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8EA7C" w14:textId="77777777" w:rsidR="00D05FA9" w:rsidRPr="00B137CB" w:rsidRDefault="00B137CB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137CB">
        <w:rPr>
          <w:rFonts w:ascii="Times New Roman" w:hAnsi="Times New Roman" w:cs="Times New Roman"/>
          <w:b/>
          <w:sz w:val="32"/>
          <w:szCs w:val="32"/>
        </w:rPr>
        <w:t xml:space="preserve">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511637" w:rsidRPr="00B137CB">
        <w:rPr>
          <w:rFonts w:ascii="Times New Roman" w:hAnsi="Times New Roman" w:cs="Times New Roman"/>
          <w:b/>
          <w:sz w:val="32"/>
          <w:szCs w:val="32"/>
          <w:u w:val="single"/>
        </w:rPr>
        <w:t>Supporting Information</w:t>
      </w:r>
    </w:p>
    <w:p w14:paraId="1698EA7D" w14:textId="77777777" w:rsidR="00B137CB" w:rsidRDefault="00B137CB" w:rsidP="00B137CB">
      <w:pPr>
        <w:spacing w:line="480" w:lineRule="auto"/>
        <w:ind w:left="-180" w:right="-360"/>
        <w:jc w:val="both"/>
        <w:rPr>
          <w:rFonts w:ascii="Times New Roman" w:eastAsia="Calibri" w:hAnsi="Times New Roman" w:cs="Times New Roman"/>
          <w:b/>
          <w:sz w:val="28"/>
          <w:szCs w:val="28"/>
          <w:lang w:val="en-IN"/>
        </w:rPr>
      </w:pPr>
    </w:p>
    <w:p w14:paraId="1698EA7E" w14:textId="0636B857" w:rsidR="00F62FE3" w:rsidRPr="00F62FE3" w:rsidRDefault="00F62FE3" w:rsidP="00574131">
      <w:pPr>
        <w:spacing w:line="480" w:lineRule="auto"/>
        <w:ind w:left="-180" w:right="-360"/>
        <w:jc w:val="center"/>
        <w:rPr>
          <w:rFonts w:ascii="Times New Roman" w:eastAsia="Calibri" w:hAnsi="Times New Roman" w:cs="Times New Roman"/>
          <w:b/>
          <w:sz w:val="28"/>
          <w:szCs w:val="28"/>
          <w:lang w:val="en-IN"/>
        </w:rPr>
      </w:pPr>
      <w:r w:rsidRPr="00F62FE3">
        <w:rPr>
          <w:rFonts w:ascii="Times New Roman" w:eastAsia="Calibri" w:hAnsi="Times New Roman" w:cs="Times New Roman"/>
          <w:b/>
          <w:sz w:val="28"/>
          <w:szCs w:val="28"/>
          <w:lang w:val="en-IN"/>
        </w:rPr>
        <w:t>Synthesis, Spectroscopy, X-ray Structure</w:t>
      </w:r>
      <w:r w:rsidR="00574131">
        <w:rPr>
          <w:rFonts w:ascii="Times New Roman" w:eastAsia="Calibri" w:hAnsi="Times New Roman" w:cs="Times New Roman"/>
          <w:b/>
          <w:sz w:val="28"/>
          <w:szCs w:val="28"/>
          <w:lang w:val="en-IN"/>
        </w:rPr>
        <w:t>s</w:t>
      </w:r>
      <w:r w:rsidRPr="00F62FE3">
        <w:rPr>
          <w:rFonts w:ascii="Times New Roman" w:eastAsia="Calibri" w:hAnsi="Times New Roman" w:cs="Times New Roman"/>
          <w:b/>
          <w:sz w:val="28"/>
          <w:szCs w:val="28"/>
          <w:lang w:val="en-IN"/>
        </w:rPr>
        <w:t>, DNA binding and Photocatalytic properties of two Ni(II) and Co(II) Complexes of a Pyrazolyl Schiff-base Ligand</w:t>
      </w:r>
    </w:p>
    <w:p w14:paraId="1698EA7F" w14:textId="7C4A87AA" w:rsidR="00F62FE3" w:rsidRPr="00F62FE3" w:rsidRDefault="00F62FE3" w:rsidP="00574131">
      <w:pPr>
        <w:spacing w:line="480" w:lineRule="auto"/>
        <w:ind w:left="-180" w:right="-360"/>
        <w:jc w:val="center"/>
        <w:rPr>
          <w:rFonts w:ascii="Times New Roman" w:eastAsia="Calibri" w:hAnsi="Times New Roman" w:cs="Times New Roman"/>
          <w:b/>
          <w:sz w:val="24"/>
          <w:szCs w:val="24"/>
          <w:lang w:val="en-IN"/>
        </w:rPr>
      </w:pPr>
      <w:r w:rsidRPr="00F62FE3">
        <w:rPr>
          <w:rFonts w:ascii="Times New Roman" w:eastAsia="Calibri" w:hAnsi="Times New Roman" w:cs="Times New Roman"/>
          <w:b/>
          <w:sz w:val="24"/>
          <w:szCs w:val="24"/>
          <w:lang w:val="en-IN"/>
        </w:rPr>
        <w:t>Suman Mandal,</w:t>
      </w:r>
      <w:r w:rsidRPr="00F62FE3">
        <w:rPr>
          <w:rFonts w:ascii="Times New Roman" w:eastAsia="Calibri" w:hAnsi="Times New Roman" w:cs="Times New Roman"/>
          <w:b/>
          <w:sz w:val="24"/>
          <w:szCs w:val="24"/>
          <w:vertAlign w:val="superscript"/>
          <w:lang w:val="en-IN"/>
        </w:rPr>
        <w:t xml:space="preserve">1  </w:t>
      </w:r>
      <w:r w:rsidRPr="00F62FE3">
        <w:rPr>
          <w:rFonts w:ascii="Times New Roman" w:eastAsia="Calibri" w:hAnsi="Times New Roman" w:cs="Times New Roman"/>
          <w:b/>
          <w:sz w:val="24"/>
          <w:szCs w:val="24"/>
          <w:lang w:val="en-IN"/>
        </w:rPr>
        <w:t>David B.</w:t>
      </w:r>
      <w:r w:rsidR="00574131">
        <w:rPr>
          <w:rFonts w:ascii="Times New Roman" w:eastAsia="Calibri" w:hAnsi="Times New Roman" w:cs="Times New Roman"/>
          <w:b/>
          <w:sz w:val="24"/>
          <w:szCs w:val="24"/>
          <w:lang w:val="en-IN"/>
        </w:rPr>
        <w:t xml:space="preserve"> </w:t>
      </w:r>
      <w:r w:rsidRPr="00F62FE3">
        <w:rPr>
          <w:rFonts w:ascii="Times New Roman" w:eastAsia="Calibri" w:hAnsi="Times New Roman" w:cs="Times New Roman"/>
          <w:b/>
          <w:sz w:val="24"/>
          <w:szCs w:val="24"/>
          <w:lang w:val="en-IN"/>
        </w:rPr>
        <w:t>Cordes,</w:t>
      </w:r>
      <w:r w:rsidRPr="00F62FE3">
        <w:rPr>
          <w:rFonts w:ascii="Times New Roman" w:eastAsia="Calibri" w:hAnsi="Times New Roman" w:cs="Times New Roman"/>
          <w:b/>
          <w:sz w:val="24"/>
          <w:szCs w:val="24"/>
          <w:vertAlign w:val="superscript"/>
          <w:lang w:val="en-IN"/>
        </w:rPr>
        <w:t xml:space="preserve">2   </w:t>
      </w:r>
      <w:r w:rsidRPr="00F62FE3">
        <w:rPr>
          <w:rFonts w:ascii="Times New Roman" w:eastAsia="Calibri" w:hAnsi="Times New Roman" w:cs="Times New Roman"/>
          <w:b/>
          <w:sz w:val="24"/>
          <w:szCs w:val="24"/>
          <w:lang w:val="en-IN"/>
        </w:rPr>
        <w:t>Alexandra M.Z. Slawin,</w:t>
      </w:r>
      <w:r w:rsidRPr="00F62FE3">
        <w:rPr>
          <w:rFonts w:ascii="Times New Roman" w:eastAsia="Calibri" w:hAnsi="Times New Roman" w:cs="Times New Roman"/>
          <w:b/>
          <w:sz w:val="24"/>
          <w:szCs w:val="24"/>
          <w:vertAlign w:val="superscript"/>
          <w:lang w:val="en-IN"/>
        </w:rPr>
        <w:t xml:space="preserve">2  </w:t>
      </w:r>
      <w:r w:rsidRPr="00F62FE3">
        <w:rPr>
          <w:rFonts w:ascii="Times New Roman" w:eastAsia="Calibri" w:hAnsi="Times New Roman" w:cs="Times New Roman"/>
          <w:b/>
          <w:sz w:val="24"/>
          <w:szCs w:val="24"/>
          <w:lang w:val="en-IN"/>
        </w:rPr>
        <w:t>and</w:t>
      </w:r>
      <w:r w:rsidRPr="00F62FE3">
        <w:rPr>
          <w:rFonts w:ascii="Times New Roman" w:eastAsia="Calibri" w:hAnsi="Times New Roman" w:cs="Times New Roman"/>
          <w:b/>
          <w:sz w:val="24"/>
          <w:szCs w:val="24"/>
          <w:vertAlign w:val="superscript"/>
          <w:lang w:val="en-IN"/>
        </w:rPr>
        <w:t xml:space="preserve"> </w:t>
      </w:r>
      <w:r w:rsidRPr="00F62FE3">
        <w:rPr>
          <w:rFonts w:ascii="Times New Roman" w:eastAsia="Calibri" w:hAnsi="Times New Roman" w:cs="Times New Roman"/>
          <w:b/>
          <w:sz w:val="24"/>
          <w:szCs w:val="24"/>
          <w:lang w:val="en-IN"/>
        </w:rPr>
        <w:t>Nitis Chandra Saha</w:t>
      </w:r>
      <w:r w:rsidRPr="00F62FE3">
        <w:rPr>
          <w:rFonts w:ascii="Times New Roman" w:eastAsia="Calibri" w:hAnsi="Times New Roman" w:cs="Times New Roman"/>
          <w:b/>
          <w:sz w:val="24"/>
          <w:szCs w:val="24"/>
          <w:vertAlign w:val="superscript"/>
          <w:lang w:val="en-IN"/>
        </w:rPr>
        <w:t>1,*</w:t>
      </w:r>
    </w:p>
    <w:p w14:paraId="1698EA80" w14:textId="52438F73" w:rsidR="00F62FE3" w:rsidRPr="00F62FE3" w:rsidRDefault="00F62FE3" w:rsidP="00574131">
      <w:pPr>
        <w:spacing w:line="240" w:lineRule="auto"/>
        <w:ind w:left="-180" w:right="-360"/>
        <w:jc w:val="center"/>
        <w:rPr>
          <w:rFonts w:ascii="Times New Roman" w:eastAsia="Calibri" w:hAnsi="Times New Roman" w:cs="Times New Roman"/>
          <w:sz w:val="24"/>
          <w:szCs w:val="24"/>
          <w:lang w:val="en-IN"/>
        </w:rPr>
      </w:pPr>
      <w:r w:rsidRPr="00F62FE3">
        <w:rPr>
          <w:rFonts w:ascii="Times New Roman" w:eastAsia="Calibri" w:hAnsi="Times New Roman" w:cs="Times New Roman"/>
          <w:i/>
          <w:sz w:val="24"/>
          <w:szCs w:val="24"/>
          <w:vertAlign w:val="superscript"/>
          <w:lang w:val="en-IN"/>
        </w:rPr>
        <w:t>1</w:t>
      </w:r>
      <w:r w:rsidRPr="00F62FE3">
        <w:rPr>
          <w:rFonts w:ascii="Times New Roman" w:eastAsia="Calibri" w:hAnsi="Times New Roman" w:cs="Times New Roman"/>
          <w:i/>
          <w:sz w:val="24"/>
          <w:szCs w:val="24"/>
          <w:lang w:val="en-IN"/>
        </w:rPr>
        <w:t>Department of Chemistry, University of Kalyani, Nadia, West Bengal-741235, India</w:t>
      </w:r>
    </w:p>
    <w:p w14:paraId="1698EA81" w14:textId="0F442305" w:rsidR="00F62FE3" w:rsidRPr="00F62FE3" w:rsidRDefault="00F62FE3" w:rsidP="00574131">
      <w:pPr>
        <w:spacing w:line="240" w:lineRule="auto"/>
        <w:ind w:right="-360"/>
        <w:jc w:val="center"/>
        <w:rPr>
          <w:rFonts w:ascii="Times New Roman" w:eastAsia="Calibri" w:hAnsi="Times New Roman" w:cs="Times New Roman"/>
          <w:sz w:val="24"/>
          <w:szCs w:val="24"/>
          <w:lang w:val="en-IN"/>
        </w:rPr>
      </w:pPr>
      <w:r w:rsidRPr="00F62FE3">
        <w:rPr>
          <w:rFonts w:ascii="Times New Roman" w:eastAsia="Calibri" w:hAnsi="Times New Roman" w:cs="Times New Roman"/>
          <w:i/>
          <w:color w:val="222222"/>
          <w:sz w:val="24"/>
          <w:szCs w:val="24"/>
          <w:shd w:val="clear" w:color="auto" w:fill="FFFFFF"/>
          <w:vertAlign w:val="superscript"/>
          <w:lang w:val="en-IN"/>
        </w:rPr>
        <w:t>2</w:t>
      </w:r>
      <w:r w:rsidRPr="00F62FE3">
        <w:rPr>
          <w:rFonts w:ascii="Times New Roman" w:eastAsia="Calibri" w:hAnsi="Times New Roman" w:cs="Times New Roman"/>
          <w:i/>
          <w:color w:val="222222"/>
          <w:sz w:val="24"/>
          <w:szCs w:val="24"/>
          <w:shd w:val="clear" w:color="auto" w:fill="FFFFFF"/>
          <w:lang w:val="en-IN"/>
        </w:rPr>
        <w:t xml:space="preserve">School of Chemistry, </w:t>
      </w:r>
      <w:r w:rsidRPr="00F62FE3">
        <w:rPr>
          <w:rFonts w:ascii="Times New Roman" w:eastAsia="Calibri" w:hAnsi="Times New Roman" w:cs="Times New Roman"/>
          <w:i/>
          <w:sz w:val="24"/>
          <w:szCs w:val="24"/>
        </w:rPr>
        <w:t>University of St Andrews, North Haugh, St Andrews, Fife KY16 9ST,</w:t>
      </w:r>
      <w:r w:rsidR="00574131">
        <w:rPr>
          <w:rFonts w:ascii="Times New Roman" w:eastAsia="Calibri" w:hAnsi="Times New Roman" w:cs="Times New Roman"/>
          <w:i/>
          <w:sz w:val="24"/>
          <w:szCs w:val="24"/>
        </w:rPr>
        <w:t xml:space="preserve"> UK</w:t>
      </w:r>
    </w:p>
    <w:p w14:paraId="1698EA82" w14:textId="582950F9" w:rsidR="00F62FE3" w:rsidRPr="00F62FE3" w:rsidRDefault="00F62FE3" w:rsidP="00574131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14:paraId="1698EA83" w14:textId="77777777" w:rsidR="00F62FE3" w:rsidRPr="00F62FE3" w:rsidRDefault="00F62FE3" w:rsidP="00574131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4"/>
          <w:szCs w:val="24"/>
          <w:lang w:val="en-IN"/>
        </w:rPr>
      </w:pPr>
      <w:r w:rsidRPr="00F62FE3">
        <w:rPr>
          <w:rFonts w:ascii="Times New Roman" w:eastAsia="Calibri" w:hAnsi="Times New Roman" w:cs="Times New Roman"/>
          <w:b/>
          <w:sz w:val="24"/>
          <w:szCs w:val="24"/>
          <w:vertAlign w:val="superscript"/>
          <w:lang w:val="en-IN"/>
        </w:rPr>
        <w:t>*</w:t>
      </w:r>
      <w:r w:rsidRPr="00F62FE3">
        <w:rPr>
          <w:rFonts w:ascii="Times New Roman" w:eastAsia="Calibri" w:hAnsi="Times New Roman" w:cs="Times New Roman"/>
          <w:i/>
          <w:sz w:val="24"/>
          <w:szCs w:val="24"/>
          <w:lang w:val="en-IN"/>
        </w:rPr>
        <w:t>Corresponding author: E-mail: nitissaha@klyuniv.ac.in</w:t>
      </w:r>
    </w:p>
    <w:p w14:paraId="1698EA84" w14:textId="4A8F0F3E" w:rsidR="00F62FE3" w:rsidRPr="00F62FE3" w:rsidRDefault="0066337B" w:rsidP="00F62FE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  <w:lang w:val="en-IN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IN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1698EBC5" wp14:editId="4D7632FE">
                <wp:simplePos x="0" y="0"/>
                <wp:positionH relativeFrom="column">
                  <wp:posOffset>12700</wp:posOffset>
                </wp:positionH>
                <wp:positionV relativeFrom="paragraph">
                  <wp:posOffset>75565</wp:posOffset>
                </wp:positionV>
                <wp:extent cx="5868035" cy="635"/>
                <wp:effectExtent l="0" t="0" r="18415" b="18415"/>
                <wp:wrapNone/>
                <wp:docPr id="1880515228" name="Raven povezoval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803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23D2B" id="Raven povezovalnik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5.95pt" to="463.0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" o:allowincell="f" strokeweight="1pt"/>
            </w:pict>
          </mc:Fallback>
        </mc:AlternateContent>
      </w:r>
    </w:p>
    <w:p w14:paraId="1698EA85" w14:textId="77777777" w:rsidR="00B137CB" w:rsidRDefault="00B137CB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1698EA86" w14:textId="77777777" w:rsidR="007A015C" w:rsidRDefault="007A015C" w:rsidP="007A015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Contents of Supporting Information</w:t>
      </w:r>
    </w:p>
    <w:p w14:paraId="1698EA87" w14:textId="77777777" w:rsidR="007A015C" w:rsidRDefault="007A015C" w:rsidP="007A01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0E65">
        <w:rPr>
          <w:rFonts w:ascii="Times New Roman" w:eastAsia="Calibri" w:hAnsi="Times New Roman" w:cs="Times New Roman"/>
          <w:b/>
          <w:bCs/>
          <w:sz w:val="24"/>
          <w:szCs w:val="24"/>
          <w:lang w:eastAsia="en-IN"/>
        </w:rPr>
        <w:t>Figure</w:t>
      </w:r>
      <w:r w:rsidRPr="00970E65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 xml:space="preserve"> S1. </w:t>
      </w:r>
      <w:r w:rsidRPr="00970E65">
        <w:rPr>
          <w:rFonts w:ascii="Times New Roman" w:eastAsia="Times New Roman" w:hAnsi="Times New Roman" w:cs="Times New Roman"/>
          <w:sz w:val="24"/>
          <w:szCs w:val="24"/>
        </w:rPr>
        <w:t>FTIR spectrum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970E65">
        <w:rPr>
          <w:rFonts w:ascii="Times New Roman" w:eastAsia="Times New Roman" w:hAnsi="Times New Roman" w:cs="Times New Roman"/>
          <w:sz w:val="24"/>
          <w:szCs w:val="24"/>
        </w:rPr>
        <w:t>4000-450 cm</w:t>
      </w:r>
      <w:r w:rsidRPr="00970E6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970E65"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complex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Pr="00970E6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698EA88" w14:textId="77777777" w:rsidR="007A015C" w:rsidRDefault="007A015C" w:rsidP="007A015C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IN"/>
        </w:rPr>
      </w:pPr>
    </w:p>
    <w:p w14:paraId="1698EA89" w14:textId="77777777" w:rsidR="007A015C" w:rsidRDefault="007A015C" w:rsidP="007A01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0E65">
        <w:rPr>
          <w:rFonts w:ascii="Times New Roman" w:eastAsia="Calibri" w:hAnsi="Times New Roman" w:cs="Times New Roman"/>
          <w:b/>
          <w:bCs/>
          <w:sz w:val="24"/>
          <w:szCs w:val="24"/>
          <w:lang w:eastAsia="en-IN"/>
        </w:rPr>
        <w:t>Figure</w:t>
      </w:r>
      <w:r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 xml:space="preserve"> S2</w:t>
      </w:r>
      <w:r w:rsidRPr="00970E65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 xml:space="preserve">. </w:t>
      </w:r>
      <w:r w:rsidRPr="00970E65">
        <w:rPr>
          <w:rFonts w:ascii="Times New Roman" w:eastAsia="Times New Roman" w:hAnsi="Times New Roman" w:cs="Times New Roman"/>
          <w:sz w:val="24"/>
          <w:szCs w:val="24"/>
        </w:rPr>
        <w:t>FTIR spectrum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970E65">
        <w:rPr>
          <w:rFonts w:ascii="Times New Roman" w:eastAsia="Times New Roman" w:hAnsi="Times New Roman" w:cs="Times New Roman"/>
          <w:sz w:val="24"/>
          <w:szCs w:val="24"/>
        </w:rPr>
        <w:t>4000-450 cm</w:t>
      </w:r>
      <w:r w:rsidRPr="00970E6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970E65"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complex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II</w:t>
      </w:r>
      <w:r w:rsidRPr="00970E6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698EA8A" w14:textId="77777777" w:rsidR="007A015C" w:rsidRDefault="007A015C" w:rsidP="007A01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98EA8B" w14:textId="77777777" w:rsidR="007A015C" w:rsidRDefault="007A015C" w:rsidP="007A01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0E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t>Figure S3</w:t>
      </w:r>
      <w:r w:rsidRPr="00063F23">
        <w:rPr>
          <w:rFonts w:ascii="Times New Roman" w:eastAsia="Times New Roman" w:hAnsi="Times New Roman" w:cs="Times New Roman"/>
          <w:b/>
          <w:noProof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UV-Vis spectra of complex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t xml:space="preserve">I.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Left side is for charge transfer regeion and Right is </w:t>
      </w:r>
    </w:p>
    <w:p w14:paraId="1698EA8C" w14:textId="77777777" w:rsidR="007A015C" w:rsidRDefault="007A015C" w:rsidP="007A015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   for d-d transition.</w:t>
      </w:r>
    </w:p>
    <w:p w14:paraId="1698EA8D" w14:textId="77777777" w:rsidR="007A015C" w:rsidRDefault="007A015C" w:rsidP="007A015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1698EA8E" w14:textId="77777777" w:rsidR="007A015C" w:rsidRDefault="007A015C" w:rsidP="007A015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t>Figure S4</w:t>
      </w:r>
      <w:r w:rsidRPr="00063F23">
        <w:rPr>
          <w:rFonts w:ascii="Times New Roman" w:eastAsia="Times New Roman" w:hAnsi="Times New Roman" w:cs="Times New Roman"/>
          <w:b/>
          <w:noProof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UV-Vis spectra of complex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t xml:space="preserve">II.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Left side is for charge transfer regeion and Right is  </w:t>
      </w:r>
    </w:p>
    <w:p w14:paraId="1698EA8F" w14:textId="77777777" w:rsidR="007A015C" w:rsidRDefault="007A015C" w:rsidP="007A015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   for d-d transition.</w:t>
      </w:r>
    </w:p>
    <w:p w14:paraId="1698EA90" w14:textId="77777777" w:rsidR="007A015C" w:rsidRDefault="007A015C" w:rsidP="007A015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1698EA91" w14:textId="77777777" w:rsidR="007A015C" w:rsidRDefault="007A015C" w:rsidP="007A01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0E65">
        <w:rPr>
          <w:rFonts w:ascii="Times New Roman" w:eastAsia="Calibri" w:hAnsi="Times New Roman" w:cs="Times New Roman"/>
          <w:b/>
          <w:bCs/>
          <w:sz w:val="24"/>
          <w:szCs w:val="24"/>
          <w:lang w:eastAsia="en-IN"/>
        </w:rPr>
        <w:t>Figure</w:t>
      </w:r>
      <w:r w:rsidRPr="00970E65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 xml:space="preserve"> S</w:t>
      </w:r>
      <w:r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5</w:t>
      </w:r>
      <w:r w:rsidRPr="00970E65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Packing diagram ofcomplex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Pr="00970E6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698EA92" w14:textId="77777777" w:rsidR="007A015C" w:rsidRDefault="007A015C" w:rsidP="007A01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98EA93" w14:textId="77777777" w:rsidR="007A015C" w:rsidRDefault="007A015C" w:rsidP="007A01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0E65">
        <w:rPr>
          <w:rFonts w:ascii="Times New Roman" w:eastAsia="Calibri" w:hAnsi="Times New Roman" w:cs="Times New Roman"/>
          <w:b/>
          <w:bCs/>
          <w:sz w:val="24"/>
          <w:szCs w:val="24"/>
          <w:lang w:eastAsia="en-IN"/>
        </w:rPr>
        <w:t>Figure</w:t>
      </w:r>
      <w:r w:rsidRPr="00970E65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 xml:space="preserve"> S</w:t>
      </w:r>
      <w:r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6</w:t>
      </w:r>
      <w:r w:rsidRPr="00970E65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Packing diagram ofcomplex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II</w:t>
      </w:r>
      <w:r w:rsidRPr="00970E6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698EA94" w14:textId="77777777" w:rsidR="007A015C" w:rsidRDefault="007A015C" w:rsidP="007A01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98EA95" w14:textId="77777777" w:rsidR="007A015C" w:rsidRPr="00A674AE" w:rsidRDefault="007A015C" w:rsidP="007A015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E65">
        <w:rPr>
          <w:rFonts w:ascii="Times New Roman" w:eastAsia="Calibri" w:hAnsi="Times New Roman" w:cs="Times New Roman"/>
          <w:b/>
          <w:bCs/>
          <w:sz w:val="24"/>
          <w:szCs w:val="24"/>
          <w:lang w:eastAsia="en-IN"/>
        </w:rPr>
        <w:t>Figure</w:t>
      </w:r>
      <w:r w:rsidRPr="00970E65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 xml:space="preserve"> S</w:t>
      </w:r>
      <w:r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7</w:t>
      </w:r>
      <w:r w:rsidRPr="00970E65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 xml:space="preserve">. </w:t>
      </w:r>
      <w:r w:rsidRPr="00A674AE">
        <w:rPr>
          <w:rFonts w:ascii="Times New Roman" w:eastAsia="AdvGulliv-R" w:hAnsi="Times New Roman" w:cs="Times New Roman"/>
          <w:sz w:val="24"/>
          <w:szCs w:val="24"/>
          <w:lang w:val="en-IN"/>
        </w:rPr>
        <w:t>Time-dependent U</w:t>
      </w:r>
      <w:r>
        <w:rPr>
          <w:rFonts w:ascii="Times New Roman" w:eastAsia="AdvGulliv-R" w:hAnsi="Times New Roman" w:cs="Times New Roman"/>
          <w:sz w:val="24"/>
          <w:szCs w:val="24"/>
          <w:lang w:val="en-IN"/>
        </w:rPr>
        <w:t>V</w:t>
      </w:r>
      <w:r w:rsidRPr="00A674AE">
        <w:rPr>
          <w:rFonts w:ascii="Times New Roman" w:eastAsia="AdvGulliv-R" w:hAnsi="Times New Roman" w:cs="Times New Roman"/>
          <w:sz w:val="24"/>
          <w:szCs w:val="24"/>
          <w:lang w:val="en-IN"/>
        </w:rPr>
        <w:t>-Vis spectra of comp</w:t>
      </w:r>
      <w:r>
        <w:rPr>
          <w:rFonts w:ascii="Times New Roman" w:eastAsia="AdvGulliv-R" w:hAnsi="Times New Roman" w:cs="Times New Roman"/>
          <w:sz w:val="24"/>
          <w:szCs w:val="24"/>
          <w:lang w:val="en-IN"/>
        </w:rPr>
        <w:t xml:space="preserve">lex </w:t>
      </w:r>
      <w:r>
        <w:rPr>
          <w:rFonts w:ascii="Times New Roman" w:eastAsia="AdvGulliv-R" w:hAnsi="Times New Roman" w:cs="Times New Roman"/>
          <w:b/>
          <w:sz w:val="24"/>
          <w:szCs w:val="24"/>
          <w:lang w:val="en-IN"/>
        </w:rPr>
        <w:t>I</w:t>
      </w:r>
      <w:r w:rsidRPr="00A674AE">
        <w:rPr>
          <w:rFonts w:ascii="Times New Roman" w:eastAsia="AdvGulliv-R" w:hAnsi="Times New Roman" w:cs="Times New Roman"/>
          <w:sz w:val="24"/>
          <w:szCs w:val="24"/>
          <w:lang w:val="en-IN"/>
        </w:rPr>
        <w:t xml:space="preserve"> in </w:t>
      </w:r>
      <w:r w:rsidRPr="00A674AE">
        <w:rPr>
          <w:rFonts w:ascii="Times New Roman" w:hAnsi="Times New Roman" w:cs="Times New Roman"/>
          <w:sz w:val="24"/>
          <w:szCs w:val="24"/>
        </w:rPr>
        <w:t xml:space="preserve">Tris-HCl buffer over a period </w:t>
      </w:r>
    </w:p>
    <w:p w14:paraId="1698EA96" w14:textId="77777777" w:rsidR="007A015C" w:rsidRDefault="007A015C" w:rsidP="007A015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4AE">
        <w:rPr>
          <w:rFonts w:ascii="Times New Roman" w:hAnsi="Times New Roman" w:cs="Times New Roman"/>
          <w:sz w:val="24"/>
          <w:szCs w:val="24"/>
        </w:rPr>
        <w:t xml:space="preserve">                    of 48 hr.</w:t>
      </w:r>
    </w:p>
    <w:p w14:paraId="1698EA97" w14:textId="77777777" w:rsidR="007A015C" w:rsidRDefault="007A015C" w:rsidP="007A015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98EA98" w14:textId="77777777" w:rsidR="007A015C" w:rsidRPr="00A674AE" w:rsidRDefault="007A015C" w:rsidP="007A015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E65">
        <w:rPr>
          <w:rFonts w:ascii="Times New Roman" w:eastAsia="Calibri" w:hAnsi="Times New Roman" w:cs="Times New Roman"/>
          <w:b/>
          <w:bCs/>
          <w:sz w:val="24"/>
          <w:szCs w:val="24"/>
          <w:lang w:eastAsia="en-IN"/>
        </w:rPr>
        <w:t>Figure</w:t>
      </w:r>
      <w:r w:rsidRPr="00970E65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 xml:space="preserve"> S</w:t>
      </w:r>
      <w:r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8</w:t>
      </w:r>
      <w:r w:rsidRPr="00970E65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 xml:space="preserve">. </w:t>
      </w:r>
      <w:r w:rsidRPr="00A674AE">
        <w:rPr>
          <w:rFonts w:ascii="Times New Roman" w:eastAsia="AdvGulliv-R" w:hAnsi="Times New Roman" w:cs="Times New Roman"/>
          <w:sz w:val="24"/>
          <w:szCs w:val="24"/>
          <w:lang w:val="en-IN"/>
        </w:rPr>
        <w:t>Time-dependent U</w:t>
      </w:r>
      <w:r>
        <w:rPr>
          <w:rFonts w:ascii="Times New Roman" w:eastAsia="AdvGulliv-R" w:hAnsi="Times New Roman" w:cs="Times New Roman"/>
          <w:sz w:val="24"/>
          <w:szCs w:val="24"/>
          <w:lang w:val="en-IN"/>
        </w:rPr>
        <w:t>V</w:t>
      </w:r>
      <w:r w:rsidRPr="00A674AE">
        <w:rPr>
          <w:rFonts w:ascii="Times New Roman" w:eastAsia="AdvGulliv-R" w:hAnsi="Times New Roman" w:cs="Times New Roman"/>
          <w:sz w:val="24"/>
          <w:szCs w:val="24"/>
          <w:lang w:val="en-IN"/>
        </w:rPr>
        <w:t>-Vis spectra of comp</w:t>
      </w:r>
      <w:r>
        <w:rPr>
          <w:rFonts w:ascii="Times New Roman" w:eastAsia="AdvGulliv-R" w:hAnsi="Times New Roman" w:cs="Times New Roman"/>
          <w:sz w:val="24"/>
          <w:szCs w:val="24"/>
          <w:lang w:val="en-IN"/>
        </w:rPr>
        <w:t xml:space="preserve">lex </w:t>
      </w:r>
      <w:r>
        <w:rPr>
          <w:rFonts w:ascii="Times New Roman" w:eastAsia="AdvGulliv-R" w:hAnsi="Times New Roman" w:cs="Times New Roman"/>
          <w:b/>
          <w:sz w:val="24"/>
          <w:szCs w:val="24"/>
          <w:lang w:val="en-IN"/>
        </w:rPr>
        <w:t>II</w:t>
      </w:r>
      <w:r w:rsidRPr="00A674AE">
        <w:rPr>
          <w:rFonts w:ascii="Times New Roman" w:eastAsia="AdvGulliv-R" w:hAnsi="Times New Roman" w:cs="Times New Roman"/>
          <w:sz w:val="24"/>
          <w:szCs w:val="24"/>
          <w:lang w:val="en-IN"/>
        </w:rPr>
        <w:t xml:space="preserve"> in </w:t>
      </w:r>
      <w:r w:rsidRPr="00A674AE">
        <w:rPr>
          <w:rFonts w:ascii="Times New Roman" w:hAnsi="Times New Roman" w:cs="Times New Roman"/>
          <w:sz w:val="24"/>
          <w:szCs w:val="24"/>
        </w:rPr>
        <w:t xml:space="preserve">Tris-HCl buffer over a period </w:t>
      </w:r>
    </w:p>
    <w:p w14:paraId="1698EA99" w14:textId="77777777" w:rsidR="007A015C" w:rsidRDefault="007A015C" w:rsidP="007A015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4AE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of 48 hr.</w:t>
      </w:r>
    </w:p>
    <w:p w14:paraId="1698EA9A" w14:textId="77777777" w:rsidR="00471571" w:rsidRDefault="00471571" w:rsidP="007A015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98EA9B" w14:textId="77777777" w:rsidR="00471571" w:rsidRPr="002C1710" w:rsidRDefault="00471571" w:rsidP="0047157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2C1710">
        <w:rPr>
          <w:rFonts w:ascii="Times New Roman" w:hAnsi="Times New Roman" w:cs="Times New Roman"/>
          <w:b/>
          <w:sz w:val="24"/>
          <w:szCs w:val="24"/>
          <w:lang w:val="en-IN"/>
        </w:rPr>
        <w:t xml:space="preserve">Figure S9.  </w:t>
      </w:r>
      <w:r w:rsidRPr="002C1710">
        <w:rPr>
          <w:rFonts w:ascii="Times New Roman" w:hAnsi="Times New Roman" w:cs="Times New Roman"/>
          <w:sz w:val="24"/>
          <w:szCs w:val="24"/>
          <w:lang w:val="en-IN"/>
        </w:rPr>
        <w:t xml:space="preserve">Emission spectra of ethidium bromide (EB) bound to CT-DNA in the presence of   </w:t>
      </w:r>
    </w:p>
    <w:p w14:paraId="1698EA9C" w14:textId="77777777" w:rsidR="00471571" w:rsidRPr="002C1710" w:rsidRDefault="00471571" w:rsidP="0047157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2C1710">
        <w:rPr>
          <w:rFonts w:ascii="Times New Roman" w:hAnsi="Times New Roman" w:cs="Times New Roman"/>
          <w:sz w:val="24"/>
          <w:szCs w:val="24"/>
          <w:lang w:val="en-IN"/>
        </w:rPr>
        <w:t xml:space="preserve">                   increasing concentration of complex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Pr="002C1710">
        <w:rPr>
          <w:rFonts w:ascii="Times New Roman" w:hAnsi="Times New Roman" w:cs="Times New Roman"/>
          <w:b/>
          <w:sz w:val="24"/>
          <w:szCs w:val="24"/>
          <w:lang w:val="en-IN"/>
        </w:rPr>
        <w:t>I</w:t>
      </w:r>
      <w:r w:rsidRPr="002C1710">
        <w:rPr>
          <w:rFonts w:ascii="Times New Roman" w:hAnsi="Times New Roman" w:cs="Times New Roman"/>
          <w:sz w:val="24"/>
          <w:szCs w:val="24"/>
          <w:lang w:val="en-IN"/>
        </w:rPr>
        <w:t xml:space="preserve"> in 30 mM Tris-HCl buffer at pH 7.5. </w:t>
      </w:r>
    </w:p>
    <w:p w14:paraId="1698EA9D" w14:textId="77777777" w:rsidR="00471571" w:rsidRPr="002C1710" w:rsidRDefault="00471571" w:rsidP="0047157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2C1710">
        <w:rPr>
          <w:rFonts w:ascii="Times New Roman" w:hAnsi="Times New Roman" w:cs="Times New Roman"/>
          <w:sz w:val="24"/>
          <w:szCs w:val="24"/>
          <w:lang w:val="en-IN"/>
        </w:rPr>
        <w:t xml:space="preserve">                   Arrow indicates the changes in emission intensities upon increasing </w:t>
      </w:r>
    </w:p>
    <w:p w14:paraId="1698EA9E" w14:textId="77777777" w:rsidR="00471571" w:rsidRDefault="00471571" w:rsidP="0047157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N"/>
        </w:rPr>
      </w:pPr>
      <w:r w:rsidRPr="002C1710">
        <w:rPr>
          <w:rFonts w:ascii="Times New Roman" w:hAnsi="Times New Roman" w:cs="Times New Roman"/>
          <w:sz w:val="24"/>
          <w:szCs w:val="24"/>
          <w:lang w:val="en-IN"/>
        </w:rPr>
        <w:t xml:space="preserve">                   concentration of </w:t>
      </w:r>
      <w:r w:rsidRPr="002C1710">
        <w:rPr>
          <w:rFonts w:ascii="Times New Roman" w:hAnsi="Times New Roman" w:cs="Times New Roman"/>
          <w:b/>
          <w:sz w:val="24"/>
          <w:szCs w:val="24"/>
          <w:lang w:val="en-IN"/>
        </w:rPr>
        <w:t>I.</w:t>
      </w:r>
    </w:p>
    <w:p w14:paraId="1698EA9F" w14:textId="77777777" w:rsidR="003E2458" w:rsidRDefault="003E2458" w:rsidP="0047157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N"/>
        </w:rPr>
      </w:pPr>
    </w:p>
    <w:p w14:paraId="1698EAA0" w14:textId="77777777" w:rsidR="003E2458" w:rsidRPr="002C1710" w:rsidRDefault="003E2458" w:rsidP="003E245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2C1710">
        <w:rPr>
          <w:rFonts w:ascii="Times New Roman" w:hAnsi="Times New Roman" w:cs="Times New Roman"/>
          <w:b/>
          <w:sz w:val="24"/>
          <w:szCs w:val="24"/>
          <w:lang w:val="en-IN"/>
        </w:rPr>
        <w:t>Figure S</w:t>
      </w:r>
      <w:r>
        <w:rPr>
          <w:rFonts w:ascii="Times New Roman" w:hAnsi="Times New Roman" w:cs="Times New Roman"/>
          <w:b/>
          <w:sz w:val="24"/>
          <w:szCs w:val="24"/>
          <w:lang w:val="en-IN"/>
        </w:rPr>
        <w:t>10</w:t>
      </w:r>
      <w:r w:rsidRPr="002C1710">
        <w:rPr>
          <w:rFonts w:ascii="Times New Roman" w:hAnsi="Times New Roman" w:cs="Times New Roman"/>
          <w:b/>
          <w:sz w:val="24"/>
          <w:szCs w:val="24"/>
          <w:lang w:val="en-IN"/>
        </w:rPr>
        <w:t xml:space="preserve">.  </w:t>
      </w:r>
      <w:r w:rsidRPr="002C1710">
        <w:rPr>
          <w:rFonts w:ascii="Times New Roman" w:hAnsi="Times New Roman" w:cs="Times New Roman"/>
          <w:sz w:val="24"/>
          <w:szCs w:val="24"/>
          <w:lang w:val="en-IN"/>
        </w:rPr>
        <w:t xml:space="preserve">Emission spectra of ethidium bromide (EB) bound to CT-DNA in the presence of   </w:t>
      </w:r>
    </w:p>
    <w:p w14:paraId="1698EAA1" w14:textId="77777777" w:rsidR="003E2458" w:rsidRPr="002C1710" w:rsidRDefault="003E2458" w:rsidP="003E245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2C1710">
        <w:rPr>
          <w:rFonts w:ascii="Times New Roman" w:hAnsi="Times New Roman" w:cs="Times New Roman"/>
          <w:sz w:val="24"/>
          <w:szCs w:val="24"/>
          <w:lang w:val="en-IN"/>
        </w:rPr>
        <w:t xml:space="preserve">                   increasing concentration of complex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Pr="002C1710">
        <w:rPr>
          <w:rFonts w:ascii="Times New Roman" w:hAnsi="Times New Roman" w:cs="Times New Roman"/>
          <w:b/>
          <w:sz w:val="24"/>
          <w:szCs w:val="24"/>
          <w:lang w:val="en-IN"/>
        </w:rPr>
        <w:t>I</w:t>
      </w:r>
      <w:r>
        <w:rPr>
          <w:rFonts w:ascii="Times New Roman" w:hAnsi="Times New Roman" w:cs="Times New Roman"/>
          <w:b/>
          <w:sz w:val="24"/>
          <w:szCs w:val="24"/>
          <w:lang w:val="en-IN"/>
        </w:rPr>
        <w:t>I</w:t>
      </w:r>
      <w:r w:rsidRPr="002C1710">
        <w:rPr>
          <w:rFonts w:ascii="Times New Roman" w:hAnsi="Times New Roman" w:cs="Times New Roman"/>
          <w:sz w:val="24"/>
          <w:szCs w:val="24"/>
          <w:lang w:val="en-IN"/>
        </w:rPr>
        <w:t xml:space="preserve"> in 30 mM Tris-HCl buffer at pH 7.5. </w:t>
      </w:r>
    </w:p>
    <w:p w14:paraId="1698EAA2" w14:textId="77777777" w:rsidR="003E2458" w:rsidRPr="002C1710" w:rsidRDefault="003E2458" w:rsidP="003E245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2C1710">
        <w:rPr>
          <w:rFonts w:ascii="Times New Roman" w:hAnsi="Times New Roman" w:cs="Times New Roman"/>
          <w:sz w:val="24"/>
          <w:szCs w:val="24"/>
          <w:lang w:val="en-IN"/>
        </w:rPr>
        <w:t xml:space="preserve">                   Arrow indicates the changes in emission intensities upon increasing </w:t>
      </w:r>
    </w:p>
    <w:p w14:paraId="1698EAA3" w14:textId="77777777" w:rsidR="003E2458" w:rsidRDefault="003E2458" w:rsidP="003E245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N"/>
        </w:rPr>
      </w:pPr>
      <w:r w:rsidRPr="002C1710">
        <w:rPr>
          <w:rFonts w:ascii="Times New Roman" w:hAnsi="Times New Roman" w:cs="Times New Roman"/>
          <w:sz w:val="24"/>
          <w:szCs w:val="24"/>
          <w:lang w:val="en-IN"/>
        </w:rPr>
        <w:t xml:space="preserve">                   concentration of </w:t>
      </w:r>
      <w:r w:rsidRPr="002C1710">
        <w:rPr>
          <w:rFonts w:ascii="Times New Roman" w:hAnsi="Times New Roman" w:cs="Times New Roman"/>
          <w:b/>
          <w:sz w:val="24"/>
          <w:szCs w:val="24"/>
          <w:lang w:val="en-IN"/>
        </w:rPr>
        <w:t>I</w:t>
      </w:r>
      <w:r>
        <w:rPr>
          <w:rFonts w:ascii="Times New Roman" w:hAnsi="Times New Roman" w:cs="Times New Roman"/>
          <w:b/>
          <w:sz w:val="24"/>
          <w:szCs w:val="24"/>
          <w:lang w:val="en-IN"/>
        </w:rPr>
        <w:t>I</w:t>
      </w:r>
      <w:r w:rsidRPr="002C1710">
        <w:rPr>
          <w:rFonts w:ascii="Times New Roman" w:hAnsi="Times New Roman" w:cs="Times New Roman"/>
          <w:b/>
          <w:sz w:val="24"/>
          <w:szCs w:val="24"/>
          <w:lang w:val="en-IN"/>
        </w:rPr>
        <w:t>.</w:t>
      </w:r>
    </w:p>
    <w:p w14:paraId="1698EAA4" w14:textId="77777777" w:rsidR="003E2458" w:rsidRDefault="003E2458" w:rsidP="003E245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N"/>
        </w:rPr>
      </w:pPr>
    </w:p>
    <w:p w14:paraId="1698EAA5" w14:textId="77777777" w:rsidR="003E2458" w:rsidRDefault="003E2458" w:rsidP="003E2458">
      <w:pPr>
        <w:spacing w:line="240" w:lineRule="auto"/>
        <w:jc w:val="both"/>
        <w:rPr>
          <w:rFonts w:ascii="Times New Roman" w:eastAsia="AdvGulliv-R" w:hAnsi="Times New Roman" w:cs="Times New Roman"/>
          <w:sz w:val="24"/>
          <w:szCs w:val="24"/>
          <w:lang w:val="en-IN"/>
        </w:rPr>
      </w:pPr>
      <w:r w:rsidRPr="00EB302F">
        <w:rPr>
          <w:rFonts w:ascii="Times New Roman" w:eastAsia="MyriadPro-Regular" w:hAnsi="Times New Roman" w:cs="Times New Roman"/>
          <w:b/>
          <w:color w:val="000000"/>
          <w:sz w:val="24"/>
          <w:szCs w:val="24"/>
          <w:lang w:val="en-IN"/>
        </w:rPr>
        <w:t xml:space="preserve">Figure </w:t>
      </w:r>
      <w:r>
        <w:rPr>
          <w:rFonts w:ascii="Times New Roman" w:eastAsia="MyriadPro-Regular" w:hAnsi="Times New Roman" w:cs="Times New Roman"/>
          <w:b/>
          <w:color w:val="000000"/>
          <w:sz w:val="24"/>
          <w:szCs w:val="24"/>
          <w:lang w:val="en-IN"/>
        </w:rPr>
        <w:t>S11.</w:t>
      </w:r>
      <w:r w:rsidRPr="00EB302F">
        <w:rPr>
          <w:rFonts w:ascii="Times New Roman" w:eastAsia="AdvGulliv-R" w:hAnsi="Times New Roman" w:cs="Times New Roman"/>
          <w:sz w:val="24"/>
          <w:szCs w:val="24"/>
          <w:lang w:val="en-IN"/>
        </w:rPr>
        <w:t xml:space="preserve"> Stability of the compounds </w:t>
      </w:r>
      <w:r>
        <w:rPr>
          <w:rFonts w:ascii="Times New Roman" w:eastAsia="AdvGulliv-R" w:hAnsi="Times New Roman" w:cs="Times New Roman"/>
          <w:b/>
          <w:sz w:val="24"/>
          <w:szCs w:val="24"/>
          <w:lang w:val="en-IN"/>
        </w:rPr>
        <w:t>L</w:t>
      </w:r>
      <w:r w:rsidRPr="00EB302F">
        <w:rPr>
          <w:rFonts w:ascii="Times New Roman" w:eastAsia="AdvGulliv-R" w:hAnsi="Times New Roman" w:cs="Times New Roman"/>
          <w:sz w:val="24"/>
          <w:szCs w:val="24"/>
          <w:lang w:val="en-IN"/>
        </w:rPr>
        <w:t xml:space="preserve">, </w:t>
      </w:r>
      <w:r w:rsidRPr="00EB302F">
        <w:rPr>
          <w:rFonts w:ascii="Times New Roman" w:eastAsia="AdvGulliv-R" w:hAnsi="Times New Roman" w:cs="Times New Roman"/>
          <w:b/>
          <w:sz w:val="24"/>
          <w:szCs w:val="24"/>
          <w:lang w:val="en-IN"/>
        </w:rPr>
        <w:t>I</w:t>
      </w:r>
      <w:r w:rsidRPr="00EB302F">
        <w:rPr>
          <w:rFonts w:ascii="Times New Roman" w:eastAsia="AdvGulliv-R" w:hAnsi="Times New Roman" w:cs="Times New Roman"/>
          <w:sz w:val="24"/>
          <w:szCs w:val="24"/>
          <w:lang w:val="en-IN"/>
        </w:rPr>
        <w:t xml:space="preserve"> and </w:t>
      </w:r>
      <w:r w:rsidRPr="00EB302F">
        <w:rPr>
          <w:rFonts w:ascii="Times New Roman" w:eastAsia="AdvGulliv-R" w:hAnsi="Times New Roman" w:cs="Times New Roman"/>
          <w:b/>
          <w:sz w:val="24"/>
          <w:szCs w:val="24"/>
          <w:lang w:val="en-IN"/>
        </w:rPr>
        <w:t>II</w:t>
      </w:r>
      <w:r w:rsidRPr="00EB302F">
        <w:rPr>
          <w:rFonts w:ascii="Times New Roman" w:eastAsia="AdvGulliv-R" w:hAnsi="Times New Roman" w:cs="Times New Roman"/>
          <w:sz w:val="24"/>
          <w:szCs w:val="24"/>
          <w:lang w:val="en-IN"/>
        </w:rPr>
        <w:t xml:space="preserve"> under UV light irradiation by FTIR</w:t>
      </w:r>
      <w:r>
        <w:rPr>
          <w:rFonts w:ascii="Times New Roman" w:eastAsia="AdvGulliv-R" w:hAnsi="Times New Roman" w:cs="Times New Roman"/>
          <w:sz w:val="24"/>
          <w:szCs w:val="24"/>
          <w:lang w:val="en-IN"/>
        </w:rPr>
        <w:t xml:space="preserve"> </w:t>
      </w:r>
      <w:r w:rsidRPr="00EB302F">
        <w:rPr>
          <w:rFonts w:ascii="Times New Roman" w:eastAsia="AdvGulliv-R" w:hAnsi="Times New Roman" w:cs="Times New Roman"/>
          <w:sz w:val="24"/>
          <w:szCs w:val="24"/>
          <w:lang w:val="en-IN"/>
        </w:rPr>
        <w:t>spectra.</w:t>
      </w:r>
    </w:p>
    <w:p w14:paraId="1698EAA6" w14:textId="77777777" w:rsidR="0076127F" w:rsidRDefault="0076127F" w:rsidP="003E2458">
      <w:pPr>
        <w:spacing w:line="240" w:lineRule="auto"/>
        <w:jc w:val="both"/>
        <w:rPr>
          <w:rFonts w:ascii="Times New Roman" w:eastAsia="AdvGulliv-R" w:hAnsi="Times New Roman" w:cs="Times New Roman"/>
          <w:sz w:val="24"/>
          <w:szCs w:val="24"/>
          <w:lang w:val="en-IN"/>
        </w:rPr>
      </w:pPr>
    </w:p>
    <w:p w14:paraId="1698EAA7" w14:textId="77777777" w:rsidR="0076127F" w:rsidRPr="00670AFA" w:rsidRDefault="0076127F" w:rsidP="0076127F">
      <w:pPr>
        <w:spacing w:line="240" w:lineRule="auto"/>
        <w:jc w:val="both"/>
        <w:rPr>
          <w:rFonts w:ascii="Times New Roman" w:eastAsia="AdvGulliv-R" w:hAnsi="Times New Roman" w:cs="Times New Roman"/>
          <w:sz w:val="24"/>
          <w:szCs w:val="24"/>
          <w:lang w:val="en-IN"/>
        </w:rPr>
      </w:pPr>
      <w:r w:rsidRPr="00670AFA">
        <w:rPr>
          <w:rFonts w:ascii="Times New Roman" w:eastAsia="MyriadPro-Regular" w:hAnsi="Times New Roman" w:cs="Times New Roman"/>
          <w:b/>
          <w:color w:val="000000"/>
          <w:sz w:val="24"/>
          <w:szCs w:val="24"/>
          <w:lang w:val="en-IN"/>
        </w:rPr>
        <w:t xml:space="preserve">Figure </w:t>
      </w:r>
      <w:r>
        <w:rPr>
          <w:rFonts w:ascii="Times New Roman" w:eastAsia="MyriadPro-Regular" w:hAnsi="Times New Roman" w:cs="Times New Roman"/>
          <w:b/>
          <w:color w:val="000000"/>
          <w:sz w:val="24"/>
          <w:szCs w:val="24"/>
          <w:lang w:val="en-IN"/>
        </w:rPr>
        <w:t>S12.</w:t>
      </w:r>
      <w:r w:rsidRPr="00670AFA">
        <w:rPr>
          <w:rFonts w:ascii="Times New Roman" w:eastAsia="AdvGulliv-R" w:hAnsi="Times New Roman" w:cs="Times New Roman"/>
          <w:sz w:val="24"/>
          <w:szCs w:val="24"/>
          <w:lang w:val="en-IN"/>
        </w:rPr>
        <w:t xml:space="preserve"> Stability of the compounds </w:t>
      </w:r>
      <w:r>
        <w:rPr>
          <w:rFonts w:ascii="Times New Roman" w:eastAsia="AdvGulliv-R" w:hAnsi="Times New Roman" w:cs="Times New Roman"/>
          <w:b/>
          <w:sz w:val="24"/>
          <w:szCs w:val="24"/>
          <w:lang w:val="en-IN"/>
        </w:rPr>
        <w:t>L</w:t>
      </w:r>
      <w:r w:rsidRPr="00670AFA">
        <w:rPr>
          <w:rFonts w:ascii="Times New Roman" w:eastAsia="AdvGulliv-R" w:hAnsi="Times New Roman" w:cs="Times New Roman"/>
          <w:sz w:val="24"/>
          <w:szCs w:val="24"/>
          <w:lang w:val="en-IN"/>
        </w:rPr>
        <w:t xml:space="preserve">, </w:t>
      </w:r>
      <w:r w:rsidRPr="00670AFA">
        <w:rPr>
          <w:rFonts w:ascii="Times New Roman" w:eastAsia="AdvGulliv-R" w:hAnsi="Times New Roman" w:cs="Times New Roman"/>
          <w:b/>
          <w:sz w:val="24"/>
          <w:szCs w:val="24"/>
          <w:lang w:val="en-IN"/>
        </w:rPr>
        <w:t>I</w:t>
      </w:r>
      <w:r w:rsidRPr="00670AFA">
        <w:rPr>
          <w:rFonts w:ascii="Times New Roman" w:eastAsia="AdvGulliv-R" w:hAnsi="Times New Roman" w:cs="Times New Roman"/>
          <w:sz w:val="24"/>
          <w:szCs w:val="24"/>
          <w:lang w:val="en-IN"/>
        </w:rPr>
        <w:t xml:space="preserve"> and </w:t>
      </w:r>
      <w:r w:rsidRPr="00670AFA">
        <w:rPr>
          <w:rFonts w:ascii="Times New Roman" w:eastAsia="AdvGulliv-R" w:hAnsi="Times New Roman" w:cs="Times New Roman"/>
          <w:b/>
          <w:sz w:val="24"/>
          <w:szCs w:val="24"/>
          <w:lang w:val="en-IN"/>
        </w:rPr>
        <w:t>II</w:t>
      </w:r>
      <w:r w:rsidRPr="00670AFA">
        <w:rPr>
          <w:rFonts w:ascii="Times New Roman" w:eastAsia="AdvGulliv-R" w:hAnsi="Times New Roman" w:cs="Times New Roman"/>
          <w:sz w:val="24"/>
          <w:szCs w:val="24"/>
          <w:lang w:val="en-IN"/>
        </w:rPr>
        <w:t xml:space="preserve"> under UV light irradiation by UV-Vis  </w:t>
      </w:r>
    </w:p>
    <w:p w14:paraId="1698EAA8" w14:textId="77777777" w:rsidR="0076127F" w:rsidRDefault="0076127F" w:rsidP="0076127F">
      <w:pPr>
        <w:spacing w:line="240" w:lineRule="auto"/>
        <w:jc w:val="both"/>
        <w:rPr>
          <w:rFonts w:ascii="Times New Roman" w:eastAsia="AdvGulliv-R" w:hAnsi="Times New Roman" w:cs="Times New Roman"/>
          <w:sz w:val="24"/>
          <w:szCs w:val="24"/>
          <w:lang w:val="en-IN"/>
        </w:rPr>
      </w:pPr>
      <w:r w:rsidRPr="00670AFA">
        <w:rPr>
          <w:rFonts w:ascii="Times New Roman" w:eastAsia="AdvGulliv-R" w:hAnsi="Times New Roman" w:cs="Times New Roman"/>
          <w:sz w:val="24"/>
          <w:szCs w:val="24"/>
          <w:lang w:val="en-IN"/>
        </w:rPr>
        <w:t xml:space="preserve">                    spectra (shown only charge transfer region).</w:t>
      </w:r>
    </w:p>
    <w:p w14:paraId="1698EAA9" w14:textId="77777777" w:rsidR="00567417" w:rsidRDefault="00567417" w:rsidP="0076127F">
      <w:pPr>
        <w:spacing w:line="240" w:lineRule="auto"/>
        <w:jc w:val="both"/>
        <w:rPr>
          <w:rFonts w:ascii="Times New Roman" w:eastAsia="AdvGulliv-R" w:hAnsi="Times New Roman" w:cs="Times New Roman"/>
          <w:sz w:val="24"/>
          <w:szCs w:val="24"/>
          <w:lang w:val="en-IN"/>
        </w:rPr>
      </w:pPr>
    </w:p>
    <w:p w14:paraId="1698EAAA" w14:textId="77777777" w:rsidR="00567417" w:rsidRPr="00365648" w:rsidRDefault="00567417" w:rsidP="00567417">
      <w:pPr>
        <w:tabs>
          <w:tab w:val="center" w:pos="4320"/>
          <w:tab w:val="right" w:pos="86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 w:eastAsia="en-IN"/>
        </w:rPr>
        <w:t>Table S1</w:t>
      </w:r>
      <w:r w:rsidRPr="00365648">
        <w:rPr>
          <w:rFonts w:ascii="Times New Roman" w:eastAsia="Times New Roman" w:hAnsi="Times New Roman" w:cs="Times New Roman"/>
          <w:b/>
          <w:sz w:val="24"/>
          <w:szCs w:val="24"/>
          <w:lang w:val="en-IN" w:eastAsia="en-IN"/>
        </w:rPr>
        <w:t xml:space="preserve">:  </w:t>
      </w:r>
      <w:r w:rsidRPr="00365648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Emission maximum wavelengths (nm) and excitation wavelengths (nm) </w:t>
      </w:r>
    </w:p>
    <w:p w14:paraId="1698EAAB" w14:textId="77777777" w:rsidR="00567417" w:rsidRPr="00365648" w:rsidRDefault="00567417" w:rsidP="00567417">
      <w:pPr>
        <w:tabs>
          <w:tab w:val="center" w:pos="4320"/>
          <w:tab w:val="right" w:pos="86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IN"/>
        </w:rPr>
        <w:t xml:space="preserve">                  </w:t>
      </w:r>
      <w:r w:rsidRPr="00365648">
        <w:rPr>
          <w:rFonts w:ascii="Times New Roman" w:eastAsia="Times New Roman" w:hAnsi="Times New Roman" w:cs="Times New Roman"/>
          <w:sz w:val="24"/>
          <w:szCs w:val="24"/>
          <w:lang w:val="en-GB" w:eastAsia="en-IN"/>
        </w:rPr>
        <w:t xml:space="preserve">of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IN"/>
        </w:rPr>
        <w:t>c</w:t>
      </w:r>
      <w:r w:rsidRPr="00365648">
        <w:rPr>
          <w:rFonts w:ascii="Times New Roman" w:eastAsia="Times New Roman" w:hAnsi="Times New Roman" w:cs="Times New Roman"/>
          <w:sz w:val="24"/>
          <w:szCs w:val="24"/>
          <w:lang w:val="en-GB" w:eastAsia="en-IN"/>
        </w:rPr>
        <w:t>omplex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IN"/>
        </w:rPr>
        <w:t xml:space="preserve">es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GB" w:eastAsia="en-IN"/>
        </w:rPr>
        <w:t>I</w:t>
      </w:r>
      <w:r w:rsidRPr="00365648">
        <w:rPr>
          <w:rFonts w:ascii="Times New Roman" w:eastAsia="Times New Roman" w:hAnsi="Times New Roman" w:cs="Times New Roman"/>
          <w:sz w:val="24"/>
          <w:szCs w:val="24"/>
          <w:lang w:val="en-GB" w:eastAsia="en-IN"/>
        </w:rPr>
        <w:t xml:space="preserve"> and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GB" w:eastAsia="en-IN"/>
        </w:rPr>
        <w:t>I</w:t>
      </w:r>
      <w:r w:rsidRPr="00365648">
        <w:rPr>
          <w:rFonts w:ascii="Times New Roman" w:eastAsia="Times New Roman" w:hAnsi="Times New Roman" w:cs="Times New Roman"/>
          <w:b/>
          <w:sz w:val="24"/>
          <w:szCs w:val="24"/>
          <w:lang w:val="en-GB" w:eastAsia="en-IN"/>
        </w:rPr>
        <w:t>I</w:t>
      </w:r>
    </w:p>
    <w:p w14:paraId="1698EAAC" w14:textId="77777777" w:rsidR="00567417" w:rsidRPr="00670AFA" w:rsidRDefault="00567417" w:rsidP="0076127F">
      <w:pPr>
        <w:spacing w:line="240" w:lineRule="auto"/>
        <w:jc w:val="both"/>
        <w:rPr>
          <w:rFonts w:ascii="Times New Roman" w:eastAsia="AdvGulliv-R" w:hAnsi="Times New Roman" w:cs="Times New Roman"/>
          <w:b/>
          <w:sz w:val="24"/>
          <w:szCs w:val="24"/>
          <w:lang w:val="en-IN"/>
        </w:rPr>
      </w:pPr>
    </w:p>
    <w:p w14:paraId="1698EAAD" w14:textId="77777777" w:rsidR="00A85AE7" w:rsidRDefault="00A85AE7" w:rsidP="00EB302F">
      <w:pPr>
        <w:spacing w:line="480" w:lineRule="auto"/>
        <w:jc w:val="both"/>
        <w:rPr>
          <w:rFonts w:ascii="Times New Roman" w:eastAsia="AdvGulliv-R" w:hAnsi="Times New Roman" w:cs="Times New Roman"/>
          <w:sz w:val="24"/>
          <w:szCs w:val="24"/>
          <w:lang w:val="en-IN"/>
        </w:rPr>
      </w:pPr>
    </w:p>
    <w:p w14:paraId="1698EAAE" w14:textId="77777777" w:rsidR="00A85AE7" w:rsidRDefault="00A85AE7" w:rsidP="00EB302F">
      <w:pPr>
        <w:spacing w:line="480" w:lineRule="auto"/>
        <w:jc w:val="both"/>
        <w:rPr>
          <w:rFonts w:ascii="Times New Roman" w:eastAsia="AdvGulliv-R" w:hAnsi="Times New Roman" w:cs="Times New Roman"/>
          <w:sz w:val="24"/>
          <w:szCs w:val="24"/>
          <w:lang w:val="en-IN"/>
        </w:rPr>
      </w:pPr>
    </w:p>
    <w:p w14:paraId="1698EAAF" w14:textId="77777777" w:rsidR="00A85AE7" w:rsidRDefault="00A85AE7" w:rsidP="00EB302F">
      <w:pPr>
        <w:spacing w:line="480" w:lineRule="auto"/>
        <w:jc w:val="both"/>
        <w:rPr>
          <w:rFonts w:ascii="Times New Roman" w:eastAsia="AdvGulliv-R" w:hAnsi="Times New Roman" w:cs="Times New Roman"/>
          <w:sz w:val="24"/>
          <w:szCs w:val="24"/>
          <w:lang w:val="en-IN"/>
        </w:rPr>
      </w:pPr>
    </w:p>
    <w:p w14:paraId="1698EAB0" w14:textId="77777777" w:rsidR="00A85AE7" w:rsidRDefault="00A85AE7" w:rsidP="00EB302F">
      <w:pPr>
        <w:spacing w:line="480" w:lineRule="auto"/>
        <w:jc w:val="both"/>
        <w:rPr>
          <w:rFonts w:ascii="Times New Roman" w:eastAsia="AdvGulliv-R" w:hAnsi="Times New Roman" w:cs="Times New Roman"/>
          <w:sz w:val="24"/>
          <w:szCs w:val="24"/>
          <w:lang w:val="en-IN"/>
        </w:rPr>
      </w:pPr>
    </w:p>
    <w:p w14:paraId="1698EAB1" w14:textId="77777777" w:rsidR="00F62FE3" w:rsidRDefault="00A85AE7" w:rsidP="00EB302F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AdvGulliv-R" w:hAnsi="Times New Roman" w:cs="Times New Roman"/>
          <w:sz w:val="24"/>
          <w:szCs w:val="24"/>
          <w:lang w:val="en-IN"/>
        </w:rPr>
        <w:t xml:space="preserve">                                                                </w:t>
      </w:r>
      <w:r w:rsidR="0093535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698EAB2" w14:textId="77777777" w:rsidR="00970E65" w:rsidRPr="005A7249" w:rsidRDefault="00F62FE3" w:rsidP="00EB302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</w:t>
      </w:r>
      <w:r w:rsidR="00970E65" w:rsidRPr="005A7249">
        <w:rPr>
          <w:rFonts w:ascii="Times New Roman" w:eastAsia="Calibri" w:hAnsi="Times New Roman" w:cs="Times New Roman"/>
          <w:b/>
          <w:sz w:val="24"/>
          <w:szCs w:val="24"/>
        </w:rPr>
        <w:t>Figures</w:t>
      </w:r>
    </w:p>
    <w:p w14:paraId="1698EAB3" w14:textId="77777777" w:rsidR="00970E65" w:rsidRDefault="00970E65" w:rsidP="006A7E4E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IN"/>
        </w:rPr>
      </w:pPr>
      <w:r w:rsidRPr="00970E65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698EBC6" wp14:editId="1698EBC7">
            <wp:extent cx="5941953" cy="2842591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247" cy="284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98EAB4" w14:textId="77777777" w:rsidR="00970E65" w:rsidRDefault="00970E65" w:rsidP="00970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0E65">
        <w:rPr>
          <w:rFonts w:ascii="Times New Roman" w:eastAsia="Calibri" w:hAnsi="Times New Roman" w:cs="Times New Roman"/>
          <w:b/>
          <w:bCs/>
          <w:sz w:val="24"/>
          <w:szCs w:val="24"/>
          <w:lang w:eastAsia="en-IN"/>
        </w:rPr>
        <w:t>Figure</w:t>
      </w:r>
      <w:r w:rsidRPr="00970E65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 xml:space="preserve"> S1. </w:t>
      </w:r>
      <w:r w:rsidRPr="00970E65">
        <w:rPr>
          <w:rFonts w:ascii="Times New Roman" w:eastAsia="Times New Roman" w:hAnsi="Times New Roman" w:cs="Times New Roman"/>
          <w:sz w:val="24"/>
          <w:szCs w:val="24"/>
        </w:rPr>
        <w:t>FTIR spectrum</w:t>
      </w:r>
      <w:r w:rsidR="00A241F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A241F1" w:rsidRPr="00970E65">
        <w:rPr>
          <w:rFonts w:ascii="Times New Roman" w:eastAsia="Times New Roman" w:hAnsi="Times New Roman" w:cs="Times New Roman"/>
          <w:sz w:val="24"/>
          <w:szCs w:val="24"/>
        </w:rPr>
        <w:t>4000-450 cm</w:t>
      </w:r>
      <w:r w:rsidR="00A241F1" w:rsidRPr="00970E6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="00A241F1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970E65"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complex </w:t>
      </w:r>
      <w:r w:rsidR="00C57F79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Pr="00970E65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14:paraId="1698EAB5" w14:textId="77777777" w:rsidR="00A241F1" w:rsidRPr="00970E65" w:rsidRDefault="00A241F1" w:rsidP="00970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98EAB6" w14:textId="77777777" w:rsidR="00970E65" w:rsidRPr="00970E65" w:rsidRDefault="00970E65" w:rsidP="00970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98EAB7" w14:textId="77777777" w:rsidR="00970E65" w:rsidRDefault="00970E65" w:rsidP="006A7E4E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IN"/>
        </w:rPr>
      </w:pPr>
      <w:r w:rsidRPr="00970E65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698EBC8" wp14:editId="1698EBC9">
            <wp:extent cx="5942536" cy="3260035"/>
            <wp:effectExtent l="0" t="0" r="0" b="0"/>
            <wp:docPr id="53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64" cy="326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98EAB8" w14:textId="77777777" w:rsidR="00295A96" w:rsidRDefault="00970E65" w:rsidP="00970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0E65">
        <w:rPr>
          <w:rFonts w:ascii="Times New Roman" w:eastAsia="Calibri" w:hAnsi="Times New Roman" w:cs="Times New Roman"/>
          <w:b/>
          <w:bCs/>
          <w:sz w:val="24"/>
          <w:szCs w:val="24"/>
          <w:lang w:eastAsia="en-IN"/>
        </w:rPr>
        <w:t>Figure</w:t>
      </w:r>
      <w:r w:rsidRPr="00970E65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 xml:space="preserve"> S</w:t>
      </w:r>
      <w:r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2</w:t>
      </w:r>
      <w:r w:rsidRPr="00970E65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 xml:space="preserve">. </w:t>
      </w:r>
      <w:r w:rsidRPr="00970E65">
        <w:rPr>
          <w:rFonts w:ascii="Times New Roman" w:eastAsia="Times New Roman" w:hAnsi="Times New Roman" w:cs="Times New Roman"/>
          <w:sz w:val="24"/>
          <w:szCs w:val="24"/>
        </w:rPr>
        <w:t>FTIR spectrum</w:t>
      </w:r>
      <w:r w:rsidR="00A241F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A241F1" w:rsidRPr="00970E65">
        <w:rPr>
          <w:rFonts w:ascii="Times New Roman" w:eastAsia="Times New Roman" w:hAnsi="Times New Roman" w:cs="Times New Roman"/>
          <w:sz w:val="24"/>
          <w:szCs w:val="24"/>
        </w:rPr>
        <w:t>4000-450 cm</w:t>
      </w:r>
      <w:r w:rsidR="00A241F1" w:rsidRPr="00970E6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="00A241F1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970E65"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complex </w:t>
      </w:r>
      <w:r w:rsidR="00C57F79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="00782F0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698EAB9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BA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BB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BC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BD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BE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BF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C0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C1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C2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C3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C4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C5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C6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C7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C8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C9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CA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CB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CC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CD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CE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CF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D0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D1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D2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D3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D4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D5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D6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D7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D8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D9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DA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DB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DC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DD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DE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DF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E0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E1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E2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E3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E4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E5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E6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E7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E8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E9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EA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EB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EC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ED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EE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EF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F0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F1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F2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F3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F4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F5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F6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F7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F8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F9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FA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FB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FC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FD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FE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AFF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00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01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02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03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04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05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06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07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08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09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0A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0B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0C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0D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0E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0F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10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11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12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13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14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15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16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17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18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19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1A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1B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1C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1D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1E" w14:textId="77777777" w:rsidR="002C1710" w:rsidRDefault="002C1710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1F" w14:textId="77777777" w:rsidR="00FB01FA" w:rsidRDefault="00FB01FA" w:rsidP="00970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698EBCA" wp14:editId="1698EBCB">
            <wp:extent cx="2868930" cy="2164080"/>
            <wp:effectExtent l="19050" t="0" r="7620" b="0"/>
            <wp:docPr id="6" name="Picture 2" descr="E:\Paper_suman\Paper_MPAFA_NiBF4_CoBF4\Ni uv charge transf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aper_suman\Paper_MPAFA_NiBF4_CoBF4\Ni uv charge transfer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698EBCC" wp14:editId="1698EBCD">
            <wp:extent cx="2937510" cy="2110740"/>
            <wp:effectExtent l="19050" t="0" r="0" b="0"/>
            <wp:docPr id="7" name="Picture 3" descr="E:\Paper_suman\Paper_MPAFA_NiBF4_CoBF4\Ni uv d-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aper_suman\Paper_MPAFA_NiBF4_CoBF4\Ni uv d-d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98EB21" w14:textId="77777777" w:rsidR="00BB0FC9" w:rsidRDefault="00BB0FC9" w:rsidP="00970E65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14:paraId="1698EB22" w14:textId="77777777" w:rsidR="00C57F79" w:rsidRDefault="009B4D9C" w:rsidP="00970E6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t>Figure S3</w:t>
      </w:r>
      <w:r w:rsidR="00063F23" w:rsidRPr="00063F23">
        <w:rPr>
          <w:rFonts w:ascii="Times New Roman" w:eastAsia="Times New Roman" w:hAnsi="Times New Roman" w:cs="Times New Roman"/>
          <w:b/>
          <w:noProof/>
          <w:sz w:val="24"/>
          <w:szCs w:val="24"/>
        </w:rPr>
        <w:t xml:space="preserve">. </w:t>
      </w:r>
      <w:r w:rsidR="00063F2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UV-Vis spectra of complex </w:t>
      </w:r>
      <w:r w:rsidR="00C57F79">
        <w:rPr>
          <w:rFonts w:ascii="Times New Roman" w:eastAsia="Times New Roman" w:hAnsi="Times New Roman" w:cs="Times New Roman"/>
          <w:b/>
          <w:noProof/>
          <w:sz w:val="24"/>
          <w:szCs w:val="24"/>
        </w:rPr>
        <w:t>I</w:t>
      </w:r>
      <w:r w:rsidR="00063F23">
        <w:rPr>
          <w:rFonts w:ascii="Times New Roman" w:eastAsia="Times New Roman" w:hAnsi="Times New Roman" w:cs="Times New Roman"/>
          <w:b/>
          <w:noProof/>
          <w:sz w:val="24"/>
          <w:szCs w:val="24"/>
        </w:rPr>
        <w:t xml:space="preserve">. </w:t>
      </w:r>
      <w:r w:rsidR="00063F2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Left side is for charge transfer regeion and Right is </w:t>
      </w:r>
    </w:p>
    <w:p w14:paraId="1698EB23" w14:textId="77777777" w:rsidR="00FB01FA" w:rsidRDefault="00F162E3" w:rsidP="00970E6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   for </w:t>
      </w:r>
      <w:r w:rsidR="00063F23">
        <w:rPr>
          <w:rFonts w:ascii="Times New Roman" w:eastAsia="Times New Roman" w:hAnsi="Times New Roman" w:cs="Times New Roman"/>
          <w:noProof/>
          <w:sz w:val="24"/>
          <w:szCs w:val="24"/>
        </w:rPr>
        <w:t>d-d transition.</w:t>
      </w:r>
    </w:p>
    <w:p w14:paraId="1698EB24" w14:textId="77777777" w:rsidR="007B727E" w:rsidRDefault="007B727E" w:rsidP="00970E6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1BDD6248" w14:textId="77777777" w:rsidR="00574131" w:rsidRDefault="00574131" w:rsidP="00970E6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62081542" w14:textId="77777777" w:rsidR="00574131" w:rsidRDefault="00574131" w:rsidP="00970E6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1698EB25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26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27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28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29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2A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2B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2C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2D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2E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2F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30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31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32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33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34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35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36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37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38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39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3A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3B" w14:textId="77777777" w:rsidR="00C57F79" w:rsidRDefault="00C57F79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3C" w14:textId="77777777" w:rsidR="00C57F79" w:rsidRDefault="00C57F79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3D" w14:textId="77777777" w:rsidR="00C57F79" w:rsidRDefault="00C57F79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3E" w14:textId="77777777" w:rsidR="00C57F79" w:rsidRDefault="00C57F79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3F" w14:textId="77777777" w:rsidR="00C57F79" w:rsidRDefault="00C57F79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40" w14:textId="77777777" w:rsidR="00C57F79" w:rsidRDefault="00C57F79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41" w14:textId="77777777" w:rsidR="00C57F79" w:rsidRDefault="00C57F79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42" w14:textId="77777777" w:rsidR="00C57F79" w:rsidRDefault="00C57F79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43" w14:textId="77777777" w:rsidR="00C57F79" w:rsidRDefault="00C57F79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44" w14:textId="77777777" w:rsidR="00C57F79" w:rsidRDefault="00C57F79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45" w14:textId="77777777" w:rsidR="00C57F79" w:rsidRDefault="00C57F79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46" w14:textId="77777777" w:rsidR="00C57F79" w:rsidRDefault="00C57F79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47" w14:textId="77777777" w:rsidR="00C57F79" w:rsidRDefault="00C57F79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48" w14:textId="77777777" w:rsidR="00C57F79" w:rsidRDefault="00C57F79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49" w14:textId="77777777" w:rsidR="00C57F79" w:rsidRDefault="00C57F79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4A" w14:textId="77777777" w:rsidR="00C57F79" w:rsidRDefault="00C57F79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4B" w14:textId="77777777" w:rsidR="00C57F79" w:rsidRDefault="00C57F79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4C" w14:textId="77777777" w:rsidR="00C57F79" w:rsidRDefault="00C57F79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4D" w14:textId="77777777" w:rsidR="00C57F79" w:rsidRDefault="00C57F79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4E" w14:textId="77777777" w:rsidR="00C57F79" w:rsidRDefault="00C57F79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4F" w14:textId="77777777" w:rsidR="00C57F79" w:rsidRDefault="00C57F79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50" w14:textId="77777777" w:rsidR="00C57F79" w:rsidRDefault="00C57F79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51" w14:textId="77777777" w:rsidR="00C57F79" w:rsidRDefault="00C57F79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52" w14:textId="77777777" w:rsidR="00C57F79" w:rsidRDefault="00C57F79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53" w14:textId="77777777" w:rsidR="00C57F79" w:rsidRDefault="00C57F79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54" w14:textId="77777777" w:rsidR="00C57F79" w:rsidRDefault="00C57F79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55" w14:textId="77777777" w:rsidR="00C57F79" w:rsidRDefault="00C57F79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56" w14:textId="77777777" w:rsidR="00C57F79" w:rsidRDefault="00C57F79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57" w14:textId="77777777" w:rsidR="00C57F79" w:rsidRDefault="00C57F79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58" w14:textId="77777777" w:rsidR="00C57F79" w:rsidRDefault="00C57F79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59" w14:textId="77777777" w:rsidR="00C57F79" w:rsidRDefault="00C57F79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5A" w14:textId="77777777" w:rsidR="00C57F79" w:rsidRDefault="00C57F79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5B" w14:textId="77777777" w:rsidR="00C57F79" w:rsidRDefault="00C57F79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5C" w14:textId="77777777" w:rsidR="00C57F79" w:rsidRDefault="00C57F79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5D" w14:textId="77777777" w:rsidR="00C57F79" w:rsidRDefault="00C57F79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5E" w14:textId="77777777" w:rsidR="00C57F79" w:rsidRDefault="00C57F79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5F" w14:textId="77777777" w:rsidR="00C57F79" w:rsidRDefault="00C57F79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60" w14:textId="77777777" w:rsidR="00C57F79" w:rsidRDefault="00C57F79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61" w14:textId="77777777" w:rsidR="00C57F79" w:rsidRDefault="00C57F79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62" w14:textId="77777777" w:rsidR="00C57F79" w:rsidRDefault="00C57F79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63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64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65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66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67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68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69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6A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6B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6C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6D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6E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6F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70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71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72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73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74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75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76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77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78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79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7A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7B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7C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7D" w14:textId="77777777" w:rsidR="001B2F6A" w:rsidRDefault="001B2F6A" w:rsidP="00970E6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8EB7E" w14:textId="77777777" w:rsidR="007B727E" w:rsidRPr="00063F23" w:rsidRDefault="007B727E" w:rsidP="00970E6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698EBCE" wp14:editId="1698EBCF">
            <wp:extent cx="2895600" cy="2423160"/>
            <wp:effectExtent l="19050" t="0" r="0" b="0"/>
            <wp:docPr id="8" name="Picture 4" descr="E:\Paper_suman\Paper_MPAFA_NiBF4_CoBF4\Co uv char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aper_suman\Paper_MPAFA_NiBF4_CoBF4\Co uv charge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D9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698EBD0" wp14:editId="1698EBD1">
            <wp:extent cx="2952750" cy="2423160"/>
            <wp:effectExtent l="19050" t="0" r="0" b="0"/>
            <wp:docPr id="9" name="Picture 5" descr="E:\Paper_suman\Paper_MPAFA_NiBF4_CoBF4\Co uv d-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aper_suman\Paper_MPAFA_NiBF4_CoBF4\Co uv d-d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98EB81" w14:textId="77777777" w:rsidR="00FB01FA" w:rsidRDefault="00FB01FA" w:rsidP="00970E6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1698EB82" w14:textId="77777777" w:rsidR="009B4D9C" w:rsidRDefault="009B4D9C" w:rsidP="009B4D9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t>Figure S4</w:t>
      </w:r>
      <w:r w:rsidRPr="00063F23">
        <w:rPr>
          <w:rFonts w:ascii="Times New Roman" w:eastAsia="Times New Roman" w:hAnsi="Times New Roman" w:cs="Times New Roman"/>
          <w:b/>
          <w:noProof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UV-Vis spectra of complex </w:t>
      </w:r>
      <w:r w:rsidR="00BB0FC9">
        <w:rPr>
          <w:rFonts w:ascii="Times New Roman" w:eastAsia="Times New Roman" w:hAnsi="Times New Roman" w:cs="Times New Roman"/>
          <w:b/>
          <w:noProof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t xml:space="preserve">I.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Left side is for charge transfer regeion and Right is  </w:t>
      </w:r>
    </w:p>
    <w:p w14:paraId="1698EB83" w14:textId="77777777" w:rsidR="009B4D9C" w:rsidRDefault="009B4D9C" w:rsidP="009B4D9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   for d-d transition.</w:t>
      </w:r>
    </w:p>
    <w:p w14:paraId="1698EB84" w14:textId="77777777" w:rsidR="00FB01FA" w:rsidRDefault="00FB01FA" w:rsidP="00970E6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1698EB85" w14:textId="77777777" w:rsidR="00295A96" w:rsidRDefault="00295A96" w:rsidP="00970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98EBD2" wp14:editId="1698EBD3">
            <wp:extent cx="5941016" cy="4091940"/>
            <wp:effectExtent l="19050" t="0" r="2584" b="0"/>
            <wp:docPr id="3" name="Picture 1" descr="E:\Paper_suman\Paper_MPAFA_NiBF4_CoBF4\Manuscript &amp; fig details_NiBF4_CoBF4\Fig.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aper_suman\Paper_MPAFA_NiBF4_CoBF4\Manuscript &amp; fig details_NiBF4_CoBF4\Fig. S1.t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98EB86" w14:textId="77777777" w:rsidR="00311C6B" w:rsidRDefault="00311C6B" w:rsidP="00295A96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IN"/>
        </w:rPr>
      </w:pPr>
    </w:p>
    <w:p w14:paraId="1698EB87" w14:textId="77777777" w:rsidR="00311C6B" w:rsidRDefault="00311C6B" w:rsidP="00295A96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IN"/>
        </w:rPr>
      </w:pPr>
    </w:p>
    <w:p w14:paraId="1698EB88" w14:textId="77777777" w:rsidR="00295A96" w:rsidRDefault="00295A96" w:rsidP="00295A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0E65">
        <w:rPr>
          <w:rFonts w:ascii="Times New Roman" w:eastAsia="Calibri" w:hAnsi="Times New Roman" w:cs="Times New Roman"/>
          <w:b/>
          <w:bCs/>
          <w:sz w:val="24"/>
          <w:szCs w:val="24"/>
          <w:lang w:eastAsia="en-IN"/>
        </w:rPr>
        <w:t>Figure</w:t>
      </w:r>
      <w:r w:rsidRPr="00970E65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 xml:space="preserve"> S</w:t>
      </w:r>
      <w:r w:rsidR="004F36BD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5</w:t>
      </w:r>
      <w:r w:rsidRPr="00970E65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Packing diagram ofcomplex </w:t>
      </w:r>
      <w:r w:rsidR="00BB0FC9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Pr="00970E6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698EB89" w14:textId="77777777" w:rsidR="00295A96" w:rsidRDefault="00295A96" w:rsidP="00295A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98EB8A" w14:textId="77777777" w:rsidR="00295A96" w:rsidRDefault="00311C6B" w:rsidP="00295A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98EBD4" wp14:editId="1698EBD5">
            <wp:extent cx="5944732" cy="4975860"/>
            <wp:effectExtent l="19050" t="0" r="0" b="0"/>
            <wp:docPr id="4" name="Picture 2" descr="E:\Paper_suman\Paper_MPAFA_NiBF4_CoBF4\Manuscript &amp; fig details_NiBF4_CoBF4\Fig.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aper_suman\Paper_MPAFA_NiBF4_CoBF4\Manuscript &amp; fig details_NiBF4_CoBF4\Fig. S2.t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32" cy="497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98EB8B" w14:textId="77777777" w:rsidR="00311C6B" w:rsidRDefault="00311C6B" w:rsidP="00295A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98EB8C" w14:textId="77777777" w:rsidR="002C1710" w:rsidRDefault="002C1710" w:rsidP="000A49A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IN"/>
        </w:rPr>
      </w:pPr>
    </w:p>
    <w:p w14:paraId="1698EB8D" w14:textId="77777777" w:rsidR="000A49A4" w:rsidRDefault="00311C6B" w:rsidP="000A49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0E65">
        <w:rPr>
          <w:rFonts w:ascii="Times New Roman" w:eastAsia="Calibri" w:hAnsi="Times New Roman" w:cs="Times New Roman"/>
          <w:b/>
          <w:bCs/>
          <w:sz w:val="24"/>
          <w:szCs w:val="24"/>
          <w:lang w:eastAsia="en-IN"/>
        </w:rPr>
        <w:t>Figure</w:t>
      </w:r>
      <w:r w:rsidRPr="00970E65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 xml:space="preserve"> S</w:t>
      </w:r>
      <w:r w:rsidR="004F36BD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6</w:t>
      </w:r>
      <w:r w:rsidRPr="00970E65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Packing diagram ofcomplex </w:t>
      </w:r>
      <w:r w:rsidR="00BB0FC9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Pr="00970E6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698EB8E" w14:textId="77777777" w:rsidR="002C1710" w:rsidRDefault="002C1710" w:rsidP="000A49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98EB8F" w14:textId="77777777" w:rsidR="002C1710" w:rsidRDefault="002C1710" w:rsidP="002C1710">
      <w:pPr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698EBD6" wp14:editId="1698EBD7">
            <wp:extent cx="5943600" cy="4828365"/>
            <wp:effectExtent l="19050" t="0" r="0" b="0"/>
            <wp:docPr id="11" name="Picture 7" descr="E:\Paper_suman\Paper_MPAFA_NiBF4_CoBF4\Co uv stabilit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aper_suman\Paper_MPAFA_NiBF4_CoBF4\Co uv stability.T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2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98EB90" w14:textId="77777777" w:rsidR="002C1710" w:rsidRPr="00A674AE" w:rsidRDefault="002C1710" w:rsidP="002C171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E65">
        <w:rPr>
          <w:rFonts w:ascii="Times New Roman" w:eastAsia="Calibri" w:hAnsi="Times New Roman" w:cs="Times New Roman"/>
          <w:b/>
          <w:bCs/>
          <w:sz w:val="24"/>
          <w:szCs w:val="24"/>
          <w:lang w:eastAsia="en-IN"/>
        </w:rPr>
        <w:t>Figure</w:t>
      </w:r>
      <w:r w:rsidRPr="00970E65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 xml:space="preserve"> S</w:t>
      </w:r>
      <w:r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7</w:t>
      </w:r>
      <w:r w:rsidRPr="00970E65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 xml:space="preserve">. </w:t>
      </w:r>
      <w:r w:rsidRPr="00A674AE">
        <w:rPr>
          <w:rFonts w:ascii="Times New Roman" w:eastAsia="AdvGulliv-R" w:hAnsi="Times New Roman" w:cs="Times New Roman"/>
          <w:sz w:val="24"/>
          <w:szCs w:val="24"/>
          <w:lang w:val="en-IN"/>
        </w:rPr>
        <w:t>Time-dependent U</w:t>
      </w:r>
      <w:r w:rsidR="00782F02">
        <w:rPr>
          <w:rFonts w:ascii="Times New Roman" w:eastAsia="AdvGulliv-R" w:hAnsi="Times New Roman" w:cs="Times New Roman"/>
          <w:sz w:val="24"/>
          <w:szCs w:val="24"/>
          <w:lang w:val="en-IN"/>
        </w:rPr>
        <w:t>V</w:t>
      </w:r>
      <w:r w:rsidRPr="00A674AE">
        <w:rPr>
          <w:rFonts w:ascii="Times New Roman" w:eastAsia="AdvGulliv-R" w:hAnsi="Times New Roman" w:cs="Times New Roman"/>
          <w:sz w:val="24"/>
          <w:szCs w:val="24"/>
          <w:lang w:val="en-IN"/>
        </w:rPr>
        <w:t>-Vis spectra of comp</w:t>
      </w:r>
      <w:r>
        <w:rPr>
          <w:rFonts w:ascii="Times New Roman" w:eastAsia="AdvGulliv-R" w:hAnsi="Times New Roman" w:cs="Times New Roman"/>
          <w:sz w:val="24"/>
          <w:szCs w:val="24"/>
          <w:lang w:val="en-IN"/>
        </w:rPr>
        <w:t>lex</w:t>
      </w:r>
      <w:r w:rsidR="00935355">
        <w:rPr>
          <w:rFonts w:ascii="Times New Roman" w:eastAsia="AdvGulliv-R" w:hAnsi="Times New Roman" w:cs="Times New Roman"/>
          <w:sz w:val="24"/>
          <w:szCs w:val="24"/>
          <w:lang w:val="en-IN"/>
        </w:rPr>
        <w:t xml:space="preserve"> </w:t>
      </w:r>
      <w:r>
        <w:rPr>
          <w:rFonts w:ascii="Times New Roman" w:eastAsia="AdvGulliv-R" w:hAnsi="Times New Roman" w:cs="Times New Roman"/>
          <w:b/>
          <w:sz w:val="24"/>
          <w:szCs w:val="24"/>
          <w:lang w:val="en-IN"/>
        </w:rPr>
        <w:t>I</w:t>
      </w:r>
      <w:r w:rsidRPr="00A674AE">
        <w:rPr>
          <w:rFonts w:ascii="Times New Roman" w:eastAsia="AdvGulliv-R" w:hAnsi="Times New Roman" w:cs="Times New Roman"/>
          <w:sz w:val="24"/>
          <w:szCs w:val="24"/>
          <w:lang w:val="en-IN"/>
        </w:rPr>
        <w:t xml:space="preserve"> in </w:t>
      </w:r>
      <w:r w:rsidRPr="00A674AE">
        <w:rPr>
          <w:rFonts w:ascii="Times New Roman" w:hAnsi="Times New Roman" w:cs="Times New Roman"/>
          <w:sz w:val="24"/>
          <w:szCs w:val="24"/>
        </w:rPr>
        <w:t xml:space="preserve">Tris-HCl buffer over a period </w:t>
      </w:r>
    </w:p>
    <w:p w14:paraId="1698EB91" w14:textId="77777777" w:rsidR="002C1710" w:rsidRDefault="002C1710" w:rsidP="002C171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4AE">
        <w:rPr>
          <w:rFonts w:ascii="Times New Roman" w:hAnsi="Times New Roman" w:cs="Times New Roman"/>
          <w:sz w:val="24"/>
          <w:szCs w:val="24"/>
        </w:rPr>
        <w:t xml:space="preserve">                    of 48 hr.</w:t>
      </w:r>
    </w:p>
    <w:p w14:paraId="1698EB92" w14:textId="77777777" w:rsidR="002C1710" w:rsidRDefault="002C1710" w:rsidP="002C1710">
      <w:pPr>
        <w:spacing w:line="240" w:lineRule="auto"/>
        <w:jc w:val="both"/>
        <w:rPr>
          <w:rFonts w:ascii="Times New Roman" w:eastAsia="AdvGulliv-R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AdvGulliv-R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698EBD8" wp14:editId="1698EBD9">
            <wp:extent cx="5943600" cy="5012511"/>
            <wp:effectExtent l="19050" t="0" r="0" b="0"/>
            <wp:docPr id="12" name="Picture 8" descr="E:\Paper_suman\Paper_MPAFA_NiBF4_CoBF4\Ni uv stabilit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aper_suman\Paper_MPAFA_NiBF4_CoBF4\Ni uv stability.T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1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98EB93" w14:textId="77777777" w:rsidR="002C1710" w:rsidRPr="00A674AE" w:rsidRDefault="002C1710" w:rsidP="002C171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E65">
        <w:rPr>
          <w:rFonts w:ascii="Times New Roman" w:eastAsia="Calibri" w:hAnsi="Times New Roman" w:cs="Times New Roman"/>
          <w:b/>
          <w:bCs/>
          <w:sz w:val="24"/>
          <w:szCs w:val="24"/>
          <w:lang w:eastAsia="en-IN"/>
        </w:rPr>
        <w:t>Figure</w:t>
      </w:r>
      <w:r w:rsidRPr="00970E65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 xml:space="preserve"> S</w:t>
      </w:r>
      <w:r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8</w:t>
      </w:r>
      <w:r w:rsidRPr="00970E65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 xml:space="preserve">. </w:t>
      </w:r>
      <w:r w:rsidRPr="00A674AE">
        <w:rPr>
          <w:rFonts w:ascii="Times New Roman" w:eastAsia="AdvGulliv-R" w:hAnsi="Times New Roman" w:cs="Times New Roman"/>
          <w:sz w:val="24"/>
          <w:szCs w:val="24"/>
          <w:lang w:val="en-IN"/>
        </w:rPr>
        <w:t>Time-dependent U</w:t>
      </w:r>
      <w:r w:rsidR="00782F02">
        <w:rPr>
          <w:rFonts w:ascii="Times New Roman" w:eastAsia="AdvGulliv-R" w:hAnsi="Times New Roman" w:cs="Times New Roman"/>
          <w:sz w:val="24"/>
          <w:szCs w:val="24"/>
          <w:lang w:val="en-IN"/>
        </w:rPr>
        <w:t>V</w:t>
      </w:r>
      <w:r w:rsidRPr="00A674AE">
        <w:rPr>
          <w:rFonts w:ascii="Times New Roman" w:eastAsia="AdvGulliv-R" w:hAnsi="Times New Roman" w:cs="Times New Roman"/>
          <w:sz w:val="24"/>
          <w:szCs w:val="24"/>
          <w:lang w:val="en-IN"/>
        </w:rPr>
        <w:t>-Vis spectra of comp</w:t>
      </w:r>
      <w:r>
        <w:rPr>
          <w:rFonts w:ascii="Times New Roman" w:eastAsia="AdvGulliv-R" w:hAnsi="Times New Roman" w:cs="Times New Roman"/>
          <w:sz w:val="24"/>
          <w:szCs w:val="24"/>
          <w:lang w:val="en-IN"/>
        </w:rPr>
        <w:t>lex</w:t>
      </w:r>
      <w:r w:rsidR="00935355">
        <w:rPr>
          <w:rFonts w:ascii="Times New Roman" w:eastAsia="AdvGulliv-R" w:hAnsi="Times New Roman" w:cs="Times New Roman"/>
          <w:sz w:val="24"/>
          <w:szCs w:val="24"/>
          <w:lang w:val="en-IN"/>
        </w:rPr>
        <w:t xml:space="preserve"> </w:t>
      </w:r>
      <w:r>
        <w:rPr>
          <w:rFonts w:ascii="Times New Roman" w:eastAsia="AdvGulliv-R" w:hAnsi="Times New Roman" w:cs="Times New Roman"/>
          <w:b/>
          <w:sz w:val="24"/>
          <w:szCs w:val="24"/>
          <w:lang w:val="en-IN"/>
        </w:rPr>
        <w:t>II</w:t>
      </w:r>
      <w:r w:rsidRPr="00A674AE">
        <w:rPr>
          <w:rFonts w:ascii="Times New Roman" w:eastAsia="AdvGulliv-R" w:hAnsi="Times New Roman" w:cs="Times New Roman"/>
          <w:sz w:val="24"/>
          <w:szCs w:val="24"/>
          <w:lang w:val="en-IN"/>
        </w:rPr>
        <w:t xml:space="preserve"> in </w:t>
      </w:r>
      <w:r w:rsidRPr="00A674AE">
        <w:rPr>
          <w:rFonts w:ascii="Times New Roman" w:hAnsi="Times New Roman" w:cs="Times New Roman"/>
          <w:sz w:val="24"/>
          <w:szCs w:val="24"/>
        </w:rPr>
        <w:t xml:space="preserve">Tris-HCl buffer over a period </w:t>
      </w:r>
    </w:p>
    <w:p w14:paraId="1698EB94" w14:textId="77777777" w:rsidR="002C1710" w:rsidRDefault="002C1710" w:rsidP="002C171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4AE">
        <w:rPr>
          <w:rFonts w:ascii="Times New Roman" w:hAnsi="Times New Roman" w:cs="Times New Roman"/>
          <w:sz w:val="24"/>
          <w:szCs w:val="24"/>
        </w:rPr>
        <w:t xml:space="preserve">                    of 48 hr.</w:t>
      </w:r>
    </w:p>
    <w:p w14:paraId="1698EB95" w14:textId="77777777" w:rsidR="002C1710" w:rsidRPr="002C1710" w:rsidRDefault="002C1710" w:rsidP="002C171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2C171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98EBDA" wp14:editId="1698EBDB">
            <wp:extent cx="5331460" cy="4537075"/>
            <wp:effectExtent l="19050" t="0" r="2540" b="0"/>
            <wp:docPr id="15" name="Picture 11" descr="E:\Paper_suman\Paper_MPAFA_NiBF4_CoBF4\Manuscript &amp; fig details_NiBF4_CoBF4\Fig. 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aper_suman\Paper_MPAFA_NiBF4_CoBF4\Manuscript &amp; fig details_NiBF4_CoBF4\Fig. 12.t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60" cy="453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98EB96" w14:textId="77777777" w:rsidR="002C1710" w:rsidRPr="002C1710" w:rsidRDefault="002C1710" w:rsidP="002C171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2C1710">
        <w:rPr>
          <w:rFonts w:ascii="Times New Roman" w:hAnsi="Times New Roman" w:cs="Times New Roman"/>
          <w:b/>
          <w:sz w:val="24"/>
          <w:szCs w:val="24"/>
          <w:lang w:val="en-IN"/>
        </w:rPr>
        <w:t xml:space="preserve">Figure S9.  </w:t>
      </w:r>
      <w:r w:rsidRPr="002C1710">
        <w:rPr>
          <w:rFonts w:ascii="Times New Roman" w:hAnsi="Times New Roman" w:cs="Times New Roman"/>
          <w:sz w:val="24"/>
          <w:szCs w:val="24"/>
          <w:lang w:val="en-IN"/>
        </w:rPr>
        <w:t xml:space="preserve">Emission spectra of ethidium bromide (EB) bound to CT-DNA in the presence of   </w:t>
      </w:r>
    </w:p>
    <w:p w14:paraId="1698EB97" w14:textId="77777777" w:rsidR="002C1710" w:rsidRPr="002C1710" w:rsidRDefault="002C1710" w:rsidP="002C171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2C1710">
        <w:rPr>
          <w:rFonts w:ascii="Times New Roman" w:hAnsi="Times New Roman" w:cs="Times New Roman"/>
          <w:sz w:val="24"/>
          <w:szCs w:val="24"/>
          <w:lang w:val="en-IN"/>
        </w:rPr>
        <w:t xml:space="preserve">                   increasing concentration of </w:t>
      </w:r>
      <w:r w:rsidR="00782F02" w:rsidRPr="002C1710">
        <w:rPr>
          <w:rFonts w:ascii="Times New Roman" w:hAnsi="Times New Roman" w:cs="Times New Roman"/>
          <w:sz w:val="24"/>
          <w:szCs w:val="24"/>
          <w:lang w:val="en-IN"/>
        </w:rPr>
        <w:t>complex</w:t>
      </w:r>
      <w:r w:rsidR="00935355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Pr="002C1710">
        <w:rPr>
          <w:rFonts w:ascii="Times New Roman" w:hAnsi="Times New Roman" w:cs="Times New Roman"/>
          <w:b/>
          <w:sz w:val="24"/>
          <w:szCs w:val="24"/>
          <w:lang w:val="en-IN"/>
        </w:rPr>
        <w:t>I</w:t>
      </w:r>
      <w:r w:rsidRPr="002C1710">
        <w:rPr>
          <w:rFonts w:ascii="Times New Roman" w:hAnsi="Times New Roman" w:cs="Times New Roman"/>
          <w:sz w:val="24"/>
          <w:szCs w:val="24"/>
          <w:lang w:val="en-IN"/>
        </w:rPr>
        <w:t xml:space="preserve"> in 30 mM Tris-HCl buffer at pH 7.5. </w:t>
      </w:r>
    </w:p>
    <w:p w14:paraId="1698EB98" w14:textId="77777777" w:rsidR="002C1710" w:rsidRPr="002C1710" w:rsidRDefault="002C1710" w:rsidP="002C171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2C1710">
        <w:rPr>
          <w:rFonts w:ascii="Times New Roman" w:hAnsi="Times New Roman" w:cs="Times New Roman"/>
          <w:sz w:val="24"/>
          <w:szCs w:val="24"/>
          <w:lang w:val="en-IN"/>
        </w:rPr>
        <w:t xml:space="preserve">                   Arrow indicates the changes in emission intensities upon increasing </w:t>
      </w:r>
    </w:p>
    <w:p w14:paraId="1698EB99" w14:textId="77777777" w:rsidR="002C1710" w:rsidRPr="002C1710" w:rsidRDefault="002C1710" w:rsidP="002C171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N"/>
        </w:rPr>
      </w:pPr>
      <w:r w:rsidRPr="002C1710">
        <w:rPr>
          <w:rFonts w:ascii="Times New Roman" w:hAnsi="Times New Roman" w:cs="Times New Roman"/>
          <w:sz w:val="24"/>
          <w:szCs w:val="24"/>
          <w:lang w:val="en-IN"/>
        </w:rPr>
        <w:t xml:space="preserve">                   concentration of </w:t>
      </w:r>
      <w:r w:rsidRPr="002C1710">
        <w:rPr>
          <w:rFonts w:ascii="Times New Roman" w:hAnsi="Times New Roman" w:cs="Times New Roman"/>
          <w:b/>
          <w:sz w:val="24"/>
          <w:szCs w:val="24"/>
          <w:lang w:val="en-IN"/>
        </w:rPr>
        <w:t>I.</w:t>
      </w:r>
    </w:p>
    <w:p w14:paraId="1698EB9A" w14:textId="77777777" w:rsidR="002C1710" w:rsidRPr="002C1710" w:rsidRDefault="002C1710" w:rsidP="002C171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2C171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98EBDC" wp14:editId="75B166D9">
            <wp:extent cx="4951095" cy="3609975"/>
            <wp:effectExtent l="0" t="0" r="0" b="0"/>
            <wp:docPr id="16" name="Picture 12" descr="E:\Paper_suman\Paper_MPAFA_NiBF4_CoBF4\Manuscript &amp; fig details_NiBF4_CoBF4\Fig. 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Paper_suman\Paper_MPAFA_NiBF4_CoBF4\Manuscript &amp; fig details_NiBF4_CoBF4\Fig. 13.t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2" cy="361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98EB9B" w14:textId="77777777" w:rsidR="002C1710" w:rsidRPr="002C1710" w:rsidRDefault="002C1710" w:rsidP="005741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2C1710">
        <w:rPr>
          <w:rFonts w:ascii="Times New Roman" w:hAnsi="Times New Roman" w:cs="Times New Roman"/>
          <w:b/>
          <w:sz w:val="24"/>
          <w:szCs w:val="24"/>
          <w:lang w:val="en-IN"/>
        </w:rPr>
        <w:t xml:space="preserve">Figure S10.  </w:t>
      </w:r>
      <w:r w:rsidRPr="002C1710">
        <w:rPr>
          <w:rFonts w:ascii="Times New Roman" w:hAnsi="Times New Roman" w:cs="Times New Roman"/>
          <w:sz w:val="24"/>
          <w:szCs w:val="24"/>
          <w:lang w:val="en-IN"/>
        </w:rPr>
        <w:t xml:space="preserve">Emission spectra of ethidium bromide (EB) bound to CT-DNA in the presence  </w:t>
      </w:r>
    </w:p>
    <w:p w14:paraId="1698EB9C" w14:textId="77777777" w:rsidR="002C1710" w:rsidRPr="002C1710" w:rsidRDefault="002C1710" w:rsidP="005741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2C1710">
        <w:rPr>
          <w:rFonts w:ascii="Times New Roman" w:hAnsi="Times New Roman" w:cs="Times New Roman"/>
          <w:sz w:val="24"/>
          <w:szCs w:val="24"/>
          <w:lang w:val="en-IN"/>
        </w:rPr>
        <w:t xml:space="preserve">                      of increasing concentration of complex </w:t>
      </w:r>
      <w:r w:rsidRPr="002C1710">
        <w:rPr>
          <w:rFonts w:ascii="Times New Roman" w:hAnsi="Times New Roman" w:cs="Times New Roman"/>
          <w:b/>
          <w:sz w:val="24"/>
          <w:szCs w:val="24"/>
          <w:lang w:val="en-IN"/>
        </w:rPr>
        <w:t>II</w:t>
      </w:r>
      <w:r w:rsidRPr="002C1710">
        <w:rPr>
          <w:rFonts w:ascii="Times New Roman" w:hAnsi="Times New Roman" w:cs="Times New Roman"/>
          <w:sz w:val="24"/>
          <w:szCs w:val="24"/>
          <w:lang w:val="en-IN"/>
        </w:rPr>
        <w:t xml:space="preserve"> in 30 mM Tris-HCl buffer at pH 7.5. </w:t>
      </w:r>
    </w:p>
    <w:p w14:paraId="1698EB9D" w14:textId="77777777" w:rsidR="002C1710" w:rsidRPr="002C1710" w:rsidRDefault="002C1710" w:rsidP="005741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2C1710">
        <w:rPr>
          <w:rFonts w:ascii="Times New Roman" w:hAnsi="Times New Roman" w:cs="Times New Roman"/>
          <w:sz w:val="24"/>
          <w:szCs w:val="24"/>
          <w:lang w:val="en-IN"/>
        </w:rPr>
        <w:t xml:space="preserve">                      Arrow indicates the changes in emission intensities upon increasing  </w:t>
      </w:r>
    </w:p>
    <w:p w14:paraId="1698EB9E" w14:textId="77777777" w:rsidR="002C1710" w:rsidRDefault="002C1710" w:rsidP="0057413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IN"/>
        </w:rPr>
      </w:pPr>
      <w:r w:rsidRPr="002C1710">
        <w:rPr>
          <w:rFonts w:ascii="Times New Roman" w:hAnsi="Times New Roman" w:cs="Times New Roman"/>
          <w:sz w:val="24"/>
          <w:szCs w:val="24"/>
          <w:lang w:val="en-IN"/>
        </w:rPr>
        <w:t xml:space="preserve">                      concentration of </w:t>
      </w:r>
      <w:r w:rsidRPr="002C1710">
        <w:rPr>
          <w:rFonts w:ascii="Times New Roman" w:hAnsi="Times New Roman" w:cs="Times New Roman"/>
          <w:b/>
          <w:sz w:val="24"/>
          <w:szCs w:val="24"/>
          <w:lang w:val="en-IN"/>
        </w:rPr>
        <w:t>II.</w:t>
      </w:r>
    </w:p>
    <w:p w14:paraId="262FEBF7" w14:textId="77777777" w:rsidR="00574131" w:rsidRPr="002C1710" w:rsidRDefault="00574131" w:rsidP="005741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</w:p>
    <w:p w14:paraId="1698EBA0" w14:textId="6D9DF5D7" w:rsidR="00EB302F" w:rsidRPr="00574131" w:rsidRDefault="00EA3237" w:rsidP="00574131">
      <w:pPr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698EBDE" wp14:editId="44935792">
            <wp:extent cx="5942900" cy="2796540"/>
            <wp:effectExtent l="19050" t="0" r="700" b="0"/>
            <wp:docPr id="13" name="Picture 1" descr="E:\Paper_suman\Paper_MPAFA_NiBF4_CoBF4\compounds_IR_photo_stable_curv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aper_suman\Paper_MPAFA_NiBF4_CoBF4\compounds_IR_photo_stable_curve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00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98EBA2" w14:textId="2840D9F7" w:rsidR="00782F02" w:rsidRDefault="00EB302F" w:rsidP="00EB302F">
      <w:pPr>
        <w:spacing w:line="240" w:lineRule="auto"/>
        <w:jc w:val="both"/>
        <w:rPr>
          <w:rFonts w:ascii="Times New Roman" w:eastAsia="AdvGulliv-R" w:hAnsi="Times New Roman" w:cs="Times New Roman"/>
          <w:sz w:val="24"/>
          <w:szCs w:val="24"/>
          <w:lang w:val="en-IN"/>
        </w:rPr>
      </w:pPr>
      <w:r w:rsidRPr="00EB302F">
        <w:rPr>
          <w:rFonts w:ascii="Times New Roman" w:eastAsia="MyriadPro-Regular" w:hAnsi="Times New Roman" w:cs="Times New Roman"/>
          <w:b/>
          <w:color w:val="000000"/>
          <w:sz w:val="24"/>
          <w:szCs w:val="24"/>
          <w:lang w:val="en-IN"/>
        </w:rPr>
        <w:t xml:space="preserve">Figure </w:t>
      </w:r>
      <w:r w:rsidR="002C1710">
        <w:rPr>
          <w:rFonts w:ascii="Times New Roman" w:eastAsia="MyriadPro-Regular" w:hAnsi="Times New Roman" w:cs="Times New Roman"/>
          <w:b/>
          <w:color w:val="000000"/>
          <w:sz w:val="24"/>
          <w:szCs w:val="24"/>
          <w:lang w:val="en-IN"/>
        </w:rPr>
        <w:t>S11</w:t>
      </w:r>
      <w:r w:rsidR="00E168EE">
        <w:rPr>
          <w:rFonts w:ascii="Times New Roman" w:eastAsia="MyriadPro-Regular" w:hAnsi="Times New Roman" w:cs="Times New Roman"/>
          <w:b/>
          <w:color w:val="000000"/>
          <w:sz w:val="24"/>
          <w:szCs w:val="24"/>
          <w:lang w:val="en-IN"/>
        </w:rPr>
        <w:t>.</w:t>
      </w:r>
      <w:r w:rsidRPr="00EB302F">
        <w:rPr>
          <w:rFonts w:ascii="Times New Roman" w:eastAsia="AdvGulliv-R" w:hAnsi="Times New Roman" w:cs="Times New Roman"/>
          <w:sz w:val="24"/>
          <w:szCs w:val="24"/>
          <w:lang w:val="en-IN"/>
        </w:rPr>
        <w:t xml:space="preserve"> Stability of the compounds </w:t>
      </w:r>
      <w:r w:rsidR="00C44E77">
        <w:rPr>
          <w:rFonts w:ascii="Times New Roman" w:eastAsia="AdvGulliv-R" w:hAnsi="Times New Roman" w:cs="Times New Roman"/>
          <w:b/>
          <w:sz w:val="24"/>
          <w:szCs w:val="24"/>
          <w:lang w:val="en-IN"/>
        </w:rPr>
        <w:t>L</w:t>
      </w:r>
      <w:r w:rsidRPr="00EB302F">
        <w:rPr>
          <w:rFonts w:ascii="Times New Roman" w:eastAsia="AdvGulliv-R" w:hAnsi="Times New Roman" w:cs="Times New Roman"/>
          <w:sz w:val="24"/>
          <w:szCs w:val="24"/>
          <w:lang w:val="en-IN"/>
        </w:rPr>
        <w:t xml:space="preserve">, </w:t>
      </w:r>
      <w:r w:rsidRPr="00EB302F">
        <w:rPr>
          <w:rFonts w:ascii="Times New Roman" w:eastAsia="AdvGulliv-R" w:hAnsi="Times New Roman" w:cs="Times New Roman"/>
          <w:b/>
          <w:sz w:val="24"/>
          <w:szCs w:val="24"/>
          <w:lang w:val="en-IN"/>
        </w:rPr>
        <w:t>I</w:t>
      </w:r>
      <w:r w:rsidRPr="00EB302F">
        <w:rPr>
          <w:rFonts w:ascii="Times New Roman" w:eastAsia="AdvGulliv-R" w:hAnsi="Times New Roman" w:cs="Times New Roman"/>
          <w:sz w:val="24"/>
          <w:szCs w:val="24"/>
          <w:lang w:val="en-IN"/>
        </w:rPr>
        <w:t xml:space="preserve"> and </w:t>
      </w:r>
      <w:r w:rsidRPr="00EB302F">
        <w:rPr>
          <w:rFonts w:ascii="Times New Roman" w:eastAsia="AdvGulliv-R" w:hAnsi="Times New Roman" w:cs="Times New Roman"/>
          <w:b/>
          <w:sz w:val="24"/>
          <w:szCs w:val="24"/>
          <w:lang w:val="en-IN"/>
        </w:rPr>
        <w:t>II</w:t>
      </w:r>
      <w:r w:rsidRPr="00EB302F">
        <w:rPr>
          <w:rFonts w:ascii="Times New Roman" w:eastAsia="AdvGulliv-R" w:hAnsi="Times New Roman" w:cs="Times New Roman"/>
          <w:sz w:val="24"/>
          <w:szCs w:val="24"/>
          <w:lang w:val="en-IN"/>
        </w:rPr>
        <w:t xml:space="preserve"> under UV light irradiation by FTIR</w:t>
      </w:r>
      <w:r w:rsidR="00A67946">
        <w:rPr>
          <w:rFonts w:ascii="Times New Roman" w:eastAsia="AdvGulliv-R" w:hAnsi="Times New Roman" w:cs="Times New Roman"/>
          <w:sz w:val="24"/>
          <w:szCs w:val="24"/>
          <w:lang w:val="en-IN"/>
        </w:rPr>
        <w:t xml:space="preserve"> </w:t>
      </w:r>
      <w:r w:rsidRPr="00EB302F">
        <w:rPr>
          <w:rFonts w:ascii="Times New Roman" w:eastAsia="AdvGulliv-R" w:hAnsi="Times New Roman" w:cs="Times New Roman"/>
          <w:sz w:val="24"/>
          <w:szCs w:val="24"/>
          <w:lang w:val="en-IN"/>
        </w:rPr>
        <w:t>spectra.</w:t>
      </w:r>
    </w:p>
    <w:p w14:paraId="1698EBA3" w14:textId="77777777" w:rsidR="00670AFA" w:rsidRDefault="00670AFA" w:rsidP="00EB302F">
      <w:pPr>
        <w:spacing w:line="240" w:lineRule="auto"/>
        <w:jc w:val="both"/>
        <w:rPr>
          <w:rFonts w:ascii="Times New Roman" w:eastAsia="AdvGulliv-R" w:hAnsi="Times New Roman" w:cs="Times New Roman"/>
          <w:sz w:val="24"/>
          <w:szCs w:val="24"/>
          <w:lang w:val="en-IN"/>
        </w:rPr>
      </w:pPr>
    </w:p>
    <w:p w14:paraId="1698EBA5" w14:textId="66581BE4" w:rsidR="00670AFA" w:rsidRDefault="00FA7079" w:rsidP="00EB302F">
      <w:pPr>
        <w:spacing w:line="240" w:lineRule="auto"/>
        <w:jc w:val="both"/>
        <w:rPr>
          <w:rFonts w:ascii="Times New Roman" w:eastAsia="AdvGulliv-R" w:hAnsi="Times New Roman" w:cs="Times New Roman"/>
          <w:sz w:val="24"/>
          <w:szCs w:val="24"/>
          <w:lang w:val="en-IN"/>
        </w:rPr>
      </w:pPr>
      <w:r>
        <w:rPr>
          <w:rFonts w:ascii="Times New Roman" w:eastAsia="AdvGulliv-R" w:hAnsi="Times New Roman" w:cs="Times New Roman"/>
          <w:noProof/>
          <w:sz w:val="24"/>
          <w:szCs w:val="24"/>
        </w:rPr>
        <w:drawing>
          <wp:inline distT="0" distB="0" distL="0" distR="0" wp14:anchorId="1698EBE0" wp14:editId="1698EBE1">
            <wp:extent cx="5942581" cy="1769165"/>
            <wp:effectExtent l="0" t="0" r="0" b="0"/>
            <wp:docPr id="14" name="Picture 2" descr="E:\Paper_suman\Paper_MPAFA_NiBF4_CoBF4\compounds_uv_photo_stable_curv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aper_suman\Paper_MPAFA_NiBF4_CoBF4\compounds_uv_photo_stable_curve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96" cy="177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98EBA6" w14:textId="77777777" w:rsidR="00670AFA" w:rsidRPr="00670AFA" w:rsidRDefault="00670AFA" w:rsidP="004F12FF">
      <w:pPr>
        <w:spacing w:line="240" w:lineRule="auto"/>
        <w:jc w:val="both"/>
        <w:rPr>
          <w:rFonts w:ascii="Times New Roman" w:eastAsia="AdvGulliv-R" w:hAnsi="Times New Roman" w:cs="Times New Roman"/>
          <w:sz w:val="24"/>
          <w:szCs w:val="24"/>
          <w:lang w:val="en-IN"/>
        </w:rPr>
      </w:pPr>
      <w:r w:rsidRPr="00670AFA">
        <w:rPr>
          <w:rFonts w:ascii="Times New Roman" w:eastAsia="MyriadPro-Regular" w:hAnsi="Times New Roman" w:cs="Times New Roman"/>
          <w:b/>
          <w:color w:val="000000"/>
          <w:sz w:val="24"/>
          <w:szCs w:val="24"/>
          <w:lang w:val="en-IN"/>
        </w:rPr>
        <w:t xml:space="preserve">Figure </w:t>
      </w:r>
      <w:r>
        <w:rPr>
          <w:rFonts w:ascii="Times New Roman" w:eastAsia="MyriadPro-Regular" w:hAnsi="Times New Roman" w:cs="Times New Roman"/>
          <w:b/>
          <w:color w:val="000000"/>
          <w:sz w:val="24"/>
          <w:szCs w:val="24"/>
          <w:lang w:val="en-IN"/>
        </w:rPr>
        <w:t>S</w:t>
      </w:r>
      <w:r w:rsidR="002C1710">
        <w:rPr>
          <w:rFonts w:ascii="Times New Roman" w:eastAsia="MyriadPro-Regular" w:hAnsi="Times New Roman" w:cs="Times New Roman"/>
          <w:b/>
          <w:color w:val="000000"/>
          <w:sz w:val="24"/>
          <w:szCs w:val="24"/>
          <w:lang w:val="en-IN"/>
        </w:rPr>
        <w:t>12</w:t>
      </w:r>
      <w:r w:rsidR="00E168EE">
        <w:rPr>
          <w:rFonts w:ascii="Times New Roman" w:eastAsia="MyriadPro-Regular" w:hAnsi="Times New Roman" w:cs="Times New Roman"/>
          <w:b/>
          <w:color w:val="000000"/>
          <w:sz w:val="24"/>
          <w:szCs w:val="24"/>
          <w:lang w:val="en-IN"/>
        </w:rPr>
        <w:t>.</w:t>
      </w:r>
      <w:r w:rsidRPr="00670AFA">
        <w:rPr>
          <w:rFonts w:ascii="Times New Roman" w:eastAsia="AdvGulliv-R" w:hAnsi="Times New Roman" w:cs="Times New Roman"/>
          <w:sz w:val="24"/>
          <w:szCs w:val="24"/>
          <w:lang w:val="en-IN"/>
        </w:rPr>
        <w:t xml:space="preserve"> Stability of the compounds </w:t>
      </w:r>
      <w:r w:rsidR="00C44E77">
        <w:rPr>
          <w:rFonts w:ascii="Times New Roman" w:eastAsia="AdvGulliv-R" w:hAnsi="Times New Roman" w:cs="Times New Roman"/>
          <w:b/>
          <w:sz w:val="24"/>
          <w:szCs w:val="24"/>
          <w:lang w:val="en-IN"/>
        </w:rPr>
        <w:t>L</w:t>
      </w:r>
      <w:r w:rsidRPr="00670AFA">
        <w:rPr>
          <w:rFonts w:ascii="Times New Roman" w:eastAsia="AdvGulliv-R" w:hAnsi="Times New Roman" w:cs="Times New Roman"/>
          <w:sz w:val="24"/>
          <w:szCs w:val="24"/>
          <w:lang w:val="en-IN"/>
        </w:rPr>
        <w:t xml:space="preserve">, </w:t>
      </w:r>
      <w:r w:rsidRPr="00670AFA">
        <w:rPr>
          <w:rFonts w:ascii="Times New Roman" w:eastAsia="AdvGulliv-R" w:hAnsi="Times New Roman" w:cs="Times New Roman"/>
          <w:b/>
          <w:sz w:val="24"/>
          <w:szCs w:val="24"/>
          <w:lang w:val="en-IN"/>
        </w:rPr>
        <w:t>I</w:t>
      </w:r>
      <w:r w:rsidRPr="00670AFA">
        <w:rPr>
          <w:rFonts w:ascii="Times New Roman" w:eastAsia="AdvGulliv-R" w:hAnsi="Times New Roman" w:cs="Times New Roman"/>
          <w:sz w:val="24"/>
          <w:szCs w:val="24"/>
          <w:lang w:val="en-IN"/>
        </w:rPr>
        <w:t xml:space="preserve"> and </w:t>
      </w:r>
      <w:r w:rsidRPr="00670AFA">
        <w:rPr>
          <w:rFonts w:ascii="Times New Roman" w:eastAsia="AdvGulliv-R" w:hAnsi="Times New Roman" w:cs="Times New Roman"/>
          <w:b/>
          <w:sz w:val="24"/>
          <w:szCs w:val="24"/>
          <w:lang w:val="en-IN"/>
        </w:rPr>
        <w:t>II</w:t>
      </w:r>
      <w:r w:rsidRPr="00670AFA">
        <w:rPr>
          <w:rFonts w:ascii="Times New Roman" w:eastAsia="AdvGulliv-R" w:hAnsi="Times New Roman" w:cs="Times New Roman"/>
          <w:sz w:val="24"/>
          <w:szCs w:val="24"/>
          <w:lang w:val="en-IN"/>
        </w:rPr>
        <w:t xml:space="preserve"> under UV light irradiation by UV-Vis  </w:t>
      </w:r>
    </w:p>
    <w:p w14:paraId="1698EBA7" w14:textId="77777777" w:rsidR="00670AFA" w:rsidRDefault="00670AFA" w:rsidP="004F12FF">
      <w:pPr>
        <w:spacing w:line="240" w:lineRule="auto"/>
        <w:jc w:val="both"/>
        <w:rPr>
          <w:rFonts w:ascii="Times New Roman" w:eastAsia="AdvGulliv-R" w:hAnsi="Times New Roman" w:cs="Times New Roman"/>
          <w:sz w:val="24"/>
          <w:szCs w:val="24"/>
          <w:lang w:val="en-IN"/>
        </w:rPr>
      </w:pPr>
      <w:r w:rsidRPr="00670AFA">
        <w:rPr>
          <w:rFonts w:ascii="Times New Roman" w:eastAsia="AdvGulliv-R" w:hAnsi="Times New Roman" w:cs="Times New Roman"/>
          <w:sz w:val="24"/>
          <w:szCs w:val="24"/>
          <w:lang w:val="en-IN"/>
        </w:rPr>
        <w:t xml:space="preserve">                    spectra (shown only charge transfer </w:t>
      </w:r>
      <w:r w:rsidR="00782F02" w:rsidRPr="00670AFA">
        <w:rPr>
          <w:rFonts w:ascii="Times New Roman" w:eastAsia="AdvGulliv-R" w:hAnsi="Times New Roman" w:cs="Times New Roman"/>
          <w:sz w:val="24"/>
          <w:szCs w:val="24"/>
          <w:lang w:val="en-IN"/>
        </w:rPr>
        <w:t>region</w:t>
      </w:r>
      <w:r w:rsidRPr="00670AFA">
        <w:rPr>
          <w:rFonts w:ascii="Times New Roman" w:eastAsia="AdvGulliv-R" w:hAnsi="Times New Roman" w:cs="Times New Roman"/>
          <w:sz w:val="24"/>
          <w:szCs w:val="24"/>
          <w:lang w:val="en-IN"/>
        </w:rPr>
        <w:t>).</w:t>
      </w:r>
    </w:p>
    <w:p w14:paraId="1698EBA8" w14:textId="77777777" w:rsidR="00A85AE7" w:rsidRDefault="00A85AE7" w:rsidP="004F12FF">
      <w:pPr>
        <w:spacing w:line="240" w:lineRule="auto"/>
        <w:jc w:val="both"/>
        <w:rPr>
          <w:rFonts w:ascii="Times New Roman" w:eastAsia="AdvGulliv-R" w:hAnsi="Times New Roman" w:cs="Times New Roman"/>
          <w:sz w:val="24"/>
          <w:szCs w:val="24"/>
          <w:lang w:val="en-IN"/>
        </w:rPr>
      </w:pPr>
      <w:r>
        <w:rPr>
          <w:rFonts w:ascii="Times New Roman" w:eastAsia="AdvGulliv-R" w:hAnsi="Times New Roman" w:cs="Times New Roman"/>
          <w:sz w:val="24"/>
          <w:szCs w:val="24"/>
          <w:lang w:val="en-IN"/>
        </w:rPr>
        <w:t xml:space="preserve">                                                  </w:t>
      </w:r>
    </w:p>
    <w:p w14:paraId="168B3FCF" w14:textId="77777777" w:rsidR="00574131" w:rsidRDefault="00574131" w:rsidP="004F12FF">
      <w:pPr>
        <w:spacing w:line="240" w:lineRule="auto"/>
        <w:jc w:val="both"/>
        <w:rPr>
          <w:rFonts w:ascii="Times New Roman" w:eastAsia="AdvGulliv-R" w:hAnsi="Times New Roman" w:cs="Times New Roman"/>
          <w:sz w:val="24"/>
          <w:szCs w:val="24"/>
          <w:lang w:val="en-IN"/>
        </w:rPr>
      </w:pPr>
    </w:p>
    <w:p w14:paraId="7CD3639D" w14:textId="77777777" w:rsidR="00574131" w:rsidRDefault="00574131" w:rsidP="004F12FF">
      <w:pPr>
        <w:spacing w:line="240" w:lineRule="auto"/>
        <w:jc w:val="both"/>
        <w:rPr>
          <w:rFonts w:ascii="Times New Roman" w:eastAsia="AdvGulliv-R" w:hAnsi="Times New Roman" w:cs="Times New Roman"/>
          <w:sz w:val="24"/>
          <w:szCs w:val="24"/>
          <w:lang w:val="en-IN"/>
        </w:rPr>
      </w:pPr>
    </w:p>
    <w:p w14:paraId="5388AF7E" w14:textId="77777777" w:rsidR="00574131" w:rsidRDefault="00574131" w:rsidP="004F12FF">
      <w:pPr>
        <w:spacing w:line="240" w:lineRule="auto"/>
        <w:jc w:val="both"/>
        <w:rPr>
          <w:rFonts w:ascii="Times New Roman" w:eastAsia="AdvGulliv-R" w:hAnsi="Times New Roman" w:cs="Times New Roman"/>
          <w:sz w:val="24"/>
          <w:szCs w:val="24"/>
          <w:lang w:val="en-IN"/>
        </w:rPr>
      </w:pPr>
    </w:p>
    <w:p w14:paraId="3B1FD826" w14:textId="77777777" w:rsidR="00574131" w:rsidRDefault="00574131" w:rsidP="004F12FF">
      <w:pPr>
        <w:spacing w:line="240" w:lineRule="auto"/>
        <w:jc w:val="both"/>
        <w:rPr>
          <w:rFonts w:ascii="Times New Roman" w:eastAsia="AdvGulliv-R" w:hAnsi="Times New Roman" w:cs="Times New Roman"/>
          <w:sz w:val="24"/>
          <w:szCs w:val="24"/>
          <w:lang w:val="en-IN"/>
        </w:rPr>
      </w:pPr>
    </w:p>
    <w:p w14:paraId="1698EBA9" w14:textId="77777777" w:rsidR="00A85AE7" w:rsidRPr="00A85AE7" w:rsidRDefault="00A85AE7" w:rsidP="004F12FF">
      <w:pPr>
        <w:spacing w:line="240" w:lineRule="auto"/>
        <w:jc w:val="both"/>
        <w:rPr>
          <w:rFonts w:ascii="Times New Roman" w:eastAsia="AdvGulliv-R" w:hAnsi="Times New Roman" w:cs="Times New Roman"/>
          <w:b/>
          <w:sz w:val="24"/>
          <w:szCs w:val="24"/>
          <w:lang w:val="en-IN"/>
        </w:rPr>
      </w:pPr>
      <w:r>
        <w:rPr>
          <w:rFonts w:ascii="Times New Roman" w:eastAsia="AdvGulliv-R" w:hAnsi="Times New Roman" w:cs="Times New Roman"/>
          <w:sz w:val="24"/>
          <w:szCs w:val="24"/>
          <w:lang w:val="en-IN"/>
        </w:rPr>
        <w:t xml:space="preserve">                                                                 </w:t>
      </w:r>
      <w:r w:rsidRPr="00A85AE7">
        <w:rPr>
          <w:rFonts w:ascii="Times New Roman" w:eastAsia="AdvGulliv-R" w:hAnsi="Times New Roman" w:cs="Times New Roman"/>
          <w:b/>
          <w:sz w:val="24"/>
          <w:szCs w:val="24"/>
          <w:lang w:val="en-IN"/>
        </w:rPr>
        <w:t>Table</w:t>
      </w:r>
    </w:p>
    <w:p w14:paraId="1698EBAA" w14:textId="5C5C04C0" w:rsidR="003A5052" w:rsidRPr="00365648" w:rsidRDefault="00574131" w:rsidP="003A5052">
      <w:pPr>
        <w:tabs>
          <w:tab w:val="center" w:pos="4320"/>
          <w:tab w:val="right" w:pos="86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 w:eastAsia="en-IN"/>
        </w:rPr>
        <w:t xml:space="preserve">             </w:t>
      </w:r>
      <w:r w:rsidR="003A5052">
        <w:rPr>
          <w:rFonts w:ascii="Times New Roman" w:eastAsia="Times New Roman" w:hAnsi="Times New Roman" w:cs="Times New Roman"/>
          <w:b/>
          <w:sz w:val="24"/>
          <w:szCs w:val="24"/>
          <w:lang w:val="en-IN" w:eastAsia="en-IN"/>
        </w:rPr>
        <w:t>Table S1</w:t>
      </w:r>
      <w:r w:rsidR="003A5052" w:rsidRPr="00365648">
        <w:rPr>
          <w:rFonts w:ascii="Times New Roman" w:eastAsia="Times New Roman" w:hAnsi="Times New Roman" w:cs="Times New Roman"/>
          <w:b/>
          <w:sz w:val="24"/>
          <w:szCs w:val="24"/>
          <w:lang w:val="en-IN" w:eastAsia="en-IN"/>
        </w:rPr>
        <w:t xml:space="preserve">:  </w:t>
      </w:r>
      <w:r w:rsidR="003A5052" w:rsidRPr="00365648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Emission maximum wavelengths (nm) and excitation wavelengths (nm) </w:t>
      </w:r>
    </w:p>
    <w:p w14:paraId="1698EBAB" w14:textId="6410928C" w:rsidR="003A5052" w:rsidRPr="00365648" w:rsidRDefault="003A5052" w:rsidP="003A5052">
      <w:pPr>
        <w:tabs>
          <w:tab w:val="center" w:pos="4320"/>
          <w:tab w:val="right" w:pos="86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IN"/>
        </w:rPr>
        <w:t xml:space="preserve">                 </w:t>
      </w:r>
      <w:r w:rsidR="00574131">
        <w:rPr>
          <w:rFonts w:ascii="Times New Roman" w:eastAsia="Times New Roman" w:hAnsi="Times New Roman" w:cs="Times New Roman"/>
          <w:sz w:val="24"/>
          <w:szCs w:val="24"/>
          <w:lang w:val="en-GB" w:eastAsia="en-IN"/>
        </w:rPr>
        <w:t xml:space="preserve">             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IN"/>
        </w:rPr>
        <w:t xml:space="preserve"> </w:t>
      </w:r>
      <w:r w:rsidRPr="00365648">
        <w:rPr>
          <w:rFonts w:ascii="Times New Roman" w:eastAsia="Times New Roman" w:hAnsi="Times New Roman" w:cs="Times New Roman"/>
          <w:sz w:val="24"/>
          <w:szCs w:val="24"/>
          <w:lang w:val="en-GB" w:eastAsia="en-IN"/>
        </w:rPr>
        <w:t xml:space="preserve">of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IN"/>
        </w:rPr>
        <w:t>c</w:t>
      </w:r>
      <w:r w:rsidRPr="00365648">
        <w:rPr>
          <w:rFonts w:ascii="Times New Roman" w:eastAsia="Times New Roman" w:hAnsi="Times New Roman" w:cs="Times New Roman"/>
          <w:sz w:val="24"/>
          <w:szCs w:val="24"/>
          <w:lang w:val="en-GB" w:eastAsia="en-IN"/>
        </w:rPr>
        <w:t>omplex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IN"/>
        </w:rPr>
        <w:t xml:space="preserve">es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GB" w:eastAsia="en-IN"/>
        </w:rPr>
        <w:t>I</w:t>
      </w:r>
      <w:r w:rsidRPr="00365648">
        <w:rPr>
          <w:rFonts w:ascii="Times New Roman" w:eastAsia="Times New Roman" w:hAnsi="Times New Roman" w:cs="Times New Roman"/>
          <w:sz w:val="24"/>
          <w:szCs w:val="24"/>
          <w:lang w:val="en-GB" w:eastAsia="en-IN"/>
        </w:rPr>
        <w:t xml:space="preserve"> and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GB" w:eastAsia="en-IN"/>
        </w:rPr>
        <w:t>I</w:t>
      </w:r>
      <w:r w:rsidRPr="00365648">
        <w:rPr>
          <w:rFonts w:ascii="Times New Roman" w:eastAsia="Times New Roman" w:hAnsi="Times New Roman" w:cs="Times New Roman"/>
          <w:b/>
          <w:sz w:val="24"/>
          <w:szCs w:val="24"/>
          <w:lang w:val="en-GB" w:eastAsia="en-IN"/>
        </w:rPr>
        <w:t>I</w:t>
      </w:r>
    </w:p>
    <w:p w14:paraId="1698EBAC" w14:textId="77777777" w:rsidR="003A5052" w:rsidRPr="00365648" w:rsidRDefault="003A5052" w:rsidP="003A5052">
      <w:pPr>
        <w:tabs>
          <w:tab w:val="center" w:pos="4320"/>
          <w:tab w:val="righ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 w:eastAsia="en-IN"/>
        </w:rPr>
      </w:pPr>
    </w:p>
    <w:tbl>
      <w:tblPr>
        <w:tblW w:w="0" w:type="auto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20"/>
        <w:gridCol w:w="2160"/>
        <w:gridCol w:w="1980"/>
      </w:tblGrid>
      <w:tr w:rsidR="003A5052" w:rsidRPr="00365648" w14:paraId="1698EBB6" w14:textId="77777777" w:rsidTr="0062743F">
        <w:trPr>
          <w:trHeight w:val="390"/>
        </w:trPr>
        <w:tc>
          <w:tcPr>
            <w:tcW w:w="3420" w:type="dxa"/>
          </w:tcPr>
          <w:p w14:paraId="1698EBAD" w14:textId="77777777" w:rsidR="003A5052" w:rsidRPr="00365648" w:rsidRDefault="003A5052" w:rsidP="0062743F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GB" w:eastAsia="en-IN"/>
              </w:rPr>
            </w:pPr>
          </w:p>
          <w:p w14:paraId="1698EBAE" w14:textId="77777777" w:rsidR="003A5052" w:rsidRPr="00365648" w:rsidRDefault="003A5052" w:rsidP="0062743F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GB" w:eastAsia="en-IN"/>
              </w:rPr>
            </w:pPr>
            <w:r w:rsidRPr="00365648">
              <w:rPr>
                <w:rFonts w:ascii="Times New Roman" w:eastAsia="Times New Roman" w:hAnsi="Times New Roman" w:cs="Times New Roman"/>
                <w:sz w:val="24"/>
                <w:szCs w:val="20"/>
                <w:lang w:val="en-GB" w:eastAsia="en-IN"/>
              </w:rPr>
              <w:t>Complexes</w:t>
            </w:r>
          </w:p>
        </w:tc>
        <w:tc>
          <w:tcPr>
            <w:tcW w:w="2160" w:type="dxa"/>
          </w:tcPr>
          <w:p w14:paraId="1698EBAF" w14:textId="77777777" w:rsidR="003A5052" w:rsidRPr="00365648" w:rsidRDefault="003A5052" w:rsidP="006274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en-IN" w:eastAsia="en-IN"/>
              </w:rPr>
            </w:pPr>
          </w:p>
          <w:p w14:paraId="1698EBB0" w14:textId="77777777" w:rsidR="003A5052" w:rsidRPr="00365648" w:rsidRDefault="003A5052" w:rsidP="006274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en-IN" w:eastAsia="en-IN"/>
              </w:rPr>
            </w:pPr>
            <w:r w:rsidRPr="00365648">
              <w:rPr>
                <w:rFonts w:ascii="Times New Roman" w:eastAsia="Times New Roman" w:hAnsi="Times New Roman" w:cs="Times New Roman"/>
                <w:lang w:val="en-IN" w:eastAsia="en-IN"/>
              </w:rPr>
              <w:t>Emission maximum</w:t>
            </w:r>
          </w:p>
          <w:p w14:paraId="1698EBB1" w14:textId="77777777" w:rsidR="003A5052" w:rsidRPr="00365648" w:rsidRDefault="003A5052" w:rsidP="006274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en-GB" w:eastAsia="en-IN"/>
              </w:rPr>
            </w:pPr>
            <w:r w:rsidRPr="00365648">
              <w:rPr>
                <w:rFonts w:ascii="Times New Roman" w:eastAsia="Times New Roman" w:hAnsi="Times New Roman" w:cs="Times New Roman"/>
                <w:lang w:val="en-GB" w:eastAsia="en-IN"/>
              </w:rPr>
              <w:t>(nm)</w:t>
            </w:r>
          </w:p>
        </w:tc>
        <w:tc>
          <w:tcPr>
            <w:tcW w:w="1980" w:type="dxa"/>
          </w:tcPr>
          <w:p w14:paraId="1698EBB2" w14:textId="77777777" w:rsidR="003A5052" w:rsidRPr="00365648" w:rsidRDefault="003A5052" w:rsidP="006274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en-GB" w:eastAsia="en-IN"/>
              </w:rPr>
            </w:pPr>
          </w:p>
          <w:p w14:paraId="1698EBB3" w14:textId="77777777" w:rsidR="003A5052" w:rsidRPr="00365648" w:rsidRDefault="003A5052" w:rsidP="006274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en-GB" w:eastAsia="en-IN"/>
              </w:rPr>
            </w:pPr>
            <w:r w:rsidRPr="00365648">
              <w:rPr>
                <w:rFonts w:ascii="Times New Roman" w:eastAsia="Times New Roman" w:hAnsi="Times New Roman" w:cs="Times New Roman"/>
                <w:sz w:val="24"/>
                <w:szCs w:val="20"/>
                <w:lang w:val="en-GB" w:eastAsia="en-IN"/>
              </w:rPr>
              <w:t xml:space="preserve">      Excitation      </w:t>
            </w:r>
          </w:p>
          <w:p w14:paraId="1698EBB4" w14:textId="77777777" w:rsidR="003A5052" w:rsidRPr="00365648" w:rsidRDefault="003A5052" w:rsidP="006274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en-GB" w:eastAsia="en-IN"/>
              </w:rPr>
            </w:pPr>
            <w:r w:rsidRPr="00365648">
              <w:rPr>
                <w:rFonts w:ascii="Times New Roman" w:eastAsia="Times New Roman" w:hAnsi="Times New Roman" w:cs="Times New Roman"/>
                <w:sz w:val="24"/>
                <w:szCs w:val="20"/>
                <w:lang w:val="en-GB" w:eastAsia="en-IN"/>
              </w:rPr>
              <w:t xml:space="preserve">   Wavelength</w:t>
            </w:r>
          </w:p>
          <w:p w14:paraId="1698EBB5" w14:textId="77777777" w:rsidR="003A5052" w:rsidRPr="00365648" w:rsidRDefault="003A5052" w:rsidP="006274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GB" w:eastAsia="en-IN"/>
              </w:rPr>
            </w:pPr>
            <w:r w:rsidRPr="0036564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IN" w:eastAsia="en-IN"/>
              </w:rPr>
              <w:t>(λ</w:t>
            </w:r>
            <w:r w:rsidRPr="0036564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  <w:lang w:val="en-IN" w:eastAsia="en-IN"/>
              </w:rPr>
              <w:t>ex</w:t>
            </w:r>
            <w:r w:rsidRPr="0036564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IN" w:eastAsia="en-IN"/>
              </w:rPr>
              <w:t>) (nm)</w:t>
            </w:r>
          </w:p>
        </w:tc>
      </w:tr>
      <w:tr w:rsidR="003A5052" w:rsidRPr="00365648" w14:paraId="1698EBBA" w14:textId="77777777" w:rsidTr="0062743F">
        <w:trPr>
          <w:trHeight w:val="267"/>
        </w:trPr>
        <w:tc>
          <w:tcPr>
            <w:tcW w:w="3420" w:type="dxa"/>
          </w:tcPr>
          <w:p w14:paraId="1698EBB7" w14:textId="77777777" w:rsidR="003A5052" w:rsidRPr="00365648" w:rsidRDefault="003A5052" w:rsidP="0062743F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en-IN"/>
              </w:rPr>
            </w:pPr>
            <w:r w:rsidRPr="003656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en-IN"/>
              </w:rPr>
              <w:t>[Ni(MPAFA)</w:t>
            </w:r>
            <w:r w:rsidRPr="003656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vertAlign w:val="subscript"/>
                <w:lang w:eastAsia="en-IN"/>
              </w:rPr>
              <w:t>3</w:t>
            </w:r>
            <w:r w:rsidRPr="003656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en-IN"/>
              </w:rPr>
              <w:t>].2BF</w:t>
            </w:r>
            <w:r w:rsidRPr="003656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vertAlign w:val="subscript"/>
                <w:lang w:eastAsia="en-IN"/>
              </w:rPr>
              <w:t>4</w:t>
            </w:r>
            <w:r w:rsidR="008116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vertAlign w:val="subscript"/>
                <w:lang w:eastAsia="en-IN"/>
              </w:rPr>
              <w:t xml:space="preserve"> </w:t>
            </w:r>
            <w:r w:rsidRPr="003656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en-IN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0"/>
                <w:lang w:eastAsia="en-IN"/>
              </w:rPr>
              <w:t>I</w:t>
            </w:r>
            <w:r w:rsidRPr="003656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en-IN"/>
              </w:rPr>
              <w:t>)</w:t>
            </w:r>
          </w:p>
        </w:tc>
        <w:tc>
          <w:tcPr>
            <w:tcW w:w="2160" w:type="dxa"/>
          </w:tcPr>
          <w:p w14:paraId="1698EBB8" w14:textId="77777777" w:rsidR="003A5052" w:rsidRPr="00365648" w:rsidRDefault="003A5052" w:rsidP="0062743F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en-GB" w:eastAsia="en-IN"/>
              </w:rPr>
            </w:pPr>
            <w:r w:rsidRPr="00365648">
              <w:rPr>
                <w:rFonts w:ascii="Times New Roman" w:eastAsia="Times New Roman" w:hAnsi="Times New Roman" w:cs="Times New Roman"/>
                <w:sz w:val="24"/>
                <w:szCs w:val="20"/>
                <w:lang w:val="en-GB" w:eastAsia="en-IN"/>
              </w:rPr>
              <w:t xml:space="preserve">              453</w:t>
            </w:r>
          </w:p>
        </w:tc>
        <w:tc>
          <w:tcPr>
            <w:tcW w:w="1980" w:type="dxa"/>
          </w:tcPr>
          <w:p w14:paraId="1698EBB9" w14:textId="77777777" w:rsidR="003A5052" w:rsidRPr="00365648" w:rsidRDefault="003A5052" w:rsidP="0062743F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en-GB" w:eastAsia="en-IN"/>
              </w:rPr>
            </w:pPr>
            <w:r w:rsidRPr="00365648">
              <w:rPr>
                <w:rFonts w:ascii="Times New Roman" w:eastAsia="Times New Roman" w:hAnsi="Times New Roman" w:cs="Times New Roman"/>
                <w:sz w:val="24"/>
                <w:szCs w:val="20"/>
                <w:lang w:val="en-GB" w:eastAsia="en-IN"/>
              </w:rPr>
              <w:t xml:space="preserve">            247</w:t>
            </w:r>
          </w:p>
        </w:tc>
      </w:tr>
      <w:tr w:rsidR="003A5052" w:rsidRPr="00365648" w14:paraId="1698EBBE" w14:textId="77777777" w:rsidTr="0062743F">
        <w:trPr>
          <w:trHeight w:val="237"/>
        </w:trPr>
        <w:tc>
          <w:tcPr>
            <w:tcW w:w="3420" w:type="dxa"/>
          </w:tcPr>
          <w:p w14:paraId="1698EBBB" w14:textId="77777777" w:rsidR="003A5052" w:rsidRPr="00365648" w:rsidRDefault="003A5052" w:rsidP="0062743F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en-GB" w:eastAsia="en-IN"/>
              </w:rPr>
            </w:pPr>
            <w:r w:rsidRPr="003656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en-IN"/>
              </w:rPr>
              <w:t>[Co(MPAFA)</w:t>
            </w:r>
            <w:r w:rsidRPr="003656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vertAlign w:val="subscript"/>
                <w:lang w:eastAsia="en-IN"/>
              </w:rPr>
              <w:t>3</w:t>
            </w:r>
            <w:r w:rsidRPr="003656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en-IN"/>
              </w:rPr>
              <w:t>].2BF</w:t>
            </w:r>
            <w:r w:rsidRPr="003656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vertAlign w:val="subscript"/>
                <w:lang w:eastAsia="en-IN"/>
              </w:rPr>
              <w:t>4</w:t>
            </w:r>
            <w:r w:rsidR="008116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vertAlign w:val="subscript"/>
                <w:lang w:eastAsia="en-IN"/>
              </w:rPr>
              <w:t xml:space="preserve"> </w:t>
            </w:r>
            <w:r w:rsidRPr="003656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en-IN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0"/>
                <w:lang w:eastAsia="en-IN"/>
              </w:rPr>
              <w:t>I</w:t>
            </w:r>
            <w:r w:rsidRPr="0036564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0"/>
                <w:lang w:eastAsia="en-IN"/>
              </w:rPr>
              <w:t>I</w:t>
            </w:r>
            <w:r w:rsidRPr="003656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en-IN"/>
              </w:rPr>
              <w:t>)</w:t>
            </w:r>
          </w:p>
        </w:tc>
        <w:tc>
          <w:tcPr>
            <w:tcW w:w="2160" w:type="dxa"/>
          </w:tcPr>
          <w:p w14:paraId="1698EBBC" w14:textId="77777777" w:rsidR="003A5052" w:rsidRPr="00365648" w:rsidRDefault="003A5052" w:rsidP="0062743F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en-GB" w:eastAsia="en-IN"/>
              </w:rPr>
            </w:pPr>
            <w:r w:rsidRPr="00365648">
              <w:rPr>
                <w:rFonts w:ascii="Times New Roman" w:eastAsia="Times New Roman" w:hAnsi="Times New Roman" w:cs="Times New Roman"/>
                <w:sz w:val="24"/>
                <w:szCs w:val="20"/>
                <w:lang w:val="en-GB" w:eastAsia="en-IN"/>
              </w:rPr>
              <w:t xml:space="preserve">              456</w:t>
            </w:r>
          </w:p>
        </w:tc>
        <w:tc>
          <w:tcPr>
            <w:tcW w:w="1980" w:type="dxa"/>
          </w:tcPr>
          <w:p w14:paraId="1698EBBD" w14:textId="77777777" w:rsidR="003A5052" w:rsidRPr="00365648" w:rsidRDefault="003A5052" w:rsidP="0062743F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GB" w:eastAsia="en-IN"/>
              </w:rPr>
            </w:pPr>
            <w:r w:rsidRPr="00365648">
              <w:rPr>
                <w:rFonts w:ascii="Times New Roman" w:eastAsia="Times New Roman" w:hAnsi="Times New Roman" w:cs="Times New Roman"/>
                <w:sz w:val="24"/>
                <w:szCs w:val="20"/>
                <w:lang w:val="en-GB" w:eastAsia="en-IN"/>
              </w:rPr>
              <w:t xml:space="preserve"> 239</w:t>
            </w:r>
          </w:p>
        </w:tc>
      </w:tr>
    </w:tbl>
    <w:p w14:paraId="1698EBBF" w14:textId="77777777" w:rsidR="003A5052" w:rsidRDefault="003A5052" w:rsidP="003A50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98EBC0" w14:textId="77777777" w:rsidR="003A5052" w:rsidRPr="00670AFA" w:rsidRDefault="003A5052" w:rsidP="004F12FF">
      <w:pPr>
        <w:spacing w:line="240" w:lineRule="auto"/>
        <w:jc w:val="both"/>
        <w:rPr>
          <w:rFonts w:ascii="Times New Roman" w:eastAsia="AdvGulliv-R" w:hAnsi="Times New Roman" w:cs="Times New Roman"/>
          <w:b/>
          <w:sz w:val="24"/>
          <w:szCs w:val="24"/>
          <w:lang w:val="en-IN"/>
        </w:rPr>
      </w:pPr>
    </w:p>
    <w:p w14:paraId="1698EBC1" w14:textId="77777777" w:rsidR="002C1710" w:rsidRDefault="002C1710" w:rsidP="002C1710">
      <w:pPr>
        <w:spacing w:after="0" w:line="240" w:lineRule="auto"/>
        <w:rPr>
          <w:rFonts w:ascii="Times New Roman" w:eastAsia="AdvGulliv-R" w:hAnsi="Times New Roman" w:cs="Times New Roman"/>
          <w:sz w:val="24"/>
          <w:szCs w:val="24"/>
          <w:lang w:val="en-IN"/>
        </w:rPr>
      </w:pPr>
    </w:p>
    <w:p w14:paraId="1698EBC2" w14:textId="77777777" w:rsidR="00EA3237" w:rsidRDefault="00EA3237" w:rsidP="002C171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IN"/>
        </w:rPr>
      </w:pPr>
    </w:p>
    <w:p w14:paraId="1698EBC3" w14:textId="77777777" w:rsidR="00EA3237" w:rsidRDefault="00EA3237" w:rsidP="002C171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IN"/>
        </w:rPr>
      </w:pPr>
    </w:p>
    <w:p w14:paraId="1698EBC4" w14:textId="77777777" w:rsidR="00EA3237" w:rsidRDefault="00EA3237" w:rsidP="002C171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IN"/>
        </w:rPr>
      </w:pPr>
    </w:p>
    <w:sectPr w:rsidR="00EA3237" w:rsidSect="00665C7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dvGulliv-R">
    <w:altName w:val="MS Mincho"/>
    <w:panose1 w:val="00000000000000000000"/>
    <w:charset w:val="00"/>
    <w:family w:val="auto"/>
    <w:notTrueType/>
    <w:pitch w:val="default"/>
    <w:sig w:usb0="00000000" w:usb1="08070000" w:usb2="00000010" w:usb3="00000000" w:csb0="00020001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7" w:usb1="08070000" w:usb2="00000010" w:usb3="00000000" w:csb0="0002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637"/>
    <w:rsid w:val="00016BA8"/>
    <w:rsid w:val="00020AEC"/>
    <w:rsid w:val="0002532E"/>
    <w:rsid w:val="0003542C"/>
    <w:rsid w:val="000402EF"/>
    <w:rsid w:val="00063F23"/>
    <w:rsid w:val="00076CE7"/>
    <w:rsid w:val="000A49A4"/>
    <w:rsid w:val="000A7F25"/>
    <w:rsid w:val="000C4107"/>
    <w:rsid w:val="000E0700"/>
    <w:rsid w:val="000E7ECB"/>
    <w:rsid w:val="0010104C"/>
    <w:rsid w:val="00164AB7"/>
    <w:rsid w:val="00167667"/>
    <w:rsid w:val="0017444B"/>
    <w:rsid w:val="001B2F6A"/>
    <w:rsid w:val="001C1F96"/>
    <w:rsid w:val="0020209E"/>
    <w:rsid w:val="00253A58"/>
    <w:rsid w:val="0028751C"/>
    <w:rsid w:val="00295A96"/>
    <w:rsid w:val="002B7754"/>
    <w:rsid w:val="002C1710"/>
    <w:rsid w:val="00311C6B"/>
    <w:rsid w:val="003214BB"/>
    <w:rsid w:val="00365648"/>
    <w:rsid w:val="003A5052"/>
    <w:rsid w:val="003E2458"/>
    <w:rsid w:val="00431279"/>
    <w:rsid w:val="00457D2D"/>
    <w:rsid w:val="004605C3"/>
    <w:rsid w:val="00463569"/>
    <w:rsid w:val="00471571"/>
    <w:rsid w:val="00474EF1"/>
    <w:rsid w:val="004C7202"/>
    <w:rsid w:val="004F12FF"/>
    <w:rsid w:val="004F36BD"/>
    <w:rsid w:val="004F4198"/>
    <w:rsid w:val="00510E8B"/>
    <w:rsid w:val="00511637"/>
    <w:rsid w:val="00520074"/>
    <w:rsid w:val="00524ADF"/>
    <w:rsid w:val="00527BDD"/>
    <w:rsid w:val="00567417"/>
    <w:rsid w:val="00574131"/>
    <w:rsid w:val="0058553B"/>
    <w:rsid w:val="005A7249"/>
    <w:rsid w:val="005B501C"/>
    <w:rsid w:val="006352EB"/>
    <w:rsid w:val="0066337B"/>
    <w:rsid w:val="00665C7C"/>
    <w:rsid w:val="00670AFA"/>
    <w:rsid w:val="00674F0F"/>
    <w:rsid w:val="00683468"/>
    <w:rsid w:val="00685073"/>
    <w:rsid w:val="006A7E4E"/>
    <w:rsid w:val="006C0197"/>
    <w:rsid w:val="00701441"/>
    <w:rsid w:val="00732ECA"/>
    <w:rsid w:val="00744CFF"/>
    <w:rsid w:val="007525E1"/>
    <w:rsid w:val="00756015"/>
    <w:rsid w:val="0076127F"/>
    <w:rsid w:val="007729A5"/>
    <w:rsid w:val="00782F02"/>
    <w:rsid w:val="007A015C"/>
    <w:rsid w:val="007B727E"/>
    <w:rsid w:val="007E112A"/>
    <w:rsid w:val="007F7E8A"/>
    <w:rsid w:val="008116AD"/>
    <w:rsid w:val="008C16B6"/>
    <w:rsid w:val="008F2EC4"/>
    <w:rsid w:val="008F5074"/>
    <w:rsid w:val="00904B1B"/>
    <w:rsid w:val="009060CA"/>
    <w:rsid w:val="009216B6"/>
    <w:rsid w:val="00935355"/>
    <w:rsid w:val="00961C66"/>
    <w:rsid w:val="0096624E"/>
    <w:rsid w:val="00970E65"/>
    <w:rsid w:val="009724A8"/>
    <w:rsid w:val="0097779E"/>
    <w:rsid w:val="009B1005"/>
    <w:rsid w:val="009B4D9C"/>
    <w:rsid w:val="009C00D8"/>
    <w:rsid w:val="00A241F1"/>
    <w:rsid w:val="00A337E5"/>
    <w:rsid w:val="00A539CF"/>
    <w:rsid w:val="00A6098C"/>
    <w:rsid w:val="00A674AE"/>
    <w:rsid w:val="00A67946"/>
    <w:rsid w:val="00A85AE7"/>
    <w:rsid w:val="00AD2242"/>
    <w:rsid w:val="00AD5AB1"/>
    <w:rsid w:val="00B137CB"/>
    <w:rsid w:val="00B41C69"/>
    <w:rsid w:val="00B56FA4"/>
    <w:rsid w:val="00B6707F"/>
    <w:rsid w:val="00BA44A2"/>
    <w:rsid w:val="00BB0FC9"/>
    <w:rsid w:val="00BC136A"/>
    <w:rsid w:val="00BD263E"/>
    <w:rsid w:val="00BE37A3"/>
    <w:rsid w:val="00C321EE"/>
    <w:rsid w:val="00C44E77"/>
    <w:rsid w:val="00C57F79"/>
    <w:rsid w:val="00C803D9"/>
    <w:rsid w:val="00C91E1E"/>
    <w:rsid w:val="00C979EF"/>
    <w:rsid w:val="00CA14D0"/>
    <w:rsid w:val="00CA2C8B"/>
    <w:rsid w:val="00CF1774"/>
    <w:rsid w:val="00D04640"/>
    <w:rsid w:val="00D05FA9"/>
    <w:rsid w:val="00D71988"/>
    <w:rsid w:val="00DA4F70"/>
    <w:rsid w:val="00E11F4B"/>
    <w:rsid w:val="00E168EE"/>
    <w:rsid w:val="00E23F97"/>
    <w:rsid w:val="00E446F9"/>
    <w:rsid w:val="00E60979"/>
    <w:rsid w:val="00EA3237"/>
    <w:rsid w:val="00EA4879"/>
    <w:rsid w:val="00EB302F"/>
    <w:rsid w:val="00ED6EBE"/>
    <w:rsid w:val="00EF2108"/>
    <w:rsid w:val="00F134E1"/>
    <w:rsid w:val="00F15F77"/>
    <w:rsid w:val="00F162E3"/>
    <w:rsid w:val="00F40A96"/>
    <w:rsid w:val="00F62FE3"/>
    <w:rsid w:val="00F8493E"/>
    <w:rsid w:val="00F86C63"/>
    <w:rsid w:val="00F978B8"/>
    <w:rsid w:val="00FA7079"/>
    <w:rsid w:val="00FB01FA"/>
    <w:rsid w:val="00FF5A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8EA7C"/>
  <w15:docId w15:val="{DB0C9D39-17F9-461E-B50E-4ED20B912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05FA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A7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A7E4E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4C7202"/>
    <w:rPr>
      <w:color w:val="0000FF" w:themeColor="hyperlink"/>
      <w:u w:val="single"/>
    </w:rPr>
  </w:style>
  <w:style w:type="table" w:styleId="Tabelamrea">
    <w:name w:val="Table Grid"/>
    <w:basedOn w:val="Navadnatabela"/>
    <w:uiPriority w:val="39"/>
    <w:rsid w:val="000A49A4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semiHidden/>
    <w:unhideWhenUsed/>
    <w:rsid w:val="00076C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7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em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706</Words>
  <Characters>4026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suman</dc:creator>
  <cp:lastModifiedBy>Stanislav</cp:lastModifiedBy>
  <cp:revision>2</cp:revision>
  <dcterms:created xsi:type="dcterms:W3CDTF">2024-02-29T11:34:00Z</dcterms:created>
  <dcterms:modified xsi:type="dcterms:W3CDTF">2024-02-29T11:34:00Z</dcterms:modified>
</cp:coreProperties>
</file>