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54FA2" w14:textId="77777777" w:rsidR="008D1844" w:rsidRPr="004E4818" w:rsidRDefault="008D1844" w:rsidP="00AD2FFB">
      <w:pPr>
        <w:pStyle w:val="NoSpacing"/>
        <w:spacing w:line="480" w:lineRule="auto"/>
        <w:jc w:val="both"/>
        <w:rPr>
          <w:rFonts w:asciiTheme="majorBidi" w:eastAsia="Times New Roman" w:hAnsiTheme="majorBidi" w:cstheme="majorBidi"/>
          <w:b/>
          <w:bCs/>
          <w:color w:val="000000" w:themeColor="text1"/>
          <w:sz w:val="36"/>
          <w:szCs w:val="36"/>
        </w:rPr>
      </w:pPr>
      <w:r w:rsidRPr="008D1844">
        <w:rPr>
          <w:rFonts w:asciiTheme="majorBidi" w:eastAsia="Times New Roman" w:hAnsiTheme="majorBidi" w:cstheme="majorBidi"/>
          <w:b/>
          <w:bCs/>
          <w:color w:val="000000" w:themeColor="text1"/>
          <w:sz w:val="36"/>
          <w:szCs w:val="36"/>
        </w:rPr>
        <w:t>Supp</w:t>
      </w:r>
      <w:r w:rsidRPr="004E4818">
        <w:rPr>
          <w:rFonts w:asciiTheme="majorBidi" w:eastAsia="Times New Roman" w:hAnsiTheme="majorBidi" w:cstheme="majorBidi"/>
          <w:b/>
          <w:bCs/>
          <w:color w:val="000000" w:themeColor="text1"/>
          <w:sz w:val="36"/>
          <w:szCs w:val="36"/>
        </w:rPr>
        <w:t>orting information:</w:t>
      </w:r>
    </w:p>
    <w:p w14:paraId="58DD6ABD" w14:textId="77777777" w:rsidR="004E237A" w:rsidRPr="004E4818" w:rsidRDefault="004E237A" w:rsidP="004E237A">
      <w:pPr>
        <w:pStyle w:val="NoSpacing"/>
        <w:spacing w:line="480" w:lineRule="auto"/>
        <w:ind w:left="720"/>
        <w:jc w:val="center"/>
        <w:rPr>
          <w:rFonts w:asciiTheme="majorBidi" w:hAnsiTheme="majorBidi" w:cstheme="majorBidi"/>
          <w:b/>
          <w:bCs/>
          <w:sz w:val="32"/>
          <w:szCs w:val="32"/>
        </w:rPr>
      </w:pPr>
      <w:r w:rsidRPr="004E4818">
        <w:rPr>
          <w:rFonts w:asciiTheme="majorBidi" w:hAnsiTheme="majorBidi" w:cstheme="majorBidi"/>
          <w:b/>
          <w:bCs/>
          <w:sz w:val="32"/>
          <w:szCs w:val="32"/>
        </w:rPr>
        <w:t>Graphene Oxide/</w:t>
      </w:r>
      <w:proofErr w:type="spellStart"/>
      <w:r w:rsidRPr="004E4818">
        <w:rPr>
          <w:rFonts w:asciiTheme="majorBidi" w:hAnsiTheme="majorBidi" w:cstheme="majorBidi"/>
          <w:b/>
          <w:bCs/>
          <w:sz w:val="32"/>
          <w:szCs w:val="32"/>
        </w:rPr>
        <w:t>Polyamidoamine</w:t>
      </w:r>
      <w:proofErr w:type="spellEnd"/>
      <w:r w:rsidRPr="004E4818">
        <w:rPr>
          <w:rFonts w:asciiTheme="majorBidi" w:hAnsiTheme="majorBidi" w:cstheme="majorBidi"/>
          <w:b/>
          <w:bCs/>
          <w:sz w:val="32"/>
          <w:szCs w:val="32"/>
        </w:rPr>
        <w:t xml:space="preserve"> G4 as a </w:t>
      </w:r>
      <w:proofErr w:type="gramStart"/>
      <w:r w:rsidRPr="004E4818">
        <w:rPr>
          <w:rFonts w:asciiTheme="majorBidi" w:hAnsiTheme="majorBidi" w:cstheme="majorBidi"/>
          <w:b/>
          <w:bCs/>
          <w:sz w:val="32"/>
          <w:szCs w:val="32"/>
        </w:rPr>
        <w:t>High</w:t>
      </w:r>
      <w:proofErr w:type="gramEnd"/>
      <w:r w:rsidRPr="004E4818">
        <w:rPr>
          <w:rFonts w:asciiTheme="majorBidi" w:hAnsiTheme="majorBidi" w:cstheme="majorBidi"/>
          <w:b/>
          <w:bCs/>
          <w:sz w:val="32"/>
          <w:szCs w:val="32"/>
        </w:rPr>
        <w:t xml:space="preserve"> Efficient </w:t>
      </w:r>
    </w:p>
    <w:p w14:paraId="4154B6BE" w14:textId="3A5688BE" w:rsidR="004E237A" w:rsidRPr="004E4818" w:rsidRDefault="008E4229" w:rsidP="004E237A">
      <w:pPr>
        <w:pStyle w:val="NoSpacing"/>
        <w:spacing w:line="480" w:lineRule="auto"/>
        <w:ind w:left="720"/>
        <w:jc w:val="center"/>
        <w:rPr>
          <w:rFonts w:asciiTheme="majorBidi" w:hAnsiTheme="majorBidi" w:cstheme="majorBidi"/>
          <w:b/>
          <w:bCs/>
        </w:rPr>
      </w:pPr>
      <w:r w:rsidRPr="004E4818">
        <w:rPr>
          <w:rFonts w:asciiTheme="majorBidi" w:hAnsiTheme="majorBidi" w:cstheme="majorBidi"/>
          <w:b/>
          <w:bCs/>
          <w:sz w:val="32"/>
          <w:szCs w:val="32"/>
        </w:rPr>
        <w:t xml:space="preserve">and </w:t>
      </w:r>
      <w:r w:rsidR="004E237A" w:rsidRPr="004E4818">
        <w:rPr>
          <w:rFonts w:asciiTheme="majorBidi" w:hAnsiTheme="majorBidi" w:cstheme="majorBidi"/>
          <w:b/>
          <w:bCs/>
          <w:sz w:val="32"/>
          <w:szCs w:val="32"/>
        </w:rPr>
        <w:t>Eco-Friendly Adsorbent for Dichromate Ions</w:t>
      </w:r>
    </w:p>
    <w:p w14:paraId="69F367F2" w14:textId="77777777" w:rsidR="004E237A" w:rsidRPr="004E4818" w:rsidRDefault="004E237A" w:rsidP="004E237A">
      <w:pPr>
        <w:pStyle w:val="NoSpacing"/>
        <w:spacing w:line="480" w:lineRule="auto"/>
        <w:rPr>
          <w:rFonts w:asciiTheme="majorBidi" w:hAnsiTheme="majorBidi" w:cstheme="majorBidi"/>
          <w:b/>
          <w:bCs/>
        </w:rPr>
      </w:pPr>
    </w:p>
    <w:p w14:paraId="39E78F59" w14:textId="77777777" w:rsidR="004E237A" w:rsidRPr="004E4818" w:rsidRDefault="004E237A" w:rsidP="004E237A">
      <w:pPr>
        <w:pStyle w:val="NoSpacing"/>
        <w:spacing w:line="480" w:lineRule="auto"/>
        <w:rPr>
          <w:rFonts w:asciiTheme="majorBidi" w:hAnsiTheme="majorBidi" w:cstheme="majorBidi"/>
          <w:sz w:val="24"/>
          <w:szCs w:val="24"/>
        </w:rPr>
      </w:pPr>
      <w:r w:rsidRPr="004E4818">
        <w:rPr>
          <w:rFonts w:asciiTheme="majorBidi" w:hAnsiTheme="majorBidi" w:cstheme="majorBidi"/>
          <w:b/>
          <w:bCs/>
          <w:sz w:val="24"/>
          <w:szCs w:val="24"/>
        </w:rPr>
        <w:t xml:space="preserve">Authors: </w:t>
      </w:r>
      <w:r w:rsidRPr="004E4818">
        <w:rPr>
          <w:rFonts w:asciiTheme="majorBidi" w:hAnsiTheme="majorBidi" w:cstheme="majorBidi"/>
          <w:sz w:val="24"/>
          <w:szCs w:val="24"/>
        </w:rPr>
        <w:t>Razieh Shekari Moghadam,</w:t>
      </w:r>
      <w:r w:rsidRPr="004E4818">
        <w:rPr>
          <w:rFonts w:asciiTheme="majorBidi" w:hAnsiTheme="majorBidi" w:cstheme="majorBidi"/>
          <w:sz w:val="24"/>
          <w:szCs w:val="24"/>
          <w:vertAlign w:val="superscript"/>
        </w:rPr>
        <w:t>1</w:t>
      </w:r>
      <w:r w:rsidRPr="004E4818">
        <w:rPr>
          <w:rFonts w:asciiTheme="majorBidi" w:hAnsiTheme="majorBidi" w:cstheme="majorBidi"/>
          <w:sz w:val="24"/>
          <w:szCs w:val="24"/>
        </w:rPr>
        <w:t xml:space="preserve"> Babak Samiey</w:t>
      </w:r>
      <w:proofErr w:type="gramStart"/>
      <w:r w:rsidRPr="004E4818">
        <w:rPr>
          <w:rFonts w:asciiTheme="majorBidi" w:hAnsiTheme="majorBidi" w:cstheme="majorBidi"/>
          <w:sz w:val="24"/>
          <w:szCs w:val="24"/>
          <w:vertAlign w:val="superscript"/>
        </w:rPr>
        <w:t>1,</w:t>
      </w:r>
      <w:r w:rsidRPr="004E4818">
        <w:rPr>
          <w:rFonts w:asciiTheme="majorBidi" w:hAnsiTheme="majorBidi" w:cstheme="majorBidi"/>
          <w:sz w:val="24"/>
          <w:szCs w:val="24"/>
        </w:rPr>
        <w:t>*</w:t>
      </w:r>
      <w:proofErr w:type="gramEnd"/>
      <w:r w:rsidRPr="004E4818">
        <w:rPr>
          <w:rFonts w:asciiTheme="majorBidi" w:hAnsiTheme="majorBidi" w:cstheme="majorBidi"/>
          <w:sz w:val="24"/>
          <w:szCs w:val="24"/>
        </w:rPr>
        <w:t xml:space="preserve"> and Jiang Ning Wu</w:t>
      </w:r>
      <w:r w:rsidRPr="004E4818">
        <w:rPr>
          <w:rFonts w:asciiTheme="majorBidi" w:hAnsiTheme="majorBidi" w:cstheme="majorBidi"/>
          <w:sz w:val="24"/>
          <w:szCs w:val="24"/>
          <w:vertAlign w:val="superscript"/>
        </w:rPr>
        <w:t>2</w:t>
      </w:r>
    </w:p>
    <w:p w14:paraId="03731A69" w14:textId="77777777" w:rsidR="004E237A" w:rsidRPr="004E4818" w:rsidRDefault="004E237A" w:rsidP="004E237A">
      <w:pPr>
        <w:pStyle w:val="NoSpacing"/>
        <w:spacing w:line="480" w:lineRule="auto"/>
        <w:rPr>
          <w:rFonts w:asciiTheme="majorBidi" w:hAnsiTheme="majorBidi" w:cstheme="majorBidi"/>
          <w:sz w:val="24"/>
          <w:szCs w:val="24"/>
          <w:shd w:val="clear" w:color="auto" w:fill="FFFFFF"/>
        </w:rPr>
      </w:pPr>
      <w:r w:rsidRPr="004E4818">
        <w:rPr>
          <w:rFonts w:asciiTheme="majorBidi" w:hAnsiTheme="majorBidi" w:cstheme="majorBidi"/>
          <w:b/>
          <w:bCs/>
          <w:sz w:val="24"/>
          <w:szCs w:val="24"/>
        </w:rPr>
        <w:t xml:space="preserve">Address: </w:t>
      </w:r>
      <w:r w:rsidRPr="004E4818">
        <w:rPr>
          <w:rFonts w:asciiTheme="majorBidi" w:hAnsiTheme="majorBidi" w:cstheme="majorBidi"/>
          <w:sz w:val="24"/>
          <w:szCs w:val="24"/>
          <w:vertAlign w:val="superscript"/>
        </w:rPr>
        <w:t>1</w:t>
      </w:r>
      <w:r w:rsidRPr="004E4818">
        <w:rPr>
          <w:rFonts w:asciiTheme="majorBidi" w:hAnsiTheme="majorBidi" w:cstheme="majorBidi"/>
          <w:sz w:val="24"/>
          <w:szCs w:val="24"/>
          <w:shd w:val="clear" w:color="auto" w:fill="FFFFFF"/>
        </w:rPr>
        <w:t xml:space="preserve">Department of Chemistry, Faculty of Science, Lorestan University, </w:t>
      </w:r>
      <w:proofErr w:type="spellStart"/>
      <w:r w:rsidRPr="004E4818">
        <w:rPr>
          <w:rFonts w:asciiTheme="majorBidi" w:hAnsiTheme="majorBidi" w:cstheme="majorBidi"/>
          <w:sz w:val="24"/>
          <w:szCs w:val="24"/>
          <w:shd w:val="clear" w:color="auto" w:fill="FFFFFF"/>
        </w:rPr>
        <w:t>Khoramabad</w:t>
      </w:r>
      <w:proofErr w:type="spellEnd"/>
      <w:r w:rsidRPr="004E4818">
        <w:rPr>
          <w:rFonts w:asciiTheme="majorBidi" w:hAnsiTheme="majorBidi" w:cstheme="majorBidi"/>
          <w:sz w:val="24"/>
          <w:szCs w:val="24"/>
          <w:shd w:val="clear" w:color="auto" w:fill="FFFFFF"/>
        </w:rPr>
        <w:t xml:space="preserve"> 68137-17133, Lorestan, Iran</w:t>
      </w:r>
    </w:p>
    <w:p w14:paraId="71C8CFC9" w14:textId="77777777" w:rsidR="004E237A" w:rsidRPr="004E4818" w:rsidRDefault="004E237A" w:rsidP="004E237A">
      <w:pPr>
        <w:pStyle w:val="NoSpacing"/>
        <w:spacing w:line="480" w:lineRule="auto"/>
        <w:rPr>
          <w:rFonts w:asciiTheme="majorBidi" w:hAnsiTheme="majorBidi" w:cstheme="majorBidi"/>
          <w:i/>
          <w:iCs/>
          <w:sz w:val="24"/>
          <w:szCs w:val="24"/>
        </w:rPr>
      </w:pPr>
      <w:r w:rsidRPr="004E4818">
        <w:rPr>
          <w:rStyle w:val="fontstyle01"/>
          <w:rFonts w:asciiTheme="majorBidi" w:hAnsiTheme="majorBidi" w:cstheme="majorBidi" w:hint="default"/>
          <w:i/>
          <w:iCs/>
          <w:sz w:val="24"/>
          <w:szCs w:val="24"/>
          <w:vertAlign w:val="superscript"/>
        </w:rPr>
        <w:t>2</w:t>
      </w:r>
      <w:r w:rsidRPr="004E4818">
        <w:rPr>
          <w:rStyle w:val="fontstyle21"/>
          <w:rFonts w:asciiTheme="majorBidi" w:hAnsiTheme="majorBidi" w:cstheme="majorBidi"/>
          <w:i w:val="0"/>
          <w:iCs w:val="0"/>
          <w:sz w:val="24"/>
          <w:szCs w:val="24"/>
        </w:rPr>
        <w:t>Department of Chemical Engineering, Toronto Metropolitan University, Toronto, Ontario, M5B 2K3, Canada</w:t>
      </w:r>
    </w:p>
    <w:p w14:paraId="3FD84137" w14:textId="77777777" w:rsidR="004E237A" w:rsidRPr="004E4818" w:rsidRDefault="004E237A" w:rsidP="004E237A">
      <w:pPr>
        <w:pStyle w:val="NoSpacing"/>
        <w:spacing w:line="480" w:lineRule="auto"/>
        <w:rPr>
          <w:rFonts w:asciiTheme="majorBidi" w:hAnsiTheme="majorBidi" w:cstheme="majorBidi"/>
          <w:sz w:val="24"/>
          <w:szCs w:val="24"/>
        </w:rPr>
      </w:pPr>
      <w:r w:rsidRPr="004E4818">
        <w:rPr>
          <w:rFonts w:asciiTheme="majorBidi" w:hAnsiTheme="majorBidi" w:cstheme="majorBidi"/>
          <w:b/>
          <w:bCs/>
          <w:sz w:val="24"/>
          <w:szCs w:val="24"/>
        </w:rPr>
        <w:t>Corresponding Author:</w:t>
      </w:r>
      <w:r w:rsidRPr="004E4818">
        <w:rPr>
          <w:rFonts w:asciiTheme="majorBidi" w:hAnsiTheme="majorBidi" w:cstheme="majorBidi"/>
          <w:sz w:val="24"/>
          <w:szCs w:val="24"/>
        </w:rPr>
        <w:t xml:space="preserve"> Babak </w:t>
      </w:r>
      <w:proofErr w:type="spellStart"/>
      <w:r w:rsidRPr="004E4818">
        <w:rPr>
          <w:rFonts w:asciiTheme="majorBidi" w:hAnsiTheme="majorBidi" w:cstheme="majorBidi"/>
          <w:sz w:val="24"/>
          <w:szCs w:val="24"/>
        </w:rPr>
        <w:t>Samiey</w:t>
      </w:r>
      <w:proofErr w:type="spellEnd"/>
      <w:r w:rsidRPr="004E4818">
        <w:rPr>
          <w:rFonts w:asciiTheme="majorBidi" w:hAnsiTheme="majorBidi" w:cstheme="majorBidi"/>
          <w:sz w:val="24"/>
          <w:szCs w:val="24"/>
        </w:rPr>
        <w:t xml:space="preserve"> </w:t>
      </w:r>
    </w:p>
    <w:p w14:paraId="664AA3BC" w14:textId="77777777" w:rsidR="004E237A" w:rsidRPr="004E4818" w:rsidRDefault="004E237A" w:rsidP="004E237A">
      <w:pPr>
        <w:pStyle w:val="NoSpacing"/>
        <w:spacing w:line="480" w:lineRule="auto"/>
        <w:rPr>
          <w:rFonts w:asciiTheme="majorBidi" w:hAnsiTheme="majorBidi" w:cstheme="majorBidi"/>
          <w:sz w:val="24"/>
          <w:szCs w:val="24"/>
        </w:rPr>
      </w:pPr>
      <w:r w:rsidRPr="004E4818">
        <w:rPr>
          <w:rFonts w:asciiTheme="majorBidi" w:hAnsiTheme="majorBidi" w:cstheme="majorBidi"/>
          <w:b/>
          <w:bCs/>
          <w:color w:val="000000" w:themeColor="text1"/>
          <w:sz w:val="24"/>
          <w:szCs w:val="24"/>
        </w:rPr>
        <w:t xml:space="preserve">E-mail: </w:t>
      </w:r>
      <w:hyperlink r:id="rId8" w:history="1">
        <w:r w:rsidRPr="004E4818">
          <w:rPr>
            <w:rStyle w:val="Hyperlink"/>
            <w:rFonts w:asciiTheme="majorBidi" w:hAnsiTheme="majorBidi" w:cstheme="majorBidi"/>
            <w:color w:val="000000" w:themeColor="text1"/>
            <w:sz w:val="24"/>
            <w:szCs w:val="24"/>
            <w:u w:val="none"/>
          </w:rPr>
          <w:t>babsamiey@yahoo.com</w:t>
        </w:r>
      </w:hyperlink>
      <w:r w:rsidRPr="004E4818">
        <w:rPr>
          <w:rFonts w:asciiTheme="majorBidi" w:hAnsiTheme="majorBidi" w:cstheme="majorBidi"/>
          <w:sz w:val="24"/>
          <w:szCs w:val="24"/>
        </w:rPr>
        <w:t>, samiey.b@lu.ac.ir</w:t>
      </w:r>
    </w:p>
    <w:p w14:paraId="1F465949" w14:textId="77777777" w:rsidR="000347D0" w:rsidRPr="004E4818" w:rsidRDefault="000347D0" w:rsidP="00AD2FFB">
      <w:pPr>
        <w:pStyle w:val="NoSpacing"/>
        <w:spacing w:line="480" w:lineRule="auto"/>
        <w:jc w:val="both"/>
        <w:rPr>
          <w:rFonts w:asciiTheme="majorBidi" w:hAnsiTheme="majorBidi" w:cstheme="majorBidi"/>
          <w:b/>
          <w:bCs/>
          <w:sz w:val="36"/>
          <w:szCs w:val="36"/>
        </w:rPr>
      </w:pPr>
    </w:p>
    <w:p w14:paraId="68DC0774" w14:textId="77777777" w:rsidR="008D1844" w:rsidRPr="004E4818" w:rsidRDefault="008D1844" w:rsidP="00D314E5">
      <w:pPr>
        <w:pStyle w:val="NoSpacing"/>
        <w:spacing w:line="480" w:lineRule="auto"/>
        <w:jc w:val="center"/>
        <w:rPr>
          <w:rFonts w:asciiTheme="majorBidi" w:hAnsiTheme="majorBidi" w:cstheme="majorBidi"/>
          <w:sz w:val="24"/>
          <w:szCs w:val="24"/>
        </w:rPr>
      </w:pPr>
    </w:p>
    <w:p w14:paraId="0C43247C" w14:textId="77777777" w:rsidR="000248CD" w:rsidRPr="004E4818" w:rsidRDefault="000248CD" w:rsidP="00D314E5">
      <w:pPr>
        <w:pStyle w:val="NoSpacing"/>
        <w:spacing w:line="480" w:lineRule="auto"/>
        <w:jc w:val="center"/>
        <w:rPr>
          <w:rFonts w:asciiTheme="majorBidi" w:hAnsiTheme="majorBidi" w:cstheme="majorBidi"/>
          <w:sz w:val="24"/>
          <w:szCs w:val="24"/>
        </w:rPr>
      </w:pPr>
    </w:p>
    <w:p w14:paraId="29D242D6" w14:textId="77777777" w:rsidR="000248CD" w:rsidRPr="004E4818" w:rsidRDefault="000248CD" w:rsidP="00D314E5">
      <w:pPr>
        <w:pStyle w:val="NoSpacing"/>
        <w:spacing w:line="480" w:lineRule="auto"/>
        <w:jc w:val="center"/>
        <w:rPr>
          <w:rFonts w:asciiTheme="majorBidi" w:hAnsiTheme="majorBidi" w:cstheme="majorBidi"/>
          <w:sz w:val="24"/>
          <w:szCs w:val="24"/>
        </w:rPr>
      </w:pPr>
    </w:p>
    <w:p w14:paraId="6EF6528C" w14:textId="77777777" w:rsidR="000248CD" w:rsidRPr="004E4818" w:rsidRDefault="000248CD" w:rsidP="00D314E5">
      <w:pPr>
        <w:pStyle w:val="NoSpacing"/>
        <w:spacing w:line="480" w:lineRule="auto"/>
        <w:jc w:val="center"/>
        <w:rPr>
          <w:rFonts w:asciiTheme="majorBidi" w:hAnsiTheme="majorBidi" w:cstheme="majorBidi"/>
          <w:sz w:val="24"/>
          <w:szCs w:val="24"/>
        </w:rPr>
      </w:pPr>
    </w:p>
    <w:p w14:paraId="015E1DFB" w14:textId="77777777" w:rsidR="00D67405" w:rsidRPr="004E4818" w:rsidRDefault="00D67405" w:rsidP="00D314E5">
      <w:pPr>
        <w:pStyle w:val="NoSpacing"/>
        <w:spacing w:line="480" w:lineRule="auto"/>
        <w:jc w:val="center"/>
        <w:rPr>
          <w:rFonts w:asciiTheme="majorBidi" w:hAnsiTheme="majorBidi" w:cstheme="majorBidi"/>
          <w:sz w:val="24"/>
          <w:szCs w:val="24"/>
        </w:rPr>
      </w:pPr>
    </w:p>
    <w:p w14:paraId="251F5FA1" w14:textId="77777777" w:rsidR="00D67405" w:rsidRPr="004E4818" w:rsidRDefault="00D67405" w:rsidP="00D314E5">
      <w:pPr>
        <w:pStyle w:val="NoSpacing"/>
        <w:spacing w:line="480" w:lineRule="auto"/>
        <w:jc w:val="center"/>
        <w:rPr>
          <w:rFonts w:asciiTheme="majorBidi" w:hAnsiTheme="majorBidi" w:cstheme="majorBidi"/>
          <w:sz w:val="24"/>
          <w:szCs w:val="24"/>
        </w:rPr>
      </w:pPr>
    </w:p>
    <w:p w14:paraId="23E04755" w14:textId="77777777" w:rsidR="00D67405" w:rsidRPr="004E4818" w:rsidRDefault="00D67405" w:rsidP="00D314E5">
      <w:pPr>
        <w:pStyle w:val="NoSpacing"/>
        <w:spacing w:line="480" w:lineRule="auto"/>
        <w:jc w:val="center"/>
        <w:rPr>
          <w:rFonts w:asciiTheme="majorBidi" w:hAnsiTheme="majorBidi" w:cstheme="majorBidi"/>
          <w:sz w:val="24"/>
          <w:szCs w:val="24"/>
        </w:rPr>
      </w:pPr>
    </w:p>
    <w:p w14:paraId="75E1DC8B" w14:textId="77777777" w:rsidR="00D67405" w:rsidRPr="004E4818" w:rsidRDefault="00D67405" w:rsidP="00D314E5">
      <w:pPr>
        <w:pStyle w:val="NoSpacing"/>
        <w:spacing w:line="480" w:lineRule="auto"/>
        <w:jc w:val="center"/>
        <w:rPr>
          <w:rFonts w:asciiTheme="majorBidi" w:hAnsiTheme="majorBidi" w:cstheme="majorBidi"/>
          <w:sz w:val="24"/>
          <w:szCs w:val="24"/>
        </w:rPr>
      </w:pPr>
    </w:p>
    <w:p w14:paraId="6A7549C2" w14:textId="77777777" w:rsidR="00D67405" w:rsidRPr="004E4818" w:rsidRDefault="00D67405" w:rsidP="00D314E5">
      <w:pPr>
        <w:pStyle w:val="NoSpacing"/>
        <w:spacing w:line="480" w:lineRule="auto"/>
        <w:jc w:val="center"/>
        <w:rPr>
          <w:rFonts w:asciiTheme="majorBidi" w:hAnsiTheme="majorBidi" w:cstheme="majorBidi"/>
          <w:sz w:val="24"/>
          <w:szCs w:val="24"/>
        </w:rPr>
      </w:pPr>
    </w:p>
    <w:p w14:paraId="5B7B86DD" w14:textId="77777777" w:rsidR="00D67405" w:rsidRPr="004E4818" w:rsidRDefault="00D67405" w:rsidP="00D314E5">
      <w:pPr>
        <w:pStyle w:val="NoSpacing"/>
        <w:spacing w:line="480" w:lineRule="auto"/>
        <w:jc w:val="center"/>
        <w:rPr>
          <w:rFonts w:asciiTheme="majorBidi" w:hAnsiTheme="majorBidi" w:cstheme="majorBidi"/>
          <w:sz w:val="24"/>
          <w:szCs w:val="24"/>
        </w:rPr>
      </w:pPr>
    </w:p>
    <w:p w14:paraId="3E76DA83" w14:textId="16DFB61C" w:rsidR="00A90D3A" w:rsidRDefault="005F0A7D" w:rsidP="00C0297E">
      <w:pPr>
        <w:autoSpaceDE w:val="0"/>
        <w:autoSpaceDN w:val="0"/>
        <w:adjustRightInd w:val="0"/>
        <w:spacing w:after="0" w:line="480" w:lineRule="auto"/>
        <w:jc w:val="both"/>
        <w:rPr>
          <w:rFonts w:asciiTheme="majorBidi" w:hAnsiTheme="majorBidi" w:cstheme="majorBidi"/>
          <w:b/>
          <w:bCs/>
          <w:color w:val="000000"/>
          <w:sz w:val="24"/>
          <w:szCs w:val="24"/>
        </w:rPr>
      </w:pPr>
      <w:bookmarkStart w:id="0" w:name="_Hlk163686918"/>
      <w:r>
        <w:rPr>
          <w:rFonts w:ascii="Times New Roman" w:hAnsi="Times New Roman" w:cs="Times New Roman"/>
          <w:b/>
          <w:bCs/>
          <w:color w:val="000000"/>
          <w:sz w:val="24"/>
          <w:szCs w:val="24"/>
        </w:rPr>
        <w:lastRenderedPageBreak/>
        <w:t xml:space="preserve">2.6. </w:t>
      </w:r>
      <w:r w:rsidR="00C86311" w:rsidRPr="00A00984">
        <w:rPr>
          <w:rFonts w:ascii="Times New Roman" w:hAnsi="Times New Roman" w:cs="Times New Roman"/>
          <w:b/>
          <w:bCs/>
          <w:color w:val="000000"/>
          <w:sz w:val="24"/>
          <w:szCs w:val="24"/>
        </w:rPr>
        <w:t>The XTT Cell Viability Assay</w:t>
      </w:r>
      <w:r w:rsidR="00A00984">
        <w:rPr>
          <w:color w:val="000000"/>
          <w:sz w:val="24"/>
          <w:szCs w:val="24"/>
        </w:rPr>
        <w:t xml:space="preserve"> </w:t>
      </w:r>
      <w:r w:rsidR="00A00984" w:rsidRPr="00A00984">
        <w:rPr>
          <w:rFonts w:asciiTheme="majorBidi" w:hAnsiTheme="majorBidi" w:cstheme="majorBidi"/>
          <w:b/>
          <w:bCs/>
          <w:color w:val="000000"/>
          <w:sz w:val="24"/>
          <w:szCs w:val="24"/>
        </w:rPr>
        <w:t>of GO/PAMAM4</w:t>
      </w:r>
      <w:bookmarkEnd w:id="0"/>
    </w:p>
    <w:p w14:paraId="5BEDA363" w14:textId="2D3FDECE" w:rsidR="00A90D3A" w:rsidRDefault="00C86311" w:rsidP="00C0297E">
      <w:pPr>
        <w:autoSpaceDE w:val="0"/>
        <w:autoSpaceDN w:val="0"/>
        <w:adjustRightInd w:val="0"/>
        <w:spacing w:after="0" w:line="480" w:lineRule="auto"/>
        <w:jc w:val="both"/>
        <w:rPr>
          <w:rFonts w:ascii="Times New Roman" w:hAnsi="Times New Roman" w:cs="Times New Roman"/>
          <w:color w:val="000000"/>
          <w:sz w:val="24"/>
          <w:szCs w:val="24"/>
        </w:rPr>
      </w:pPr>
      <w:r w:rsidRPr="00C86311">
        <w:rPr>
          <w:rFonts w:ascii="Times New Roman" w:hAnsi="Times New Roman" w:cs="Times New Roman"/>
          <w:color w:val="000000"/>
          <w:sz w:val="24"/>
          <w:szCs w:val="24"/>
        </w:rPr>
        <w:t>The XTT Cell Viability Assay offers a straightforward technique for assessing cellular</w:t>
      </w:r>
      <w:r w:rsidRPr="00C86311">
        <w:rPr>
          <w:color w:val="000000"/>
          <w:sz w:val="24"/>
          <w:szCs w:val="24"/>
        </w:rPr>
        <w:br/>
      </w:r>
      <w:r w:rsidRPr="00C86311">
        <w:rPr>
          <w:rFonts w:ascii="Times New Roman" w:hAnsi="Times New Roman" w:cs="Times New Roman"/>
          <w:color w:val="000000"/>
          <w:sz w:val="24"/>
          <w:szCs w:val="24"/>
        </w:rPr>
        <w:t>metabolic activity as a sign of cell viability, proliferation, and cytotoxicity. The</w:t>
      </w:r>
      <w:r w:rsidRPr="00C86311">
        <w:rPr>
          <w:color w:val="000000"/>
          <w:sz w:val="24"/>
          <w:szCs w:val="24"/>
        </w:rPr>
        <w:br/>
      </w:r>
      <w:r w:rsidRPr="00C86311">
        <w:rPr>
          <w:rFonts w:ascii="Times New Roman" w:hAnsi="Times New Roman" w:cs="Times New Roman"/>
          <w:color w:val="000000"/>
          <w:sz w:val="24"/>
          <w:szCs w:val="24"/>
        </w:rPr>
        <w:t>succinate-tetrazolium reductase system, which is exclusive to metabolically active</w:t>
      </w:r>
      <w:r w:rsidRPr="00C86311">
        <w:rPr>
          <w:color w:val="000000"/>
          <w:sz w:val="24"/>
          <w:szCs w:val="24"/>
        </w:rPr>
        <w:br/>
      </w:r>
      <w:r w:rsidRPr="00C86311">
        <w:rPr>
          <w:rFonts w:ascii="Times New Roman" w:hAnsi="Times New Roman" w:cs="Times New Roman"/>
          <w:color w:val="000000"/>
          <w:sz w:val="24"/>
          <w:szCs w:val="24"/>
        </w:rPr>
        <w:t xml:space="preserve">living cells, reduces </w:t>
      </w:r>
      <w:r w:rsidRPr="006B1855">
        <w:rPr>
          <w:rFonts w:ascii="Times New Roman" w:hAnsi="Times New Roman" w:cs="Times New Roman"/>
          <w:color w:val="000000"/>
          <w:sz w:val="24"/>
          <w:szCs w:val="24"/>
        </w:rPr>
        <w:t>XTT</w:t>
      </w:r>
      <w:r w:rsidR="006B1855" w:rsidRPr="006B1855">
        <w:rPr>
          <w:rFonts w:ascii="Times New Roman" w:hAnsi="Times New Roman"/>
          <w:color w:val="000000"/>
        </w:rPr>
        <w:t xml:space="preserve"> </w:t>
      </w:r>
      <w:r w:rsidR="006B1855" w:rsidRPr="006B1855">
        <w:rPr>
          <w:rFonts w:asciiTheme="majorBidi" w:hAnsiTheme="majorBidi" w:cstheme="majorBidi"/>
          <w:color w:val="000000" w:themeColor="text1"/>
          <w:sz w:val="24"/>
          <w:szCs w:val="24"/>
        </w:rPr>
        <w:t>(2,3-Bis-(2-Methoxy-4-Nitro-5-Sulfophenyl)-2</w:t>
      </w:r>
      <w:r w:rsidR="006B1855" w:rsidRPr="006B1855">
        <w:rPr>
          <w:rFonts w:asciiTheme="majorBidi" w:hAnsiTheme="majorBidi" w:cstheme="majorBidi"/>
          <w:i/>
          <w:iCs/>
          <w:color w:val="000000" w:themeColor="text1"/>
          <w:sz w:val="24"/>
          <w:szCs w:val="24"/>
        </w:rPr>
        <w:t>H</w:t>
      </w:r>
      <w:r w:rsidR="006B1855" w:rsidRPr="006B1855">
        <w:rPr>
          <w:rFonts w:asciiTheme="majorBidi" w:hAnsiTheme="majorBidi" w:cstheme="majorBidi"/>
          <w:color w:val="000000" w:themeColor="text1"/>
          <w:sz w:val="24"/>
          <w:szCs w:val="24"/>
        </w:rPr>
        <w:t>-Tetrazolium-5-Carboxanilide)</w:t>
      </w:r>
      <w:r w:rsidRPr="006B1855">
        <w:rPr>
          <w:rFonts w:ascii="Times New Roman" w:hAnsi="Times New Roman" w:cs="Times New Roman"/>
          <w:color w:val="000000"/>
          <w:sz w:val="24"/>
          <w:szCs w:val="24"/>
        </w:rPr>
        <w:t>, a tetrazol</w:t>
      </w:r>
      <w:r w:rsidRPr="00C86311">
        <w:rPr>
          <w:rFonts w:ascii="Times New Roman" w:hAnsi="Times New Roman" w:cs="Times New Roman"/>
          <w:color w:val="000000"/>
          <w:sz w:val="24"/>
          <w:szCs w:val="24"/>
        </w:rPr>
        <w:t>ium derivative, into a water-soluble orange product.</w:t>
      </w:r>
      <w:r w:rsidRPr="00C86311">
        <w:rPr>
          <w:color w:val="000000"/>
          <w:sz w:val="24"/>
          <w:szCs w:val="24"/>
        </w:rPr>
        <w:br/>
      </w:r>
      <w:r w:rsidRPr="00C86311">
        <w:rPr>
          <w:rFonts w:ascii="Times New Roman" w:hAnsi="Times New Roman" w:cs="Times New Roman"/>
          <w:color w:val="000000"/>
          <w:sz w:val="24"/>
          <w:szCs w:val="24"/>
        </w:rPr>
        <w:t>The quantity of live cells in the sample determines how much orange product is</w:t>
      </w:r>
      <w:r w:rsidRPr="00C86311">
        <w:rPr>
          <w:color w:val="000000"/>
          <w:sz w:val="24"/>
          <w:szCs w:val="24"/>
        </w:rPr>
        <w:br/>
      </w:r>
      <w:r w:rsidRPr="00C86311">
        <w:rPr>
          <w:rFonts w:ascii="Times New Roman" w:hAnsi="Times New Roman" w:cs="Times New Roman"/>
          <w:color w:val="000000"/>
          <w:sz w:val="24"/>
          <w:szCs w:val="24"/>
        </w:rPr>
        <w:t>produced. The total amount of mitochondrial dehydrogenases in the sample decreases</w:t>
      </w:r>
      <w:r w:rsidRPr="00C86311">
        <w:rPr>
          <w:color w:val="000000"/>
          <w:sz w:val="24"/>
          <w:szCs w:val="24"/>
        </w:rPr>
        <w:br/>
      </w:r>
      <w:r w:rsidRPr="00C86311">
        <w:rPr>
          <w:rFonts w:ascii="Times New Roman" w:hAnsi="Times New Roman" w:cs="Times New Roman"/>
          <w:color w:val="000000"/>
          <w:sz w:val="24"/>
          <w:szCs w:val="24"/>
        </w:rPr>
        <w:t>as the number of live cells decreases. The absorbance, which measures the quantity of</w:t>
      </w:r>
      <w:r w:rsidRPr="00C86311">
        <w:rPr>
          <w:color w:val="000000"/>
          <w:sz w:val="24"/>
          <w:szCs w:val="24"/>
        </w:rPr>
        <w:br/>
      </w:r>
      <w:r w:rsidRPr="00C86311">
        <w:rPr>
          <w:rFonts w:ascii="Times New Roman" w:hAnsi="Times New Roman" w:cs="Times New Roman"/>
          <w:color w:val="000000"/>
          <w:sz w:val="24"/>
          <w:szCs w:val="24"/>
        </w:rPr>
        <w:t>orange formazan generated, directly coincides with this drop.</w:t>
      </w:r>
      <w:r w:rsidR="005F0664" w:rsidRPr="005F0664">
        <w:rPr>
          <w:rFonts w:ascii="Times New Roman" w:hAnsi="Times New Roman" w:cs="Times New Roman"/>
          <w:color w:val="000000"/>
          <w:sz w:val="24"/>
          <w:szCs w:val="24"/>
          <w:vertAlign w:val="superscript"/>
        </w:rPr>
        <w:t>38</w:t>
      </w:r>
      <w:r w:rsidR="000362C3">
        <w:rPr>
          <w:rFonts w:ascii="Times New Roman" w:hAnsi="Times New Roman" w:cs="Times New Roman"/>
          <w:color w:val="000000"/>
          <w:sz w:val="24"/>
          <w:szCs w:val="24"/>
        </w:rPr>
        <w:t xml:space="preserve"> This test was done </w:t>
      </w:r>
      <w:r w:rsidR="00DF364D">
        <w:rPr>
          <w:rFonts w:ascii="Times New Roman" w:hAnsi="Times New Roman" w:cs="Times New Roman"/>
          <w:color w:val="000000"/>
          <w:sz w:val="24"/>
          <w:szCs w:val="24"/>
        </w:rPr>
        <w:t>in</w:t>
      </w:r>
      <w:r w:rsidR="000362C3">
        <w:rPr>
          <w:rFonts w:ascii="Times New Roman" w:hAnsi="Times New Roman" w:cs="Times New Roman"/>
          <w:color w:val="000000"/>
          <w:sz w:val="24"/>
          <w:szCs w:val="24"/>
        </w:rPr>
        <w:t xml:space="preserve"> </w:t>
      </w:r>
      <w:r w:rsidR="00756268">
        <w:rPr>
          <w:rFonts w:ascii="Times New Roman" w:hAnsi="Times New Roman" w:cs="Times New Roman"/>
          <w:color w:val="000000"/>
          <w:sz w:val="24"/>
          <w:szCs w:val="24"/>
        </w:rPr>
        <w:t>a</w:t>
      </w:r>
      <w:r w:rsidR="000362C3">
        <w:rPr>
          <w:rFonts w:ascii="Times New Roman" w:hAnsi="Times New Roman" w:cs="Times New Roman"/>
          <w:color w:val="000000"/>
          <w:sz w:val="24"/>
          <w:szCs w:val="24"/>
        </w:rPr>
        <w:t xml:space="preserve"> medical laboratory.</w:t>
      </w:r>
    </w:p>
    <w:p w14:paraId="03DAC933" w14:textId="46A1E4DB" w:rsidR="00A90D3A" w:rsidRDefault="00A00984" w:rsidP="00C0297E">
      <w:pPr>
        <w:autoSpaceDE w:val="0"/>
        <w:autoSpaceDN w:val="0"/>
        <w:adjustRightInd w:val="0"/>
        <w:spacing w:after="0" w:line="480" w:lineRule="auto"/>
        <w:jc w:val="both"/>
        <w:rPr>
          <w:rFonts w:ascii="Times New Roman" w:hAnsi="Times New Roman" w:cs="Times New Roman"/>
          <w:b/>
          <w:bCs/>
          <w:color w:val="000000"/>
          <w:sz w:val="24"/>
          <w:szCs w:val="24"/>
        </w:rPr>
      </w:pPr>
      <w:r w:rsidRPr="00A00984">
        <w:rPr>
          <w:rFonts w:ascii="Times New Roman" w:hAnsi="Times New Roman" w:cs="Times New Roman"/>
          <w:b/>
          <w:bCs/>
          <w:color w:val="000000"/>
          <w:sz w:val="24"/>
          <w:szCs w:val="24"/>
        </w:rPr>
        <w:t>1</w:t>
      </w:r>
      <w:r w:rsidR="00C86311" w:rsidRPr="00A00984">
        <w:rPr>
          <w:rFonts w:ascii="Times New Roman" w:hAnsi="Times New Roman" w:cs="Times New Roman"/>
          <w:b/>
          <w:bCs/>
          <w:color w:val="000000"/>
          <w:sz w:val="24"/>
          <w:szCs w:val="24"/>
        </w:rPr>
        <w:t>. Method</w:t>
      </w:r>
    </w:p>
    <w:p w14:paraId="7D05EDD7" w14:textId="77777777" w:rsidR="00A90D3A" w:rsidRDefault="00A00984" w:rsidP="00A90D3A">
      <w:pPr>
        <w:pStyle w:val="ListParagraph"/>
        <w:numPr>
          <w:ilvl w:val="1"/>
          <w:numId w:val="46"/>
        </w:numPr>
        <w:autoSpaceDE w:val="0"/>
        <w:autoSpaceDN w:val="0"/>
        <w:adjustRightInd w:val="0"/>
        <w:spacing w:after="0" w:line="480" w:lineRule="auto"/>
        <w:jc w:val="both"/>
        <w:rPr>
          <w:rFonts w:ascii="Times New Roman" w:hAnsi="Times New Roman" w:cs="Times New Roman"/>
          <w:b/>
          <w:bCs/>
          <w:color w:val="000000"/>
          <w:sz w:val="24"/>
          <w:szCs w:val="24"/>
        </w:rPr>
      </w:pPr>
      <w:r w:rsidRPr="00A90D3A">
        <w:rPr>
          <w:rFonts w:ascii="Times New Roman" w:hAnsi="Times New Roman" w:cs="Times New Roman"/>
          <w:b/>
          <w:bCs/>
          <w:color w:val="000000"/>
          <w:sz w:val="24"/>
          <w:szCs w:val="24"/>
        </w:rPr>
        <w:t>C</w:t>
      </w:r>
      <w:r w:rsidR="00C86311" w:rsidRPr="00A90D3A">
        <w:rPr>
          <w:rFonts w:ascii="Times New Roman" w:hAnsi="Times New Roman" w:cs="Times New Roman"/>
          <w:b/>
          <w:bCs/>
          <w:color w:val="000000"/>
          <w:sz w:val="24"/>
          <w:szCs w:val="24"/>
        </w:rPr>
        <w:t xml:space="preserve">ell </w:t>
      </w:r>
      <w:r w:rsidRPr="00A90D3A">
        <w:rPr>
          <w:rFonts w:ascii="Times New Roman" w:hAnsi="Times New Roman" w:cs="Times New Roman"/>
          <w:b/>
          <w:bCs/>
          <w:color w:val="000000"/>
          <w:sz w:val="24"/>
          <w:szCs w:val="24"/>
        </w:rPr>
        <w:t>C</w:t>
      </w:r>
      <w:r w:rsidR="00C86311" w:rsidRPr="00A90D3A">
        <w:rPr>
          <w:rFonts w:ascii="Times New Roman" w:hAnsi="Times New Roman" w:cs="Times New Roman"/>
          <w:b/>
          <w:bCs/>
          <w:color w:val="000000"/>
          <w:sz w:val="24"/>
          <w:szCs w:val="24"/>
        </w:rPr>
        <w:t>ulture</w:t>
      </w:r>
    </w:p>
    <w:p w14:paraId="3354AE58" w14:textId="600F4129" w:rsidR="00A90D3A" w:rsidRDefault="00C86311" w:rsidP="00A90D3A">
      <w:pPr>
        <w:autoSpaceDE w:val="0"/>
        <w:autoSpaceDN w:val="0"/>
        <w:adjustRightInd w:val="0"/>
        <w:spacing w:after="0" w:line="480" w:lineRule="auto"/>
        <w:jc w:val="both"/>
        <w:rPr>
          <w:rFonts w:ascii="Times New Roman" w:hAnsi="Times New Roman" w:cs="Times New Roman"/>
          <w:color w:val="000000"/>
          <w:sz w:val="24"/>
          <w:szCs w:val="24"/>
        </w:rPr>
      </w:pPr>
      <w:r w:rsidRPr="00A90D3A">
        <w:rPr>
          <w:rFonts w:ascii="Times New Roman" w:hAnsi="Times New Roman" w:cs="Times New Roman"/>
          <w:color w:val="000000"/>
          <w:sz w:val="24"/>
          <w:szCs w:val="24"/>
        </w:rPr>
        <w:t xml:space="preserve">Tumor cell lines used were Hep2, Vero cells and human hepatoma G2 </w:t>
      </w:r>
      <w:r w:rsidR="00F90FB4">
        <w:rPr>
          <w:rFonts w:ascii="Times New Roman" w:hAnsi="Times New Roman" w:cs="Times New Roman"/>
          <w:color w:val="000000"/>
          <w:sz w:val="24"/>
          <w:szCs w:val="24"/>
        </w:rPr>
        <w:t>(</w:t>
      </w:r>
      <w:r w:rsidR="00F90FB4" w:rsidRPr="00754E5A">
        <w:rPr>
          <w:rFonts w:ascii="Times New Roman" w:hAnsi="Times New Roman" w:cs="Times New Roman"/>
          <w:color w:val="000000"/>
          <w:sz w:val="24"/>
          <w:szCs w:val="24"/>
        </w:rPr>
        <w:t>HepG2</w:t>
      </w:r>
      <w:r w:rsidR="00F90FB4">
        <w:rPr>
          <w:rFonts w:ascii="Times New Roman" w:hAnsi="Times New Roman" w:cs="Times New Roman"/>
          <w:color w:val="000000"/>
          <w:sz w:val="24"/>
          <w:szCs w:val="24"/>
        </w:rPr>
        <w:t xml:space="preserve">) </w:t>
      </w:r>
      <w:r w:rsidRPr="00A90D3A">
        <w:rPr>
          <w:rFonts w:ascii="Times New Roman" w:hAnsi="Times New Roman" w:cs="Times New Roman"/>
          <w:color w:val="000000"/>
          <w:sz w:val="24"/>
          <w:szCs w:val="24"/>
        </w:rPr>
        <w:t>cells. Cultured cells were transferred to 96-well plates (1x10</w:t>
      </w:r>
      <w:r w:rsidRPr="004C65BD">
        <w:rPr>
          <w:rFonts w:ascii="Times New Roman" w:hAnsi="Times New Roman" w:cs="Times New Roman"/>
          <w:color w:val="000000"/>
          <w:sz w:val="24"/>
          <w:szCs w:val="24"/>
          <w:vertAlign w:val="superscript"/>
        </w:rPr>
        <w:t>4</w:t>
      </w:r>
      <w:r w:rsidRPr="00A90D3A">
        <w:rPr>
          <w:rFonts w:ascii="Times New Roman" w:hAnsi="Times New Roman" w:cs="Times New Roman"/>
          <w:color w:val="000000"/>
          <w:sz w:val="24"/>
          <w:szCs w:val="24"/>
        </w:rPr>
        <w:t xml:space="preserve"> cells/well) and incubated in RPMI containing 5% FBS, 1% penicillin/streptomycin at 37 ºC in a humidified atmosphere of 5% CO</w:t>
      </w:r>
      <w:r w:rsidRPr="00A90D3A">
        <w:rPr>
          <w:rFonts w:ascii="Times New Roman" w:hAnsi="Times New Roman" w:cs="Times New Roman"/>
          <w:color w:val="000000"/>
          <w:sz w:val="24"/>
          <w:szCs w:val="24"/>
          <w:vertAlign w:val="subscript"/>
        </w:rPr>
        <w:t>2</w:t>
      </w:r>
      <w:r w:rsidRPr="00A90D3A">
        <w:rPr>
          <w:rFonts w:ascii="Times New Roman" w:hAnsi="Times New Roman" w:cs="Times New Roman"/>
          <w:color w:val="000000"/>
          <w:sz w:val="24"/>
          <w:szCs w:val="24"/>
        </w:rPr>
        <w:t xml:space="preserve"> for 24 h. The cells were washed with PBS and then treated with freshly prepared RPMI containing GO/PAMAM4 at final concentrations 0.1 mg/</w:t>
      </w:r>
      <w:proofErr w:type="spellStart"/>
      <w:r w:rsidRPr="00A90D3A">
        <w:rPr>
          <w:rFonts w:ascii="Times New Roman" w:hAnsi="Times New Roman" w:cs="Times New Roman"/>
          <w:color w:val="000000"/>
          <w:sz w:val="24"/>
          <w:szCs w:val="24"/>
        </w:rPr>
        <w:t>mL.</w:t>
      </w:r>
      <w:proofErr w:type="spellEnd"/>
    </w:p>
    <w:p w14:paraId="360B7E77" w14:textId="52B12309" w:rsidR="00A90D3A" w:rsidRDefault="00C86311" w:rsidP="00A90D3A">
      <w:pPr>
        <w:autoSpaceDE w:val="0"/>
        <w:autoSpaceDN w:val="0"/>
        <w:adjustRightInd w:val="0"/>
        <w:spacing w:after="0" w:line="480" w:lineRule="auto"/>
        <w:jc w:val="both"/>
        <w:rPr>
          <w:rFonts w:ascii="Times New Roman" w:hAnsi="Times New Roman" w:cs="Times New Roman"/>
          <w:b/>
          <w:bCs/>
          <w:color w:val="000000"/>
          <w:sz w:val="24"/>
          <w:szCs w:val="24"/>
        </w:rPr>
      </w:pPr>
      <w:r w:rsidRPr="00A90D3A">
        <w:rPr>
          <w:rFonts w:ascii="Times New Roman" w:hAnsi="Times New Roman" w:cs="Times New Roman"/>
          <w:color w:val="000000"/>
          <w:sz w:val="24"/>
          <w:szCs w:val="24"/>
        </w:rPr>
        <w:t>Subsequently, the treated cells were incubated in a humidified atmosphere of 5% CO</w:t>
      </w:r>
      <w:r w:rsidRPr="00A90D3A">
        <w:rPr>
          <w:rFonts w:ascii="Times New Roman" w:hAnsi="Times New Roman" w:cs="Times New Roman"/>
          <w:color w:val="000000"/>
          <w:sz w:val="24"/>
          <w:szCs w:val="24"/>
          <w:vertAlign w:val="subscript"/>
        </w:rPr>
        <w:t>2</w:t>
      </w:r>
      <w:r w:rsidRPr="00A90D3A">
        <w:rPr>
          <w:rFonts w:ascii="Times New Roman" w:hAnsi="Times New Roman" w:cs="Times New Roman"/>
          <w:color w:val="000000"/>
          <w:sz w:val="24"/>
          <w:szCs w:val="24"/>
        </w:rPr>
        <w:t xml:space="preserve"> at 37ºC for 24 h. Dimethyl sulfoxide in RPMI (final concentration of DMSO not exceed 1%) was used as a solvent.</w:t>
      </w:r>
      <w:r w:rsidRPr="00A90D3A">
        <w:rPr>
          <w:color w:val="000000"/>
          <w:sz w:val="24"/>
          <w:szCs w:val="24"/>
        </w:rPr>
        <w:br/>
      </w:r>
      <w:r w:rsidR="00A00984" w:rsidRPr="00A90D3A">
        <w:rPr>
          <w:rFonts w:ascii="Times New Roman" w:hAnsi="Times New Roman" w:cs="Times New Roman"/>
          <w:b/>
          <w:bCs/>
          <w:color w:val="000000"/>
          <w:sz w:val="24"/>
          <w:szCs w:val="24"/>
        </w:rPr>
        <w:t>1</w:t>
      </w:r>
      <w:r w:rsidRPr="00A90D3A">
        <w:rPr>
          <w:rFonts w:ascii="Times New Roman" w:hAnsi="Times New Roman" w:cs="Times New Roman"/>
          <w:b/>
          <w:bCs/>
          <w:color w:val="000000"/>
          <w:sz w:val="24"/>
          <w:szCs w:val="24"/>
        </w:rPr>
        <w:t xml:space="preserve">.2. The </w:t>
      </w:r>
      <w:r w:rsidR="00A00984" w:rsidRPr="00A90D3A">
        <w:rPr>
          <w:rFonts w:ascii="Times New Roman" w:hAnsi="Times New Roman" w:cs="Times New Roman"/>
          <w:b/>
          <w:bCs/>
          <w:color w:val="000000"/>
          <w:sz w:val="24"/>
          <w:szCs w:val="24"/>
        </w:rPr>
        <w:t>C</w:t>
      </w:r>
      <w:r w:rsidRPr="00A90D3A">
        <w:rPr>
          <w:rFonts w:ascii="Times New Roman" w:hAnsi="Times New Roman" w:cs="Times New Roman"/>
          <w:b/>
          <w:bCs/>
          <w:color w:val="000000"/>
          <w:sz w:val="24"/>
          <w:szCs w:val="24"/>
        </w:rPr>
        <w:t xml:space="preserve">ell </w:t>
      </w:r>
      <w:r w:rsidR="00A00984" w:rsidRPr="00A90D3A">
        <w:rPr>
          <w:rFonts w:ascii="Times New Roman" w:hAnsi="Times New Roman" w:cs="Times New Roman"/>
          <w:b/>
          <w:bCs/>
          <w:color w:val="000000"/>
          <w:sz w:val="24"/>
          <w:szCs w:val="24"/>
        </w:rPr>
        <w:t>V</w:t>
      </w:r>
      <w:r w:rsidRPr="00A90D3A">
        <w:rPr>
          <w:rFonts w:ascii="Times New Roman" w:hAnsi="Times New Roman" w:cs="Times New Roman"/>
          <w:b/>
          <w:bCs/>
          <w:color w:val="000000"/>
          <w:sz w:val="24"/>
          <w:szCs w:val="24"/>
        </w:rPr>
        <w:t xml:space="preserve">iability </w:t>
      </w:r>
      <w:r w:rsidR="00A00984" w:rsidRPr="00A90D3A">
        <w:rPr>
          <w:rFonts w:ascii="Times New Roman" w:hAnsi="Times New Roman" w:cs="Times New Roman"/>
          <w:b/>
          <w:bCs/>
          <w:color w:val="000000"/>
          <w:sz w:val="24"/>
          <w:szCs w:val="24"/>
        </w:rPr>
        <w:t>T</w:t>
      </w:r>
      <w:r w:rsidRPr="00A90D3A">
        <w:rPr>
          <w:rFonts w:ascii="Times New Roman" w:hAnsi="Times New Roman" w:cs="Times New Roman"/>
          <w:b/>
          <w:bCs/>
          <w:color w:val="000000"/>
          <w:sz w:val="24"/>
          <w:szCs w:val="24"/>
        </w:rPr>
        <w:t>est</w:t>
      </w:r>
    </w:p>
    <w:p w14:paraId="52C8BF48" w14:textId="449B0498" w:rsidR="00A90D3A" w:rsidRDefault="00C86311" w:rsidP="00A90D3A">
      <w:pPr>
        <w:autoSpaceDE w:val="0"/>
        <w:autoSpaceDN w:val="0"/>
        <w:adjustRightInd w:val="0"/>
        <w:spacing w:after="0" w:line="480" w:lineRule="auto"/>
        <w:jc w:val="both"/>
        <w:rPr>
          <w:rFonts w:ascii="Times New Roman" w:hAnsi="Times New Roman" w:cs="Times New Roman"/>
          <w:color w:val="000000"/>
          <w:sz w:val="24"/>
          <w:szCs w:val="24"/>
        </w:rPr>
      </w:pPr>
      <w:r w:rsidRPr="00A90D3A">
        <w:rPr>
          <w:rFonts w:ascii="Times New Roman" w:hAnsi="Times New Roman" w:cs="Times New Roman"/>
          <w:color w:val="000000"/>
          <w:sz w:val="24"/>
          <w:szCs w:val="24"/>
        </w:rPr>
        <w:lastRenderedPageBreak/>
        <w:t>The XTT assay was used to assess the vitality of the cells. Following cell treatment, 100 µL of new RPMI was added to each well's medium. After adding 50 µL of XTT solution (which is made by adding electron coupling solution to XTT reagent at a 1:50</w:t>
      </w:r>
      <w:r w:rsidR="00847881">
        <w:rPr>
          <w:rFonts w:ascii="Times New Roman" w:hAnsi="Times New Roman" w:cs="Times New Roman"/>
          <w:color w:val="000000"/>
          <w:sz w:val="24"/>
          <w:szCs w:val="24"/>
        </w:rPr>
        <w:t xml:space="preserve"> </w:t>
      </w:r>
      <w:r w:rsidRPr="00A90D3A">
        <w:rPr>
          <w:rFonts w:ascii="Times New Roman" w:hAnsi="Times New Roman" w:cs="Times New Roman"/>
          <w:color w:val="000000"/>
          <w:sz w:val="24"/>
          <w:szCs w:val="24"/>
        </w:rPr>
        <w:t>volume ratio), the mixture was left to incubate for 4 hours. Using a microplate reader, the absorbance at 465 nm was measured to determine the cell viability. The absorbance of the untreated cells was taken to indicate 100% vitality, and an inverted microscope was used to examine the morphology of the cells (n = 8), which was tracked by the absorbance.</w:t>
      </w:r>
      <w:r w:rsidR="005F0664" w:rsidRPr="005F0664">
        <w:rPr>
          <w:rFonts w:ascii="Times New Roman" w:hAnsi="Times New Roman" w:cs="Times New Roman"/>
          <w:color w:val="000000"/>
          <w:sz w:val="24"/>
          <w:szCs w:val="24"/>
          <w:vertAlign w:val="superscript"/>
        </w:rPr>
        <w:t>39</w:t>
      </w:r>
    </w:p>
    <w:p w14:paraId="58E41975" w14:textId="7A5F1E25" w:rsidR="00A90D3A" w:rsidRDefault="00A00984" w:rsidP="00A90D3A">
      <w:pPr>
        <w:autoSpaceDE w:val="0"/>
        <w:autoSpaceDN w:val="0"/>
        <w:adjustRightInd w:val="0"/>
        <w:spacing w:after="0" w:line="480" w:lineRule="auto"/>
        <w:jc w:val="both"/>
        <w:rPr>
          <w:rFonts w:ascii="Times New Roman" w:hAnsi="Times New Roman" w:cs="Times New Roman"/>
          <w:b/>
          <w:bCs/>
          <w:color w:val="000000"/>
          <w:sz w:val="24"/>
          <w:szCs w:val="24"/>
        </w:rPr>
      </w:pPr>
      <w:r w:rsidRPr="00A90D3A">
        <w:rPr>
          <w:rFonts w:ascii="Times New Roman" w:hAnsi="Times New Roman" w:cs="Times New Roman"/>
          <w:b/>
          <w:bCs/>
          <w:color w:val="000000"/>
          <w:sz w:val="24"/>
          <w:szCs w:val="24"/>
        </w:rPr>
        <w:t>2</w:t>
      </w:r>
      <w:r w:rsidR="00C86311" w:rsidRPr="00A90D3A">
        <w:rPr>
          <w:rFonts w:ascii="Times New Roman" w:hAnsi="Times New Roman" w:cs="Times New Roman"/>
          <w:b/>
          <w:bCs/>
          <w:color w:val="000000"/>
          <w:sz w:val="24"/>
          <w:szCs w:val="24"/>
        </w:rPr>
        <w:t>. Result</w:t>
      </w:r>
    </w:p>
    <w:p w14:paraId="692791BB" w14:textId="11973041" w:rsidR="00C0297E" w:rsidRPr="00A90D3A" w:rsidRDefault="00C86311" w:rsidP="00A90D3A">
      <w:pPr>
        <w:autoSpaceDE w:val="0"/>
        <w:autoSpaceDN w:val="0"/>
        <w:adjustRightInd w:val="0"/>
        <w:spacing w:after="0" w:line="480" w:lineRule="auto"/>
        <w:jc w:val="both"/>
        <w:rPr>
          <w:rFonts w:ascii="Times New Roman" w:hAnsi="Times New Roman" w:cs="Times New Roman"/>
          <w:b/>
          <w:bCs/>
          <w:color w:val="000000"/>
          <w:sz w:val="24"/>
          <w:szCs w:val="24"/>
        </w:rPr>
      </w:pPr>
      <w:r w:rsidRPr="00A90D3A">
        <w:rPr>
          <w:rFonts w:ascii="Times New Roman" w:hAnsi="Times New Roman" w:cs="Times New Roman"/>
          <w:color w:val="000000"/>
          <w:sz w:val="24"/>
          <w:szCs w:val="24"/>
        </w:rPr>
        <w:t>To examine the influence of GO/PAMAM4 on Hep2</w:t>
      </w:r>
      <w:r w:rsidR="00847881">
        <w:rPr>
          <w:rFonts w:ascii="Times New Roman" w:hAnsi="Times New Roman" w:cs="Times New Roman"/>
          <w:color w:val="000000"/>
          <w:sz w:val="24"/>
          <w:szCs w:val="24"/>
        </w:rPr>
        <w:t xml:space="preserve">, </w:t>
      </w:r>
      <w:r w:rsidRPr="00A90D3A">
        <w:rPr>
          <w:rFonts w:ascii="Times New Roman" w:hAnsi="Times New Roman" w:cs="Times New Roman"/>
          <w:color w:val="000000"/>
          <w:sz w:val="24"/>
          <w:szCs w:val="24"/>
        </w:rPr>
        <w:t>HepG2</w:t>
      </w:r>
      <w:r w:rsidR="00847881">
        <w:rPr>
          <w:rFonts w:ascii="Times New Roman" w:hAnsi="Times New Roman" w:cs="Times New Roman"/>
          <w:color w:val="000000"/>
          <w:sz w:val="24"/>
          <w:szCs w:val="24"/>
        </w:rPr>
        <w:t xml:space="preserve"> and </w:t>
      </w:r>
      <w:r w:rsidRPr="00A90D3A">
        <w:rPr>
          <w:rFonts w:ascii="Times New Roman" w:hAnsi="Times New Roman" w:cs="Times New Roman"/>
          <w:color w:val="000000"/>
          <w:sz w:val="24"/>
          <w:szCs w:val="24"/>
        </w:rPr>
        <w:t>Vero cell</w:t>
      </w:r>
      <w:r w:rsidR="00CB7F29">
        <w:rPr>
          <w:rFonts w:ascii="Times New Roman" w:hAnsi="Times New Roman" w:cs="Times New Roman"/>
          <w:color w:val="000000"/>
          <w:sz w:val="24"/>
          <w:szCs w:val="24"/>
        </w:rPr>
        <w:t>s</w:t>
      </w:r>
      <w:r w:rsidRPr="00A90D3A">
        <w:rPr>
          <w:rFonts w:ascii="Times New Roman" w:hAnsi="Times New Roman" w:cs="Times New Roman"/>
          <w:color w:val="000000"/>
          <w:sz w:val="24"/>
          <w:szCs w:val="24"/>
        </w:rPr>
        <w:t xml:space="preserve"> viability, we</w:t>
      </w:r>
      <w:r w:rsidRPr="00A90D3A">
        <w:rPr>
          <w:color w:val="000000"/>
          <w:sz w:val="24"/>
          <w:szCs w:val="24"/>
        </w:rPr>
        <w:br/>
      </w:r>
      <w:r w:rsidRPr="00A90D3A">
        <w:rPr>
          <w:rFonts w:ascii="Times New Roman" w:hAnsi="Times New Roman" w:cs="Times New Roman"/>
          <w:color w:val="000000"/>
          <w:sz w:val="24"/>
          <w:szCs w:val="24"/>
        </w:rPr>
        <w:t>carried out an XTT assay. It was observed that treatment of cells with GO/PAMAM4</w:t>
      </w:r>
      <w:r w:rsidRPr="00A90D3A">
        <w:rPr>
          <w:color w:val="000000"/>
          <w:sz w:val="24"/>
          <w:szCs w:val="24"/>
        </w:rPr>
        <w:br/>
      </w:r>
      <w:r w:rsidRPr="00A90D3A">
        <w:rPr>
          <w:rFonts w:ascii="Times New Roman" w:hAnsi="Times New Roman" w:cs="Times New Roman"/>
          <w:color w:val="000000"/>
          <w:sz w:val="24"/>
          <w:szCs w:val="24"/>
        </w:rPr>
        <w:t>had no toxic effect on the cells compared to the control group</w:t>
      </w:r>
      <w:r w:rsidR="00C0297E" w:rsidRPr="00A90D3A">
        <w:rPr>
          <w:rFonts w:ascii="Times New Roman" w:hAnsi="Times New Roman" w:cs="Times New Roman"/>
          <w:color w:val="000000"/>
          <w:sz w:val="24"/>
          <w:szCs w:val="24"/>
        </w:rPr>
        <w:t xml:space="preserve">, </w:t>
      </w:r>
      <w:r w:rsidR="00C0297E" w:rsidRPr="00A90D3A">
        <w:rPr>
          <w:rFonts w:ascii="Times New Roman" w:hAnsi="Times New Roman"/>
          <w:color w:val="000000"/>
        </w:rPr>
        <w:t>Fig. S1.</w:t>
      </w:r>
    </w:p>
    <w:p w14:paraId="34412E56" w14:textId="2C6A0D18" w:rsidR="001D0CAC" w:rsidRPr="00C86311" w:rsidRDefault="001F0EFC" w:rsidP="00C30C2C">
      <w:pPr>
        <w:autoSpaceDE w:val="0"/>
        <w:autoSpaceDN w:val="0"/>
        <w:adjustRightInd w:val="0"/>
        <w:spacing w:after="0" w:line="480" w:lineRule="auto"/>
        <w:jc w:val="both"/>
        <w:rPr>
          <w:rFonts w:asciiTheme="majorBidi" w:hAnsiTheme="majorBidi" w:cstheme="majorBidi"/>
          <w:b/>
          <w:bCs/>
          <w:color w:val="000000" w:themeColor="text1"/>
          <w:sz w:val="24"/>
          <w:szCs w:val="24"/>
        </w:rPr>
      </w:pPr>
      <w:r>
        <w:rPr>
          <w:noProof/>
        </w:rPr>
        <w:drawing>
          <wp:inline distT="0" distB="0" distL="0" distR="0" wp14:anchorId="7B8521F7" wp14:editId="3183868A">
            <wp:extent cx="6016625" cy="2522220"/>
            <wp:effectExtent l="0" t="0" r="3175" b="0"/>
            <wp:docPr id="512607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07133" name=""/>
                    <pic:cNvPicPr/>
                  </pic:nvPicPr>
                  <pic:blipFill>
                    <a:blip r:embed="rId9"/>
                    <a:stretch>
                      <a:fillRect/>
                    </a:stretch>
                  </pic:blipFill>
                  <pic:spPr>
                    <a:xfrm>
                      <a:off x="0" y="0"/>
                      <a:ext cx="6016625" cy="2522220"/>
                    </a:xfrm>
                    <a:prstGeom prst="rect">
                      <a:avLst/>
                    </a:prstGeom>
                  </pic:spPr>
                </pic:pic>
              </a:graphicData>
            </a:graphic>
          </wp:inline>
        </w:drawing>
      </w:r>
    </w:p>
    <w:p w14:paraId="4800CDF0" w14:textId="6B2AB68C" w:rsidR="00754E5A" w:rsidRDefault="00505FD2" w:rsidP="003F1240">
      <w:pPr>
        <w:autoSpaceDE w:val="0"/>
        <w:autoSpaceDN w:val="0"/>
        <w:adjustRightInd w:val="0"/>
        <w:spacing w:after="0" w:line="480" w:lineRule="auto"/>
        <w:jc w:val="both"/>
        <w:rPr>
          <w:rFonts w:ascii="Times New Roman" w:hAnsi="Times New Roman" w:cs="Times New Roman"/>
          <w:color w:val="000000"/>
          <w:sz w:val="24"/>
          <w:szCs w:val="24"/>
        </w:rPr>
      </w:pPr>
      <w:r w:rsidRPr="00505FD2">
        <w:rPr>
          <w:rFonts w:ascii="Times New Roman" w:hAnsi="Times New Roman" w:cs="Times New Roman"/>
          <w:b/>
          <w:bCs/>
          <w:color w:val="000000"/>
          <w:sz w:val="24"/>
          <w:szCs w:val="24"/>
        </w:rPr>
        <w:t>Fig. S1.</w:t>
      </w:r>
      <w:r>
        <w:rPr>
          <w:rFonts w:ascii="Times New Roman" w:hAnsi="Times New Roman" w:cs="Times New Roman"/>
          <w:color w:val="000000"/>
          <w:sz w:val="24"/>
          <w:szCs w:val="24"/>
        </w:rPr>
        <w:t xml:space="preserve"> </w:t>
      </w:r>
      <w:r w:rsidR="00754E5A" w:rsidRPr="00754E5A">
        <w:rPr>
          <w:rFonts w:ascii="Times New Roman" w:hAnsi="Times New Roman" w:cs="Times New Roman"/>
          <w:color w:val="000000"/>
          <w:sz w:val="24"/>
          <w:szCs w:val="24"/>
        </w:rPr>
        <w:t>The cell viability of a) Hep2 cells b) HepG2 cells c) Vero cells after being exposed to Go/PAMAM4</w:t>
      </w:r>
      <w:r>
        <w:rPr>
          <w:rFonts w:ascii="Times New Roman" w:hAnsi="Times New Roman" w:cs="Times New Roman"/>
          <w:color w:val="000000"/>
          <w:sz w:val="24"/>
          <w:szCs w:val="24"/>
        </w:rPr>
        <w:t xml:space="preserve">. </w:t>
      </w:r>
      <w:r w:rsidR="00754E5A" w:rsidRPr="00754E5A">
        <w:rPr>
          <w:rFonts w:ascii="Times New Roman" w:hAnsi="Times New Roman" w:cs="Times New Roman"/>
          <w:color w:val="000000"/>
          <w:sz w:val="24"/>
          <w:szCs w:val="24"/>
        </w:rPr>
        <w:t>All data were shown as mean ± SE of 8 independent experiments. (*P&lt; 0.05).</w:t>
      </w:r>
      <w:r>
        <w:rPr>
          <w:rFonts w:ascii="Times New Roman" w:hAnsi="Times New Roman" w:cs="Times New Roman"/>
          <w:color w:val="000000"/>
          <w:sz w:val="24"/>
          <w:szCs w:val="24"/>
        </w:rPr>
        <w:t xml:space="preserve"> </w:t>
      </w:r>
    </w:p>
    <w:p w14:paraId="7A3C4977" w14:textId="77777777" w:rsidR="00505FD2" w:rsidRDefault="00505FD2" w:rsidP="003F1240">
      <w:pPr>
        <w:autoSpaceDE w:val="0"/>
        <w:autoSpaceDN w:val="0"/>
        <w:adjustRightInd w:val="0"/>
        <w:spacing w:after="0" w:line="480" w:lineRule="auto"/>
        <w:jc w:val="both"/>
        <w:rPr>
          <w:rFonts w:asciiTheme="majorBidi" w:hAnsiTheme="majorBidi" w:cstheme="majorBidi"/>
          <w:b/>
          <w:bCs/>
          <w:color w:val="000000" w:themeColor="text1"/>
        </w:rPr>
      </w:pPr>
    </w:p>
    <w:p w14:paraId="27699C7C" w14:textId="77777777" w:rsidR="0043035A" w:rsidRPr="0043035A" w:rsidRDefault="0043035A" w:rsidP="00C0297E">
      <w:pPr>
        <w:autoSpaceDE w:val="0"/>
        <w:autoSpaceDN w:val="0"/>
        <w:adjustRightInd w:val="0"/>
        <w:spacing w:after="0" w:line="480" w:lineRule="auto"/>
        <w:jc w:val="both"/>
        <w:rPr>
          <w:rFonts w:ascii="Arial" w:hAnsi="Arial" w:cs="Arial"/>
          <w:b/>
          <w:bCs/>
          <w:color w:val="000000" w:themeColor="text1"/>
          <w:sz w:val="21"/>
          <w:szCs w:val="21"/>
          <w:shd w:val="clear" w:color="auto" w:fill="FFFFFF"/>
        </w:rPr>
      </w:pPr>
      <w:r w:rsidRPr="0043035A">
        <w:rPr>
          <w:rFonts w:ascii="Arial" w:hAnsi="Arial" w:cs="Arial"/>
          <w:b/>
          <w:bCs/>
          <w:color w:val="000000" w:themeColor="text1"/>
          <w:sz w:val="21"/>
          <w:szCs w:val="21"/>
          <w:shd w:val="clear" w:color="auto" w:fill="FFFFFF"/>
        </w:rPr>
        <w:t>Abbreviations:</w:t>
      </w:r>
    </w:p>
    <w:p w14:paraId="3F8F4AAD" w14:textId="178DFFB8" w:rsidR="0019229D" w:rsidRPr="0043035A" w:rsidRDefault="0043035A" w:rsidP="00C0297E">
      <w:pPr>
        <w:autoSpaceDE w:val="0"/>
        <w:autoSpaceDN w:val="0"/>
        <w:adjustRightInd w:val="0"/>
        <w:spacing w:after="0" w:line="480" w:lineRule="auto"/>
        <w:jc w:val="both"/>
        <w:rPr>
          <w:rFonts w:asciiTheme="majorBidi" w:hAnsiTheme="majorBidi" w:cstheme="majorBidi"/>
          <w:b/>
          <w:bCs/>
          <w:color w:val="000000" w:themeColor="text1"/>
          <w:sz w:val="24"/>
          <w:szCs w:val="24"/>
        </w:rPr>
      </w:pPr>
      <w:r w:rsidRPr="0043035A">
        <w:rPr>
          <w:rFonts w:ascii="Arial" w:hAnsi="Arial" w:cs="Arial"/>
          <w:b/>
          <w:bCs/>
          <w:color w:val="000000" w:themeColor="text1"/>
          <w:sz w:val="21"/>
          <w:szCs w:val="21"/>
          <w:shd w:val="clear" w:color="auto" w:fill="FFFFFF"/>
        </w:rPr>
        <w:lastRenderedPageBreak/>
        <w:t>RPMI 1640</w:t>
      </w:r>
      <w:r w:rsidRPr="0043035A">
        <w:rPr>
          <w:rFonts w:ascii="Arial" w:hAnsi="Arial" w:cs="Arial"/>
          <w:color w:val="000000" w:themeColor="text1"/>
          <w:sz w:val="21"/>
          <w:szCs w:val="21"/>
          <w:shd w:val="clear" w:color="auto" w:fill="FFFFFF"/>
        </w:rPr>
        <w:t>, simply known as </w:t>
      </w:r>
      <w:r w:rsidRPr="0043035A">
        <w:rPr>
          <w:rFonts w:ascii="Arial" w:hAnsi="Arial" w:cs="Arial"/>
          <w:b/>
          <w:bCs/>
          <w:color w:val="000000" w:themeColor="text1"/>
          <w:sz w:val="21"/>
          <w:szCs w:val="21"/>
          <w:shd w:val="clear" w:color="auto" w:fill="FFFFFF"/>
        </w:rPr>
        <w:t>RPMI medium</w:t>
      </w:r>
      <w:r w:rsidRPr="0043035A">
        <w:rPr>
          <w:rFonts w:ascii="Arial" w:hAnsi="Arial" w:cs="Arial"/>
          <w:color w:val="000000" w:themeColor="text1"/>
          <w:sz w:val="21"/>
          <w:szCs w:val="21"/>
          <w:shd w:val="clear" w:color="auto" w:fill="FFFFFF"/>
        </w:rPr>
        <w:t>, is a </w:t>
      </w:r>
      <w:hyperlink r:id="rId10" w:tooltip="Growth medium" w:history="1">
        <w:r w:rsidRPr="0043035A">
          <w:rPr>
            <w:rStyle w:val="Hyperlink"/>
            <w:rFonts w:ascii="Arial" w:hAnsi="Arial" w:cs="Arial"/>
            <w:color w:val="000000" w:themeColor="text1"/>
            <w:sz w:val="21"/>
            <w:szCs w:val="21"/>
            <w:u w:val="none"/>
            <w:shd w:val="clear" w:color="auto" w:fill="FFFFFF"/>
          </w:rPr>
          <w:t>cell culture medium</w:t>
        </w:r>
      </w:hyperlink>
      <w:r w:rsidRPr="0043035A">
        <w:rPr>
          <w:rFonts w:ascii="Arial" w:hAnsi="Arial" w:cs="Arial"/>
          <w:color w:val="000000" w:themeColor="text1"/>
          <w:sz w:val="21"/>
          <w:szCs w:val="21"/>
          <w:shd w:val="clear" w:color="auto" w:fill="FFFFFF"/>
        </w:rPr>
        <w:t> commonly used to culture </w:t>
      </w:r>
      <w:hyperlink r:id="rId11" w:tooltip="Cell culture" w:history="1">
        <w:r w:rsidRPr="0043035A">
          <w:rPr>
            <w:rStyle w:val="Hyperlink"/>
            <w:rFonts w:ascii="Arial" w:hAnsi="Arial" w:cs="Arial"/>
            <w:color w:val="000000" w:themeColor="text1"/>
            <w:sz w:val="21"/>
            <w:szCs w:val="21"/>
            <w:u w:val="none"/>
            <w:shd w:val="clear" w:color="auto" w:fill="FFFFFF"/>
          </w:rPr>
          <w:t>mammalian cells</w:t>
        </w:r>
      </w:hyperlink>
      <w:r w:rsidRPr="0043035A">
        <w:rPr>
          <w:rFonts w:ascii="Arial" w:hAnsi="Arial" w:cs="Arial"/>
          <w:color w:val="000000" w:themeColor="text1"/>
          <w:sz w:val="21"/>
          <w:szCs w:val="21"/>
          <w:shd w:val="clear" w:color="auto" w:fill="FFFFFF"/>
        </w:rPr>
        <w:t> RPMI 1640 was developed at </w:t>
      </w:r>
      <w:r w:rsidRPr="00B75FF2">
        <w:rPr>
          <w:rFonts w:ascii="Arial" w:hAnsi="Arial" w:cs="Arial"/>
          <w:color w:val="000000" w:themeColor="text1"/>
          <w:sz w:val="21"/>
          <w:szCs w:val="21"/>
          <w:u w:val="single"/>
          <w:shd w:val="clear" w:color="auto" w:fill="FFFFFF"/>
        </w:rPr>
        <w:t>R</w:t>
      </w:r>
      <w:r w:rsidRPr="0043035A">
        <w:rPr>
          <w:rFonts w:ascii="Arial" w:hAnsi="Arial" w:cs="Arial"/>
          <w:color w:val="000000" w:themeColor="text1"/>
          <w:sz w:val="21"/>
          <w:szCs w:val="21"/>
          <w:shd w:val="clear" w:color="auto" w:fill="FFFFFF"/>
        </w:rPr>
        <w:t xml:space="preserve">oswell </w:t>
      </w:r>
      <w:r w:rsidRPr="00B75FF2">
        <w:rPr>
          <w:rFonts w:ascii="Arial" w:hAnsi="Arial" w:cs="Arial"/>
          <w:color w:val="000000" w:themeColor="text1"/>
          <w:sz w:val="21"/>
          <w:szCs w:val="21"/>
          <w:u w:val="single"/>
          <w:shd w:val="clear" w:color="auto" w:fill="FFFFFF"/>
        </w:rPr>
        <w:t>P</w:t>
      </w:r>
      <w:r w:rsidRPr="0043035A">
        <w:rPr>
          <w:rFonts w:ascii="Arial" w:hAnsi="Arial" w:cs="Arial"/>
          <w:color w:val="000000" w:themeColor="text1"/>
          <w:sz w:val="21"/>
          <w:szCs w:val="21"/>
          <w:shd w:val="clear" w:color="auto" w:fill="FFFFFF"/>
        </w:rPr>
        <w:t xml:space="preserve">ark </w:t>
      </w:r>
      <w:r w:rsidRPr="00B75FF2">
        <w:rPr>
          <w:rFonts w:ascii="Arial" w:hAnsi="Arial" w:cs="Arial"/>
          <w:color w:val="000000" w:themeColor="text1"/>
          <w:sz w:val="21"/>
          <w:szCs w:val="21"/>
          <w:u w:val="single"/>
          <w:shd w:val="clear" w:color="auto" w:fill="FFFFFF"/>
        </w:rPr>
        <w:t>M</w:t>
      </w:r>
      <w:r w:rsidRPr="0043035A">
        <w:rPr>
          <w:rFonts w:ascii="Arial" w:hAnsi="Arial" w:cs="Arial"/>
          <w:color w:val="000000" w:themeColor="text1"/>
          <w:sz w:val="21"/>
          <w:szCs w:val="21"/>
          <w:shd w:val="clear" w:color="auto" w:fill="FFFFFF"/>
        </w:rPr>
        <w:t xml:space="preserve">emorial </w:t>
      </w:r>
      <w:r w:rsidRPr="00B75FF2">
        <w:rPr>
          <w:rFonts w:ascii="Arial" w:hAnsi="Arial" w:cs="Arial"/>
          <w:color w:val="000000" w:themeColor="text1"/>
          <w:sz w:val="21"/>
          <w:szCs w:val="21"/>
          <w:u w:val="single"/>
          <w:shd w:val="clear" w:color="auto" w:fill="FFFFFF"/>
        </w:rPr>
        <w:t>I</w:t>
      </w:r>
      <w:r w:rsidRPr="0043035A">
        <w:rPr>
          <w:rFonts w:ascii="Arial" w:hAnsi="Arial" w:cs="Arial"/>
          <w:color w:val="000000" w:themeColor="text1"/>
          <w:sz w:val="21"/>
          <w:szCs w:val="21"/>
          <w:shd w:val="clear" w:color="auto" w:fill="FFFFFF"/>
        </w:rPr>
        <w:t>nstitute.</w:t>
      </w:r>
    </w:p>
    <w:p w14:paraId="1DA7FD6F" w14:textId="77777777" w:rsidR="0019229D" w:rsidRDefault="0019229D" w:rsidP="00C0297E">
      <w:pPr>
        <w:autoSpaceDE w:val="0"/>
        <w:autoSpaceDN w:val="0"/>
        <w:adjustRightInd w:val="0"/>
        <w:spacing w:after="0" w:line="480" w:lineRule="auto"/>
        <w:jc w:val="both"/>
        <w:rPr>
          <w:rFonts w:asciiTheme="majorBidi" w:hAnsiTheme="majorBidi" w:cstheme="majorBidi"/>
          <w:b/>
          <w:bCs/>
          <w:color w:val="000000" w:themeColor="text1"/>
          <w:sz w:val="24"/>
          <w:szCs w:val="24"/>
        </w:rPr>
      </w:pPr>
    </w:p>
    <w:p w14:paraId="2CFD4F38" w14:textId="4E1CFB87" w:rsidR="00310313" w:rsidRPr="00310313" w:rsidRDefault="0043035A" w:rsidP="00310313">
      <w:pPr>
        <w:rPr>
          <w:rFonts w:asciiTheme="minorBidi" w:hAnsiTheme="minorBidi"/>
          <w:color w:val="000000" w:themeColor="text1"/>
          <w:shd w:val="clear" w:color="auto" w:fill="FFFFFF"/>
        </w:rPr>
      </w:pPr>
      <w:r w:rsidRPr="00310313">
        <w:rPr>
          <w:rFonts w:asciiTheme="minorBidi" w:hAnsiTheme="minorBidi"/>
          <w:b/>
          <w:bCs/>
          <w:color w:val="000000" w:themeColor="text1"/>
        </w:rPr>
        <w:t>FBS</w:t>
      </w:r>
      <w:r w:rsidR="00310313" w:rsidRPr="00310313">
        <w:rPr>
          <w:rFonts w:asciiTheme="minorBidi" w:hAnsiTheme="minorBidi"/>
          <w:color w:val="000000" w:themeColor="text1"/>
        </w:rPr>
        <w:fldChar w:fldCharType="begin"/>
      </w:r>
      <w:r w:rsidR="00310313" w:rsidRPr="00310313">
        <w:rPr>
          <w:rFonts w:asciiTheme="minorBidi" w:hAnsiTheme="minorBidi"/>
          <w:color w:val="000000" w:themeColor="text1"/>
        </w:rPr>
        <w:instrText>HYPERLINK "https://www.googleadservices.com/pagead/aclk?sa=L&amp;ai=DChcSEwjyouu5prqFAxXgG60GHTOYALIYABAAGgJwdg&amp;ase=2&amp;gclid=Cj0KCQjwlN6wBhCcARIsAKZvD5jJJnNRqoYiRGzUGwRGimQ24NJN1PfSDOK3Z0BU5mbFDi6jVmgcSQkaAtpqEALw_wcB&amp;ohost=www.google.com&amp;cid=CAESV-D2kaj7Nc8kdi1F9ZwTzm0-aN-nM-Ng3nXRuZNnfrrxV6EAj55V3NIVYb01t-0sgKIX3RWhqP6ykMqDtkoXQKpuAU3SpIbrOCdFkLVsgALiI9KGiIgLUQ&amp;sig=AOD64_0_lX-O20mznP9a73_6wreeRNngqw&amp;adurl=&amp;q="</w:instrText>
      </w:r>
      <w:r w:rsidR="00310313" w:rsidRPr="00310313">
        <w:rPr>
          <w:rFonts w:asciiTheme="minorBidi" w:hAnsiTheme="minorBidi"/>
          <w:color w:val="000000" w:themeColor="text1"/>
        </w:rPr>
      </w:r>
      <w:r w:rsidR="00310313" w:rsidRPr="00310313">
        <w:rPr>
          <w:rFonts w:asciiTheme="minorBidi" w:hAnsiTheme="minorBidi"/>
          <w:color w:val="000000" w:themeColor="text1"/>
        </w:rPr>
        <w:fldChar w:fldCharType="separate"/>
      </w:r>
      <w:r w:rsidR="00310313" w:rsidRPr="00310313">
        <w:rPr>
          <w:rStyle w:val="Hyperlink"/>
          <w:rFonts w:asciiTheme="minorBidi" w:hAnsiTheme="minorBidi"/>
          <w:color w:val="000000" w:themeColor="text1"/>
          <w:u w:val="none"/>
          <w:shd w:val="clear" w:color="auto" w:fill="FFFFFF"/>
        </w:rPr>
        <w:t xml:space="preserve"> is an abbreviation for </w:t>
      </w:r>
      <w:r w:rsidR="00310313" w:rsidRPr="00310313">
        <w:rPr>
          <w:rFonts w:asciiTheme="minorBidi" w:hAnsiTheme="minorBidi"/>
          <w:color w:val="000000" w:themeColor="text1"/>
          <w:shd w:val="clear" w:color="auto" w:fill="FFFFFF"/>
        </w:rPr>
        <w:t>Fetal Bovine Serum</w:t>
      </w:r>
    </w:p>
    <w:p w14:paraId="758F4B0F" w14:textId="061BE105" w:rsidR="0019229D" w:rsidRDefault="00310313" w:rsidP="00310313">
      <w:pPr>
        <w:autoSpaceDE w:val="0"/>
        <w:autoSpaceDN w:val="0"/>
        <w:adjustRightInd w:val="0"/>
        <w:spacing w:after="0" w:line="480" w:lineRule="auto"/>
        <w:jc w:val="both"/>
        <w:rPr>
          <w:rFonts w:asciiTheme="majorBidi" w:hAnsiTheme="majorBidi" w:cstheme="majorBidi"/>
          <w:b/>
          <w:bCs/>
          <w:color w:val="000000" w:themeColor="text1"/>
          <w:sz w:val="24"/>
          <w:szCs w:val="24"/>
        </w:rPr>
      </w:pPr>
      <w:r w:rsidRPr="00310313">
        <w:rPr>
          <w:rFonts w:asciiTheme="minorBidi" w:hAnsiTheme="minorBidi"/>
          <w:color w:val="000000" w:themeColor="text1"/>
        </w:rPr>
        <w:fldChar w:fldCharType="end"/>
      </w:r>
    </w:p>
    <w:p w14:paraId="1AF430B7" w14:textId="77777777" w:rsidR="00014285" w:rsidRPr="007F1D73" w:rsidRDefault="00014285" w:rsidP="00014285">
      <w:pPr>
        <w:autoSpaceDE w:val="0"/>
        <w:autoSpaceDN w:val="0"/>
        <w:adjustRightInd w:val="0"/>
        <w:spacing w:after="0" w:line="480" w:lineRule="auto"/>
        <w:jc w:val="both"/>
        <w:rPr>
          <w:rFonts w:asciiTheme="majorBidi" w:hAnsiTheme="majorBidi" w:cstheme="majorBidi"/>
          <w:b/>
          <w:bCs/>
          <w:color w:val="000000" w:themeColor="text1"/>
        </w:rPr>
      </w:pPr>
      <w:r w:rsidRPr="007F1D73">
        <w:rPr>
          <w:rFonts w:asciiTheme="majorBidi" w:hAnsiTheme="majorBidi" w:cstheme="majorBidi"/>
          <w:b/>
          <w:bCs/>
          <w:color w:val="000000" w:themeColor="text1"/>
        </w:rPr>
        <w:t>2.</w:t>
      </w:r>
      <w:r>
        <w:rPr>
          <w:rFonts w:asciiTheme="majorBidi" w:hAnsiTheme="majorBidi" w:cstheme="majorBidi"/>
          <w:b/>
          <w:bCs/>
          <w:color w:val="000000" w:themeColor="text1"/>
        </w:rPr>
        <w:t>8</w:t>
      </w:r>
      <w:r w:rsidRPr="007F1D73">
        <w:rPr>
          <w:rFonts w:asciiTheme="majorBidi" w:hAnsiTheme="majorBidi" w:cstheme="majorBidi"/>
          <w:b/>
          <w:bCs/>
          <w:color w:val="000000" w:themeColor="text1"/>
        </w:rPr>
        <w:t xml:space="preserve">. Adsorption Isotherms and Models </w:t>
      </w:r>
    </w:p>
    <w:p w14:paraId="24FD96C7" w14:textId="77777777" w:rsidR="00014285" w:rsidRPr="00826A5A" w:rsidRDefault="00014285" w:rsidP="00014285">
      <w:pPr>
        <w:autoSpaceDE w:val="0"/>
        <w:autoSpaceDN w:val="0"/>
        <w:adjustRightInd w:val="0"/>
        <w:spacing w:after="0" w:line="480" w:lineRule="auto"/>
        <w:jc w:val="both"/>
        <w:rPr>
          <w:rFonts w:asciiTheme="majorBidi" w:hAnsiTheme="majorBidi" w:cstheme="majorBidi"/>
          <w:lang w:bidi="fa-IR"/>
        </w:rPr>
      </w:pPr>
      <w:r w:rsidRPr="007F1D73">
        <w:rPr>
          <w:rFonts w:asciiTheme="majorBidi" w:hAnsiTheme="majorBidi" w:cstheme="majorBidi"/>
        </w:rPr>
        <w:t>Thermodynamics of adsorption was analyzed using adsorption isotherms. Adsorption isotherms were studied by the ARIAN model which is an abbreviation for "</w:t>
      </w:r>
      <w:r w:rsidRPr="007F1D73">
        <w:rPr>
          <w:rFonts w:asciiTheme="majorBidi" w:hAnsiTheme="majorBidi" w:cstheme="majorBidi"/>
          <w:i/>
          <w:iCs/>
          <w:u w:val="single"/>
        </w:rPr>
        <w:t>a</w:t>
      </w:r>
      <w:r w:rsidRPr="007F1D73">
        <w:rPr>
          <w:rFonts w:asciiTheme="majorBidi" w:hAnsiTheme="majorBidi" w:cstheme="majorBidi"/>
          <w:i/>
          <w:iCs/>
        </w:rPr>
        <w:t xml:space="preserve">dsorption isotherm </w:t>
      </w:r>
      <w:r w:rsidRPr="007F1D73">
        <w:rPr>
          <w:rFonts w:asciiTheme="majorBidi" w:hAnsiTheme="majorBidi" w:cstheme="majorBidi"/>
          <w:i/>
          <w:iCs/>
          <w:u w:val="single"/>
        </w:rPr>
        <w:t>r</w:t>
      </w:r>
      <w:r w:rsidRPr="007F1D73">
        <w:rPr>
          <w:rFonts w:asciiTheme="majorBidi" w:hAnsiTheme="majorBidi" w:cstheme="majorBidi"/>
          <w:i/>
          <w:iCs/>
        </w:rPr>
        <w:t>eg</w:t>
      </w:r>
      <w:r w:rsidRPr="007F1D73">
        <w:rPr>
          <w:rFonts w:asciiTheme="majorBidi" w:hAnsiTheme="majorBidi" w:cstheme="majorBidi"/>
          <w:i/>
          <w:iCs/>
          <w:u w:val="single"/>
        </w:rPr>
        <w:t>i</w:t>
      </w:r>
      <w:r w:rsidRPr="007F1D73">
        <w:rPr>
          <w:rFonts w:asciiTheme="majorBidi" w:hAnsiTheme="majorBidi" w:cstheme="majorBidi"/>
          <w:i/>
          <w:iCs/>
        </w:rPr>
        <w:t xml:space="preserve">onal </w:t>
      </w:r>
      <w:r w:rsidRPr="007F1D73">
        <w:rPr>
          <w:rFonts w:asciiTheme="majorBidi" w:hAnsiTheme="majorBidi" w:cstheme="majorBidi"/>
          <w:i/>
          <w:iCs/>
          <w:u w:val="single"/>
        </w:rPr>
        <w:t>an</w:t>
      </w:r>
      <w:r w:rsidRPr="007F1D73">
        <w:rPr>
          <w:rFonts w:asciiTheme="majorBidi" w:hAnsiTheme="majorBidi" w:cstheme="majorBidi"/>
          <w:i/>
          <w:iCs/>
        </w:rPr>
        <w:t>alysis model</w:t>
      </w:r>
      <w:r w:rsidRPr="007F1D73">
        <w:rPr>
          <w:rFonts w:asciiTheme="majorBidi" w:hAnsiTheme="majorBidi" w:cstheme="majorBidi"/>
        </w:rPr>
        <w:t>"</w:t>
      </w:r>
      <w:r w:rsidRPr="007F1D73">
        <w:rPr>
          <w:rFonts w:asciiTheme="majorBidi" w:hAnsiTheme="majorBidi" w:cstheme="majorBidi"/>
          <w:color w:val="000000" w:themeColor="text1"/>
        </w:rPr>
        <w:t>.</w:t>
      </w:r>
      <w:r>
        <w:rPr>
          <w:rFonts w:asciiTheme="majorBidi" w:hAnsiTheme="majorBidi" w:cstheme="majorBidi"/>
          <w:color w:val="000000" w:themeColor="text1"/>
          <w:vertAlign w:val="superscript"/>
        </w:rPr>
        <w:t>40,41</w:t>
      </w:r>
      <w:r w:rsidRPr="007F1D73">
        <w:rPr>
          <w:rFonts w:asciiTheme="majorBidi" w:hAnsiTheme="majorBidi" w:cstheme="majorBidi"/>
          <w:color w:val="000000" w:themeColor="text1"/>
        </w:rPr>
        <w:t xml:space="preserve"> </w:t>
      </w:r>
      <w:r w:rsidRPr="007F1D73">
        <w:rPr>
          <w:rFonts w:asciiTheme="majorBidi" w:hAnsiTheme="majorBidi" w:cstheme="majorBidi"/>
        </w:rPr>
        <w:t xml:space="preserve">This </w:t>
      </w:r>
      <w:r w:rsidRPr="007F1D73">
        <w:rPr>
          <w:rFonts w:asciiTheme="majorBidi" w:hAnsiTheme="majorBidi" w:cstheme="majorBidi"/>
          <w:lang w:bidi="fa-IR"/>
        </w:rPr>
        <w:t>model was introduced by Samiey</w:t>
      </w:r>
      <w:r>
        <w:rPr>
          <w:rFonts w:asciiTheme="majorBidi" w:hAnsiTheme="majorBidi" w:cstheme="majorBidi"/>
          <w:vertAlign w:val="superscript"/>
        </w:rPr>
        <w:t>40</w:t>
      </w:r>
      <w:r w:rsidRPr="007F1D73">
        <w:rPr>
          <w:rFonts w:asciiTheme="majorBidi" w:hAnsiTheme="majorBidi" w:cstheme="majorBidi"/>
        </w:rPr>
        <w:t xml:space="preserve"> and </w:t>
      </w:r>
      <w:r w:rsidRPr="007F1D73">
        <w:rPr>
          <w:rFonts w:asciiTheme="majorBidi" w:hAnsiTheme="majorBidi" w:cstheme="majorBidi"/>
          <w:lang w:bidi="fa-IR"/>
        </w:rPr>
        <w:t>is</w:t>
      </w:r>
      <w:r w:rsidRPr="00CA1117">
        <w:rPr>
          <w:rFonts w:asciiTheme="majorBidi" w:hAnsiTheme="majorBidi" w:cstheme="majorBidi"/>
          <w:lang w:bidi="fa-IR"/>
        </w:rPr>
        <w:t xml:space="preserve"> used for analysis of </w:t>
      </w:r>
      <w:r w:rsidRPr="00826A5A">
        <w:rPr>
          <w:rFonts w:asciiTheme="majorBidi" w:hAnsiTheme="majorBidi" w:cstheme="majorBidi"/>
          <w:lang w:bidi="fa-IR"/>
        </w:rPr>
        <w:t xml:space="preserve">adsorption isotherms up to four regions (I to IV). In this work, isotherms included regions I, II and IV, and we explained about them. A comprehensive explanation about the ARIAN model was written in Supplementary Information. </w:t>
      </w:r>
      <w:r w:rsidRPr="00826A5A">
        <w:rPr>
          <w:rFonts w:asciiTheme="majorBidi" w:hAnsiTheme="majorBidi" w:cstheme="majorBidi"/>
        </w:rPr>
        <w:t>The region I of the ARIAN model is studied by the Henry’s law:</w:t>
      </w:r>
    </w:p>
    <w:p w14:paraId="2F8E0FE9" w14:textId="77777777" w:rsidR="00014285" w:rsidRPr="00826A5A" w:rsidRDefault="00014285" w:rsidP="00014285">
      <w:pPr>
        <w:spacing w:line="480" w:lineRule="auto"/>
        <w:jc w:val="center"/>
        <w:rPr>
          <w:rFonts w:asciiTheme="majorBidi" w:hAnsiTheme="majorBidi" w:cstheme="majorBidi"/>
        </w:rPr>
      </w:pPr>
      <w:r w:rsidRPr="00826A5A">
        <w:rPr>
          <w:rFonts w:asciiTheme="majorBidi" w:hAnsiTheme="majorBidi" w:cstheme="majorBidi"/>
        </w:rPr>
        <w:t xml:space="preserve">                                                                  </w:t>
      </w:r>
      <m:oMath>
        <m:sSub>
          <m:sSubPr>
            <m:ctrlPr>
              <w:rPr>
                <w:rFonts w:ascii="Cambria Math" w:hAnsi="Cambria Math"/>
                <w:i/>
              </w:rPr>
            </m:ctrlPr>
          </m:sSubPr>
          <m:e>
            <m:r>
              <w:rPr>
                <w:rFonts w:ascii="Cambria Math" w:hAnsi="Cambria Math"/>
              </w:rPr>
              <m:t>q</m:t>
            </m:r>
          </m:e>
          <m:sub>
            <m:r>
              <w:rPr>
                <w:rFonts w:ascii="Cambria Math" w:hAnsi="Cambria Math"/>
              </w:rPr>
              <m:t>e</m:t>
            </m:r>
          </m:sub>
        </m:sSub>
        <m:r>
          <w:rPr>
            <w:rFonts w:ascii="Cambria Math" w:hAnsi="Cambria Math"/>
          </w:rPr>
          <m:t>=K</m:t>
        </m:r>
        <m:sSub>
          <m:sSubPr>
            <m:ctrlPr>
              <w:rPr>
                <w:rFonts w:ascii="Cambria Math" w:hAnsi="Cambria Math"/>
                <w:i/>
              </w:rPr>
            </m:ctrlPr>
          </m:sSubPr>
          <m:e>
            <m:r>
              <w:rPr>
                <w:rFonts w:ascii="Cambria Math" w:hAnsi="Cambria Math"/>
              </w:rPr>
              <m:t>c</m:t>
            </m:r>
          </m:e>
          <m:sub>
            <m:r>
              <w:rPr>
                <w:rFonts w:ascii="Cambria Math" w:hAnsi="Cambria Math"/>
              </w:rPr>
              <m:t>e</m:t>
            </m:r>
          </m:sub>
        </m:sSub>
      </m:oMath>
      <w:r w:rsidRPr="00826A5A">
        <w:rPr>
          <w:rFonts w:asciiTheme="majorBidi" w:hAnsiTheme="majorBidi" w:cstheme="majorBidi"/>
        </w:rPr>
        <w:t xml:space="preserve">                                                                     (3)</w:t>
      </w:r>
    </w:p>
    <w:p w14:paraId="78051949" w14:textId="77777777" w:rsidR="00014285" w:rsidRPr="00826A5A" w:rsidRDefault="00014285" w:rsidP="00014285">
      <w:pPr>
        <w:autoSpaceDE w:val="0"/>
        <w:autoSpaceDN w:val="0"/>
        <w:adjustRightInd w:val="0"/>
        <w:spacing w:after="0" w:line="480" w:lineRule="auto"/>
        <w:jc w:val="both"/>
        <w:rPr>
          <w:rFonts w:asciiTheme="majorBidi" w:hAnsiTheme="majorBidi" w:cstheme="majorBidi"/>
          <w:lang w:bidi="fa-IR"/>
        </w:rPr>
      </w:pPr>
      <w:r w:rsidRPr="00826A5A">
        <w:rPr>
          <w:rFonts w:asciiTheme="majorBidi" w:hAnsiTheme="majorBidi" w:cstheme="majorBidi"/>
        </w:rPr>
        <w:t>where there is a linear relation between adsorbate concentration and adsorption capacity and</w:t>
      </w:r>
      <w:r w:rsidRPr="00826A5A">
        <w:rPr>
          <w:rFonts w:asciiTheme="majorBidi" w:hAnsiTheme="majorBidi" w:cstheme="majorBidi"/>
          <w:i/>
          <w:iCs/>
        </w:rPr>
        <w:t xml:space="preserve"> K</w:t>
      </w:r>
      <w:r w:rsidRPr="00826A5A">
        <w:rPr>
          <w:rFonts w:asciiTheme="majorBidi" w:hAnsiTheme="majorBidi" w:cstheme="majorBidi"/>
        </w:rPr>
        <w:t xml:space="preserve"> is the binding constant of adsorbate on the adsorbent surface. This equation studies the most active adsorption sites. In this model, region II starts from the </w:t>
      </w:r>
      <w:r w:rsidRPr="00826A5A">
        <w:rPr>
          <w:rFonts w:asciiTheme="majorBidi" w:hAnsiTheme="majorBidi" w:cstheme="majorBidi"/>
          <w:i/>
          <w:iCs/>
          <w:u w:val="single"/>
        </w:rPr>
        <w:t>s</w:t>
      </w:r>
      <w:r w:rsidRPr="00826A5A">
        <w:rPr>
          <w:rFonts w:asciiTheme="majorBidi" w:hAnsiTheme="majorBidi" w:cstheme="majorBidi"/>
          <w:i/>
          <w:iCs/>
        </w:rPr>
        <w:t xml:space="preserve">tarting </w:t>
      </w:r>
      <w:r w:rsidRPr="00826A5A">
        <w:rPr>
          <w:rFonts w:asciiTheme="majorBidi" w:hAnsiTheme="majorBidi" w:cstheme="majorBidi"/>
          <w:i/>
          <w:iCs/>
          <w:u w:val="single"/>
        </w:rPr>
        <w:t>s</w:t>
      </w:r>
      <w:r w:rsidRPr="00826A5A">
        <w:rPr>
          <w:rFonts w:asciiTheme="majorBidi" w:hAnsiTheme="majorBidi" w:cstheme="majorBidi"/>
          <w:i/>
          <w:iCs/>
        </w:rPr>
        <w:t xml:space="preserve">econd region </w:t>
      </w:r>
      <w:r w:rsidRPr="00826A5A">
        <w:rPr>
          <w:rFonts w:asciiTheme="majorBidi" w:hAnsiTheme="majorBidi" w:cstheme="majorBidi"/>
          <w:i/>
          <w:iCs/>
          <w:u w:val="single"/>
        </w:rPr>
        <w:t>c</w:t>
      </w:r>
      <w:r w:rsidRPr="00826A5A">
        <w:rPr>
          <w:rFonts w:asciiTheme="majorBidi" w:hAnsiTheme="majorBidi" w:cstheme="majorBidi"/>
          <w:i/>
          <w:iCs/>
        </w:rPr>
        <w:t xml:space="preserve">oncentration </w:t>
      </w:r>
      <w:r w:rsidRPr="00826A5A">
        <w:rPr>
          <w:rFonts w:asciiTheme="majorBidi" w:hAnsiTheme="majorBidi" w:cstheme="majorBidi"/>
        </w:rPr>
        <w:t xml:space="preserve">(abbreviated as </w:t>
      </w:r>
      <w:proofErr w:type="spellStart"/>
      <w:r w:rsidRPr="00826A5A">
        <w:rPr>
          <w:rFonts w:asciiTheme="majorBidi" w:hAnsiTheme="majorBidi" w:cstheme="majorBidi"/>
          <w:i/>
          <w:iCs/>
        </w:rPr>
        <w:t>ssc</w:t>
      </w:r>
      <w:proofErr w:type="spellEnd"/>
      <w:r w:rsidRPr="00826A5A">
        <w:rPr>
          <w:rFonts w:asciiTheme="majorBidi" w:hAnsiTheme="majorBidi" w:cstheme="majorBidi"/>
        </w:rPr>
        <w:t xml:space="preserve">) point. In region II, monolayer adsorption happens and is analyzed by an appropriate isotherm such as the Temkin equation, etc. </w:t>
      </w:r>
      <w:r w:rsidRPr="00826A5A">
        <w:rPr>
          <w:rFonts w:asciiTheme="majorBidi" w:hAnsiTheme="majorBidi" w:cstheme="majorBidi"/>
          <w:lang w:bidi="fa-IR"/>
        </w:rPr>
        <w:t>The Temkin equation</w:t>
      </w:r>
      <w:r w:rsidRPr="00826A5A">
        <w:rPr>
          <w:rFonts w:asciiTheme="majorBidi" w:hAnsiTheme="majorBidi" w:cstheme="majorBidi"/>
          <w:color w:val="000000" w:themeColor="text1"/>
          <w:vertAlign w:val="superscript"/>
        </w:rPr>
        <w:t>42</w:t>
      </w:r>
      <w:r w:rsidRPr="00826A5A">
        <w:rPr>
          <w:rFonts w:asciiTheme="majorBidi" w:hAnsiTheme="majorBidi" w:cstheme="majorBidi"/>
          <w:lang w:bidi="fa-IR"/>
        </w:rPr>
        <w:t xml:space="preserve"> is written as</w:t>
      </w:r>
    </w:p>
    <w:p w14:paraId="76A7F5D6" w14:textId="77777777" w:rsidR="00014285" w:rsidRPr="00826A5A" w:rsidRDefault="00014285" w:rsidP="00014285">
      <w:pPr>
        <w:tabs>
          <w:tab w:val="left" w:pos="3684"/>
        </w:tabs>
        <w:autoSpaceDE w:val="0"/>
        <w:autoSpaceDN w:val="0"/>
        <w:adjustRightInd w:val="0"/>
        <w:spacing w:after="0" w:line="480" w:lineRule="auto"/>
        <w:jc w:val="right"/>
        <w:rPr>
          <w:rFonts w:asciiTheme="majorBidi" w:hAnsiTheme="majorBidi" w:cstheme="majorBidi"/>
          <w:lang w:bidi="fa-IR"/>
        </w:rPr>
      </w:pPr>
      <m:oMath>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e</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1</m:t>
            </m:r>
          </m:sub>
        </m:sSub>
        <m:func>
          <m:funcPr>
            <m:ctrlPr>
              <w:rPr>
                <w:rFonts w:ascii="Cambria Math" w:hAnsi="Cambria Math" w:cstheme="majorBidi"/>
                <w:i/>
              </w:rPr>
            </m:ctrlPr>
          </m:funcPr>
          <m:fName>
            <m:r>
              <w:rPr>
                <w:rFonts w:ascii="Cambria Math" w:hAnsi="Cambria Math" w:cstheme="majorBidi"/>
              </w:rPr>
              <m:t>ln</m:t>
            </m:r>
          </m:fName>
          <m:e>
            <m:r>
              <w:rPr>
                <w:rFonts w:ascii="Cambria Math" w:hAnsi="Cambria Math" w:cstheme="majorBidi"/>
              </w:rPr>
              <m:t>(</m:t>
            </m:r>
          </m:e>
        </m:func>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2</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e</m:t>
            </m:r>
          </m:sub>
        </m:sSub>
        <m:r>
          <w:rPr>
            <w:rFonts w:ascii="Cambria Math" w:hAnsi="Cambria Math" w:cstheme="majorBidi"/>
          </w:rPr>
          <m:t>)</m:t>
        </m:r>
      </m:oMath>
      <w:r w:rsidRPr="00826A5A">
        <w:rPr>
          <w:rFonts w:asciiTheme="majorBidi" w:hAnsiTheme="majorBidi" w:cstheme="majorBidi"/>
          <w:lang w:bidi="fa-IR"/>
        </w:rPr>
        <w:t xml:space="preserve">                                                          (4)</w:t>
      </w:r>
    </w:p>
    <w:p w14:paraId="248EF75F" w14:textId="77777777" w:rsidR="00014285" w:rsidRPr="00826A5A" w:rsidRDefault="00014285" w:rsidP="00014285">
      <w:pPr>
        <w:pStyle w:val="NoSpacing"/>
        <w:spacing w:line="480" w:lineRule="auto"/>
        <w:jc w:val="both"/>
        <w:rPr>
          <w:rFonts w:asciiTheme="majorBidi" w:hAnsiTheme="majorBidi" w:cstheme="majorBidi"/>
          <w:lang w:bidi="fa-IR"/>
        </w:rPr>
      </w:pPr>
      <w:r w:rsidRPr="00826A5A">
        <w:rPr>
          <w:rFonts w:asciiTheme="majorBidi" w:hAnsiTheme="majorBidi" w:cstheme="majorBidi"/>
          <w:lang w:bidi="fa-IR"/>
        </w:rPr>
        <w:t xml:space="preserve">Where </w:t>
      </w: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1</m:t>
            </m:r>
          </m:sub>
        </m:sSub>
      </m:oMath>
      <w:r w:rsidRPr="00826A5A">
        <w:rPr>
          <w:rFonts w:asciiTheme="majorBidi" w:hAnsiTheme="majorBidi" w:cstheme="majorBidi"/>
        </w:rPr>
        <w:t xml:space="preserve"> </w:t>
      </w:r>
      <w:r w:rsidRPr="00826A5A">
        <w:rPr>
          <w:rFonts w:asciiTheme="majorBidi" w:hAnsiTheme="majorBidi" w:cstheme="majorBidi"/>
          <w:lang w:bidi="fa-IR"/>
        </w:rPr>
        <w:t xml:space="preserve">is a constant and </w:t>
      </w: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2</m:t>
            </m:r>
          </m:sub>
        </m:sSub>
      </m:oMath>
      <w:r w:rsidRPr="00826A5A">
        <w:rPr>
          <w:rFonts w:asciiTheme="majorBidi" w:hAnsiTheme="majorBidi" w:cstheme="majorBidi"/>
          <w:lang w:bidi="fa-IR"/>
        </w:rPr>
        <w:t xml:space="preserve"> is adsorption equilibrium constant.</w:t>
      </w:r>
    </w:p>
    <w:p w14:paraId="1BB4CF41" w14:textId="77777777" w:rsidR="00014285" w:rsidRPr="00826A5A" w:rsidRDefault="00014285" w:rsidP="00014285">
      <w:pPr>
        <w:pStyle w:val="NoSpacing"/>
        <w:spacing w:line="480" w:lineRule="auto"/>
        <w:jc w:val="both"/>
        <w:rPr>
          <w:rFonts w:asciiTheme="majorBidi" w:hAnsiTheme="majorBidi" w:cstheme="majorBidi"/>
        </w:rPr>
      </w:pPr>
      <w:r w:rsidRPr="00826A5A">
        <w:rPr>
          <w:rFonts w:asciiTheme="majorBidi" w:hAnsiTheme="majorBidi" w:cstheme="majorBidi"/>
        </w:rPr>
        <w:t xml:space="preserve"> The region IV of this model begins where the adsorption capacity reaches the maximum, showing a plateau on the isotherm, or where the isotherm starts to go down.</w:t>
      </w:r>
      <w:r w:rsidRPr="00826A5A">
        <w:rPr>
          <w:rFonts w:asciiTheme="majorBidi" w:hAnsiTheme="majorBidi" w:cstheme="majorBidi"/>
          <w:vertAlign w:val="superscript"/>
        </w:rPr>
        <w:t>40</w:t>
      </w:r>
      <w:r w:rsidRPr="00826A5A">
        <w:rPr>
          <w:rFonts w:asciiTheme="majorBidi" w:hAnsiTheme="majorBidi" w:cstheme="majorBidi"/>
        </w:rPr>
        <w:t xml:space="preserve"> The second situation in region IV is named the reverse desorption and obeys the reverse desorption isotherm that was introduced by Samiey.</w:t>
      </w:r>
      <w:r w:rsidRPr="00826A5A">
        <w:rPr>
          <w:rFonts w:asciiTheme="majorBidi" w:hAnsiTheme="majorBidi" w:cstheme="majorBidi"/>
          <w:vertAlign w:val="superscript"/>
        </w:rPr>
        <w:t>38</w:t>
      </w:r>
      <w:r w:rsidRPr="00826A5A">
        <w:rPr>
          <w:rFonts w:asciiTheme="majorBidi" w:hAnsiTheme="majorBidi" w:cstheme="majorBidi"/>
        </w:rPr>
        <w:t xml:space="preserve"> Here, region IV showed the maximum. Depending upon the features of adsorbate and adsorption sites, two or more sub-</w:t>
      </w:r>
      <w:r w:rsidRPr="00826A5A">
        <w:rPr>
          <w:rFonts w:asciiTheme="majorBidi" w:hAnsiTheme="majorBidi" w:cstheme="majorBidi"/>
        </w:rPr>
        <w:lastRenderedPageBreak/>
        <w:t xml:space="preserve">regions may be observed in each of regions II or III or IV of an adsorption </w:t>
      </w:r>
      <w:proofErr w:type="gramStart"/>
      <w:r w:rsidRPr="00826A5A">
        <w:rPr>
          <w:rFonts w:asciiTheme="majorBidi" w:hAnsiTheme="majorBidi" w:cstheme="majorBidi"/>
        </w:rPr>
        <w:t>isotherm</w:t>
      </w:r>
      <w:proofErr w:type="gramEnd"/>
      <w:r w:rsidRPr="00826A5A">
        <w:rPr>
          <w:rFonts w:asciiTheme="majorBidi" w:hAnsiTheme="majorBidi" w:cstheme="majorBidi"/>
        </w:rPr>
        <w:t xml:space="preserve">. Each of these sub-regions are called a section and are characterized as IIA, </w:t>
      </w:r>
      <w:proofErr w:type="gramStart"/>
      <w:r w:rsidRPr="00826A5A">
        <w:rPr>
          <w:rFonts w:asciiTheme="majorBidi" w:hAnsiTheme="majorBidi" w:cstheme="majorBidi"/>
        </w:rPr>
        <w:t>IIB,…</w:t>
      </w:r>
      <w:proofErr w:type="gramEnd"/>
      <w:r w:rsidRPr="00826A5A">
        <w:rPr>
          <w:rFonts w:asciiTheme="majorBidi" w:hAnsiTheme="majorBidi" w:cstheme="majorBidi"/>
        </w:rPr>
        <w:t xml:space="preserve"> for the purpose of differentiation.</w:t>
      </w:r>
    </w:p>
    <w:p w14:paraId="027FBEFE" w14:textId="77777777" w:rsidR="00014285" w:rsidRPr="00826A5A" w:rsidRDefault="00014285" w:rsidP="00014285">
      <w:pPr>
        <w:tabs>
          <w:tab w:val="left" w:pos="3684"/>
        </w:tabs>
        <w:autoSpaceDE w:val="0"/>
        <w:autoSpaceDN w:val="0"/>
        <w:adjustRightInd w:val="0"/>
        <w:spacing w:after="0" w:line="480" w:lineRule="auto"/>
        <w:jc w:val="both"/>
        <w:rPr>
          <w:rFonts w:asciiTheme="majorBidi" w:hAnsiTheme="majorBidi" w:cstheme="majorBidi"/>
        </w:rPr>
      </w:pPr>
      <w:r w:rsidRPr="00826A5A">
        <w:rPr>
          <w:rFonts w:asciiTheme="majorBidi" w:hAnsiTheme="majorBidi" w:cstheme="majorBidi"/>
        </w:rPr>
        <w:t>Typical adsorption isotherm of DC on GO/PAMAM4 based on the ARIAN model was shown in Fig. 2.</w:t>
      </w:r>
    </w:p>
    <w:p w14:paraId="79CEC999" w14:textId="77777777" w:rsidR="00014285" w:rsidRPr="00826A5A" w:rsidRDefault="00014285" w:rsidP="00014285">
      <w:pPr>
        <w:autoSpaceDE w:val="0"/>
        <w:autoSpaceDN w:val="0"/>
        <w:adjustRightInd w:val="0"/>
        <w:spacing w:after="0" w:line="480" w:lineRule="auto"/>
        <w:jc w:val="center"/>
        <w:rPr>
          <w:rFonts w:asciiTheme="majorBidi" w:hAnsiTheme="majorBidi" w:cstheme="majorBidi"/>
        </w:rPr>
      </w:pPr>
      <w:r w:rsidRPr="00826A5A">
        <w:rPr>
          <w:noProof/>
        </w:rPr>
        <w:drawing>
          <wp:inline distT="0" distB="0" distL="0" distR="0" wp14:anchorId="3F9099AE" wp14:editId="29646CFF">
            <wp:extent cx="4524375" cy="2762250"/>
            <wp:effectExtent l="0" t="0" r="9525" b="0"/>
            <wp:docPr id="17644008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4375" cy="2762250"/>
                    </a:xfrm>
                    <a:prstGeom prst="rect">
                      <a:avLst/>
                    </a:prstGeom>
                    <a:noFill/>
                    <a:ln>
                      <a:noFill/>
                    </a:ln>
                  </pic:spPr>
                </pic:pic>
              </a:graphicData>
            </a:graphic>
          </wp:inline>
        </w:drawing>
      </w:r>
    </w:p>
    <w:p w14:paraId="0D18DCB0" w14:textId="77777777" w:rsidR="00014285" w:rsidRPr="00826A5A" w:rsidRDefault="00014285" w:rsidP="00014285">
      <w:pPr>
        <w:pStyle w:val="NoSpacing"/>
        <w:spacing w:line="480" w:lineRule="auto"/>
        <w:jc w:val="both"/>
        <w:rPr>
          <w:rFonts w:asciiTheme="majorBidi" w:hAnsiTheme="majorBidi" w:cstheme="majorBidi"/>
        </w:rPr>
      </w:pPr>
      <w:r w:rsidRPr="00826A5A">
        <w:rPr>
          <w:rFonts w:asciiTheme="majorBidi" w:hAnsiTheme="majorBidi" w:cstheme="majorBidi"/>
          <w:b/>
          <w:bCs/>
          <w:color w:val="000000"/>
        </w:rPr>
        <w:t xml:space="preserve">             Fig. 2.</w:t>
      </w:r>
      <w:r w:rsidRPr="00826A5A">
        <w:rPr>
          <w:rFonts w:asciiTheme="majorBidi" w:hAnsiTheme="majorBidi" w:cstheme="majorBidi"/>
          <w:color w:val="000000"/>
        </w:rPr>
        <w:t xml:space="preserve"> Typical adsorption isotherms of DC </w:t>
      </w:r>
      <w:r w:rsidRPr="00826A5A">
        <w:rPr>
          <w:rFonts w:asciiTheme="majorBidi" w:hAnsiTheme="majorBidi" w:cstheme="majorBidi"/>
        </w:rPr>
        <w:t xml:space="preserve">on mesoporous adsorption sites of </w:t>
      </w:r>
    </w:p>
    <w:p w14:paraId="0DD6F7EC" w14:textId="77777777" w:rsidR="00014285" w:rsidRPr="00826A5A" w:rsidRDefault="00014285" w:rsidP="00014285">
      <w:pPr>
        <w:pStyle w:val="NoSpacing"/>
        <w:spacing w:line="480" w:lineRule="auto"/>
        <w:rPr>
          <w:rFonts w:asciiTheme="majorBidi" w:hAnsiTheme="majorBidi" w:cstheme="majorBidi"/>
          <w:color w:val="000000"/>
        </w:rPr>
      </w:pPr>
      <w:r w:rsidRPr="00826A5A">
        <w:rPr>
          <w:rFonts w:asciiTheme="majorBidi" w:hAnsiTheme="majorBidi" w:cstheme="majorBidi"/>
        </w:rPr>
        <w:t xml:space="preserve">                         GO/PAMAM4 in different regions </w:t>
      </w:r>
      <w:r w:rsidRPr="00826A5A">
        <w:rPr>
          <w:rFonts w:asciiTheme="majorBidi" w:hAnsiTheme="majorBidi" w:cstheme="majorBidi"/>
          <w:color w:val="000000"/>
        </w:rPr>
        <w:t>according to the ARIAN model</w:t>
      </w:r>
    </w:p>
    <w:p w14:paraId="0AF1E41E" w14:textId="77777777" w:rsidR="00014285" w:rsidRPr="00826A5A" w:rsidRDefault="00014285" w:rsidP="00014285">
      <w:pPr>
        <w:pStyle w:val="NoSpacing"/>
        <w:spacing w:line="480" w:lineRule="auto"/>
        <w:jc w:val="both"/>
        <w:rPr>
          <w:rFonts w:asciiTheme="majorBidi" w:hAnsiTheme="majorBidi" w:cstheme="majorBidi"/>
          <w:color w:val="000000"/>
        </w:rPr>
      </w:pPr>
    </w:p>
    <w:p w14:paraId="7CC8FC08" w14:textId="77777777" w:rsidR="00014285" w:rsidRPr="00826A5A" w:rsidRDefault="00014285" w:rsidP="00014285">
      <w:pPr>
        <w:pStyle w:val="NoSpacing"/>
        <w:spacing w:line="480" w:lineRule="auto"/>
        <w:jc w:val="both"/>
        <w:rPr>
          <w:rFonts w:asciiTheme="majorBidi" w:hAnsiTheme="majorBidi" w:cstheme="majorBidi"/>
          <w:b/>
          <w:bCs/>
        </w:rPr>
      </w:pPr>
      <w:r w:rsidRPr="00826A5A">
        <w:rPr>
          <w:rFonts w:asciiTheme="majorBidi" w:hAnsiTheme="majorBidi" w:cstheme="majorBidi"/>
          <w:b/>
          <w:bCs/>
          <w:color w:val="000000"/>
        </w:rPr>
        <w:t>2.9. Adsorption Kinetic Models</w:t>
      </w:r>
      <w:r w:rsidRPr="00826A5A">
        <w:rPr>
          <w:rFonts w:asciiTheme="majorBidi" w:hAnsiTheme="majorBidi" w:cstheme="majorBidi" w:hint="cs"/>
          <w:b/>
          <w:bCs/>
          <w:rtl/>
        </w:rPr>
        <w:t xml:space="preserve"> </w:t>
      </w:r>
      <w:r w:rsidRPr="00826A5A">
        <w:rPr>
          <w:rFonts w:asciiTheme="majorBidi" w:hAnsiTheme="majorBidi" w:cstheme="majorBidi"/>
          <w:b/>
          <w:bCs/>
        </w:rPr>
        <w:t xml:space="preserve">and </w:t>
      </w:r>
      <w:r w:rsidRPr="00826A5A">
        <w:rPr>
          <w:rFonts w:asciiTheme="majorBidi" w:hAnsiTheme="majorBidi" w:cstheme="majorBidi"/>
          <w:b/>
          <w:bCs/>
          <w:color w:val="000000"/>
        </w:rPr>
        <w:t xml:space="preserve">Equations </w:t>
      </w:r>
    </w:p>
    <w:p w14:paraId="4579B465" w14:textId="77777777" w:rsidR="00014285" w:rsidRPr="00826A5A" w:rsidRDefault="00014285" w:rsidP="00014285">
      <w:pPr>
        <w:pStyle w:val="NoSpacing"/>
        <w:spacing w:line="480" w:lineRule="auto"/>
        <w:jc w:val="both"/>
        <w:rPr>
          <w:rFonts w:asciiTheme="majorBidi" w:hAnsiTheme="majorBidi" w:cstheme="majorBidi"/>
          <w:lang w:bidi="fa-IR"/>
        </w:rPr>
      </w:pPr>
      <w:r w:rsidRPr="00826A5A">
        <w:rPr>
          <w:rFonts w:asciiTheme="majorBidi" w:hAnsiTheme="majorBidi" w:cstheme="majorBidi"/>
          <w:color w:val="000000"/>
        </w:rPr>
        <w:t>There are several equations for study of adsorption kinetics. The intraparticle diffusion</w:t>
      </w:r>
      <w:r w:rsidRPr="00826A5A">
        <w:rPr>
          <w:rFonts w:asciiTheme="majorBidi" w:hAnsiTheme="majorBidi" w:cstheme="majorBidi"/>
          <w:lang w:bidi="fa-IR"/>
        </w:rPr>
        <w:t xml:space="preserve"> </w:t>
      </w:r>
      <w:r w:rsidRPr="00826A5A">
        <w:rPr>
          <w:rFonts w:asciiTheme="majorBidi" w:hAnsiTheme="majorBidi" w:cstheme="majorBidi"/>
          <w:color w:val="000000"/>
        </w:rPr>
        <w:t>equation</w:t>
      </w:r>
      <w:r w:rsidRPr="00826A5A">
        <w:rPr>
          <w:rFonts w:asciiTheme="majorBidi" w:hAnsiTheme="majorBidi" w:cstheme="majorBidi"/>
          <w:color w:val="000000" w:themeColor="text1"/>
          <w:vertAlign w:val="superscript"/>
        </w:rPr>
        <w:t>43</w:t>
      </w:r>
      <w:r w:rsidRPr="00826A5A">
        <w:rPr>
          <w:rFonts w:asciiTheme="majorBidi" w:hAnsiTheme="majorBidi" w:cstheme="majorBidi"/>
          <w:color w:val="000000"/>
        </w:rPr>
        <w:t xml:space="preserve"> is written as</w:t>
      </w:r>
    </w:p>
    <w:p w14:paraId="690A5956" w14:textId="77777777" w:rsidR="00014285" w:rsidRPr="00826A5A" w:rsidRDefault="00014285" w:rsidP="00014285">
      <w:pPr>
        <w:autoSpaceDE w:val="0"/>
        <w:autoSpaceDN w:val="0"/>
        <w:adjustRightInd w:val="0"/>
        <w:spacing w:line="480" w:lineRule="auto"/>
        <w:jc w:val="center"/>
        <w:rPr>
          <w:rFonts w:asciiTheme="majorBidi" w:hAnsiTheme="majorBidi" w:cstheme="majorBidi"/>
          <w:color w:val="000000"/>
        </w:rPr>
      </w:pPr>
      <w:r w:rsidRPr="00826A5A">
        <w:rPr>
          <w:rFonts w:asciiTheme="majorBidi" w:hAnsiTheme="majorBidi" w:cstheme="majorBidi"/>
          <w:position w:val="-14"/>
        </w:rPr>
        <w:t xml:space="preserve">                                                                </w:t>
      </w:r>
      <w:r w:rsidRPr="00826A5A">
        <w:rPr>
          <w:rFonts w:asciiTheme="majorBidi" w:hAnsiTheme="majorBidi" w:cstheme="majorBidi"/>
          <w:position w:val="-14"/>
        </w:rPr>
        <w:object w:dxaOrig="1520" w:dyaOrig="400" w14:anchorId="0A57B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79.5pt;height:21.75pt" o:ole="">
            <v:imagedata r:id="rId13" o:title=""/>
          </v:shape>
          <o:OLEObject Type="Embed" ProgID="Equation.3" ShapeID="_x0000_i1071" DrawAspect="Content" ObjectID="_1774583092" r:id="rId14"/>
        </w:object>
      </w:r>
      <w:r w:rsidRPr="00826A5A">
        <w:rPr>
          <w:rFonts w:asciiTheme="majorBidi" w:hAnsiTheme="majorBidi" w:cstheme="majorBidi"/>
          <w:position w:val="-14"/>
        </w:rPr>
        <w:t xml:space="preserve">                                                          </w:t>
      </w:r>
      <w:r w:rsidRPr="00826A5A">
        <w:rPr>
          <w:rFonts w:asciiTheme="majorBidi" w:hAnsiTheme="majorBidi" w:cstheme="majorBidi"/>
          <w:color w:val="000000"/>
        </w:rPr>
        <w:t>(9)</w:t>
      </w:r>
    </w:p>
    <w:p w14:paraId="4D121F7E" w14:textId="77777777" w:rsidR="00014285" w:rsidRPr="00826A5A" w:rsidRDefault="00014285" w:rsidP="00014285">
      <w:pPr>
        <w:pStyle w:val="NoSpacing"/>
        <w:spacing w:line="480" w:lineRule="auto"/>
        <w:jc w:val="both"/>
        <w:rPr>
          <w:rFonts w:asciiTheme="majorBidi" w:hAnsiTheme="majorBidi" w:cstheme="majorBidi"/>
        </w:rPr>
      </w:pPr>
      <w:r w:rsidRPr="00826A5A">
        <w:rPr>
          <w:rFonts w:asciiTheme="majorBidi" w:hAnsiTheme="majorBidi" w:cstheme="majorBidi"/>
        </w:rPr>
        <w:t xml:space="preserve">Where </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dif</m:t>
            </m:r>
          </m:sub>
        </m:sSub>
      </m:oMath>
      <w:r w:rsidRPr="00826A5A">
        <w:rPr>
          <w:rFonts w:asciiTheme="majorBidi" w:hAnsiTheme="majorBidi" w:cstheme="majorBidi"/>
        </w:rPr>
        <w:t xml:space="preserve"> is the rate constant for intraparticle diffusion and </w:t>
      </w:r>
      <w:r w:rsidRPr="00826A5A">
        <w:rPr>
          <w:rFonts w:asciiTheme="majorBidi" w:hAnsiTheme="majorBidi" w:cstheme="majorBidi"/>
          <w:i/>
          <w:iCs/>
        </w:rPr>
        <w:t>I</w:t>
      </w:r>
      <w:r w:rsidRPr="00826A5A">
        <w:rPr>
          <w:rFonts w:asciiTheme="majorBidi" w:hAnsiTheme="majorBidi" w:cstheme="majorBidi"/>
        </w:rPr>
        <w:t xml:space="preserve"> is the boundary layer thickness.</w:t>
      </w:r>
    </w:p>
    <w:p w14:paraId="4B4F0A27" w14:textId="77777777" w:rsidR="00014285" w:rsidRPr="00826A5A" w:rsidRDefault="00014285" w:rsidP="00014285">
      <w:pPr>
        <w:autoSpaceDE w:val="0"/>
        <w:autoSpaceDN w:val="0"/>
        <w:adjustRightInd w:val="0"/>
        <w:spacing w:after="0" w:line="480" w:lineRule="auto"/>
        <w:jc w:val="both"/>
        <w:rPr>
          <w:rFonts w:asciiTheme="majorBidi" w:hAnsiTheme="majorBidi" w:cstheme="majorBidi"/>
          <w:color w:val="000000" w:themeColor="text1"/>
        </w:rPr>
      </w:pPr>
      <w:r w:rsidRPr="00826A5A">
        <w:rPr>
          <w:rFonts w:asciiTheme="majorBidi" w:hAnsiTheme="majorBidi" w:cstheme="majorBidi"/>
          <w:color w:val="000000" w:themeColor="text1"/>
        </w:rPr>
        <w:t>The KASRA model and KASRA equation</w:t>
      </w:r>
      <w:r w:rsidRPr="00826A5A">
        <w:rPr>
          <w:rFonts w:asciiTheme="majorBidi" w:hAnsiTheme="majorBidi" w:cstheme="majorBidi"/>
          <w:color w:val="000000"/>
          <w:vertAlign w:val="superscript"/>
        </w:rPr>
        <w:t>44-46</w:t>
      </w:r>
      <w:r w:rsidRPr="00826A5A">
        <w:rPr>
          <w:rFonts w:asciiTheme="majorBidi" w:hAnsiTheme="majorBidi" w:cstheme="majorBidi"/>
          <w:color w:val="000000" w:themeColor="text1"/>
        </w:rPr>
        <w:t xml:space="preserve"> were used for analysis of the adsorption kinetics, too. KASRA is an abbreviation for “</w:t>
      </w:r>
      <w:r w:rsidRPr="00826A5A">
        <w:rPr>
          <w:rFonts w:asciiTheme="majorBidi" w:hAnsiTheme="majorBidi" w:cstheme="majorBidi"/>
          <w:i/>
          <w:iCs/>
          <w:color w:val="000000" w:themeColor="text1"/>
          <w:u w:val="single"/>
        </w:rPr>
        <w:t>k</w:t>
      </w:r>
      <w:r w:rsidRPr="00826A5A">
        <w:rPr>
          <w:rFonts w:asciiTheme="majorBidi" w:hAnsiTheme="majorBidi" w:cstheme="majorBidi"/>
          <w:i/>
          <w:iCs/>
          <w:color w:val="000000" w:themeColor="text1"/>
        </w:rPr>
        <w:t xml:space="preserve">inetics of </w:t>
      </w:r>
      <w:r w:rsidRPr="00826A5A">
        <w:rPr>
          <w:rFonts w:asciiTheme="majorBidi" w:hAnsiTheme="majorBidi" w:cstheme="majorBidi"/>
          <w:i/>
          <w:iCs/>
          <w:color w:val="000000" w:themeColor="text1"/>
          <w:u w:val="single"/>
        </w:rPr>
        <w:t>a</w:t>
      </w:r>
      <w:r w:rsidRPr="00826A5A">
        <w:rPr>
          <w:rFonts w:asciiTheme="majorBidi" w:hAnsiTheme="majorBidi" w:cstheme="majorBidi"/>
          <w:i/>
          <w:iCs/>
          <w:color w:val="000000" w:themeColor="text1"/>
        </w:rPr>
        <w:t xml:space="preserve">dsorption </w:t>
      </w:r>
      <w:r w:rsidRPr="00826A5A">
        <w:rPr>
          <w:rFonts w:asciiTheme="majorBidi" w:hAnsiTheme="majorBidi" w:cstheme="majorBidi"/>
          <w:i/>
          <w:iCs/>
          <w:color w:val="000000" w:themeColor="text1"/>
          <w:u w:val="single"/>
        </w:rPr>
        <w:t>s</w:t>
      </w:r>
      <w:r w:rsidRPr="00826A5A">
        <w:rPr>
          <w:rFonts w:asciiTheme="majorBidi" w:hAnsiTheme="majorBidi" w:cstheme="majorBidi"/>
          <w:i/>
          <w:iCs/>
          <w:color w:val="000000" w:themeColor="text1"/>
        </w:rPr>
        <w:t xml:space="preserve">tudy in the </w:t>
      </w:r>
      <w:r w:rsidRPr="00826A5A">
        <w:rPr>
          <w:rFonts w:asciiTheme="majorBidi" w:hAnsiTheme="majorBidi" w:cstheme="majorBidi"/>
          <w:i/>
          <w:iCs/>
          <w:color w:val="000000" w:themeColor="text1"/>
          <w:u w:val="single"/>
        </w:rPr>
        <w:t>r</w:t>
      </w:r>
      <w:r w:rsidRPr="00826A5A">
        <w:rPr>
          <w:rFonts w:asciiTheme="majorBidi" w:hAnsiTheme="majorBidi" w:cstheme="majorBidi"/>
          <w:i/>
          <w:iCs/>
          <w:color w:val="000000" w:themeColor="text1"/>
        </w:rPr>
        <w:t xml:space="preserve">egions with constant </w:t>
      </w:r>
      <w:r w:rsidRPr="00826A5A">
        <w:rPr>
          <w:rFonts w:asciiTheme="majorBidi" w:hAnsiTheme="majorBidi" w:cstheme="majorBidi"/>
          <w:i/>
          <w:iCs/>
          <w:color w:val="000000" w:themeColor="text1"/>
          <w:u w:val="single"/>
        </w:rPr>
        <w:t>a</w:t>
      </w:r>
      <w:r w:rsidRPr="00826A5A">
        <w:rPr>
          <w:rFonts w:asciiTheme="majorBidi" w:hAnsiTheme="majorBidi" w:cstheme="majorBidi"/>
          <w:i/>
          <w:iCs/>
          <w:color w:val="000000" w:themeColor="text1"/>
        </w:rPr>
        <w:t>dsorption acceleration</w:t>
      </w:r>
      <w:r w:rsidRPr="00826A5A">
        <w:rPr>
          <w:rFonts w:asciiTheme="majorBidi" w:hAnsiTheme="majorBidi" w:cstheme="majorBidi"/>
          <w:color w:val="000000" w:themeColor="text1"/>
        </w:rPr>
        <w:t>”</w:t>
      </w:r>
      <w:r w:rsidRPr="00826A5A">
        <w:rPr>
          <w:rFonts w:asciiTheme="majorBidi" w:hAnsiTheme="majorBidi" w:cstheme="majorBidi"/>
        </w:rPr>
        <w:t xml:space="preserve">. The KASRA model is based on the three assumptions for adsorption of an adsorbate species on an adsorption site: (1) each time range that adsorption acceleration in it is constant, is called a </w:t>
      </w:r>
      <w:r w:rsidRPr="00826A5A">
        <w:rPr>
          <w:rFonts w:asciiTheme="majorBidi" w:hAnsiTheme="majorBidi" w:cstheme="majorBidi"/>
          <w:i/>
          <w:iCs/>
        </w:rPr>
        <w:t>"region"</w:t>
      </w:r>
      <w:r w:rsidRPr="00826A5A">
        <w:rPr>
          <w:rFonts w:asciiTheme="majorBidi" w:hAnsiTheme="majorBidi" w:cstheme="majorBidi"/>
        </w:rPr>
        <w:t xml:space="preserve">, (2) there are two regions before reaching the plateau region, and (3) the boundary between the first and second regions is </w:t>
      </w:r>
      <w:r w:rsidRPr="00826A5A">
        <w:rPr>
          <w:rFonts w:asciiTheme="majorBidi" w:hAnsiTheme="majorBidi" w:cstheme="majorBidi"/>
        </w:rPr>
        <w:lastRenderedPageBreak/>
        <w:t xml:space="preserve">named </w:t>
      </w:r>
      <w:r w:rsidRPr="00826A5A">
        <w:rPr>
          <w:rFonts w:asciiTheme="majorBidi" w:hAnsiTheme="majorBidi" w:cstheme="majorBidi"/>
          <w:i/>
          <w:iCs/>
          <w:u w:val="single"/>
        </w:rPr>
        <w:t>s</w:t>
      </w:r>
      <w:r w:rsidRPr="00826A5A">
        <w:rPr>
          <w:rFonts w:asciiTheme="majorBidi" w:hAnsiTheme="majorBidi" w:cstheme="majorBidi"/>
          <w:i/>
          <w:iCs/>
        </w:rPr>
        <w:t xml:space="preserve">tarting </w:t>
      </w:r>
      <w:r w:rsidRPr="00826A5A">
        <w:rPr>
          <w:rFonts w:asciiTheme="majorBidi" w:hAnsiTheme="majorBidi" w:cstheme="majorBidi"/>
          <w:i/>
          <w:iCs/>
          <w:u w:val="single"/>
        </w:rPr>
        <w:t>s</w:t>
      </w:r>
      <w:r w:rsidRPr="00826A5A">
        <w:rPr>
          <w:rFonts w:asciiTheme="majorBidi" w:hAnsiTheme="majorBidi" w:cstheme="majorBidi"/>
          <w:i/>
          <w:iCs/>
        </w:rPr>
        <w:t xml:space="preserve">econd </w:t>
      </w:r>
      <w:r w:rsidRPr="00826A5A">
        <w:rPr>
          <w:rFonts w:asciiTheme="majorBidi" w:hAnsiTheme="majorBidi" w:cstheme="majorBidi"/>
          <w:i/>
          <w:iCs/>
          <w:u w:val="single"/>
        </w:rPr>
        <w:t>r</w:t>
      </w:r>
      <w:r w:rsidRPr="00826A5A">
        <w:rPr>
          <w:rFonts w:asciiTheme="majorBidi" w:hAnsiTheme="majorBidi" w:cstheme="majorBidi"/>
          <w:i/>
          <w:iCs/>
        </w:rPr>
        <w:t>egion</w:t>
      </w:r>
      <w:r w:rsidRPr="00826A5A">
        <w:rPr>
          <w:rFonts w:asciiTheme="majorBidi" w:hAnsiTheme="majorBidi" w:cstheme="majorBidi"/>
        </w:rPr>
        <w:t xml:space="preserve"> (abbreviated as </w:t>
      </w:r>
      <w:proofErr w:type="spellStart"/>
      <w:r w:rsidRPr="00826A5A">
        <w:rPr>
          <w:rFonts w:asciiTheme="majorBidi" w:hAnsiTheme="majorBidi" w:cstheme="majorBidi"/>
          <w:i/>
          <w:iCs/>
        </w:rPr>
        <w:t>ssr</w:t>
      </w:r>
      <w:proofErr w:type="spellEnd"/>
      <w:r w:rsidRPr="00826A5A">
        <w:rPr>
          <w:rFonts w:asciiTheme="majorBidi" w:hAnsiTheme="majorBidi" w:cstheme="majorBidi"/>
        </w:rPr>
        <w:t xml:space="preserve">) point and that of between the second and third (plateau) regions is named </w:t>
      </w:r>
      <w:r w:rsidRPr="00826A5A">
        <w:rPr>
          <w:rFonts w:asciiTheme="majorBidi" w:hAnsiTheme="majorBidi" w:cstheme="majorBidi"/>
          <w:i/>
          <w:iCs/>
          <w:u w:val="single"/>
        </w:rPr>
        <w:t>k</w:t>
      </w:r>
      <w:r w:rsidRPr="00826A5A">
        <w:rPr>
          <w:rFonts w:asciiTheme="majorBidi" w:hAnsiTheme="majorBidi" w:cstheme="majorBidi"/>
          <w:i/>
          <w:iCs/>
        </w:rPr>
        <w:t xml:space="preserve">inetics of </w:t>
      </w:r>
      <w:r w:rsidRPr="00826A5A">
        <w:rPr>
          <w:rFonts w:asciiTheme="majorBidi" w:hAnsiTheme="majorBidi" w:cstheme="majorBidi"/>
          <w:i/>
          <w:iCs/>
          <w:u w:val="single"/>
        </w:rPr>
        <w:t>a</w:t>
      </w:r>
      <w:r w:rsidRPr="00826A5A">
        <w:rPr>
          <w:rFonts w:asciiTheme="majorBidi" w:hAnsiTheme="majorBidi" w:cstheme="majorBidi"/>
          <w:i/>
          <w:iCs/>
        </w:rPr>
        <w:t xml:space="preserve">dsorption </w:t>
      </w:r>
      <w:r w:rsidRPr="00826A5A">
        <w:rPr>
          <w:rFonts w:asciiTheme="majorBidi" w:hAnsiTheme="majorBidi" w:cstheme="majorBidi"/>
          <w:i/>
          <w:iCs/>
          <w:u w:val="single"/>
        </w:rPr>
        <w:t>t</w:t>
      </w:r>
      <w:r w:rsidRPr="00826A5A">
        <w:rPr>
          <w:rFonts w:asciiTheme="majorBidi" w:hAnsiTheme="majorBidi" w:cstheme="majorBidi"/>
          <w:i/>
          <w:iCs/>
        </w:rPr>
        <w:t>ermination</w:t>
      </w:r>
      <w:r w:rsidRPr="00826A5A">
        <w:rPr>
          <w:rFonts w:asciiTheme="majorBidi" w:hAnsiTheme="majorBidi" w:cstheme="majorBidi"/>
        </w:rPr>
        <w:t xml:space="preserve"> (abbreviated as </w:t>
      </w:r>
      <w:r w:rsidRPr="00826A5A">
        <w:rPr>
          <w:rFonts w:asciiTheme="majorBidi" w:hAnsiTheme="majorBidi" w:cstheme="majorBidi"/>
          <w:i/>
          <w:iCs/>
        </w:rPr>
        <w:t>kat</w:t>
      </w:r>
      <w:r w:rsidRPr="00826A5A">
        <w:rPr>
          <w:rFonts w:asciiTheme="majorBidi" w:hAnsiTheme="majorBidi" w:cstheme="majorBidi"/>
        </w:rPr>
        <w:t xml:space="preserve">) point. </w:t>
      </w:r>
      <w:proofErr w:type="spellStart"/>
      <w:r w:rsidRPr="00826A5A">
        <w:rPr>
          <w:rFonts w:asciiTheme="majorBidi" w:hAnsiTheme="majorBidi" w:cstheme="majorBidi"/>
          <w:i/>
          <w:iCs/>
        </w:rPr>
        <w:t>ssr</w:t>
      </w:r>
      <w:proofErr w:type="spellEnd"/>
      <w:r w:rsidRPr="00826A5A">
        <w:rPr>
          <w:rFonts w:asciiTheme="majorBidi" w:hAnsiTheme="majorBidi" w:cstheme="majorBidi"/>
        </w:rPr>
        <w:t xml:space="preserve"> and </w:t>
      </w:r>
      <w:r w:rsidRPr="00826A5A">
        <w:rPr>
          <w:rFonts w:asciiTheme="majorBidi" w:hAnsiTheme="majorBidi" w:cstheme="majorBidi"/>
          <w:i/>
          <w:iCs/>
        </w:rPr>
        <w:t>kat</w:t>
      </w:r>
      <w:r w:rsidRPr="00826A5A">
        <w:rPr>
          <w:rFonts w:asciiTheme="majorBidi" w:hAnsiTheme="majorBidi" w:cstheme="majorBidi"/>
        </w:rPr>
        <w:t xml:space="preserve"> points are determined by the KASRA equation</w:t>
      </w:r>
      <w:r w:rsidRPr="00826A5A">
        <w:rPr>
          <w:rFonts w:asciiTheme="majorBidi" w:hAnsiTheme="majorBidi" w:cstheme="majorBidi"/>
          <w:color w:val="000000" w:themeColor="text1"/>
          <w:vertAlign w:val="superscript"/>
        </w:rPr>
        <w:t>44,45</w:t>
      </w:r>
      <w:r w:rsidRPr="00826A5A">
        <w:rPr>
          <w:rFonts w:asciiTheme="majorBidi" w:hAnsiTheme="majorBidi" w:cstheme="majorBidi"/>
        </w:rPr>
        <w:t xml:space="preserve"> is given as follows:</w:t>
      </w:r>
    </w:p>
    <w:p w14:paraId="32454ACB" w14:textId="77777777" w:rsidR="00014285" w:rsidRPr="00826A5A" w:rsidRDefault="00014285" w:rsidP="00014285">
      <w:pPr>
        <w:adjustRightInd w:val="0"/>
        <w:spacing w:line="480" w:lineRule="auto"/>
        <w:jc w:val="right"/>
        <w:rPr>
          <w:rFonts w:asciiTheme="majorBidi" w:hAnsiTheme="majorBidi" w:cstheme="majorBidi"/>
          <w:color w:val="000000"/>
        </w:rPr>
      </w:pPr>
      <w:r w:rsidRPr="00826A5A">
        <w:rPr>
          <w:rFonts w:asciiTheme="majorBidi" w:hAnsiTheme="majorBidi" w:cstheme="majorBidi"/>
          <w:position w:val="-24"/>
        </w:rPr>
        <w:object w:dxaOrig="5440" w:dyaOrig="620" w14:anchorId="6229B932">
          <v:shape id="_x0000_i1072" type="#_x0000_t75" style="width:273.75pt;height:28.5pt" o:ole="">
            <v:imagedata r:id="rId15" o:title=""/>
          </v:shape>
          <o:OLEObject Type="Embed" ProgID="Equation.3" ShapeID="_x0000_i1072" DrawAspect="Content" ObjectID="_1774583093" r:id="rId16"/>
        </w:object>
      </w:r>
      <w:r w:rsidRPr="00826A5A">
        <w:rPr>
          <w:rFonts w:asciiTheme="majorBidi" w:hAnsiTheme="majorBidi" w:cstheme="majorBidi"/>
        </w:rPr>
        <w:t xml:space="preserve">                           (10)</w:t>
      </w:r>
    </w:p>
    <w:p w14:paraId="2753124F" w14:textId="77777777" w:rsidR="00014285" w:rsidRPr="00826A5A" w:rsidRDefault="00014285" w:rsidP="00014285">
      <w:pPr>
        <w:autoSpaceDE w:val="0"/>
        <w:autoSpaceDN w:val="0"/>
        <w:adjustRightInd w:val="0"/>
        <w:spacing w:after="0" w:line="480" w:lineRule="auto"/>
        <w:jc w:val="both"/>
        <w:rPr>
          <w:rFonts w:asciiTheme="majorBidi" w:hAnsiTheme="majorBidi" w:cstheme="majorBidi"/>
        </w:rPr>
      </w:pPr>
      <w:r w:rsidRPr="00826A5A">
        <w:rPr>
          <w:rFonts w:asciiTheme="majorBidi" w:hAnsiTheme="majorBidi" w:cstheme="majorBidi"/>
          <w:lang w:bidi="fa-IR"/>
        </w:rPr>
        <w:t xml:space="preserve">where </w:t>
      </w:r>
      <m:oMath>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0</m:t>
            </m:r>
          </m:sub>
        </m:sSub>
      </m:oMath>
      <w:r w:rsidRPr="00826A5A">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0i</m:t>
            </m:r>
          </m:sub>
        </m:sSub>
      </m:oMath>
      <w:r w:rsidRPr="00826A5A">
        <w:rPr>
          <w:rFonts w:asciiTheme="majorBidi" w:hAnsiTheme="majorBidi" w:cstheme="majorBidi"/>
        </w:rPr>
        <w:t xml:space="preserve"> and </w:t>
      </w: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0i</m:t>
            </m:r>
          </m:sub>
        </m:sSub>
      </m:oMath>
      <w:r w:rsidRPr="00826A5A">
        <w:rPr>
          <w:rFonts w:asciiTheme="majorBidi" w:hAnsiTheme="majorBidi" w:cstheme="majorBidi"/>
        </w:rPr>
        <w:t xml:space="preserve"> are </w:t>
      </w:r>
      <m:oMath>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t</m:t>
            </m:r>
          </m:sub>
        </m:sSub>
      </m:oMath>
      <w:r w:rsidRPr="00826A5A">
        <w:rPr>
          <w:rFonts w:asciiTheme="majorBidi" w:hAnsiTheme="majorBidi" w:cstheme="majorBidi"/>
        </w:rPr>
        <w:t xml:space="preserve">, velocity and time at the beginning of the </w:t>
      </w:r>
      <w:proofErr w:type="spellStart"/>
      <w:r w:rsidRPr="00826A5A">
        <w:rPr>
          <w:rFonts w:asciiTheme="majorBidi" w:hAnsiTheme="majorBidi" w:cstheme="majorBidi"/>
          <w:i/>
          <w:iCs/>
        </w:rPr>
        <w:t>ith</w:t>
      </w:r>
      <w:proofErr w:type="spellEnd"/>
      <w:r w:rsidRPr="00826A5A">
        <w:rPr>
          <w:rFonts w:asciiTheme="majorBidi" w:hAnsiTheme="majorBidi" w:cstheme="majorBidi"/>
        </w:rPr>
        <w:t xml:space="preserve"> region, respectively and </w:t>
      </w: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i</m:t>
            </m:r>
          </m:sub>
        </m:sSub>
      </m:oMath>
      <w:r w:rsidRPr="00826A5A">
        <w:rPr>
          <w:rFonts w:asciiTheme="majorBidi" w:hAnsiTheme="majorBidi" w:cstheme="majorBidi"/>
        </w:rPr>
        <w:t xml:space="preserve"> is the </w:t>
      </w:r>
      <w:r w:rsidRPr="00826A5A">
        <w:rPr>
          <w:rFonts w:asciiTheme="majorBidi" w:hAnsiTheme="majorBidi" w:cstheme="majorBidi"/>
          <w:color w:val="000000"/>
        </w:rPr>
        <w:t xml:space="preserve">acceleration of adsorption kinetics in the </w:t>
      </w:r>
      <w:proofErr w:type="spellStart"/>
      <w:r w:rsidRPr="00826A5A">
        <w:rPr>
          <w:rFonts w:asciiTheme="majorBidi" w:hAnsiTheme="majorBidi" w:cstheme="majorBidi"/>
          <w:i/>
          <w:iCs/>
          <w:color w:val="000000"/>
        </w:rPr>
        <w:t>ith</w:t>
      </w:r>
      <w:proofErr w:type="spellEnd"/>
      <w:r w:rsidRPr="00826A5A">
        <w:rPr>
          <w:rFonts w:asciiTheme="majorBidi" w:hAnsiTheme="majorBidi" w:cstheme="majorBidi"/>
          <w:color w:val="000000"/>
        </w:rPr>
        <w:t xml:space="preserve"> region whereas </w:t>
      </w:r>
      <w:r w:rsidRPr="00826A5A">
        <w:rPr>
          <w:rFonts w:asciiTheme="majorBidi" w:hAnsiTheme="majorBidi" w:cstheme="majorBidi"/>
          <w:position w:val="-6"/>
        </w:rPr>
        <w:object w:dxaOrig="800" w:dyaOrig="279" w14:anchorId="75B2A19B">
          <v:shape id="_x0000_i1073" type="#_x0000_t75" style="width:36pt;height:14.25pt" o:ole="">
            <v:imagedata r:id="rId17" o:title=""/>
          </v:shape>
          <o:OLEObject Type="Embed" ProgID="Equation.3" ShapeID="_x0000_i1073" DrawAspect="Content" ObjectID="_1774583094" r:id="rId18"/>
        </w:object>
      </w:r>
      <w:r w:rsidRPr="00826A5A">
        <w:rPr>
          <w:rFonts w:asciiTheme="majorBidi" w:hAnsiTheme="majorBidi" w:cstheme="majorBidi"/>
        </w:rPr>
        <w:t xml:space="preserve">. Each </w:t>
      </w: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i</m:t>
            </m:r>
          </m:sub>
        </m:sSub>
      </m:oMath>
      <w:r w:rsidRPr="00826A5A">
        <w:rPr>
          <w:rFonts w:asciiTheme="majorBidi" w:hAnsiTheme="majorBidi" w:cstheme="majorBidi"/>
        </w:rPr>
        <w:t xml:space="preserve"> is a negative value b</w:t>
      </w:r>
      <w:proofErr w:type="spellStart"/>
      <w:r w:rsidRPr="00826A5A">
        <w:rPr>
          <w:rFonts w:asciiTheme="majorBidi" w:hAnsiTheme="majorBidi" w:cstheme="majorBidi"/>
          <w:color w:val="000000"/>
        </w:rPr>
        <w:t>ecause</w:t>
      </w:r>
      <w:proofErr w:type="spellEnd"/>
      <w:r w:rsidRPr="00826A5A">
        <w:rPr>
          <w:rFonts w:asciiTheme="majorBidi" w:hAnsiTheme="majorBidi" w:cstheme="majorBidi"/>
          <w:color w:val="000000"/>
        </w:rPr>
        <w:t xml:space="preserve"> during adsorption process the adsorbate concentration</w:t>
      </w:r>
      <w:r w:rsidRPr="00826A5A">
        <w:rPr>
          <w:rFonts w:asciiTheme="majorBidi" w:hAnsiTheme="majorBidi" w:cstheme="majorBidi"/>
          <w:lang w:bidi="fa-IR"/>
        </w:rPr>
        <w:t xml:space="preserve"> decreases. In the first region, </w:t>
      </w: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01</m:t>
            </m:r>
          </m:sub>
        </m:sSub>
      </m:oMath>
      <w:r w:rsidRPr="00826A5A">
        <w:rPr>
          <w:rFonts w:asciiTheme="majorBidi" w:hAnsiTheme="majorBidi" w:cstheme="majorBidi"/>
          <w:lang w:bidi="fa-IR"/>
        </w:rPr>
        <w:t xml:space="preserve"> and </w:t>
      </w:r>
      <m:oMath>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01</m:t>
            </m:r>
          </m:sub>
        </m:sSub>
      </m:oMath>
      <w:r w:rsidRPr="00826A5A">
        <w:rPr>
          <w:rFonts w:asciiTheme="majorBidi" w:hAnsiTheme="majorBidi" w:cstheme="majorBidi"/>
        </w:rPr>
        <w:t xml:space="preserve"> </w:t>
      </w:r>
      <w:r w:rsidRPr="00826A5A">
        <w:rPr>
          <w:rFonts w:asciiTheme="majorBidi" w:hAnsiTheme="majorBidi" w:cstheme="majorBidi"/>
          <w:lang w:bidi="fa-IR"/>
        </w:rPr>
        <w:t xml:space="preserve">are equal to zero. The second region begins from </w:t>
      </w:r>
      <w:proofErr w:type="spellStart"/>
      <w:r w:rsidRPr="00826A5A">
        <w:rPr>
          <w:rFonts w:asciiTheme="majorBidi" w:hAnsiTheme="majorBidi" w:cstheme="majorBidi"/>
          <w:i/>
          <w:lang w:bidi="fa-IR"/>
        </w:rPr>
        <w:t>ssr</w:t>
      </w:r>
      <w:proofErr w:type="spellEnd"/>
      <w:r w:rsidRPr="00826A5A">
        <w:rPr>
          <w:rFonts w:asciiTheme="majorBidi" w:hAnsiTheme="majorBidi" w:cstheme="majorBidi"/>
          <w:lang w:bidi="fa-IR"/>
        </w:rPr>
        <w:t xml:space="preserve"> point which is assigned with the coordinates </w:t>
      </w: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02</m:t>
            </m:r>
          </m:sub>
        </m:sSub>
      </m:oMath>
      <w:r w:rsidRPr="00826A5A">
        <w:rPr>
          <w:rFonts w:asciiTheme="majorBidi" w:hAnsiTheme="majorBidi" w:cstheme="majorBidi"/>
          <w:lang w:bidi="fa-IR"/>
        </w:rPr>
        <w:t xml:space="preserve"> and </w:t>
      </w:r>
      <m:oMath>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02</m:t>
            </m:r>
          </m:sub>
        </m:sSub>
      </m:oMath>
      <w:r w:rsidRPr="00826A5A">
        <w:rPr>
          <w:rFonts w:asciiTheme="majorBidi" w:hAnsiTheme="majorBidi" w:cstheme="majorBidi"/>
        </w:rPr>
        <w:t xml:space="preserve">. Finally, plateau (third) region starts at the equilibrium time, </w:t>
      </w: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e</m:t>
            </m:r>
          </m:sub>
        </m:sSub>
      </m:oMath>
      <w:r w:rsidRPr="00826A5A">
        <w:rPr>
          <w:rFonts w:asciiTheme="majorBidi" w:hAnsiTheme="majorBidi" w:cstheme="majorBidi"/>
        </w:rPr>
        <w:t xml:space="preserve">, and equilibrium adsorption capacity, </w:t>
      </w:r>
      <m:oMath>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e</m:t>
            </m:r>
          </m:sub>
        </m:sSub>
      </m:oMath>
      <w:r w:rsidRPr="00826A5A">
        <w:rPr>
          <w:rFonts w:asciiTheme="majorBidi" w:hAnsiTheme="majorBidi" w:cstheme="majorBidi"/>
        </w:rPr>
        <w:t xml:space="preserve"> which are coordinates of </w:t>
      </w:r>
      <w:r w:rsidRPr="00826A5A">
        <w:rPr>
          <w:rFonts w:asciiTheme="majorBidi" w:hAnsiTheme="majorBidi" w:cstheme="majorBidi"/>
          <w:i/>
          <w:iCs/>
        </w:rPr>
        <w:t>kat</w:t>
      </w:r>
      <w:r w:rsidRPr="00826A5A">
        <w:rPr>
          <w:rFonts w:asciiTheme="majorBidi" w:hAnsiTheme="majorBidi" w:cstheme="majorBidi"/>
        </w:rPr>
        <w:t xml:space="preserve"> point. In this region,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03</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3</m:t>
            </m:r>
          </m:sub>
        </m:sSub>
        <m:r>
          <w:rPr>
            <w:rFonts w:ascii="Cambria Math" w:hAnsi="Cambria Math" w:cstheme="majorBidi"/>
          </w:rPr>
          <m:t>=0</m:t>
        </m:r>
      </m:oMath>
      <w:r w:rsidRPr="00826A5A">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03</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e</m:t>
            </m:r>
          </m:sub>
        </m:sSub>
      </m:oMath>
      <w:r w:rsidRPr="00826A5A">
        <w:rPr>
          <w:rFonts w:asciiTheme="majorBidi" w:hAnsiTheme="majorBidi" w:cstheme="majorBidi"/>
        </w:rPr>
        <w:t xml:space="preserve"> and </w:t>
      </w:r>
      <m:oMath>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03</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e</m:t>
            </m:r>
          </m:sub>
        </m:sSub>
      </m:oMath>
      <w:r w:rsidRPr="00826A5A">
        <w:rPr>
          <w:rFonts w:asciiTheme="majorBidi" w:hAnsiTheme="majorBidi" w:cstheme="majorBidi"/>
        </w:rPr>
        <w:t xml:space="preserve"> and </w:t>
      </w:r>
      <w:r w:rsidRPr="00826A5A">
        <w:rPr>
          <w:rFonts w:asciiTheme="majorBidi" w:hAnsiTheme="majorBidi" w:cstheme="majorBidi"/>
          <w:lang w:bidi="fa-IR"/>
        </w:rPr>
        <w:t>Eq. (</w:t>
      </w:r>
      <w:r w:rsidRPr="00826A5A">
        <w:rPr>
          <w:rFonts w:asciiTheme="majorBidi" w:hAnsiTheme="majorBidi" w:cstheme="majorBidi"/>
        </w:rPr>
        <w:t xml:space="preserve">10) is simplified to </w:t>
      </w:r>
      <m:oMath>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t</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e</m:t>
            </m:r>
          </m:sub>
        </m:sSub>
      </m:oMath>
      <w:r w:rsidRPr="00826A5A">
        <w:rPr>
          <w:rFonts w:asciiTheme="majorBidi" w:hAnsiTheme="majorBidi" w:cstheme="majorBidi"/>
        </w:rPr>
        <w:t>. Due to different features of the first and second regions, parameters obtained for these two regions like rate constants are different from each other.</w:t>
      </w:r>
    </w:p>
    <w:p w14:paraId="38F21BE5" w14:textId="77777777" w:rsidR="00014285" w:rsidRPr="00826A5A" w:rsidRDefault="00014285" w:rsidP="00014285">
      <w:pPr>
        <w:pStyle w:val="NoSpacing"/>
        <w:spacing w:line="480" w:lineRule="auto"/>
        <w:jc w:val="both"/>
        <w:rPr>
          <w:rFonts w:asciiTheme="majorBidi" w:hAnsiTheme="majorBidi" w:cstheme="majorBidi"/>
        </w:rPr>
      </w:pPr>
      <w:r w:rsidRPr="00826A5A">
        <w:rPr>
          <w:rFonts w:asciiTheme="majorBidi" w:hAnsiTheme="majorBidi" w:cstheme="majorBidi"/>
        </w:rPr>
        <w:t>In this work, to avoid confusion in relation to the regions in isotherms and kinetic curves, kinetic regions are shown using numbers like region 1, etc. Typical adsorption kinetic curves of DC on GO/PAMAM4 based on the KASRA model were shown in Fig. 3.</w:t>
      </w:r>
    </w:p>
    <w:p w14:paraId="3B24E6B3" w14:textId="77777777" w:rsidR="00014285" w:rsidRPr="00826A5A" w:rsidRDefault="00014285" w:rsidP="00014285">
      <w:pPr>
        <w:pStyle w:val="NoSpacing"/>
        <w:spacing w:line="480" w:lineRule="auto"/>
        <w:jc w:val="center"/>
        <w:rPr>
          <w:rFonts w:asciiTheme="majorBidi" w:hAnsiTheme="majorBidi" w:cstheme="majorBidi"/>
        </w:rPr>
      </w:pPr>
      <w:r w:rsidRPr="00826A5A">
        <w:rPr>
          <w:noProof/>
        </w:rPr>
        <w:drawing>
          <wp:inline distT="0" distB="0" distL="0" distR="0" wp14:anchorId="0CB642BD" wp14:editId="472B06CE">
            <wp:extent cx="4554855" cy="2803525"/>
            <wp:effectExtent l="0" t="0" r="0" b="0"/>
            <wp:docPr id="1652727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4855" cy="2803525"/>
                    </a:xfrm>
                    <a:prstGeom prst="rect">
                      <a:avLst/>
                    </a:prstGeom>
                    <a:noFill/>
                    <a:ln>
                      <a:noFill/>
                    </a:ln>
                  </pic:spPr>
                </pic:pic>
              </a:graphicData>
            </a:graphic>
          </wp:inline>
        </w:drawing>
      </w:r>
    </w:p>
    <w:p w14:paraId="11B337F3" w14:textId="77777777" w:rsidR="00014285" w:rsidRPr="00826A5A" w:rsidRDefault="00014285" w:rsidP="00014285">
      <w:pPr>
        <w:pStyle w:val="NoSpacing"/>
        <w:spacing w:line="480" w:lineRule="auto"/>
        <w:rPr>
          <w:rFonts w:asciiTheme="majorBidi" w:hAnsiTheme="majorBidi" w:cstheme="majorBidi"/>
          <w:color w:val="000000"/>
        </w:rPr>
      </w:pPr>
      <w:r w:rsidRPr="00826A5A">
        <w:rPr>
          <w:rFonts w:asciiTheme="majorBidi" w:hAnsiTheme="majorBidi" w:cstheme="majorBidi"/>
        </w:rPr>
        <w:lastRenderedPageBreak/>
        <w:t xml:space="preserve">                  </w:t>
      </w:r>
      <w:r w:rsidRPr="00826A5A">
        <w:rPr>
          <w:rFonts w:asciiTheme="majorBidi" w:hAnsiTheme="majorBidi" w:cstheme="majorBidi"/>
          <w:b/>
          <w:bCs/>
          <w:color w:val="000000"/>
        </w:rPr>
        <w:t xml:space="preserve">Fig. 3. </w:t>
      </w:r>
      <w:r w:rsidRPr="00826A5A">
        <w:rPr>
          <w:rFonts w:asciiTheme="majorBidi" w:hAnsiTheme="majorBidi" w:cstheme="majorBidi"/>
          <w:color w:val="000000"/>
        </w:rPr>
        <w:t xml:space="preserve">Typical adsorption kinetic diagrams of DC on </w:t>
      </w:r>
      <w:r w:rsidRPr="00826A5A">
        <w:rPr>
          <w:rFonts w:asciiTheme="majorBidi" w:hAnsiTheme="majorBidi" w:cstheme="majorBidi"/>
        </w:rPr>
        <w:t>mesoporous</w:t>
      </w:r>
      <w:r w:rsidRPr="00826A5A">
        <w:rPr>
          <w:rFonts w:asciiTheme="majorBidi" w:hAnsiTheme="majorBidi" w:cstheme="majorBidi"/>
          <w:color w:val="000000"/>
        </w:rPr>
        <w:t xml:space="preserve"> adsorption</w:t>
      </w:r>
    </w:p>
    <w:p w14:paraId="23760D5E" w14:textId="77777777" w:rsidR="00014285" w:rsidRPr="00826A5A" w:rsidRDefault="00014285" w:rsidP="00014285">
      <w:pPr>
        <w:pStyle w:val="NoSpacing"/>
        <w:spacing w:line="480" w:lineRule="auto"/>
        <w:rPr>
          <w:rFonts w:asciiTheme="majorBidi" w:hAnsiTheme="majorBidi" w:cstheme="majorBidi"/>
          <w:color w:val="000000"/>
        </w:rPr>
      </w:pPr>
      <w:r w:rsidRPr="00826A5A">
        <w:rPr>
          <w:rFonts w:asciiTheme="majorBidi" w:hAnsiTheme="majorBidi" w:cstheme="majorBidi"/>
          <w:color w:val="000000"/>
        </w:rPr>
        <w:t xml:space="preserve">                              sites of GO/PAMAM4 at pH=2 based on the KASRA model</w:t>
      </w:r>
    </w:p>
    <w:p w14:paraId="02EB8972" w14:textId="77777777" w:rsidR="00014285" w:rsidRPr="00826A5A" w:rsidRDefault="00014285" w:rsidP="00014285">
      <w:pPr>
        <w:pStyle w:val="NoSpacing"/>
        <w:spacing w:line="480" w:lineRule="auto"/>
        <w:jc w:val="both"/>
        <w:rPr>
          <w:rFonts w:asciiTheme="majorBidi" w:hAnsiTheme="majorBidi" w:cstheme="majorBidi"/>
        </w:rPr>
      </w:pPr>
      <w:r w:rsidRPr="00826A5A">
        <w:rPr>
          <w:rFonts w:asciiTheme="majorBidi" w:hAnsiTheme="majorBidi" w:cstheme="majorBidi"/>
        </w:rPr>
        <w:t xml:space="preserve">  </w:t>
      </w:r>
    </w:p>
    <w:p w14:paraId="21049A08" w14:textId="77777777" w:rsidR="00014285" w:rsidRPr="00826A5A" w:rsidRDefault="00014285" w:rsidP="00014285">
      <w:pPr>
        <w:pStyle w:val="NoSpacing"/>
        <w:spacing w:line="480" w:lineRule="auto"/>
        <w:jc w:val="both"/>
        <w:rPr>
          <w:rFonts w:asciiTheme="majorBidi" w:hAnsiTheme="majorBidi" w:cstheme="majorBidi"/>
        </w:rPr>
      </w:pPr>
      <w:r w:rsidRPr="00826A5A">
        <w:rPr>
          <w:rFonts w:asciiTheme="majorBidi" w:hAnsiTheme="majorBidi" w:cstheme="majorBidi"/>
        </w:rPr>
        <w:t xml:space="preserve">The </w:t>
      </w:r>
      <w:r w:rsidRPr="00826A5A">
        <w:rPr>
          <w:rFonts w:asciiTheme="majorBidi" w:hAnsiTheme="majorBidi" w:cstheme="majorBidi"/>
          <w:i/>
          <w:u w:val="single"/>
        </w:rPr>
        <w:t>i</w:t>
      </w:r>
      <w:r w:rsidRPr="00826A5A">
        <w:rPr>
          <w:rFonts w:asciiTheme="majorBidi" w:hAnsiTheme="majorBidi" w:cstheme="majorBidi"/>
          <w:i/>
        </w:rPr>
        <w:t>deal-</w:t>
      </w:r>
      <w:r w:rsidRPr="00826A5A">
        <w:rPr>
          <w:rFonts w:asciiTheme="majorBidi" w:hAnsiTheme="majorBidi" w:cstheme="majorBidi"/>
          <w:i/>
          <w:u w:val="single"/>
        </w:rPr>
        <w:t>s</w:t>
      </w:r>
      <w:r w:rsidRPr="00826A5A">
        <w:rPr>
          <w:rFonts w:asciiTheme="majorBidi" w:hAnsiTheme="majorBidi" w:cstheme="majorBidi"/>
          <w:i/>
        </w:rPr>
        <w:t>econd-</w:t>
      </w:r>
      <w:r w:rsidRPr="00826A5A">
        <w:rPr>
          <w:rFonts w:asciiTheme="majorBidi" w:hAnsiTheme="majorBidi" w:cstheme="majorBidi"/>
          <w:i/>
          <w:u w:val="single"/>
        </w:rPr>
        <w:t>o</w:t>
      </w:r>
      <w:r w:rsidRPr="00826A5A">
        <w:rPr>
          <w:rFonts w:asciiTheme="majorBidi" w:hAnsiTheme="majorBidi" w:cstheme="majorBidi"/>
          <w:i/>
        </w:rPr>
        <w:t>rder</w:t>
      </w:r>
      <w:r w:rsidRPr="00826A5A">
        <w:rPr>
          <w:rFonts w:asciiTheme="majorBidi" w:hAnsiTheme="majorBidi" w:cstheme="majorBidi"/>
          <w:iCs/>
        </w:rPr>
        <w:t xml:space="preserve"> (</w:t>
      </w:r>
      <w:r w:rsidRPr="00826A5A">
        <w:rPr>
          <w:rFonts w:asciiTheme="majorBidi" w:hAnsiTheme="majorBidi" w:cstheme="majorBidi"/>
        </w:rPr>
        <w:t>or abbreviated as ISO) equation</w:t>
      </w:r>
      <w:r w:rsidRPr="00826A5A">
        <w:rPr>
          <w:rFonts w:asciiTheme="majorBidi" w:hAnsiTheme="majorBidi" w:cstheme="majorBidi"/>
          <w:color w:val="000000" w:themeColor="text1"/>
          <w:vertAlign w:val="superscript"/>
        </w:rPr>
        <w:t>45</w:t>
      </w:r>
      <w:r w:rsidRPr="00826A5A">
        <w:rPr>
          <w:rFonts w:asciiTheme="majorBidi" w:eastAsia="Calibri" w:hAnsiTheme="majorBidi" w:cstheme="majorBidi"/>
          <w:color w:val="000000" w:themeColor="text1"/>
        </w:rPr>
        <w:t xml:space="preserve"> </w:t>
      </w:r>
      <w:r w:rsidRPr="00826A5A">
        <w:rPr>
          <w:rFonts w:asciiTheme="majorBidi" w:hAnsiTheme="majorBidi" w:cstheme="majorBidi"/>
        </w:rPr>
        <w:t>is given as</w:t>
      </w:r>
    </w:p>
    <w:p w14:paraId="4895E08D" w14:textId="77777777" w:rsidR="00014285" w:rsidRPr="00826A5A" w:rsidRDefault="00014285" w:rsidP="00014285">
      <w:pPr>
        <w:pStyle w:val="NoSpacing"/>
        <w:spacing w:line="480" w:lineRule="auto"/>
        <w:jc w:val="center"/>
        <w:rPr>
          <w:rFonts w:asciiTheme="majorBidi" w:hAnsiTheme="majorBidi" w:cstheme="majorBidi"/>
        </w:rPr>
      </w:pPr>
      <w:r w:rsidRPr="00826A5A">
        <w:rPr>
          <w:rFonts w:asciiTheme="majorBidi" w:hAnsiTheme="majorBidi" w:cstheme="majorBidi"/>
          <w:position w:val="-32"/>
        </w:rPr>
        <w:t xml:space="preserve">                                                   </w:t>
      </w:r>
      <w:r w:rsidRPr="00826A5A">
        <w:rPr>
          <w:rFonts w:asciiTheme="majorBidi" w:hAnsiTheme="majorBidi" w:cstheme="majorBidi"/>
          <w:position w:val="-32"/>
        </w:rPr>
        <w:object w:dxaOrig="2659" w:dyaOrig="760" w14:anchorId="60EEAD78">
          <v:shape id="_x0000_i1074" type="#_x0000_t75" style="width:129.75pt;height:36pt" o:ole="">
            <v:imagedata r:id="rId20" o:title=""/>
          </v:shape>
          <o:OLEObject Type="Embed" ProgID="Equation.3" ShapeID="_x0000_i1074" DrawAspect="Content" ObjectID="_1774583095" r:id="rId21"/>
        </w:object>
      </w:r>
      <w:r w:rsidRPr="00826A5A">
        <w:rPr>
          <w:rFonts w:asciiTheme="majorBidi" w:hAnsiTheme="majorBidi" w:cstheme="majorBidi"/>
          <w:position w:val="-32"/>
        </w:rPr>
        <w:t xml:space="preserve">                                                 </w:t>
      </w:r>
      <w:r w:rsidRPr="00826A5A">
        <w:rPr>
          <w:rFonts w:asciiTheme="majorBidi" w:hAnsiTheme="majorBidi" w:cstheme="majorBidi"/>
        </w:rPr>
        <w:t>(11)</w:t>
      </w:r>
    </w:p>
    <w:p w14:paraId="38D4622E" w14:textId="77777777" w:rsidR="00014285" w:rsidRPr="00826A5A" w:rsidRDefault="00014285" w:rsidP="00014285">
      <w:pPr>
        <w:autoSpaceDE w:val="0"/>
        <w:autoSpaceDN w:val="0"/>
        <w:adjustRightInd w:val="0"/>
        <w:spacing w:after="0" w:line="480" w:lineRule="auto"/>
        <w:jc w:val="both"/>
        <w:rPr>
          <w:rFonts w:asciiTheme="majorBidi" w:hAnsiTheme="majorBidi" w:cstheme="majorBidi"/>
        </w:rPr>
      </w:pPr>
      <w:r w:rsidRPr="00826A5A">
        <w:rPr>
          <w:rFonts w:asciiTheme="majorBidi" w:hAnsiTheme="majorBidi" w:cstheme="majorBidi"/>
        </w:rPr>
        <w:t xml:space="preserve">Where </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I</m:t>
            </m:r>
          </m:sub>
        </m:sSub>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k</m:t>
            </m:r>
          </m:e>
          <m:sub>
            <m:r>
              <w:rPr>
                <w:rFonts w:ascii="Cambria Math" w:hAnsi="Cambria Math" w:cstheme="majorBidi"/>
              </w:rPr>
              <m:t>I</m:t>
            </m:r>
          </m:sub>
          <m:sup>
            <m:r>
              <w:rPr>
                <w:rFonts w:ascii="Cambria Math" w:hAnsi="Cambria Math" w:cstheme="majorBidi"/>
              </w:rPr>
              <m:t>2</m:t>
            </m:r>
          </m:sup>
        </m:sSubSup>
        <m:r>
          <w:rPr>
            <w:rFonts w:ascii="Cambria Math" w:hAnsi="Cambria Math" w:cstheme="majorBidi"/>
          </w:rPr>
          <m:t>q</m:t>
        </m:r>
      </m:oMath>
      <w:r w:rsidRPr="00826A5A">
        <w:rPr>
          <w:rFonts w:asciiTheme="majorBidi" w:hAnsiTheme="majorBidi" w:cstheme="majorBidi"/>
        </w:rPr>
        <w:t>.</w:t>
      </w:r>
      <w:r w:rsidRPr="00826A5A">
        <w:rPr>
          <w:rFonts w:asciiTheme="majorBidi" w:hAnsiTheme="majorBidi" w:cstheme="majorBidi"/>
          <w:vertAlign w:val="superscript"/>
          <w:lang w:bidi="fa-IR"/>
        </w:rPr>
        <w:t>27</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I</m:t>
            </m:r>
          </m:sub>
        </m:sSub>
      </m:oMath>
      <w:r w:rsidRPr="00826A5A">
        <w:rPr>
          <w:rFonts w:asciiTheme="majorBidi" w:hAnsiTheme="majorBidi" w:cstheme="majorBidi"/>
          <w:color w:val="000000"/>
        </w:rPr>
        <w:t xml:space="preserve"> and </w:t>
      </w:r>
      <m:oMath>
        <m:sSubSup>
          <m:sSubSupPr>
            <m:ctrlPr>
              <w:rPr>
                <w:rFonts w:ascii="Cambria Math" w:hAnsi="Cambria Math" w:cstheme="majorBidi"/>
                <w:i/>
              </w:rPr>
            </m:ctrlPr>
          </m:sSubSupPr>
          <m:e>
            <m:r>
              <w:rPr>
                <w:rFonts w:ascii="Cambria Math" w:hAnsi="Cambria Math" w:cstheme="majorBidi"/>
              </w:rPr>
              <m:t>k</m:t>
            </m:r>
          </m:e>
          <m:sub>
            <m:r>
              <w:rPr>
                <w:rFonts w:ascii="Cambria Math" w:hAnsi="Cambria Math" w:cstheme="majorBidi"/>
              </w:rPr>
              <m:t>I</m:t>
            </m:r>
          </m:sub>
          <m:sup>
            <m:r>
              <w:rPr>
                <w:rFonts w:ascii="Cambria Math" w:hAnsi="Cambria Math" w:cstheme="majorBidi"/>
              </w:rPr>
              <m:t>2</m:t>
            </m:r>
          </m:sup>
        </m:sSubSup>
      </m:oMath>
      <w:r w:rsidRPr="00826A5A">
        <w:rPr>
          <w:rFonts w:asciiTheme="majorBidi" w:hAnsiTheme="majorBidi" w:cstheme="majorBidi"/>
          <w:color w:val="000000"/>
        </w:rPr>
        <w:t xml:space="preserve"> are the first- and second-order adsorption rate</w:t>
      </w:r>
      <w:r w:rsidRPr="00826A5A">
        <w:rPr>
          <w:rFonts w:asciiTheme="majorBidi" w:hAnsiTheme="majorBidi" w:cstheme="majorBidi"/>
        </w:rPr>
        <w:t xml:space="preserve"> constants of the ISO equation in each region and are in </w:t>
      </w:r>
      <w:r w:rsidRPr="00826A5A">
        <w:rPr>
          <w:rFonts w:asciiTheme="majorBidi" w:hAnsiTheme="majorBidi" w:cstheme="majorBidi"/>
          <w:lang w:bidi="fa-IR"/>
        </w:rPr>
        <w:t>M</w:t>
      </w:r>
      <w:r w:rsidRPr="00826A5A">
        <w:rPr>
          <w:rFonts w:asciiTheme="majorBidi" w:hAnsiTheme="majorBidi" w:cstheme="majorBidi"/>
          <w:vertAlign w:val="superscript"/>
          <w:lang w:bidi="fa-IR"/>
        </w:rPr>
        <w:t>-1</w:t>
      </w:r>
      <w:r w:rsidRPr="00826A5A">
        <w:rPr>
          <w:rFonts w:asciiTheme="majorBidi" w:hAnsiTheme="majorBidi" w:cstheme="majorBidi"/>
          <w:lang w:bidi="fa-IR"/>
        </w:rPr>
        <w:t xml:space="preserve"> mg g</w:t>
      </w:r>
      <w:r w:rsidRPr="00826A5A">
        <w:rPr>
          <w:rFonts w:asciiTheme="majorBidi" w:hAnsiTheme="majorBidi" w:cstheme="majorBidi"/>
          <w:vertAlign w:val="superscript"/>
          <w:lang w:bidi="fa-IR"/>
        </w:rPr>
        <w:t>-1</w:t>
      </w:r>
      <w:r w:rsidRPr="00826A5A">
        <w:rPr>
          <w:rFonts w:asciiTheme="majorBidi" w:hAnsiTheme="majorBidi" w:cstheme="majorBidi"/>
          <w:lang w:bidi="fa-IR"/>
        </w:rPr>
        <w:t xml:space="preserve"> min</w:t>
      </w:r>
      <w:r w:rsidRPr="00826A5A">
        <w:rPr>
          <w:rFonts w:asciiTheme="majorBidi" w:hAnsiTheme="majorBidi" w:cstheme="majorBidi"/>
          <w:vertAlign w:val="superscript"/>
          <w:lang w:bidi="fa-IR"/>
        </w:rPr>
        <w:t>-1</w:t>
      </w:r>
      <w:r w:rsidRPr="00826A5A">
        <w:rPr>
          <w:rFonts w:asciiTheme="majorBidi" w:hAnsiTheme="majorBidi" w:cstheme="majorBidi"/>
        </w:rPr>
        <w:t xml:space="preserve"> and </w:t>
      </w:r>
      <w:r w:rsidRPr="00826A5A">
        <w:rPr>
          <w:rFonts w:asciiTheme="majorBidi" w:hAnsiTheme="majorBidi" w:cstheme="majorBidi"/>
          <w:lang w:bidi="fa-IR"/>
        </w:rPr>
        <w:t>M</w:t>
      </w:r>
      <w:r w:rsidRPr="00826A5A">
        <w:rPr>
          <w:rFonts w:asciiTheme="majorBidi" w:hAnsiTheme="majorBidi" w:cstheme="majorBidi"/>
          <w:vertAlign w:val="superscript"/>
          <w:lang w:bidi="fa-IR"/>
        </w:rPr>
        <w:t>-1</w:t>
      </w:r>
      <w:r w:rsidRPr="00826A5A">
        <w:rPr>
          <w:rFonts w:asciiTheme="majorBidi" w:hAnsiTheme="majorBidi" w:cstheme="majorBidi"/>
          <w:lang w:bidi="fa-IR"/>
        </w:rPr>
        <w:t xml:space="preserve"> min</w:t>
      </w:r>
      <w:r w:rsidRPr="00826A5A">
        <w:rPr>
          <w:rFonts w:asciiTheme="majorBidi" w:hAnsiTheme="majorBidi" w:cstheme="majorBidi"/>
          <w:vertAlign w:val="superscript"/>
          <w:lang w:bidi="fa-IR"/>
        </w:rPr>
        <w:t>-1</w:t>
      </w:r>
      <w:r w:rsidRPr="00826A5A">
        <w:rPr>
          <w:rFonts w:asciiTheme="majorBidi" w:hAnsiTheme="majorBidi" w:cstheme="majorBidi"/>
          <w:lang w:bidi="fa-IR"/>
        </w:rPr>
        <w:t xml:space="preserve">, respectively and </w:t>
      </w:r>
      <w:r w:rsidRPr="00826A5A">
        <w:rPr>
          <w:rFonts w:asciiTheme="majorBidi" w:hAnsiTheme="majorBidi" w:cstheme="majorBidi"/>
          <w:position w:val="-32"/>
        </w:rPr>
        <w:object w:dxaOrig="1359" w:dyaOrig="760" w14:anchorId="3F81BFAB">
          <v:shape id="_x0000_i1075" type="#_x0000_t75" style="width:64.5pt;height:36pt" o:ole="">
            <v:imagedata r:id="rId22" o:title=""/>
          </v:shape>
          <o:OLEObject Type="Embed" ProgID="Equation.3" ShapeID="_x0000_i1075" DrawAspect="Content" ObjectID="_1774583096" r:id="rId23"/>
        </w:object>
      </w:r>
      <w:r w:rsidRPr="00826A5A">
        <w:rPr>
          <w:rFonts w:asciiTheme="majorBidi" w:hAnsiTheme="majorBidi" w:cstheme="majorBidi"/>
          <w:lang w:bidi="fa-IR"/>
        </w:rPr>
        <w:t xml:space="preserve"> (where </w:t>
      </w:r>
      <w:r w:rsidRPr="00826A5A">
        <w:rPr>
          <w:rFonts w:asciiTheme="majorBidi" w:hAnsiTheme="majorBidi" w:cstheme="majorBidi"/>
          <w:position w:val="-24"/>
        </w:rPr>
        <w:object w:dxaOrig="1120" w:dyaOrig="620" w14:anchorId="6FA2CC40">
          <v:shape id="_x0000_i1076" type="#_x0000_t75" style="width:57.75pt;height:28.5pt" o:ole="">
            <v:imagedata r:id="rId24" o:title=""/>
          </v:shape>
          <o:OLEObject Type="Embed" ProgID="Equation.3" ShapeID="_x0000_i1076" DrawAspect="Content" ObjectID="_1774583097" r:id="rId25"/>
        </w:object>
      </w:r>
      <w:r w:rsidRPr="00826A5A">
        <w:rPr>
          <w:rFonts w:asciiTheme="majorBidi" w:hAnsiTheme="majorBidi" w:cstheme="majorBidi"/>
        </w:rPr>
        <w:t xml:space="preserve">), </w:t>
      </w:r>
      <w:r w:rsidRPr="00826A5A">
        <w:rPr>
          <w:rFonts w:asciiTheme="majorBidi" w:hAnsiTheme="majorBidi" w:cstheme="majorBidi"/>
          <w:i/>
          <w:iCs/>
          <w:lang w:bidi="fa-IR"/>
        </w:rPr>
        <w:t>v</w:t>
      </w:r>
      <w:r w:rsidRPr="00826A5A">
        <w:rPr>
          <w:rFonts w:asciiTheme="majorBidi" w:hAnsiTheme="majorBidi" w:cstheme="majorBidi"/>
          <w:lang w:bidi="fa-IR"/>
        </w:rPr>
        <w:t xml:space="preserve"> is the volume of solution (ml), </w:t>
      </w:r>
      <w:r w:rsidRPr="00826A5A">
        <w:rPr>
          <w:rFonts w:asciiTheme="majorBidi" w:hAnsiTheme="majorBidi" w:cstheme="majorBidi"/>
          <w:i/>
          <w:iCs/>
          <w:lang w:bidi="fa-IR"/>
        </w:rPr>
        <w:t>w</w:t>
      </w:r>
      <w:r w:rsidRPr="00826A5A">
        <w:rPr>
          <w:rFonts w:asciiTheme="majorBidi" w:hAnsiTheme="majorBidi" w:cstheme="majorBidi"/>
          <w:lang w:bidi="fa-IR"/>
        </w:rPr>
        <w:t xml:space="preserve"> is the weight of the used adsorbent (g) and </w:t>
      </w:r>
      <w:r w:rsidRPr="00826A5A">
        <w:rPr>
          <w:rFonts w:asciiTheme="majorBidi" w:hAnsiTheme="majorBidi" w:cstheme="majorBidi"/>
          <w:i/>
          <w:iCs/>
          <w:lang w:bidi="fa-IR"/>
        </w:rPr>
        <w:t>M</w:t>
      </w:r>
      <w:r w:rsidRPr="00826A5A">
        <w:rPr>
          <w:rFonts w:asciiTheme="majorBidi" w:hAnsiTheme="majorBidi" w:cstheme="majorBidi"/>
          <w:lang w:bidi="fa-IR"/>
        </w:rPr>
        <w:t xml:space="preserve"> is the molecular weight of adsorbate (mg mol</w:t>
      </w:r>
      <w:r w:rsidRPr="00826A5A">
        <w:rPr>
          <w:rFonts w:asciiTheme="majorBidi" w:hAnsiTheme="majorBidi" w:cstheme="majorBidi"/>
        </w:rPr>
        <w:t>e</w:t>
      </w:r>
      <w:r w:rsidRPr="00826A5A">
        <w:rPr>
          <w:rFonts w:asciiTheme="majorBidi" w:hAnsiTheme="majorBidi" w:cstheme="majorBidi"/>
          <w:vertAlign w:val="superscript"/>
        </w:rPr>
        <w:t>-1</w:t>
      </w:r>
      <w:r w:rsidRPr="00826A5A">
        <w:rPr>
          <w:rFonts w:asciiTheme="majorBidi" w:hAnsiTheme="majorBidi" w:cstheme="majorBidi"/>
          <w:lang w:bidi="fa-IR"/>
        </w:rPr>
        <w:t xml:space="preserve">). </w:t>
      </w:r>
      <w:r w:rsidRPr="00826A5A">
        <w:rPr>
          <w:rFonts w:asciiTheme="majorBidi" w:hAnsiTheme="majorBidi" w:cstheme="majorBidi"/>
          <w:color w:val="000000" w:themeColor="text1"/>
        </w:rPr>
        <w:t xml:space="preserve">A number of adsorbents have </w:t>
      </w:r>
      <w:r w:rsidRPr="00826A5A">
        <w:rPr>
          <w:rFonts w:asciiTheme="majorBidi" w:hAnsiTheme="majorBidi" w:cstheme="majorBidi"/>
          <w:i/>
          <w:iCs/>
          <w:color w:val="000000" w:themeColor="text1"/>
        </w:rPr>
        <w:t>m</w:t>
      </w:r>
      <w:r w:rsidRPr="00826A5A">
        <w:rPr>
          <w:rFonts w:asciiTheme="majorBidi" w:hAnsiTheme="majorBidi" w:cstheme="majorBidi"/>
          <w:color w:val="000000" w:themeColor="text1"/>
        </w:rPr>
        <w:t xml:space="preserve"> different adsorption sites and adsorption</w:t>
      </w:r>
      <w:r w:rsidRPr="00826A5A">
        <w:rPr>
          <w:rFonts w:asciiTheme="majorBidi" w:hAnsiTheme="majorBidi" w:cstheme="majorBidi"/>
        </w:rPr>
        <w:t xml:space="preserve"> occurs in sequence on their first, then second, </w:t>
      </w:r>
      <w:proofErr w:type="gramStart"/>
      <w:r w:rsidRPr="00826A5A">
        <w:rPr>
          <w:rFonts w:asciiTheme="majorBidi" w:hAnsiTheme="majorBidi" w:cstheme="majorBidi"/>
        </w:rPr>
        <w:t>. . . ,</w:t>
      </w:r>
      <w:proofErr w:type="gramEnd"/>
      <w:r w:rsidRPr="00826A5A">
        <w:rPr>
          <w:rFonts w:asciiTheme="majorBidi" w:hAnsiTheme="majorBidi" w:cstheme="majorBidi"/>
        </w:rPr>
        <w:t xml:space="preserve"> </w:t>
      </w:r>
      <w:r w:rsidRPr="00826A5A">
        <w:rPr>
          <w:rFonts w:asciiTheme="majorBidi" w:hAnsiTheme="majorBidi" w:cstheme="majorBidi"/>
          <w:position w:val="-10"/>
        </w:rPr>
        <w:object w:dxaOrig="900" w:dyaOrig="320" w14:anchorId="538297E1">
          <v:shape id="_x0000_i1077" type="#_x0000_t75" style="width:43.5pt;height:14.25pt" o:ole="">
            <v:imagedata r:id="rId26" o:title=""/>
          </v:shape>
          <o:OLEObject Type="Embed" ProgID="Equation.3" ShapeID="_x0000_i1077" DrawAspect="Content" ObjectID="_1774583098" r:id="rId27"/>
        </w:object>
      </w:r>
      <w:r w:rsidRPr="00826A5A">
        <w:rPr>
          <w:rFonts w:asciiTheme="majorBidi" w:hAnsiTheme="majorBidi" w:cstheme="majorBidi"/>
        </w:rPr>
        <w:t xml:space="preserve"> and </w:t>
      </w:r>
      <w:r w:rsidRPr="00826A5A">
        <w:rPr>
          <w:rFonts w:asciiTheme="majorBidi" w:hAnsiTheme="majorBidi" w:cstheme="majorBidi"/>
          <w:position w:val="-6"/>
        </w:rPr>
        <w:object w:dxaOrig="440" w:dyaOrig="279" w14:anchorId="54096A7A">
          <v:shape id="_x0000_i1078" type="#_x0000_t75" style="width:21.75pt;height:14.25pt" o:ole="">
            <v:imagedata r:id="rId28" o:title=""/>
          </v:shape>
          <o:OLEObject Type="Embed" ProgID="Equation.3" ShapeID="_x0000_i1078" DrawAspect="Content" ObjectID="_1774583099" r:id="rId29"/>
        </w:object>
      </w:r>
      <w:r w:rsidRPr="00826A5A">
        <w:rPr>
          <w:rFonts w:asciiTheme="majorBidi" w:hAnsiTheme="majorBidi" w:cstheme="majorBidi"/>
        </w:rPr>
        <w:t xml:space="preserve"> sites, respectively. In these cases, there are </w:t>
      </w:r>
      <w:r w:rsidRPr="00826A5A">
        <w:rPr>
          <w:rFonts w:asciiTheme="majorBidi" w:hAnsiTheme="majorBidi" w:cstheme="majorBidi"/>
          <w:i/>
          <w:iCs/>
        </w:rPr>
        <w:t>m</w:t>
      </w:r>
      <w:r w:rsidRPr="00826A5A">
        <w:rPr>
          <w:rFonts w:asciiTheme="majorBidi" w:hAnsiTheme="majorBidi" w:cstheme="majorBidi"/>
        </w:rPr>
        <w:t xml:space="preserve"> kinetic curves and in Eq. (11), </w:t>
      </w:r>
      <m:oMath>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e</m:t>
            </m:r>
          </m:sub>
        </m:sSub>
      </m:oMath>
      <w:r w:rsidRPr="00826A5A">
        <w:rPr>
          <w:rFonts w:asciiTheme="majorBidi" w:hAnsiTheme="majorBidi" w:cstheme="majorBidi"/>
        </w:rPr>
        <w:t xml:space="preserve"> and </w:t>
      </w: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e</m:t>
            </m:r>
          </m:sub>
        </m:sSub>
      </m:oMath>
      <w:r w:rsidRPr="00826A5A">
        <w:rPr>
          <w:rFonts w:asciiTheme="majorBidi" w:hAnsiTheme="majorBidi" w:cstheme="majorBidi"/>
        </w:rPr>
        <w:t xml:space="preserve"> are used for </w:t>
      </w:r>
      <w:r w:rsidRPr="00826A5A">
        <w:rPr>
          <w:rFonts w:asciiTheme="majorBidi" w:hAnsiTheme="majorBidi" w:cstheme="majorBidi"/>
          <w:position w:val="-6"/>
        </w:rPr>
        <w:object w:dxaOrig="440" w:dyaOrig="279" w14:anchorId="0846BF10">
          <v:shape id="_x0000_i1079" type="#_x0000_t75" style="width:21.75pt;height:14.25pt" o:ole="">
            <v:imagedata r:id="rId30" o:title=""/>
          </v:shape>
          <o:OLEObject Type="Embed" ProgID="Equation.3" ShapeID="_x0000_i1079" DrawAspect="Content" ObjectID="_1774583100" r:id="rId31"/>
        </w:object>
      </w:r>
      <w:r w:rsidRPr="00826A5A">
        <w:rPr>
          <w:rFonts w:asciiTheme="majorBidi" w:hAnsiTheme="majorBidi" w:cstheme="majorBidi"/>
        </w:rPr>
        <w:t xml:space="preserve"> site and for </w:t>
      </w:r>
      <w:r w:rsidRPr="00826A5A">
        <w:rPr>
          <w:rFonts w:asciiTheme="majorBidi" w:hAnsiTheme="majorBidi" w:cstheme="majorBidi"/>
          <w:position w:val="-6"/>
        </w:rPr>
        <w:object w:dxaOrig="560" w:dyaOrig="279" w14:anchorId="1D1C7C24">
          <v:shape id="_x0000_i1080" type="#_x0000_t75" style="width:28.5pt;height:14.25pt" o:ole="">
            <v:imagedata r:id="rId32" o:title=""/>
          </v:shape>
          <o:OLEObject Type="Embed" ProgID="Equation.3" ShapeID="_x0000_i1080" DrawAspect="Content" ObjectID="_1774583101" r:id="rId33"/>
        </w:object>
      </w:r>
      <w:r w:rsidRPr="00826A5A">
        <w:rPr>
          <w:rFonts w:asciiTheme="majorBidi" w:hAnsiTheme="majorBidi" w:cstheme="majorBidi"/>
        </w:rPr>
        <w:t xml:space="preserve">other sites these symbols are replaced with </w:t>
      </w:r>
      <m:oMath>
        <m:sSubSup>
          <m:sSubSupPr>
            <m:ctrlPr>
              <w:rPr>
                <w:rFonts w:ascii="Cambria Math" w:hAnsi="Cambria Math" w:cstheme="majorBidi"/>
                <w:i/>
              </w:rPr>
            </m:ctrlPr>
          </m:sSubSupPr>
          <m:e>
            <m:r>
              <w:rPr>
                <w:rFonts w:ascii="Cambria Math" w:hAnsi="Cambria Math" w:cstheme="majorBidi"/>
              </w:rPr>
              <m:t>q</m:t>
            </m:r>
          </m:e>
          <m:sub>
            <m:r>
              <w:rPr>
                <w:rFonts w:ascii="Cambria Math" w:hAnsi="Cambria Math" w:cstheme="majorBidi"/>
              </w:rPr>
              <m:t>t,max</m:t>
            </m:r>
          </m:sub>
          <m:sup>
            <m:r>
              <w:rPr>
                <w:rFonts w:ascii="Cambria Math" w:hAnsi="Cambria Math" w:cstheme="majorBidi"/>
              </w:rPr>
              <m:t>i</m:t>
            </m:r>
          </m:sup>
        </m:sSubSup>
      </m:oMath>
      <w:r w:rsidRPr="00826A5A">
        <w:rPr>
          <w:rFonts w:asciiTheme="majorBidi" w:hAnsiTheme="majorBidi" w:cstheme="majorBidi"/>
        </w:rPr>
        <w:t xml:space="preserve"> and </w:t>
      </w:r>
      <m:oMath>
        <m:sSubSup>
          <m:sSubSupPr>
            <m:ctrlPr>
              <w:rPr>
                <w:rFonts w:ascii="Cambria Math" w:hAnsi="Cambria Math" w:cstheme="majorBidi"/>
                <w:i/>
              </w:rPr>
            </m:ctrlPr>
          </m:sSubSupPr>
          <m:e>
            <m:r>
              <w:rPr>
                <w:rFonts w:ascii="Cambria Math" w:hAnsi="Cambria Math" w:cstheme="majorBidi"/>
              </w:rPr>
              <m:t>c</m:t>
            </m:r>
          </m:e>
          <m:sub>
            <m:r>
              <w:rPr>
                <w:rFonts w:ascii="Cambria Math" w:hAnsi="Cambria Math" w:cstheme="majorBidi"/>
              </w:rPr>
              <m:t>t,max</m:t>
            </m:r>
          </m:sub>
          <m:sup>
            <m:r>
              <w:rPr>
                <w:rFonts w:ascii="Cambria Math" w:hAnsi="Cambria Math" w:cstheme="majorBidi"/>
              </w:rPr>
              <m:t>i</m:t>
            </m:r>
          </m:sup>
        </m:sSubSup>
      </m:oMath>
      <w:r w:rsidRPr="00826A5A">
        <w:rPr>
          <w:rFonts w:asciiTheme="majorBidi" w:hAnsiTheme="majorBidi" w:cstheme="majorBidi"/>
        </w:rPr>
        <w:t xml:space="preserve">, where </w:t>
      </w:r>
      <w:r w:rsidRPr="00826A5A">
        <w:rPr>
          <w:rFonts w:asciiTheme="majorBidi" w:hAnsiTheme="majorBidi" w:cstheme="majorBidi"/>
          <w:position w:val="-10"/>
        </w:rPr>
        <w:object w:dxaOrig="1180" w:dyaOrig="320" w14:anchorId="68D334D0">
          <v:shape id="_x0000_i1081" type="#_x0000_t75" style="width:50.25pt;height:14.25pt" o:ole="">
            <v:imagedata r:id="rId34" o:title=""/>
          </v:shape>
          <o:OLEObject Type="Embed" ProgID="Equation.3" ShapeID="_x0000_i1081" DrawAspect="Content" ObjectID="_1774583102" r:id="rId35"/>
        </w:object>
      </w:r>
      <w:r w:rsidRPr="00826A5A">
        <w:rPr>
          <w:rFonts w:asciiTheme="majorBidi" w:hAnsiTheme="majorBidi" w:cstheme="majorBidi"/>
        </w:rPr>
        <w:t xml:space="preserve">. </w:t>
      </w:r>
      <w:r w:rsidRPr="00826A5A">
        <w:rPr>
          <w:rFonts w:asciiTheme="majorBidi" w:hAnsiTheme="majorBidi" w:cstheme="majorBidi"/>
          <w:position w:val="-14"/>
        </w:rPr>
        <w:object w:dxaOrig="540" w:dyaOrig="400" w14:anchorId="099DF133">
          <v:shape id="_x0000_i1082" type="#_x0000_t75" style="width:28.5pt;height:21.75pt" o:ole="">
            <v:imagedata r:id="rId36" o:title=""/>
          </v:shape>
          <o:OLEObject Type="Embed" ProgID="Equation.3" ShapeID="_x0000_i1082" DrawAspect="Content" ObjectID="_1774583103" r:id="rId37"/>
        </w:object>
      </w:r>
      <w:r w:rsidRPr="00826A5A">
        <w:rPr>
          <w:rFonts w:asciiTheme="majorBidi" w:hAnsiTheme="majorBidi" w:cstheme="majorBidi"/>
        </w:rPr>
        <w:t xml:space="preserve"> and </w:t>
      </w:r>
      <m:oMath>
        <m:sSubSup>
          <m:sSubSupPr>
            <m:ctrlPr>
              <w:rPr>
                <w:rFonts w:ascii="Cambria Math" w:hAnsi="Cambria Math" w:cstheme="majorBidi"/>
                <w:i/>
              </w:rPr>
            </m:ctrlPr>
          </m:sSubSupPr>
          <m:e>
            <m:r>
              <w:rPr>
                <w:rFonts w:ascii="Cambria Math" w:hAnsi="Cambria Math" w:cstheme="majorBidi"/>
              </w:rPr>
              <m:t>c</m:t>
            </m:r>
          </m:e>
          <m:sub>
            <m:r>
              <w:rPr>
                <w:rFonts w:ascii="Cambria Math" w:hAnsi="Cambria Math" w:cstheme="majorBidi"/>
              </w:rPr>
              <m:t>t,max</m:t>
            </m:r>
          </m:sub>
          <m:sup>
            <m:r>
              <w:rPr>
                <w:rFonts w:ascii="Cambria Math" w:hAnsi="Cambria Math" w:cstheme="majorBidi"/>
              </w:rPr>
              <m:t>i</m:t>
            </m:r>
          </m:sup>
        </m:sSubSup>
      </m:oMath>
      <w:r w:rsidRPr="00826A5A">
        <w:rPr>
          <w:rFonts w:asciiTheme="majorBidi" w:hAnsiTheme="majorBidi" w:cstheme="majorBidi"/>
        </w:rPr>
        <w:t xml:space="preserve"> are the maximum adsorption capacity of adsorbent and adsorbate concentration after absorption completion on the </w:t>
      </w:r>
      <w:proofErr w:type="spellStart"/>
      <w:r w:rsidRPr="00826A5A">
        <w:rPr>
          <w:rFonts w:asciiTheme="majorBidi" w:hAnsiTheme="majorBidi" w:cstheme="majorBidi"/>
          <w:i/>
          <w:iCs/>
        </w:rPr>
        <w:t>ith</w:t>
      </w:r>
      <w:proofErr w:type="spellEnd"/>
      <w:r w:rsidRPr="00826A5A">
        <w:rPr>
          <w:rFonts w:asciiTheme="majorBidi" w:hAnsiTheme="majorBidi" w:cstheme="majorBidi"/>
        </w:rPr>
        <w:t xml:space="preserve"> adsorption site, respectively. Thus, the ISO equation is used </w:t>
      </w:r>
      <w:r w:rsidRPr="00826A5A">
        <w:rPr>
          <w:rFonts w:asciiTheme="majorBidi" w:hAnsiTheme="majorBidi" w:cstheme="majorBidi"/>
          <w:i/>
          <w:iCs/>
        </w:rPr>
        <w:t>m</w:t>
      </w:r>
      <w:r w:rsidRPr="00826A5A">
        <w:rPr>
          <w:rFonts w:asciiTheme="majorBidi" w:hAnsiTheme="majorBidi" w:cstheme="majorBidi"/>
        </w:rPr>
        <w:t xml:space="preserve"> times to analyze these </w:t>
      </w:r>
      <w:r w:rsidRPr="00826A5A">
        <w:rPr>
          <w:rFonts w:asciiTheme="majorBidi" w:hAnsiTheme="majorBidi" w:cstheme="majorBidi"/>
          <w:i/>
          <w:iCs/>
        </w:rPr>
        <w:t xml:space="preserve">m </w:t>
      </w:r>
      <w:r w:rsidRPr="00826A5A">
        <w:rPr>
          <w:rFonts w:asciiTheme="majorBidi" w:hAnsiTheme="majorBidi" w:cstheme="majorBidi"/>
        </w:rPr>
        <w:t>kinetic curves.</w:t>
      </w:r>
      <w:r w:rsidRPr="00826A5A">
        <w:rPr>
          <w:rFonts w:asciiTheme="majorBidi" w:hAnsiTheme="majorBidi" w:cstheme="majorBidi"/>
          <w:vertAlign w:val="superscript"/>
        </w:rPr>
        <w:t>35</w:t>
      </w:r>
    </w:p>
    <w:p w14:paraId="46C75A33" w14:textId="77777777" w:rsidR="00014285" w:rsidRPr="00826A5A" w:rsidRDefault="00014285" w:rsidP="00014285">
      <w:pPr>
        <w:pStyle w:val="NoSpacing"/>
        <w:spacing w:line="480" w:lineRule="auto"/>
        <w:jc w:val="both"/>
        <w:rPr>
          <w:rFonts w:asciiTheme="majorBidi" w:hAnsiTheme="majorBidi" w:cstheme="majorBidi"/>
          <w:lang w:bidi="fa-IR"/>
        </w:rPr>
      </w:pPr>
      <w:r w:rsidRPr="00826A5A">
        <w:rPr>
          <w:rFonts w:asciiTheme="majorBidi" w:hAnsiTheme="majorBidi" w:cstheme="majorBidi"/>
          <w:lang w:bidi="fa-IR"/>
        </w:rPr>
        <w:t xml:space="preserve">As referred before, based on the KASRA model, there are two regions in adsorption kinetic curves before reaching the plateau which result from non-ideality in adsorption process. In the first one, completely ideal adsorption happens on the bare surface of adsorbent. The progressively changes </w:t>
      </w:r>
      <w:r w:rsidRPr="00826A5A">
        <w:rPr>
          <w:rFonts w:asciiTheme="majorBidi" w:hAnsiTheme="majorBidi" w:cstheme="majorBidi"/>
        </w:rPr>
        <w:t xml:space="preserve">occurred on the surface of adsorbent in region 1 finally result in emerging another ideal region (region 2) in which adsorption carries out on a partly adsorbate-covered surface. Using the ISO equation shows that region 2 is composed from two another ideal parts that are named 2a and 2b. The first part of the second region, 2a, begins after </w:t>
      </w:r>
      <w:proofErr w:type="spellStart"/>
      <w:r w:rsidRPr="00826A5A">
        <w:rPr>
          <w:rFonts w:asciiTheme="majorBidi" w:hAnsiTheme="majorBidi" w:cstheme="majorBidi"/>
          <w:i/>
        </w:rPr>
        <w:t>ssr</w:t>
      </w:r>
      <w:proofErr w:type="spellEnd"/>
      <w:r w:rsidRPr="00826A5A">
        <w:rPr>
          <w:rFonts w:asciiTheme="majorBidi" w:hAnsiTheme="majorBidi" w:cstheme="majorBidi"/>
        </w:rPr>
        <w:t xml:space="preserve"> point and the second one, 2b, starts after </w:t>
      </w:r>
      <w:r w:rsidRPr="00826A5A">
        <w:rPr>
          <w:rFonts w:asciiTheme="majorBidi" w:hAnsiTheme="majorBidi" w:cstheme="majorBidi"/>
          <w:i/>
          <w:u w:val="single"/>
        </w:rPr>
        <w:t>s</w:t>
      </w:r>
      <w:r w:rsidRPr="00826A5A">
        <w:rPr>
          <w:rFonts w:asciiTheme="majorBidi" w:hAnsiTheme="majorBidi" w:cstheme="majorBidi"/>
          <w:i/>
        </w:rPr>
        <w:t xml:space="preserve">tarting second </w:t>
      </w:r>
      <w:r w:rsidRPr="00826A5A">
        <w:rPr>
          <w:rFonts w:asciiTheme="majorBidi" w:hAnsiTheme="majorBidi" w:cstheme="majorBidi"/>
          <w:i/>
          <w:u w:val="single"/>
        </w:rPr>
        <w:t>p</w:t>
      </w:r>
      <w:r w:rsidRPr="00826A5A">
        <w:rPr>
          <w:rFonts w:asciiTheme="majorBidi" w:hAnsiTheme="majorBidi" w:cstheme="majorBidi"/>
          <w:i/>
        </w:rPr>
        <w:t xml:space="preserve">art </w:t>
      </w:r>
      <w:r w:rsidRPr="00826A5A">
        <w:rPr>
          <w:rFonts w:asciiTheme="majorBidi" w:hAnsiTheme="majorBidi" w:cstheme="majorBidi"/>
        </w:rPr>
        <w:t xml:space="preserve">(or abbreviated as </w:t>
      </w:r>
      <w:proofErr w:type="spellStart"/>
      <w:r w:rsidRPr="00826A5A">
        <w:rPr>
          <w:rFonts w:asciiTheme="majorBidi" w:hAnsiTheme="majorBidi" w:cstheme="majorBidi"/>
          <w:i/>
        </w:rPr>
        <w:t>sp</w:t>
      </w:r>
      <w:proofErr w:type="spellEnd"/>
      <w:r w:rsidRPr="00826A5A">
        <w:rPr>
          <w:rFonts w:asciiTheme="majorBidi" w:hAnsiTheme="majorBidi" w:cstheme="majorBidi"/>
          <w:iCs/>
        </w:rPr>
        <w:t>)</w:t>
      </w:r>
      <w:r w:rsidRPr="00826A5A">
        <w:rPr>
          <w:rFonts w:asciiTheme="majorBidi" w:hAnsiTheme="majorBidi" w:cstheme="majorBidi"/>
        </w:rPr>
        <w:t xml:space="preserve"> point and ends at the </w:t>
      </w:r>
      <w:r w:rsidRPr="00826A5A">
        <w:rPr>
          <w:rFonts w:asciiTheme="majorBidi" w:hAnsiTheme="majorBidi" w:cstheme="majorBidi"/>
          <w:i/>
          <w:iCs/>
        </w:rPr>
        <w:t>kat</w:t>
      </w:r>
      <w:r w:rsidRPr="00826A5A">
        <w:rPr>
          <w:rFonts w:asciiTheme="majorBidi" w:hAnsiTheme="majorBidi" w:cstheme="majorBidi"/>
        </w:rPr>
        <w:t xml:space="preserve"> point.</w:t>
      </w:r>
      <w:proofErr w:type="gramStart"/>
      <w:r w:rsidRPr="00826A5A">
        <w:rPr>
          <w:rFonts w:asciiTheme="majorBidi" w:hAnsiTheme="majorBidi" w:cstheme="majorBidi"/>
          <w:vertAlign w:val="superscript"/>
        </w:rPr>
        <w:t xml:space="preserve">44  </w:t>
      </w:r>
      <w:r w:rsidRPr="00826A5A">
        <w:rPr>
          <w:rFonts w:asciiTheme="majorBidi" w:hAnsiTheme="majorBidi" w:cstheme="majorBidi"/>
          <w:lang w:bidi="fa-IR"/>
        </w:rPr>
        <w:t>Detailed</w:t>
      </w:r>
      <w:proofErr w:type="gramEnd"/>
      <w:r w:rsidRPr="00826A5A">
        <w:rPr>
          <w:rFonts w:asciiTheme="majorBidi" w:hAnsiTheme="majorBidi" w:cstheme="majorBidi"/>
          <w:lang w:bidi="fa-IR"/>
        </w:rPr>
        <w:t xml:space="preserve"> explanation of the ARIAN model equation was written in Supporting Information.</w:t>
      </w:r>
    </w:p>
    <w:p w14:paraId="68DC280C" w14:textId="77777777" w:rsidR="00014285" w:rsidRPr="00826A5A" w:rsidRDefault="00014285" w:rsidP="00014285">
      <w:pPr>
        <w:autoSpaceDE w:val="0"/>
        <w:autoSpaceDN w:val="0"/>
        <w:adjustRightInd w:val="0"/>
        <w:spacing w:after="0" w:line="480" w:lineRule="auto"/>
        <w:jc w:val="both"/>
        <w:rPr>
          <w:rFonts w:asciiTheme="majorBidi" w:hAnsiTheme="majorBidi" w:cstheme="majorBidi"/>
          <w:lang w:bidi="fa-IR"/>
        </w:rPr>
      </w:pPr>
      <w:r w:rsidRPr="00826A5A">
        <w:rPr>
          <w:rFonts w:asciiTheme="majorBidi" w:hAnsiTheme="majorBidi" w:cstheme="majorBidi"/>
        </w:rPr>
        <w:lastRenderedPageBreak/>
        <w:t xml:space="preserve">The ISO first-order rate constant of region 1 is shown with </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I1</m:t>
            </m:r>
          </m:sub>
        </m:sSub>
      </m:oMath>
      <w:r w:rsidRPr="00826A5A">
        <w:rPr>
          <w:rFonts w:asciiTheme="majorBidi" w:hAnsiTheme="majorBidi" w:cstheme="majorBidi"/>
        </w:rPr>
        <w:t xml:space="preserve"> and those of the second region are given with </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I2a</m:t>
            </m:r>
          </m:sub>
        </m:sSub>
      </m:oMath>
      <w:r w:rsidRPr="00826A5A">
        <w:rPr>
          <w:rFonts w:asciiTheme="majorBidi" w:hAnsiTheme="majorBidi" w:cstheme="majorBidi"/>
        </w:rPr>
        <w:t xml:space="preserve"> </w:t>
      </w:r>
      <w:r w:rsidRPr="00826A5A">
        <w:rPr>
          <w:rFonts w:asciiTheme="majorBidi" w:hAnsiTheme="majorBidi" w:cstheme="majorBidi"/>
          <w:lang w:bidi="fa-IR"/>
        </w:rPr>
        <w:t xml:space="preserve">and </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I2b</m:t>
            </m:r>
          </m:sub>
        </m:sSub>
      </m:oMath>
      <w:r w:rsidRPr="00826A5A">
        <w:rPr>
          <w:rFonts w:asciiTheme="majorBidi" w:hAnsiTheme="majorBidi" w:cstheme="majorBidi"/>
          <w:lang w:bidi="fa-IR"/>
        </w:rPr>
        <w:t>, respectively. Also, t</w:t>
      </w:r>
      <w:r w:rsidRPr="00826A5A">
        <w:rPr>
          <w:rFonts w:asciiTheme="majorBidi" w:hAnsiTheme="majorBidi" w:cstheme="majorBidi"/>
        </w:rPr>
        <w:t xml:space="preserve">he ISO second-order rate constant of region 1 is shown with </w:t>
      </w:r>
      <m:oMath>
        <m:sSubSup>
          <m:sSubSupPr>
            <m:ctrlPr>
              <w:rPr>
                <w:rFonts w:ascii="Cambria Math" w:hAnsi="Cambria Math" w:cstheme="majorBidi"/>
                <w:i/>
                <w:lang w:bidi="fa-IR"/>
              </w:rPr>
            </m:ctrlPr>
          </m:sSubSupPr>
          <m:e>
            <m:r>
              <w:rPr>
                <w:rFonts w:ascii="Cambria Math" w:hAnsi="Cambria Math" w:cstheme="majorBidi"/>
                <w:lang w:bidi="fa-IR"/>
              </w:rPr>
              <m:t>k</m:t>
            </m:r>
          </m:e>
          <m:sub>
            <m:r>
              <w:rPr>
                <w:rFonts w:ascii="Cambria Math" w:hAnsi="Cambria Math" w:cstheme="majorBidi"/>
                <w:lang w:bidi="fa-IR"/>
              </w:rPr>
              <m:t>I1</m:t>
            </m:r>
          </m:sub>
          <m:sup>
            <m:r>
              <w:rPr>
                <w:rFonts w:ascii="Cambria Math" w:hAnsi="Cambria Math" w:cstheme="majorBidi"/>
                <w:lang w:bidi="fa-IR"/>
              </w:rPr>
              <m:t>2</m:t>
            </m:r>
          </m:sup>
        </m:sSubSup>
      </m:oMath>
      <w:r w:rsidRPr="00826A5A">
        <w:rPr>
          <w:rFonts w:asciiTheme="majorBidi" w:hAnsiTheme="majorBidi" w:cstheme="majorBidi"/>
        </w:rPr>
        <w:t xml:space="preserve"> and those of the second region are shown with </w:t>
      </w:r>
      <m:oMath>
        <m:sSubSup>
          <m:sSubSupPr>
            <m:ctrlPr>
              <w:rPr>
                <w:rFonts w:ascii="Cambria Math" w:hAnsi="Cambria Math" w:cstheme="majorBidi"/>
                <w:i/>
                <w:lang w:bidi="fa-IR"/>
              </w:rPr>
            </m:ctrlPr>
          </m:sSubSupPr>
          <m:e>
            <m:r>
              <w:rPr>
                <w:rFonts w:ascii="Cambria Math" w:hAnsi="Cambria Math" w:cstheme="majorBidi"/>
                <w:lang w:bidi="fa-IR"/>
              </w:rPr>
              <m:t>k</m:t>
            </m:r>
          </m:e>
          <m:sub>
            <m:r>
              <w:rPr>
                <w:rFonts w:ascii="Cambria Math" w:hAnsi="Cambria Math" w:cstheme="majorBidi"/>
                <w:lang w:bidi="fa-IR"/>
              </w:rPr>
              <m:t>I2a</m:t>
            </m:r>
          </m:sub>
          <m:sup>
            <m:r>
              <w:rPr>
                <w:rFonts w:ascii="Cambria Math" w:hAnsi="Cambria Math" w:cstheme="majorBidi"/>
                <w:lang w:bidi="fa-IR"/>
              </w:rPr>
              <m:t>2</m:t>
            </m:r>
          </m:sup>
        </m:sSubSup>
      </m:oMath>
      <w:r w:rsidRPr="00826A5A">
        <w:rPr>
          <w:rFonts w:asciiTheme="majorBidi" w:hAnsiTheme="majorBidi" w:cstheme="majorBidi"/>
        </w:rPr>
        <w:t xml:space="preserve"> </w:t>
      </w:r>
      <w:r w:rsidRPr="00826A5A">
        <w:rPr>
          <w:rFonts w:asciiTheme="majorBidi" w:hAnsiTheme="majorBidi" w:cstheme="majorBidi"/>
          <w:lang w:bidi="fa-IR"/>
        </w:rPr>
        <w:t xml:space="preserve">and </w:t>
      </w:r>
      <m:oMath>
        <m:sSubSup>
          <m:sSubSupPr>
            <m:ctrlPr>
              <w:rPr>
                <w:rFonts w:ascii="Cambria Math" w:hAnsi="Cambria Math" w:cstheme="majorBidi"/>
                <w:i/>
                <w:lang w:bidi="fa-IR"/>
              </w:rPr>
            </m:ctrlPr>
          </m:sSubSupPr>
          <m:e>
            <m:r>
              <w:rPr>
                <w:rFonts w:ascii="Cambria Math" w:hAnsi="Cambria Math" w:cstheme="majorBidi"/>
                <w:lang w:bidi="fa-IR"/>
              </w:rPr>
              <m:t>k</m:t>
            </m:r>
          </m:e>
          <m:sub>
            <m:r>
              <w:rPr>
                <w:rFonts w:ascii="Cambria Math" w:hAnsi="Cambria Math" w:cstheme="majorBidi"/>
                <w:lang w:bidi="fa-IR"/>
              </w:rPr>
              <m:t>I2b</m:t>
            </m:r>
          </m:sub>
          <m:sup>
            <m:r>
              <w:rPr>
                <w:rFonts w:ascii="Cambria Math" w:hAnsi="Cambria Math" w:cstheme="majorBidi"/>
                <w:lang w:bidi="fa-IR"/>
              </w:rPr>
              <m:t>2</m:t>
            </m:r>
          </m:sup>
        </m:sSubSup>
      </m:oMath>
      <w:r w:rsidRPr="00826A5A">
        <w:rPr>
          <w:rFonts w:asciiTheme="majorBidi" w:hAnsiTheme="majorBidi" w:cstheme="majorBidi"/>
          <w:lang w:bidi="fa-IR"/>
        </w:rPr>
        <w:t xml:space="preserve">, respectively. Due to decrease in adsorbate concentration with time, the ISO rate constant of region 1 is greater than part </w:t>
      </w:r>
      <w:r w:rsidRPr="00826A5A">
        <w:rPr>
          <w:rFonts w:asciiTheme="majorBidi" w:hAnsiTheme="majorBidi" w:cstheme="majorBidi"/>
          <w:i/>
          <w:iCs/>
          <w:lang w:bidi="fa-IR"/>
        </w:rPr>
        <w:t>a</w:t>
      </w:r>
      <w:r w:rsidRPr="00826A5A">
        <w:rPr>
          <w:rFonts w:asciiTheme="majorBidi" w:hAnsiTheme="majorBidi" w:cstheme="majorBidi"/>
          <w:lang w:bidi="fa-IR"/>
        </w:rPr>
        <w:t xml:space="preserve"> of region 2 or part 2a, i.e. </w:t>
      </w:r>
      <m:oMath>
        <m:sSub>
          <m:sSubPr>
            <m:ctrlPr>
              <w:rPr>
                <w:rFonts w:ascii="Cambria Math" w:hAnsi="Cambria Math" w:cstheme="majorBidi"/>
                <w:i/>
                <w:lang w:bidi="fa-IR"/>
              </w:rPr>
            </m:ctrlPr>
          </m:sSubPr>
          <m:e>
            <m:r>
              <w:rPr>
                <w:rFonts w:ascii="Cambria Math" w:hAnsi="Cambria Math" w:cstheme="majorBidi"/>
                <w:lang w:bidi="fa-IR"/>
              </w:rPr>
              <m:t>k</m:t>
            </m:r>
          </m:e>
          <m:sub>
            <m:r>
              <w:rPr>
                <w:rFonts w:ascii="Cambria Math" w:hAnsi="Cambria Math" w:cstheme="majorBidi"/>
                <w:lang w:bidi="fa-IR"/>
              </w:rPr>
              <m:t>I1</m:t>
            </m:r>
          </m:sub>
        </m:sSub>
        <m:r>
          <w:rPr>
            <w:rFonts w:ascii="Cambria Math" w:hAnsi="Cambria Math" w:cstheme="majorBidi"/>
            <w:lang w:bidi="fa-IR"/>
          </w:rPr>
          <m:t>&gt;</m:t>
        </m:r>
        <m:sSub>
          <m:sSubPr>
            <m:ctrlPr>
              <w:rPr>
                <w:rFonts w:ascii="Cambria Math" w:hAnsi="Cambria Math" w:cstheme="majorBidi"/>
                <w:i/>
                <w:lang w:bidi="fa-IR"/>
              </w:rPr>
            </m:ctrlPr>
          </m:sSubPr>
          <m:e>
            <m:r>
              <w:rPr>
                <w:rFonts w:ascii="Cambria Math" w:hAnsi="Cambria Math" w:cstheme="majorBidi"/>
                <w:lang w:bidi="fa-IR"/>
              </w:rPr>
              <m:t>k</m:t>
            </m:r>
          </m:e>
          <m:sub>
            <m:r>
              <w:rPr>
                <w:rFonts w:ascii="Cambria Math" w:hAnsi="Cambria Math" w:cstheme="majorBidi"/>
                <w:lang w:bidi="fa-IR"/>
              </w:rPr>
              <m:t>I2a</m:t>
            </m:r>
          </m:sub>
        </m:sSub>
      </m:oMath>
      <w:r w:rsidRPr="00826A5A">
        <w:rPr>
          <w:rFonts w:asciiTheme="majorBidi" w:hAnsiTheme="majorBidi" w:cstheme="majorBidi"/>
          <w:lang w:bidi="fa-IR"/>
        </w:rPr>
        <w:t xml:space="preserve"> and in part b of </w:t>
      </w:r>
      <w:r w:rsidRPr="00826A5A">
        <w:rPr>
          <w:rStyle w:val="Heading4Char"/>
          <w:rFonts w:asciiTheme="majorBidi" w:hAnsiTheme="majorBidi"/>
          <w:b w:val="0"/>
          <w:bCs w:val="0"/>
          <w:i w:val="0"/>
          <w:iCs w:val="0"/>
          <w:color w:val="000000" w:themeColor="text1"/>
        </w:rPr>
        <w:t xml:space="preserve">region 2 (or part 2b), adsorption ends to plateau and due to this sudden change </w:t>
      </w:r>
      <m:oMath>
        <m:sSub>
          <m:sSubPr>
            <m:ctrlPr>
              <w:rPr>
                <w:rFonts w:ascii="Cambria Math" w:hAnsi="Cambria Math" w:cstheme="majorBidi"/>
                <w:i/>
                <w:lang w:bidi="fa-IR"/>
              </w:rPr>
            </m:ctrlPr>
          </m:sSubPr>
          <m:e>
            <m:r>
              <w:rPr>
                <w:rFonts w:ascii="Cambria Math" w:hAnsi="Cambria Math" w:cstheme="majorBidi"/>
                <w:lang w:bidi="fa-IR"/>
              </w:rPr>
              <m:t>k</m:t>
            </m:r>
          </m:e>
          <m:sub>
            <m:r>
              <w:rPr>
                <w:rFonts w:ascii="Cambria Math" w:hAnsi="Cambria Math" w:cstheme="majorBidi"/>
                <w:lang w:bidi="fa-IR"/>
              </w:rPr>
              <m:t>I2b</m:t>
            </m:r>
          </m:sub>
        </m:sSub>
      </m:oMath>
      <w:r w:rsidRPr="00826A5A">
        <w:rPr>
          <w:rFonts w:asciiTheme="majorBidi" w:hAnsiTheme="majorBidi" w:cstheme="majorBidi"/>
          <w:lang w:bidi="fa-IR"/>
        </w:rPr>
        <w:t xml:space="preserve"> </w:t>
      </w:r>
      <w:r w:rsidRPr="00826A5A">
        <w:rPr>
          <w:rStyle w:val="Heading4Char"/>
          <w:rFonts w:asciiTheme="majorBidi" w:hAnsiTheme="majorBidi"/>
          <w:b w:val="0"/>
          <w:bCs w:val="0"/>
          <w:i w:val="0"/>
          <w:iCs w:val="0"/>
          <w:color w:val="000000" w:themeColor="text1"/>
        </w:rPr>
        <w:t xml:space="preserve">is greater than both </w:t>
      </w:r>
      <m:oMath>
        <m:sSub>
          <m:sSubPr>
            <m:ctrlPr>
              <w:rPr>
                <w:rFonts w:ascii="Cambria Math" w:hAnsi="Cambria Math" w:cstheme="majorBidi"/>
                <w:i/>
                <w:lang w:bidi="fa-IR"/>
              </w:rPr>
            </m:ctrlPr>
          </m:sSubPr>
          <m:e>
            <m:r>
              <w:rPr>
                <w:rFonts w:ascii="Cambria Math" w:hAnsi="Cambria Math" w:cstheme="majorBidi"/>
                <w:lang w:bidi="fa-IR"/>
              </w:rPr>
              <m:t>k</m:t>
            </m:r>
          </m:e>
          <m:sub>
            <m:r>
              <w:rPr>
                <w:rFonts w:ascii="Cambria Math" w:hAnsi="Cambria Math" w:cstheme="majorBidi"/>
                <w:lang w:bidi="fa-IR"/>
              </w:rPr>
              <m:t>I1</m:t>
            </m:r>
          </m:sub>
        </m:sSub>
      </m:oMath>
      <w:r w:rsidRPr="00826A5A">
        <w:rPr>
          <w:rFonts w:asciiTheme="majorBidi" w:hAnsiTheme="majorBidi" w:cstheme="majorBidi"/>
        </w:rPr>
        <w:t xml:space="preserve"> and</w:t>
      </w:r>
      <w:r w:rsidRPr="00826A5A">
        <w:rPr>
          <w:rStyle w:val="Heading4Char"/>
          <w:rFonts w:asciiTheme="majorBidi" w:hAnsiTheme="majorBidi"/>
          <w:b w:val="0"/>
          <w:bCs w:val="0"/>
          <w:i w:val="0"/>
          <w:iCs w:val="0"/>
          <w:color w:val="000000" w:themeColor="text1"/>
        </w:rPr>
        <w:t xml:space="preserve"> </w:t>
      </w:r>
      <m:oMath>
        <m:sSub>
          <m:sSubPr>
            <m:ctrlPr>
              <w:rPr>
                <w:rFonts w:ascii="Cambria Math" w:hAnsi="Cambria Math" w:cstheme="majorBidi"/>
                <w:i/>
                <w:lang w:bidi="fa-IR"/>
              </w:rPr>
            </m:ctrlPr>
          </m:sSubPr>
          <m:e>
            <m:r>
              <w:rPr>
                <w:rFonts w:ascii="Cambria Math" w:hAnsi="Cambria Math" w:cstheme="majorBidi"/>
                <w:lang w:bidi="fa-IR"/>
              </w:rPr>
              <m:t>k</m:t>
            </m:r>
          </m:e>
          <m:sub>
            <m:r>
              <w:rPr>
                <w:rFonts w:ascii="Cambria Math" w:hAnsi="Cambria Math" w:cstheme="majorBidi"/>
                <w:lang w:bidi="fa-IR"/>
              </w:rPr>
              <m:t>I2a</m:t>
            </m:r>
          </m:sub>
        </m:sSub>
      </m:oMath>
      <w:r w:rsidRPr="00826A5A">
        <w:rPr>
          <w:rFonts w:asciiTheme="majorBidi" w:hAnsiTheme="majorBidi" w:cstheme="majorBidi"/>
          <w:lang w:bidi="fa-IR"/>
        </w:rPr>
        <w:t xml:space="preserve"> and thus</w:t>
      </w:r>
      <w:r w:rsidRPr="00826A5A">
        <w:rPr>
          <w:rStyle w:val="Heading4Char"/>
          <w:rFonts w:asciiTheme="majorBidi" w:hAnsiTheme="majorBidi"/>
          <w:b w:val="0"/>
          <w:bCs w:val="0"/>
          <w:i w:val="0"/>
          <w:iCs w:val="0"/>
          <w:color w:val="000000" w:themeColor="text1"/>
        </w:rPr>
        <w:t xml:space="preserve"> we have </w:t>
      </w:r>
      <m:oMath>
        <m:sSub>
          <m:sSubPr>
            <m:ctrlPr>
              <w:rPr>
                <w:rFonts w:ascii="Cambria Math" w:hAnsi="Cambria Math" w:cstheme="majorBidi"/>
                <w:i/>
                <w:lang w:bidi="fa-IR"/>
              </w:rPr>
            </m:ctrlPr>
          </m:sSubPr>
          <m:e>
            <m:r>
              <w:rPr>
                <w:rFonts w:ascii="Cambria Math" w:hAnsi="Cambria Math" w:cstheme="majorBidi"/>
                <w:lang w:bidi="fa-IR"/>
              </w:rPr>
              <m:t>k</m:t>
            </m:r>
          </m:e>
          <m:sub>
            <m:r>
              <w:rPr>
                <w:rFonts w:ascii="Cambria Math" w:hAnsi="Cambria Math" w:cstheme="majorBidi"/>
                <w:lang w:bidi="fa-IR"/>
              </w:rPr>
              <m:t>I2b</m:t>
            </m:r>
          </m:sub>
        </m:sSub>
        <m:r>
          <w:rPr>
            <w:rFonts w:ascii="Cambria Math" w:hAnsi="Cambria Math" w:cstheme="majorBidi"/>
            <w:lang w:bidi="fa-IR"/>
          </w:rPr>
          <m:t>&gt;</m:t>
        </m:r>
        <m:sSub>
          <m:sSubPr>
            <m:ctrlPr>
              <w:rPr>
                <w:rFonts w:ascii="Cambria Math" w:hAnsi="Cambria Math" w:cstheme="majorBidi"/>
                <w:i/>
                <w:lang w:bidi="fa-IR"/>
              </w:rPr>
            </m:ctrlPr>
          </m:sSubPr>
          <m:e>
            <m:r>
              <w:rPr>
                <w:rFonts w:ascii="Cambria Math" w:hAnsi="Cambria Math" w:cstheme="majorBidi"/>
                <w:lang w:bidi="fa-IR"/>
              </w:rPr>
              <m:t>k</m:t>
            </m:r>
          </m:e>
          <m:sub>
            <m:r>
              <w:rPr>
                <w:rFonts w:ascii="Cambria Math" w:hAnsi="Cambria Math" w:cstheme="majorBidi"/>
                <w:lang w:bidi="fa-IR"/>
              </w:rPr>
              <m:t>I1</m:t>
            </m:r>
          </m:sub>
        </m:sSub>
        <m:r>
          <w:rPr>
            <w:rFonts w:ascii="Cambria Math" w:hAnsi="Cambria Math" w:cstheme="majorBidi"/>
            <w:lang w:bidi="fa-IR"/>
          </w:rPr>
          <m:t>&gt;</m:t>
        </m:r>
        <m:sSub>
          <m:sSubPr>
            <m:ctrlPr>
              <w:rPr>
                <w:rFonts w:ascii="Cambria Math" w:hAnsi="Cambria Math" w:cstheme="majorBidi"/>
                <w:i/>
                <w:lang w:bidi="fa-IR"/>
              </w:rPr>
            </m:ctrlPr>
          </m:sSubPr>
          <m:e>
            <m:r>
              <w:rPr>
                <w:rFonts w:ascii="Cambria Math" w:hAnsi="Cambria Math" w:cstheme="majorBidi"/>
                <w:lang w:bidi="fa-IR"/>
              </w:rPr>
              <m:t>k</m:t>
            </m:r>
          </m:e>
          <m:sub>
            <m:r>
              <w:rPr>
                <w:rFonts w:ascii="Cambria Math" w:hAnsi="Cambria Math" w:cstheme="majorBidi"/>
                <w:lang w:bidi="fa-IR"/>
              </w:rPr>
              <m:t>I2a</m:t>
            </m:r>
          </m:sub>
        </m:sSub>
      </m:oMath>
      <w:r w:rsidRPr="00826A5A">
        <w:rPr>
          <w:rFonts w:asciiTheme="majorBidi" w:hAnsiTheme="majorBidi" w:cstheme="majorBidi"/>
          <w:lang w:bidi="fa-IR"/>
        </w:rPr>
        <w:t xml:space="preserve">. Similarly, for the ISO second-order rate constants we have </w:t>
      </w:r>
      <m:oMath>
        <m:sSubSup>
          <m:sSubSupPr>
            <m:ctrlPr>
              <w:rPr>
                <w:rFonts w:ascii="Cambria Math" w:hAnsi="Cambria Math" w:cstheme="majorBidi"/>
                <w:i/>
                <w:lang w:bidi="fa-IR"/>
              </w:rPr>
            </m:ctrlPr>
          </m:sSubSupPr>
          <m:e>
            <m:r>
              <w:rPr>
                <w:rFonts w:ascii="Cambria Math" w:hAnsi="Cambria Math" w:cstheme="majorBidi"/>
                <w:lang w:bidi="fa-IR"/>
              </w:rPr>
              <m:t>k</m:t>
            </m:r>
          </m:e>
          <m:sub>
            <m:r>
              <w:rPr>
                <w:rFonts w:ascii="Cambria Math" w:hAnsi="Cambria Math" w:cstheme="majorBidi"/>
                <w:lang w:bidi="fa-IR"/>
              </w:rPr>
              <m:t>I2b</m:t>
            </m:r>
          </m:sub>
          <m:sup>
            <m:r>
              <w:rPr>
                <w:rFonts w:ascii="Cambria Math" w:hAnsi="Cambria Math" w:cstheme="majorBidi"/>
                <w:lang w:bidi="fa-IR"/>
              </w:rPr>
              <m:t>2</m:t>
            </m:r>
          </m:sup>
        </m:sSubSup>
        <m:r>
          <w:rPr>
            <w:rFonts w:ascii="Cambria Math" w:hAnsi="Cambria Math" w:cstheme="majorBidi"/>
            <w:lang w:bidi="fa-IR"/>
          </w:rPr>
          <m:t>&gt;</m:t>
        </m:r>
        <m:sSubSup>
          <m:sSubSupPr>
            <m:ctrlPr>
              <w:rPr>
                <w:rFonts w:ascii="Cambria Math" w:hAnsi="Cambria Math" w:cstheme="majorBidi"/>
                <w:i/>
                <w:lang w:bidi="fa-IR"/>
              </w:rPr>
            </m:ctrlPr>
          </m:sSubSupPr>
          <m:e>
            <m:r>
              <w:rPr>
                <w:rFonts w:ascii="Cambria Math" w:hAnsi="Cambria Math" w:cstheme="majorBidi"/>
                <w:lang w:bidi="fa-IR"/>
              </w:rPr>
              <m:t>k</m:t>
            </m:r>
          </m:e>
          <m:sub>
            <m:r>
              <w:rPr>
                <w:rFonts w:ascii="Cambria Math" w:hAnsi="Cambria Math" w:cstheme="majorBidi"/>
                <w:lang w:bidi="fa-IR"/>
              </w:rPr>
              <m:t>I1</m:t>
            </m:r>
          </m:sub>
          <m:sup>
            <m:r>
              <w:rPr>
                <w:rFonts w:ascii="Cambria Math" w:hAnsi="Cambria Math" w:cstheme="majorBidi"/>
                <w:lang w:bidi="fa-IR"/>
              </w:rPr>
              <m:t>2</m:t>
            </m:r>
          </m:sup>
        </m:sSubSup>
        <m:r>
          <w:rPr>
            <w:rFonts w:ascii="Cambria Math" w:hAnsi="Cambria Math" w:cstheme="majorBidi"/>
            <w:lang w:bidi="fa-IR"/>
          </w:rPr>
          <m:t>&gt;</m:t>
        </m:r>
        <m:sSubSup>
          <m:sSubSupPr>
            <m:ctrlPr>
              <w:rPr>
                <w:rFonts w:ascii="Cambria Math" w:hAnsi="Cambria Math" w:cstheme="majorBidi"/>
                <w:i/>
                <w:lang w:bidi="fa-IR"/>
              </w:rPr>
            </m:ctrlPr>
          </m:sSubSupPr>
          <m:e>
            <m:r>
              <w:rPr>
                <w:rFonts w:ascii="Cambria Math" w:hAnsi="Cambria Math" w:cstheme="majorBidi"/>
                <w:lang w:bidi="fa-IR"/>
              </w:rPr>
              <m:t>k</m:t>
            </m:r>
          </m:e>
          <m:sub>
            <m:r>
              <w:rPr>
                <w:rFonts w:ascii="Cambria Math" w:hAnsi="Cambria Math" w:cstheme="majorBidi"/>
                <w:lang w:bidi="fa-IR"/>
              </w:rPr>
              <m:t>I2a</m:t>
            </m:r>
          </m:sub>
          <m:sup>
            <m:r>
              <w:rPr>
                <w:rFonts w:ascii="Cambria Math" w:hAnsi="Cambria Math" w:cstheme="majorBidi"/>
                <w:lang w:bidi="fa-IR"/>
              </w:rPr>
              <m:t>2</m:t>
            </m:r>
          </m:sup>
        </m:sSubSup>
      </m:oMath>
      <w:r w:rsidRPr="00826A5A">
        <w:rPr>
          <w:rFonts w:asciiTheme="majorBidi" w:hAnsiTheme="majorBidi" w:cstheme="majorBidi"/>
          <w:lang w:bidi="fa-IR"/>
        </w:rPr>
        <w:t>.</w:t>
      </w:r>
    </w:p>
    <w:p w14:paraId="60F9462C" w14:textId="77777777" w:rsidR="00014285" w:rsidRPr="00826A5A" w:rsidRDefault="00014285" w:rsidP="00014285">
      <w:pPr>
        <w:autoSpaceDE w:val="0"/>
        <w:autoSpaceDN w:val="0"/>
        <w:adjustRightInd w:val="0"/>
        <w:spacing w:after="0" w:line="480" w:lineRule="auto"/>
        <w:jc w:val="both"/>
        <w:rPr>
          <w:rFonts w:asciiTheme="majorBidi" w:hAnsiTheme="majorBidi" w:cstheme="majorBidi"/>
          <w:lang w:bidi="fa-IR"/>
        </w:rPr>
      </w:pPr>
      <w:r w:rsidRPr="00826A5A">
        <w:rPr>
          <w:rFonts w:asciiTheme="majorBidi" w:hAnsiTheme="majorBidi" w:cstheme="majorBidi"/>
          <w:lang w:bidi="fa-IR"/>
        </w:rPr>
        <w:t>If the ISO rate constant of a step obeys Arrhenius equation, that step is adsorption- or reaction-controlled and otherwise it is called diffusion-controlled. As referred above, in some adsorbents, there are two or more different adsorption sites which lead to observing two or more successive adsorption kinetic curves in an adsorption kinetic diagram. In these cases, region 1, (completely ideal) is only observed in the first adsorption kinetic curve,</w:t>
      </w:r>
      <w:r w:rsidRPr="00826A5A">
        <w:rPr>
          <w:rFonts w:asciiTheme="majorBidi" w:hAnsiTheme="majorBidi" w:cstheme="majorBidi"/>
          <w:vertAlign w:val="superscript"/>
          <w:lang w:bidi="fa-IR"/>
        </w:rPr>
        <w:t>35</w:t>
      </w:r>
      <w:r w:rsidRPr="00826A5A">
        <w:rPr>
          <w:rFonts w:asciiTheme="majorBidi" w:hAnsiTheme="majorBidi" w:cstheme="majorBidi"/>
          <w:lang w:bidi="fa-IR"/>
        </w:rPr>
        <w:t xml:space="preserve"> Fig. 3. Detailed explanation of the ISO equation was written in Supporting Information.</w:t>
      </w:r>
    </w:p>
    <w:p w14:paraId="560602D0" w14:textId="77777777" w:rsidR="00014285" w:rsidRPr="00826A5A" w:rsidRDefault="00014285" w:rsidP="00014285">
      <w:pPr>
        <w:autoSpaceDE w:val="0"/>
        <w:autoSpaceDN w:val="0"/>
        <w:adjustRightInd w:val="0"/>
        <w:spacing w:after="0" w:line="480" w:lineRule="auto"/>
        <w:jc w:val="both"/>
        <w:rPr>
          <w:rFonts w:asciiTheme="majorBidi" w:hAnsiTheme="majorBidi" w:cstheme="majorBidi"/>
          <w:lang w:bidi="fa-IR"/>
        </w:rPr>
      </w:pPr>
      <w:r w:rsidRPr="00826A5A">
        <w:rPr>
          <w:rFonts w:asciiTheme="majorBidi" w:hAnsiTheme="majorBidi" w:cstheme="majorBidi"/>
        </w:rPr>
        <w:t xml:space="preserve">Adsorption thermodynamics and kinetics in liquid phase are intrinsically non-ideal. </w:t>
      </w:r>
      <w:r w:rsidRPr="00826A5A">
        <w:rPr>
          <w:rFonts w:asciiTheme="majorBidi" w:hAnsiTheme="majorBidi" w:cstheme="majorBidi"/>
          <w:lang w:bidi="fa-IR"/>
        </w:rPr>
        <w:t>The NIPPON equation is used to determine the exact nature of the boundary of adjacent regions obtained from the KASRA equation.</w:t>
      </w:r>
      <w:r w:rsidRPr="00826A5A">
        <w:rPr>
          <w:rFonts w:asciiTheme="majorBidi" w:hAnsiTheme="majorBidi" w:cstheme="majorBidi"/>
          <w:vertAlign w:val="superscript"/>
          <w:lang w:bidi="fa-IR"/>
        </w:rPr>
        <w:t>47</w:t>
      </w:r>
      <w:r w:rsidRPr="00826A5A">
        <w:rPr>
          <w:rFonts w:asciiTheme="majorBidi" w:hAnsiTheme="majorBidi" w:cstheme="majorBidi"/>
          <w:lang w:bidi="fa-IR"/>
        </w:rPr>
        <w:t xml:space="preserve"> The NIPPON equation is written as</w:t>
      </w:r>
    </w:p>
    <w:p w14:paraId="3FA6D6EE" w14:textId="77777777" w:rsidR="00014285" w:rsidRPr="00826A5A" w:rsidRDefault="00014285" w:rsidP="00014285">
      <w:pPr>
        <w:pStyle w:val="NoSpacing"/>
        <w:spacing w:line="480" w:lineRule="auto"/>
        <w:jc w:val="center"/>
        <w:rPr>
          <w:rFonts w:asciiTheme="majorBidi" w:hAnsiTheme="majorBidi" w:cstheme="majorBidi"/>
          <w:lang w:bidi="fa-IR"/>
        </w:rPr>
      </w:pPr>
      <w:r w:rsidRPr="00826A5A">
        <w:rPr>
          <w:rFonts w:asciiTheme="majorBidi" w:hAnsiTheme="majorBidi" w:cstheme="majorBidi"/>
          <w:position w:val="-24"/>
          <w:lang w:bidi="fa-IR"/>
        </w:rPr>
        <w:t xml:space="preserve">                                                        </w:t>
      </w:r>
      <m:oMath>
        <m:sSubSup>
          <m:sSubSupPr>
            <m:ctrlPr>
              <w:rPr>
                <w:rFonts w:ascii="Cambria Math" w:hAnsi="Cambria Math" w:cstheme="majorBidi"/>
                <w:i/>
                <w:lang w:bidi="fa-IR"/>
              </w:rPr>
            </m:ctrlPr>
          </m:sSubSupPr>
          <m:e>
            <m:r>
              <w:rPr>
                <w:rFonts w:ascii="Cambria Math" w:hAnsi="Cambria Math" w:cstheme="majorBidi"/>
                <w:lang w:bidi="fa-IR"/>
              </w:rPr>
              <m:t>q</m:t>
            </m:r>
          </m:e>
          <m:sub>
            <m:r>
              <w:rPr>
                <w:rFonts w:ascii="Cambria Math" w:hAnsi="Cambria Math" w:cstheme="majorBidi"/>
                <w:lang w:bidi="fa-IR"/>
              </w:rPr>
              <m:t>t</m:t>
            </m:r>
          </m:sub>
          <m:sup>
            <m:r>
              <w:rPr>
                <w:rFonts w:ascii="Cambria Math" w:hAnsi="Cambria Math" w:cstheme="majorBidi"/>
                <w:lang w:bidi="fa-IR"/>
              </w:rPr>
              <m:t>N</m:t>
            </m:r>
          </m:sup>
        </m:sSubSup>
        <m:r>
          <w:rPr>
            <w:rFonts w:ascii="Cambria Math" w:hAnsi="Cambria Math" w:cstheme="majorBidi"/>
            <w:lang w:bidi="fa-IR"/>
          </w:rPr>
          <m:t>=k</m:t>
        </m:r>
        <m:func>
          <m:funcPr>
            <m:ctrlPr>
              <w:rPr>
                <w:rFonts w:ascii="Cambria Math" w:hAnsi="Cambria Math" w:cstheme="majorBidi"/>
                <w:i/>
                <w:lang w:bidi="fa-IR"/>
              </w:rPr>
            </m:ctrlPr>
          </m:funcPr>
          <m:fName>
            <m:r>
              <w:rPr>
                <w:rFonts w:ascii="Cambria Math" w:hAnsi="Cambria Math" w:cstheme="majorBidi"/>
                <w:lang w:bidi="fa-IR"/>
              </w:rPr>
              <m:t>ln</m:t>
            </m:r>
          </m:fName>
          <m:e>
            <m:r>
              <w:rPr>
                <w:rFonts w:ascii="Cambria Math" w:hAnsi="Cambria Math" w:cstheme="majorBidi"/>
                <w:lang w:bidi="fa-IR"/>
              </w:rPr>
              <m:t>(</m:t>
            </m:r>
          </m:e>
        </m:func>
        <m:r>
          <w:rPr>
            <w:rFonts w:ascii="Cambria Math" w:hAnsi="Cambria Math" w:cstheme="majorBidi"/>
            <w:lang w:bidi="fa-IR"/>
          </w:rPr>
          <m:t>1+t)+cte</m:t>
        </m:r>
      </m:oMath>
      <w:r w:rsidRPr="00826A5A">
        <w:rPr>
          <w:rFonts w:asciiTheme="majorBidi" w:hAnsiTheme="majorBidi" w:cstheme="majorBidi"/>
          <w:lang w:bidi="fa-IR"/>
        </w:rPr>
        <w:t xml:space="preserve">                                                     (12)</w:t>
      </w:r>
    </w:p>
    <w:p w14:paraId="7E903B7A" w14:textId="77777777" w:rsidR="00014285" w:rsidRPr="00826A5A" w:rsidRDefault="00014285" w:rsidP="00014285">
      <w:pPr>
        <w:pStyle w:val="NoSpacing"/>
        <w:spacing w:line="480" w:lineRule="auto"/>
        <w:rPr>
          <w:rFonts w:asciiTheme="majorBidi" w:hAnsiTheme="majorBidi" w:cstheme="majorBidi"/>
          <w:lang w:bidi="fa-IR"/>
        </w:rPr>
      </w:pPr>
      <w:r w:rsidRPr="00826A5A">
        <w:rPr>
          <w:rFonts w:asciiTheme="majorBidi" w:hAnsiTheme="majorBidi" w:cstheme="majorBidi"/>
          <w:lang w:bidi="fa-IR"/>
        </w:rPr>
        <w:t xml:space="preserve">Where </w:t>
      </w:r>
      <m:oMath>
        <m:r>
          <w:rPr>
            <w:rFonts w:ascii="Cambria Math" w:hAnsi="Cambria Math" w:cstheme="majorBidi"/>
            <w:lang w:bidi="fa-IR"/>
          </w:rPr>
          <m:t>cte=</m:t>
        </m:r>
        <m:sSubSup>
          <m:sSubSupPr>
            <m:ctrlPr>
              <w:rPr>
                <w:rFonts w:ascii="Cambria Math" w:hAnsi="Cambria Math" w:cstheme="majorBidi"/>
                <w:i/>
                <w:lang w:bidi="fa-IR"/>
              </w:rPr>
            </m:ctrlPr>
          </m:sSubSupPr>
          <m:e>
            <m:r>
              <w:rPr>
                <w:rFonts w:ascii="Cambria Math" w:hAnsi="Cambria Math" w:cstheme="majorBidi"/>
                <w:lang w:bidi="fa-IR"/>
              </w:rPr>
              <m:t>q</m:t>
            </m:r>
          </m:e>
          <m:sub>
            <m:r>
              <w:rPr>
                <w:rFonts w:ascii="Cambria Math" w:hAnsi="Cambria Math" w:cstheme="majorBidi"/>
                <w:lang w:bidi="fa-IR"/>
              </w:rPr>
              <m:t>ts</m:t>
            </m:r>
          </m:sub>
          <m:sup>
            <m:r>
              <w:rPr>
                <w:rFonts w:ascii="Cambria Math" w:hAnsi="Cambria Math" w:cstheme="majorBidi"/>
                <w:lang w:bidi="fa-IR"/>
              </w:rPr>
              <m:t>N</m:t>
            </m:r>
          </m:sup>
        </m:sSubSup>
        <m:r>
          <w:rPr>
            <w:rFonts w:ascii="Cambria Math" w:hAnsi="Cambria Math" w:cstheme="majorBidi"/>
            <w:lang w:bidi="fa-IR"/>
          </w:rPr>
          <m:t>+k</m:t>
        </m:r>
        <m:func>
          <m:funcPr>
            <m:ctrlPr>
              <w:rPr>
                <w:rFonts w:ascii="Cambria Math" w:hAnsi="Cambria Math" w:cstheme="majorBidi"/>
                <w:i/>
                <w:lang w:bidi="fa-IR"/>
              </w:rPr>
            </m:ctrlPr>
          </m:funcPr>
          <m:fName>
            <m:r>
              <w:rPr>
                <w:rFonts w:ascii="Cambria Math" w:hAnsi="Cambria Math" w:cstheme="majorBidi"/>
                <w:lang w:bidi="fa-IR"/>
              </w:rPr>
              <m:t>ln</m:t>
            </m:r>
          </m:fName>
          <m:e>
            <m:r>
              <w:rPr>
                <w:rFonts w:ascii="Cambria Math" w:hAnsi="Cambria Math" w:cstheme="majorBidi"/>
                <w:lang w:bidi="fa-IR"/>
              </w:rPr>
              <m:t>(</m:t>
            </m:r>
          </m:e>
        </m:func>
        <m:r>
          <w:rPr>
            <w:rFonts w:ascii="Cambria Math" w:hAnsi="Cambria Math" w:cstheme="majorBidi"/>
            <w:lang w:bidi="fa-IR"/>
          </w:rPr>
          <m:t>1+</m:t>
        </m:r>
        <m:sSub>
          <m:sSubPr>
            <m:ctrlPr>
              <w:rPr>
                <w:rFonts w:ascii="Cambria Math" w:hAnsi="Cambria Math" w:cstheme="majorBidi"/>
                <w:i/>
                <w:lang w:bidi="fa-IR"/>
              </w:rPr>
            </m:ctrlPr>
          </m:sSubPr>
          <m:e>
            <m:r>
              <w:rPr>
                <w:rFonts w:ascii="Cambria Math" w:hAnsi="Cambria Math" w:cstheme="majorBidi"/>
                <w:lang w:bidi="fa-IR"/>
              </w:rPr>
              <m:t>t</m:t>
            </m:r>
          </m:e>
          <m:sub>
            <m:r>
              <w:rPr>
                <w:rFonts w:ascii="Cambria Math" w:hAnsi="Cambria Math" w:cstheme="majorBidi"/>
                <w:lang w:bidi="fa-IR"/>
              </w:rPr>
              <m:t>s</m:t>
            </m:r>
          </m:sub>
        </m:sSub>
        <m:r>
          <w:rPr>
            <w:rFonts w:ascii="Cambria Math" w:hAnsi="Cambria Math" w:cstheme="majorBidi"/>
            <w:lang w:bidi="fa-IR"/>
          </w:rPr>
          <m:t>).</m:t>
        </m:r>
      </m:oMath>
      <w:r w:rsidRPr="00826A5A">
        <w:rPr>
          <w:rFonts w:asciiTheme="majorBidi" w:hAnsiTheme="majorBidi" w:cstheme="majorBidi"/>
          <w:lang w:bidi="fa-IR"/>
        </w:rPr>
        <w:t xml:space="preserve"> </w:t>
      </w:r>
      <m:oMath>
        <m:sSubSup>
          <m:sSubSupPr>
            <m:ctrlPr>
              <w:rPr>
                <w:rFonts w:ascii="Cambria Math" w:hAnsi="Cambria Math" w:cstheme="majorBidi"/>
                <w:i/>
                <w:lang w:bidi="fa-IR"/>
              </w:rPr>
            </m:ctrlPr>
          </m:sSubSupPr>
          <m:e>
            <m:r>
              <w:rPr>
                <w:rFonts w:ascii="Cambria Math" w:hAnsi="Cambria Math" w:cstheme="majorBidi"/>
                <w:lang w:bidi="fa-IR"/>
              </w:rPr>
              <m:t>q</m:t>
            </m:r>
          </m:e>
          <m:sub>
            <m:r>
              <w:rPr>
                <w:rFonts w:ascii="Cambria Math" w:hAnsi="Cambria Math" w:cstheme="majorBidi"/>
                <w:lang w:bidi="fa-IR"/>
              </w:rPr>
              <m:t>ts</m:t>
            </m:r>
          </m:sub>
          <m:sup>
            <m:r>
              <w:rPr>
                <w:rFonts w:ascii="Cambria Math" w:hAnsi="Cambria Math" w:cstheme="majorBidi"/>
                <w:lang w:bidi="fa-IR"/>
              </w:rPr>
              <m:t>N</m:t>
            </m:r>
          </m:sup>
        </m:sSubSup>
      </m:oMath>
      <w:r w:rsidRPr="00826A5A">
        <w:rPr>
          <w:rFonts w:asciiTheme="majorBidi" w:hAnsiTheme="majorBidi" w:cstheme="majorBidi"/>
          <w:lang w:bidi="fa-IR"/>
        </w:rPr>
        <w:t xml:space="preserve">, </w:t>
      </w:r>
      <w:r w:rsidRPr="00826A5A">
        <w:rPr>
          <w:rFonts w:asciiTheme="majorBidi" w:hAnsiTheme="majorBidi" w:cstheme="majorBidi"/>
          <w:position w:val="-6"/>
          <w:lang w:bidi="fa-IR"/>
        </w:rPr>
        <w:object w:dxaOrig="200" w:dyaOrig="279" w14:anchorId="0B3AD8A5">
          <v:shape id="_x0000_i1083" type="#_x0000_t75" style="width:7.5pt;height:14.25pt" o:ole="">
            <v:imagedata r:id="rId38" o:title=""/>
          </v:shape>
          <o:OLEObject Type="Embed" ProgID="Equation.3" ShapeID="_x0000_i1083" DrawAspect="Content" ObjectID="_1774583104" r:id="rId39"/>
        </w:object>
      </w:r>
      <w:r w:rsidRPr="00826A5A">
        <w:rPr>
          <w:rFonts w:asciiTheme="majorBidi" w:hAnsiTheme="majorBidi" w:cstheme="majorBidi"/>
          <w:lang w:bidi="fa-IR"/>
        </w:rPr>
        <w:t xml:space="preserve"> and </w:t>
      </w:r>
      <m:oMath>
        <m:sSub>
          <m:sSubPr>
            <m:ctrlPr>
              <w:rPr>
                <w:rFonts w:ascii="Cambria Math" w:hAnsi="Cambria Math" w:cstheme="majorBidi"/>
                <w:i/>
                <w:lang w:bidi="fa-IR"/>
              </w:rPr>
            </m:ctrlPr>
          </m:sSubPr>
          <m:e>
            <m:r>
              <w:rPr>
                <w:rFonts w:ascii="Cambria Math" w:hAnsi="Cambria Math" w:cstheme="majorBidi"/>
                <w:lang w:bidi="fa-IR"/>
              </w:rPr>
              <m:t>t</m:t>
            </m:r>
          </m:e>
          <m:sub>
            <m:r>
              <w:rPr>
                <w:rFonts w:ascii="Cambria Math" w:hAnsi="Cambria Math" w:cstheme="majorBidi"/>
                <w:lang w:bidi="fa-IR"/>
              </w:rPr>
              <m:t>s</m:t>
            </m:r>
          </m:sub>
        </m:sSub>
      </m:oMath>
      <w:r w:rsidRPr="00826A5A">
        <w:rPr>
          <w:rFonts w:asciiTheme="majorBidi" w:hAnsiTheme="majorBidi" w:cstheme="majorBidi"/>
          <w:lang w:bidi="fa-IR"/>
        </w:rPr>
        <w:t xml:space="preserve"> are adsorption capacity, rate constant and time in the starting point of the assumed time range, respectively. When </w:t>
      </w:r>
      <m:oMath>
        <m:r>
          <w:rPr>
            <w:rFonts w:ascii="Cambria Math" w:hAnsi="Cambria Math" w:cstheme="majorBidi"/>
            <w:lang w:bidi="fa-IR"/>
          </w:rPr>
          <m:t>t&lt;&lt;1</m:t>
        </m:r>
      </m:oMath>
      <w:r w:rsidRPr="00826A5A">
        <w:rPr>
          <w:rFonts w:asciiTheme="majorBidi" w:hAnsiTheme="majorBidi" w:cstheme="majorBidi"/>
          <w:lang w:bidi="fa-IR"/>
        </w:rPr>
        <w:t xml:space="preserve"> we have </w:t>
      </w:r>
      <m:oMath>
        <m:func>
          <m:funcPr>
            <m:ctrlPr>
              <w:rPr>
                <w:rFonts w:ascii="Cambria Math" w:hAnsi="Cambria Math" w:cstheme="majorBidi"/>
                <w:i/>
                <w:lang w:bidi="fa-IR"/>
              </w:rPr>
            </m:ctrlPr>
          </m:funcPr>
          <m:fName>
            <m:r>
              <w:rPr>
                <w:rFonts w:ascii="Cambria Math" w:hAnsi="Cambria Math" w:cstheme="majorBidi"/>
                <w:lang w:bidi="fa-IR"/>
              </w:rPr>
              <m:t>ln</m:t>
            </m:r>
          </m:fName>
          <m:e>
            <m:r>
              <w:rPr>
                <w:rFonts w:ascii="Cambria Math" w:hAnsi="Cambria Math" w:cstheme="majorBidi"/>
                <w:lang w:bidi="fa-IR"/>
              </w:rPr>
              <m:t>(</m:t>
            </m:r>
          </m:e>
        </m:func>
        <m:r>
          <w:rPr>
            <w:rFonts w:ascii="Cambria Math" w:hAnsi="Cambria Math" w:cstheme="majorBidi"/>
            <w:lang w:bidi="fa-IR"/>
          </w:rPr>
          <m:t>1+t)≈t</m:t>
        </m:r>
      </m:oMath>
      <w:r w:rsidRPr="00826A5A">
        <w:rPr>
          <w:rFonts w:asciiTheme="majorBidi" w:hAnsiTheme="majorBidi" w:cstheme="majorBidi"/>
          <w:lang w:bidi="fa-IR"/>
        </w:rPr>
        <w:t xml:space="preserve"> and then  </w:t>
      </w:r>
    </w:p>
    <w:p w14:paraId="7E46C169" w14:textId="77777777" w:rsidR="00014285" w:rsidRPr="00826A5A" w:rsidRDefault="00014285" w:rsidP="00014285">
      <w:pPr>
        <w:pStyle w:val="NoSpacing"/>
        <w:spacing w:line="480" w:lineRule="auto"/>
        <w:jc w:val="center"/>
        <w:rPr>
          <w:rFonts w:asciiTheme="majorBidi" w:hAnsiTheme="majorBidi" w:cstheme="majorBidi"/>
          <w:lang w:bidi="fa-IR"/>
        </w:rPr>
      </w:pPr>
      <w:r w:rsidRPr="00826A5A">
        <w:rPr>
          <w:rFonts w:asciiTheme="majorBidi" w:hAnsiTheme="majorBidi" w:cstheme="majorBidi"/>
          <w:lang w:bidi="fa-IR"/>
        </w:rPr>
        <w:t xml:space="preserve">                                                                 </w:t>
      </w:r>
      <m:oMath>
        <m:sSubSup>
          <m:sSubSupPr>
            <m:ctrlPr>
              <w:rPr>
                <w:rFonts w:ascii="Cambria Math" w:hAnsi="Cambria Math" w:cstheme="majorBidi"/>
                <w:i/>
                <w:lang w:bidi="fa-IR"/>
              </w:rPr>
            </m:ctrlPr>
          </m:sSubSupPr>
          <m:e>
            <m:r>
              <w:rPr>
                <w:rFonts w:ascii="Cambria Math" w:hAnsi="Cambria Math" w:cstheme="majorBidi"/>
                <w:lang w:bidi="fa-IR"/>
              </w:rPr>
              <m:t>q</m:t>
            </m:r>
          </m:e>
          <m:sub>
            <m:r>
              <w:rPr>
                <w:rFonts w:ascii="Cambria Math" w:hAnsi="Cambria Math" w:cstheme="majorBidi"/>
                <w:lang w:bidi="fa-IR"/>
              </w:rPr>
              <m:t>t</m:t>
            </m:r>
          </m:sub>
          <m:sup>
            <m:r>
              <w:rPr>
                <w:rFonts w:ascii="Cambria Math" w:hAnsi="Cambria Math" w:cstheme="majorBidi"/>
                <w:lang w:bidi="fa-IR"/>
              </w:rPr>
              <m:t>N</m:t>
            </m:r>
          </m:sup>
        </m:sSubSup>
        <m:r>
          <w:rPr>
            <w:rFonts w:ascii="Cambria Math" w:hAnsi="Cambria Math" w:cstheme="majorBidi"/>
            <w:lang w:bidi="fa-IR"/>
          </w:rPr>
          <m:t>=kt</m:t>
        </m:r>
      </m:oMath>
      <w:r w:rsidRPr="00826A5A">
        <w:rPr>
          <w:rFonts w:asciiTheme="majorBidi" w:hAnsiTheme="majorBidi" w:cstheme="majorBidi"/>
          <w:lang w:bidi="fa-IR"/>
        </w:rPr>
        <w:t xml:space="preserve">                                                                      (13)</w:t>
      </w:r>
    </w:p>
    <w:p w14:paraId="7B76D05A" w14:textId="77777777" w:rsidR="00014285" w:rsidRPr="00826A5A" w:rsidRDefault="00014285" w:rsidP="00014285">
      <w:pPr>
        <w:pStyle w:val="NoSpacing"/>
        <w:spacing w:line="480" w:lineRule="auto"/>
        <w:jc w:val="both"/>
        <w:rPr>
          <w:rFonts w:asciiTheme="majorBidi" w:hAnsiTheme="majorBidi" w:cstheme="majorBidi"/>
          <w:lang w:bidi="fa-IR"/>
        </w:rPr>
      </w:pPr>
      <w:r w:rsidRPr="00826A5A">
        <w:rPr>
          <w:rFonts w:asciiTheme="majorBidi" w:hAnsiTheme="majorBidi" w:cstheme="majorBidi"/>
          <w:lang w:bidi="fa-IR"/>
        </w:rPr>
        <w:t xml:space="preserve">Dimension of natural logarithm argument, </w:t>
      </w:r>
      <m:oMath>
        <m:r>
          <w:rPr>
            <w:rFonts w:ascii="Cambria Math" w:hAnsi="Cambria Math" w:cstheme="majorBidi"/>
            <w:lang w:bidi="fa-IR"/>
          </w:rPr>
          <m:t>1+t</m:t>
        </m:r>
      </m:oMath>
      <w:r w:rsidRPr="00826A5A">
        <w:rPr>
          <w:rFonts w:asciiTheme="majorBidi" w:hAnsiTheme="majorBidi" w:cstheme="majorBidi"/>
          <w:lang w:bidi="fa-IR"/>
        </w:rPr>
        <w:t xml:space="preserve">, is in  </w:t>
      </w:r>
      <w:r w:rsidRPr="00826A5A">
        <w:rPr>
          <w:rFonts w:asciiTheme="majorBidi" w:hAnsiTheme="majorBidi" w:cstheme="majorBidi"/>
          <w:position w:val="-38"/>
          <w:lang w:bidi="fa-IR"/>
        </w:rPr>
        <w:object w:dxaOrig="1620" w:dyaOrig="760" w14:anchorId="6B95DE5F">
          <v:shape id="_x0000_i1084" type="#_x0000_t75" style="width:64.5pt;height:36pt" o:ole="">
            <v:imagedata r:id="rId40" o:title=""/>
          </v:shape>
          <o:OLEObject Type="Embed" ProgID="Equation.3" ShapeID="_x0000_i1084" DrawAspect="Content" ObjectID="_1774583105" r:id="rId41"/>
        </w:object>
      </w:r>
      <w:r w:rsidRPr="00826A5A">
        <w:rPr>
          <w:rFonts w:asciiTheme="majorBidi" w:hAnsiTheme="majorBidi" w:cstheme="majorBidi"/>
          <w:lang w:bidi="fa-IR"/>
        </w:rPr>
        <w:t>. Equation (12) was derived and introduced by Samiey,</w:t>
      </w:r>
      <w:r w:rsidRPr="00826A5A">
        <w:rPr>
          <w:rFonts w:asciiTheme="majorBidi" w:hAnsiTheme="majorBidi" w:cstheme="majorBidi"/>
          <w:vertAlign w:val="superscript"/>
          <w:lang w:bidi="fa-IR"/>
        </w:rPr>
        <w:t>47</w:t>
      </w:r>
      <w:r w:rsidRPr="00826A5A">
        <w:rPr>
          <w:rFonts w:asciiTheme="majorBidi" w:hAnsiTheme="majorBidi" w:cstheme="majorBidi"/>
          <w:lang w:bidi="fa-IR"/>
        </w:rPr>
        <w:t xml:space="preserve"> and was called “</w:t>
      </w:r>
      <w:r w:rsidRPr="00826A5A">
        <w:rPr>
          <w:rFonts w:asciiTheme="majorBidi" w:hAnsiTheme="majorBidi" w:cstheme="majorBidi"/>
          <w:i/>
          <w:iCs/>
          <w:u w:val="single"/>
        </w:rPr>
        <w:t>n</w:t>
      </w:r>
      <w:r w:rsidRPr="00826A5A">
        <w:rPr>
          <w:rFonts w:asciiTheme="majorBidi" w:hAnsiTheme="majorBidi" w:cstheme="majorBidi"/>
          <w:i/>
          <w:iCs/>
        </w:rPr>
        <w:t>on-</w:t>
      </w:r>
      <w:r w:rsidRPr="00826A5A">
        <w:rPr>
          <w:rFonts w:asciiTheme="majorBidi" w:hAnsiTheme="majorBidi" w:cstheme="majorBidi"/>
          <w:i/>
          <w:iCs/>
          <w:u w:val="single"/>
        </w:rPr>
        <w:t>i</w:t>
      </w:r>
      <w:r w:rsidRPr="00826A5A">
        <w:rPr>
          <w:rFonts w:asciiTheme="majorBidi" w:hAnsiTheme="majorBidi" w:cstheme="majorBidi"/>
          <w:i/>
          <w:iCs/>
        </w:rPr>
        <w:t xml:space="preserve">deal </w:t>
      </w:r>
      <w:r w:rsidRPr="00826A5A">
        <w:rPr>
          <w:rFonts w:asciiTheme="majorBidi" w:hAnsiTheme="majorBidi" w:cstheme="majorBidi"/>
          <w:i/>
          <w:iCs/>
          <w:u w:val="single"/>
        </w:rPr>
        <w:t>p</w:t>
      </w:r>
      <w:r w:rsidRPr="00826A5A">
        <w:rPr>
          <w:rFonts w:asciiTheme="majorBidi" w:hAnsiTheme="majorBidi" w:cstheme="majorBidi"/>
          <w:i/>
          <w:iCs/>
        </w:rPr>
        <w:t>rocess of adsor</w:t>
      </w:r>
      <w:r w:rsidRPr="00826A5A">
        <w:rPr>
          <w:rFonts w:asciiTheme="majorBidi" w:hAnsiTheme="majorBidi" w:cstheme="majorBidi"/>
          <w:i/>
          <w:iCs/>
          <w:u w:val="single"/>
        </w:rPr>
        <w:t>p</w:t>
      </w:r>
      <w:r w:rsidRPr="00826A5A">
        <w:rPr>
          <w:rFonts w:asciiTheme="majorBidi" w:hAnsiTheme="majorBidi" w:cstheme="majorBidi"/>
          <w:i/>
          <w:iCs/>
        </w:rPr>
        <w:t>ti</w:t>
      </w:r>
      <w:r w:rsidRPr="00826A5A">
        <w:rPr>
          <w:rFonts w:asciiTheme="majorBidi" w:hAnsiTheme="majorBidi" w:cstheme="majorBidi"/>
          <w:i/>
          <w:iCs/>
          <w:u w:val="single"/>
        </w:rPr>
        <w:t>on</w:t>
      </w:r>
      <w:r w:rsidRPr="00826A5A">
        <w:rPr>
          <w:rFonts w:asciiTheme="majorBidi" w:hAnsiTheme="majorBidi" w:cstheme="majorBidi"/>
          <w:i/>
          <w:iCs/>
        </w:rPr>
        <w:t xml:space="preserve"> kinetics equation”</w:t>
      </w:r>
      <w:r w:rsidRPr="00826A5A">
        <w:rPr>
          <w:rFonts w:asciiTheme="majorBidi" w:hAnsiTheme="majorBidi" w:cstheme="majorBidi"/>
        </w:rPr>
        <w:t xml:space="preserve"> or abbreviated as the NIPPON equation.</w:t>
      </w:r>
      <w:r w:rsidRPr="00826A5A">
        <w:rPr>
          <w:rFonts w:asciiTheme="majorBidi" w:hAnsiTheme="majorBidi" w:cstheme="majorBidi"/>
          <w:lang w:bidi="fa-IR"/>
        </w:rPr>
        <w:t xml:space="preserve"> NIPPON is a Japanese name of Japan and means the origin of sun. By taking the first and second derivatives of the NIPPON equation, non-ideal velocity and non-ideal acceleration adsorption kinetic equations, </w:t>
      </w:r>
      <w:proofErr w:type="spellStart"/>
      <w:r w:rsidRPr="00826A5A">
        <w:rPr>
          <w:rFonts w:asciiTheme="majorBidi" w:hAnsiTheme="majorBidi" w:cstheme="majorBidi"/>
          <w:lang w:bidi="fa-IR"/>
        </w:rPr>
        <w:t>Eqs</w:t>
      </w:r>
      <w:proofErr w:type="spellEnd"/>
      <w:r w:rsidRPr="00826A5A">
        <w:rPr>
          <w:rFonts w:asciiTheme="majorBidi" w:hAnsiTheme="majorBidi" w:cstheme="majorBidi"/>
          <w:lang w:bidi="fa-IR"/>
        </w:rPr>
        <w:t xml:space="preserve">. (14) and (15), were obtained respectively. These equations are as follows                </w:t>
      </w:r>
    </w:p>
    <w:p w14:paraId="18240C9A" w14:textId="77777777" w:rsidR="00014285" w:rsidRPr="00826A5A" w:rsidRDefault="00014285" w:rsidP="00014285">
      <w:pPr>
        <w:pStyle w:val="NoSpacing"/>
        <w:spacing w:line="480" w:lineRule="auto"/>
        <w:jc w:val="center"/>
        <w:rPr>
          <w:rFonts w:asciiTheme="majorBidi" w:hAnsiTheme="majorBidi" w:cstheme="majorBidi"/>
          <w:lang w:bidi="fa-IR"/>
        </w:rPr>
      </w:pPr>
      <w:r w:rsidRPr="00826A5A">
        <w:rPr>
          <w:rFonts w:asciiTheme="majorBidi" w:hAnsiTheme="majorBidi" w:cstheme="majorBidi"/>
          <w:position w:val="-12"/>
          <w:lang w:bidi="fa-IR"/>
        </w:rPr>
        <w:lastRenderedPageBreak/>
        <w:t xml:space="preserve">                                                                    </w:t>
      </w:r>
      <w:r w:rsidRPr="00826A5A">
        <w:rPr>
          <w:rFonts w:asciiTheme="majorBidi" w:hAnsiTheme="majorBidi" w:cstheme="majorBidi"/>
          <w:position w:val="-24"/>
          <w:lang w:bidi="fa-IR"/>
        </w:rPr>
        <w:object w:dxaOrig="1040" w:dyaOrig="620" w14:anchorId="6F80D7B2">
          <v:shape id="_x0000_i1085" type="#_x0000_t75" style="width:43.5pt;height:28.5pt" o:ole="">
            <v:imagedata r:id="rId42" o:title=""/>
          </v:shape>
          <o:OLEObject Type="Embed" ProgID="Equation.3" ShapeID="_x0000_i1085" DrawAspect="Content" ObjectID="_1774583106" r:id="rId43"/>
        </w:object>
      </w:r>
      <w:r w:rsidRPr="00826A5A">
        <w:rPr>
          <w:rFonts w:asciiTheme="majorBidi" w:hAnsiTheme="majorBidi" w:cstheme="majorBidi"/>
          <w:lang w:bidi="fa-IR"/>
        </w:rPr>
        <w:t xml:space="preserve">                                                                  (14)                                                              </w:t>
      </w:r>
    </w:p>
    <w:p w14:paraId="3A0425D2" w14:textId="77777777" w:rsidR="00014285" w:rsidRPr="00826A5A" w:rsidRDefault="00014285" w:rsidP="00014285">
      <w:pPr>
        <w:pStyle w:val="NoSpacing"/>
        <w:spacing w:line="480" w:lineRule="auto"/>
        <w:jc w:val="both"/>
        <w:rPr>
          <w:rFonts w:asciiTheme="majorBidi" w:hAnsiTheme="majorBidi" w:cstheme="majorBidi"/>
        </w:rPr>
      </w:pPr>
      <m:oMathPara>
        <m:oMathParaPr>
          <m:jc m:val="right"/>
        </m:oMathParaPr>
        <m:oMath>
          <m:sSubSup>
            <m:sSubSupPr>
              <m:ctrlPr>
                <w:rPr>
                  <w:rFonts w:ascii="Cambria Math" w:hAnsi="Cambria Math"/>
                  <w:i/>
                  <w:lang w:bidi="fa-IR"/>
                </w:rPr>
              </m:ctrlPr>
            </m:sSubSupPr>
            <m:e>
              <m:r>
                <w:rPr>
                  <w:rFonts w:ascii="Cambria Math" w:hAnsi="Cambria Math"/>
                  <w:lang w:bidi="fa-IR"/>
                </w:rPr>
                <m:t>a</m:t>
              </m:r>
            </m:e>
            <m:sub>
              <m:r>
                <w:rPr>
                  <w:rFonts w:ascii="Cambria Math" w:hAnsi="Cambria Math"/>
                  <w:lang w:bidi="fa-IR"/>
                </w:rPr>
                <m:t>t</m:t>
              </m:r>
            </m:sub>
            <m:sup>
              <m:r>
                <w:rPr>
                  <w:rFonts w:ascii="Cambria Math" w:hAnsi="Cambria Math"/>
                  <w:lang w:bidi="fa-IR"/>
                </w:rPr>
                <m:t>N</m:t>
              </m:r>
            </m:sup>
          </m:sSubSup>
          <m:r>
            <w:rPr>
              <w:rFonts w:ascii="Cambria Math" w:hAnsi="Cambria Math"/>
              <w:lang w:bidi="fa-IR"/>
            </w:rPr>
            <m:t>=</m:t>
          </m:r>
          <m:func>
            <m:funcPr>
              <m:ctrlPr>
                <w:rPr>
                  <w:rFonts w:ascii="Cambria Math" w:hAnsi="Cambria Math"/>
                  <w:i/>
                  <w:lang w:bidi="fa-IR"/>
                </w:rPr>
              </m:ctrlPr>
            </m:funcPr>
            <m:fName>
              <m:r>
                <m:rPr>
                  <m:sty m:val="p"/>
                </m:rPr>
                <w:rPr>
                  <w:rFonts w:ascii="Cambria Math" w:hAnsi="Cambria Math"/>
                  <w:lang w:bidi="fa-IR"/>
                </w:rPr>
                <m:t>-</m:t>
              </m:r>
            </m:fName>
            <m:e>
              <m:f>
                <m:fPr>
                  <m:ctrlPr>
                    <w:rPr>
                      <w:rFonts w:ascii="Cambria Math" w:hAnsi="Cambria Math"/>
                      <w:i/>
                      <w:lang w:bidi="fa-IR"/>
                    </w:rPr>
                  </m:ctrlPr>
                </m:fPr>
                <m:num>
                  <m:r>
                    <w:rPr>
                      <w:rFonts w:ascii="Cambria Math" w:hAnsi="Cambria Math"/>
                      <w:lang w:bidi="fa-IR"/>
                    </w:rPr>
                    <m:t>k</m:t>
                  </m:r>
                </m:num>
                <m:den>
                  <m:r>
                    <w:rPr>
                      <w:rFonts w:ascii="Cambria Math" w:hAnsi="Cambria Math"/>
                      <w:lang w:bidi="fa-IR"/>
                    </w:rPr>
                    <m:t>(1+t</m:t>
                  </m:r>
                  <m:sSup>
                    <m:sSupPr>
                      <m:ctrlPr>
                        <w:rPr>
                          <w:rFonts w:ascii="Cambria Math" w:hAnsi="Cambria Math"/>
                          <w:i/>
                          <w:lang w:bidi="fa-IR"/>
                        </w:rPr>
                      </m:ctrlPr>
                    </m:sSupPr>
                    <m:e>
                      <m:r>
                        <w:rPr>
                          <w:rFonts w:ascii="Cambria Math" w:hAnsi="Cambria Math"/>
                          <w:lang w:bidi="fa-IR"/>
                        </w:rPr>
                        <m:t>)</m:t>
                      </m:r>
                    </m:e>
                    <m:sup>
                      <m:r>
                        <w:rPr>
                          <w:rFonts w:ascii="Cambria Math" w:hAnsi="Cambria Math"/>
                          <w:lang w:bidi="fa-IR"/>
                        </w:rPr>
                        <m:t>2</m:t>
                      </m:r>
                    </m:sup>
                  </m:sSup>
                </m:den>
              </m:f>
            </m:e>
          </m:func>
          <m:r>
            <w:rPr>
              <w:rFonts w:ascii="Cambria Math" w:hAnsi="Cambria Math"/>
              <w:lang w:bidi="fa-IR"/>
            </w:rPr>
            <m:t xml:space="preserve">                                                                 </m:t>
          </m:r>
          <m:r>
            <m:rPr>
              <m:sty m:val="p"/>
            </m:rPr>
            <w:rPr>
              <w:rFonts w:ascii="Cambria Math" w:hAnsi="Cambria Math"/>
              <w:lang w:bidi="fa-IR"/>
            </w:rPr>
            <m:t>(15)</m:t>
          </m:r>
          <m:r>
            <m:rPr>
              <m:sty m:val="p"/>
            </m:rPr>
            <w:rPr>
              <w:rFonts w:ascii="Cambria Math" w:hAnsi="Cambria Math"/>
              <w:lang w:bidi="fa-IR"/>
            </w:rPr>
            <w:br/>
          </m:r>
        </m:oMath>
      </m:oMathPara>
      <w:r w:rsidRPr="00826A5A">
        <w:rPr>
          <w:rFonts w:asciiTheme="majorBidi" w:hAnsiTheme="majorBidi" w:cstheme="majorBidi"/>
        </w:rPr>
        <w:t xml:space="preserve">Where </w:t>
      </w:r>
      <m:oMath>
        <m:sSubSup>
          <m:sSubSupPr>
            <m:ctrlPr>
              <w:rPr>
                <w:rFonts w:ascii="Cambria Math" w:hAnsi="Cambria Math" w:cstheme="majorBidi"/>
                <w:i/>
                <w:lang w:bidi="fa-IR"/>
              </w:rPr>
            </m:ctrlPr>
          </m:sSubSupPr>
          <m:e>
            <m:r>
              <w:rPr>
                <w:rFonts w:ascii="Cambria Math" w:hAnsi="Cambria Math" w:cstheme="majorBidi"/>
                <w:lang w:bidi="fa-IR"/>
              </w:rPr>
              <m:t>v</m:t>
            </m:r>
          </m:e>
          <m:sub>
            <m:r>
              <w:rPr>
                <w:rFonts w:ascii="Cambria Math" w:hAnsi="Cambria Math" w:cstheme="majorBidi"/>
                <w:lang w:bidi="fa-IR"/>
              </w:rPr>
              <m:t>t</m:t>
            </m:r>
          </m:sub>
          <m:sup>
            <m:r>
              <w:rPr>
                <w:rFonts w:ascii="Cambria Math" w:hAnsi="Cambria Math" w:cstheme="majorBidi"/>
                <w:lang w:bidi="fa-IR"/>
              </w:rPr>
              <m:t>N</m:t>
            </m:r>
          </m:sup>
        </m:sSubSup>
      </m:oMath>
      <w:r w:rsidRPr="00826A5A">
        <w:rPr>
          <w:rFonts w:asciiTheme="majorBidi" w:hAnsiTheme="majorBidi" w:cstheme="majorBidi"/>
        </w:rPr>
        <w:t xml:space="preserve"> and </w:t>
      </w:r>
      <m:oMath>
        <m:sSubSup>
          <m:sSubSupPr>
            <m:ctrlPr>
              <w:rPr>
                <w:rFonts w:ascii="Cambria Math" w:hAnsi="Cambria Math" w:cstheme="majorBidi"/>
                <w:i/>
                <w:lang w:bidi="fa-IR"/>
              </w:rPr>
            </m:ctrlPr>
          </m:sSubSupPr>
          <m:e>
            <m:r>
              <w:rPr>
                <w:rFonts w:ascii="Cambria Math" w:hAnsi="Cambria Math" w:cstheme="majorBidi"/>
                <w:lang w:bidi="fa-IR"/>
              </w:rPr>
              <m:t>a</m:t>
            </m:r>
          </m:e>
          <m:sub>
            <m:r>
              <w:rPr>
                <w:rFonts w:ascii="Cambria Math" w:hAnsi="Cambria Math" w:cstheme="majorBidi"/>
                <w:lang w:bidi="fa-IR"/>
              </w:rPr>
              <m:t>t</m:t>
            </m:r>
          </m:sub>
          <m:sup>
            <m:r>
              <w:rPr>
                <w:rFonts w:ascii="Cambria Math" w:hAnsi="Cambria Math" w:cstheme="majorBidi"/>
                <w:lang w:bidi="fa-IR"/>
              </w:rPr>
              <m:t>N</m:t>
            </m:r>
          </m:sup>
        </m:sSubSup>
      </m:oMath>
      <w:r w:rsidRPr="00826A5A">
        <w:rPr>
          <w:rFonts w:asciiTheme="majorBidi" w:hAnsiTheme="majorBidi" w:cstheme="majorBidi"/>
        </w:rPr>
        <w:t xml:space="preserve"> were non-ideal velocity and acceleration of adsorption of adsorbate, respectively. On the other hand, at </w:t>
      </w:r>
      <w:r w:rsidRPr="00826A5A">
        <w:rPr>
          <w:rFonts w:asciiTheme="majorBidi" w:hAnsiTheme="majorBidi" w:cstheme="majorBidi"/>
          <w:position w:val="-6"/>
          <w:lang w:bidi="fa-IR"/>
        </w:rPr>
        <w:object w:dxaOrig="499" w:dyaOrig="279" w14:anchorId="3CDFCB2A">
          <v:shape id="_x0000_i1086" type="#_x0000_t75" style="width:21.75pt;height:14.25pt" o:ole="">
            <v:imagedata r:id="rId44" o:title=""/>
          </v:shape>
          <o:OLEObject Type="Embed" ProgID="Equation.3" ShapeID="_x0000_i1086" DrawAspect="Content" ObjectID="_1774583107" r:id="rId45"/>
        </w:object>
      </w:r>
      <w:r w:rsidRPr="00826A5A">
        <w:rPr>
          <w:rFonts w:asciiTheme="majorBidi" w:hAnsiTheme="majorBidi" w:cstheme="majorBidi"/>
        </w:rPr>
        <w:t xml:space="preserve">, </w:t>
      </w:r>
      <m:oMath>
        <m:sSubSup>
          <m:sSubSupPr>
            <m:ctrlPr>
              <w:rPr>
                <w:rFonts w:ascii="Cambria Math" w:hAnsi="Cambria Math" w:cstheme="majorBidi"/>
                <w:i/>
                <w:lang w:bidi="fa-IR"/>
              </w:rPr>
            </m:ctrlPr>
          </m:sSubSupPr>
          <m:e>
            <m:r>
              <w:rPr>
                <w:rFonts w:ascii="Cambria Math" w:hAnsi="Cambria Math" w:cstheme="majorBidi"/>
                <w:lang w:bidi="fa-IR"/>
              </w:rPr>
              <m:t>v</m:t>
            </m:r>
          </m:e>
          <m:sub>
            <m:r>
              <w:rPr>
                <w:rFonts w:ascii="Cambria Math" w:hAnsi="Cambria Math" w:cstheme="majorBidi"/>
                <w:lang w:bidi="fa-IR"/>
              </w:rPr>
              <m:t>0</m:t>
            </m:r>
          </m:sub>
          <m:sup>
            <m:r>
              <w:rPr>
                <w:rFonts w:ascii="Cambria Math" w:hAnsi="Cambria Math" w:cstheme="majorBidi"/>
                <w:lang w:bidi="fa-IR"/>
              </w:rPr>
              <m:t>N</m:t>
            </m:r>
          </m:sup>
        </m:sSubSup>
        <m:r>
          <w:rPr>
            <w:rFonts w:ascii="Cambria Math" w:hAnsi="Cambria Math" w:cstheme="majorBidi"/>
            <w:lang w:bidi="fa-IR"/>
          </w:rPr>
          <m:t>=k</m:t>
        </m:r>
      </m:oMath>
      <w:r w:rsidRPr="00826A5A">
        <w:rPr>
          <w:rFonts w:asciiTheme="majorBidi" w:hAnsiTheme="majorBidi" w:cstheme="majorBidi"/>
        </w:rPr>
        <w:t xml:space="preserve"> and </w:t>
      </w:r>
      <m:oMath>
        <m:sSubSup>
          <m:sSubSupPr>
            <m:ctrlPr>
              <w:rPr>
                <w:rFonts w:ascii="Cambria Math" w:hAnsi="Cambria Math" w:cstheme="majorBidi"/>
                <w:i/>
                <w:lang w:bidi="fa-IR"/>
              </w:rPr>
            </m:ctrlPr>
          </m:sSubSupPr>
          <m:e>
            <m:r>
              <w:rPr>
                <w:rFonts w:ascii="Cambria Math" w:hAnsi="Cambria Math" w:cstheme="majorBidi"/>
                <w:lang w:bidi="fa-IR"/>
              </w:rPr>
              <m:t>a</m:t>
            </m:r>
          </m:e>
          <m:sub>
            <m:r>
              <w:rPr>
                <w:rFonts w:ascii="Cambria Math" w:hAnsi="Cambria Math" w:cstheme="majorBidi"/>
                <w:lang w:bidi="fa-IR"/>
              </w:rPr>
              <m:t>0</m:t>
            </m:r>
          </m:sub>
          <m:sup>
            <m:r>
              <w:rPr>
                <w:rFonts w:ascii="Cambria Math" w:hAnsi="Cambria Math" w:cstheme="majorBidi"/>
                <w:lang w:bidi="fa-IR"/>
              </w:rPr>
              <m:t>N</m:t>
            </m:r>
          </m:sup>
        </m:sSubSup>
        <m:r>
          <w:rPr>
            <w:rFonts w:ascii="Cambria Math" w:hAnsi="Cambria Math" w:cstheme="majorBidi"/>
            <w:lang w:bidi="fa-IR"/>
          </w:rPr>
          <m:t>=-k</m:t>
        </m:r>
      </m:oMath>
      <w:r w:rsidRPr="00826A5A">
        <w:rPr>
          <w:rFonts w:asciiTheme="majorBidi" w:hAnsiTheme="majorBidi" w:cstheme="majorBidi"/>
        </w:rPr>
        <w:t xml:space="preserve"> and at </w:t>
      </w:r>
      <m:oMath>
        <m:r>
          <w:rPr>
            <w:rFonts w:ascii="Cambria Math" w:hAnsi="Cambria Math" w:cstheme="majorBidi"/>
            <w:lang w:bidi="fa-IR"/>
          </w:rPr>
          <m:t>t=</m:t>
        </m:r>
        <m:sSub>
          <m:sSubPr>
            <m:ctrlPr>
              <w:rPr>
                <w:rFonts w:ascii="Cambria Math" w:hAnsi="Cambria Math" w:cstheme="majorBidi"/>
                <w:i/>
                <w:lang w:bidi="fa-IR"/>
              </w:rPr>
            </m:ctrlPr>
          </m:sSubPr>
          <m:e>
            <m:r>
              <w:rPr>
                <w:rFonts w:ascii="Cambria Math" w:hAnsi="Cambria Math" w:cstheme="majorBidi"/>
                <w:lang w:bidi="fa-IR"/>
              </w:rPr>
              <m:t>t</m:t>
            </m:r>
          </m:e>
          <m:sub>
            <m:r>
              <w:rPr>
                <w:rFonts w:ascii="Cambria Math" w:hAnsi="Cambria Math" w:cstheme="majorBidi"/>
                <w:lang w:bidi="fa-IR"/>
              </w:rPr>
              <m:t>e</m:t>
            </m:r>
          </m:sub>
        </m:sSub>
      </m:oMath>
      <w:r w:rsidRPr="00826A5A">
        <w:rPr>
          <w:rFonts w:asciiTheme="majorBidi" w:hAnsiTheme="majorBidi" w:cstheme="majorBidi"/>
        </w:rPr>
        <w:t xml:space="preserve"> we have </w:t>
      </w:r>
    </w:p>
    <w:p w14:paraId="4C2BB3C4" w14:textId="77777777" w:rsidR="00014285" w:rsidRPr="00826A5A" w:rsidRDefault="00014285" w:rsidP="00014285">
      <w:pPr>
        <w:tabs>
          <w:tab w:val="left" w:pos="3505"/>
        </w:tabs>
        <w:jc w:val="center"/>
        <w:rPr>
          <w:rFonts w:asciiTheme="majorBidi" w:hAnsiTheme="majorBidi"/>
          <w:lang w:bidi="fa-IR"/>
        </w:rPr>
      </w:pPr>
      <w:r w:rsidRPr="00826A5A">
        <w:t xml:space="preserve">                                                                        </w:t>
      </w:r>
      <w:r w:rsidRPr="00826A5A">
        <w:rPr>
          <w:rFonts w:asciiTheme="majorBidi" w:hAnsiTheme="majorBidi"/>
          <w:position w:val="-52"/>
          <w:lang w:bidi="fa-IR"/>
        </w:rPr>
        <w:object w:dxaOrig="1740" w:dyaOrig="1160" w14:anchorId="7081DBB4">
          <v:shape id="_x0000_i1087" type="#_x0000_t75" style="width:1in;height:57.75pt" o:ole="">
            <v:imagedata r:id="rId46" o:title=""/>
          </v:shape>
          <o:OLEObject Type="Embed" ProgID="Equation.3" ShapeID="_x0000_i1087" DrawAspect="Content" ObjectID="_1774583108" r:id="rId47"/>
        </w:object>
      </w:r>
      <w:r w:rsidRPr="00826A5A">
        <w:rPr>
          <w:rFonts w:asciiTheme="majorBidi" w:hAnsiTheme="majorBidi"/>
          <w:lang w:bidi="fa-IR"/>
        </w:rPr>
        <w:t xml:space="preserve">                                                            (16)</w:t>
      </w:r>
    </w:p>
    <w:p w14:paraId="439C552C" w14:textId="77777777" w:rsidR="00014285" w:rsidRPr="00826A5A" w:rsidRDefault="00014285" w:rsidP="00014285">
      <w:pPr>
        <w:pStyle w:val="NoSpacing"/>
        <w:spacing w:line="480" w:lineRule="auto"/>
        <w:rPr>
          <w:rFonts w:asciiTheme="majorBidi" w:hAnsiTheme="majorBidi" w:cstheme="majorBidi"/>
          <w:lang w:bidi="fa-IR"/>
        </w:rPr>
      </w:pPr>
      <w:r w:rsidRPr="00826A5A">
        <w:rPr>
          <w:rFonts w:asciiTheme="majorBidi" w:hAnsiTheme="majorBidi" w:cstheme="majorBidi"/>
          <w:position w:val="-30"/>
          <w:lang w:bidi="fa-IR"/>
        </w:rPr>
        <w:t xml:space="preserve">                                                            </w:t>
      </w:r>
      <w:r w:rsidRPr="00826A5A">
        <w:rPr>
          <w:rFonts w:asciiTheme="majorBidi" w:hAnsiTheme="majorBidi" w:cstheme="majorBidi"/>
          <w:position w:val="-54"/>
          <w:lang w:bidi="fa-IR"/>
        </w:rPr>
        <w:object w:dxaOrig="2220" w:dyaOrig="1200" w14:anchorId="40D6733D">
          <v:shape id="_x0000_i1088" type="#_x0000_t75" style="width:93.75pt;height:57.75pt" o:ole="">
            <v:imagedata r:id="rId48" o:title=""/>
          </v:shape>
          <o:OLEObject Type="Embed" ProgID="Equation.3" ShapeID="_x0000_i1088" DrawAspect="Content" ObjectID="_1774583109" r:id="rId49"/>
        </w:object>
      </w:r>
      <w:r w:rsidRPr="00826A5A">
        <w:rPr>
          <w:rFonts w:asciiTheme="majorBidi" w:hAnsiTheme="majorBidi" w:cstheme="majorBidi"/>
          <w:lang w:bidi="fa-IR"/>
        </w:rPr>
        <w:t xml:space="preserve">                                                          (17)</w:t>
      </w:r>
    </w:p>
    <w:p w14:paraId="5F7C5332" w14:textId="77777777" w:rsidR="00014285" w:rsidRDefault="00014285" w:rsidP="00014285">
      <w:pPr>
        <w:pStyle w:val="NoSpacing"/>
        <w:spacing w:line="480" w:lineRule="auto"/>
        <w:jc w:val="both"/>
        <w:rPr>
          <w:rFonts w:asciiTheme="majorBidi" w:hAnsiTheme="majorBidi" w:cstheme="majorBidi"/>
          <w:lang w:bidi="fa-IR"/>
        </w:rPr>
      </w:pPr>
      <w:r w:rsidRPr="00826A5A">
        <w:rPr>
          <w:rFonts w:asciiTheme="majorBidi" w:hAnsiTheme="majorBidi" w:cstheme="majorBidi"/>
        </w:rPr>
        <w:t xml:space="preserve">Where </w:t>
      </w:r>
      <w:r w:rsidRPr="00826A5A">
        <w:rPr>
          <w:rFonts w:asciiTheme="majorBidi" w:hAnsiTheme="majorBidi" w:cstheme="majorBidi"/>
          <w:position w:val="-12"/>
          <w:lang w:bidi="fa-IR"/>
        </w:rPr>
        <w:object w:dxaOrig="320" w:dyaOrig="380" w14:anchorId="7E0FC5E5">
          <v:shape id="_x0000_i1089" type="#_x0000_t75" style="width:14.25pt;height:21.75pt" o:ole="">
            <v:imagedata r:id="rId50" o:title=""/>
          </v:shape>
          <o:OLEObject Type="Embed" ProgID="Equation.3" ShapeID="_x0000_i1089" DrawAspect="Content" ObjectID="_1774583110" r:id="rId51"/>
        </w:object>
      </w:r>
      <w:r w:rsidRPr="00826A5A">
        <w:rPr>
          <w:rFonts w:asciiTheme="majorBidi" w:hAnsiTheme="majorBidi" w:cstheme="majorBidi"/>
        </w:rPr>
        <w:t xml:space="preserve"> and </w:t>
      </w:r>
      <w:r w:rsidRPr="00826A5A">
        <w:rPr>
          <w:rFonts w:asciiTheme="majorBidi" w:hAnsiTheme="majorBidi" w:cstheme="majorBidi"/>
          <w:position w:val="-12"/>
          <w:lang w:bidi="fa-IR"/>
        </w:rPr>
        <w:object w:dxaOrig="340" w:dyaOrig="380" w14:anchorId="3E27E11F">
          <v:shape id="_x0000_i1090" type="#_x0000_t75" style="width:14.25pt;height:21.75pt" o:ole="">
            <v:imagedata r:id="rId52" o:title=""/>
          </v:shape>
          <o:OLEObject Type="Embed" ProgID="Equation.3" ShapeID="_x0000_i1090" DrawAspect="Content" ObjectID="_1774583111" r:id="rId53"/>
        </w:object>
      </w:r>
      <w:r w:rsidRPr="00826A5A">
        <w:rPr>
          <w:rFonts w:asciiTheme="majorBidi" w:hAnsiTheme="majorBidi" w:cstheme="majorBidi"/>
        </w:rPr>
        <w:t xml:space="preserve"> were non-ideal velocity and acceleration of adsorption of adsorbate at </w:t>
      </w:r>
      <m:oMath>
        <m:r>
          <w:rPr>
            <w:rFonts w:ascii="Cambria Math" w:hAnsi="Cambria Math" w:cstheme="majorBidi"/>
            <w:lang w:bidi="fa-IR"/>
          </w:rPr>
          <m:t>t=</m:t>
        </m:r>
        <m:sSub>
          <m:sSubPr>
            <m:ctrlPr>
              <w:rPr>
                <w:rFonts w:ascii="Cambria Math" w:hAnsi="Cambria Math" w:cstheme="majorBidi"/>
                <w:i/>
                <w:lang w:bidi="fa-IR"/>
              </w:rPr>
            </m:ctrlPr>
          </m:sSubPr>
          <m:e>
            <m:r>
              <w:rPr>
                <w:rFonts w:ascii="Cambria Math" w:hAnsi="Cambria Math" w:cstheme="majorBidi"/>
                <w:lang w:bidi="fa-IR"/>
              </w:rPr>
              <m:t>t</m:t>
            </m:r>
          </m:e>
          <m:sub>
            <m:r>
              <w:rPr>
                <w:rFonts w:ascii="Cambria Math" w:hAnsi="Cambria Math" w:cstheme="majorBidi"/>
                <w:lang w:bidi="fa-IR"/>
              </w:rPr>
              <m:t>e</m:t>
            </m:r>
          </m:sub>
        </m:sSub>
      </m:oMath>
      <w:r w:rsidRPr="00826A5A">
        <w:rPr>
          <w:rFonts w:asciiTheme="majorBidi" w:hAnsiTheme="majorBidi" w:cstheme="majorBidi"/>
        </w:rPr>
        <w:t xml:space="preserve">, respectively. In initial time ranges of adsorption process, adsorption is ideal and may comply with the KASRA equation. </w:t>
      </w:r>
      <w:r w:rsidRPr="00826A5A">
        <w:rPr>
          <w:rFonts w:asciiTheme="majorBidi" w:hAnsiTheme="majorBidi" w:cstheme="majorBidi"/>
          <w:lang w:bidi="fa-IR"/>
        </w:rPr>
        <w:t>Detailed explanation of the NIPPON equation was written in Supporting Information.</w:t>
      </w:r>
      <w:r>
        <w:rPr>
          <w:rFonts w:asciiTheme="majorBidi" w:hAnsiTheme="majorBidi" w:cstheme="majorBidi"/>
          <w:lang w:bidi="fa-IR"/>
        </w:rPr>
        <w:t xml:space="preserve"> </w:t>
      </w:r>
    </w:p>
    <w:p w14:paraId="763DE937" w14:textId="77777777" w:rsidR="00C0297E" w:rsidRDefault="00C0297E" w:rsidP="003F1240">
      <w:pPr>
        <w:autoSpaceDE w:val="0"/>
        <w:autoSpaceDN w:val="0"/>
        <w:adjustRightInd w:val="0"/>
        <w:spacing w:after="0" w:line="480" w:lineRule="auto"/>
        <w:jc w:val="both"/>
        <w:rPr>
          <w:rFonts w:asciiTheme="majorBidi" w:hAnsiTheme="majorBidi" w:cstheme="majorBidi"/>
          <w:b/>
          <w:bCs/>
          <w:color w:val="000000" w:themeColor="text1"/>
        </w:rPr>
      </w:pPr>
    </w:p>
    <w:p w14:paraId="5208370C" w14:textId="77777777" w:rsidR="00D67405" w:rsidRDefault="00D67405" w:rsidP="00D314E5">
      <w:pPr>
        <w:pStyle w:val="NoSpacing"/>
        <w:spacing w:line="480" w:lineRule="auto"/>
        <w:jc w:val="center"/>
        <w:rPr>
          <w:rFonts w:asciiTheme="majorBidi" w:hAnsiTheme="majorBidi" w:cstheme="majorBidi"/>
          <w:sz w:val="24"/>
          <w:szCs w:val="24"/>
        </w:rPr>
      </w:pPr>
    </w:p>
    <w:p w14:paraId="0CFE225F" w14:textId="77777777" w:rsidR="00D67405" w:rsidRDefault="00D67405" w:rsidP="00D314E5">
      <w:pPr>
        <w:pStyle w:val="NoSpacing"/>
        <w:spacing w:line="480" w:lineRule="auto"/>
        <w:jc w:val="center"/>
        <w:rPr>
          <w:rFonts w:asciiTheme="majorBidi" w:hAnsiTheme="majorBidi" w:cstheme="majorBidi"/>
          <w:sz w:val="24"/>
          <w:szCs w:val="24"/>
        </w:rPr>
      </w:pPr>
    </w:p>
    <w:p w14:paraId="7F832EB5" w14:textId="77777777" w:rsidR="003F1240" w:rsidRDefault="003F1240" w:rsidP="00D314E5">
      <w:pPr>
        <w:pStyle w:val="NoSpacing"/>
        <w:spacing w:line="480" w:lineRule="auto"/>
        <w:jc w:val="center"/>
        <w:rPr>
          <w:rFonts w:asciiTheme="majorBidi" w:hAnsiTheme="majorBidi" w:cstheme="majorBidi"/>
          <w:sz w:val="24"/>
          <w:szCs w:val="24"/>
        </w:rPr>
      </w:pPr>
    </w:p>
    <w:p w14:paraId="389E4F5E" w14:textId="77777777" w:rsidR="003F1240" w:rsidRDefault="003F1240" w:rsidP="00D314E5">
      <w:pPr>
        <w:pStyle w:val="NoSpacing"/>
        <w:spacing w:line="480" w:lineRule="auto"/>
        <w:jc w:val="center"/>
        <w:rPr>
          <w:rFonts w:asciiTheme="majorBidi" w:hAnsiTheme="majorBidi" w:cstheme="majorBidi"/>
          <w:sz w:val="24"/>
          <w:szCs w:val="24"/>
        </w:rPr>
      </w:pPr>
    </w:p>
    <w:p w14:paraId="3A8D24A4" w14:textId="77777777" w:rsidR="003F1240" w:rsidRDefault="003F1240" w:rsidP="00D314E5">
      <w:pPr>
        <w:pStyle w:val="NoSpacing"/>
        <w:spacing w:line="480" w:lineRule="auto"/>
        <w:jc w:val="center"/>
        <w:rPr>
          <w:rFonts w:asciiTheme="majorBidi" w:hAnsiTheme="majorBidi" w:cstheme="majorBidi"/>
          <w:sz w:val="24"/>
          <w:szCs w:val="24"/>
        </w:rPr>
      </w:pPr>
    </w:p>
    <w:p w14:paraId="0DCD1D1B" w14:textId="77777777" w:rsidR="003F1240" w:rsidRDefault="003F1240" w:rsidP="00D314E5">
      <w:pPr>
        <w:pStyle w:val="NoSpacing"/>
        <w:spacing w:line="480" w:lineRule="auto"/>
        <w:jc w:val="center"/>
        <w:rPr>
          <w:rFonts w:asciiTheme="majorBidi" w:hAnsiTheme="majorBidi" w:cstheme="majorBidi"/>
          <w:sz w:val="24"/>
          <w:szCs w:val="24"/>
        </w:rPr>
      </w:pPr>
    </w:p>
    <w:p w14:paraId="5779E1F8" w14:textId="77777777" w:rsidR="003F1240" w:rsidRDefault="003F1240" w:rsidP="00D314E5">
      <w:pPr>
        <w:pStyle w:val="NoSpacing"/>
        <w:spacing w:line="480" w:lineRule="auto"/>
        <w:jc w:val="center"/>
        <w:rPr>
          <w:rFonts w:asciiTheme="majorBidi" w:hAnsiTheme="majorBidi" w:cstheme="majorBidi"/>
          <w:sz w:val="24"/>
          <w:szCs w:val="24"/>
        </w:rPr>
      </w:pPr>
    </w:p>
    <w:p w14:paraId="74F21C15" w14:textId="77777777" w:rsidR="003F1240" w:rsidRDefault="003F1240" w:rsidP="00D314E5">
      <w:pPr>
        <w:pStyle w:val="NoSpacing"/>
        <w:spacing w:line="480" w:lineRule="auto"/>
        <w:jc w:val="center"/>
        <w:rPr>
          <w:rFonts w:asciiTheme="majorBidi" w:hAnsiTheme="majorBidi" w:cstheme="majorBidi"/>
          <w:sz w:val="24"/>
          <w:szCs w:val="24"/>
        </w:rPr>
      </w:pPr>
    </w:p>
    <w:p w14:paraId="4ACAA46F" w14:textId="77777777" w:rsidR="003F1240" w:rsidRDefault="003F1240" w:rsidP="00D314E5">
      <w:pPr>
        <w:pStyle w:val="NoSpacing"/>
        <w:spacing w:line="480" w:lineRule="auto"/>
        <w:jc w:val="center"/>
        <w:rPr>
          <w:rFonts w:asciiTheme="majorBidi" w:hAnsiTheme="majorBidi" w:cstheme="majorBidi"/>
          <w:sz w:val="24"/>
          <w:szCs w:val="24"/>
        </w:rPr>
      </w:pPr>
    </w:p>
    <w:p w14:paraId="07EC6F94" w14:textId="77777777" w:rsidR="003F1240" w:rsidRDefault="003F1240" w:rsidP="00D314E5">
      <w:pPr>
        <w:pStyle w:val="NoSpacing"/>
        <w:spacing w:line="480" w:lineRule="auto"/>
        <w:jc w:val="center"/>
        <w:rPr>
          <w:rFonts w:asciiTheme="majorBidi" w:hAnsiTheme="majorBidi" w:cstheme="majorBidi"/>
          <w:sz w:val="24"/>
          <w:szCs w:val="24"/>
        </w:rPr>
      </w:pPr>
    </w:p>
    <w:p w14:paraId="5C16E759" w14:textId="29E9E4E0" w:rsidR="00D314E5" w:rsidRDefault="00C7119C" w:rsidP="00D314E5">
      <w:pPr>
        <w:pStyle w:val="NoSpacing"/>
        <w:spacing w:line="480" w:lineRule="auto"/>
        <w:jc w:val="center"/>
        <w:rPr>
          <w:rFonts w:asciiTheme="majorBidi" w:hAnsiTheme="majorBidi" w:cstheme="majorBidi"/>
          <w:sz w:val="24"/>
          <w:szCs w:val="24"/>
        </w:rPr>
      </w:pPr>
      <w:r>
        <w:rPr>
          <w:noProof/>
        </w:rPr>
        <w:lastRenderedPageBreak/>
        <w:drawing>
          <wp:inline distT="0" distB="0" distL="0" distR="0" wp14:anchorId="0D144CBA" wp14:editId="5ED03424">
            <wp:extent cx="4486275" cy="2847975"/>
            <wp:effectExtent l="0" t="0" r="9525" b="9525"/>
            <wp:docPr id="781807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86275" cy="2847975"/>
                    </a:xfrm>
                    <a:prstGeom prst="rect">
                      <a:avLst/>
                    </a:prstGeom>
                    <a:noFill/>
                    <a:ln>
                      <a:noFill/>
                    </a:ln>
                  </pic:spPr>
                </pic:pic>
              </a:graphicData>
            </a:graphic>
          </wp:inline>
        </w:drawing>
      </w:r>
    </w:p>
    <w:p w14:paraId="75B624FC" w14:textId="77777777" w:rsidR="00157AE2" w:rsidRDefault="00157AE2" w:rsidP="00D314E5">
      <w:pPr>
        <w:pStyle w:val="NoSpacing"/>
        <w:spacing w:line="480" w:lineRule="auto"/>
        <w:jc w:val="center"/>
        <w:rPr>
          <w:rFonts w:asciiTheme="majorBidi" w:hAnsiTheme="majorBidi" w:cstheme="majorBidi"/>
          <w:sz w:val="24"/>
          <w:szCs w:val="24"/>
        </w:rPr>
      </w:pPr>
      <w:r>
        <w:rPr>
          <w:noProof/>
        </w:rPr>
        <w:drawing>
          <wp:inline distT="0" distB="0" distL="0" distR="0" wp14:anchorId="746D283C" wp14:editId="1AAD79DD">
            <wp:extent cx="4486275" cy="2847975"/>
            <wp:effectExtent l="0" t="0" r="9525" b="9525"/>
            <wp:docPr id="1483391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86275" cy="2847975"/>
                    </a:xfrm>
                    <a:prstGeom prst="rect">
                      <a:avLst/>
                    </a:prstGeom>
                    <a:noFill/>
                    <a:ln>
                      <a:noFill/>
                    </a:ln>
                  </pic:spPr>
                </pic:pic>
              </a:graphicData>
            </a:graphic>
          </wp:inline>
        </w:drawing>
      </w:r>
    </w:p>
    <w:p w14:paraId="67B5C7B6" w14:textId="6E9A6C78" w:rsidR="00822FD4" w:rsidRDefault="002C1FC2" w:rsidP="008F55CC">
      <w:pPr>
        <w:spacing w:line="480" w:lineRule="auto"/>
        <w:jc w:val="both"/>
        <w:rPr>
          <w:rFonts w:asciiTheme="majorBidi" w:hAnsiTheme="majorBidi" w:cstheme="majorBidi"/>
          <w:color w:val="000000"/>
          <w:sz w:val="24"/>
          <w:szCs w:val="24"/>
        </w:rPr>
      </w:pPr>
      <w:r>
        <w:rPr>
          <w:rFonts w:asciiTheme="majorBidi" w:hAnsiTheme="majorBidi" w:cstheme="majorBidi"/>
          <w:b/>
          <w:bCs/>
          <w:sz w:val="24"/>
          <w:szCs w:val="24"/>
        </w:rPr>
        <w:t>Fig. S</w:t>
      </w:r>
      <w:r w:rsidR="00050B32">
        <w:rPr>
          <w:rFonts w:asciiTheme="majorBidi" w:hAnsiTheme="majorBidi" w:cstheme="majorBidi"/>
          <w:b/>
          <w:bCs/>
          <w:sz w:val="24"/>
          <w:szCs w:val="24"/>
        </w:rPr>
        <w:t>2</w:t>
      </w:r>
      <w:r w:rsidR="00822FD4">
        <w:rPr>
          <w:rFonts w:asciiTheme="majorBidi" w:hAnsiTheme="majorBidi" w:cstheme="majorBidi"/>
          <w:b/>
          <w:bCs/>
          <w:sz w:val="24"/>
          <w:szCs w:val="24"/>
        </w:rPr>
        <w:t xml:space="preserve">. </w:t>
      </w:r>
      <w:r w:rsidR="00822FD4">
        <w:rPr>
          <w:rFonts w:asciiTheme="majorBidi" w:hAnsiTheme="majorBidi" w:cstheme="majorBidi"/>
          <w:sz w:val="24"/>
          <w:szCs w:val="24"/>
        </w:rPr>
        <w:t xml:space="preserve">BET </w:t>
      </w:r>
      <w:r w:rsidR="008F55CC">
        <w:rPr>
          <w:rFonts w:asciiTheme="majorBidi" w:hAnsiTheme="majorBidi" w:cstheme="majorBidi"/>
          <w:sz w:val="24"/>
          <w:szCs w:val="24"/>
        </w:rPr>
        <w:t>isotherms</w:t>
      </w:r>
      <w:r w:rsidR="00D13A1E">
        <w:rPr>
          <w:rFonts w:asciiTheme="majorBidi" w:hAnsiTheme="majorBidi" w:cstheme="majorBidi"/>
          <w:sz w:val="24"/>
          <w:szCs w:val="24"/>
        </w:rPr>
        <w:t xml:space="preserve"> </w:t>
      </w:r>
      <w:r w:rsidR="00822FD4">
        <w:rPr>
          <w:rFonts w:asciiTheme="majorBidi" w:hAnsiTheme="majorBidi" w:cstheme="majorBidi"/>
          <w:sz w:val="24"/>
          <w:szCs w:val="24"/>
        </w:rPr>
        <w:t xml:space="preserve">of </w:t>
      </w:r>
      <w:r w:rsidR="001E7B2E">
        <w:rPr>
          <w:rFonts w:asciiTheme="majorBidi" w:hAnsiTheme="majorBidi" w:cstheme="majorBidi"/>
          <w:color w:val="000000"/>
          <w:sz w:val="24"/>
          <w:szCs w:val="24"/>
        </w:rPr>
        <w:t>(a) as-synthesized GO/PAMAM</w:t>
      </w:r>
      <w:r w:rsidR="00C7119C">
        <w:rPr>
          <w:rFonts w:asciiTheme="majorBidi" w:hAnsiTheme="majorBidi" w:cstheme="majorBidi"/>
          <w:color w:val="000000"/>
          <w:sz w:val="24"/>
          <w:szCs w:val="24"/>
        </w:rPr>
        <w:t>4</w:t>
      </w:r>
      <w:r w:rsidR="00822FD4">
        <w:rPr>
          <w:rFonts w:asciiTheme="majorBidi" w:hAnsiTheme="majorBidi" w:cstheme="majorBidi"/>
          <w:color w:val="000000"/>
          <w:sz w:val="24"/>
          <w:szCs w:val="24"/>
        </w:rPr>
        <w:t xml:space="preserve"> and (b) </w:t>
      </w:r>
      <w:r w:rsidR="00CF6C25">
        <w:rPr>
          <w:rFonts w:asciiTheme="majorBidi" w:hAnsiTheme="majorBidi" w:cstheme="majorBidi"/>
          <w:sz w:val="24"/>
          <w:szCs w:val="24"/>
        </w:rPr>
        <w:t>DC-adsorbed GO/PAMAM</w:t>
      </w:r>
      <w:r w:rsidR="00C7119C">
        <w:rPr>
          <w:rFonts w:asciiTheme="majorBidi" w:hAnsiTheme="majorBidi" w:cstheme="majorBidi"/>
          <w:sz w:val="24"/>
          <w:szCs w:val="24"/>
        </w:rPr>
        <w:t>4</w:t>
      </w:r>
      <w:r w:rsidR="00822FD4">
        <w:rPr>
          <w:rFonts w:asciiTheme="majorBidi" w:hAnsiTheme="majorBidi" w:cstheme="majorBidi"/>
          <w:color w:val="000000"/>
          <w:sz w:val="24"/>
          <w:szCs w:val="24"/>
        </w:rPr>
        <w:t xml:space="preserve"> </w:t>
      </w:r>
      <w:r w:rsidR="004565D2">
        <w:rPr>
          <w:rFonts w:asciiTheme="majorBidi" w:hAnsiTheme="majorBidi" w:cstheme="majorBidi"/>
          <w:color w:val="000000"/>
          <w:sz w:val="24"/>
          <w:szCs w:val="24"/>
        </w:rPr>
        <w:t>at pH=2</w:t>
      </w:r>
      <w:r w:rsidR="00822FD4">
        <w:rPr>
          <w:rFonts w:asciiTheme="majorBidi" w:hAnsiTheme="majorBidi" w:cstheme="majorBidi"/>
          <w:color w:val="000000"/>
          <w:sz w:val="24"/>
          <w:szCs w:val="24"/>
        </w:rPr>
        <w:t>.</w:t>
      </w:r>
    </w:p>
    <w:p w14:paraId="59D9BE63" w14:textId="77777777" w:rsidR="004A5F4D" w:rsidRDefault="004A5F4D" w:rsidP="004A5F4D">
      <w:pPr>
        <w:autoSpaceDE w:val="0"/>
        <w:autoSpaceDN w:val="0"/>
        <w:adjustRightInd w:val="0"/>
        <w:spacing w:after="0" w:line="480" w:lineRule="auto"/>
        <w:jc w:val="both"/>
        <w:rPr>
          <w:rFonts w:asciiTheme="majorBidi" w:hAnsiTheme="majorBidi" w:cstheme="majorBidi"/>
          <w:color w:val="000000"/>
        </w:rPr>
      </w:pPr>
    </w:p>
    <w:p w14:paraId="1169C491" w14:textId="77777777" w:rsidR="004A5F4D" w:rsidRPr="00916BCB" w:rsidRDefault="004A5F4D" w:rsidP="004A5F4D">
      <w:pPr>
        <w:autoSpaceDE w:val="0"/>
        <w:autoSpaceDN w:val="0"/>
        <w:adjustRightInd w:val="0"/>
        <w:spacing w:after="0" w:line="480" w:lineRule="auto"/>
        <w:jc w:val="both"/>
        <w:rPr>
          <w:rFonts w:asciiTheme="majorBidi" w:hAnsiTheme="majorBidi" w:cstheme="majorBidi"/>
          <w:color w:val="000000"/>
        </w:rPr>
      </w:pPr>
      <w:bookmarkStart w:id="1" w:name="_Hlk136833415"/>
      <w:r w:rsidRPr="00360AFF">
        <w:rPr>
          <w:rFonts w:asciiTheme="majorBidi" w:hAnsiTheme="majorBidi" w:cstheme="majorBidi"/>
          <w:noProof/>
          <w:color w:val="000000"/>
          <w:lang w:val="en-US" w:eastAsia="en-US" w:bidi="fa-IR"/>
        </w:rPr>
        <w:lastRenderedPageBreak/>
        <w:drawing>
          <wp:inline distT="0" distB="0" distL="0" distR="0" wp14:anchorId="37D60B7D" wp14:editId="29838E1B">
            <wp:extent cx="2862580" cy="3200400"/>
            <wp:effectExtent l="0" t="0" r="0" b="0"/>
            <wp:docPr id="17" name="Picture 17" descr="C:\Users\hp\Desktop\Submissions\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hp\Desktop\Submissions\N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62580" cy="3200400"/>
                    </a:xfrm>
                    <a:prstGeom prst="rect">
                      <a:avLst/>
                    </a:prstGeom>
                    <a:noFill/>
                    <a:ln>
                      <a:noFill/>
                    </a:ln>
                  </pic:spPr>
                </pic:pic>
              </a:graphicData>
            </a:graphic>
          </wp:inline>
        </w:drawing>
      </w:r>
      <w:r w:rsidRPr="00916BCB">
        <w:rPr>
          <w:rFonts w:asciiTheme="majorBidi" w:hAnsiTheme="majorBidi" w:cstheme="majorBidi"/>
          <w:color w:val="000000"/>
        </w:rPr>
        <w:t xml:space="preserve">      </w:t>
      </w:r>
      <w:r w:rsidRPr="00360AFF">
        <w:rPr>
          <w:rFonts w:asciiTheme="majorBidi" w:hAnsiTheme="majorBidi" w:cstheme="majorBidi"/>
          <w:noProof/>
          <w:color w:val="000000"/>
          <w:lang w:val="en-US" w:eastAsia="en-US" w:bidi="fa-IR"/>
        </w:rPr>
        <w:drawing>
          <wp:inline distT="0" distB="0" distL="0" distR="0" wp14:anchorId="36EF7787" wp14:editId="1BC94818">
            <wp:extent cx="2862580" cy="3200400"/>
            <wp:effectExtent l="0" t="0" r="0" b="0"/>
            <wp:docPr id="18" name="Picture 18" descr="C:\Users\hp\Desktop\Submissions\N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hp\Desktop\Submissions\N5-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62580" cy="3200400"/>
                    </a:xfrm>
                    <a:prstGeom prst="rect">
                      <a:avLst/>
                    </a:prstGeom>
                    <a:noFill/>
                    <a:ln>
                      <a:noFill/>
                    </a:ln>
                  </pic:spPr>
                </pic:pic>
              </a:graphicData>
            </a:graphic>
          </wp:inline>
        </w:drawing>
      </w:r>
    </w:p>
    <w:p w14:paraId="21A6B808" w14:textId="77777777" w:rsidR="004A5F4D" w:rsidRDefault="004A5F4D" w:rsidP="004A5F4D">
      <w:pPr>
        <w:autoSpaceDE w:val="0"/>
        <w:autoSpaceDN w:val="0"/>
        <w:adjustRightInd w:val="0"/>
        <w:spacing w:after="0" w:line="480" w:lineRule="auto"/>
        <w:rPr>
          <w:rFonts w:asciiTheme="majorBidi" w:hAnsiTheme="majorBidi" w:cstheme="majorBidi"/>
          <w:color w:val="000000"/>
        </w:rPr>
      </w:pPr>
      <w:r w:rsidRPr="00360AFF">
        <w:rPr>
          <w:rFonts w:asciiTheme="majorBidi" w:hAnsiTheme="majorBidi" w:cstheme="majorBidi"/>
          <w:noProof/>
          <w:color w:val="000000"/>
          <w:lang w:val="en-US" w:eastAsia="en-US" w:bidi="fa-IR"/>
        </w:rPr>
        <w:drawing>
          <wp:inline distT="0" distB="0" distL="0" distR="0" wp14:anchorId="13DF703A" wp14:editId="7DE11AB0">
            <wp:extent cx="2862580" cy="3200400"/>
            <wp:effectExtent l="0" t="0" r="0" b="0"/>
            <wp:docPr id="19" name="Picture 19" descr="C:\Users\hp\Desktop\Submissions\N5-p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hp\Desktop\Submissions\N5-ph1-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62580" cy="3200400"/>
                    </a:xfrm>
                    <a:prstGeom prst="rect">
                      <a:avLst/>
                    </a:prstGeom>
                    <a:noFill/>
                    <a:ln>
                      <a:noFill/>
                    </a:ln>
                  </pic:spPr>
                </pic:pic>
              </a:graphicData>
            </a:graphic>
          </wp:inline>
        </w:drawing>
      </w:r>
      <w:r>
        <w:rPr>
          <w:rFonts w:asciiTheme="majorBidi" w:hAnsiTheme="majorBidi" w:cstheme="majorBidi"/>
          <w:color w:val="000000"/>
        </w:rPr>
        <w:t xml:space="preserve">      </w:t>
      </w:r>
      <w:r w:rsidRPr="00360AFF">
        <w:rPr>
          <w:rFonts w:asciiTheme="majorBidi" w:hAnsiTheme="majorBidi" w:cstheme="majorBidi"/>
          <w:noProof/>
          <w:color w:val="000000"/>
          <w:lang w:val="en-US" w:eastAsia="en-US" w:bidi="fa-IR"/>
        </w:rPr>
        <w:drawing>
          <wp:inline distT="0" distB="0" distL="0" distR="0" wp14:anchorId="3FC9C5ED" wp14:editId="3ABAF5D5">
            <wp:extent cx="2862580" cy="3200400"/>
            <wp:effectExtent l="0" t="0" r="0" b="0"/>
            <wp:docPr id="20" name="Picture 20" descr="C:\Users\hp\Desktop\Submissions\N5-p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hp\Desktop\Submissions\N5-ph1-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62580" cy="3200400"/>
                    </a:xfrm>
                    <a:prstGeom prst="rect">
                      <a:avLst/>
                    </a:prstGeom>
                    <a:noFill/>
                    <a:ln>
                      <a:noFill/>
                    </a:ln>
                  </pic:spPr>
                </pic:pic>
              </a:graphicData>
            </a:graphic>
          </wp:inline>
        </w:drawing>
      </w:r>
    </w:p>
    <w:p w14:paraId="13EEDE14" w14:textId="77777777" w:rsidR="004A5F4D" w:rsidRDefault="004A5F4D" w:rsidP="004A5F4D">
      <w:pPr>
        <w:autoSpaceDE w:val="0"/>
        <w:autoSpaceDN w:val="0"/>
        <w:adjustRightInd w:val="0"/>
        <w:spacing w:after="0" w:line="480" w:lineRule="auto"/>
        <w:jc w:val="both"/>
        <w:rPr>
          <w:rFonts w:asciiTheme="majorBidi" w:hAnsiTheme="majorBidi" w:cstheme="majorBidi"/>
          <w:color w:val="000000"/>
        </w:rPr>
      </w:pPr>
    </w:p>
    <w:p w14:paraId="4DCA7091" w14:textId="77777777" w:rsidR="004A5F4D" w:rsidRDefault="004A5F4D" w:rsidP="004A5F4D">
      <w:pPr>
        <w:autoSpaceDE w:val="0"/>
        <w:autoSpaceDN w:val="0"/>
        <w:adjustRightInd w:val="0"/>
        <w:spacing w:after="0" w:line="480" w:lineRule="auto"/>
        <w:jc w:val="both"/>
        <w:rPr>
          <w:rFonts w:asciiTheme="majorBidi" w:hAnsiTheme="majorBidi" w:cstheme="majorBidi"/>
          <w:color w:val="000000"/>
        </w:rPr>
      </w:pPr>
    </w:p>
    <w:p w14:paraId="6A4D5991" w14:textId="77777777" w:rsidR="004A5F4D" w:rsidRDefault="004A5F4D" w:rsidP="004A5F4D">
      <w:pPr>
        <w:autoSpaceDE w:val="0"/>
        <w:autoSpaceDN w:val="0"/>
        <w:adjustRightInd w:val="0"/>
        <w:spacing w:after="0" w:line="480" w:lineRule="auto"/>
        <w:jc w:val="both"/>
        <w:rPr>
          <w:rFonts w:asciiTheme="majorBidi" w:hAnsiTheme="majorBidi" w:cstheme="majorBidi"/>
          <w:color w:val="000000"/>
        </w:rPr>
      </w:pPr>
    </w:p>
    <w:p w14:paraId="34720949" w14:textId="77777777" w:rsidR="004A5F4D" w:rsidRPr="00916BCB" w:rsidRDefault="004A5F4D" w:rsidP="004A5F4D">
      <w:pPr>
        <w:autoSpaceDE w:val="0"/>
        <w:autoSpaceDN w:val="0"/>
        <w:adjustRightInd w:val="0"/>
        <w:spacing w:after="0" w:line="480" w:lineRule="auto"/>
        <w:jc w:val="both"/>
        <w:rPr>
          <w:rFonts w:asciiTheme="majorBidi" w:hAnsiTheme="majorBidi" w:cstheme="majorBidi"/>
          <w:color w:val="000000"/>
        </w:rPr>
      </w:pPr>
    </w:p>
    <w:p w14:paraId="15DB07CB" w14:textId="77777777" w:rsidR="004A5F4D" w:rsidRDefault="004A5F4D" w:rsidP="004A5F4D">
      <w:pPr>
        <w:autoSpaceDE w:val="0"/>
        <w:autoSpaceDN w:val="0"/>
        <w:adjustRightInd w:val="0"/>
        <w:spacing w:after="0" w:line="480" w:lineRule="auto"/>
        <w:jc w:val="both"/>
        <w:rPr>
          <w:rFonts w:asciiTheme="majorBidi" w:hAnsiTheme="majorBidi" w:cstheme="majorBidi"/>
          <w:color w:val="000000"/>
        </w:rPr>
      </w:pPr>
      <w:r w:rsidRPr="00360AFF">
        <w:rPr>
          <w:rFonts w:asciiTheme="majorBidi" w:hAnsiTheme="majorBidi" w:cstheme="majorBidi"/>
          <w:noProof/>
          <w:color w:val="000000"/>
          <w:lang w:val="en-US" w:eastAsia="en-US" w:bidi="fa-IR"/>
        </w:rPr>
        <w:lastRenderedPageBreak/>
        <w:drawing>
          <wp:inline distT="0" distB="0" distL="0" distR="0" wp14:anchorId="3175B2F6" wp14:editId="0B5F6542">
            <wp:extent cx="2862580" cy="3200400"/>
            <wp:effectExtent l="0" t="0" r="0" b="0"/>
            <wp:docPr id="22" name="Picture 22" descr="C:\Users\hp\Desktop\Submissions\N5-ph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hp\Desktop\Submissions\N5-ph2-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62580" cy="3200400"/>
                    </a:xfrm>
                    <a:prstGeom prst="rect">
                      <a:avLst/>
                    </a:prstGeom>
                    <a:noFill/>
                    <a:ln>
                      <a:noFill/>
                    </a:ln>
                  </pic:spPr>
                </pic:pic>
              </a:graphicData>
            </a:graphic>
          </wp:inline>
        </w:drawing>
      </w:r>
      <w:r>
        <w:rPr>
          <w:rFonts w:asciiTheme="majorBidi" w:hAnsiTheme="majorBidi" w:cstheme="majorBidi"/>
          <w:color w:val="000000"/>
        </w:rPr>
        <w:t xml:space="preserve">        </w:t>
      </w:r>
      <w:r w:rsidRPr="00916BCB">
        <w:rPr>
          <w:rFonts w:asciiTheme="majorBidi" w:hAnsiTheme="majorBidi" w:cstheme="majorBidi"/>
          <w:color w:val="000000"/>
        </w:rPr>
        <w:t xml:space="preserve"> </w:t>
      </w:r>
      <w:r w:rsidRPr="00360AFF">
        <w:rPr>
          <w:rFonts w:asciiTheme="majorBidi" w:hAnsiTheme="majorBidi" w:cstheme="majorBidi"/>
          <w:noProof/>
          <w:color w:val="000000"/>
          <w:lang w:val="en-US" w:eastAsia="en-US" w:bidi="fa-IR"/>
        </w:rPr>
        <w:drawing>
          <wp:inline distT="0" distB="0" distL="0" distR="0" wp14:anchorId="65BC38F1" wp14:editId="00E15696">
            <wp:extent cx="2862580" cy="3200400"/>
            <wp:effectExtent l="0" t="0" r="0" b="0"/>
            <wp:docPr id="23" name="Picture 23" descr="C:\Users\hp\Desktop\Submissions\N5-ph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hp\Desktop\Submissions\N5-ph2-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62580" cy="3200400"/>
                    </a:xfrm>
                    <a:prstGeom prst="rect">
                      <a:avLst/>
                    </a:prstGeom>
                    <a:noFill/>
                    <a:ln>
                      <a:noFill/>
                    </a:ln>
                  </pic:spPr>
                </pic:pic>
              </a:graphicData>
            </a:graphic>
          </wp:inline>
        </w:drawing>
      </w:r>
    </w:p>
    <w:p w14:paraId="0EC6BB29" w14:textId="77777777" w:rsidR="004A5F4D" w:rsidRDefault="004A5F4D" w:rsidP="004A5F4D">
      <w:pPr>
        <w:autoSpaceDE w:val="0"/>
        <w:autoSpaceDN w:val="0"/>
        <w:adjustRightInd w:val="0"/>
        <w:spacing w:after="0" w:line="480" w:lineRule="auto"/>
        <w:jc w:val="both"/>
        <w:rPr>
          <w:rFonts w:asciiTheme="majorBidi" w:hAnsiTheme="majorBidi" w:cstheme="majorBidi"/>
          <w:color w:val="000000"/>
        </w:rPr>
      </w:pPr>
      <w:r w:rsidRPr="0089215E">
        <w:rPr>
          <w:rFonts w:asciiTheme="majorBidi" w:hAnsiTheme="majorBidi" w:cstheme="majorBidi"/>
          <w:noProof/>
          <w:color w:val="000000"/>
          <w:lang w:val="en-US" w:eastAsia="en-US" w:bidi="fa-IR"/>
        </w:rPr>
        <w:drawing>
          <wp:inline distT="0" distB="0" distL="0" distR="0" wp14:anchorId="5FC37495" wp14:editId="685C6BE4">
            <wp:extent cx="2862580" cy="3200400"/>
            <wp:effectExtent l="0" t="0" r="0" b="0"/>
            <wp:docPr id="24" name="Picture 24" descr="C:\Users\hp\Desktop\Submissions\N5-ph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hp\Desktop\Submissions\N5-ph3-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62580" cy="3200400"/>
                    </a:xfrm>
                    <a:prstGeom prst="rect">
                      <a:avLst/>
                    </a:prstGeom>
                    <a:noFill/>
                    <a:ln>
                      <a:noFill/>
                    </a:ln>
                  </pic:spPr>
                </pic:pic>
              </a:graphicData>
            </a:graphic>
          </wp:inline>
        </w:drawing>
      </w:r>
      <w:r>
        <w:rPr>
          <w:rFonts w:asciiTheme="majorBidi" w:hAnsiTheme="majorBidi" w:cstheme="majorBidi"/>
          <w:color w:val="000000"/>
        </w:rPr>
        <w:t xml:space="preserve">        </w:t>
      </w:r>
      <w:r w:rsidRPr="0089215E">
        <w:rPr>
          <w:rFonts w:asciiTheme="majorBidi" w:hAnsiTheme="majorBidi" w:cstheme="majorBidi"/>
          <w:noProof/>
          <w:color w:val="000000"/>
          <w:lang w:val="en-US" w:eastAsia="en-US" w:bidi="fa-IR"/>
        </w:rPr>
        <w:drawing>
          <wp:inline distT="0" distB="0" distL="0" distR="0" wp14:anchorId="3CA4077C" wp14:editId="7BBFEAF9">
            <wp:extent cx="2862580" cy="3200400"/>
            <wp:effectExtent l="0" t="0" r="0" b="0"/>
            <wp:docPr id="25" name="Picture 25" descr="C:\Users\hp\Desktop\Submissions\N5-ph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hp\Desktop\Submissions\N5-ph3-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62580" cy="3200400"/>
                    </a:xfrm>
                    <a:prstGeom prst="rect">
                      <a:avLst/>
                    </a:prstGeom>
                    <a:noFill/>
                    <a:ln>
                      <a:noFill/>
                    </a:ln>
                  </pic:spPr>
                </pic:pic>
              </a:graphicData>
            </a:graphic>
          </wp:inline>
        </w:drawing>
      </w:r>
      <w:r>
        <w:rPr>
          <w:rFonts w:asciiTheme="majorBidi" w:hAnsiTheme="majorBidi" w:cstheme="majorBidi"/>
          <w:color w:val="000000"/>
        </w:rPr>
        <w:t xml:space="preserve">  </w:t>
      </w:r>
    </w:p>
    <w:p w14:paraId="7906C126" w14:textId="77777777" w:rsidR="004A5F4D" w:rsidRDefault="004A5F4D" w:rsidP="004A5F4D">
      <w:pPr>
        <w:autoSpaceDE w:val="0"/>
        <w:autoSpaceDN w:val="0"/>
        <w:adjustRightInd w:val="0"/>
        <w:spacing w:after="0" w:line="480" w:lineRule="auto"/>
        <w:jc w:val="both"/>
        <w:rPr>
          <w:rFonts w:asciiTheme="majorBidi" w:hAnsiTheme="majorBidi" w:cstheme="majorBidi"/>
          <w:color w:val="000000"/>
        </w:rPr>
      </w:pPr>
    </w:p>
    <w:p w14:paraId="132CC3EC" w14:textId="77777777" w:rsidR="004A5F4D" w:rsidRDefault="004A5F4D" w:rsidP="004A5F4D">
      <w:pPr>
        <w:autoSpaceDE w:val="0"/>
        <w:autoSpaceDN w:val="0"/>
        <w:adjustRightInd w:val="0"/>
        <w:spacing w:after="0" w:line="480" w:lineRule="auto"/>
        <w:jc w:val="both"/>
        <w:rPr>
          <w:rFonts w:asciiTheme="majorBidi" w:hAnsiTheme="majorBidi" w:cstheme="majorBidi"/>
          <w:color w:val="000000"/>
        </w:rPr>
      </w:pPr>
    </w:p>
    <w:p w14:paraId="3764E49D" w14:textId="77777777" w:rsidR="004A5F4D" w:rsidRDefault="004A5F4D" w:rsidP="004A5F4D">
      <w:pPr>
        <w:autoSpaceDE w:val="0"/>
        <w:autoSpaceDN w:val="0"/>
        <w:adjustRightInd w:val="0"/>
        <w:spacing w:after="0" w:line="480" w:lineRule="auto"/>
        <w:jc w:val="both"/>
        <w:rPr>
          <w:rFonts w:asciiTheme="majorBidi" w:hAnsiTheme="majorBidi" w:cstheme="majorBidi"/>
          <w:color w:val="000000"/>
        </w:rPr>
      </w:pPr>
    </w:p>
    <w:p w14:paraId="34A3377F" w14:textId="77777777" w:rsidR="004A5F4D" w:rsidRDefault="004A5F4D" w:rsidP="004A5F4D">
      <w:pPr>
        <w:autoSpaceDE w:val="0"/>
        <w:autoSpaceDN w:val="0"/>
        <w:adjustRightInd w:val="0"/>
        <w:spacing w:after="0" w:line="480" w:lineRule="auto"/>
        <w:jc w:val="both"/>
        <w:rPr>
          <w:rFonts w:asciiTheme="majorBidi" w:hAnsiTheme="majorBidi" w:cstheme="majorBidi"/>
          <w:color w:val="000000"/>
        </w:rPr>
      </w:pPr>
    </w:p>
    <w:p w14:paraId="7494E284" w14:textId="77777777" w:rsidR="004A5F4D" w:rsidRDefault="004A5F4D" w:rsidP="004A5F4D">
      <w:pPr>
        <w:autoSpaceDE w:val="0"/>
        <w:autoSpaceDN w:val="0"/>
        <w:adjustRightInd w:val="0"/>
        <w:spacing w:after="0" w:line="480" w:lineRule="auto"/>
        <w:jc w:val="both"/>
        <w:rPr>
          <w:rFonts w:asciiTheme="majorBidi" w:hAnsiTheme="majorBidi" w:cstheme="majorBidi"/>
          <w:color w:val="000000"/>
        </w:rPr>
      </w:pPr>
      <w:r w:rsidRPr="0089215E">
        <w:rPr>
          <w:rFonts w:asciiTheme="majorBidi" w:hAnsiTheme="majorBidi" w:cstheme="majorBidi"/>
          <w:noProof/>
          <w:color w:val="000000"/>
          <w:lang w:val="en-US" w:eastAsia="en-US" w:bidi="fa-IR"/>
        </w:rPr>
        <w:lastRenderedPageBreak/>
        <w:drawing>
          <wp:inline distT="0" distB="0" distL="0" distR="0" wp14:anchorId="0CA644E0" wp14:editId="61AD06EF">
            <wp:extent cx="2862580" cy="3200400"/>
            <wp:effectExtent l="0" t="0" r="0" b="0"/>
            <wp:docPr id="26" name="Picture 26" descr="C:\Users\hp\Desktop\Submissions\N5-ph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hp\Desktop\Submissions\N5-ph7-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62580" cy="3200400"/>
                    </a:xfrm>
                    <a:prstGeom prst="rect">
                      <a:avLst/>
                    </a:prstGeom>
                    <a:noFill/>
                    <a:ln>
                      <a:noFill/>
                    </a:ln>
                  </pic:spPr>
                </pic:pic>
              </a:graphicData>
            </a:graphic>
          </wp:inline>
        </w:drawing>
      </w:r>
      <w:r w:rsidRPr="00916BCB">
        <w:rPr>
          <w:rFonts w:asciiTheme="majorBidi" w:hAnsiTheme="majorBidi" w:cstheme="majorBidi"/>
          <w:color w:val="000000"/>
        </w:rPr>
        <w:t xml:space="preserve"> </w:t>
      </w:r>
      <w:r>
        <w:rPr>
          <w:rFonts w:asciiTheme="majorBidi" w:hAnsiTheme="majorBidi" w:cstheme="majorBidi"/>
          <w:color w:val="000000"/>
        </w:rPr>
        <w:t xml:space="preserve">        </w:t>
      </w:r>
      <w:r w:rsidRPr="0089215E">
        <w:rPr>
          <w:rFonts w:asciiTheme="majorBidi" w:hAnsiTheme="majorBidi" w:cstheme="majorBidi"/>
          <w:noProof/>
          <w:color w:val="000000"/>
          <w:lang w:val="en-US" w:eastAsia="en-US" w:bidi="fa-IR"/>
        </w:rPr>
        <w:drawing>
          <wp:inline distT="0" distB="0" distL="0" distR="0" wp14:anchorId="45EFFC8E" wp14:editId="22B8A57C">
            <wp:extent cx="2862580" cy="3200400"/>
            <wp:effectExtent l="0" t="0" r="0" b="0"/>
            <wp:docPr id="27" name="Picture 27" descr="C:\Users\hp\Desktop\Submissions\N5-ph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hp\Desktop\Submissions\N5-ph7-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62580" cy="3200400"/>
                    </a:xfrm>
                    <a:prstGeom prst="rect">
                      <a:avLst/>
                    </a:prstGeom>
                    <a:noFill/>
                    <a:ln>
                      <a:noFill/>
                    </a:ln>
                  </pic:spPr>
                </pic:pic>
              </a:graphicData>
            </a:graphic>
          </wp:inline>
        </w:drawing>
      </w:r>
      <w:r w:rsidRPr="00916BCB">
        <w:rPr>
          <w:rFonts w:asciiTheme="majorBidi" w:hAnsiTheme="majorBidi" w:cstheme="majorBidi"/>
          <w:color w:val="000000"/>
        </w:rPr>
        <w:t xml:space="preserve">  </w:t>
      </w:r>
    </w:p>
    <w:p w14:paraId="0EC2EAED" w14:textId="77777777" w:rsidR="004A5F4D" w:rsidRDefault="004A5F4D" w:rsidP="004A5F4D">
      <w:pPr>
        <w:autoSpaceDE w:val="0"/>
        <w:autoSpaceDN w:val="0"/>
        <w:adjustRightInd w:val="0"/>
        <w:spacing w:after="0" w:line="480" w:lineRule="auto"/>
        <w:jc w:val="both"/>
        <w:rPr>
          <w:rFonts w:asciiTheme="majorBidi" w:hAnsiTheme="majorBidi" w:cstheme="majorBidi"/>
          <w:b/>
          <w:bCs/>
          <w:color w:val="000000"/>
        </w:rPr>
      </w:pPr>
      <w:r w:rsidRPr="0089215E">
        <w:rPr>
          <w:rFonts w:asciiTheme="majorBidi" w:hAnsiTheme="majorBidi" w:cstheme="majorBidi"/>
          <w:noProof/>
          <w:color w:val="000000"/>
          <w:lang w:val="en-US" w:eastAsia="en-US" w:bidi="fa-IR"/>
        </w:rPr>
        <w:drawing>
          <wp:inline distT="0" distB="0" distL="0" distR="0" wp14:anchorId="20B14DFB" wp14:editId="4D09580C">
            <wp:extent cx="2862580" cy="3200400"/>
            <wp:effectExtent l="0" t="0" r="0" b="0"/>
            <wp:docPr id="28" name="Picture 28" descr="C:\Users\hp\Desktop\Submissions\N5-ph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hp\Desktop\Submissions\N5-ph11-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62580" cy="3200400"/>
                    </a:xfrm>
                    <a:prstGeom prst="rect">
                      <a:avLst/>
                    </a:prstGeom>
                    <a:noFill/>
                    <a:ln>
                      <a:noFill/>
                    </a:ln>
                  </pic:spPr>
                </pic:pic>
              </a:graphicData>
            </a:graphic>
          </wp:inline>
        </w:drawing>
      </w:r>
      <w:r>
        <w:rPr>
          <w:rFonts w:asciiTheme="majorBidi" w:hAnsiTheme="majorBidi" w:cstheme="majorBidi"/>
          <w:b/>
          <w:bCs/>
          <w:color w:val="000000"/>
        </w:rPr>
        <w:t xml:space="preserve">        </w:t>
      </w:r>
      <w:r w:rsidRPr="0089215E">
        <w:rPr>
          <w:rFonts w:asciiTheme="majorBidi" w:hAnsiTheme="majorBidi" w:cstheme="majorBidi"/>
          <w:noProof/>
          <w:color w:val="000000"/>
          <w:lang w:val="en-US" w:eastAsia="en-US" w:bidi="fa-IR"/>
        </w:rPr>
        <w:drawing>
          <wp:inline distT="0" distB="0" distL="0" distR="0" wp14:anchorId="7A83913C" wp14:editId="24679293">
            <wp:extent cx="2862580" cy="3200400"/>
            <wp:effectExtent l="0" t="0" r="0" b="0"/>
            <wp:docPr id="29" name="Picture 29" descr="C:\Users\hp\Desktop\Submissions\N5-ph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hp\Desktop\Submissions\N5-ph11-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62580" cy="3200400"/>
                    </a:xfrm>
                    <a:prstGeom prst="rect">
                      <a:avLst/>
                    </a:prstGeom>
                    <a:noFill/>
                    <a:ln>
                      <a:noFill/>
                    </a:ln>
                  </pic:spPr>
                </pic:pic>
              </a:graphicData>
            </a:graphic>
          </wp:inline>
        </w:drawing>
      </w:r>
      <w:r>
        <w:rPr>
          <w:rFonts w:asciiTheme="majorBidi" w:hAnsiTheme="majorBidi" w:cstheme="majorBidi"/>
          <w:b/>
          <w:bCs/>
          <w:color w:val="000000"/>
        </w:rPr>
        <w:t xml:space="preserve">   </w:t>
      </w:r>
    </w:p>
    <w:p w14:paraId="66BB3B12" w14:textId="72CB2F25" w:rsidR="004A5F4D" w:rsidRPr="00050B32" w:rsidRDefault="004A5F4D" w:rsidP="004A5F4D">
      <w:pPr>
        <w:autoSpaceDE w:val="0"/>
        <w:autoSpaceDN w:val="0"/>
        <w:adjustRightInd w:val="0"/>
        <w:spacing w:after="0" w:line="480" w:lineRule="auto"/>
        <w:jc w:val="both"/>
        <w:rPr>
          <w:rFonts w:asciiTheme="majorBidi" w:hAnsiTheme="majorBidi" w:cstheme="majorBidi"/>
          <w:color w:val="000000"/>
          <w:sz w:val="24"/>
          <w:szCs w:val="24"/>
        </w:rPr>
      </w:pPr>
      <w:r w:rsidRPr="00050B32">
        <w:rPr>
          <w:rFonts w:asciiTheme="majorBidi" w:hAnsiTheme="majorBidi" w:cstheme="majorBidi"/>
          <w:b/>
          <w:bCs/>
          <w:color w:val="000000"/>
          <w:sz w:val="24"/>
          <w:szCs w:val="24"/>
        </w:rPr>
        <w:t>Fig. S</w:t>
      </w:r>
      <w:r w:rsidR="00050B32">
        <w:rPr>
          <w:rFonts w:asciiTheme="majorBidi" w:hAnsiTheme="majorBidi" w:cstheme="majorBidi"/>
          <w:b/>
          <w:bCs/>
          <w:color w:val="000000"/>
          <w:sz w:val="24"/>
          <w:szCs w:val="24"/>
        </w:rPr>
        <w:t>3</w:t>
      </w:r>
      <w:r w:rsidRPr="00050B32">
        <w:rPr>
          <w:rFonts w:asciiTheme="majorBidi" w:hAnsiTheme="majorBidi" w:cstheme="majorBidi"/>
          <w:b/>
          <w:bCs/>
          <w:color w:val="000000"/>
          <w:sz w:val="24"/>
          <w:szCs w:val="24"/>
        </w:rPr>
        <w:t xml:space="preserve">. </w:t>
      </w:r>
      <w:r w:rsidRPr="00050B32">
        <w:rPr>
          <w:rFonts w:asciiTheme="majorBidi" w:hAnsiTheme="majorBidi" w:cstheme="majorBidi"/>
          <w:color w:val="000000"/>
          <w:sz w:val="24"/>
          <w:szCs w:val="24"/>
        </w:rPr>
        <w:t>FESEM images of (a) and (b) pristine GO/PAMAM4 and DC-adsorbed GO/PAMAM4 (c) and (d) at pH=1, (e) and (f) at pH=2, (g) and (h) at pH=3, (</w:t>
      </w:r>
      <w:proofErr w:type="spellStart"/>
      <w:r w:rsidRPr="00050B32">
        <w:rPr>
          <w:rFonts w:asciiTheme="majorBidi" w:hAnsiTheme="majorBidi" w:cstheme="majorBidi"/>
          <w:color w:val="000000"/>
          <w:sz w:val="24"/>
          <w:szCs w:val="24"/>
        </w:rPr>
        <w:t>i</w:t>
      </w:r>
      <w:proofErr w:type="spellEnd"/>
      <w:r w:rsidRPr="00050B32">
        <w:rPr>
          <w:rFonts w:asciiTheme="majorBidi" w:hAnsiTheme="majorBidi" w:cstheme="majorBidi"/>
          <w:color w:val="000000"/>
          <w:sz w:val="24"/>
          <w:szCs w:val="24"/>
        </w:rPr>
        <w:t>) and (j) at water and (k) and (l) at pH=11. The magnification of the SEM images is 50,000 x.</w:t>
      </w:r>
    </w:p>
    <w:bookmarkEnd w:id="1"/>
    <w:p w14:paraId="43BB8E2C" w14:textId="77777777" w:rsidR="002C1FC2" w:rsidRDefault="00010FE9" w:rsidP="00010FE9">
      <w:pPr>
        <w:autoSpaceDE w:val="0"/>
        <w:autoSpaceDN w:val="0"/>
        <w:adjustRightInd w:val="0"/>
        <w:spacing w:after="0" w:line="480" w:lineRule="auto"/>
        <w:jc w:val="center"/>
        <w:rPr>
          <w:rFonts w:asciiTheme="majorBidi" w:hAnsiTheme="majorBidi" w:cstheme="majorBidi"/>
          <w:sz w:val="24"/>
          <w:szCs w:val="24"/>
        </w:rPr>
      </w:pPr>
      <w:r>
        <w:rPr>
          <w:rFonts w:asciiTheme="majorBidi" w:hAnsiTheme="majorBidi" w:cstheme="majorBidi"/>
          <w:sz w:val="24"/>
          <w:szCs w:val="24"/>
        </w:rPr>
        <w:t xml:space="preserve"> </w:t>
      </w:r>
    </w:p>
    <w:p w14:paraId="17A0A67F" w14:textId="06375A94" w:rsidR="004C54FC" w:rsidRPr="009E33D0" w:rsidRDefault="004C54FC" w:rsidP="004C54FC">
      <w:pPr>
        <w:spacing w:line="360" w:lineRule="auto"/>
        <w:jc w:val="both"/>
        <w:rPr>
          <w:rFonts w:asciiTheme="majorBidi" w:hAnsiTheme="majorBidi" w:cstheme="majorBidi"/>
          <w:b/>
          <w:bCs/>
          <w:sz w:val="24"/>
          <w:szCs w:val="24"/>
        </w:rPr>
      </w:pPr>
      <w:r w:rsidRPr="009E33D0">
        <w:rPr>
          <w:rFonts w:asciiTheme="majorBidi" w:hAnsiTheme="majorBidi" w:cstheme="majorBidi"/>
          <w:b/>
          <w:bCs/>
          <w:sz w:val="24"/>
          <w:szCs w:val="24"/>
        </w:rPr>
        <w:lastRenderedPageBreak/>
        <w:t xml:space="preserve">Table S1. </w:t>
      </w:r>
      <w:r w:rsidRPr="009E33D0">
        <w:rPr>
          <w:rFonts w:asciiTheme="majorBidi" w:hAnsiTheme="majorBidi" w:cstheme="majorBidi"/>
          <w:sz w:val="24"/>
          <w:szCs w:val="24"/>
        </w:rPr>
        <w:t>Relative magnitude of region I and sections IIA and IIB for DC on GO/PAMAM4 in water, 0.1 M NaCl and acidic solutions at 308–328 K.</w:t>
      </w:r>
    </w:p>
    <w:tbl>
      <w:tblPr>
        <w:tblStyle w:val="TableGrid"/>
        <w:tblW w:w="0" w:type="auto"/>
        <w:tblLook w:val="04A0" w:firstRow="1" w:lastRow="0" w:firstColumn="1" w:lastColumn="0" w:noHBand="0" w:noVBand="1"/>
      </w:tblPr>
      <w:tblGrid>
        <w:gridCol w:w="1872"/>
        <w:gridCol w:w="1859"/>
        <w:gridCol w:w="1872"/>
        <w:gridCol w:w="1873"/>
        <w:gridCol w:w="1874"/>
      </w:tblGrid>
      <w:tr w:rsidR="004C54FC" w:rsidRPr="00B507D9" w14:paraId="6AA4F888" w14:textId="77777777" w:rsidTr="008534C9">
        <w:tc>
          <w:tcPr>
            <w:tcW w:w="1872" w:type="dxa"/>
            <w:tcBorders>
              <w:left w:val="single" w:sz="4" w:space="0" w:color="FFFFFF" w:themeColor="background1"/>
              <w:bottom w:val="single" w:sz="4" w:space="0" w:color="FFFFFF" w:themeColor="background1"/>
              <w:right w:val="single" w:sz="4" w:space="0" w:color="FFFFFF" w:themeColor="background1"/>
            </w:tcBorders>
          </w:tcPr>
          <w:p w14:paraId="09201980" w14:textId="77777777" w:rsidR="004C54FC" w:rsidRPr="00D101DA" w:rsidRDefault="004C54FC" w:rsidP="008534C9">
            <w:pPr>
              <w:spacing w:line="60" w:lineRule="auto"/>
              <w:jc w:val="center"/>
              <w:rPr>
                <w:rFonts w:asciiTheme="majorBidi" w:hAnsiTheme="majorBidi" w:cstheme="majorBidi"/>
              </w:rPr>
            </w:pPr>
          </w:p>
          <w:p w14:paraId="2F7F024B" w14:textId="77777777" w:rsidR="004C54FC" w:rsidRPr="00D101DA" w:rsidRDefault="004C54FC" w:rsidP="008534C9">
            <w:pPr>
              <w:spacing w:line="360" w:lineRule="auto"/>
              <w:jc w:val="center"/>
              <w:rPr>
                <w:rFonts w:asciiTheme="majorBidi" w:hAnsiTheme="majorBidi" w:cstheme="majorBidi"/>
              </w:rPr>
            </w:pPr>
            <w:r w:rsidRPr="00D101DA">
              <w:rPr>
                <w:rFonts w:asciiTheme="majorBidi" w:hAnsiTheme="majorBidi" w:cstheme="majorBidi"/>
              </w:rPr>
              <w:t>Solvent</w:t>
            </w:r>
          </w:p>
        </w:tc>
        <w:tc>
          <w:tcPr>
            <w:tcW w:w="1859" w:type="dxa"/>
            <w:tcBorders>
              <w:left w:val="single" w:sz="4" w:space="0" w:color="FFFFFF" w:themeColor="background1"/>
              <w:bottom w:val="single" w:sz="4" w:space="0" w:color="FFFFFF" w:themeColor="background1"/>
              <w:right w:val="single" w:sz="4" w:space="0" w:color="FFFFFF" w:themeColor="background1"/>
            </w:tcBorders>
          </w:tcPr>
          <w:p w14:paraId="3687B2F7" w14:textId="77777777" w:rsidR="004C54FC" w:rsidRPr="00D101DA" w:rsidRDefault="004C54FC" w:rsidP="008534C9">
            <w:pPr>
              <w:spacing w:line="60" w:lineRule="auto"/>
              <w:jc w:val="center"/>
              <w:rPr>
                <w:rFonts w:asciiTheme="majorBidi" w:hAnsiTheme="majorBidi" w:cstheme="majorBidi"/>
              </w:rPr>
            </w:pPr>
          </w:p>
          <w:p w14:paraId="0EE97EA8" w14:textId="77777777" w:rsidR="004C54FC" w:rsidRPr="00D101DA" w:rsidRDefault="004C54FC" w:rsidP="008534C9">
            <w:pPr>
              <w:spacing w:line="360" w:lineRule="auto"/>
              <w:jc w:val="center"/>
              <w:rPr>
                <w:rFonts w:asciiTheme="majorBidi" w:hAnsiTheme="majorBidi" w:cstheme="majorBidi"/>
              </w:rPr>
            </w:pPr>
            <w:r w:rsidRPr="00D101DA">
              <w:rPr>
                <w:rFonts w:asciiTheme="majorBidi" w:hAnsiTheme="majorBidi" w:cstheme="majorBidi"/>
              </w:rPr>
              <w:t>T (K)</w:t>
            </w:r>
          </w:p>
        </w:tc>
        <w:tc>
          <w:tcPr>
            <w:tcW w:w="1872"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2EACAD1A" w14:textId="77777777" w:rsidR="004C54FC" w:rsidRPr="00665E1F" w:rsidRDefault="004C54FC" w:rsidP="008534C9">
            <w:pPr>
              <w:spacing w:line="60" w:lineRule="auto"/>
              <w:jc w:val="center"/>
              <w:rPr>
                <w:rFonts w:asciiTheme="majorBidi" w:hAnsiTheme="majorBidi" w:cstheme="majorBidi"/>
              </w:rPr>
            </w:pPr>
          </w:p>
          <w:p w14:paraId="31798F85" w14:textId="77777777" w:rsidR="004C54FC" w:rsidRPr="00665E1F" w:rsidRDefault="004C54FC" w:rsidP="008534C9">
            <w:pPr>
              <w:spacing w:line="360" w:lineRule="auto"/>
              <w:jc w:val="center"/>
              <w:rPr>
                <w:rFonts w:asciiTheme="majorBidi" w:hAnsiTheme="majorBidi" w:cstheme="majorBidi"/>
              </w:rPr>
            </w:pPr>
            <w:r w:rsidRPr="00665E1F">
              <w:rPr>
                <w:rFonts w:asciiTheme="majorBidi" w:hAnsiTheme="majorBidi" w:cstheme="majorBidi"/>
                <w:noProof/>
                <w:lang w:val="en-US" w:eastAsia="en-US" w:bidi="fa-IR"/>
              </w:rPr>
              <mc:AlternateContent>
                <mc:Choice Requires="wps">
                  <w:drawing>
                    <wp:anchor distT="0" distB="0" distL="114300" distR="114300" simplePos="0" relativeHeight="251659264" behindDoc="0" locked="0" layoutInCell="1" allowOverlap="1" wp14:anchorId="32DC2F45" wp14:editId="440E29E8">
                      <wp:simplePos x="0" y="0"/>
                      <wp:positionH relativeFrom="column">
                        <wp:posOffset>199390</wp:posOffset>
                      </wp:positionH>
                      <wp:positionV relativeFrom="paragraph">
                        <wp:posOffset>224790</wp:posOffset>
                      </wp:positionV>
                      <wp:extent cx="1929130" cy="1270"/>
                      <wp:effectExtent l="0" t="0" r="33020" b="36830"/>
                      <wp:wrapNone/>
                      <wp:docPr id="115" name="Line 3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913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0EEDB7F" id="Line 399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pt,17.7pt" to="167.6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"/>
                  </w:pict>
                </mc:Fallback>
              </mc:AlternateContent>
            </w:r>
            <w:r w:rsidRPr="00665E1F">
              <w:rPr>
                <w:rFonts w:asciiTheme="majorBidi" w:hAnsiTheme="majorBidi" w:cstheme="majorBidi"/>
              </w:rPr>
              <w:t>Region I</w:t>
            </w:r>
          </w:p>
        </w:tc>
        <w:tc>
          <w:tcPr>
            <w:tcW w:w="1873"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F83A953" w14:textId="77777777" w:rsidR="004C54FC" w:rsidRPr="00665E1F" w:rsidRDefault="004C54FC" w:rsidP="008534C9">
            <w:pPr>
              <w:spacing w:line="60" w:lineRule="auto"/>
              <w:jc w:val="center"/>
              <w:rPr>
                <w:rFonts w:asciiTheme="majorBidi" w:hAnsiTheme="majorBidi" w:cstheme="majorBidi"/>
              </w:rPr>
            </w:pPr>
          </w:p>
          <w:p w14:paraId="19039DFC" w14:textId="77777777" w:rsidR="004C54FC" w:rsidRPr="00665E1F" w:rsidRDefault="004C54FC" w:rsidP="008534C9">
            <w:pPr>
              <w:spacing w:line="360" w:lineRule="auto"/>
              <w:jc w:val="center"/>
              <w:rPr>
                <w:rFonts w:asciiTheme="majorBidi" w:hAnsiTheme="majorBidi" w:cstheme="majorBidi"/>
              </w:rPr>
            </w:pPr>
            <w:r w:rsidRPr="00665E1F">
              <w:rPr>
                <w:rFonts w:asciiTheme="majorBidi" w:hAnsiTheme="majorBidi" w:cstheme="majorBidi"/>
              </w:rPr>
              <w:t>Section IIA</w:t>
            </w:r>
          </w:p>
        </w:tc>
        <w:tc>
          <w:tcPr>
            <w:tcW w:w="1874"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3AD0954E" w14:textId="77777777" w:rsidR="004C54FC" w:rsidRPr="00665E1F" w:rsidRDefault="004C54FC" w:rsidP="008534C9">
            <w:pPr>
              <w:spacing w:line="60" w:lineRule="auto"/>
              <w:jc w:val="center"/>
              <w:rPr>
                <w:rFonts w:asciiTheme="majorBidi" w:hAnsiTheme="majorBidi" w:cstheme="majorBidi"/>
              </w:rPr>
            </w:pPr>
          </w:p>
          <w:p w14:paraId="6EFC931F" w14:textId="77777777" w:rsidR="004C54FC" w:rsidRPr="00665E1F" w:rsidRDefault="004C54FC" w:rsidP="008534C9">
            <w:pPr>
              <w:spacing w:line="360" w:lineRule="auto"/>
              <w:jc w:val="center"/>
              <w:rPr>
                <w:rFonts w:asciiTheme="majorBidi" w:hAnsiTheme="majorBidi" w:cstheme="majorBidi"/>
              </w:rPr>
            </w:pPr>
            <w:r w:rsidRPr="00665E1F">
              <w:rPr>
                <w:rFonts w:asciiTheme="majorBidi" w:hAnsiTheme="majorBidi" w:cstheme="majorBidi"/>
                <w:b/>
                <w:bCs/>
                <w:noProof/>
                <w:lang w:val="en-US" w:eastAsia="en-US" w:bidi="fa-IR"/>
              </w:rPr>
              <mc:AlternateContent>
                <mc:Choice Requires="wps">
                  <w:drawing>
                    <wp:anchor distT="4294967295" distB="4294967295" distL="114300" distR="114300" simplePos="0" relativeHeight="251660288" behindDoc="0" locked="0" layoutInCell="1" allowOverlap="1" wp14:anchorId="6E6A79D4" wp14:editId="05D09DF9">
                      <wp:simplePos x="0" y="0"/>
                      <wp:positionH relativeFrom="column">
                        <wp:posOffset>168910</wp:posOffset>
                      </wp:positionH>
                      <wp:positionV relativeFrom="paragraph">
                        <wp:posOffset>224789</wp:posOffset>
                      </wp:positionV>
                      <wp:extent cx="713105" cy="0"/>
                      <wp:effectExtent l="0" t="0" r="29845" b="19050"/>
                      <wp:wrapNone/>
                      <wp:docPr id="114" name="Line 3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3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9B64471" id="Line 3991"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17.7pt" to="69.4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"/>
                  </w:pict>
                </mc:Fallback>
              </mc:AlternateContent>
            </w:r>
            <w:r w:rsidRPr="00665E1F">
              <w:rPr>
                <w:rFonts w:asciiTheme="majorBidi" w:hAnsiTheme="majorBidi" w:cstheme="majorBidi"/>
              </w:rPr>
              <w:t>Section IIB</w:t>
            </w:r>
          </w:p>
        </w:tc>
      </w:tr>
      <w:tr w:rsidR="004C54FC" w:rsidRPr="00B507D9" w14:paraId="4994154C" w14:textId="77777777" w:rsidTr="008534C9">
        <w:tc>
          <w:tcPr>
            <w:tcW w:w="1872" w:type="dxa"/>
            <w:tcBorders>
              <w:top w:val="single" w:sz="4" w:space="0" w:color="FFFFFF" w:themeColor="background1"/>
              <w:left w:val="single" w:sz="4" w:space="0" w:color="FFFFFF" w:themeColor="background1"/>
              <w:right w:val="single" w:sz="4" w:space="0" w:color="FFFFFF" w:themeColor="background1"/>
            </w:tcBorders>
          </w:tcPr>
          <w:p w14:paraId="55DF6560" w14:textId="77777777" w:rsidR="004C54FC" w:rsidRPr="00D101DA" w:rsidRDefault="004C54FC" w:rsidP="008534C9">
            <w:pPr>
              <w:spacing w:line="300" w:lineRule="auto"/>
              <w:jc w:val="center"/>
              <w:rPr>
                <w:rFonts w:asciiTheme="majorBidi" w:hAnsiTheme="majorBidi" w:cstheme="majorBidi"/>
              </w:rPr>
            </w:pPr>
          </w:p>
        </w:tc>
        <w:tc>
          <w:tcPr>
            <w:tcW w:w="1859" w:type="dxa"/>
            <w:tcBorders>
              <w:top w:val="single" w:sz="4" w:space="0" w:color="FFFFFF" w:themeColor="background1"/>
              <w:left w:val="single" w:sz="4" w:space="0" w:color="FFFFFF" w:themeColor="background1"/>
              <w:right w:val="single" w:sz="4" w:space="0" w:color="FFFFFF" w:themeColor="background1"/>
            </w:tcBorders>
          </w:tcPr>
          <w:p w14:paraId="76410A42" w14:textId="77777777" w:rsidR="004C54FC" w:rsidRPr="00D101DA" w:rsidRDefault="004C54FC" w:rsidP="008534C9">
            <w:pPr>
              <w:spacing w:line="300" w:lineRule="auto"/>
              <w:jc w:val="center"/>
              <w:rPr>
                <w:rFonts w:asciiTheme="majorBidi" w:hAnsiTheme="majorBidi" w:cstheme="majorBidi"/>
              </w:rPr>
            </w:pPr>
          </w:p>
        </w:tc>
        <w:tc>
          <w:tcPr>
            <w:tcW w:w="3745" w:type="dxa"/>
            <w:gridSpan w:val="2"/>
            <w:tcBorders>
              <w:top w:val="single" w:sz="4" w:space="0" w:color="FFFFFF" w:themeColor="background1"/>
              <w:left w:val="single" w:sz="4" w:space="0" w:color="FFFFFF" w:themeColor="background1"/>
              <w:right w:val="single" w:sz="4" w:space="0" w:color="FFFFFF" w:themeColor="background1"/>
            </w:tcBorders>
            <w:shd w:val="clear" w:color="auto" w:fill="auto"/>
          </w:tcPr>
          <w:p w14:paraId="383385E1" w14:textId="595B7144" w:rsidR="004C54FC" w:rsidRPr="00665E1F" w:rsidRDefault="004C54FC" w:rsidP="008534C9">
            <w:pPr>
              <w:spacing w:line="300" w:lineRule="auto"/>
              <w:jc w:val="center"/>
              <w:rPr>
                <w:rFonts w:asciiTheme="majorBidi" w:hAnsiTheme="majorBidi" w:cstheme="majorBidi"/>
              </w:rPr>
            </w:pPr>
            <w:r w:rsidRPr="00665E1F">
              <w:rPr>
                <w:rFonts w:asciiTheme="majorBidi" w:hAnsiTheme="majorBidi" w:cstheme="majorBidi"/>
              </w:rPr>
              <w:t>(</w:t>
            </w:r>
            <m:oMath>
              <m:sSubSup>
                <m:sSubSupPr>
                  <m:ctrlPr>
                    <w:rPr>
                      <w:rFonts w:ascii="Cambria Math" w:hAnsi="Cambria Math"/>
                      <w:i/>
                    </w:rPr>
                  </m:ctrlPr>
                </m:sSubSupPr>
                <m:e>
                  <m:r>
                    <m:rPr>
                      <m:sty m:val="p"/>
                    </m:rPr>
                    <w:rPr>
                      <w:rFonts w:ascii="Cambria Math" w:hAnsi="Cambria Math"/>
                    </w:rPr>
                    <m:t>-</m:t>
                  </m:r>
                  <m:r>
                    <m:rPr>
                      <m:nor/>
                    </m:rPr>
                    <w:rPr>
                      <w:rFonts w:ascii="Times New Roman" w:hAnsi="Times New Roman"/>
                    </w:rPr>
                    <m:t>NH</m:t>
                  </m:r>
                </m:e>
                <m:sub>
                  <m:r>
                    <m:rPr>
                      <m:nor/>
                    </m:rPr>
                    <w:rPr>
                      <w:rFonts w:ascii="Times New Roman" w:hAnsi="Times New Roman"/>
                    </w:rPr>
                    <m:t>3</m:t>
                  </m:r>
                </m:sub>
                <m:sup>
                  <m:r>
                    <w:rPr>
                      <w:rFonts w:ascii="Cambria Math" w:hAnsi="Cambria Math"/>
                    </w:rPr>
                    <m:t>+</m:t>
                  </m:r>
                </m:sup>
              </m:sSubSup>
              <m:r>
                <w:rPr>
                  <w:rFonts w:ascii="Cambria Math" w:hAnsi="Cambria Math"/>
                </w:rPr>
                <m:t xml:space="preserve"> </m:t>
              </m:r>
            </m:oMath>
            <w:r w:rsidRPr="00665E1F">
              <w:rPr>
                <w:rFonts w:asciiTheme="majorBidi" w:hAnsiTheme="majorBidi" w:cstheme="majorBidi"/>
              </w:rPr>
              <w:t>site)</w:t>
            </w:r>
          </w:p>
        </w:tc>
        <w:tc>
          <w:tcPr>
            <w:tcW w:w="1874"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2BA3E4FA" w14:textId="77777777" w:rsidR="004C54FC" w:rsidRPr="00665E1F" w:rsidRDefault="004C54FC" w:rsidP="008534C9">
            <w:pPr>
              <w:spacing w:line="300" w:lineRule="auto"/>
              <w:jc w:val="center"/>
              <w:rPr>
                <w:rFonts w:asciiTheme="majorBidi" w:hAnsiTheme="majorBidi" w:cstheme="majorBidi"/>
              </w:rPr>
            </w:pPr>
            <w:r w:rsidRPr="00665E1F">
              <w:rPr>
                <w:rFonts w:asciiTheme="majorBidi" w:hAnsiTheme="majorBidi" w:cstheme="majorBidi"/>
              </w:rPr>
              <w:t>(</w:t>
            </w:r>
            <m:oMath>
              <m:r>
                <w:rPr>
                  <w:rFonts w:ascii="Cambria Math" w:hAnsi="Cambria Math" w:cstheme="majorBidi"/>
                </w:rPr>
                <m:t>-</m:t>
              </m:r>
              <m:sSubSup>
                <m:sSubSupPr>
                  <m:ctrlPr>
                    <w:rPr>
                      <w:rFonts w:ascii="Cambria Math" w:hAnsi="Cambria Math" w:cstheme="majorBidi"/>
                      <w:i/>
                    </w:rPr>
                  </m:ctrlPr>
                </m:sSubSupPr>
                <m:e>
                  <m:r>
                    <m:rPr>
                      <m:nor/>
                    </m:rPr>
                    <w:rPr>
                      <w:rFonts w:asciiTheme="majorBidi" w:hAnsiTheme="majorBidi" w:cstheme="majorBidi"/>
                    </w:rPr>
                    <m:t>NHR</m:t>
                  </m:r>
                </m:e>
                <m:sub>
                  <m:r>
                    <m:rPr>
                      <m:nor/>
                    </m:rPr>
                    <w:rPr>
                      <w:rFonts w:hAnsiTheme="majorBidi" w:cstheme="majorBidi"/>
                    </w:rPr>
                    <m:t>2</m:t>
                  </m:r>
                </m:sub>
                <m:sup>
                  <m:r>
                    <w:rPr>
                      <w:rFonts w:ascii="Cambria Math" w:hAnsi="Cambria Math" w:cstheme="majorBidi"/>
                    </w:rPr>
                    <m:t>+</m:t>
                  </m:r>
                </m:sup>
              </m:sSubSup>
            </m:oMath>
            <w:r w:rsidRPr="00665E1F">
              <w:rPr>
                <w:rFonts w:asciiTheme="majorBidi" w:hAnsiTheme="majorBidi" w:cstheme="majorBidi"/>
              </w:rPr>
              <w:t xml:space="preserve"> site)</w:t>
            </w:r>
          </w:p>
        </w:tc>
      </w:tr>
      <w:tr w:rsidR="004C54FC" w:rsidRPr="00B507D9" w14:paraId="24F26297" w14:textId="77777777" w:rsidTr="008534C9">
        <w:tc>
          <w:tcPr>
            <w:tcW w:w="1872" w:type="dxa"/>
            <w:tcBorders>
              <w:left w:val="single" w:sz="4" w:space="0" w:color="FFFFFF" w:themeColor="background1"/>
              <w:bottom w:val="single" w:sz="4" w:space="0" w:color="FFFFFF" w:themeColor="background1"/>
              <w:right w:val="single" w:sz="4" w:space="0" w:color="FFFFFF" w:themeColor="background1"/>
            </w:tcBorders>
          </w:tcPr>
          <w:p w14:paraId="5101F394" w14:textId="77777777" w:rsidR="004C54FC" w:rsidRPr="00D101DA" w:rsidRDefault="004C54FC" w:rsidP="008534C9">
            <w:pPr>
              <w:spacing w:line="60" w:lineRule="auto"/>
              <w:jc w:val="center"/>
              <w:rPr>
                <w:rFonts w:asciiTheme="majorBidi" w:hAnsiTheme="majorBidi" w:cstheme="majorBidi"/>
              </w:rPr>
            </w:pPr>
          </w:p>
          <w:p w14:paraId="52EA4EFA" w14:textId="77777777" w:rsidR="004C54FC" w:rsidRPr="00D101DA" w:rsidRDefault="004C54FC" w:rsidP="008534C9">
            <w:pPr>
              <w:spacing w:line="360" w:lineRule="auto"/>
              <w:jc w:val="center"/>
              <w:rPr>
                <w:rFonts w:asciiTheme="majorBidi" w:hAnsiTheme="majorBidi" w:cstheme="majorBidi"/>
              </w:rPr>
            </w:pPr>
            <w:r w:rsidRPr="00D101DA">
              <w:rPr>
                <w:rFonts w:asciiTheme="majorBidi" w:hAnsiTheme="majorBidi" w:cstheme="majorBidi"/>
              </w:rPr>
              <w:t>pH=0</w:t>
            </w:r>
          </w:p>
        </w:tc>
        <w:tc>
          <w:tcPr>
            <w:tcW w:w="1859" w:type="dxa"/>
            <w:tcBorders>
              <w:left w:val="single" w:sz="4" w:space="0" w:color="FFFFFF" w:themeColor="background1"/>
              <w:bottom w:val="single" w:sz="4" w:space="0" w:color="FFFFFF" w:themeColor="background1"/>
              <w:right w:val="single" w:sz="4" w:space="0" w:color="FFFFFF" w:themeColor="background1"/>
            </w:tcBorders>
          </w:tcPr>
          <w:p w14:paraId="01E4C157" w14:textId="77777777" w:rsidR="004C54FC" w:rsidRPr="00D101DA" w:rsidRDefault="004C54FC" w:rsidP="008534C9">
            <w:pPr>
              <w:spacing w:line="60" w:lineRule="auto"/>
              <w:jc w:val="center"/>
              <w:rPr>
                <w:rFonts w:asciiTheme="majorBidi" w:hAnsiTheme="majorBidi" w:cstheme="majorBidi"/>
              </w:rPr>
            </w:pPr>
          </w:p>
          <w:p w14:paraId="3FD9C507" w14:textId="77777777" w:rsidR="004C54FC" w:rsidRPr="00D101DA" w:rsidRDefault="004C54FC" w:rsidP="008534C9">
            <w:pPr>
              <w:spacing w:line="360" w:lineRule="auto"/>
              <w:jc w:val="center"/>
              <w:rPr>
                <w:rFonts w:asciiTheme="majorBidi" w:hAnsiTheme="majorBidi" w:cstheme="majorBidi"/>
              </w:rPr>
            </w:pPr>
            <w:r w:rsidRPr="00D101DA">
              <w:rPr>
                <w:rFonts w:asciiTheme="majorBidi" w:hAnsiTheme="majorBidi" w:cstheme="majorBidi"/>
              </w:rPr>
              <w:t>318</w:t>
            </w:r>
          </w:p>
        </w:tc>
        <w:tc>
          <w:tcPr>
            <w:tcW w:w="1872" w:type="dxa"/>
            <w:tcBorders>
              <w:left w:val="single" w:sz="4" w:space="0" w:color="FFFFFF" w:themeColor="background1"/>
              <w:bottom w:val="single" w:sz="4" w:space="0" w:color="FFFFFF" w:themeColor="background1"/>
              <w:right w:val="single" w:sz="4" w:space="0" w:color="FFFFFF" w:themeColor="background1"/>
            </w:tcBorders>
            <w:vAlign w:val="bottom"/>
          </w:tcPr>
          <w:p w14:paraId="20686DA5" w14:textId="77777777" w:rsidR="004C54FC" w:rsidRPr="004444FE" w:rsidRDefault="004C54FC" w:rsidP="008534C9">
            <w:pPr>
              <w:spacing w:line="360" w:lineRule="auto"/>
              <w:jc w:val="center"/>
              <w:rPr>
                <w:rFonts w:asciiTheme="majorBidi" w:hAnsiTheme="majorBidi" w:cstheme="majorBidi"/>
                <w:color w:val="000000"/>
              </w:rPr>
            </w:pPr>
            <w:r>
              <w:rPr>
                <w:rFonts w:asciiTheme="majorBidi" w:hAnsiTheme="majorBidi" w:cstheme="majorBidi"/>
                <w:color w:val="000000"/>
              </w:rPr>
              <w:t>0.16</w:t>
            </w:r>
          </w:p>
        </w:tc>
        <w:tc>
          <w:tcPr>
            <w:tcW w:w="1873" w:type="dxa"/>
            <w:tcBorders>
              <w:left w:val="single" w:sz="4" w:space="0" w:color="FFFFFF" w:themeColor="background1"/>
              <w:bottom w:val="single" w:sz="4" w:space="0" w:color="FFFFFF" w:themeColor="background1"/>
              <w:right w:val="single" w:sz="4" w:space="0" w:color="FFFFFF" w:themeColor="background1"/>
            </w:tcBorders>
            <w:vAlign w:val="bottom"/>
          </w:tcPr>
          <w:p w14:paraId="61432416" w14:textId="77777777" w:rsidR="004C54FC" w:rsidRPr="00C00942" w:rsidRDefault="004C54FC" w:rsidP="008534C9">
            <w:pPr>
              <w:spacing w:line="360" w:lineRule="auto"/>
              <w:jc w:val="center"/>
              <w:rPr>
                <w:rFonts w:asciiTheme="majorBidi" w:hAnsiTheme="majorBidi" w:cstheme="majorBidi"/>
                <w:color w:val="000000"/>
              </w:rPr>
            </w:pPr>
            <w:r>
              <w:rPr>
                <w:rFonts w:asciiTheme="majorBidi" w:hAnsiTheme="majorBidi" w:cstheme="majorBidi"/>
                <w:color w:val="000000"/>
              </w:rPr>
              <w:t>0.36</w:t>
            </w:r>
          </w:p>
        </w:tc>
        <w:tc>
          <w:tcPr>
            <w:tcW w:w="1874" w:type="dxa"/>
            <w:tcBorders>
              <w:left w:val="single" w:sz="4" w:space="0" w:color="FFFFFF" w:themeColor="background1"/>
              <w:bottom w:val="single" w:sz="4" w:space="0" w:color="FFFFFF" w:themeColor="background1"/>
              <w:right w:val="single" w:sz="4" w:space="0" w:color="FFFFFF" w:themeColor="background1"/>
            </w:tcBorders>
          </w:tcPr>
          <w:p w14:paraId="67CC5554" w14:textId="77777777" w:rsidR="004C54FC" w:rsidRPr="00C00942" w:rsidRDefault="004C54FC" w:rsidP="008534C9">
            <w:pPr>
              <w:spacing w:line="360" w:lineRule="auto"/>
              <w:jc w:val="center"/>
              <w:rPr>
                <w:rFonts w:asciiTheme="majorBidi" w:hAnsiTheme="majorBidi" w:cstheme="majorBidi"/>
              </w:rPr>
            </w:pPr>
            <w:r>
              <w:rPr>
                <w:rFonts w:asciiTheme="majorBidi" w:hAnsiTheme="majorBidi" w:cstheme="majorBidi"/>
              </w:rPr>
              <w:t>0.48</w:t>
            </w:r>
          </w:p>
        </w:tc>
      </w:tr>
      <w:tr w:rsidR="004C54FC" w:rsidRPr="00B507D9" w14:paraId="44F38A17" w14:textId="77777777" w:rsidTr="008534C9">
        <w:tc>
          <w:tcPr>
            <w:tcW w:w="1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BD03FD" w14:textId="77777777" w:rsidR="004C54FC" w:rsidRPr="00D101DA" w:rsidRDefault="004C54FC" w:rsidP="008534C9">
            <w:pPr>
              <w:spacing w:line="360" w:lineRule="auto"/>
              <w:jc w:val="center"/>
              <w:rPr>
                <w:rFonts w:asciiTheme="majorBidi" w:hAnsiTheme="majorBidi" w:cstheme="majorBidi"/>
              </w:rPr>
            </w:pPr>
            <w:r w:rsidRPr="00D101DA">
              <w:rPr>
                <w:rFonts w:asciiTheme="majorBidi" w:hAnsiTheme="majorBidi" w:cstheme="majorBidi"/>
              </w:rPr>
              <w:t>pH=1</w:t>
            </w:r>
          </w:p>
        </w:tc>
        <w:tc>
          <w:tcPr>
            <w:tcW w:w="18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4EBF2D" w14:textId="77777777" w:rsidR="004C54FC" w:rsidRPr="00D101DA" w:rsidRDefault="004C54FC" w:rsidP="008534C9">
            <w:pPr>
              <w:spacing w:line="360" w:lineRule="auto"/>
              <w:jc w:val="center"/>
              <w:rPr>
                <w:rFonts w:asciiTheme="majorBidi" w:hAnsiTheme="majorBidi" w:cstheme="majorBidi"/>
              </w:rPr>
            </w:pPr>
            <w:r w:rsidRPr="00D101DA">
              <w:rPr>
                <w:rFonts w:asciiTheme="majorBidi" w:hAnsiTheme="majorBidi" w:cstheme="majorBidi"/>
              </w:rPr>
              <w:t>318</w:t>
            </w:r>
          </w:p>
        </w:tc>
        <w:tc>
          <w:tcPr>
            <w:tcW w:w="1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708F905" w14:textId="77777777" w:rsidR="004C54FC" w:rsidRPr="004444FE" w:rsidRDefault="004C54FC" w:rsidP="008534C9">
            <w:pPr>
              <w:spacing w:line="360" w:lineRule="auto"/>
              <w:jc w:val="center"/>
              <w:rPr>
                <w:rFonts w:asciiTheme="majorBidi" w:hAnsiTheme="majorBidi" w:cstheme="majorBidi"/>
                <w:color w:val="000000"/>
              </w:rPr>
            </w:pPr>
            <w:r>
              <w:rPr>
                <w:rFonts w:asciiTheme="majorBidi" w:hAnsiTheme="majorBidi" w:cstheme="majorBidi"/>
                <w:color w:val="000000"/>
              </w:rPr>
              <w:t>0.27</w:t>
            </w:r>
          </w:p>
        </w:tc>
        <w:tc>
          <w:tcPr>
            <w:tcW w:w="1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E45ECDD" w14:textId="77777777" w:rsidR="004C54FC" w:rsidRPr="00C00942" w:rsidRDefault="004C54FC" w:rsidP="008534C9">
            <w:pPr>
              <w:spacing w:line="360" w:lineRule="auto"/>
              <w:jc w:val="center"/>
              <w:rPr>
                <w:rFonts w:asciiTheme="majorBidi" w:hAnsiTheme="majorBidi" w:cstheme="majorBidi"/>
                <w:color w:val="000000"/>
              </w:rPr>
            </w:pPr>
            <w:r>
              <w:rPr>
                <w:rFonts w:asciiTheme="majorBidi" w:hAnsiTheme="majorBidi" w:cstheme="majorBidi"/>
                <w:color w:val="000000"/>
              </w:rPr>
              <w:t>0.47</w:t>
            </w:r>
          </w:p>
        </w:tc>
        <w:tc>
          <w:tcPr>
            <w:tcW w:w="1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B9CAF07" w14:textId="77777777" w:rsidR="004C54FC" w:rsidRPr="00C00942" w:rsidRDefault="004C54FC" w:rsidP="008534C9">
            <w:pPr>
              <w:spacing w:line="360" w:lineRule="auto"/>
              <w:jc w:val="center"/>
              <w:rPr>
                <w:rFonts w:asciiTheme="majorBidi" w:hAnsiTheme="majorBidi" w:cstheme="majorBidi"/>
                <w:color w:val="000000"/>
              </w:rPr>
            </w:pPr>
            <w:r>
              <w:rPr>
                <w:rFonts w:asciiTheme="majorBidi" w:hAnsiTheme="majorBidi" w:cstheme="majorBidi"/>
                <w:color w:val="000000"/>
              </w:rPr>
              <w:t>0.26</w:t>
            </w:r>
          </w:p>
        </w:tc>
      </w:tr>
      <w:tr w:rsidR="004C54FC" w:rsidRPr="00B507D9" w14:paraId="2A036B13" w14:textId="77777777" w:rsidTr="008534C9">
        <w:tc>
          <w:tcPr>
            <w:tcW w:w="1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057995" w14:textId="77777777" w:rsidR="004C54FC" w:rsidRPr="00D101DA" w:rsidRDefault="004C54FC" w:rsidP="008534C9">
            <w:pPr>
              <w:spacing w:line="360" w:lineRule="auto"/>
              <w:jc w:val="center"/>
              <w:rPr>
                <w:rFonts w:asciiTheme="majorBidi" w:hAnsiTheme="majorBidi" w:cstheme="majorBidi"/>
              </w:rPr>
            </w:pPr>
            <w:r w:rsidRPr="00D101DA">
              <w:rPr>
                <w:rFonts w:asciiTheme="majorBidi" w:hAnsiTheme="majorBidi" w:cstheme="majorBidi"/>
              </w:rPr>
              <w:t>pH=2</w:t>
            </w:r>
          </w:p>
        </w:tc>
        <w:tc>
          <w:tcPr>
            <w:tcW w:w="18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16322E" w14:textId="77777777" w:rsidR="004C54FC" w:rsidRPr="00D101DA" w:rsidRDefault="004C54FC" w:rsidP="008534C9">
            <w:pPr>
              <w:spacing w:line="360" w:lineRule="auto"/>
              <w:jc w:val="center"/>
              <w:rPr>
                <w:rFonts w:asciiTheme="majorBidi" w:hAnsiTheme="majorBidi" w:cstheme="majorBidi"/>
              </w:rPr>
            </w:pPr>
            <w:r w:rsidRPr="00D101DA">
              <w:rPr>
                <w:rFonts w:asciiTheme="majorBidi" w:hAnsiTheme="majorBidi" w:cstheme="majorBidi"/>
              </w:rPr>
              <w:t>308</w:t>
            </w:r>
          </w:p>
        </w:tc>
        <w:tc>
          <w:tcPr>
            <w:tcW w:w="1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58FDB83" w14:textId="77777777" w:rsidR="004C54FC" w:rsidRPr="004444FE" w:rsidRDefault="004C54FC" w:rsidP="008534C9">
            <w:pPr>
              <w:spacing w:line="360" w:lineRule="auto"/>
              <w:jc w:val="center"/>
              <w:rPr>
                <w:rFonts w:asciiTheme="majorBidi" w:hAnsiTheme="majorBidi" w:cstheme="majorBidi"/>
                <w:color w:val="000000"/>
              </w:rPr>
            </w:pPr>
            <w:r>
              <w:rPr>
                <w:rFonts w:asciiTheme="majorBidi" w:hAnsiTheme="majorBidi" w:cstheme="majorBidi"/>
                <w:color w:val="000000"/>
              </w:rPr>
              <w:t>0.24</w:t>
            </w:r>
          </w:p>
        </w:tc>
        <w:tc>
          <w:tcPr>
            <w:tcW w:w="1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AE51166" w14:textId="77777777" w:rsidR="004C54FC" w:rsidRPr="00C00942" w:rsidRDefault="004C54FC" w:rsidP="008534C9">
            <w:pPr>
              <w:spacing w:line="360" w:lineRule="auto"/>
              <w:jc w:val="center"/>
              <w:rPr>
                <w:rFonts w:asciiTheme="majorBidi" w:hAnsiTheme="majorBidi" w:cstheme="majorBidi"/>
                <w:color w:val="000000"/>
              </w:rPr>
            </w:pPr>
            <w:r>
              <w:rPr>
                <w:rFonts w:asciiTheme="majorBidi" w:hAnsiTheme="majorBidi" w:cstheme="majorBidi"/>
                <w:color w:val="000000"/>
              </w:rPr>
              <w:t>0.30</w:t>
            </w:r>
          </w:p>
        </w:tc>
        <w:tc>
          <w:tcPr>
            <w:tcW w:w="1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0D9439C" w14:textId="77777777" w:rsidR="004C54FC" w:rsidRPr="00C00942" w:rsidRDefault="004C54FC" w:rsidP="008534C9">
            <w:pPr>
              <w:spacing w:line="360" w:lineRule="auto"/>
              <w:jc w:val="center"/>
              <w:rPr>
                <w:rFonts w:asciiTheme="majorBidi" w:hAnsiTheme="majorBidi" w:cstheme="majorBidi"/>
                <w:color w:val="000000"/>
              </w:rPr>
            </w:pPr>
            <w:r>
              <w:rPr>
                <w:rFonts w:asciiTheme="majorBidi" w:hAnsiTheme="majorBidi" w:cstheme="majorBidi"/>
                <w:color w:val="000000"/>
              </w:rPr>
              <w:t>0.46</w:t>
            </w:r>
          </w:p>
        </w:tc>
      </w:tr>
      <w:tr w:rsidR="004C54FC" w:rsidRPr="00B507D9" w14:paraId="3CAB99D8" w14:textId="77777777" w:rsidTr="008534C9">
        <w:tc>
          <w:tcPr>
            <w:tcW w:w="1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2F829B" w14:textId="77777777" w:rsidR="004C54FC" w:rsidRPr="00D101DA" w:rsidRDefault="004C54FC" w:rsidP="008534C9">
            <w:pPr>
              <w:spacing w:line="360" w:lineRule="auto"/>
              <w:jc w:val="center"/>
              <w:rPr>
                <w:rFonts w:asciiTheme="majorBidi" w:hAnsiTheme="majorBidi" w:cstheme="majorBidi"/>
              </w:rPr>
            </w:pPr>
          </w:p>
        </w:tc>
        <w:tc>
          <w:tcPr>
            <w:tcW w:w="18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B25D53" w14:textId="77777777" w:rsidR="004C54FC" w:rsidRPr="00D101DA" w:rsidRDefault="004C54FC" w:rsidP="008534C9">
            <w:pPr>
              <w:spacing w:line="360" w:lineRule="auto"/>
              <w:jc w:val="center"/>
              <w:rPr>
                <w:rFonts w:asciiTheme="majorBidi" w:hAnsiTheme="majorBidi" w:cstheme="majorBidi"/>
              </w:rPr>
            </w:pPr>
            <w:r w:rsidRPr="00D101DA">
              <w:rPr>
                <w:rFonts w:asciiTheme="majorBidi" w:hAnsiTheme="majorBidi" w:cstheme="majorBidi"/>
              </w:rPr>
              <w:t>318</w:t>
            </w:r>
          </w:p>
        </w:tc>
        <w:tc>
          <w:tcPr>
            <w:tcW w:w="1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AB2EF40" w14:textId="77777777" w:rsidR="004C54FC" w:rsidRPr="004444FE" w:rsidRDefault="004C54FC" w:rsidP="008534C9">
            <w:pPr>
              <w:spacing w:line="360" w:lineRule="auto"/>
              <w:jc w:val="center"/>
              <w:rPr>
                <w:rFonts w:asciiTheme="majorBidi" w:hAnsiTheme="majorBidi" w:cstheme="majorBidi"/>
                <w:color w:val="000000"/>
              </w:rPr>
            </w:pPr>
            <w:r>
              <w:rPr>
                <w:rFonts w:asciiTheme="majorBidi" w:hAnsiTheme="majorBidi" w:cstheme="majorBidi"/>
                <w:color w:val="000000"/>
              </w:rPr>
              <w:t>0.21</w:t>
            </w:r>
          </w:p>
        </w:tc>
        <w:tc>
          <w:tcPr>
            <w:tcW w:w="1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D9149A2" w14:textId="77777777" w:rsidR="004C54FC" w:rsidRPr="00C00942" w:rsidRDefault="004C54FC" w:rsidP="008534C9">
            <w:pPr>
              <w:spacing w:line="360" w:lineRule="auto"/>
              <w:jc w:val="center"/>
              <w:rPr>
                <w:rFonts w:asciiTheme="majorBidi" w:hAnsiTheme="majorBidi" w:cstheme="majorBidi"/>
                <w:color w:val="000000"/>
              </w:rPr>
            </w:pPr>
            <w:r>
              <w:rPr>
                <w:rFonts w:asciiTheme="majorBidi" w:hAnsiTheme="majorBidi" w:cstheme="majorBidi"/>
                <w:color w:val="000000"/>
              </w:rPr>
              <w:t>0.31</w:t>
            </w:r>
          </w:p>
        </w:tc>
        <w:tc>
          <w:tcPr>
            <w:tcW w:w="1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9C2AE74" w14:textId="77777777" w:rsidR="004C54FC" w:rsidRPr="00C00942" w:rsidRDefault="004C54FC" w:rsidP="008534C9">
            <w:pPr>
              <w:spacing w:line="360" w:lineRule="auto"/>
              <w:jc w:val="center"/>
              <w:rPr>
                <w:rFonts w:asciiTheme="majorBidi" w:hAnsiTheme="majorBidi" w:cstheme="majorBidi"/>
                <w:color w:val="000000"/>
              </w:rPr>
            </w:pPr>
            <w:r>
              <w:rPr>
                <w:rFonts w:asciiTheme="majorBidi" w:hAnsiTheme="majorBidi" w:cstheme="majorBidi"/>
                <w:color w:val="000000"/>
              </w:rPr>
              <w:t>0.48</w:t>
            </w:r>
          </w:p>
        </w:tc>
      </w:tr>
      <w:tr w:rsidR="004C54FC" w:rsidRPr="00B507D9" w14:paraId="3019AED6" w14:textId="77777777" w:rsidTr="008534C9">
        <w:tc>
          <w:tcPr>
            <w:tcW w:w="1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39B722" w14:textId="77777777" w:rsidR="004C54FC" w:rsidRPr="00D101DA" w:rsidRDefault="004C54FC" w:rsidP="008534C9">
            <w:pPr>
              <w:spacing w:line="360" w:lineRule="auto"/>
              <w:jc w:val="center"/>
              <w:rPr>
                <w:rFonts w:asciiTheme="majorBidi" w:hAnsiTheme="majorBidi" w:cstheme="majorBidi"/>
              </w:rPr>
            </w:pPr>
          </w:p>
        </w:tc>
        <w:tc>
          <w:tcPr>
            <w:tcW w:w="18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3347A7" w14:textId="77777777" w:rsidR="004C54FC" w:rsidRPr="00D101DA" w:rsidRDefault="004C54FC" w:rsidP="008534C9">
            <w:pPr>
              <w:spacing w:line="360" w:lineRule="auto"/>
              <w:jc w:val="center"/>
              <w:rPr>
                <w:rFonts w:asciiTheme="majorBidi" w:hAnsiTheme="majorBidi" w:cstheme="majorBidi"/>
              </w:rPr>
            </w:pPr>
            <w:r w:rsidRPr="00D101DA">
              <w:rPr>
                <w:rFonts w:asciiTheme="majorBidi" w:hAnsiTheme="majorBidi" w:cstheme="majorBidi"/>
              </w:rPr>
              <w:t>328</w:t>
            </w:r>
          </w:p>
        </w:tc>
        <w:tc>
          <w:tcPr>
            <w:tcW w:w="1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550A343" w14:textId="77777777" w:rsidR="004C54FC" w:rsidRPr="004444FE" w:rsidRDefault="004C54FC" w:rsidP="008534C9">
            <w:pPr>
              <w:spacing w:line="360" w:lineRule="auto"/>
              <w:jc w:val="center"/>
              <w:rPr>
                <w:rFonts w:asciiTheme="majorBidi" w:hAnsiTheme="majorBidi" w:cstheme="majorBidi"/>
                <w:color w:val="000000"/>
              </w:rPr>
            </w:pPr>
            <w:r>
              <w:rPr>
                <w:rFonts w:asciiTheme="majorBidi" w:hAnsiTheme="majorBidi" w:cstheme="majorBidi"/>
                <w:color w:val="000000"/>
              </w:rPr>
              <w:t>0.31</w:t>
            </w:r>
          </w:p>
        </w:tc>
        <w:tc>
          <w:tcPr>
            <w:tcW w:w="1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1943A20" w14:textId="77777777" w:rsidR="004C54FC" w:rsidRPr="00C00942" w:rsidRDefault="004C54FC" w:rsidP="008534C9">
            <w:pPr>
              <w:spacing w:line="360" w:lineRule="auto"/>
              <w:jc w:val="center"/>
              <w:rPr>
                <w:rFonts w:asciiTheme="majorBidi" w:hAnsiTheme="majorBidi" w:cstheme="majorBidi"/>
                <w:color w:val="000000"/>
              </w:rPr>
            </w:pPr>
            <w:r>
              <w:rPr>
                <w:rFonts w:asciiTheme="majorBidi" w:hAnsiTheme="majorBidi" w:cstheme="majorBidi"/>
                <w:color w:val="000000"/>
              </w:rPr>
              <w:t>0.23</w:t>
            </w:r>
          </w:p>
        </w:tc>
        <w:tc>
          <w:tcPr>
            <w:tcW w:w="1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E86AFF9" w14:textId="77777777" w:rsidR="004C54FC" w:rsidRPr="00C00942" w:rsidRDefault="004C54FC" w:rsidP="008534C9">
            <w:pPr>
              <w:spacing w:line="360" w:lineRule="auto"/>
              <w:jc w:val="center"/>
              <w:rPr>
                <w:rFonts w:asciiTheme="majorBidi" w:hAnsiTheme="majorBidi" w:cstheme="majorBidi"/>
                <w:color w:val="000000"/>
              </w:rPr>
            </w:pPr>
            <w:r>
              <w:rPr>
                <w:rFonts w:asciiTheme="majorBidi" w:hAnsiTheme="majorBidi" w:cstheme="majorBidi"/>
                <w:color w:val="000000"/>
              </w:rPr>
              <w:t>0.46</w:t>
            </w:r>
          </w:p>
        </w:tc>
      </w:tr>
      <w:tr w:rsidR="004C54FC" w:rsidRPr="00B507D9" w14:paraId="66012699" w14:textId="77777777" w:rsidTr="008534C9">
        <w:tc>
          <w:tcPr>
            <w:tcW w:w="1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55173D" w14:textId="77777777" w:rsidR="004C54FC" w:rsidRPr="00D101DA" w:rsidRDefault="004C54FC" w:rsidP="008534C9">
            <w:pPr>
              <w:spacing w:line="360" w:lineRule="auto"/>
              <w:jc w:val="center"/>
              <w:rPr>
                <w:rFonts w:asciiTheme="majorBidi" w:hAnsiTheme="majorBidi" w:cstheme="majorBidi"/>
              </w:rPr>
            </w:pPr>
            <w:r w:rsidRPr="00D101DA">
              <w:rPr>
                <w:rFonts w:asciiTheme="majorBidi" w:hAnsiTheme="majorBidi" w:cstheme="majorBidi"/>
              </w:rPr>
              <w:t>0.1 M NaCl</w:t>
            </w:r>
          </w:p>
        </w:tc>
        <w:tc>
          <w:tcPr>
            <w:tcW w:w="18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6974A6" w14:textId="77777777" w:rsidR="004C54FC" w:rsidRPr="00D101DA" w:rsidRDefault="004C54FC" w:rsidP="008534C9">
            <w:pPr>
              <w:spacing w:line="360" w:lineRule="auto"/>
              <w:jc w:val="center"/>
              <w:rPr>
                <w:rFonts w:asciiTheme="majorBidi" w:hAnsiTheme="majorBidi" w:cstheme="majorBidi"/>
              </w:rPr>
            </w:pPr>
            <w:r w:rsidRPr="00D101DA">
              <w:rPr>
                <w:rFonts w:asciiTheme="majorBidi" w:hAnsiTheme="majorBidi" w:cstheme="majorBidi"/>
              </w:rPr>
              <w:t>318</w:t>
            </w:r>
          </w:p>
        </w:tc>
        <w:tc>
          <w:tcPr>
            <w:tcW w:w="1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BACD6F3" w14:textId="77777777" w:rsidR="004C54FC" w:rsidRPr="004444FE" w:rsidRDefault="004C54FC" w:rsidP="008534C9">
            <w:pPr>
              <w:spacing w:line="360" w:lineRule="auto"/>
              <w:jc w:val="center"/>
              <w:rPr>
                <w:rFonts w:asciiTheme="majorBidi" w:hAnsiTheme="majorBidi" w:cstheme="majorBidi"/>
                <w:color w:val="000000"/>
              </w:rPr>
            </w:pPr>
            <w:r>
              <w:rPr>
                <w:rFonts w:asciiTheme="majorBidi" w:hAnsiTheme="majorBidi" w:cstheme="majorBidi"/>
                <w:color w:val="000000"/>
              </w:rPr>
              <w:t>0.29</w:t>
            </w:r>
          </w:p>
        </w:tc>
        <w:tc>
          <w:tcPr>
            <w:tcW w:w="1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0BF0F88" w14:textId="77777777" w:rsidR="004C54FC" w:rsidRPr="00C00942" w:rsidRDefault="004C54FC" w:rsidP="008534C9">
            <w:pPr>
              <w:spacing w:line="360" w:lineRule="auto"/>
              <w:jc w:val="center"/>
              <w:rPr>
                <w:rFonts w:asciiTheme="majorBidi" w:hAnsiTheme="majorBidi" w:cstheme="majorBidi"/>
                <w:color w:val="000000"/>
              </w:rPr>
            </w:pPr>
            <w:r>
              <w:rPr>
                <w:rFonts w:asciiTheme="majorBidi" w:hAnsiTheme="majorBidi" w:cstheme="majorBidi"/>
                <w:color w:val="000000"/>
              </w:rPr>
              <w:t>0.31</w:t>
            </w:r>
          </w:p>
        </w:tc>
        <w:tc>
          <w:tcPr>
            <w:tcW w:w="1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CC39393" w14:textId="77777777" w:rsidR="004C54FC" w:rsidRPr="00C00942" w:rsidRDefault="004C54FC" w:rsidP="008534C9">
            <w:pPr>
              <w:spacing w:line="360" w:lineRule="auto"/>
              <w:jc w:val="center"/>
              <w:rPr>
                <w:rFonts w:asciiTheme="majorBidi" w:hAnsiTheme="majorBidi" w:cstheme="majorBidi"/>
                <w:color w:val="000000"/>
              </w:rPr>
            </w:pPr>
            <w:r>
              <w:rPr>
                <w:rFonts w:asciiTheme="majorBidi" w:hAnsiTheme="majorBidi" w:cstheme="majorBidi"/>
                <w:color w:val="000000"/>
              </w:rPr>
              <w:t>0.40</w:t>
            </w:r>
          </w:p>
        </w:tc>
      </w:tr>
      <w:tr w:rsidR="004C54FC" w:rsidRPr="00B507D9" w14:paraId="3D7C30B1" w14:textId="77777777" w:rsidTr="008534C9">
        <w:tc>
          <w:tcPr>
            <w:tcW w:w="1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329E43" w14:textId="77777777" w:rsidR="004C54FC" w:rsidRPr="00D101DA" w:rsidRDefault="004C54FC" w:rsidP="008534C9">
            <w:pPr>
              <w:spacing w:line="360" w:lineRule="auto"/>
              <w:jc w:val="center"/>
              <w:rPr>
                <w:rFonts w:asciiTheme="majorBidi" w:hAnsiTheme="majorBidi" w:cstheme="majorBidi"/>
              </w:rPr>
            </w:pPr>
            <w:r w:rsidRPr="00D101DA">
              <w:rPr>
                <w:rFonts w:asciiTheme="majorBidi" w:hAnsiTheme="majorBidi" w:cstheme="majorBidi"/>
              </w:rPr>
              <w:t>pH=3</w:t>
            </w:r>
          </w:p>
        </w:tc>
        <w:tc>
          <w:tcPr>
            <w:tcW w:w="18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EE52A6" w14:textId="77777777" w:rsidR="004C54FC" w:rsidRPr="00D101DA" w:rsidRDefault="004C54FC" w:rsidP="008534C9">
            <w:pPr>
              <w:spacing w:line="360" w:lineRule="auto"/>
              <w:jc w:val="center"/>
              <w:rPr>
                <w:rFonts w:asciiTheme="majorBidi" w:hAnsiTheme="majorBidi" w:cstheme="majorBidi"/>
              </w:rPr>
            </w:pPr>
            <w:r w:rsidRPr="00D101DA">
              <w:rPr>
                <w:rFonts w:asciiTheme="majorBidi" w:hAnsiTheme="majorBidi" w:cstheme="majorBidi"/>
              </w:rPr>
              <w:t>318</w:t>
            </w:r>
          </w:p>
        </w:tc>
        <w:tc>
          <w:tcPr>
            <w:tcW w:w="1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EE569C4" w14:textId="77777777" w:rsidR="004C54FC" w:rsidRPr="004444FE" w:rsidRDefault="004C54FC" w:rsidP="008534C9">
            <w:pPr>
              <w:spacing w:line="360" w:lineRule="auto"/>
              <w:jc w:val="center"/>
              <w:rPr>
                <w:rFonts w:asciiTheme="majorBidi" w:hAnsiTheme="majorBidi" w:cstheme="majorBidi"/>
                <w:color w:val="000000"/>
              </w:rPr>
            </w:pPr>
            <w:r>
              <w:rPr>
                <w:rFonts w:asciiTheme="majorBidi" w:hAnsiTheme="majorBidi" w:cstheme="majorBidi"/>
                <w:color w:val="000000"/>
              </w:rPr>
              <w:t>0.12</w:t>
            </w:r>
          </w:p>
        </w:tc>
        <w:tc>
          <w:tcPr>
            <w:tcW w:w="1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2177EA3" w14:textId="77777777" w:rsidR="004C54FC" w:rsidRPr="00C00942" w:rsidRDefault="004C54FC" w:rsidP="008534C9">
            <w:pPr>
              <w:spacing w:line="360" w:lineRule="auto"/>
              <w:jc w:val="center"/>
              <w:rPr>
                <w:rFonts w:asciiTheme="majorBidi" w:hAnsiTheme="majorBidi" w:cstheme="majorBidi"/>
                <w:color w:val="000000"/>
              </w:rPr>
            </w:pPr>
            <w:r>
              <w:rPr>
                <w:rFonts w:asciiTheme="majorBidi" w:hAnsiTheme="majorBidi" w:cstheme="majorBidi"/>
                <w:color w:val="000000"/>
              </w:rPr>
              <w:t>0.88</w:t>
            </w:r>
          </w:p>
        </w:tc>
        <w:tc>
          <w:tcPr>
            <w:tcW w:w="1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620590" w14:textId="77777777" w:rsidR="004C54FC" w:rsidRPr="00C00942" w:rsidRDefault="004C54FC" w:rsidP="008534C9">
            <w:pPr>
              <w:spacing w:line="360" w:lineRule="auto"/>
              <w:jc w:val="center"/>
              <w:rPr>
                <w:rFonts w:asciiTheme="majorBidi" w:hAnsiTheme="majorBidi" w:cstheme="majorBidi"/>
              </w:rPr>
            </w:pPr>
            <w:r w:rsidRPr="00916BCB">
              <w:rPr>
                <w:rFonts w:asciiTheme="majorBidi" w:hAnsiTheme="majorBidi" w:cstheme="majorBidi"/>
              </w:rPr>
              <w:t>–</w:t>
            </w:r>
          </w:p>
        </w:tc>
      </w:tr>
      <w:tr w:rsidR="004C54FC" w:rsidRPr="00980ABD" w14:paraId="38E8C510" w14:textId="77777777" w:rsidTr="008534C9">
        <w:tc>
          <w:tcPr>
            <w:tcW w:w="1872" w:type="dxa"/>
            <w:tcBorders>
              <w:top w:val="single" w:sz="4" w:space="0" w:color="FFFFFF" w:themeColor="background1"/>
              <w:left w:val="single" w:sz="4" w:space="0" w:color="FFFFFF" w:themeColor="background1"/>
              <w:right w:val="single" w:sz="4" w:space="0" w:color="FFFFFF" w:themeColor="background1"/>
            </w:tcBorders>
          </w:tcPr>
          <w:p w14:paraId="6064C5CC" w14:textId="77777777" w:rsidR="004C54FC" w:rsidRPr="00D101DA" w:rsidRDefault="004C54FC" w:rsidP="008534C9">
            <w:pPr>
              <w:spacing w:line="360" w:lineRule="auto"/>
              <w:jc w:val="center"/>
              <w:rPr>
                <w:rFonts w:asciiTheme="majorBidi" w:hAnsiTheme="majorBidi" w:cstheme="majorBidi"/>
              </w:rPr>
            </w:pPr>
            <w:r>
              <w:rPr>
                <w:rFonts w:asciiTheme="majorBidi" w:hAnsiTheme="majorBidi" w:cstheme="majorBidi"/>
              </w:rPr>
              <w:t>Water</w:t>
            </w:r>
          </w:p>
        </w:tc>
        <w:tc>
          <w:tcPr>
            <w:tcW w:w="1859" w:type="dxa"/>
            <w:tcBorders>
              <w:top w:val="single" w:sz="4" w:space="0" w:color="FFFFFF" w:themeColor="background1"/>
              <w:left w:val="single" w:sz="4" w:space="0" w:color="FFFFFF" w:themeColor="background1"/>
              <w:right w:val="single" w:sz="4" w:space="0" w:color="FFFFFF" w:themeColor="background1"/>
            </w:tcBorders>
          </w:tcPr>
          <w:p w14:paraId="1505189A" w14:textId="77777777" w:rsidR="004C54FC" w:rsidRPr="00D101DA" w:rsidRDefault="004C54FC" w:rsidP="008534C9">
            <w:pPr>
              <w:spacing w:line="360" w:lineRule="auto"/>
              <w:jc w:val="center"/>
              <w:rPr>
                <w:rFonts w:asciiTheme="majorBidi" w:hAnsiTheme="majorBidi" w:cstheme="majorBidi"/>
              </w:rPr>
            </w:pPr>
            <w:r w:rsidRPr="00D101DA">
              <w:rPr>
                <w:rFonts w:asciiTheme="majorBidi" w:hAnsiTheme="majorBidi" w:cstheme="majorBidi"/>
              </w:rPr>
              <w:t>318</w:t>
            </w:r>
          </w:p>
        </w:tc>
        <w:tc>
          <w:tcPr>
            <w:tcW w:w="1872" w:type="dxa"/>
            <w:tcBorders>
              <w:top w:val="single" w:sz="4" w:space="0" w:color="FFFFFF" w:themeColor="background1"/>
              <w:left w:val="single" w:sz="4" w:space="0" w:color="FFFFFF" w:themeColor="background1"/>
              <w:right w:val="single" w:sz="4" w:space="0" w:color="FFFFFF" w:themeColor="background1"/>
            </w:tcBorders>
            <w:vAlign w:val="bottom"/>
          </w:tcPr>
          <w:p w14:paraId="7F8D7839" w14:textId="77777777" w:rsidR="004C54FC" w:rsidRPr="004444FE" w:rsidRDefault="004C54FC" w:rsidP="008534C9">
            <w:pPr>
              <w:spacing w:line="360" w:lineRule="auto"/>
              <w:jc w:val="center"/>
              <w:rPr>
                <w:rFonts w:asciiTheme="majorBidi" w:hAnsiTheme="majorBidi" w:cstheme="majorBidi"/>
                <w:color w:val="000000"/>
              </w:rPr>
            </w:pPr>
            <w:r>
              <w:rPr>
                <w:rFonts w:asciiTheme="majorBidi" w:hAnsiTheme="majorBidi" w:cstheme="majorBidi"/>
                <w:color w:val="000000"/>
              </w:rPr>
              <w:t>0.34</w:t>
            </w:r>
          </w:p>
        </w:tc>
        <w:tc>
          <w:tcPr>
            <w:tcW w:w="1873" w:type="dxa"/>
            <w:tcBorders>
              <w:top w:val="single" w:sz="4" w:space="0" w:color="FFFFFF" w:themeColor="background1"/>
              <w:left w:val="single" w:sz="4" w:space="0" w:color="FFFFFF" w:themeColor="background1"/>
              <w:right w:val="single" w:sz="4" w:space="0" w:color="FFFFFF" w:themeColor="background1"/>
            </w:tcBorders>
            <w:vAlign w:val="bottom"/>
          </w:tcPr>
          <w:p w14:paraId="714A3052" w14:textId="77777777" w:rsidR="004C54FC" w:rsidRPr="00C00942" w:rsidRDefault="004C54FC" w:rsidP="008534C9">
            <w:pPr>
              <w:spacing w:line="360" w:lineRule="auto"/>
              <w:jc w:val="center"/>
              <w:rPr>
                <w:rFonts w:asciiTheme="majorBidi" w:hAnsiTheme="majorBidi" w:cstheme="majorBidi"/>
                <w:color w:val="000000"/>
              </w:rPr>
            </w:pPr>
            <w:r>
              <w:rPr>
                <w:rFonts w:asciiTheme="majorBidi" w:hAnsiTheme="majorBidi" w:cstheme="majorBidi"/>
                <w:color w:val="000000"/>
              </w:rPr>
              <w:t>0.66</w:t>
            </w:r>
          </w:p>
        </w:tc>
        <w:tc>
          <w:tcPr>
            <w:tcW w:w="1874" w:type="dxa"/>
            <w:tcBorders>
              <w:top w:val="single" w:sz="4" w:space="0" w:color="FFFFFF" w:themeColor="background1"/>
              <w:left w:val="single" w:sz="4" w:space="0" w:color="FFFFFF" w:themeColor="background1"/>
              <w:right w:val="single" w:sz="4" w:space="0" w:color="FFFFFF" w:themeColor="background1"/>
            </w:tcBorders>
          </w:tcPr>
          <w:p w14:paraId="462C9F51" w14:textId="77777777" w:rsidR="004C54FC" w:rsidRPr="00C00942" w:rsidRDefault="004C54FC" w:rsidP="008534C9">
            <w:pPr>
              <w:spacing w:line="360" w:lineRule="auto"/>
              <w:jc w:val="center"/>
              <w:rPr>
                <w:rFonts w:asciiTheme="majorBidi" w:hAnsiTheme="majorBidi" w:cstheme="majorBidi"/>
              </w:rPr>
            </w:pPr>
            <w:r w:rsidRPr="00916BCB">
              <w:rPr>
                <w:rFonts w:asciiTheme="majorBidi" w:hAnsiTheme="majorBidi" w:cstheme="majorBidi"/>
              </w:rPr>
              <w:t>–</w:t>
            </w:r>
          </w:p>
        </w:tc>
      </w:tr>
    </w:tbl>
    <w:p w14:paraId="54DCBA19" w14:textId="77777777" w:rsidR="004C54FC" w:rsidRDefault="004C54FC" w:rsidP="004C54FC">
      <w:pPr>
        <w:autoSpaceDE w:val="0"/>
        <w:autoSpaceDN w:val="0"/>
        <w:adjustRightInd w:val="0"/>
        <w:spacing w:after="0" w:line="480" w:lineRule="auto"/>
        <w:jc w:val="both"/>
        <w:rPr>
          <w:rFonts w:asciiTheme="majorBidi" w:hAnsiTheme="majorBidi" w:cstheme="majorBidi"/>
        </w:rPr>
      </w:pPr>
    </w:p>
    <w:p w14:paraId="718E2C12" w14:textId="77777777" w:rsidR="001076BE" w:rsidRDefault="001076BE" w:rsidP="001076BE">
      <w:pPr>
        <w:spacing w:line="480" w:lineRule="auto"/>
        <w:jc w:val="both"/>
        <w:rPr>
          <w:rFonts w:asciiTheme="majorBidi" w:hAnsiTheme="majorBidi" w:cstheme="majorBidi"/>
        </w:rPr>
      </w:pPr>
    </w:p>
    <w:p w14:paraId="6D097001" w14:textId="77777777" w:rsidR="001076BE" w:rsidRPr="00050B32" w:rsidRDefault="001076BE" w:rsidP="001076BE">
      <w:pPr>
        <w:spacing w:line="480" w:lineRule="auto"/>
        <w:jc w:val="both"/>
        <w:rPr>
          <w:rFonts w:asciiTheme="majorBidi" w:hAnsiTheme="majorBidi" w:cstheme="majorBidi"/>
          <w:sz w:val="24"/>
          <w:szCs w:val="24"/>
        </w:rPr>
      </w:pPr>
      <w:r w:rsidRPr="00050B32">
        <w:rPr>
          <w:rStyle w:val="Heading4Char"/>
          <w:rFonts w:asciiTheme="majorBidi" w:hAnsiTheme="majorBidi"/>
          <w:i w:val="0"/>
          <w:iCs w:val="0"/>
          <w:color w:val="000000" w:themeColor="text1"/>
          <w:sz w:val="24"/>
          <w:szCs w:val="24"/>
        </w:rPr>
        <w:t>Using GO/PAMAM4 for Selective Separation of Ion Metals and Tannic Acid</w:t>
      </w:r>
      <w:r w:rsidRPr="00050B32">
        <w:rPr>
          <w:rFonts w:asciiTheme="majorBidi" w:hAnsiTheme="majorBidi" w:cstheme="majorBidi"/>
          <w:sz w:val="24"/>
          <w:szCs w:val="24"/>
        </w:rPr>
        <w:t xml:space="preserve"> </w:t>
      </w:r>
    </w:p>
    <w:p w14:paraId="045E22DB" w14:textId="560332C1" w:rsidR="001076BE" w:rsidRPr="00050B32" w:rsidRDefault="001076BE" w:rsidP="00C347C4">
      <w:pPr>
        <w:spacing w:line="480" w:lineRule="auto"/>
        <w:jc w:val="both"/>
        <w:rPr>
          <w:rFonts w:asciiTheme="majorBidi" w:hAnsiTheme="majorBidi" w:cstheme="majorBidi"/>
          <w:sz w:val="24"/>
          <w:szCs w:val="24"/>
        </w:rPr>
      </w:pPr>
      <w:r w:rsidRPr="00050B32">
        <w:rPr>
          <w:rFonts w:asciiTheme="majorBidi" w:hAnsiTheme="majorBidi" w:cstheme="majorBidi"/>
          <w:sz w:val="24"/>
          <w:szCs w:val="24"/>
        </w:rPr>
        <w:t>Some practical applications of this separation method for separation of dichromate after qualitative and quantitative determination of metal ions and its separation after separation of polyphenols of tea</w:t>
      </w:r>
      <w:r w:rsidR="00BA3677" w:rsidRPr="00050B32">
        <w:rPr>
          <w:rFonts w:asciiTheme="majorBidi" w:hAnsiTheme="majorBidi" w:cstheme="majorBidi"/>
          <w:sz w:val="24"/>
          <w:szCs w:val="24"/>
          <w:vertAlign w:val="superscript"/>
        </w:rPr>
        <w:t>67</w:t>
      </w:r>
      <w:r w:rsidRPr="00050B32">
        <w:rPr>
          <w:rFonts w:asciiTheme="majorBidi" w:hAnsiTheme="majorBidi" w:cstheme="majorBidi"/>
          <w:sz w:val="24"/>
          <w:szCs w:val="24"/>
        </w:rPr>
        <w:t xml:space="preserve"> were explained here.</w:t>
      </w:r>
    </w:p>
    <w:p w14:paraId="16126FCA" w14:textId="77777777" w:rsidR="004E5550" w:rsidRPr="00050B32" w:rsidRDefault="004E5550" w:rsidP="00C347C4">
      <w:pPr>
        <w:spacing w:line="480" w:lineRule="auto"/>
        <w:jc w:val="both"/>
        <w:rPr>
          <w:rFonts w:asciiTheme="majorBidi" w:hAnsiTheme="majorBidi" w:cstheme="majorBidi"/>
          <w:sz w:val="24"/>
          <w:szCs w:val="24"/>
        </w:rPr>
      </w:pPr>
      <w:r w:rsidRPr="00050B32">
        <w:rPr>
          <w:rFonts w:asciiTheme="majorBidi" w:hAnsiTheme="majorBidi" w:cstheme="majorBidi"/>
          <w:sz w:val="24"/>
          <w:szCs w:val="24"/>
        </w:rPr>
        <w:t>In quantitative and qualitative separation of metal ions, for example, Pb</w:t>
      </w:r>
      <w:r w:rsidRPr="00050B32">
        <w:rPr>
          <w:rFonts w:asciiTheme="majorBidi" w:hAnsiTheme="majorBidi" w:cstheme="majorBidi"/>
          <w:sz w:val="24"/>
          <w:szCs w:val="24"/>
          <w:vertAlign w:val="superscript"/>
        </w:rPr>
        <w:t>2+</w:t>
      </w:r>
      <w:r w:rsidRPr="00050B32">
        <w:rPr>
          <w:rFonts w:asciiTheme="majorBidi" w:hAnsiTheme="majorBidi" w:cstheme="majorBidi"/>
          <w:sz w:val="24"/>
          <w:szCs w:val="24"/>
        </w:rPr>
        <w:t xml:space="preserve"> or Ag</w:t>
      </w:r>
      <w:r w:rsidRPr="00050B32">
        <w:rPr>
          <w:rFonts w:asciiTheme="majorBidi" w:hAnsiTheme="majorBidi" w:cstheme="majorBidi"/>
          <w:sz w:val="24"/>
          <w:szCs w:val="24"/>
          <w:vertAlign w:val="superscript"/>
        </w:rPr>
        <w:t>+</w:t>
      </w:r>
      <w:r w:rsidRPr="00050B32">
        <w:rPr>
          <w:rFonts w:asciiTheme="majorBidi" w:hAnsiTheme="majorBidi" w:cstheme="majorBidi"/>
          <w:sz w:val="24"/>
          <w:szCs w:val="24"/>
        </w:rPr>
        <w:t xml:space="preserve"> react with CrO</w:t>
      </w:r>
      <w:r w:rsidRPr="00050B32">
        <w:rPr>
          <w:rFonts w:asciiTheme="majorBidi" w:hAnsiTheme="majorBidi" w:cstheme="majorBidi"/>
          <w:sz w:val="24"/>
          <w:szCs w:val="24"/>
          <w:vertAlign w:val="subscript"/>
        </w:rPr>
        <w:t>4</w:t>
      </w:r>
      <w:r w:rsidRPr="00050B32">
        <w:rPr>
          <w:rFonts w:asciiTheme="majorBidi" w:hAnsiTheme="majorBidi" w:cstheme="majorBidi"/>
          <w:sz w:val="24"/>
          <w:szCs w:val="24"/>
          <w:vertAlign w:val="superscript"/>
        </w:rPr>
        <w:t>2-</w:t>
      </w:r>
      <w:r w:rsidRPr="00050B32">
        <w:rPr>
          <w:rFonts w:asciiTheme="majorBidi" w:hAnsiTheme="majorBidi" w:cstheme="majorBidi"/>
          <w:sz w:val="24"/>
          <w:szCs w:val="24"/>
        </w:rPr>
        <w:t xml:space="preserve"> and after separation of AgCrO</w:t>
      </w:r>
      <w:r w:rsidRPr="00050B32">
        <w:rPr>
          <w:rFonts w:asciiTheme="majorBidi" w:hAnsiTheme="majorBidi" w:cstheme="majorBidi"/>
          <w:sz w:val="24"/>
          <w:szCs w:val="24"/>
          <w:vertAlign w:val="subscript"/>
        </w:rPr>
        <w:t>4</w:t>
      </w:r>
      <w:r w:rsidRPr="00050B32">
        <w:rPr>
          <w:rFonts w:asciiTheme="majorBidi" w:hAnsiTheme="majorBidi" w:cstheme="majorBidi"/>
          <w:sz w:val="24"/>
          <w:szCs w:val="24"/>
        </w:rPr>
        <w:t xml:space="preserve"> or PbCrO</w:t>
      </w:r>
      <w:r w:rsidRPr="00050B32">
        <w:rPr>
          <w:rFonts w:asciiTheme="majorBidi" w:hAnsiTheme="majorBidi" w:cstheme="majorBidi"/>
          <w:sz w:val="24"/>
          <w:szCs w:val="24"/>
          <w:vertAlign w:val="subscript"/>
        </w:rPr>
        <w:t>4</w:t>
      </w:r>
      <w:r w:rsidRPr="00050B32">
        <w:rPr>
          <w:rFonts w:asciiTheme="majorBidi" w:hAnsiTheme="majorBidi" w:cstheme="majorBidi"/>
          <w:sz w:val="24"/>
          <w:szCs w:val="24"/>
        </w:rPr>
        <w:t xml:space="preserve"> participates, with acidifying solution, chromate changes to dichromate and can be separated from solution. </w:t>
      </w:r>
    </w:p>
    <w:p w14:paraId="5C574ACF" w14:textId="33D4C6A4" w:rsidR="004E5550" w:rsidRPr="00050B32" w:rsidRDefault="004E5550" w:rsidP="00C347C4">
      <w:pPr>
        <w:spacing w:line="480" w:lineRule="auto"/>
        <w:jc w:val="both"/>
        <w:rPr>
          <w:rFonts w:asciiTheme="majorBidi" w:hAnsiTheme="majorBidi" w:cstheme="majorBidi"/>
          <w:b/>
          <w:bCs/>
          <w:sz w:val="24"/>
          <w:szCs w:val="24"/>
        </w:rPr>
      </w:pPr>
      <w:r w:rsidRPr="00050B32">
        <w:rPr>
          <w:rFonts w:asciiTheme="majorBidi" w:hAnsiTheme="majorBidi" w:cstheme="majorBidi"/>
          <w:sz w:val="24"/>
          <w:szCs w:val="24"/>
        </w:rPr>
        <w:t>In test for determination of total polyphenols of tea (including tannic acid) a mixture of potassium dichromate and concentrated acid is used.</w:t>
      </w:r>
      <w:r w:rsidR="00BA3677" w:rsidRPr="00050B32">
        <w:rPr>
          <w:rFonts w:asciiTheme="majorBidi" w:hAnsiTheme="majorBidi" w:cstheme="majorBidi"/>
          <w:sz w:val="24"/>
          <w:szCs w:val="24"/>
          <w:vertAlign w:val="superscript"/>
        </w:rPr>
        <w:t>67</w:t>
      </w:r>
      <w:r w:rsidRPr="00050B32">
        <w:rPr>
          <w:rFonts w:asciiTheme="majorBidi" w:hAnsiTheme="majorBidi" w:cstheme="majorBidi"/>
          <w:sz w:val="24"/>
          <w:szCs w:val="24"/>
        </w:rPr>
        <w:t xml:space="preserve"> After finishing test, to separate </w:t>
      </w:r>
      <w:r w:rsidR="00156D8E" w:rsidRPr="00050B32">
        <w:rPr>
          <w:rFonts w:asciiTheme="majorBidi" w:hAnsiTheme="majorBidi" w:cstheme="majorBidi"/>
          <w:sz w:val="24"/>
          <w:szCs w:val="24"/>
        </w:rPr>
        <w:t xml:space="preserve">unconsumed </w:t>
      </w:r>
      <w:r w:rsidRPr="00050B32">
        <w:rPr>
          <w:rFonts w:asciiTheme="majorBidi" w:hAnsiTheme="majorBidi" w:cstheme="majorBidi"/>
          <w:sz w:val="24"/>
          <w:szCs w:val="24"/>
        </w:rPr>
        <w:t xml:space="preserve">pollutant dichromate ions we can adjust pH at </w:t>
      </w:r>
      <w:r w:rsidR="00B0086A" w:rsidRPr="00050B32">
        <w:rPr>
          <w:rFonts w:asciiTheme="majorBidi" w:hAnsiTheme="majorBidi" w:cstheme="majorBidi"/>
          <w:sz w:val="24"/>
          <w:szCs w:val="24"/>
        </w:rPr>
        <w:t>0-2</w:t>
      </w:r>
      <w:r w:rsidRPr="00050B32">
        <w:rPr>
          <w:rFonts w:asciiTheme="majorBidi" w:hAnsiTheme="majorBidi" w:cstheme="majorBidi"/>
          <w:sz w:val="24"/>
          <w:szCs w:val="24"/>
        </w:rPr>
        <w:t xml:space="preserve"> and separate remaining dichromate</w:t>
      </w:r>
      <w:r w:rsidR="00920F67" w:rsidRPr="00050B32">
        <w:rPr>
          <w:rFonts w:asciiTheme="majorBidi" w:hAnsiTheme="majorBidi" w:cstheme="majorBidi"/>
          <w:sz w:val="24"/>
          <w:szCs w:val="24"/>
        </w:rPr>
        <w:t xml:space="preserve"> from</w:t>
      </w:r>
      <w:r w:rsidR="00012C8E" w:rsidRPr="00050B32">
        <w:rPr>
          <w:rFonts w:asciiTheme="majorBidi" w:hAnsiTheme="majorBidi" w:cstheme="majorBidi"/>
          <w:sz w:val="24"/>
          <w:szCs w:val="24"/>
        </w:rPr>
        <w:t xml:space="preserve"> solution</w:t>
      </w:r>
      <w:r w:rsidRPr="00050B32">
        <w:rPr>
          <w:rFonts w:asciiTheme="majorBidi" w:hAnsiTheme="majorBidi" w:cstheme="majorBidi"/>
          <w:sz w:val="24"/>
          <w:szCs w:val="24"/>
        </w:rPr>
        <w:t xml:space="preserve">.    </w:t>
      </w:r>
    </w:p>
    <w:p w14:paraId="7536E00C" w14:textId="77777777" w:rsidR="000B637E" w:rsidRPr="00050B32" w:rsidRDefault="000B637E" w:rsidP="001076BE">
      <w:pPr>
        <w:spacing w:line="480" w:lineRule="auto"/>
        <w:jc w:val="both"/>
        <w:rPr>
          <w:rFonts w:asciiTheme="majorBidi" w:hAnsiTheme="majorBidi" w:cstheme="majorBidi"/>
          <w:b/>
          <w:bCs/>
          <w:sz w:val="24"/>
          <w:szCs w:val="24"/>
        </w:rPr>
      </w:pPr>
    </w:p>
    <w:p w14:paraId="1DC1DDF6" w14:textId="6BA28318" w:rsidR="00391E2C" w:rsidRPr="00050B32" w:rsidRDefault="00391E2C" w:rsidP="001076BE">
      <w:pPr>
        <w:spacing w:line="480" w:lineRule="auto"/>
        <w:jc w:val="both"/>
        <w:rPr>
          <w:rFonts w:asciiTheme="majorBidi" w:hAnsiTheme="majorBidi" w:cstheme="majorBidi"/>
          <w:b/>
          <w:bCs/>
          <w:sz w:val="24"/>
          <w:szCs w:val="24"/>
        </w:rPr>
      </w:pPr>
      <w:r w:rsidRPr="00050B32">
        <w:rPr>
          <w:rFonts w:asciiTheme="majorBidi" w:hAnsiTheme="majorBidi" w:cstheme="majorBidi"/>
          <w:b/>
          <w:bCs/>
          <w:sz w:val="24"/>
          <w:szCs w:val="24"/>
        </w:rPr>
        <w:lastRenderedPageBreak/>
        <w:t>Method of recycling of the used GO/PAMAM4</w:t>
      </w:r>
    </w:p>
    <w:p w14:paraId="31F32948" w14:textId="131BF381" w:rsidR="006C415C" w:rsidRPr="00050B32" w:rsidRDefault="001A169D" w:rsidP="006C415C">
      <w:pPr>
        <w:spacing w:line="480" w:lineRule="auto"/>
        <w:jc w:val="both"/>
        <w:rPr>
          <w:rFonts w:asciiTheme="majorBidi" w:hAnsiTheme="majorBidi" w:cstheme="majorBidi"/>
          <w:sz w:val="24"/>
          <w:szCs w:val="24"/>
        </w:rPr>
      </w:pPr>
      <w:r w:rsidRPr="00050B32">
        <w:rPr>
          <w:rFonts w:asciiTheme="majorBidi" w:hAnsiTheme="majorBidi" w:cstheme="majorBidi"/>
          <w:sz w:val="24"/>
          <w:szCs w:val="24"/>
        </w:rPr>
        <w:t xml:space="preserve">We weighed 0.005 g </w:t>
      </w:r>
      <w:r w:rsidR="000E7BF0" w:rsidRPr="00050B32">
        <w:rPr>
          <w:rFonts w:asciiTheme="majorBidi" w:hAnsiTheme="majorBidi" w:cstheme="majorBidi"/>
          <w:sz w:val="24"/>
          <w:szCs w:val="24"/>
        </w:rPr>
        <w:t xml:space="preserve">pristine </w:t>
      </w:r>
      <w:r w:rsidRPr="00050B32">
        <w:rPr>
          <w:rFonts w:asciiTheme="majorBidi" w:hAnsiTheme="majorBidi" w:cstheme="majorBidi"/>
          <w:sz w:val="24"/>
          <w:szCs w:val="24"/>
        </w:rPr>
        <w:t>GO/PAMAM4</w:t>
      </w:r>
      <w:r w:rsidR="000E7BF0" w:rsidRPr="00050B32">
        <w:rPr>
          <w:rFonts w:asciiTheme="majorBidi" w:hAnsiTheme="majorBidi" w:cstheme="majorBidi"/>
          <w:sz w:val="24"/>
          <w:szCs w:val="24"/>
        </w:rPr>
        <w:t xml:space="preserve"> and added 34 ml of </w:t>
      </w:r>
      <m:oMath>
        <m:r>
          <w:rPr>
            <w:rFonts w:ascii="Cambria Math" w:hAnsi="Cambria Math" w:cstheme="majorBidi"/>
            <w:sz w:val="24"/>
            <w:szCs w:val="24"/>
          </w:rPr>
          <m:t>1.2×1</m:t>
        </m:r>
        <m:sSup>
          <m:sSupPr>
            <m:ctrlPr>
              <w:rPr>
                <w:rFonts w:ascii="Cambria Math" w:hAnsi="Cambria Math" w:cstheme="majorBidi"/>
                <w:i/>
                <w:sz w:val="24"/>
                <w:szCs w:val="24"/>
              </w:rPr>
            </m:ctrlPr>
          </m:sSupPr>
          <m:e>
            <m:r>
              <w:rPr>
                <w:rFonts w:ascii="Cambria Math" w:hAnsi="Cambria Math" w:cstheme="majorBidi"/>
                <w:sz w:val="24"/>
                <w:szCs w:val="24"/>
              </w:rPr>
              <m:t>0</m:t>
            </m:r>
          </m:e>
          <m:sup>
            <m:r>
              <w:rPr>
                <w:rFonts w:ascii="Cambria Math" w:hAnsi="Cambria Math" w:cstheme="majorBidi"/>
                <w:sz w:val="24"/>
                <w:szCs w:val="24"/>
              </w:rPr>
              <m:t>-4</m:t>
            </m:r>
          </m:sup>
        </m:sSup>
      </m:oMath>
      <w:r w:rsidR="000E7BF0" w:rsidRPr="00050B32">
        <w:rPr>
          <w:rFonts w:asciiTheme="majorBidi" w:hAnsiTheme="majorBidi" w:cstheme="majorBidi"/>
          <w:sz w:val="24"/>
          <w:szCs w:val="24"/>
        </w:rPr>
        <w:t xml:space="preserve"> M of DC </w:t>
      </w:r>
      <w:r w:rsidR="0019447D" w:rsidRPr="00050B32">
        <w:rPr>
          <w:rFonts w:asciiTheme="majorBidi" w:hAnsiTheme="majorBidi" w:cstheme="majorBidi"/>
          <w:sz w:val="24"/>
          <w:szCs w:val="24"/>
        </w:rPr>
        <w:t>at</w:t>
      </w:r>
      <w:r w:rsidR="000E7BF0" w:rsidRPr="00050B32">
        <w:rPr>
          <w:rFonts w:asciiTheme="majorBidi" w:hAnsiTheme="majorBidi" w:cstheme="majorBidi"/>
          <w:sz w:val="24"/>
          <w:szCs w:val="24"/>
        </w:rPr>
        <w:t xml:space="preserve"> pH=2</w:t>
      </w:r>
      <w:r w:rsidR="00141246" w:rsidRPr="00050B32">
        <w:rPr>
          <w:rFonts w:asciiTheme="majorBidi" w:hAnsiTheme="majorBidi" w:cstheme="majorBidi"/>
          <w:sz w:val="24"/>
          <w:szCs w:val="24"/>
        </w:rPr>
        <w:t xml:space="preserve"> and the solution were shaken at 100 rpm in a temperature-controlled water bath shaker </w:t>
      </w:r>
      <w:r w:rsidR="0019447D" w:rsidRPr="00050B32">
        <w:rPr>
          <w:rFonts w:asciiTheme="majorBidi" w:hAnsiTheme="majorBidi" w:cstheme="majorBidi"/>
          <w:sz w:val="24"/>
          <w:szCs w:val="24"/>
        </w:rPr>
        <w:t xml:space="preserve">at </w:t>
      </w:r>
      <w:r w:rsidR="00141246" w:rsidRPr="00050B32">
        <w:rPr>
          <w:rFonts w:asciiTheme="majorBidi" w:hAnsiTheme="majorBidi" w:cstheme="majorBidi"/>
          <w:sz w:val="24"/>
          <w:szCs w:val="24"/>
        </w:rPr>
        <w:t>3</w:t>
      </w:r>
      <w:r w:rsidR="00ED1F2E" w:rsidRPr="00050B32">
        <w:rPr>
          <w:rFonts w:asciiTheme="majorBidi" w:hAnsiTheme="majorBidi" w:cstheme="majorBidi"/>
          <w:sz w:val="24"/>
          <w:szCs w:val="24"/>
        </w:rPr>
        <w:t>0</w:t>
      </w:r>
      <w:r w:rsidR="00141246" w:rsidRPr="00050B32">
        <w:rPr>
          <w:rFonts w:asciiTheme="majorBidi" w:hAnsiTheme="majorBidi" w:cstheme="majorBidi"/>
          <w:sz w:val="24"/>
          <w:szCs w:val="24"/>
        </w:rPr>
        <w:t xml:space="preserve">8 </w:t>
      </w:r>
      <w:r w:rsidR="00412E09" w:rsidRPr="00050B32">
        <w:rPr>
          <w:rFonts w:asciiTheme="majorBidi" w:hAnsiTheme="majorBidi" w:cstheme="majorBidi"/>
          <w:sz w:val="24"/>
          <w:szCs w:val="24"/>
        </w:rPr>
        <w:t xml:space="preserve">K </w:t>
      </w:r>
      <w:r w:rsidR="00141246" w:rsidRPr="00050B32">
        <w:rPr>
          <w:rFonts w:asciiTheme="majorBidi" w:hAnsiTheme="majorBidi" w:cstheme="majorBidi"/>
          <w:sz w:val="24"/>
          <w:szCs w:val="24"/>
        </w:rPr>
        <w:t>for 6 h.</w:t>
      </w:r>
      <w:r w:rsidR="006E16DF" w:rsidRPr="00050B32">
        <w:rPr>
          <w:rFonts w:asciiTheme="majorBidi" w:hAnsiTheme="majorBidi" w:cstheme="majorBidi"/>
          <w:sz w:val="24"/>
          <w:szCs w:val="24"/>
        </w:rPr>
        <w:t xml:space="preserve"> </w:t>
      </w:r>
      <w:r w:rsidR="00F4009F" w:rsidRPr="00050B32">
        <w:rPr>
          <w:rFonts w:asciiTheme="majorBidi" w:hAnsiTheme="majorBidi" w:cstheme="majorBidi"/>
          <w:sz w:val="24"/>
          <w:szCs w:val="24"/>
        </w:rPr>
        <w:t xml:space="preserve">After that, we measured </w:t>
      </w:r>
      <m:oMath>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e</m:t>
            </m:r>
          </m:sub>
        </m:sSub>
      </m:oMath>
      <w:r w:rsidR="00F4009F" w:rsidRPr="00050B32">
        <w:rPr>
          <w:rFonts w:asciiTheme="majorBidi" w:hAnsiTheme="majorBidi" w:cstheme="majorBidi"/>
          <w:sz w:val="24"/>
          <w:szCs w:val="24"/>
        </w:rPr>
        <w:t xml:space="preserve"> value of </w:t>
      </w:r>
      <w:r w:rsidR="00771FDA" w:rsidRPr="00050B32">
        <w:rPr>
          <w:rFonts w:asciiTheme="majorBidi" w:hAnsiTheme="majorBidi" w:cstheme="majorBidi"/>
          <w:sz w:val="24"/>
          <w:szCs w:val="24"/>
        </w:rPr>
        <w:t>the adsorbent</w:t>
      </w:r>
      <w:r w:rsidR="006C415C" w:rsidRPr="00050B32">
        <w:rPr>
          <w:rFonts w:asciiTheme="majorBidi" w:hAnsiTheme="majorBidi" w:cstheme="majorBidi"/>
          <w:sz w:val="24"/>
          <w:szCs w:val="24"/>
        </w:rPr>
        <w:t xml:space="preserve"> </w:t>
      </w:r>
      <m:oMath>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e</m:t>
            </m:r>
          </m:sub>
        </m:sSub>
        <m:r>
          <w:rPr>
            <w:rFonts w:ascii="Cambria Math" w:hAnsi="Cambria Math" w:cstheme="majorBidi"/>
            <w:sz w:val="24"/>
            <w:szCs w:val="24"/>
          </w:rPr>
          <m:t xml:space="preserve">=106.4 mg </m:t>
        </m:r>
        <m:sSup>
          <m:sSupPr>
            <m:ctrlPr>
              <w:rPr>
                <w:rFonts w:ascii="Cambria Math" w:hAnsi="Cambria Math" w:cstheme="majorBidi"/>
                <w:i/>
                <w:sz w:val="24"/>
                <w:szCs w:val="24"/>
              </w:rPr>
            </m:ctrlPr>
          </m:sSupPr>
          <m:e>
            <m:r>
              <w:rPr>
                <w:rFonts w:ascii="Cambria Math" w:hAnsi="Cambria Math" w:cstheme="majorBidi"/>
                <w:sz w:val="24"/>
                <w:szCs w:val="24"/>
              </w:rPr>
              <m:t>g</m:t>
            </m:r>
          </m:e>
          <m:sup>
            <m:r>
              <w:rPr>
                <w:rFonts w:ascii="Cambria Math" w:hAnsi="Cambria Math" w:cstheme="majorBidi"/>
                <w:sz w:val="24"/>
                <w:szCs w:val="24"/>
              </w:rPr>
              <m:t>-1</m:t>
            </m:r>
          </m:sup>
        </m:sSup>
        <m:r>
          <w:rPr>
            <w:rFonts w:ascii="Cambria Math" w:hAnsi="Cambria Math" w:cstheme="majorBidi"/>
            <w:sz w:val="24"/>
            <w:szCs w:val="24"/>
          </w:rPr>
          <m:t>)</m:t>
        </m:r>
      </m:oMath>
      <w:r w:rsidR="006C415C" w:rsidRPr="00050B32">
        <w:rPr>
          <w:rFonts w:asciiTheme="majorBidi" w:hAnsiTheme="majorBidi" w:cstheme="majorBidi"/>
          <w:sz w:val="24"/>
          <w:szCs w:val="24"/>
        </w:rPr>
        <w:t xml:space="preserve">. </w:t>
      </w:r>
      <w:r w:rsidR="00771FDA" w:rsidRPr="00050B32">
        <w:rPr>
          <w:rFonts w:asciiTheme="majorBidi" w:hAnsiTheme="majorBidi" w:cstheme="majorBidi"/>
          <w:sz w:val="24"/>
          <w:szCs w:val="24"/>
        </w:rPr>
        <w:t xml:space="preserve">Then, after </w:t>
      </w:r>
      <w:r w:rsidR="00913AF2" w:rsidRPr="00050B32">
        <w:rPr>
          <w:rFonts w:asciiTheme="majorBidi" w:hAnsiTheme="majorBidi" w:cstheme="majorBidi"/>
          <w:sz w:val="24"/>
          <w:szCs w:val="24"/>
        </w:rPr>
        <w:t>empty</w:t>
      </w:r>
      <w:r w:rsidR="00771FDA" w:rsidRPr="00050B32">
        <w:rPr>
          <w:rFonts w:asciiTheme="majorBidi" w:hAnsiTheme="majorBidi" w:cstheme="majorBidi"/>
          <w:sz w:val="24"/>
          <w:szCs w:val="24"/>
        </w:rPr>
        <w:t xml:space="preserve">ing supernatant solution, </w:t>
      </w:r>
      <w:r w:rsidR="00913AF2" w:rsidRPr="00050B32">
        <w:rPr>
          <w:rFonts w:asciiTheme="majorBidi" w:hAnsiTheme="majorBidi" w:cstheme="majorBidi"/>
          <w:sz w:val="24"/>
          <w:szCs w:val="24"/>
        </w:rPr>
        <w:t xml:space="preserve">the used </w:t>
      </w:r>
      <w:r w:rsidR="00771FDA" w:rsidRPr="00050B32">
        <w:rPr>
          <w:rFonts w:asciiTheme="majorBidi" w:hAnsiTheme="majorBidi" w:cstheme="majorBidi"/>
          <w:sz w:val="24"/>
          <w:szCs w:val="24"/>
        </w:rPr>
        <w:t xml:space="preserve">adsorbent was washed with distilled water and 15 ml of 0.1 M NaOH was added to it </w:t>
      </w:r>
      <w:r w:rsidR="00913AF2" w:rsidRPr="00050B32">
        <w:rPr>
          <w:rFonts w:asciiTheme="majorBidi" w:hAnsiTheme="majorBidi" w:cstheme="majorBidi"/>
          <w:sz w:val="24"/>
          <w:szCs w:val="24"/>
        </w:rPr>
        <w:t xml:space="preserve">and after half an hour the yellow supernatant </w:t>
      </w:r>
      <w:r w:rsidR="00A71E73" w:rsidRPr="00050B32">
        <w:rPr>
          <w:rFonts w:asciiTheme="majorBidi" w:hAnsiTheme="majorBidi" w:cstheme="majorBidi"/>
          <w:sz w:val="24"/>
          <w:szCs w:val="24"/>
        </w:rPr>
        <w:t xml:space="preserve">(chromate solution) </w:t>
      </w:r>
      <w:r w:rsidR="00913AF2" w:rsidRPr="00050B32">
        <w:rPr>
          <w:rFonts w:asciiTheme="majorBidi" w:hAnsiTheme="majorBidi" w:cstheme="majorBidi"/>
          <w:sz w:val="24"/>
          <w:szCs w:val="24"/>
        </w:rPr>
        <w:t xml:space="preserve">was discarded and </w:t>
      </w:r>
      <w:r w:rsidR="00564AC3" w:rsidRPr="00050B32">
        <w:rPr>
          <w:rFonts w:asciiTheme="majorBidi" w:hAnsiTheme="majorBidi" w:cstheme="majorBidi"/>
          <w:sz w:val="24"/>
          <w:szCs w:val="24"/>
        </w:rPr>
        <w:t>participate (</w:t>
      </w:r>
      <w:r w:rsidR="00715A30" w:rsidRPr="00050B32">
        <w:rPr>
          <w:rFonts w:asciiTheme="majorBidi" w:hAnsiTheme="majorBidi" w:cstheme="majorBidi"/>
          <w:sz w:val="24"/>
          <w:szCs w:val="24"/>
        </w:rPr>
        <w:t xml:space="preserve">first-round </w:t>
      </w:r>
      <w:r w:rsidR="004276D3" w:rsidRPr="00050B32">
        <w:rPr>
          <w:rFonts w:asciiTheme="majorBidi" w:hAnsiTheme="majorBidi" w:cstheme="majorBidi"/>
          <w:sz w:val="24"/>
          <w:szCs w:val="24"/>
        </w:rPr>
        <w:t>recycl</w:t>
      </w:r>
      <w:r w:rsidR="00564AC3" w:rsidRPr="00050B32">
        <w:rPr>
          <w:rFonts w:asciiTheme="majorBidi" w:hAnsiTheme="majorBidi" w:cstheme="majorBidi"/>
          <w:sz w:val="24"/>
          <w:szCs w:val="24"/>
        </w:rPr>
        <w:t>ed adsorbent)</w:t>
      </w:r>
      <w:r w:rsidR="00A71E73" w:rsidRPr="00050B32">
        <w:rPr>
          <w:rFonts w:asciiTheme="majorBidi" w:hAnsiTheme="majorBidi" w:cstheme="majorBidi"/>
          <w:sz w:val="24"/>
          <w:szCs w:val="24"/>
        </w:rPr>
        <w:t xml:space="preserve"> was washed with distilled water</w:t>
      </w:r>
      <w:r w:rsidR="006C415C" w:rsidRPr="00050B32">
        <w:rPr>
          <w:rFonts w:asciiTheme="majorBidi" w:hAnsiTheme="majorBidi" w:cstheme="majorBidi"/>
          <w:sz w:val="24"/>
          <w:szCs w:val="24"/>
        </w:rPr>
        <w:t xml:space="preserve"> and</w:t>
      </w:r>
      <w:r w:rsidR="004276D3" w:rsidRPr="00050B32">
        <w:rPr>
          <w:rFonts w:asciiTheme="majorBidi" w:hAnsiTheme="majorBidi" w:cstheme="majorBidi"/>
          <w:sz w:val="24"/>
          <w:szCs w:val="24"/>
        </w:rPr>
        <w:t xml:space="preserve"> the </w:t>
      </w:r>
      <w:r w:rsidR="007411FE" w:rsidRPr="00050B32">
        <w:rPr>
          <w:rFonts w:asciiTheme="majorBidi" w:hAnsiTheme="majorBidi" w:cstheme="majorBidi"/>
          <w:sz w:val="24"/>
          <w:szCs w:val="24"/>
        </w:rPr>
        <w:t>precip</w:t>
      </w:r>
      <w:r w:rsidR="009D3674" w:rsidRPr="00050B32">
        <w:rPr>
          <w:rFonts w:asciiTheme="majorBidi" w:hAnsiTheme="majorBidi" w:cstheme="majorBidi"/>
          <w:sz w:val="24"/>
          <w:szCs w:val="24"/>
        </w:rPr>
        <w:t>it</w:t>
      </w:r>
      <w:r w:rsidR="007411FE" w:rsidRPr="00050B32">
        <w:rPr>
          <w:rFonts w:asciiTheme="majorBidi" w:hAnsiTheme="majorBidi" w:cstheme="majorBidi"/>
          <w:sz w:val="24"/>
          <w:szCs w:val="24"/>
        </w:rPr>
        <w:t xml:space="preserve">ate </w:t>
      </w:r>
      <w:r w:rsidR="009D3674" w:rsidRPr="00050B32">
        <w:rPr>
          <w:rFonts w:asciiTheme="majorBidi" w:hAnsiTheme="majorBidi" w:cstheme="majorBidi"/>
          <w:sz w:val="24"/>
          <w:szCs w:val="24"/>
        </w:rPr>
        <w:t>was dried at room temperature</w:t>
      </w:r>
      <w:r w:rsidR="006C415C" w:rsidRPr="00050B32">
        <w:rPr>
          <w:rFonts w:asciiTheme="majorBidi" w:hAnsiTheme="majorBidi" w:cstheme="majorBidi"/>
          <w:sz w:val="24"/>
          <w:szCs w:val="24"/>
        </w:rPr>
        <w:t>.</w:t>
      </w:r>
    </w:p>
    <w:p w14:paraId="1CAAE01C" w14:textId="51650310" w:rsidR="006C415C" w:rsidRPr="00050B32" w:rsidRDefault="006C415C" w:rsidP="006C415C">
      <w:pPr>
        <w:spacing w:line="480" w:lineRule="auto"/>
        <w:jc w:val="both"/>
        <w:rPr>
          <w:rFonts w:asciiTheme="majorBidi" w:hAnsiTheme="majorBidi" w:cstheme="majorBidi"/>
          <w:sz w:val="24"/>
          <w:szCs w:val="24"/>
        </w:rPr>
      </w:pPr>
      <w:r w:rsidRPr="00050B32">
        <w:rPr>
          <w:rFonts w:asciiTheme="majorBidi" w:hAnsiTheme="majorBidi" w:cstheme="majorBidi"/>
          <w:sz w:val="24"/>
          <w:szCs w:val="24"/>
        </w:rPr>
        <w:t>Then, we</w:t>
      </w:r>
      <w:r w:rsidR="009D3674" w:rsidRPr="00050B32">
        <w:rPr>
          <w:rFonts w:asciiTheme="majorBidi" w:hAnsiTheme="majorBidi" w:cstheme="majorBidi"/>
          <w:sz w:val="24"/>
          <w:szCs w:val="24"/>
        </w:rPr>
        <w:t xml:space="preserve"> </w:t>
      </w:r>
      <w:r w:rsidR="00252896" w:rsidRPr="00050B32">
        <w:rPr>
          <w:rFonts w:asciiTheme="majorBidi" w:hAnsiTheme="majorBidi" w:cstheme="majorBidi"/>
          <w:sz w:val="24"/>
          <w:szCs w:val="24"/>
        </w:rPr>
        <w:t xml:space="preserve">weighed </w:t>
      </w:r>
      <w:r w:rsidR="009D3674" w:rsidRPr="00050B32">
        <w:rPr>
          <w:rFonts w:asciiTheme="majorBidi" w:hAnsiTheme="majorBidi" w:cstheme="majorBidi"/>
          <w:sz w:val="24"/>
          <w:szCs w:val="24"/>
        </w:rPr>
        <w:t xml:space="preserve">0.0039 g </w:t>
      </w:r>
      <w:r w:rsidR="00F741A0" w:rsidRPr="00050B32">
        <w:rPr>
          <w:rFonts w:asciiTheme="majorBidi" w:hAnsiTheme="majorBidi" w:cstheme="majorBidi"/>
          <w:sz w:val="24"/>
          <w:szCs w:val="24"/>
        </w:rPr>
        <w:t xml:space="preserve">of </w:t>
      </w:r>
      <w:r w:rsidR="009D3674" w:rsidRPr="00050B32">
        <w:rPr>
          <w:rFonts w:asciiTheme="majorBidi" w:hAnsiTheme="majorBidi" w:cstheme="majorBidi"/>
          <w:sz w:val="24"/>
          <w:szCs w:val="24"/>
        </w:rPr>
        <w:t xml:space="preserve">dried precipitate </w:t>
      </w:r>
      <w:r w:rsidR="00715A30" w:rsidRPr="00050B32">
        <w:rPr>
          <w:rFonts w:asciiTheme="majorBidi" w:hAnsiTheme="majorBidi" w:cstheme="majorBidi"/>
          <w:sz w:val="24"/>
          <w:szCs w:val="24"/>
        </w:rPr>
        <w:t xml:space="preserve">(first-round recycled adsorbent) </w:t>
      </w:r>
      <w:r w:rsidR="00252896" w:rsidRPr="00050B32">
        <w:rPr>
          <w:rFonts w:asciiTheme="majorBidi" w:hAnsiTheme="majorBidi" w:cstheme="majorBidi"/>
          <w:sz w:val="24"/>
          <w:szCs w:val="24"/>
        </w:rPr>
        <w:t xml:space="preserve">and were added 26 ml of </w:t>
      </w:r>
      <m:oMath>
        <m:r>
          <w:rPr>
            <w:rFonts w:ascii="Cambria Math" w:hAnsi="Cambria Math" w:cstheme="majorBidi"/>
            <w:sz w:val="24"/>
            <w:szCs w:val="24"/>
          </w:rPr>
          <m:t>1.0×1</m:t>
        </m:r>
        <m:sSup>
          <m:sSupPr>
            <m:ctrlPr>
              <w:rPr>
                <w:rFonts w:ascii="Cambria Math" w:hAnsi="Cambria Math" w:cstheme="majorBidi"/>
                <w:i/>
                <w:sz w:val="24"/>
                <w:szCs w:val="24"/>
              </w:rPr>
            </m:ctrlPr>
          </m:sSupPr>
          <m:e>
            <m:r>
              <w:rPr>
                <w:rFonts w:ascii="Cambria Math" w:hAnsi="Cambria Math" w:cstheme="majorBidi"/>
                <w:sz w:val="24"/>
                <w:szCs w:val="24"/>
              </w:rPr>
              <m:t>0</m:t>
            </m:r>
          </m:e>
          <m:sup>
            <m:r>
              <w:rPr>
                <w:rFonts w:ascii="Cambria Math" w:hAnsi="Cambria Math" w:cstheme="majorBidi"/>
                <w:sz w:val="24"/>
                <w:szCs w:val="24"/>
              </w:rPr>
              <m:t>-4</m:t>
            </m:r>
          </m:sup>
        </m:sSup>
      </m:oMath>
      <w:r w:rsidR="00252896" w:rsidRPr="00050B32">
        <w:rPr>
          <w:rFonts w:asciiTheme="majorBidi" w:hAnsiTheme="majorBidi" w:cstheme="majorBidi"/>
          <w:sz w:val="24"/>
          <w:szCs w:val="24"/>
        </w:rPr>
        <w:t xml:space="preserve"> M</w:t>
      </w:r>
      <w:r w:rsidR="009D3674" w:rsidRPr="00050B32">
        <w:rPr>
          <w:rFonts w:asciiTheme="majorBidi" w:hAnsiTheme="majorBidi" w:cstheme="majorBidi"/>
          <w:sz w:val="24"/>
          <w:szCs w:val="24"/>
        </w:rPr>
        <w:t xml:space="preserve"> </w:t>
      </w:r>
      <w:r w:rsidR="00252896" w:rsidRPr="00050B32">
        <w:rPr>
          <w:rFonts w:asciiTheme="majorBidi" w:hAnsiTheme="majorBidi" w:cstheme="majorBidi"/>
          <w:sz w:val="24"/>
          <w:szCs w:val="24"/>
        </w:rPr>
        <w:t xml:space="preserve">of DC under the same condition </w:t>
      </w:r>
      <w:r w:rsidR="00C2665D" w:rsidRPr="00050B32">
        <w:rPr>
          <w:rFonts w:asciiTheme="majorBidi" w:hAnsiTheme="majorBidi" w:cstheme="majorBidi"/>
          <w:sz w:val="24"/>
          <w:szCs w:val="24"/>
        </w:rPr>
        <w:t xml:space="preserve">as </w:t>
      </w:r>
      <w:r w:rsidR="00252896" w:rsidRPr="00050B32">
        <w:rPr>
          <w:rFonts w:asciiTheme="majorBidi" w:hAnsiTheme="majorBidi" w:cstheme="majorBidi"/>
          <w:sz w:val="24"/>
          <w:szCs w:val="24"/>
        </w:rPr>
        <w:t>the first test</w:t>
      </w:r>
      <w:r w:rsidR="00252197" w:rsidRPr="00050B32">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e</m:t>
            </m:r>
          </m:sub>
        </m:sSub>
        <m:r>
          <w:rPr>
            <w:rFonts w:ascii="Cambria Math" w:hAnsi="Cambria Math" w:cstheme="majorBidi"/>
            <w:sz w:val="24"/>
            <w:szCs w:val="24"/>
          </w:rPr>
          <m:t xml:space="preserve">=101.1 mg </m:t>
        </m:r>
        <m:sSup>
          <m:sSupPr>
            <m:ctrlPr>
              <w:rPr>
                <w:rFonts w:ascii="Cambria Math" w:hAnsi="Cambria Math" w:cstheme="majorBidi"/>
                <w:i/>
                <w:sz w:val="24"/>
                <w:szCs w:val="24"/>
              </w:rPr>
            </m:ctrlPr>
          </m:sSupPr>
          <m:e>
            <m:r>
              <w:rPr>
                <w:rFonts w:ascii="Cambria Math" w:hAnsi="Cambria Math" w:cstheme="majorBidi"/>
                <w:sz w:val="24"/>
                <w:szCs w:val="24"/>
              </w:rPr>
              <m:t>g</m:t>
            </m:r>
          </m:e>
          <m:sup>
            <m:r>
              <w:rPr>
                <w:rFonts w:ascii="Cambria Math" w:hAnsi="Cambria Math" w:cstheme="majorBidi"/>
                <w:sz w:val="24"/>
                <w:szCs w:val="24"/>
              </w:rPr>
              <m:t>-1</m:t>
            </m:r>
          </m:sup>
        </m:sSup>
      </m:oMath>
      <w:r w:rsidR="00C903D2" w:rsidRPr="00050B32">
        <w:rPr>
          <w:rFonts w:asciiTheme="majorBidi" w:hAnsiTheme="majorBidi" w:cstheme="majorBidi"/>
          <w:sz w:val="24"/>
          <w:szCs w:val="24"/>
        </w:rPr>
        <w:t xml:space="preserve"> and separation percentage was 95%.</w:t>
      </w:r>
      <w:r w:rsidRPr="00050B32">
        <w:rPr>
          <w:rFonts w:asciiTheme="majorBidi" w:hAnsiTheme="majorBidi" w:cstheme="majorBidi"/>
          <w:sz w:val="24"/>
          <w:szCs w:val="24"/>
        </w:rPr>
        <w:t xml:space="preserve"> Then,</w:t>
      </w:r>
      <w:r w:rsidR="00C2665D" w:rsidRPr="00050B32">
        <w:rPr>
          <w:rFonts w:asciiTheme="majorBidi" w:hAnsiTheme="majorBidi" w:cstheme="majorBidi"/>
          <w:sz w:val="24"/>
          <w:szCs w:val="24"/>
        </w:rPr>
        <w:t xml:space="preserve"> the precipitate</w:t>
      </w:r>
      <w:r w:rsidR="00715A30" w:rsidRPr="00050B32">
        <w:rPr>
          <w:rFonts w:asciiTheme="majorBidi" w:hAnsiTheme="majorBidi" w:cstheme="majorBidi"/>
          <w:sz w:val="24"/>
          <w:szCs w:val="24"/>
        </w:rPr>
        <w:t xml:space="preserve"> </w:t>
      </w:r>
      <w:r w:rsidR="00C2665D" w:rsidRPr="00050B32">
        <w:rPr>
          <w:rFonts w:asciiTheme="majorBidi" w:hAnsiTheme="majorBidi" w:cstheme="majorBidi"/>
          <w:sz w:val="24"/>
          <w:szCs w:val="24"/>
        </w:rPr>
        <w:t>was similarly recycled</w:t>
      </w:r>
      <w:r w:rsidR="009B70D0" w:rsidRPr="00050B32">
        <w:rPr>
          <w:rFonts w:asciiTheme="majorBidi" w:hAnsiTheme="majorBidi" w:cstheme="majorBidi"/>
          <w:sz w:val="24"/>
          <w:szCs w:val="24"/>
        </w:rPr>
        <w:t xml:space="preserve"> and second-round recycled adsorbent was obtained</w:t>
      </w:r>
      <w:r w:rsidR="00C2665D" w:rsidRPr="00050B32">
        <w:rPr>
          <w:rFonts w:asciiTheme="majorBidi" w:hAnsiTheme="majorBidi" w:cstheme="majorBidi"/>
          <w:sz w:val="24"/>
          <w:szCs w:val="24"/>
        </w:rPr>
        <w:t xml:space="preserve">. </w:t>
      </w:r>
    </w:p>
    <w:p w14:paraId="3A00E33B" w14:textId="58E6D67D" w:rsidR="001A169D" w:rsidRPr="00050B32" w:rsidRDefault="00715A30" w:rsidP="001076BE">
      <w:pPr>
        <w:spacing w:line="480" w:lineRule="auto"/>
        <w:jc w:val="both"/>
        <w:rPr>
          <w:rFonts w:asciiTheme="majorBidi" w:hAnsiTheme="majorBidi" w:cstheme="majorBidi"/>
          <w:sz w:val="24"/>
          <w:szCs w:val="24"/>
        </w:rPr>
      </w:pPr>
      <w:r w:rsidRPr="00050B32">
        <w:rPr>
          <w:rFonts w:asciiTheme="majorBidi" w:hAnsiTheme="majorBidi" w:cstheme="majorBidi"/>
          <w:sz w:val="24"/>
          <w:szCs w:val="24"/>
        </w:rPr>
        <w:t xml:space="preserve">In the third test, we added 19 ml of </w:t>
      </w:r>
      <m:oMath>
        <m:r>
          <w:rPr>
            <w:rFonts w:ascii="Cambria Math" w:hAnsi="Cambria Math" w:cstheme="majorBidi"/>
            <w:sz w:val="24"/>
            <w:szCs w:val="24"/>
          </w:rPr>
          <m:t>1.0×1</m:t>
        </m:r>
        <m:sSup>
          <m:sSupPr>
            <m:ctrlPr>
              <w:rPr>
                <w:rFonts w:ascii="Cambria Math" w:hAnsi="Cambria Math" w:cstheme="majorBidi"/>
                <w:i/>
                <w:sz w:val="24"/>
                <w:szCs w:val="24"/>
              </w:rPr>
            </m:ctrlPr>
          </m:sSupPr>
          <m:e>
            <m:r>
              <w:rPr>
                <w:rFonts w:ascii="Cambria Math" w:hAnsi="Cambria Math" w:cstheme="majorBidi"/>
                <w:sz w:val="24"/>
                <w:szCs w:val="24"/>
              </w:rPr>
              <m:t>0</m:t>
            </m:r>
          </m:e>
          <m:sup>
            <m:r>
              <w:rPr>
                <w:rFonts w:ascii="Cambria Math" w:hAnsi="Cambria Math" w:cstheme="majorBidi"/>
                <w:sz w:val="24"/>
                <w:szCs w:val="24"/>
              </w:rPr>
              <m:t>-4</m:t>
            </m:r>
          </m:sup>
        </m:sSup>
      </m:oMath>
      <w:r w:rsidRPr="00050B32">
        <w:rPr>
          <w:rFonts w:asciiTheme="majorBidi" w:hAnsiTheme="majorBidi" w:cstheme="majorBidi"/>
          <w:sz w:val="24"/>
          <w:szCs w:val="24"/>
        </w:rPr>
        <w:t xml:space="preserve"> M of DC solution to 0.0028 g of precipitate (second-round recycled adsorbent) and </w:t>
      </w:r>
      <w:r w:rsidR="006C415C" w:rsidRPr="00050B32">
        <w:rPr>
          <w:rFonts w:asciiTheme="majorBidi" w:hAnsiTheme="majorBidi" w:cstheme="majorBidi"/>
          <w:sz w:val="24"/>
          <w:szCs w:val="24"/>
        </w:rPr>
        <w:t>under the same condition as the first test</w:t>
      </w:r>
      <w:r w:rsidR="00252197" w:rsidRPr="00050B32">
        <w:rPr>
          <w:rFonts w:asciiTheme="majorBidi" w:hAnsiTheme="majorBidi" w:cstheme="majorBidi"/>
          <w:sz w:val="24"/>
          <w:szCs w:val="24"/>
        </w:rPr>
        <w:t>.</w:t>
      </w:r>
      <w:r w:rsidR="00C903D2" w:rsidRPr="00050B32">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e</m:t>
            </m:r>
          </m:sub>
        </m:sSub>
        <m:r>
          <w:rPr>
            <w:rFonts w:ascii="Cambria Math" w:hAnsi="Cambria Math" w:cstheme="majorBidi"/>
            <w:sz w:val="24"/>
            <w:szCs w:val="24"/>
          </w:rPr>
          <m:t xml:space="preserve">=97.9 mg </m:t>
        </m:r>
        <m:sSup>
          <m:sSupPr>
            <m:ctrlPr>
              <w:rPr>
                <w:rFonts w:ascii="Cambria Math" w:hAnsi="Cambria Math" w:cstheme="majorBidi"/>
                <w:i/>
                <w:sz w:val="24"/>
                <w:szCs w:val="24"/>
              </w:rPr>
            </m:ctrlPr>
          </m:sSupPr>
          <m:e>
            <m:r>
              <w:rPr>
                <w:rFonts w:ascii="Cambria Math" w:hAnsi="Cambria Math" w:cstheme="majorBidi"/>
                <w:sz w:val="24"/>
                <w:szCs w:val="24"/>
              </w:rPr>
              <m:t>g</m:t>
            </m:r>
          </m:e>
          <m:sup>
            <m:r>
              <w:rPr>
                <w:rFonts w:ascii="Cambria Math" w:hAnsi="Cambria Math" w:cstheme="majorBidi"/>
                <w:sz w:val="24"/>
                <w:szCs w:val="24"/>
              </w:rPr>
              <m:t>-1</m:t>
            </m:r>
          </m:sup>
        </m:sSup>
      </m:oMath>
      <w:r w:rsidR="00C903D2" w:rsidRPr="00050B32">
        <w:rPr>
          <w:rFonts w:asciiTheme="majorBidi" w:hAnsiTheme="majorBidi" w:cstheme="majorBidi"/>
          <w:sz w:val="24"/>
          <w:szCs w:val="24"/>
        </w:rPr>
        <w:t xml:space="preserve"> and s</w:t>
      </w:r>
      <w:r w:rsidR="00252197" w:rsidRPr="00050B32">
        <w:rPr>
          <w:rFonts w:asciiTheme="majorBidi" w:hAnsiTheme="majorBidi" w:cstheme="majorBidi"/>
          <w:sz w:val="24"/>
          <w:szCs w:val="24"/>
        </w:rPr>
        <w:t>eparation percentage was 92%</w:t>
      </w:r>
      <w:r w:rsidR="001C2639" w:rsidRPr="00050B32">
        <w:rPr>
          <w:rFonts w:asciiTheme="majorBidi" w:hAnsiTheme="majorBidi" w:cstheme="majorBidi"/>
          <w:sz w:val="24"/>
          <w:szCs w:val="24"/>
        </w:rPr>
        <w:t xml:space="preserve">. Then, </w:t>
      </w:r>
      <w:r w:rsidR="006C415C" w:rsidRPr="00050B32">
        <w:rPr>
          <w:rFonts w:asciiTheme="majorBidi" w:hAnsiTheme="majorBidi" w:cstheme="majorBidi"/>
          <w:sz w:val="24"/>
          <w:szCs w:val="24"/>
        </w:rPr>
        <w:t>the precipitate was similarly recycled</w:t>
      </w:r>
      <w:r w:rsidR="001C2639" w:rsidRPr="00050B32">
        <w:rPr>
          <w:rFonts w:asciiTheme="majorBidi" w:hAnsiTheme="majorBidi" w:cstheme="majorBidi"/>
          <w:sz w:val="24"/>
          <w:szCs w:val="24"/>
        </w:rPr>
        <w:t xml:space="preserve"> and third-round recycled adsorbent was obtained.</w:t>
      </w:r>
    </w:p>
    <w:p w14:paraId="5B4CAF6A" w14:textId="01872962" w:rsidR="00FD0BD7" w:rsidRPr="00050B32" w:rsidRDefault="00FD0BD7" w:rsidP="00C903D2">
      <w:pPr>
        <w:spacing w:line="480" w:lineRule="auto"/>
        <w:jc w:val="both"/>
        <w:rPr>
          <w:rFonts w:asciiTheme="majorBidi" w:hAnsiTheme="majorBidi" w:cstheme="majorBidi"/>
          <w:sz w:val="24"/>
          <w:szCs w:val="24"/>
        </w:rPr>
      </w:pPr>
      <w:r w:rsidRPr="00050B32">
        <w:rPr>
          <w:rFonts w:asciiTheme="majorBidi" w:hAnsiTheme="majorBidi" w:cstheme="majorBidi"/>
          <w:sz w:val="24"/>
          <w:szCs w:val="24"/>
        </w:rPr>
        <w:t xml:space="preserve">In the fourth test, we added 11.5 ml of </w:t>
      </w:r>
      <m:oMath>
        <m:r>
          <w:rPr>
            <w:rFonts w:ascii="Cambria Math" w:hAnsi="Cambria Math" w:cstheme="majorBidi"/>
            <w:sz w:val="24"/>
            <w:szCs w:val="24"/>
          </w:rPr>
          <m:t>1.0×1</m:t>
        </m:r>
        <m:sSup>
          <m:sSupPr>
            <m:ctrlPr>
              <w:rPr>
                <w:rFonts w:ascii="Cambria Math" w:hAnsi="Cambria Math" w:cstheme="majorBidi"/>
                <w:i/>
                <w:sz w:val="24"/>
                <w:szCs w:val="24"/>
              </w:rPr>
            </m:ctrlPr>
          </m:sSupPr>
          <m:e>
            <m:r>
              <w:rPr>
                <w:rFonts w:ascii="Cambria Math" w:hAnsi="Cambria Math" w:cstheme="majorBidi"/>
                <w:sz w:val="24"/>
                <w:szCs w:val="24"/>
              </w:rPr>
              <m:t>0</m:t>
            </m:r>
          </m:e>
          <m:sup>
            <m:r>
              <w:rPr>
                <w:rFonts w:ascii="Cambria Math" w:hAnsi="Cambria Math" w:cstheme="majorBidi"/>
                <w:sz w:val="24"/>
                <w:szCs w:val="24"/>
              </w:rPr>
              <m:t>-4</m:t>
            </m:r>
          </m:sup>
        </m:sSup>
      </m:oMath>
      <w:r w:rsidRPr="00050B32">
        <w:rPr>
          <w:rFonts w:asciiTheme="majorBidi" w:hAnsiTheme="majorBidi" w:cstheme="majorBidi"/>
          <w:sz w:val="24"/>
          <w:szCs w:val="24"/>
        </w:rPr>
        <w:t xml:space="preserve"> M of DC solution to 0.0017 g of precipitate (third-round recycled adsorbent) and under the same condition as the first test</w:t>
      </w:r>
      <w:r w:rsidR="00252197" w:rsidRPr="00050B32">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e</m:t>
            </m:r>
          </m:sub>
        </m:sSub>
        <m:r>
          <w:rPr>
            <w:rFonts w:ascii="Cambria Math" w:hAnsi="Cambria Math" w:cstheme="majorBidi"/>
            <w:sz w:val="24"/>
            <w:szCs w:val="24"/>
          </w:rPr>
          <m:t xml:space="preserve">=99.5 mg </m:t>
        </m:r>
        <m:sSup>
          <m:sSupPr>
            <m:ctrlPr>
              <w:rPr>
                <w:rFonts w:ascii="Cambria Math" w:hAnsi="Cambria Math" w:cstheme="majorBidi"/>
                <w:i/>
                <w:sz w:val="24"/>
                <w:szCs w:val="24"/>
              </w:rPr>
            </m:ctrlPr>
          </m:sSupPr>
          <m:e>
            <m:r>
              <w:rPr>
                <w:rFonts w:ascii="Cambria Math" w:hAnsi="Cambria Math" w:cstheme="majorBidi"/>
                <w:sz w:val="24"/>
                <w:szCs w:val="24"/>
              </w:rPr>
              <m:t>g</m:t>
            </m:r>
          </m:e>
          <m:sup>
            <m:r>
              <w:rPr>
                <w:rFonts w:ascii="Cambria Math" w:hAnsi="Cambria Math" w:cstheme="majorBidi"/>
                <w:sz w:val="24"/>
                <w:szCs w:val="24"/>
              </w:rPr>
              <m:t>-1</m:t>
            </m:r>
          </m:sup>
        </m:sSup>
      </m:oMath>
      <w:r w:rsidR="00C903D2" w:rsidRPr="00050B32">
        <w:rPr>
          <w:rFonts w:asciiTheme="majorBidi" w:hAnsiTheme="majorBidi" w:cstheme="majorBidi"/>
          <w:sz w:val="24"/>
          <w:szCs w:val="24"/>
        </w:rPr>
        <w:t xml:space="preserve"> and s</w:t>
      </w:r>
      <w:r w:rsidR="00252197" w:rsidRPr="00050B32">
        <w:rPr>
          <w:rFonts w:asciiTheme="majorBidi" w:hAnsiTheme="majorBidi" w:cstheme="majorBidi"/>
          <w:sz w:val="24"/>
          <w:szCs w:val="24"/>
        </w:rPr>
        <w:t>eparation percentage was 94%</w:t>
      </w:r>
      <w:r w:rsidR="00BE4A7E" w:rsidRPr="00050B32">
        <w:rPr>
          <w:rFonts w:asciiTheme="majorBidi" w:hAnsiTheme="majorBidi" w:cstheme="majorBidi"/>
          <w:sz w:val="24"/>
          <w:szCs w:val="24"/>
        </w:rPr>
        <w:t>.</w:t>
      </w:r>
      <w:r w:rsidR="00252197" w:rsidRPr="00050B32">
        <w:rPr>
          <w:rFonts w:asciiTheme="majorBidi" w:hAnsiTheme="majorBidi" w:cstheme="majorBidi"/>
          <w:sz w:val="24"/>
          <w:szCs w:val="24"/>
        </w:rPr>
        <w:t xml:space="preserve"> </w:t>
      </w:r>
    </w:p>
    <w:p w14:paraId="5AD0099A" w14:textId="77777777" w:rsidR="00391E2C" w:rsidRPr="00391E2C" w:rsidRDefault="00391E2C" w:rsidP="001076BE">
      <w:pPr>
        <w:spacing w:line="480" w:lineRule="auto"/>
        <w:jc w:val="both"/>
        <w:rPr>
          <w:rFonts w:asciiTheme="majorBidi" w:hAnsiTheme="majorBidi" w:cstheme="majorBidi"/>
          <w:b/>
          <w:bCs/>
        </w:rPr>
      </w:pPr>
    </w:p>
    <w:p w14:paraId="1DEFA186" w14:textId="2DDD12A6" w:rsidR="00286F60" w:rsidRPr="008D1844" w:rsidRDefault="00286F60" w:rsidP="00826A5A">
      <w:pPr>
        <w:pStyle w:val="NoSpacing"/>
        <w:spacing w:line="480" w:lineRule="auto"/>
        <w:rPr>
          <w:rFonts w:asciiTheme="majorBidi" w:hAnsiTheme="majorBidi" w:cstheme="majorBidi"/>
          <w:sz w:val="24"/>
          <w:szCs w:val="24"/>
        </w:rPr>
      </w:pPr>
    </w:p>
    <w:sectPr w:rsidR="00286F60" w:rsidRPr="008D1844" w:rsidSect="00441648">
      <w:headerReference w:type="even" r:id="rId68"/>
      <w:headerReference w:type="default" r:id="rId69"/>
      <w:footerReference w:type="even" r:id="rId70"/>
      <w:footerReference w:type="default" r:id="rId71"/>
      <w:headerReference w:type="first" r:id="rId72"/>
      <w:footerReference w:type="first" r:id="rId73"/>
      <w:pgSz w:w="12240" w:h="15840"/>
      <w:pgMar w:top="1440" w:right="1325"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99CAF" w14:textId="77777777" w:rsidR="00441648" w:rsidRDefault="00441648" w:rsidP="00BE5CC1">
      <w:pPr>
        <w:spacing w:after="0" w:line="240" w:lineRule="auto"/>
      </w:pPr>
      <w:r>
        <w:separator/>
      </w:r>
    </w:p>
  </w:endnote>
  <w:endnote w:type="continuationSeparator" w:id="0">
    <w:p w14:paraId="026A1340" w14:textId="77777777" w:rsidR="00441648" w:rsidRDefault="00441648" w:rsidP="00BE5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MS Mincho"/>
    <w:panose1 w:val="00000000000000000000"/>
    <w:charset w:val="80"/>
    <w:family w:val="roman"/>
    <w:notTrueType/>
    <w:pitch w:val="default"/>
    <w:sig w:usb0="00000001" w:usb1="08070000" w:usb2="00000010" w:usb3="00000000" w:csb0="00020000" w:csb1="00000000"/>
  </w:font>
  <w:font w:name="MinionPro-I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BAD1A" w14:textId="77777777" w:rsidR="00E6579D" w:rsidRDefault="00E657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86530" w14:textId="77777777" w:rsidR="00E6579D" w:rsidRDefault="00E6579D">
    <w:pPr>
      <w:pStyle w:val="Footer"/>
      <w:jc w:val="center"/>
    </w:pPr>
    <w:r w:rsidRPr="00A971D8">
      <w:rPr>
        <w:rFonts w:asciiTheme="majorBidi" w:hAnsiTheme="majorBidi" w:cstheme="majorBidi"/>
        <w:sz w:val="24"/>
        <w:szCs w:val="24"/>
      </w:rPr>
      <w:fldChar w:fldCharType="begin"/>
    </w:r>
    <w:r w:rsidRPr="00A971D8">
      <w:rPr>
        <w:rFonts w:asciiTheme="majorBidi" w:hAnsiTheme="majorBidi" w:cstheme="majorBidi"/>
        <w:sz w:val="24"/>
        <w:szCs w:val="24"/>
      </w:rPr>
      <w:instrText xml:space="preserve"> PAGE   \* MERGEFORMAT </w:instrText>
    </w:r>
    <w:r w:rsidRPr="00A971D8">
      <w:rPr>
        <w:rFonts w:asciiTheme="majorBidi" w:hAnsiTheme="majorBidi" w:cstheme="majorBidi"/>
        <w:sz w:val="24"/>
        <w:szCs w:val="24"/>
      </w:rPr>
      <w:fldChar w:fldCharType="separate"/>
    </w:r>
    <w:r w:rsidR="00937230">
      <w:rPr>
        <w:rFonts w:asciiTheme="majorBidi" w:hAnsiTheme="majorBidi" w:cstheme="majorBidi"/>
        <w:noProof/>
        <w:sz w:val="24"/>
        <w:szCs w:val="24"/>
      </w:rPr>
      <w:t>5</w:t>
    </w:r>
    <w:r w:rsidRPr="00A971D8">
      <w:rPr>
        <w:rFonts w:asciiTheme="majorBidi" w:hAnsiTheme="majorBidi" w:cstheme="majorBidi"/>
        <w:sz w:val="24"/>
        <w:szCs w:val="24"/>
      </w:rPr>
      <w:fldChar w:fldCharType="end"/>
    </w:r>
  </w:p>
  <w:p w14:paraId="1E0EC3FF" w14:textId="77777777" w:rsidR="00E6579D" w:rsidRDefault="00E657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3CAC" w14:textId="77777777" w:rsidR="00E6579D" w:rsidRDefault="00E65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A6F02" w14:textId="77777777" w:rsidR="00441648" w:rsidRDefault="00441648" w:rsidP="00BE5CC1">
      <w:pPr>
        <w:spacing w:after="0" w:line="240" w:lineRule="auto"/>
      </w:pPr>
      <w:r>
        <w:separator/>
      </w:r>
    </w:p>
  </w:footnote>
  <w:footnote w:type="continuationSeparator" w:id="0">
    <w:p w14:paraId="72B92E5A" w14:textId="77777777" w:rsidR="00441648" w:rsidRDefault="00441648" w:rsidP="00BE5C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E4375" w14:textId="77777777" w:rsidR="00E6579D" w:rsidRDefault="00E657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E94F5" w14:textId="77777777" w:rsidR="00E6579D" w:rsidRDefault="00E657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4665D" w14:textId="77777777" w:rsidR="00E6579D" w:rsidRDefault="00E657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B15BE"/>
    <w:multiLevelType w:val="multilevel"/>
    <w:tmpl w:val="EF5096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EA205DD"/>
    <w:multiLevelType w:val="hybridMultilevel"/>
    <w:tmpl w:val="2410C7D2"/>
    <w:lvl w:ilvl="0" w:tplc="3F0064A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13350EA2"/>
    <w:multiLevelType w:val="multilevel"/>
    <w:tmpl w:val="2542D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755383"/>
    <w:multiLevelType w:val="hybridMultilevel"/>
    <w:tmpl w:val="5AA6F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F942C3"/>
    <w:multiLevelType w:val="multilevel"/>
    <w:tmpl w:val="D83C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D70364"/>
    <w:multiLevelType w:val="hybridMultilevel"/>
    <w:tmpl w:val="E4C86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526D22"/>
    <w:multiLevelType w:val="multilevel"/>
    <w:tmpl w:val="06EA8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E744A1"/>
    <w:multiLevelType w:val="multilevel"/>
    <w:tmpl w:val="47BC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6F1671"/>
    <w:multiLevelType w:val="multilevel"/>
    <w:tmpl w:val="681A1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494F53"/>
    <w:multiLevelType w:val="multilevel"/>
    <w:tmpl w:val="E640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7C7967"/>
    <w:multiLevelType w:val="multilevel"/>
    <w:tmpl w:val="374C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C33494"/>
    <w:multiLevelType w:val="multilevel"/>
    <w:tmpl w:val="827E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23606B"/>
    <w:multiLevelType w:val="multilevel"/>
    <w:tmpl w:val="69A2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4205D2"/>
    <w:multiLevelType w:val="multilevel"/>
    <w:tmpl w:val="018C9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A31B1F"/>
    <w:multiLevelType w:val="multilevel"/>
    <w:tmpl w:val="77E0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596FDF"/>
    <w:multiLevelType w:val="hybridMultilevel"/>
    <w:tmpl w:val="2410C7D2"/>
    <w:lvl w:ilvl="0" w:tplc="3F0064A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15:restartNumberingAfterBreak="0">
    <w:nsid w:val="31F70381"/>
    <w:multiLevelType w:val="multilevel"/>
    <w:tmpl w:val="28D6E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F31D71"/>
    <w:multiLevelType w:val="multilevel"/>
    <w:tmpl w:val="79BA4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2C653F"/>
    <w:multiLevelType w:val="multilevel"/>
    <w:tmpl w:val="B71E8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D62A97"/>
    <w:multiLevelType w:val="multilevel"/>
    <w:tmpl w:val="3AD8D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2E6371"/>
    <w:multiLevelType w:val="multilevel"/>
    <w:tmpl w:val="706AE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212427"/>
    <w:multiLevelType w:val="hybridMultilevel"/>
    <w:tmpl w:val="2410C7D2"/>
    <w:lvl w:ilvl="0" w:tplc="3F0064A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15:restartNumberingAfterBreak="0">
    <w:nsid w:val="46FD0AEE"/>
    <w:multiLevelType w:val="multilevel"/>
    <w:tmpl w:val="1A127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DC7730"/>
    <w:multiLevelType w:val="multilevel"/>
    <w:tmpl w:val="76646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6975F0"/>
    <w:multiLevelType w:val="multilevel"/>
    <w:tmpl w:val="97C60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E030B1"/>
    <w:multiLevelType w:val="multilevel"/>
    <w:tmpl w:val="7F988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5B0830"/>
    <w:multiLevelType w:val="hybridMultilevel"/>
    <w:tmpl w:val="27AC6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6B76D9"/>
    <w:multiLevelType w:val="multilevel"/>
    <w:tmpl w:val="6C323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F3467A"/>
    <w:multiLevelType w:val="multilevel"/>
    <w:tmpl w:val="E1806F5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8160D5B"/>
    <w:multiLevelType w:val="multilevel"/>
    <w:tmpl w:val="FDD6A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141A0B"/>
    <w:multiLevelType w:val="hybridMultilevel"/>
    <w:tmpl w:val="8D5A2EE0"/>
    <w:lvl w:ilvl="0" w:tplc="4FDAD156">
      <w:start w:val="23"/>
      <w:numFmt w:val="upperLetter"/>
      <w:lvlText w:val="%1."/>
      <w:lvlJc w:val="left"/>
      <w:pPr>
        <w:ind w:left="1125" w:hanging="360"/>
      </w:pPr>
      <w:rPr>
        <w:rFonts w:hint="default"/>
        <w:color w:val="111111"/>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31" w15:restartNumberingAfterBreak="0">
    <w:nsid w:val="5FCB2F74"/>
    <w:multiLevelType w:val="hybridMultilevel"/>
    <w:tmpl w:val="2B7490A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4B1B68"/>
    <w:multiLevelType w:val="hybridMultilevel"/>
    <w:tmpl w:val="F33E5990"/>
    <w:lvl w:ilvl="0" w:tplc="36AE04FE">
      <w:start w:val="1"/>
      <w:numFmt w:val="upperLetter"/>
      <w:lvlText w:val="%1."/>
      <w:lvlJc w:val="left"/>
      <w:pPr>
        <w:ind w:left="720" w:hanging="360"/>
      </w:pPr>
      <w:rPr>
        <w:rFonts w:hint="default"/>
        <w:color w:val="0C7DB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9A5B69"/>
    <w:multiLevelType w:val="multilevel"/>
    <w:tmpl w:val="203A9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EE4DBF"/>
    <w:multiLevelType w:val="multilevel"/>
    <w:tmpl w:val="B9163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6D68E7"/>
    <w:multiLevelType w:val="multilevel"/>
    <w:tmpl w:val="45541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954BB0"/>
    <w:multiLevelType w:val="multilevel"/>
    <w:tmpl w:val="C4022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F03A3E"/>
    <w:multiLevelType w:val="hybridMultilevel"/>
    <w:tmpl w:val="8C24AAE6"/>
    <w:lvl w:ilvl="0" w:tplc="C0AE6574">
      <w:start w:val="23"/>
      <w:numFmt w:val="upperLetter"/>
      <w:lvlText w:val="%1."/>
      <w:lvlJc w:val="left"/>
      <w:pPr>
        <w:ind w:left="765" w:hanging="405"/>
      </w:pPr>
      <w:rPr>
        <w:rFonts w:hint="default"/>
        <w:color w:val="11111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B65704"/>
    <w:multiLevelType w:val="multilevel"/>
    <w:tmpl w:val="DB8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373DE7"/>
    <w:multiLevelType w:val="multilevel"/>
    <w:tmpl w:val="09A8C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9F2637"/>
    <w:multiLevelType w:val="multilevel"/>
    <w:tmpl w:val="6F14E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55429D"/>
    <w:multiLevelType w:val="multilevel"/>
    <w:tmpl w:val="66B4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B36E56"/>
    <w:multiLevelType w:val="multilevel"/>
    <w:tmpl w:val="46EAC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F11165"/>
    <w:multiLevelType w:val="multilevel"/>
    <w:tmpl w:val="167C0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762869"/>
    <w:multiLevelType w:val="hybridMultilevel"/>
    <w:tmpl w:val="E28A5F52"/>
    <w:lvl w:ilvl="0" w:tplc="AF668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C27A77"/>
    <w:multiLevelType w:val="multilevel"/>
    <w:tmpl w:val="EC562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0356525">
    <w:abstractNumId w:val="10"/>
  </w:num>
  <w:num w:numId="2" w16cid:durableId="1895504022">
    <w:abstractNumId w:val="41"/>
  </w:num>
  <w:num w:numId="3" w16cid:durableId="1887645964">
    <w:abstractNumId w:val="42"/>
  </w:num>
  <w:num w:numId="4" w16cid:durableId="1572615834">
    <w:abstractNumId w:val="5"/>
  </w:num>
  <w:num w:numId="5" w16cid:durableId="1309481656">
    <w:abstractNumId w:val="15"/>
  </w:num>
  <w:num w:numId="6" w16cid:durableId="429786847">
    <w:abstractNumId w:val="0"/>
  </w:num>
  <w:num w:numId="7" w16cid:durableId="262566735">
    <w:abstractNumId w:val="26"/>
  </w:num>
  <w:num w:numId="8" w16cid:durableId="28727336">
    <w:abstractNumId w:val="44"/>
  </w:num>
  <w:num w:numId="9" w16cid:durableId="1535388024">
    <w:abstractNumId w:val="3"/>
  </w:num>
  <w:num w:numId="10" w16cid:durableId="1260484443">
    <w:abstractNumId w:val="45"/>
  </w:num>
  <w:num w:numId="11" w16cid:durableId="372661277">
    <w:abstractNumId w:val="22"/>
  </w:num>
  <w:num w:numId="12" w16cid:durableId="377319072">
    <w:abstractNumId w:val="14"/>
  </w:num>
  <w:num w:numId="13" w16cid:durableId="465660179">
    <w:abstractNumId w:val="35"/>
  </w:num>
  <w:num w:numId="14" w16cid:durableId="416753280">
    <w:abstractNumId w:val="27"/>
  </w:num>
  <w:num w:numId="15" w16cid:durableId="1496607183">
    <w:abstractNumId w:val="4"/>
  </w:num>
  <w:num w:numId="16" w16cid:durableId="298582937">
    <w:abstractNumId w:val="38"/>
  </w:num>
  <w:num w:numId="17" w16cid:durableId="1257520862">
    <w:abstractNumId w:val="7"/>
  </w:num>
  <w:num w:numId="18" w16cid:durableId="1887375756">
    <w:abstractNumId w:val="1"/>
  </w:num>
  <w:num w:numId="19" w16cid:durableId="1520268943">
    <w:abstractNumId w:val="21"/>
  </w:num>
  <w:num w:numId="20" w16cid:durableId="615064642">
    <w:abstractNumId w:val="29"/>
  </w:num>
  <w:num w:numId="21" w16cid:durableId="775834598">
    <w:abstractNumId w:val="20"/>
  </w:num>
  <w:num w:numId="22" w16cid:durableId="592398543">
    <w:abstractNumId w:val="6"/>
  </w:num>
  <w:num w:numId="23" w16cid:durableId="1574848821">
    <w:abstractNumId w:val="25"/>
  </w:num>
  <w:num w:numId="24" w16cid:durableId="159389915">
    <w:abstractNumId w:val="40"/>
  </w:num>
  <w:num w:numId="25" w16cid:durableId="1323124690">
    <w:abstractNumId w:val="16"/>
  </w:num>
  <w:num w:numId="26" w16cid:durableId="1152871274">
    <w:abstractNumId w:val="34"/>
  </w:num>
  <w:num w:numId="27" w16cid:durableId="1107382154">
    <w:abstractNumId w:val="9"/>
  </w:num>
  <w:num w:numId="28" w16cid:durableId="1246761104">
    <w:abstractNumId w:val="23"/>
  </w:num>
  <w:num w:numId="29" w16cid:durableId="1548026589">
    <w:abstractNumId w:val="19"/>
  </w:num>
  <w:num w:numId="30" w16cid:durableId="1016730178">
    <w:abstractNumId w:val="17"/>
  </w:num>
  <w:num w:numId="31" w16cid:durableId="741365703">
    <w:abstractNumId w:val="36"/>
  </w:num>
  <w:num w:numId="32" w16cid:durableId="1892688146">
    <w:abstractNumId w:val="39"/>
  </w:num>
  <w:num w:numId="33" w16cid:durableId="452095930">
    <w:abstractNumId w:val="2"/>
  </w:num>
  <w:num w:numId="34" w16cid:durableId="806895122">
    <w:abstractNumId w:val="31"/>
  </w:num>
  <w:num w:numId="35" w16cid:durableId="320737652">
    <w:abstractNumId w:val="32"/>
  </w:num>
  <w:num w:numId="36" w16cid:durableId="778179578">
    <w:abstractNumId w:val="33"/>
  </w:num>
  <w:num w:numId="37" w16cid:durableId="2011248334">
    <w:abstractNumId w:val="12"/>
  </w:num>
  <w:num w:numId="38" w16cid:durableId="2024933512">
    <w:abstractNumId w:val="43"/>
  </w:num>
  <w:num w:numId="39" w16cid:durableId="1535845540">
    <w:abstractNumId w:val="24"/>
  </w:num>
  <w:num w:numId="40" w16cid:durableId="1498381265">
    <w:abstractNumId w:val="13"/>
  </w:num>
  <w:num w:numId="41" w16cid:durableId="994257688">
    <w:abstractNumId w:val="8"/>
  </w:num>
  <w:num w:numId="42" w16cid:durableId="1125195026">
    <w:abstractNumId w:val="11"/>
  </w:num>
  <w:num w:numId="43" w16cid:durableId="860585083">
    <w:abstractNumId w:val="18"/>
  </w:num>
  <w:num w:numId="44" w16cid:durableId="1165586468">
    <w:abstractNumId w:val="37"/>
  </w:num>
  <w:num w:numId="45" w16cid:durableId="1569027485">
    <w:abstractNumId w:val="30"/>
  </w:num>
  <w:num w:numId="46" w16cid:durableId="19988016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7D1"/>
    <w:rsid w:val="000002C6"/>
    <w:rsid w:val="00000319"/>
    <w:rsid w:val="00000A07"/>
    <w:rsid w:val="00000C36"/>
    <w:rsid w:val="0000119B"/>
    <w:rsid w:val="000011DE"/>
    <w:rsid w:val="00001227"/>
    <w:rsid w:val="00001B1A"/>
    <w:rsid w:val="00001E96"/>
    <w:rsid w:val="00001F2C"/>
    <w:rsid w:val="0000209D"/>
    <w:rsid w:val="000023A0"/>
    <w:rsid w:val="00002456"/>
    <w:rsid w:val="00002675"/>
    <w:rsid w:val="00002B51"/>
    <w:rsid w:val="00003233"/>
    <w:rsid w:val="00003748"/>
    <w:rsid w:val="000038FB"/>
    <w:rsid w:val="00003A4D"/>
    <w:rsid w:val="00003BA0"/>
    <w:rsid w:val="00003D9D"/>
    <w:rsid w:val="0000437C"/>
    <w:rsid w:val="0000460C"/>
    <w:rsid w:val="00004A99"/>
    <w:rsid w:val="00004C15"/>
    <w:rsid w:val="00004D57"/>
    <w:rsid w:val="000050D0"/>
    <w:rsid w:val="00005208"/>
    <w:rsid w:val="00005261"/>
    <w:rsid w:val="000054F3"/>
    <w:rsid w:val="0000552E"/>
    <w:rsid w:val="0000560F"/>
    <w:rsid w:val="00005616"/>
    <w:rsid w:val="000058C8"/>
    <w:rsid w:val="00005972"/>
    <w:rsid w:val="00005C15"/>
    <w:rsid w:val="000061B1"/>
    <w:rsid w:val="0000631F"/>
    <w:rsid w:val="00006362"/>
    <w:rsid w:val="00006444"/>
    <w:rsid w:val="0000685E"/>
    <w:rsid w:val="00006F16"/>
    <w:rsid w:val="00006FC0"/>
    <w:rsid w:val="000071B4"/>
    <w:rsid w:val="0000734A"/>
    <w:rsid w:val="000073B7"/>
    <w:rsid w:val="000074DA"/>
    <w:rsid w:val="000075EB"/>
    <w:rsid w:val="00007882"/>
    <w:rsid w:val="00007BA4"/>
    <w:rsid w:val="00010744"/>
    <w:rsid w:val="0001084D"/>
    <w:rsid w:val="00010FE9"/>
    <w:rsid w:val="000111B4"/>
    <w:rsid w:val="00011231"/>
    <w:rsid w:val="000116FF"/>
    <w:rsid w:val="00011A99"/>
    <w:rsid w:val="00011E91"/>
    <w:rsid w:val="000121E8"/>
    <w:rsid w:val="0001245A"/>
    <w:rsid w:val="000126ED"/>
    <w:rsid w:val="00012B50"/>
    <w:rsid w:val="00012B9E"/>
    <w:rsid w:val="00012C8E"/>
    <w:rsid w:val="00012C8F"/>
    <w:rsid w:val="0001367F"/>
    <w:rsid w:val="000136C8"/>
    <w:rsid w:val="0001396E"/>
    <w:rsid w:val="00013C72"/>
    <w:rsid w:val="000141F9"/>
    <w:rsid w:val="00014285"/>
    <w:rsid w:val="0001438A"/>
    <w:rsid w:val="0001472B"/>
    <w:rsid w:val="00014830"/>
    <w:rsid w:val="0001491D"/>
    <w:rsid w:val="00014AA9"/>
    <w:rsid w:val="000151CD"/>
    <w:rsid w:val="0001520B"/>
    <w:rsid w:val="0001567C"/>
    <w:rsid w:val="000157C6"/>
    <w:rsid w:val="00015A66"/>
    <w:rsid w:val="00015FE8"/>
    <w:rsid w:val="00016161"/>
    <w:rsid w:val="00016937"/>
    <w:rsid w:val="00016B08"/>
    <w:rsid w:val="00016D2D"/>
    <w:rsid w:val="00017AAF"/>
    <w:rsid w:val="00017B83"/>
    <w:rsid w:val="00017E05"/>
    <w:rsid w:val="000203FD"/>
    <w:rsid w:val="0002089F"/>
    <w:rsid w:val="00020931"/>
    <w:rsid w:val="00021328"/>
    <w:rsid w:val="000213CD"/>
    <w:rsid w:val="0002151E"/>
    <w:rsid w:val="00021602"/>
    <w:rsid w:val="00021716"/>
    <w:rsid w:val="00021763"/>
    <w:rsid w:val="000217FB"/>
    <w:rsid w:val="00022002"/>
    <w:rsid w:val="00022506"/>
    <w:rsid w:val="000225DD"/>
    <w:rsid w:val="000229A9"/>
    <w:rsid w:val="00022F5B"/>
    <w:rsid w:val="00022F62"/>
    <w:rsid w:val="000232AB"/>
    <w:rsid w:val="0002385F"/>
    <w:rsid w:val="00023954"/>
    <w:rsid w:val="00023A89"/>
    <w:rsid w:val="000240E9"/>
    <w:rsid w:val="00024465"/>
    <w:rsid w:val="000244E8"/>
    <w:rsid w:val="0002450B"/>
    <w:rsid w:val="000246DA"/>
    <w:rsid w:val="000248A9"/>
    <w:rsid w:val="000248CD"/>
    <w:rsid w:val="000248CF"/>
    <w:rsid w:val="00024D51"/>
    <w:rsid w:val="00024E62"/>
    <w:rsid w:val="000250C7"/>
    <w:rsid w:val="000257D1"/>
    <w:rsid w:val="000257D6"/>
    <w:rsid w:val="000258D8"/>
    <w:rsid w:val="00025B86"/>
    <w:rsid w:val="00025BBF"/>
    <w:rsid w:val="00025C6B"/>
    <w:rsid w:val="00026301"/>
    <w:rsid w:val="0002659C"/>
    <w:rsid w:val="000269ED"/>
    <w:rsid w:val="00026ABC"/>
    <w:rsid w:val="00026B33"/>
    <w:rsid w:val="00027495"/>
    <w:rsid w:val="00027537"/>
    <w:rsid w:val="00027921"/>
    <w:rsid w:val="000279AB"/>
    <w:rsid w:val="000279BF"/>
    <w:rsid w:val="00027A60"/>
    <w:rsid w:val="00027C21"/>
    <w:rsid w:val="00027CE8"/>
    <w:rsid w:val="00027DE1"/>
    <w:rsid w:val="00027E4E"/>
    <w:rsid w:val="00027FAA"/>
    <w:rsid w:val="00030363"/>
    <w:rsid w:val="00030371"/>
    <w:rsid w:val="00030455"/>
    <w:rsid w:val="0003055A"/>
    <w:rsid w:val="00030E06"/>
    <w:rsid w:val="00031031"/>
    <w:rsid w:val="00031527"/>
    <w:rsid w:val="0003174C"/>
    <w:rsid w:val="00031BF0"/>
    <w:rsid w:val="00031E87"/>
    <w:rsid w:val="00031F6D"/>
    <w:rsid w:val="000322D8"/>
    <w:rsid w:val="000322EA"/>
    <w:rsid w:val="000323B8"/>
    <w:rsid w:val="00032679"/>
    <w:rsid w:val="00032A67"/>
    <w:rsid w:val="00032ABC"/>
    <w:rsid w:val="00032C31"/>
    <w:rsid w:val="00033501"/>
    <w:rsid w:val="00033E1C"/>
    <w:rsid w:val="00034079"/>
    <w:rsid w:val="00034726"/>
    <w:rsid w:val="00034745"/>
    <w:rsid w:val="000347D0"/>
    <w:rsid w:val="00034C2B"/>
    <w:rsid w:val="00035191"/>
    <w:rsid w:val="0003529A"/>
    <w:rsid w:val="00035613"/>
    <w:rsid w:val="000356E7"/>
    <w:rsid w:val="00035B37"/>
    <w:rsid w:val="0003616C"/>
    <w:rsid w:val="000362B1"/>
    <w:rsid w:val="000362C3"/>
    <w:rsid w:val="00036570"/>
    <w:rsid w:val="00037108"/>
    <w:rsid w:val="00037270"/>
    <w:rsid w:val="00037371"/>
    <w:rsid w:val="00037452"/>
    <w:rsid w:val="00037A39"/>
    <w:rsid w:val="00037BCF"/>
    <w:rsid w:val="00037C77"/>
    <w:rsid w:val="00037D9D"/>
    <w:rsid w:val="00040242"/>
    <w:rsid w:val="00040888"/>
    <w:rsid w:val="00040BDE"/>
    <w:rsid w:val="00040C46"/>
    <w:rsid w:val="00040C60"/>
    <w:rsid w:val="00040F1E"/>
    <w:rsid w:val="000410A9"/>
    <w:rsid w:val="000415E3"/>
    <w:rsid w:val="0004168A"/>
    <w:rsid w:val="00041739"/>
    <w:rsid w:val="000418F3"/>
    <w:rsid w:val="00041C8F"/>
    <w:rsid w:val="00041D00"/>
    <w:rsid w:val="00041D4C"/>
    <w:rsid w:val="00041FD9"/>
    <w:rsid w:val="00042044"/>
    <w:rsid w:val="00042065"/>
    <w:rsid w:val="00042446"/>
    <w:rsid w:val="0004259A"/>
    <w:rsid w:val="000425C4"/>
    <w:rsid w:val="000426C4"/>
    <w:rsid w:val="0004270B"/>
    <w:rsid w:val="00042B81"/>
    <w:rsid w:val="00042E28"/>
    <w:rsid w:val="000430FC"/>
    <w:rsid w:val="0004323F"/>
    <w:rsid w:val="0004333D"/>
    <w:rsid w:val="00043414"/>
    <w:rsid w:val="00043513"/>
    <w:rsid w:val="000436B8"/>
    <w:rsid w:val="000436E5"/>
    <w:rsid w:val="00043C27"/>
    <w:rsid w:val="00044100"/>
    <w:rsid w:val="00044158"/>
    <w:rsid w:val="0004429E"/>
    <w:rsid w:val="00044922"/>
    <w:rsid w:val="00044A40"/>
    <w:rsid w:val="00044A61"/>
    <w:rsid w:val="00044CF4"/>
    <w:rsid w:val="00044DE0"/>
    <w:rsid w:val="00044E36"/>
    <w:rsid w:val="00045189"/>
    <w:rsid w:val="0004563B"/>
    <w:rsid w:val="000456FC"/>
    <w:rsid w:val="00045B6E"/>
    <w:rsid w:val="00045CD4"/>
    <w:rsid w:val="00045E63"/>
    <w:rsid w:val="00046245"/>
    <w:rsid w:val="0004624A"/>
    <w:rsid w:val="0004624B"/>
    <w:rsid w:val="0004636E"/>
    <w:rsid w:val="00046387"/>
    <w:rsid w:val="00046880"/>
    <w:rsid w:val="00046C02"/>
    <w:rsid w:val="00046EE2"/>
    <w:rsid w:val="0004784C"/>
    <w:rsid w:val="000478F7"/>
    <w:rsid w:val="00047967"/>
    <w:rsid w:val="00047C78"/>
    <w:rsid w:val="00047EF7"/>
    <w:rsid w:val="00050449"/>
    <w:rsid w:val="00050573"/>
    <w:rsid w:val="0005074A"/>
    <w:rsid w:val="00050B32"/>
    <w:rsid w:val="00050CFC"/>
    <w:rsid w:val="00050FCA"/>
    <w:rsid w:val="00051045"/>
    <w:rsid w:val="0005119D"/>
    <w:rsid w:val="0005200D"/>
    <w:rsid w:val="0005202E"/>
    <w:rsid w:val="0005250D"/>
    <w:rsid w:val="00052566"/>
    <w:rsid w:val="00052858"/>
    <w:rsid w:val="000528E9"/>
    <w:rsid w:val="0005291F"/>
    <w:rsid w:val="00052B39"/>
    <w:rsid w:val="00052C7A"/>
    <w:rsid w:val="00052CD8"/>
    <w:rsid w:val="00053874"/>
    <w:rsid w:val="00053AB7"/>
    <w:rsid w:val="00053D11"/>
    <w:rsid w:val="00053D13"/>
    <w:rsid w:val="00053D8C"/>
    <w:rsid w:val="00053ED3"/>
    <w:rsid w:val="00053F12"/>
    <w:rsid w:val="00054582"/>
    <w:rsid w:val="00054864"/>
    <w:rsid w:val="00054CBD"/>
    <w:rsid w:val="000550A4"/>
    <w:rsid w:val="00055755"/>
    <w:rsid w:val="00055959"/>
    <w:rsid w:val="000559BE"/>
    <w:rsid w:val="00055B34"/>
    <w:rsid w:val="00055B3D"/>
    <w:rsid w:val="00055F07"/>
    <w:rsid w:val="00055F54"/>
    <w:rsid w:val="0005600A"/>
    <w:rsid w:val="00056304"/>
    <w:rsid w:val="000565B2"/>
    <w:rsid w:val="000568ED"/>
    <w:rsid w:val="00056D77"/>
    <w:rsid w:val="00057163"/>
    <w:rsid w:val="00057776"/>
    <w:rsid w:val="00057954"/>
    <w:rsid w:val="00057A2E"/>
    <w:rsid w:val="00057ACB"/>
    <w:rsid w:val="00057BB4"/>
    <w:rsid w:val="000600D1"/>
    <w:rsid w:val="00060500"/>
    <w:rsid w:val="00060523"/>
    <w:rsid w:val="000608DD"/>
    <w:rsid w:val="000609E3"/>
    <w:rsid w:val="00060A9B"/>
    <w:rsid w:val="00060B25"/>
    <w:rsid w:val="00060B98"/>
    <w:rsid w:val="0006108F"/>
    <w:rsid w:val="000611B0"/>
    <w:rsid w:val="00061465"/>
    <w:rsid w:val="000615F2"/>
    <w:rsid w:val="00061CCB"/>
    <w:rsid w:val="00061EF1"/>
    <w:rsid w:val="00061F96"/>
    <w:rsid w:val="000624CF"/>
    <w:rsid w:val="000624F9"/>
    <w:rsid w:val="000626AC"/>
    <w:rsid w:val="00062720"/>
    <w:rsid w:val="00062900"/>
    <w:rsid w:val="00062A04"/>
    <w:rsid w:val="00062F7D"/>
    <w:rsid w:val="00063293"/>
    <w:rsid w:val="00063608"/>
    <w:rsid w:val="000636AD"/>
    <w:rsid w:val="000636F5"/>
    <w:rsid w:val="00063B70"/>
    <w:rsid w:val="00064131"/>
    <w:rsid w:val="0006441A"/>
    <w:rsid w:val="000646DC"/>
    <w:rsid w:val="00064765"/>
    <w:rsid w:val="00064FBD"/>
    <w:rsid w:val="000653DC"/>
    <w:rsid w:val="000655E7"/>
    <w:rsid w:val="00065651"/>
    <w:rsid w:val="00065818"/>
    <w:rsid w:val="000664C4"/>
    <w:rsid w:val="00066E74"/>
    <w:rsid w:val="00066EC4"/>
    <w:rsid w:val="00067122"/>
    <w:rsid w:val="000672F1"/>
    <w:rsid w:val="00067566"/>
    <w:rsid w:val="00067740"/>
    <w:rsid w:val="000677D5"/>
    <w:rsid w:val="00067895"/>
    <w:rsid w:val="00067921"/>
    <w:rsid w:val="00067B33"/>
    <w:rsid w:val="00070280"/>
    <w:rsid w:val="0007030C"/>
    <w:rsid w:val="000703CD"/>
    <w:rsid w:val="0007093B"/>
    <w:rsid w:val="00070B2A"/>
    <w:rsid w:val="0007135C"/>
    <w:rsid w:val="000714B4"/>
    <w:rsid w:val="000718D6"/>
    <w:rsid w:val="00071C99"/>
    <w:rsid w:val="00071E87"/>
    <w:rsid w:val="00071F24"/>
    <w:rsid w:val="00072097"/>
    <w:rsid w:val="0007251D"/>
    <w:rsid w:val="00072684"/>
    <w:rsid w:val="00072777"/>
    <w:rsid w:val="00073122"/>
    <w:rsid w:val="0007334B"/>
    <w:rsid w:val="000739FC"/>
    <w:rsid w:val="00073A5A"/>
    <w:rsid w:val="00073C65"/>
    <w:rsid w:val="00073F68"/>
    <w:rsid w:val="00074017"/>
    <w:rsid w:val="00074767"/>
    <w:rsid w:val="00074885"/>
    <w:rsid w:val="000752D5"/>
    <w:rsid w:val="00075950"/>
    <w:rsid w:val="000759DD"/>
    <w:rsid w:val="00075B89"/>
    <w:rsid w:val="00075BB4"/>
    <w:rsid w:val="00075CA1"/>
    <w:rsid w:val="000761DE"/>
    <w:rsid w:val="000762CB"/>
    <w:rsid w:val="000764F8"/>
    <w:rsid w:val="00076706"/>
    <w:rsid w:val="00076CA7"/>
    <w:rsid w:val="00077054"/>
    <w:rsid w:val="0007723E"/>
    <w:rsid w:val="000775F0"/>
    <w:rsid w:val="0007778F"/>
    <w:rsid w:val="0007780A"/>
    <w:rsid w:val="00077B77"/>
    <w:rsid w:val="00077D86"/>
    <w:rsid w:val="00077E45"/>
    <w:rsid w:val="000802C1"/>
    <w:rsid w:val="00080342"/>
    <w:rsid w:val="00080724"/>
    <w:rsid w:val="00080997"/>
    <w:rsid w:val="00080A8E"/>
    <w:rsid w:val="00080F04"/>
    <w:rsid w:val="000815EC"/>
    <w:rsid w:val="000819FD"/>
    <w:rsid w:val="00081A14"/>
    <w:rsid w:val="00081D41"/>
    <w:rsid w:val="00081DEC"/>
    <w:rsid w:val="000821F1"/>
    <w:rsid w:val="00082347"/>
    <w:rsid w:val="00082582"/>
    <w:rsid w:val="00082863"/>
    <w:rsid w:val="00082B40"/>
    <w:rsid w:val="00082BA3"/>
    <w:rsid w:val="00082D3E"/>
    <w:rsid w:val="00083566"/>
    <w:rsid w:val="000836B0"/>
    <w:rsid w:val="00083C09"/>
    <w:rsid w:val="00083CCE"/>
    <w:rsid w:val="00084064"/>
    <w:rsid w:val="000842E0"/>
    <w:rsid w:val="0008480A"/>
    <w:rsid w:val="00084A0A"/>
    <w:rsid w:val="00084A97"/>
    <w:rsid w:val="00084B45"/>
    <w:rsid w:val="00084D4C"/>
    <w:rsid w:val="000851E8"/>
    <w:rsid w:val="000852C8"/>
    <w:rsid w:val="000855E9"/>
    <w:rsid w:val="00085735"/>
    <w:rsid w:val="000857D1"/>
    <w:rsid w:val="00085C0D"/>
    <w:rsid w:val="00086328"/>
    <w:rsid w:val="00086370"/>
    <w:rsid w:val="00086383"/>
    <w:rsid w:val="00086479"/>
    <w:rsid w:val="00086EE6"/>
    <w:rsid w:val="00087103"/>
    <w:rsid w:val="00087A6B"/>
    <w:rsid w:val="0009017E"/>
    <w:rsid w:val="000908DF"/>
    <w:rsid w:val="000908F7"/>
    <w:rsid w:val="00090959"/>
    <w:rsid w:val="00090FD3"/>
    <w:rsid w:val="00091757"/>
    <w:rsid w:val="00091A6C"/>
    <w:rsid w:val="00091DA6"/>
    <w:rsid w:val="000923EE"/>
    <w:rsid w:val="000928D7"/>
    <w:rsid w:val="00092A5E"/>
    <w:rsid w:val="00092B48"/>
    <w:rsid w:val="00092E42"/>
    <w:rsid w:val="00092E60"/>
    <w:rsid w:val="00093267"/>
    <w:rsid w:val="000933E8"/>
    <w:rsid w:val="000934D8"/>
    <w:rsid w:val="000937C9"/>
    <w:rsid w:val="0009429D"/>
    <w:rsid w:val="000945A8"/>
    <w:rsid w:val="00094717"/>
    <w:rsid w:val="00094755"/>
    <w:rsid w:val="00094908"/>
    <w:rsid w:val="00094B6D"/>
    <w:rsid w:val="00094B92"/>
    <w:rsid w:val="00094BEC"/>
    <w:rsid w:val="00094EEF"/>
    <w:rsid w:val="00094FCC"/>
    <w:rsid w:val="0009502A"/>
    <w:rsid w:val="00095076"/>
    <w:rsid w:val="0009558C"/>
    <w:rsid w:val="00095824"/>
    <w:rsid w:val="00095D1E"/>
    <w:rsid w:val="0009600E"/>
    <w:rsid w:val="000966AB"/>
    <w:rsid w:val="0009684F"/>
    <w:rsid w:val="00096965"/>
    <w:rsid w:val="00096D55"/>
    <w:rsid w:val="00096E94"/>
    <w:rsid w:val="000971CC"/>
    <w:rsid w:val="00097BCD"/>
    <w:rsid w:val="000A030F"/>
    <w:rsid w:val="000A0C5C"/>
    <w:rsid w:val="000A0D12"/>
    <w:rsid w:val="000A0E69"/>
    <w:rsid w:val="000A120C"/>
    <w:rsid w:val="000A13C6"/>
    <w:rsid w:val="000A1862"/>
    <w:rsid w:val="000A1947"/>
    <w:rsid w:val="000A1959"/>
    <w:rsid w:val="000A1A3D"/>
    <w:rsid w:val="000A1ECB"/>
    <w:rsid w:val="000A2001"/>
    <w:rsid w:val="000A2156"/>
    <w:rsid w:val="000A2365"/>
    <w:rsid w:val="000A2C39"/>
    <w:rsid w:val="000A33E1"/>
    <w:rsid w:val="000A3A3C"/>
    <w:rsid w:val="000A3F45"/>
    <w:rsid w:val="000A3F95"/>
    <w:rsid w:val="000A3FB4"/>
    <w:rsid w:val="000A4191"/>
    <w:rsid w:val="000A4257"/>
    <w:rsid w:val="000A4635"/>
    <w:rsid w:val="000A4D83"/>
    <w:rsid w:val="000A4EFB"/>
    <w:rsid w:val="000A5025"/>
    <w:rsid w:val="000A58C3"/>
    <w:rsid w:val="000A598F"/>
    <w:rsid w:val="000A5EAD"/>
    <w:rsid w:val="000A605A"/>
    <w:rsid w:val="000A6811"/>
    <w:rsid w:val="000A6C2C"/>
    <w:rsid w:val="000A72F1"/>
    <w:rsid w:val="000A73A4"/>
    <w:rsid w:val="000A746B"/>
    <w:rsid w:val="000A749C"/>
    <w:rsid w:val="000A7ADE"/>
    <w:rsid w:val="000B0863"/>
    <w:rsid w:val="000B0892"/>
    <w:rsid w:val="000B09B1"/>
    <w:rsid w:val="000B0B47"/>
    <w:rsid w:val="000B11A7"/>
    <w:rsid w:val="000B17B8"/>
    <w:rsid w:val="000B18FC"/>
    <w:rsid w:val="000B1961"/>
    <w:rsid w:val="000B1A90"/>
    <w:rsid w:val="000B1EC0"/>
    <w:rsid w:val="000B206F"/>
    <w:rsid w:val="000B21C1"/>
    <w:rsid w:val="000B236E"/>
    <w:rsid w:val="000B26F3"/>
    <w:rsid w:val="000B2767"/>
    <w:rsid w:val="000B28EE"/>
    <w:rsid w:val="000B2996"/>
    <w:rsid w:val="000B343A"/>
    <w:rsid w:val="000B366A"/>
    <w:rsid w:val="000B3777"/>
    <w:rsid w:val="000B37A7"/>
    <w:rsid w:val="000B3FBE"/>
    <w:rsid w:val="000B44C2"/>
    <w:rsid w:val="000B46E9"/>
    <w:rsid w:val="000B4A69"/>
    <w:rsid w:val="000B4B77"/>
    <w:rsid w:val="000B4C78"/>
    <w:rsid w:val="000B4E4A"/>
    <w:rsid w:val="000B543C"/>
    <w:rsid w:val="000B571E"/>
    <w:rsid w:val="000B5948"/>
    <w:rsid w:val="000B5950"/>
    <w:rsid w:val="000B5F87"/>
    <w:rsid w:val="000B61C7"/>
    <w:rsid w:val="000B6225"/>
    <w:rsid w:val="000B637E"/>
    <w:rsid w:val="000B6987"/>
    <w:rsid w:val="000B6ADB"/>
    <w:rsid w:val="000B6B84"/>
    <w:rsid w:val="000B700E"/>
    <w:rsid w:val="000B7219"/>
    <w:rsid w:val="000B727F"/>
    <w:rsid w:val="000B735B"/>
    <w:rsid w:val="000B73FD"/>
    <w:rsid w:val="000B77F7"/>
    <w:rsid w:val="000B78CD"/>
    <w:rsid w:val="000B7D20"/>
    <w:rsid w:val="000B7FCE"/>
    <w:rsid w:val="000C00B3"/>
    <w:rsid w:val="000C011C"/>
    <w:rsid w:val="000C03CC"/>
    <w:rsid w:val="000C0461"/>
    <w:rsid w:val="000C049F"/>
    <w:rsid w:val="000C09BE"/>
    <w:rsid w:val="000C0CE4"/>
    <w:rsid w:val="000C1503"/>
    <w:rsid w:val="000C1529"/>
    <w:rsid w:val="000C1599"/>
    <w:rsid w:val="000C1625"/>
    <w:rsid w:val="000C16A0"/>
    <w:rsid w:val="000C1857"/>
    <w:rsid w:val="000C1A23"/>
    <w:rsid w:val="000C1A24"/>
    <w:rsid w:val="000C1C18"/>
    <w:rsid w:val="000C1C81"/>
    <w:rsid w:val="000C1E18"/>
    <w:rsid w:val="000C2120"/>
    <w:rsid w:val="000C22D0"/>
    <w:rsid w:val="000C2373"/>
    <w:rsid w:val="000C2383"/>
    <w:rsid w:val="000C2540"/>
    <w:rsid w:val="000C27BB"/>
    <w:rsid w:val="000C2E3B"/>
    <w:rsid w:val="000C38A8"/>
    <w:rsid w:val="000C3B94"/>
    <w:rsid w:val="000C3DA7"/>
    <w:rsid w:val="000C3E5F"/>
    <w:rsid w:val="000C4162"/>
    <w:rsid w:val="000C4387"/>
    <w:rsid w:val="000C455D"/>
    <w:rsid w:val="000C4733"/>
    <w:rsid w:val="000C478F"/>
    <w:rsid w:val="000C48F9"/>
    <w:rsid w:val="000C4C64"/>
    <w:rsid w:val="000C5418"/>
    <w:rsid w:val="000C5420"/>
    <w:rsid w:val="000C56C1"/>
    <w:rsid w:val="000C5752"/>
    <w:rsid w:val="000C5CD9"/>
    <w:rsid w:val="000C5E92"/>
    <w:rsid w:val="000C5FE8"/>
    <w:rsid w:val="000C602F"/>
    <w:rsid w:val="000C6227"/>
    <w:rsid w:val="000C649E"/>
    <w:rsid w:val="000C6923"/>
    <w:rsid w:val="000C6D3C"/>
    <w:rsid w:val="000C6DB1"/>
    <w:rsid w:val="000C6E03"/>
    <w:rsid w:val="000C7A9A"/>
    <w:rsid w:val="000C7B84"/>
    <w:rsid w:val="000C7D0E"/>
    <w:rsid w:val="000C7FB4"/>
    <w:rsid w:val="000D028A"/>
    <w:rsid w:val="000D10BD"/>
    <w:rsid w:val="000D127B"/>
    <w:rsid w:val="000D12A8"/>
    <w:rsid w:val="000D14BF"/>
    <w:rsid w:val="000D169B"/>
    <w:rsid w:val="000D17A5"/>
    <w:rsid w:val="000D1A87"/>
    <w:rsid w:val="000D1D99"/>
    <w:rsid w:val="000D1DE4"/>
    <w:rsid w:val="000D2A59"/>
    <w:rsid w:val="000D33F9"/>
    <w:rsid w:val="000D3407"/>
    <w:rsid w:val="000D34DE"/>
    <w:rsid w:val="000D3526"/>
    <w:rsid w:val="000D35E1"/>
    <w:rsid w:val="000D39B2"/>
    <w:rsid w:val="000D3A09"/>
    <w:rsid w:val="000D3AB7"/>
    <w:rsid w:val="000D3B15"/>
    <w:rsid w:val="000D3E6A"/>
    <w:rsid w:val="000D4315"/>
    <w:rsid w:val="000D4730"/>
    <w:rsid w:val="000D4C34"/>
    <w:rsid w:val="000D4E80"/>
    <w:rsid w:val="000D54B0"/>
    <w:rsid w:val="000D55D1"/>
    <w:rsid w:val="000D5912"/>
    <w:rsid w:val="000D5B41"/>
    <w:rsid w:val="000D5FC5"/>
    <w:rsid w:val="000D60EF"/>
    <w:rsid w:val="000D6460"/>
    <w:rsid w:val="000D6D36"/>
    <w:rsid w:val="000D6D86"/>
    <w:rsid w:val="000D703F"/>
    <w:rsid w:val="000D7216"/>
    <w:rsid w:val="000D7616"/>
    <w:rsid w:val="000D7734"/>
    <w:rsid w:val="000D7864"/>
    <w:rsid w:val="000D7A43"/>
    <w:rsid w:val="000D7FFA"/>
    <w:rsid w:val="000E013B"/>
    <w:rsid w:val="000E034F"/>
    <w:rsid w:val="000E0382"/>
    <w:rsid w:val="000E03DD"/>
    <w:rsid w:val="000E0653"/>
    <w:rsid w:val="000E0882"/>
    <w:rsid w:val="000E0B23"/>
    <w:rsid w:val="000E0D1E"/>
    <w:rsid w:val="000E0EA5"/>
    <w:rsid w:val="000E0F95"/>
    <w:rsid w:val="000E11E4"/>
    <w:rsid w:val="000E1521"/>
    <w:rsid w:val="000E1857"/>
    <w:rsid w:val="000E1D3B"/>
    <w:rsid w:val="000E2329"/>
    <w:rsid w:val="000E2348"/>
    <w:rsid w:val="000E2A43"/>
    <w:rsid w:val="000E2EEA"/>
    <w:rsid w:val="000E3038"/>
    <w:rsid w:val="000E335B"/>
    <w:rsid w:val="000E3389"/>
    <w:rsid w:val="000E34B7"/>
    <w:rsid w:val="000E34CA"/>
    <w:rsid w:val="000E36C2"/>
    <w:rsid w:val="000E380B"/>
    <w:rsid w:val="000E3917"/>
    <w:rsid w:val="000E3CDA"/>
    <w:rsid w:val="000E3D35"/>
    <w:rsid w:val="000E3F93"/>
    <w:rsid w:val="000E4044"/>
    <w:rsid w:val="000E4716"/>
    <w:rsid w:val="000E4833"/>
    <w:rsid w:val="000E4967"/>
    <w:rsid w:val="000E4A5C"/>
    <w:rsid w:val="000E51F9"/>
    <w:rsid w:val="000E52CC"/>
    <w:rsid w:val="000E53C5"/>
    <w:rsid w:val="000E5728"/>
    <w:rsid w:val="000E5AD2"/>
    <w:rsid w:val="000E5C94"/>
    <w:rsid w:val="000E5F58"/>
    <w:rsid w:val="000E5FC3"/>
    <w:rsid w:val="000E630A"/>
    <w:rsid w:val="000E6D85"/>
    <w:rsid w:val="000E6E54"/>
    <w:rsid w:val="000E703B"/>
    <w:rsid w:val="000E70B2"/>
    <w:rsid w:val="000E754E"/>
    <w:rsid w:val="000E7712"/>
    <w:rsid w:val="000E7720"/>
    <w:rsid w:val="000E7766"/>
    <w:rsid w:val="000E7AB6"/>
    <w:rsid w:val="000E7BF0"/>
    <w:rsid w:val="000E7C13"/>
    <w:rsid w:val="000E7E2D"/>
    <w:rsid w:val="000F02CA"/>
    <w:rsid w:val="000F06D3"/>
    <w:rsid w:val="000F089E"/>
    <w:rsid w:val="000F08DE"/>
    <w:rsid w:val="000F0D9A"/>
    <w:rsid w:val="000F142F"/>
    <w:rsid w:val="000F1694"/>
    <w:rsid w:val="000F1862"/>
    <w:rsid w:val="000F21F4"/>
    <w:rsid w:val="000F2261"/>
    <w:rsid w:val="000F2383"/>
    <w:rsid w:val="000F2763"/>
    <w:rsid w:val="000F2945"/>
    <w:rsid w:val="000F29DE"/>
    <w:rsid w:val="000F2B7B"/>
    <w:rsid w:val="000F2EBA"/>
    <w:rsid w:val="000F300D"/>
    <w:rsid w:val="000F317B"/>
    <w:rsid w:val="000F35F1"/>
    <w:rsid w:val="000F36A5"/>
    <w:rsid w:val="000F36CB"/>
    <w:rsid w:val="000F3727"/>
    <w:rsid w:val="000F37E4"/>
    <w:rsid w:val="000F3819"/>
    <w:rsid w:val="000F39C5"/>
    <w:rsid w:val="000F3CB7"/>
    <w:rsid w:val="000F3CC0"/>
    <w:rsid w:val="000F3CF1"/>
    <w:rsid w:val="000F3E00"/>
    <w:rsid w:val="000F3E40"/>
    <w:rsid w:val="000F3F6E"/>
    <w:rsid w:val="000F42CB"/>
    <w:rsid w:val="000F4419"/>
    <w:rsid w:val="000F445B"/>
    <w:rsid w:val="000F45E9"/>
    <w:rsid w:val="000F4B66"/>
    <w:rsid w:val="000F4E9E"/>
    <w:rsid w:val="000F5197"/>
    <w:rsid w:val="000F56D3"/>
    <w:rsid w:val="000F592A"/>
    <w:rsid w:val="000F59D1"/>
    <w:rsid w:val="000F5A41"/>
    <w:rsid w:val="000F5B85"/>
    <w:rsid w:val="000F5C77"/>
    <w:rsid w:val="000F5CDC"/>
    <w:rsid w:val="000F5FD9"/>
    <w:rsid w:val="000F63C1"/>
    <w:rsid w:val="000F6454"/>
    <w:rsid w:val="000F6538"/>
    <w:rsid w:val="000F6B44"/>
    <w:rsid w:val="000F6C35"/>
    <w:rsid w:val="000F6CBF"/>
    <w:rsid w:val="000F748A"/>
    <w:rsid w:val="000F764F"/>
    <w:rsid w:val="000F7A92"/>
    <w:rsid w:val="000F7BEA"/>
    <w:rsid w:val="000F7F88"/>
    <w:rsid w:val="001005D2"/>
    <w:rsid w:val="001006D2"/>
    <w:rsid w:val="0010072D"/>
    <w:rsid w:val="00101382"/>
    <w:rsid w:val="0010141B"/>
    <w:rsid w:val="001015BC"/>
    <w:rsid w:val="00101620"/>
    <w:rsid w:val="001019E8"/>
    <w:rsid w:val="00101B87"/>
    <w:rsid w:val="001023F3"/>
    <w:rsid w:val="001025CD"/>
    <w:rsid w:val="00102749"/>
    <w:rsid w:val="001028CE"/>
    <w:rsid w:val="00102C65"/>
    <w:rsid w:val="00102CF8"/>
    <w:rsid w:val="00102EF4"/>
    <w:rsid w:val="001033BB"/>
    <w:rsid w:val="0010349B"/>
    <w:rsid w:val="00103516"/>
    <w:rsid w:val="001035D2"/>
    <w:rsid w:val="00103854"/>
    <w:rsid w:val="00103B57"/>
    <w:rsid w:val="0010405D"/>
    <w:rsid w:val="0010448F"/>
    <w:rsid w:val="00104EE6"/>
    <w:rsid w:val="00104FB7"/>
    <w:rsid w:val="00105243"/>
    <w:rsid w:val="00105610"/>
    <w:rsid w:val="00105E63"/>
    <w:rsid w:val="00105FC2"/>
    <w:rsid w:val="001062F5"/>
    <w:rsid w:val="001063C7"/>
    <w:rsid w:val="00106560"/>
    <w:rsid w:val="00106630"/>
    <w:rsid w:val="00106B80"/>
    <w:rsid w:val="00106DA0"/>
    <w:rsid w:val="00106F22"/>
    <w:rsid w:val="00107200"/>
    <w:rsid w:val="00107465"/>
    <w:rsid w:val="001076BE"/>
    <w:rsid w:val="00107CBA"/>
    <w:rsid w:val="00110253"/>
    <w:rsid w:val="00110B4A"/>
    <w:rsid w:val="00110DD9"/>
    <w:rsid w:val="00111420"/>
    <w:rsid w:val="00111883"/>
    <w:rsid w:val="00111927"/>
    <w:rsid w:val="00111C02"/>
    <w:rsid w:val="00112933"/>
    <w:rsid w:val="0011359D"/>
    <w:rsid w:val="00113DE9"/>
    <w:rsid w:val="001141EC"/>
    <w:rsid w:val="0011422F"/>
    <w:rsid w:val="0011440B"/>
    <w:rsid w:val="00114667"/>
    <w:rsid w:val="00114B03"/>
    <w:rsid w:val="00115250"/>
    <w:rsid w:val="0011575D"/>
    <w:rsid w:val="001160CC"/>
    <w:rsid w:val="00116325"/>
    <w:rsid w:val="00116352"/>
    <w:rsid w:val="00116798"/>
    <w:rsid w:val="00116C3B"/>
    <w:rsid w:val="0011716F"/>
    <w:rsid w:val="00117432"/>
    <w:rsid w:val="00117461"/>
    <w:rsid w:val="00117C25"/>
    <w:rsid w:val="00117CBF"/>
    <w:rsid w:val="00117DDC"/>
    <w:rsid w:val="00117EF5"/>
    <w:rsid w:val="00117F21"/>
    <w:rsid w:val="00117F4F"/>
    <w:rsid w:val="001200CF"/>
    <w:rsid w:val="001202C4"/>
    <w:rsid w:val="00120404"/>
    <w:rsid w:val="00120648"/>
    <w:rsid w:val="00120E3A"/>
    <w:rsid w:val="00120EA1"/>
    <w:rsid w:val="00121247"/>
    <w:rsid w:val="00121687"/>
    <w:rsid w:val="00121692"/>
    <w:rsid w:val="00121C57"/>
    <w:rsid w:val="00121C90"/>
    <w:rsid w:val="0012232C"/>
    <w:rsid w:val="00122422"/>
    <w:rsid w:val="0012253F"/>
    <w:rsid w:val="00122601"/>
    <w:rsid w:val="00122C13"/>
    <w:rsid w:val="00122D04"/>
    <w:rsid w:val="00122EF0"/>
    <w:rsid w:val="0012327C"/>
    <w:rsid w:val="00123324"/>
    <w:rsid w:val="00123645"/>
    <w:rsid w:val="00123931"/>
    <w:rsid w:val="001239C2"/>
    <w:rsid w:val="00123B37"/>
    <w:rsid w:val="00123D1C"/>
    <w:rsid w:val="00123DC3"/>
    <w:rsid w:val="0012437E"/>
    <w:rsid w:val="00124441"/>
    <w:rsid w:val="00124687"/>
    <w:rsid w:val="00124A66"/>
    <w:rsid w:val="001257D7"/>
    <w:rsid w:val="00125934"/>
    <w:rsid w:val="00125AE8"/>
    <w:rsid w:val="00125E6B"/>
    <w:rsid w:val="00125E88"/>
    <w:rsid w:val="00125E9E"/>
    <w:rsid w:val="001260B2"/>
    <w:rsid w:val="001265F3"/>
    <w:rsid w:val="00126610"/>
    <w:rsid w:val="00126885"/>
    <w:rsid w:val="00126A56"/>
    <w:rsid w:val="00126CCC"/>
    <w:rsid w:val="001273CF"/>
    <w:rsid w:val="0012742C"/>
    <w:rsid w:val="00127452"/>
    <w:rsid w:val="001274C5"/>
    <w:rsid w:val="00127949"/>
    <w:rsid w:val="00127A85"/>
    <w:rsid w:val="00127C3B"/>
    <w:rsid w:val="00127EDC"/>
    <w:rsid w:val="00127F45"/>
    <w:rsid w:val="00130208"/>
    <w:rsid w:val="00130258"/>
    <w:rsid w:val="00130719"/>
    <w:rsid w:val="001309B6"/>
    <w:rsid w:val="001309D6"/>
    <w:rsid w:val="00130A2E"/>
    <w:rsid w:val="00130F3C"/>
    <w:rsid w:val="0013106D"/>
    <w:rsid w:val="00131406"/>
    <w:rsid w:val="0013184E"/>
    <w:rsid w:val="00131A04"/>
    <w:rsid w:val="00131C34"/>
    <w:rsid w:val="00131E49"/>
    <w:rsid w:val="0013207E"/>
    <w:rsid w:val="00132092"/>
    <w:rsid w:val="001323B5"/>
    <w:rsid w:val="001323D4"/>
    <w:rsid w:val="00132477"/>
    <w:rsid w:val="00132C7C"/>
    <w:rsid w:val="00133634"/>
    <w:rsid w:val="00133C0B"/>
    <w:rsid w:val="00134157"/>
    <w:rsid w:val="001349A8"/>
    <w:rsid w:val="00134A31"/>
    <w:rsid w:val="0013506D"/>
    <w:rsid w:val="001352FF"/>
    <w:rsid w:val="001353E3"/>
    <w:rsid w:val="0013575D"/>
    <w:rsid w:val="00135CEF"/>
    <w:rsid w:val="00135EE9"/>
    <w:rsid w:val="00135F9B"/>
    <w:rsid w:val="001361EE"/>
    <w:rsid w:val="0013635B"/>
    <w:rsid w:val="001368A3"/>
    <w:rsid w:val="00136A12"/>
    <w:rsid w:val="00136B59"/>
    <w:rsid w:val="00137188"/>
    <w:rsid w:val="00137272"/>
    <w:rsid w:val="0013776B"/>
    <w:rsid w:val="00137C07"/>
    <w:rsid w:val="0014050D"/>
    <w:rsid w:val="001408A6"/>
    <w:rsid w:val="00140AA6"/>
    <w:rsid w:val="00140AD6"/>
    <w:rsid w:val="00140C1E"/>
    <w:rsid w:val="00140E12"/>
    <w:rsid w:val="00141054"/>
    <w:rsid w:val="00141246"/>
    <w:rsid w:val="00141BBD"/>
    <w:rsid w:val="00141E19"/>
    <w:rsid w:val="00141FF3"/>
    <w:rsid w:val="00142001"/>
    <w:rsid w:val="00142357"/>
    <w:rsid w:val="00142555"/>
    <w:rsid w:val="0014263A"/>
    <w:rsid w:val="00143092"/>
    <w:rsid w:val="00143166"/>
    <w:rsid w:val="00143202"/>
    <w:rsid w:val="00143340"/>
    <w:rsid w:val="001434CA"/>
    <w:rsid w:val="0014396E"/>
    <w:rsid w:val="00143FCE"/>
    <w:rsid w:val="001444CF"/>
    <w:rsid w:val="001444EE"/>
    <w:rsid w:val="00144754"/>
    <w:rsid w:val="00144834"/>
    <w:rsid w:val="00144B52"/>
    <w:rsid w:val="00144D58"/>
    <w:rsid w:val="00144F48"/>
    <w:rsid w:val="001450CF"/>
    <w:rsid w:val="00145243"/>
    <w:rsid w:val="001453C1"/>
    <w:rsid w:val="00145860"/>
    <w:rsid w:val="00145870"/>
    <w:rsid w:val="0014591D"/>
    <w:rsid w:val="00145993"/>
    <w:rsid w:val="00145B26"/>
    <w:rsid w:val="00145DB7"/>
    <w:rsid w:val="00145DBF"/>
    <w:rsid w:val="00145E38"/>
    <w:rsid w:val="001461E0"/>
    <w:rsid w:val="00146AD6"/>
    <w:rsid w:val="00146F9C"/>
    <w:rsid w:val="00147906"/>
    <w:rsid w:val="00147E57"/>
    <w:rsid w:val="0015090D"/>
    <w:rsid w:val="00151058"/>
    <w:rsid w:val="001513A8"/>
    <w:rsid w:val="00151493"/>
    <w:rsid w:val="001514A0"/>
    <w:rsid w:val="0015193A"/>
    <w:rsid w:val="00151A5E"/>
    <w:rsid w:val="00151B1D"/>
    <w:rsid w:val="0015252E"/>
    <w:rsid w:val="001529F9"/>
    <w:rsid w:val="00152AD5"/>
    <w:rsid w:val="00152BC7"/>
    <w:rsid w:val="00152D8E"/>
    <w:rsid w:val="001536F5"/>
    <w:rsid w:val="00153832"/>
    <w:rsid w:val="00153898"/>
    <w:rsid w:val="001538AB"/>
    <w:rsid w:val="00153B37"/>
    <w:rsid w:val="00153B98"/>
    <w:rsid w:val="00153F7B"/>
    <w:rsid w:val="00153FC4"/>
    <w:rsid w:val="001543FD"/>
    <w:rsid w:val="001544F9"/>
    <w:rsid w:val="001545A9"/>
    <w:rsid w:val="001546A5"/>
    <w:rsid w:val="001546EC"/>
    <w:rsid w:val="001549D4"/>
    <w:rsid w:val="00155210"/>
    <w:rsid w:val="001558E0"/>
    <w:rsid w:val="00155A4C"/>
    <w:rsid w:val="00155CF1"/>
    <w:rsid w:val="00155ECB"/>
    <w:rsid w:val="001564DF"/>
    <w:rsid w:val="0015683D"/>
    <w:rsid w:val="00156B6B"/>
    <w:rsid w:val="00156D60"/>
    <w:rsid w:val="00156D8E"/>
    <w:rsid w:val="00156F20"/>
    <w:rsid w:val="001571F1"/>
    <w:rsid w:val="00157808"/>
    <w:rsid w:val="00157AE2"/>
    <w:rsid w:val="00160025"/>
    <w:rsid w:val="001602FE"/>
    <w:rsid w:val="001603A7"/>
    <w:rsid w:val="00160413"/>
    <w:rsid w:val="0016043A"/>
    <w:rsid w:val="001609D4"/>
    <w:rsid w:val="00160C29"/>
    <w:rsid w:val="0016113B"/>
    <w:rsid w:val="0016123B"/>
    <w:rsid w:val="001612F3"/>
    <w:rsid w:val="001614AA"/>
    <w:rsid w:val="001618FD"/>
    <w:rsid w:val="001619FA"/>
    <w:rsid w:val="001621A7"/>
    <w:rsid w:val="001621B0"/>
    <w:rsid w:val="0016276D"/>
    <w:rsid w:val="0016289F"/>
    <w:rsid w:val="001628A8"/>
    <w:rsid w:val="001629C4"/>
    <w:rsid w:val="00162CBC"/>
    <w:rsid w:val="00162E1C"/>
    <w:rsid w:val="001630CA"/>
    <w:rsid w:val="001631D4"/>
    <w:rsid w:val="0016320B"/>
    <w:rsid w:val="0016334E"/>
    <w:rsid w:val="001637D6"/>
    <w:rsid w:val="00163B8D"/>
    <w:rsid w:val="00163CC8"/>
    <w:rsid w:val="00164D4A"/>
    <w:rsid w:val="00164E32"/>
    <w:rsid w:val="00165412"/>
    <w:rsid w:val="001655AF"/>
    <w:rsid w:val="001656A8"/>
    <w:rsid w:val="00165905"/>
    <w:rsid w:val="00165A2D"/>
    <w:rsid w:val="00165EEB"/>
    <w:rsid w:val="001662BF"/>
    <w:rsid w:val="0016644C"/>
    <w:rsid w:val="001665D4"/>
    <w:rsid w:val="00166824"/>
    <w:rsid w:val="00166C74"/>
    <w:rsid w:val="00166CDC"/>
    <w:rsid w:val="001674A4"/>
    <w:rsid w:val="00167802"/>
    <w:rsid w:val="0016784E"/>
    <w:rsid w:val="00167970"/>
    <w:rsid w:val="00167AF4"/>
    <w:rsid w:val="00167B47"/>
    <w:rsid w:val="00167BEE"/>
    <w:rsid w:val="00167F37"/>
    <w:rsid w:val="001702AD"/>
    <w:rsid w:val="00170616"/>
    <w:rsid w:val="0017070E"/>
    <w:rsid w:val="0017075A"/>
    <w:rsid w:val="00171032"/>
    <w:rsid w:val="001710F6"/>
    <w:rsid w:val="001714AD"/>
    <w:rsid w:val="001717A9"/>
    <w:rsid w:val="00171957"/>
    <w:rsid w:val="0017199D"/>
    <w:rsid w:val="00171B70"/>
    <w:rsid w:val="00171D8F"/>
    <w:rsid w:val="00171E21"/>
    <w:rsid w:val="00171FD9"/>
    <w:rsid w:val="00172161"/>
    <w:rsid w:val="0017239F"/>
    <w:rsid w:val="00172451"/>
    <w:rsid w:val="00172908"/>
    <w:rsid w:val="0017293B"/>
    <w:rsid w:val="0017298E"/>
    <w:rsid w:val="00172D8D"/>
    <w:rsid w:val="00173342"/>
    <w:rsid w:val="001733C2"/>
    <w:rsid w:val="001733C7"/>
    <w:rsid w:val="00173966"/>
    <w:rsid w:val="00173FD3"/>
    <w:rsid w:val="001740CF"/>
    <w:rsid w:val="00174537"/>
    <w:rsid w:val="00174712"/>
    <w:rsid w:val="001747CB"/>
    <w:rsid w:val="001749C7"/>
    <w:rsid w:val="00174BFC"/>
    <w:rsid w:val="001756D4"/>
    <w:rsid w:val="0017589D"/>
    <w:rsid w:val="00175B4D"/>
    <w:rsid w:val="00175B57"/>
    <w:rsid w:val="0017609E"/>
    <w:rsid w:val="00176487"/>
    <w:rsid w:val="00176D0C"/>
    <w:rsid w:val="00176FB3"/>
    <w:rsid w:val="0017706B"/>
    <w:rsid w:val="00177534"/>
    <w:rsid w:val="00177BBE"/>
    <w:rsid w:val="00177C4B"/>
    <w:rsid w:val="001800EE"/>
    <w:rsid w:val="0018054F"/>
    <w:rsid w:val="001805D9"/>
    <w:rsid w:val="0018062E"/>
    <w:rsid w:val="001806BC"/>
    <w:rsid w:val="001807CA"/>
    <w:rsid w:val="00180B1C"/>
    <w:rsid w:val="00180BAE"/>
    <w:rsid w:val="00180C66"/>
    <w:rsid w:val="00180EAB"/>
    <w:rsid w:val="00180FF5"/>
    <w:rsid w:val="0018105E"/>
    <w:rsid w:val="001810B5"/>
    <w:rsid w:val="001810FE"/>
    <w:rsid w:val="00181587"/>
    <w:rsid w:val="00181740"/>
    <w:rsid w:val="00181A78"/>
    <w:rsid w:val="00182005"/>
    <w:rsid w:val="00182181"/>
    <w:rsid w:val="00182302"/>
    <w:rsid w:val="001823A8"/>
    <w:rsid w:val="001825F1"/>
    <w:rsid w:val="0018273E"/>
    <w:rsid w:val="00182E5A"/>
    <w:rsid w:val="00182E6E"/>
    <w:rsid w:val="001834B4"/>
    <w:rsid w:val="001834E8"/>
    <w:rsid w:val="0018364C"/>
    <w:rsid w:val="0018372D"/>
    <w:rsid w:val="00183CC6"/>
    <w:rsid w:val="00184326"/>
    <w:rsid w:val="00184915"/>
    <w:rsid w:val="00184C6F"/>
    <w:rsid w:val="00184CB0"/>
    <w:rsid w:val="00184D2F"/>
    <w:rsid w:val="00184EBC"/>
    <w:rsid w:val="00185378"/>
    <w:rsid w:val="001853FC"/>
    <w:rsid w:val="001855F2"/>
    <w:rsid w:val="0018562A"/>
    <w:rsid w:val="00185B34"/>
    <w:rsid w:val="00185B48"/>
    <w:rsid w:val="00185F1F"/>
    <w:rsid w:val="001860F2"/>
    <w:rsid w:val="00186238"/>
    <w:rsid w:val="001865FE"/>
    <w:rsid w:val="0018697B"/>
    <w:rsid w:val="001869C5"/>
    <w:rsid w:val="00186C78"/>
    <w:rsid w:val="0018728E"/>
    <w:rsid w:val="001872B1"/>
    <w:rsid w:val="00187CB5"/>
    <w:rsid w:val="00187D3B"/>
    <w:rsid w:val="00190189"/>
    <w:rsid w:val="0019023A"/>
    <w:rsid w:val="00190431"/>
    <w:rsid w:val="00190F20"/>
    <w:rsid w:val="001910CC"/>
    <w:rsid w:val="00191436"/>
    <w:rsid w:val="0019161E"/>
    <w:rsid w:val="001916DB"/>
    <w:rsid w:val="00191706"/>
    <w:rsid w:val="001919EF"/>
    <w:rsid w:val="00191BC1"/>
    <w:rsid w:val="0019204B"/>
    <w:rsid w:val="001921A9"/>
    <w:rsid w:val="0019229D"/>
    <w:rsid w:val="0019287C"/>
    <w:rsid w:val="0019295C"/>
    <w:rsid w:val="00192A7F"/>
    <w:rsid w:val="00192B67"/>
    <w:rsid w:val="00192BDD"/>
    <w:rsid w:val="00192E17"/>
    <w:rsid w:val="001932C7"/>
    <w:rsid w:val="001933B0"/>
    <w:rsid w:val="00193509"/>
    <w:rsid w:val="00193758"/>
    <w:rsid w:val="001937BC"/>
    <w:rsid w:val="0019382F"/>
    <w:rsid w:val="001938D2"/>
    <w:rsid w:val="00193902"/>
    <w:rsid w:val="00193A94"/>
    <w:rsid w:val="001941D4"/>
    <w:rsid w:val="0019447D"/>
    <w:rsid w:val="0019453B"/>
    <w:rsid w:val="00194715"/>
    <w:rsid w:val="00194D6A"/>
    <w:rsid w:val="00194EB1"/>
    <w:rsid w:val="001953EC"/>
    <w:rsid w:val="00195450"/>
    <w:rsid w:val="00195556"/>
    <w:rsid w:val="00195724"/>
    <w:rsid w:val="00195760"/>
    <w:rsid w:val="001958DB"/>
    <w:rsid w:val="00195BF1"/>
    <w:rsid w:val="00195C2E"/>
    <w:rsid w:val="00195F62"/>
    <w:rsid w:val="0019600E"/>
    <w:rsid w:val="00196494"/>
    <w:rsid w:val="001967FC"/>
    <w:rsid w:val="00196861"/>
    <w:rsid w:val="00196FBF"/>
    <w:rsid w:val="00197532"/>
    <w:rsid w:val="001976E9"/>
    <w:rsid w:val="00197C76"/>
    <w:rsid w:val="00197DEC"/>
    <w:rsid w:val="001A0050"/>
    <w:rsid w:val="001A0262"/>
    <w:rsid w:val="001A06C9"/>
    <w:rsid w:val="001A07FB"/>
    <w:rsid w:val="001A0B81"/>
    <w:rsid w:val="001A0DC5"/>
    <w:rsid w:val="001A0F4F"/>
    <w:rsid w:val="001A1064"/>
    <w:rsid w:val="001A12BD"/>
    <w:rsid w:val="001A169D"/>
    <w:rsid w:val="001A1F01"/>
    <w:rsid w:val="001A1F3E"/>
    <w:rsid w:val="001A2132"/>
    <w:rsid w:val="001A23B9"/>
    <w:rsid w:val="001A2AE8"/>
    <w:rsid w:val="001A2F4F"/>
    <w:rsid w:val="001A390E"/>
    <w:rsid w:val="001A3E1F"/>
    <w:rsid w:val="001A3FFA"/>
    <w:rsid w:val="001A40C3"/>
    <w:rsid w:val="001A4259"/>
    <w:rsid w:val="001A4505"/>
    <w:rsid w:val="001A45E4"/>
    <w:rsid w:val="001A4669"/>
    <w:rsid w:val="001A4831"/>
    <w:rsid w:val="001A48DD"/>
    <w:rsid w:val="001A4F3B"/>
    <w:rsid w:val="001A50B2"/>
    <w:rsid w:val="001A523D"/>
    <w:rsid w:val="001A54E2"/>
    <w:rsid w:val="001A6CE3"/>
    <w:rsid w:val="001A6D76"/>
    <w:rsid w:val="001A6DA2"/>
    <w:rsid w:val="001A6F20"/>
    <w:rsid w:val="001A7015"/>
    <w:rsid w:val="001A72E2"/>
    <w:rsid w:val="001A7545"/>
    <w:rsid w:val="001A7981"/>
    <w:rsid w:val="001A7A43"/>
    <w:rsid w:val="001A7AFE"/>
    <w:rsid w:val="001A7E7F"/>
    <w:rsid w:val="001A7F30"/>
    <w:rsid w:val="001B01CC"/>
    <w:rsid w:val="001B0624"/>
    <w:rsid w:val="001B0B35"/>
    <w:rsid w:val="001B0D3F"/>
    <w:rsid w:val="001B0EAB"/>
    <w:rsid w:val="001B0F0D"/>
    <w:rsid w:val="001B137D"/>
    <w:rsid w:val="001B13AB"/>
    <w:rsid w:val="001B158F"/>
    <w:rsid w:val="001B16F1"/>
    <w:rsid w:val="001B17F4"/>
    <w:rsid w:val="001B1C9E"/>
    <w:rsid w:val="001B2159"/>
    <w:rsid w:val="001B2585"/>
    <w:rsid w:val="001B265A"/>
    <w:rsid w:val="001B2691"/>
    <w:rsid w:val="001B2C64"/>
    <w:rsid w:val="001B2E7D"/>
    <w:rsid w:val="001B2F58"/>
    <w:rsid w:val="001B3159"/>
    <w:rsid w:val="001B36CD"/>
    <w:rsid w:val="001B3898"/>
    <w:rsid w:val="001B38A7"/>
    <w:rsid w:val="001B3A4F"/>
    <w:rsid w:val="001B416B"/>
    <w:rsid w:val="001B46F9"/>
    <w:rsid w:val="001B4AEF"/>
    <w:rsid w:val="001B4CD9"/>
    <w:rsid w:val="001B5094"/>
    <w:rsid w:val="001B51A8"/>
    <w:rsid w:val="001B5241"/>
    <w:rsid w:val="001B5688"/>
    <w:rsid w:val="001B5714"/>
    <w:rsid w:val="001B5750"/>
    <w:rsid w:val="001B58FF"/>
    <w:rsid w:val="001B5B2C"/>
    <w:rsid w:val="001B5DB9"/>
    <w:rsid w:val="001B65F9"/>
    <w:rsid w:val="001B681F"/>
    <w:rsid w:val="001B6BFB"/>
    <w:rsid w:val="001B6CB3"/>
    <w:rsid w:val="001B73C7"/>
    <w:rsid w:val="001B7CDC"/>
    <w:rsid w:val="001B7F61"/>
    <w:rsid w:val="001C00E9"/>
    <w:rsid w:val="001C00FE"/>
    <w:rsid w:val="001C0157"/>
    <w:rsid w:val="001C027D"/>
    <w:rsid w:val="001C0A47"/>
    <w:rsid w:val="001C0D95"/>
    <w:rsid w:val="001C0E99"/>
    <w:rsid w:val="001C141D"/>
    <w:rsid w:val="001C149A"/>
    <w:rsid w:val="001C1A42"/>
    <w:rsid w:val="001C1C35"/>
    <w:rsid w:val="001C1E01"/>
    <w:rsid w:val="001C23FD"/>
    <w:rsid w:val="001C2449"/>
    <w:rsid w:val="001C24C2"/>
    <w:rsid w:val="001C2639"/>
    <w:rsid w:val="001C2676"/>
    <w:rsid w:val="001C26A2"/>
    <w:rsid w:val="001C277B"/>
    <w:rsid w:val="001C2805"/>
    <w:rsid w:val="001C28FA"/>
    <w:rsid w:val="001C2B59"/>
    <w:rsid w:val="001C2BE3"/>
    <w:rsid w:val="001C2F4D"/>
    <w:rsid w:val="001C2F77"/>
    <w:rsid w:val="001C36A5"/>
    <w:rsid w:val="001C3A4E"/>
    <w:rsid w:val="001C3DDC"/>
    <w:rsid w:val="001C3FCB"/>
    <w:rsid w:val="001C44C0"/>
    <w:rsid w:val="001C46F1"/>
    <w:rsid w:val="001C4705"/>
    <w:rsid w:val="001C49D7"/>
    <w:rsid w:val="001C51FD"/>
    <w:rsid w:val="001C5596"/>
    <w:rsid w:val="001C59F4"/>
    <w:rsid w:val="001C5A9A"/>
    <w:rsid w:val="001C5E7E"/>
    <w:rsid w:val="001C6701"/>
    <w:rsid w:val="001C6CB9"/>
    <w:rsid w:val="001C715A"/>
    <w:rsid w:val="001C730A"/>
    <w:rsid w:val="001C748F"/>
    <w:rsid w:val="001C79B8"/>
    <w:rsid w:val="001C7B12"/>
    <w:rsid w:val="001C7CAD"/>
    <w:rsid w:val="001C7CB1"/>
    <w:rsid w:val="001C7FDB"/>
    <w:rsid w:val="001D034E"/>
    <w:rsid w:val="001D04E4"/>
    <w:rsid w:val="001D04FE"/>
    <w:rsid w:val="001D074E"/>
    <w:rsid w:val="001D0832"/>
    <w:rsid w:val="001D09A0"/>
    <w:rsid w:val="001D0A61"/>
    <w:rsid w:val="001D0CAC"/>
    <w:rsid w:val="001D0DC1"/>
    <w:rsid w:val="001D0F1A"/>
    <w:rsid w:val="001D1924"/>
    <w:rsid w:val="001D1B6F"/>
    <w:rsid w:val="001D22E4"/>
    <w:rsid w:val="001D2494"/>
    <w:rsid w:val="001D2627"/>
    <w:rsid w:val="001D2817"/>
    <w:rsid w:val="001D30D7"/>
    <w:rsid w:val="001D30FF"/>
    <w:rsid w:val="001D3504"/>
    <w:rsid w:val="001D36C5"/>
    <w:rsid w:val="001D3904"/>
    <w:rsid w:val="001D3D18"/>
    <w:rsid w:val="001D4086"/>
    <w:rsid w:val="001D4DF4"/>
    <w:rsid w:val="001D50BF"/>
    <w:rsid w:val="001D50D3"/>
    <w:rsid w:val="001D5942"/>
    <w:rsid w:val="001D59F4"/>
    <w:rsid w:val="001D5B04"/>
    <w:rsid w:val="001D6094"/>
    <w:rsid w:val="001D6151"/>
    <w:rsid w:val="001D61A5"/>
    <w:rsid w:val="001D61B3"/>
    <w:rsid w:val="001D6967"/>
    <w:rsid w:val="001D6BAC"/>
    <w:rsid w:val="001D6D8C"/>
    <w:rsid w:val="001D6FB6"/>
    <w:rsid w:val="001D7092"/>
    <w:rsid w:val="001D7240"/>
    <w:rsid w:val="001D7554"/>
    <w:rsid w:val="001D77AE"/>
    <w:rsid w:val="001D79C8"/>
    <w:rsid w:val="001D7D11"/>
    <w:rsid w:val="001D7F3F"/>
    <w:rsid w:val="001E040E"/>
    <w:rsid w:val="001E04A4"/>
    <w:rsid w:val="001E0AD9"/>
    <w:rsid w:val="001E0F0D"/>
    <w:rsid w:val="001E13AC"/>
    <w:rsid w:val="001E1436"/>
    <w:rsid w:val="001E1653"/>
    <w:rsid w:val="001E17CA"/>
    <w:rsid w:val="001E1A15"/>
    <w:rsid w:val="001E1A19"/>
    <w:rsid w:val="001E1A5A"/>
    <w:rsid w:val="001E1AE8"/>
    <w:rsid w:val="001E1F1C"/>
    <w:rsid w:val="001E1F7A"/>
    <w:rsid w:val="001E221B"/>
    <w:rsid w:val="001E23C9"/>
    <w:rsid w:val="001E2680"/>
    <w:rsid w:val="001E2971"/>
    <w:rsid w:val="001E299F"/>
    <w:rsid w:val="001E2D0C"/>
    <w:rsid w:val="001E2FC9"/>
    <w:rsid w:val="001E3216"/>
    <w:rsid w:val="001E3239"/>
    <w:rsid w:val="001E338B"/>
    <w:rsid w:val="001E40FD"/>
    <w:rsid w:val="001E4171"/>
    <w:rsid w:val="001E450E"/>
    <w:rsid w:val="001E4537"/>
    <w:rsid w:val="001E4556"/>
    <w:rsid w:val="001E4E0A"/>
    <w:rsid w:val="001E50F1"/>
    <w:rsid w:val="001E50FD"/>
    <w:rsid w:val="001E5563"/>
    <w:rsid w:val="001E58A7"/>
    <w:rsid w:val="001E5B80"/>
    <w:rsid w:val="001E5D3A"/>
    <w:rsid w:val="001E5ECD"/>
    <w:rsid w:val="001E66F0"/>
    <w:rsid w:val="001E701A"/>
    <w:rsid w:val="001E705B"/>
    <w:rsid w:val="001E7458"/>
    <w:rsid w:val="001E7A2B"/>
    <w:rsid w:val="001E7ADE"/>
    <w:rsid w:val="001E7B2E"/>
    <w:rsid w:val="001F00EB"/>
    <w:rsid w:val="001F054D"/>
    <w:rsid w:val="001F079A"/>
    <w:rsid w:val="001F0B1E"/>
    <w:rsid w:val="001F0EFC"/>
    <w:rsid w:val="001F0F44"/>
    <w:rsid w:val="001F1162"/>
    <w:rsid w:val="001F11A4"/>
    <w:rsid w:val="001F14D3"/>
    <w:rsid w:val="001F2426"/>
    <w:rsid w:val="001F25C8"/>
    <w:rsid w:val="001F25F5"/>
    <w:rsid w:val="001F29AA"/>
    <w:rsid w:val="001F2CEA"/>
    <w:rsid w:val="001F2D43"/>
    <w:rsid w:val="001F30D0"/>
    <w:rsid w:val="001F3176"/>
    <w:rsid w:val="001F333F"/>
    <w:rsid w:val="001F3367"/>
    <w:rsid w:val="001F37AC"/>
    <w:rsid w:val="001F38BF"/>
    <w:rsid w:val="001F3A4A"/>
    <w:rsid w:val="001F47B4"/>
    <w:rsid w:val="001F4CAB"/>
    <w:rsid w:val="001F5075"/>
    <w:rsid w:val="001F54A4"/>
    <w:rsid w:val="001F5538"/>
    <w:rsid w:val="001F5962"/>
    <w:rsid w:val="001F5CB3"/>
    <w:rsid w:val="001F5ED2"/>
    <w:rsid w:val="001F5F60"/>
    <w:rsid w:val="001F6239"/>
    <w:rsid w:val="001F634D"/>
    <w:rsid w:val="001F657F"/>
    <w:rsid w:val="001F667A"/>
    <w:rsid w:val="001F67CF"/>
    <w:rsid w:val="001F6888"/>
    <w:rsid w:val="001F6CFE"/>
    <w:rsid w:val="001F79AC"/>
    <w:rsid w:val="001F7C24"/>
    <w:rsid w:val="001F7D7D"/>
    <w:rsid w:val="0020009D"/>
    <w:rsid w:val="002002BC"/>
    <w:rsid w:val="002007A5"/>
    <w:rsid w:val="00200925"/>
    <w:rsid w:val="00200C59"/>
    <w:rsid w:val="00200EB1"/>
    <w:rsid w:val="00201CA9"/>
    <w:rsid w:val="00201E8C"/>
    <w:rsid w:val="00201EB5"/>
    <w:rsid w:val="002021F8"/>
    <w:rsid w:val="0020222C"/>
    <w:rsid w:val="0020230F"/>
    <w:rsid w:val="00202509"/>
    <w:rsid w:val="00202A2D"/>
    <w:rsid w:val="00202AA1"/>
    <w:rsid w:val="00202B9A"/>
    <w:rsid w:val="00202C1C"/>
    <w:rsid w:val="00202E63"/>
    <w:rsid w:val="002031ED"/>
    <w:rsid w:val="00203309"/>
    <w:rsid w:val="00203A14"/>
    <w:rsid w:val="00203D73"/>
    <w:rsid w:val="00203DF8"/>
    <w:rsid w:val="002044FC"/>
    <w:rsid w:val="00204566"/>
    <w:rsid w:val="002046B3"/>
    <w:rsid w:val="00204C82"/>
    <w:rsid w:val="00204CBF"/>
    <w:rsid w:val="00204D43"/>
    <w:rsid w:val="00204E8D"/>
    <w:rsid w:val="0020552B"/>
    <w:rsid w:val="002055C5"/>
    <w:rsid w:val="00205795"/>
    <w:rsid w:val="00205964"/>
    <w:rsid w:val="002059DD"/>
    <w:rsid w:val="00205B56"/>
    <w:rsid w:val="00205D7F"/>
    <w:rsid w:val="00205F88"/>
    <w:rsid w:val="00205FC1"/>
    <w:rsid w:val="00206948"/>
    <w:rsid w:val="00206C73"/>
    <w:rsid w:val="00206F4E"/>
    <w:rsid w:val="00206FB8"/>
    <w:rsid w:val="00207213"/>
    <w:rsid w:val="002072F4"/>
    <w:rsid w:val="00207606"/>
    <w:rsid w:val="002076CA"/>
    <w:rsid w:val="00207CB9"/>
    <w:rsid w:val="00207CCC"/>
    <w:rsid w:val="00207F90"/>
    <w:rsid w:val="0021007A"/>
    <w:rsid w:val="00210505"/>
    <w:rsid w:val="0021050C"/>
    <w:rsid w:val="00210728"/>
    <w:rsid w:val="00210D34"/>
    <w:rsid w:val="00210E19"/>
    <w:rsid w:val="00210F60"/>
    <w:rsid w:val="00211119"/>
    <w:rsid w:val="002111C2"/>
    <w:rsid w:val="00211686"/>
    <w:rsid w:val="002119BA"/>
    <w:rsid w:val="002120B3"/>
    <w:rsid w:val="00212126"/>
    <w:rsid w:val="00212260"/>
    <w:rsid w:val="002122C0"/>
    <w:rsid w:val="0021254C"/>
    <w:rsid w:val="002126BD"/>
    <w:rsid w:val="00212935"/>
    <w:rsid w:val="00212BBD"/>
    <w:rsid w:val="00213111"/>
    <w:rsid w:val="00213133"/>
    <w:rsid w:val="0021326B"/>
    <w:rsid w:val="002137BE"/>
    <w:rsid w:val="00213BE9"/>
    <w:rsid w:val="002140D0"/>
    <w:rsid w:val="0021453F"/>
    <w:rsid w:val="002146C1"/>
    <w:rsid w:val="00214978"/>
    <w:rsid w:val="002149C7"/>
    <w:rsid w:val="00214BB7"/>
    <w:rsid w:val="0021518E"/>
    <w:rsid w:val="00215407"/>
    <w:rsid w:val="0021547B"/>
    <w:rsid w:val="002154F6"/>
    <w:rsid w:val="00215597"/>
    <w:rsid w:val="00215889"/>
    <w:rsid w:val="00215B34"/>
    <w:rsid w:val="002162FB"/>
    <w:rsid w:val="0021630A"/>
    <w:rsid w:val="002163FC"/>
    <w:rsid w:val="002164B3"/>
    <w:rsid w:val="002171C9"/>
    <w:rsid w:val="00217210"/>
    <w:rsid w:val="0021722C"/>
    <w:rsid w:val="002172EC"/>
    <w:rsid w:val="00217940"/>
    <w:rsid w:val="00217A7A"/>
    <w:rsid w:val="00217B6C"/>
    <w:rsid w:val="00220658"/>
    <w:rsid w:val="00220AF8"/>
    <w:rsid w:val="00220DB6"/>
    <w:rsid w:val="00221181"/>
    <w:rsid w:val="002211D6"/>
    <w:rsid w:val="0022143B"/>
    <w:rsid w:val="00221B18"/>
    <w:rsid w:val="00221BB2"/>
    <w:rsid w:val="002223DD"/>
    <w:rsid w:val="002229D2"/>
    <w:rsid w:val="002231C2"/>
    <w:rsid w:val="00223313"/>
    <w:rsid w:val="0022345E"/>
    <w:rsid w:val="00223822"/>
    <w:rsid w:val="00223980"/>
    <w:rsid w:val="00223C9E"/>
    <w:rsid w:val="00223EBB"/>
    <w:rsid w:val="00224563"/>
    <w:rsid w:val="00224751"/>
    <w:rsid w:val="002247D8"/>
    <w:rsid w:val="00224CD5"/>
    <w:rsid w:val="0022513B"/>
    <w:rsid w:val="002256B9"/>
    <w:rsid w:val="0022585C"/>
    <w:rsid w:val="00225AE9"/>
    <w:rsid w:val="00226056"/>
    <w:rsid w:val="0022611A"/>
    <w:rsid w:val="00226572"/>
    <w:rsid w:val="00226AC2"/>
    <w:rsid w:val="00226B50"/>
    <w:rsid w:val="00226DE4"/>
    <w:rsid w:val="00227700"/>
    <w:rsid w:val="002278F8"/>
    <w:rsid w:val="00227BB8"/>
    <w:rsid w:val="00227EC6"/>
    <w:rsid w:val="00227FBB"/>
    <w:rsid w:val="00230227"/>
    <w:rsid w:val="0023036B"/>
    <w:rsid w:val="00230E8B"/>
    <w:rsid w:val="00230FB8"/>
    <w:rsid w:val="00231232"/>
    <w:rsid w:val="002313A2"/>
    <w:rsid w:val="00231884"/>
    <w:rsid w:val="00231CB8"/>
    <w:rsid w:val="0023246E"/>
    <w:rsid w:val="002328EC"/>
    <w:rsid w:val="00232A68"/>
    <w:rsid w:val="00232AA0"/>
    <w:rsid w:val="00232BC6"/>
    <w:rsid w:val="00232F62"/>
    <w:rsid w:val="002338DB"/>
    <w:rsid w:val="00233E28"/>
    <w:rsid w:val="0023407F"/>
    <w:rsid w:val="00234B34"/>
    <w:rsid w:val="00234BA2"/>
    <w:rsid w:val="00234D09"/>
    <w:rsid w:val="00234F6E"/>
    <w:rsid w:val="0023529E"/>
    <w:rsid w:val="002356D7"/>
    <w:rsid w:val="00236123"/>
    <w:rsid w:val="00236160"/>
    <w:rsid w:val="0023638B"/>
    <w:rsid w:val="002363DC"/>
    <w:rsid w:val="002365A5"/>
    <w:rsid w:val="00236676"/>
    <w:rsid w:val="002367C7"/>
    <w:rsid w:val="00236872"/>
    <w:rsid w:val="0023703D"/>
    <w:rsid w:val="00237140"/>
    <w:rsid w:val="0023737A"/>
    <w:rsid w:val="002374C1"/>
    <w:rsid w:val="00237968"/>
    <w:rsid w:val="00237DB0"/>
    <w:rsid w:val="0024060F"/>
    <w:rsid w:val="00240617"/>
    <w:rsid w:val="0024090F"/>
    <w:rsid w:val="00240971"/>
    <w:rsid w:val="00240A12"/>
    <w:rsid w:val="00240A52"/>
    <w:rsid w:val="00240BE6"/>
    <w:rsid w:val="00240C5D"/>
    <w:rsid w:val="00240D6F"/>
    <w:rsid w:val="00241806"/>
    <w:rsid w:val="002419A2"/>
    <w:rsid w:val="00241ADF"/>
    <w:rsid w:val="0024202F"/>
    <w:rsid w:val="0024245C"/>
    <w:rsid w:val="00242497"/>
    <w:rsid w:val="00242758"/>
    <w:rsid w:val="00242A1A"/>
    <w:rsid w:val="00242E4E"/>
    <w:rsid w:val="0024345A"/>
    <w:rsid w:val="002435FA"/>
    <w:rsid w:val="0024376B"/>
    <w:rsid w:val="0024386B"/>
    <w:rsid w:val="00243B46"/>
    <w:rsid w:val="00243E9F"/>
    <w:rsid w:val="00244051"/>
    <w:rsid w:val="00244310"/>
    <w:rsid w:val="00244579"/>
    <w:rsid w:val="00244BE1"/>
    <w:rsid w:val="002454D9"/>
    <w:rsid w:val="0024560F"/>
    <w:rsid w:val="0024585A"/>
    <w:rsid w:val="002458C7"/>
    <w:rsid w:val="002458F4"/>
    <w:rsid w:val="00245923"/>
    <w:rsid w:val="00245A5B"/>
    <w:rsid w:val="00245E13"/>
    <w:rsid w:val="00245EA7"/>
    <w:rsid w:val="00246172"/>
    <w:rsid w:val="0024647C"/>
    <w:rsid w:val="00246579"/>
    <w:rsid w:val="00246A55"/>
    <w:rsid w:val="00246AA1"/>
    <w:rsid w:val="00247183"/>
    <w:rsid w:val="002472A0"/>
    <w:rsid w:val="00247A87"/>
    <w:rsid w:val="002505DC"/>
    <w:rsid w:val="002507F3"/>
    <w:rsid w:val="00250883"/>
    <w:rsid w:val="00250AF7"/>
    <w:rsid w:val="00250B15"/>
    <w:rsid w:val="00250BCD"/>
    <w:rsid w:val="00250D4F"/>
    <w:rsid w:val="00250F07"/>
    <w:rsid w:val="00250F16"/>
    <w:rsid w:val="00250F4F"/>
    <w:rsid w:val="002514BF"/>
    <w:rsid w:val="002515CD"/>
    <w:rsid w:val="00251670"/>
    <w:rsid w:val="00251C19"/>
    <w:rsid w:val="0025211E"/>
    <w:rsid w:val="00252197"/>
    <w:rsid w:val="002523C3"/>
    <w:rsid w:val="002525BC"/>
    <w:rsid w:val="002525D2"/>
    <w:rsid w:val="00252896"/>
    <w:rsid w:val="00252C0C"/>
    <w:rsid w:val="00252DE4"/>
    <w:rsid w:val="00252FF1"/>
    <w:rsid w:val="00253336"/>
    <w:rsid w:val="00253487"/>
    <w:rsid w:val="00253645"/>
    <w:rsid w:val="0025367D"/>
    <w:rsid w:val="0025393E"/>
    <w:rsid w:val="00253ADE"/>
    <w:rsid w:val="00253C30"/>
    <w:rsid w:val="00253F55"/>
    <w:rsid w:val="00253F9F"/>
    <w:rsid w:val="00254516"/>
    <w:rsid w:val="002546DE"/>
    <w:rsid w:val="00254DCC"/>
    <w:rsid w:val="00255013"/>
    <w:rsid w:val="00255670"/>
    <w:rsid w:val="00255881"/>
    <w:rsid w:val="002563A0"/>
    <w:rsid w:val="0025661A"/>
    <w:rsid w:val="00256755"/>
    <w:rsid w:val="002568F6"/>
    <w:rsid w:val="00256AD8"/>
    <w:rsid w:val="00256FF7"/>
    <w:rsid w:val="00257072"/>
    <w:rsid w:val="00257149"/>
    <w:rsid w:val="00257490"/>
    <w:rsid w:val="00257686"/>
    <w:rsid w:val="00257A02"/>
    <w:rsid w:val="00257C89"/>
    <w:rsid w:val="00257D8A"/>
    <w:rsid w:val="00257DBD"/>
    <w:rsid w:val="002600AB"/>
    <w:rsid w:val="00260849"/>
    <w:rsid w:val="0026084B"/>
    <w:rsid w:val="00260F1F"/>
    <w:rsid w:val="0026110B"/>
    <w:rsid w:val="00261409"/>
    <w:rsid w:val="00261448"/>
    <w:rsid w:val="002614D5"/>
    <w:rsid w:val="00261912"/>
    <w:rsid w:val="00261A60"/>
    <w:rsid w:val="00261AA6"/>
    <w:rsid w:val="00261AC0"/>
    <w:rsid w:val="00261E6A"/>
    <w:rsid w:val="00262634"/>
    <w:rsid w:val="00262E6E"/>
    <w:rsid w:val="00262ED5"/>
    <w:rsid w:val="00262EE7"/>
    <w:rsid w:val="0026303E"/>
    <w:rsid w:val="00263482"/>
    <w:rsid w:val="002637EA"/>
    <w:rsid w:val="00263AD8"/>
    <w:rsid w:val="00263B78"/>
    <w:rsid w:val="00263F92"/>
    <w:rsid w:val="002642AD"/>
    <w:rsid w:val="002645F2"/>
    <w:rsid w:val="002646B2"/>
    <w:rsid w:val="00264837"/>
    <w:rsid w:val="00264B71"/>
    <w:rsid w:val="00264D50"/>
    <w:rsid w:val="00266425"/>
    <w:rsid w:val="002666AA"/>
    <w:rsid w:val="00266991"/>
    <w:rsid w:val="00266A8C"/>
    <w:rsid w:val="002671D0"/>
    <w:rsid w:val="002674D2"/>
    <w:rsid w:val="00267E64"/>
    <w:rsid w:val="00267ED3"/>
    <w:rsid w:val="00270638"/>
    <w:rsid w:val="002709CC"/>
    <w:rsid w:val="00270AB2"/>
    <w:rsid w:val="00270BC0"/>
    <w:rsid w:val="00270DCB"/>
    <w:rsid w:val="0027177A"/>
    <w:rsid w:val="0027184B"/>
    <w:rsid w:val="0027193F"/>
    <w:rsid w:val="00271B92"/>
    <w:rsid w:val="00271E57"/>
    <w:rsid w:val="0027211F"/>
    <w:rsid w:val="00272212"/>
    <w:rsid w:val="002722ED"/>
    <w:rsid w:val="00272C8F"/>
    <w:rsid w:val="00272CCE"/>
    <w:rsid w:val="00272D7C"/>
    <w:rsid w:val="00272D94"/>
    <w:rsid w:val="00272E14"/>
    <w:rsid w:val="00272E22"/>
    <w:rsid w:val="002730B9"/>
    <w:rsid w:val="00273380"/>
    <w:rsid w:val="002734C3"/>
    <w:rsid w:val="00273911"/>
    <w:rsid w:val="00274358"/>
    <w:rsid w:val="00274911"/>
    <w:rsid w:val="00274BAF"/>
    <w:rsid w:val="00274C6F"/>
    <w:rsid w:val="00274DDE"/>
    <w:rsid w:val="00274F35"/>
    <w:rsid w:val="002753A5"/>
    <w:rsid w:val="0027545C"/>
    <w:rsid w:val="00275BD0"/>
    <w:rsid w:val="00275C9D"/>
    <w:rsid w:val="0027644D"/>
    <w:rsid w:val="002766B8"/>
    <w:rsid w:val="00276721"/>
    <w:rsid w:val="00276975"/>
    <w:rsid w:val="00276A20"/>
    <w:rsid w:val="00276A3E"/>
    <w:rsid w:val="00276BB4"/>
    <w:rsid w:val="00276CAE"/>
    <w:rsid w:val="00276D63"/>
    <w:rsid w:val="00276F61"/>
    <w:rsid w:val="00276FA7"/>
    <w:rsid w:val="0027755F"/>
    <w:rsid w:val="00277758"/>
    <w:rsid w:val="00277B5B"/>
    <w:rsid w:val="00277FCD"/>
    <w:rsid w:val="00280035"/>
    <w:rsid w:val="002801B8"/>
    <w:rsid w:val="00280F75"/>
    <w:rsid w:val="002812C5"/>
    <w:rsid w:val="002815BA"/>
    <w:rsid w:val="00281730"/>
    <w:rsid w:val="00281916"/>
    <w:rsid w:val="00281FF3"/>
    <w:rsid w:val="0028282E"/>
    <w:rsid w:val="00282FF4"/>
    <w:rsid w:val="002836BC"/>
    <w:rsid w:val="0028379C"/>
    <w:rsid w:val="002839AA"/>
    <w:rsid w:val="002839F6"/>
    <w:rsid w:val="00283BE7"/>
    <w:rsid w:val="00283D1B"/>
    <w:rsid w:val="00283D55"/>
    <w:rsid w:val="00284072"/>
    <w:rsid w:val="002841F0"/>
    <w:rsid w:val="00284D79"/>
    <w:rsid w:val="00285002"/>
    <w:rsid w:val="002853B2"/>
    <w:rsid w:val="002855D5"/>
    <w:rsid w:val="00285A24"/>
    <w:rsid w:val="00285B68"/>
    <w:rsid w:val="00285F7F"/>
    <w:rsid w:val="00286088"/>
    <w:rsid w:val="002861C3"/>
    <w:rsid w:val="002861DF"/>
    <w:rsid w:val="0028626A"/>
    <w:rsid w:val="002865FF"/>
    <w:rsid w:val="00286769"/>
    <w:rsid w:val="00286B2B"/>
    <w:rsid w:val="00286C02"/>
    <w:rsid w:val="00286F60"/>
    <w:rsid w:val="00287428"/>
    <w:rsid w:val="002876D9"/>
    <w:rsid w:val="00287AA2"/>
    <w:rsid w:val="0029004B"/>
    <w:rsid w:val="002902EB"/>
    <w:rsid w:val="00290906"/>
    <w:rsid w:val="00290FF0"/>
    <w:rsid w:val="00291125"/>
    <w:rsid w:val="002911DF"/>
    <w:rsid w:val="0029142F"/>
    <w:rsid w:val="002918D7"/>
    <w:rsid w:val="00291AC1"/>
    <w:rsid w:val="0029204B"/>
    <w:rsid w:val="0029239B"/>
    <w:rsid w:val="00292481"/>
    <w:rsid w:val="00292BEA"/>
    <w:rsid w:val="00292EC7"/>
    <w:rsid w:val="00292F10"/>
    <w:rsid w:val="00292F9F"/>
    <w:rsid w:val="00293275"/>
    <w:rsid w:val="00293926"/>
    <w:rsid w:val="002939AB"/>
    <w:rsid w:val="002939F9"/>
    <w:rsid w:val="00293B63"/>
    <w:rsid w:val="00293E10"/>
    <w:rsid w:val="00293EA5"/>
    <w:rsid w:val="00294678"/>
    <w:rsid w:val="0029485E"/>
    <w:rsid w:val="00294995"/>
    <w:rsid w:val="00294D65"/>
    <w:rsid w:val="00295B69"/>
    <w:rsid w:val="002961BF"/>
    <w:rsid w:val="0029642D"/>
    <w:rsid w:val="00296559"/>
    <w:rsid w:val="00296646"/>
    <w:rsid w:val="002967D4"/>
    <w:rsid w:val="00297264"/>
    <w:rsid w:val="0029743F"/>
    <w:rsid w:val="00297520"/>
    <w:rsid w:val="0029772A"/>
    <w:rsid w:val="002978BD"/>
    <w:rsid w:val="00297C33"/>
    <w:rsid w:val="00297DEC"/>
    <w:rsid w:val="00297F56"/>
    <w:rsid w:val="002A0083"/>
    <w:rsid w:val="002A021D"/>
    <w:rsid w:val="002A02B3"/>
    <w:rsid w:val="002A0737"/>
    <w:rsid w:val="002A0776"/>
    <w:rsid w:val="002A077D"/>
    <w:rsid w:val="002A088E"/>
    <w:rsid w:val="002A08AB"/>
    <w:rsid w:val="002A0BDE"/>
    <w:rsid w:val="002A0D43"/>
    <w:rsid w:val="002A0EFC"/>
    <w:rsid w:val="002A1622"/>
    <w:rsid w:val="002A1856"/>
    <w:rsid w:val="002A1905"/>
    <w:rsid w:val="002A250B"/>
    <w:rsid w:val="002A29D0"/>
    <w:rsid w:val="002A2C99"/>
    <w:rsid w:val="002A2FAD"/>
    <w:rsid w:val="002A2FC0"/>
    <w:rsid w:val="002A34A6"/>
    <w:rsid w:val="002A3D8C"/>
    <w:rsid w:val="002A41F8"/>
    <w:rsid w:val="002A46FF"/>
    <w:rsid w:val="002A4B42"/>
    <w:rsid w:val="002A4F38"/>
    <w:rsid w:val="002A5675"/>
    <w:rsid w:val="002A59D5"/>
    <w:rsid w:val="002A5D19"/>
    <w:rsid w:val="002A602F"/>
    <w:rsid w:val="002A6457"/>
    <w:rsid w:val="002A69C6"/>
    <w:rsid w:val="002A6E47"/>
    <w:rsid w:val="002A75FF"/>
    <w:rsid w:val="002A7656"/>
    <w:rsid w:val="002A7A1C"/>
    <w:rsid w:val="002A7B04"/>
    <w:rsid w:val="002A7B2D"/>
    <w:rsid w:val="002A7D5E"/>
    <w:rsid w:val="002B0156"/>
    <w:rsid w:val="002B04F4"/>
    <w:rsid w:val="002B0572"/>
    <w:rsid w:val="002B07C3"/>
    <w:rsid w:val="002B0A54"/>
    <w:rsid w:val="002B0C09"/>
    <w:rsid w:val="002B0C95"/>
    <w:rsid w:val="002B0CBA"/>
    <w:rsid w:val="002B163D"/>
    <w:rsid w:val="002B1662"/>
    <w:rsid w:val="002B1673"/>
    <w:rsid w:val="002B19B5"/>
    <w:rsid w:val="002B1B8B"/>
    <w:rsid w:val="002B1E64"/>
    <w:rsid w:val="002B1F52"/>
    <w:rsid w:val="002B201A"/>
    <w:rsid w:val="002B23F8"/>
    <w:rsid w:val="002B24D1"/>
    <w:rsid w:val="002B257B"/>
    <w:rsid w:val="002B263C"/>
    <w:rsid w:val="002B2B7E"/>
    <w:rsid w:val="002B32F7"/>
    <w:rsid w:val="002B3466"/>
    <w:rsid w:val="002B37FD"/>
    <w:rsid w:val="002B3A6E"/>
    <w:rsid w:val="002B3BDD"/>
    <w:rsid w:val="002B3EC0"/>
    <w:rsid w:val="002B4001"/>
    <w:rsid w:val="002B4285"/>
    <w:rsid w:val="002B44AE"/>
    <w:rsid w:val="002B4AE8"/>
    <w:rsid w:val="002B4AF2"/>
    <w:rsid w:val="002B55EE"/>
    <w:rsid w:val="002B5D54"/>
    <w:rsid w:val="002B5D78"/>
    <w:rsid w:val="002B6272"/>
    <w:rsid w:val="002B6515"/>
    <w:rsid w:val="002B6946"/>
    <w:rsid w:val="002B69B7"/>
    <w:rsid w:val="002B6C7D"/>
    <w:rsid w:val="002B6CB8"/>
    <w:rsid w:val="002B6DC2"/>
    <w:rsid w:val="002B6F8A"/>
    <w:rsid w:val="002B7450"/>
    <w:rsid w:val="002B79A2"/>
    <w:rsid w:val="002B7BAA"/>
    <w:rsid w:val="002B7FFB"/>
    <w:rsid w:val="002C0099"/>
    <w:rsid w:val="002C04FD"/>
    <w:rsid w:val="002C142E"/>
    <w:rsid w:val="002C1604"/>
    <w:rsid w:val="002C197D"/>
    <w:rsid w:val="002C1FC2"/>
    <w:rsid w:val="002C266B"/>
    <w:rsid w:val="002C299C"/>
    <w:rsid w:val="002C2EF4"/>
    <w:rsid w:val="002C2F6C"/>
    <w:rsid w:val="002C308D"/>
    <w:rsid w:val="002C367E"/>
    <w:rsid w:val="002C36FF"/>
    <w:rsid w:val="002C377B"/>
    <w:rsid w:val="002C3DC0"/>
    <w:rsid w:val="002C45D0"/>
    <w:rsid w:val="002C47E0"/>
    <w:rsid w:val="002C486E"/>
    <w:rsid w:val="002C4E2D"/>
    <w:rsid w:val="002C4E63"/>
    <w:rsid w:val="002C4ECB"/>
    <w:rsid w:val="002C4FF3"/>
    <w:rsid w:val="002C5024"/>
    <w:rsid w:val="002C514F"/>
    <w:rsid w:val="002C5247"/>
    <w:rsid w:val="002C52A0"/>
    <w:rsid w:val="002C52B7"/>
    <w:rsid w:val="002C5B46"/>
    <w:rsid w:val="002C5BB7"/>
    <w:rsid w:val="002C5BFB"/>
    <w:rsid w:val="002C5C9B"/>
    <w:rsid w:val="002C5D6A"/>
    <w:rsid w:val="002C6063"/>
    <w:rsid w:val="002C6155"/>
    <w:rsid w:val="002C61AB"/>
    <w:rsid w:val="002C6392"/>
    <w:rsid w:val="002C6399"/>
    <w:rsid w:val="002C6876"/>
    <w:rsid w:val="002C6A53"/>
    <w:rsid w:val="002C6DD0"/>
    <w:rsid w:val="002C6F92"/>
    <w:rsid w:val="002C76A3"/>
    <w:rsid w:val="002C7723"/>
    <w:rsid w:val="002C7838"/>
    <w:rsid w:val="002C7968"/>
    <w:rsid w:val="002D00B6"/>
    <w:rsid w:val="002D01A1"/>
    <w:rsid w:val="002D02AE"/>
    <w:rsid w:val="002D096E"/>
    <w:rsid w:val="002D09D3"/>
    <w:rsid w:val="002D0A64"/>
    <w:rsid w:val="002D0F8B"/>
    <w:rsid w:val="002D127D"/>
    <w:rsid w:val="002D169E"/>
    <w:rsid w:val="002D174F"/>
    <w:rsid w:val="002D1B81"/>
    <w:rsid w:val="002D1EF6"/>
    <w:rsid w:val="002D1FB6"/>
    <w:rsid w:val="002D27A1"/>
    <w:rsid w:val="002D2A0D"/>
    <w:rsid w:val="002D2A1B"/>
    <w:rsid w:val="002D2AE8"/>
    <w:rsid w:val="002D2D05"/>
    <w:rsid w:val="002D2D96"/>
    <w:rsid w:val="002D304D"/>
    <w:rsid w:val="002D3141"/>
    <w:rsid w:val="002D3508"/>
    <w:rsid w:val="002D3740"/>
    <w:rsid w:val="002D37EA"/>
    <w:rsid w:val="002D3906"/>
    <w:rsid w:val="002D3961"/>
    <w:rsid w:val="002D3FD3"/>
    <w:rsid w:val="002D45EE"/>
    <w:rsid w:val="002D4672"/>
    <w:rsid w:val="002D47F1"/>
    <w:rsid w:val="002D482C"/>
    <w:rsid w:val="002D4E62"/>
    <w:rsid w:val="002D5100"/>
    <w:rsid w:val="002D527D"/>
    <w:rsid w:val="002D55B9"/>
    <w:rsid w:val="002D5972"/>
    <w:rsid w:val="002D5CFD"/>
    <w:rsid w:val="002D5DA7"/>
    <w:rsid w:val="002D62FD"/>
    <w:rsid w:val="002D6635"/>
    <w:rsid w:val="002D7238"/>
    <w:rsid w:val="002D73AF"/>
    <w:rsid w:val="002D74A5"/>
    <w:rsid w:val="002D7713"/>
    <w:rsid w:val="002D78A0"/>
    <w:rsid w:val="002D78C4"/>
    <w:rsid w:val="002D78E1"/>
    <w:rsid w:val="002D7ABC"/>
    <w:rsid w:val="002E0010"/>
    <w:rsid w:val="002E0175"/>
    <w:rsid w:val="002E119D"/>
    <w:rsid w:val="002E197C"/>
    <w:rsid w:val="002E19CB"/>
    <w:rsid w:val="002E1B23"/>
    <w:rsid w:val="002E1C5E"/>
    <w:rsid w:val="002E1DFE"/>
    <w:rsid w:val="002E1EE6"/>
    <w:rsid w:val="002E212D"/>
    <w:rsid w:val="002E227D"/>
    <w:rsid w:val="002E2473"/>
    <w:rsid w:val="002E24F4"/>
    <w:rsid w:val="002E2775"/>
    <w:rsid w:val="002E2FD3"/>
    <w:rsid w:val="002E3357"/>
    <w:rsid w:val="002E33F5"/>
    <w:rsid w:val="002E34D0"/>
    <w:rsid w:val="002E42A1"/>
    <w:rsid w:val="002E4DDC"/>
    <w:rsid w:val="002E56B8"/>
    <w:rsid w:val="002E579B"/>
    <w:rsid w:val="002E59DF"/>
    <w:rsid w:val="002E59F4"/>
    <w:rsid w:val="002E6066"/>
    <w:rsid w:val="002E62A1"/>
    <w:rsid w:val="002E64D0"/>
    <w:rsid w:val="002E675D"/>
    <w:rsid w:val="002E6985"/>
    <w:rsid w:val="002E6CB8"/>
    <w:rsid w:val="002E6FBC"/>
    <w:rsid w:val="002E7026"/>
    <w:rsid w:val="002E7A45"/>
    <w:rsid w:val="002E7A7F"/>
    <w:rsid w:val="002F0531"/>
    <w:rsid w:val="002F0647"/>
    <w:rsid w:val="002F079F"/>
    <w:rsid w:val="002F0CF8"/>
    <w:rsid w:val="002F0D36"/>
    <w:rsid w:val="002F0F9C"/>
    <w:rsid w:val="002F11F7"/>
    <w:rsid w:val="002F1339"/>
    <w:rsid w:val="002F1777"/>
    <w:rsid w:val="002F1809"/>
    <w:rsid w:val="002F1DDE"/>
    <w:rsid w:val="002F1F87"/>
    <w:rsid w:val="002F23AD"/>
    <w:rsid w:val="002F23D5"/>
    <w:rsid w:val="002F247A"/>
    <w:rsid w:val="002F26EB"/>
    <w:rsid w:val="002F27F0"/>
    <w:rsid w:val="002F29CB"/>
    <w:rsid w:val="002F2A91"/>
    <w:rsid w:val="002F2C4C"/>
    <w:rsid w:val="002F2E30"/>
    <w:rsid w:val="002F3AD4"/>
    <w:rsid w:val="002F3D1C"/>
    <w:rsid w:val="002F4110"/>
    <w:rsid w:val="002F4652"/>
    <w:rsid w:val="002F4976"/>
    <w:rsid w:val="002F501A"/>
    <w:rsid w:val="002F5183"/>
    <w:rsid w:val="002F561E"/>
    <w:rsid w:val="002F58CA"/>
    <w:rsid w:val="002F5BFA"/>
    <w:rsid w:val="002F5D9D"/>
    <w:rsid w:val="002F5E10"/>
    <w:rsid w:val="002F5ED7"/>
    <w:rsid w:val="002F630A"/>
    <w:rsid w:val="002F67CD"/>
    <w:rsid w:val="002F67EE"/>
    <w:rsid w:val="002F684A"/>
    <w:rsid w:val="002F6C4C"/>
    <w:rsid w:val="002F6CD5"/>
    <w:rsid w:val="002F7207"/>
    <w:rsid w:val="002F7586"/>
    <w:rsid w:val="002F760E"/>
    <w:rsid w:val="002F7666"/>
    <w:rsid w:val="002F7AFA"/>
    <w:rsid w:val="003001ED"/>
    <w:rsid w:val="0030020A"/>
    <w:rsid w:val="00300B70"/>
    <w:rsid w:val="003012C2"/>
    <w:rsid w:val="0030135D"/>
    <w:rsid w:val="003014BE"/>
    <w:rsid w:val="00301683"/>
    <w:rsid w:val="00301D20"/>
    <w:rsid w:val="00301DEA"/>
    <w:rsid w:val="00302491"/>
    <w:rsid w:val="0030267C"/>
    <w:rsid w:val="003029C9"/>
    <w:rsid w:val="00302C5C"/>
    <w:rsid w:val="00302E5D"/>
    <w:rsid w:val="0030332D"/>
    <w:rsid w:val="00303A28"/>
    <w:rsid w:val="00303A66"/>
    <w:rsid w:val="00303C75"/>
    <w:rsid w:val="00303C77"/>
    <w:rsid w:val="00303D51"/>
    <w:rsid w:val="003040F1"/>
    <w:rsid w:val="003044B6"/>
    <w:rsid w:val="003045CE"/>
    <w:rsid w:val="0030464E"/>
    <w:rsid w:val="00304762"/>
    <w:rsid w:val="003049D2"/>
    <w:rsid w:val="00304D29"/>
    <w:rsid w:val="00304DA9"/>
    <w:rsid w:val="00304F2A"/>
    <w:rsid w:val="003056A5"/>
    <w:rsid w:val="003058B7"/>
    <w:rsid w:val="00305D45"/>
    <w:rsid w:val="00305EBF"/>
    <w:rsid w:val="00306162"/>
    <w:rsid w:val="00306396"/>
    <w:rsid w:val="0030670E"/>
    <w:rsid w:val="00306719"/>
    <w:rsid w:val="00306920"/>
    <w:rsid w:val="00306B2D"/>
    <w:rsid w:val="00306B72"/>
    <w:rsid w:val="00306F95"/>
    <w:rsid w:val="0030742D"/>
    <w:rsid w:val="0030769B"/>
    <w:rsid w:val="00307883"/>
    <w:rsid w:val="003078C5"/>
    <w:rsid w:val="003079B5"/>
    <w:rsid w:val="00307FD6"/>
    <w:rsid w:val="00310313"/>
    <w:rsid w:val="00310B70"/>
    <w:rsid w:val="00310DCF"/>
    <w:rsid w:val="00311051"/>
    <w:rsid w:val="00311132"/>
    <w:rsid w:val="0031131C"/>
    <w:rsid w:val="00311A49"/>
    <w:rsid w:val="00311A69"/>
    <w:rsid w:val="00312042"/>
    <w:rsid w:val="003123B4"/>
    <w:rsid w:val="00312937"/>
    <w:rsid w:val="00312980"/>
    <w:rsid w:val="00312A92"/>
    <w:rsid w:val="00312ACF"/>
    <w:rsid w:val="00312C5B"/>
    <w:rsid w:val="0031312C"/>
    <w:rsid w:val="003137C9"/>
    <w:rsid w:val="003137F6"/>
    <w:rsid w:val="00314529"/>
    <w:rsid w:val="00314AA2"/>
    <w:rsid w:val="00314E0A"/>
    <w:rsid w:val="00314EA8"/>
    <w:rsid w:val="00315011"/>
    <w:rsid w:val="003153BD"/>
    <w:rsid w:val="003154CF"/>
    <w:rsid w:val="00315579"/>
    <w:rsid w:val="00315871"/>
    <w:rsid w:val="00315B89"/>
    <w:rsid w:val="00315EBA"/>
    <w:rsid w:val="003163FC"/>
    <w:rsid w:val="003166F3"/>
    <w:rsid w:val="00316CF9"/>
    <w:rsid w:val="00316E93"/>
    <w:rsid w:val="00316EEA"/>
    <w:rsid w:val="00316F87"/>
    <w:rsid w:val="003170D8"/>
    <w:rsid w:val="00317224"/>
    <w:rsid w:val="003175B5"/>
    <w:rsid w:val="0031766D"/>
    <w:rsid w:val="00317A1E"/>
    <w:rsid w:val="00317A46"/>
    <w:rsid w:val="00317C8E"/>
    <w:rsid w:val="00317E35"/>
    <w:rsid w:val="00317E40"/>
    <w:rsid w:val="00320057"/>
    <w:rsid w:val="003204C7"/>
    <w:rsid w:val="00320BF1"/>
    <w:rsid w:val="00320DAB"/>
    <w:rsid w:val="00320F0B"/>
    <w:rsid w:val="003211BD"/>
    <w:rsid w:val="00321703"/>
    <w:rsid w:val="00321B01"/>
    <w:rsid w:val="00321DB3"/>
    <w:rsid w:val="00322098"/>
    <w:rsid w:val="003223C3"/>
    <w:rsid w:val="0032293D"/>
    <w:rsid w:val="00322A32"/>
    <w:rsid w:val="00322BA2"/>
    <w:rsid w:val="00322F1E"/>
    <w:rsid w:val="00323197"/>
    <w:rsid w:val="003232EA"/>
    <w:rsid w:val="00323750"/>
    <w:rsid w:val="003238D4"/>
    <w:rsid w:val="0032390E"/>
    <w:rsid w:val="003239AE"/>
    <w:rsid w:val="00323A11"/>
    <w:rsid w:val="00323C1F"/>
    <w:rsid w:val="00324191"/>
    <w:rsid w:val="00324551"/>
    <w:rsid w:val="003246BB"/>
    <w:rsid w:val="003247DF"/>
    <w:rsid w:val="00324A18"/>
    <w:rsid w:val="00324A85"/>
    <w:rsid w:val="00324D48"/>
    <w:rsid w:val="00324E6F"/>
    <w:rsid w:val="00325535"/>
    <w:rsid w:val="0032560C"/>
    <w:rsid w:val="003266A6"/>
    <w:rsid w:val="00326B18"/>
    <w:rsid w:val="00326C9B"/>
    <w:rsid w:val="00326D17"/>
    <w:rsid w:val="00327046"/>
    <w:rsid w:val="00327563"/>
    <w:rsid w:val="003276ED"/>
    <w:rsid w:val="003278C8"/>
    <w:rsid w:val="003278DF"/>
    <w:rsid w:val="0032796E"/>
    <w:rsid w:val="00327ED3"/>
    <w:rsid w:val="00330021"/>
    <w:rsid w:val="00330028"/>
    <w:rsid w:val="003301F6"/>
    <w:rsid w:val="00330484"/>
    <w:rsid w:val="003307B6"/>
    <w:rsid w:val="0033087B"/>
    <w:rsid w:val="00330ACA"/>
    <w:rsid w:val="00330CC5"/>
    <w:rsid w:val="00331412"/>
    <w:rsid w:val="00331616"/>
    <w:rsid w:val="003316C9"/>
    <w:rsid w:val="00331860"/>
    <w:rsid w:val="00331A2C"/>
    <w:rsid w:val="00331F2B"/>
    <w:rsid w:val="00331F37"/>
    <w:rsid w:val="003324E9"/>
    <w:rsid w:val="00332823"/>
    <w:rsid w:val="00332B10"/>
    <w:rsid w:val="00332C03"/>
    <w:rsid w:val="00332D3F"/>
    <w:rsid w:val="00333E80"/>
    <w:rsid w:val="00333EBD"/>
    <w:rsid w:val="00334186"/>
    <w:rsid w:val="003343C0"/>
    <w:rsid w:val="00334980"/>
    <w:rsid w:val="00334A94"/>
    <w:rsid w:val="00334CA0"/>
    <w:rsid w:val="00334DD0"/>
    <w:rsid w:val="003350F9"/>
    <w:rsid w:val="00335204"/>
    <w:rsid w:val="00335226"/>
    <w:rsid w:val="003352A4"/>
    <w:rsid w:val="00335505"/>
    <w:rsid w:val="003356C1"/>
    <w:rsid w:val="003359B6"/>
    <w:rsid w:val="00335AEA"/>
    <w:rsid w:val="00335D79"/>
    <w:rsid w:val="00335EC4"/>
    <w:rsid w:val="00336107"/>
    <w:rsid w:val="00336532"/>
    <w:rsid w:val="003365E6"/>
    <w:rsid w:val="00336755"/>
    <w:rsid w:val="00336937"/>
    <w:rsid w:val="00336DA3"/>
    <w:rsid w:val="00336E2D"/>
    <w:rsid w:val="00336E42"/>
    <w:rsid w:val="003373B9"/>
    <w:rsid w:val="00337726"/>
    <w:rsid w:val="003405DB"/>
    <w:rsid w:val="003409F4"/>
    <w:rsid w:val="00340F3E"/>
    <w:rsid w:val="00341C4C"/>
    <w:rsid w:val="00341F47"/>
    <w:rsid w:val="003420E6"/>
    <w:rsid w:val="003425C1"/>
    <w:rsid w:val="00342892"/>
    <w:rsid w:val="003429DC"/>
    <w:rsid w:val="00342AE0"/>
    <w:rsid w:val="00342F77"/>
    <w:rsid w:val="0034366D"/>
    <w:rsid w:val="003436D0"/>
    <w:rsid w:val="00343A38"/>
    <w:rsid w:val="00343B17"/>
    <w:rsid w:val="00343C13"/>
    <w:rsid w:val="00344164"/>
    <w:rsid w:val="003441AE"/>
    <w:rsid w:val="0034431B"/>
    <w:rsid w:val="00344351"/>
    <w:rsid w:val="0034439E"/>
    <w:rsid w:val="003444E6"/>
    <w:rsid w:val="0034468F"/>
    <w:rsid w:val="003448C9"/>
    <w:rsid w:val="00344988"/>
    <w:rsid w:val="00344B8E"/>
    <w:rsid w:val="00344C03"/>
    <w:rsid w:val="00344EF6"/>
    <w:rsid w:val="0034507D"/>
    <w:rsid w:val="003450CE"/>
    <w:rsid w:val="003456C8"/>
    <w:rsid w:val="003458B7"/>
    <w:rsid w:val="003459D4"/>
    <w:rsid w:val="00345AC1"/>
    <w:rsid w:val="00345EB3"/>
    <w:rsid w:val="00345F6F"/>
    <w:rsid w:val="003460CF"/>
    <w:rsid w:val="003463D3"/>
    <w:rsid w:val="003464A9"/>
    <w:rsid w:val="00347780"/>
    <w:rsid w:val="003479FD"/>
    <w:rsid w:val="00347B6C"/>
    <w:rsid w:val="00347C84"/>
    <w:rsid w:val="00350157"/>
    <w:rsid w:val="003505CC"/>
    <w:rsid w:val="00350681"/>
    <w:rsid w:val="0035084C"/>
    <w:rsid w:val="00350CE6"/>
    <w:rsid w:val="00350DF3"/>
    <w:rsid w:val="00351173"/>
    <w:rsid w:val="003511D1"/>
    <w:rsid w:val="0035120A"/>
    <w:rsid w:val="0035128C"/>
    <w:rsid w:val="0035149E"/>
    <w:rsid w:val="003516D8"/>
    <w:rsid w:val="00351C83"/>
    <w:rsid w:val="00351FF8"/>
    <w:rsid w:val="0035280E"/>
    <w:rsid w:val="00352D04"/>
    <w:rsid w:val="0035350D"/>
    <w:rsid w:val="00353657"/>
    <w:rsid w:val="00353848"/>
    <w:rsid w:val="00353B18"/>
    <w:rsid w:val="00353CE8"/>
    <w:rsid w:val="00353D20"/>
    <w:rsid w:val="00353FFF"/>
    <w:rsid w:val="00354058"/>
    <w:rsid w:val="0035430A"/>
    <w:rsid w:val="003543BB"/>
    <w:rsid w:val="0035449F"/>
    <w:rsid w:val="003545E4"/>
    <w:rsid w:val="00354624"/>
    <w:rsid w:val="00354834"/>
    <w:rsid w:val="00354FCC"/>
    <w:rsid w:val="003552F7"/>
    <w:rsid w:val="00355501"/>
    <w:rsid w:val="003559C2"/>
    <w:rsid w:val="00355B6F"/>
    <w:rsid w:val="00355EA5"/>
    <w:rsid w:val="0035643A"/>
    <w:rsid w:val="0035645E"/>
    <w:rsid w:val="00356748"/>
    <w:rsid w:val="00356914"/>
    <w:rsid w:val="00356926"/>
    <w:rsid w:val="00356AF7"/>
    <w:rsid w:val="00356C14"/>
    <w:rsid w:val="003570EF"/>
    <w:rsid w:val="00357116"/>
    <w:rsid w:val="003576E6"/>
    <w:rsid w:val="00357B4E"/>
    <w:rsid w:val="00357DEF"/>
    <w:rsid w:val="00357E76"/>
    <w:rsid w:val="00357EA0"/>
    <w:rsid w:val="00360014"/>
    <w:rsid w:val="00360C2D"/>
    <w:rsid w:val="0036181F"/>
    <w:rsid w:val="00361A83"/>
    <w:rsid w:val="00361CD6"/>
    <w:rsid w:val="00361DA7"/>
    <w:rsid w:val="003620F4"/>
    <w:rsid w:val="00362337"/>
    <w:rsid w:val="00362ACF"/>
    <w:rsid w:val="00362AEE"/>
    <w:rsid w:val="00362BEB"/>
    <w:rsid w:val="00362EAF"/>
    <w:rsid w:val="00362F02"/>
    <w:rsid w:val="003630BF"/>
    <w:rsid w:val="0036364F"/>
    <w:rsid w:val="003636A9"/>
    <w:rsid w:val="00364004"/>
    <w:rsid w:val="00364267"/>
    <w:rsid w:val="0036456B"/>
    <w:rsid w:val="0036491A"/>
    <w:rsid w:val="00364B54"/>
    <w:rsid w:val="00364BE1"/>
    <w:rsid w:val="00364F3A"/>
    <w:rsid w:val="0036552E"/>
    <w:rsid w:val="003657F6"/>
    <w:rsid w:val="00365A97"/>
    <w:rsid w:val="00365B7A"/>
    <w:rsid w:val="00365D11"/>
    <w:rsid w:val="00365F3B"/>
    <w:rsid w:val="003665D1"/>
    <w:rsid w:val="00366DE5"/>
    <w:rsid w:val="0036714A"/>
    <w:rsid w:val="0036744D"/>
    <w:rsid w:val="00367B14"/>
    <w:rsid w:val="00367DB0"/>
    <w:rsid w:val="00367F4C"/>
    <w:rsid w:val="00370702"/>
    <w:rsid w:val="003708FB"/>
    <w:rsid w:val="00370B10"/>
    <w:rsid w:val="00371096"/>
    <w:rsid w:val="00371177"/>
    <w:rsid w:val="00371672"/>
    <w:rsid w:val="00371827"/>
    <w:rsid w:val="003718DA"/>
    <w:rsid w:val="00371C28"/>
    <w:rsid w:val="00371E5C"/>
    <w:rsid w:val="00372586"/>
    <w:rsid w:val="00372FAC"/>
    <w:rsid w:val="003734DA"/>
    <w:rsid w:val="003735E8"/>
    <w:rsid w:val="00373696"/>
    <w:rsid w:val="00373904"/>
    <w:rsid w:val="00373BD0"/>
    <w:rsid w:val="00373CFA"/>
    <w:rsid w:val="00374163"/>
    <w:rsid w:val="00374243"/>
    <w:rsid w:val="00374963"/>
    <w:rsid w:val="00374D01"/>
    <w:rsid w:val="00374E47"/>
    <w:rsid w:val="0037501E"/>
    <w:rsid w:val="00375214"/>
    <w:rsid w:val="0037548C"/>
    <w:rsid w:val="0037565D"/>
    <w:rsid w:val="00375673"/>
    <w:rsid w:val="003758A6"/>
    <w:rsid w:val="003760F5"/>
    <w:rsid w:val="00376288"/>
    <w:rsid w:val="003764F6"/>
    <w:rsid w:val="0037668F"/>
    <w:rsid w:val="00376983"/>
    <w:rsid w:val="003769B6"/>
    <w:rsid w:val="00376D24"/>
    <w:rsid w:val="00376E72"/>
    <w:rsid w:val="00376EE0"/>
    <w:rsid w:val="00376EF5"/>
    <w:rsid w:val="003774A9"/>
    <w:rsid w:val="0037796E"/>
    <w:rsid w:val="00377C74"/>
    <w:rsid w:val="00377E3E"/>
    <w:rsid w:val="00377F02"/>
    <w:rsid w:val="00380220"/>
    <w:rsid w:val="003805F2"/>
    <w:rsid w:val="0038097F"/>
    <w:rsid w:val="00380989"/>
    <w:rsid w:val="003809C4"/>
    <w:rsid w:val="00380FA5"/>
    <w:rsid w:val="00381312"/>
    <w:rsid w:val="0038143C"/>
    <w:rsid w:val="00381672"/>
    <w:rsid w:val="0038169B"/>
    <w:rsid w:val="0038171E"/>
    <w:rsid w:val="003817FC"/>
    <w:rsid w:val="00381D00"/>
    <w:rsid w:val="00381DBF"/>
    <w:rsid w:val="00381ED9"/>
    <w:rsid w:val="00381F9E"/>
    <w:rsid w:val="00382036"/>
    <w:rsid w:val="003821E9"/>
    <w:rsid w:val="0038231F"/>
    <w:rsid w:val="00382328"/>
    <w:rsid w:val="00382E95"/>
    <w:rsid w:val="00382EC5"/>
    <w:rsid w:val="00383021"/>
    <w:rsid w:val="00383764"/>
    <w:rsid w:val="00383AD4"/>
    <w:rsid w:val="00383B23"/>
    <w:rsid w:val="00383C28"/>
    <w:rsid w:val="00383F58"/>
    <w:rsid w:val="00384BAB"/>
    <w:rsid w:val="00384CBC"/>
    <w:rsid w:val="003851CA"/>
    <w:rsid w:val="00385448"/>
    <w:rsid w:val="003855DE"/>
    <w:rsid w:val="00385F39"/>
    <w:rsid w:val="00386539"/>
    <w:rsid w:val="00386BEA"/>
    <w:rsid w:val="00386F4B"/>
    <w:rsid w:val="003871EF"/>
    <w:rsid w:val="003875E8"/>
    <w:rsid w:val="00387631"/>
    <w:rsid w:val="00387B68"/>
    <w:rsid w:val="00387B70"/>
    <w:rsid w:val="00387B87"/>
    <w:rsid w:val="00387F2B"/>
    <w:rsid w:val="0039020C"/>
    <w:rsid w:val="00390379"/>
    <w:rsid w:val="00390695"/>
    <w:rsid w:val="00390783"/>
    <w:rsid w:val="003907B2"/>
    <w:rsid w:val="003907DC"/>
    <w:rsid w:val="00390932"/>
    <w:rsid w:val="00390B25"/>
    <w:rsid w:val="00390D46"/>
    <w:rsid w:val="00390FFE"/>
    <w:rsid w:val="00391230"/>
    <w:rsid w:val="0039140A"/>
    <w:rsid w:val="0039151E"/>
    <w:rsid w:val="00391681"/>
    <w:rsid w:val="00391787"/>
    <w:rsid w:val="00391845"/>
    <w:rsid w:val="003919DC"/>
    <w:rsid w:val="00391E2C"/>
    <w:rsid w:val="0039209D"/>
    <w:rsid w:val="003920C4"/>
    <w:rsid w:val="003924B2"/>
    <w:rsid w:val="003925CC"/>
    <w:rsid w:val="0039265B"/>
    <w:rsid w:val="0039273F"/>
    <w:rsid w:val="00392E7D"/>
    <w:rsid w:val="00393006"/>
    <w:rsid w:val="00393051"/>
    <w:rsid w:val="00393699"/>
    <w:rsid w:val="003942B0"/>
    <w:rsid w:val="00394352"/>
    <w:rsid w:val="00394396"/>
    <w:rsid w:val="003943C0"/>
    <w:rsid w:val="0039482C"/>
    <w:rsid w:val="0039499D"/>
    <w:rsid w:val="00394A54"/>
    <w:rsid w:val="00394D8C"/>
    <w:rsid w:val="00394EAC"/>
    <w:rsid w:val="00394F0B"/>
    <w:rsid w:val="0039508B"/>
    <w:rsid w:val="0039540F"/>
    <w:rsid w:val="003958ED"/>
    <w:rsid w:val="0039609C"/>
    <w:rsid w:val="00396396"/>
    <w:rsid w:val="00396468"/>
    <w:rsid w:val="003965DB"/>
    <w:rsid w:val="00396B62"/>
    <w:rsid w:val="00396CCE"/>
    <w:rsid w:val="00396F69"/>
    <w:rsid w:val="0039717C"/>
    <w:rsid w:val="003972C9"/>
    <w:rsid w:val="00397391"/>
    <w:rsid w:val="00397BD6"/>
    <w:rsid w:val="003A0490"/>
    <w:rsid w:val="003A04C2"/>
    <w:rsid w:val="003A075B"/>
    <w:rsid w:val="003A0777"/>
    <w:rsid w:val="003A0D46"/>
    <w:rsid w:val="003A0DD9"/>
    <w:rsid w:val="003A1020"/>
    <w:rsid w:val="003A11BB"/>
    <w:rsid w:val="003A12B6"/>
    <w:rsid w:val="003A152F"/>
    <w:rsid w:val="003A15D0"/>
    <w:rsid w:val="003A16D7"/>
    <w:rsid w:val="003A1B25"/>
    <w:rsid w:val="003A1B2A"/>
    <w:rsid w:val="003A1B65"/>
    <w:rsid w:val="003A1C30"/>
    <w:rsid w:val="003A1D44"/>
    <w:rsid w:val="003A1FC5"/>
    <w:rsid w:val="003A2086"/>
    <w:rsid w:val="003A20D0"/>
    <w:rsid w:val="003A220E"/>
    <w:rsid w:val="003A22B5"/>
    <w:rsid w:val="003A28F0"/>
    <w:rsid w:val="003A28F2"/>
    <w:rsid w:val="003A2935"/>
    <w:rsid w:val="003A2A20"/>
    <w:rsid w:val="003A2B2B"/>
    <w:rsid w:val="003A2C37"/>
    <w:rsid w:val="003A2E10"/>
    <w:rsid w:val="003A2E4F"/>
    <w:rsid w:val="003A31E7"/>
    <w:rsid w:val="003A32F1"/>
    <w:rsid w:val="003A33BD"/>
    <w:rsid w:val="003A3464"/>
    <w:rsid w:val="003A36FB"/>
    <w:rsid w:val="003A3C69"/>
    <w:rsid w:val="003A4B4C"/>
    <w:rsid w:val="003A4C7D"/>
    <w:rsid w:val="003A4FD6"/>
    <w:rsid w:val="003A5523"/>
    <w:rsid w:val="003A57E2"/>
    <w:rsid w:val="003A58D2"/>
    <w:rsid w:val="003A5D0B"/>
    <w:rsid w:val="003A6FB8"/>
    <w:rsid w:val="003A728E"/>
    <w:rsid w:val="003A72B6"/>
    <w:rsid w:val="003A7BDA"/>
    <w:rsid w:val="003B006F"/>
    <w:rsid w:val="003B0081"/>
    <w:rsid w:val="003B04E1"/>
    <w:rsid w:val="003B054C"/>
    <w:rsid w:val="003B0834"/>
    <w:rsid w:val="003B09D9"/>
    <w:rsid w:val="003B0D2E"/>
    <w:rsid w:val="003B1014"/>
    <w:rsid w:val="003B1A01"/>
    <w:rsid w:val="003B22FC"/>
    <w:rsid w:val="003B286F"/>
    <w:rsid w:val="003B2891"/>
    <w:rsid w:val="003B2901"/>
    <w:rsid w:val="003B2936"/>
    <w:rsid w:val="003B2A16"/>
    <w:rsid w:val="003B2CEA"/>
    <w:rsid w:val="003B2F9B"/>
    <w:rsid w:val="003B30C9"/>
    <w:rsid w:val="003B31E0"/>
    <w:rsid w:val="003B3334"/>
    <w:rsid w:val="003B3556"/>
    <w:rsid w:val="003B365E"/>
    <w:rsid w:val="003B3A27"/>
    <w:rsid w:val="003B3D04"/>
    <w:rsid w:val="003B3DE7"/>
    <w:rsid w:val="003B3FFA"/>
    <w:rsid w:val="003B4791"/>
    <w:rsid w:val="003B4981"/>
    <w:rsid w:val="003B5788"/>
    <w:rsid w:val="003B5800"/>
    <w:rsid w:val="003B5964"/>
    <w:rsid w:val="003B5FAA"/>
    <w:rsid w:val="003B60AA"/>
    <w:rsid w:val="003B6192"/>
    <w:rsid w:val="003B61DB"/>
    <w:rsid w:val="003B67DB"/>
    <w:rsid w:val="003B6C9B"/>
    <w:rsid w:val="003B6E13"/>
    <w:rsid w:val="003B71A7"/>
    <w:rsid w:val="003B7422"/>
    <w:rsid w:val="003B74C9"/>
    <w:rsid w:val="003B774C"/>
    <w:rsid w:val="003B7994"/>
    <w:rsid w:val="003B79EF"/>
    <w:rsid w:val="003B7B3B"/>
    <w:rsid w:val="003B7BD3"/>
    <w:rsid w:val="003C017F"/>
    <w:rsid w:val="003C079A"/>
    <w:rsid w:val="003C081F"/>
    <w:rsid w:val="003C086F"/>
    <w:rsid w:val="003C1672"/>
    <w:rsid w:val="003C17BA"/>
    <w:rsid w:val="003C19F1"/>
    <w:rsid w:val="003C1BE7"/>
    <w:rsid w:val="003C1E18"/>
    <w:rsid w:val="003C21AD"/>
    <w:rsid w:val="003C22B6"/>
    <w:rsid w:val="003C2419"/>
    <w:rsid w:val="003C2727"/>
    <w:rsid w:val="003C2F43"/>
    <w:rsid w:val="003C349A"/>
    <w:rsid w:val="003C35DD"/>
    <w:rsid w:val="003C36C9"/>
    <w:rsid w:val="003C37A0"/>
    <w:rsid w:val="003C3864"/>
    <w:rsid w:val="003C387A"/>
    <w:rsid w:val="003C3DF8"/>
    <w:rsid w:val="003C445B"/>
    <w:rsid w:val="003C45F6"/>
    <w:rsid w:val="003C4A16"/>
    <w:rsid w:val="003C4AE4"/>
    <w:rsid w:val="003C4D61"/>
    <w:rsid w:val="003C4E15"/>
    <w:rsid w:val="003C5089"/>
    <w:rsid w:val="003C514F"/>
    <w:rsid w:val="003C5492"/>
    <w:rsid w:val="003C5652"/>
    <w:rsid w:val="003C5680"/>
    <w:rsid w:val="003C5712"/>
    <w:rsid w:val="003C576A"/>
    <w:rsid w:val="003C5ECB"/>
    <w:rsid w:val="003C60F8"/>
    <w:rsid w:val="003C630C"/>
    <w:rsid w:val="003C651A"/>
    <w:rsid w:val="003C67CD"/>
    <w:rsid w:val="003C69DA"/>
    <w:rsid w:val="003C6B09"/>
    <w:rsid w:val="003C6CE2"/>
    <w:rsid w:val="003C6EDA"/>
    <w:rsid w:val="003C703D"/>
    <w:rsid w:val="003C74B8"/>
    <w:rsid w:val="003C751A"/>
    <w:rsid w:val="003C75D4"/>
    <w:rsid w:val="003C7AAD"/>
    <w:rsid w:val="003C7D46"/>
    <w:rsid w:val="003C7EED"/>
    <w:rsid w:val="003C7F78"/>
    <w:rsid w:val="003D0058"/>
    <w:rsid w:val="003D0359"/>
    <w:rsid w:val="003D072E"/>
    <w:rsid w:val="003D08A3"/>
    <w:rsid w:val="003D0956"/>
    <w:rsid w:val="003D0BA5"/>
    <w:rsid w:val="003D0F0B"/>
    <w:rsid w:val="003D119C"/>
    <w:rsid w:val="003D1444"/>
    <w:rsid w:val="003D16D8"/>
    <w:rsid w:val="003D1804"/>
    <w:rsid w:val="003D1ACC"/>
    <w:rsid w:val="003D20E0"/>
    <w:rsid w:val="003D2591"/>
    <w:rsid w:val="003D2855"/>
    <w:rsid w:val="003D297F"/>
    <w:rsid w:val="003D29D0"/>
    <w:rsid w:val="003D2E4D"/>
    <w:rsid w:val="003D2EB0"/>
    <w:rsid w:val="003D32AB"/>
    <w:rsid w:val="003D374A"/>
    <w:rsid w:val="003D37A6"/>
    <w:rsid w:val="003D37C8"/>
    <w:rsid w:val="003D3B60"/>
    <w:rsid w:val="003D3C1A"/>
    <w:rsid w:val="003D3E6F"/>
    <w:rsid w:val="003D49EB"/>
    <w:rsid w:val="003D4A1D"/>
    <w:rsid w:val="003D4B34"/>
    <w:rsid w:val="003D4DAE"/>
    <w:rsid w:val="003D4EB5"/>
    <w:rsid w:val="003D4F15"/>
    <w:rsid w:val="003D4F33"/>
    <w:rsid w:val="003D513B"/>
    <w:rsid w:val="003D5530"/>
    <w:rsid w:val="003D5C80"/>
    <w:rsid w:val="003D5FBF"/>
    <w:rsid w:val="003D6111"/>
    <w:rsid w:val="003D61C5"/>
    <w:rsid w:val="003D6402"/>
    <w:rsid w:val="003D648F"/>
    <w:rsid w:val="003D69B6"/>
    <w:rsid w:val="003D6BB2"/>
    <w:rsid w:val="003D6DBD"/>
    <w:rsid w:val="003D73D1"/>
    <w:rsid w:val="003D74F1"/>
    <w:rsid w:val="003D7661"/>
    <w:rsid w:val="003D7F17"/>
    <w:rsid w:val="003D7FD0"/>
    <w:rsid w:val="003E0010"/>
    <w:rsid w:val="003E03EB"/>
    <w:rsid w:val="003E1181"/>
    <w:rsid w:val="003E1331"/>
    <w:rsid w:val="003E13D9"/>
    <w:rsid w:val="003E147C"/>
    <w:rsid w:val="003E254A"/>
    <w:rsid w:val="003E265A"/>
    <w:rsid w:val="003E2AA0"/>
    <w:rsid w:val="003E2BEC"/>
    <w:rsid w:val="003E2E4C"/>
    <w:rsid w:val="003E32E6"/>
    <w:rsid w:val="003E3388"/>
    <w:rsid w:val="003E36A2"/>
    <w:rsid w:val="003E3889"/>
    <w:rsid w:val="003E38A7"/>
    <w:rsid w:val="003E3A06"/>
    <w:rsid w:val="003E3A74"/>
    <w:rsid w:val="003E3B78"/>
    <w:rsid w:val="003E45CE"/>
    <w:rsid w:val="003E4709"/>
    <w:rsid w:val="003E4954"/>
    <w:rsid w:val="003E56E5"/>
    <w:rsid w:val="003E5FA9"/>
    <w:rsid w:val="003E62A1"/>
    <w:rsid w:val="003E671A"/>
    <w:rsid w:val="003E6C5F"/>
    <w:rsid w:val="003E6FAA"/>
    <w:rsid w:val="003E71D0"/>
    <w:rsid w:val="003E7307"/>
    <w:rsid w:val="003E732A"/>
    <w:rsid w:val="003E75BD"/>
    <w:rsid w:val="003E75D9"/>
    <w:rsid w:val="003E79F6"/>
    <w:rsid w:val="003E7AEE"/>
    <w:rsid w:val="003E7DF6"/>
    <w:rsid w:val="003F01EE"/>
    <w:rsid w:val="003F04BC"/>
    <w:rsid w:val="003F0B64"/>
    <w:rsid w:val="003F10D9"/>
    <w:rsid w:val="003F1240"/>
    <w:rsid w:val="003F1299"/>
    <w:rsid w:val="003F19AE"/>
    <w:rsid w:val="003F1B54"/>
    <w:rsid w:val="003F1C17"/>
    <w:rsid w:val="003F1E45"/>
    <w:rsid w:val="003F2529"/>
    <w:rsid w:val="003F26B8"/>
    <w:rsid w:val="003F26F2"/>
    <w:rsid w:val="003F2752"/>
    <w:rsid w:val="003F2A79"/>
    <w:rsid w:val="003F2BB8"/>
    <w:rsid w:val="003F2C3F"/>
    <w:rsid w:val="003F3226"/>
    <w:rsid w:val="003F334C"/>
    <w:rsid w:val="003F3394"/>
    <w:rsid w:val="003F33D8"/>
    <w:rsid w:val="003F33EB"/>
    <w:rsid w:val="003F3431"/>
    <w:rsid w:val="003F372B"/>
    <w:rsid w:val="003F3A54"/>
    <w:rsid w:val="003F3A63"/>
    <w:rsid w:val="003F3A74"/>
    <w:rsid w:val="003F3B3E"/>
    <w:rsid w:val="003F3B57"/>
    <w:rsid w:val="003F3B64"/>
    <w:rsid w:val="003F3C93"/>
    <w:rsid w:val="003F4142"/>
    <w:rsid w:val="003F45FA"/>
    <w:rsid w:val="003F47BF"/>
    <w:rsid w:val="003F491F"/>
    <w:rsid w:val="003F5202"/>
    <w:rsid w:val="003F5244"/>
    <w:rsid w:val="003F53D2"/>
    <w:rsid w:val="003F5403"/>
    <w:rsid w:val="003F580E"/>
    <w:rsid w:val="003F5ED2"/>
    <w:rsid w:val="003F6357"/>
    <w:rsid w:val="003F6482"/>
    <w:rsid w:val="003F64BF"/>
    <w:rsid w:val="003F6839"/>
    <w:rsid w:val="003F688E"/>
    <w:rsid w:val="003F6D10"/>
    <w:rsid w:val="003F6E5C"/>
    <w:rsid w:val="003F6FD8"/>
    <w:rsid w:val="003F6FF0"/>
    <w:rsid w:val="003F724C"/>
    <w:rsid w:val="003F7DAC"/>
    <w:rsid w:val="004005FF"/>
    <w:rsid w:val="0040080B"/>
    <w:rsid w:val="00400E7A"/>
    <w:rsid w:val="00401338"/>
    <w:rsid w:val="00401D7E"/>
    <w:rsid w:val="0040206E"/>
    <w:rsid w:val="00402176"/>
    <w:rsid w:val="0040252A"/>
    <w:rsid w:val="0040260D"/>
    <w:rsid w:val="004027BA"/>
    <w:rsid w:val="0040299E"/>
    <w:rsid w:val="00403508"/>
    <w:rsid w:val="004035C1"/>
    <w:rsid w:val="0040369D"/>
    <w:rsid w:val="00403FBC"/>
    <w:rsid w:val="00403FE3"/>
    <w:rsid w:val="0040427E"/>
    <w:rsid w:val="00404800"/>
    <w:rsid w:val="0040543C"/>
    <w:rsid w:val="00405731"/>
    <w:rsid w:val="004057CB"/>
    <w:rsid w:val="00405AE8"/>
    <w:rsid w:val="00405CD2"/>
    <w:rsid w:val="00405DD6"/>
    <w:rsid w:val="0040607E"/>
    <w:rsid w:val="004060E2"/>
    <w:rsid w:val="004065F0"/>
    <w:rsid w:val="00406643"/>
    <w:rsid w:val="00406846"/>
    <w:rsid w:val="004068D6"/>
    <w:rsid w:val="00406903"/>
    <w:rsid w:val="00406953"/>
    <w:rsid w:val="00406B6D"/>
    <w:rsid w:val="00406E9A"/>
    <w:rsid w:val="004074A5"/>
    <w:rsid w:val="0040769C"/>
    <w:rsid w:val="004079B7"/>
    <w:rsid w:val="00407BE0"/>
    <w:rsid w:val="00407CAE"/>
    <w:rsid w:val="00407D86"/>
    <w:rsid w:val="00407DCA"/>
    <w:rsid w:val="00407E64"/>
    <w:rsid w:val="00410031"/>
    <w:rsid w:val="004109C5"/>
    <w:rsid w:val="00410AF6"/>
    <w:rsid w:val="00410B14"/>
    <w:rsid w:val="00410E7A"/>
    <w:rsid w:val="00411441"/>
    <w:rsid w:val="004116FD"/>
    <w:rsid w:val="00411788"/>
    <w:rsid w:val="00411A02"/>
    <w:rsid w:val="00411AA5"/>
    <w:rsid w:val="00411CFC"/>
    <w:rsid w:val="0041202D"/>
    <w:rsid w:val="00412578"/>
    <w:rsid w:val="0041273C"/>
    <w:rsid w:val="00412E09"/>
    <w:rsid w:val="00412EA6"/>
    <w:rsid w:val="004130CC"/>
    <w:rsid w:val="00413ADF"/>
    <w:rsid w:val="00413E28"/>
    <w:rsid w:val="00414066"/>
    <w:rsid w:val="00414173"/>
    <w:rsid w:val="004141E9"/>
    <w:rsid w:val="0041453A"/>
    <w:rsid w:val="004145F1"/>
    <w:rsid w:val="00414915"/>
    <w:rsid w:val="00414A09"/>
    <w:rsid w:val="00414C93"/>
    <w:rsid w:val="00415511"/>
    <w:rsid w:val="0041591D"/>
    <w:rsid w:val="00415D1B"/>
    <w:rsid w:val="00415E39"/>
    <w:rsid w:val="00416361"/>
    <w:rsid w:val="004163F0"/>
    <w:rsid w:val="00416D6A"/>
    <w:rsid w:val="004171EC"/>
    <w:rsid w:val="0041724C"/>
    <w:rsid w:val="00417399"/>
    <w:rsid w:val="004176BA"/>
    <w:rsid w:val="004178A0"/>
    <w:rsid w:val="00417A98"/>
    <w:rsid w:val="00417B81"/>
    <w:rsid w:val="00417DED"/>
    <w:rsid w:val="00420191"/>
    <w:rsid w:val="004209E4"/>
    <w:rsid w:val="00420CD6"/>
    <w:rsid w:val="00420DF6"/>
    <w:rsid w:val="00420F59"/>
    <w:rsid w:val="00420FBF"/>
    <w:rsid w:val="004211D5"/>
    <w:rsid w:val="004214CC"/>
    <w:rsid w:val="00421C08"/>
    <w:rsid w:val="00421E56"/>
    <w:rsid w:val="00422384"/>
    <w:rsid w:val="00422CAC"/>
    <w:rsid w:val="00423D58"/>
    <w:rsid w:val="00423DEF"/>
    <w:rsid w:val="004247ED"/>
    <w:rsid w:val="00424D3A"/>
    <w:rsid w:val="00424EF3"/>
    <w:rsid w:val="0042529A"/>
    <w:rsid w:val="00425446"/>
    <w:rsid w:val="00425568"/>
    <w:rsid w:val="004255FF"/>
    <w:rsid w:val="0042563F"/>
    <w:rsid w:val="00425AB8"/>
    <w:rsid w:val="00425AFE"/>
    <w:rsid w:val="00425EEA"/>
    <w:rsid w:val="00426097"/>
    <w:rsid w:val="004265D1"/>
    <w:rsid w:val="00426918"/>
    <w:rsid w:val="00426F1D"/>
    <w:rsid w:val="00427052"/>
    <w:rsid w:val="00427083"/>
    <w:rsid w:val="004273C5"/>
    <w:rsid w:val="00427610"/>
    <w:rsid w:val="004276D3"/>
    <w:rsid w:val="004279EF"/>
    <w:rsid w:val="00427B79"/>
    <w:rsid w:val="00427E7A"/>
    <w:rsid w:val="00430311"/>
    <w:rsid w:val="0043035A"/>
    <w:rsid w:val="00430440"/>
    <w:rsid w:val="0043089D"/>
    <w:rsid w:val="004308E0"/>
    <w:rsid w:val="00430B28"/>
    <w:rsid w:val="00430E4E"/>
    <w:rsid w:val="004313A6"/>
    <w:rsid w:val="00431585"/>
    <w:rsid w:val="0043173A"/>
    <w:rsid w:val="00431768"/>
    <w:rsid w:val="00431AA3"/>
    <w:rsid w:val="00431BBA"/>
    <w:rsid w:val="00431C61"/>
    <w:rsid w:val="00431ECC"/>
    <w:rsid w:val="00431F79"/>
    <w:rsid w:val="00431FE5"/>
    <w:rsid w:val="0043205A"/>
    <w:rsid w:val="00432352"/>
    <w:rsid w:val="004325A7"/>
    <w:rsid w:val="00432718"/>
    <w:rsid w:val="0043304B"/>
    <w:rsid w:val="0043304F"/>
    <w:rsid w:val="00433177"/>
    <w:rsid w:val="00433758"/>
    <w:rsid w:val="00433820"/>
    <w:rsid w:val="0043390A"/>
    <w:rsid w:val="00433C43"/>
    <w:rsid w:val="00433E5C"/>
    <w:rsid w:val="00434017"/>
    <w:rsid w:val="0043406B"/>
    <w:rsid w:val="00434233"/>
    <w:rsid w:val="00434619"/>
    <w:rsid w:val="00434896"/>
    <w:rsid w:val="004349FD"/>
    <w:rsid w:val="00434B91"/>
    <w:rsid w:val="00434BBC"/>
    <w:rsid w:val="004351D8"/>
    <w:rsid w:val="004354B3"/>
    <w:rsid w:val="00435513"/>
    <w:rsid w:val="004356BA"/>
    <w:rsid w:val="0043572C"/>
    <w:rsid w:val="00435744"/>
    <w:rsid w:val="00435AD8"/>
    <w:rsid w:val="00435D26"/>
    <w:rsid w:val="00435DBD"/>
    <w:rsid w:val="00435ED0"/>
    <w:rsid w:val="00436146"/>
    <w:rsid w:val="00436218"/>
    <w:rsid w:val="00436585"/>
    <w:rsid w:val="00436623"/>
    <w:rsid w:val="00436803"/>
    <w:rsid w:val="004369E8"/>
    <w:rsid w:val="00436A7A"/>
    <w:rsid w:val="004372D0"/>
    <w:rsid w:val="00437543"/>
    <w:rsid w:val="00437645"/>
    <w:rsid w:val="00437882"/>
    <w:rsid w:val="0043793F"/>
    <w:rsid w:val="004379CC"/>
    <w:rsid w:val="004379FA"/>
    <w:rsid w:val="00437AC2"/>
    <w:rsid w:val="00437E38"/>
    <w:rsid w:val="00440431"/>
    <w:rsid w:val="00440C07"/>
    <w:rsid w:val="00440E26"/>
    <w:rsid w:val="00440F0C"/>
    <w:rsid w:val="004412A4"/>
    <w:rsid w:val="004413B5"/>
    <w:rsid w:val="00441449"/>
    <w:rsid w:val="00441648"/>
    <w:rsid w:val="004416CF"/>
    <w:rsid w:val="0044191F"/>
    <w:rsid w:val="00441DF2"/>
    <w:rsid w:val="00441EA6"/>
    <w:rsid w:val="0044210B"/>
    <w:rsid w:val="00442E64"/>
    <w:rsid w:val="0044328A"/>
    <w:rsid w:val="004432FA"/>
    <w:rsid w:val="0044357E"/>
    <w:rsid w:val="0044393D"/>
    <w:rsid w:val="00443A36"/>
    <w:rsid w:val="00443C81"/>
    <w:rsid w:val="00444335"/>
    <w:rsid w:val="004444EA"/>
    <w:rsid w:val="004444FE"/>
    <w:rsid w:val="0044462B"/>
    <w:rsid w:val="00444A9F"/>
    <w:rsid w:val="00444C9C"/>
    <w:rsid w:val="00444D51"/>
    <w:rsid w:val="0044544F"/>
    <w:rsid w:val="0044558C"/>
    <w:rsid w:val="0044576F"/>
    <w:rsid w:val="004457D1"/>
    <w:rsid w:val="004459F2"/>
    <w:rsid w:val="00445D6C"/>
    <w:rsid w:val="00446CE3"/>
    <w:rsid w:val="00446F41"/>
    <w:rsid w:val="004476DF"/>
    <w:rsid w:val="00447D41"/>
    <w:rsid w:val="00447D8B"/>
    <w:rsid w:val="00450673"/>
    <w:rsid w:val="00450DE9"/>
    <w:rsid w:val="00450E43"/>
    <w:rsid w:val="00451276"/>
    <w:rsid w:val="00451353"/>
    <w:rsid w:val="00451527"/>
    <w:rsid w:val="004519D5"/>
    <w:rsid w:val="00451B46"/>
    <w:rsid w:val="00451BF9"/>
    <w:rsid w:val="00451C38"/>
    <w:rsid w:val="004527A7"/>
    <w:rsid w:val="00452850"/>
    <w:rsid w:val="00452DDF"/>
    <w:rsid w:val="00452F70"/>
    <w:rsid w:val="004530B1"/>
    <w:rsid w:val="00453212"/>
    <w:rsid w:val="004536DF"/>
    <w:rsid w:val="00453B04"/>
    <w:rsid w:val="00453D3E"/>
    <w:rsid w:val="00453DC8"/>
    <w:rsid w:val="00453E19"/>
    <w:rsid w:val="00453F4F"/>
    <w:rsid w:val="0045416D"/>
    <w:rsid w:val="004544EC"/>
    <w:rsid w:val="004547D2"/>
    <w:rsid w:val="00454D1E"/>
    <w:rsid w:val="00454E3A"/>
    <w:rsid w:val="0045594A"/>
    <w:rsid w:val="0045598D"/>
    <w:rsid w:val="00455B5C"/>
    <w:rsid w:val="00456472"/>
    <w:rsid w:val="004565D2"/>
    <w:rsid w:val="00456895"/>
    <w:rsid w:val="00456B36"/>
    <w:rsid w:val="00456FCD"/>
    <w:rsid w:val="004576DD"/>
    <w:rsid w:val="00457870"/>
    <w:rsid w:val="00457956"/>
    <w:rsid w:val="004579C0"/>
    <w:rsid w:val="00457C9F"/>
    <w:rsid w:val="00457CEF"/>
    <w:rsid w:val="00457D6A"/>
    <w:rsid w:val="004603E8"/>
    <w:rsid w:val="00460E3E"/>
    <w:rsid w:val="00461014"/>
    <w:rsid w:val="00461239"/>
    <w:rsid w:val="004614A1"/>
    <w:rsid w:val="0046168C"/>
    <w:rsid w:val="004616E6"/>
    <w:rsid w:val="0046197A"/>
    <w:rsid w:val="00461B66"/>
    <w:rsid w:val="00461DC3"/>
    <w:rsid w:val="00462036"/>
    <w:rsid w:val="004626FC"/>
    <w:rsid w:val="00462ADB"/>
    <w:rsid w:val="00463119"/>
    <w:rsid w:val="00463437"/>
    <w:rsid w:val="00463C1B"/>
    <w:rsid w:val="00463E8B"/>
    <w:rsid w:val="004646D7"/>
    <w:rsid w:val="004647FF"/>
    <w:rsid w:val="00464836"/>
    <w:rsid w:val="00464954"/>
    <w:rsid w:val="00464A94"/>
    <w:rsid w:val="00464A9C"/>
    <w:rsid w:val="004650BC"/>
    <w:rsid w:val="004651BC"/>
    <w:rsid w:val="0046545A"/>
    <w:rsid w:val="00465619"/>
    <w:rsid w:val="00465D83"/>
    <w:rsid w:val="00465DAA"/>
    <w:rsid w:val="00466037"/>
    <w:rsid w:val="0046607E"/>
    <w:rsid w:val="004664C7"/>
    <w:rsid w:val="00466D04"/>
    <w:rsid w:val="00466EBF"/>
    <w:rsid w:val="004671C1"/>
    <w:rsid w:val="00467263"/>
    <w:rsid w:val="004673F1"/>
    <w:rsid w:val="004676EA"/>
    <w:rsid w:val="004676EE"/>
    <w:rsid w:val="0046776D"/>
    <w:rsid w:val="00467980"/>
    <w:rsid w:val="00467A39"/>
    <w:rsid w:val="00467CB7"/>
    <w:rsid w:val="00470064"/>
    <w:rsid w:val="004700A9"/>
    <w:rsid w:val="004706CE"/>
    <w:rsid w:val="00470A1C"/>
    <w:rsid w:val="00470C82"/>
    <w:rsid w:val="00471010"/>
    <w:rsid w:val="004713FB"/>
    <w:rsid w:val="004715A5"/>
    <w:rsid w:val="00471941"/>
    <w:rsid w:val="00471D47"/>
    <w:rsid w:val="00471F4E"/>
    <w:rsid w:val="0047205F"/>
    <w:rsid w:val="0047233A"/>
    <w:rsid w:val="00472611"/>
    <w:rsid w:val="00472701"/>
    <w:rsid w:val="00472AC1"/>
    <w:rsid w:val="00473921"/>
    <w:rsid w:val="00473D95"/>
    <w:rsid w:val="00473ECA"/>
    <w:rsid w:val="00474199"/>
    <w:rsid w:val="00474592"/>
    <w:rsid w:val="00474A98"/>
    <w:rsid w:val="00474B04"/>
    <w:rsid w:val="00474DE5"/>
    <w:rsid w:val="004751A6"/>
    <w:rsid w:val="00475ACF"/>
    <w:rsid w:val="00475B74"/>
    <w:rsid w:val="00475BF7"/>
    <w:rsid w:val="00475F23"/>
    <w:rsid w:val="00475FAB"/>
    <w:rsid w:val="0047621B"/>
    <w:rsid w:val="004763DE"/>
    <w:rsid w:val="00476474"/>
    <w:rsid w:val="004764C1"/>
    <w:rsid w:val="00476733"/>
    <w:rsid w:val="00476A53"/>
    <w:rsid w:val="00476AFC"/>
    <w:rsid w:val="004770A4"/>
    <w:rsid w:val="00477B4E"/>
    <w:rsid w:val="00477B5A"/>
    <w:rsid w:val="00477EA0"/>
    <w:rsid w:val="004803D8"/>
    <w:rsid w:val="004808CD"/>
    <w:rsid w:val="00480982"/>
    <w:rsid w:val="004809DB"/>
    <w:rsid w:val="00480A59"/>
    <w:rsid w:val="00480D9E"/>
    <w:rsid w:val="00481344"/>
    <w:rsid w:val="00481593"/>
    <w:rsid w:val="0048187E"/>
    <w:rsid w:val="004821E7"/>
    <w:rsid w:val="0048268B"/>
    <w:rsid w:val="0048285B"/>
    <w:rsid w:val="00482A1E"/>
    <w:rsid w:val="00482A49"/>
    <w:rsid w:val="00482BF1"/>
    <w:rsid w:val="004831F7"/>
    <w:rsid w:val="00483297"/>
    <w:rsid w:val="0048341C"/>
    <w:rsid w:val="00483728"/>
    <w:rsid w:val="00483C76"/>
    <w:rsid w:val="00484133"/>
    <w:rsid w:val="0048427C"/>
    <w:rsid w:val="004848C0"/>
    <w:rsid w:val="004849A2"/>
    <w:rsid w:val="00484A76"/>
    <w:rsid w:val="00484A99"/>
    <w:rsid w:val="00484C7D"/>
    <w:rsid w:val="00484CF5"/>
    <w:rsid w:val="004853A5"/>
    <w:rsid w:val="004855F2"/>
    <w:rsid w:val="00485954"/>
    <w:rsid w:val="004859D9"/>
    <w:rsid w:val="00485D7D"/>
    <w:rsid w:val="00485EC5"/>
    <w:rsid w:val="00486091"/>
    <w:rsid w:val="004860B0"/>
    <w:rsid w:val="00486203"/>
    <w:rsid w:val="00486206"/>
    <w:rsid w:val="00486221"/>
    <w:rsid w:val="00486255"/>
    <w:rsid w:val="004864A4"/>
    <w:rsid w:val="00486564"/>
    <w:rsid w:val="004866C6"/>
    <w:rsid w:val="00486864"/>
    <w:rsid w:val="00486CD4"/>
    <w:rsid w:val="00486DBF"/>
    <w:rsid w:val="00486FF7"/>
    <w:rsid w:val="00487364"/>
    <w:rsid w:val="00487863"/>
    <w:rsid w:val="004879DF"/>
    <w:rsid w:val="004901E7"/>
    <w:rsid w:val="00490478"/>
    <w:rsid w:val="0049079B"/>
    <w:rsid w:val="00490B35"/>
    <w:rsid w:val="00490D86"/>
    <w:rsid w:val="00491B87"/>
    <w:rsid w:val="004922CF"/>
    <w:rsid w:val="00492DF0"/>
    <w:rsid w:val="00493444"/>
    <w:rsid w:val="00493757"/>
    <w:rsid w:val="0049378F"/>
    <w:rsid w:val="00493B3F"/>
    <w:rsid w:val="00493DE9"/>
    <w:rsid w:val="004941BB"/>
    <w:rsid w:val="004942C4"/>
    <w:rsid w:val="0049432C"/>
    <w:rsid w:val="0049444B"/>
    <w:rsid w:val="0049466E"/>
    <w:rsid w:val="00494747"/>
    <w:rsid w:val="00494B92"/>
    <w:rsid w:val="00494B99"/>
    <w:rsid w:val="00495158"/>
    <w:rsid w:val="00495320"/>
    <w:rsid w:val="0049559B"/>
    <w:rsid w:val="004955C6"/>
    <w:rsid w:val="004958AB"/>
    <w:rsid w:val="0049599D"/>
    <w:rsid w:val="00495C59"/>
    <w:rsid w:val="0049616B"/>
    <w:rsid w:val="0049631F"/>
    <w:rsid w:val="00496798"/>
    <w:rsid w:val="004967F6"/>
    <w:rsid w:val="00496A7E"/>
    <w:rsid w:val="00496C63"/>
    <w:rsid w:val="00496F5C"/>
    <w:rsid w:val="004970D8"/>
    <w:rsid w:val="004973AA"/>
    <w:rsid w:val="004978CF"/>
    <w:rsid w:val="00497D97"/>
    <w:rsid w:val="004A03FB"/>
    <w:rsid w:val="004A04D4"/>
    <w:rsid w:val="004A0561"/>
    <w:rsid w:val="004A071F"/>
    <w:rsid w:val="004A0AA5"/>
    <w:rsid w:val="004A0DC0"/>
    <w:rsid w:val="004A0EDB"/>
    <w:rsid w:val="004A14EC"/>
    <w:rsid w:val="004A1779"/>
    <w:rsid w:val="004A1B9B"/>
    <w:rsid w:val="004A1ECB"/>
    <w:rsid w:val="004A1FF4"/>
    <w:rsid w:val="004A21B6"/>
    <w:rsid w:val="004A246A"/>
    <w:rsid w:val="004A29C0"/>
    <w:rsid w:val="004A29CE"/>
    <w:rsid w:val="004A2CE3"/>
    <w:rsid w:val="004A2E18"/>
    <w:rsid w:val="004A30D2"/>
    <w:rsid w:val="004A311D"/>
    <w:rsid w:val="004A3327"/>
    <w:rsid w:val="004A39F8"/>
    <w:rsid w:val="004A3EEA"/>
    <w:rsid w:val="004A41AA"/>
    <w:rsid w:val="004A4426"/>
    <w:rsid w:val="004A44CF"/>
    <w:rsid w:val="004A4588"/>
    <w:rsid w:val="004A45AC"/>
    <w:rsid w:val="004A47A6"/>
    <w:rsid w:val="004A47F2"/>
    <w:rsid w:val="004A4A05"/>
    <w:rsid w:val="004A4D5A"/>
    <w:rsid w:val="004A5178"/>
    <w:rsid w:val="004A52D3"/>
    <w:rsid w:val="004A5306"/>
    <w:rsid w:val="004A5412"/>
    <w:rsid w:val="004A55CB"/>
    <w:rsid w:val="004A5CB8"/>
    <w:rsid w:val="004A5ED9"/>
    <w:rsid w:val="004A5F4D"/>
    <w:rsid w:val="004A6213"/>
    <w:rsid w:val="004A6730"/>
    <w:rsid w:val="004A6ADE"/>
    <w:rsid w:val="004A719C"/>
    <w:rsid w:val="004A744A"/>
    <w:rsid w:val="004A7A84"/>
    <w:rsid w:val="004A7C02"/>
    <w:rsid w:val="004B0003"/>
    <w:rsid w:val="004B0117"/>
    <w:rsid w:val="004B0422"/>
    <w:rsid w:val="004B0824"/>
    <w:rsid w:val="004B09BA"/>
    <w:rsid w:val="004B0A26"/>
    <w:rsid w:val="004B0A9F"/>
    <w:rsid w:val="004B0D35"/>
    <w:rsid w:val="004B162D"/>
    <w:rsid w:val="004B1B73"/>
    <w:rsid w:val="004B24E9"/>
    <w:rsid w:val="004B24FC"/>
    <w:rsid w:val="004B267E"/>
    <w:rsid w:val="004B27C2"/>
    <w:rsid w:val="004B2959"/>
    <w:rsid w:val="004B2A21"/>
    <w:rsid w:val="004B3660"/>
    <w:rsid w:val="004B3B88"/>
    <w:rsid w:val="004B3B8C"/>
    <w:rsid w:val="004B3C77"/>
    <w:rsid w:val="004B3D00"/>
    <w:rsid w:val="004B40D6"/>
    <w:rsid w:val="004B4399"/>
    <w:rsid w:val="004B442E"/>
    <w:rsid w:val="004B44C6"/>
    <w:rsid w:val="004B45F4"/>
    <w:rsid w:val="004B4691"/>
    <w:rsid w:val="004B4C1B"/>
    <w:rsid w:val="004B4D5E"/>
    <w:rsid w:val="004B5010"/>
    <w:rsid w:val="004B53A4"/>
    <w:rsid w:val="004B53E0"/>
    <w:rsid w:val="004B5A0F"/>
    <w:rsid w:val="004B5A18"/>
    <w:rsid w:val="004B66A0"/>
    <w:rsid w:val="004B68AF"/>
    <w:rsid w:val="004B6ECD"/>
    <w:rsid w:val="004B6F14"/>
    <w:rsid w:val="004B7175"/>
    <w:rsid w:val="004B71DF"/>
    <w:rsid w:val="004B72A3"/>
    <w:rsid w:val="004B748E"/>
    <w:rsid w:val="004B7BB6"/>
    <w:rsid w:val="004B7BBF"/>
    <w:rsid w:val="004C033E"/>
    <w:rsid w:val="004C0A11"/>
    <w:rsid w:val="004C0C31"/>
    <w:rsid w:val="004C1314"/>
    <w:rsid w:val="004C1364"/>
    <w:rsid w:val="004C1881"/>
    <w:rsid w:val="004C1C48"/>
    <w:rsid w:val="004C1C9B"/>
    <w:rsid w:val="004C2315"/>
    <w:rsid w:val="004C2651"/>
    <w:rsid w:val="004C290F"/>
    <w:rsid w:val="004C2FF1"/>
    <w:rsid w:val="004C32E7"/>
    <w:rsid w:val="004C3413"/>
    <w:rsid w:val="004C38FE"/>
    <w:rsid w:val="004C396F"/>
    <w:rsid w:val="004C3AEC"/>
    <w:rsid w:val="004C4466"/>
    <w:rsid w:val="004C4895"/>
    <w:rsid w:val="004C493E"/>
    <w:rsid w:val="004C4CB2"/>
    <w:rsid w:val="004C50DA"/>
    <w:rsid w:val="004C54FC"/>
    <w:rsid w:val="004C55FD"/>
    <w:rsid w:val="004C5690"/>
    <w:rsid w:val="004C5B76"/>
    <w:rsid w:val="004C608D"/>
    <w:rsid w:val="004C6551"/>
    <w:rsid w:val="004C65BD"/>
    <w:rsid w:val="004C75B3"/>
    <w:rsid w:val="004C78A5"/>
    <w:rsid w:val="004C7DF0"/>
    <w:rsid w:val="004D09FE"/>
    <w:rsid w:val="004D0CCD"/>
    <w:rsid w:val="004D0CE1"/>
    <w:rsid w:val="004D0D68"/>
    <w:rsid w:val="004D0FB7"/>
    <w:rsid w:val="004D123D"/>
    <w:rsid w:val="004D13D1"/>
    <w:rsid w:val="004D17F7"/>
    <w:rsid w:val="004D1AA8"/>
    <w:rsid w:val="004D2138"/>
    <w:rsid w:val="004D2157"/>
    <w:rsid w:val="004D2540"/>
    <w:rsid w:val="004D263A"/>
    <w:rsid w:val="004D2E46"/>
    <w:rsid w:val="004D2E8E"/>
    <w:rsid w:val="004D310D"/>
    <w:rsid w:val="004D386C"/>
    <w:rsid w:val="004D39E7"/>
    <w:rsid w:val="004D3A4D"/>
    <w:rsid w:val="004D3C82"/>
    <w:rsid w:val="004D3F5A"/>
    <w:rsid w:val="004D3FDA"/>
    <w:rsid w:val="004D4005"/>
    <w:rsid w:val="004D4392"/>
    <w:rsid w:val="004D4644"/>
    <w:rsid w:val="004D4A16"/>
    <w:rsid w:val="004D4B2A"/>
    <w:rsid w:val="004D4EA9"/>
    <w:rsid w:val="004D4F0F"/>
    <w:rsid w:val="004D5071"/>
    <w:rsid w:val="004D5433"/>
    <w:rsid w:val="004D54FE"/>
    <w:rsid w:val="004D5D50"/>
    <w:rsid w:val="004D5EF9"/>
    <w:rsid w:val="004D6699"/>
    <w:rsid w:val="004D6E82"/>
    <w:rsid w:val="004D70B9"/>
    <w:rsid w:val="004D7164"/>
    <w:rsid w:val="004D728F"/>
    <w:rsid w:val="004D7478"/>
    <w:rsid w:val="004D763D"/>
    <w:rsid w:val="004D7647"/>
    <w:rsid w:val="004D777D"/>
    <w:rsid w:val="004D7F70"/>
    <w:rsid w:val="004E0816"/>
    <w:rsid w:val="004E09C4"/>
    <w:rsid w:val="004E0C64"/>
    <w:rsid w:val="004E0DE4"/>
    <w:rsid w:val="004E1139"/>
    <w:rsid w:val="004E13BC"/>
    <w:rsid w:val="004E16E8"/>
    <w:rsid w:val="004E1873"/>
    <w:rsid w:val="004E1950"/>
    <w:rsid w:val="004E19AB"/>
    <w:rsid w:val="004E1C77"/>
    <w:rsid w:val="004E1E26"/>
    <w:rsid w:val="004E1FDB"/>
    <w:rsid w:val="004E204C"/>
    <w:rsid w:val="004E206D"/>
    <w:rsid w:val="004E2106"/>
    <w:rsid w:val="004E237A"/>
    <w:rsid w:val="004E2467"/>
    <w:rsid w:val="004E28A7"/>
    <w:rsid w:val="004E2BEF"/>
    <w:rsid w:val="004E2F7C"/>
    <w:rsid w:val="004E31B0"/>
    <w:rsid w:val="004E3223"/>
    <w:rsid w:val="004E377E"/>
    <w:rsid w:val="004E3B2D"/>
    <w:rsid w:val="004E3ECF"/>
    <w:rsid w:val="004E425A"/>
    <w:rsid w:val="004E42C5"/>
    <w:rsid w:val="004E4818"/>
    <w:rsid w:val="004E495C"/>
    <w:rsid w:val="004E4AA4"/>
    <w:rsid w:val="004E4D42"/>
    <w:rsid w:val="004E4DFF"/>
    <w:rsid w:val="004E4F49"/>
    <w:rsid w:val="004E5550"/>
    <w:rsid w:val="004E5847"/>
    <w:rsid w:val="004E5D23"/>
    <w:rsid w:val="004E5FF1"/>
    <w:rsid w:val="004E61C1"/>
    <w:rsid w:val="004E6362"/>
    <w:rsid w:val="004E656D"/>
    <w:rsid w:val="004E661B"/>
    <w:rsid w:val="004E689E"/>
    <w:rsid w:val="004E70BE"/>
    <w:rsid w:val="004E70C6"/>
    <w:rsid w:val="004E7909"/>
    <w:rsid w:val="004E79A4"/>
    <w:rsid w:val="004E7AFC"/>
    <w:rsid w:val="004E7CE9"/>
    <w:rsid w:val="004E7D1E"/>
    <w:rsid w:val="004E7DFA"/>
    <w:rsid w:val="004E7EDE"/>
    <w:rsid w:val="004F02B3"/>
    <w:rsid w:val="004F04AB"/>
    <w:rsid w:val="004F084C"/>
    <w:rsid w:val="004F0AC0"/>
    <w:rsid w:val="004F0B8F"/>
    <w:rsid w:val="004F0C26"/>
    <w:rsid w:val="004F0E5F"/>
    <w:rsid w:val="004F10AD"/>
    <w:rsid w:val="004F134C"/>
    <w:rsid w:val="004F136E"/>
    <w:rsid w:val="004F1393"/>
    <w:rsid w:val="004F1530"/>
    <w:rsid w:val="004F1667"/>
    <w:rsid w:val="004F174B"/>
    <w:rsid w:val="004F1834"/>
    <w:rsid w:val="004F18BB"/>
    <w:rsid w:val="004F1A23"/>
    <w:rsid w:val="004F1A75"/>
    <w:rsid w:val="004F1C52"/>
    <w:rsid w:val="004F1D5B"/>
    <w:rsid w:val="004F1FC0"/>
    <w:rsid w:val="004F2440"/>
    <w:rsid w:val="004F254C"/>
    <w:rsid w:val="004F2778"/>
    <w:rsid w:val="004F2CF0"/>
    <w:rsid w:val="004F3086"/>
    <w:rsid w:val="004F30B4"/>
    <w:rsid w:val="004F332D"/>
    <w:rsid w:val="004F39D6"/>
    <w:rsid w:val="004F3BA8"/>
    <w:rsid w:val="004F40B6"/>
    <w:rsid w:val="004F4117"/>
    <w:rsid w:val="004F4308"/>
    <w:rsid w:val="004F4347"/>
    <w:rsid w:val="004F45F1"/>
    <w:rsid w:val="004F4816"/>
    <w:rsid w:val="004F4822"/>
    <w:rsid w:val="004F48E6"/>
    <w:rsid w:val="004F56F6"/>
    <w:rsid w:val="004F5E2D"/>
    <w:rsid w:val="004F5F7F"/>
    <w:rsid w:val="004F5FCA"/>
    <w:rsid w:val="004F612D"/>
    <w:rsid w:val="004F6447"/>
    <w:rsid w:val="004F647A"/>
    <w:rsid w:val="004F6785"/>
    <w:rsid w:val="004F6FB5"/>
    <w:rsid w:val="004F7112"/>
    <w:rsid w:val="004F72DD"/>
    <w:rsid w:val="004F74CE"/>
    <w:rsid w:val="004F752C"/>
    <w:rsid w:val="004F7741"/>
    <w:rsid w:val="004F7AE1"/>
    <w:rsid w:val="004F7C1E"/>
    <w:rsid w:val="004F7E15"/>
    <w:rsid w:val="004F7F4A"/>
    <w:rsid w:val="005002B7"/>
    <w:rsid w:val="005006B3"/>
    <w:rsid w:val="00500931"/>
    <w:rsid w:val="00500FE2"/>
    <w:rsid w:val="005011CB"/>
    <w:rsid w:val="005011EE"/>
    <w:rsid w:val="00501644"/>
    <w:rsid w:val="005016D2"/>
    <w:rsid w:val="005018F4"/>
    <w:rsid w:val="00501E2D"/>
    <w:rsid w:val="00502A5C"/>
    <w:rsid w:val="00502AF8"/>
    <w:rsid w:val="00502B71"/>
    <w:rsid w:val="00502D8F"/>
    <w:rsid w:val="00502F9F"/>
    <w:rsid w:val="005032AD"/>
    <w:rsid w:val="00503479"/>
    <w:rsid w:val="0050352C"/>
    <w:rsid w:val="005036E8"/>
    <w:rsid w:val="005039FD"/>
    <w:rsid w:val="0050401B"/>
    <w:rsid w:val="005041A0"/>
    <w:rsid w:val="00504564"/>
    <w:rsid w:val="00504638"/>
    <w:rsid w:val="0050475A"/>
    <w:rsid w:val="005047E3"/>
    <w:rsid w:val="00504B6B"/>
    <w:rsid w:val="00504BE1"/>
    <w:rsid w:val="00504DB1"/>
    <w:rsid w:val="00505026"/>
    <w:rsid w:val="00505283"/>
    <w:rsid w:val="00505521"/>
    <w:rsid w:val="00505799"/>
    <w:rsid w:val="00505A33"/>
    <w:rsid w:val="00505C79"/>
    <w:rsid w:val="00505FD2"/>
    <w:rsid w:val="00505FE8"/>
    <w:rsid w:val="00506206"/>
    <w:rsid w:val="00506296"/>
    <w:rsid w:val="005064BE"/>
    <w:rsid w:val="00506C55"/>
    <w:rsid w:val="005070CB"/>
    <w:rsid w:val="0050711A"/>
    <w:rsid w:val="0050789F"/>
    <w:rsid w:val="00507AC4"/>
    <w:rsid w:val="00507B9B"/>
    <w:rsid w:val="00507BD7"/>
    <w:rsid w:val="00507CCA"/>
    <w:rsid w:val="00507D82"/>
    <w:rsid w:val="00510396"/>
    <w:rsid w:val="00510A84"/>
    <w:rsid w:val="00510C17"/>
    <w:rsid w:val="00510FBF"/>
    <w:rsid w:val="00511126"/>
    <w:rsid w:val="0051124E"/>
    <w:rsid w:val="0051167F"/>
    <w:rsid w:val="005117DA"/>
    <w:rsid w:val="00511A6E"/>
    <w:rsid w:val="00511AC5"/>
    <w:rsid w:val="00511C4D"/>
    <w:rsid w:val="00511F76"/>
    <w:rsid w:val="005120A7"/>
    <w:rsid w:val="005123C3"/>
    <w:rsid w:val="00512B2E"/>
    <w:rsid w:val="00512DBA"/>
    <w:rsid w:val="00512EB4"/>
    <w:rsid w:val="005131E7"/>
    <w:rsid w:val="00513472"/>
    <w:rsid w:val="005134B2"/>
    <w:rsid w:val="00513553"/>
    <w:rsid w:val="00513671"/>
    <w:rsid w:val="00513875"/>
    <w:rsid w:val="00513B91"/>
    <w:rsid w:val="00514427"/>
    <w:rsid w:val="00514496"/>
    <w:rsid w:val="00514621"/>
    <w:rsid w:val="00514645"/>
    <w:rsid w:val="005148EB"/>
    <w:rsid w:val="005151BA"/>
    <w:rsid w:val="00515293"/>
    <w:rsid w:val="0051537F"/>
    <w:rsid w:val="005153AA"/>
    <w:rsid w:val="0051541D"/>
    <w:rsid w:val="005155F6"/>
    <w:rsid w:val="00515768"/>
    <w:rsid w:val="005159C9"/>
    <w:rsid w:val="00515B05"/>
    <w:rsid w:val="00515BA4"/>
    <w:rsid w:val="0051615F"/>
    <w:rsid w:val="00516AA2"/>
    <w:rsid w:val="00516AF1"/>
    <w:rsid w:val="00516B9D"/>
    <w:rsid w:val="00516F4D"/>
    <w:rsid w:val="00517036"/>
    <w:rsid w:val="00517181"/>
    <w:rsid w:val="00517347"/>
    <w:rsid w:val="00517375"/>
    <w:rsid w:val="00517778"/>
    <w:rsid w:val="00517B43"/>
    <w:rsid w:val="00517BF7"/>
    <w:rsid w:val="00517DE5"/>
    <w:rsid w:val="0052013A"/>
    <w:rsid w:val="00520225"/>
    <w:rsid w:val="00520B14"/>
    <w:rsid w:val="00520BF6"/>
    <w:rsid w:val="00520DF7"/>
    <w:rsid w:val="00520FC0"/>
    <w:rsid w:val="00520FD5"/>
    <w:rsid w:val="00521012"/>
    <w:rsid w:val="00521017"/>
    <w:rsid w:val="005211F0"/>
    <w:rsid w:val="00521327"/>
    <w:rsid w:val="0052155A"/>
    <w:rsid w:val="00521AA8"/>
    <w:rsid w:val="00521B80"/>
    <w:rsid w:val="0052217E"/>
    <w:rsid w:val="005222F0"/>
    <w:rsid w:val="00522463"/>
    <w:rsid w:val="00522B07"/>
    <w:rsid w:val="00522F47"/>
    <w:rsid w:val="005234CC"/>
    <w:rsid w:val="00523DC9"/>
    <w:rsid w:val="00523ECD"/>
    <w:rsid w:val="00523F9A"/>
    <w:rsid w:val="0052405B"/>
    <w:rsid w:val="00524AE1"/>
    <w:rsid w:val="00524B5D"/>
    <w:rsid w:val="00524C2E"/>
    <w:rsid w:val="00524D07"/>
    <w:rsid w:val="00525278"/>
    <w:rsid w:val="0052534A"/>
    <w:rsid w:val="005258C0"/>
    <w:rsid w:val="005261E1"/>
    <w:rsid w:val="005263AB"/>
    <w:rsid w:val="005264BE"/>
    <w:rsid w:val="00526661"/>
    <w:rsid w:val="005267E0"/>
    <w:rsid w:val="00527147"/>
    <w:rsid w:val="005275A4"/>
    <w:rsid w:val="005275EB"/>
    <w:rsid w:val="00527801"/>
    <w:rsid w:val="005279F4"/>
    <w:rsid w:val="00527BEA"/>
    <w:rsid w:val="00527D26"/>
    <w:rsid w:val="0053010E"/>
    <w:rsid w:val="005302C0"/>
    <w:rsid w:val="00530440"/>
    <w:rsid w:val="00530793"/>
    <w:rsid w:val="005307F2"/>
    <w:rsid w:val="00530858"/>
    <w:rsid w:val="005309A0"/>
    <w:rsid w:val="00530A51"/>
    <w:rsid w:val="00530AAF"/>
    <w:rsid w:val="00530C1C"/>
    <w:rsid w:val="00530C75"/>
    <w:rsid w:val="00531361"/>
    <w:rsid w:val="0053177C"/>
    <w:rsid w:val="005318E9"/>
    <w:rsid w:val="00531A61"/>
    <w:rsid w:val="00531DED"/>
    <w:rsid w:val="005322AF"/>
    <w:rsid w:val="005323B6"/>
    <w:rsid w:val="00532539"/>
    <w:rsid w:val="005325DE"/>
    <w:rsid w:val="005328E7"/>
    <w:rsid w:val="005329C2"/>
    <w:rsid w:val="00532C82"/>
    <w:rsid w:val="00532CFD"/>
    <w:rsid w:val="00533033"/>
    <w:rsid w:val="00533287"/>
    <w:rsid w:val="005333BA"/>
    <w:rsid w:val="0053342C"/>
    <w:rsid w:val="005334FD"/>
    <w:rsid w:val="00533FDF"/>
    <w:rsid w:val="0053419C"/>
    <w:rsid w:val="00534222"/>
    <w:rsid w:val="00534270"/>
    <w:rsid w:val="00534568"/>
    <w:rsid w:val="00534D59"/>
    <w:rsid w:val="00534E53"/>
    <w:rsid w:val="00534E9B"/>
    <w:rsid w:val="00535607"/>
    <w:rsid w:val="005357B4"/>
    <w:rsid w:val="0053585E"/>
    <w:rsid w:val="00535AF5"/>
    <w:rsid w:val="00536012"/>
    <w:rsid w:val="005362A6"/>
    <w:rsid w:val="005368E6"/>
    <w:rsid w:val="00536BC6"/>
    <w:rsid w:val="0053703C"/>
    <w:rsid w:val="00537A43"/>
    <w:rsid w:val="00537AE9"/>
    <w:rsid w:val="00537DC4"/>
    <w:rsid w:val="00537E5A"/>
    <w:rsid w:val="00537F16"/>
    <w:rsid w:val="0054005E"/>
    <w:rsid w:val="0054014A"/>
    <w:rsid w:val="005402C9"/>
    <w:rsid w:val="0054030D"/>
    <w:rsid w:val="00540391"/>
    <w:rsid w:val="005403DB"/>
    <w:rsid w:val="005404FE"/>
    <w:rsid w:val="005405D8"/>
    <w:rsid w:val="005409CB"/>
    <w:rsid w:val="00541050"/>
    <w:rsid w:val="00541270"/>
    <w:rsid w:val="00541675"/>
    <w:rsid w:val="00541788"/>
    <w:rsid w:val="00541A3A"/>
    <w:rsid w:val="00541A88"/>
    <w:rsid w:val="00541CD2"/>
    <w:rsid w:val="00541D76"/>
    <w:rsid w:val="00541F56"/>
    <w:rsid w:val="00542259"/>
    <w:rsid w:val="00542351"/>
    <w:rsid w:val="00542372"/>
    <w:rsid w:val="0054256A"/>
    <w:rsid w:val="0054279E"/>
    <w:rsid w:val="00542BAB"/>
    <w:rsid w:val="00542C98"/>
    <w:rsid w:val="005431F0"/>
    <w:rsid w:val="005431F1"/>
    <w:rsid w:val="005432F5"/>
    <w:rsid w:val="00543353"/>
    <w:rsid w:val="00543506"/>
    <w:rsid w:val="00543611"/>
    <w:rsid w:val="00543885"/>
    <w:rsid w:val="0054392C"/>
    <w:rsid w:val="00543A1C"/>
    <w:rsid w:val="00543C06"/>
    <w:rsid w:val="0054409B"/>
    <w:rsid w:val="00544232"/>
    <w:rsid w:val="005446A1"/>
    <w:rsid w:val="005448F0"/>
    <w:rsid w:val="00544E21"/>
    <w:rsid w:val="0054519F"/>
    <w:rsid w:val="0054520E"/>
    <w:rsid w:val="00545994"/>
    <w:rsid w:val="00545B14"/>
    <w:rsid w:val="00545E68"/>
    <w:rsid w:val="0054625C"/>
    <w:rsid w:val="00546D19"/>
    <w:rsid w:val="00546ED7"/>
    <w:rsid w:val="0054706C"/>
    <w:rsid w:val="005470F2"/>
    <w:rsid w:val="00547176"/>
    <w:rsid w:val="00547336"/>
    <w:rsid w:val="0054770D"/>
    <w:rsid w:val="00547A07"/>
    <w:rsid w:val="00547B1F"/>
    <w:rsid w:val="00547BA7"/>
    <w:rsid w:val="00547E3E"/>
    <w:rsid w:val="00547EB4"/>
    <w:rsid w:val="00550018"/>
    <w:rsid w:val="00550735"/>
    <w:rsid w:val="00550F1A"/>
    <w:rsid w:val="00551138"/>
    <w:rsid w:val="0055131B"/>
    <w:rsid w:val="00551801"/>
    <w:rsid w:val="0055198E"/>
    <w:rsid w:val="00551AC1"/>
    <w:rsid w:val="00551CC7"/>
    <w:rsid w:val="00551F41"/>
    <w:rsid w:val="0055288D"/>
    <w:rsid w:val="00552C5F"/>
    <w:rsid w:val="00552C88"/>
    <w:rsid w:val="005530C4"/>
    <w:rsid w:val="005531E5"/>
    <w:rsid w:val="00553346"/>
    <w:rsid w:val="005536B7"/>
    <w:rsid w:val="00553F49"/>
    <w:rsid w:val="005545C6"/>
    <w:rsid w:val="00554888"/>
    <w:rsid w:val="0055488A"/>
    <w:rsid w:val="005548B1"/>
    <w:rsid w:val="00554A22"/>
    <w:rsid w:val="00554EBC"/>
    <w:rsid w:val="00554FAF"/>
    <w:rsid w:val="00555326"/>
    <w:rsid w:val="00555603"/>
    <w:rsid w:val="005557FD"/>
    <w:rsid w:val="00555C53"/>
    <w:rsid w:val="00555CD4"/>
    <w:rsid w:val="00555D05"/>
    <w:rsid w:val="00555D0D"/>
    <w:rsid w:val="00555E86"/>
    <w:rsid w:val="0055618A"/>
    <w:rsid w:val="0055622E"/>
    <w:rsid w:val="00556B5A"/>
    <w:rsid w:val="00557D4F"/>
    <w:rsid w:val="00560232"/>
    <w:rsid w:val="005604BF"/>
    <w:rsid w:val="00560C45"/>
    <w:rsid w:val="00560E01"/>
    <w:rsid w:val="0056102B"/>
    <w:rsid w:val="00561551"/>
    <w:rsid w:val="00561809"/>
    <w:rsid w:val="0056193E"/>
    <w:rsid w:val="00561A96"/>
    <w:rsid w:val="00561D66"/>
    <w:rsid w:val="00562012"/>
    <w:rsid w:val="005622DF"/>
    <w:rsid w:val="00562758"/>
    <w:rsid w:val="00562857"/>
    <w:rsid w:val="005630EE"/>
    <w:rsid w:val="005637CE"/>
    <w:rsid w:val="00563896"/>
    <w:rsid w:val="00563A4B"/>
    <w:rsid w:val="00563B6D"/>
    <w:rsid w:val="00563CBA"/>
    <w:rsid w:val="00563EC9"/>
    <w:rsid w:val="005643E5"/>
    <w:rsid w:val="005645CD"/>
    <w:rsid w:val="00564AC3"/>
    <w:rsid w:val="00564B9B"/>
    <w:rsid w:val="00564C17"/>
    <w:rsid w:val="00564C57"/>
    <w:rsid w:val="00564E4B"/>
    <w:rsid w:val="005658A0"/>
    <w:rsid w:val="005661C0"/>
    <w:rsid w:val="0056649D"/>
    <w:rsid w:val="00566550"/>
    <w:rsid w:val="005666FB"/>
    <w:rsid w:val="00566963"/>
    <w:rsid w:val="00567623"/>
    <w:rsid w:val="0056783A"/>
    <w:rsid w:val="00567A95"/>
    <w:rsid w:val="00567DF1"/>
    <w:rsid w:val="00567F71"/>
    <w:rsid w:val="005708EE"/>
    <w:rsid w:val="00570953"/>
    <w:rsid w:val="00570DF3"/>
    <w:rsid w:val="00570F21"/>
    <w:rsid w:val="00570F72"/>
    <w:rsid w:val="005710A2"/>
    <w:rsid w:val="00571165"/>
    <w:rsid w:val="005713E4"/>
    <w:rsid w:val="00571562"/>
    <w:rsid w:val="00571A46"/>
    <w:rsid w:val="00571B43"/>
    <w:rsid w:val="00571B99"/>
    <w:rsid w:val="00571CE7"/>
    <w:rsid w:val="00571DA4"/>
    <w:rsid w:val="005720DA"/>
    <w:rsid w:val="00572195"/>
    <w:rsid w:val="00572636"/>
    <w:rsid w:val="00572654"/>
    <w:rsid w:val="005727EC"/>
    <w:rsid w:val="00572AEA"/>
    <w:rsid w:val="00572B43"/>
    <w:rsid w:val="00572ECD"/>
    <w:rsid w:val="00572F96"/>
    <w:rsid w:val="00573179"/>
    <w:rsid w:val="0057351C"/>
    <w:rsid w:val="0057381F"/>
    <w:rsid w:val="005738DB"/>
    <w:rsid w:val="005739B9"/>
    <w:rsid w:val="005739BF"/>
    <w:rsid w:val="005741B8"/>
    <w:rsid w:val="0057439B"/>
    <w:rsid w:val="0057450A"/>
    <w:rsid w:val="005749C8"/>
    <w:rsid w:val="00574D85"/>
    <w:rsid w:val="00574ED5"/>
    <w:rsid w:val="00575285"/>
    <w:rsid w:val="00575455"/>
    <w:rsid w:val="00575523"/>
    <w:rsid w:val="005756D4"/>
    <w:rsid w:val="0057583D"/>
    <w:rsid w:val="00575871"/>
    <w:rsid w:val="005759D8"/>
    <w:rsid w:val="00575C01"/>
    <w:rsid w:val="00575ECD"/>
    <w:rsid w:val="0057635B"/>
    <w:rsid w:val="005764EC"/>
    <w:rsid w:val="005768C4"/>
    <w:rsid w:val="005768E7"/>
    <w:rsid w:val="00576B9E"/>
    <w:rsid w:val="00576BEA"/>
    <w:rsid w:val="00576DEE"/>
    <w:rsid w:val="00577E2B"/>
    <w:rsid w:val="00577E7B"/>
    <w:rsid w:val="00577FEB"/>
    <w:rsid w:val="0058029A"/>
    <w:rsid w:val="00580306"/>
    <w:rsid w:val="0058030B"/>
    <w:rsid w:val="005803A1"/>
    <w:rsid w:val="005808CC"/>
    <w:rsid w:val="00580AAF"/>
    <w:rsid w:val="00580D25"/>
    <w:rsid w:val="00581630"/>
    <w:rsid w:val="00581E55"/>
    <w:rsid w:val="00582539"/>
    <w:rsid w:val="005826DC"/>
    <w:rsid w:val="005828D8"/>
    <w:rsid w:val="00582B37"/>
    <w:rsid w:val="00582B89"/>
    <w:rsid w:val="00582BFA"/>
    <w:rsid w:val="00582DCE"/>
    <w:rsid w:val="0058322B"/>
    <w:rsid w:val="0058340F"/>
    <w:rsid w:val="0058350D"/>
    <w:rsid w:val="005836A8"/>
    <w:rsid w:val="00583F8F"/>
    <w:rsid w:val="00583FB9"/>
    <w:rsid w:val="005848B6"/>
    <w:rsid w:val="00584ABB"/>
    <w:rsid w:val="00584DAD"/>
    <w:rsid w:val="00585075"/>
    <w:rsid w:val="005856A9"/>
    <w:rsid w:val="0058587A"/>
    <w:rsid w:val="00586698"/>
    <w:rsid w:val="005866D5"/>
    <w:rsid w:val="00586CBA"/>
    <w:rsid w:val="00587216"/>
    <w:rsid w:val="00587398"/>
    <w:rsid w:val="0059022C"/>
    <w:rsid w:val="005905F7"/>
    <w:rsid w:val="00590987"/>
    <w:rsid w:val="00590F01"/>
    <w:rsid w:val="00591078"/>
    <w:rsid w:val="00591111"/>
    <w:rsid w:val="005912EE"/>
    <w:rsid w:val="005914DA"/>
    <w:rsid w:val="00591700"/>
    <w:rsid w:val="005918E2"/>
    <w:rsid w:val="00591F96"/>
    <w:rsid w:val="00592096"/>
    <w:rsid w:val="00592312"/>
    <w:rsid w:val="0059244E"/>
    <w:rsid w:val="0059286E"/>
    <w:rsid w:val="00592B0E"/>
    <w:rsid w:val="0059312D"/>
    <w:rsid w:val="005933CC"/>
    <w:rsid w:val="005939D6"/>
    <w:rsid w:val="00593DF0"/>
    <w:rsid w:val="005941F7"/>
    <w:rsid w:val="0059484D"/>
    <w:rsid w:val="00594EBD"/>
    <w:rsid w:val="005952D1"/>
    <w:rsid w:val="00595A5F"/>
    <w:rsid w:val="00595C12"/>
    <w:rsid w:val="00595F3C"/>
    <w:rsid w:val="00596014"/>
    <w:rsid w:val="00596100"/>
    <w:rsid w:val="00596191"/>
    <w:rsid w:val="00596F35"/>
    <w:rsid w:val="00597006"/>
    <w:rsid w:val="0059723C"/>
    <w:rsid w:val="00597B27"/>
    <w:rsid w:val="00597C1B"/>
    <w:rsid w:val="005A00AC"/>
    <w:rsid w:val="005A020F"/>
    <w:rsid w:val="005A06B5"/>
    <w:rsid w:val="005A070A"/>
    <w:rsid w:val="005A0878"/>
    <w:rsid w:val="005A0892"/>
    <w:rsid w:val="005A0AAA"/>
    <w:rsid w:val="005A0C8B"/>
    <w:rsid w:val="005A12B8"/>
    <w:rsid w:val="005A1458"/>
    <w:rsid w:val="005A17FE"/>
    <w:rsid w:val="005A18F7"/>
    <w:rsid w:val="005A1C2C"/>
    <w:rsid w:val="005A1CF6"/>
    <w:rsid w:val="005A1E30"/>
    <w:rsid w:val="005A2257"/>
    <w:rsid w:val="005A2358"/>
    <w:rsid w:val="005A24B9"/>
    <w:rsid w:val="005A2704"/>
    <w:rsid w:val="005A27BF"/>
    <w:rsid w:val="005A3068"/>
    <w:rsid w:val="005A3128"/>
    <w:rsid w:val="005A3292"/>
    <w:rsid w:val="005A34BF"/>
    <w:rsid w:val="005A3511"/>
    <w:rsid w:val="005A3947"/>
    <w:rsid w:val="005A397E"/>
    <w:rsid w:val="005A3B40"/>
    <w:rsid w:val="005A422A"/>
    <w:rsid w:val="005A43FC"/>
    <w:rsid w:val="005A462A"/>
    <w:rsid w:val="005A4764"/>
    <w:rsid w:val="005A47FA"/>
    <w:rsid w:val="005A4EB5"/>
    <w:rsid w:val="005A56EA"/>
    <w:rsid w:val="005A59C8"/>
    <w:rsid w:val="005A5BC9"/>
    <w:rsid w:val="005A5CE6"/>
    <w:rsid w:val="005A5E5E"/>
    <w:rsid w:val="005A5F70"/>
    <w:rsid w:val="005A6000"/>
    <w:rsid w:val="005A604A"/>
    <w:rsid w:val="005A60AA"/>
    <w:rsid w:val="005A64BA"/>
    <w:rsid w:val="005A65CE"/>
    <w:rsid w:val="005A6861"/>
    <w:rsid w:val="005A69E8"/>
    <w:rsid w:val="005A6DB1"/>
    <w:rsid w:val="005A6FB1"/>
    <w:rsid w:val="005A6FE7"/>
    <w:rsid w:val="005A7194"/>
    <w:rsid w:val="005A76DF"/>
    <w:rsid w:val="005A7716"/>
    <w:rsid w:val="005A777D"/>
    <w:rsid w:val="005A780E"/>
    <w:rsid w:val="005A7F75"/>
    <w:rsid w:val="005B01AF"/>
    <w:rsid w:val="005B02D8"/>
    <w:rsid w:val="005B082B"/>
    <w:rsid w:val="005B0AE0"/>
    <w:rsid w:val="005B0C0C"/>
    <w:rsid w:val="005B0D51"/>
    <w:rsid w:val="005B0E41"/>
    <w:rsid w:val="005B125B"/>
    <w:rsid w:val="005B1E2C"/>
    <w:rsid w:val="005B23A6"/>
    <w:rsid w:val="005B23AB"/>
    <w:rsid w:val="005B2628"/>
    <w:rsid w:val="005B2724"/>
    <w:rsid w:val="005B2C5D"/>
    <w:rsid w:val="005B2C75"/>
    <w:rsid w:val="005B3138"/>
    <w:rsid w:val="005B3181"/>
    <w:rsid w:val="005B368D"/>
    <w:rsid w:val="005B36C4"/>
    <w:rsid w:val="005B378E"/>
    <w:rsid w:val="005B37C2"/>
    <w:rsid w:val="005B3A1F"/>
    <w:rsid w:val="005B3C1F"/>
    <w:rsid w:val="005B3C32"/>
    <w:rsid w:val="005B40C6"/>
    <w:rsid w:val="005B4405"/>
    <w:rsid w:val="005B4460"/>
    <w:rsid w:val="005B446E"/>
    <w:rsid w:val="005B4634"/>
    <w:rsid w:val="005B48BA"/>
    <w:rsid w:val="005B48FF"/>
    <w:rsid w:val="005B4E3A"/>
    <w:rsid w:val="005B4F1E"/>
    <w:rsid w:val="005B53C8"/>
    <w:rsid w:val="005B54A0"/>
    <w:rsid w:val="005B54AC"/>
    <w:rsid w:val="005B55A9"/>
    <w:rsid w:val="005B5739"/>
    <w:rsid w:val="005B5895"/>
    <w:rsid w:val="005B5BC1"/>
    <w:rsid w:val="005B5CC3"/>
    <w:rsid w:val="005B5D61"/>
    <w:rsid w:val="005B5E7D"/>
    <w:rsid w:val="005B625E"/>
    <w:rsid w:val="005B65C5"/>
    <w:rsid w:val="005B67DC"/>
    <w:rsid w:val="005B6DE7"/>
    <w:rsid w:val="005B7765"/>
    <w:rsid w:val="005B7860"/>
    <w:rsid w:val="005B7F62"/>
    <w:rsid w:val="005C0207"/>
    <w:rsid w:val="005C02AD"/>
    <w:rsid w:val="005C04A3"/>
    <w:rsid w:val="005C0582"/>
    <w:rsid w:val="005C064A"/>
    <w:rsid w:val="005C076A"/>
    <w:rsid w:val="005C0FFD"/>
    <w:rsid w:val="005C16EE"/>
    <w:rsid w:val="005C1737"/>
    <w:rsid w:val="005C17D8"/>
    <w:rsid w:val="005C189B"/>
    <w:rsid w:val="005C1A3E"/>
    <w:rsid w:val="005C1D9F"/>
    <w:rsid w:val="005C230E"/>
    <w:rsid w:val="005C28AB"/>
    <w:rsid w:val="005C31C3"/>
    <w:rsid w:val="005C3420"/>
    <w:rsid w:val="005C352D"/>
    <w:rsid w:val="005C36B6"/>
    <w:rsid w:val="005C39B7"/>
    <w:rsid w:val="005C3D87"/>
    <w:rsid w:val="005C3F30"/>
    <w:rsid w:val="005C4273"/>
    <w:rsid w:val="005C47C3"/>
    <w:rsid w:val="005C4A18"/>
    <w:rsid w:val="005C4DF8"/>
    <w:rsid w:val="005C4F14"/>
    <w:rsid w:val="005C5086"/>
    <w:rsid w:val="005C51B9"/>
    <w:rsid w:val="005C51CE"/>
    <w:rsid w:val="005C5418"/>
    <w:rsid w:val="005C55C5"/>
    <w:rsid w:val="005C56CF"/>
    <w:rsid w:val="005C5B39"/>
    <w:rsid w:val="005C5B94"/>
    <w:rsid w:val="005C5D03"/>
    <w:rsid w:val="005C5E22"/>
    <w:rsid w:val="005C661F"/>
    <w:rsid w:val="005C6691"/>
    <w:rsid w:val="005C6C06"/>
    <w:rsid w:val="005C6CD1"/>
    <w:rsid w:val="005C6DC1"/>
    <w:rsid w:val="005C6E1C"/>
    <w:rsid w:val="005C741E"/>
    <w:rsid w:val="005C74E8"/>
    <w:rsid w:val="005C7671"/>
    <w:rsid w:val="005C775B"/>
    <w:rsid w:val="005D0572"/>
    <w:rsid w:val="005D09E0"/>
    <w:rsid w:val="005D0A36"/>
    <w:rsid w:val="005D0ADF"/>
    <w:rsid w:val="005D145B"/>
    <w:rsid w:val="005D1A31"/>
    <w:rsid w:val="005D1AA0"/>
    <w:rsid w:val="005D1BEF"/>
    <w:rsid w:val="005D21D9"/>
    <w:rsid w:val="005D236E"/>
    <w:rsid w:val="005D238E"/>
    <w:rsid w:val="005D2541"/>
    <w:rsid w:val="005D2777"/>
    <w:rsid w:val="005D2F45"/>
    <w:rsid w:val="005D35A2"/>
    <w:rsid w:val="005D38EC"/>
    <w:rsid w:val="005D39D1"/>
    <w:rsid w:val="005D3D59"/>
    <w:rsid w:val="005D4096"/>
    <w:rsid w:val="005D418B"/>
    <w:rsid w:val="005D4218"/>
    <w:rsid w:val="005D4221"/>
    <w:rsid w:val="005D4391"/>
    <w:rsid w:val="005D4D94"/>
    <w:rsid w:val="005D4DC6"/>
    <w:rsid w:val="005D5419"/>
    <w:rsid w:val="005D55C4"/>
    <w:rsid w:val="005D590C"/>
    <w:rsid w:val="005D5A50"/>
    <w:rsid w:val="005D5E85"/>
    <w:rsid w:val="005D5F31"/>
    <w:rsid w:val="005D5FA3"/>
    <w:rsid w:val="005D62AE"/>
    <w:rsid w:val="005D6301"/>
    <w:rsid w:val="005D6C40"/>
    <w:rsid w:val="005D6DA5"/>
    <w:rsid w:val="005D6DD2"/>
    <w:rsid w:val="005D7375"/>
    <w:rsid w:val="005D785E"/>
    <w:rsid w:val="005D792D"/>
    <w:rsid w:val="005D7A24"/>
    <w:rsid w:val="005D7B13"/>
    <w:rsid w:val="005D7E5B"/>
    <w:rsid w:val="005D7F0D"/>
    <w:rsid w:val="005E0201"/>
    <w:rsid w:val="005E02BD"/>
    <w:rsid w:val="005E0345"/>
    <w:rsid w:val="005E0452"/>
    <w:rsid w:val="005E070D"/>
    <w:rsid w:val="005E07D0"/>
    <w:rsid w:val="005E08BF"/>
    <w:rsid w:val="005E09AB"/>
    <w:rsid w:val="005E09E5"/>
    <w:rsid w:val="005E0A56"/>
    <w:rsid w:val="005E0AFE"/>
    <w:rsid w:val="005E0B30"/>
    <w:rsid w:val="005E0C9C"/>
    <w:rsid w:val="005E1203"/>
    <w:rsid w:val="005E12D2"/>
    <w:rsid w:val="005E153E"/>
    <w:rsid w:val="005E1631"/>
    <w:rsid w:val="005E18AC"/>
    <w:rsid w:val="005E1A40"/>
    <w:rsid w:val="005E1DCA"/>
    <w:rsid w:val="005E1FB8"/>
    <w:rsid w:val="005E20F2"/>
    <w:rsid w:val="005E243A"/>
    <w:rsid w:val="005E27C2"/>
    <w:rsid w:val="005E2C09"/>
    <w:rsid w:val="005E2C6A"/>
    <w:rsid w:val="005E2D44"/>
    <w:rsid w:val="005E2F56"/>
    <w:rsid w:val="005E3335"/>
    <w:rsid w:val="005E3399"/>
    <w:rsid w:val="005E33A1"/>
    <w:rsid w:val="005E3448"/>
    <w:rsid w:val="005E3634"/>
    <w:rsid w:val="005E3B6D"/>
    <w:rsid w:val="005E4023"/>
    <w:rsid w:val="005E4298"/>
    <w:rsid w:val="005E466E"/>
    <w:rsid w:val="005E496C"/>
    <w:rsid w:val="005E541A"/>
    <w:rsid w:val="005E5528"/>
    <w:rsid w:val="005E5943"/>
    <w:rsid w:val="005E5D37"/>
    <w:rsid w:val="005E6186"/>
    <w:rsid w:val="005E6589"/>
    <w:rsid w:val="005E67A1"/>
    <w:rsid w:val="005E67E0"/>
    <w:rsid w:val="005E69CE"/>
    <w:rsid w:val="005E6EF2"/>
    <w:rsid w:val="005E6F11"/>
    <w:rsid w:val="005E6FFA"/>
    <w:rsid w:val="005E7325"/>
    <w:rsid w:val="005E7426"/>
    <w:rsid w:val="005E754E"/>
    <w:rsid w:val="005E76D6"/>
    <w:rsid w:val="005E77B7"/>
    <w:rsid w:val="005E79CE"/>
    <w:rsid w:val="005E7E83"/>
    <w:rsid w:val="005F0032"/>
    <w:rsid w:val="005F02C0"/>
    <w:rsid w:val="005F0664"/>
    <w:rsid w:val="005F066F"/>
    <w:rsid w:val="005F07AD"/>
    <w:rsid w:val="005F0A3D"/>
    <w:rsid w:val="005F0A7D"/>
    <w:rsid w:val="005F0B5A"/>
    <w:rsid w:val="005F0B5F"/>
    <w:rsid w:val="005F0C14"/>
    <w:rsid w:val="005F0C7E"/>
    <w:rsid w:val="005F0D3C"/>
    <w:rsid w:val="005F0D60"/>
    <w:rsid w:val="005F0D99"/>
    <w:rsid w:val="005F0E11"/>
    <w:rsid w:val="005F13CF"/>
    <w:rsid w:val="005F1F70"/>
    <w:rsid w:val="005F2175"/>
    <w:rsid w:val="005F21B6"/>
    <w:rsid w:val="005F256A"/>
    <w:rsid w:val="005F2634"/>
    <w:rsid w:val="005F26F0"/>
    <w:rsid w:val="005F290F"/>
    <w:rsid w:val="005F2A6D"/>
    <w:rsid w:val="005F2AC1"/>
    <w:rsid w:val="005F2D54"/>
    <w:rsid w:val="005F2EC9"/>
    <w:rsid w:val="005F3D71"/>
    <w:rsid w:val="005F44EF"/>
    <w:rsid w:val="005F4840"/>
    <w:rsid w:val="005F4B54"/>
    <w:rsid w:val="005F4C9F"/>
    <w:rsid w:val="005F4DFC"/>
    <w:rsid w:val="005F4FCE"/>
    <w:rsid w:val="005F53FE"/>
    <w:rsid w:val="005F5958"/>
    <w:rsid w:val="005F596E"/>
    <w:rsid w:val="005F59F7"/>
    <w:rsid w:val="005F5B32"/>
    <w:rsid w:val="005F5D6E"/>
    <w:rsid w:val="005F5E9F"/>
    <w:rsid w:val="005F6058"/>
    <w:rsid w:val="005F616E"/>
    <w:rsid w:val="005F6185"/>
    <w:rsid w:val="005F645C"/>
    <w:rsid w:val="005F65B9"/>
    <w:rsid w:val="005F6815"/>
    <w:rsid w:val="005F6E0F"/>
    <w:rsid w:val="005F7336"/>
    <w:rsid w:val="005F7573"/>
    <w:rsid w:val="005F7C62"/>
    <w:rsid w:val="005F7D26"/>
    <w:rsid w:val="00600076"/>
    <w:rsid w:val="00600372"/>
    <w:rsid w:val="0060079A"/>
    <w:rsid w:val="00600ABB"/>
    <w:rsid w:val="00600D85"/>
    <w:rsid w:val="00601012"/>
    <w:rsid w:val="00601053"/>
    <w:rsid w:val="00601576"/>
    <w:rsid w:val="006016B6"/>
    <w:rsid w:val="006016CF"/>
    <w:rsid w:val="006017DD"/>
    <w:rsid w:val="00601855"/>
    <w:rsid w:val="00601B19"/>
    <w:rsid w:val="006025FF"/>
    <w:rsid w:val="0060268C"/>
    <w:rsid w:val="006027C8"/>
    <w:rsid w:val="006029C0"/>
    <w:rsid w:val="00602AC3"/>
    <w:rsid w:val="00602C21"/>
    <w:rsid w:val="00602C94"/>
    <w:rsid w:val="006032DE"/>
    <w:rsid w:val="00603407"/>
    <w:rsid w:val="00603AC3"/>
    <w:rsid w:val="00603E02"/>
    <w:rsid w:val="0060416C"/>
    <w:rsid w:val="006041C8"/>
    <w:rsid w:val="006043C5"/>
    <w:rsid w:val="0060465F"/>
    <w:rsid w:val="00604670"/>
    <w:rsid w:val="00604835"/>
    <w:rsid w:val="00604899"/>
    <w:rsid w:val="0060508B"/>
    <w:rsid w:val="006052E1"/>
    <w:rsid w:val="00605393"/>
    <w:rsid w:val="006053B6"/>
    <w:rsid w:val="00605408"/>
    <w:rsid w:val="006059C7"/>
    <w:rsid w:val="00605ADB"/>
    <w:rsid w:val="00605E5C"/>
    <w:rsid w:val="00606028"/>
    <w:rsid w:val="006060DB"/>
    <w:rsid w:val="0060635B"/>
    <w:rsid w:val="006064EC"/>
    <w:rsid w:val="00606CC6"/>
    <w:rsid w:val="006070BA"/>
    <w:rsid w:val="006072B3"/>
    <w:rsid w:val="0060764D"/>
    <w:rsid w:val="006076DD"/>
    <w:rsid w:val="0060778A"/>
    <w:rsid w:val="00607910"/>
    <w:rsid w:val="00610095"/>
    <w:rsid w:val="006100CF"/>
    <w:rsid w:val="006101E8"/>
    <w:rsid w:val="006104EE"/>
    <w:rsid w:val="0061088B"/>
    <w:rsid w:val="00611074"/>
    <w:rsid w:val="0061127E"/>
    <w:rsid w:val="00611ABA"/>
    <w:rsid w:val="00611B9D"/>
    <w:rsid w:val="00612159"/>
    <w:rsid w:val="00612322"/>
    <w:rsid w:val="006124AA"/>
    <w:rsid w:val="00612524"/>
    <w:rsid w:val="0061292C"/>
    <w:rsid w:val="00612B18"/>
    <w:rsid w:val="00612EDE"/>
    <w:rsid w:val="006132DB"/>
    <w:rsid w:val="0061386C"/>
    <w:rsid w:val="006139FD"/>
    <w:rsid w:val="00613C9E"/>
    <w:rsid w:val="00613E4B"/>
    <w:rsid w:val="00613EE5"/>
    <w:rsid w:val="00614166"/>
    <w:rsid w:val="00614341"/>
    <w:rsid w:val="00614393"/>
    <w:rsid w:val="006143A8"/>
    <w:rsid w:val="006145CD"/>
    <w:rsid w:val="00614679"/>
    <w:rsid w:val="00614BE8"/>
    <w:rsid w:val="0061536B"/>
    <w:rsid w:val="006156B6"/>
    <w:rsid w:val="00615735"/>
    <w:rsid w:val="006158B8"/>
    <w:rsid w:val="0061598C"/>
    <w:rsid w:val="00615A1C"/>
    <w:rsid w:val="00615B22"/>
    <w:rsid w:val="00615C65"/>
    <w:rsid w:val="0061617F"/>
    <w:rsid w:val="00616461"/>
    <w:rsid w:val="00616751"/>
    <w:rsid w:val="00616AFB"/>
    <w:rsid w:val="00616B48"/>
    <w:rsid w:val="006172E2"/>
    <w:rsid w:val="006173F1"/>
    <w:rsid w:val="006174AA"/>
    <w:rsid w:val="00617874"/>
    <w:rsid w:val="0061795D"/>
    <w:rsid w:val="00617BB7"/>
    <w:rsid w:val="00617F7E"/>
    <w:rsid w:val="00620692"/>
    <w:rsid w:val="00620769"/>
    <w:rsid w:val="0062093A"/>
    <w:rsid w:val="00620A9E"/>
    <w:rsid w:val="00620B00"/>
    <w:rsid w:val="006212EC"/>
    <w:rsid w:val="00621493"/>
    <w:rsid w:val="00621508"/>
    <w:rsid w:val="006216CD"/>
    <w:rsid w:val="00621925"/>
    <w:rsid w:val="00621B35"/>
    <w:rsid w:val="00621D73"/>
    <w:rsid w:val="00621E11"/>
    <w:rsid w:val="00621E66"/>
    <w:rsid w:val="0062202F"/>
    <w:rsid w:val="006223F4"/>
    <w:rsid w:val="00622443"/>
    <w:rsid w:val="00622679"/>
    <w:rsid w:val="00622873"/>
    <w:rsid w:val="006229F4"/>
    <w:rsid w:val="00622B6B"/>
    <w:rsid w:val="00622CE6"/>
    <w:rsid w:val="00622DF4"/>
    <w:rsid w:val="00622F50"/>
    <w:rsid w:val="00623340"/>
    <w:rsid w:val="00623470"/>
    <w:rsid w:val="006237A1"/>
    <w:rsid w:val="0062397B"/>
    <w:rsid w:val="00623A16"/>
    <w:rsid w:val="00623AA6"/>
    <w:rsid w:val="00623ECD"/>
    <w:rsid w:val="00624844"/>
    <w:rsid w:val="006249CC"/>
    <w:rsid w:val="006249EE"/>
    <w:rsid w:val="00624A98"/>
    <w:rsid w:val="00624ADC"/>
    <w:rsid w:val="00624CA1"/>
    <w:rsid w:val="00625184"/>
    <w:rsid w:val="0062525A"/>
    <w:rsid w:val="0062531A"/>
    <w:rsid w:val="006255A1"/>
    <w:rsid w:val="0062562F"/>
    <w:rsid w:val="00625C49"/>
    <w:rsid w:val="006260A0"/>
    <w:rsid w:val="006267A2"/>
    <w:rsid w:val="00626916"/>
    <w:rsid w:val="0062711F"/>
    <w:rsid w:val="006271F2"/>
    <w:rsid w:val="00627227"/>
    <w:rsid w:val="006275C7"/>
    <w:rsid w:val="00627882"/>
    <w:rsid w:val="00627909"/>
    <w:rsid w:val="00627B53"/>
    <w:rsid w:val="00627C3F"/>
    <w:rsid w:val="00627CBE"/>
    <w:rsid w:val="00627E2E"/>
    <w:rsid w:val="0063017C"/>
    <w:rsid w:val="006302FD"/>
    <w:rsid w:val="0063031B"/>
    <w:rsid w:val="0063058F"/>
    <w:rsid w:val="00630915"/>
    <w:rsid w:val="00630E5B"/>
    <w:rsid w:val="0063180D"/>
    <w:rsid w:val="0063189E"/>
    <w:rsid w:val="00631D74"/>
    <w:rsid w:val="00631F36"/>
    <w:rsid w:val="0063210B"/>
    <w:rsid w:val="00632BD4"/>
    <w:rsid w:val="00632E86"/>
    <w:rsid w:val="006332AE"/>
    <w:rsid w:val="00633856"/>
    <w:rsid w:val="00633CAE"/>
    <w:rsid w:val="00633E5B"/>
    <w:rsid w:val="00634115"/>
    <w:rsid w:val="0063416D"/>
    <w:rsid w:val="00634407"/>
    <w:rsid w:val="006348C7"/>
    <w:rsid w:val="00634A02"/>
    <w:rsid w:val="00634A0D"/>
    <w:rsid w:val="00634CD2"/>
    <w:rsid w:val="00634E7E"/>
    <w:rsid w:val="00634F6D"/>
    <w:rsid w:val="00634FBE"/>
    <w:rsid w:val="006350A2"/>
    <w:rsid w:val="00635685"/>
    <w:rsid w:val="00635E5F"/>
    <w:rsid w:val="0063600E"/>
    <w:rsid w:val="00636143"/>
    <w:rsid w:val="006363AE"/>
    <w:rsid w:val="006363C7"/>
    <w:rsid w:val="0063650F"/>
    <w:rsid w:val="006366A3"/>
    <w:rsid w:val="00636E42"/>
    <w:rsid w:val="00637145"/>
    <w:rsid w:val="00637238"/>
    <w:rsid w:val="0063789F"/>
    <w:rsid w:val="00637947"/>
    <w:rsid w:val="00637AFD"/>
    <w:rsid w:val="00637B5A"/>
    <w:rsid w:val="00637E9C"/>
    <w:rsid w:val="00640006"/>
    <w:rsid w:val="006401A6"/>
    <w:rsid w:val="00640937"/>
    <w:rsid w:val="00640ACD"/>
    <w:rsid w:val="00640AE1"/>
    <w:rsid w:val="00640D02"/>
    <w:rsid w:val="00640F0A"/>
    <w:rsid w:val="006412CF"/>
    <w:rsid w:val="0064147F"/>
    <w:rsid w:val="00641697"/>
    <w:rsid w:val="00641873"/>
    <w:rsid w:val="00641A25"/>
    <w:rsid w:val="00641FFE"/>
    <w:rsid w:val="0064206D"/>
    <w:rsid w:val="00642101"/>
    <w:rsid w:val="006425E2"/>
    <w:rsid w:val="00642A08"/>
    <w:rsid w:val="006431DA"/>
    <w:rsid w:val="006437C9"/>
    <w:rsid w:val="006439D6"/>
    <w:rsid w:val="00643A24"/>
    <w:rsid w:val="00643BCF"/>
    <w:rsid w:val="00643F1B"/>
    <w:rsid w:val="00643FEC"/>
    <w:rsid w:val="006440C2"/>
    <w:rsid w:val="006441C6"/>
    <w:rsid w:val="0064431B"/>
    <w:rsid w:val="0064443C"/>
    <w:rsid w:val="006446E3"/>
    <w:rsid w:val="00644758"/>
    <w:rsid w:val="00644AF2"/>
    <w:rsid w:val="00644B06"/>
    <w:rsid w:val="00644B5B"/>
    <w:rsid w:val="0064527C"/>
    <w:rsid w:val="00645349"/>
    <w:rsid w:val="00645A23"/>
    <w:rsid w:val="00645B70"/>
    <w:rsid w:val="00645E55"/>
    <w:rsid w:val="00645EE2"/>
    <w:rsid w:val="00645F3E"/>
    <w:rsid w:val="00646032"/>
    <w:rsid w:val="00646071"/>
    <w:rsid w:val="0064618A"/>
    <w:rsid w:val="00646567"/>
    <w:rsid w:val="00646765"/>
    <w:rsid w:val="00646AD2"/>
    <w:rsid w:val="006475B2"/>
    <w:rsid w:val="006476AB"/>
    <w:rsid w:val="00647EC4"/>
    <w:rsid w:val="006501B7"/>
    <w:rsid w:val="0065029D"/>
    <w:rsid w:val="00650A3A"/>
    <w:rsid w:val="00650A68"/>
    <w:rsid w:val="00650CCE"/>
    <w:rsid w:val="00650EC9"/>
    <w:rsid w:val="00650F22"/>
    <w:rsid w:val="00651057"/>
    <w:rsid w:val="00651273"/>
    <w:rsid w:val="0065139F"/>
    <w:rsid w:val="006515F8"/>
    <w:rsid w:val="00651A62"/>
    <w:rsid w:val="00652284"/>
    <w:rsid w:val="006524C4"/>
    <w:rsid w:val="0065255B"/>
    <w:rsid w:val="00652B5D"/>
    <w:rsid w:val="00652C27"/>
    <w:rsid w:val="00652D8B"/>
    <w:rsid w:val="00652F85"/>
    <w:rsid w:val="00652FD5"/>
    <w:rsid w:val="006532FB"/>
    <w:rsid w:val="00653552"/>
    <w:rsid w:val="0065361C"/>
    <w:rsid w:val="006539DD"/>
    <w:rsid w:val="00653C45"/>
    <w:rsid w:val="00653D3F"/>
    <w:rsid w:val="00653E88"/>
    <w:rsid w:val="00654112"/>
    <w:rsid w:val="0065424A"/>
    <w:rsid w:val="006542CA"/>
    <w:rsid w:val="006542D5"/>
    <w:rsid w:val="0065490A"/>
    <w:rsid w:val="0065498F"/>
    <w:rsid w:val="00654A1B"/>
    <w:rsid w:val="00654C90"/>
    <w:rsid w:val="00654F06"/>
    <w:rsid w:val="00655154"/>
    <w:rsid w:val="00655577"/>
    <w:rsid w:val="0065585A"/>
    <w:rsid w:val="0065594C"/>
    <w:rsid w:val="00655B5E"/>
    <w:rsid w:val="00655B9A"/>
    <w:rsid w:val="00655EF8"/>
    <w:rsid w:val="00655F40"/>
    <w:rsid w:val="0065602F"/>
    <w:rsid w:val="0065612A"/>
    <w:rsid w:val="006562E6"/>
    <w:rsid w:val="0065640F"/>
    <w:rsid w:val="006564F9"/>
    <w:rsid w:val="006566FB"/>
    <w:rsid w:val="00656765"/>
    <w:rsid w:val="00656F67"/>
    <w:rsid w:val="00657255"/>
    <w:rsid w:val="006576C1"/>
    <w:rsid w:val="00657AF8"/>
    <w:rsid w:val="00660472"/>
    <w:rsid w:val="00660499"/>
    <w:rsid w:val="0066085A"/>
    <w:rsid w:val="00660861"/>
    <w:rsid w:val="00660D2F"/>
    <w:rsid w:val="0066180A"/>
    <w:rsid w:val="00661A5B"/>
    <w:rsid w:val="00661E15"/>
    <w:rsid w:val="006628B2"/>
    <w:rsid w:val="006629FB"/>
    <w:rsid w:val="00662AFE"/>
    <w:rsid w:val="00662DE7"/>
    <w:rsid w:val="00663335"/>
    <w:rsid w:val="0066357E"/>
    <w:rsid w:val="00663AA8"/>
    <w:rsid w:val="00663C43"/>
    <w:rsid w:val="00663D0D"/>
    <w:rsid w:val="00663EC7"/>
    <w:rsid w:val="00663FD9"/>
    <w:rsid w:val="0066409E"/>
    <w:rsid w:val="00664752"/>
    <w:rsid w:val="00664A26"/>
    <w:rsid w:val="00664F6A"/>
    <w:rsid w:val="00665042"/>
    <w:rsid w:val="006652C8"/>
    <w:rsid w:val="0066532C"/>
    <w:rsid w:val="006657D1"/>
    <w:rsid w:val="00665E1F"/>
    <w:rsid w:val="00666592"/>
    <w:rsid w:val="0066709C"/>
    <w:rsid w:val="00667300"/>
    <w:rsid w:val="0066738E"/>
    <w:rsid w:val="00667A2F"/>
    <w:rsid w:val="00670DB6"/>
    <w:rsid w:val="00671405"/>
    <w:rsid w:val="00671607"/>
    <w:rsid w:val="006718E7"/>
    <w:rsid w:val="00671A4A"/>
    <w:rsid w:val="00672295"/>
    <w:rsid w:val="006722F6"/>
    <w:rsid w:val="00672488"/>
    <w:rsid w:val="0067250F"/>
    <w:rsid w:val="006726B7"/>
    <w:rsid w:val="00672A91"/>
    <w:rsid w:val="00672E77"/>
    <w:rsid w:val="00672F1F"/>
    <w:rsid w:val="0067304D"/>
    <w:rsid w:val="00673544"/>
    <w:rsid w:val="00673878"/>
    <w:rsid w:val="00674169"/>
    <w:rsid w:val="006744B0"/>
    <w:rsid w:val="00674818"/>
    <w:rsid w:val="006748EF"/>
    <w:rsid w:val="00674A39"/>
    <w:rsid w:val="00674A8A"/>
    <w:rsid w:val="00674AD0"/>
    <w:rsid w:val="00674D94"/>
    <w:rsid w:val="00674E7E"/>
    <w:rsid w:val="006750F0"/>
    <w:rsid w:val="00675349"/>
    <w:rsid w:val="0067553F"/>
    <w:rsid w:val="00675553"/>
    <w:rsid w:val="006758B6"/>
    <w:rsid w:val="00675926"/>
    <w:rsid w:val="00675A72"/>
    <w:rsid w:val="00675E25"/>
    <w:rsid w:val="00675EBE"/>
    <w:rsid w:val="00676034"/>
    <w:rsid w:val="0067610F"/>
    <w:rsid w:val="0067620C"/>
    <w:rsid w:val="00676268"/>
    <w:rsid w:val="006764BA"/>
    <w:rsid w:val="00676552"/>
    <w:rsid w:val="006766AA"/>
    <w:rsid w:val="00676C4E"/>
    <w:rsid w:val="00676CE0"/>
    <w:rsid w:val="00676E05"/>
    <w:rsid w:val="006771DF"/>
    <w:rsid w:val="006774E3"/>
    <w:rsid w:val="00677539"/>
    <w:rsid w:val="0067761A"/>
    <w:rsid w:val="00677AED"/>
    <w:rsid w:val="00677C65"/>
    <w:rsid w:val="0068012B"/>
    <w:rsid w:val="00680968"/>
    <w:rsid w:val="00680D58"/>
    <w:rsid w:val="00680D92"/>
    <w:rsid w:val="00680DBE"/>
    <w:rsid w:val="00680E14"/>
    <w:rsid w:val="00680F01"/>
    <w:rsid w:val="0068137B"/>
    <w:rsid w:val="00681740"/>
    <w:rsid w:val="0068189F"/>
    <w:rsid w:val="00681B83"/>
    <w:rsid w:val="00681CCB"/>
    <w:rsid w:val="00681F8F"/>
    <w:rsid w:val="00682343"/>
    <w:rsid w:val="00682A5F"/>
    <w:rsid w:val="00682E7C"/>
    <w:rsid w:val="00682EB1"/>
    <w:rsid w:val="00682F79"/>
    <w:rsid w:val="0068365D"/>
    <w:rsid w:val="00683B57"/>
    <w:rsid w:val="00683C0A"/>
    <w:rsid w:val="00683D32"/>
    <w:rsid w:val="00684151"/>
    <w:rsid w:val="0068444D"/>
    <w:rsid w:val="00684546"/>
    <w:rsid w:val="00684C59"/>
    <w:rsid w:val="00684F15"/>
    <w:rsid w:val="00685053"/>
    <w:rsid w:val="006854D1"/>
    <w:rsid w:val="00685824"/>
    <w:rsid w:val="00685C56"/>
    <w:rsid w:val="00685FBA"/>
    <w:rsid w:val="00686890"/>
    <w:rsid w:val="00686BE8"/>
    <w:rsid w:val="0068736E"/>
    <w:rsid w:val="00687463"/>
    <w:rsid w:val="00687A67"/>
    <w:rsid w:val="00687B1C"/>
    <w:rsid w:val="00687D30"/>
    <w:rsid w:val="00687E2C"/>
    <w:rsid w:val="006901B1"/>
    <w:rsid w:val="0069078F"/>
    <w:rsid w:val="00690858"/>
    <w:rsid w:val="00690B15"/>
    <w:rsid w:val="00690C19"/>
    <w:rsid w:val="00690E0D"/>
    <w:rsid w:val="00690ED6"/>
    <w:rsid w:val="00690F31"/>
    <w:rsid w:val="006911A7"/>
    <w:rsid w:val="006911C0"/>
    <w:rsid w:val="0069133A"/>
    <w:rsid w:val="006915CF"/>
    <w:rsid w:val="00691735"/>
    <w:rsid w:val="00691CC0"/>
    <w:rsid w:val="006927E0"/>
    <w:rsid w:val="0069293E"/>
    <w:rsid w:val="00692B12"/>
    <w:rsid w:val="00692C18"/>
    <w:rsid w:val="00693152"/>
    <w:rsid w:val="006931FB"/>
    <w:rsid w:val="00693515"/>
    <w:rsid w:val="00693582"/>
    <w:rsid w:val="006936ED"/>
    <w:rsid w:val="00693A0E"/>
    <w:rsid w:val="00693E59"/>
    <w:rsid w:val="00693E8D"/>
    <w:rsid w:val="00694095"/>
    <w:rsid w:val="00694893"/>
    <w:rsid w:val="00694FD7"/>
    <w:rsid w:val="006951D3"/>
    <w:rsid w:val="006952E3"/>
    <w:rsid w:val="00695B9F"/>
    <w:rsid w:val="00695F61"/>
    <w:rsid w:val="006966BD"/>
    <w:rsid w:val="00696BFC"/>
    <w:rsid w:val="00696CE3"/>
    <w:rsid w:val="0069729D"/>
    <w:rsid w:val="006972E2"/>
    <w:rsid w:val="006A00B9"/>
    <w:rsid w:val="006A0169"/>
    <w:rsid w:val="006A0372"/>
    <w:rsid w:val="006A0465"/>
    <w:rsid w:val="006A08B5"/>
    <w:rsid w:val="006A097B"/>
    <w:rsid w:val="006A1293"/>
    <w:rsid w:val="006A1728"/>
    <w:rsid w:val="006A1899"/>
    <w:rsid w:val="006A1954"/>
    <w:rsid w:val="006A1EAD"/>
    <w:rsid w:val="006A20BB"/>
    <w:rsid w:val="006A242B"/>
    <w:rsid w:val="006A3007"/>
    <w:rsid w:val="006A3200"/>
    <w:rsid w:val="006A3334"/>
    <w:rsid w:val="006A3B5B"/>
    <w:rsid w:val="006A40A3"/>
    <w:rsid w:val="006A412A"/>
    <w:rsid w:val="006A4309"/>
    <w:rsid w:val="006A48C4"/>
    <w:rsid w:val="006A4AB0"/>
    <w:rsid w:val="006A5252"/>
    <w:rsid w:val="006A534C"/>
    <w:rsid w:val="006A5694"/>
    <w:rsid w:val="006A5B97"/>
    <w:rsid w:val="006A5F4F"/>
    <w:rsid w:val="006A6260"/>
    <w:rsid w:val="006A6701"/>
    <w:rsid w:val="006A6765"/>
    <w:rsid w:val="006A69C7"/>
    <w:rsid w:val="006A6A7E"/>
    <w:rsid w:val="006A6D80"/>
    <w:rsid w:val="006A6E40"/>
    <w:rsid w:val="006A74B4"/>
    <w:rsid w:val="006B03B2"/>
    <w:rsid w:val="006B09F5"/>
    <w:rsid w:val="006B0B74"/>
    <w:rsid w:val="006B0C38"/>
    <w:rsid w:val="006B0E34"/>
    <w:rsid w:val="006B0E83"/>
    <w:rsid w:val="006B16AE"/>
    <w:rsid w:val="006B1855"/>
    <w:rsid w:val="006B195C"/>
    <w:rsid w:val="006B1F3A"/>
    <w:rsid w:val="006B23EE"/>
    <w:rsid w:val="006B25EC"/>
    <w:rsid w:val="006B2605"/>
    <w:rsid w:val="006B2758"/>
    <w:rsid w:val="006B2C70"/>
    <w:rsid w:val="006B2ECB"/>
    <w:rsid w:val="006B30B9"/>
    <w:rsid w:val="006B330E"/>
    <w:rsid w:val="006B34F3"/>
    <w:rsid w:val="006B36CD"/>
    <w:rsid w:val="006B3748"/>
    <w:rsid w:val="006B38CE"/>
    <w:rsid w:val="006B3A96"/>
    <w:rsid w:val="006B3AAA"/>
    <w:rsid w:val="006B3DA0"/>
    <w:rsid w:val="006B4051"/>
    <w:rsid w:val="006B41B8"/>
    <w:rsid w:val="006B43B1"/>
    <w:rsid w:val="006B444A"/>
    <w:rsid w:val="006B4517"/>
    <w:rsid w:val="006B5186"/>
    <w:rsid w:val="006B5280"/>
    <w:rsid w:val="006B5623"/>
    <w:rsid w:val="006B597A"/>
    <w:rsid w:val="006B5BD8"/>
    <w:rsid w:val="006B6307"/>
    <w:rsid w:val="006B650E"/>
    <w:rsid w:val="006B6840"/>
    <w:rsid w:val="006B712C"/>
    <w:rsid w:val="006B79C2"/>
    <w:rsid w:val="006C00C2"/>
    <w:rsid w:val="006C02DF"/>
    <w:rsid w:val="006C042A"/>
    <w:rsid w:val="006C04DD"/>
    <w:rsid w:val="006C09F9"/>
    <w:rsid w:val="006C0FB1"/>
    <w:rsid w:val="006C14B8"/>
    <w:rsid w:val="006C1677"/>
    <w:rsid w:val="006C174E"/>
    <w:rsid w:val="006C1907"/>
    <w:rsid w:val="006C1E0B"/>
    <w:rsid w:val="006C1FEA"/>
    <w:rsid w:val="006C20D4"/>
    <w:rsid w:val="006C24C5"/>
    <w:rsid w:val="006C24D3"/>
    <w:rsid w:val="006C252A"/>
    <w:rsid w:val="006C265E"/>
    <w:rsid w:val="006C2C55"/>
    <w:rsid w:val="006C2D1E"/>
    <w:rsid w:val="006C32EF"/>
    <w:rsid w:val="006C35B3"/>
    <w:rsid w:val="006C3628"/>
    <w:rsid w:val="006C3EF9"/>
    <w:rsid w:val="006C415C"/>
    <w:rsid w:val="006C431C"/>
    <w:rsid w:val="006C4439"/>
    <w:rsid w:val="006C4643"/>
    <w:rsid w:val="006C4DAE"/>
    <w:rsid w:val="006C4FB8"/>
    <w:rsid w:val="006C50B3"/>
    <w:rsid w:val="006C5574"/>
    <w:rsid w:val="006C5800"/>
    <w:rsid w:val="006C58F3"/>
    <w:rsid w:val="006C5949"/>
    <w:rsid w:val="006C63F3"/>
    <w:rsid w:val="006C683F"/>
    <w:rsid w:val="006C70D6"/>
    <w:rsid w:val="006C72C0"/>
    <w:rsid w:val="006C7413"/>
    <w:rsid w:val="006C781B"/>
    <w:rsid w:val="006C7880"/>
    <w:rsid w:val="006C7B1D"/>
    <w:rsid w:val="006C7B5A"/>
    <w:rsid w:val="006C7F34"/>
    <w:rsid w:val="006D0099"/>
    <w:rsid w:val="006D013A"/>
    <w:rsid w:val="006D019E"/>
    <w:rsid w:val="006D0323"/>
    <w:rsid w:val="006D03F5"/>
    <w:rsid w:val="006D08C9"/>
    <w:rsid w:val="006D0B51"/>
    <w:rsid w:val="006D101B"/>
    <w:rsid w:val="006D10CE"/>
    <w:rsid w:val="006D168F"/>
    <w:rsid w:val="006D1B3B"/>
    <w:rsid w:val="006D1BEB"/>
    <w:rsid w:val="006D1F8F"/>
    <w:rsid w:val="006D24D9"/>
    <w:rsid w:val="006D2B50"/>
    <w:rsid w:val="006D3058"/>
    <w:rsid w:val="006D30A6"/>
    <w:rsid w:val="006D31D4"/>
    <w:rsid w:val="006D32CF"/>
    <w:rsid w:val="006D34C6"/>
    <w:rsid w:val="006D350D"/>
    <w:rsid w:val="006D3C03"/>
    <w:rsid w:val="006D3C66"/>
    <w:rsid w:val="006D4569"/>
    <w:rsid w:val="006D4C6D"/>
    <w:rsid w:val="006D4F5C"/>
    <w:rsid w:val="006D505C"/>
    <w:rsid w:val="006D540D"/>
    <w:rsid w:val="006D54A9"/>
    <w:rsid w:val="006D565A"/>
    <w:rsid w:val="006D5AC5"/>
    <w:rsid w:val="006D5ED7"/>
    <w:rsid w:val="006D5EF4"/>
    <w:rsid w:val="006D608C"/>
    <w:rsid w:val="006D6131"/>
    <w:rsid w:val="006D62D8"/>
    <w:rsid w:val="006D6464"/>
    <w:rsid w:val="006D6BA8"/>
    <w:rsid w:val="006D6C63"/>
    <w:rsid w:val="006D7257"/>
    <w:rsid w:val="006D72A3"/>
    <w:rsid w:val="006D75C7"/>
    <w:rsid w:val="006D76D8"/>
    <w:rsid w:val="006D7DAA"/>
    <w:rsid w:val="006E0297"/>
    <w:rsid w:val="006E04BD"/>
    <w:rsid w:val="006E0A7B"/>
    <w:rsid w:val="006E0EF0"/>
    <w:rsid w:val="006E129B"/>
    <w:rsid w:val="006E13C9"/>
    <w:rsid w:val="006E1670"/>
    <w:rsid w:val="006E16DE"/>
    <w:rsid w:val="006E16DF"/>
    <w:rsid w:val="006E173B"/>
    <w:rsid w:val="006E177E"/>
    <w:rsid w:val="006E20D1"/>
    <w:rsid w:val="006E2344"/>
    <w:rsid w:val="006E2981"/>
    <w:rsid w:val="006E2D36"/>
    <w:rsid w:val="006E2D43"/>
    <w:rsid w:val="006E2DBE"/>
    <w:rsid w:val="006E2EA2"/>
    <w:rsid w:val="006E2F7D"/>
    <w:rsid w:val="006E36CF"/>
    <w:rsid w:val="006E3A40"/>
    <w:rsid w:val="006E3CBA"/>
    <w:rsid w:val="006E3E9D"/>
    <w:rsid w:val="006E3F6D"/>
    <w:rsid w:val="006E4585"/>
    <w:rsid w:val="006E460A"/>
    <w:rsid w:val="006E48DE"/>
    <w:rsid w:val="006E494F"/>
    <w:rsid w:val="006E4A96"/>
    <w:rsid w:val="006E4CD4"/>
    <w:rsid w:val="006E4E1C"/>
    <w:rsid w:val="006E528A"/>
    <w:rsid w:val="006E5380"/>
    <w:rsid w:val="006E575D"/>
    <w:rsid w:val="006E599C"/>
    <w:rsid w:val="006E5BAA"/>
    <w:rsid w:val="006E5E70"/>
    <w:rsid w:val="006E5FCC"/>
    <w:rsid w:val="006E6122"/>
    <w:rsid w:val="006E6349"/>
    <w:rsid w:val="006E6667"/>
    <w:rsid w:val="006E69AE"/>
    <w:rsid w:val="006E6B0A"/>
    <w:rsid w:val="006E6E2B"/>
    <w:rsid w:val="006E7549"/>
    <w:rsid w:val="006E7A2B"/>
    <w:rsid w:val="006E7C3B"/>
    <w:rsid w:val="006E7DD8"/>
    <w:rsid w:val="006F01C4"/>
    <w:rsid w:val="006F021F"/>
    <w:rsid w:val="006F027D"/>
    <w:rsid w:val="006F02AA"/>
    <w:rsid w:val="006F0324"/>
    <w:rsid w:val="006F0434"/>
    <w:rsid w:val="006F0567"/>
    <w:rsid w:val="006F0605"/>
    <w:rsid w:val="006F063E"/>
    <w:rsid w:val="006F11F3"/>
    <w:rsid w:val="006F1671"/>
    <w:rsid w:val="006F17D1"/>
    <w:rsid w:val="006F1CA5"/>
    <w:rsid w:val="006F1F07"/>
    <w:rsid w:val="006F20AB"/>
    <w:rsid w:val="006F232A"/>
    <w:rsid w:val="006F2592"/>
    <w:rsid w:val="006F2BAD"/>
    <w:rsid w:val="006F2EFC"/>
    <w:rsid w:val="006F30CA"/>
    <w:rsid w:val="006F3578"/>
    <w:rsid w:val="006F3A1C"/>
    <w:rsid w:val="006F3C20"/>
    <w:rsid w:val="006F41DE"/>
    <w:rsid w:val="006F4415"/>
    <w:rsid w:val="006F4D4F"/>
    <w:rsid w:val="006F4D72"/>
    <w:rsid w:val="006F5359"/>
    <w:rsid w:val="006F54F7"/>
    <w:rsid w:val="006F589A"/>
    <w:rsid w:val="006F5964"/>
    <w:rsid w:val="006F5F17"/>
    <w:rsid w:val="006F679D"/>
    <w:rsid w:val="006F7007"/>
    <w:rsid w:val="006F718C"/>
    <w:rsid w:val="006F743C"/>
    <w:rsid w:val="006F7590"/>
    <w:rsid w:val="006F76C0"/>
    <w:rsid w:val="006F798E"/>
    <w:rsid w:val="006F7A68"/>
    <w:rsid w:val="00700673"/>
    <w:rsid w:val="00700ACF"/>
    <w:rsid w:val="00700C8B"/>
    <w:rsid w:val="007012D4"/>
    <w:rsid w:val="0070137D"/>
    <w:rsid w:val="007014D0"/>
    <w:rsid w:val="0070182B"/>
    <w:rsid w:val="00701C38"/>
    <w:rsid w:val="00701C6B"/>
    <w:rsid w:val="00701D16"/>
    <w:rsid w:val="00701DC7"/>
    <w:rsid w:val="00701F97"/>
    <w:rsid w:val="00702030"/>
    <w:rsid w:val="007026C9"/>
    <w:rsid w:val="007031AA"/>
    <w:rsid w:val="007032E8"/>
    <w:rsid w:val="00703650"/>
    <w:rsid w:val="007036E4"/>
    <w:rsid w:val="0070374F"/>
    <w:rsid w:val="0070375A"/>
    <w:rsid w:val="007037EE"/>
    <w:rsid w:val="00703B9C"/>
    <w:rsid w:val="00703E1E"/>
    <w:rsid w:val="00703EED"/>
    <w:rsid w:val="00704406"/>
    <w:rsid w:val="0070449C"/>
    <w:rsid w:val="00704B0D"/>
    <w:rsid w:val="00704B67"/>
    <w:rsid w:val="00704E23"/>
    <w:rsid w:val="00704E72"/>
    <w:rsid w:val="00704F59"/>
    <w:rsid w:val="00704FD5"/>
    <w:rsid w:val="007055CC"/>
    <w:rsid w:val="00705686"/>
    <w:rsid w:val="0070575E"/>
    <w:rsid w:val="007058FE"/>
    <w:rsid w:val="00705A1E"/>
    <w:rsid w:val="00705D99"/>
    <w:rsid w:val="00705DF0"/>
    <w:rsid w:val="00706131"/>
    <w:rsid w:val="00706378"/>
    <w:rsid w:val="00706414"/>
    <w:rsid w:val="007064DA"/>
    <w:rsid w:val="007065E0"/>
    <w:rsid w:val="00706735"/>
    <w:rsid w:val="00706939"/>
    <w:rsid w:val="0070703D"/>
    <w:rsid w:val="007070A2"/>
    <w:rsid w:val="0070710E"/>
    <w:rsid w:val="00707275"/>
    <w:rsid w:val="007074DC"/>
    <w:rsid w:val="00707696"/>
    <w:rsid w:val="007076EC"/>
    <w:rsid w:val="00707B3C"/>
    <w:rsid w:val="0071003B"/>
    <w:rsid w:val="007108D9"/>
    <w:rsid w:val="007108DC"/>
    <w:rsid w:val="00710994"/>
    <w:rsid w:val="00710D4B"/>
    <w:rsid w:val="00710E37"/>
    <w:rsid w:val="00710F50"/>
    <w:rsid w:val="007115FF"/>
    <w:rsid w:val="00711929"/>
    <w:rsid w:val="00711BFC"/>
    <w:rsid w:val="00712385"/>
    <w:rsid w:val="00712715"/>
    <w:rsid w:val="007128E2"/>
    <w:rsid w:val="00712DF2"/>
    <w:rsid w:val="007130C8"/>
    <w:rsid w:val="0071376E"/>
    <w:rsid w:val="00713B18"/>
    <w:rsid w:val="00713DAB"/>
    <w:rsid w:val="00713EEA"/>
    <w:rsid w:val="00713F7C"/>
    <w:rsid w:val="0071410C"/>
    <w:rsid w:val="00714377"/>
    <w:rsid w:val="007150E1"/>
    <w:rsid w:val="0071545E"/>
    <w:rsid w:val="0071568C"/>
    <w:rsid w:val="00715A30"/>
    <w:rsid w:val="00715EFB"/>
    <w:rsid w:val="00716158"/>
    <w:rsid w:val="0071620F"/>
    <w:rsid w:val="00716296"/>
    <w:rsid w:val="007164C5"/>
    <w:rsid w:val="00716729"/>
    <w:rsid w:val="007167A4"/>
    <w:rsid w:val="00716A86"/>
    <w:rsid w:val="00716B10"/>
    <w:rsid w:val="00716C79"/>
    <w:rsid w:val="00716E6F"/>
    <w:rsid w:val="00716E85"/>
    <w:rsid w:val="007171BA"/>
    <w:rsid w:val="0071727D"/>
    <w:rsid w:val="00717608"/>
    <w:rsid w:val="00717781"/>
    <w:rsid w:val="00717C8E"/>
    <w:rsid w:val="00717F9C"/>
    <w:rsid w:val="00720332"/>
    <w:rsid w:val="00720464"/>
    <w:rsid w:val="0072089A"/>
    <w:rsid w:val="00720D4C"/>
    <w:rsid w:val="00720E1C"/>
    <w:rsid w:val="00721161"/>
    <w:rsid w:val="00721688"/>
    <w:rsid w:val="007218E4"/>
    <w:rsid w:val="00721912"/>
    <w:rsid w:val="00721981"/>
    <w:rsid w:val="00721A08"/>
    <w:rsid w:val="00721CCD"/>
    <w:rsid w:val="00721F07"/>
    <w:rsid w:val="007222B2"/>
    <w:rsid w:val="007226D0"/>
    <w:rsid w:val="00722D3F"/>
    <w:rsid w:val="00722D5E"/>
    <w:rsid w:val="00722FA0"/>
    <w:rsid w:val="00723074"/>
    <w:rsid w:val="00723D42"/>
    <w:rsid w:val="00723F7E"/>
    <w:rsid w:val="00724639"/>
    <w:rsid w:val="007246AC"/>
    <w:rsid w:val="007248ED"/>
    <w:rsid w:val="0072512B"/>
    <w:rsid w:val="007253E2"/>
    <w:rsid w:val="007255DC"/>
    <w:rsid w:val="00725965"/>
    <w:rsid w:val="0072599A"/>
    <w:rsid w:val="00725CA0"/>
    <w:rsid w:val="00726014"/>
    <w:rsid w:val="0072618C"/>
    <w:rsid w:val="00726336"/>
    <w:rsid w:val="007265A8"/>
    <w:rsid w:val="00726EBC"/>
    <w:rsid w:val="00727674"/>
    <w:rsid w:val="007277DA"/>
    <w:rsid w:val="00727834"/>
    <w:rsid w:val="00727E5C"/>
    <w:rsid w:val="00730015"/>
    <w:rsid w:val="00730FAB"/>
    <w:rsid w:val="00731A44"/>
    <w:rsid w:val="00731D3E"/>
    <w:rsid w:val="00731E98"/>
    <w:rsid w:val="007322CF"/>
    <w:rsid w:val="007326E2"/>
    <w:rsid w:val="00732A9C"/>
    <w:rsid w:val="00732BAE"/>
    <w:rsid w:val="00733022"/>
    <w:rsid w:val="0073360D"/>
    <w:rsid w:val="007336A9"/>
    <w:rsid w:val="00733CB8"/>
    <w:rsid w:val="00734224"/>
    <w:rsid w:val="007343F5"/>
    <w:rsid w:val="00734F12"/>
    <w:rsid w:val="00735081"/>
    <w:rsid w:val="007352F5"/>
    <w:rsid w:val="00735390"/>
    <w:rsid w:val="00735693"/>
    <w:rsid w:val="0073579A"/>
    <w:rsid w:val="007357C9"/>
    <w:rsid w:val="00735981"/>
    <w:rsid w:val="0073599C"/>
    <w:rsid w:val="00735F8E"/>
    <w:rsid w:val="00735FE2"/>
    <w:rsid w:val="00736246"/>
    <w:rsid w:val="00736322"/>
    <w:rsid w:val="007364A3"/>
    <w:rsid w:val="007364EE"/>
    <w:rsid w:val="00736583"/>
    <w:rsid w:val="00736F21"/>
    <w:rsid w:val="00736F43"/>
    <w:rsid w:val="007374A8"/>
    <w:rsid w:val="0073759A"/>
    <w:rsid w:val="007376BF"/>
    <w:rsid w:val="007376CC"/>
    <w:rsid w:val="007378FE"/>
    <w:rsid w:val="00737A44"/>
    <w:rsid w:val="00737B4C"/>
    <w:rsid w:val="00737E7C"/>
    <w:rsid w:val="00737F6F"/>
    <w:rsid w:val="00740000"/>
    <w:rsid w:val="007403E2"/>
    <w:rsid w:val="007406E5"/>
    <w:rsid w:val="00740978"/>
    <w:rsid w:val="00740980"/>
    <w:rsid w:val="00740DFC"/>
    <w:rsid w:val="00741107"/>
    <w:rsid w:val="007411FE"/>
    <w:rsid w:val="00741382"/>
    <w:rsid w:val="007414B0"/>
    <w:rsid w:val="00741878"/>
    <w:rsid w:val="00741CC9"/>
    <w:rsid w:val="0074208B"/>
    <w:rsid w:val="007422EB"/>
    <w:rsid w:val="00742468"/>
    <w:rsid w:val="00742A17"/>
    <w:rsid w:val="00742A21"/>
    <w:rsid w:val="007430D8"/>
    <w:rsid w:val="0074329A"/>
    <w:rsid w:val="007435C2"/>
    <w:rsid w:val="00743A02"/>
    <w:rsid w:val="00743C60"/>
    <w:rsid w:val="007442D0"/>
    <w:rsid w:val="00744AD8"/>
    <w:rsid w:val="00744B0A"/>
    <w:rsid w:val="00744D05"/>
    <w:rsid w:val="00744E58"/>
    <w:rsid w:val="00745F77"/>
    <w:rsid w:val="00745F99"/>
    <w:rsid w:val="00745FE3"/>
    <w:rsid w:val="00746200"/>
    <w:rsid w:val="0074634E"/>
    <w:rsid w:val="00746551"/>
    <w:rsid w:val="0074667D"/>
    <w:rsid w:val="00746F9B"/>
    <w:rsid w:val="00747353"/>
    <w:rsid w:val="00747443"/>
    <w:rsid w:val="007474CF"/>
    <w:rsid w:val="00747512"/>
    <w:rsid w:val="00747B74"/>
    <w:rsid w:val="00747CC2"/>
    <w:rsid w:val="00750552"/>
    <w:rsid w:val="0075057B"/>
    <w:rsid w:val="00750727"/>
    <w:rsid w:val="007507A8"/>
    <w:rsid w:val="00750D90"/>
    <w:rsid w:val="00750E6A"/>
    <w:rsid w:val="00751024"/>
    <w:rsid w:val="007511A6"/>
    <w:rsid w:val="0075126C"/>
    <w:rsid w:val="00751CEE"/>
    <w:rsid w:val="00751EE2"/>
    <w:rsid w:val="0075216E"/>
    <w:rsid w:val="007521A8"/>
    <w:rsid w:val="00752248"/>
    <w:rsid w:val="0075247A"/>
    <w:rsid w:val="00752765"/>
    <w:rsid w:val="00752777"/>
    <w:rsid w:val="00752A38"/>
    <w:rsid w:val="0075311E"/>
    <w:rsid w:val="0075343B"/>
    <w:rsid w:val="00753553"/>
    <w:rsid w:val="00753754"/>
    <w:rsid w:val="00753799"/>
    <w:rsid w:val="007537A3"/>
    <w:rsid w:val="00753A75"/>
    <w:rsid w:val="00753AE6"/>
    <w:rsid w:val="00753DD9"/>
    <w:rsid w:val="007545D8"/>
    <w:rsid w:val="0075466C"/>
    <w:rsid w:val="00754C44"/>
    <w:rsid w:val="00754D51"/>
    <w:rsid w:val="00754E5A"/>
    <w:rsid w:val="00754E94"/>
    <w:rsid w:val="007550BE"/>
    <w:rsid w:val="0075531F"/>
    <w:rsid w:val="007557A0"/>
    <w:rsid w:val="0075593B"/>
    <w:rsid w:val="00756268"/>
    <w:rsid w:val="0075638D"/>
    <w:rsid w:val="007566AE"/>
    <w:rsid w:val="007567E3"/>
    <w:rsid w:val="00756A71"/>
    <w:rsid w:val="00756A90"/>
    <w:rsid w:val="00756E25"/>
    <w:rsid w:val="00757083"/>
    <w:rsid w:val="007579A1"/>
    <w:rsid w:val="007579F2"/>
    <w:rsid w:val="00757AC4"/>
    <w:rsid w:val="00757CED"/>
    <w:rsid w:val="00760102"/>
    <w:rsid w:val="007602B1"/>
    <w:rsid w:val="00760480"/>
    <w:rsid w:val="00760880"/>
    <w:rsid w:val="007608C8"/>
    <w:rsid w:val="00760B23"/>
    <w:rsid w:val="00761D3A"/>
    <w:rsid w:val="00761DF7"/>
    <w:rsid w:val="00762001"/>
    <w:rsid w:val="007621E9"/>
    <w:rsid w:val="00762531"/>
    <w:rsid w:val="007626E7"/>
    <w:rsid w:val="00762862"/>
    <w:rsid w:val="00762D22"/>
    <w:rsid w:val="00762FB2"/>
    <w:rsid w:val="007632B9"/>
    <w:rsid w:val="007634DF"/>
    <w:rsid w:val="00763706"/>
    <w:rsid w:val="007638E6"/>
    <w:rsid w:val="007639E0"/>
    <w:rsid w:val="00763D5F"/>
    <w:rsid w:val="00763EFB"/>
    <w:rsid w:val="00764834"/>
    <w:rsid w:val="00764A08"/>
    <w:rsid w:val="00764B79"/>
    <w:rsid w:val="00765186"/>
    <w:rsid w:val="0076530D"/>
    <w:rsid w:val="00765336"/>
    <w:rsid w:val="00765B1A"/>
    <w:rsid w:val="00765BBA"/>
    <w:rsid w:val="00765C7A"/>
    <w:rsid w:val="00766153"/>
    <w:rsid w:val="00766458"/>
    <w:rsid w:val="007666DC"/>
    <w:rsid w:val="0076679A"/>
    <w:rsid w:val="0076688E"/>
    <w:rsid w:val="00766923"/>
    <w:rsid w:val="00766CCD"/>
    <w:rsid w:val="00766F77"/>
    <w:rsid w:val="00767235"/>
    <w:rsid w:val="00767526"/>
    <w:rsid w:val="00767F3C"/>
    <w:rsid w:val="007704BD"/>
    <w:rsid w:val="007707F2"/>
    <w:rsid w:val="00770BEB"/>
    <w:rsid w:val="00770FEF"/>
    <w:rsid w:val="00771165"/>
    <w:rsid w:val="007711F1"/>
    <w:rsid w:val="0077124B"/>
    <w:rsid w:val="0077182B"/>
    <w:rsid w:val="00771A70"/>
    <w:rsid w:val="00771FDA"/>
    <w:rsid w:val="007720DC"/>
    <w:rsid w:val="007723DD"/>
    <w:rsid w:val="007727AB"/>
    <w:rsid w:val="0077296B"/>
    <w:rsid w:val="00772AF7"/>
    <w:rsid w:val="007730D8"/>
    <w:rsid w:val="007730E6"/>
    <w:rsid w:val="0077352F"/>
    <w:rsid w:val="00773653"/>
    <w:rsid w:val="007739B3"/>
    <w:rsid w:val="00773CF0"/>
    <w:rsid w:val="0077422E"/>
    <w:rsid w:val="0077490B"/>
    <w:rsid w:val="00774AD9"/>
    <w:rsid w:val="00774E17"/>
    <w:rsid w:val="00774E1F"/>
    <w:rsid w:val="0077514A"/>
    <w:rsid w:val="007753DC"/>
    <w:rsid w:val="007757A0"/>
    <w:rsid w:val="00775A03"/>
    <w:rsid w:val="00775B30"/>
    <w:rsid w:val="00775DF3"/>
    <w:rsid w:val="0077614A"/>
    <w:rsid w:val="007764CC"/>
    <w:rsid w:val="0077663F"/>
    <w:rsid w:val="00777271"/>
    <w:rsid w:val="007776CB"/>
    <w:rsid w:val="00777788"/>
    <w:rsid w:val="00777C0D"/>
    <w:rsid w:val="00777C65"/>
    <w:rsid w:val="00777F22"/>
    <w:rsid w:val="00777F23"/>
    <w:rsid w:val="00780089"/>
    <w:rsid w:val="00780202"/>
    <w:rsid w:val="0078025F"/>
    <w:rsid w:val="00780573"/>
    <w:rsid w:val="0078087D"/>
    <w:rsid w:val="007808B9"/>
    <w:rsid w:val="00780990"/>
    <w:rsid w:val="00780B1F"/>
    <w:rsid w:val="00780B97"/>
    <w:rsid w:val="00780D25"/>
    <w:rsid w:val="00780FB8"/>
    <w:rsid w:val="0078128B"/>
    <w:rsid w:val="007816B8"/>
    <w:rsid w:val="00781983"/>
    <w:rsid w:val="00782450"/>
    <w:rsid w:val="00782466"/>
    <w:rsid w:val="007826B1"/>
    <w:rsid w:val="00782896"/>
    <w:rsid w:val="00782B48"/>
    <w:rsid w:val="00782BE3"/>
    <w:rsid w:val="00783C64"/>
    <w:rsid w:val="00783D90"/>
    <w:rsid w:val="00783FFF"/>
    <w:rsid w:val="00784252"/>
    <w:rsid w:val="007844BE"/>
    <w:rsid w:val="0078476E"/>
    <w:rsid w:val="0078493B"/>
    <w:rsid w:val="00784D00"/>
    <w:rsid w:val="007850B7"/>
    <w:rsid w:val="007852BE"/>
    <w:rsid w:val="007852DD"/>
    <w:rsid w:val="00785561"/>
    <w:rsid w:val="00785906"/>
    <w:rsid w:val="00785BEF"/>
    <w:rsid w:val="00785D25"/>
    <w:rsid w:val="00786001"/>
    <w:rsid w:val="0078603D"/>
    <w:rsid w:val="007864BC"/>
    <w:rsid w:val="0078673B"/>
    <w:rsid w:val="00786F04"/>
    <w:rsid w:val="00787563"/>
    <w:rsid w:val="00787DC8"/>
    <w:rsid w:val="00787E5E"/>
    <w:rsid w:val="00787FF1"/>
    <w:rsid w:val="00790235"/>
    <w:rsid w:val="0079045C"/>
    <w:rsid w:val="007907EF"/>
    <w:rsid w:val="00790884"/>
    <w:rsid w:val="00790900"/>
    <w:rsid w:val="00790D10"/>
    <w:rsid w:val="00790D14"/>
    <w:rsid w:val="00790DDC"/>
    <w:rsid w:val="00791E7B"/>
    <w:rsid w:val="00792159"/>
    <w:rsid w:val="00792574"/>
    <w:rsid w:val="007928CF"/>
    <w:rsid w:val="00792993"/>
    <w:rsid w:val="00792AFC"/>
    <w:rsid w:val="00792C4D"/>
    <w:rsid w:val="00792DCA"/>
    <w:rsid w:val="00792F55"/>
    <w:rsid w:val="0079305A"/>
    <w:rsid w:val="007930D7"/>
    <w:rsid w:val="007931AF"/>
    <w:rsid w:val="0079329B"/>
    <w:rsid w:val="00793434"/>
    <w:rsid w:val="0079344C"/>
    <w:rsid w:val="007936BB"/>
    <w:rsid w:val="00793E20"/>
    <w:rsid w:val="0079426E"/>
    <w:rsid w:val="00794486"/>
    <w:rsid w:val="007944E0"/>
    <w:rsid w:val="0079487B"/>
    <w:rsid w:val="00794A1A"/>
    <w:rsid w:val="00794A87"/>
    <w:rsid w:val="00794A96"/>
    <w:rsid w:val="00794DA9"/>
    <w:rsid w:val="007952D5"/>
    <w:rsid w:val="00795D7A"/>
    <w:rsid w:val="00795F5A"/>
    <w:rsid w:val="00796881"/>
    <w:rsid w:val="00797018"/>
    <w:rsid w:val="00797445"/>
    <w:rsid w:val="00797474"/>
    <w:rsid w:val="007976AC"/>
    <w:rsid w:val="007977B5"/>
    <w:rsid w:val="0079790E"/>
    <w:rsid w:val="00797A17"/>
    <w:rsid w:val="00797F7A"/>
    <w:rsid w:val="00797FD5"/>
    <w:rsid w:val="007A0588"/>
    <w:rsid w:val="007A064E"/>
    <w:rsid w:val="007A0F7D"/>
    <w:rsid w:val="007A0F91"/>
    <w:rsid w:val="007A0FB1"/>
    <w:rsid w:val="007A1324"/>
    <w:rsid w:val="007A14C6"/>
    <w:rsid w:val="007A15EA"/>
    <w:rsid w:val="007A2492"/>
    <w:rsid w:val="007A24DD"/>
    <w:rsid w:val="007A2579"/>
    <w:rsid w:val="007A2647"/>
    <w:rsid w:val="007A28C8"/>
    <w:rsid w:val="007A2A31"/>
    <w:rsid w:val="007A2ACC"/>
    <w:rsid w:val="007A2E02"/>
    <w:rsid w:val="007A2F36"/>
    <w:rsid w:val="007A2F39"/>
    <w:rsid w:val="007A31C5"/>
    <w:rsid w:val="007A3410"/>
    <w:rsid w:val="007A376B"/>
    <w:rsid w:val="007A3A2F"/>
    <w:rsid w:val="007A3CAB"/>
    <w:rsid w:val="007A4197"/>
    <w:rsid w:val="007A42F6"/>
    <w:rsid w:val="007A4588"/>
    <w:rsid w:val="007A4E1A"/>
    <w:rsid w:val="007A515A"/>
    <w:rsid w:val="007A51AC"/>
    <w:rsid w:val="007A51F9"/>
    <w:rsid w:val="007A5B46"/>
    <w:rsid w:val="007A5B9E"/>
    <w:rsid w:val="007A5E2A"/>
    <w:rsid w:val="007A5F02"/>
    <w:rsid w:val="007A60EE"/>
    <w:rsid w:val="007A6690"/>
    <w:rsid w:val="007A69F2"/>
    <w:rsid w:val="007A6C62"/>
    <w:rsid w:val="007A6FDB"/>
    <w:rsid w:val="007A7236"/>
    <w:rsid w:val="007A7766"/>
    <w:rsid w:val="007A7973"/>
    <w:rsid w:val="007A7ADC"/>
    <w:rsid w:val="007A7EEF"/>
    <w:rsid w:val="007B000B"/>
    <w:rsid w:val="007B066A"/>
    <w:rsid w:val="007B0ABE"/>
    <w:rsid w:val="007B0AFF"/>
    <w:rsid w:val="007B0E86"/>
    <w:rsid w:val="007B0F3C"/>
    <w:rsid w:val="007B1027"/>
    <w:rsid w:val="007B1905"/>
    <w:rsid w:val="007B19AD"/>
    <w:rsid w:val="007B1B06"/>
    <w:rsid w:val="007B1B80"/>
    <w:rsid w:val="007B1D0D"/>
    <w:rsid w:val="007B1D31"/>
    <w:rsid w:val="007B1DE6"/>
    <w:rsid w:val="007B1E28"/>
    <w:rsid w:val="007B1E30"/>
    <w:rsid w:val="007B226C"/>
    <w:rsid w:val="007B240B"/>
    <w:rsid w:val="007B243D"/>
    <w:rsid w:val="007B2723"/>
    <w:rsid w:val="007B2750"/>
    <w:rsid w:val="007B2914"/>
    <w:rsid w:val="007B298A"/>
    <w:rsid w:val="007B2A40"/>
    <w:rsid w:val="007B2C45"/>
    <w:rsid w:val="007B2E30"/>
    <w:rsid w:val="007B2E93"/>
    <w:rsid w:val="007B2EF3"/>
    <w:rsid w:val="007B2F12"/>
    <w:rsid w:val="007B3219"/>
    <w:rsid w:val="007B32B3"/>
    <w:rsid w:val="007B3BCA"/>
    <w:rsid w:val="007B3D3C"/>
    <w:rsid w:val="007B3DD7"/>
    <w:rsid w:val="007B401E"/>
    <w:rsid w:val="007B41FD"/>
    <w:rsid w:val="007B4533"/>
    <w:rsid w:val="007B4815"/>
    <w:rsid w:val="007B5025"/>
    <w:rsid w:val="007B545C"/>
    <w:rsid w:val="007B554F"/>
    <w:rsid w:val="007B5635"/>
    <w:rsid w:val="007B56C0"/>
    <w:rsid w:val="007B5771"/>
    <w:rsid w:val="007B5956"/>
    <w:rsid w:val="007B5A76"/>
    <w:rsid w:val="007B5E0E"/>
    <w:rsid w:val="007B6121"/>
    <w:rsid w:val="007B637B"/>
    <w:rsid w:val="007B6554"/>
    <w:rsid w:val="007B666D"/>
    <w:rsid w:val="007B6728"/>
    <w:rsid w:val="007B6893"/>
    <w:rsid w:val="007B6D0A"/>
    <w:rsid w:val="007B75B6"/>
    <w:rsid w:val="007B773A"/>
    <w:rsid w:val="007B79E2"/>
    <w:rsid w:val="007C000B"/>
    <w:rsid w:val="007C05C1"/>
    <w:rsid w:val="007C12DA"/>
    <w:rsid w:val="007C136F"/>
    <w:rsid w:val="007C1621"/>
    <w:rsid w:val="007C17B2"/>
    <w:rsid w:val="007C1D50"/>
    <w:rsid w:val="007C1D9C"/>
    <w:rsid w:val="007C1E53"/>
    <w:rsid w:val="007C25B7"/>
    <w:rsid w:val="007C269E"/>
    <w:rsid w:val="007C2838"/>
    <w:rsid w:val="007C2A88"/>
    <w:rsid w:val="007C2AA9"/>
    <w:rsid w:val="007C309F"/>
    <w:rsid w:val="007C3813"/>
    <w:rsid w:val="007C3B0F"/>
    <w:rsid w:val="007C3EEC"/>
    <w:rsid w:val="007C4A3A"/>
    <w:rsid w:val="007C4B84"/>
    <w:rsid w:val="007C4BB8"/>
    <w:rsid w:val="007C4CF5"/>
    <w:rsid w:val="007C4D33"/>
    <w:rsid w:val="007C4E00"/>
    <w:rsid w:val="007C51C2"/>
    <w:rsid w:val="007C53A6"/>
    <w:rsid w:val="007C5696"/>
    <w:rsid w:val="007C584B"/>
    <w:rsid w:val="007C58C9"/>
    <w:rsid w:val="007C6322"/>
    <w:rsid w:val="007C637D"/>
    <w:rsid w:val="007C6809"/>
    <w:rsid w:val="007C6C0E"/>
    <w:rsid w:val="007C6E48"/>
    <w:rsid w:val="007C7382"/>
    <w:rsid w:val="007D06EB"/>
    <w:rsid w:val="007D0AF8"/>
    <w:rsid w:val="007D0D23"/>
    <w:rsid w:val="007D106D"/>
    <w:rsid w:val="007D1118"/>
    <w:rsid w:val="007D134C"/>
    <w:rsid w:val="007D17A1"/>
    <w:rsid w:val="007D18A0"/>
    <w:rsid w:val="007D1976"/>
    <w:rsid w:val="007D1A7F"/>
    <w:rsid w:val="007D2537"/>
    <w:rsid w:val="007D2824"/>
    <w:rsid w:val="007D2B99"/>
    <w:rsid w:val="007D2E17"/>
    <w:rsid w:val="007D323E"/>
    <w:rsid w:val="007D35BB"/>
    <w:rsid w:val="007D39E9"/>
    <w:rsid w:val="007D3FB4"/>
    <w:rsid w:val="007D42AE"/>
    <w:rsid w:val="007D4305"/>
    <w:rsid w:val="007D467A"/>
    <w:rsid w:val="007D471F"/>
    <w:rsid w:val="007D4B8D"/>
    <w:rsid w:val="007D4BFB"/>
    <w:rsid w:val="007D4E78"/>
    <w:rsid w:val="007D4FF2"/>
    <w:rsid w:val="007D532E"/>
    <w:rsid w:val="007D54D5"/>
    <w:rsid w:val="007D57D9"/>
    <w:rsid w:val="007D5DD4"/>
    <w:rsid w:val="007D6164"/>
    <w:rsid w:val="007D6332"/>
    <w:rsid w:val="007D6AF5"/>
    <w:rsid w:val="007D6DAA"/>
    <w:rsid w:val="007D6FA6"/>
    <w:rsid w:val="007D7028"/>
    <w:rsid w:val="007D71D9"/>
    <w:rsid w:val="007D73FE"/>
    <w:rsid w:val="007D79FD"/>
    <w:rsid w:val="007D7C9E"/>
    <w:rsid w:val="007D7F5C"/>
    <w:rsid w:val="007E001B"/>
    <w:rsid w:val="007E0043"/>
    <w:rsid w:val="007E00D5"/>
    <w:rsid w:val="007E0318"/>
    <w:rsid w:val="007E0DE5"/>
    <w:rsid w:val="007E1127"/>
    <w:rsid w:val="007E12D0"/>
    <w:rsid w:val="007E1390"/>
    <w:rsid w:val="007E152F"/>
    <w:rsid w:val="007E1600"/>
    <w:rsid w:val="007E1786"/>
    <w:rsid w:val="007E1DEC"/>
    <w:rsid w:val="007E217D"/>
    <w:rsid w:val="007E2192"/>
    <w:rsid w:val="007E23CE"/>
    <w:rsid w:val="007E24C0"/>
    <w:rsid w:val="007E24CF"/>
    <w:rsid w:val="007E29B6"/>
    <w:rsid w:val="007E32F2"/>
    <w:rsid w:val="007E380C"/>
    <w:rsid w:val="007E3841"/>
    <w:rsid w:val="007E3B3B"/>
    <w:rsid w:val="007E3ED2"/>
    <w:rsid w:val="007E43CD"/>
    <w:rsid w:val="007E45F0"/>
    <w:rsid w:val="007E4754"/>
    <w:rsid w:val="007E47EA"/>
    <w:rsid w:val="007E4E01"/>
    <w:rsid w:val="007E4FE0"/>
    <w:rsid w:val="007E527D"/>
    <w:rsid w:val="007E54B7"/>
    <w:rsid w:val="007E54E9"/>
    <w:rsid w:val="007E5562"/>
    <w:rsid w:val="007E58D7"/>
    <w:rsid w:val="007E62F2"/>
    <w:rsid w:val="007E6477"/>
    <w:rsid w:val="007E68AF"/>
    <w:rsid w:val="007E6A01"/>
    <w:rsid w:val="007E6C19"/>
    <w:rsid w:val="007E6CDE"/>
    <w:rsid w:val="007E6F0D"/>
    <w:rsid w:val="007E7271"/>
    <w:rsid w:val="007E7523"/>
    <w:rsid w:val="007E7529"/>
    <w:rsid w:val="007E7916"/>
    <w:rsid w:val="007E7DAB"/>
    <w:rsid w:val="007F006B"/>
    <w:rsid w:val="007F0357"/>
    <w:rsid w:val="007F03AB"/>
    <w:rsid w:val="007F0593"/>
    <w:rsid w:val="007F0861"/>
    <w:rsid w:val="007F0B83"/>
    <w:rsid w:val="007F0D94"/>
    <w:rsid w:val="007F10BB"/>
    <w:rsid w:val="007F10D0"/>
    <w:rsid w:val="007F1236"/>
    <w:rsid w:val="007F1283"/>
    <w:rsid w:val="007F1641"/>
    <w:rsid w:val="007F18EA"/>
    <w:rsid w:val="007F19DD"/>
    <w:rsid w:val="007F2657"/>
    <w:rsid w:val="007F2B09"/>
    <w:rsid w:val="007F3119"/>
    <w:rsid w:val="007F3400"/>
    <w:rsid w:val="007F34F3"/>
    <w:rsid w:val="007F3D7A"/>
    <w:rsid w:val="007F4526"/>
    <w:rsid w:val="007F4968"/>
    <w:rsid w:val="007F5313"/>
    <w:rsid w:val="007F5490"/>
    <w:rsid w:val="007F552D"/>
    <w:rsid w:val="007F583D"/>
    <w:rsid w:val="007F60E0"/>
    <w:rsid w:val="007F61D2"/>
    <w:rsid w:val="007F61F9"/>
    <w:rsid w:val="007F653D"/>
    <w:rsid w:val="007F696E"/>
    <w:rsid w:val="007F6B80"/>
    <w:rsid w:val="007F6CDC"/>
    <w:rsid w:val="007F6DB5"/>
    <w:rsid w:val="007F6E71"/>
    <w:rsid w:val="007F6F52"/>
    <w:rsid w:val="007F736F"/>
    <w:rsid w:val="007F7AA4"/>
    <w:rsid w:val="007F7B5F"/>
    <w:rsid w:val="007F7B93"/>
    <w:rsid w:val="007F7BC9"/>
    <w:rsid w:val="008002D8"/>
    <w:rsid w:val="0080054D"/>
    <w:rsid w:val="008005E7"/>
    <w:rsid w:val="008009B8"/>
    <w:rsid w:val="00801112"/>
    <w:rsid w:val="0080119F"/>
    <w:rsid w:val="008012A4"/>
    <w:rsid w:val="00801D53"/>
    <w:rsid w:val="0080224E"/>
    <w:rsid w:val="00802757"/>
    <w:rsid w:val="00802A17"/>
    <w:rsid w:val="00802B45"/>
    <w:rsid w:val="00802CA4"/>
    <w:rsid w:val="00802DC2"/>
    <w:rsid w:val="008036FA"/>
    <w:rsid w:val="008039D5"/>
    <w:rsid w:val="00803A3D"/>
    <w:rsid w:val="00803B26"/>
    <w:rsid w:val="0080420E"/>
    <w:rsid w:val="0080426F"/>
    <w:rsid w:val="008050BD"/>
    <w:rsid w:val="008055CB"/>
    <w:rsid w:val="008058B0"/>
    <w:rsid w:val="00806047"/>
    <w:rsid w:val="0080610C"/>
    <w:rsid w:val="00806701"/>
    <w:rsid w:val="00806755"/>
    <w:rsid w:val="00806A3B"/>
    <w:rsid w:val="008071AE"/>
    <w:rsid w:val="008072C2"/>
    <w:rsid w:val="00807871"/>
    <w:rsid w:val="00807893"/>
    <w:rsid w:val="00807FB3"/>
    <w:rsid w:val="00810452"/>
    <w:rsid w:val="0081060A"/>
    <w:rsid w:val="0081098D"/>
    <w:rsid w:val="00810B72"/>
    <w:rsid w:val="00810CFA"/>
    <w:rsid w:val="00810F12"/>
    <w:rsid w:val="008110F5"/>
    <w:rsid w:val="0081183A"/>
    <w:rsid w:val="00811D0B"/>
    <w:rsid w:val="00811D5A"/>
    <w:rsid w:val="00811EFC"/>
    <w:rsid w:val="008129D6"/>
    <w:rsid w:val="00812F7E"/>
    <w:rsid w:val="0081367A"/>
    <w:rsid w:val="008140BC"/>
    <w:rsid w:val="008143C6"/>
    <w:rsid w:val="00814821"/>
    <w:rsid w:val="00814C25"/>
    <w:rsid w:val="00814E97"/>
    <w:rsid w:val="0081508E"/>
    <w:rsid w:val="008155A8"/>
    <w:rsid w:val="0081573E"/>
    <w:rsid w:val="00815A2D"/>
    <w:rsid w:val="00815AB9"/>
    <w:rsid w:val="00816051"/>
    <w:rsid w:val="008160EB"/>
    <w:rsid w:val="0081694A"/>
    <w:rsid w:val="008169A5"/>
    <w:rsid w:val="00816BF4"/>
    <w:rsid w:val="00816C32"/>
    <w:rsid w:val="008171CD"/>
    <w:rsid w:val="0081778B"/>
    <w:rsid w:val="00817BC5"/>
    <w:rsid w:val="00817D49"/>
    <w:rsid w:val="008201BE"/>
    <w:rsid w:val="008205BD"/>
    <w:rsid w:val="0082066C"/>
    <w:rsid w:val="00820845"/>
    <w:rsid w:val="00820A5A"/>
    <w:rsid w:val="00820CED"/>
    <w:rsid w:val="00820DCF"/>
    <w:rsid w:val="00820DF4"/>
    <w:rsid w:val="00821372"/>
    <w:rsid w:val="0082142C"/>
    <w:rsid w:val="0082156E"/>
    <w:rsid w:val="00821A11"/>
    <w:rsid w:val="00821A3E"/>
    <w:rsid w:val="00821CE7"/>
    <w:rsid w:val="00821D1C"/>
    <w:rsid w:val="00822042"/>
    <w:rsid w:val="00822426"/>
    <w:rsid w:val="0082248B"/>
    <w:rsid w:val="00822D58"/>
    <w:rsid w:val="00822DC0"/>
    <w:rsid w:val="00822FD4"/>
    <w:rsid w:val="00823DEA"/>
    <w:rsid w:val="00824393"/>
    <w:rsid w:val="008243D4"/>
    <w:rsid w:val="00824634"/>
    <w:rsid w:val="00824636"/>
    <w:rsid w:val="008249ED"/>
    <w:rsid w:val="008250C8"/>
    <w:rsid w:val="008257D5"/>
    <w:rsid w:val="008258AB"/>
    <w:rsid w:val="00825C68"/>
    <w:rsid w:val="00825C81"/>
    <w:rsid w:val="00825DB2"/>
    <w:rsid w:val="0082612D"/>
    <w:rsid w:val="0082649B"/>
    <w:rsid w:val="0082679F"/>
    <w:rsid w:val="00826987"/>
    <w:rsid w:val="00826A5A"/>
    <w:rsid w:val="00826CC4"/>
    <w:rsid w:val="00826CDD"/>
    <w:rsid w:val="00826D00"/>
    <w:rsid w:val="00826F16"/>
    <w:rsid w:val="00826F28"/>
    <w:rsid w:val="0082748D"/>
    <w:rsid w:val="008276FF"/>
    <w:rsid w:val="008277F6"/>
    <w:rsid w:val="0082783A"/>
    <w:rsid w:val="00827E7A"/>
    <w:rsid w:val="00830025"/>
    <w:rsid w:val="00830500"/>
    <w:rsid w:val="0083082A"/>
    <w:rsid w:val="00830B0C"/>
    <w:rsid w:val="00830BFA"/>
    <w:rsid w:val="00830C4D"/>
    <w:rsid w:val="00830DC7"/>
    <w:rsid w:val="008310F4"/>
    <w:rsid w:val="008314CB"/>
    <w:rsid w:val="008318A5"/>
    <w:rsid w:val="00831969"/>
    <w:rsid w:val="00831B13"/>
    <w:rsid w:val="00831FC3"/>
    <w:rsid w:val="0083209D"/>
    <w:rsid w:val="008321F9"/>
    <w:rsid w:val="00832553"/>
    <w:rsid w:val="0083280F"/>
    <w:rsid w:val="00832C87"/>
    <w:rsid w:val="00832FBD"/>
    <w:rsid w:val="00833227"/>
    <w:rsid w:val="008339E5"/>
    <w:rsid w:val="00833C4C"/>
    <w:rsid w:val="00833CFC"/>
    <w:rsid w:val="00833D09"/>
    <w:rsid w:val="00833E7B"/>
    <w:rsid w:val="00834001"/>
    <w:rsid w:val="008340AA"/>
    <w:rsid w:val="008344A2"/>
    <w:rsid w:val="008344A5"/>
    <w:rsid w:val="008349B7"/>
    <w:rsid w:val="00834FDF"/>
    <w:rsid w:val="008352C6"/>
    <w:rsid w:val="00835960"/>
    <w:rsid w:val="00835A88"/>
    <w:rsid w:val="00836095"/>
    <w:rsid w:val="00836480"/>
    <w:rsid w:val="00836486"/>
    <w:rsid w:val="0083656C"/>
    <w:rsid w:val="008366DF"/>
    <w:rsid w:val="00836803"/>
    <w:rsid w:val="00836AE5"/>
    <w:rsid w:val="00836BB7"/>
    <w:rsid w:val="00836CBF"/>
    <w:rsid w:val="00837038"/>
    <w:rsid w:val="00837B67"/>
    <w:rsid w:val="00837E04"/>
    <w:rsid w:val="00837F0E"/>
    <w:rsid w:val="00837FA2"/>
    <w:rsid w:val="00840895"/>
    <w:rsid w:val="00840A1E"/>
    <w:rsid w:val="00840B80"/>
    <w:rsid w:val="00840BA1"/>
    <w:rsid w:val="00840C64"/>
    <w:rsid w:val="00840CB6"/>
    <w:rsid w:val="00840CBE"/>
    <w:rsid w:val="00840E87"/>
    <w:rsid w:val="00841108"/>
    <w:rsid w:val="00841503"/>
    <w:rsid w:val="008415CC"/>
    <w:rsid w:val="00841898"/>
    <w:rsid w:val="00841C06"/>
    <w:rsid w:val="00841D48"/>
    <w:rsid w:val="00841E04"/>
    <w:rsid w:val="008420EE"/>
    <w:rsid w:val="00842690"/>
    <w:rsid w:val="008428F6"/>
    <w:rsid w:val="008428F9"/>
    <w:rsid w:val="00842D74"/>
    <w:rsid w:val="00843653"/>
    <w:rsid w:val="00843B88"/>
    <w:rsid w:val="00843BE7"/>
    <w:rsid w:val="00844278"/>
    <w:rsid w:val="00844365"/>
    <w:rsid w:val="00844B02"/>
    <w:rsid w:val="00844C66"/>
    <w:rsid w:val="00845408"/>
    <w:rsid w:val="00845872"/>
    <w:rsid w:val="00845972"/>
    <w:rsid w:val="00846301"/>
    <w:rsid w:val="00846A1A"/>
    <w:rsid w:val="00846AA2"/>
    <w:rsid w:val="00846AB7"/>
    <w:rsid w:val="00846E3B"/>
    <w:rsid w:val="008470C9"/>
    <w:rsid w:val="00847147"/>
    <w:rsid w:val="00847686"/>
    <w:rsid w:val="00847707"/>
    <w:rsid w:val="00847881"/>
    <w:rsid w:val="00847D38"/>
    <w:rsid w:val="00847E70"/>
    <w:rsid w:val="00847EE0"/>
    <w:rsid w:val="008503A2"/>
    <w:rsid w:val="008503E2"/>
    <w:rsid w:val="0085063B"/>
    <w:rsid w:val="00850982"/>
    <w:rsid w:val="00850A6D"/>
    <w:rsid w:val="00850FD5"/>
    <w:rsid w:val="00851143"/>
    <w:rsid w:val="0085180E"/>
    <w:rsid w:val="0085187F"/>
    <w:rsid w:val="00851AB3"/>
    <w:rsid w:val="00851ADD"/>
    <w:rsid w:val="00851E2F"/>
    <w:rsid w:val="00851FFC"/>
    <w:rsid w:val="00852470"/>
    <w:rsid w:val="008524B8"/>
    <w:rsid w:val="008526AB"/>
    <w:rsid w:val="008528D0"/>
    <w:rsid w:val="0085293E"/>
    <w:rsid w:val="00852E6D"/>
    <w:rsid w:val="0085372F"/>
    <w:rsid w:val="00853BCE"/>
    <w:rsid w:val="00853E4E"/>
    <w:rsid w:val="0085413E"/>
    <w:rsid w:val="00854918"/>
    <w:rsid w:val="00854CED"/>
    <w:rsid w:val="00854E06"/>
    <w:rsid w:val="00854EC4"/>
    <w:rsid w:val="00855023"/>
    <w:rsid w:val="00855068"/>
    <w:rsid w:val="00855079"/>
    <w:rsid w:val="008551E8"/>
    <w:rsid w:val="0085551C"/>
    <w:rsid w:val="00855643"/>
    <w:rsid w:val="008556FF"/>
    <w:rsid w:val="008559E7"/>
    <w:rsid w:val="00855D66"/>
    <w:rsid w:val="00855D67"/>
    <w:rsid w:val="0085604A"/>
    <w:rsid w:val="00856335"/>
    <w:rsid w:val="008563C2"/>
    <w:rsid w:val="0085681A"/>
    <w:rsid w:val="00856F00"/>
    <w:rsid w:val="00856F23"/>
    <w:rsid w:val="008578A6"/>
    <w:rsid w:val="008602C1"/>
    <w:rsid w:val="008608D0"/>
    <w:rsid w:val="00860B6E"/>
    <w:rsid w:val="00861137"/>
    <w:rsid w:val="0086120F"/>
    <w:rsid w:val="008614E1"/>
    <w:rsid w:val="00861516"/>
    <w:rsid w:val="00861531"/>
    <w:rsid w:val="00861B05"/>
    <w:rsid w:val="00861F92"/>
    <w:rsid w:val="0086221B"/>
    <w:rsid w:val="00862420"/>
    <w:rsid w:val="008625A9"/>
    <w:rsid w:val="008625AC"/>
    <w:rsid w:val="00862A90"/>
    <w:rsid w:val="00862D81"/>
    <w:rsid w:val="00862DBF"/>
    <w:rsid w:val="00863015"/>
    <w:rsid w:val="00863288"/>
    <w:rsid w:val="00863B5A"/>
    <w:rsid w:val="00863CF1"/>
    <w:rsid w:val="00863F84"/>
    <w:rsid w:val="00863FBA"/>
    <w:rsid w:val="0086401F"/>
    <w:rsid w:val="008644E6"/>
    <w:rsid w:val="00864501"/>
    <w:rsid w:val="008645C9"/>
    <w:rsid w:val="008646FD"/>
    <w:rsid w:val="008647B7"/>
    <w:rsid w:val="00864B62"/>
    <w:rsid w:val="00865140"/>
    <w:rsid w:val="00865C9E"/>
    <w:rsid w:val="008664BB"/>
    <w:rsid w:val="00866649"/>
    <w:rsid w:val="00866BD3"/>
    <w:rsid w:val="00866E7C"/>
    <w:rsid w:val="00866F08"/>
    <w:rsid w:val="00867277"/>
    <w:rsid w:val="0086796A"/>
    <w:rsid w:val="008679E6"/>
    <w:rsid w:val="00867A49"/>
    <w:rsid w:val="00867AC8"/>
    <w:rsid w:val="00867C1E"/>
    <w:rsid w:val="00867FA8"/>
    <w:rsid w:val="00870642"/>
    <w:rsid w:val="00870765"/>
    <w:rsid w:val="00870EEF"/>
    <w:rsid w:val="00870FEB"/>
    <w:rsid w:val="00871754"/>
    <w:rsid w:val="0087175B"/>
    <w:rsid w:val="0087194D"/>
    <w:rsid w:val="008719D3"/>
    <w:rsid w:val="00871B32"/>
    <w:rsid w:val="00871BC6"/>
    <w:rsid w:val="00871FCF"/>
    <w:rsid w:val="008726AF"/>
    <w:rsid w:val="00872736"/>
    <w:rsid w:val="0087279B"/>
    <w:rsid w:val="008727CE"/>
    <w:rsid w:val="00872B21"/>
    <w:rsid w:val="008732C8"/>
    <w:rsid w:val="0087369E"/>
    <w:rsid w:val="008737F0"/>
    <w:rsid w:val="008739D2"/>
    <w:rsid w:val="00873CAF"/>
    <w:rsid w:val="00873DAA"/>
    <w:rsid w:val="00874441"/>
    <w:rsid w:val="008747D5"/>
    <w:rsid w:val="00874900"/>
    <w:rsid w:val="00874BFB"/>
    <w:rsid w:val="00874C3F"/>
    <w:rsid w:val="00874E80"/>
    <w:rsid w:val="0087510A"/>
    <w:rsid w:val="00875137"/>
    <w:rsid w:val="008755AB"/>
    <w:rsid w:val="00875622"/>
    <w:rsid w:val="00876596"/>
    <w:rsid w:val="0087659A"/>
    <w:rsid w:val="0087661E"/>
    <w:rsid w:val="0087662F"/>
    <w:rsid w:val="00876CE2"/>
    <w:rsid w:val="00876D53"/>
    <w:rsid w:val="00877008"/>
    <w:rsid w:val="00877388"/>
    <w:rsid w:val="00877868"/>
    <w:rsid w:val="00877A5A"/>
    <w:rsid w:val="00877DD1"/>
    <w:rsid w:val="0088043F"/>
    <w:rsid w:val="0088059F"/>
    <w:rsid w:val="008808AF"/>
    <w:rsid w:val="00880BD0"/>
    <w:rsid w:val="00880E13"/>
    <w:rsid w:val="00880EEF"/>
    <w:rsid w:val="008810F6"/>
    <w:rsid w:val="00881129"/>
    <w:rsid w:val="0088115E"/>
    <w:rsid w:val="0088139A"/>
    <w:rsid w:val="00881542"/>
    <w:rsid w:val="00881543"/>
    <w:rsid w:val="008815B5"/>
    <w:rsid w:val="008816F1"/>
    <w:rsid w:val="00881A8C"/>
    <w:rsid w:val="008825D9"/>
    <w:rsid w:val="0088288B"/>
    <w:rsid w:val="008829C0"/>
    <w:rsid w:val="00882AC2"/>
    <w:rsid w:val="00882D71"/>
    <w:rsid w:val="008830E8"/>
    <w:rsid w:val="008839B8"/>
    <w:rsid w:val="00884184"/>
    <w:rsid w:val="00884502"/>
    <w:rsid w:val="008846B2"/>
    <w:rsid w:val="008847C3"/>
    <w:rsid w:val="00884CB5"/>
    <w:rsid w:val="0088524F"/>
    <w:rsid w:val="008852C5"/>
    <w:rsid w:val="00885416"/>
    <w:rsid w:val="008854F0"/>
    <w:rsid w:val="00885CC5"/>
    <w:rsid w:val="00885D46"/>
    <w:rsid w:val="0088640B"/>
    <w:rsid w:val="00886630"/>
    <w:rsid w:val="00886666"/>
    <w:rsid w:val="0088687F"/>
    <w:rsid w:val="00886AEB"/>
    <w:rsid w:val="00886F02"/>
    <w:rsid w:val="00886F4B"/>
    <w:rsid w:val="00887612"/>
    <w:rsid w:val="008877D0"/>
    <w:rsid w:val="00887BCF"/>
    <w:rsid w:val="00887C9C"/>
    <w:rsid w:val="00887CEC"/>
    <w:rsid w:val="0089021F"/>
    <w:rsid w:val="00890832"/>
    <w:rsid w:val="00890900"/>
    <w:rsid w:val="00890DC9"/>
    <w:rsid w:val="008910D9"/>
    <w:rsid w:val="008911CA"/>
    <w:rsid w:val="008913E4"/>
    <w:rsid w:val="0089191E"/>
    <w:rsid w:val="00891B19"/>
    <w:rsid w:val="00891D74"/>
    <w:rsid w:val="00892332"/>
    <w:rsid w:val="00892623"/>
    <w:rsid w:val="00892693"/>
    <w:rsid w:val="00892749"/>
    <w:rsid w:val="0089301D"/>
    <w:rsid w:val="008931F8"/>
    <w:rsid w:val="008932E4"/>
    <w:rsid w:val="00893436"/>
    <w:rsid w:val="008936B9"/>
    <w:rsid w:val="0089381B"/>
    <w:rsid w:val="00893895"/>
    <w:rsid w:val="00893977"/>
    <w:rsid w:val="00893E86"/>
    <w:rsid w:val="0089442C"/>
    <w:rsid w:val="00894D5F"/>
    <w:rsid w:val="00894EBE"/>
    <w:rsid w:val="00894EF2"/>
    <w:rsid w:val="00894F80"/>
    <w:rsid w:val="00894F89"/>
    <w:rsid w:val="008951BD"/>
    <w:rsid w:val="008951D1"/>
    <w:rsid w:val="008951EC"/>
    <w:rsid w:val="00895207"/>
    <w:rsid w:val="008953FA"/>
    <w:rsid w:val="00895B25"/>
    <w:rsid w:val="00895B42"/>
    <w:rsid w:val="00895F2A"/>
    <w:rsid w:val="00895F57"/>
    <w:rsid w:val="00895FFE"/>
    <w:rsid w:val="008960B6"/>
    <w:rsid w:val="008964D3"/>
    <w:rsid w:val="00896807"/>
    <w:rsid w:val="00896833"/>
    <w:rsid w:val="00896ABD"/>
    <w:rsid w:val="00896BAA"/>
    <w:rsid w:val="00896E0A"/>
    <w:rsid w:val="008970CD"/>
    <w:rsid w:val="008972E4"/>
    <w:rsid w:val="00897355"/>
    <w:rsid w:val="008976B6"/>
    <w:rsid w:val="008A031C"/>
    <w:rsid w:val="008A06A0"/>
    <w:rsid w:val="008A07A6"/>
    <w:rsid w:val="008A11CB"/>
    <w:rsid w:val="008A17BE"/>
    <w:rsid w:val="008A1CCB"/>
    <w:rsid w:val="008A1CFE"/>
    <w:rsid w:val="008A1F96"/>
    <w:rsid w:val="008A206C"/>
    <w:rsid w:val="008A215C"/>
    <w:rsid w:val="008A23FD"/>
    <w:rsid w:val="008A2A1B"/>
    <w:rsid w:val="008A2A94"/>
    <w:rsid w:val="008A2EE4"/>
    <w:rsid w:val="008A31D0"/>
    <w:rsid w:val="008A32E5"/>
    <w:rsid w:val="008A3798"/>
    <w:rsid w:val="008A3E3E"/>
    <w:rsid w:val="008A41AB"/>
    <w:rsid w:val="008A4229"/>
    <w:rsid w:val="008A449B"/>
    <w:rsid w:val="008A478C"/>
    <w:rsid w:val="008A4C64"/>
    <w:rsid w:val="008A4CC0"/>
    <w:rsid w:val="008A4F67"/>
    <w:rsid w:val="008A503B"/>
    <w:rsid w:val="008A51A4"/>
    <w:rsid w:val="008A5628"/>
    <w:rsid w:val="008A5C9A"/>
    <w:rsid w:val="008A6190"/>
    <w:rsid w:val="008A6191"/>
    <w:rsid w:val="008A61BB"/>
    <w:rsid w:val="008A61BC"/>
    <w:rsid w:val="008A61D6"/>
    <w:rsid w:val="008A67FC"/>
    <w:rsid w:val="008A6D0B"/>
    <w:rsid w:val="008A6FCB"/>
    <w:rsid w:val="008A70AD"/>
    <w:rsid w:val="008A730C"/>
    <w:rsid w:val="008A745B"/>
    <w:rsid w:val="008A74B9"/>
    <w:rsid w:val="008A74C8"/>
    <w:rsid w:val="008A7523"/>
    <w:rsid w:val="008A76CD"/>
    <w:rsid w:val="008A778F"/>
    <w:rsid w:val="008A793D"/>
    <w:rsid w:val="008A7A1C"/>
    <w:rsid w:val="008A7CA6"/>
    <w:rsid w:val="008A7CB5"/>
    <w:rsid w:val="008B0053"/>
    <w:rsid w:val="008B005E"/>
    <w:rsid w:val="008B0103"/>
    <w:rsid w:val="008B01EA"/>
    <w:rsid w:val="008B055F"/>
    <w:rsid w:val="008B069F"/>
    <w:rsid w:val="008B07B3"/>
    <w:rsid w:val="008B07F1"/>
    <w:rsid w:val="008B0900"/>
    <w:rsid w:val="008B11FE"/>
    <w:rsid w:val="008B1328"/>
    <w:rsid w:val="008B169E"/>
    <w:rsid w:val="008B16AB"/>
    <w:rsid w:val="008B1A16"/>
    <w:rsid w:val="008B1B05"/>
    <w:rsid w:val="008B1DC5"/>
    <w:rsid w:val="008B1ECD"/>
    <w:rsid w:val="008B1F6D"/>
    <w:rsid w:val="008B1FA9"/>
    <w:rsid w:val="008B20AA"/>
    <w:rsid w:val="008B2197"/>
    <w:rsid w:val="008B2734"/>
    <w:rsid w:val="008B27EF"/>
    <w:rsid w:val="008B284E"/>
    <w:rsid w:val="008B3348"/>
    <w:rsid w:val="008B33AF"/>
    <w:rsid w:val="008B393A"/>
    <w:rsid w:val="008B3956"/>
    <w:rsid w:val="008B3B2B"/>
    <w:rsid w:val="008B3BF7"/>
    <w:rsid w:val="008B3C1F"/>
    <w:rsid w:val="008B4158"/>
    <w:rsid w:val="008B42FA"/>
    <w:rsid w:val="008B4465"/>
    <w:rsid w:val="008B4804"/>
    <w:rsid w:val="008B49C9"/>
    <w:rsid w:val="008B4DD2"/>
    <w:rsid w:val="008B4F05"/>
    <w:rsid w:val="008B5002"/>
    <w:rsid w:val="008B5353"/>
    <w:rsid w:val="008B556A"/>
    <w:rsid w:val="008B56A5"/>
    <w:rsid w:val="008B57B5"/>
    <w:rsid w:val="008B590F"/>
    <w:rsid w:val="008B5978"/>
    <w:rsid w:val="008B5B2C"/>
    <w:rsid w:val="008B5CC7"/>
    <w:rsid w:val="008B6963"/>
    <w:rsid w:val="008B69CF"/>
    <w:rsid w:val="008B6A65"/>
    <w:rsid w:val="008B6CCB"/>
    <w:rsid w:val="008B6E50"/>
    <w:rsid w:val="008B7231"/>
    <w:rsid w:val="008B7364"/>
    <w:rsid w:val="008B737A"/>
    <w:rsid w:val="008B7F48"/>
    <w:rsid w:val="008B7F8D"/>
    <w:rsid w:val="008C0B10"/>
    <w:rsid w:val="008C13BC"/>
    <w:rsid w:val="008C15E8"/>
    <w:rsid w:val="008C19AF"/>
    <w:rsid w:val="008C1AE6"/>
    <w:rsid w:val="008C1E02"/>
    <w:rsid w:val="008C2B23"/>
    <w:rsid w:val="008C3F84"/>
    <w:rsid w:val="008C40B7"/>
    <w:rsid w:val="008C417C"/>
    <w:rsid w:val="008C44AF"/>
    <w:rsid w:val="008C463B"/>
    <w:rsid w:val="008C4916"/>
    <w:rsid w:val="008C49FC"/>
    <w:rsid w:val="008C4AD9"/>
    <w:rsid w:val="008C4AFA"/>
    <w:rsid w:val="008C4DEB"/>
    <w:rsid w:val="008C5125"/>
    <w:rsid w:val="008C5249"/>
    <w:rsid w:val="008C53AC"/>
    <w:rsid w:val="008C54EE"/>
    <w:rsid w:val="008C598B"/>
    <w:rsid w:val="008C5A52"/>
    <w:rsid w:val="008C5A69"/>
    <w:rsid w:val="008C616A"/>
    <w:rsid w:val="008C649E"/>
    <w:rsid w:val="008C68C9"/>
    <w:rsid w:val="008C6972"/>
    <w:rsid w:val="008C70CD"/>
    <w:rsid w:val="008C70DD"/>
    <w:rsid w:val="008C767E"/>
    <w:rsid w:val="008C7B6D"/>
    <w:rsid w:val="008D06E3"/>
    <w:rsid w:val="008D081D"/>
    <w:rsid w:val="008D089F"/>
    <w:rsid w:val="008D08D8"/>
    <w:rsid w:val="008D0A41"/>
    <w:rsid w:val="008D0AE6"/>
    <w:rsid w:val="008D11FD"/>
    <w:rsid w:val="008D1408"/>
    <w:rsid w:val="008D1471"/>
    <w:rsid w:val="008D16F0"/>
    <w:rsid w:val="008D1844"/>
    <w:rsid w:val="008D1D3F"/>
    <w:rsid w:val="008D1E2D"/>
    <w:rsid w:val="008D2232"/>
    <w:rsid w:val="008D22E9"/>
    <w:rsid w:val="008D23A7"/>
    <w:rsid w:val="008D26B6"/>
    <w:rsid w:val="008D26E9"/>
    <w:rsid w:val="008D286A"/>
    <w:rsid w:val="008D2917"/>
    <w:rsid w:val="008D29E6"/>
    <w:rsid w:val="008D2AD1"/>
    <w:rsid w:val="008D2B2F"/>
    <w:rsid w:val="008D2C49"/>
    <w:rsid w:val="008D2E0C"/>
    <w:rsid w:val="008D2EC1"/>
    <w:rsid w:val="008D2FD5"/>
    <w:rsid w:val="008D3079"/>
    <w:rsid w:val="008D32DE"/>
    <w:rsid w:val="008D346B"/>
    <w:rsid w:val="008D354C"/>
    <w:rsid w:val="008D39F3"/>
    <w:rsid w:val="008D3A25"/>
    <w:rsid w:val="008D3E2D"/>
    <w:rsid w:val="008D3E87"/>
    <w:rsid w:val="008D4200"/>
    <w:rsid w:val="008D42BD"/>
    <w:rsid w:val="008D4381"/>
    <w:rsid w:val="008D475B"/>
    <w:rsid w:val="008D487F"/>
    <w:rsid w:val="008D4921"/>
    <w:rsid w:val="008D4E0A"/>
    <w:rsid w:val="008D4FEE"/>
    <w:rsid w:val="008D50AA"/>
    <w:rsid w:val="008D57DA"/>
    <w:rsid w:val="008D5AF9"/>
    <w:rsid w:val="008D5BDF"/>
    <w:rsid w:val="008D5C63"/>
    <w:rsid w:val="008D63CE"/>
    <w:rsid w:val="008D67F2"/>
    <w:rsid w:val="008D6A0C"/>
    <w:rsid w:val="008D6EBC"/>
    <w:rsid w:val="008D6F66"/>
    <w:rsid w:val="008D7741"/>
    <w:rsid w:val="008E0013"/>
    <w:rsid w:val="008E00FA"/>
    <w:rsid w:val="008E013A"/>
    <w:rsid w:val="008E0716"/>
    <w:rsid w:val="008E084A"/>
    <w:rsid w:val="008E0AF9"/>
    <w:rsid w:val="008E1410"/>
    <w:rsid w:val="008E1426"/>
    <w:rsid w:val="008E19CD"/>
    <w:rsid w:val="008E1B0A"/>
    <w:rsid w:val="008E1F9A"/>
    <w:rsid w:val="008E2123"/>
    <w:rsid w:val="008E238F"/>
    <w:rsid w:val="008E2485"/>
    <w:rsid w:val="008E24F1"/>
    <w:rsid w:val="008E26E6"/>
    <w:rsid w:val="008E2B01"/>
    <w:rsid w:val="008E2D77"/>
    <w:rsid w:val="008E3038"/>
    <w:rsid w:val="008E352B"/>
    <w:rsid w:val="008E359E"/>
    <w:rsid w:val="008E3680"/>
    <w:rsid w:val="008E3843"/>
    <w:rsid w:val="008E3B36"/>
    <w:rsid w:val="008E3E69"/>
    <w:rsid w:val="008E4229"/>
    <w:rsid w:val="008E43CF"/>
    <w:rsid w:val="008E5257"/>
    <w:rsid w:val="008E56F9"/>
    <w:rsid w:val="008E5A2E"/>
    <w:rsid w:val="008E5DD1"/>
    <w:rsid w:val="008E6028"/>
    <w:rsid w:val="008E602C"/>
    <w:rsid w:val="008E6103"/>
    <w:rsid w:val="008E653C"/>
    <w:rsid w:val="008E6721"/>
    <w:rsid w:val="008E680B"/>
    <w:rsid w:val="008E6AC4"/>
    <w:rsid w:val="008E6BF4"/>
    <w:rsid w:val="008E6CB6"/>
    <w:rsid w:val="008E70A4"/>
    <w:rsid w:val="008E710C"/>
    <w:rsid w:val="008E741F"/>
    <w:rsid w:val="008E7534"/>
    <w:rsid w:val="008E7546"/>
    <w:rsid w:val="008E775E"/>
    <w:rsid w:val="008E78EB"/>
    <w:rsid w:val="008E7CBB"/>
    <w:rsid w:val="008E7D3E"/>
    <w:rsid w:val="008E7D9B"/>
    <w:rsid w:val="008E7E90"/>
    <w:rsid w:val="008E7F74"/>
    <w:rsid w:val="008E7F82"/>
    <w:rsid w:val="008F023C"/>
    <w:rsid w:val="008F0275"/>
    <w:rsid w:val="008F0473"/>
    <w:rsid w:val="008F063C"/>
    <w:rsid w:val="008F0A2D"/>
    <w:rsid w:val="008F0AB2"/>
    <w:rsid w:val="008F0ABC"/>
    <w:rsid w:val="008F0B2E"/>
    <w:rsid w:val="008F0D3D"/>
    <w:rsid w:val="008F0D95"/>
    <w:rsid w:val="008F0F49"/>
    <w:rsid w:val="008F1046"/>
    <w:rsid w:val="008F1416"/>
    <w:rsid w:val="008F1C9C"/>
    <w:rsid w:val="008F212D"/>
    <w:rsid w:val="008F260C"/>
    <w:rsid w:val="008F275B"/>
    <w:rsid w:val="008F2782"/>
    <w:rsid w:val="008F2F77"/>
    <w:rsid w:val="008F3099"/>
    <w:rsid w:val="008F34E9"/>
    <w:rsid w:val="008F37EC"/>
    <w:rsid w:val="008F3CA6"/>
    <w:rsid w:val="008F3F9F"/>
    <w:rsid w:val="008F4148"/>
    <w:rsid w:val="008F445D"/>
    <w:rsid w:val="008F485C"/>
    <w:rsid w:val="008F4C10"/>
    <w:rsid w:val="008F4C2E"/>
    <w:rsid w:val="008F4C7C"/>
    <w:rsid w:val="008F4DA9"/>
    <w:rsid w:val="008F4E14"/>
    <w:rsid w:val="008F4E73"/>
    <w:rsid w:val="008F4F1E"/>
    <w:rsid w:val="008F55CC"/>
    <w:rsid w:val="008F5BFD"/>
    <w:rsid w:val="008F5CA9"/>
    <w:rsid w:val="008F5EF2"/>
    <w:rsid w:val="008F5FF4"/>
    <w:rsid w:val="008F6076"/>
    <w:rsid w:val="008F6F71"/>
    <w:rsid w:val="008F712A"/>
    <w:rsid w:val="008F72AD"/>
    <w:rsid w:val="008F76A5"/>
    <w:rsid w:val="008F76CD"/>
    <w:rsid w:val="008F7A5B"/>
    <w:rsid w:val="008F7BDB"/>
    <w:rsid w:val="00900136"/>
    <w:rsid w:val="00900280"/>
    <w:rsid w:val="00900512"/>
    <w:rsid w:val="00900D4C"/>
    <w:rsid w:val="00900E53"/>
    <w:rsid w:val="0090167C"/>
    <w:rsid w:val="00901E14"/>
    <w:rsid w:val="00901F6D"/>
    <w:rsid w:val="00902086"/>
    <w:rsid w:val="009022A6"/>
    <w:rsid w:val="0090238A"/>
    <w:rsid w:val="009024DD"/>
    <w:rsid w:val="00902715"/>
    <w:rsid w:val="0090276E"/>
    <w:rsid w:val="009028CC"/>
    <w:rsid w:val="00902F50"/>
    <w:rsid w:val="00903117"/>
    <w:rsid w:val="0090367E"/>
    <w:rsid w:val="009036C7"/>
    <w:rsid w:val="0090396F"/>
    <w:rsid w:val="00903B25"/>
    <w:rsid w:val="00904036"/>
    <w:rsid w:val="00904546"/>
    <w:rsid w:val="00904AA9"/>
    <w:rsid w:val="00904AEA"/>
    <w:rsid w:val="00904CE7"/>
    <w:rsid w:val="00905342"/>
    <w:rsid w:val="00905553"/>
    <w:rsid w:val="009057A2"/>
    <w:rsid w:val="009062E4"/>
    <w:rsid w:val="009064CE"/>
    <w:rsid w:val="0090689F"/>
    <w:rsid w:val="00906A8C"/>
    <w:rsid w:val="00906B86"/>
    <w:rsid w:val="00907445"/>
    <w:rsid w:val="00907702"/>
    <w:rsid w:val="00907DA6"/>
    <w:rsid w:val="00907E88"/>
    <w:rsid w:val="00907F9F"/>
    <w:rsid w:val="0091035A"/>
    <w:rsid w:val="009104E9"/>
    <w:rsid w:val="00911410"/>
    <w:rsid w:val="00911583"/>
    <w:rsid w:val="00912520"/>
    <w:rsid w:val="00912CE9"/>
    <w:rsid w:val="00912D17"/>
    <w:rsid w:val="00912FC0"/>
    <w:rsid w:val="00913096"/>
    <w:rsid w:val="00913508"/>
    <w:rsid w:val="00913890"/>
    <w:rsid w:val="00913AF2"/>
    <w:rsid w:val="00913B87"/>
    <w:rsid w:val="00913BCF"/>
    <w:rsid w:val="00913C93"/>
    <w:rsid w:val="00913CF1"/>
    <w:rsid w:val="00913D07"/>
    <w:rsid w:val="00913D4C"/>
    <w:rsid w:val="00913E11"/>
    <w:rsid w:val="00914091"/>
    <w:rsid w:val="00914314"/>
    <w:rsid w:val="00914491"/>
    <w:rsid w:val="009149C1"/>
    <w:rsid w:val="00914C08"/>
    <w:rsid w:val="00914D83"/>
    <w:rsid w:val="0091513F"/>
    <w:rsid w:val="009151A3"/>
    <w:rsid w:val="009152EC"/>
    <w:rsid w:val="00915697"/>
    <w:rsid w:val="009157E4"/>
    <w:rsid w:val="009159CA"/>
    <w:rsid w:val="00915C9E"/>
    <w:rsid w:val="00915E4D"/>
    <w:rsid w:val="009162B4"/>
    <w:rsid w:val="00916CF5"/>
    <w:rsid w:val="00916E6F"/>
    <w:rsid w:val="00917275"/>
    <w:rsid w:val="0091787F"/>
    <w:rsid w:val="009178FC"/>
    <w:rsid w:val="00917B17"/>
    <w:rsid w:val="00917B36"/>
    <w:rsid w:val="00917C67"/>
    <w:rsid w:val="009200CC"/>
    <w:rsid w:val="009202AB"/>
    <w:rsid w:val="00920336"/>
    <w:rsid w:val="009205B6"/>
    <w:rsid w:val="00920656"/>
    <w:rsid w:val="009206AB"/>
    <w:rsid w:val="009208FA"/>
    <w:rsid w:val="0092098E"/>
    <w:rsid w:val="00920AB4"/>
    <w:rsid w:val="00920B97"/>
    <w:rsid w:val="00920C17"/>
    <w:rsid w:val="00920E83"/>
    <w:rsid w:val="00920F67"/>
    <w:rsid w:val="00921617"/>
    <w:rsid w:val="00921635"/>
    <w:rsid w:val="00921C44"/>
    <w:rsid w:val="009223F7"/>
    <w:rsid w:val="009224D3"/>
    <w:rsid w:val="00922D20"/>
    <w:rsid w:val="00922D21"/>
    <w:rsid w:val="00922D31"/>
    <w:rsid w:val="00923207"/>
    <w:rsid w:val="0092322A"/>
    <w:rsid w:val="00923236"/>
    <w:rsid w:val="009232CF"/>
    <w:rsid w:val="00923579"/>
    <w:rsid w:val="00923A02"/>
    <w:rsid w:val="00923A77"/>
    <w:rsid w:val="00923D46"/>
    <w:rsid w:val="0092410D"/>
    <w:rsid w:val="009243A9"/>
    <w:rsid w:val="0092446F"/>
    <w:rsid w:val="0092475E"/>
    <w:rsid w:val="00924B20"/>
    <w:rsid w:val="00925043"/>
    <w:rsid w:val="009251C0"/>
    <w:rsid w:val="00925315"/>
    <w:rsid w:val="00925334"/>
    <w:rsid w:val="009254F4"/>
    <w:rsid w:val="00925639"/>
    <w:rsid w:val="009259D5"/>
    <w:rsid w:val="00925A95"/>
    <w:rsid w:val="0092653B"/>
    <w:rsid w:val="0092663F"/>
    <w:rsid w:val="00926BAD"/>
    <w:rsid w:val="00926EC2"/>
    <w:rsid w:val="00926FD7"/>
    <w:rsid w:val="009273DF"/>
    <w:rsid w:val="00927516"/>
    <w:rsid w:val="0092761C"/>
    <w:rsid w:val="009276B1"/>
    <w:rsid w:val="00927DA2"/>
    <w:rsid w:val="00927E1F"/>
    <w:rsid w:val="00927E4D"/>
    <w:rsid w:val="00930057"/>
    <w:rsid w:val="00930423"/>
    <w:rsid w:val="009306C8"/>
    <w:rsid w:val="009307B9"/>
    <w:rsid w:val="00931304"/>
    <w:rsid w:val="00931486"/>
    <w:rsid w:val="00931895"/>
    <w:rsid w:val="009320F7"/>
    <w:rsid w:val="00932801"/>
    <w:rsid w:val="00932A31"/>
    <w:rsid w:val="00932D01"/>
    <w:rsid w:val="00932FAD"/>
    <w:rsid w:val="00933210"/>
    <w:rsid w:val="0093322A"/>
    <w:rsid w:val="0093330D"/>
    <w:rsid w:val="009336E8"/>
    <w:rsid w:val="009338D6"/>
    <w:rsid w:val="00933D02"/>
    <w:rsid w:val="0093450F"/>
    <w:rsid w:val="009346AB"/>
    <w:rsid w:val="00934833"/>
    <w:rsid w:val="00934A98"/>
    <w:rsid w:val="00934DF2"/>
    <w:rsid w:val="00934DFF"/>
    <w:rsid w:val="00934ED3"/>
    <w:rsid w:val="009359A0"/>
    <w:rsid w:val="00935A00"/>
    <w:rsid w:val="00935DC9"/>
    <w:rsid w:val="00935F2E"/>
    <w:rsid w:val="00935F54"/>
    <w:rsid w:val="00936577"/>
    <w:rsid w:val="009365F1"/>
    <w:rsid w:val="00936642"/>
    <w:rsid w:val="00936809"/>
    <w:rsid w:val="009369DC"/>
    <w:rsid w:val="00936C21"/>
    <w:rsid w:val="009370C2"/>
    <w:rsid w:val="0093713B"/>
    <w:rsid w:val="00937230"/>
    <w:rsid w:val="0093753A"/>
    <w:rsid w:val="00937700"/>
    <w:rsid w:val="00937CC8"/>
    <w:rsid w:val="00937FA0"/>
    <w:rsid w:val="009405E1"/>
    <w:rsid w:val="0094062E"/>
    <w:rsid w:val="00940E29"/>
    <w:rsid w:val="0094146D"/>
    <w:rsid w:val="00941E2B"/>
    <w:rsid w:val="00941EFA"/>
    <w:rsid w:val="009424A5"/>
    <w:rsid w:val="00942509"/>
    <w:rsid w:val="009425DA"/>
    <w:rsid w:val="00942853"/>
    <w:rsid w:val="009429A8"/>
    <w:rsid w:val="009430EF"/>
    <w:rsid w:val="00943820"/>
    <w:rsid w:val="009438BA"/>
    <w:rsid w:val="00943990"/>
    <w:rsid w:val="0094430A"/>
    <w:rsid w:val="0094442B"/>
    <w:rsid w:val="00944682"/>
    <w:rsid w:val="00944873"/>
    <w:rsid w:val="009449CE"/>
    <w:rsid w:val="00944A2E"/>
    <w:rsid w:val="00944A3A"/>
    <w:rsid w:val="00944B40"/>
    <w:rsid w:val="00944C8B"/>
    <w:rsid w:val="00944EEA"/>
    <w:rsid w:val="00945693"/>
    <w:rsid w:val="00945893"/>
    <w:rsid w:val="009459DF"/>
    <w:rsid w:val="00945B5F"/>
    <w:rsid w:val="0094605E"/>
    <w:rsid w:val="009463A2"/>
    <w:rsid w:val="0094642B"/>
    <w:rsid w:val="00946443"/>
    <w:rsid w:val="009465C0"/>
    <w:rsid w:val="00946C21"/>
    <w:rsid w:val="00946CE1"/>
    <w:rsid w:val="00946DEC"/>
    <w:rsid w:val="0094719A"/>
    <w:rsid w:val="0094729C"/>
    <w:rsid w:val="0094790B"/>
    <w:rsid w:val="009479D6"/>
    <w:rsid w:val="00947B92"/>
    <w:rsid w:val="00947C78"/>
    <w:rsid w:val="00947E6B"/>
    <w:rsid w:val="00947F46"/>
    <w:rsid w:val="0095022A"/>
    <w:rsid w:val="00950438"/>
    <w:rsid w:val="00950C33"/>
    <w:rsid w:val="00951191"/>
    <w:rsid w:val="00951772"/>
    <w:rsid w:val="00951D08"/>
    <w:rsid w:val="00952EE6"/>
    <w:rsid w:val="009544C2"/>
    <w:rsid w:val="009545D0"/>
    <w:rsid w:val="009547EF"/>
    <w:rsid w:val="0095488A"/>
    <w:rsid w:val="00954B1B"/>
    <w:rsid w:val="00954B43"/>
    <w:rsid w:val="00954D43"/>
    <w:rsid w:val="00955530"/>
    <w:rsid w:val="00955580"/>
    <w:rsid w:val="009557B8"/>
    <w:rsid w:val="00955B7F"/>
    <w:rsid w:val="009561F7"/>
    <w:rsid w:val="00956875"/>
    <w:rsid w:val="009568BC"/>
    <w:rsid w:val="00956BB2"/>
    <w:rsid w:val="00957194"/>
    <w:rsid w:val="0095732D"/>
    <w:rsid w:val="0095735C"/>
    <w:rsid w:val="00957370"/>
    <w:rsid w:val="00960017"/>
    <w:rsid w:val="0096056A"/>
    <w:rsid w:val="009607A5"/>
    <w:rsid w:val="00960821"/>
    <w:rsid w:val="00960BEF"/>
    <w:rsid w:val="00960F41"/>
    <w:rsid w:val="00961478"/>
    <w:rsid w:val="00961500"/>
    <w:rsid w:val="009615E2"/>
    <w:rsid w:val="00961D69"/>
    <w:rsid w:val="00962509"/>
    <w:rsid w:val="009628F8"/>
    <w:rsid w:val="00962CF0"/>
    <w:rsid w:val="00962D35"/>
    <w:rsid w:val="00962D5A"/>
    <w:rsid w:val="0096301B"/>
    <w:rsid w:val="009632C5"/>
    <w:rsid w:val="009635A1"/>
    <w:rsid w:val="00963606"/>
    <w:rsid w:val="009636B9"/>
    <w:rsid w:val="00963A0C"/>
    <w:rsid w:val="00963DBC"/>
    <w:rsid w:val="00963EA9"/>
    <w:rsid w:val="0096408C"/>
    <w:rsid w:val="009640BC"/>
    <w:rsid w:val="00964A6E"/>
    <w:rsid w:val="00964DEF"/>
    <w:rsid w:val="00964E65"/>
    <w:rsid w:val="00965076"/>
    <w:rsid w:val="0096526B"/>
    <w:rsid w:val="009653A6"/>
    <w:rsid w:val="00965585"/>
    <w:rsid w:val="0096597D"/>
    <w:rsid w:val="00965A19"/>
    <w:rsid w:val="00965A46"/>
    <w:rsid w:val="00965BDD"/>
    <w:rsid w:val="00965C4A"/>
    <w:rsid w:val="00965D65"/>
    <w:rsid w:val="00965FBC"/>
    <w:rsid w:val="0096621B"/>
    <w:rsid w:val="009663C6"/>
    <w:rsid w:val="009664E2"/>
    <w:rsid w:val="009665BF"/>
    <w:rsid w:val="00966B4B"/>
    <w:rsid w:val="009678A7"/>
    <w:rsid w:val="00967C71"/>
    <w:rsid w:val="00967E34"/>
    <w:rsid w:val="00967F61"/>
    <w:rsid w:val="009703FF"/>
    <w:rsid w:val="00970752"/>
    <w:rsid w:val="009707DB"/>
    <w:rsid w:val="009708F8"/>
    <w:rsid w:val="00970D96"/>
    <w:rsid w:val="00970E26"/>
    <w:rsid w:val="00970E6D"/>
    <w:rsid w:val="00970F8F"/>
    <w:rsid w:val="009712EC"/>
    <w:rsid w:val="00971302"/>
    <w:rsid w:val="00971587"/>
    <w:rsid w:val="00971742"/>
    <w:rsid w:val="00971829"/>
    <w:rsid w:val="009719D2"/>
    <w:rsid w:val="00971ABA"/>
    <w:rsid w:val="00971EB5"/>
    <w:rsid w:val="009722A9"/>
    <w:rsid w:val="009723E1"/>
    <w:rsid w:val="0097283C"/>
    <w:rsid w:val="009728AE"/>
    <w:rsid w:val="009728C1"/>
    <w:rsid w:val="009731CC"/>
    <w:rsid w:val="00973707"/>
    <w:rsid w:val="00973C52"/>
    <w:rsid w:val="00973E27"/>
    <w:rsid w:val="0097420D"/>
    <w:rsid w:val="00974935"/>
    <w:rsid w:val="00974AC3"/>
    <w:rsid w:val="00974B40"/>
    <w:rsid w:val="00974D96"/>
    <w:rsid w:val="00974E51"/>
    <w:rsid w:val="00975125"/>
    <w:rsid w:val="00975354"/>
    <w:rsid w:val="009753BA"/>
    <w:rsid w:val="009757EC"/>
    <w:rsid w:val="00975A24"/>
    <w:rsid w:val="00975AD3"/>
    <w:rsid w:val="0097600E"/>
    <w:rsid w:val="00976259"/>
    <w:rsid w:val="009765CE"/>
    <w:rsid w:val="00976727"/>
    <w:rsid w:val="009769AB"/>
    <w:rsid w:val="00976A6A"/>
    <w:rsid w:val="00976AB1"/>
    <w:rsid w:val="00976CEA"/>
    <w:rsid w:val="00977555"/>
    <w:rsid w:val="00977562"/>
    <w:rsid w:val="009777D0"/>
    <w:rsid w:val="00977AE1"/>
    <w:rsid w:val="00977AFE"/>
    <w:rsid w:val="00977CA5"/>
    <w:rsid w:val="00980034"/>
    <w:rsid w:val="0098010C"/>
    <w:rsid w:val="0098029A"/>
    <w:rsid w:val="00980538"/>
    <w:rsid w:val="00980763"/>
    <w:rsid w:val="00980AAA"/>
    <w:rsid w:val="00980ABD"/>
    <w:rsid w:val="00980EC1"/>
    <w:rsid w:val="00981180"/>
    <w:rsid w:val="00981191"/>
    <w:rsid w:val="009812BE"/>
    <w:rsid w:val="00981B04"/>
    <w:rsid w:val="00981DFA"/>
    <w:rsid w:val="00981F77"/>
    <w:rsid w:val="0098267E"/>
    <w:rsid w:val="009826BB"/>
    <w:rsid w:val="00982786"/>
    <w:rsid w:val="009827EA"/>
    <w:rsid w:val="00982868"/>
    <w:rsid w:val="00983289"/>
    <w:rsid w:val="0098393B"/>
    <w:rsid w:val="00983949"/>
    <w:rsid w:val="00983965"/>
    <w:rsid w:val="0098399D"/>
    <w:rsid w:val="00983B86"/>
    <w:rsid w:val="00983C9E"/>
    <w:rsid w:val="00984258"/>
    <w:rsid w:val="00984286"/>
    <w:rsid w:val="009844D3"/>
    <w:rsid w:val="009845FD"/>
    <w:rsid w:val="009849C1"/>
    <w:rsid w:val="00985115"/>
    <w:rsid w:val="0098519B"/>
    <w:rsid w:val="009852B9"/>
    <w:rsid w:val="009855A4"/>
    <w:rsid w:val="00985A7C"/>
    <w:rsid w:val="00985CC0"/>
    <w:rsid w:val="009861D9"/>
    <w:rsid w:val="009864D2"/>
    <w:rsid w:val="009868F3"/>
    <w:rsid w:val="009869C3"/>
    <w:rsid w:val="00987038"/>
    <w:rsid w:val="00987101"/>
    <w:rsid w:val="009877BD"/>
    <w:rsid w:val="00987EC1"/>
    <w:rsid w:val="0099029D"/>
    <w:rsid w:val="00990C43"/>
    <w:rsid w:val="00990FBB"/>
    <w:rsid w:val="0099107F"/>
    <w:rsid w:val="009910BA"/>
    <w:rsid w:val="00991393"/>
    <w:rsid w:val="009918FD"/>
    <w:rsid w:val="00991AB4"/>
    <w:rsid w:val="00991C85"/>
    <w:rsid w:val="00991DE3"/>
    <w:rsid w:val="00991FE8"/>
    <w:rsid w:val="00992889"/>
    <w:rsid w:val="009928C7"/>
    <w:rsid w:val="00992C42"/>
    <w:rsid w:val="00992EF7"/>
    <w:rsid w:val="00992F2B"/>
    <w:rsid w:val="00993484"/>
    <w:rsid w:val="00993A5D"/>
    <w:rsid w:val="00993C5D"/>
    <w:rsid w:val="00993EBC"/>
    <w:rsid w:val="009943CE"/>
    <w:rsid w:val="00994B01"/>
    <w:rsid w:val="00994BEB"/>
    <w:rsid w:val="0099541F"/>
    <w:rsid w:val="009955F9"/>
    <w:rsid w:val="009957F4"/>
    <w:rsid w:val="00995C45"/>
    <w:rsid w:val="00995CC6"/>
    <w:rsid w:val="00995CF0"/>
    <w:rsid w:val="00996452"/>
    <w:rsid w:val="00996504"/>
    <w:rsid w:val="00997304"/>
    <w:rsid w:val="00997471"/>
    <w:rsid w:val="009975CA"/>
    <w:rsid w:val="00997B08"/>
    <w:rsid w:val="00997BB7"/>
    <w:rsid w:val="00997C7E"/>
    <w:rsid w:val="00997FCB"/>
    <w:rsid w:val="009A02FE"/>
    <w:rsid w:val="009A0432"/>
    <w:rsid w:val="009A04AF"/>
    <w:rsid w:val="009A06CD"/>
    <w:rsid w:val="009A0730"/>
    <w:rsid w:val="009A0935"/>
    <w:rsid w:val="009A0A54"/>
    <w:rsid w:val="009A0AD5"/>
    <w:rsid w:val="009A0E10"/>
    <w:rsid w:val="009A0E48"/>
    <w:rsid w:val="009A1284"/>
    <w:rsid w:val="009A15D9"/>
    <w:rsid w:val="009A1911"/>
    <w:rsid w:val="009A1A1E"/>
    <w:rsid w:val="009A1AC5"/>
    <w:rsid w:val="009A216D"/>
    <w:rsid w:val="009A250F"/>
    <w:rsid w:val="009A27D3"/>
    <w:rsid w:val="009A2922"/>
    <w:rsid w:val="009A2B43"/>
    <w:rsid w:val="009A2D20"/>
    <w:rsid w:val="009A2D6B"/>
    <w:rsid w:val="009A3350"/>
    <w:rsid w:val="009A3508"/>
    <w:rsid w:val="009A3C8E"/>
    <w:rsid w:val="009A3CA1"/>
    <w:rsid w:val="009A4764"/>
    <w:rsid w:val="009A47BA"/>
    <w:rsid w:val="009A4CE8"/>
    <w:rsid w:val="009A5037"/>
    <w:rsid w:val="009A53C9"/>
    <w:rsid w:val="009A54D3"/>
    <w:rsid w:val="009A5860"/>
    <w:rsid w:val="009A5A09"/>
    <w:rsid w:val="009A5CDF"/>
    <w:rsid w:val="009A5CFC"/>
    <w:rsid w:val="009A5D04"/>
    <w:rsid w:val="009A6082"/>
    <w:rsid w:val="009A6274"/>
    <w:rsid w:val="009A649F"/>
    <w:rsid w:val="009A6643"/>
    <w:rsid w:val="009A66FF"/>
    <w:rsid w:val="009A67DB"/>
    <w:rsid w:val="009A694E"/>
    <w:rsid w:val="009A6A67"/>
    <w:rsid w:val="009A6C62"/>
    <w:rsid w:val="009A6F03"/>
    <w:rsid w:val="009A7038"/>
    <w:rsid w:val="009A72CB"/>
    <w:rsid w:val="009A741E"/>
    <w:rsid w:val="009A74DB"/>
    <w:rsid w:val="009A7661"/>
    <w:rsid w:val="009A77A5"/>
    <w:rsid w:val="009A7D59"/>
    <w:rsid w:val="009A7E0E"/>
    <w:rsid w:val="009A7FC4"/>
    <w:rsid w:val="009B0001"/>
    <w:rsid w:val="009B0011"/>
    <w:rsid w:val="009B0B41"/>
    <w:rsid w:val="009B1086"/>
    <w:rsid w:val="009B11ED"/>
    <w:rsid w:val="009B1772"/>
    <w:rsid w:val="009B1898"/>
    <w:rsid w:val="009B1B14"/>
    <w:rsid w:val="009B1D0D"/>
    <w:rsid w:val="009B1E10"/>
    <w:rsid w:val="009B1FAA"/>
    <w:rsid w:val="009B2014"/>
    <w:rsid w:val="009B24B0"/>
    <w:rsid w:val="009B25FA"/>
    <w:rsid w:val="009B279B"/>
    <w:rsid w:val="009B2A42"/>
    <w:rsid w:val="009B2F4D"/>
    <w:rsid w:val="009B32FF"/>
    <w:rsid w:val="009B3524"/>
    <w:rsid w:val="009B375D"/>
    <w:rsid w:val="009B3CB4"/>
    <w:rsid w:val="009B3E13"/>
    <w:rsid w:val="009B3F33"/>
    <w:rsid w:val="009B4047"/>
    <w:rsid w:val="009B4389"/>
    <w:rsid w:val="009B462E"/>
    <w:rsid w:val="009B475D"/>
    <w:rsid w:val="009B47FE"/>
    <w:rsid w:val="009B4BA8"/>
    <w:rsid w:val="009B4D78"/>
    <w:rsid w:val="009B4DBD"/>
    <w:rsid w:val="009B4F38"/>
    <w:rsid w:val="009B50F0"/>
    <w:rsid w:val="009B53E2"/>
    <w:rsid w:val="009B5657"/>
    <w:rsid w:val="009B56FB"/>
    <w:rsid w:val="009B5789"/>
    <w:rsid w:val="009B5793"/>
    <w:rsid w:val="009B5797"/>
    <w:rsid w:val="009B5887"/>
    <w:rsid w:val="009B5933"/>
    <w:rsid w:val="009B5E88"/>
    <w:rsid w:val="009B6415"/>
    <w:rsid w:val="009B651E"/>
    <w:rsid w:val="009B6613"/>
    <w:rsid w:val="009B685F"/>
    <w:rsid w:val="009B6DE9"/>
    <w:rsid w:val="009B6EDF"/>
    <w:rsid w:val="009B70D0"/>
    <w:rsid w:val="009B7215"/>
    <w:rsid w:val="009B7561"/>
    <w:rsid w:val="009C0125"/>
    <w:rsid w:val="009C0438"/>
    <w:rsid w:val="009C04EB"/>
    <w:rsid w:val="009C05E5"/>
    <w:rsid w:val="009C0C9F"/>
    <w:rsid w:val="009C0CBE"/>
    <w:rsid w:val="009C0D18"/>
    <w:rsid w:val="009C0F90"/>
    <w:rsid w:val="009C1216"/>
    <w:rsid w:val="009C13CE"/>
    <w:rsid w:val="009C13E1"/>
    <w:rsid w:val="009C146C"/>
    <w:rsid w:val="009C14CB"/>
    <w:rsid w:val="009C15CA"/>
    <w:rsid w:val="009C16BA"/>
    <w:rsid w:val="009C1B4A"/>
    <w:rsid w:val="009C1F2B"/>
    <w:rsid w:val="009C1FED"/>
    <w:rsid w:val="009C2E1A"/>
    <w:rsid w:val="009C30F8"/>
    <w:rsid w:val="009C3617"/>
    <w:rsid w:val="009C3880"/>
    <w:rsid w:val="009C422E"/>
    <w:rsid w:val="009C4413"/>
    <w:rsid w:val="009C4D1B"/>
    <w:rsid w:val="009C4D2D"/>
    <w:rsid w:val="009C4F63"/>
    <w:rsid w:val="009C50BD"/>
    <w:rsid w:val="009C5C84"/>
    <w:rsid w:val="009C5C86"/>
    <w:rsid w:val="009C5CE2"/>
    <w:rsid w:val="009C5E4B"/>
    <w:rsid w:val="009C5E84"/>
    <w:rsid w:val="009C60B9"/>
    <w:rsid w:val="009C75AB"/>
    <w:rsid w:val="009C7807"/>
    <w:rsid w:val="009C7A0E"/>
    <w:rsid w:val="009C7B21"/>
    <w:rsid w:val="009D03CD"/>
    <w:rsid w:val="009D06CC"/>
    <w:rsid w:val="009D0984"/>
    <w:rsid w:val="009D0A1F"/>
    <w:rsid w:val="009D0AE6"/>
    <w:rsid w:val="009D0C3D"/>
    <w:rsid w:val="009D0D74"/>
    <w:rsid w:val="009D12CE"/>
    <w:rsid w:val="009D1389"/>
    <w:rsid w:val="009D15AA"/>
    <w:rsid w:val="009D1D6A"/>
    <w:rsid w:val="009D1EC5"/>
    <w:rsid w:val="009D257C"/>
    <w:rsid w:val="009D28A2"/>
    <w:rsid w:val="009D2A61"/>
    <w:rsid w:val="009D3375"/>
    <w:rsid w:val="009D343E"/>
    <w:rsid w:val="009D3674"/>
    <w:rsid w:val="009D3712"/>
    <w:rsid w:val="009D375A"/>
    <w:rsid w:val="009D39AB"/>
    <w:rsid w:val="009D3FE9"/>
    <w:rsid w:val="009D4259"/>
    <w:rsid w:val="009D46C7"/>
    <w:rsid w:val="009D47EA"/>
    <w:rsid w:val="009D4AD3"/>
    <w:rsid w:val="009D4AE2"/>
    <w:rsid w:val="009D4B55"/>
    <w:rsid w:val="009D51A9"/>
    <w:rsid w:val="009D5211"/>
    <w:rsid w:val="009D54C6"/>
    <w:rsid w:val="009D5574"/>
    <w:rsid w:val="009D56C5"/>
    <w:rsid w:val="009D5744"/>
    <w:rsid w:val="009D5A30"/>
    <w:rsid w:val="009D5C77"/>
    <w:rsid w:val="009D5E28"/>
    <w:rsid w:val="009D5E4A"/>
    <w:rsid w:val="009D5FDD"/>
    <w:rsid w:val="009D6130"/>
    <w:rsid w:val="009D66D2"/>
    <w:rsid w:val="009D6703"/>
    <w:rsid w:val="009D6782"/>
    <w:rsid w:val="009D6A76"/>
    <w:rsid w:val="009D6AA6"/>
    <w:rsid w:val="009D6B39"/>
    <w:rsid w:val="009D70CF"/>
    <w:rsid w:val="009D73C2"/>
    <w:rsid w:val="009D7409"/>
    <w:rsid w:val="009D75E4"/>
    <w:rsid w:val="009D7A3F"/>
    <w:rsid w:val="009D7AC2"/>
    <w:rsid w:val="009D7AC3"/>
    <w:rsid w:val="009D7CE4"/>
    <w:rsid w:val="009D7DC6"/>
    <w:rsid w:val="009E04A3"/>
    <w:rsid w:val="009E04F8"/>
    <w:rsid w:val="009E0B92"/>
    <w:rsid w:val="009E0CF0"/>
    <w:rsid w:val="009E0D06"/>
    <w:rsid w:val="009E0D20"/>
    <w:rsid w:val="009E0D42"/>
    <w:rsid w:val="009E0F74"/>
    <w:rsid w:val="009E0F9B"/>
    <w:rsid w:val="009E0FD3"/>
    <w:rsid w:val="009E111D"/>
    <w:rsid w:val="009E13E3"/>
    <w:rsid w:val="009E140D"/>
    <w:rsid w:val="009E1A3A"/>
    <w:rsid w:val="009E1E6F"/>
    <w:rsid w:val="009E22C8"/>
    <w:rsid w:val="009E246E"/>
    <w:rsid w:val="009E24B8"/>
    <w:rsid w:val="009E24CB"/>
    <w:rsid w:val="009E262A"/>
    <w:rsid w:val="009E2AA7"/>
    <w:rsid w:val="009E2AAF"/>
    <w:rsid w:val="009E2AFC"/>
    <w:rsid w:val="009E2B3F"/>
    <w:rsid w:val="009E2E29"/>
    <w:rsid w:val="009E3397"/>
    <w:rsid w:val="009E33D0"/>
    <w:rsid w:val="009E3488"/>
    <w:rsid w:val="009E3553"/>
    <w:rsid w:val="009E370B"/>
    <w:rsid w:val="009E3909"/>
    <w:rsid w:val="009E3FA2"/>
    <w:rsid w:val="009E4374"/>
    <w:rsid w:val="009E44F2"/>
    <w:rsid w:val="009E4606"/>
    <w:rsid w:val="009E467C"/>
    <w:rsid w:val="009E472A"/>
    <w:rsid w:val="009E4749"/>
    <w:rsid w:val="009E4962"/>
    <w:rsid w:val="009E51D6"/>
    <w:rsid w:val="009E525D"/>
    <w:rsid w:val="009E5595"/>
    <w:rsid w:val="009E59DE"/>
    <w:rsid w:val="009E5A6C"/>
    <w:rsid w:val="009E5ABC"/>
    <w:rsid w:val="009E5D73"/>
    <w:rsid w:val="009E63F9"/>
    <w:rsid w:val="009E65CF"/>
    <w:rsid w:val="009E6673"/>
    <w:rsid w:val="009E66DC"/>
    <w:rsid w:val="009E6DDF"/>
    <w:rsid w:val="009E6FB4"/>
    <w:rsid w:val="009E7160"/>
    <w:rsid w:val="009E73D1"/>
    <w:rsid w:val="009E798A"/>
    <w:rsid w:val="009E7A0B"/>
    <w:rsid w:val="009E7ADA"/>
    <w:rsid w:val="009E7D5E"/>
    <w:rsid w:val="009F0113"/>
    <w:rsid w:val="009F0644"/>
    <w:rsid w:val="009F08A3"/>
    <w:rsid w:val="009F0E01"/>
    <w:rsid w:val="009F1304"/>
    <w:rsid w:val="009F1395"/>
    <w:rsid w:val="009F15DC"/>
    <w:rsid w:val="009F181C"/>
    <w:rsid w:val="009F1C1E"/>
    <w:rsid w:val="009F2037"/>
    <w:rsid w:val="009F231C"/>
    <w:rsid w:val="009F25A6"/>
    <w:rsid w:val="009F3331"/>
    <w:rsid w:val="009F37D7"/>
    <w:rsid w:val="009F3A00"/>
    <w:rsid w:val="009F3ACA"/>
    <w:rsid w:val="009F3CBF"/>
    <w:rsid w:val="009F3D88"/>
    <w:rsid w:val="009F4108"/>
    <w:rsid w:val="009F4D7C"/>
    <w:rsid w:val="009F4ED0"/>
    <w:rsid w:val="009F4F25"/>
    <w:rsid w:val="009F5084"/>
    <w:rsid w:val="009F51C4"/>
    <w:rsid w:val="009F5C76"/>
    <w:rsid w:val="009F5D16"/>
    <w:rsid w:val="009F5ECC"/>
    <w:rsid w:val="009F6483"/>
    <w:rsid w:val="009F64ED"/>
    <w:rsid w:val="009F667F"/>
    <w:rsid w:val="009F6B93"/>
    <w:rsid w:val="009F6F0E"/>
    <w:rsid w:val="009F6F5E"/>
    <w:rsid w:val="009F6FFA"/>
    <w:rsid w:val="009F7CCB"/>
    <w:rsid w:val="009F7D04"/>
    <w:rsid w:val="009F7E3B"/>
    <w:rsid w:val="00A001DF"/>
    <w:rsid w:val="00A00984"/>
    <w:rsid w:val="00A009CB"/>
    <w:rsid w:val="00A009D2"/>
    <w:rsid w:val="00A012E9"/>
    <w:rsid w:val="00A017A3"/>
    <w:rsid w:val="00A01D87"/>
    <w:rsid w:val="00A0203B"/>
    <w:rsid w:val="00A02146"/>
    <w:rsid w:val="00A0245C"/>
    <w:rsid w:val="00A02738"/>
    <w:rsid w:val="00A03290"/>
    <w:rsid w:val="00A0335D"/>
    <w:rsid w:val="00A035E0"/>
    <w:rsid w:val="00A04568"/>
    <w:rsid w:val="00A04615"/>
    <w:rsid w:val="00A0463E"/>
    <w:rsid w:val="00A04812"/>
    <w:rsid w:val="00A04B8E"/>
    <w:rsid w:val="00A04DF4"/>
    <w:rsid w:val="00A04EFE"/>
    <w:rsid w:val="00A04F41"/>
    <w:rsid w:val="00A052A5"/>
    <w:rsid w:val="00A0583C"/>
    <w:rsid w:val="00A0592E"/>
    <w:rsid w:val="00A05ADB"/>
    <w:rsid w:val="00A05B99"/>
    <w:rsid w:val="00A06422"/>
    <w:rsid w:val="00A0643D"/>
    <w:rsid w:val="00A06741"/>
    <w:rsid w:val="00A067EA"/>
    <w:rsid w:val="00A070AB"/>
    <w:rsid w:val="00A070AE"/>
    <w:rsid w:val="00A07189"/>
    <w:rsid w:val="00A07345"/>
    <w:rsid w:val="00A07439"/>
    <w:rsid w:val="00A0758F"/>
    <w:rsid w:val="00A07E20"/>
    <w:rsid w:val="00A10493"/>
    <w:rsid w:val="00A10ACB"/>
    <w:rsid w:val="00A10EAE"/>
    <w:rsid w:val="00A10FF3"/>
    <w:rsid w:val="00A115F9"/>
    <w:rsid w:val="00A117CB"/>
    <w:rsid w:val="00A117F1"/>
    <w:rsid w:val="00A119C6"/>
    <w:rsid w:val="00A11A0B"/>
    <w:rsid w:val="00A11BFC"/>
    <w:rsid w:val="00A11E14"/>
    <w:rsid w:val="00A12410"/>
    <w:rsid w:val="00A128DC"/>
    <w:rsid w:val="00A12E08"/>
    <w:rsid w:val="00A13E20"/>
    <w:rsid w:val="00A13F43"/>
    <w:rsid w:val="00A144D0"/>
    <w:rsid w:val="00A145B3"/>
    <w:rsid w:val="00A14799"/>
    <w:rsid w:val="00A1494D"/>
    <w:rsid w:val="00A14F20"/>
    <w:rsid w:val="00A15115"/>
    <w:rsid w:val="00A156E3"/>
    <w:rsid w:val="00A15E3E"/>
    <w:rsid w:val="00A16062"/>
    <w:rsid w:val="00A16156"/>
    <w:rsid w:val="00A16195"/>
    <w:rsid w:val="00A16237"/>
    <w:rsid w:val="00A1639A"/>
    <w:rsid w:val="00A1764B"/>
    <w:rsid w:val="00A177DA"/>
    <w:rsid w:val="00A1786E"/>
    <w:rsid w:val="00A17E66"/>
    <w:rsid w:val="00A17F57"/>
    <w:rsid w:val="00A17F79"/>
    <w:rsid w:val="00A17FA2"/>
    <w:rsid w:val="00A2022B"/>
    <w:rsid w:val="00A202E0"/>
    <w:rsid w:val="00A203A4"/>
    <w:rsid w:val="00A206D0"/>
    <w:rsid w:val="00A207E0"/>
    <w:rsid w:val="00A21212"/>
    <w:rsid w:val="00A216DF"/>
    <w:rsid w:val="00A21B62"/>
    <w:rsid w:val="00A21C35"/>
    <w:rsid w:val="00A21DEF"/>
    <w:rsid w:val="00A22878"/>
    <w:rsid w:val="00A22B51"/>
    <w:rsid w:val="00A232D8"/>
    <w:rsid w:val="00A2352D"/>
    <w:rsid w:val="00A2384E"/>
    <w:rsid w:val="00A23964"/>
    <w:rsid w:val="00A23AAF"/>
    <w:rsid w:val="00A23E86"/>
    <w:rsid w:val="00A23F91"/>
    <w:rsid w:val="00A241BB"/>
    <w:rsid w:val="00A242FB"/>
    <w:rsid w:val="00A24384"/>
    <w:rsid w:val="00A24A8B"/>
    <w:rsid w:val="00A24A9D"/>
    <w:rsid w:val="00A250F2"/>
    <w:rsid w:val="00A25589"/>
    <w:rsid w:val="00A2604C"/>
    <w:rsid w:val="00A26183"/>
    <w:rsid w:val="00A26C39"/>
    <w:rsid w:val="00A26D7F"/>
    <w:rsid w:val="00A271E7"/>
    <w:rsid w:val="00A27CA0"/>
    <w:rsid w:val="00A27D11"/>
    <w:rsid w:val="00A27E6F"/>
    <w:rsid w:val="00A30278"/>
    <w:rsid w:val="00A302A1"/>
    <w:rsid w:val="00A30383"/>
    <w:rsid w:val="00A3038B"/>
    <w:rsid w:val="00A309DF"/>
    <w:rsid w:val="00A30A53"/>
    <w:rsid w:val="00A30AC1"/>
    <w:rsid w:val="00A30EB3"/>
    <w:rsid w:val="00A30F7B"/>
    <w:rsid w:val="00A31287"/>
    <w:rsid w:val="00A317F9"/>
    <w:rsid w:val="00A31812"/>
    <w:rsid w:val="00A31F7C"/>
    <w:rsid w:val="00A321BB"/>
    <w:rsid w:val="00A32283"/>
    <w:rsid w:val="00A322AB"/>
    <w:rsid w:val="00A3255B"/>
    <w:rsid w:val="00A325CE"/>
    <w:rsid w:val="00A328AA"/>
    <w:rsid w:val="00A32A8A"/>
    <w:rsid w:val="00A32C42"/>
    <w:rsid w:val="00A32D66"/>
    <w:rsid w:val="00A332A3"/>
    <w:rsid w:val="00A332B2"/>
    <w:rsid w:val="00A33314"/>
    <w:rsid w:val="00A334C8"/>
    <w:rsid w:val="00A33594"/>
    <w:rsid w:val="00A3386B"/>
    <w:rsid w:val="00A343B6"/>
    <w:rsid w:val="00A345A9"/>
    <w:rsid w:val="00A345CF"/>
    <w:rsid w:val="00A35585"/>
    <w:rsid w:val="00A35E10"/>
    <w:rsid w:val="00A36097"/>
    <w:rsid w:val="00A36112"/>
    <w:rsid w:val="00A36149"/>
    <w:rsid w:val="00A362F5"/>
    <w:rsid w:val="00A36506"/>
    <w:rsid w:val="00A366F3"/>
    <w:rsid w:val="00A36A82"/>
    <w:rsid w:val="00A36BDF"/>
    <w:rsid w:val="00A36BFB"/>
    <w:rsid w:val="00A36D36"/>
    <w:rsid w:val="00A371A8"/>
    <w:rsid w:val="00A37270"/>
    <w:rsid w:val="00A372C8"/>
    <w:rsid w:val="00A376FD"/>
    <w:rsid w:val="00A37F33"/>
    <w:rsid w:val="00A37F94"/>
    <w:rsid w:val="00A40536"/>
    <w:rsid w:val="00A40640"/>
    <w:rsid w:val="00A40BF2"/>
    <w:rsid w:val="00A414ED"/>
    <w:rsid w:val="00A41780"/>
    <w:rsid w:val="00A418B3"/>
    <w:rsid w:val="00A41B2A"/>
    <w:rsid w:val="00A41BE8"/>
    <w:rsid w:val="00A41CBF"/>
    <w:rsid w:val="00A41E7A"/>
    <w:rsid w:val="00A41F4E"/>
    <w:rsid w:val="00A42343"/>
    <w:rsid w:val="00A423B0"/>
    <w:rsid w:val="00A423CD"/>
    <w:rsid w:val="00A4250C"/>
    <w:rsid w:val="00A427CE"/>
    <w:rsid w:val="00A427E6"/>
    <w:rsid w:val="00A429C5"/>
    <w:rsid w:val="00A42B8A"/>
    <w:rsid w:val="00A4316E"/>
    <w:rsid w:val="00A431BA"/>
    <w:rsid w:val="00A43291"/>
    <w:rsid w:val="00A43906"/>
    <w:rsid w:val="00A43995"/>
    <w:rsid w:val="00A439C2"/>
    <w:rsid w:val="00A43F8C"/>
    <w:rsid w:val="00A4407E"/>
    <w:rsid w:val="00A443E7"/>
    <w:rsid w:val="00A443F6"/>
    <w:rsid w:val="00A44440"/>
    <w:rsid w:val="00A44494"/>
    <w:rsid w:val="00A44505"/>
    <w:rsid w:val="00A448A1"/>
    <w:rsid w:val="00A4490D"/>
    <w:rsid w:val="00A44AA1"/>
    <w:rsid w:val="00A44B68"/>
    <w:rsid w:val="00A44D40"/>
    <w:rsid w:val="00A44E7B"/>
    <w:rsid w:val="00A44ED1"/>
    <w:rsid w:val="00A45ADA"/>
    <w:rsid w:val="00A462ED"/>
    <w:rsid w:val="00A46524"/>
    <w:rsid w:val="00A467FA"/>
    <w:rsid w:val="00A46859"/>
    <w:rsid w:val="00A46A31"/>
    <w:rsid w:val="00A46CE6"/>
    <w:rsid w:val="00A46E29"/>
    <w:rsid w:val="00A46E5C"/>
    <w:rsid w:val="00A47061"/>
    <w:rsid w:val="00A47A45"/>
    <w:rsid w:val="00A50D76"/>
    <w:rsid w:val="00A50F2F"/>
    <w:rsid w:val="00A510E4"/>
    <w:rsid w:val="00A512E6"/>
    <w:rsid w:val="00A51466"/>
    <w:rsid w:val="00A5181D"/>
    <w:rsid w:val="00A51878"/>
    <w:rsid w:val="00A51E84"/>
    <w:rsid w:val="00A5239C"/>
    <w:rsid w:val="00A524E5"/>
    <w:rsid w:val="00A528F2"/>
    <w:rsid w:val="00A52943"/>
    <w:rsid w:val="00A52B84"/>
    <w:rsid w:val="00A52C89"/>
    <w:rsid w:val="00A52D20"/>
    <w:rsid w:val="00A52D49"/>
    <w:rsid w:val="00A52EAF"/>
    <w:rsid w:val="00A52F3D"/>
    <w:rsid w:val="00A532C5"/>
    <w:rsid w:val="00A53459"/>
    <w:rsid w:val="00A53F22"/>
    <w:rsid w:val="00A53F2B"/>
    <w:rsid w:val="00A542D3"/>
    <w:rsid w:val="00A549B3"/>
    <w:rsid w:val="00A54C5C"/>
    <w:rsid w:val="00A54D2B"/>
    <w:rsid w:val="00A55101"/>
    <w:rsid w:val="00A55530"/>
    <w:rsid w:val="00A556E8"/>
    <w:rsid w:val="00A55C0C"/>
    <w:rsid w:val="00A55CFC"/>
    <w:rsid w:val="00A55D8E"/>
    <w:rsid w:val="00A5641A"/>
    <w:rsid w:val="00A56629"/>
    <w:rsid w:val="00A566F0"/>
    <w:rsid w:val="00A5693C"/>
    <w:rsid w:val="00A56C95"/>
    <w:rsid w:val="00A572E9"/>
    <w:rsid w:val="00A57B3E"/>
    <w:rsid w:val="00A57D29"/>
    <w:rsid w:val="00A6005A"/>
    <w:rsid w:val="00A6075E"/>
    <w:rsid w:val="00A60B2C"/>
    <w:rsid w:val="00A60FE1"/>
    <w:rsid w:val="00A612D1"/>
    <w:rsid w:val="00A61662"/>
    <w:rsid w:val="00A624D9"/>
    <w:rsid w:val="00A62716"/>
    <w:rsid w:val="00A627E8"/>
    <w:rsid w:val="00A627FB"/>
    <w:rsid w:val="00A62C00"/>
    <w:rsid w:val="00A62C81"/>
    <w:rsid w:val="00A62D90"/>
    <w:rsid w:val="00A630DC"/>
    <w:rsid w:val="00A6372D"/>
    <w:rsid w:val="00A6384C"/>
    <w:rsid w:val="00A63C61"/>
    <w:rsid w:val="00A63EA8"/>
    <w:rsid w:val="00A641C9"/>
    <w:rsid w:val="00A64762"/>
    <w:rsid w:val="00A64DD7"/>
    <w:rsid w:val="00A650B1"/>
    <w:rsid w:val="00A65343"/>
    <w:rsid w:val="00A655EE"/>
    <w:rsid w:val="00A65828"/>
    <w:rsid w:val="00A65B0E"/>
    <w:rsid w:val="00A66556"/>
    <w:rsid w:val="00A6670F"/>
    <w:rsid w:val="00A66799"/>
    <w:rsid w:val="00A668A3"/>
    <w:rsid w:val="00A668C4"/>
    <w:rsid w:val="00A66AC2"/>
    <w:rsid w:val="00A66EDC"/>
    <w:rsid w:val="00A67239"/>
    <w:rsid w:val="00A67794"/>
    <w:rsid w:val="00A67E80"/>
    <w:rsid w:val="00A67E91"/>
    <w:rsid w:val="00A67ECA"/>
    <w:rsid w:val="00A700C4"/>
    <w:rsid w:val="00A70755"/>
    <w:rsid w:val="00A70D3C"/>
    <w:rsid w:val="00A70FCD"/>
    <w:rsid w:val="00A7192A"/>
    <w:rsid w:val="00A71953"/>
    <w:rsid w:val="00A7195A"/>
    <w:rsid w:val="00A71ADA"/>
    <w:rsid w:val="00A71E73"/>
    <w:rsid w:val="00A72166"/>
    <w:rsid w:val="00A72177"/>
    <w:rsid w:val="00A721F4"/>
    <w:rsid w:val="00A7253E"/>
    <w:rsid w:val="00A725E4"/>
    <w:rsid w:val="00A726B6"/>
    <w:rsid w:val="00A72CF9"/>
    <w:rsid w:val="00A72D02"/>
    <w:rsid w:val="00A72F84"/>
    <w:rsid w:val="00A72FBD"/>
    <w:rsid w:val="00A731AE"/>
    <w:rsid w:val="00A732F9"/>
    <w:rsid w:val="00A736EB"/>
    <w:rsid w:val="00A74532"/>
    <w:rsid w:val="00A74E73"/>
    <w:rsid w:val="00A74E79"/>
    <w:rsid w:val="00A75082"/>
    <w:rsid w:val="00A757FD"/>
    <w:rsid w:val="00A75908"/>
    <w:rsid w:val="00A75CFD"/>
    <w:rsid w:val="00A76A60"/>
    <w:rsid w:val="00A76B6E"/>
    <w:rsid w:val="00A76C5C"/>
    <w:rsid w:val="00A76F0D"/>
    <w:rsid w:val="00A76F4B"/>
    <w:rsid w:val="00A7701C"/>
    <w:rsid w:val="00A77470"/>
    <w:rsid w:val="00A774D8"/>
    <w:rsid w:val="00A774E5"/>
    <w:rsid w:val="00A7794A"/>
    <w:rsid w:val="00A779C2"/>
    <w:rsid w:val="00A779E9"/>
    <w:rsid w:val="00A77A44"/>
    <w:rsid w:val="00A77D85"/>
    <w:rsid w:val="00A801D2"/>
    <w:rsid w:val="00A803C3"/>
    <w:rsid w:val="00A8042D"/>
    <w:rsid w:val="00A80A25"/>
    <w:rsid w:val="00A80DAC"/>
    <w:rsid w:val="00A80E18"/>
    <w:rsid w:val="00A80E36"/>
    <w:rsid w:val="00A80EF5"/>
    <w:rsid w:val="00A80F81"/>
    <w:rsid w:val="00A8111E"/>
    <w:rsid w:val="00A81240"/>
    <w:rsid w:val="00A812A6"/>
    <w:rsid w:val="00A81452"/>
    <w:rsid w:val="00A81868"/>
    <w:rsid w:val="00A81A9F"/>
    <w:rsid w:val="00A81EBE"/>
    <w:rsid w:val="00A822F7"/>
    <w:rsid w:val="00A8242A"/>
    <w:rsid w:val="00A828E2"/>
    <w:rsid w:val="00A82995"/>
    <w:rsid w:val="00A82E6A"/>
    <w:rsid w:val="00A830C6"/>
    <w:rsid w:val="00A83288"/>
    <w:rsid w:val="00A834F2"/>
    <w:rsid w:val="00A835F0"/>
    <w:rsid w:val="00A837E7"/>
    <w:rsid w:val="00A83AF7"/>
    <w:rsid w:val="00A83B00"/>
    <w:rsid w:val="00A83D48"/>
    <w:rsid w:val="00A83D75"/>
    <w:rsid w:val="00A8419C"/>
    <w:rsid w:val="00A84380"/>
    <w:rsid w:val="00A844F2"/>
    <w:rsid w:val="00A8476D"/>
    <w:rsid w:val="00A84F6E"/>
    <w:rsid w:val="00A8539D"/>
    <w:rsid w:val="00A855D3"/>
    <w:rsid w:val="00A855E9"/>
    <w:rsid w:val="00A857DD"/>
    <w:rsid w:val="00A858D2"/>
    <w:rsid w:val="00A85921"/>
    <w:rsid w:val="00A85A59"/>
    <w:rsid w:val="00A85C68"/>
    <w:rsid w:val="00A85C7F"/>
    <w:rsid w:val="00A85C87"/>
    <w:rsid w:val="00A86332"/>
    <w:rsid w:val="00A86BB6"/>
    <w:rsid w:val="00A86CF6"/>
    <w:rsid w:val="00A871B0"/>
    <w:rsid w:val="00A871BE"/>
    <w:rsid w:val="00A8751B"/>
    <w:rsid w:val="00A87531"/>
    <w:rsid w:val="00A878ED"/>
    <w:rsid w:val="00A87D25"/>
    <w:rsid w:val="00A87DB0"/>
    <w:rsid w:val="00A87EB4"/>
    <w:rsid w:val="00A90218"/>
    <w:rsid w:val="00A90555"/>
    <w:rsid w:val="00A908C8"/>
    <w:rsid w:val="00A90A5F"/>
    <w:rsid w:val="00A90B2D"/>
    <w:rsid w:val="00A90D3A"/>
    <w:rsid w:val="00A90DA6"/>
    <w:rsid w:val="00A90FA3"/>
    <w:rsid w:val="00A9102C"/>
    <w:rsid w:val="00A911D4"/>
    <w:rsid w:val="00A91254"/>
    <w:rsid w:val="00A91474"/>
    <w:rsid w:val="00A914DC"/>
    <w:rsid w:val="00A91691"/>
    <w:rsid w:val="00A9199A"/>
    <w:rsid w:val="00A91C9E"/>
    <w:rsid w:val="00A91F15"/>
    <w:rsid w:val="00A92030"/>
    <w:rsid w:val="00A921FA"/>
    <w:rsid w:val="00A92634"/>
    <w:rsid w:val="00A9272D"/>
    <w:rsid w:val="00A9298F"/>
    <w:rsid w:val="00A92C1A"/>
    <w:rsid w:val="00A92EAF"/>
    <w:rsid w:val="00A9310A"/>
    <w:rsid w:val="00A93255"/>
    <w:rsid w:val="00A939E1"/>
    <w:rsid w:val="00A93D32"/>
    <w:rsid w:val="00A941B5"/>
    <w:rsid w:val="00A94299"/>
    <w:rsid w:val="00A944F2"/>
    <w:rsid w:val="00A9455F"/>
    <w:rsid w:val="00A94757"/>
    <w:rsid w:val="00A947E1"/>
    <w:rsid w:val="00A94841"/>
    <w:rsid w:val="00A94E95"/>
    <w:rsid w:val="00A9542D"/>
    <w:rsid w:val="00A9555B"/>
    <w:rsid w:val="00A95630"/>
    <w:rsid w:val="00A959EF"/>
    <w:rsid w:val="00A95CFA"/>
    <w:rsid w:val="00A960EF"/>
    <w:rsid w:val="00A96374"/>
    <w:rsid w:val="00A963B2"/>
    <w:rsid w:val="00A96963"/>
    <w:rsid w:val="00A96AAF"/>
    <w:rsid w:val="00A96B3A"/>
    <w:rsid w:val="00A96BFA"/>
    <w:rsid w:val="00A96C8A"/>
    <w:rsid w:val="00A96C92"/>
    <w:rsid w:val="00A96D39"/>
    <w:rsid w:val="00A96DB6"/>
    <w:rsid w:val="00A96E92"/>
    <w:rsid w:val="00A96F76"/>
    <w:rsid w:val="00A971D8"/>
    <w:rsid w:val="00A97749"/>
    <w:rsid w:val="00A9797E"/>
    <w:rsid w:val="00A97C0C"/>
    <w:rsid w:val="00A97D37"/>
    <w:rsid w:val="00A97E8A"/>
    <w:rsid w:val="00AA02B7"/>
    <w:rsid w:val="00AA0405"/>
    <w:rsid w:val="00AA060C"/>
    <w:rsid w:val="00AA081C"/>
    <w:rsid w:val="00AA09A7"/>
    <w:rsid w:val="00AA0AA6"/>
    <w:rsid w:val="00AA0B68"/>
    <w:rsid w:val="00AA0B6A"/>
    <w:rsid w:val="00AA0B83"/>
    <w:rsid w:val="00AA1195"/>
    <w:rsid w:val="00AA11A8"/>
    <w:rsid w:val="00AA141D"/>
    <w:rsid w:val="00AA1698"/>
    <w:rsid w:val="00AA1BA5"/>
    <w:rsid w:val="00AA1D3E"/>
    <w:rsid w:val="00AA1D5B"/>
    <w:rsid w:val="00AA21F8"/>
    <w:rsid w:val="00AA247F"/>
    <w:rsid w:val="00AA2889"/>
    <w:rsid w:val="00AA293C"/>
    <w:rsid w:val="00AA2B48"/>
    <w:rsid w:val="00AA30B4"/>
    <w:rsid w:val="00AA374C"/>
    <w:rsid w:val="00AA3A66"/>
    <w:rsid w:val="00AA41AB"/>
    <w:rsid w:val="00AA421F"/>
    <w:rsid w:val="00AA44DE"/>
    <w:rsid w:val="00AA4547"/>
    <w:rsid w:val="00AA47F1"/>
    <w:rsid w:val="00AA4D89"/>
    <w:rsid w:val="00AA52E5"/>
    <w:rsid w:val="00AA52E8"/>
    <w:rsid w:val="00AA52EC"/>
    <w:rsid w:val="00AA53F6"/>
    <w:rsid w:val="00AA561F"/>
    <w:rsid w:val="00AA5AF3"/>
    <w:rsid w:val="00AA5C0A"/>
    <w:rsid w:val="00AA5E00"/>
    <w:rsid w:val="00AA64B2"/>
    <w:rsid w:val="00AA64C8"/>
    <w:rsid w:val="00AA66E4"/>
    <w:rsid w:val="00AA67F6"/>
    <w:rsid w:val="00AA687A"/>
    <w:rsid w:val="00AA69D4"/>
    <w:rsid w:val="00AA69F5"/>
    <w:rsid w:val="00AA7566"/>
    <w:rsid w:val="00AA7617"/>
    <w:rsid w:val="00AA78F8"/>
    <w:rsid w:val="00AA7911"/>
    <w:rsid w:val="00AA7A2E"/>
    <w:rsid w:val="00AA7C5B"/>
    <w:rsid w:val="00AA7C80"/>
    <w:rsid w:val="00AA7D7D"/>
    <w:rsid w:val="00AA7FAC"/>
    <w:rsid w:val="00AB0265"/>
    <w:rsid w:val="00AB05BC"/>
    <w:rsid w:val="00AB1068"/>
    <w:rsid w:val="00AB1906"/>
    <w:rsid w:val="00AB1BC7"/>
    <w:rsid w:val="00AB1D35"/>
    <w:rsid w:val="00AB1E72"/>
    <w:rsid w:val="00AB1F33"/>
    <w:rsid w:val="00AB2590"/>
    <w:rsid w:val="00AB25F4"/>
    <w:rsid w:val="00AB2840"/>
    <w:rsid w:val="00AB2BEC"/>
    <w:rsid w:val="00AB2DCB"/>
    <w:rsid w:val="00AB2DFC"/>
    <w:rsid w:val="00AB31FA"/>
    <w:rsid w:val="00AB3684"/>
    <w:rsid w:val="00AB374D"/>
    <w:rsid w:val="00AB3A4A"/>
    <w:rsid w:val="00AB3B3E"/>
    <w:rsid w:val="00AB3EB4"/>
    <w:rsid w:val="00AB47C9"/>
    <w:rsid w:val="00AB4A0D"/>
    <w:rsid w:val="00AB4B0A"/>
    <w:rsid w:val="00AB529E"/>
    <w:rsid w:val="00AB5C5D"/>
    <w:rsid w:val="00AB5DA1"/>
    <w:rsid w:val="00AB5FD9"/>
    <w:rsid w:val="00AB6428"/>
    <w:rsid w:val="00AB6CA4"/>
    <w:rsid w:val="00AB6D4B"/>
    <w:rsid w:val="00AB6D6A"/>
    <w:rsid w:val="00AB70DD"/>
    <w:rsid w:val="00AB73E0"/>
    <w:rsid w:val="00AB7BB7"/>
    <w:rsid w:val="00AB7CB5"/>
    <w:rsid w:val="00AB7F33"/>
    <w:rsid w:val="00AC0277"/>
    <w:rsid w:val="00AC0329"/>
    <w:rsid w:val="00AC04CD"/>
    <w:rsid w:val="00AC0629"/>
    <w:rsid w:val="00AC065D"/>
    <w:rsid w:val="00AC0D64"/>
    <w:rsid w:val="00AC0EEA"/>
    <w:rsid w:val="00AC10BA"/>
    <w:rsid w:val="00AC12AC"/>
    <w:rsid w:val="00AC181F"/>
    <w:rsid w:val="00AC1A0F"/>
    <w:rsid w:val="00AC2349"/>
    <w:rsid w:val="00AC28D3"/>
    <w:rsid w:val="00AC2913"/>
    <w:rsid w:val="00AC29AE"/>
    <w:rsid w:val="00AC2B3A"/>
    <w:rsid w:val="00AC2C38"/>
    <w:rsid w:val="00AC3129"/>
    <w:rsid w:val="00AC3657"/>
    <w:rsid w:val="00AC4482"/>
    <w:rsid w:val="00AC462B"/>
    <w:rsid w:val="00AC4644"/>
    <w:rsid w:val="00AC4696"/>
    <w:rsid w:val="00AC476A"/>
    <w:rsid w:val="00AC4FE3"/>
    <w:rsid w:val="00AC51FF"/>
    <w:rsid w:val="00AC587E"/>
    <w:rsid w:val="00AC5B7B"/>
    <w:rsid w:val="00AC5C1F"/>
    <w:rsid w:val="00AC601A"/>
    <w:rsid w:val="00AC60C1"/>
    <w:rsid w:val="00AC6165"/>
    <w:rsid w:val="00AC6449"/>
    <w:rsid w:val="00AC695E"/>
    <w:rsid w:val="00AC6B6F"/>
    <w:rsid w:val="00AC70D6"/>
    <w:rsid w:val="00AC746B"/>
    <w:rsid w:val="00AC7612"/>
    <w:rsid w:val="00AC774B"/>
    <w:rsid w:val="00AC7773"/>
    <w:rsid w:val="00AC7928"/>
    <w:rsid w:val="00AC7C20"/>
    <w:rsid w:val="00AC7FBD"/>
    <w:rsid w:val="00AD01B1"/>
    <w:rsid w:val="00AD01D4"/>
    <w:rsid w:val="00AD0315"/>
    <w:rsid w:val="00AD03A9"/>
    <w:rsid w:val="00AD03DB"/>
    <w:rsid w:val="00AD04D1"/>
    <w:rsid w:val="00AD06DE"/>
    <w:rsid w:val="00AD1254"/>
    <w:rsid w:val="00AD1570"/>
    <w:rsid w:val="00AD16D7"/>
    <w:rsid w:val="00AD18E1"/>
    <w:rsid w:val="00AD19E4"/>
    <w:rsid w:val="00AD1A98"/>
    <w:rsid w:val="00AD1BD8"/>
    <w:rsid w:val="00AD20F7"/>
    <w:rsid w:val="00AD2348"/>
    <w:rsid w:val="00AD2943"/>
    <w:rsid w:val="00AD2BA8"/>
    <w:rsid w:val="00AD2CFD"/>
    <w:rsid w:val="00AD2FFB"/>
    <w:rsid w:val="00AD309F"/>
    <w:rsid w:val="00AD322F"/>
    <w:rsid w:val="00AD32C1"/>
    <w:rsid w:val="00AD330F"/>
    <w:rsid w:val="00AD34FC"/>
    <w:rsid w:val="00AD393C"/>
    <w:rsid w:val="00AD3C49"/>
    <w:rsid w:val="00AD3DD1"/>
    <w:rsid w:val="00AD4235"/>
    <w:rsid w:val="00AD4681"/>
    <w:rsid w:val="00AD47D2"/>
    <w:rsid w:val="00AD48C4"/>
    <w:rsid w:val="00AD5098"/>
    <w:rsid w:val="00AD57E4"/>
    <w:rsid w:val="00AD5B95"/>
    <w:rsid w:val="00AD5E8A"/>
    <w:rsid w:val="00AD6215"/>
    <w:rsid w:val="00AD62BC"/>
    <w:rsid w:val="00AD65A5"/>
    <w:rsid w:val="00AD6886"/>
    <w:rsid w:val="00AD68E5"/>
    <w:rsid w:val="00AD69B3"/>
    <w:rsid w:val="00AD6A1C"/>
    <w:rsid w:val="00AD6D87"/>
    <w:rsid w:val="00AD6F65"/>
    <w:rsid w:val="00AD6F9A"/>
    <w:rsid w:val="00AD745A"/>
    <w:rsid w:val="00AD75E9"/>
    <w:rsid w:val="00AD77F9"/>
    <w:rsid w:val="00AD7F37"/>
    <w:rsid w:val="00AE02D9"/>
    <w:rsid w:val="00AE02DD"/>
    <w:rsid w:val="00AE04BB"/>
    <w:rsid w:val="00AE0640"/>
    <w:rsid w:val="00AE08DA"/>
    <w:rsid w:val="00AE11AC"/>
    <w:rsid w:val="00AE11C6"/>
    <w:rsid w:val="00AE13EE"/>
    <w:rsid w:val="00AE14F7"/>
    <w:rsid w:val="00AE150B"/>
    <w:rsid w:val="00AE153B"/>
    <w:rsid w:val="00AE1899"/>
    <w:rsid w:val="00AE18FD"/>
    <w:rsid w:val="00AE1F04"/>
    <w:rsid w:val="00AE2120"/>
    <w:rsid w:val="00AE23B2"/>
    <w:rsid w:val="00AE2504"/>
    <w:rsid w:val="00AE260E"/>
    <w:rsid w:val="00AE2ABF"/>
    <w:rsid w:val="00AE3495"/>
    <w:rsid w:val="00AE3583"/>
    <w:rsid w:val="00AE3850"/>
    <w:rsid w:val="00AE3B55"/>
    <w:rsid w:val="00AE3E58"/>
    <w:rsid w:val="00AE3F1D"/>
    <w:rsid w:val="00AE4593"/>
    <w:rsid w:val="00AE4642"/>
    <w:rsid w:val="00AE4B70"/>
    <w:rsid w:val="00AE4E80"/>
    <w:rsid w:val="00AE505B"/>
    <w:rsid w:val="00AE534D"/>
    <w:rsid w:val="00AE57E3"/>
    <w:rsid w:val="00AE6615"/>
    <w:rsid w:val="00AE6857"/>
    <w:rsid w:val="00AE6CBE"/>
    <w:rsid w:val="00AE6CDF"/>
    <w:rsid w:val="00AE718E"/>
    <w:rsid w:val="00AE7199"/>
    <w:rsid w:val="00AE7215"/>
    <w:rsid w:val="00AE73BB"/>
    <w:rsid w:val="00AE741F"/>
    <w:rsid w:val="00AE793C"/>
    <w:rsid w:val="00AE7CDF"/>
    <w:rsid w:val="00AE7D0A"/>
    <w:rsid w:val="00AE7F64"/>
    <w:rsid w:val="00AF056F"/>
    <w:rsid w:val="00AF05D6"/>
    <w:rsid w:val="00AF06F7"/>
    <w:rsid w:val="00AF0A89"/>
    <w:rsid w:val="00AF0D47"/>
    <w:rsid w:val="00AF1056"/>
    <w:rsid w:val="00AF10A1"/>
    <w:rsid w:val="00AF12A8"/>
    <w:rsid w:val="00AF1331"/>
    <w:rsid w:val="00AF16B0"/>
    <w:rsid w:val="00AF196C"/>
    <w:rsid w:val="00AF1C7F"/>
    <w:rsid w:val="00AF1DD4"/>
    <w:rsid w:val="00AF1E38"/>
    <w:rsid w:val="00AF20BA"/>
    <w:rsid w:val="00AF2530"/>
    <w:rsid w:val="00AF2BEA"/>
    <w:rsid w:val="00AF2C46"/>
    <w:rsid w:val="00AF2F25"/>
    <w:rsid w:val="00AF32FB"/>
    <w:rsid w:val="00AF3E19"/>
    <w:rsid w:val="00AF3FFB"/>
    <w:rsid w:val="00AF4092"/>
    <w:rsid w:val="00AF46AA"/>
    <w:rsid w:val="00AF49CF"/>
    <w:rsid w:val="00AF4C51"/>
    <w:rsid w:val="00AF5007"/>
    <w:rsid w:val="00AF502C"/>
    <w:rsid w:val="00AF503D"/>
    <w:rsid w:val="00AF5C25"/>
    <w:rsid w:val="00AF5CA6"/>
    <w:rsid w:val="00AF5F6A"/>
    <w:rsid w:val="00AF6058"/>
    <w:rsid w:val="00AF60D0"/>
    <w:rsid w:val="00AF61E5"/>
    <w:rsid w:val="00AF63D7"/>
    <w:rsid w:val="00AF675B"/>
    <w:rsid w:val="00AF6930"/>
    <w:rsid w:val="00AF6B18"/>
    <w:rsid w:val="00AF6B63"/>
    <w:rsid w:val="00AF6BF9"/>
    <w:rsid w:val="00AF6FE3"/>
    <w:rsid w:val="00AF720F"/>
    <w:rsid w:val="00AF7232"/>
    <w:rsid w:val="00AF7A21"/>
    <w:rsid w:val="00B0086A"/>
    <w:rsid w:val="00B00BEF"/>
    <w:rsid w:val="00B00C5E"/>
    <w:rsid w:val="00B010BE"/>
    <w:rsid w:val="00B01318"/>
    <w:rsid w:val="00B019BC"/>
    <w:rsid w:val="00B01B6E"/>
    <w:rsid w:val="00B020B6"/>
    <w:rsid w:val="00B02134"/>
    <w:rsid w:val="00B02699"/>
    <w:rsid w:val="00B02843"/>
    <w:rsid w:val="00B02BE8"/>
    <w:rsid w:val="00B02E75"/>
    <w:rsid w:val="00B02F67"/>
    <w:rsid w:val="00B02F95"/>
    <w:rsid w:val="00B03014"/>
    <w:rsid w:val="00B0304A"/>
    <w:rsid w:val="00B031CE"/>
    <w:rsid w:val="00B0359A"/>
    <w:rsid w:val="00B035E9"/>
    <w:rsid w:val="00B03686"/>
    <w:rsid w:val="00B03A6A"/>
    <w:rsid w:val="00B03BC6"/>
    <w:rsid w:val="00B03F6E"/>
    <w:rsid w:val="00B04967"/>
    <w:rsid w:val="00B049FC"/>
    <w:rsid w:val="00B04BB1"/>
    <w:rsid w:val="00B04FE0"/>
    <w:rsid w:val="00B052EE"/>
    <w:rsid w:val="00B053C7"/>
    <w:rsid w:val="00B05474"/>
    <w:rsid w:val="00B05A5C"/>
    <w:rsid w:val="00B063FF"/>
    <w:rsid w:val="00B0689A"/>
    <w:rsid w:val="00B06956"/>
    <w:rsid w:val="00B06ABE"/>
    <w:rsid w:val="00B06B59"/>
    <w:rsid w:val="00B06B81"/>
    <w:rsid w:val="00B06B98"/>
    <w:rsid w:val="00B06CE0"/>
    <w:rsid w:val="00B07470"/>
    <w:rsid w:val="00B0760C"/>
    <w:rsid w:val="00B0768F"/>
    <w:rsid w:val="00B07B41"/>
    <w:rsid w:val="00B07CBF"/>
    <w:rsid w:val="00B07EF1"/>
    <w:rsid w:val="00B1028E"/>
    <w:rsid w:val="00B10367"/>
    <w:rsid w:val="00B11062"/>
    <w:rsid w:val="00B1136C"/>
    <w:rsid w:val="00B11848"/>
    <w:rsid w:val="00B11BE0"/>
    <w:rsid w:val="00B11F84"/>
    <w:rsid w:val="00B12624"/>
    <w:rsid w:val="00B12B88"/>
    <w:rsid w:val="00B12FFD"/>
    <w:rsid w:val="00B13111"/>
    <w:rsid w:val="00B13643"/>
    <w:rsid w:val="00B13950"/>
    <w:rsid w:val="00B139DC"/>
    <w:rsid w:val="00B139DF"/>
    <w:rsid w:val="00B13AF5"/>
    <w:rsid w:val="00B13D4D"/>
    <w:rsid w:val="00B14240"/>
    <w:rsid w:val="00B142EA"/>
    <w:rsid w:val="00B1471B"/>
    <w:rsid w:val="00B14C41"/>
    <w:rsid w:val="00B14D5C"/>
    <w:rsid w:val="00B14EF6"/>
    <w:rsid w:val="00B14F14"/>
    <w:rsid w:val="00B158A9"/>
    <w:rsid w:val="00B158D8"/>
    <w:rsid w:val="00B160EE"/>
    <w:rsid w:val="00B1636C"/>
    <w:rsid w:val="00B16431"/>
    <w:rsid w:val="00B16C08"/>
    <w:rsid w:val="00B16DF5"/>
    <w:rsid w:val="00B16E9F"/>
    <w:rsid w:val="00B16EFC"/>
    <w:rsid w:val="00B17165"/>
    <w:rsid w:val="00B1716D"/>
    <w:rsid w:val="00B171C8"/>
    <w:rsid w:val="00B175E6"/>
    <w:rsid w:val="00B20118"/>
    <w:rsid w:val="00B20189"/>
    <w:rsid w:val="00B20BD8"/>
    <w:rsid w:val="00B20C8E"/>
    <w:rsid w:val="00B211B0"/>
    <w:rsid w:val="00B21A8B"/>
    <w:rsid w:val="00B21AD9"/>
    <w:rsid w:val="00B21C40"/>
    <w:rsid w:val="00B21CEB"/>
    <w:rsid w:val="00B21F2F"/>
    <w:rsid w:val="00B2214A"/>
    <w:rsid w:val="00B2217A"/>
    <w:rsid w:val="00B2248C"/>
    <w:rsid w:val="00B224B1"/>
    <w:rsid w:val="00B22AC8"/>
    <w:rsid w:val="00B22C2C"/>
    <w:rsid w:val="00B22D95"/>
    <w:rsid w:val="00B2329E"/>
    <w:rsid w:val="00B232FD"/>
    <w:rsid w:val="00B236DC"/>
    <w:rsid w:val="00B23997"/>
    <w:rsid w:val="00B23B83"/>
    <w:rsid w:val="00B246E7"/>
    <w:rsid w:val="00B246EC"/>
    <w:rsid w:val="00B248BB"/>
    <w:rsid w:val="00B24AA3"/>
    <w:rsid w:val="00B24B57"/>
    <w:rsid w:val="00B24CA4"/>
    <w:rsid w:val="00B24E3C"/>
    <w:rsid w:val="00B250E9"/>
    <w:rsid w:val="00B25134"/>
    <w:rsid w:val="00B2517C"/>
    <w:rsid w:val="00B2521C"/>
    <w:rsid w:val="00B2556E"/>
    <w:rsid w:val="00B25647"/>
    <w:rsid w:val="00B25682"/>
    <w:rsid w:val="00B25883"/>
    <w:rsid w:val="00B2591A"/>
    <w:rsid w:val="00B25DA7"/>
    <w:rsid w:val="00B25E1C"/>
    <w:rsid w:val="00B26212"/>
    <w:rsid w:val="00B26391"/>
    <w:rsid w:val="00B263B1"/>
    <w:rsid w:val="00B26846"/>
    <w:rsid w:val="00B26BE2"/>
    <w:rsid w:val="00B26E88"/>
    <w:rsid w:val="00B273F1"/>
    <w:rsid w:val="00B273F7"/>
    <w:rsid w:val="00B276C0"/>
    <w:rsid w:val="00B2787C"/>
    <w:rsid w:val="00B278ED"/>
    <w:rsid w:val="00B27AD1"/>
    <w:rsid w:val="00B27E28"/>
    <w:rsid w:val="00B30386"/>
    <w:rsid w:val="00B305DF"/>
    <w:rsid w:val="00B30664"/>
    <w:rsid w:val="00B30C0E"/>
    <w:rsid w:val="00B30CAF"/>
    <w:rsid w:val="00B30CBC"/>
    <w:rsid w:val="00B315EE"/>
    <w:rsid w:val="00B3179D"/>
    <w:rsid w:val="00B319B7"/>
    <w:rsid w:val="00B31A6E"/>
    <w:rsid w:val="00B31BEC"/>
    <w:rsid w:val="00B31C95"/>
    <w:rsid w:val="00B31C99"/>
    <w:rsid w:val="00B31FCF"/>
    <w:rsid w:val="00B32221"/>
    <w:rsid w:val="00B32695"/>
    <w:rsid w:val="00B32E38"/>
    <w:rsid w:val="00B33383"/>
    <w:rsid w:val="00B335E4"/>
    <w:rsid w:val="00B338E7"/>
    <w:rsid w:val="00B34173"/>
    <w:rsid w:val="00B343B9"/>
    <w:rsid w:val="00B34421"/>
    <w:rsid w:val="00B3477A"/>
    <w:rsid w:val="00B34CA3"/>
    <w:rsid w:val="00B34F2A"/>
    <w:rsid w:val="00B35202"/>
    <w:rsid w:val="00B3529E"/>
    <w:rsid w:val="00B3534B"/>
    <w:rsid w:val="00B35352"/>
    <w:rsid w:val="00B3557E"/>
    <w:rsid w:val="00B3566B"/>
    <w:rsid w:val="00B35822"/>
    <w:rsid w:val="00B358EC"/>
    <w:rsid w:val="00B35AD8"/>
    <w:rsid w:val="00B35B07"/>
    <w:rsid w:val="00B35BE7"/>
    <w:rsid w:val="00B35DD3"/>
    <w:rsid w:val="00B35E2F"/>
    <w:rsid w:val="00B360B9"/>
    <w:rsid w:val="00B362F3"/>
    <w:rsid w:val="00B36574"/>
    <w:rsid w:val="00B366CF"/>
    <w:rsid w:val="00B3687B"/>
    <w:rsid w:val="00B36A92"/>
    <w:rsid w:val="00B36DBC"/>
    <w:rsid w:val="00B36DFA"/>
    <w:rsid w:val="00B370FE"/>
    <w:rsid w:val="00B37790"/>
    <w:rsid w:val="00B3794B"/>
    <w:rsid w:val="00B37975"/>
    <w:rsid w:val="00B37A36"/>
    <w:rsid w:val="00B37AB5"/>
    <w:rsid w:val="00B37AD6"/>
    <w:rsid w:val="00B37CA4"/>
    <w:rsid w:val="00B37F22"/>
    <w:rsid w:val="00B40096"/>
    <w:rsid w:val="00B401BD"/>
    <w:rsid w:val="00B40716"/>
    <w:rsid w:val="00B4084C"/>
    <w:rsid w:val="00B40AB9"/>
    <w:rsid w:val="00B40B6A"/>
    <w:rsid w:val="00B40BF2"/>
    <w:rsid w:val="00B410BB"/>
    <w:rsid w:val="00B4122C"/>
    <w:rsid w:val="00B412A8"/>
    <w:rsid w:val="00B4161F"/>
    <w:rsid w:val="00B41D22"/>
    <w:rsid w:val="00B41E60"/>
    <w:rsid w:val="00B423BD"/>
    <w:rsid w:val="00B42950"/>
    <w:rsid w:val="00B42B0A"/>
    <w:rsid w:val="00B4333C"/>
    <w:rsid w:val="00B43AAC"/>
    <w:rsid w:val="00B43B3B"/>
    <w:rsid w:val="00B43B8F"/>
    <w:rsid w:val="00B43DC0"/>
    <w:rsid w:val="00B43ECA"/>
    <w:rsid w:val="00B442F0"/>
    <w:rsid w:val="00B4469A"/>
    <w:rsid w:val="00B44943"/>
    <w:rsid w:val="00B44AF5"/>
    <w:rsid w:val="00B44D25"/>
    <w:rsid w:val="00B452D6"/>
    <w:rsid w:val="00B4543D"/>
    <w:rsid w:val="00B45875"/>
    <w:rsid w:val="00B45939"/>
    <w:rsid w:val="00B45990"/>
    <w:rsid w:val="00B45A1F"/>
    <w:rsid w:val="00B460B9"/>
    <w:rsid w:val="00B4614E"/>
    <w:rsid w:val="00B4619A"/>
    <w:rsid w:val="00B462D2"/>
    <w:rsid w:val="00B465EF"/>
    <w:rsid w:val="00B46775"/>
    <w:rsid w:val="00B46869"/>
    <w:rsid w:val="00B46E7B"/>
    <w:rsid w:val="00B47A50"/>
    <w:rsid w:val="00B47E55"/>
    <w:rsid w:val="00B47FD6"/>
    <w:rsid w:val="00B5009C"/>
    <w:rsid w:val="00B505E8"/>
    <w:rsid w:val="00B507D9"/>
    <w:rsid w:val="00B50AE4"/>
    <w:rsid w:val="00B51443"/>
    <w:rsid w:val="00B5177F"/>
    <w:rsid w:val="00B518F8"/>
    <w:rsid w:val="00B51916"/>
    <w:rsid w:val="00B51949"/>
    <w:rsid w:val="00B51976"/>
    <w:rsid w:val="00B51A03"/>
    <w:rsid w:val="00B52299"/>
    <w:rsid w:val="00B52334"/>
    <w:rsid w:val="00B52446"/>
    <w:rsid w:val="00B52671"/>
    <w:rsid w:val="00B527F7"/>
    <w:rsid w:val="00B52876"/>
    <w:rsid w:val="00B529A6"/>
    <w:rsid w:val="00B52D15"/>
    <w:rsid w:val="00B52E41"/>
    <w:rsid w:val="00B52E4D"/>
    <w:rsid w:val="00B52EC1"/>
    <w:rsid w:val="00B53349"/>
    <w:rsid w:val="00B533AB"/>
    <w:rsid w:val="00B536E1"/>
    <w:rsid w:val="00B540CB"/>
    <w:rsid w:val="00B54432"/>
    <w:rsid w:val="00B544AB"/>
    <w:rsid w:val="00B544BD"/>
    <w:rsid w:val="00B54684"/>
    <w:rsid w:val="00B5499D"/>
    <w:rsid w:val="00B54AFB"/>
    <w:rsid w:val="00B54D0C"/>
    <w:rsid w:val="00B5554C"/>
    <w:rsid w:val="00B560C5"/>
    <w:rsid w:val="00B5657D"/>
    <w:rsid w:val="00B57531"/>
    <w:rsid w:val="00B576D0"/>
    <w:rsid w:val="00B578D9"/>
    <w:rsid w:val="00B57E7D"/>
    <w:rsid w:val="00B604BA"/>
    <w:rsid w:val="00B6150D"/>
    <w:rsid w:val="00B6154E"/>
    <w:rsid w:val="00B615A8"/>
    <w:rsid w:val="00B61722"/>
    <w:rsid w:val="00B61FCA"/>
    <w:rsid w:val="00B62500"/>
    <w:rsid w:val="00B62F4D"/>
    <w:rsid w:val="00B6306D"/>
    <w:rsid w:val="00B63194"/>
    <w:rsid w:val="00B632EC"/>
    <w:rsid w:val="00B635D3"/>
    <w:rsid w:val="00B638EA"/>
    <w:rsid w:val="00B638FF"/>
    <w:rsid w:val="00B63B3C"/>
    <w:rsid w:val="00B6414A"/>
    <w:rsid w:val="00B642B4"/>
    <w:rsid w:val="00B64523"/>
    <w:rsid w:val="00B6456C"/>
    <w:rsid w:val="00B648E5"/>
    <w:rsid w:val="00B64BEE"/>
    <w:rsid w:val="00B64C61"/>
    <w:rsid w:val="00B64E2D"/>
    <w:rsid w:val="00B65124"/>
    <w:rsid w:val="00B65852"/>
    <w:rsid w:val="00B65B69"/>
    <w:rsid w:val="00B65D32"/>
    <w:rsid w:val="00B65F1C"/>
    <w:rsid w:val="00B65F54"/>
    <w:rsid w:val="00B65FFE"/>
    <w:rsid w:val="00B66499"/>
    <w:rsid w:val="00B665A1"/>
    <w:rsid w:val="00B667BF"/>
    <w:rsid w:val="00B66833"/>
    <w:rsid w:val="00B66BDA"/>
    <w:rsid w:val="00B66FD2"/>
    <w:rsid w:val="00B67031"/>
    <w:rsid w:val="00B67408"/>
    <w:rsid w:val="00B67472"/>
    <w:rsid w:val="00B67533"/>
    <w:rsid w:val="00B679FE"/>
    <w:rsid w:val="00B67B63"/>
    <w:rsid w:val="00B67BC6"/>
    <w:rsid w:val="00B67D1F"/>
    <w:rsid w:val="00B67DC1"/>
    <w:rsid w:val="00B70874"/>
    <w:rsid w:val="00B709E8"/>
    <w:rsid w:val="00B70E46"/>
    <w:rsid w:val="00B70F23"/>
    <w:rsid w:val="00B710A0"/>
    <w:rsid w:val="00B710D0"/>
    <w:rsid w:val="00B71502"/>
    <w:rsid w:val="00B716D6"/>
    <w:rsid w:val="00B71913"/>
    <w:rsid w:val="00B7195D"/>
    <w:rsid w:val="00B71DC6"/>
    <w:rsid w:val="00B71E3B"/>
    <w:rsid w:val="00B72631"/>
    <w:rsid w:val="00B726A6"/>
    <w:rsid w:val="00B72B2E"/>
    <w:rsid w:val="00B72BF8"/>
    <w:rsid w:val="00B7326D"/>
    <w:rsid w:val="00B735C1"/>
    <w:rsid w:val="00B73B68"/>
    <w:rsid w:val="00B73E97"/>
    <w:rsid w:val="00B74108"/>
    <w:rsid w:val="00B74245"/>
    <w:rsid w:val="00B744C0"/>
    <w:rsid w:val="00B74598"/>
    <w:rsid w:val="00B74C67"/>
    <w:rsid w:val="00B74D72"/>
    <w:rsid w:val="00B74EB1"/>
    <w:rsid w:val="00B74F53"/>
    <w:rsid w:val="00B74F5B"/>
    <w:rsid w:val="00B752A7"/>
    <w:rsid w:val="00B752B3"/>
    <w:rsid w:val="00B757D4"/>
    <w:rsid w:val="00B75ADD"/>
    <w:rsid w:val="00B75FF2"/>
    <w:rsid w:val="00B766AC"/>
    <w:rsid w:val="00B7674C"/>
    <w:rsid w:val="00B768A4"/>
    <w:rsid w:val="00B76ADC"/>
    <w:rsid w:val="00B76BA8"/>
    <w:rsid w:val="00B76E39"/>
    <w:rsid w:val="00B77318"/>
    <w:rsid w:val="00B77500"/>
    <w:rsid w:val="00B77737"/>
    <w:rsid w:val="00B77865"/>
    <w:rsid w:val="00B77F0B"/>
    <w:rsid w:val="00B80481"/>
    <w:rsid w:val="00B80862"/>
    <w:rsid w:val="00B80AB4"/>
    <w:rsid w:val="00B80CB4"/>
    <w:rsid w:val="00B80F40"/>
    <w:rsid w:val="00B811A5"/>
    <w:rsid w:val="00B81234"/>
    <w:rsid w:val="00B81541"/>
    <w:rsid w:val="00B81855"/>
    <w:rsid w:val="00B81BDE"/>
    <w:rsid w:val="00B81C81"/>
    <w:rsid w:val="00B81F1A"/>
    <w:rsid w:val="00B81FE2"/>
    <w:rsid w:val="00B81FEF"/>
    <w:rsid w:val="00B8201C"/>
    <w:rsid w:val="00B8202B"/>
    <w:rsid w:val="00B820F7"/>
    <w:rsid w:val="00B82221"/>
    <w:rsid w:val="00B82313"/>
    <w:rsid w:val="00B8263A"/>
    <w:rsid w:val="00B82BC1"/>
    <w:rsid w:val="00B82CB0"/>
    <w:rsid w:val="00B82D37"/>
    <w:rsid w:val="00B82F13"/>
    <w:rsid w:val="00B830F0"/>
    <w:rsid w:val="00B83485"/>
    <w:rsid w:val="00B83498"/>
    <w:rsid w:val="00B8350A"/>
    <w:rsid w:val="00B83545"/>
    <w:rsid w:val="00B84047"/>
    <w:rsid w:val="00B84241"/>
    <w:rsid w:val="00B844A1"/>
    <w:rsid w:val="00B84580"/>
    <w:rsid w:val="00B84A1E"/>
    <w:rsid w:val="00B84FD5"/>
    <w:rsid w:val="00B856F5"/>
    <w:rsid w:val="00B85735"/>
    <w:rsid w:val="00B85C2D"/>
    <w:rsid w:val="00B86152"/>
    <w:rsid w:val="00B8636D"/>
    <w:rsid w:val="00B867A7"/>
    <w:rsid w:val="00B8689D"/>
    <w:rsid w:val="00B873A4"/>
    <w:rsid w:val="00B876F5"/>
    <w:rsid w:val="00B90252"/>
    <w:rsid w:val="00B90635"/>
    <w:rsid w:val="00B9075B"/>
    <w:rsid w:val="00B90956"/>
    <w:rsid w:val="00B90B82"/>
    <w:rsid w:val="00B90BA7"/>
    <w:rsid w:val="00B91312"/>
    <w:rsid w:val="00B9142D"/>
    <w:rsid w:val="00B9170E"/>
    <w:rsid w:val="00B91DA3"/>
    <w:rsid w:val="00B92161"/>
    <w:rsid w:val="00B92192"/>
    <w:rsid w:val="00B9296D"/>
    <w:rsid w:val="00B92D6C"/>
    <w:rsid w:val="00B92E0D"/>
    <w:rsid w:val="00B930A3"/>
    <w:rsid w:val="00B934FC"/>
    <w:rsid w:val="00B93824"/>
    <w:rsid w:val="00B93967"/>
    <w:rsid w:val="00B93E6C"/>
    <w:rsid w:val="00B93EDC"/>
    <w:rsid w:val="00B947BD"/>
    <w:rsid w:val="00B94A3C"/>
    <w:rsid w:val="00B94E9E"/>
    <w:rsid w:val="00B94F60"/>
    <w:rsid w:val="00B95CA8"/>
    <w:rsid w:val="00B96015"/>
    <w:rsid w:val="00B960CA"/>
    <w:rsid w:val="00B961C5"/>
    <w:rsid w:val="00B96339"/>
    <w:rsid w:val="00B9672E"/>
    <w:rsid w:val="00B968A6"/>
    <w:rsid w:val="00B968B8"/>
    <w:rsid w:val="00B968E8"/>
    <w:rsid w:val="00B96A8A"/>
    <w:rsid w:val="00B970AD"/>
    <w:rsid w:val="00B973B6"/>
    <w:rsid w:val="00B97539"/>
    <w:rsid w:val="00B97A63"/>
    <w:rsid w:val="00B97BBA"/>
    <w:rsid w:val="00BA001C"/>
    <w:rsid w:val="00BA02BF"/>
    <w:rsid w:val="00BA034D"/>
    <w:rsid w:val="00BA074F"/>
    <w:rsid w:val="00BA0880"/>
    <w:rsid w:val="00BA0BB3"/>
    <w:rsid w:val="00BA0C93"/>
    <w:rsid w:val="00BA0E46"/>
    <w:rsid w:val="00BA10F2"/>
    <w:rsid w:val="00BA183A"/>
    <w:rsid w:val="00BA1CAA"/>
    <w:rsid w:val="00BA1D21"/>
    <w:rsid w:val="00BA1DFD"/>
    <w:rsid w:val="00BA1E94"/>
    <w:rsid w:val="00BA201E"/>
    <w:rsid w:val="00BA223F"/>
    <w:rsid w:val="00BA2352"/>
    <w:rsid w:val="00BA27F7"/>
    <w:rsid w:val="00BA3067"/>
    <w:rsid w:val="00BA3075"/>
    <w:rsid w:val="00BA3113"/>
    <w:rsid w:val="00BA319E"/>
    <w:rsid w:val="00BA3593"/>
    <w:rsid w:val="00BA3677"/>
    <w:rsid w:val="00BA374C"/>
    <w:rsid w:val="00BA380E"/>
    <w:rsid w:val="00BA3963"/>
    <w:rsid w:val="00BA3BF8"/>
    <w:rsid w:val="00BA3D28"/>
    <w:rsid w:val="00BA4131"/>
    <w:rsid w:val="00BA4465"/>
    <w:rsid w:val="00BA46C7"/>
    <w:rsid w:val="00BA4C10"/>
    <w:rsid w:val="00BA4E45"/>
    <w:rsid w:val="00BA51F6"/>
    <w:rsid w:val="00BA5794"/>
    <w:rsid w:val="00BA5EAB"/>
    <w:rsid w:val="00BA6107"/>
    <w:rsid w:val="00BA623A"/>
    <w:rsid w:val="00BA629D"/>
    <w:rsid w:val="00BA680B"/>
    <w:rsid w:val="00BA6AE8"/>
    <w:rsid w:val="00BA71EA"/>
    <w:rsid w:val="00BA736E"/>
    <w:rsid w:val="00BA737C"/>
    <w:rsid w:val="00BA797D"/>
    <w:rsid w:val="00BA79DA"/>
    <w:rsid w:val="00BA7B06"/>
    <w:rsid w:val="00BA7BC6"/>
    <w:rsid w:val="00BA7E22"/>
    <w:rsid w:val="00BA7FB2"/>
    <w:rsid w:val="00BB0272"/>
    <w:rsid w:val="00BB028E"/>
    <w:rsid w:val="00BB0730"/>
    <w:rsid w:val="00BB0801"/>
    <w:rsid w:val="00BB09D0"/>
    <w:rsid w:val="00BB0B24"/>
    <w:rsid w:val="00BB0E7F"/>
    <w:rsid w:val="00BB1191"/>
    <w:rsid w:val="00BB133C"/>
    <w:rsid w:val="00BB1340"/>
    <w:rsid w:val="00BB1D20"/>
    <w:rsid w:val="00BB2064"/>
    <w:rsid w:val="00BB2677"/>
    <w:rsid w:val="00BB2768"/>
    <w:rsid w:val="00BB2915"/>
    <w:rsid w:val="00BB2A9D"/>
    <w:rsid w:val="00BB2C74"/>
    <w:rsid w:val="00BB2DEE"/>
    <w:rsid w:val="00BB322C"/>
    <w:rsid w:val="00BB3BC1"/>
    <w:rsid w:val="00BB3C74"/>
    <w:rsid w:val="00BB3E2F"/>
    <w:rsid w:val="00BB40A4"/>
    <w:rsid w:val="00BB42F0"/>
    <w:rsid w:val="00BB4610"/>
    <w:rsid w:val="00BB46A0"/>
    <w:rsid w:val="00BB502A"/>
    <w:rsid w:val="00BB5261"/>
    <w:rsid w:val="00BB56E6"/>
    <w:rsid w:val="00BB5AFC"/>
    <w:rsid w:val="00BB5B29"/>
    <w:rsid w:val="00BB5B4C"/>
    <w:rsid w:val="00BB5EA5"/>
    <w:rsid w:val="00BB605D"/>
    <w:rsid w:val="00BB65E2"/>
    <w:rsid w:val="00BB687D"/>
    <w:rsid w:val="00BB6AD9"/>
    <w:rsid w:val="00BB6BE4"/>
    <w:rsid w:val="00BB7080"/>
    <w:rsid w:val="00BB72C2"/>
    <w:rsid w:val="00BB76F4"/>
    <w:rsid w:val="00BB77A2"/>
    <w:rsid w:val="00BB7C82"/>
    <w:rsid w:val="00BB7CC7"/>
    <w:rsid w:val="00BB7E7E"/>
    <w:rsid w:val="00BC05AF"/>
    <w:rsid w:val="00BC09A1"/>
    <w:rsid w:val="00BC0AA7"/>
    <w:rsid w:val="00BC0DC9"/>
    <w:rsid w:val="00BC1039"/>
    <w:rsid w:val="00BC171E"/>
    <w:rsid w:val="00BC18F9"/>
    <w:rsid w:val="00BC194D"/>
    <w:rsid w:val="00BC25FA"/>
    <w:rsid w:val="00BC288E"/>
    <w:rsid w:val="00BC2D8B"/>
    <w:rsid w:val="00BC3078"/>
    <w:rsid w:val="00BC3346"/>
    <w:rsid w:val="00BC3760"/>
    <w:rsid w:val="00BC3848"/>
    <w:rsid w:val="00BC3978"/>
    <w:rsid w:val="00BC3A40"/>
    <w:rsid w:val="00BC3B75"/>
    <w:rsid w:val="00BC3C30"/>
    <w:rsid w:val="00BC3F8C"/>
    <w:rsid w:val="00BC4DA7"/>
    <w:rsid w:val="00BC4FA4"/>
    <w:rsid w:val="00BC51EA"/>
    <w:rsid w:val="00BC527E"/>
    <w:rsid w:val="00BC5575"/>
    <w:rsid w:val="00BC5633"/>
    <w:rsid w:val="00BC5713"/>
    <w:rsid w:val="00BC5847"/>
    <w:rsid w:val="00BC59CA"/>
    <w:rsid w:val="00BC5D6E"/>
    <w:rsid w:val="00BC6180"/>
    <w:rsid w:val="00BC65A2"/>
    <w:rsid w:val="00BC6638"/>
    <w:rsid w:val="00BC6C43"/>
    <w:rsid w:val="00BC6D2C"/>
    <w:rsid w:val="00BC6F47"/>
    <w:rsid w:val="00BC6F6D"/>
    <w:rsid w:val="00BC6FEB"/>
    <w:rsid w:val="00BC71E5"/>
    <w:rsid w:val="00BC7A7B"/>
    <w:rsid w:val="00BC7EB5"/>
    <w:rsid w:val="00BD00FC"/>
    <w:rsid w:val="00BD01C1"/>
    <w:rsid w:val="00BD0294"/>
    <w:rsid w:val="00BD0578"/>
    <w:rsid w:val="00BD058D"/>
    <w:rsid w:val="00BD0A12"/>
    <w:rsid w:val="00BD0F07"/>
    <w:rsid w:val="00BD0FEA"/>
    <w:rsid w:val="00BD10B4"/>
    <w:rsid w:val="00BD1188"/>
    <w:rsid w:val="00BD1233"/>
    <w:rsid w:val="00BD1274"/>
    <w:rsid w:val="00BD1340"/>
    <w:rsid w:val="00BD186C"/>
    <w:rsid w:val="00BD1B11"/>
    <w:rsid w:val="00BD216C"/>
    <w:rsid w:val="00BD2643"/>
    <w:rsid w:val="00BD26E6"/>
    <w:rsid w:val="00BD297F"/>
    <w:rsid w:val="00BD2CB4"/>
    <w:rsid w:val="00BD2D7D"/>
    <w:rsid w:val="00BD2E4C"/>
    <w:rsid w:val="00BD30B2"/>
    <w:rsid w:val="00BD3544"/>
    <w:rsid w:val="00BD35FB"/>
    <w:rsid w:val="00BD3A66"/>
    <w:rsid w:val="00BD3CC0"/>
    <w:rsid w:val="00BD3E89"/>
    <w:rsid w:val="00BD3E8C"/>
    <w:rsid w:val="00BD3EE8"/>
    <w:rsid w:val="00BD400A"/>
    <w:rsid w:val="00BD4A98"/>
    <w:rsid w:val="00BD4C2E"/>
    <w:rsid w:val="00BD4D98"/>
    <w:rsid w:val="00BD4D9D"/>
    <w:rsid w:val="00BD4F39"/>
    <w:rsid w:val="00BD5056"/>
    <w:rsid w:val="00BD590C"/>
    <w:rsid w:val="00BD5A11"/>
    <w:rsid w:val="00BD5A64"/>
    <w:rsid w:val="00BD6600"/>
    <w:rsid w:val="00BD6604"/>
    <w:rsid w:val="00BD6E4C"/>
    <w:rsid w:val="00BD6E68"/>
    <w:rsid w:val="00BD6E77"/>
    <w:rsid w:val="00BD757E"/>
    <w:rsid w:val="00BD7D75"/>
    <w:rsid w:val="00BE001E"/>
    <w:rsid w:val="00BE0294"/>
    <w:rsid w:val="00BE02CF"/>
    <w:rsid w:val="00BE049C"/>
    <w:rsid w:val="00BE087E"/>
    <w:rsid w:val="00BE095D"/>
    <w:rsid w:val="00BE0ABB"/>
    <w:rsid w:val="00BE1228"/>
    <w:rsid w:val="00BE128B"/>
    <w:rsid w:val="00BE1503"/>
    <w:rsid w:val="00BE15CF"/>
    <w:rsid w:val="00BE18FC"/>
    <w:rsid w:val="00BE1F18"/>
    <w:rsid w:val="00BE208B"/>
    <w:rsid w:val="00BE24A4"/>
    <w:rsid w:val="00BE2B0D"/>
    <w:rsid w:val="00BE2BE7"/>
    <w:rsid w:val="00BE31D8"/>
    <w:rsid w:val="00BE364A"/>
    <w:rsid w:val="00BE37CF"/>
    <w:rsid w:val="00BE384A"/>
    <w:rsid w:val="00BE3BA9"/>
    <w:rsid w:val="00BE3BE6"/>
    <w:rsid w:val="00BE4562"/>
    <w:rsid w:val="00BE46D5"/>
    <w:rsid w:val="00BE46FD"/>
    <w:rsid w:val="00BE4A7E"/>
    <w:rsid w:val="00BE4C67"/>
    <w:rsid w:val="00BE5009"/>
    <w:rsid w:val="00BE5167"/>
    <w:rsid w:val="00BE5371"/>
    <w:rsid w:val="00BE53B8"/>
    <w:rsid w:val="00BE5B2E"/>
    <w:rsid w:val="00BE5CB1"/>
    <w:rsid w:val="00BE5CC1"/>
    <w:rsid w:val="00BE5FEA"/>
    <w:rsid w:val="00BE617B"/>
    <w:rsid w:val="00BE6258"/>
    <w:rsid w:val="00BE6292"/>
    <w:rsid w:val="00BE6324"/>
    <w:rsid w:val="00BE632A"/>
    <w:rsid w:val="00BE67FF"/>
    <w:rsid w:val="00BE6B14"/>
    <w:rsid w:val="00BE6EF1"/>
    <w:rsid w:val="00BE74CA"/>
    <w:rsid w:val="00BE79E3"/>
    <w:rsid w:val="00BE79F7"/>
    <w:rsid w:val="00BE7B26"/>
    <w:rsid w:val="00BE7BE8"/>
    <w:rsid w:val="00BE7CAC"/>
    <w:rsid w:val="00BF018A"/>
    <w:rsid w:val="00BF0404"/>
    <w:rsid w:val="00BF04B7"/>
    <w:rsid w:val="00BF065B"/>
    <w:rsid w:val="00BF07D1"/>
    <w:rsid w:val="00BF08BF"/>
    <w:rsid w:val="00BF0AE3"/>
    <w:rsid w:val="00BF0CF3"/>
    <w:rsid w:val="00BF0FD4"/>
    <w:rsid w:val="00BF114E"/>
    <w:rsid w:val="00BF1166"/>
    <w:rsid w:val="00BF12B1"/>
    <w:rsid w:val="00BF14CF"/>
    <w:rsid w:val="00BF1519"/>
    <w:rsid w:val="00BF16CD"/>
    <w:rsid w:val="00BF1870"/>
    <w:rsid w:val="00BF1AE2"/>
    <w:rsid w:val="00BF1B0D"/>
    <w:rsid w:val="00BF1B64"/>
    <w:rsid w:val="00BF1C48"/>
    <w:rsid w:val="00BF1C4A"/>
    <w:rsid w:val="00BF20F8"/>
    <w:rsid w:val="00BF2261"/>
    <w:rsid w:val="00BF238C"/>
    <w:rsid w:val="00BF2565"/>
    <w:rsid w:val="00BF27EB"/>
    <w:rsid w:val="00BF28A0"/>
    <w:rsid w:val="00BF2A3F"/>
    <w:rsid w:val="00BF2D17"/>
    <w:rsid w:val="00BF2D4B"/>
    <w:rsid w:val="00BF30B3"/>
    <w:rsid w:val="00BF3627"/>
    <w:rsid w:val="00BF3630"/>
    <w:rsid w:val="00BF36C4"/>
    <w:rsid w:val="00BF39CF"/>
    <w:rsid w:val="00BF3BC3"/>
    <w:rsid w:val="00BF3D9D"/>
    <w:rsid w:val="00BF40B0"/>
    <w:rsid w:val="00BF425C"/>
    <w:rsid w:val="00BF43A7"/>
    <w:rsid w:val="00BF44E6"/>
    <w:rsid w:val="00BF4899"/>
    <w:rsid w:val="00BF4B51"/>
    <w:rsid w:val="00BF4CAD"/>
    <w:rsid w:val="00BF5046"/>
    <w:rsid w:val="00BF5522"/>
    <w:rsid w:val="00BF57FF"/>
    <w:rsid w:val="00BF5966"/>
    <w:rsid w:val="00BF5B33"/>
    <w:rsid w:val="00BF5B55"/>
    <w:rsid w:val="00BF5F64"/>
    <w:rsid w:val="00BF635E"/>
    <w:rsid w:val="00BF6525"/>
    <w:rsid w:val="00BF6561"/>
    <w:rsid w:val="00BF659A"/>
    <w:rsid w:val="00BF689E"/>
    <w:rsid w:val="00BF6B0A"/>
    <w:rsid w:val="00BF6BF2"/>
    <w:rsid w:val="00BF6E53"/>
    <w:rsid w:val="00BF703A"/>
    <w:rsid w:val="00BF756A"/>
    <w:rsid w:val="00BF7C3F"/>
    <w:rsid w:val="00C0023E"/>
    <w:rsid w:val="00C0032E"/>
    <w:rsid w:val="00C005EE"/>
    <w:rsid w:val="00C0084B"/>
    <w:rsid w:val="00C00942"/>
    <w:rsid w:val="00C00C8F"/>
    <w:rsid w:val="00C016F6"/>
    <w:rsid w:val="00C019D1"/>
    <w:rsid w:val="00C01AC4"/>
    <w:rsid w:val="00C01AE4"/>
    <w:rsid w:val="00C0291D"/>
    <w:rsid w:val="00C0297E"/>
    <w:rsid w:val="00C02C8C"/>
    <w:rsid w:val="00C02E12"/>
    <w:rsid w:val="00C02E8A"/>
    <w:rsid w:val="00C03235"/>
    <w:rsid w:val="00C032F7"/>
    <w:rsid w:val="00C0352C"/>
    <w:rsid w:val="00C039D6"/>
    <w:rsid w:val="00C03B79"/>
    <w:rsid w:val="00C03D1F"/>
    <w:rsid w:val="00C044B4"/>
    <w:rsid w:val="00C04638"/>
    <w:rsid w:val="00C04DDF"/>
    <w:rsid w:val="00C05554"/>
    <w:rsid w:val="00C0606D"/>
    <w:rsid w:val="00C066DA"/>
    <w:rsid w:val="00C0688C"/>
    <w:rsid w:val="00C069AA"/>
    <w:rsid w:val="00C06AEF"/>
    <w:rsid w:val="00C06F46"/>
    <w:rsid w:val="00C07059"/>
    <w:rsid w:val="00C0709C"/>
    <w:rsid w:val="00C071B9"/>
    <w:rsid w:val="00C071DD"/>
    <w:rsid w:val="00C07B14"/>
    <w:rsid w:val="00C1061F"/>
    <w:rsid w:val="00C10902"/>
    <w:rsid w:val="00C10A07"/>
    <w:rsid w:val="00C10A44"/>
    <w:rsid w:val="00C10D98"/>
    <w:rsid w:val="00C11760"/>
    <w:rsid w:val="00C11AAB"/>
    <w:rsid w:val="00C11BB2"/>
    <w:rsid w:val="00C11CD0"/>
    <w:rsid w:val="00C1209D"/>
    <w:rsid w:val="00C12B82"/>
    <w:rsid w:val="00C12EC1"/>
    <w:rsid w:val="00C131F5"/>
    <w:rsid w:val="00C132F9"/>
    <w:rsid w:val="00C1377F"/>
    <w:rsid w:val="00C138A8"/>
    <w:rsid w:val="00C139A8"/>
    <w:rsid w:val="00C13A21"/>
    <w:rsid w:val="00C1400B"/>
    <w:rsid w:val="00C1410B"/>
    <w:rsid w:val="00C147CE"/>
    <w:rsid w:val="00C14B83"/>
    <w:rsid w:val="00C150A9"/>
    <w:rsid w:val="00C153D0"/>
    <w:rsid w:val="00C15951"/>
    <w:rsid w:val="00C15F5B"/>
    <w:rsid w:val="00C1632F"/>
    <w:rsid w:val="00C167D7"/>
    <w:rsid w:val="00C16E1B"/>
    <w:rsid w:val="00C16FC3"/>
    <w:rsid w:val="00C17234"/>
    <w:rsid w:val="00C177F8"/>
    <w:rsid w:val="00C17ACC"/>
    <w:rsid w:val="00C20411"/>
    <w:rsid w:val="00C2059A"/>
    <w:rsid w:val="00C20812"/>
    <w:rsid w:val="00C20819"/>
    <w:rsid w:val="00C208EA"/>
    <w:rsid w:val="00C20993"/>
    <w:rsid w:val="00C20D29"/>
    <w:rsid w:val="00C21F2B"/>
    <w:rsid w:val="00C22331"/>
    <w:rsid w:val="00C22389"/>
    <w:rsid w:val="00C2268F"/>
    <w:rsid w:val="00C22E1D"/>
    <w:rsid w:val="00C22E30"/>
    <w:rsid w:val="00C230FB"/>
    <w:rsid w:val="00C23286"/>
    <w:rsid w:val="00C233CB"/>
    <w:rsid w:val="00C236EC"/>
    <w:rsid w:val="00C23720"/>
    <w:rsid w:val="00C2376E"/>
    <w:rsid w:val="00C2382F"/>
    <w:rsid w:val="00C23BCD"/>
    <w:rsid w:val="00C23CCE"/>
    <w:rsid w:val="00C23D0A"/>
    <w:rsid w:val="00C24222"/>
    <w:rsid w:val="00C243FA"/>
    <w:rsid w:val="00C2469E"/>
    <w:rsid w:val="00C2478F"/>
    <w:rsid w:val="00C24ABE"/>
    <w:rsid w:val="00C24BD8"/>
    <w:rsid w:val="00C24EFE"/>
    <w:rsid w:val="00C25371"/>
    <w:rsid w:val="00C25564"/>
    <w:rsid w:val="00C25DF3"/>
    <w:rsid w:val="00C2605B"/>
    <w:rsid w:val="00C2611C"/>
    <w:rsid w:val="00C26564"/>
    <w:rsid w:val="00C2665D"/>
    <w:rsid w:val="00C26A2F"/>
    <w:rsid w:val="00C26B56"/>
    <w:rsid w:val="00C273F7"/>
    <w:rsid w:val="00C27588"/>
    <w:rsid w:val="00C276D6"/>
    <w:rsid w:val="00C278F2"/>
    <w:rsid w:val="00C27D64"/>
    <w:rsid w:val="00C27D74"/>
    <w:rsid w:val="00C301DA"/>
    <w:rsid w:val="00C30451"/>
    <w:rsid w:val="00C3099B"/>
    <w:rsid w:val="00C30C2C"/>
    <w:rsid w:val="00C310A0"/>
    <w:rsid w:val="00C3123C"/>
    <w:rsid w:val="00C3130C"/>
    <w:rsid w:val="00C31510"/>
    <w:rsid w:val="00C31944"/>
    <w:rsid w:val="00C31B92"/>
    <w:rsid w:val="00C31C19"/>
    <w:rsid w:val="00C31C87"/>
    <w:rsid w:val="00C31D99"/>
    <w:rsid w:val="00C31DCF"/>
    <w:rsid w:val="00C3200E"/>
    <w:rsid w:val="00C326B3"/>
    <w:rsid w:val="00C328E7"/>
    <w:rsid w:val="00C3324D"/>
    <w:rsid w:val="00C333CD"/>
    <w:rsid w:val="00C3353D"/>
    <w:rsid w:val="00C33763"/>
    <w:rsid w:val="00C33986"/>
    <w:rsid w:val="00C33CDA"/>
    <w:rsid w:val="00C34083"/>
    <w:rsid w:val="00C341C3"/>
    <w:rsid w:val="00C3445D"/>
    <w:rsid w:val="00C345B6"/>
    <w:rsid w:val="00C3467C"/>
    <w:rsid w:val="00C34711"/>
    <w:rsid w:val="00C347A9"/>
    <w:rsid w:val="00C347C4"/>
    <w:rsid w:val="00C349AF"/>
    <w:rsid w:val="00C34A9D"/>
    <w:rsid w:val="00C34B33"/>
    <w:rsid w:val="00C34B6B"/>
    <w:rsid w:val="00C3537E"/>
    <w:rsid w:val="00C3592D"/>
    <w:rsid w:val="00C35A16"/>
    <w:rsid w:val="00C35C2A"/>
    <w:rsid w:val="00C3622E"/>
    <w:rsid w:val="00C362FE"/>
    <w:rsid w:val="00C36846"/>
    <w:rsid w:val="00C3696D"/>
    <w:rsid w:val="00C37884"/>
    <w:rsid w:val="00C37A20"/>
    <w:rsid w:val="00C37B2F"/>
    <w:rsid w:val="00C37DB3"/>
    <w:rsid w:val="00C37ED3"/>
    <w:rsid w:val="00C40CD0"/>
    <w:rsid w:val="00C40CEE"/>
    <w:rsid w:val="00C40DB8"/>
    <w:rsid w:val="00C40EA3"/>
    <w:rsid w:val="00C40F06"/>
    <w:rsid w:val="00C4106D"/>
    <w:rsid w:val="00C4121C"/>
    <w:rsid w:val="00C41379"/>
    <w:rsid w:val="00C413D4"/>
    <w:rsid w:val="00C41737"/>
    <w:rsid w:val="00C4184C"/>
    <w:rsid w:val="00C41889"/>
    <w:rsid w:val="00C41EEF"/>
    <w:rsid w:val="00C41FB5"/>
    <w:rsid w:val="00C4221C"/>
    <w:rsid w:val="00C4226F"/>
    <w:rsid w:val="00C42C99"/>
    <w:rsid w:val="00C42CA4"/>
    <w:rsid w:val="00C42D77"/>
    <w:rsid w:val="00C42DD8"/>
    <w:rsid w:val="00C42F9B"/>
    <w:rsid w:val="00C430B5"/>
    <w:rsid w:val="00C433F3"/>
    <w:rsid w:val="00C43456"/>
    <w:rsid w:val="00C434A1"/>
    <w:rsid w:val="00C434BC"/>
    <w:rsid w:val="00C43B46"/>
    <w:rsid w:val="00C4405B"/>
    <w:rsid w:val="00C44294"/>
    <w:rsid w:val="00C44522"/>
    <w:rsid w:val="00C4487D"/>
    <w:rsid w:val="00C44907"/>
    <w:rsid w:val="00C44EA2"/>
    <w:rsid w:val="00C44F76"/>
    <w:rsid w:val="00C4532D"/>
    <w:rsid w:val="00C455C4"/>
    <w:rsid w:val="00C45A22"/>
    <w:rsid w:val="00C45BB6"/>
    <w:rsid w:val="00C45F47"/>
    <w:rsid w:val="00C46BD5"/>
    <w:rsid w:val="00C46C32"/>
    <w:rsid w:val="00C4718B"/>
    <w:rsid w:val="00C47460"/>
    <w:rsid w:val="00C47626"/>
    <w:rsid w:val="00C4792B"/>
    <w:rsid w:val="00C47976"/>
    <w:rsid w:val="00C479C8"/>
    <w:rsid w:val="00C47D58"/>
    <w:rsid w:val="00C47D79"/>
    <w:rsid w:val="00C47E63"/>
    <w:rsid w:val="00C47F5F"/>
    <w:rsid w:val="00C50151"/>
    <w:rsid w:val="00C5063A"/>
    <w:rsid w:val="00C507EC"/>
    <w:rsid w:val="00C50850"/>
    <w:rsid w:val="00C50BE7"/>
    <w:rsid w:val="00C50E08"/>
    <w:rsid w:val="00C50E7F"/>
    <w:rsid w:val="00C50FA5"/>
    <w:rsid w:val="00C50FA6"/>
    <w:rsid w:val="00C51014"/>
    <w:rsid w:val="00C5122A"/>
    <w:rsid w:val="00C51934"/>
    <w:rsid w:val="00C51D88"/>
    <w:rsid w:val="00C527B4"/>
    <w:rsid w:val="00C52A93"/>
    <w:rsid w:val="00C52BA4"/>
    <w:rsid w:val="00C534A7"/>
    <w:rsid w:val="00C53B2C"/>
    <w:rsid w:val="00C53EC0"/>
    <w:rsid w:val="00C54091"/>
    <w:rsid w:val="00C54102"/>
    <w:rsid w:val="00C54106"/>
    <w:rsid w:val="00C547BB"/>
    <w:rsid w:val="00C548CC"/>
    <w:rsid w:val="00C54AD9"/>
    <w:rsid w:val="00C54BFA"/>
    <w:rsid w:val="00C54EE6"/>
    <w:rsid w:val="00C55212"/>
    <w:rsid w:val="00C552AB"/>
    <w:rsid w:val="00C55625"/>
    <w:rsid w:val="00C55731"/>
    <w:rsid w:val="00C55E51"/>
    <w:rsid w:val="00C560C8"/>
    <w:rsid w:val="00C5625D"/>
    <w:rsid w:val="00C563F5"/>
    <w:rsid w:val="00C56888"/>
    <w:rsid w:val="00C56A1E"/>
    <w:rsid w:val="00C56EB0"/>
    <w:rsid w:val="00C5747E"/>
    <w:rsid w:val="00C57D36"/>
    <w:rsid w:val="00C57E0A"/>
    <w:rsid w:val="00C57F2B"/>
    <w:rsid w:val="00C57F4A"/>
    <w:rsid w:val="00C60786"/>
    <w:rsid w:val="00C6085A"/>
    <w:rsid w:val="00C60BB5"/>
    <w:rsid w:val="00C60BCA"/>
    <w:rsid w:val="00C617D3"/>
    <w:rsid w:val="00C61C15"/>
    <w:rsid w:val="00C62625"/>
    <w:rsid w:val="00C62638"/>
    <w:rsid w:val="00C62A0D"/>
    <w:rsid w:val="00C62EE9"/>
    <w:rsid w:val="00C63728"/>
    <w:rsid w:val="00C6388D"/>
    <w:rsid w:val="00C63A2A"/>
    <w:rsid w:val="00C63B29"/>
    <w:rsid w:val="00C63B7E"/>
    <w:rsid w:val="00C63D28"/>
    <w:rsid w:val="00C63FD3"/>
    <w:rsid w:val="00C640E9"/>
    <w:rsid w:val="00C6451B"/>
    <w:rsid w:val="00C64A79"/>
    <w:rsid w:val="00C64B1A"/>
    <w:rsid w:val="00C64D9A"/>
    <w:rsid w:val="00C64FD8"/>
    <w:rsid w:val="00C65442"/>
    <w:rsid w:val="00C658DF"/>
    <w:rsid w:val="00C6632F"/>
    <w:rsid w:val="00C66668"/>
    <w:rsid w:val="00C6698F"/>
    <w:rsid w:val="00C6743F"/>
    <w:rsid w:val="00C67456"/>
    <w:rsid w:val="00C67459"/>
    <w:rsid w:val="00C67537"/>
    <w:rsid w:val="00C67B45"/>
    <w:rsid w:val="00C67C45"/>
    <w:rsid w:val="00C67DBA"/>
    <w:rsid w:val="00C708D8"/>
    <w:rsid w:val="00C70C54"/>
    <w:rsid w:val="00C70CBB"/>
    <w:rsid w:val="00C70CC7"/>
    <w:rsid w:val="00C7119C"/>
    <w:rsid w:val="00C712B7"/>
    <w:rsid w:val="00C7131C"/>
    <w:rsid w:val="00C7172C"/>
    <w:rsid w:val="00C71996"/>
    <w:rsid w:val="00C719DC"/>
    <w:rsid w:val="00C71A16"/>
    <w:rsid w:val="00C71AA4"/>
    <w:rsid w:val="00C71EB3"/>
    <w:rsid w:val="00C71FCA"/>
    <w:rsid w:val="00C721DE"/>
    <w:rsid w:val="00C7270A"/>
    <w:rsid w:val="00C728C4"/>
    <w:rsid w:val="00C730C7"/>
    <w:rsid w:val="00C7392B"/>
    <w:rsid w:val="00C74870"/>
    <w:rsid w:val="00C7497A"/>
    <w:rsid w:val="00C74C2F"/>
    <w:rsid w:val="00C750AD"/>
    <w:rsid w:val="00C750C2"/>
    <w:rsid w:val="00C754D0"/>
    <w:rsid w:val="00C755A9"/>
    <w:rsid w:val="00C75775"/>
    <w:rsid w:val="00C759A4"/>
    <w:rsid w:val="00C75AAD"/>
    <w:rsid w:val="00C7685F"/>
    <w:rsid w:val="00C76B39"/>
    <w:rsid w:val="00C76DC8"/>
    <w:rsid w:val="00C771C1"/>
    <w:rsid w:val="00C7725A"/>
    <w:rsid w:val="00C7726F"/>
    <w:rsid w:val="00C774FF"/>
    <w:rsid w:val="00C778BF"/>
    <w:rsid w:val="00C77B47"/>
    <w:rsid w:val="00C77BE0"/>
    <w:rsid w:val="00C80490"/>
    <w:rsid w:val="00C804C2"/>
    <w:rsid w:val="00C8056D"/>
    <w:rsid w:val="00C8068F"/>
    <w:rsid w:val="00C806E2"/>
    <w:rsid w:val="00C806F2"/>
    <w:rsid w:val="00C80A38"/>
    <w:rsid w:val="00C80F6E"/>
    <w:rsid w:val="00C815BE"/>
    <w:rsid w:val="00C8163F"/>
    <w:rsid w:val="00C81AD4"/>
    <w:rsid w:val="00C81E40"/>
    <w:rsid w:val="00C822F8"/>
    <w:rsid w:val="00C82765"/>
    <w:rsid w:val="00C827EE"/>
    <w:rsid w:val="00C82950"/>
    <w:rsid w:val="00C82CB5"/>
    <w:rsid w:val="00C82E36"/>
    <w:rsid w:val="00C83080"/>
    <w:rsid w:val="00C84073"/>
    <w:rsid w:val="00C84141"/>
    <w:rsid w:val="00C843C2"/>
    <w:rsid w:val="00C847A1"/>
    <w:rsid w:val="00C84E2A"/>
    <w:rsid w:val="00C84F73"/>
    <w:rsid w:val="00C859CF"/>
    <w:rsid w:val="00C859D0"/>
    <w:rsid w:val="00C85E14"/>
    <w:rsid w:val="00C85E1E"/>
    <w:rsid w:val="00C8625B"/>
    <w:rsid w:val="00C86311"/>
    <w:rsid w:val="00C8639E"/>
    <w:rsid w:val="00C86742"/>
    <w:rsid w:val="00C86BDF"/>
    <w:rsid w:val="00C86CC8"/>
    <w:rsid w:val="00C86DEC"/>
    <w:rsid w:val="00C87290"/>
    <w:rsid w:val="00C873D9"/>
    <w:rsid w:val="00C87ABD"/>
    <w:rsid w:val="00C87B99"/>
    <w:rsid w:val="00C87FE6"/>
    <w:rsid w:val="00C901BA"/>
    <w:rsid w:val="00C903D2"/>
    <w:rsid w:val="00C903F5"/>
    <w:rsid w:val="00C90914"/>
    <w:rsid w:val="00C9097D"/>
    <w:rsid w:val="00C9131C"/>
    <w:rsid w:val="00C916BA"/>
    <w:rsid w:val="00C91786"/>
    <w:rsid w:val="00C91A8F"/>
    <w:rsid w:val="00C91AC8"/>
    <w:rsid w:val="00C91B6D"/>
    <w:rsid w:val="00C92328"/>
    <w:rsid w:val="00C925C9"/>
    <w:rsid w:val="00C926C5"/>
    <w:rsid w:val="00C927CA"/>
    <w:rsid w:val="00C92C11"/>
    <w:rsid w:val="00C92D15"/>
    <w:rsid w:val="00C92FFB"/>
    <w:rsid w:val="00C931FA"/>
    <w:rsid w:val="00C932DC"/>
    <w:rsid w:val="00C93A14"/>
    <w:rsid w:val="00C93E89"/>
    <w:rsid w:val="00C940FD"/>
    <w:rsid w:val="00C94162"/>
    <w:rsid w:val="00C946F7"/>
    <w:rsid w:val="00C94AE9"/>
    <w:rsid w:val="00C94B3F"/>
    <w:rsid w:val="00C94D10"/>
    <w:rsid w:val="00C94E88"/>
    <w:rsid w:val="00C95684"/>
    <w:rsid w:val="00C956A6"/>
    <w:rsid w:val="00C95937"/>
    <w:rsid w:val="00C95BB4"/>
    <w:rsid w:val="00C96057"/>
    <w:rsid w:val="00C9643C"/>
    <w:rsid w:val="00C96859"/>
    <w:rsid w:val="00C96B59"/>
    <w:rsid w:val="00C96BDA"/>
    <w:rsid w:val="00C96C44"/>
    <w:rsid w:val="00C971E8"/>
    <w:rsid w:val="00C9760A"/>
    <w:rsid w:val="00C97806"/>
    <w:rsid w:val="00C9786F"/>
    <w:rsid w:val="00C97B39"/>
    <w:rsid w:val="00C97B74"/>
    <w:rsid w:val="00C97BB2"/>
    <w:rsid w:val="00C97BBC"/>
    <w:rsid w:val="00CA00B2"/>
    <w:rsid w:val="00CA01E2"/>
    <w:rsid w:val="00CA042C"/>
    <w:rsid w:val="00CA0AA0"/>
    <w:rsid w:val="00CA0D98"/>
    <w:rsid w:val="00CA1499"/>
    <w:rsid w:val="00CA14F1"/>
    <w:rsid w:val="00CA17C8"/>
    <w:rsid w:val="00CA1A7C"/>
    <w:rsid w:val="00CA1E5E"/>
    <w:rsid w:val="00CA1E9B"/>
    <w:rsid w:val="00CA23DA"/>
    <w:rsid w:val="00CA2710"/>
    <w:rsid w:val="00CA313D"/>
    <w:rsid w:val="00CA3162"/>
    <w:rsid w:val="00CA3747"/>
    <w:rsid w:val="00CA37BD"/>
    <w:rsid w:val="00CA3888"/>
    <w:rsid w:val="00CA3AFC"/>
    <w:rsid w:val="00CA3EEE"/>
    <w:rsid w:val="00CA45FB"/>
    <w:rsid w:val="00CA4935"/>
    <w:rsid w:val="00CA49AF"/>
    <w:rsid w:val="00CA4A1A"/>
    <w:rsid w:val="00CA4B8C"/>
    <w:rsid w:val="00CA4C06"/>
    <w:rsid w:val="00CA4D93"/>
    <w:rsid w:val="00CA5037"/>
    <w:rsid w:val="00CA52E0"/>
    <w:rsid w:val="00CA542A"/>
    <w:rsid w:val="00CA5796"/>
    <w:rsid w:val="00CA57A1"/>
    <w:rsid w:val="00CA5B9B"/>
    <w:rsid w:val="00CA6340"/>
    <w:rsid w:val="00CA643C"/>
    <w:rsid w:val="00CA6525"/>
    <w:rsid w:val="00CA65B9"/>
    <w:rsid w:val="00CA670B"/>
    <w:rsid w:val="00CA6765"/>
    <w:rsid w:val="00CA6BB2"/>
    <w:rsid w:val="00CA6F82"/>
    <w:rsid w:val="00CA7563"/>
    <w:rsid w:val="00CA7579"/>
    <w:rsid w:val="00CA76DE"/>
    <w:rsid w:val="00CA7752"/>
    <w:rsid w:val="00CA79CE"/>
    <w:rsid w:val="00CA7ADC"/>
    <w:rsid w:val="00CA7B5F"/>
    <w:rsid w:val="00CA7BF7"/>
    <w:rsid w:val="00CB0130"/>
    <w:rsid w:val="00CB0195"/>
    <w:rsid w:val="00CB01AC"/>
    <w:rsid w:val="00CB01BB"/>
    <w:rsid w:val="00CB04F6"/>
    <w:rsid w:val="00CB06DA"/>
    <w:rsid w:val="00CB086D"/>
    <w:rsid w:val="00CB0AE7"/>
    <w:rsid w:val="00CB0B23"/>
    <w:rsid w:val="00CB0E8B"/>
    <w:rsid w:val="00CB0FA4"/>
    <w:rsid w:val="00CB1011"/>
    <w:rsid w:val="00CB1203"/>
    <w:rsid w:val="00CB12D8"/>
    <w:rsid w:val="00CB1313"/>
    <w:rsid w:val="00CB136A"/>
    <w:rsid w:val="00CB13F6"/>
    <w:rsid w:val="00CB1541"/>
    <w:rsid w:val="00CB188E"/>
    <w:rsid w:val="00CB1BDA"/>
    <w:rsid w:val="00CB1CC8"/>
    <w:rsid w:val="00CB1F9E"/>
    <w:rsid w:val="00CB253B"/>
    <w:rsid w:val="00CB276F"/>
    <w:rsid w:val="00CB2A95"/>
    <w:rsid w:val="00CB3293"/>
    <w:rsid w:val="00CB36FD"/>
    <w:rsid w:val="00CB3873"/>
    <w:rsid w:val="00CB3AFF"/>
    <w:rsid w:val="00CB3C5E"/>
    <w:rsid w:val="00CB42AB"/>
    <w:rsid w:val="00CB4544"/>
    <w:rsid w:val="00CB4570"/>
    <w:rsid w:val="00CB48E2"/>
    <w:rsid w:val="00CB4C7E"/>
    <w:rsid w:val="00CB4EA7"/>
    <w:rsid w:val="00CB4F45"/>
    <w:rsid w:val="00CB57D5"/>
    <w:rsid w:val="00CB5C15"/>
    <w:rsid w:val="00CB5D89"/>
    <w:rsid w:val="00CB61D2"/>
    <w:rsid w:val="00CB63D8"/>
    <w:rsid w:val="00CB6973"/>
    <w:rsid w:val="00CB6AB3"/>
    <w:rsid w:val="00CB6CF8"/>
    <w:rsid w:val="00CB7018"/>
    <w:rsid w:val="00CB799C"/>
    <w:rsid w:val="00CB7AC9"/>
    <w:rsid w:val="00CB7BE0"/>
    <w:rsid w:val="00CB7DD1"/>
    <w:rsid w:val="00CB7F29"/>
    <w:rsid w:val="00CC0784"/>
    <w:rsid w:val="00CC0B43"/>
    <w:rsid w:val="00CC0CCE"/>
    <w:rsid w:val="00CC0D47"/>
    <w:rsid w:val="00CC0E60"/>
    <w:rsid w:val="00CC0F31"/>
    <w:rsid w:val="00CC149D"/>
    <w:rsid w:val="00CC174A"/>
    <w:rsid w:val="00CC181B"/>
    <w:rsid w:val="00CC196A"/>
    <w:rsid w:val="00CC2187"/>
    <w:rsid w:val="00CC2189"/>
    <w:rsid w:val="00CC224A"/>
    <w:rsid w:val="00CC2A04"/>
    <w:rsid w:val="00CC3137"/>
    <w:rsid w:val="00CC34C5"/>
    <w:rsid w:val="00CC3B5A"/>
    <w:rsid w:val="00CC40FB"/>
    <w:rsid w:val="00CC4463"/>
    <w:rsid w:val="00CC4572"/>
    <w:rsid w:val="00CC4679"/>
    <w:rsid w:val="00CC4958"/>
    <w:rsid w:val="00CC4CA1"/>
    <w:rsid w:val="00CC4F83"/>
    <w:rsid w:val="00CC5198"/>
    <w:rsid w:val="00CC57F6"/>
    <w:rsid w:val="00CC5881"/>
    <w:rsid w:val="00CC5C12"/>
    <w:rsid w:val="00CC5CA4"/>
    <w:rsid w:val="00CC5D77"/>
    <w:rsid w:val="00CC5EB5"/>
    <w:rsid w:val="00CC6174"/>
    <w:rsid w:val="00CC620F"/>
    <w:rsid w:val="00CC6375"/>
    <w:rsid w:val="00CC667D"/>
    <w:rsid w:val="00CC6867"/>
    <w:rsid w:val="00CC6DC6"/>
    <w:rsid w:val="00CC6E07"/>
    <w:rsid w:val="00CC71F5"/>
    <w:rsid w:val="00CC73DC"/>
    <w:rsid w:val="00CC76ED"/>
    <w:rsid w:val="00CC784E"/>
    <w:rsid w:val="00CC7BCF"/>
    <w:rsid w:val="00CC7D25"/>
    <w:rsid w:val="00CD009D"/>
    <w:rsid w:val="00CD0450"/>
    <w:rsid w:val="00CD0666"/>
    <w:rsid w:val="00CD07E6"/>
    <w:rsid w:val="00CD0D43"/>
    <w:rsid w:val="00CD1010"/>
    <w:rsid w:val="00CD1114"/>
    <w:rsid w:val="00CD1135"/>
    <w:rsid w:val="00CD11D8"/>
    <w:rsid w:val="00CD13F9"/>
    <w:rsid w:val="00CD1C6B"/>
    <w:rsid w:val="00CD1EC5"/>
    <w:rsid w:val="00CD23A2"/>
    <w:rsid w:val="00CD2442"/>
    <w:rsid w:val="00CD284D"/>
    <w:rsid w:val="00CD2A3E"/>
    <w:rsid w:val="00CD2A7E"/>
    <w:rsid w:val="00CD2AA8"/>
    <w:rsid w:val="00CD2D23"/>
    <w:rsid w:val="00CD2DFE"/>
    <w:rsid w:val="00CD2FD6"/>
    <w:rsid w:val="00CD34C5"/>
    <w:rsid w:val="00CD35A0"/>
    <w:rsid w:val="00CD35C6"/>
    <w:rsid w:val="00CD3A2F"/>
    <w:rsid w:val="00CD3C3F"/>
    <w:rsid w:val="00CD40CA"/>
    <w:rsid w:val="00CD45E7"/>
    <w:rsid w:val="00CD4609"/>
    <w:rsid w:val="00CD4829"/>
    <w:rsid w:val="00CD4B83"/>
    <w:rsid w:val="00CD4BF1"/>
    <w:rsid w:val="00CD52C1"/>
    <w:rsid w:val="00CD5AD9"/>
    <w:rsid w:val="00CD5D9A"/>
    <w:rsid w:val="00CD5F09"/>
    <w:rsid w:val="00CD610A"/>
    <w:rsid w:val="00CD6523"/>
    <w:rsid w:val="00CD6529"/>
    <w:rsid w:val="00CD658C"/>
    <w:rsid w:val="00CD6DC2"/>
    <w:rsid w:val="00CD71DF"/>
    <w:rsid w:val="00CD73FB"/>
    <w:rsid w:val="00CD752D"/>
    <w:rsid w:val="00CD777A"/>
    <w:rsid w:val="00CD77E0"/>
    <w:rsid w:val="00CD7B3D"/>
    <w:rsid w:val="00CD7C8A"/>
    <w:rsid w:val="00CD7CCA"/>
    <w:rsid w:val="00CE03BF"/>
    <w:rsid w:val="00CE05B6"/>
    <w:rsid w:val="00CE1324"/>
    <w:rsid w:val="00CE155C"/>
    <w:rsid w:val="00CE17E0"/>
    <w:rsid w:val="00CE1983"/>
    <w:rsid w:val="00CE1EC1"/>
    <w:rsid w:val="00CE1F73"/>
    <w:rsid w:val="00CE1F92"/>
    <w:rsid w:val="00CE20D1"/>
    <w:rsid w:val="00CE275E"/>
    <w:rsid w:val="00CE297A"/>
    <w:rsid w:val="00CE2C79"/>
    <w:rsid w:val="00CE2D3C"/>
    <w:rsid w:val="00CE2EFE"/>
    <w:rsid w:val="00CE3076"/>
    <w:rsid w:val="00CE31AF"/>
    <w:rsid w:val="00CE3378"/>
    <w:rsid w:val="00CE367A"/>
    <w:rsid w:val="00CE38E0"/>
    <w:rsid w:val="00CE4215"/>
    <w:rsid w:val="00CE4239"/>
    <w:rsid w:val="00CE4577"/>
    <w:rsid w:val="00CE4C98"/>
    <w:rsid w:val="00CE4E8D"/>
    <w:rsid w:val="00CE4EA0"/>
    <w:rsid w:val="00CE4FA7"/>
    <w:rsid w:val="00CE521C"/>
    <w:rsid w:val="00CE531D"/>
    <w:rsid w:val="00CE58FC"/>
    <w:rsid w:val="00CE5921"/>
    <w:rsid w:val="00CE5BDE"/>
    <w:rsid w:val="00CE5E9F"/>
    <w:rsid w:val="00CE69C7"/>
    <w:rsid w:val="00CE6D25"/>
    <w:rsid w:val="00CE6D6F"/>
    <w:rsid w:val="00CE6FE8"/>
    <w:rsid w:val="00CE702D"/>
    <w:rsid w:val="00CE730D"/>
    <w:rsid w:val="00CE7771"/>
    <w:rsid w:val="00CE7E8B"/>
    <w:rsid w:val="00CE7FBD"/>
    <w:rsid w:val="00CF02B1"/>
    <w:rsid w:val="00CF094C"/>
    <w:rsid w:val="00CF09C4"/>
    <w:rsid w:val="00CF09E9"/>
    <w:rsid w:val="00CF0B7C"/>
    <w:rsid w:val="00CF0C57"/>
    <w:rsid w:val="00CF11CF"/>
    <w:rsid w:val="00CF13F1"/>
    <w:rsid w:val="00CF1693"/>
    <w:rsid w:val="00CF199B"/>
    <w:rsid w:val="00CF2351"/>
    <w:rsid w:val="00CF238B"/>
    <w:rsid w:val="00CF2DE1"/>
    <w:rsid w:val="00CF2ECA"/>
    <w:rsid w:val="00CF30C6"/>
    <w:rsid w:val="00CF3262"/>
    <w:rsid w:val="00CF3502"/>
    <w:rsid w:val="00CF3645"/>
    <w:rsid w:val="00CF3732"/>
    <w:rsid w:val="00CF374E"/>
    <w:rsid w:val="00CF39FE"/>
    <w:rsid w:val="00CF410B"/>
    <w:rsid w:val="00CF44B5"/>
    <w:rsid w:val="00CF472B"/>
    <w:rsid w:val="00CF4A59"/>
    <w:rsid w:val="00CF4B33"/>
    <w:rsid w:val="00CF4B87"/>
    <w:rsid w:val="00CF4C12"/>
    <w:rsid w:val="00CF4CEB"/>
    <w:rsid w:val="00CF50CC"/>
    <w:rsid w:val="00CF59E0"/>
    <w:rsid w:val="00CF604A"/>
    <w:rsid w:val="00CF6250"/>
    <w:rsid w:val="00CF68A8"/>
    <w:rsid w:val="00CF697E"/>
    <w:rsid w:val="00CF6A16"/>
    <w:rsid w:val="00CF6C25"/>
    <w:rsid w:val="00CF7099"/>
    <w:rsid w:val="00CF7467"/>
    <w:rsid w:val="00CF7F72"/>
    <w:rsid w:val="00D0023A"/>
    <w:rsid w:val="00D0075E"/>
    <w:rsid w:val="00D00D74"/>
    <w:rsid w:val="00D00EE6"/>
    <w:rsid w:val="00D00FED"/>
    <w:rsid w:val="00D010C0"/>
    <w:rsid w:val="00D01396"/>
    <w:rsid w:val="00D015A5"/>
    <w:rsid w:val="00D01735"/>
    <w:rsid w:val="00D0190B"/>
    <w:rsid w:val="00D01919"/>
    <w:rsid w:val="00D0194B"/>
    <w:rsid w:val="00D01966"/>
    <w:rsid w:val="00D0199F"/>
    <w:rsid w:val="00D01A1C"/>
    <w:rsid w:val="00D01E62"/>
    <w:rsid w:val="00D01E7F"/>
    <w:rsid w:val="00D01EAC"/>
    <w:rsid w:val="00D027DF"/>
    <w:rsid w:val="00D0302E"/>
    <w:rsid w:val="00D0312A"/>
    <w:rsid w:val="00D036D8"/>
    <w:rsid w:val="00D0382F"/>
    <w:rsid w:val="00D03C2B"/>
    <w:rsid w:val="00D03CA0"/>
    <w:rsid w:val="00D0410E"/>
    <w:rsid w:val="00D042D1"/>
    <w:rsid w:val="00D05136"/>
    <w:rsid w:val="00D05AC2"/>
    <w:rsid w:val="00D05BEF"/>
    <w:rsid w:val="00D05CC5"/>
    <w:rsid w:val="00D05E3E"/>
    <w:rsid w:val="00D0603A"/>
    <w:rsid w:val="00D067C0"/>
    <w:rsid w:val="00D06C26"/>
    <w:rsid w:val="00D06F35"/>
    <w:rsid w:val="00D07434"/>
    <w:rsid w:val="00D075EE"/>
    <w:rsid w:val="00D101DA"/>
    <w:rsid w:val="00D10271"/>
    <w:rsid w:val="00D1034C"/>
    <w:rsid w:val="00D10497"/>
    <w:rsid w:val="00D10B64"/>
    <w:rsid w:val="00D10CFC"/>
    <w:rsid w:val="00D11184"/>
    <w:rsid w:val="00D112EA"/>
    <w:rsid w:val="00D11502"/>
    <w:rsid w:val="00D11E21"/>
    <w:rsid w:val="00D11EAF"/>
    <w:rsid w:val="00D122C7"/>
    <w:rsid w:val="00D12379"/>
    <w:rsid w:val="00D12466"/>
    <w:rsid w:val="00D12678"/>
    <w:rsid w:val="00D12A2F"/>
    <w:rsid w:val="00D12A67"/>
    <w:rsid w:val="00D1310F"/>
    <w:rsid w:val="00D134E6"/>
    <w:rsid w:val="00D13A1E"/>
    <w:rsid w:val="00D13B49"/>
    <w:rsid w:val="00D13BD2"/>
    <w:rsid w:val="00D13D34"/>
    <w:rsid w:val="00D13E41"/>
    <w:rsid w:val="00D1415B"/>
    <w:rsid w:val="00D148D4"/>
    <w:rsid w:val="00D14971"/>
    <w:rsid w:val="00D149DB"/>
    <w:rsid w:val="00D14A7E"/>
    <w:rsid w:val="00D14C6C"/>
    <w:rsid w:val="00D14C81"/>
    <w:rsid w:val="00D150B3"/>
    <w:rsid w:val="00D150F6"/>
    <w:rsid w:val="00D15229"/>
    <w:rsid w:val="00D152A5"/>
    <w:rsid w:val="00D15325"/>
    <w:rsid w:val="00D153B0"/>
    <w:rsid w:val="00D155E3"/>
    <w:rsid w:val="00D156C6"/>
    <w:rsid w:val="00D157BD"/>
    <w:rsid w:val="00D15E63"/>
    <w:rsid w:val="00D15F5A"/>
    <w:rsid w:val="00D1682E"/>
    <w:rsid w:val="00D16897"/>
    <w:rsid w:val="00D16937"/>
    <w:rsid w:val="00D169CA"/>
    <w:rsid w:val="00D16C0F"/>
    <w:rsid w:val="00D16F8F"/>
    <w:rsid w:val="00D17237"/>
    <w:rsid w:val="00D172EA"/>
    <w:rsid w:val="00D172FC"/>
    <w:rsid w:val="00D1794E"/>
    <w:rsid w:val="00D17A8D"/>
    <w:rsid w:val="00D200D8"/>
    <w:rsid w:val="00D204AB"/>
    <w:rsid w:val="00D20D37"/>
    <w:rsid w:val="00D20E61"/>
    <w:rsid w:val="00D20E8F"/>
    <w:rsid w:val="00D211AF"/>
    <w:rsid w:val="00D21248"/>
    <w:rsid w:val="00D213CE"/>
    <w:rsid w:val="00D216C5"/>
    <w:rsid w:val="00D21A33"/>
    <w:rsid w:val="00D21C99"/>
    <w:rsid w:val="00D21E5A"/>
    <w:rsid w:val="00D21E75"/>
    <w:rsid w:val="00D223E3"/>
    <w:rsid w:val="00D22518"/>
    <w:rsid w:val="00D22C1F"/>
    <w:rsid w:val="00D231F2"/>
    <w:rsid w:val="00D23379"/>
    <w:rsid w:val="00D23765"/>
    <w:rsid w:val="00D23DE5"/>
    <w:rsid w:val="00D240BF"/>
    <w:rsid w:val="00D24EF6"/>
    <w:rsid w:val="00D25453"/>
    <w:rsid w:val="00D25DB5"/>
    <w:rsid w:val="00D25DFD"/>
    <w:rsid w:val="00D2605F"/>
    <w:rsid w:val="00D260DF"/>
    <w:rsid w:val="00D26635"/>
    <w:rsid w:val="00D266DB"/>
    <w:rsid w:val="00D268F2"/>
    <w:rsid w:val="00D27286"/>
    <w:rsid w:val="00D27725"/>
    <w:rsid w:val="00D27BD1"/>
    <w:rsid w:val="00D27C47"/>
    <w:rsid w:val="00D30314"/>
    <w:rsid w:val="00D30422"/>
    <w:rsid w:val="00D30633"/>
    <w:rsid w:val="00D30635"/>
    <w:rsid w:val="00D30722"/>
    <w:rsid w:val="00D307DB"/>
    <w:rsid w:val="00D30B2D"/>
    <w:rsid w:val="00D30C5F"/>
    <w:rsid w:val="00D30E86"/>
    <w:rsid w:val="00D30EFC"/>
    <w:rsid w:val="00D3145A"/>
    <w:rsid w:val="00D314E5"/>
    <w:rsid w:val="00D31A12"/>
    <w:rsid w:val="00D31BAA"/>
    <w:rsid w:val="00D31DA2"/>
    <w:rsid w:val="00D31ED8"/>
    <w:rsid w:val="00D320CF"/>
    <w:rsid w:val="00D323A1"/>
    <w:rsid w:val="00D323A9"/>
    <w:rsid w:val="00D323B6"/>
    <w:rsid w:val="00D327D2"/>
    <w:rsid w:val="00D32910"/>
    <w:rsid w:val="00D32988"/>
    <w:rsid w:val="00D32B4F"/>
    <w:rsid w:val="00D32C65"/>
    <w:rsid w:val="00D330E8"/>
    <w:rsid w:val="00D33B29"/>
    <w:rsid w:val="00D33F5A"/>
    <w:rsid w:val="00D3406A"/>
    <w:rsid w:val="00D3444D"/>
    <w:rsid w:val="00D34742"/>
    <w:rsid w:val="00D349D4"/>
    <w:rsid w:val="00D3536A"/>
    <w:rsid w:val="00D35846"/>
    <w:rsid w:val="00D359EB"/>
    <w:rsid w:val="00D35B2F"/>
    <w:rsid w:val="00D35D4C"/>
    <w:rsid w:val="00D3606F"/>
    <w:rsid w:val="00D36074"/>
    <w:rsid w:val="00D36089"/>
    <w:rsid w:val="00D36418"/>
    <w:rsid w:val="00D366F1"/>
    <w:rsid w:val="00D36BB4"/>
    <w:rsid w:val="00D36D26"/>
    <w:rsid w:val="00D377D3"/>
    <w:rsid w:val="00D37EFC"/>
    <w:rsid w:val="00D40184"/>
    <w:rsid w:val="00D40405"/>
    <w:rsid w:val="00D4060B"/>
    <w:rsid w:val="00D4084F"/>
    <w:rsid w:val="00D408AC"/>
    <w:rsid w:val="00D409CF"/>
    <w:rsid w:val="00D40A08"/>
    <w:rsid w:val="00D40A58"/>
    <w:rsid w:val="00D40F42"/>
    <w:rsid w:val="00D4122F"/>
    <w:rsid w:val="00D41433"/>
    <w:rsid w:val="00D417BC"/>
    <w:rsid w:val="00D42293"/>
    <w:rsid w:val="00D42311"/>
    <w:rsid w:val="00D42880"/>
    <w:rsid w:val="00D42B61"/>
    <w:rsid w:val="00D430F9"/>
    <w:rsid w:val="00D43435"/>
    <w:rsid w:val="00D43C4D"/>
    <w:rsid w:val="00D43FF4"/>
    <w:rsid w:val="00D44297"/>
    <w:rsid w:val="00D44498"/>
    <w:rsid w:val="00D44686"/>
    <w:rsid w:val="00D446FA"/>
    <w:rsid w:val="00D448AB"/>
    <w:rsid w:val="00D44AD8"/>
    <w:rsid w:val="00D44B81"/>
    <w:rsid w:val="00D44C38"/>
    <w:rsid w:val="00D44CA5"/>
    <w:rsid w:val="00D44D17"/>
    <w:rsid w:val="00D44FA8"/>
    <w:rsid w:val="00D452EF"/>
    <w:rsid w:val="00D4553D"/>
    <w:rsid w:val="00D455BB"/>
    <w:rsid w:val="00D45D81"/>
    <w:rsid w:val="00D462C6"/>
    <w:rsid w:val="00D462DD"/>
    <w:rsid w:val="00D463F2"/>
    <w:rsid w:val="00D46D3D"/>
    <w:rsid w:val="00D47480"/>
    <w:rsid w:val="00D47562"/>
    <w:rsid w:val="00D47792"/>
    <w:rsid w:val="00D47D82"/>
    <w:rsid w:val="00D47DA7"/>
    <w:rsid w:val="00D47EFB"/>
    <w:rsid w:val="00D5030D"/>
    <w:rsid w:val="00D50449"/>
    <w:rsid w:val="00D50CBC"/>
    <w:rsid w:val="00D516E3"/>
    <w:rsid w:val="00D51837"/>
    <w:rsid w:val="00D51B58"/>
    <w:rsid w:val="00D51EC8"/>
    <w:rsid w:val="00D525E5"/>
    <w:rsid w:val="00D52886"/>
    <w:rsid w:val="00D52C01"/>
    <w:rsid w:val="00D52FD2"/>
    <w:rsid w:val="00D53030"/>
    <w:rsid w:val="00D53330"/>
    <w:rsid w:val="00D53367"/>
    <w:rsid w:val="00D5369B"/>
    <w:rsid w:val="00D538C3"/>
    <w:rsid w:val="00D53C5B"/>
    <w:rsid w:val="00D5405A"/>
    <w:rsid w:val="00D5447B"/>
    <w:rsid w:val="00D5458E"/>
    <w:rsid w:val="00D5460E"/>
    <w:rsid w:val="00D54C47"/>
    <w:rsid w:val="00D54C75"/>
    <w:rsid w:val="00D54CE7"/>
    <w:rsid w:val="00D55080"/>
    <w:rsid w:val="00D5510E"/>
    <w:rsid w:val="00D552EB"/>
    <w:rsid w:val="00D553D6"/>
    <w:rsid w:val="00D55840"/>
    <w:rsid w:val="00D55907"/>
    <w:rsid w:val="00D55A27"/>
    <w:rsid w:val="00D55A2D"/>
    <w:rsid w:val="00D55A5B"/>
    <w:rsid w:val="00D55CD2"/>
    <w:rsid w:val="00D56A02"/>
    <w:rsid w:val="00D56AB8"/>
    <w:rsid w:val="00D56ABC"/>
    <w:rsid w:val="00D56AD0"/>
    <w:rsid w:val="00D56E70"/>
    <w:rsid w:val="00D56FA3"/>
    <w:rsid w:val="00D56FAD"/>
    <w:rsid w:val="00D57112"/>
    <w:rsid w:val="00D5776B"/>
    <w:rsid w:val="00D57A7C"/>
    <w:rsid w:val="00D57AFF"/>
    <w:rsid w:val="00D6027D"/>
    <w:rsid w:val="00D60506"/>
    <w:rsid w:val="00D6082F"/>
    <w:rsid w:val="00D60933"/>
    <w:rsid w:val="00D60E0E"/>
    <w:rsid w:val="00D613AF"/>
    <w:rsid w:val="00D613E9"/>
    <w:rsid w:val="00D61663"/>
    <w:rsid w:val="00D61836"/>
    <w:rsid w:val="00D61B89"/>
    <w:rsid w:val="00D61CF7"/>
    <w:rsid w:val="00D62018"/>
    <w:rsid w:val="00D620F9"/>
    <w:rsid w:val="00D621FB"/>
    <w:rsid w:val="00D623F1"/>
    <w:rsid w:val="00D624E1"/>
    <w:rsid w:val="00D62612"/>
    <w:rsid w:val="00D6282C"/>
    <w:rsid w:val="00D633CE"/>
    <w:rsid w:val="00D63829"/>
    <w:rsid w:val="00D6436C"/>
    <w:rsid w:val="00D643C0"/>
    <w:rsid w:val="00D644A1"/>
    <w:rsid w:val="00D64652"/>
    <w:rsid w:val="00D6465E"/>
    <w:rsid w:val="00D64A5B"/>
    <w:rsid w:val="00D64B4F"/>
    <w:rsid w:val="00D64CC4"/>
    <w:rsid w:val="00D64F07"/>
    <w:rsid w:val="00D64FBE"/>
    <w:rsid w:val="00D6504C"/>
    <w:rsid w:val="00D6517E"/>
    <w:rsid w:val="00D65C72"/>
    <w:rsid w:val="00D66673"/>
    <w:rsid w:val="00D668C6"/>
    <w:rsid w:val="00D66E87"/>
    <w:rsid w:val="00D67005"/>
    <w:rsid w:val="00D67405"/>
    <w:rsid w:val="00D6772E"/>
    <w:rsid w:val="00D67782"/>
    <w:rsid w:val="00D6785B"/>
    <w:rsid w:val="00D67EA5"/>
    <w:rsid w:val="00D700BE"/>
    <w:rsid w:val="00D7027C"/>
    <w:rsid w:val="00D7043D"/>
    <w:rsid w:val="00D70711"/>
    <w:rsid w:val="00D70986"/>
    <w:rsid w:val="00D70AB2"/>
    <w:rsid w:val="00D70C0F"/>
    <w:rsid w:val="00D715F6"/>
    <w:rsid w:val="00D71747"/>
    <w:rsid w:val="00D717E9"/>
    <w:rsid w:val="00D71A1A"/>
    <w:rsid w:val="00D71B7F"/>
    <w:rsid w:val="00D71E1E"/>
    <w:rsid w:val="00D71F21"/>
    <w:rsid w:val="00D72F61"/>
    <w:rsid w:val="00D738C3"/>
    <w:rsid w:val="00D73B34"/>
    <w:rsid w:val="00D73D44"/>
    <w:rsid w:val="00D73F49"/>
    <w:rsid w:val="00D74107"/>
    <w:rsid w:val="00D74138"/>
    <w:rsid w:val="00D7447E"/>
    <w:rsid w:val="00D74488"/>
    <w:rsid w:val="00D744B1"/>
    <w:rsid w:val="00D74739"/>
    <w:rsid w:val="00D74BC9"/>
    <w:rsid w:val="00D7568E"/>
    <w:rsid w:val="00D7580F"/>
    <w:rsid w:val="00D759DB"/>
    <w:rsid w:val="00D75D83"/>
    <w:rsid w:val="00D760FC"/>
    <w:rsid w:val="00D76277"/>
    <w:rsid w:val="00D7632D"/>
    <w:rsid w:val="00D7668F"/>
    <w:rsid w:val="00D76910"/>
    <w:rsid w:val="00D769C9"/>
    <w:rsid w:val="00D76D26"/>
    <w:rsid w:val="00D76E46"/>
    <w:rsid w:val="00D770B0"/>
    <w:rsid w:val="00D7762F"/>
    <w:rsid w:val="00D776DC"/>
    <w:rsid w:val="00D77729"/>
    <w:rsid w:val="00D77737"/>
    <w:rsid w:val="00D77A20"/>
    <w:rsid w:val="00D77C87"/>
    <w:rsid w:val="00D77E7D"/>
    <w:rsid w:val="00D80926"/>
    <w:rsid w:val="00D80C60"/>
    <w:rsid w:val="00D80FCB"/>
    <w:rsid w:val="00D81013"/>
    <w:rsid w:val="00D81EDB"/>
    <w:rsid w:val="00D82000"/>
    <w:rsid w:val="00D820E3"/>
    <w:rsid w:val="00D822B3"/>
    <w:rsid w:val="00D82BF3"/>
    <w:rsid w:val="00D82C9E"/>
    <w:rsid w:val="00D83116"/>
    <w:rsid w:val="00D8390A"/>
    <w:rsid w:val="00D8394C"/>
    <w:rsid w:val="00D84461"/>
    <w:rsid w:val="00D847E4"/>
    <w:rsid w:val="00D848EB"/>
    <w:rsid w:val="00D84DF3"/>
    <w:rsid w:val="00D856CC"/>
    <w:rsid w:val="00D85CA8"/>
    <w:rsid w:val="00D85CFE"/>
    <w:rsid w:val="00D86027"/>
    <w:rsid w:val="00D86285"/>
    <w:rsid w:val="00D869B6"/>
    <w:rsid w:val="00D86DBE"/>
    <w:rsid w:val="00D86F7F"/>
    <w:rsid w:val="00D87653"/>
    <w:rsid w:val="00D87A36"/>
    <w:rsid w:val="00D87A3E"/>
    <w:rsid w:val="00D87EFD"/>
    <w:rsid w:val="00D87F9E"/>
    <w:rsid w:val="00D90276"/>
    <w:rsid w:val="00D905BE"/>
    <w:rsid w:val="00D910D7"/>
    <w:rsid w:val="00D91134"/>
    <w:rsid w:val="00D91212"/>
    <w:rsid w:val="00D91676"/>
    <w:rsid w:val="00D91D6D"/>
    <w:rsid w:val="00D92471"/>
    <w:rsid w:val="00D931FA"/>
    <w:rsid w:val="00D93436"/>
    <w:rsid w:val="00D93A23"/>
    <w:rsid w:val="00D94075"/>
    <w:rsid w:val="00D944DD"/>
    <w:rsid w:val="00D94579"/>
    <w:rsid w:val="00D94D50"/>
    <w:rsid w:val="00D94FC9"/>
    <w:rsid w:val="00D950C7"/>
    <w:rsid w:val="00D9519B"/>
    <w:rsid w:val="00D959BA"/>
    <w:rsid w:val="00D95A04"/>
    <w:rsid w:val="00D95CC9"/>
    <w:rsid w:val="00D95E7C"/>
    <w:rsid w:val="00D960F9"/>
    <w:rsid w:val="00D9637C"/>
    <w:rsid w:val="00D96537"/>
    <w:rsid w:val="00D96618"/>
    <w:rsid w:val="00D9672A"/>
    <w:rsid w:val="00D96B5A"/>
    <w:rsid w:val="00D97091"/>
    <w:rsid w:val="00D97274"/>
    <w:rsid w:val="00D97666"/>
    <w:rsid w:val="00D97B6F"/>
    <w:rsid w:val="00D97CE0"/>
    <w:rsid w:val="00DA0468"/>
    <w:rsid w:val="00DA06E0"/>
    <w:rsid w:val="00DA090E"/>
    <w:rsid w:val="00DA0D8D"/>
    <w:rsid w:val="00DA134D"/>
    <w:rsid w:val="00DA18CD"/>
    <w:rsid w:val="00DA1A03"/>
    <w:rsid w:val="00DA1E73"/>
    <w:rsid w:val="00DA20D3"/>
    <w:rsid w:val="00DA21AE"/>
    <w:rsid w:val="00DA237E"/>
    <w:rsid w:val="00DA25EC"/>
    <w:rsid w:val="00DA25EF"/>
    <w:rsid w:val="00DA2F07"/>
    <w:rsid w:val="00DA3376"/>
    <w:rsid w:val="00DA36D0"/>
    <w:rsid w:val="00DA3786"/>
    <w:rsid w:val="00DA3A27"/>
    <w:rsid w:val="00DA3CBE"/>
    <w:rsid w:val="00DA4376"/>
    <w:rsid w:val="00DA45D0"/>
    <w:rsid w:val="00DA4B0E"/>
    <w:rsid w:val="00DA5051"/>
    <w:rsid w:val="00DA5136"/>
    <w:rsid w:val="00DA52A9"/>
    <w:rsid w:val="00DA5405"/>
    <w:rsid w:val="00DA5579"/>
    <w:rsid w:val="00DA5750"/>
    <w:rsid w:val="00DA5CFB"/>
    <w:rsid w:val="00DA5D50"/>
    <w:rsid w:val="00DA5D97"/>
    <w:rsid w:val="00DA5E2B"/>
    <w:rsid w:val="00DA5F5F"/>
    <w:rsid w:val="00DA6034"/>
    <w:rsid w:val="00DA6379"/>
    <w:rsid w:val="00DA688C"/>
    <w:rsid w:val="00DA6938"/>
    <w:rsid w:val="00DA6973"/>
    <w:rsid w:val="00DA6BCC"/>
    <w:rsid w:val="00DA6FBE"/>
    <w:rsid w:val="00DA75C7"/>
    <w:rsid w:val="00DA786F"/>
    <w:rsid w:val="00DA78C7"/>
    <w:rsid w:val="00DA7959"/>
    <w:rsid w:val="00DA79CA"/>
    <w:rsid w:val="00DA79E3"/>
    <w:rsid w:val="00DA7CC5"/>
    <w:rsid w:val="00DA7D29"/>
    <w:rsid w:val="00DB0802"/>
    <w:rsid w:val="00DB0A28"/>
    <w:rsid w:val="00DB0C00"/>
    <w:rsid w:val="00DB0D3C"/>
    <w:rsid w:val="00DB0D44"/>
    <w:rsid w:val="00DB0DF6"/>
    <w:rsid w:val="00DB10CB"/>
    <w:rsid w:val="00DB1317"/>
    <w:rsid w:val="00DB1804"/>
    <w:rsid w:val="00DB1F47"/>
    <w:rsid w:val="00DB28A8"/>
    <w:rsid w:val="00DB307B"/>
    <w:rsid w:val="00DB349B"/>
    <w:rsid w:val="00DB34D6"/>
    <w:rsid w:val="00DB3E8C"/>
    <w:rsid w:val="00DB449A"/>
    <w:rsid w:val="00DB44A6"/>
    <w:rsid w:val="00DB45EA"/>
    <w:rsid w:val="00DB49DE"/>
    <w:rsid w:val="00DB4C20"/>
    <w:rsid w:val="00DB53A8"/>
    <w:rsid w:val="00DB59D4"/>
    <w:rsid w:val="00DB5AA4"/>
    <w:rsid w:val="00DB5BBF"/>
    <w:rsid w:val="00DB5F68"/>
    <w:rsid w:val="00DB5FF1"/>
    <w:rsid w:val="00DB62DF"/>
    <w:rsid w:val="00DB68F3"/>
    <w:rsid w:val="00DB6C90"/>
    <w:rsid w:val="00DB6E20"/>
    <w:rsid w:val="00DB6E67"/>
    <w:rsid w:val="00DB71F7"/>
    <w:rsid w:val="00DB7477"/>
    <w:rsid w:val="00DB770B"/>
    <w:rsid w:val="00DC0024"/>
    <w:rsid w:val="00DC02DC"/>
    <w:rsid w:val="00DC05EE"/>
    <w:rsid w:val="00DC0904"/>
    <w:rsid w:val="00DC0AC3"/>
    <w:rsid w:val="00DC0BDF"/>
    <w:rsid w:val="00DC0DD7"/>
    <w:rsid w:val="00DC1068"/>
    <w:rsid w:val="00DC1141"/>
    <w:rsid w:val="00DC1443"/>
    <w:rsid w:val="00DC178F"/>
    <w:rsid w:val="00DC17C8"/>
    <w:rsid w:val="00DC1845"/>
    <w:rsid w:val="00DC19DB"/>
    <w:rsid w:val="00DC1A70"/>
    <w:rsid w:val="00DC1C80"/>
    <w:rsid w:val="00DC1D3B"/>
    <w:rsid w:val="00DC238C"/>
    <w:rsid w:val="00DC2527"/>
    <w:rsid w:val="00DC2DDC"/>
    <w:rsid w:val="00DC309A"/>
    <w:rsid w:val="00DC340A"/>
    <w:rsid w:val="00DC3437"/>
    <w:rsid w:val="00DC354B"/>
    <w:rsid w:val="00DC38CE"/>
    <w:rsid w:val="00DC397A"/>
    <w:rsid w:val="00DC3E9A"/>
    <w:rsid w:val="00DC4762"/>
    <w:rsid w:val="00DC48C8"/>
    <w:rsid w:val="00DC4976"/>
    <w:rsid w:val="00DC4997"/>
    <w:rsid w:val="00DC4A5E"/>
    <w:rsid w:val="00DC4C12"/>
    <w:rsid w:val="00DC4C5E"/>
    <w:rsid w:val="00DC53B1"/>
    <w:rsid w:val="00DC547B"/>
    <w:rsid w:val="00DC56D0"/>
    <w:rsid w:val="00DC56D7"/>
    <w:rsid w:val="00DC59EA"/>
    <w:rsid w:val="00DC5D13"/>
    <w:rsid w:val="00DC5E5A"/>
    <w:rsid w:val="00DC5EC0"/>
    <w:rsid w:val="00DC6066"/>
    <w:rsid w:val="00DC6276"/>
    <w:rsid w:val="00DC65DC"/>
    <w:rsid w:val="00DC6965"/>
    <w:rsid w:val="00DC6CB8"/>
    <w:rsid w:val="00DC6F4C"/>
    <w:rsid w:val="00DC7031"/>
    <w:rsid w:val="00DC70E8"/>
    <w:rsid w:val="00DC716A"/>
    <w:rsid w:val="00DC7194"/>
    <w:rsid w:val="00DC72DF"/>
    <w:rsid w:val="00DC742F"/>
    <w:rsid w:val="00DC7487"/>
    <w:rsid w:val="00DC78F3"/>
    <w:rsid w:val="00DD0184"/>
    <w:rsid w:val="00DD0A52"/>
    <w:rsid w:val="00DD0E1F"/>
    <w:rsid w:val="00DD0E89"/>
    <w:rsid w:val="00DD14A9"/>
    <w:rsid w:val="00DD216B"/>
    <w:rsid w:val="00DD241C"/>
    <w:rsid w:val="00DD2451"/>
    <w:rsid w:val="00DD24C9"/>
    <w:rsid w:val="00DD25A8"/>
    <w:rsid w:val="00DD2694"/>
    <w:rsid w:val="00DD27DB"/>
    <w:rsid w:val="00DD289F"/>
    <w:rsid w:val="00DD2955"/>
    <w:rsid w:val="00DD2B0A"/>
    <w:rsid w:val="00DD2D01"/>
    <w:rsid w:val="00DD2D97"/>
    <w:rsid w:val="00DD2DC5"/>
    <w:rsid w:val="00DD2DDA"/>
    <w:rsid w:val="00DD2EA9"/>
    <w:rsid w:val="00DD2F6E"/>
    <w:rsid w:val="00DD3170"/>
    <w:rsid w:val="00DD31DE"/>
    <w:rsid w:val="00DD34E5"/>
    <w:rsid w:val="00DD3735"/>
    <w:rsid w:val="00DD38C4"/>
    <w:rsid w:val="00DD39C5"/>
    <w:rsid w:val="00DD39DE"/>
    <w:rsid w:val="00DD39FC"/>
    <w:rsid w:val="00DD3C00"/>
    <w:rsid w:val="00DD3CCC"/>
    <w:rsid w:val="00DD4FD3"/>
    <w:rsid w:val="00DD5538"/>
    <w:rsid w:val="00DD5734"/>
    <w:rsid w:val="00DD5CAA"/>
    <w:rsid w:val="00DD6247"/>
    <w:rsid w:val="00DD6426"/>
    <w:rsid w:val="00DD64BD"/>
    <w:rsid w:val="00DD68D7"/>
    <w:rsid w:val="00DD6A6A"/>
    <w:rsid w:val="00DD6B49"/>
    <w:rsid w:val="00DD6C87"/>
    <w:rsid w:val="00DD6DF3"/>
    <w:rsid w:val="00DD7077"/>
    <w:rsid w:val="00DD7305"/>
    <w:rsid w:val="00DD7417"/>
    <w:rsid w:val="00DD773C"/>
    <w:rsid w:val="00DD77A1"/>
    <w:rsid w:val="00DE051C"/>
    <w:rsid w:val="00DE07F2"/>
    <w:rsid w:val="00DE0D00"/>
    <w:rsid w:val="00DE0E0F"/>
    <w:rsid w:val="00DE0E40"/>
    <w:rsid w:val="00DE0FB5"/>
    <w:rsid w:val="00DE1300"/>
    <w:rsid w:val="00DE1437"/>
    <w:rsid w:val="00DE1621"/>
    <w:rsid w:val="00DE1828"/>
    <w:rsid w:val="00DE1E22"/>
    <w:rsid w:val="00DE214B"/>
    <w:rsid w:val="00DE230D"/>
    <w:rsid w:val="00DE2AF8"/>
    <w:rsid w:val="00DE2C14"/>
    <w:rsid w:val="00DE31B9"/>
    <w:rsid w:val="00DE31FC"/>
    <w:rsid w:val="00DE3315"/>
    <w:rsid w:val="00DE36EA"/>
    <w:rsid w:val="00DE3E9E"/>
    <w:rsid w:val="00DE3EAF"/>
    <w:rsid w:val="00DE4000"/>
    <w:rsid w:val="00DE4059"/>
    <w:rsid w:val="00DE4168"/>
    <w:rsid w:val="00DE446B"/>
    <w:rsid w:val="00DE4541"/>
    <w:rsid w:val="00DE4703"/>
    <w:rsid w:val="00DE4AE4"/>
    <w:rsid w:val="00DE4B1B"/>
    <w:rsid w:val="00DE4C4D"/>
    <w:rsid w:val="00DE5243"/>
    <w:rsid w:val="00DE548B"/>
    <w:rsid w:val="00DE5581"/>
    <w:rsid w:val="00DE578D"/>
    <w:rsid w:val="00DE57DD"/>
    <w:rsid w:val="00DE5D02"/>
    <w:rsid w:val="00DE5EFC"/>
    <w:rsid w:val="00DE6A53"/>
    <w:rsid w:val="00DE6C98"/>
    <w:rsid w:val="00DE7445"/>
    <w:rsid w:val="00DE78F5"/>
    <w:rsid w:val="00DE7A82"/>
    <w:rsid w:val="00DE7B12"/>
    <w:rsid w:val="00DE7C7E"/>
    <w:rsid w:val="00DE7D5A"/>
    <w:rsid w:val="00DF01AD"/>
    <w:rsid w:val="00DF026A"/>
    <w:rsid w:val="00DF0A4B"/>
    <w:rsid w:val="00DF0B43"/>
    <w:rsid w:val="00DF0B83"/>
    <w:rsid w:val="00DF0C6A"/>
    <w:rsid w:val="00DF10CF"/>
    <w:rsid w:val="00DF1479"/>
    <w:rsid w:val="00DF165D"/>
    <w:rsid w:val="00DF17B4"/>
    <w:rsid w:val="00DF1A05"/>
    <w:rsid w:val="00DF1B5C"/>
    <w:rsid w:val="00DF1C08"/>
    <w:rsid w:val="00DF201F"/>
    <w:rsid w:val="00DF2088"/>
    <w:rsid w:val="00DF243A"/>
    <w:rsid w:val="00DF2574"/>
    <w:rsid w:val="00DF2732"/>
    <w:rsid w:val="00DF287E"/>
    <w:rsid w:val="00DF3397"/>
    <w:rsid w:val="00DF34C0"/>
    <w:rsid w:val="00DF364D"/>
    <w:rsid w:val="00DF37B3"/>
    <w:rsid w:val="00DF39EC"/>
    <w:rsid w:val="00DF3C47"/>
    <w:rsid w:val="00DF42CA"/>
    <w:rsid w:val="00DF44BA"/>
    <w:rsid w:val="00DF44D9"/>
    <w:rsid w:val="00DF4634"/>
    <w:rsid w:val="00DF4A32"/>
    <w:rsid w:val="00DF4D44"/>
    <w:rsid w:val="00DF4EA5"/>
    <w:rsid w:val="00DF504C"/>
    <w:rsid w:val="00DF5080"/>
    <w:rsid w:val="00DF555A"/>
    <w:rsid w:val="00DF55F7"/>
    <w:rsid w:val="00DF5C62"/>
    <w:rsid w:val="00DF5C63"/>
    <w:rsid w:val="00DF5DDF"/>
    <w:rsid w:val="00DF64C1"/>
    <w:rsid w:val="00DF6763"/>
    <w:rsid w:val="00DF6C61"/>
    <w:rsid w:val="00DF71E8"/>
    <w:rsid w:val="00DF73A7"/>
    <w:rsid w:val="00DF73C4"/>
    <w:rsid w:val="00DF770C"/>
    <w:rsid w:val="00E0023B"/>
    <w:rsid w:val="00E0032A"/>
    <w:rsid w:val="00E0072D"/>
    <w:rsid w:val="00E00874"/>
    <w:rsid w:val="00E0099A"/>
    <w:rsid w:val="00E00B7A"/>
    <w:rsid w:val="00E00C4E"/>
    <w:rsid w:val="00E00F45"/>
    <w:rsid w:val="00E01192"/>
    <w:rsid w:val="00E011AC"/>
    <w:rsid w:val="00E01305"/>
    <w:rsid w:val="00E0160C"/>
    <w:rsid w:val="00E01948"/>
    <w:rsid w:val="00E01AFC"/>
    <w:rsid w:val="00E01CFF"/>
    <w:rsid w:val="00E01DBD"/>
    <w:rsid w:val="00E01E18"/>
    <w:rsid w:val="00E01FFB"/>
    <w:rsid w:val="00E02067"/>
    <w:rsid w:val="00E021C0"/>
    <w:rsid w:val="00E02709"/>
    <w:rsid w:val="00E0280D"/>
    <w:rsid w:val="00E0287C"/>
    <w:rsid w:val="00E02A5B"/>
    <w:rsid w:val="00E02B76"/>
    <w:rsid w:val="00E02BF4"/>
    <w:rsid w:val="00E03332"/>
    <w:rsid w:val="00E033D3"/>
    <w:rsid w:val="00E033E0"/>
    <w:rsid w:val="00E03462"/>
    <w:rsid w:val="00E03867"/>
    <w:rsid w:val="00E03C7A"/>
    <w:rsid w:val="00E03D6C"/>
    <w:rsid w:val="00E03E75"/>
    <w:rsid w:val="00E03F95"/>
    <w:rsid w:val="00E044BD"/>
    <w:rsid w:val="00E0480F"/>
    <w:rsid w:val="00E04857"/>
    <w:rsid w:val="00E04A80"/>
    <w:rsid w:val="00E04D09"/>
    <w:rsid w:val="00E04D3E"/>
    <w:rsid w:val="00E051FC"/>
    <w:rsid w:val="00E05395"/>
    <w:rsid w:val="00E055DD"/>
    <w:rsid w:val="00E056A2"/>
    <w:rsid w:val="00E06256"/>
    <w:rsid w:val="00E062D8"/>
    <w:rsid w:val="00E0638C"/>
    <w:rsid w:val="00E0657A"/>
    <w:rsid w:val="00E06657"/>
    <w:rsid w:val="00E06839"/>
    <w:rsid w:val="00E069B9"/>
    <w:rsid w:val="00E069C3"/>
    <w:rsid w:val="00E06EB0"/>
    <w:rsid w:val="00E071FC"/>
    <w:rsid w:val="00E07558"/>
    <w:rsid w:val="00E075D0"/>
    <w:rsid w:val="00E07AF6"/>
    <w:rsid w:val="00E07E8D"/>
    <w:rsid w:val="00E07FC6"/>
    <w:rsid w:val="00E1006C"/>
    <w:rsid w:val="00E100A8"/>
    <w:rsid w:val="00E103B3"/>
    <w:rsid w:val="00E103C9"/>
    <w:rsid w:val="00E1052B"/>
    <w:rsid w:val="00E110B8"/>
    <w:rsid w:val="00E11635"/>
    <w:rsid w:val="00E1174F"/>
    <w:rsid w:val="00E11788"/>
    <w:rsid w:val="00E117D8"/>
    <w:rsid w:val="00E11B8C"/>
    <w:rsid w:val="00E11D93"/>
    <w:rsid w:val="00E11DDD"/>
    <w:rsid w:val="00E11E8F"/>
    <w:rsid w:val="00E11F4E"/>
    <w:rsid w:val="00E12015"/>
    <w:rsid w:val="00E12195"/>
    <w:rsid w:val="00E122A4"/>
    <w:rsid w:val="00E12330"/>
    <w:rsid w:val="00E12601"/>
    <w:rsid w:val="00E1269F"/>
    <w:rsid w:val="00E12DBB"/>
    <w:rsid w:val="00E12E70"/>
    <w:rsid w:val="00E12FF3"/>
    <w:rsid w:val="00E13526"/>
    <w:rsid w:val="00E13657"/>
    <w:rsid w:val="00E13803"/>
    <w:rsid w:val="00E13B68"/>
    <w:rsid w:val="00E13D63"/>
    <w:rsid w:val="00E13F39"/>
    <w:rsid w:val="00E14006"/>
    <w:rsid w:val="00E141C8"/>
    <w:rsid w:val="00E1446D"/>
    <w:rsid w:val="00E14489"/>
    <w:rsid w:val="00E1469B"/>
    <w:rsid w:val="00E14821"/>
    <w:rsid w:val="00E14B40"/>
    <w:rsid w:val="00E151F8"/>
    <w:rsid w:val="00E15342"/>
    <w:rsid w:val="00E15659"/>
    <w:rsid w:val="00E1578C"/>
    <w:rsid w:val="00E16662"/>
    <w:rsid w:val="00E168BA"/>
    <w:rsid w:val="00E16B78"/>
    <w:rsid w:val="00E1702C"/>
    <w:rsid w:val="00E1706B"/>
    <w:rsid w:val="00E17497"/>
    <w:rsid w:val="00E17555"/>
    <w:rsid w:val="00E1771B"/>
    <w:rsid w:val="00E1778A"/>
    <w:rsid w:val="00E177D1"/>
    <w:rsid w:val="00E178C6"/>
    <w:rsid w:val="00E17FF4"/>
    <w:rsid w:val="00E203C0"/>
    <w:rsid w:val="00E20514"/>
    <w:rsid w:val="00E206FA"/>
    <w:rsid w:val="00E2080C"/>
    <w:rsid w:val="00E208B2"/>
    <w:rsid w:val="00E20A24"/>
    <w:rsid w:val="00E20D34"/>
    <w:rsid w:val="00E21113"/>
    <w:rsid w:val="00E211E5"/>
    <w:rsid w:val="00E21335"/>
    <w:rsid w:val="00E2149E"/>
    <w:rsid w:val="00E218B1"/>
    <w:rsid w:val="00E21926"/>
    <w:rsid w:val="00E2192E"/>
    <w:rsid w:val="00E21A0B"/>
    <w:rsid w:val="00E21B44"/>
    <w:rsid w:val="00E21CB4"/>
    <w:rsid w:val="00E22212"/>
    <w:rsid w:val="00E22350"/>
    <w:rsid w:val="00E225C6"/>
    <w:rsid w:val="00E2272C"/>
    <w:rsid w:val="00E22994"/>
    <w:rsid w:val="00E22AA0"/>
    <w:rsid w:val="00E22F62"/>
    <w:rsid w:val="00E23247"/>
    <w:rsid w:val="00E23636"/>
    <w:rsid w:val="00E2376F"/>
    <w:rsid w:val="00E23888"/>
    <w:rsid w:val="00E23BB3"/>
    <w:rsid w:val="00E23C19"/>
    <w:rsid w:val="00E2407A"/>
    <w:rsid w:val="00E24D41"/>
    <w:rsid w:val="00E24DAE"/>
    <w:rsid w:val="00E24DDC"/>
    <w:rsid w:val="00E250B7"/>
    <w:rsid w:val="00E25669"/>
    <w:rsid w:val="00E257C3"/>
    <w:rsid w:val="00E258C5"/>
    <w:rsid w:val="00E25C46"/>
    <w:rsid w:val="00E25EC4"/>
    <w:rsid w:val="00E265F2"/>
    <w:rsid w:val="00E26AF7"/>
    <w:rsid w:val="00E26BF1"/>
    <w:rsid w:val="00E26D8A"/>
    <w:rsid w:val="00E26FA1"/>
    <w:rsid w:val="00E2768D"/>
    <w:rsid w:val="00E27846"/>
    <w:rsid w:val="00E27F05"/>
    <w:rsid w:val="00E27FF5"/>
    <w:rsid w:val="00E300ED"/>
    <w:rsid w:val="00E3018B"/>
    <w:rsid w:val="00E30350"/>
    <w:rsid w:val="00E303B4"/>
    <w:rsid w:val="00E303F0"/>
    <w:rsid w:val="00E30EE7"/>
    <w:rsid w:val="00E31890"/>
    <w:rsid w:val="00E31B0B"/>
    <w:rsid w:val="00E31F7D"/>
    <w:rsid w:val="00E320B2"/>
    <w:rsid w:val="00E32368"/>
    <w:rsid w:val="00E3236A"/>
    <w:rsid w:val="00E32473"/>
    <w:rsid w:val="00E3257F"/>
    <w:rsid w:val="00E326B4"/>
    <w:rsid w:val="00E3297F"/>
    <w:rsid w:val="00E32C98"/>
    <w:rsid w:val="00E32DFF"/>
    <w:rsid w:val="00E33097"/>
    <w:rsid w:val="00E332AD"/>
    <w:rsid w:val="00E33341"/>
    <w:rsid w:val="00E333BC"/>
    <w:rsid w:val="00E3350E"/>
    <w:rsid w:val="00E335A9"/>
    <w:rsid w:val="00E337B3"/>
    <w:rsid w:val="00E33BEE"/>
    <w:rsid w:val="00E33CDA"/>
    <w:rsid w:val="00E34546"/>
    <w:rsid w:val="00E3494E"/>
    <w:rsid w:val="00E34E2C"/>
    <w:rsid w:val="00E34EB2"/>
    <w:rsid w:val="00E35122"/>
    <w:rsid w:val="00E3570C"/>
    <w:rsid w:val="00E358FF"/>
    <w:rsid w:val="00E35987"/>
    <w:rsid w:val="00E35B92"/>
    <w:rsid w:val="00E35C59"/>
    <w:rsid w:val="00E361FC"/>
    <w:rsid w:val="00E368AB"/>
    <w:rsid w:val="00E36932"/>
    <w:rsid w:val="00E36991"/>
    <w:rsid w:val="00E36A12"/>
    <w:rsid w:val="00E36BCA"/>
    <w:rsid w:val="00E36DE9"/>
    <w:rsid w:val="00E36F2F"/>
    <w:rsid w:val="00E36FFE"/>
    <w:rsid w:val="00E37084"/>
    <w:rsid w:val="00E371C2"/>
    <w:rsid w:val="00E37495"/>
    <w:rsid w:val="00E378C1"/>
    <w:rsid w:val="00E37A02"/>
    <w:rsid w:val="00E37B92"/>
    <w:rsid w:val="00E4011C"/>
    <w:rsid w:val="00E403D3"/>
    <w:rsid w:val="00E405F1"/>
    <w:rsid w:val="00E409A0"/>
    <w:rsid w:val="00E40ED9"/>
    <w:rsid w:val="00E41042"/>
    <w:rsid w:val="00E41090"/>
    <w:rsid w:val="00E411C9"/>
    <w:rsid w:val="00E41D26"/>
    <w:rsid w:val="00E41FB7"/>
    <w:rsid w:val="00E42079"/>
    <w:rsid w:val="00E421BD"/>
    <w:rsid w:val="00E422F1"/>
    <w:rsid w:val="00E42459"/>
    <w:rsid w:val="00E42CDB"/>
    <w:rsid w:val="00E42F1C"/>
    <w:rsid w:val="00E43021"/>
    <w:rsid w:val="00E4350C"/>
    <w:rsid w:val="00E4392F"/>
    <w:rsid w:val="00E439EB"/>
    <w:rsid w:val="00E43C2C"/>
    <w:rsid w:val="00E43FAF"/>
    <w:rsid w:val="00E441DF"/>
    <w:rsid w:val="00E449F0"/>
    <w:rsid w:val="00E44A4D"/>
    <w:rsid w:val="00E45089"/>
    <w:rsid w:val="00E451F0"/>
    <w:rsid w:val="00E4521E"/>
    <w:rsid w:val="00E4546E"/>
    <w:rsid w:val="00E454BB"/>
    <w:rsid w:val="00E45C43"/>
    <w:rsid w:val="00E45D04"/>
    <w:rsid w:val="00E45D10"/>
    <w:rsid w:val="00E45F9E"/>
    <w:rsid w:val="00E4631B"/>
    <w:rsid w:val="00E46921"/>
    <w:rsid w:val="00E50839"/>
    <w:rsid w:val="00E508FB"/>
    <w:rsid w:val="00E50D64"/>
    <w:rsid w:val="00E50DEC"/>
    <w:rsid w:val="00E50E10"/>
    <w:rsid w:val="00E51031"/>
    <w:rsid w:val="00E512B6"/>
    <w:rsid w:val="00E51719"/>
    <w:rsid w:val="00E51A49"/>
    <w:rsid w:val="00E51BFB"/>
    <w:rsid w:val="00E51FF8"/>
    <w:rsid w:val="00E520F5"/>
    <w:rsid w:val="00E526FA"/>
    <w:rsid w:val="00E52731"/>
    <w:rsid w:val="00E52899"/>
    <w:rsid w:val="00E53016"/>
    <w:rsid w:val="00E5311C"/>
    <w:rsid w:val="00E53415"/>
    <w:rsid w:val="00E53614"/>
    <w:rsid w:val="00E536DB"/>
    <w:rsid w:val="00E53ABF"/>
    <w:rsid w:val="00E53B21"/>
    <w:rsid w:val="00E53B6C"/>
    <w:rsid w:val="00E5405D"/>
    <w:rsid w:val="00E540BA"/>
    <w:rsid w:val="00E54178"/>
    <w:rsid w:val="00E541EE"/>
    <w:rsid w:val="00E54371"/>
    <w:rsid w:val="00E54435"/>
    <w:rsid w:val="00E5447D"/>
    <w:rsid w:val="00E54ADC"/>
    <w:rsid w:val="00E54E5D"/>
    <w:rsid w:val="00E54ED6"/>
    <w:rsid w:val="00E550B5"/>
    <w:rsid w:val="00E554C1"/>
    <w:rsid w:val="00E555D4"/>
    <w:rsid w:val="00E556DC"/>
    <w:rsid w:val="00E557C2"/>
    <w:rsid w:val="00E55D66"/>
    <w:rsid w:val="00E55F82"/>
    <w:rsid w:val="00E56168"/>
    <w:rsid w:val="00E5616A"/>
    <w:rsid w:val="00E5639C"/>
    <w:rsid w:val="00E563D9"/>
    <w:rsid w:val="00E5642B"/>
    <w:rsid w:val="00E56571"/>
    <w:rsid w:val="00E56764"/>
    <w:rsid w:val="00E5682D"/>
    <w:rsid w:val="00E56B1B"/>
    <w:rsid w:val="00E572FD"/>
    <w:rsid w:val="00E5738F"/>
    <w:rsid w:val="00E57879"/>
    <w:rsid w:val="00E57B56"/>
    <w:rsid w:val="00E57BDC"/>
    <w:rsid w:val="00E57E00"/>
    <w:rsid w:val="00E60176"/>
    <w:rsid w:val="00E605CB"/>
    <w:rsid w:val="00E6069C"/>
    <w:rsid w:val="00E60E67"/>
    <w:rsid w:val="00E6112D"/>
    <w:rsid w:val="00E614AC"/>
    <w:rsid w:val="00E61CE9"/>
    <w:rsid w:val="00E61D56"/>
    <w:rsid w:val="00E6222E"/>
    <w:rsid w:val="00E62495"/>
    <w:rsid w:val="00E6252D"/>
    <w:rsid w:val="00E6262D"/>
    <w:rsid w:val="00E62677"/>
    <w:rsid w:val="00E62781"/>
    <w:rsid w:val="00E62AAA"/>
    <w:rsid w:val="00E62D21"/>
    <w:rsid w:val="00E62D29"/>
    <w:rsid w:val="00E63655"/>
    <w:rsid w:val="00E63722"/>
    <w:rsid w:val="00E6427B"/>
    <w:rsid w:val="00E6460F"/>
    <w:rsid w:val="00E64A60"/>
    <w:rsid w:val="00E64B89"/>
    <w:rsid w:val="00E650BF"/>
    <w:rsid w:val="00E65146"/>
    <w:rsid w:val="00E651E8"/>
    <w:rsid w:val="00E655C4"/>
    <w:rsid w:val="00E65626"/>
    <w:rsid w:val="00E656CA"/>
    <w:rsid w:val="00E6579D"/>
    <w:rsid w:val="00E65B27"/>
    <w:rsid w:val="00E65F89"/>
    <w:rsid w:val="00E6658C"/>
    <w:rsid w:val="00E668C2"/>
    <w:rsid w:val="00E66EBB"/>
    <w:rsid w:val="00E671F4"/>
    <w:rsid w:val="00E67202"/>
    <w:rsid w:val="00E672D9"/>
    <w:rsid w:val="00E678B3"/>
    <w:rsid w:val="00E67A2C"/>
    <w:rsid w:val="00E67C70"/>
    <w:rsid w:val="00E67EC4"/>
    <w:rsid w:val="00E70049"/>
    <w:rsid w:val="00E70069"/>
    <w:rsid w:val="00E70486"/>
    <w:rsid w:val="00E7069D"/>
    <w:rsid w:val="00E70733"/>
    <w:rsid w:val="00E708A3"/>
    <w:rsid w:val="00E709BE"/>
    <w:rsid w:val="00E70C78"/>
    <w:rsid w:val="00E70E35"/>
    <w:rsid w:val="00E70E58"/>
    <w:rsid w:val="00E7137B"/>
    <w:rsid w:val="00E7147D"/>
    <w:rsid w:val="00E719F4"/>
    <w:rsid w:val="00E71B59"/>
    <w:rsid w:val="00E71C41"/>
    <w:rsid w:val="00E71D76"/>
    <w:rsid w:val="00E71E69"/>
    <w:rsid w:val="00E7204B"/>
    <w:rsid w:val="00E721D2"/>
    <w:rsid w:val="00E72300"/>
    <w:rsid w:val="00E725BC"/>
    <w:rsid w:val="00E725D0"/>
    <w:rsid w:val="00E72A51"/>
    <w:rsid w:val="00E72A89"/>
    <w:rsid w:val="00E73043"/>
    <w:rsid w:val="00E730E3"/>
    <w:rsid w:val="00E73565"/>
    <w:rsid w:val="00E737FF"/>
    <w:rsid w:val="00E73860"/>
    <w:rsid w:val="00E738B1"/>
    <w:rsid w:val="00E73F22"/>
    <w:rsid w:val="00E73F6F"/>
    <w:rsid w:val="00E73F99"/>
    <w:rsid w:val="00E73FF9"/>
    <w:rsid w:val="00E74124"/>
    <w:rsid w:val="00E74504"/>
    <w:rsid w:val="00E74628"/>
    <w:rsid w:val="00E7490E"/>
    <w:rsid w:val="00E74A2C"/>
    <w:rsid w:val="00E74BF0"/>
    <w:rsid w:val="00E74FDD"/>
    <w:rsid w:val="00E75172"/>
    <w:rsid w:val="00E75264"/>
    <w:rsid w:val="00E752AB"/>
    <w:rsid w:val="00E75495"/>
    <w:rsid w:val="00E7594D"/>
    <w:rsid w:val="00E759C1"/>
    <w:rsid w:val="00E75F7A"/>
    <w:rsid w:val="00E7626C"/>
    <w:rsid w:val="00E763DC"/>
    <w:rsid w:val="00E76759"/>
    <w:rsid w:val="00E76BB6"/>
    <w:rsid w:val="00E76BCC"/>
    <w:rsid w:val="00E76F9F"/>
    <w:rsid w:val="00E76FA2"/>
    <w:rsid w:val="00E7708E"/>
    <w:rsid w:val="00E77264"/>
    <w:rsid w:val="00E773F8"/>
    <w:rsid w:val="00E778A2"/>
    <w:rsid w:val="00E77E4A"/>
    <w:rsid w:val="00E8063A"/>
    <w:rsid w:val="00E8078A"/>
    <w:rsid w:val="00E807CC"/>
    <w:rsid w:val="00E80BC7"/>
    <w:rsid w:val="00E811E8"/>
    <w:rsid w:val="00E812BC"/>
    <w:rsid w:val="00E818E6"/>
    <w:rsid w:val="00E81905"/>
    <w:rsid w:val="00E81DBB"/>
    <w:rsid w:val="00E81E02"/>
    <w:rsid w:val="00E82084"/>
    <w:rsid w:val="00E8245F"/>
    <w:rsid w:val="00E82497"/>
    <w:rsid w:val="00E829BA"/>
    <w:rsid w:val="00E82DCC"/>
    <w:rsid w:val="00E8320C"/>
    <w:rsid w:val="00E835E1"/>
    <w:rsid w:val="00E835EF"/>
    <w:rsid w:val="00E83761"/>
    <w:rsid w:val="00E837BF"/>
    <w:rsid w:val="00E83A27"/>
    <w:rsid w:val="00E83D1A"/>
    <w:rsid w:val="00E83D40"/>
    <w:rsid w:val="00E83D8A"/>
    <w:rsid w:val="00E83EE5"/>
    <w:rsid w:val="00E83EEC"/>
    <w:rsid w:val="00E840D0"/>
    <w:rsid w:val="00E846A8"/>
    <w:rsid w:val="00E8476F"/>
    <w:rsid w:val="00E849C7"/>
    <w:rsid w:val="00E85055"/>
    <w:rsid w:val="00E850FC"/>
    <w:rsid w:val="00E85503"/>
    <w:rsid w:val="00E857BB"/>
    <w:rsid w:val="00E8582D"/>
    <w:rsid w:val="00E8589A"/>
    <w:rsid w:val="00E85925"/>
    <w:rsid w:val="00E85A7C"/>
    <w:rsid w:val="00E85C5F"/>
    <w:rsid w:val="00E85DF8"/>
    <w:rsid w:val="00E85E58"/>
    <w:rsid w:val="00E85E69"/>
    <w:rsid w:val="00E86000"/>
    <w:rsid w:val="00E86175"/>
    <w:rsid w:val="00E86544"/>
    <w:rsid w:val="00E8655E"/>
    <w:rsid w:val="00E86A57"/>
    <w:rsid w:val="00E86AB4"/>
    <w:rsid w:val="00E86DEB"/>
    <w:rsid w:val="00E87199"/>
    <w:rsid w:val="00E87239"/>
    <w:rsid w:val="00E873C2"/>
    <w:rsid w:val="00E875C8"/>
    <w:rsid w:val="00E8795C"/>
    <w:rsid w:val="00E87B80"/>
    <w:rsid w:val="00E87F66"/>
    <w:rsid w:val="00E902FD"/>
    <w:rsid w:val="00E903FE"/>
    <w:rsid w:val="00E90541"/>
    <w:rsid w:val="00E9109A"/>
    <w:rsid w:val="00E9122D"/>
    <w:rsid w:val="00E914E8"/>
    <w:rsid w:val="00E918E4"/>
    <w:rsid w:val="00E9197D"/>
    <w:rsid w:val="00E91C71"/>
    <w:rsid w:val="00E91D68"/>
    <w:rsid w:val="00E91EE3"/>
    <w:rsid w:val="00E91FDD"/>
    <w:rsid w:val="00E9203C"/>
    <w:rsid w:val="00E921EF"/>
    <w:rsid w:val="00E92341"/>
    <w:rsid w:val="00E92498"/>
    <w:rsid w:val="00E92639"/>
    <w:rsid w:val="00E92880"/>
    <w:rsid w:val="00E9310C"/>
    <w:rsid w:val="00E9312F"/>
    <w:rsid w:val="00E9324B"/>
    <w:rsid w:val="00E93548"/>
    <w:rsid w:val="00E93835"/>
    <w:rsid w:val="00E939E2"/>
    <w:rsid w:val="00E93D51"/>
    <w:rsid w:val="00E93DA9"/>
    <w:rsid w:val="00E94199"/>
    <w:rsid w:val="00E94389"/>
    <w:rsid w:val="00E944C0"/>
    <w:rsid w:val="00E9481F"/>
    <w:rsid w:val="00E94AF0"/>
    <w:rsid w:val="00E94E70"/>
    <w:rsid w:val="00E951CD"/>
    <w:rsid w:val="00E9524F"/>
    <w:rsid w:val="00E954D1"/>
    <w:rsid w:val="00E95505"/>
    <w:rsid w:val="00E9571F"/>
    <w:rsid w:val="00E95924"/>
    <w:rsid w:val="00E960CE"/>
    <w:rsid w:val="00E969BE"/>
    <w:rsid w:val="00E96C66"/>
    <w:rsid w:val="00E96C80"/>
    <w:rsid w:val="00E96DDA"/>
    <w:rsid w:val="00E96E0A"/>
    <w:rsid w:val="00E97053"/>
    <w:rsid w:val="00E97167"/>
    <w:rsid w:val="00E97256"/>
    <w:rsid w:val="00E97282"/>
    <w:rsid w:val="00E97318"/>
    <w:rsid w:val="00E9740C"/>
    <w:rsid w:val="00E97666"/>
    <w:rsid w:val="00E9794D"/>
    <w:rsid w:val="00E97FDD"/>
    <w:rsid w:val="00EA01AB"/>
    <w:rsid w:val="00EA01E7"/>
    <w:rsid w:val="00EA060E"/>
    <w:rsid w:val="00EA0683"/>
    <w:rsid w:val="00EA08BD"/>
    <w:rsid w:val="00EA0A5A"/>
    <w:rsid w:val="00EA0BE3"/>
    <w:rsid w:val="00EA109E"/>
    <w:rsid w:val="00EA1161"/>
    <w:rsid w:val="00EA1170"/>
    <w:rsid w:val="00EA1434"/>
    <w:rsid w:val="00EA1635"/>
    <w:rsid w:val="00EA1790"/>
    <w:rsid w:val="00EA1820"/>
    <w:rsid w:val="00EA197D"/>
    <w:rsid w:val="00EA1A53"/>
    <w:rsid w:val="00EA1F43"/>
    <w:rsid w:val="00EA21FF"/>
    <w:rsid w:val="00EA2A91"/>
    <w:rsid w:val="00EA30D6"/>
    <w:rsid w:val="00EA325F"/>
    <w:rsid w:val="00EA32F2"/>
    <w:rsid w:val="00EA33FF"/>
    <w:rsid w:val="00EA3481"/>
    <w:rsid w:val="00EA382F"/>
    <w:rsid w:val="00EA3B64"/>
    <w:rsid w:val="00EA407E"/>
    <w:rsid w:val="00EA44C3"/>
    <w:rsid w:val="00EA4607"/>
    <w:rsid w:val="00EA48B3"/>
    <w:rsid w:val="00EA4A50"/>
    <w:rsid w:val="00EA4AE4"/>
    <w:rsid w:val="00EA4C83"/>
    <w:rsid w:val="00EA4F0E"/>
    <w:rsid w:val="00EA5016"/>
    <w:rsid w:val="00EA518E"/>
    <w:rsid w:val="00EA543D"/>
    <w:rsid w:val="00EA54EA"/>
    <w:rsid w:val="00EA556B"/>
    <w:rsid w:val="00EA595B"/>
    <w:rsid w:val="00EA6140"/>
    <w:rsid w:val="00EA7506"/>
    <w:rsid w:val="00EA7F52"/>
    <w:rsid w:val="00EB032E"/>
    <w:rsid w:val="00EB07EF"/>
    <w:rsid w:val="00EB0D22"/>
    <w:rsid w:val="00EB0D75"/>
    <w:rsid w:val="00EB0F51"/>
    <w:rsid w:val="00EB122A"/>
    <w:rsid w:val="00EB1316"/>
    <w:rsid w:val="00EB186C"/>
    <w:rsid w:val="00EB1AEC"/>
    <w:rsid w:val="00EB1AEF"/>
    <w:rsid w:val="00EB20E4"/>
    <w:rsid w:val="00EB2138"/>
    <w:rsid w:val="00EB226E"/>
    <w:rsid w:val="00EB2338"/>
    <w:rsid w:val="00EB294D"/>
    <w:rsid w:val="00EB2994"/>
    <w:rsid w:val="00EB2DD0"/>
    <w:rsid w:val="00EB2EA9"/>
    <w:rsid w:val="00EB3107"/>
    <w:rsid w:val="00EB3522"/>
    <w:rsid w:val="00EB35C2"/>
    <w:rsid w:val="00EB3C67"/>
    <w:rsid w:val="00EB3E98"/>
    <w:rsid w:val="00EB3EA2"/>
    <w:rsid w:val="00EB4445"/>
    <w:rsid w:val="00EB4789"/>
    <w:rsid w:val="00EB4973"/>
    <w:rsid w:val="00EB4FA2"/>
    <w:rsid w:val="00EB51B8"/>
    <w:rsid w:val="00EB51C4"/>
    <w:rsid w:val="00EB53AE"/>
    <w:rsid w:val="00EB5445"/>
    <w:rsid w:val="00EB55CC"/>
    <w:rsid w:val="00EB580D"/>
    <w:rsid w:val="00EB5E58"/>
    <w:rsid w:val="00EB6118"/>
    <w:rsid w:val="00EB63CD"/>
    <w:rsid w:val="00EB66D0"/>
    <w:rsid w:val="00EB6B7B"/>
    <w:rsid w:val="00EB6DC3"/>
    <w:rsid w:val="00EB6F66"/>
    <w:rsid w:val="00EB736D"/>
    <w:rsid w:val="00EB7A09"/>
    <w:rsid w:val="00EB7B9D"/>
    <w:rsid w:val="00EC01C5"/>
    <w:rsid w:val="00EC0627"/>
    <w:rsid w:val="00EC0928"/>
    <w:rsid w:val="00EC0A0A"/>
    <w:rsid w:val="00EC0B9D"/>
    <w:rsid w:val="00EC0BCD"/>
    <w:rsid w:val="00EC0C5F"/>
    <w:rsid w:val="00EC0E86"/>
    <w:rsid w:val="00EC0E87"/>
    <w:rsid w:val="00EC0F05"/>
    <w:rsid w:val="00EC127E"/>
    <w:rsid w:val="00EC1990"/>
    <w:rsid w:val="00EC1A2C"/>
    <w:rsid w:val="00EC1A77"/>
    <w:rsid w:val="00EC1AE5"/>
    <w:rsid w:val="00EC225F"/>
    <w:rsid w:val="00EC24AE"/>
    <w:rsid w:val="00EC2533"/>
    <w:rsid w:val="00EC2572"/>
    <w:rsid w:val="00EC2611"/>
    <w:rsid w:val="00EC2BC6"/>
    <w:rsid w:val="00EC2E5E"/>
    <w:rsid w:val="00EC3587"/>
    <w:rsid w:val="00EC38CF"/>
    <w:rsid w:val="00EC39D9"/>
    <w:rsid w:val="00EC3A38"/>
    <w:rsid w:val="00EC3B2C"/>
    <w:rsid w:val="00EC3BA6"/>
    <w:rsid w:val="00EC4211"/>
    <w:rsid w:val="00EC47D3"/>
    <w:rsid w:val="00EC48D3"/>
    <w:rsid w:val="00EC4F8C"/>
    <w:rsid w:val="00EC5045"/>
    <w:rsid w:val="00EC504D"/>
    <w:rsid w:val="00EC510E"/>
    <w:rsid w:val="00EC5700"/>
    <w:rsid w:val="00EC57B0"/>
    <w:rsid w:val="00EC5D5A"/>
    <w:rsid w:val="00EC5DC5"/>
    <w:rsid w:val="00EC5E45"/>
    <w:rsid w:val="00EC6435"/>
    <w:rsid w:val="00EC6B0C"/>
    <w:rsid w:val="00EC6BC4"/>
    <w:rsid w:val="00EC6EEE"/>
    <w:rsid w:val="00EC7170"/>
    <w:rsid w:val="00EC7227"/>
    <w:rsid w:val="00EC7290"/>
    <w:rsid w:val="00EC7815"/>
    <w:rsid w:val="00ED004F"/>
    <w:rsid w:val="00ED0592"/>
    <w:rsid w:val="00ED0702"/>
    <w:rsid w:val="00ED07FA"/>
    <w:rsid w:val="00ED0830"/>
    <w:rsid w:val="00ED0A5B"/>
    <w:rsid w:val="00ED0C32"/>
    <w:rsid w:val="00ED112A"/>
    <w:rsid w:val="00ED1570"/>
    <w:rsid w:val="00ED1F2E"/>
    <w:rsid w:val="00ED1FEE"/>
    <w:rsid w:val="00ED2223"/>
    <w:rsid w:val="00ED2507"/>
    <w:rsid w:val="00ED2597"/>
    <w:rsid w:val="00ED2AEA"/>
    <w:rsid w:val="00ED2ECD"/>
    <w:rsid w:val="00ED31B8"/>
    <w:rsid w:val="00ED3826"/>
    <w:rsid w:val="00ED3868"/>
    <w:rsid w:val="00ED3B59"/>
    <w:rsid w:val="00ED3C4D"/>
    <w:rsid w:val="00ED3E4C"/>
    <w:rsid w:val="00ED4086"/>
    <w:rsid w:val="00ED4324"/>
    <w:rsid w:val="00ED4456"/>
    <w:rsid w:val="00ED478E"/>
    <w:rsid w:val="00ED4843"/>
    <w:rsid w:val="00ED4B29"/>
    <w:rsid w:val="00ED4DE7"/>
    <w:rsid w:val="00ED5148"/>
    <w:rsid w:val="00ED5332"/>
    <w:rsid w:val="00ED5433"/>
    <w:rsid w:val="00ED5443"/>
    <w:rsid w:val="00ED5D01"/>
    <w:rsid w:val="00ED5E1F"/>
    <w:rsid w:val="00ED626D"/>
    <w:rsid w:val="00ED6583"/>
    <w:rsid w:val="00ED66CE"/>
    <w:rsid w:val="00ED676E"/>
    <w:rsid w:val="00ED69DF"/>
    <w:rsid w:val="00ED6A0A"/>
    <w:rsid w:val="00ED73B2"/>
    <w:rsid w:val="00ED7717"/>
    <w:rsid w:val="00ED7914"/>
    <w:rsid w:val="00ED7A79"/>
    <w:rsid w:val="00ED7FCA"/>
    <w:rsid w:val="00EE0136"/>
    <w:rsid w:val="00EE0337"/>
    <w:rsid w:val="00EE0A45"/>
    <w:rsid w:val="00EE0B34"/>
    <w:rsid w:val="00EE0C02"/>
    <w:rsid w:val="00EE0EF9"/>
    <w:rsid w:val="00EE104B"/>
    <w:rsid w:val="00EE14BF"/>
    <w:rsid w:val="00EE2196"/>
    <w:rsid w:val="00EE226D"/>
    <w:rsid w:val="00EE3198"/>
    <w:rsid w:val="00EE31D8"/>
    <w:rsid w:val="00EE3308"/>
    <w:rsid w:val="00EE3F94"/>
    <w:rsid w:val="00EE48A3"/>
    <w:rsid w:val="00EE4973"/>
    <w:rsid w:val="00EE49B6"/>
    <w:rsid w:val="00EE4A07"/>
    <w:rsid w:val="00EE4CD0"/>
    <w:rsid w:val="00EE4FE8"/>
    <w:rsid w:val="00EE5233"/>
    <w:rsid w:val="00EE5331"/>
    <w:rsid w:val="00EE556B"/>
    <w:rsid w:val="00EE5960"/>
    <w:rsid w:val="00EE5C76"/>
    <w:rsid w:val="00EE5DC7"/>
    <w:rsid w:val="00EE5E79"/>
    <w:rsid w:val="00EE6189"/>
    <w:rsid w:val="00EE61AE"/>
    <w:rsid w:val="00EE630E"/>
    <w:rsid w:val="00EE64AD"/>
    <w:rsid w:val="00EE6758"/>
    <w:rsid w:val="00EE68F1"/>
    <w:rsid w:val="00EE6A91"/>
    <w:rsid w:val="00EE6D69"/>
    <w:rsid w:val="00EE6E64"/>
    <w:rsid w:val="00EE6F3B"/>
    <w:rsid w:val="00EE723F"/>
    <w:rsid w:val="00EE7367"/>
    <w:rsid w:val="00EE76B7"/>
    <w:rsid w:val="00EF005D"/>
    <w:rsid w:val="00EF0747"/>
    <w:rsid w:val="00EF098A"/>
    <w:rsid w:val="00EF0C62"/>
    <w:rsid w:val="00EF0E04"/>
    <w:rsid w:val="00EF0E0B"/>
    <w:rsid w:val="00EF1929"/>
    <w:rsid w:val="00EF1B17"/>
    <w:rsid w:val="00EF21C2"/>
    <w:rsid w:val="00EF2744"/>
    <w:rsid w:val="00EF28C3"/>
    <w:rsid w:val="00EF306B"/>
    <w:rsid w:val="00EF318E"/>
    <w:rsid w:val="00EF3273"/>
    <w:rsid w:val="00EF32E5"/>
    <w:rsid w:val="00EF375A"/>
    <w:rsid w:val="00EF406E"/>
    <w:rsid w:val="00EF4553"/>
    <w:rsid w:val="00EF4674"/>
    <w:rsid w:val="00EF4678"/>
    <w:rsid w:val="00EF46F5"/>
    <w:rsid w:val="00EF4797"/>
    <w:rsid w:val="00EF484C"/>
    <w:rsid w:val="00EF48A8"/>
    <w:rsid w:val="00EF49C7"/>
    <w:rsid w:val="00EF4A3F"/>
    <w:rsid w:val="00EF4C4C"/>
    <w:rsid w:val="00EF4D6D"/>
    <w:rsid w:val="00EF5054"/>
    <w:rsid w:val="00EF51F4"/>
    <w:rsid w:val="00EF58E4"/>
    <w:rsid w:val="00EF5ADC"/>
    <w:rsid w:val="00EF5D7E"/>
    <w:rsid w:val="00EF6192"/>
    <w:rsid w:val="00EF61A3"/>
    <w:rsid w:val="00EF633A"/>
    <w:rsid w:val="00EF6354"/>
    <w:rsid w:val="00EF66FD"/>
    <w:rsid w:val="00EF6892"/>
    <w:rsid w:val="00EF6A38"/>
    <w:rsid w:val="00EF7330"/>
    <w:rsid w:val="00EF76F4"/>
    <w:rsid w:val="00F001C6"/>
    <w:rsid w:val="00F0039F"/>
    <w:rsid w:val="00F00713"/>
    <w:rsid w:val="00F00ABC"/>
    <w:rsid w:val="00F00AF4"/>
    <w:rsid w:val="00F00B63"/>
    <w:rsid w:val="00F011A0"/>
    <w:rsid w:val="00F0157B"/>
    <w:rsid w:val="00F01B44"/>
    <w:rsid w:val="00F020A5"/>
    <w:rsid w:val="00F02144"/>
    <w:rsid w:val="00F02237"/>
    <w:rsid w:val="00F02D82"/>
    <w:rsid w:val="00F02EDD"/>
    <w:rsid w:val="00F02FD1"/>
    <w:rsid w:val="00F0327D"/>
    <w:rsid w:val="00F03852"/>
    <w:rsid w:val="00F03A54"/>
    <w:rsid w:val="00F03BAB"/>
    <w:rsid w:val="00F040BA"/>
    <w:rsid w:val="00F042E1"/>
    <w:rsid w:val="00F04348"/>
    <w:rsid w:val="00F0441C"/>
    <w:rsid w:val="00F04446"/>
    <w:rsid w:val="00F0457E"/>
    <w:rsid w:val="00F0484B"/>
    <w:rsid w:val="00F054D9"/>
    <w:rsid w:val="00F05798"/>
    <w:rsid w:val="00F057C2"/>
    <w:rsid w:val="00F057EE"/>
    <w:rsid w:val="00F05921"/>
    <w:rsid w:val="00F05C45"/>
    <w:rsid w:val="00F05CD1"/>
    <w:rsid w:val="00F05D46"/>
    <w:rsid w:val="00F05FCC"/>
    <w:rsid w:val="00F06959"/>
    <w:rsid w:val="00F06AE2"/>
    <w:rsid w:val="00F06C5D"/>
    <w:rsid w:val="00F07218"/>
    <w:rsid w:val="00F07516"/>
    <w:rsid w:val="00F07905"/>
    <w:rsid w:val="00F07E41"/>
    <w:rsid w:val="00F100EF"/>
    <w:rsid w:val="00F102E3"/>
    <w:rsid w:val="00F1064C"/>
    <w:rsid w:val="00F1080B"/>
    <w:rsid w:val="00F10D48"/>
    <w:rsid w:val="00F10D60"/>
    <w:rsid w:val="00F10D7B"/>
    <w:rsid w:val="00F10EC3"/>
    <w:rsid w:val="00F11148"/>
    <w:rsid w:val="00F1125A"/>
    <w:rsid w:val="00F1159F"/>
    <w:rsid w:val="00F115F0"/>
    <w:rsid w:val="00F117A7"/>
    <w:rsid w:val="00F117FD"/>
    <w:rsid w:val="00F11AA9"/>
    <w:rsid w:val="00F11B6D"/>
    <w:rsid w:val="00F11C39"/>
    <w:rsid w:val="00F11CC9"/>
    <w:rsid w:val="00F11D5C"/>
    <w:rsid w:val="00F11DF8"/>
    <w:rsid w:val="00F120D9"/>
    <w:rsid w:val="00F12199"/>
    <w:rsid w:val="00F12AE9"/>
    <w:rsid w:val="00F13083"/>
    <w:rsid w:val="00F13294"/>
    <w:rsid w:val="00F132E0"/>
    <w:rsid w:val="00F13967"/>
    <w:rsid w:val="00F13D7B"/>
    <w:rsid w:val="00F13DCE"/>
    <w:rsid w:val="00F13ECA"/>
    <w:rsid w:val="00F1481B"/>
    <w:rsid w:val="00F1495A"/>
    <w:rsid w:val="00F150BE"/>
    <w:rsid w:val="00F15278"/>
    <w:rsid w:val="00F15868"/>
    <w:rsid w:val="00F15FB2"/>
    <w:rsid w:val="00F1639F"/>
    <w:rsid w:val="00F164D2"/>
    <w:rsid w:val="00F164E4"/>
    <w:rsid w:val="00F1726E"/>
    <w:rsid w:val="00F17411"/>
    <w:rsid w:val="00F1763B"/>
    <w:rsid w:val="00F179EA"/>
    <w:rsid w:val="00F17A71"/>
    <w:rsid w:val="00F17CAE"/>
    <w:rsid w:val="00F17D1C"/>
    <w:rsid w:val="00F17EAB"/>
    <w:rsid w:val="00F2060C"/>
    <w:rsid w:val="00F20C8E"/>
    <w:rsid w:val="00F20D9C"/>
    <w:rsid w:val="00F20E43"/>
    <w:rsid w:val="00F210D1"/>
    <w:rsid w:val="00F2137E"/>
    <w:rsid w:val="00F21AE3"/>
    <w:rsid w:val="00F22075"/>
    <w:rsid w:val="00F22168"/>
    <w:rsid w:val="00F224B9"/>
    <w:rsid w:val="00F225F0"/>
    <w:rsid w:val="00F228A3"/>
    <w:rsid w:val="00F22F8B"/>
    <w:rsid w:val="00F23DC4"/>
    <w:rsid w:val="00F23EF2"/>
    <w:rsid w:val="00F24188"/>
    <w:rsid w:val="00F24CE2"/>
    <w:rsid w:val="00F24E0D"/>
    <w:rsid w:val="00F2585C"/>
    <w:rsid w:val="00F25A2C"/>
    <w:rsid w:val="00F25B40"/>
    <w:rsid w:val="00F25B98"/>
    <w:rsid w:val="00F25E12"/>
    <w:rsid w:val="00F260F2"/>
    <w:rsid w:val="00F26477"/>
    <w:rsid w:val="00F2668A"/>
    <w:rsid w:val="00F26EDF"/>
    <w:rsid w:val="00F26F58"/>
    <w:rsid w:val="00F270B7"/>
    <w:rsid w:val="00F27411"/>
    <w:rsid w:val="00F27557"/>
    <w:rsid w:val="00F2755A"/>
    <w:rsid w:val="00F27E3B"/>
    <w:rsid w:val="00F3003F"/>
    <w:rsid w:val="00F30132"/>
    <w:rsid w:val="00F3090B"/>
    <w:rsid w:val="00F30B6E"/>
    <w:rsid w:val="00F30D1A"/>
    <w:rsid w:val="00F3118E"/>
    <w:rsid w:val="00F313E0"/>
    <w:rsid w:val="00F319FD"/>
    <w:rsid w:val="00F31BD9"/>
    <w:rsid w:val="00F31C4D"/>
    <w:rsid w:val="00F31EFA"/>
    <w:rsid w:val="00F321C6"/>
    <w:rsid w:val="00F32668"/>
    <w:rsid w:val="00F32AE4"/>
    <w:rsid w:val="00F32BCD"/>
    <w:rsid w:val="00F32CE6"/>
    <w:rsid w:val="00F32D45"/>
    <w:rsid w:val="00F32E17"/>
    <w:rsid w:val="00F32FEF"/>
    <w:rsid w:val="00F33009"/>
    <w:rsid w:val="00F33185"/>
    <w:rsid w:val="00F331D9"/>
    <w:rsid w:val="00F33556"/>
    <w:rsid w:val="00F335B4"/>
    <w:rsid w:val="00F33935"/>
    <w:rsid w:val="00F33ABF"/>
    <w:rsid w:val="00F33D62"/>
    <w:rsid w:val="00F341B0"/>
    <w:rsid w:val="00F343FA"/>
    <w:rsid w:val="00F3458A"/>
    <w:rsid w:val="00F345EC"/>
    <w:rsid w:val="00F34742"/>
    <w:rsid w:val="00F34CDE"/>
    <w:rsid w:val="00F34D02"/>
    <w:rsid w:val="00F34D61"/>
    <w:rsid w:val="00F34D6D"/>
    <w:rsid w:val="00F352E8"/>
    <w:rsid w:val="00F354B6"/>
    <w:rsid w:val="00F35AD5"/>
    <w:rsid w:val="00F35D3F"/>
    <w:rsid w:val="00F35EC8"/>
    <w:rsid w:val="00F363D8"/>
    <w:rsid w:val="00F36424"/>
    <w:rsid w:val="00F36940"/>
    <w:rsid w:val="00F36A1D"/>
    <w:rsid w:val="00F36A57"/>
    <w:rsid w:val="00F36A7C"/>
    <w:rsid w:val="00F36BA2"/>
    <w:rsid w:val="00F36D8A"/>
    <w:rsid w:val="00F36EB4"/>
    <w:rsid w:val="00F37011"/>
    <w:rsid w:val="00F37115"/>
    <w:rsid w:val="00F371F5"/>
    <w:rsid w:val="00F372E6"/>
    <w:rsid w:val="00F37C47"/>
    <w:rsid w:val="00F4009F"/>
    <w:rsid w:val="00F406B0"/>
    <w:rsid w:val="00F408E4"/>
    <w:rsid w:val="00F40DFD"/>
    <w:rsid w:val="00F415CA"/>
    <w:rsid w:val="00F4160E"/>
    <w:rsid w:val="00F418AE"/>
    <w:rsid w:val="00F41C4A"/>
    <w:rsid w:val="00F421E6"/>
    <w:rsid w:val="00F4230F"/>
    <w:rsid w:val="00F425F7"/>
    <w:rsid w:val="00F42890"/>
    <w:rsid w:val="00F42B7A"/>
    <w:rsid w:val="00F435FB"/>
    <w:rsid w:val="00F43DB8"/>
    <w:rsid w:val="00F44039"/>
    <w:rsid w:val="00F4420E"/>
    <w:rsid w:val="00F44443"/>
    <w:rsid w:val="00F44AEB"/>
    <w:rsid w:val="00F44EC3"/>
    <w:rsid w:val="00F453AD"/>
    <w:rsid w:val="00F455FF"/>
    <w:rsid w:val="00F4580E"/>
    <w:rsid w:val="00F45B10"/>
    <w:rsid w:val="00F45C96"/>
    <w:rsid w:val="00F45E4D"/>
    <w:rsid w:val="00F45EF0"/>
    <w:rsid w:val="00F45F2F"/>
    <w:rsid w:val="00F45F7A"/>
    <w:rsid w:val="00F462F4"/>
    <w:rsid w:val="00F4632A"/>
    <w:rsid w:val="00F464B5"/>
    <w:rsid w:val="00F46780"/>
    <w:rsid w:val="00F467F6"/>
    <w:rsid w:val="00F46FAE"/>
    <w:rsid w:val="00F47218"/>
    <w:rsid w:val="00F473AE"/>
    <w:rsid w:val="00F47681"/>
    <w:rsid w:val="00F477FF"/>
    <w:rsid w:val="00F47829"/>
    <w:rsid w:val="00F47AAB"/>
    <w:rsid w:val="00F47EB3"/>
    <w:rsid w:val="00F47EBD"/>
    <w:rsid w:val="00F47F89"/>
    <w:rsid w:val="00F50066"/>
    <w:rsid w:val="00F50226"/>
    <w:rsid w:val="00F50247"/>
    <w:rsid w:val="00F504FB"/>
    <w:rsid w:val="00F50A33"/>
    <w:rsid w:val="00F50A70"/>
    <w:rsid w:val="00F50AB3"/>
    <w:rsid w:val="00F50AC7"/>
    <w:rsid w:val="00F50AF5"/>
    <w:rsid w:val="00F50D86"/>
    <w:rsid w:val="00F50FBF"/>
    <w:rsid w:val="00F51250"/>
    <w:rsid w:val="00F5126C"/>
    <w:rsid w:val="00F513B2"/>
    <w:rsid w:val="00F51BC3"/>
    <w:rsid w:val="00F51D0D"/>
    <w:rsid w:val="00F51DD5"/>
    <w:rsid w:val="00F51E87"/>
    <w:rsid w:val="00F51ECB"/>
    <w:rsid w:val="00F52114"/>
    <w:rsid w:val="00F52146"/>
    <w:rsid w:val="00F5230E"/>
    <w:rsid w:val="00F52521"/>
    <w:rsid w:val="00F52531"/>
    <w:rsid w:val="00F52B3F"/>
    <w:rsid w:val="00F52C75"/>
    <w:rsid w:val="00F52FF6"/>
    <w:rsid w:val="00F530C5"/>
    <w:rsid w:val="00F5312F"/>
    <w:rsid w:val="00F53289"/>
    <w:rsid w:val="00F535C5"/>
    <w:rsid w:val="00F536C2"/>
    <w:rsid w:val="00F5370D"/>
    <w:rsid w:val="00F5382E"/>
    <w:rsid w:val="00F54262"/>
    <w:rsid w:val="00F54506"/>
    <w:rsid w:val="00F54A95"/>
    <w:rsid w:val="00F5513E"/>
    <w:rsid w:val="00F55734"/>
    <w:rsid w:val="00F557EA"/>
    <w:rsid w:val="00F55C97"/>
    <w:rsid w:val="00F5611E"/>
    <w:rsid w:val="00F56161"/>
    <w:rsid w:val="00F56322"/>
    <w:rsid w:val="00F566FA"/>
    <w:rsid w:val="00F568EF"/>
    <w:rsid w:val="00F56C56"/>
    <w:rsid w:val="00F56CA9"/>
    <w:rsid w:val="00F578E2"/>
    <w:rsid w:val="00F578F6"/>
    <w:rsid w:val="00F57B70"/>
    <w:rsid w:val="00F57BCA"/>
    <w:rsid w:val="00F60096"/>
    <w:rsid w:val="00F601BC"/>
    <w:rsid w:val="00F60853"/>
    <w:rsid w:val="00F60957"/>
    <w:rsid w:val="00F60D9F"/>
    <w:rsid w:val="00F60E91"/>
    <w:rsid w:val="00F60F98"/>
    <w:rsid w:val="00F610CE"/>
    <w:rsid w:val="00F614F0"/>
    <w:rsid w:val="00F61582"/>
    <w:rsid w:val="00F61601"/>
    <w:rsid w:val="00F61900"/>
    <w:rsid w:val="00F61DBF"/>
    <w:rsid w:val="00F62095"/>
    <w:rsid w:val="00F62BB0"/>
    <w:rsid w:val="00F6300B"/>
    <w:rsid w:val="00F630F9"/>
    <w:rsid w:val="00F63164"/>
    <w:rsid w:val="00F63177"/>
    <w:rsid w:val="00F63445"/>
    <w:rsid w:val="00F63459"/>
    <w:rsid w:val="00F634A2"/>
    <w:rsid w:val="00F6373D"/>
    <w:rsid w:val="00F63761"/>
    <w:rsid w:val="00F6379A"/>
    <w:rsid w:val="00F63E22"/>
    <w:rsid w:val="00F641D1"/>
    <w:rsid w:val="00F6445B"/>
    <w:rsid w:val="00F64802"/>
    <w:rsid w:val="00F649E8"/>
    <w:rsid w:val="00F64CF3"/>
    <w:rsid w:val="00F64D7C"/>
    <w:rsid w:val="00F652FB"/>
    <w:rsid w:val="00F65634"/>
    <w:rsid w:val="00F65683"/>
    <w:rsid w:val="00F659F8"/>
    <w:rsid w:val="00F65DE9"/>
    <w:rsid w:val="00F66889"/>
    <w:rsid w:val="00F668EB"/>
    <w:rsid w:val="00F678DB"/>
    <w:rsid w:val="00F70473"/>
    <w:rsid w:val="00F70778"/>
    <w:rsid w:val="00F70AC8"/>
    <w:rsid w:val="00F70C9F"/>
    <w:rsid w:val="00F70F4B"/>
    <w:rsid w:val="00F71802"/>
    <w:rsid w:val="00F71889"/>
    <w:rsid w:val="00F718FC"/>
    <w:rsid w:val="00F72748"/>
    <w:rsid w:val="00F72D56"/>
    <w:rsid w:val="00F7336C"/>
    <w:rsid w:val="00F7356F"/>
    <w:rsid w:val="00F738F6"/>
    <w:rsid w:val="00F73A57"/>
    <w:rsid w:val="00F7417F"/>
    <w:rsid w:val="00F741A0"/>
    <w:rsid w:val="00F744EC"/>
    <w:rsid w:val="00F74668"/>
    <w:rsid w:val="00F7473D"/>
    <w:rsid w:val="00F74A3A"/>
    <w:rsid w:val="00F74BF6"/>
    <w:rsid w:val="00F75304"/>
    <w:rsid w:val="00F76065"/>
    <w:rsid w:val="00F761A1"/>
    <w:rsid w:val="00F76210"/>
    <w:rsid w:val="00F7653E"/>
    <w:rsid w:val="00F765FB"/>
    <w:rsid w:val="00F76707"/>
    <w:rsid w:val="00F769CE"/>
    <w:rsid w:val="00F769F6"/>
    <w:rsid w:val="00F76C13"/>
    <w:rsid w:val="00F7701A"/>
    <w:rsid w:val="00F771F5"/>
    <w:rsid w:val="00F77BB0"/>
    <w:rsid w:val="00F77ECB"/>
    <w:rsid w:val="00F801CF"/>
    <w:rsid w:val="00F80C74"/>
    <w:rsid w:val="00F80F76"/>
    <w:rsid w:val="00F813CD"/>
    <w:rsid w:val="00F8151F"/>
    <w:rsid w:val="00F81667"/>
    <w:rsid w:val="00F816E3"/>
    <w:rsid w:val="00F81DC2"/>
    <w:rsid w:val="00F81E72"/>
    <w:rsid w:val="00F81F4E"/>
    <w:rsid w:val="00F8205B"/>
    <w:rsid w:val="00F82572"/>
    <w:rsid w:val="00F82B1B"/>
    <w:rsid w:val="00F82C26"/>
    <w:rsid w:val="00F82C82"/>
    <w:rsid w:val="00F82CBF"/>
    <w:rsid w:val="00F82D10"/>
    <w:rsid w:val="00F83605"/>
    <w:rsid w:val="00F83739"/>
    <w:rsid w:val="00F83937"/>
    <w:rsid w:val="00F83961"/>
    <w:rsid w:val="00F83C18"/>
    <w:rsid w:val="00F83ED4"/>
    <w:rsid w:val="00F84309"/>
    <w:rsid w:val="00F84A35"/>
    <w:rsid w:val="00F852EB"/>
    <w:rsid w:val="00F85C9F"/>
    <w:rsid w:val="00F861F7"/>
    <w:rsid w:val="00F86418"/>
    <w:rsid w:val="00F86465"/>
    <w:rsid w:val="00F8670E"/>
    <w:rsid w:val="00F86BE2"/>
    <w:rsid w:val="00F86DD5"/>
    <w:rsid w:val="00F870B9"/>
    <w:rsid w:val="00F873E8"/>
    <w:rsid w:val="00F87869"/>
    <w:rsid w:val="00F87A56"/>
    <w:rsid w:val="00F87EC6"/>
    <w:rsid w:val="00F87EF6"/>
    <w:rsid w:val="00F9003A"/>
    <w:rsid w:val="00F9032B"/>
    <w:rsid w:val="00F906AF"/>
    <w:rsid w:val="00F9085F"/>
    <w:rsid w:val="00F90BC7"/>
    <w:rsid w:val="00F90FB4"/>
    <w:rsid w:val="00F91760"/>
    <w:rsid w:val="00F91CC0"/>
    <w:rsid w:val="00F9218F"/>
    <w:rsid w:val="00F92192"/>
    <w:rsid w:val="00F921E5"/>
    <w:rsid w:val="00F92503"/>
    <w:rsid w:val="00F92961"/>
    <w:rsid w:val="00F92A84"/>
    <w:rsid w:val="00F92E46"/>
    <w:rsid w:val="00F92FA9"/>
    <w:rsid w:val="00F92FE1"/>
    <w:rsid w:val="00F9304A"/>
    <w:rsid w:val="00F930DE"/>
    <w:rsid w:val="00F93846"/>
    <w:rsid w:val="00F93EBB"/>
    <w:rsid w:val="00F940B0"/>
    <w:rsid w:val="00F9441C"/>
    <w:rsid w:val="00F94A43"/>
    <w:rsid w:val="00F94F02"/>
    <w:rsid w:val="00F94F1C"/>
    <w:rsid w:val="00F95220"/>
    <w:rsid w:val="00F95355"/>
    <w:rsid w:val="00F95BB9"/>
    <w:rsid w:val="00F96515"/>
    <w:rsid w:val="00F9754E"/>
    <w:rsid w:val="00F9776C"/>
    <w:rsid w:val="00F978A3"/>
    <w:rsid w:val="00F979F4"/>
    <w:rsid w:val="00F97A0D"/>
    <w:rsid w:val="00F97C36"/>
    <w:rsid w:val="00F97F97"/>
    <w:rsid w:val="00FA03A0"/>
    <w:rsid w:val="00FA045A"/>
    <w:rsid w:val="00FA05CF"/>
    <w:rsid w:val="00FA06F5"/>
    <w:rsid w:val="00FA0FFC"/>
    <w:rsid w:val="00FA1011"/>
    <w:rsid w:val="00FA1251"/>
    <w:rsid w:val="00FA1B69"/>
    <w:rsid w:val="00FA1B74"/>
    <w:rsid w:val="00FA1EB4"/>
    <w:rsid w:val="00FA24C0"/>
    <w:rsid w:val="00FA2660"/>
    <w:rsid w:val="00FA2663"/>
    <w:rsid w:val="00FA279F"/>
    <w:rsid w:val="00FA2B13"/>
    <w:rsid w:val="00FA2F14"/>
    <w:rsid w:val="00FA2FEE"/>
    <w:rsid w:val="00FA30E5"/>
    <w:rsid w:val="00FA30E7"/>
    <w:rsid w:val="00FA317E"/>
    <w:rsid w:val="00FA33CC"/>
    <w:rsid w:val="00FA34D3"/>
    <w:rsid w:val="00FA38CC"/>
    <w:rsid w:val="00FA3AF6"/>
    <w:rsid w:val="00FA4077"/>
    <w:rsid w:val="00FA429B"/>
    <w:rsid w:val="00FA42D8"/>
    <w:rsid w:val="00FA4598"/>
    <w:rsid w:val="00FA4F76"/>
    <w:rsid w:val="00FA5389"/>
    <w:rsid w:val="00FA56B7"/>
    <w:rsid w:val="00FA57BF"/>
    <w:rsid w:val="00FA59E4"/>
    <w:rsid w:val="00FA62A6"/>
    <w:rsid w:val="00FA62CF"/>
    <w:rsid w:val="00FA650E"/>
    <w:rsid w:val="00FA6B7B"/>
    <w:rsid w:val="00FA6E86"/>
    <w:rsid w:val="00FA70C0"/>
    <w:rsid w:val="00FA710A"/>
    <w:rsid w:val="00FA7350"/>
    <w:rsid w:val="00FA74C4"/>
    <w:rsid w:val="00FA7897"/>
    <w:rsid w:val="00FA7AE7"/>
    <w:rsid w:val="00FB03EE"/>
    <w:rsid w:val="00FB04E7"/>
    <w:rsid w:val="00FB06C7"/>
    <w:rsid w:val="00FB08C0"/>
    <w:rsid w:val="00FB0922"/>
    <w:rsid w:val="00FB0FB8"/>
    <w:rsid w:val="00FB0FCE"/>
    <w:rsid w:val="00FB1303"/>
    <w:rsid w:val="00FB1639"/>
    <w:rsid w:val="00FB17E1"/>
    <w:rsid w:val="00FB1993"/>
    <w:rsid w:val="00FB1BAC"/>
    <w:rsid w:val="00FB1CFA"/>
    <w:rsid w:val="00FB26BA"/>
    <w:rsid w:val="00FB2ABD"/>
    <w:rsid w:val="00FB2B95"/>
    <w:rsid w:val="00FB2E42"/>
    <w:rsid w:val="00FB2F43"/>
    <w:rsid w:val="00FB33EC"/>
    <w:rsid w:val="00FB40D5"/>
    <w:rsid w:val="00FB432F"/>
    <w:rsid w:val="00FB4680"/>
    <w:rsid w:val="00FB47BA"/>
    <w:rsid w:val="00FB4AA1"/>
    <w:rsid w:val="00FB4B6D"/>
    <w:rsid w:val="00FB4BE3"/>
    <w:rsid w:val="00FB4C37"/>
    <w:rsid w:val="00FB4DC5"/>
    <w:rsid w:val="00FB502E"/>
    <w:rsid w:val="00FB51E3"/>
    <w:rsid w:val="00FB5353"/>
    <w:rsid w:val="00FB53A9"/>
    <w:rsid w:val="00FB5A1A"/>
    <w:rsid w:val="00FB5C35"/>
    <w:rsid w:val="00FB5E1F"/>
    <w:rsid w:val="00FB62FF"/>
    <w:rsid w:val="00FB68FC"/>
    <w:rsid w:val="00FB744C"/>
    <w:rsid w:val="00FB7B75"/>
    <w:rsid w:val="00FC0344"/>
    <w:rsid w:val="00FC088D"/>
    <w:rsid w:val="00FC0A49"/>
    <w:rsid w:val="00FC0C0B"/>
    <w:rsid w:val="00FC0FA1"/>
    <w:rsid w:val="00FC13A2"/>
    <w:rsid w:val="00FC179A"/>
    <w:rsid w:val="00FC236F"/>
    <w:rsid w:val="00FC2424"/>
    <w:rsid w:val="00FC245D"/>
    <w:rsid w:val="00FC2668"/>
    <w:rsid w:val="00FC2894"/>
    <w:rsid w:val="00FC290B"/>
    <w:rsid w:val="00FC2C4E"/>
    <w:rsid w:val="00FC2E88"/>
    <w:rsid w:val="00FC3600"/>
    <w:rsid w:val="00FC3666"/>
    <w:rsid w:val="00FC3DDA"/>
    <w:rsid w:val="00FC48CB"/>
    <w:rsid w:val="00FC48FB"/>
    <w:rsid w:val="00FC49E6"/>
    <w:rsid w:val="00FC4A09"/>
    <w:rsid w:val="00FC4E6B"/>
    <w:rsid w:val="00FC52BE"/>
    <w:rsid w:val="00FC52F3"/>
    <w:rsid w:val="00FC53E9"/>
    <w:rsid w:val="00FC5409"/>
    <w:rsid w:val="00FC550E"/>
    <w:rsid w:val="00FC571E"/>
    <w:rsid w:val="00FC5DD4"/>
    <w:rsid w:val="00FC5E06"/>
    <w:rsid w:val="00FC63B0"/>
    <w:rsid w:val="00FC656B"/>
    <w:rsid w:val="00FC65B6"/>
    <w:rsid w:val="00FC6728"/>
    <w:rsid w:val="00FC6773"/>
    <w:rsid w:val="00FC69C7"/>
    <w:rsid w:val="00FC6C3C"/>
    <w:rsid w:val="00FC7530"/>
    <w:rsid w:val="00FC754D"/>
    <w:rsid w:val="00FC7E68"/>
    <w:rsid w:val="00FC7E72"/>
    <w:rsid w:val="00FD01B7"/>
    <w:rsid w:val="00FD02CF"/>
    <w:rsid w:val="00FD0A05"/>
    <w:rsid w:val="00FD0BD7"/>
    <w:rsid w:val="00FD0F80"/>
    <w:rsid w:val="00FD11BB"/>
    <w:rsid w:val="00FD149E"/>
    <w:rsid w:val="00FD15A2"/>
    <w:rsid w:val="00FD18CE"/>
    <w:rsid w:val="00FD1C84"/>
    <w:rsid w:val="00FD1FCB"/>
    <w:rsid w:val="00FD202B"/>
    <w:rsid w:val="00FD21C2"/>
    <w:rsid w:val="00FD2358"/>
    <w:rsid w:val="00FD25AB"/>
    <w:rsid w:val="00FD26D7"/>
    <w:rsid w:val="00FD2DBF"/>
    <w:rsid w:val="00FD2EA3"/>
    <w:rsid w:val="00FD3261"/>
    <w:rsid w:val="00FD33EB"/>
    <w:rsid w:val="00FD343F"/>
    <w:rsid w:val="00FD35DA"/>
    <w:rsid w:val="00FD38DD"/>
    <w:rsid w:val="00FD3968"/>
    <w:rsid w:val="00FD3BA8"/>
    <w:rsid w:val="00FD3BB3"/>
    <w:rsid w:val="00FD3D2F"/>
    <w:rsid w:val="00FD3F0C"/>
    <w:rsid w:val="00FD4128"/>
    <w:rsid w:val="00FD42FC"/>
    <w:rsid w:val="00FD47B6"/>
    <w:rsid w:val="00FD4CEB"/>
    <w:rsid w:val="00FD4CFD"/>
    <w:rsid w:val="00FD518C"/>
    <w:rsid w:val="00FD5517"/>
    <w:rsid w:val="00FD5A27"/>
    <w:rsid w:val="00FD5A3C"/>
    <w:rsid w:val="00FD5C04"/>
    <w:rsid w:val="00FD5D03"/>
    <w:rsid w:val="00FD5D69"/>
    <w:rsid w:val="00FD5E5D"/>
    <w:rsid w:val="00FD5F01"/>
    <w:rsid w:val="00FD5F26"/>
    <w:rsid w:val="00FD64F5"/>
    <w:rsid w:val="00FD6A96"/>
    <w:rsid w:val="00FD6CE6"/>
    <w:rsid w:val="00FD6D35"/>
    <w:rsid w:val="00FD6DE8"/>
    <w:rsid w:val="00FD6E1B"/>
    <w:rsid w:val="00FD6EF8"/>
    <w:rsid w:val="00FD70E1"/>
    <w:rsid w:val="00FD78EF"/>
    <w:rsid w:val="00FD7913"/>
    <w:rsid w:val="00FD7AFA"/>
    <w:rsid w:val="00FD7C93"/>
    <w:rsid w:val="00FD7DBF"/>
    <w:rsid w:val="00FE01BB"/>
    <w:rsid w:val="00FE01CA"/>
    <w:rsid w:val="00FE0AD6"/>
    <w:rsid w:val="00FE1300"/>
    <w:rsid w:val="00FE15AC"/>
    <w:rsid w:val="00FE164C"/>
    <w:rsid w:val="00FE18D1"/>
    <w:rsid w:val="00FE2404"/>
    <w:rsid w:val="00FE27DE"/>
    <w:rsid w:val="00FE3049"/>
    <w:rsid w:val="00FE30A4"/>
    <w:rsid w:val="00FE337E"/>
    <w:rsid w:val="00FE33DD"/>
    <w:rsid w:val="00FE3402"/>
    <w:rsid w:val="00FE37B5"/>
    <w:rsid w:val="00FE3A7C"/>
    <w:rsid w:val="00FE3E98"/>
    <w:rsid w:val="00FE4512"/>
    <w:rsid w:val="00FE4666"/>
    <w:rsid w:val="00FE46E1"/>
    <w:rsid w:val="00FE491D"/>
    <w:rsid w:val="00FE4BFD"/>
    <w:rsid w:val="00FE4FA8"/>
    <w:rsid w:val="00FE5463"/>
    <w:rsid w:val="00FE5757"/>
    <w:rsid w:val="00FE5B67"/>
    <w:rsid w:val="00FE6227"/>
    <w:rsid w:val="00FE6419"/>
    <w:rsid w:val="00FE6A8B"/>
    <w:rsid w:val="00FE6F75"/>
    <w:rsid w:val="00FE7293"/>
    <w:rsid w:val="00FE7410"/>
    <w:rsid w:val="00FF063C"/>
    <w:rsid w:val="00FF0715"/>
    <w:rsid w:val="00FF089C"/>
    <w:rsid w:val="00FF0A1B"/>
    <w:rsid w:val="00FF0E6B"/>
    <w:rsid w:val="00FF0FA3"/>
    <w:rsid w:val="00FF14F6"/>
    <w:rsid w:val="00FF1FF1"/>
    <w:rsid w:val="00FF20DD"/>
    <w:rsid w:val="00FF225B"/>
    <w:rsid w:val="00FF24D6"/>
    <w:rsid w:val="00FF25C3"/>
    <w:rsid w:val="00FF2937"/>
    <w:rsid w:val="00FF294B"/>
    <w:rsid w:val="00FF2AB0"/>
    <w:rsid w:val="00FF2E66"/>
    <w:rsid w:val="00FF315A"/>
    <w:rsid w:val="00FF319E"/>
    <w:rsid w:val="00FF32B8"/>
    <w:rsid w:val="00FF3780"/>
    <w:rsid w:val="00FF37BE"/>
    <w:rsid w:val="00FF3DF2"/>
    <w:rsid w:val="00FF3FA9"/>
    <w:rsid w:val="00FF4A3C"/>
    <w:rsid w:val="00FF507B"/>
    <w:rsid w:val="00FF50F2"/>
    <w:rsid w:val="00FF5148"/>
    <w:rsid w:val="00FF6090"/>
    <w:rsid w:val="00FF64B6"/>
    <w:rsid w:val="00FF650D"/>
    <w:rsid w:val="00FF6760"/>
    <w:rsid w:val="00FF6B06"/>
    <w:rsid w:val="00FF6CD7"/>
    <w:rsid w:val="00FF6DBD"/>
    <w:rsid w:val="00FF7682"/>
    <w:rsid w:val="00FF772A"/>
    <w:rsid w:val="00FF787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A8A55"/>
  <w15:docId w15:val="{1ED99163-E6F3-4F93-B19B-2C1F4E9F9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392"/>
  </w:style>
  <w:style w:type="paragraph" w:styleId="Heading1">
    <w:name w:val="heading 1"/>
    <w:basedOn w:val="Normal"/>
    <w:next w:val="Normal"/>
    <w:link w:val="Heading1Char"/>
    <w:uiPriority w:val="9"/>
    <w:qFormat/>
    <w:rsid w:val="00F978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E189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E189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nhideWhenUsed/>
    <w:qFormat/>
    <w:rsid w:val="00EC0E8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7095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8A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E189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E189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EC0E87"/>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7C1D9C"/>
    <w:rPr>
      <w:color w:val="0000FF" w:themeColor="hyperlink"/>
      <w:u w:val="single"/>
    </w:rPr>
  </w:style>
  <w:style w:type="character" w:styleId="FollowedHyperlink">
    <w:name w:val="FollowedHyperlink"/>
    <w:basedOn w:val="DefaultParagraphFont"/>
    <w:uiPriority w:val="99"/>
    <w:semiHidden/>
    <w:unhideWhenUsed/>
    <w:rsid w:val="007C1D9C"/>
    <w:rPr>
      <w:color w:val="800080" w:themeColor="followedHyperlink"/>
      <w:u w:val="single"/>
    </w:rPr>
  </w:style>
  <w:style w:type="paragraph" w:styleId="NoSpacing">
    <w:name w:val="No Spacing"/>
    <w:uiPriority w:val="1"/>
    <w:qFormat/>
    <w:rsid w:val="00683B57"/>
    <w:pPr>
      <w:spacing w:after="0" w:line="240" w:lineRule="auto"/>
    </w:pPr>
  </w:style>
  <w:style w:type="paragraph" w:customStyle="1" w:styleId="Default">
    <w:name w:val="Default"/>
    <w:rsid w:val="00450673"/>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654F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basedOn w:val="DefaultParagraphFont"/>
    <w:rsid w:val="00654F06"/>
  </w:style>
  <w:style w:type="character" w:customStyle="1" w:styleId="v-mobile-hide--inline">
    <w:name w:val="v-mobile-hide--inline"/>
    <w:basedOn w:val="DefaultParagraphFont"/>
    <w:rsid w:val="00AE1899"/>
  </w:style>
  <w:style w:type="character" w:customStyle="1" w:styleId="listitem-label">
    <w:name w:val="list__item-label"/>
    <w:basedOn w:val="DefaultParagraphFont"/>
    <w:rsid w:val="00AE1899"/>
  </w:style>
  <w:style w:type="character" w:customStyle="1" w:styleId="page-headcontext">
    <w:name w:val="page-head__context"/>
    <w:basedOn w:val="DefaultParagraphFont"/>
    <w:rsid w:val="00AE1899"/>
  </w:style>
  <w:style w:type="character" w:customStyle="1" w:styleId="articleauthor-link">
    <w:name w:val="article__author-link"/>
    <w:basedOn w:val="DefaultParagraphFont"/>
    <w:rsid w:val="00AE1899"/>
  </w:style>
  <w:style w:type="character" w:styleId="Emphasis">
    <w:name w:val="Emphasis"/>
    <w:basedOn w:val="DefaultParagraphFont"/>
    <w:uiPriority w:val="20"/>
    <w:qFormat/>
    <w:rsid w:val="00AE1899"/>
    <w:rPr>
      <w:i/>
      <w:iCs/>
    </w:rPr>
  </w:style>
  <w:style w:type="paragraph" w:styleId="BalloonText">
    <w:name w:val="Balloon Text"/>
    <w:basedOn w:val="Normal"/>
    <w:link w:val="BalloonTextChar"/>
    <w:uiPriority w:val="99"/>
    <w:semiHidden/>
    <w:unhideWhenUsed/>
    <w:rsid w:val="00AE18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899"/>
    <w:rPr>
      <w:rFonts w:ascii="Tahoma" w:hAnsi="Tahoma" w:cs="Tahoma"/>
      <w:sz w:val="16"/>
      <w:szCs w:val="16"/>
    </w:rPr>
  </w:style>
  <w:style w:type="character" w:customStyle="1" w:styleId="text">
    <w:name w:val="text"/>
    <w:basedOn w:val="DefaultParagraphFont"/>
    <w:rsid w:val="00F978A3"/>
  </w:style>
  <w:style w:type="character" w:customStyle="1" w:styleId="author-ref">
    <w:name w:val="author-ref"/>
    <w:basedOn w:val="DefaultParagraphFont"/>
    <w:rsid w:val="00F978A3"/>
  </w:style>
  <w:style w:type="character" w:customStyle="1" w:styleId="title-text">
    <w:name w:val="title-text"/>
    <w:basedOn w:val="DefaultParagraphFont"/>
    <w:rsid w:val="00F978A3"/>
  </w:style>
  <w:style w:type="character" w:styleId="Strong">
    <w:name w:val="Strong"/>
    <w:basedOn w:val="DefaultParagraphFont"/>
    <w:uiPriority w:val="22"/>
    <w:qFormat/>
    <w:rsid w:val="00FA650E"/>
    <w:rPr>
      <w:b/>
      <w:bCs/>
    </w:rPr>
  </w:style>
  <w:style w:type="character" w:customStyle="1" w:styleId="authorsname">
    <w:name w:val="authors__name"/>
    <w:basedOn w:val="DefaultParagraphFont"/>
    <w:rsid w:val="00E70049"/>
  </w:style>
  <w:style w:type="character" w:customStyle="1" w:styleId="authorscontact">
    <w:name w:val="authors__contact"/>
    <w:basedOn w:val="DefaultParagraphFont"/>
    <w:rsid w:val="00E70049"/>
  </w:style>
  <w:style w:type="character" w:customStyle="1" w:styleId="journaltitle">
    <w:name w:val="journaltitle"/>
    <w:basedOn w:val="DefaultParagraphFont"/>
    <w:rsid w:val="00E70049"/>
  </w:style>
  <w:style w:type="paragraph" w:customStyle="1" w:styleId="icon--meta-keyline-before">
    <w:name w:val="icon--meta-keyline-before"/>
    <w:basedOn w:val="Normal"/>
    <w:rsid w:val="00E700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citationyear">
    <w:name w:val="articlecitation_year"/>
    <w:basedOn w:val="DefaultParagraphFont"/>
    <w:rsid w:val="00E70049"/>
  </w:style>
  <w:style w:type="character" w:customStyle="1" w:styleId="articlecitationvolume">
    <w:name w:val="articlecitation_volume"/>
    <w:basedOn w:val="DefaultParagraphFont"/>
    <w:rsid w:val="00E70049"/>
  </w:style>
  <w:style w:type="character" w:customStyle="1" w:styleId="articlecitationpages">
    <w:name w:val="articlecitation_pages"/>
    <w:basedOn w:val="DefaultParagraphFont"/>
    <w:rsid w:val="00E70049"/>
  </w:style>
  <w:style w:type="character" w:customStyle="1" w:styleId="nativename">
    <w:name w:val="nativename"/>
    <w:basedOn w:val="DefaultParagraphFont"/>
    <w:rsid w:val="00F1763B"/>
  </w:style>
  <w:style w:type="character" w:customStyle="1" w:styleId="element-citation">
    <w:name w:val="element-citation"/>
    <w:basedOn w:val="DefaultParagraphFont"/>
    <w:rsid w:val="006F027D"/>
  </w:style>
  <w:style w:type="character" w:customStyle="1" w:styleId="ref-journal">
    <w:name w:val="ref-journal"/>
    <w:basedOn w:val="DefaultParagraphFont"/>
    <w:rsid w:val="006F027D"/>
  </w:style>
  <w:style w:type="character" w:customStyle="1" w:styleId="ref-vol">
    <w:name w:val="ref-vol"/>
    <w:basedOn w:val="DefaultParagraphFont"/>
    <w:rsid w:val="006F027D"/>
  </w:style>
  <w:style w:type="paragraph" w:customStyle="1" w:styleId="volume-issue">
    <w:name w:val="volume-issue"/>
    <w:basedOn w:val="Normal"/>
    <w:rsid w:val="002371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al">
    <w:name w:val="val"/>
    <w:basedOn w:val="DefaultParagraphFont"/>
    <w:rsid w:val="00237140"/>
  </w:style>
  <w:style w:type="paragraph" w:customStyle="1" w:styleId="page-range">
    <w:name w:val="page-range"/>
    <w:basedOn w:val="Normal"/>
    <w:rsid w:val="002371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alt-title">
    <w:name w:val="article-alt-title"/>
    <w:basedOn w:val="DefaultParagraphFont"/>
    <w:rsid w:val="00F1495A"/>
  </w:style>
  <w:style w:type="character" w:customStyle="1" w:styleId="hlfld-title">
    <w:name w:val="hlfld-title"/>
    <w:basedOn w:val="DefaultParagraphFont"/>
    <w:rsid w:val="00193509"/>
  </w:style>
  <w:style w:type="character" w:customStyle="1" w:styleId="hlfld-contribauthor">
    <w:name w:val="hlfld-contribauthor"/>
    <w:basedOn w:val="DefaultParagraphFont"/>
    <w:rsid w:val="00193509"/>
  </w:style>
  <w:style w:type="character" w:customStyle="1" w:styleId="orcid-link-icon">
    <w:name w:val="orcid-link-icon"/>
    <w:basedOn w:val="DefaultParagraphFont"/>
    <w:rsid w:val="00193509"/>
  </w:style>
  <w:style w:type="character" w:styleId="HTMLCite">
    <w:name w:val="HTML Cite"/>
    <w:basedOn w:val="DefaultParagraphFont"/>
    <w:uiPriority w:val="99"/>
    <w:semiHidden/>
    <w:unhideWhenUsed/>
    <w:rsid w:val="00193509"/>
    <w:rPr>
      <w:i/>
      <w:iCs/>
    </w:rPr>
  </w:style>
  <w:style w:type="character" w:customStyle="1" w:styleId="citationyear">
    <w:name w:val="citation_year"/>
    <w:basedOn w:val="DefaultParagraphFont"/>
    <w:rsid w:val="00193509"/>
  </w:style>
  <w:style w:type="character" w:customStyle="1" w:styleId="citationvolume">
    <w:name w:val="citation_volume"/>
    <w:basedOn w:val="DefaultParagraphFont"/>
    <w:rsid w:val="00193509"/>
  </w:style>
  <w:style w:type="character" w:customStyle="1" w:styleId="contribdegrees">
    <w:name w:val="contribdegrees"/>
    <w:basedOn w:val="DefaultParagraphFont"/>
    <w:rsid w:val="008277F6"/>
  </w:style>
  <w:style w:type="character" w:customStyle="1" w:styleId="nlmcontrib-group">
    <w:name w:val="nlm_contrib-group"/>
    <w:basedOn w:val="DefaultParagraphFont"/>
    <w:rsid w:val="008277F6"/>
  </w:style>
  <w:style w:type="character" w:customStyle="1" w:styleId="publication-meta-journal">
    <w:name w:val="publication-meta-journal"/>
    <w:basedOn w:val="DefaultParagraphFont"/>
    <w:rsid w:val="001B0624"/>
  </w:style>
  <w:style w:type="character" w:customStyle="1" w:styleId="publication-meta-date">
    <w:name w:val="publication-meta-date"/>
    <w:basedOn w:val="DefaultParagraphFont"/>
    <w:rsid w:val="001B0624"/>
  </w:style>
  <w:style w:type="character" w:styleId="PlaceholderText">
    <w:name w:val="Placeholder Text"/>
    <w:basedOn w:val="DefaultParagraphFont"/>
    <w:uiPriority w:val="99"/>
    <w:semiHidden/>
    <w:rsid w:val="00A96B3A"/>
    <w:rPr>
      <w:color w:val="808080"/>
    </w:rPr>
  </w:style>
  <w:style w:type="paragraph" w:styleId="CommentText">
    <w:name w:val="annotation text"/>
    <w:basedOn w:val="Normal"/>
    <w:link w:val="CommentTextChar"/>
    <w:uiPriority w:val="99"/>
    <w:unhideWhenUsed/>
    <w:rsid w:val="00562758"/>
    <w:pPr>
      <w:spacing w:line="240" w:lineRule="auto"/>
    </w:pPr>
    <w:rPr>
      <w:sz w:val="20"/>
      <w:szCs w:val="20"/>
    </w:rPr>
  </w:style>
  <w:style w:type="character" w:customStyle="1" w:styleId="CommentTextChar">
    <w:name w:val="Comment Text Char"/>
    <w:basedOn w:val="DefaultParagraphFont"/>
    <w:link w:val="CommentText"/>
    <w:uiPriority w:val="99"/>
    <w:rsid w:val="00562758"/>
    <w:rPr>
      <w:sz w:val="20"/>
      <w:szCs w:val="20"/>
    </w:rPr>
  </w:style>
  <w:style w:type="character" w:customStyle="1" w:styleId="HeaderChar">
    <w:name w:val="Header Char"/>
    <w:basedOn w:val="DefaultParagraphFont"/>
    <w:link w:val="Header"/>
    <w:uiPriority w:val="99"/>
    <w:rsid w:val="003E2BEC"/>
  </w:style>
  <w:style w:type="paragraph" w:styleId="Header">
    <w:name w:val="header"/>
    <w:basedOn w:val="Normal"/>
    <w:link w:val="HeaderChar"/>
    <w:uiPriority w:val="99"/>
    <w:unhideWhenUsed/>
    <w:rsid w:val="003E2B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BEC"/>
  </w:style>
  <w:style w:type="paragraph" w:styleId="Footer">
    <w:name w:val="footer"/>
    <w:basedOn w:val="Normal"/>
    <w:link w:val="FooterChar"/>
    <w:uiPriority w:val="99"/>
    <w:unhideWhenUsed/>
    <w:rsid w:val="003E2BEC"/>
    <w:pPr>
      <w:tabs>
        <w:tab w:val="center" w:pos="4680"/>
        <w:tab w:val="right" w:pos="9360"/>
      </w:tabs>
      <w:spacing w:after="0" w:line="240" w:lineRule="auto"/>
    </w:pPr>
  </w:style>
  <w:style w:type="table" w:styleId="TableGrid">
    <w:name w:val="Table Grid"/>
    <w:basedOn w:val="TableNormal"/>
    <w:uiPriority w:val="59"/>
    <w:rsid w:val="00652F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neNumber">
    <w:name w:val="line number"/>
    <w:basedOn w:val="DefaultParagraphFont"/>
    <w:uiPriority w:val="99"/>
    <w:semiHidden/>
    <w:unhideWhenUsed/>
    <w:rsid w:val="00D13B49"/>
  </w:style>
  <w:style w:type="character" w:customStyle="1" w:styleId="nlmarticle-title">
    <w:name w:val="nlm_article-title"/>
    <w:basedOn w:val="DefaultParagraphFont"/>
    <w:rsid w:val="006D08C9"/>
  </w:style>
  <w:style w:type="character" w:customStyle="1" w:styleId="highwire-citation-authors">
    <w:name w:val="highwire-citation-authors"/>
    <w:basedOn w:val="DefaultParagraphFont"/>
    <w:rsid w:val="006D08C9"/>
  </w:style>
  <w:style w:type="character" w:customStyle="1" w:styleId="highwire-citation-author">
    <w:name w:val="highwire-citation-author"/>
    <w:basedOn w:val="DefaultParagraphFont"/>
    <w:rsid w:val="006D08C9"/>
  </w:style>
  <w:style w:type="character" w:customStyle="1" w:styleId="nlm-given-names">
    <w:name w:val="nlm-given-names"/>
    <w:basedOn w:val="DefaultParagraphFont"/>
    <w:rsid w:val="006D08C9"/>
  </w:style>
  <w:style w:type="character" w:customStyle="1" w:styleId="nlm-surname">
    <w:name w:val="nlm-surname"/>
    <w:basedOn w:val="DefaultParagraphFont"/>
    <w:rsid w:val="006D08C9"/>
  </w:style>
  <w:style w:type="character" w:customStyle="1" w:styleId="highwire-cite-metadata-date">
    <w:name w:val="highwire-cite-metadata-date"/>
    <w:basedOn w:val="DefaultParagraphFont"/>
    <w:rsid w:val="006D08C9"/>
  </w:style>
  <w:style w:type="character" w:customStyle="1" w:styleId="highwire-cite-metadata-volume">
    <w:name w:val="highwire-cite-metadata-volume"/>
    <w:basedOn w:val="DefaultParagraphFont"/>
    <w:rsid w:val="006D08C9"/>
  </w:style>
  <w:style w:type="character" w:customStyle="1" w:styleId="highwire-cite-metadata-issue">
    <w:name w:val="highwire-cite-metadata-issue"/>
    <w:basedOn w:val="DefaultParagraphFont"/>
    <w:rsid w:val="006D08C9"/>
  </w:style>
  <w:style w:type="character" w:customStyle="1" w:styleId="highwire-cite-metadata-pages">
    <w:name w:val="highwire-cite-metadata-pages"/>
    <w:basedOn w:val="DefaultParagraphFont"/>
    <w:rsid w:val="006D08C9"/>
  </w:style>
  <w:style w:type="character" w:customStyle="1" w:styleId="abscitationtitle">
    <w:name w:val="abs_citation_title"/>
    <w:basedOn w:val="DefaultParagraphFont"/>
    <w:rsid w:val="006D08C9"/>
  </w:style>
  <w:style w:type="character" w:customStyle="1" w:styleId="abstract--author-name">
    <w:name w:val="abstract--author-name"/>
    <w:basedOn w:val="DefaultParagraphFont"/>
    <w:rsid w:val="006D08C9"/>
  </w:style>
  <w:style w:type="character" w:customStyle="1" w:styleId="absnonlinkmetadata">
    <w:name w:val="abs_nonlink_metadata"/>
    <w:basedOn w:val="DefaultParagraphFont"/>
    <w:rsid w:val="006D08C9"/>
  </w:style>
  <w:style w:type="character" w:customStyle="1" w:styleId="sr-only">
    <w:name w:val="sr-only"/>
    <w:basedOn w:val="DefaultParagraphFont"/>
    <w:rsid w:val="006D08C9"/>
  </w:style>
  <w:style w:type="paragraph" w:styleId="ListParagraph">
    <w:name w:val="List Paragraph"/>
    <w:basedOn w:val="Normal"/>
    <w:uiPriority w:val="34"/>
    <w:qFormat/>
    <w:rsid w:val="006D08C9"/>
    <w:pPr>
      <w:ind w:left="720"/>
      <w:contextualSpacing/>
    </w:pPr>
  </w:style>
  <w:style w:type="character" w:customStyle="1" w:styleId="highwire-cite-title">
    <w:name w:val="highwire-cite-title"/>
    <w:basedOn w:val="DefaultParagraphFont"/>
    <w:rsid w:val="006D08C9"/>
  </w:style>
  <w:style w:type="character" w:customStyle="1" w:styleId="cit-title">
    <w:name w:val="cit-title"/>
    <w:basedOn w:val="DefaultParagraphFont"/>
    <w:rsid w:val="00DB7477"/>
  </w:style>
  <w:style w:type="character" w:customStyle="1" w:styleId="cit-year-info">
    <w:name w:val="cit-year-info"/>
    <w:basedOn w:val="DefaultParagraphFont"/>
    <w:rsid w:val="00DB7477"/>
  </w:style>
  <w:style w:type="character" w:customStyle="1" w:styleId="cit-volume">
    <w:name w:val="cit-volume"/>
    <w:basedOn w:val="DefaultParagraphFont"/>
    <w:rsid w:val="00DB7477"/>
  </w:style>
  <w:style w:type="character" w:customStyle="1" w:styleId="cit-issue">
    <w:name w:val="cit-issue"/>
    <w:basedOn w:val="DefaultParagraphFont"/>
    <w:rsid w:val="00DB7477"/>
  </w:style>
  <w:style w:type="character" w:customStyle="1" w:styleId="cit-pagerange">
    <w:name w:val="cit-pagerange"/>
    <w:basedOn w:val="DefaultParagraphFont"/>
    <w:rsid w:val="00DB7477"/>
  </w:style>
  <w:style w:type="character" w:customStyle="1" w:styleId="a">
    <w:name w:val="a"/>
    <w:basedOn w:val="DefaultParagraphFont"/>
    <w:rsid w:val="008D2EC1"/>
  </w:style>
  <w:style w:type="character" w:customStyle="1" w:styleId="l8">
    <w:name w:val="l8"/>
    <w:basedOn w:val="DefaultParagraphFont"/>
    <w:rsid w:val="008D2EC1"/>
  </w:style>
  <w:style w:type="character" w:customStyle="1" w:styleId="author-name">
    <w:name w:val="author-name"/>
    <w:basedOn w:val="DefaultParagraphFont"/>
    <w:rsid w:val="0035350D"/>
  </w:style>
  <w:style w:type="character" w:customStyle="1" w:styleId="titleheading">
    <w:name w:val="titleheading"/>
    <w:basedOn w:val="DefaultParagraphFont"/>
    <w:rsid w:val="00BD00FC"/>
  </w:style>
  <w:style w:type="character" w:customStyle="1" w:styleId="js-article-title">
    <w:name w:val="js-article-title"/>
    <w:basedOn w:val="DefaultParagraphFont"/>
    <w:rsid w:val="003A2A20"/>
  </w:style>
  <w:style w:type="character" w:customStyle="1" w:styleId="contrib-author">
    <w:name w:val="contrib-author"/>
    <w:basedOn w:val="DefaultParagraphFont"/>
    <w:rsid w:val="00722D5E"/>
  </w:style>
  <w:style w:type="character" w:customStyle="1" w:styleId="mi">
    <w:name w:val="mi"/>
    <w:basedOn w:val="DefaultParagraphFont"/>
    <w:rsid w:val="00AC5C1F"/>
  </w:style>
  <w:style w:type="character" w:customStyle="1" w:styleId="mn">
    <w:name w:val="mn"/>
    <w:basedOn w:val="DefaultParagraphFont"/>
    <w:rsid w:val="00AC5C1F"/>
  </w:style>
  <w:style w:type="character" w:customStyle="1" w:styleId="mjxassistivemathml">
    <w:name w:val="mjx_assistive_mathml"/>
    <w:basedOn w:val="DefaultParagraphFont"/>
    <w:rsid w:val="00AC5C1F"/>
  </w:style>
  <w:style w:type="character" w:customStyle="1" w:styleId="access-text">
    <w:name w:val="access-text"/>
    <w:basedOn w:val="DefaultParagraphFont"/>
    <w:rsid w:val="008C1E02"/>
  </w:style>
  <w:style w:type="character" w:customStyle="1" w:styleId="Heading5Char">
    <w:name w:val="Heading 5 Char"/>
    <w:basedOn w:val="DefaultParagraphFont"/>
    <w:link w:val="Heading5"/>
    <w:uiPriority w:val="9"/>
    <w:semiHidden/>
    <w:rsid w:val="00570953"/>
    <w:rPr>
      <w:rFonts w:asciiTheme="majorHAnsi" w:eastAsiaTheme="majorEastAsia" w:hAnsiTheme="majorHAnsi" w:cstheme="majorBidi"/>
      <w:color w:val="243F60" w:themeColor="accent1" w:themeShade="7F"/>
    </w:rPr>
  </w:style>
  <w:style w:type="character" w:customStyle="1" w:styleId="singlehighlightclass">
    <w:name w:val="single_highlight_class"/>
    <w:basedOn w:val="DefaultParagraphFont"/>
    <w:rsid w:val="00570953"/>
  </w:style>
  <w:style w:type="character" w:customStyle="1" w:styleId="comma-separator">
    <w:name w:val="comma-separator"/>
    <w:basedOn w:val="DefaultParagraphFont"/>
    <w:rsid w:val="00570953"/>
  </w:style>
  <w:style w:type="character" w:customStyle="1" w:styleId="issue-itemjour-name">
    <w:name w:val="issue-item_jour-name"/>
    <w:basedOn w:val="DefaultParagraphFont"/>
    <w:rsid w:val="00791E7B"/>
  </w:style>
  <w:style w:type="character" w:customStyle="1" w:styleId="cit-sperator">
    <w:name w:val="cit-sperator"/>
    <w:basedOn w:val="DefaultParagraphFont"/>
    <w:rsid w:val="00791E7B"/>
  </w:style>
  <w:style w:type="character" w:customStyle="1" w:styleId="issue-itemyear">
    <w:name w:val="issue-item_year"/>
    <w:basedOn w:val="DefaultParagraphFont"/>
    <w:rsid w:val="00791E7B"/>
  </w:style>
  <w:style w:type="character" w:customStyle="1" w:styleId="issue-itemvol-num">
    <w:name w:val="issue-item_vol-num"/>
    <w:basedOn w:val="DefaultParagraphFont"/>
    <w:rsid w:val="00791E7B"/>
  </w:style>
  <w:style w:type="character" w:customStyle="1" w:styleId="issue-itemissue-num">
    <w:name w:val="issue-item_issue-num"/>
    <w:basedOn w:val="DefaultParagraphFont"/>
    <w:rsid w:val="00791E7B"/>
  </w:style>
  <w:style w:type="character" w:customStyle="1" w:styleId="issue-itempage-range">
    <w:name w:val="issue-item_page-range"/>
    <w:basedOn w:val="DefaultParagraphFont"/>
    <w:rsid w:val="00791E7B"/>
  </w:style>
  <w:style w:type="character" w:customStyle="1" w:styleId="bold">
    <w:name w:val="bold"/>
    <w:basedOn w:val="DefaultParagraphFont"/>
    <w:rsid w:val="00962D5A"/>
  </w:style>
  <w:style w:type="character" w:customStyle="1" w:styleId="titleheading0">
    <w:name w:val="title_heading"/>
    <w:basedOn w:val="DefaultParagraphFont"/>
    <w:rsid w:val="00962D5A"/>
  </w:style>
  <w:style w:type="character" w:customStyle="1" w:styleId="italic">
    <w:name w:val="italic"/>
    <w:basedOn w:val="DefaultParagraphFont"/>
    <w:rsid w:val="00962D5A"/>
  </w:style>
  <w:style w:type="character" w:customStyle="1" w:styleId="HeaderChar1">
    <w:name w:val="Header Char1"/>
    <w:basedOn w:val="DefaultParagraphFont"/>
    <w:uiPriority w:val="99"/>
    <w:semiHidden/>
    <w:rsid w:val="00476733"/>
  </w:style>
  <w:style w:type="character" w:customStyle="1" w:styleId="FooterChar1">
    <w:name w:val="Footer Char1"/>
    <w:basedOn w:val="DefaultParagraphFont"/>
    <w:uiPriority w:val="99"/>
    <w:semiHidden/>
    <w:rsid w:val="00476733"/>
  </w:style>
  <w:style w:type="character" w:customStyle="1" w:styleId="item-contributorby">
    <w:name w:val="item-contributor__by"/>
    <w:basedOn w:val="DefaultParagraphFont"/>
    <w:rsid w:val="004F7112"/>
  </w:style>
  <w:style w:type="character" w:customStyle="1" w:styleId="item-contributoritem">
    <w:name w:val="item-contributor__item"/>
    <w:basedOn w:val="DefaultParagraphFont"/>
    <w:rsid w:val="004F7112"/>
  </w:style>
  <w:style w:type="character" w:customStyle="1" w:styleId="product-description-containerrelease-date">
    <w:name w:val="product-description-container__release-date"/>
    <w:basedOn w:val="DefaultParagraphFont"/>
    <w:rsid w:val="004F7112"/>
  </w:style>
  <w:style w:type="character" w:customStyle="1" w:styleId="detail-product-specslabel">
    <w:name w:val="detail-product-specs__label"/>
    <w:basedOn w:val="DefaultParagraphFont"/>
    <w:rsid w:val="004F7112"/>
  </w:style>
  <w:style w:type="character" w:customStyle="1" w:styleId="detail-product-specsvalue">
    <w:name w:val="detail-product-specs__value"/>
    <w:basedOn w:val="DefaultParagraphFont"/>
    <w:rsid w:val="004F7112"/>
  </w:style>
  <w:style w:type="character" w:customStyle="1" w:styleId="accordion-tabbedtab-mobile">
    <w:name w:val="accordion-tabbed__tab-mobile"/>
    <w:basedOn w:val="DefaultParagraphFont"/>
    <w:rsid w:val="009845FD"/>
  </w:style>
  <w:style w:type="character" w:customStyle="1" w:styleId="ms-aem-reference-el--journal">
    <w:name w:val="ms-aem-reference-el--journal"/>
    <w:basedOn w:val="DefaultParagraphFont"/>
    <w:rsid w:val="006025FF"/>
  </w:style>
  <w:style w:type="character" w:customStyle="1" w:styleId="mw-headline">
    <w:name w:val="mw-headline"/>
    <w:basedOn w:val="DefaultParagraphFont"/>
    <w:rsid w:val="00E42459"/>
  </w:style>
  <w:style w:type="character" w:customStyle="1" w:styleId="metadata--source-title">
    <w:name w:val="metadata--source-title"/>
    <w:basedOn w:val="DefaultParagraphFont"/>
    <w:rsid w:val="00E42459"/>
  </w:style>
  <w:style w:type="character" w:customStyle="1" w:styleId="metadata--author">
    <w:name w:val="metadata--author"/>
    <w:basedOn w:val="DefaultParagraphFont"/>
    <w:rsid w:val="00E42459"/>
  </w:style>
  <w:style w:type="character" w:customStyle="1" w:styleId="metadata--author-name">
    <w:name w:val="metadata--author-name"/>
    <w:basedOn w:val="DefaultParagraphFont"/>
    <w:rsid w:val="00E42459"/>
  </w:style>
  <w:style w:type="character" w:customStyle="1" w:styleId="sc-deorim">
    <w:name w:val="sc-deorim"/>
    <w:basedOn w:val="DefaultParagraphFont"/>
    <w:rsid w:val="00E42459"/>
  </w:style>
  <w:style w:type="character" w:customStyle="1" w:styleId="c-article-identifiersopen">
    <w:name w:val="c-article-identifiers__open"/>
    <w:basedOn w:val="DefaultParagraphFont"/>
    <w:rsid w:val="00E42459"/>
  </w:style>
  <w:style w:type="character" w:customStyle="1" w:styleId="u-visually-hidden">
    <w:name w:val="u-visually-hidden"/>
    <w:basedOn w:val="DefaultParagraphFont"/>
    <w:rsid w:val="00E42459"/>
  </w:style>
  <w:style w:type="character" w:customStyle="1" w:styleId="period">
    <w:name w:val="period"/>
    <w:basedOn w:val="DefaultParagraphFont"/>
    <w:rsid w:val="00E42459"/>
  </w:style>
  <w:style w:type="character" w:customStyle="1" w:styleId="cit">
    <w:name w:val="cit"/>
    <w:basedOn w:val="DefaultParagraphFont"/>
    <w:rsid w:val="00E42459"/>
  </w:style>
  <w:style w:type="character" w:customStyle="1" w:styleId="authors-list-item">
    <w:name w:val="authors-list-item"/>
    <w:basedOn w:val="DefaultParagraphFont"/>
    <w:rsid w:val="00E42459"/>
  </w:style>
  <w:style w:type="character" w:customStyle="1" w:styleId="author-sup-separator">
    <w:name w:val="author-sup-separator"/>
    <w:basedOn w:val="DefaultParagraphFont"/>
    <w:rsid w:val="00E42459"/>
  </w:style>
  <w:style w:type="character" w:customStyle="1" w:styleId="comma">
    <w:name w:val="comma"/>
    <w:basedOn w:val="DefaultParagraphFont"/>
    <w:rsid w:val="00E42459"/>
  </w:style>
  <w:style w:type="character" w:customStyle="1" w:styleId="author-xref-symbol">
    <w:name w:val="author-xref-symbol"/>
    <w:basedOn w:val="DefaultParagraphFont"/>
    <w:rsid w:val="00E42459"/>
  </w:style>
  <w:style w:type="character" w:customStyle="1" w:styleId="loa-info-orcid">
    <w:name w:val="loa-info-orcid"/>
    <w:basedOn w:val="DefaultParagraphFont"/>
    <w:rsid w:val="00E42459"/>
  </w:style>
  <w:style w:type="character" w:customStyle="1" w:styleId="anchor-text">
    <w:name w:val="anchor-text"/>
    <w:basedOn w:val="DefaultParagraphFont"/>
    <w:rsid w:val="00F415CA"/>
  </w:style>
  <w:style w:type="character" w:customStyle="1" w:styleId="issue-heading">
    <w:name w:val="issue-heading"/>
    <w:basedOn w:val="DefaultParagraphFont"/>
    <w:rsid w:val="008E00FA"/>
  </w:style>
  <w:style w:type="character" w:customStyle="1" w:styleId="article-title">
    <w:name w:val="article-title"/>
    <w:basedOn w:val="DefaultParagraphFont"/>
    <w:rsid w:val="00512B2E"/>
  </w:style>
  <w:style w:type="character" w:customStyle="1" w:styleId="content-navigationcontenttype">
    <w:name w:val="content-navigation__contenttype"/>
    <w:basedOn w:val="DefaultParagraphFont"/>
    <w:rsid w:val="004F18BB"/>
  </w:style>
  <w:style w:type="character" w:customStyle="1" w:styleId="fontstyle01">
    <w:name w:val="fontstyle01"/>
    <w:basedOn w:val="DefaultParagraphFont"/>
    <w:rsid w:val="00654A1B"/>
    <w:rPr>
      <w:rFonts w:ascii="MinionPro-Regular" w:eastAsia="MinionPro-Regular" w:hint="eastAsia"/>
      <w:b w:val="0"/>
      <w:bCs w:val="0"/>
      <w:i w:val="0"/>
      <w:iCs w:val="0"/>
      <w:color w:val="000000"/>
      <w:sz w:val="14"/>
      <w:szCs w:val="14"/>
    </w:rPr>
  </w:style>
  <w:style w:type="character" w:customStyle="1" w:styleId="fontstyle21">
    <w:name w:val="fontstyle21"/>
    <w:basedOn w:val="DefaultParagraphFont"/>
    <w:rsid w:val="00654A1B"/>
    <w:rPr>
      <w:rFonts w:ascii="MinionPro-It" w:hAnsi="MinionPro-It"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56986">
      <w:bodyDiv w:val="1"/>
      <w:marLeft w:val="0"/>
      <w:marRight w:val="0"/>
      <w:marTop w:val="0"/>
      <w:marBottom w:val="0"/>
      <w:divBdr>
        <w:top w:val="none" w:sz="0" w:space="0" w:color="auto"/>
        <w:left w:val="none" w:sz="0" w:space="0" w:color="auto"/>
        <w:bottom w:val="none" w:sz="0" w:space="0" w:color="auto"/>
        <w:right w:val="none" w:sz="0" w:space="0" w:color="auto"/>
      </w:divBdr>
    </w:div>
    <w:div w:id="43068176">
      <w:bodyDiv w:val="1"/>
      <w:marLeft w:val="0"/>
      <w:marRight w:val="0"/>
      <w:marTop w:val="0"/>
      <w:marBottom w:val="0"/>
      <w:divBdr>
        <w:top w:val="none" w:sz="0" w:space="0" w:color="auto"/>
        <w:left w:val="none" w:sz="0" w:space="0" w:color="auto"/>
        <w:bottom w:val="none" w:sz="0" w:space="0" w:color="auto"/>
        <w:right w:val="none" w:sz="0" w:space="0" w:color="auto"/>
      </w:divBdr>
    </w:div>
    <w:div w:id="43674857">
      <w:bodyDiv w:val="1"/>
      <w:marLeft w:val="0"/>
      <w:marRight w:val="0"/>
      <w:marTop w:val="0"/>
      <w:marBottom w:val="0"/>
      <w:divBdr>
        <w:top w:val="none" w:sz="0" w:space="0" w:color="auto"/>
        <w:left w:val="none" w:sz="0" w:space="0" w:color="auto"/>
        <w:bottom w:val="none" w:sz="0" w:space="0" w:color="auto"/>
        <w:right w:val="none" w:sz="0" w:space="0" w:color="auto"/>
      </w:divBdr>
      <w:divsChild>
        <w:div w:id="1047796751">
          <w:marLeft w:val="0"/>
          <w:marRight w:val="0"/>
          <w:marTop w:val="100"/>
          <w:marBottom w:val="100"/>
          <w:divBdr>
            <w:top w:val="none" w:sz="0" w:space="0" w:color="auto"/>
            <w:left w:val="none" w:sz="0" w:space="0" w:color="auto"/>
            <w:bottom w:val="none" w:sz="0" w:space="0" w:color="auto"/>
            <w:right w:val="none" w:sz="0" w:space="0" w:color="auto"/>
          </w:divBdr>
          <w:divsChild>
            <w:div w:id="8954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0051">
      <w:bodyDiv w:val="1"/>
      <w:marLeft w:val="0"/>
      <w:marRight w:val="0"/>
      <w:marTop w:val="0"/>
      <w:marBottom w:val="0"/>
      <w:divBdr>
        <w:top w:val="none" w:sz="0" w:space="0" w:color="auto"/>
        <w:left w:val="none" w:sz="0" w:space="0" w:color="auto"/>
        <w:bottom w:val="none" w:sz="0" w:space="0" w:color="auto"/>
        <w:right w:val="none" w:sz="0" w:space="0" w:color="auto"/>
      </w:divBdr>
    </w:div>
    <w:div w:id="59211705">
      <w:bodyDiv w:val="1"/>
      <w:marLeft w:val="0"/>
      <w:marRight w:val="0"/>
      <w:marTop w:val="0"/>
      <w:marBottom w:val="0"/>
      <w:divBdr>
        <w:top w:val="none" w:sz="0" w:space="0" w:color="auto"/>
        <w:left w:val="none" w:sz="0" w:space="0" w:color="auto"/>
        <w:bottom w:val="none" w:sz="0" w:space="0" w:color="auto"/>
        <w:right w:val="none" w:sz="0" w:space="0" w:color="auto"/>
      </w:divBdr>
    </w:div>
    <w:div w:id="60952152">
      <w:bodyDiv w:val="1"/>
      <w:marLeft w:val="0"/>
      <w:marRight w:val="0"/>
      <w:marTop w:val="0"/>
      <w:marBottom w:val="0"/>
      <w:divBdr>
        <w:top w:val="none" w:sz="0" w:space="0" w:color="auto"/>
        <w:left w:val="none" w:sz="0" w:space="0" w:color="auto"/>
        <w:bottom w:val="none" w:sz="0" w:space="0" w:color="auto"/>
        <w:right w:val="none" w:sz="0" w:space="0" w:color="auto"/>
      </w:divBdr>
    </w:div>
    <w:div w:id="61291658">
      <w:bodyDiv w:val="1"/>
      <w:marLeft w:val="0"/>
      <w:marRight w:val="0"/>
      <w:marTop w:val="0"/>
      <w:marBottom w:val="0"/>
      <w:divBdr>
        <w:top w:val="none" w:sz="0" w:space="0" w:color="auto"/>
        <w:left w:val="none" w:sz="0" w:space="0" w:color="auto"/>
        <w:bottom w:val="none" w:sz="0" w:space="0" w:color="auto"/>
        <w:right w:val="none" w:sz="0" w:space="0" w:color="auto"/>
      </w:divBdr>
    </w:div>
    <w:div w:id="70274525">
      <w:bodyDiv w:val="1"/>
      <w:marLeft w:val="0"/>
      <w:marRight w:val="0"/>
      <w:marTop w:val="0"/>
      <w:marBottom w:val="0"/>
      <w:divBdr>
        <w:top w:val="none" w:sz="0" w:space="0" w:color="auto"/>
        <w:left w:val="none" w:sz="0" w:space="0" w:color="auto"/>
        <w:bottom w:val="none" w:sz="0" w:space="0" w:color="auto"/>
        <w:right w:val="none" w:sz="0" w:space="0" w:color="auto"/>
      </w:divBdr>
    </w:div>
    <w:div w:id="74711522">
      <w:bodyDiv w:val="1"/>
      <w:marLeft w:val="0"/>
      <w:marRight w:val="0"/>
      <w:marTop w:val="0"/>
      <w:marBottom w:val="0"/>
      <w:divBdr>
        <w:top w:val="none" w:sz="0" w:space="0" w:color="auto"/>
        <w:left w:val="none" w:sz="0" w:space="0" w:color="auto"/>
        <w:bottom w:val="none" w:sz="0" w:space="0" w:color="auto"/>
        <w:right w:val="none" w:sz="0" w:space="0" w:color="auto"/>
      </w:divBdr>
    </w:div>
    <w:div w:id="91436145">
      <w:bodyDiv w:val="1"/>
      <w:marLeft w:val="0"/>
      <w:marRight w:val="0"/>
      <w:marTop w:val="0"/>
      <w:marBottom w:val="0"/>
      <w:divBdr>
        <w:top w:val="none" w:sz="0" w:space="0" w:color="auto"/>
        <w:left w:val="none" w:sz="0" w:space="0" w:color="auto"/>
        <w:bottom w:val="none" w:sz="0" w:space="0" w:color="auto"/>
        <w:right w:val="none" w:sz="0" w:space="0" w:color="auto"/>
      </w:divBdr>
      <w:divsChild>
        <w:div w:id="1731348425">
          <w:marLeft w:val="0"/>
          <w:marRight w:val="0"/>
          <w:marTop w:val="100"/>
          <w:marBottom w:val="100"/>
          <w:divBdr>
            <w:top w:val="none" w:sz="0" w:space="0" w:color="auto"/>
            <w:left w:val="none" w:sz="0" w:space="0" w:color="auto"/>
            <w:bottom w:val="none" w:sz="0" w:space="0" w:color="auto"/>
            <w:right w:val="none" w:sz="0" w:space="0" w:color="auto"/>
          </w:divBdr>
          <w:divsChild>
            <w:div w:id="8226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53291">
      <w:bodyDiv w:val="1"/>
      <w:marLeft w:val="0"/>
      <w:marRight w:val="0"/>
      <w:marTop w:val="0"/>
      <w:marBottom w:val="0"/>
      <w:divBdr>
        <w:top w:val="none" w:sz="0" w:space="0" w:color="auto"/>
        <w:left w:val="none" w:sz="0" w:space="0" w:color="auto"/>
        <w:bottom w:val="none" w:sz="0" w:space="0" w:color="auto"/>
        <w:right w:val="none" w:sz="0" w:space="0" w:color="auto"/>
      </w:divBdr>
    </w:div>
    <w:div w:id="127162742">
      <w:bodyDiv w:val="1"/>
      <w:marLeft w:val="0"/>
      <w:marRight w:val="0"/>
      <w:marTop w:val="0"/>
      <w:marBottom w:val="0"/>
      <w:divBdr>
        <w:top w:val="none" w:sz="0" w:space="0" w:color="auto"/>
        <w:left w:val="none" w:sz="0" w:space="0" w:color="auto"/>
        <w:bottom w:val="none" w:sz="0" w:space="0" w:color="auto"/>
        <w:right w:val="none" w:sz="0" w:space="0" w:color="auto"/>
      </w:divBdr>
    </w:div>
    <w:div w:id="137040628">
      <w:bodyDiv w:val="1"/>
      <w:marLeft w:val="0"/>
      <w:marRight w:val="0"/>
      <w:marTop w:val="0"/>
      <w:marBottom w:val="0"/>
      <w:divBdr>
        <w:top w:val="none" w:sz="0" w:space="0" w:color="auto"/>
        <w:left w:val="none" w:sz="0" w:space="0" w:color="auto"/>
        <w:bottom w:val="none" w:sz="0" w:space="0" w:color="auto"/>
        <w:right w:val="none" w:sz="0" w:space="0" w:color="auto"/>
      </w:divBdr>
    </w:div>
    <w:div w:id="148787856">
      <w:bodyDiv w:val="1"/>
      <w:marLeft w:val="0"/>
      <w:marRight w:val="0"/>
      <w:marTop w:val="0"/>
      <w:marBottom w:val="0"/>
      <w:divBdr>
        <w:top w:val="none" w:sz="0" w:space="0" w:color="auto"/>
        <w:left w:val="none" w:sz="0" w:space="0" w:color="auto"/>
        <w:bottom w:val="none" w:sz="0" w:space="0" w:color="auto"/>
        <w:right w:val="none" w:sz="0" w:space="0" w:color="auto"/>
      </w:divBdr>
    </w:div>
    <w:div w:id="149105287">
      <w:bodyDiv w:val="1"/>
      <w:marLeft w:val="0"/>
      <w:marRight w:val="0"/>
      <w:marTop w:val="0"/>
      <w:marBottom w:val="0"/>
      <w:divBdr>
        <w:top w:val="none" w:sz="0" w:space="0" w:color="auto"/>
        <w:left w:val="none" w:sz="0" w:space="0" w:color="auto"/>
        <w:bottom w:val="none" w:sz="0" w:space="0" w:color="auto"/>
        <w:right w:val="none" w:sz="0" w:space="0" w:color="auto"/>
      </w:divBdr>
    </w:div>
    <w:div w:id="150144115">
      <w:bodyDiv w:val="1"/>
      <w:marLeft w:val="0"/>
      <w:marRight w:val="0"/>
      <w:marTop w:val="0"/>
      <w:marBottom w:val="0"/>
      <w:divBdr>
        <w:top w:val="none" w:sz="0" w:space="0" w:color="auto"/>
        <w:left w:val="none" w:sz="0" w:space="0" w:color="auto"/>
        <w:bottom w:val="none" w:sz="0" w:space="0" w:color="auto"/>
        <w:right w:val="none" w:sz="0" w:space="0" w:color="auto"/>
      </w:divBdr>
      <w:divsChild>
        <w:div w:id="1154763938">
          <w:marLeft w:val="0"/>
          <w:marRight w:val="0"/>
          <w:marTop w:val="225"/>
          <w:marBottom w:val="225"/>
          <w:divBdr>
            <w:top w:val="none" w:sz="0" w:space="0" w:color="auto"/>
            <w:left w:val="none" w:sz="0" w:space="0" w:color="auto"/>
            <w:bottom w:val="none" w:sz="0" w:space="0" w:color="auto"/>
            <w:right w:val="none" w:sz="0" w:space="0" w:color="auto"/>
          </w:divBdr>
          <w:divsChild>
            <w:div w:id="569771654">
              <w:marLeft w:val="0"/>
              <w:marRight w:val="0"/>
              <w:marTop w:val="0"/>
              <w:marBottom w:val="0"/>
              <w:divBdr>
                <w:top w:val="none" w:sz="0" w:space="0" w:color="auto"/>
                <w:left w:val="none" w:sz="0" w:space="0" w:color="auto"/>
                <w:bottom w:val="none" w:sz="0" w:space="0" w:color="auto"/>
                <w:right w:val="none" w:sz="0" w:space="0" w:color="auto"/>
              </w:divBdr>
              <w:divsChild>
                <w:div w:id="2132748218">
                  <w:marLeft w:val="0"/>
                  <w:marRight w:val="0"/>
                  <w:marTop w:val="0"/>
                  <w:marBottom w:val="0"/>
                  <w:divBdr>
                    <w:top w:val="none" w:sz="0" w:space="0" w:color="auto"/>
                    <w:left w:val="none" w:sz="0" w:space="0" w:color="auto"/>
                    <w:bottom w:val="none" w:sz="0" w:space="0" w:color="auto"/>
                    <w:right w:val="none" w:sz="0" w:space="0" w:color="auto"/>
                  </w:divBdr>
                  <w:divsChild>
                    <w:div w:id="103881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7252">
      <w:bodyDiv w:val="1"/>
      <w:marLeft w:val="0"/>
      <w:marRight w:val="0"/>
      <w:marTop w:val="0"/>
      <w:marBottom w:val="0"/>
      <w:divBdr>
        <w:top w:val="none" w:sz="0" w:space="0" w:color="auto"/>
        <w:left w:val="none" w:sz="0" w:space="0" w:color="auto"/>
        <w:bottom w:val="none" w:sz="0" w:space="0" w:color="auto"/>
        <w:right w:val="none" w:sz="0" w:space="0" w:color="auto"/>
      </w:divBdr>
      <w:divsChild>
        <w:div w:id="2080324986">
          <w:marLeft w:val="96"/>
          <w:marRight w:val="96"/>
          <w:marTop w:val="0"/>
          <w:marBottom w:val="0"/>
          <w:divBdr>
            <w:top w:val="none" w:sz="0" w:space="0" w:color="auto"/>
            <w:left w:val="none" w:sz="0" w:space="0" w:color="auto"/>
            <w:bottom w:val="none" w:sz="0" w:space="0" w:color="auto"/>
            <w:right w:val="none" w:sz="0" w:space="0" w:color="auto"/>
          </w:divBdr>
          <w:divsChild>
            <w:div w:id="1496189766">
              <w:marLeft w:val="0"/>
              <w:marRight w:val="0"/>
              <w:marTop w:val="0"/>
              <w:marBottom w:val="0"/>
              <w:divBdr>
                <w:top w:val="none" w:sz="0" w:space="0" w:color="auto"/>
                <w:left w:val="none" w:sz="0" w:space="0" w:color="auto"/>
                <w:bottom w:val="none" w:sz="0" w:space="0" w:color="auto"/>
                <w:right w:val="none" w:sz="0" w:space="0" w:color="auto"/>
              </w:divBdr>
              <w:divsChild>
                <w:div w:id="1248996027">
                  <w:marLeft w:val="105"/>
                  <w:marRight w:val="105"/>
                  <w:marTop w:val="0"/>
                  <w:marBottom w:val="0"/>
                  <w:divBdr>
                    <w:top w:val="none" w:sz="0" w:space="0" w:color="auto"/>
                    <w:left w:val="none" w:sz="0" w:space="0" w:color="auto"/>
                    <w:bottom w:val="none" w:sz="0" w:space="0" w:color="auto"/>
                    <w:right w:val="none" w:sz="0" w:space="0" w:color="auto"/>
                  </w:divBdr>
                  <w:divsChild>
                    <w:div w:id="32732657">
                      <w:marLeft w:val="0"/>
                      <w:marRight w:val="0"/>
                      <w:marTop w:val="0"/>
                      <w:marBottom w:val="0"/>
                      <w:divBdr>
                        <w:top w:val="none" w:sz="0" w:space="0" w:color="auto"/>
                        <w:left w:val="none" w:sz="0" w:space="0" w:color="auto"/>
                        <w:bottom w:val="none" w:sz="0" w:space="0" w:color="auto"/>
                        <w:right w:val="none" w:sz="0" w:space="0" w:color="auto"/>
                      </w:divBdr>
                      <w:divsChild>
                        <w:div w:id="72553410">
                          <w:marLeft w:val="0"/>
                          <w:marRight w:val="0"/>
                          <w:marTop w:val="0"/>
                          <w:marBottom w:val="0"/>
                          <w:divBdr>
                            <w:top w:val="none" w:sz="0" w:space="0" w:color="auto"/>
                            <w:left w:val="none" w:sz="0" w:space="0" w:color="auto"/>
                            <w:bottom w:val="none" w:sz="0" w:space="0" w:color="auto"/>
                            <w:right w:val="none" w:sz="0" w:space="0" w:color="auto"/>
                          </w:divBdr>
                          <w:divsChild>
                            <w:div w:id="851258027">
                              <w:marLeft w:val="0"/>
                              <w:marRight w:val="0"/>
                              <w:marTop w:val="0"/>
                              <w:marBottom w:val="0"/>
                              <w:divBdr>
                                <w:top w:val="none" w:sz="0" w:space="0" w:color="auto"/>
                                <w:left w:val="none" w:sz="0" w:space="0" w:color="auto"/>
                                <w:bottom w:val="none" w:sz="0" w:space="0" w:color="auto"/>
                                <w:right w:val="none" w:sz="0" w:space="0" w:color="auto"/>
                              </w:divBdr>
                              <w:divsChild>
                                <w:div w:id="820656020">
                                  <w:marLeft w:val="0"/>
                                  <w:marRight w:val="0"/>
                                  <w:marTop w:val="0"/>
                                  <w:marBottom w:val="0"/>
                                  <w:divBdr>
                                    <w:top w:val="none" w:sz="0" w:space="0" w:color="auto"/>
                                    <w:left w:val="none" w:sz="0" w:space="0" w:color="auto"/>
                                    <w:bottom w:val="none" w:sz="0" w:space="0" w:color="auto"/>
                                    <w:right w:val="none" w:sz="0" w:space="0" w:color="auto"/>
                                  </w:divBdr>
                                  <w:divsChild>
                                    <w:div w:id="270085955">
                                      <w:marLeft w:val="0"/>
                                      <w:marRight w:val="0"/>
                                      <w:marTop w:val="0"/>
                                      <w:marBottom w:val="0"/>
                                      <w:divBdr>
                                        <w:top w:val="none" w:sz="0" w:space="0" w:color="auto"/>
                                        <w:left w:val="none" w:sz="0" w:space="0" w:color="auto"/>
                                        <w:bottom w:val="none" w:sz="0" w:space="0" w:color="auto"/>
                                        <w:right w:val="none" w:sz="0" w:space="0" w:color="auto"/>
                                      </w:divBdr>
                                      <w:divsChild>
                                        <w:div w:id="200890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411552">
          <w:marLeft w:val="96"/>
          <w:marRight w:val="96"/>
          <w:marTop w:val="0"/>
          <w:marBottom w:val="0"/>
          <w:divBdr>
            <w:top w:val="none" w:sz="0" w:space="0" w:color="auto"/>
            <w:left w:val="none" w:sz="0" w:space="0" w:color="auto"/>
            <w:bottom w:val="none" w:sz="0" w:space="0" w:color="auto"/>
            <w:right w:val="none" w:sz="0" w:space="0" w:color="auto"/>
          </w:divBdr>
          <w:divsChild>
            <w:div w:id="1176191920">
              <w:marLeft w:val="0"/>
              <w:marRight w:val="0"/>
              <w:marTop w:val="0"/>
              <w:marBottom w:val="0"/>
              <w:divBdr>
                <w:top w:val="none" w:sz="0" w:space="0" w:color="auto"/>
                <w:left w:val="none" w:sz="0" w:space="0" w:color="auto"/>
                <w:bottom w:val="none" w:sz="0" w:space="0" w:color="auto"/>
                <w:right w:val="none" w:sz="0" w:space="0" w:color="auto"/>
              </w:divBdr>
              <w:divsChild>
                <w:div w:id="344131529">
                  <w:marLeft w:val="0"/>
                  <w:marRight w:val="0"/>
                  <w:marTop w:val="0"/>
                  <w:marBottom w:val="0"/>
                  <w:divBdr>
                    <w:top w:val="none" w:sz="0" w:space="0" w:color="auto"/>
                    <w:left w:val="none" w:sz="0" w:space="0" w:color="auto"/>
                    <w:bottom w:val="none" w:sz="0" w:space="0" w:color="auto"/>
                    <w:right w:val="none" w:sz="0" w:space="0" w:color="auto"/>
                  </w:divBdr>
                  <w:divsChild>
                    <w:div w:id="1368992064">
                      <w:marLeft w:val="0"/>
                      <w:marRight w:val="0"/>
                      <w:marTop w:val="0"/>
                      <w:marBottom w:val="0"/>
                      <w:divBdr>
                        <w:top w:val="none" w:sz="0" w:space="0" w:color="auto"/>
                        <w:left w:val="none" w:sz="0" w:space="0" w:color="auto"/>
                        <w:bottom w:val="none" w:sz="0" w:space="0" w:color="auto"/>
                        <w:right w:val="none" w:sz="0" w:space="0" w:color="auto"/>
                      </w:divBdr>
                      <w:divsChild>
                        <w:div w:id="2101439492">
                          <w:marLeft w:val="0"/>
                          <w:marRight w:val="0"/>
                          <w:marTop w:val="0"/>
                          <w:marBottom w:val="0"/>
                          <w:divBdr>
                            <w:top w:val="none" w:sz="0" w:space="0" w:color="auto"/>
                            <w:left w:val="none" w:sz="0" w:space="0" w:color="auto"/>
                            <w:bottom w:val="none" w:sz="0" w:space="0" w:color="auto"/>
                            <w:right w:val="none" w:sz="0" w:space="0" w:color="auto"/>
                          </w:divBdr>
                        </w:div>
                        <w:div w:id="388308796">
                          <w:marLeft w:val="0"/>
                          <w:marRight w:val="0"/>
                          <w:marTop w:val="0"/>
                          <w:marBottom w:val="0"/>
                          <w:divBdr>
                            <w:top w:val="none" w:sz="0" w:space="0" w:color="auto"/>
                            <w:left w:val="none" w:sz="0" w:space="0" w:color="auto"/>
                            <w:bottom w:val="none" w:sz="0" w:space="0" w:color="auto"/>
                            <w:right w:val="none" w:sz="0" w:space="0" w:color="auto"/>
                          </w:divBdr>
                          <w:divsChild>
                            <w:div w:id="499197044">
                              <w:marLeft w:val="0"/>
                              <w:marRight w:val="0"/>
                              <w:marTop w:val="0"/>
                              <w:marBottom w:val="0"/>
                              <w:divBdr>
                                <w:top w:val="none" w:sz="0" w:space="0" w:color="auto"/>
                                <w:left w:val="none" w:sz="0" w:space="0" w:color="auto"/>
                                <w:bottom w:val="none" w:sz="0" w:space="0" w:color="auto"/>
                                <w:right w:val="none" w:sz="0" w:space="0" w:color="auto"/>
                              </w:divBdr>
                              <w:divsChild>
                                <w:div w:id="9995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071544">
      <w:bodyDiv w:val="1"/>
      <w:marLeft w:val="0"/>
      <w:marRight w:val="0"/>
      <w:marTop w:val="0"/>
      <w:marBottom w:val="0"/>
      <w:divBdr>
        <w:top w:val="none" w:sz="0" w:space="0" w:color="auto"/>
        <w:left w:val="none" w:sz="0" w:space="0" w:color="auto"/>
        <w:bottom w:val="none" w:sz="0" w:space="0" w:color="auto"/>
        <w:right w:val="none" w:sz="0" w:space="0" w:color="auto"/>
      </w:divBdr>
      <w:divsChild>
        <w:div w:id="1219781976">
          <w:marLeft w:val="0"/>
          <w:marRight w:val="0"/>
          <w:marTop w:val="0"/>
          <w:marBottom w:val="120"/>
          <w:divBdr>
            <w:top w:val="none" w:sz="0" w:space="0" w:color="auto"/>
            <w:left w:val="none" w:sz="0" w:space="0" w:color="auto"/>
            <w:bottom w:val="none" w:sz="0" w:space="0" w:color="auto"/>
            <w:right w:val="none" w:sz="0" w:space="0" w:color="auto"/>
          </w:divBdr>
          <w:divsChild>
            <w:div w:id="1551067716">
              <w:marLeft w:val="0"/>
              <w:marRight w:val="0"/>
              <w:marTop w:val="0"/>
              <w:marBottom w:val="0"/>
              <w:divBdr>
                <w:top w:val="none" w:sz="0" w:space="0" w:color="auto"/>
                <w:left w:val="none" w:sz="0" w:space="0" w:color="auto"/>
                <w:bottom w:val="none" w:sz="0" w:space="0" w:color="auto"/>
                <w:right w:val="none" w:sz="0" w:space="0" w:color="auto"/>
              </w:divBdr>
              <w:divsChild>
                <w:div w:id="601301444">
                  <w:marLeft w:val="0"/>
                  <w:marRight w:val="0"/>
                  <w:marTop w:val="0"/>
                  <w:marBottom w:val="0"/>
                  <w:divBdr>
                    <w:top w:val="none" w:sz="0" w:space="0" w:color="auto"/>
                    <w:left w:val="none" w:sz="0" w:space="0" w:color="auto"/>
                    <w:bottom w:val="none" w:sz="0" w:space="0" w:color="auto"/>
                    <w:right w:val="none" w:sz="0" w:space="0" w:color="auto"/>
                  </w:divBdr>
                  <w:divsChild>
                    <w:div w:id="37605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655398">
      <w:bodyDiv w:val="1"/>
      <w:marLeft w:val="0"/>
      <w:marRight w:val="0"/>
      <w:marTop w:val="0"/>
      <w:marBottom w:val="0"/>
      <w:divBdr>
        <w:top w:val="none" w:sz="0" w:space="0" w:color="auto"/>
        <w:left w:val="none" w:sz="0" w:space="0" w:color="auto"/>
        <w:bottom w:val="none" w:sz="0" w:space="0" w:color="auto"/>
        <w:right w:val="none" w:sz="0" w:space="0" w:color="auto"/>
      </w:divBdr>
      <w:divsChild>
        <w:div w:id="1365667177">
          <w:marLeft w:val="0"/>
          <w:marRight w:val="0"/>
          <w:marTop w:val="100"/>
          <w:marBottom w:val="100"/>
          <w:divBdr>
            <w:top w:val="none" w:sz="0" w:space="0" w:color="auto"/>
            <w:left w:val="none" w:sz="0" w:space="0" w:color="auto"/>
            <w:bottom w:val="none" w:sz="0" w:space="0" w:color="auto"/>
            <w:right w:val="none" w:sz="0" w:space="0" w:color="auto"/>
          </w:divBdr>
          <w:divsChild>
            <w:div w:id="134436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80266">
      <w:bodyDiv w:val="1"/>
      <w:marLeft w:val="0"/>
      <w:marRight w:val="0"/>
      <w:marTop w:val="0"/>
      <w:marBottom w:val="0"/>
      <w:divBdr>
        <w:top w:val="none" w:sz="0" w:space="0" w:color="auto"/>
        <w:left w:val="none" w:sz="0" w:space="0" w:color="auto"/>
        <w:bottom w:val="none" w:sz="0" w:space="0" w:color="auto"/>
        <w:right w:val="none" w:sz="0" w:space="0" w:color="auto"/>
      </w:divBdr>
    </w:div>
    <w:div w:id="267346860">
      <w:bodyDiv w:val="1"/>
      <w:marLeft w:val="0"/>
      <w:marRight w:val="0"/>
      <w:marTop w:val="0"/>
      <w:marBottom w:val="0"/>
      <w:divBdr>
        <w:top w:val="none" w:sz="0" w:space="0" w:color="auto"/>
        <w:left w:val="none" w:sz="0" w:space="0" w:color="auto"/>
        <w:bottom w:val="none" w:sz="0" w:space="0" w:color="auto"/>
        <w:right w:val="none" w:sz="0" w:space="0" w:color="auto"/>
      </w:divBdr>
      <w:divsChild>
        <w:div w:id="1045835895">
          <w:marLeft w:val="0"/>
          <w:marRight w:val="0"/>
          <w:marTop w:val="0"/>
          <w:marBottom w:val="0"/>
          <w:divBdr>
            <w:top w:val="none" w:sz="0" w:space="0" w:color="auto"/>
            <w:left w:val="none" w:sz="0" w:space="0" w:color="auto"/>
            <w:bottom w:val="none" w:sz="0" w:space="0" w:color="auto"/>
            <w:right w:val="none" w:sz="0" w:space="0" w:color="auto"/>
          </w:divBdr>
        </w:div>
        <w:div w:id="1537431101">
          <w:marLeft w:val="0"/>
          <w:marRight w:val="0"/>
          <w:marTop w:val="0"/>
          <w:marBottom w:val="0"/>
          <w:divBdr>
            <w:top w:val="none" w:sz="0" w:space="0" w:color="auto"/>
            <w:left w:val="none" w:sz="0" w:space="0" w:color="auto"/>
            <w:bottom w:val="none" w:sz="0" w:space="0" w:color="auto"/>
            <w:right w:val="none" w:sz="0" w:space="0" w:color="auto"/>
          </w:divBdr>
        </w:div>
      </w:divsChild>
    </w:div>
    <w:div w:id="294989519">
      <w:bodyDiv w:val="1"/>
      <w:marLeft w:val="0"/>
      <w:marRight w:val="0"/>
      <w:marTop w:val="0"/>
      <w:marBottom w:val="0"/>
      <w:divBdr>
        <w:top w:val="none" w:sz="0" w:space="0" w:color="auto"/>
        <w:left w:val="none" w:sz="0" w:space="0" w:color="auto"/>
        <w:bottom w:val="none" w:sz="0" w:space="0" w:color="auto"/>
        <w:right w:val="none" w:sz="0" w:space="0" w:color="auto"/>
      </w:divBdr>
    </w:div>
    <w:div w:id="312028783">
      <w:bodyDiv w:val="1"/>
      <w:marLeft w:val="0"/>
      <w:marRight w:val="0"/>
      <w:marTop w:val="0"/>
      <w:marBottom w:val="0"/>
      <w:divBdr>
        <w:top w:val="none" w:sz="0" w:space="0" w:color="auto"/>
        <w:left w:val="none" w:sz="0" w:space="0" w:color="auto"/>
        <w:bottom w:val="none" w:sz="0" w:space="0" w:color="auto"/>
        <w:right w:val="none" w:sz="0" w:space="0" w:color="auto"/>
      </w:divBdr>
      <w:divsChild>
        <w:div w:id="388262734">
          <w:marLeft w:val="0"/>
          <w:marRight w:val="0"/>
          <w:marTop w:val="0"/>
          <w:marBottom w:val="0"/>
          <w:divBdr>
            <w:top w:val="none" w:sz="0" w:space="0" w:color="auto"/>
            <w:left w:val="none" w:sz="0" w:space="0" w:color="auto"/>
            <w:bottom w:val="none" w:sz="0" w:space="0" w:color="auto"/>
            <w:right w:val="none" w:sz="0" w:space="0" w:color="auto"/>
          </w:divBdr>
        </w:div>
        <w:div w:id="649407628">
          <w:marLeft w:val="0"/>
          <w:marRight w:val="0"/>
          <w:marTop w:val="0"/>
          <w:marBottom w:val="0"/>
          <w:divBdr>
            <w:top w:val="none" w:sz="0" w:space="0" w:color="auto"/>
            <w:left w:val="none" w:sz="0" w:space="0" w:color="auto"/>
            <w:bottom w:val="none" w:sz="0" w:space="0" w:color="auto"/>
            <w:right w:val="none" w:sz="0" w:space="0" w:color="auto"/>
          </w:divBdr>
        </w:div>
      </w:divsChild>
    </w:div>
    <w:div w:id="312296031">
      <w:bodyDiv w:val="1"/>
      <w:marLeft w:val="0"/>
      <w:marRight w:val="0"/>
      <w:marTop w:val="0"/>
      <w:marBottom w:val="0"/>
      <w:divBdr>
        <w:top w:val="none" w:sz="0" w:space="0" w:color="auto"/>
        <w:left w:val="none" w:sz="0" w:space="0" w:color="auto"/>
        <w:bottom w:val="none" w:sz="0" w:space="0" w:color="auto"/>
        <w:right w:val="none" w:sz="0" w:space="0" w:color="auto"/>
      </w:divBdr>
    </w:div>
    <w:div w:id="344938443">
      <w:bodyDiv w:val="1"/>
      <w:marLeft w:val="0"/>
      <w:marRight w:val="0"/>
      <w:marTop w:val="0"/>
      <w:marBottom w:val="0"/>
      <w:divBdr>
        <w:top w:val="none" w:sz="0" w:space="0" w:color="auto"/>
        <w:left w:val="none" w:sz="0" w:space="0" w:color="auto"/>
        <w:bottom w:val="none" w:sz="0" w:space="0" w:color="auto"/>
        <w:right w:val="none" w:sz="0" w:space="0" w:color="auto"/>
      </w:divBdr>
    </w:div>
    <w:div w:id="346251870">
      <w:bodyDiv w:val="1"/>
      <w:marLeft w:val="0"/>
      <w:marRight w:val="0"/>
      <w:marTop w:val="0"/>
      <w:marBottom w:val="0"/>
      <w:divBdr>
        <w:top w:val="none" w:sz="0" w:space="0" w:color="auto"/>
        <w:left w:val="none" w:sz="0" w:space="0" w:color="auto"/>
        <w:bottom w:val="none" w:sz="0" w:space="0" w:color="auto"/>
        <w:right w:val="none" w:sz="0" w:space="0" w:color="auto"/>
      </w:divBdr>
    </w:div>
    <w:div w:id="349379901">
      <w:bodyDiv w:val="1"/>
      <w:marLeft w:val="0"/>
      <w:marRight w:val="0"/>
      <w:marTop w:val="0"/>
      <w:marBottom w:val="0"/>
      <w:divBdr>
        <w:top w:val="none" w:sz="0" w:space="0" w:color="auto"/>
        <w:left w:val="none" w:sz="0" w:space="0" w:color="auto"/>
        <w:bottom w:val="none" w:sz="0" w:space="0" w:color="auto"/>
        <w:right w:val="none" w:sz="0" w:space="0" w:color="auto"/>
      </w:divBdr>
    </w:div>
    <w:div w:id="356279713">
      <w:bodyDiv w:val="1"/>
      <w:marLeft w:val="0"/>
      <w:marRight w:val="0"/>
      <w:marTop w:val="0"/>
      <w:marBottom w:val="0"/>
      <w:divBdr>
        <w:top w:val="none" w:sz="0" w:space="0" w:color="auto"/>
        <w:left w:val="none" w:sz="0" w:space="0" w:color="auto"/>
        <w:bottom w:val="none" w:sz="0" w:space="0" w:color="auto"/>
        <w:right w:val="none" w:sz="0" w:space="0" w:color="auto"/>
      </w:divBdr>
    </w:div>
    <w:div w:id="362093387">
      <w:bodyDiv w:val="1"/>
      <w:marLeft w:val="0"/>
      <w:marRight w:val="0"/>
      <w:marTop w:val="0"/>
      <w:marBottom w:val="0"/>
      <w:divBdr>
        <w:top w:val="none" w:sz="0" w:space="0" w:color="auto"/>
        <w:left w:val="none" w:sz="0" w:space="0" w:color="auto"/>
        <w:bottom w:val="none" w:sz="0" w:space="0" w:color="auto"/>
        <w:right w:val="none" w:sz="0" w:space="0" w:color="auto"/>
      </w:divBdr>
    </w:div>
    <w:div w:id="372389355">
      <w:bodyDiv w:val="1"/>
      <w:marLeft w:val="0"/>
      <w:marRight w:val="0"/>
      <w:marTop w:val="0"/>
      <w:marBottom w:val="0"/>
      <w:divBdr>
        <w:top w:val="none" w:sz="0" w:space="0" w:color="auto"/>
        <w:left w:val="none" w:sz="0" w:space="0" w:color="auto"/>
        <w:bottom w:val="none" w:sz="0" w:space="0" w:color="auto"/>
        <w:right w:val="none" w:sz="0" w:space="0" w:color="auto"/>
      </w:divBdr>
      <w:divsChild>
        <w:div w:id="1813211414">
          <w:marLeft w:val="0"/>
          <w:marRight w:val="0"/>
          <w:marTop w:val="0"/>
          <w:marBottom w:val="0"/>
          <w:divBdr>
            <w:top w:val="none" w:sz="0" w:space="0" w:color="auto"/>
            <w:left w:val="none" w:sz="0" w:space="0" w:color="auto"/>
            <w:bottom w:val="none" w:sz="0" w:space="0" w:color="auto"/>
            <w:right w:val="none" w:sz="0" w:space="0" w:color="auto"/>
          </w:divBdr>
        </w:div>
        <w:div w:id="458575352">
          <w:marLeft w:val="0"/>
          <w:marRight w:val="0"/>
          <w:marTop w:val="0"/>
          <w:marBottom w:val="0"/>
          <w:divBdr>
            <w:top w:val="none" w:sz="0" w:space="0" w:color="auto"/>
            <w:left w:val="none" w:sz="0" w:space="0" w:color="auto"/>
            <w:bottom w:val="none" w:sz="0" w:space="0" w:color="auto"/>
            <w:right w:val="none" w:sz="0" w:space="0" w:color="auto"/>
          </w:divBdr>
        </w:div>
        <w:div w:id="1242565947">
          <w:marLeft w:val="0"/>
          <w:marRight w:val="0"/>
          <w:marTop w:val="0"/>
          <w:marBottom w:val="0"/>
          <w:divBdr>
            <w:top w:val="none" w:sz="0" w:space="0" w:color="auto"/>
            <w:left w:val="none" w:sz="0" w:space="0" w:color="auto"/>
            <w:bottom w:val="none" w:sz="0" w:space="0" w:color="auto"/>
            <w:right w:val="none" w:sz="0" w:space="0" w:color="auto"/>
          </w:divBdr>
        </w:div>
      </w:divsChild>
    </w:div>
    <w:div w:id="399788690">
      <w:bodyDiv w:val="1"/>
      <w:marLeft w:val="0"/>
      <w:marRight w:val="0"/>
      <w:marTop w:val="0"/>
      <w:marBottom w:val="0"/>
      <w:divBdr>
        <w:top w:val="none" w:sz="0" w:space="0" w:color="auto"/>
        <w:left w:val="none" w:sz="0" w:space="0" w:color="auto"/>
        <w:bottom w:val="none" w:sz="0" w:space="0" w:color="auto"/>
        <w:right w:val="none" w:sz="0" w:space="0" w:color="auto"/>
      </w:divBdr>
    </w:div>
    <w:div w:id="415978787">
      <w:bodyDiv w:val="1"/>
      <w:marLeft w:val="0"/>
      <w:marRight w:val="0"/>
      <w:marTop w:val="0"/>
      <w:marBottom w:val="0"/>
      <w:divBdr>
        <w:top w:val="none" w:sz="0" w:space="0" w:color="auto"/>
        <w:left w:val="none" w:sz="0" w:space="0" w:color="auto"/>
        <w:bottom w:val="none" w:sz="0" w:space="0" w:color="auto"/>
        <w:right w:val="none" w:sz="0" w:space="0" w:color="auto"/>
      </w:divBdr>
      <w:divsChild>
        <w:div w:id="93091721">
          <w:marLeft w:val="0"/>
          <w:marRight w:val="0"/>
          <w:marTop w:val="0"/>
          <w:marBottom w:val="0"/>
          <w:divBdr>
            <w:top w:val="none" w:sz="0" w:space="0" w:color="auto"/>
            <w:left w:val="none" w:sz="0" w:space="0" w:color="auto"/>
            <w:bottom w:val="none" w:sz="0" w:space="0" w:color="auto"/>
            <w:right w:val="none" w:sz="0" w:space="0" w:color="auto"/>
          </w:divBdr>
        </w:div>
        <w:div w:id="2015645804">
          <w:marLeft w:val="0"/>
          <w:marRight w:val="0"/>
          <w:marTop w:val="0"/>
          <w:marBottom w:val="0"/>
          <w:divBdr>
            <w:top w:val="none" w:sz="0" w:space="0" w:color="auto"/>
            <w:left w:val="none" w:sz="0" w:space="0" w:color="auto"/>
            <w:bottom w:val="none" w:sz="0" w:space="0" w:color="auto"/>
            <w:right w:val="none" w:sz="0" w:space="0" w:color="auto"/>
          </w:divBdr>
        </w:div>
        <w:div w:id="1723211408">
          <w:marLeft w:val="0"/>
          <w:marRight w:val="0"/>
          <w:marTop w:val="0"/>
          <w:marBottom w:val="0"/>
          <w:divBdr>
            <w:top w:val="none" w:sz="0" w:space="0" w:color="auto"/>
            <w:left w:val="none" w:sz="0" w:space="0" w:color="auto"/>
            <w:bottom w:val="none" w:sz="0" w:space="0" w:color="auto"/>
            <w:right w:val="none" w:sz="0" w:space="0" w:color="auto"/>
          </w:divBdr>
        </w:div>
      </w:divsChild>
    </w:div>
    <w:div w:id="417211491">
      <w:bodyDiv w:val="1"/>
      <w:marLeft w:val="0"/>
      <w:marRight w:val="0"/>
      <w:marTop w:val="0"/>
      <w:marBottom w:val="0"/>
      <w:divBdr>
        <w:top w:val="none" w:sz="0" w:space="0" w:color="auto"/>
        <w:left w:val="none" w:sz="0" w:space="0" w:color="auto"/>
        <w:bottom w:val="none" w:sz="0" w:space="0" w:color="auto"/>
        <w:right w:val="none" w:sz="0" w:space="0" w:color="auto"/>
      </w:divBdr>
    </w:div>
    <w:div w:id="417872749">
      <w:bodyDiv w:val="1"/>
      <w:marLeft w:val="0"/>
      <w:marRight w:val="0"/>
      <w:marTop w:val="0"/>
      <w:marBottom w:val="0"/>
      <w:divBdr>
        <w:top w:val="none" w:sz="0" w:space="0" w:color="auto"/>
        <w:left w:val="none" w:sz="0" w:space="0" w:color="auto"/>
        <w:bottom w:val="none" w:sz="0" w:space="0" w:color="auto"/>
        <w:right w:val="none" w:sz="0" w:space="0" w:color="auto"/>
      </w:divBdr>
    </w:div>
    <w:div w:id="418260774">
      <w:bodyDiv w:val="1"/>
      <w:marLeft w:val="0"/>
      <w:marRight w:val="0"/>
      <w:marTop w:val="0"/>
      <w:marBottom w:val="0"/>
      <w:divBdr>
        <w:top w:val="none" w:sz="0" w:space="0" w:color="auto"/>
        <w:left w:val="none" w:sz="0" w:space="0" w:color="auto"/>
        <w:bottom w:val="none" w:sz="0" w:space="0" w:color="auto"/>
        <w:right w:val="none" w:sz="0" w:space="0" w:color="auto"/>
      </w:divBdr>
      <w:divsChild>
        <w:div w:id="377513852">
          <w:marLeft w:val="0"/>
          <w:marRight w:val="0"/>
          <w:marTop w:val="0"/>
          <w:marBottom w:val="0"/>
          <w:divBdr>
            <w:top w:val="none" w:sz="0" w:space="0" w:color="auto"/>
            <w:left w:val="none" w:sz="0" w:space="0" w:color="auto"/>
            <w:bottom w:val="none" w:sz="0" w:space="0" w:color="auto"/>
            <w:right w:val="none" w:sz="0" w:space="0" w:color="auto"/>
          </w:divBdr>
        </w:div>
        <w:div w:id="700013935">
          <w:marLeft w:val="0"/>
          <w:marRight w:val="0"/>
          <w:marTop w:val="0"/>
          <w:marBottom w:val="0"/>
          <w:divBdr>
            <w:top w:val="none" w:sz="0" w:space="0" w:color="auto"/>
            <w:left w:val="none" w:sz="0" w:space="0" w:color="auto"/>
            <w:bottom w:val="none" w:sz="0" w:space="0" w:color="auto"/>
            <w:right w:val="none" w:sz="0" w:space="0" w:color="auto"/>
          </w:divBdr>
        </w:div>
      </w:divsChild>
    </w:div>
    <w:div w:id="435295783">
      <w:bodyDiv w:val="1"/>
      <w:marLeft w:val="0"/>
      <w:marRight w:val="0"/>
      <w:marTop w:val="0"/>
      <w:marBottom w:val="0"/>
      <w:divBdr>
        <w:top w:val="none" w:sz="0" w:space="0" w:color="auto"/>
        <w:left w:val="none" w:sz="0" w:space="0" w:color="auto"/>
        <w:bottom w:val="none" w:sz="0" w:space="0" w:color="auto"/>
        <w:right w:val="none" w:sz="0" w:space="0" w:color="auto"/>
      </w:divBdr>
      <w:divsChild>
        <w:div w:id="622463821">
          <w:marLeft w:val="0"/>
          <w:marRight w:val="0"/>
          <w:marTop w:val="0"/>
          <w:marBottom w:val="0"/>
          <w:divBdr>
            <w:top w:val="none" w:sz="0" w:space="0" w:color="auto"/>
            <w:left w:val="none" w:sz="0" w:space="0" w:color="auto"/>
            <w:bottom w:val="none" w:sz="0" w:space="0" w:color="auto"/>
            <w:right w:val="none" w:sz="0" w:space="0" w:color="auto"/>
          </w:divBdr>
        </w:div>
      </w:divsChild>
    </w:div>
    <w:div w:id="435947745">
      <w:bodyDiv w:val="1"/>
      <w:marLeft w:val="0"/>
      <w:marRight w:val="0"/>
      <w:marTop w:val="0"/>
      <w:marBottom w:val="0"/>
      <w:divBdr>
        <w:top w:val="none" w:sz="0" w:space="0" w:color="auto"/>
        <w:left w:val="none" w:sz="0" w:space="0" w:color="auto"/>
        <w:bottom w:val="none" w:sz="0" w:space="0" w:color="auto"/>
        <w:right w:val="none" w:sz="0" w:space="0" w:color="auto"/>
      </w:divBdr>
    </w:div>
    <w:div w:id="438108437">
      <w:bodyDiv w:val="1"/>
      <w:marLeft w:val="0"/>
      <w:marRight w:val="0"/>
      <w:marTop w:val="0"/>
      <w:marBottom w:val="0"/>
      <w:divBdr>
        <w:top w:val="none" w:sz="0" w:space="0" w:color="auto"/>
        <w:left w:val="none" w:sz="0" w:space="0" w:color="auto"/>
        <w:bottom w:val="none" w:sz="0" w:space="0" w:color="auto"/>
        <w:right w:val="none" w:sz="0" w:space="0" w:color="auto"/>
      </w:divBdr>
      <w:divsChild>
        <w:div w:id="626814799">
          <w:marLeft w:val="0"/>
          <w:marRight w:val="0"/>
          <w:marTop w:val="0"/>
          <w:marBottom w:val="0"/>
          <w:divBdr>
            <w:top w:val="none" w:sz="0" w:space="0" w:color="auto"/>
            <w:left w:val="none" w:sz="0" w:space="0" w:color="auto"/>
            <w:bottom w:val="none" w:sz="0" w:space="0" w:color="auto"/>
            <w:right w:val="none" w:sz="0" w:space="0" w:color="auto"/>
          </w:divBdr>
          <w:divsChild>
            <w:div w:id="1887180242">
              <w:marLeft w:val="0"/>
              <w:marRight w:val="0"/>
              <w:marTop w:val="0"/>
              <w:marBottom w:val="0"/>
              <w:divBdr>
                <w:top w:val="none" w:sz="0" w:space="0" w:color="auto"/>
                <w:left w:val="none" w:sz="0" w:space="0" w:color="auto"/>
                <w:bottom w:val="none" w:sz="0" w:space="0" w:color="auto"/>
                <w:right w:val="none" w:sz="0" w:space="0" w:color="auto"/>
              </w:divBdr>
            </w:div>
          </w:divsChild>
        </w:div>
        <w:div w:id="1245141029">
          <w:marLeft w:val="0"/>
          <w:marRight w:val="0"/>
          <w:marTop w:val="0"/>
          <w:marBottom w:val="0"/>
          <w:divBdr>
            <w:top w:val="none" w:sz="0" w:space="0" w:color="auto"/>
            <w:left w:val="none" w:sz="0" w:space="0" w:color="auto"/>
            <w:bottom w:val="none" w:sz="0" w:space="0" w:color="auto"/>
            <w:right w:val="none" w:sz="0" w:space="0" w:color="auto"/>
          </w:divBdr>
        </w:div>
      </w:divsChild>
    </w:div>
    <w:div w:id="446198833">
      <w:bodyDiv w:val="1"/>
      <w:marLeft w:val="0"/>
      <w:marRight w:val="0"/>
      <w:marTop w:val="0"/>
      <w:marBottom w:val="0"/>
      <w:divBdr>
        <w:top w:val="none" w:sz="0" w:space="0" w:color="auto"/>
        <w:left w:val="none" w:sz="0" w:space="0" w:color="auto"/>
        <w:bottom w:val="none" w:sz="0" w:space="0" w:color="auto"/>
        <w:right w:val="none" w:sz="0" w:space="0" w:color="auto"/>
      </w:divBdr>
      <w:divsChild>
        <w:div w:id="1393769867">
          <w:marLeft w:val="0"/>
          <w:marRight w:val="0"/>
          <w:marTop w:val="100"/>
          <w:marBottom w:val="100"/>
          <w:divBdr>
            <w:top w:val="none" w:sz="0" w:space="0" w:color="auto"/>
            <w:left w:val="none" w:sz="0" w:space="0" w:color="auto"/>
            <w:bottom w:val="none" w:sz="0" w:space="0" w:color="auto"/>
            <w:right w:val="none" w:sz="0" w:space="0" w:color="auto"/>
          </w:divBdr>
          <w:divsChild>
            <w:div w:id="18713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55261">
      <w:bodyDiv w:val="1"/>
      <w:marLeft w:val="0"/>
      <w:marRight w:val="0"/>
      <w:marTop w:val="0"/>
      <w:marBottom w:val="0"/>
      <w:divBdr>
        <w:top w:val="none" w:sz="0" w:space="0" w:color="auto"/>
        <w:left w:val="none" w:sz="0" w:space="0" w:color="auto"/>
        <w:bottom w:val="none" w:sz="0" w:space="0" w:color="auto"/>
        <w:right w:val="none" w:sz="0" w:space="0" w:color="auto"/>
      </w:divBdr>
    </w:div>
    <w:div w:id="487138897">
      <w:bodyDiv w:val="1"/>
      <w:marLeft w:val="0"/>
      <w:marRight w:val="0"/>
      <w:marTop w:val="0"/>
      <w:marBottom w:val="0"/>
      <w:divBdr>
        <w:top w:val="none" w:sz="0" w:space="0" w:color="auto"/>
        <w:left w:val="none" w:sz="0" w:space="0" w:color="auto"/>
        <w:bottom w:val="none" w:sz="0" w:space="0" w:color="auto"/>
        <w:right w:val="none" w:sz="0" w:space="0" w:color="auto"/>
      </w:divBdr>
    </w:div>
    <w:div w:id="506335423">
      <w:bodyDiv w:val="1"/>
      <w:marLeft w:val="0"/>
      <w:marRight w:val="0"/>
      <w:marTop w:val="0"/>
      <w:marBottom w:val="0"/>
      <w:divBdr>
        <w:top w:val="none" w:sz="0" w:space="0" w:color="auto"/>
        <w:left w:val="none" w:sz="0" w:space="0" w:color="auto"/>
        <w:bottom w:val="none" w:sz="0" w:space="0" w:color="auto"/>
        <w:right w:val="none" w:sz="0" w:space="0" w:color="auto"/>
      </w:divBdr>
    </w:div>
    <w:div w:id="539054578">
      <w:bodyDiv w:val="1"/>
      <w:marLeft w:val="0"/>
      <w:marRight w:val="0"/>
      <w:marTop w:val="0"/>
      <w:marBottom w:val="0"/>
      <w:divBdr>
        <w:top w:val="none" w:sz="0" w:space="0" w:color="auto"/>
        <w:left w:val="none" w:sz="0" w:space="0" w:color="auto"/>
        <w:bottom w:val="none" w:sz="0" w:space="0" w:color="auto"/>
        <w:right w:val="none" w:sz="0" w:space="0" w:color="auto"/>
      </w:divBdr>
    </w:div>
    <w:div w:id="557321498">
      <w:bodyDiv w:val="1"/>
      <w:marLeft w:val="0"/>
      <w:marRight w:val="0"/>
      <w:marTop w:val="0"/>
      <w:marBottom w:val="0"/>
      <w:divBdr>
        <w:top w:val="none" w:sz="0" w:space="0" w:color="auto"/>
        <w:left w:val="none" w:sz="0" w:space="0" w:color="auto"/>
        <w:bottom w:val="none" w:sz="0" w:space="0" w:color="auto"/>
        <w:right w:val="none" w:sz="0" w:space="0" w:color="auto"/>
      </w:divBdr>
    </w:div>
    <w:div w:id="561403416">
      <w:bodyDiv w:val="1"/>
      <w:marLeft w:val="0"/>
      <w:marRight w:val="0"/>
      <w:marTop w:val="0"/>
      <w:marBottom w:val="0"/>
      <w:divBdr>
        <w:top w:val="none" w:sz="0" w:space="0" w:color="auto"/>
        <w:left w:val="none" w:sz="0" w:space="0" w:color="auto"/>
        <w:bottom w:val="none" w:sz="0" w:space="0" w:color="auto"/>
        <w:right w:val="none" w:sz="0" w:space="0" w:color="auto"/>
      </w:divBdr>
      <w:divsChild>
        <w:div w:id="1807313945">
          <w:marLeft w:val="0"/>
          <w:marRight w:val="0"/>
          <w:marTop w:val="100"/>
          <w:marBottom w:val="100"/>
          <w:divBdr>
            <w:top w:val="none" w:sz="0" w:space="0" w:color="auto"/>
            <w:left w:val="none" w:sz="0" w:space="0" w:color="auto"/>
            <w:bottom w:val="none" w:sz="0" w:space="0" w:color="auto"/>
            <w:right w:val="none" w:sz="0" w:space="0" w:color="auto"/>
          </w:divBdr>
          <w:divsChild>
            <w:div w:id="189071847">
              <w:marLeft w:val="0"/>
              <w:marRight w:val="0"/>
              <w:marTop w:val="0"/>
              <w:marBottom w:val="0"/>
              <w:divBdr>
                <w:top w:val="none" w:sz="0" w:space="0" w:color="auto"/>
                <w:left w:val="none" w:sz="0" w:space="0" w:color="auto"/>
                <w:bottom w:val="none" w:sz="0" w:space="0" w:color="auto"/>
                <w:right w:val="none" w:sz="0" w:space="0" w:color="auto"/>
              </w:divBdr>
            </w:div>
            <w:div w:id="3237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440502">
      <w:bodyDiv w:val="1"/>
      <w:marLeft w:val="0"/>
      <w:marRight w:val="0"/>
      <w:marTop w:val="0"/>
      <w:marBottom w:val="0"/>
      <w:divBdr>
        <w:top w:val="none" w:sz="0" w:space="0" w:color="auto"/>
        <w:left w:val="none" w:sz="0" w:space="0" w:color="auto"/>
        <w:bottom w:val="none" w:sz="0" w:space="0" w:color="auto"/>
        <w:right w:val="none" w:sz="0" w:space="0" w:color="auto"/>
      </w:divBdr>
    </w:div>
    <w:div w:id="593782023">
      <w:bodyDiv w:val="1"/>
      <w:marLeft w:val="0"/>
      <w:marRight w:val="0"/>
      <w:marTop w:val="0"/>
      <w:marBottom w:val="0"/>
      <w:divBdr>
        <w:top w:val="none" w:sz="0" w:space="0" w:color="auto"/>
        <w:left w:val="none" w:sz="0" w:space="0" w:color="auto"/>
        <w:bottom w:val="none" w:sz="0" w:space="0" w:color="auto"/>
        <w:right w:val="none" w:sz="0" w:space="0" w:color="auto"/>
      </w:divBdr>
      <w:divsChild>
        <w:div w:id="1770855287">
          <w:marLeft w:val="0"/>
          <w:marRight w:val="0"/>
          <w:marTop w:val="104"/>
          <w:marBottom w:val="104"/>
          <w:divBdr>
            <w:top w:val="none" w:sz="0" w:space="0" w:color="auto"/>
            <w:left w:val="none" w:sz="0" w:space="0" w:color="auto"/>
            <w:bottom w:val="none" w:sz="0" w:space="0" w:color="auto"/>
            <w:right w:val="none" w:sz="0" w:space="0" w:color="auto"/>
          </w:divBdr>
        </w:div>
      </w:divsChild>
    </w:div>
    <w:div w:id="598484030">
      <w:bodyDiv w:val="1"/>
      <w:marLeft w:val="0"/>
      <w:marRight w:val="0"/>
      <w:marTop w:val="0"/>
      <w:marBottom w:val="0"/>
      <w:divBdr>
        <w:top w:val="none" w:sz="0" w:space="0" w:color="auto"/>
        <w:left w:val="none" w:sz="0" w:space="0" w:color="auto"/>
        <w:bottom w:val="none" w:sz="0" w:space="0" w:color="auto"/>
        <w:right w:val="none" w:sz="0" w:space="0" w:color="auto"/>
      </w:divBdr>
      <w:divsChild>
        <w:div w:id="1777485635">
          <w:marLeft w:val="0"/>
          <w:marRight w:val="0"/>
          <w:marTop w:val="0"/>
          <w:marBottom w:val="0"/>
          <w:divBdr>
            <w:top w:val="none" w:sz="0" w:space="0" w:color="auto"/>
            <w:left w:val="none" w:sz="0" w:space="0" w:color="auto"/>
            <w:bottom w:val="none" w:sz="0" w:space="0" w:color="auto"/>
            <w:right w:val="none" w:sz="0" w:space="0" w:color="auto"/>
          </w:divBdr>
        </w:div>
        <w:div w:id="1947272389">
          <w:marLeft w:val="0"/>
          <w:marRight w:val="0"/>
          <w:marTop w:val="0"/>
          <w:marBottom w:val="0"/>
          <w:divBdr>
            <w:top w:val="none" w:sz="0" w:space="0" w:color="auto"/>
            <w:left w:val="none" w:sz="0" w:space="0" w:color="auto"/>
            <w:bottom w:val="none" w:sz="0" w:space="0" w:color="auto"/>
            <w:right w:val="none" w:sz="0" w:space="0" w:color="auto"/>
          </w:divBdr>
        </w:div>
        <w:div w:id="337772778">
          <w:marLeft w:val="0"/>
          <w:marRight w:val="0"/>
          <w:marTop w:val="0"/>
          <w:marBottom w:val="0"/>
          <w:divBdr>
            <w:top w:val="none" w:sz="0" w:space="0" w:color="auto"/>
            <w:left w:val="none" w:sz="0" w:space="0" w:color="auto"/>
            <w:bottom w:val="none" w:sz="0" w:space="0" w:color="auto"/>
            <w:right w:val="none" w:sz="0" w:space="0" w:color="auto"/>
          </w:divBdr>
        </w:div>
        <w:div w:id="712316400">
          <w:marLeft w:val="0"/>
          <w:marRight w:val="0"/>
          <w:marTop w:val="0"/>
          <w:marBottom w:val="0"/>
          <w:divBdr>
            <w:top w:val="none" w:sz="0" w:space="0" w:color="auto"/>
            <w:left w:val="none" w:sz="0" w:space="0" w:color="auto"/>
            <w:bottom w:val="none" w:sz="0" w:space="0" w:color="auto"/>
            <w:right w:val="none" w:sz="0" w:space="0" w:color="auto"/>
          </w:divBdr>
        </w:div>
      </w:divsChild>
    </w:div>
    <w:div w:id="603536313">
      <w:bodyDiv w:val="1"/>
      <w:marLeft w:val="0"/>
      <w:marRight w:val="0"/>
      <w:marTop w:val="0"/>
      <w:marBottom w:val="0"/>
      <w:divBdr>
        <w:top w:val="none" w:sz="0" w:space="0" w:color="auto"/>
        <w:left w:val="none" w:sz="0" w:space="0" w:color="auto"/>
        <w:bottom w:val="none" w:sz="0" w:space="0" w:color="auto"/>
        <w:right w:val="none" w:sz="0" w:space="0" w:color="auto"/>
      </w:divBdr>
    </w:div>
    <w:div w:id="604533329">
      <w:bodyDiv w:val="1"/>
      <w:marLeft w:val="0"/>
      <w:marRight w:val="0"/>
      <w:marTop w:val="0"/>
      <w:marBottom w:val="0"/>
      <w:divBdr>
        <w:top w:val="none" w:sz="0" w:space="0" w:color="auto"/>
        <w:left w:val="none" w:sz="0" w:space="0" w:color="auto"/>
        <w:bottom w:val="none" w:sz="0" w:space="0" w:color="auto"/>
        <w:right w:val="none" w:sz="0" w:space="0" w:color="auto"/>
      </w:divBdr>
    </w:div>
    <w:div w:id="610211345">
      <w:bodyDiv w:val="1"/>
      <w:marLeft w:val="0"/>
      <w:marRight w:val="0"/>
      <w:marTop w:val="0"/>
      <w:marBottom w:val="0"/>
      <w:divBdr>
        <w:top w:val="none" w:sz="0" w:space="0" w:color="auto"/>
        <w:left w:val="none" w:sz="0" w:space="0" w:color="auto"/>
        <w:bottom w:val="none" w:sz="0" w:space="0" w:color="auto"/>
        <w:right w:val="none" w:sz="0" w:space="0" w:color="auto"/>
      </w:divBdr>
    </w:div>
    <w:div w:id="620915982">
      <w:bodyDiv w:val="1"/>
      <w:marLeft w:val="0"/>
      <w:marRight w:val="0"/>
      <w:marTop w:val="0"/>
      <w:marBottom w:val="0"/>
      <w:divBdr>
        <w:top w:val="none" w:sz="0" w:space="0" w:color="auto"/>
        <w:left w:val="none" w:sz="0" w:space="0" w:color="auto"/>
        <w:bottom w:val="none" w:sz="0" w:space="0" w:color="auto"/>
        <w:right w:val="none" w:sz="0" w:space="0" w:color="auto"/>
      </w:divBdr>
    </w:div>
    <w:div w:id="627588161">
      <w:bodyDiv w:val="1"/>
      <w:marLeft w:val="0"/>
      <w:marRight w:val="0"/>
      <w:marTop w:val="0"/>
      <w:marBottom w:val="0"/>
      <w:divBdr>
        <w:top w:val="none" w:sz="0" w:space="0" w:color="auto"/>
        <w:left w:val="none" w:sz="0" w:space="0" w:color="auto"/>
        <w:bottom w:val="none" w:sz="0" w:space="0" w:color="auto"/>
        <w:right w:val="none" w:sz="0" w:space="0" w:color="auto"/>
      </w:divBdr>
      <w:divsChild>
        <w:div w:id="1892885591">
          <w:marLeft w:val="0"/>
          <w:marRight w:val="0"/>
          <w:marTop w:val="0"/>
          <w:marBottom w:val="120"/>
          <w:divBdr>
            <w:top w:val="none" w:sz="0" w:space="0" w:color="auto"/>
            <w:left w:val="none" w:sz="0" w:space="0" w:color="auto"/>
            <w:bottom w:val="none" w:sz="0" w:space="0" w:color="auto"/>
            <w:right w:val="none" w:sz="0" w:space="0" w:color="auto"/>
          </w:divBdr>
          <w:divsChild>
            <w:div w:id="2055344716">
              <w:marLeft w:val="0"/>
              <w:marRight w:val="0"/>
              <w:marTop w:val="0"/>
              <w:marBottom w:val="0"/>
              <w:divBdr>
                <w:top w:val="none" w:sz="0" w:space="0" w:color="auto"/>
                <w:left w:val="none" w:sz="0" w:space="0" w:color="auto"/>
                <w:bottom w:val="none" w:sz="0" w:space="0" w:color="auto"/>
                <w:right w:val="none" w:sz="0" w:space="0" w:color="auto"/>
              </w:divBdr>
              <w:divsChild>
                <w:div w:id="1481459240">
                  <w:marLeft w:val="0"/>
                  <w:marRight w:val="0"/>
                  <w:marTop w:val="0"/>
                  <w:marBottom w:val="0"/>
                  <w:divBdr>
                    <w:top w:val="none" w:sz="0" w:space="0" w:color="auto"/>
                    <w:left w:val="none" w:sz="0" w:space="0" w:color="auto"/>
                    <w:bottom w:val="none" w:sz="0" w:space="0" w:color="auto"/>
                    <w:right w:val="none" w:sz="0" w:space="0" w:color="auto"/>
                  </w:divBdr>
                  <w:divsChild>
                    <w:div w:id="19631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359099">
      <w:bodyDiv w:val="1"/>
      <w:marLeft w:val="0"/>
      <w:marRight w:val="0"/>
      <w:marTop w:val="0"/>
      <w:marBottom w:val="0"/>
      <w:divBdr>
        <w:top w:val="none" w:sz="0" w:space="0" w:color="auto"/>
        <w:left w:val="none" w:sz="0" w:space="0" w:color="auto"/>
        <w:bottom w:val="none" w:sz="0" w:space="0" w:color="auto"/>
        <w:right w:val="none" w:sz="0" w:space="0" w:color="auto"/>
      </w:divBdr>
    </w:div>
    <w:div w:id="632516431">
      <w:bodyDiv w:val="1"/>
      <w:marLeft w:val="0"/>
      <w:marRight w:val="0"/>
      <w:marTop w:val="0"/>
      <w:marBottom w:val="0"/>
      <w:divBdr>
        <w:top w:val="none" w:sz="0" w:space="0" w:color="auto"/>
        <w:left w:val="none" w:sz="0" w:space="0" w:color="auto"/>
        <w:bottom w:val="none" w:sz="0" w:space="0" w:color="auto"/>
        <w:right w:val="none" w:sz="0" w:space="0" w:color="auto"/>
      </w:divBdr>
    </w:div>
    <w:div w:id="651065744">
      <w:bodyDiv w:val="1"/>
      <w:marLeft w:val="0"/>
      <w:marRight w:val="0"/>
      <w:marTop w:val="0"/>
      <w:marBottom w:val="0"/>
      <w:divBdr>
        <w:top w:val="none" w:sz="0" w:space="0" w:color="auto"/>
        <w:left w:val="none" w:sz="0" w:space="0" w:color="auto"/>
        <w:bottom w:val="none" w:sz="0" w:space="0" w:color="auto"/>
        <w:right w:val="none" w:sz="0" w:space="0" w:color="auto"/>
      </w:divBdr>
      <w:divsChild>
        <w:div w:id="862668716">
          <w:marLeft w:val="0"/>
          <w:marRight w:val="0"/>
          <w:marTop w:val="100"/>
          <w:marBottom w:val="100"/>
          <w:divBdr>
            <w:top w:val="none" w:sz="0" w:space="0" w:color="auto"/>
            <w:left w:val="none" w:sz="0" w:space="0" w:color="auto"/>
            <w:bottom w:val="none" w:sz="0" w:space="0" w:color="auto"/>
            <w:right w:val="none" w:sz="0" w:space="0" w:color="auto"/>
          </w:divBdr>
          <w:divsChild>
            <w:div w:id="129579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7129">
      <w:bodyDiv w:val="1"/>
      <w:marLeft w:val="0"/>
      <w:marRight w:val="0"/>
      <w:marTop w:val="0"/>
      <w:marBottom w:val="0"/>
      <w:divBdr>
        <w:top w:val="none" w:sz="0" w:space="0" w:color="auto"/>
        <w:left w:val="none" w:sz="0" w:space="0" w:color="auto"/>
        <w:bottom w:val="none" w:sz="0" w:space="0" w:color="auto"/>
        <w:right w:val="none" w:sz="0" w:space="0" w:color="auto"/>
      </w:divBdr>
      <w:divsChild>
        <w:div w:id="1647733972">
          <w:marLeft w:val="0"/>
          <w:marRight w:val="0"/>
          <w:marTop w:val="100"/>
          <w:marBottom w:val="100"/>
          <w:divBdr>
            <w:top w:val="none" w:sz="0" w:space="0" w:color="auto"/>
            <w:left w:val="none" w:sz="0" w:space="0" w:color="auto"/>
            <w:bottom w:val="none" w:sz="0" w:space="0" w:color="auto"/>
            <w:right w:val="none" w:sz="0" w:space="0" w:color="auto"/>
          </w:divBdr>
          <w:divsChild>
            <w:div w:id="16975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16697">
      <w:bodyDiv w:val="1"/>
      <w:marLeft w:val="0"/>
      <w:marRight w:val="0"/>
      <w:marTop w:val="0"/>
      <w:marBottom w:val="0"/>
      <w:divBdr>
        <w:top w:val="none" w:sz="0" w:space="0" w:color="auto"/>
        <w:left w:val="none" w:sz="0" w:space="0" w:color="auto"/>
        <w:bottom w:val="none" w:sz="0" w:space="0" w:color="auto"/>
        <w:right w:val="none" w:sz="0" w:space="0" w:color="auto"/>
      </w:divBdr>
    </w:div>
    <w:div w:id="701130316">
      <w:bodyDiv w:val="1"/>
      <w:marLeft w:val="0"/>
      <w:marRight w:val="0"/>
      <w:marTop w:val="0"/>
      <w:marBottom w:val="0"/>
      <w:divBdr>
        <w:top w:val="none" w:sz="0" w:space="0" w:color="auto"/>
        <w:left w:val="none" w:sz="0" w:space="0" w:color="auto"/>
        <w:bottom w:val="none" w:sz="0" w:space="0" w:color="auto"/>
        <w:right w:val="none" w:sz="0" w:space="0" w:color="auto"/>
      </w:divBdr>
    </w:div>
    <w:div w:id="704063954">
      <w:bodyDiv w:val="1"/>
      <w:marLeft w:val="0"/>
      <w:marRight w:val="0"/>
      <w:marTop w:val="0"/>
      <w:marBottom w:val="0"/>
      <w:divBdr>
        <w:top w:val="none" w:sz="0" w:space="0" w:color="auto"/>
        <w:left w:val="none" w:sz="0" w:space="0" w:color="auto"/>
        <w:bottom w:val="none" w:sz="0" w:space="0" w:color="auto"/>
        <w:right w:val="none" w:sz="0" w:space="0" w:color="auto"/>
      </w:divBdr>
    </w:div>
    <w:div w:id="708187636">
      <w:bodyDiv w:val="1"/>
      <w:marLeft w:val="0"/>
      <w:marRight w:val="0"/>
      <w:marTop w:val="0"/>
      <w:marBottom w:val="0"/>
      <w:divBdr>
        <w:top w:val="none" w:sz="0" w:space="0" w:color="auto"/>
        <w:left w:val="none" w:sz="0" w:space="0" w:color="auto"/>
        <w:bottom w:val="none" w:sz="0" w:space="0" w:color="auto"/>
        <w:right w:val="none" w:sz="0" w:space="0" w:color="auto"/>
      </w:divBdr>
    </w:div>
    <w:div w:id="739449995">
      <w:bodyDiv w:val="1"/>
      <w:marLeft w:val="0"/>
      <w:marRight w:val="0"/>
      <w:marTop w:val="0"/>
      <w:marBottom w:val="0"/>
      <w:divBdr>
        <w:top w:val="none" w:sz="0" w:space="0" w:color="auto"/>
        <w:left w:val="none" w:sz="0" w:space="0" w:color="auto"/>
        <w:bottom w:val="none" w:sz="0" w:space="0" w:color="auto"/>
        <w:right w:val="none" w:sz="0" w:space="0" w:color="auto"/>
      </w:divBdr>
    </w:div>
    <w:div w:id="777217903">
      <w:bodyDiv w:val="1"/>
      <w:marLeft w:val="0"/>
      <w:marRight w:val="0"/>
      <w:marTop w:val="0"/>
      <w:marBottom w:val="0"/>
      <w:divBdr>
        <w:top w:val="none" w:sz="0" w:space="0" w:color="auto"/>
        <w:left w:val="none" w:sz="0" w:space="0" w:color="auto"/>
        <w:bottom w:val="none" w:sz="0" w:space="0" w:color="auto"/>
        <w:right w:val="none" w:sz="0" w:space="0" w:color="auto"/>
      </w:divBdr>
    </w:div>
    <w:div w:id="785394098">
      <w:bodyDiv w:val="1"/>
      <w:marLeft w:val="0"/>
      <w:marRight w:val="0"/>
      <w:marTop w:val="0"/>
      <w:marBottom w:val="0"/>
      <w:divBdr>
        <w:top w:val="none" w:sz="0" w:space="0" w:color="auto"/>
        <w:left w:val="none" w:sz="0" w:space="0" w:color="auto"/>
        <w:bottom w:val="none" w:sz="0" w:space="0" w:color="auto"/>
        <w:right w:val="none" w:sz="0" w:space="0" w:color="auto"/>
      </w:divBdr>
    </w:div>
    <w:div w:id="794058415">
      <w:bodyDiv w:val="1"/>
      <w:marLeft w:val="0"/>
      <w:marRight w:val="0"/>
      <w:marTop w:val="0"/>
      <w:marBottom w:val="0"/>
      <w:divBdr>
        <w:top w:val="none" w:sz="0" w:space="0" w:color="auto"/>
        <w:left w:val="none" w:sz="0" w:space="0" w:color="auto"/>
        <w:bottom w:val="none" w:sz="0" w:space="0" w:color="auto"/>
        <w:right w:val="none" w:sz="0" w:space="0" w:color="auto"/>
      </w:divBdr>
    </w:div>
    <w:div w:id="798718469">
      <w:bodyDiv w:val="1"/>
      <w:marLeft w:val="0"/>
      <w:marRight w:val="0"/>
      <w:marTop w:val="0"/>
      <w:marBottom w:val="0"/>
      <w:divBdr>
        <w:top w:val="none" w:sz="0" w:space="0" w:color="auto"/>
        <w:left w:val="none" w:sz="0" w:space="0" w:color="auto"/>
        <w:bottom w:val="none" w:sz="0" w:space="0" w:color="auto"/>
        <w:right w:val="none" w:sz="0" w:space="0" w:color="auto"/>
      </w:divBdr>
    </w:div>
    <w:div w:id="813332485">
      <w:bodyDiv w:val="1"/>
      <w:marLeft w:val="0"/>
      <w:marRight w:val="0"/>
      <w:marTop w:val="0"/>
      <w:marBottom w:val="0"/>
      <w:divBdr>
        <w:top w:val="none" w:sz="0" w:space="0" w:color="auto"/>
        <w:left w:val="none" w:sz="0" w:space="0" w:color="auto"/>
        <w:bottom w:val="none" w:sz="0" w:space="0" w:color="auto"/>
        <w:right w:val="none" w:sz="0" w:space="0" w:color="auto"/>
      </w:divBdr>
    </w:div>
    <w:div w:id="816728880">
      <w:bodyDiv w:val="1"/>
      <w:marLeft w:val="0"/>
      <w:marRight w:val="0"/>
      <w:marTop w:val="0"/>
      <w:marBottom w:val="0"/>
      <w:divBdr>
        <w:top w:val="none" w:sz="0" w:space="0" w:color="auto"/>
        <w:left w:val="none" w:sz="0" w:space="0" w:color="auto"/>
        <w:bottom w:val="none" w:sz="0" w:space="0" w:color="auto"/>
        <w:right w:val="none" w:sz="0" w:space="0" w:color="auto"/>
      </w:divBdr>
    </w:div>
    <w:div w:id="818307761">
      <w:bodyDiv w:val="1"/>
      <w:marLeft w:val="0"/>
      <w:marRight w:val="0"/>
      <w:marTop w:val="0"/>
      <w:marBottom w:val="0"/>
      <w:divBdr>
        <w:top w:val="none" w:sz="0" w:space="0" w:color="auto"/>
        <w:left w:val="none" w:sz="0" w:space="0" w:color="auto"/>
        <w:bottom w:val="none" w:sz="0" w:space="0" w:color="auto"/>
        <w:right w:val="none" w:sz="0" w:space="0" w:color="auto"/>
      </w:divBdr>
    </w:div>
    <w:div w:id="826554321">
      <w:bodyDiv w:val="1"/>
      <w:marLeft w:val="0"/>
      <w:marRight w:val="0"/>
      <w:marTop w:val="0"/>
      <w:marBottom w:val="0"/>
      <w:divBdr>
        <w:top w:val="none" w:sz="0" w:space="0" w:color="auto"/>
        <w:left w:val="none" w:sz="0" w:space="0" w:color="auto"/>
        <w:bottom w:val="none" w:sz="0" w:space="0" w:color="auto"/>
        <w:right w:val="none" w:sz="0" w:space="0" w:color="auto"/>
      </w:divBdr>
    </w:div>
    <w:div w:id="828866209">
      <w:bodyDiv w:val="1"/>
      <w:marLeft w:val="0"/>
      <w:marRight w:val="0"/>
      <w:marTop w:val="0"/>
      <w:marBottom w:val="0"/>
      <w:divBdr>
        <w:top w:val="none" w:sz="0" w:space="0" w:color="auto"/>
        <w:left w:val="none" w:sz="0" w:space="0" w:color="auto"/>
        <w:bottom w:val="none" w:sz="0" w:space="0" w:color="auto"/>
        <w:right w:val="none" w:sz="0" w:space="0" w:color="auto"/>
      </w:divBdr>
    </w:div>
    <w:div w:id="834491613">
      <w:bodyDiv w:val="1"/>
      <w:marLeft w:val="0"/>
      <w:marRight w:val="0"/>
      <w:marTop w:val="0"/>
      <w:marBottom w:val="0"/>
      <w:divBdr>
        <w:top w:val="none" w:sz="0" w:space="0" w:color="auto"/>
        <w:left w:val="none" w:sz="0" w:space="0" w:color="auto"/>
        <w:bottom w:val="none" w:sz="0" w:space="0" w:color="auto"/>
        <w:right w:val="none" w:sz="0" w:space="0" w:color="auto"/>
      </w:divBdr>
    </w:div>
    <w:div w:id="840698727">
      <w:bodyDiv w:val="1"/>
      <w:marLeft w:val="0"/>
      <w:marRight w:val="0"/>
      <w:marTop w:val="0"/>
      <w:marBottom w:val="0"/>
      <w:divBdr>
        <w:top w:val="none" w:sz="0" w:space="0" w:color="auto"/>
        <w:left w:val="none" w:sz="0" w:space="0" w:color="auto"/>
        <w:bottom w:val="none" w:sz="0" w:space="0" w:color="auto"/>
        <w:right w:val="none" w:sz="0" w:space="0" w:color="auto"/>
      </w:divBdr>
    </w:div>
    <w:div w:id="848179478">
      <w:bodyDiv w:val="1"/>
      <w:marLeft w:val="0"/>
      <w:marRight w:val="0"/>
      <w:marTop w:val="0"/>
      <w:marBottom w:val="0"/>
      <w:divBdr>
        <w:top w:val="none" w:sz="0" w:space="0" w:color="auto"/>
        <w:left w:val="none" w:sz="0" w:space="0" w:color="auto"/>
        <w:bottom w:val="none" w:sz="0" w:space="0" w:color="auto"/>
        <w:right w:val="none" w:sz="0" w:space="0" w:color="auto"/>
      </w:divBdr>
    </w:div>
    <w:div w:id="859204696">
      <w:bodyDiv w:val="1"/>
      <w:marLeft w:val="0"/>
      <w:marRight w:val="0"/>
      <w:marTop w:val="0"/>
      <w:marBottom w:val="0"/>
      <w:divBdr>
        <w:top w:val="none" w:sz="0" w:space="0" w:color="auto"/>
        <w:left w:val="none" w:sz="0" w:space="0" w:color="auto"/>
        <w:bottom w:val="none" w:sz="0" w:space="0" w:color="auto"/>
        <w:right w:val="none" w:sz="0" w:space="0" w:color="auto"/>
      </w:divBdr>
    </w:div>
    <w:div w:id="861013973">
      <w:bodyDiv w:val="1"/>
      <w:marLeft w:val="0"/>
      <w:marRight w:val="0"/>
      <w:marTop w:val="0"/>
      <w:marBottom w:val="0"/>
      <w:divBdr>
        <w:top w:val="none" w:sz="0" w:space="0" w:color="auto"/>
        <w:left w:val="none" w:sz="0" w:space="0" w:color="auto"/>
        <w:bottom w:val="none" w:sz="0" w:space="0" w:color="auto"/>
        <w:right w:val="none" w:sz="0" w:space="0" w:color="auto"/>
      </w:divBdr>
    </w:div>
    <w:div w:id="890073518">
      <w:bodyDiv w:val="1"/>
      <w:marLeft w:val="0"/>
      <w:marRight w:val="0"/>
      <w:marTop w:val="0"/>
      <w:marBottom w:val="0"/>
      <w:divBdr>
        <w:top w:val="none" w:sz="0" w:space="0" w:color="auto"/>
        <w:left w:val="none" w:sz="0" w:space="0" w:color="auto"/>
        <w:bottom w:val="none" w:sz="0" w:space="0" w:color="auto"/>
        <w:right w:val="none" w:sz="0" w:space="0" w:color="auto"/>
      </w:divBdr>
    </w:div>
    <w:div w:id="897088540">
      <w:bodyDiv w:val="1"/>
      <w:marLeft w:val="0"/>
      <w:marRight w:val="0"/>
      <w:marTop w:val="0"/>
      <w:marBottom w:val="0"/>
      <w:divBdr>
        <w:top w:val="none" w:sz="0" w:space="0" w:color="auto"/>
        <w:left w:val="none" w:sz="0" w:space="0" w:color="auto"/>
        <w:bottom w:val="none" w:sz="0" w:space="0" w:color="auto"/>
        <w:right w:val="none" w:sz="0" w:space="0" w:color="auto"/>
      </w:divBdr>
    </w:div>
    <w:div w:id="904268152">
      <w:bodyDiv w:val="1"/>
      <w:marLeft w:val="0"/>
      <w:marRight w:val="0"/>
      <w:marTop w:val="0"/>
      <w:marBottom w:val="0"/>
      <w:divBdr>
        <w:top w:val="none" w:sz="0" w:space="0" w:color="auto"/>
        <w:left w:val="none" w:sz="0" w:space="0" w:color="auto"/>
        <w:bottom w:val="none" w:sz="0" w:space="0" w:color="auto"/>
        <w:right w:val="none" w:sz="0" w:space="0" w:color="auto"/>
      </w:divBdr>
    </w:div>
    <w:div w:id="914166521">
      <w:bodyDiv w:val="1"/>
      <w:marLeft w:val="0"/>
      <w:marRight w:val="0"/>
      <w:marTop w:val="0"/>
      <w:marBottom w:val="0"/>
      <w:divBdr>
        <w:top w:val="none" w:sz="0" w:space="0" w:color="auto"/>
        <w:left w:val="none" w:sz="0" w:space="0" w:color="auto"/>
        <w:bottom w:val="none" w:sz="0" w:space="0" w:color="auto"/>
        <w:right w:val="none" w:sz="0" w:space="0" w:color="auto"/>
      </w:divBdr>
    </w:div>
    <w:div w:id="928657570">
      <w:bodyDiv w:val="1"/>
      <w:marLeft w:val="0"/>
      <w:marRight w:val="0"/>
      <w:marTop w:val="0"/>
      <w:marBottom w:val="0"/>
      <w:divBdr>
        <w:top w:val="none" w:sz="0" w:space="0" w:color="auto"/>
        <w:left w:val="none" w:sz="0" w:space="0" w:color="auto"/>
        <w:bottom w:val="none" w:sz="0" w:space="0" w:color="auto"/>
        <w:right w:val="none" w:sz="0" w:space="0" w:color="auto"/>
      </w:divBdr>
    </w:div>
    <w:div w:id="943072441">
      <w:bodyDiv w:val="1"/>
      <w:marLeft w:val="0"/>
      <w:marRight w:val="0"/>
      <w:marTop w:val="0"/>
      <w:marBottom w:val="0"/>
      <w:divBdr>
        <w:top w:val="none" w:sz="0" w:space="0" w:color="auto"/>
        <w:left w:val="none" w:sz="0" w:space="0" w:color="auto"/>
        <w:bottom w:val="none" w:sz="0" w:space="0" w:color="auto"/>
        <w:right w:val="none" w:sz="0" w:space="0" w:color="auto"/>
      </w:divBdr>
    </w:div>
    <w:div w:id="954991994">
      <w:bodyDiv w:val="1"/>
      <w:marLeft w:val="0"/>
      <w:marRight w:val="0"/>
      <w:marTop w:val="0"/>
      <w:marBottom w:val="0"/>
      <w:divBdr>
        <w:top w:val="none" w:sz="0" w:space="0" w:color="auto"/>
        <w:left w:val="none" w:sz="0" w:space="0" w:color="auto"/>
        <w:bottom w:val="none" w:sz="0" w:space="0" w:color="auto"/>
        <w:right w:val="none" w:sz="0" w:space="0" w:color="auto"/>
      </w:divBdr>
    </w:div>
    <w:div w:id="963846088">
      <w:bodyDiv w:val="1"/>
      <w:marLeft w:val="0"/>
      <w:marRight w:val="0"/>
      <w:marTop w:val="0"/>
      <w:marBottom w:val="0"/>
      <w:divBdr>
        <w:top w:val="none" w:sz="0" w:space="0" w:color="auto"/>
        <w:left w:val="none" w:sz="0" w:space="0" w:color="auto"/>
        <w:bottom w:val="none" w:sz="0" w:space="0" w:color="auto"/>
        <w:right w:val="none" w:sz="0" w:space="0" w:color="auto"/>
      </w:divBdr>
    </w:div>
    <w:div w:id="999309820">
      <w:bodyDiv w:val="1"/>
      <w:marLeft w:val="0"/>
      <w:marRight w:val="0"/>
      <w:marTop w:val="0"/>
      <w:marBottom w:val="0"/>
      <w:divBdr>
        <w:top w:val="none" w:sz="0" w:space="0" w:color="auto"/>
        <w:left w:val="none" w:sz="0" w:space="0" w:color="auto"/>
        <w:bottom w:val="none" w:sz="0" w:space="0" w:color="auto"/>
        <w:right w:val="none" w:sz="0" w:space="0" w:color="auto"/>
      </w:divBdr>
    </w:div>
    <w:div w:id="1010181376">
      <w:bodyDiv w:val="1"/>
      <w:marLeft w:val="0"/>
      <w:marRight w:val="0"/>
      <w:marTop w:val="0"/>
      <w:marBottom w:val="0"/>
      <w:divBdr>
        <w:top w:val="none" w:sz="0" w:space="0" w:color="auto"/>
        <w:left w:val="none" w:sz="0" w:space="0" w:color="auto"/>
        <w:bottom w:val="none" w:sz="0" w:space="0" w:color="auto"/>
        <w:right w:val="none" w:sz="0" w:space="0" w:color="auto"/>
      </w:divBdr>
      <w:divsChild>
        <w:div w:id="524758868">
          <w:marLeft w:val="0"/>
          <w:marRight w:val="0"/>
          <w:marTop w:val="100"/>
          <w:marBottom w:val="100"/>
          <w:divBdr>
            <w:top w:val="none" w:sz="0" w:space="0" w:color="auto"/>
            <w:left w:val="none" w:sz="0" w:space="0" w:color="auto"/>
            <w:bottom w:val="none" w:sz="0" w:space="0" w:color="auto"/>
            <w:right w:val="none" w:sz="0" w:space="0" w:color="auto"/>
          </w:divBdr>
          <w:divsChild>
            <w:div w:id="153723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893462">
      <w:bodyDiv w:val="1"/>
      <w:marLeft w:val="0"/>
      <w:marRight w:val="0"/>
      <w:marTop w:val="0"/>
      <w:marBottom w:val="0"/>
      <w:divBdr>
        <w:top w:val="none" w:sz="0" w:space="0" w:color="auto"/>
        <w:left w:val="none" w:sz="0" w:space="0" w:color="auto"/>
        <w:bottom w:val="none" w:sz="0" w:space="0" w:color="auto"/>
        <w:right w:val="none" w:sz="0" w:space="0" w:color="auto"/>
      </w:divBdr>
    </w:div>
    <w:div w:id="1023244107">
      <w:bodyDiv w:val="1"/>
      <w:marLeft w:val="0"/>
      <w:marRight w:val="0"/>
      <w:marTop w:val="0"/>
      <w:marBottom w:val="0"/>
      <w:divBdr>
        <w:top w:val="none" w:sz="0" w:space="0" w:color="auto"/>
        <w:left w:val="none" w:sz="0" w:space="0" w:color="auto"/>
        <w:bottom w:val="none" w:sz="0" w:space="0" w:color="auto"/>
        <w:right w:val="none" w:sz="0" w:space="0" w:color="auto"/>
      </w:divBdr>
    </w:div>
    <w:div w:id="1026754330">
      <w:bodyDiv w:val="1"/>
      <w:marLeft w:val="0"/>
      <w:marRight w:val="0"/>
      <w:marTop w:val="0"/>
      <w:marBottom w:val="0"/>
      <w:divBdr>
        <w:top w:val="none" w:sz="0" w:space="0" w:color="auto"/>
        <w:left w:val="none" w:sz="0" w:space="0" w:color="auto"/>
        <w:bottom w:val="none" w:sz="0" w:space="0" w:color="auto"/>
        <w:right w:val="none" w:sz="0" w:space="0" w:color="auto"/>
      </w:divBdr>
    </w:div>
    <w:div w:id="1043214733">
      <w:bodyDiv w:val="1"/>
      <w:marLeft w:val="0"/>
      <w:marRight w:val="0"/>
      <w:marTop w:val="0"/>
      <w:marBottom w:val="0"/>
      <w:divBdr>
        <w:top w:val="none" w:sz="0" w:space="0" w:color="auto"/>
        <w:left w:val="none" w:sz="0" w:space="0" w:color="auto"/>
        <w:bottom w:val="none" w:sz="0" w:space="0" w:color="auto"/>
        <w:right w:val="none" w:sz="0" w:space="0" w:color="auto"/>
      </w:divBdr>
    </w:div>
    <w:div w:id="1051732929">
      <w:bodyDiv w:val="1"/>
      <w:marLeft w:val="0"/>
      <w:marRight w:val="0"/>
      <w:marTop w:val="0"/>
      <w:marBottom w:val="0"/>
      <w:divBdr>
        <w:top w:val="none" w:sz="0" w:space="0" w:color="auto"/>
        <w:left w:val="none" w:sz="0" w:space="0" w:color="auto"/>
        <w:bottom w:val="none" w:sz="0" w:space="0" w:color="auto"/>
        <w:right w:val="none" w:sz="0" w:space="0" w:color="auto"/>
      </w:divBdr>
    </w:div>
    <w:div w:id="1057439484">
      <w:bodyDiv w:val="1"/>
      <w:marLeft w:val="0"/>
      <w:marRight w:val="0"/>
      <w:marTop w:val="0"/>
      <w:marBottom w:val="0"/>
      <w:divBdr>
        <w:top w:val="none" w:sz="0" w:space="0" w:color="auto"/>
        <w:left w:val="none" w:sz="0" w:space="0" w:color="auto"/>
        <w:bottom w:val="none" w:sz="0" w:space="0" w:color="auto"/>
        <w:right w:val="none" w:sz="0" w:space="0" w:color="auto"/>
      </w:divBdr>
    </w:div>
    <w:div w:id="1069185722">
      <w:bodyDiv w:val="1"/>
      <w:marLeft w:val="0"/>
      <w:marRight w:val="0"/>
      <w:marTop w:val="0"/>
      <w:marBottom w:val="0"/>
      <w:divBdr>
        <w:top w:val="none" w:sz="0" w:space="0" w:color="auto"/>
        <w:left w:val="none" w:sz="0" w:space="0" w:color="auto"/>
        <w:bottom w:val="none" w:sz="0" w:space="0" w:color="auto"/>
        <w:right w:val="none" w:sz="0" w:space="0" w:color="auto"/>
      </w:divBdr>
    </w:div>
    <w:div w:id="1099568028">
      <w:bodyDiv w:val="1"/>
      <w:marLeft w:val="0"/>
      <w:marRight w:val="0"/>
      <w:marTop w:val="0"/>
      <w:marBottom w:val="0"/>
      <w:divBdr>
        <w:top w:val="none" w:sz="0" w:space="0" w:color="auto"/>
        <w:left w:val="none" w:sz="0" w:space="0" w:color="auto"/>
        <w:bottom w:val="none" w:sz="0" w:space="0" w:color="auto"/>
        <w:right w:val="none" w:sz="0" w:space="0" w:color="auto"/>
      </w:divBdr>
    </w:div>
    <w:div w:id="1107000329">
      <w:bodyDiv w:val="1"/>
      <w:marLeft w:val="0"/>
      <w:marRight w:val="0"/>
      <w:marTop w:val="0"/>
      <w:marBottom w:val="0"/>
      <w:divBdr>
        <w:top w:val="none" w:sz="0" w:space="0" w:color="auto"/>
        <w:left w:val="none" w:sz="0" w:space="0" w:color="auto"/>
        <w:bottom w:val="none" w:sz="0" w:space="0" w:color="auto"/>
        <w:right w:val="none" w:sz="0" w:space="0" w:color="auto"/>
      </w:divBdr>
      <w:divsChild>
        <w:div w:id="988241364">
          <w:marLeft w:val="0"/>
          <w:marRight w:val="0"/>
          <w:marTop w:val="0"/>
          <w:marBottom w:val="0"/>
          <w:divBdr>
            <w:top w:val="none" w:sz="0" w:space="0" w:color="auto"/>
            <w:left w:val="none" w:sz="0" w:space="0" w:color="auto"/>
            <w:bottom w:val="none" w:sz="0" w:space="0" w:color="auto"/>
            <w:right w:val="none" w:sz="0" w:space="0" w:color="auto"/>
          </w:divBdr>
          <w:divsChild>
            <w:div w:id="1893341234">
              <w:marLeft w:val="0"/>
              <w:marRight w:val="0"/>
              <w:marTop w:val="0"/>
              <w:marBottom w:val="0"/>
              <w:divBdr>
                <w:top w:val="none" w:sz="0" w:space="0" w:color="auto"/>
                <w:left w:val="none" w:sz="0" w:space="0" w:color="auto"/>
                <w:bottom w:val="none" w:sz="0" w:space="0" w:color="auto"/>
                <w:right w:val="none" w:sz="0" w:space="0" w:color="auto"/>
              </w:divBdr>
              <w:divsChild>
                <w:div w:id="170219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40984">
      <w:bodyDiv w:val="1"/>
      <w:marLeft w:val="0"/>
      <w:marRight w:val="0"/>
      <w:marTop w:val="0"/>
      <w:marBottom w:val="0"/>
      <w:divBdr>
        <w:top w:val="none" w:sz="0" w:space="0" w:color="auto"/>
        <w:left w:val="none" w:sz="0" w:space="0" w:color="auto"/>
        <w:bottom w:val="none" w:sz="0" w:space="0" w:color="auto"/>
        <w:right w:val="none" w:sz="0" w:space="0" w:color="auto"/>
      </w:divBdr>
    </w:div>
    <w:div w:id="1139810387">
      <w:bodyDiv w:val="1"/>
      <w:marLeft w:val="0"/>
      <w:marRight w:val="0"/>
      <w:marTop w:val="0"/>
      <w:marBottom w:val="0"/>
      <w:divBdr>
        <w:top w:val="none" w:sz="0" w:space="0" w:color="auto"/>
        <w:left w:val="none" w:sz="0" w:space="0" w:color="auto"/>
        <w:bottom w:val="none" w:sz="0" w:space="0" w:color="auto"/>
        <w:right w:val="none" w:sz="0" w:space="0" w:color="auto"/>
      </w:divBdr>
      <w:divsChild>
        <w:div w:id="1609309027">
          <w:marLeft w:val="0"/>
          <w:marRight w:val="0"/>
          <w:marTop w:val="0"/>
          <w:marBottom w:val="0"/>
          <w:divBdr>
            <w:top w:val="none" w:sz="0" w:space="0" w:color="auto"/>
            <w:left w:val="none" w:sz="0" w:space="0" w:color="auto"/>
            <w:bottom w:val="none" w:sz="0" w:space="0" w:color="auto"/>
            <w:right w:val="none" w:sz="0" w:space="0" w:color="auto"/>
          </w:divBdr>
          <w:divsChild>
            <w:div w:id="132673463">
              <w:marLeft w:val="0"/>
              <w:marRight w:val="0"/>
              <w:marTop w:val="0"/>
              <w:marBottom w:val="0"/>
              <w:divBdr>
                <w:top w:val="none" w:sz="0" w:space="0" w:color="auto"/>
                <w:left w:val="none" w:sz="0" w:space="0" w:color="auto"/>
                <w:bottom w:val="none" w:sz="0" w:space="0" w:color="auto"/>
                <w:right w:val="none" w:sz="0" w:space="0" w:color="auto"/>
              </w:divBdr>
            </w:div>
          </w:divsChild>
        </w:div>
        <w:div w:id="634992329">
          <w:marLeft w:val="0"/>
          <w:marRight w:val="0"/>
          <w:marTop w:val="0"/>
          <w:marBottom w:val="0"/>
          <w:divBdr>
            <w:top w:val="none" w:sz="0" w:space="0" w:color="auto"/>
            <w:left w:val="none" w:sz="0" w:space="0" w:color="auto"/>
            <w:bottom w:val="none" w:sz="0" w:space="0" w:color="auto"/>
            <w:right w:val="none" w:sz="0" w:space="0" w:color="auto"/>
          </w:divBdr>
        </w:div>
      </w:divsChild>
    </w:div>
    <w:div w:id="1144396536">
      <w:bodyDiv w:val="1"/>
      <w:marLeft w:val="0"/>
      <w:marRight w:val="0"/>
      <w:marTop w:val="0"/>
      <w:marBottom w:val="0"/>
      <w:divBdr>
        <w:top w:val="none" w:sz="0" w:space="0" w:color="auto"/>
        <w:left w:val="none" w:sz="0" w:space="0" w:color="auto"/>
        <w:bottom w:val="none" w:sz="0" w:space="0" w:color="auto"/>
        <w:right w:val="none" w:sz="0" w:space="0" w:color="auto"/>
      </w:divBdr>
    </w:div>
    <w:div w:id="1146898817">
      <w:bodyDiv w:val="1"/>
      <w:marLeft w:val="0"/>
      <w:marRight w:val="0"/>
      <w:marTop w:val="0"/>
      <w:marBottom w:val="0"/>
      <w:divBdr>
        <w:top w:val="none" w:sz="0" w:space="0" w:color="auto"/>
        <w:left w:val="none" w:sz="0" w:space="0" w:color="auto"/>
        <w:bottom w:val="none" w:sz="0" w:space="0" w:color="auto"/>
        <w:right w:val="none" w:sz="0" w:space="0" w:color="auto"/>
      </w:divBdr>
    </w:div>
    <w:div w:id="1147817449">
      <w:bodyDiv w:val="1"/>
      <w:marLeft w:val="0"/>
      <w:marRight w:val="0"/>
      <w:marTop w:val="0"/>
      <w:marBottom w:val="0"/>
      <w:divBdr>
        <w:top w:val="none" w:sz="0" w:space="0" w:color="auto"/>
        <w:left w:val="none" w:sz="0" w:space="0" w:color="auto"/>
        <w:bottom w:val="none" w:sz="0" w:space="0" w:color="auto"/>
        <w:right w:val="none" w:sz="0" w:space="0" w:color="auto"/>
      </w:divBdr>
      <w:divsChild>
        <w:div w:id="1158959447">
          <w:marLeft w:val="0"/>
          <w:marRight w:val="0"/>
          <w:marTop w:val="0"/>
          <w:marBottom w:val="0"/>
          <w:divBdr>
            <w:top w:val="none" w:sz="0" w:space="0" w:color="auto"/>
            <w:left w:val="none" w:sz="0" w:space="0" w:color="auto"/>
            <w:bottom w:val="none" w:sz="0" w:space="0" w:color="auto"/>
            <w:right w:val="none" w:sz="0" w:space="0" w:color="auto"/>
          </w:divBdr>
        </w:div>
      </w:divsChild>
    </w:div>
    <w:div w:id="1150093634">
      <w:bodyDiv w:val="1"/>
      <w:marLeft w:val="0"/>
      <w:marRight w:val="0"/>
      <w:marTop w:val="0"/>
      <w:marBottom w:val="0"/>
      <w:divBdr>
        <w:top w:val="none" w:sz="0" w:space="0" w:color="auto"/>
        <w:left w:val="none" w:sz="0" w:space="0" w:color="auto"/>
        <w:bottom w:val="none" w:sz="0" w:space="0" w:color="auto"/>
        <w:right w:val="none" w:sz="0" w:space="0" w:color="auto"/>
      </w:divBdr>
    </w:div>
    <w:div w:id="1162891338">
      <w:bodyDiv w:val="1"/>
      <w:marLeft w:val="0"/>
      <w:marRight w:val="0"/>
      <w:marTop w:val="0"/>
      <w:marBottom w:val="0"/>
      <w:divBdr>
        <w:top w:val="none" w:sz="0" w:space="0" w:color="auto"/>
        <w:left w:val="none" w:sz="0" w:space="0" w:color="auto"/>
        <w:bottom w:val="none" w:sz="0" w:space="0" w:color="auto"/>
        <w:right w:val="none" w:sz="0" w:space="0" w:color="auto"/>
      </w:divBdr>
    </w:div>
    <w:div w:id="1173380107">
      <w:bodyDiv w:val="1"/>
      <w:marLeft w:val="0"/>
      <w:marRight w:val="0"/>
      <w:marTop w:val="0"/>
      <w:marBottom w:val="0"/>
      <w:divBdr>
        <w:top w:val="none" w:sz="0" w:space="0" w:color="auto"/>
        <w:left w:val="none" w:sz="0" w:space="0" w:color="auto"/>
        <w:bottom w:val="none" w:sz="0" w:space="0" w:color="auto"/>
        <w:right w:val="none" w:sz="0" w:space="0" w:color="auto"/>
      </w:divBdr>
    </w:div>
    <w:div w:id="1177648792">
      <w:bodyDiv w:val="1"/>
      <w:marLeft w:val="0"/>
      <w:marRight w:val="0"/>
      <w:marTop w:val="0"/>
      <w:marBottom w:val="0"/>
      <w:divBdr>
        <w:top w:val="none" w:sz="0" w:space="0" w:color="auto"/>
        <w:left w:val="none" w:sz="0" w:space="0" w:color="auto"/>
        <w:bottom w:val="none" w:sz="0" w:space="0" w:color="auto"/>
        <w:right w:val="none" w:sz="0" w:space="0" w:color="auto"/>
      </w:divBdr>
    </w:div>
    <w:div w:id="1178085478">
      <w:bodyDiv w:val="1"/>
      <w:marLeft w:val="0"/>
      <w:marRight w:val="0"/>
      <w:marTop w:val="0"/>
      <w:marBottom w:val="0"/>
      <w:divBdr>
        <w:top w:val="none" w:sz="0" w:space="0" w:color="auto"/>
        <w:left w:val="none" w:sz="0" w:space="0" w:color="auto"/>
        <w:bottom w:val="none" w:sz="0" w:space="0" w:color="auto"/>
        <w:right w:val="none" w:sz="0" w:space="0" w:color="auto"/>
      </w:divBdr>
      <w:divsChild>
        <w:div w:id="1548564946">
          <w:marLeft w:val="0"/>
          <w:marRight w:val="0"/>
          <w:marTop w:val="0"/>
          <w:marBottom w:val="105"/>
          <w:divBdr>
            <w:top w:val="none" w:sz="0" w:space="0" w:color="auto"/>
            <w:left w:val="none" w:sz="0" w:space="0" w:color="auto"/>
            <w:bottom w:val="none" w:sz="0" w:space="0" w:color="auto"/>
            <w:right w:val="none" w:sz="0" w:space="0" w:color="auto"/>
          </w:divBdr>
          <w:divsChild>
            <w:div w:id="495347034">
              <w:marLeft w:val="0"/>
              <w:marRight w:val="0"/>
              <w:marTop w:val="0"/>
              <w:marBottom w:val="0"/>
              <w:divBdr>
                <w:top w:val="none" w:sz="0" w:space="0" w:color="auto"/>
                <w:left w:val="none" w:sz="0" w:space="0" w:color="auto"/>
                <w:bottom w:val="none" w:sz="0" w:space="0" w:color="auto"/>
                <w:right w:val="none" w:sz="0" w:space="0" w:color="auto"/>
              </w:divBdr>
              <w:divsChild>
                <w:div w:id="10229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484687">
      <w:bodyDiv w:val="1"/>
      <w:marLeft w:val="0"/>
      <w:marRight w:val="0"/>
      <w:marTop w:val="0"/>
      <w:marBottom w:val="0"/>
      <w:divBdr>
        <w:top w:val="none" w:sz="0" w:space="0" w:color="auto"/>
        <w:left w:val="none" w:sz="0" w:space="0" w:color="auto"/>
        <w:bottom w:val="none" w:sz="0" w:space="0" w:color="auto"/>
        <w:right w:val="none" w:sz="0" w:space="0" w:color="auto"/>
      </w:divBdr>
    </w:div>
    <w:div w:id="1197083873">
      <w:bodyDiv w:val="1"/>
      <w:marLeft w:val="0"/>
      <w:marRight w:val="0"/>
      <w:marTop w:val="0"/>
      <w:marBottom w:val="0"/>
      <w:divBdr>
        <w:top w:val="none" w:sz="0" w:space="0" w:color="auto"/>
        <w:left w:val="none" w:sz="0" w:space="0" w:color="auto"/>
        <w:bottom w:val="none" w:sz="0" w:space="0" w:color="auto"/>
        <w:right w:val="none" w:sz="0" w:space="0" w:color="auto"/>
      </w:divBdr>
      <w:divsChild>
        <w:div w:id="1234466042">
          <w:marLeft w:val="0"/>
          <w:marRight w:val="0"/>
          <w:marTop w:val="100"/>
          <w:marBottom w:val="100"/>
          <w:divBdr>
            <w:top w:val="none" w:sz="0" w:space="0" w:color="auto"/>
            <w:left w:val="none" w:sz="0" w:space="0" w:color="auto"/>
            <w:bottom w:val="none" w:sz="0" w:space="0" w:color="auto"/>
            <w:right w:val="none" w:sz="0" w:space="0" w:color="auto"/>
          </w:divBdr>
          <w:divsChild>
            <w:div w:id="18838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71892">
      <w:bodyDiv w:val="1"/>
      <w:marLeft w:val="0"/>
      <w:marRight w:val="0"/>
      <w:marTop w:val="0"/>
      <w:marBottom w:val="0"/>
      <w:divBdr>
        <w:top w:val="none" w:sz="0" w:space="0" w:color="auto"/>
        <w:left w:val="none" w:sz="0" w:space="0" w:color="auto"/>
        <w:bottom w:val="none" w:sz="0" w:space="0" w:color="auto"/>
        <w:right w:val="none" w:sz="0" w:space="0" w:color="auto"/>
      </w:divBdr>
      <w:divsChild>
        <w:div w:id="1113204934">
          <w:marLeft w:val="0"/>
          <w:marRight w:val="0"/>
          <w:marTop w:val="100"/>
          <w:marBottom w:val="100"/>
          <w:divBdr>
            <w:top w:val="none" w:sz="0" w:space="0" w:color="auto"/>
            <w:left w:val="none" w:sz="0" w:space="0" w:color="auto"/>
            <w:bottom w:val="none" w:sz="0" w:space="0" w:color="auto"/>
            <w:right w:val="none" w:sz="0" w:space="0" w:color="auto"/>
          </w:divBdr>
          <w:divsChild>
            <w:div w:id="122004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0646">
      <w:bodyDiv w:val="1"/>
      <w:marLeft w:val="0"/>
      <w:marRight w:val="0"/>
      <w:marTop w:val="0"/>
      <w:marBottom w:val="0"/>
      <w:divBdr>
        <w:top w:val="none" w:sz="0" w:space="0" w:color="auto"/>
        <w:left w:val="none" w:sz="0" w:space="0" w:color="auto"/>
        <w:bottom w:val="none" w:sz="0" w:space="0" w:color="auto"/>
        <w:right w:val="none" w:sz="0" w:space="0" w:color="auto"/>
      </w:divBdr>
      <w:divsChild>
        <w:div w:id="1367020610">
          <w:marLeft w:val="0"/>
          <w:marRight w:val="0"/>
          <w:marTop w:val="200"/>
          <w:marBottom w:val="200"/>
          <w:divBdr>
            <w:top w:val="none" w:sz="0" w:space="0" w:color="auto"/>
            <w:left w:val="none" w:sz="0" w:space="0" w:color="auto"/>
            <w:bottom w:val="none" w:sz="0" w:space="0" w:color="auto"/>
            <w:right w:val="none" w:sz="0" w:space="0" w:color="auto"/>
          </w:divBdr>
          <w:divsChild>
            <w:div w:id="186594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19931">
      <w:bodyDiv w:val="1"/>
      <w:marLeft w:val="0"/>
      <w:marRight w:val="0"/>
      <w:marTop w:val="0"/>
      <w:marBottom w:val="0"/>
      <w:divBdr>
        <w:top w:val="none" w:sz="0" w:space="0" w:color="auto"/>
        <w:left w:val="none" w:sz="0" w:space="0" w:color="auto"/>
        <w:bottom w:val="none" w:sz="0" w:space="0" w:color="auto"/>
        <w:right w:val="none" w:sz="0" w:space="0" w:color="auto"/>
      </w:divBdr>
    </w:div>
    <w:div w:id="1241020418">
      <w:bodyDiv w:val="1"/>
      <w:marLeft w:val="0"/>
      <w:marRight w:val="0"/>
      <w:marTop w:val="0"/>
      <w:marBottom w:val="0"/>
      <w:divBdr>
        <w:top w:val="none" w:sz="0" w:space="0" w:color="auto"/>
        <w:left w:val="none" w:sz="0" w:space="0" w:color="auto"/>
        <w:bottom w:val="none" w:sz="0" w:space="0" w:color="auto"/>
        <w:right w:val="none" w:sz="0" w:space="0" w:color="auto"/>
      </w:divBdr>
    </w:div>
    <w:div w:id="1247302092">
      <w:bodyDiv w:val="1"/>
      <w:marLeft w:val="0"/>
      <w:marRight w:val="0"/>
      <w:marTop w:val="0"/>
      <w:marBottom w:val="0"/>
      <w:divBdr>
        <w:top w:val="none" w:sz="0" w:space="0" w:color="auto"/>
        <w:left w:val="none" w:sz="0" w:space="0" w:color="auto"/>
        <w:bottom w:val="none" w:sz="0" w:space="0" w:color="auto"/>
        <w:right w:val="none" w:sz="0" w:space="0" w:color="auto"/>
      </w:divBdr>
    </w:div>
    <w:div w:id="1252085292">
      <w:bodyDiv w:val="1"/>
      <w:marLeft w:val="0"/>
      <w:marRight w:val="0"/>
      <w:marTop w:val="0"/>
      <w:marBottom w:val="0"/>
      <w:divBdr>
        <w:top w:val="none" w:sz="0" w:space="0" w:color="auto"/>
        <w:left w:val="none" w:sz="0" w:space="0" w:color="auto"/>
        <w:bottom w:val="none" w:sz="0" w:space="0" w:color="auto"/>
        <w:right w:val="none" w:sz="0" w:space="0" w:color="auto"/>
      </w:divBdr>
    </w:div>
    <w:div w:id="1256287857">
      <w:bodyDiv w:val="1"/>
      <w:marLeft w:val="0"/>
      <w:marRight w:val="0"/>
      <w:marTop w:val="0"/>
      <w:marBottom w:val="0"/>
      <w:divBdr>
        <w:top w:val="none" w:sz="0" w:space="0" w:color="auto"/>
        <w:left w:val="none" w:sz="0" w:space="0" w:color="auto"/>
        <w:bottom w:val="none" w:sz="0" w:space="0" w:color="auto"/>
        <w:right w:val="none" w:sz="0" w:space="0" w:color="auto"/>
      </w:divBdr>
    </w:div>
    <w:div w:id="1272206644">
      <w:bodyDiv w:val="1"/>
      <w:marLeft w:val="0"/>
      <w:marRight w:val="0"/>
      <w:marTop w:val="0"/>
      <w:marBottom w:val="0"/>
      <w:divBdr>
        <w:top w:val="none" w:sz="0" w:space="0" w:color="auto"/>
        <w:left w:val="none" w:sz="0" w:space="0" w:color="auto"/>
        <w:bottom w:val="none" w:sz="0" w:space="0" w:color="auto"/>
        <w:right w:val="none" w:sz="0" w:space="0" w:color="auto"/>
      </w:divBdr>
      <w:divsChild>
        <w:div w:id="1224567087">
          <w:marLeft w:val="0"/>
          <w:marRight w:val="0"/>
          <w:marTop w:val="100"/>
          <w:marBottom w:val="100"/>
          <w:divBdr>
            <w:top w:val="none" w:sz="0" w:space="0" w:color="auto"/>
            <w:left w:val="none" w:sz="0" w:space="0" w:color="auto"/>
            <w:bottom w:val="none" w:sz="0" w:space="0" w:color="auto"/>
            <w:right w:val="none" w:sz="0" w:space="0" w:color="auto"/>
          </w:divBdr>
          <w:divsChild>
            <w:div w:id="18971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1462">
      <w:bodyDiv w:val="1"/>
      <w:marLeft w:val="0"/>
      <w:marRight w:val="0"/>
      <w:marTop w:val="0"/>
      <w:marBottom w:val="0"/>
      <w:divBdr>
        <w:top w:val="none" w:sz="0" w:space="0" w:color="auto"/>
        <w:left w:val="none" w:sz="0" w:space="0" w:color="auto"/>
        <w:bottom w:val="none" w:sz="0" w:space="0" w:color="auto"/>
        <w:right w:val="none" w:sz="0" w:space="0" w:color="auto"/>
      </w:divBdr>
      <w:divsChild>
        <w:div w:id="1821920259">
          <w:marLeft w:val="0"/>
          <w:marRight w:val="0"/>
          <w:marTop w:val="300"/>
          <w:marBottom w:val="0"/>
          <w:divBdr>
            <w:top w:val="none" w:sz="0" w:space="0" w:color="auto"/>
            <w:left w:val="none" w:sz="0" w:space="0" w:color="auto"/>
            <w:bottom w:val="none" w:sz="0" w:space="0" w:color="auto"/>
            <w:right w:val="none" w:sz="0" w:space="0" w:color="auto"/>
          </w:divBdr>
          <w:divsChild>
            <w:div w:id="1209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846560">
      <w:bodyDiv w:val="1"/>
      <w:marLeft w:val="0"/>
      <w:marRight w:val="0"/>
      <w:marTop w:val="0"/>
      <w:marBottom w:val="0"/>
      <w:divBdr>
        <w:top w:val="none" w:sz="0" w:space="0" w:color="auto"/>
        <w:left w:val="none" w:sz="0" w:space="0" w:color="auto"/>
        <w:bottom w:val="none" w:sz="0" w:space="0" w:color="auto"/>
        <w:right w:val="none" w:sz="0" w:space="0" w:color="auto"/>
      </w:divBdr>
    </w:div>
    <w:div w:id="1287010752">
      <w:bodyDiv w:val="1"/>
      <w:marLeft w:val="0"/>
      <w:marRight w:val="0"/>
      <w:marTop w:val="0"/>
      <w:marBottom w:val="0"/>
      <w:divBdr>
        <w:top w:val="none" w:sz="0" w:space="0" w:color="auto"/>
        <w:left w:val="none" w:sz="0" w:space="0" w:color="auto"/>
        <w:bottom w:val="none" w:sz="0" w:space="0" w:color="auto"/>
        <w:right w:val="none" w:sz="0" w:space="0" w:color="auto"/>
      </w:divBdr>
    </w:div>
    <w:div w:id="1299339940">
      <w:bodyDiv w:val="1"/>
      <w:marLeft w:val="0"/>
      <w:marRight w:val="0"/>
      <w:marTop w:val="0"/>
      <w:marBottom w:val="0"/>
      <w:divBdr>
        <w:top w:val="none" w:sz="0" w:space="0" w:color="auto"/>
        <w:left w:val="none" w:sz="0" w:space="0" w:color="auto"/>
        <w:bottom w:val="none" w:sz="0" w:space="0" w:color="auto"/>
        <w:right w:val="none" w:sz="0" w:space="0" w:color="auto"/>
      </w:divBdr>
    </w:div>
    <w:div w:id="1307130964">
      <w:bodyDiv w:val="1"/>
      <w:marLeft w:val="0"/>
      <w:marRight w:val="0"/>
      <w:marTop w:val="0"/>
      <w:marBottom w:val="0"/>
      <w:divBdr>
        <w:top w:val="none" w:sz="0" w:space="0" w:color="auto"/>
        <w:left w:val="none" w:sz="0" w:space="0" w:color="auto"/>
        <w:bottom w:val="none" w:sz="0" w:space="0" w:color="auto"/>
        <w:right w:val="none" w:sz="0" w:space="0" w:color="auto"/>
      </w:divBdr>
    </w:div>
    <w:div w:id="1330407694">
      <w:bodyDiv w:val="1"/>
      <w:marLeft w:val="0"/>
      <w:marRight w:val="0"/>
      <w:marTop w:val="0"/>
      <w:marBottom w:val="0"/>
      <w:divBdr>
        <w:top w:val="none" w:sz="0" w:space="0" w:color="auto"/>
        <w:left w:val="none" w:sz="0" w:space="0" w:color="auto"/>
        <w:bottom w:val="none" w:sz="0" w:space="0" w:color="auto"/>
        <w:right w:val="none" w:sz="0" w:space="0" w:color="auto"/>
      </w:divBdr>
    </w:div>
    <w:div w:id="1355812427">
      <w:bodyDiv w:val="1"/>
      <w:marLeft w:val="0"/>
      <w:marRight w:val="0"/>
      <w:marTop w:val="0"/>
      <w:marBottom w:val="0"/>
      <w:divBdr>
        <w:top w:val="none" w:sz="0" w:space="0" w:color="auto"/>
        <w:left w:val="none" w:sz="0" w:space="0" w:color="auto"/>
        <w:bottom w:val="none" w:sz="0" w:space="0" w:color="auto"/>
        <w:right w:val="none" w:sz="0" w:space="0" w:color="auto"/>
      </w:divBdr>
    </w:div>
    <w:div w:id="1388065300">
      <w:bodyDiv w:val="1"/>
      <w:marLeft w:val="0"/>
      <w:marRight w:val="0"/>
      <w:marTop w:val="0"/>
      <w:marBottom w:val="0"/>
      <w:divBdr>
        <w:top w:val="none" w:sz="0" w:space="0" w:color="auto"/>
        <w:left w:val="none" w:sz="0" w:space="0" w:color="auto"/>
        <w:bottom w:val="none" w:sz="0" w:space="0" w:color="auto"/>
        <w:right w:val="none" w:sz="0" w:space="0" w:color="auto"/>
      </w:divBdr>
    </w:div>
    <w:div w:id="1400906290">
      <w:bodyDiv w:val="1"/>
      <w:marLeft w:val="0"/>
      <w:marRight w:val="0"/>
      <w:marTop w:val="0"/>
      <w:marBottom w:val="0"/>
      <w:divBdr>
        <w:top w:val="none" w:sz="0" w:space="0" w:color="auto"/>
        <w:left w:val="none" w:sz="0" w:space="0" w:color="auto"/>
        <w:bottom w:val="none" w:sz="0" w:space="0" w:color="auto"/>
        <w:right w:val="none" w:sz="0" w:space="0" w:color="auto"/>
      </w:divBdr>
    </w:div>
    <w:div w:id="1414082906">
      <w:bodyDiv w:val="1"/>
      <w:marLeft w:val="0"/>
      <w:marRight w:val="0"/>
      <w:marTop w:val="0"/>
      <w:marBottom w:val="0"/>
      <w:divBdr>
        <w:top w:val="none" w:sz="0" w:space="0" w:color="auto"/>
        <w:left w:val="none" w:sz="0" w:space="0" w:color="auto"/>
        <w:bottom w:val="none" w:sz="0" w:space="0" w:color="auto"/>
        <w:right w:val="none" w:sz="0" w:space="0" w:color="auto"/>
      </w:divBdr>
    </w:div>
    <w:div w:id="1442341459">
      <w:bodyDiv w:val="1"/>
      <w:marLeft w:val="0"/>
      <w:marRight w:val="0"/>
      <w:marTop w:val="0"/>
      <w:marBottom w:val="0"/>
      <w:divBdr>
        <w:top w:val="none" w:sz="0" w:space="0" w:color="auto"/>
        <w:left w:val="none" w:sz="0" w:space="0" w:color="auto"/>
        <w:bottom w:val="none" w:sz="0" w:space="0" w:color="auto"/>
        <w:right w:val="none" w:sz="0" w:space="0" w:color="auto"/>
      </w:divBdr>
    </w:div>
    <w:div w:id="1445032733">
      <w:bodyDiv w:val="1"/>
      <w:marLeft w:val="0"/>
      <w:marRight w:val="0"/>
      <w:marTop w:val="0"/>
      <w:marBottom w:val="0"/>
      <w:divBdr>
        <w:top w:val="none" w:sz="0" w:space="0" w:color="auto"/>
        <w:left w:val="none" w:sz="0" w:space="0" w:color="auto"/>
        <w:bottom w:val="none" w:sz="0" w:space="0" w:color="auto"/>
        <w:right w:val="none" w:sz="0" w:space="0" w:color="auto"/>
      </w:divBdr>
    </w:div>
    <w:div w:id="1466464990">
      <w:bodyDiv w:val="1"/>
      <w:marLeft w:val="0"/>
      <w:marRight w:val="0"/>
      <w:marTop w:val="0"/>
      <w:marBottom w:val="0"/>
      <w:divBdr>
        <w:top w:val="none" w:sz="0" w:space="0" w:color="auto"/>
        <w:left w:val="none" w:sz="0" w:space="0" w:color="auto"/>
        <w:bottom w:val="none" w:sz="0" w:space="0" w:color="auto"/>
        <w:right w:val="none" w:sz="0" w:space="0" w:color="auto"/>
      </w:divBdr>
    </w:div>
    <w:div w:id="1471753726">
      <w:bodyDiv w:val="1"/>
      <w:marLeft w:val="0"/>
      <w:marRight w:val="0"/>
      <w:marTop w:val="0"/>
      <w:marBottom w:val="0"/>
      <w:divBdr>
        <w:top w:val="none" w:sz="0" w:space="0" w:color="auto"/>
        <w:left w:val="none" w:sz="0" w:space="0" w:color="auto"/>
        <w:bottom w:val="none" w:sz="0" w:space="0" w:color="auto"/>
        <w:right w:val="none" w:sz="0" w:space="0" w:color="auto"/>
      </w:divBdr>
      <w:divsChild>
        <w:div w:id="1354502564">
          <w:marLeft w:val="0"/>
          <w:marRight w:val="0"/>
          <w:marTop w:val="0"/>
          <w:marBottom w:val="0"/>
          <w:divBdr>
            <w:top w:val="none" w:sz="0" w:space="0" w:color="auto"/>
            <w:left w:val="none" w:sz="0" w:space="0" w:color="auto"/>
            <w:bottom w:val="none" w:sz="0" w:space="0" w:color="auto"/>
            <w:right w:val="none" w:sz="0" w:space="0" w:color="auto"/>
          </w:divBdr>
        </w:div>
      </w:divsChild>
    </w:div>
    <w:div w:id="1472673365">
      <w:bodyDiv w:val="1"/>
      <w:marLeft w:val="0"/>
      <w:marRight w:val="0"/>
      <w:marTop w:val="0"/>
      <w:marBottom w:val="0"/>
      <w:divBdr>
        <w:top w:val="none" w:sz="0" w:space="0" w:color="auto"/>
        <w:left w:val="none" w:sz="0" w:space="0" w:color="auto"/>
        <w:bottom w:val="none" w:sz="0" w:space="0" w:color="auto"/>
        <w:right w:val="none" w:sz="0" w:space="0" w:color="auto"/>
      </w:divBdr>
      <w:divsChild>
        <w:div w:id="1438256927">
          <w:marLeft w:val="0"/>
          <w:marRight w:val="0"/>
          <w:marTop w:val="0"/>
          <w:marBottom w:val="0"/>
          <w:divBdr>
            <w:top w:val="none" w:sz="0" w:space="0" w:color="auto"/>
            <w:left w:val="none" w:sz="0" w:space="0" w:color="auto"/>
            <w:bottom w:val="none" w:sz="0" w:space="0" w:color="auto"/>
            <w:right w:val="none" w:sz="0" w:space="0" w:color="auto"/>
          </w:divBdr>
          <w:divsChild>
            <w:div w:id="1549028299">
              <w:marLeft w:val="0"/>
              <w:marRight w:val="0"/>
              <w:marTop w:val="0"/>
              <w:marBottom w:val="0"/>
              <w:divBdr>
                <w:top w:val="none" w:sz="0" w:space="0" w:color="auto"/>
                <w:left w:val="none" w:sz="0" w:space="0" w:color="auto"/>
                <w:bottom w:val="none" w:sz="0" w:space="0" w:color="auto"/>
                <w:right w:val="none" w:sz="0" w:space="0" w:color="auto"/>
              </w:divBdr>
            </w:div>
          </w:divsChild>
        </w:div>
        <w:div w:id="659357748">
          <w:marLeft w:val="0"/>
          <w:marRight w:val="0"/>
          <w:marTop w:val="0"/>
          <w:marBottom w:val="0"/>
          <w:divBdr>
            <w:top w:val="none" w:sz="0" w:space="0" w:color="auto"/>
            <w:left w:val="none" w:sz="0" w:space="0" w:color="auto"/>
            <w:bottom w:val="none" w:sz="0" w:space="0" w:color="auto"/>
            <w:right w:val="none" w:sz="0" w:space="0" w:color="auto"/>
          </w:divBdr>
        </w:div>
      </w:divsChild>
    </w:div>
    <w:div w:id="1475021671">
      <w:bodyDiv w:val="1"/>
      <w:marLeft w:val="0"/>
      <w:marRight w:val="0"/>
      <w:marTop w:val="0"/>
      <w:marBottom w:val="0"/>
      <w:divBdr>
        <w:top w:val="none" w:sz="0" w:space="0" w:color="auto"/>
        <w:left w:val="none" w:sz="0" w:space="0" w:color="auto"/>
        <w:bottom w:val="none" w:sz="0" w:space="0" w:color="auto"/>
        <w:right w:val="none" w:sz="0" w:space="0" w:color="auto"/>
      </w:divBdr>
    </w:div>
    <w:div w:id="1479108215">
      <w:bodyDiv w:val="1"/>
      <w:marLeft w:val="0"/>
      <w:marRight w:val="0"/>
      <w:marTop w:val="0"/>
      <w:marBottom w:val="0"/>
      <w:divBdr>
        <w:top w:val="none" w:sz="0" w:space="0" w:color="auto"/>
        <w:left w:val="none" w:sz="0" w:space="0" w:color="auto"/>
        <w:bottom w:val="none" w:sz="0" w:space="0" w:color="auto"/>
        <w:right w:val="none" w:sz="0" w:space="0" w:color="auto"/>
      </w:divBdr>
    </w:div>
    <w:div w:id="1482235388">
      <w:bodyDiv w:val="1"/>
      <w:marLeft w:val="0"/>
      <w:marRight w:val="0"/>
      <w:marTop w:val="0"/>
      <w:marBottom w:val="0"/>
      <w:divBdr>
        <w:top w:val="none" w:sz="0" w:space="0" w:color="auto"/>
        <w:left w:val="none" w:sz="0" w:space="0" w:color="auto"/>
        <w:bottom w:val="none" w:sz="0" w:space="0" w:color="auto"/>
        <w:right w:val="none" w:sz="0" w:space="0" w:color="auto"/>
      </w:divBdr>
    </w:div>
    <w:div w:id="1491481061">
      <w:bodyDiv w:val="1"/>
      <w:marLeft w:val="0"/>
      <w:marRight w:val="0"/>
      <w:marTop w:val="0"/>
      <w:marBottom w:val="0"/>
      <w:divBdr>
        <w:top w:val="none" w:sz="0" w:space="0" w:color="auto"/>
        <w:left w:val="none" w:sz="0" w:space="0" w:color="auto"/>
        <w:bottom w:val="none" w:sz="0" w:space="0" w:color="auto"/>
        <w:right w:val="none" w:sz="0" w:space="0" w:color="auto"/>
      </w:divBdr>
    </w:div>
    <w:div w:id="1497842246">
      <w:bodyDiv w:val="1"/>
      <w:marLeft w:val="0"/>
      <w:marRight w:val="0"/>
      <w:marTop w:val="0"/>
      <w:marBottom w:val="0"/>
      <w:divBdr>
        <w:top w:val="none" w:sz="0" w:space="0" w:color="auto"/>
        <w:left w:val="none" w:sz="0" w:space="0" w:color="auto"/>
        <w:bottom w:val="none" w:sz="0" w:space="0" w:color="auto"/>
        <w:right w:val="none" w:sz="0" w:space="0" w:color="auto"/>
      </w:divBdr>
    </w:div>
    <w:div w:id="1508711156">
      <w:bodyDiv w:val="1"/>
      <w:marLeft w:val="0"/>
      <w:marRight w:val="0"/>
      <w:marTop w:val="0"/>
      <w:marBottom w:val="0"/>
      <w:divBdr>
        <w:top w:val="none" w:sz="0" w:space="0" w:color="auto"/>
        <w:left w:val="none" w:sz="0" w:space="0" w:color="auto"/>
        <w:bottom w:val="none" w:sz="0" w:space="0" w:color="auto"/>
        <w:right w:val="none" w:sz="0" w:space="0" w:color="auto"/>
      </w:divBdr>
      <w:divsChild>
        <w:div w:id="914818704">
          <w:marLeft w:val="0"/>
          <w:marRight w:val="0"/>
          <w:marTop w:val="0"/>
          <w:marBottom w:val="0"/>
          <w:divBdr>
            <w:top w:val="none" w:sz="0" w:space="0" w:color="auto"/>
            <w:left w:val="none" w:sz="0" w:space="0" w:color="auto"/>
            <w:bottom w:val="none" w:sz="0" w:space="0" w:color="auto"/>
            <w:right w:val="none" w:sz="0" w:space="0" w:color="auto"/>
          </w:divBdr>
          <w:divsChild>
            <w:div w:id="1894467626">
              <w:marLeft w:val="0"/>
              <w:marRight w:val="0"/>
              <w:marTop w:val="0"/>
              <w:marBottom w:val="150"/>
              <w:divBdr>
                <w:top w:val="none" w:sz="0" w:space="0" w:color="auto"/>
                <w:left w:val="none" w:sz="0" w:space="0" w:color="auto"/>
                <w:bottom w:val="none" w:sz="0" w:space="0" w:color="auto"/>
                <w:right w:val="none" w:sz="0" w:space="0" w:color="auto"/>
              </w:divBdr>
            </w:div>
            <w:div w:id="303850488">
              <w:marLeft w:val="0"/>
              <w:marRight w:val="0"/>
              <w:marTop w:val="0"/>
              <w:marBottom w:val="0"/>
              <w:divBdr>
                <w:top w:val="none" w:sz="0" w:space="0" w:color="auto"/>
                <w:left w:val="none" w:sz="0" w:space="0" w:color="auto"/>
                <w:bottom w:val="none" w:sz="0" w:space="0" w:color="auto"/>
                <w:right w:val="none" w:sz="0" w:space="0" w:color="auto"/>
              </w:divBdr>
              <w:divsChild>
                <w:div w:id="451019573">
                  <w:marLeft w:val="0"/>
                  <w:marRight w:val="0"/>
                  <w:marTop w:val="0"/>
                  <w:marBottom w:val="105"/>
                  <w:divBdr>
                    <w:top w:val="none" w:sz="0" w:space="0" w:color="auto"/>
                    <w:left w:val="none" w:sz="0" w:space="0" w:color="auto"/>
                    <w:bottom w:val="none" w:sz="0" w:space="0" w:color="auto"/>
                    <w:right w:val="none" w:sz="0" w:space="0" w:color="auto"/>
                  </w:divBdr>
                </w:div>
              </w:divsChild>
            </w:div>
            <w:div w:id="1408531523">
              <w:marLeft w:val="0"/>
              <w:marRight w:val="0"/>
              <w:marTop w:val="150"/>
              <w:marBottom w:val="150"/>
              <w:divBdr>
                <w:top w:val="none" w:sz="0" w:space="0" w:color="auto"/>
                <w:left w:val="none" w:sz="0" w:space="0" w:color="auto"/>
                <w:bottom w:val="none" w:sz="0" w:space="0" w:color="auto"/>
                <w:right w:val="none" w:sz="0" w:space="0" w:color="auto"/>
              </w:divBdr>
            </w:div>
            <w:div w:id="14245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09197">
      <w:bodyDiv w:val="1"/>
      <w:marLeft w:val="0"/>
      <w:marRight w:val="0"/>
      <w:marTop w:val="0"/>
      <w:marBottom w:val="0"/>
      <w:divBdr>
        <w:top w:val="none" w:sz="0" w:space="0" w:color="auto"/>
        <w:left w:val="none" w:sz="0" w:space="0" w:color="auto"/>
        <w:bottom w:val="none" w:sz="0" w:space="0" w:color="auto"/>
        <w:right w:val="none" w:sz="0" w:space="0" w:color="auto"/>
      </w:divBdr>
    </w:div>
    <w:div w:id="1531524876">
      <w:bodyDiv w:val="1"/>
      <w:marLeft w:val="0"/>
      <w:marRight w:val="0"/>
      <w:marTop w:val="0"/>
      <w:marBottom w:val="0"/>
      <w:divBdr>
        <w:top w:val="none" w:sz="0" w:space="0" w:color="auto"/>
        <w:left w:val="none" w:sz="0" w:space="0" w:color="auto"/>
        <w:bottom w:val="none" w:sz="0" w:space="0" w:color="auto"/>
        <w:right w:val="none" w:sz="0" w:space="0" w:color="auto"/>
      </w:divBdr>
    </w:div>
    <w:div w:id="1531919875">
      <w:bodyDiv w:val="1"/>
      <w:marLeft w:val="0"/>
      <w:marRight w:val="0"/>
      <w:marTop w:val="0"/>
      <w:marBottom w:val="0"/>
      <w:divBdr>
        <w:top w:val="none" w:sz="0" w:space="0" w:color="auto"/>
        <w:left w:val="none" w:sz="0" w:space="0" w:color="auto"/>
        <w:bottom w:val="none" w:sz="0" w:space="0" w:color="auto"/>
        <w:right w:val="none" w:sz="0" w:space="0" w:color="auto"/>
      </w:divBdr>
    </w:div>
    <w:div w:id="1551457818">
      <w:bodyDiv w:val="1"/>
      <w:marLeft w:val="0"/>
      <w:marRight w:val="0"/>
      <w:marTop w:val="0"/>
      <w:marBottom w:val="0"/>
      <w:divBdr>
        <w:top w:val="none" w:sz="0" w:space="0" w:color="auto"/>
        <w:left w:val="none" w:sz="0" w:space="0" w:color="auto"/>
        <w:bottom w:val="none" w:sz="0" w:space="0" w:color="auto"/>
        <w:right w:val="none" w:sz="0" w:space="0" w:color="auto"/>
      </w:divBdr>
    </w:div>
    <w:div w:id="1626813343">
      <w:bodyDiv w:val="1"/>
      <w:marLeft w:val="0"/>
      <w:marRight w:val="0"/>
      <w:marTop w:val="0"/>
      <w:marBottom w:val="0"/>
      <w:divBdr>
        <w:top w:val="none" w:sz="0" w:space="0" w:color="auto"/>
        <w:left w:val="none" w:sz="0" w:space="0" w:color="auto"/>
        <w:bottom w:val="none" w:sz="0" w:space="0" w:color="auto"/>
        <w:right w:val="none" w:sz="0" w:space="0" w:color="auto"/>
      </w:divBdr>
    </w:div>
    <w:div w:id="1627156754">
      <w:bodyDiv w:val="1"/>
      <w:marLeft w:val="0"/>
      <w:marRight w:val="0"/>
      <w:marTop w:val="0"/>
      <w:marBottom w:val="0"/>
      <w:divBdr>
        <w:top w:val="none" w:sz="0" w:space="0" w:color="auto"/>
        <w:left w:val="none" w:sz="0" w:space="0" w:color="auto"/>
        <w:bottom w:val="none" w:sz="0" w:space="0" w:color="auto"/>
        <w:right w:val="none" w:sz="0" w:space="0" w:color="auto"/>
      </w:divBdr>
    </w:div>
    <w:div w:id="1641155289">
      <w:bodyDiv w:val="1"/>
      <w:marLeft w:val="0"/>
      <w:marRight w:val="0"/>
      <w:marTop w:val="0"/>
      <w:marBottom w:val="0"/>
      <w:divBdr>
        <w:top w:val="none" w:sz="0" w:space="0" w:color="auto"/>
        <w:left w:val="none" w:sz="0" w:space="0" w:color="auto"/>
        <w:bottom w:val="none" w:sz="0" w:space="0" w:color="auto"/>
        <w:right w:val="none" w:sz="0" w:space="0" w:color="auto"/>
      </w:divBdr>
    </w:div>
    <w:div w:id="1646231067">
      <w:bodyDiv w:val="1"/>
      <w:marLeft w:val="0"/>
      <w:marRight w:val="0"/>
      <w:marTop w:val="0"/>
      <w:marBottom w:val="0"/>
      <w:divBdr>
        <w:top w:val="none" w:sz="0" w:space="0" w:color="auto"/>
        <w:left w:val="none" w:sz="0" w:space="0" w:color="auto"/>
        <w:bottom w:val="none" w:sz="0" w:space="0" w:color="auto"/>
        <w:right w:val="none" w:sz="0" w:space="0" w:color="auto"/>
      </w:divBdr>
    </w:div>
    <w:div w:id="1651516708">
      <w:bodyDiv w:val="1"/>
      <w:marLeft w:val="0"/>
      <w:marRight w:val="0"/>
      <w:marTop w:val="0"/>
      <w:marBottom w:val="0"/>
      <w:divBdr>
        <w:top w:val="none" w:sz="0" w:space="0" w:color="auto"/>
        <w:left w:val="none" w:sz="0" w:space="0" w:color="auto"/>
        <w:bottom w:val="none" w:sz="0" w:space="0" w:color="auto"/>
        <w:right w:val="none" w:sz="0" w:space="0" w:color="auto"/>
      </w:divBdr>
    </w:div>
    <w:div w:id="1653171013">
      <w:bodyDiv w:val="1"/>
      <w:marLeft w:val="0"/>
      <w:marRight w:val="0"/>
      <w:marTop w:val="0"/>
      <w:marBottom w:val="0"/>
      <w:divBdr>
        <w:top w:val="none" w:sz="0" w:space="0" w:color="auto"/>
        <w:left w:val="none" w:sz="0" w:space="0" w:color="auto"/>
        <w:bottom w:val="none" w:sz="0" w:space="0" w:color="auto"/>
        <w:right w:val="none" w:sz="0" w:space="0" w:color="auto"/>
      </w:divBdr>
    </w:div>
    <w:div w:id="1655257977">
      <w:bodyDiv w:val="1"/>
      <w:marLeft w:val="0"/>
      <w:marRight w:val="0"/>
      <w:marTop w:val="0"/>
      <w:marBottom w:val="0"/>
      <w:divBdr>
        <w:top w:val="none" w:sz="0" w:space="0" w:color="auto"/>
        <w:left w:val="none" w:sz="0" w:space="0" w:color="auto"/>
        <w:bottom w:val="none" w:sz="0" w:space="0" w:color="auto"/>
        <w:right w:val="none" w:sz="0" w:space="0" w:color="auto"/>
      </w:divBdr>
      <w:divsChild>
        <w:div w:id="1409574040">
          <w:marLeft w:val="0"/>
          <w:marRight w:val="0"/>
          <w:marTop w:val="0"/>
          <w:marBottom w:val="0"/>
          <w:divBdr>
            <w:top w:val="none" w:sz="0" w:space="0" w:color="auto"/>
            <w:left w:val="none" w:sz="0" w:space="0" w:color="auto"/>
            <w:bottom w:val="none" w:sz="0" w:space="0" w:color="auto"/>
            <w:right w:val="none" w:sz="0" w:space="0" w:color="auto"/>
          </w:divBdr>
        </w:div>
        <w:div w:id="1212309593">
          <w:marLeft w:val="0"/>
          <w:marRight w:val="0"/>
          <w:marTop w:val="0"/>
          <w:marBottom w:val="0"/>
          <w:divBdr>
            <w:top w:val="none" w:sz="0" w:space="0" w:color="auto"/>
            <w:left w:val="none" w:sz="0" w:space="0" w:color="auto"/>
            <w:bottom w:val="none" w:sz="0" w:space="0" w:color="auto"/>
            <w:right w:val="none" w:sz="0" w:space="0" w:color="auto"/>
          </w:divBdr>
        </w:div>
      </w:divsChild>
    </w:div>
    <w:div w:id="1659380591">
      <w:bodyDiv w:val="1"/>
      <w:marLeft w:val="0"/>
      <w:marRight w:val="0"/>
      <w:marTop w:val="0"/>
      <w:marBottom w:val="0"/>
      <w:divBdr>
        <w:top w:val="none" w:sz="0" w:space="0" w:color="auto"/>
        <w:left w:val="none" w:sz="0" w:space="0" w:color="auto"/>
        <w:bottom w:val="none" w:sz="0" w:space="0" w:color="auto"/>
        <w:right w:val="none" w:sz="0" w:space="0" w:color="auto"/>
      </w:divBdr>
      <w:divsChild>
        <w:div w:id="623847949">
          <w:marLeft w:val="-311"/>
          <w:marRight w:val="-311"/>
          <w:marTop w:val="0"/>
          <w:marBottom w:val="208"/>
          <w:divBdr>
            <w:top w:val="none" w:sz="0" w:space="0" w:color="auto"/>
            <w:left w:val="none" w:sz="0" w:space="0" w:color="auto"/>
            <w:bottom w:val="none" w:sz="0" w:space="0" w:color="auto"/>
            <w:right w:val="none" w:sz="0" w:space="0" w:color="auto"/>
          </w:divBdr>
          <w:divsChild>
            <w:div w:id="264462395">
              <w:marLeft w:val="0"/>
              <w:marRight w:val="0"/>
              <w:marTop w:val="0"/>
              <w:marBottom w:val="0"/>
              <w:divBdr>
                <w:top w:val="none" w:sz="0" w:space="0" w:color="auto"/>
                <w:left w:val="none" w:sz="0" w:space="0" w:color="auto"/>
                <w:bottom w:val="none" w:sz="0" w:space="0" w:color="auto"/>
                <w:right w:val="none" w:sz="0" w:space="0" w:color="auto"/>
              </w:divBdr>
            </w:div>
            <w:div w:id="1758550393">
              <w:marLeft w:val="156"/>
              <w:marRight w:val="0"/>
              <w:marTop w:val="0"/>
              <w:marBottom w:val="0"/>
              <w:divBdr>
                <w:top w:val="none" w:sz="0" w:space="0" w:color="auto"/>
                <w:left w:val="none" w:sz="0" w:space="0" w:color="auto"/>
                <w:bottom w:val="none" w:sz="0" w:space="0" w:color="auto"/>
                <w:right w:val="none" w:sz="0" w:space="0" w:color="auto"/>
              </w:divBdr>
            </w:div>
            <w:div w:id="568733230">
              <w:marLeft w:val="0"/>
              <w:marRight w:val="0"/>
              <w:marTop w:val="0"/>
              <w:marBottom w:val="0"/>
              <w:divBdr>
                <w:top w:val="none" w:sz="0" w:space="0" w:color="auto"/>
                <w:left w:val="none" w:sz="0" w:space="0" w:color="auto"/>
                <w:bottom w:val="none" w:sz="0" w:space="0" w:color="auto"/>
                <w:right w:val="none" w:sz="0" w:space="0" w:color="auto"/>
              </w:divBdr>
            </w:div>
          </w:divsChild>
        </w:div>
        <w:div w:id="1345091749">
          <w:marLeft w:val="0"/>
          <w:marRight w:val="0"/>
          <w:marTop w:val="0"/>
          <w:marBottom w:val="0"/>
          <w:divBdr>
            <w:top w:val="none" w:sz="0" w:space="0" w:color="auto"/>
            <w:left w:val="none" w:sz="0" w:space="0" w:color="auto"/>
            <w:bottom w:val="none" w:sz="0" w:space="0" w:color="auto"/>
            <w:right w:val="none" w:sz="0" w:space="0" w:color="auto"/>
          </w:divBdr>
        </w:div>
        <w:div w:id="1844272879">
          <w:marLeft w:val="0"/>
          <w:marRight w:val="0"/>
          <w:marTop w:val="104"/>
          <w:marBottom w:val="104"/>
          <w:divBdr>
            <w:top w:val="none" w:sz="0" w:space="0" w:color="auto"/>
            <w:left w:val="none" w:sz="0" w:space="0" w:color="auto"/>
            <w:bottom w:val="none" w:sz="0" w:space="0" w:color="auto"/>
            <w:right w:val="none" w:sz="0" w:space="0" w:color="auto"/>
          </w:divBdr>
        </w:div>
        <w:div w:id="287397477">
          <w:marLeft w:val="0"/>
          <w:marRight w:val="0"/>
          <w:marTop w:val="0"/>
          <w:marBottom w:val="0"/>
          <w:divBdr>
            <w:top w:val="none" w:sz="0" w:space="0" w:color="auto"/>
            <w:left w:val="none" w:sz="0" w:space="0" w:color="auto"/>
            <w:bottom w:val="none" w:sz="0" w:space="0" w:color="auto"/>
            <w:right w:val="none" w:sz="0" w:space="0" w:color="auto"/>
          </w:divBdr>
        </w:div>
        <w:div w:id="2022469142">
          <w:marLeft w:val="0"/>
          <w:marRight w:val="0"/>
          <w:marTop w:val="0"/>
          <w:marBottom w:val="0"/>
          <w:divBdr>
            <w:top w:val="none" w:sz="0" w:space="0" w:color="auto"/>
            <w:left w:val="none" w:sz="0" w:space="0" w:color="auto"/>
            <w:bottom w:val="none" w:sz="0" w:space="0" w:color="auto"/>
            <w:right w:val="none" w:sz="0" w:space="0" w:color="auto"/>
          </w:divBdr>
          <w:divsChild>
            <w:div w:id="2077431819">
              <w:marLeft w:val="0"/>
              <w:marRight w:val="0"/>
              <w:marTop w:val="104"/>
              <w:marBottom w:val="104"/>
              <w:divBdr>
                <w:top w:val="none" w:sz="0" w:space="0" w:color="auto"/>
                <w:left w:val="none" w:sz="0" w:space="0" w:color="auto"/>
                <w:bottom w:val="none" w:sz="0" w:space="0" w:color="auto"/>
                <w:right w:val="none" w:sz="0" w:space="0" w:color="auto"/>
              </w:divBdr>
            </w:div>
          </w:divsChild>
        </w:div>
      </w:divsChild>
    </w:div>
    <w:div w:id="1663386258">
      <w:bodyDiv w:val="1"/>
      <w:marLeft w:val="0"/>
      <w:marRight w:val="0"/>
      <w:marTop w:val="0"/>
      <w:marBottom w:val="0"/>
      <w:divBdr>
        <w:top w:val="none" w:sz="0" w:space="0" w:color="auto"/>
        <w:left w:val="none" w:sz="0" w:space="0" w:color="auto"/>
        <w:bottom w:val="none" w:sz="0" w:space="0" w:color="auto"/>
        <w:right w:val="none" w:sz="0" w:space="0" w:color="auto"/>
      </w:divBdr>
      <w:divsChild>
        <w:div w:id="1373504778">
          <w:marLeft w:val="0"/>
          <w:marRight w:val="0"/>
          <w:marTop w:val="100"/>
          <w:marBottom w:val="100"/>
          <w:divBdr>
            <w:top w:val="none" w:sz="0" w:space="0" w:color="auto"/>
            <w:left w:val="none" w:sz="0" w:space="0" w:color="auto"/>
            <w:bottom w:val="none" w:sz="0" w:space="0" w:color="auto"/>
            <w:right w:val="none" w:sz="0" w:space="0" w:color="auto"/>
          </w:divBdr>
          <w:divsChild>
            <w:div w:id="171117155">
              <w:marLeft w:val="0"/>
              <w:marRight w:val="0"/>
              <w:marTop w:val="0"/>
              <w:marBottom w:val="0"/>
              <w:divBdr>
                <w:top w:val="none" w:sz="0" w:space="0" w:color="auto"/>
                <w:left w:val="none" w:sz="0" w:space="0" w:color="auto"/>
                <w:bottom w:val="none" w:sz="0" w:space="0" w:color="auto"/>
                <w:right w:val="none" w:sz="0" w:space="0" w:color="auto"/>
              </w:divBdr>
            </w:div>
            <w:div w:id="2750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1033">
      <w:bodyDiv w:val="1"/>
      <w:marLeft w:val="0"/>
      <w:marRight w:val="0"/>
      <w:marTop w:val="0"/>
      <w:marBottom w:val="0"/>
      <w:divBdr>
        <w:top w:val="none" w:sz="0" w:space="0" w:color="auto"/>
        <w:left w:val="none" w:sz="0" w:space="0" w:color="auto"/>
        <w:bottom w:val="none" w:sz="0" w:space="0" w:color="auto"/>
        <w:right w:val="none" w:sz="0" w:space="0" w:color="auto"/>
      </w:divBdr>
    </w:div>
    <w:div w:id="1675104744">
      <w:bodyDiv w:val="1"/>
      <w:marLeft w:val="0"/>
      <w:marRight w:val="0"/>
      <w:marTop w:val="0"/>
      <w:marBottom w:val="0"/>
      <w:divBdr>
        <w:top w:val="none" w:sz="0" w:space="0" w:color="auto"/>
        <w:left w:val="none" w:sz="0" w:space="0" w:color="auto"/>
        <w:bottom w:val="none" w:sz="0" w:space="0" w:color="auto"/>
        <w:right w:val="none" w:sz="0" w:space="0" w:color="auto"/>
      </w:divBdr>
      <w:divsChild>
        <w:div w:id="1573738064">
          <w:marLeft w:val="0"/>
          <w:marRight w:val="0"/>
          <w:marTop w:val="600"/>
          <w:marBottom w:val="45"/>
          <w:divBdr>
            <w:top w:val="none" w:sz="0" w:space="0" w:color="auto"/>
            <w:left w:val="none" w:sz="0" w:space="0" w:color="auto"/>
            <w:bottom w:val="none" w:sz="0" w:space="0" w:color="auto"/>
            <w:right w:val="none" w:sz="0" w:space="0" w:color="auto"/>
          </w:divBdr>
        </w:div>
      </w:divsChild>
    </w:div>
    <w:div w:id="1699576744">
      <w:bodyDiv w:val="1"/>
      <w:marLeft w:val="0"/>
      <w:marRight w:val="0"/>
      <w:marTop w:val="0"/>
      <w:marBottom w:val="0"/>
      <w:divBdr>
        <w:top w:val="none" w:sz="0" w:space="0" w:color="auto"/>
        <w:left w:val="none" w:sz="0" w:space="0" w:color="auto"/>
        <w:bottom w:val="none" w:sz="0" w:space="0" w:color="auto"/>
        <w:right w:val="none" w:sz="0" w:space="0" w:color="auto"/>
      </w:divBdr>
    </w:div>
    <w:div w:id="1731616427">
      <w:bodyDiv w:val="1"/>
      <w:marLeft w:val="0"/>
      <w:marRight w:val="0"/>
      <w:marTop w:val="0"/>
      <w:marBottom w:val="0"/>
      <w:divBdr>
        <w:top w:val="none" w:sz="0" w:space="0" w:color="auto"/>
        <w:left w:val="none" w:sz="0" w:space="0" w:color="auto"/>
        <w:bottom w:val="none" w:sz="0" w:space="0" w:color="auto"/>
        <w:right w:val="none" w:sz="0" w:space="0" w:color="auto"/>
      </w:divBdr>
    </w:div>
    <w:div w:id="1742368078">
      <w:bodyDiv w:val="1"/>
      <w:marLeft w:val="0"/>
      <w:marRight w:val="0"/>
      <w:marTop w:val="0"/>
      <w:marBottom w:val="0"/>
      <w:divBdr>
        <w:top w:val="none" w:sz="0" w:space="0" w:color="auto"/>
        <w:left w:val="none" w:sz="0" w:space="0" w:color="auto"/>
        <w:bottom w:val="none" w:sz="0" w:space="0" w:color="auto"/>
        <w:right w:val="none" w:sz="0" w:space="0" w:color="auto"/>
      </w:divBdr>
    </w:div>
    <w:div w:id="1762289409">
      <w:bodyDiv w:val="1"/>
      <w:marLeft w:val="0"/>
      <w:marRight w:val="0"/>
      <w:marTop w:val="0"/>
      <w:marBottom w:val="0"/>
      <w:divBdr>
        <w:top w:val="none" w:sz="0" w:space="0" w:color="auto"/>
        <w:left w:val="none" w:sz="0" w:space="0" w:color="auto"/>
        <w:bottom w:val="none" w:sz="0" w:space="0" w:color="auto"/>
        <w:right w:val="none" w:sz="0" w:space="0" w:color="auto"/>
      </w:divBdr>
      <w:divsChild>
        <w:div w:id="32928302">
          <w:marLeft w:val="0"/>
          <w:marRight w:val="0"/>
          <w:marTop w:val="0"/>
          <w:marBottom w:val="0"/>
          <w:divBdr>
            <w:top w:val="none" w:sz="0" w:space="0" w:color="auto"/>
            <w:left w:val="none" w:sz="0" w:space="0" w:color="auto"/>
            <w:bottom w:val="none" w:sz="0" w:space="0" w:color="auto"/>
            <w:right w:val="none" w:sz="0" w:space="0" w:color="auto"/>
          </w:divBdr>
        </w:div>
        <w:div w:id="2015108447">
          <w:marLeft w:val="0"/>
          <w:marRight w:val="0"/>
          <w:marTop w:val="0"/>
          <w:marBottom w:val="0"/>
          <w:divBdr>
            <w:top w:val="none" w:sz="0" w:space="0" w:color="auto"/>
            <w:left w:val="none" w:sz="0" w:space="0" w:color="auto"/>
            <w:bottom w:val="none" w:sz="0" w:space="0" w:color="auto"/>
            <w:right w:val="none" w:sz="0" w:space="0" w:color="auto"/>
          </w:divBdr>
        </w:div>
      </w:divsChild>
    </w:div>
    <w:div w:id="1770663765">
      <w:bodyDiv w:val="1"/>
      <w:marLeft w:val="0"/>
      <w:marRight w:val="0"/>
      <w:marTop w:val="0"/>
      <w:marBottom w:val="0"/>
      <w:divBdr>
        <w:top w:val="none" w:sz="0" w:space="0" w:color="auto"/>
        <w:left w:val="none" w:sz="0" w:space="0" w:color="auto"/>
        <w:bottom w:val="none" w:sz="0" w:space="0" w:color="auto"/>
        <w:right w:val="none" w:sz="0" w:space="0" w:color="auto"/>
      </w:divBdr>
    </w:div>
    <w:div w:id="1785805254">
      <w:bodyDiv w:val="1"/>
      <w:marLeft w:val="0"/>
      <w:marRight w:val="0"/>
      <w:marTop w:val="0"/>
      <w:marBottom w:val="0"/>
      <w:divBdr>
        <w:top w:val="none" w:sz="0" w:space="0" w:color="auto"/>
        <w:left w:val="none" w:sz="0" w:space="0" w:color="auto"/>
        <w:bottom w:val="none" w:sz="0" w:space="0" w:color="auto"/>
        <w:right w:val="none" w:sz="0" w:space="0" w:color="auto"/>
      </w:divBdr>
    </w:div>
    <w:div w:id="1791585558">
      <w:bodyDiv w:val="1"/>
      <w:marLeft w:val="0"/>
      <w:marRight w:val="0"/>
      <w:marTop w:val="0"/>
      <w:marBottom w:val="0"/>
      <w:divBdr>
        <w:top w:val="none" w:sz="0" w:space="0" w:color="auto"/>
        <w:left w:val="none" w:sz="0" w:space="0" w:color="auto"/>
        <w:bottom w:val="none" w:sz="0" w:space="0" w:color="auto"/>
        <w:right w:val="none" w:sz="0" w:space="0" w:color="auto"/>
      </w:divBdr>
    </w:div>
    <w:div w:id="1813061800">
      <w:bodyDiv w:val="1"/>
      <w:marLeft w:val="0"/>
      <w:marRight w:val="0"/>
      <w:marTop w:val="0"/>
      <w:marBottom w:val="0"/>
      <w:divBdr>
        <w:top w:val="none" w:sz="0" w:space="0" w:color="auto"/>
        <w:left w:val="none" w:sz="0" w:space="0" w:color="auto"/>
        <w:bottom w:val="none" w:sz="0" w:space="0" w:color="auto"/>
        <w:right w:val="none" w:sz="0" w:space="0" w:color="auto"/>
      </w:divBdr>
      <w:divsChild>
        <w:div w:id="2066758079">
          <w:marLeft w:val="0"/>
          <w:marRight w:val="0"/>
          <w:marTop w:val="225"/>
          <w:marBottom w:val="225"/>
          <w:divBdr>
            <w:top w:val="none" w:sz="0" w:space="0" w:color="auto"/>
            <w:left w:val="none" w:sz="0" w:space="0" w:color="auto"/>
            <w:bottom w:val="none" w:sz="0" w:space="0" w:color="auto"/>
            <w:right w:val="none" w:sz="0" w:space="0" w:color="auto"/>
          </w:divBdr>
          <w:divsChild>
            <w:div w:id="1781794760">
              <w:marLeft w:val="0"/>
              <w:marRight w:val="0"/>
              <w:marTop w:val="0"/>
              <w:marBottom w:val="0"/>
              <w:divBdr>
                <w:top w:val="none" w:sz="0" w:space="0" w:color="auto"/>
                <w:left w:val="none" w:sz="0" w:space="0" w:color="auto"/>
                <w:bottom w:val="none" w:sz="0" w:space="0" w:color="auto"/>
                <w:right w:val="none" w:sz="0" w:space="0" w:color="auto"/>
              </w:divBdr>
              <w:divsChild>
                <w:div w:id="1333296680">
                  <w:marLeft w:val="0"/>
                  <w:marRight w:val="0"/>
                  <w:marTop w:val="0"/>
                  <w:marBottom w:val="0"/>
                  <w:divBdr>
                    <w:top w:val="none" w:sz="0" w:space="0" w:color="auto"/>
                    <w:left w:val="none" w:sz="0" w:space="0" w:color="auto"/>
                    <w:bottom w:val="none" w:sz="0" w:space="0" w:color="auto"/>
                    <w:right w:val="none" w:sz="0" w:space="0" w:color="auto"/>
                  </w:divBdr>
                  <w:divsChild>
                    <w:div w:id="47371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333074">
      <w:bodyDiv w:val="1"/>
      <w:marLeft w:val="0"/>
      <w:marRight w:val="0"/>
      <w:marTop w:val="0"/>
      <w:marBottom w:val="0"/>
      <w:divBdr>
        <w:top w:val="none" w:sz="0" w:space="0" w:color="auto"/>
        <w:left w:val="none" w:sz="0" w:space="0" w:color="auto"/>
        <w:bottom w:val="none" w:sz="0" w:space="0" w:color="auto"/>
        <w:right w:val="none" w:sz="0" w:space="0" w:color="auto"/>
      </w:divBdr>
    </w:div>
    <w:div w:id="1833377052">
      <w:bodyDiv w:val="1"/>
      <w:marLeft w:val="0"/>
      <w:marRight w:val="0"/>
      <w:marTop w:val="0"/>
      <w:marBottom w:val="0"/>
      <w:divBdr>
        <w:top w:val="none" w:sz="0" w:space="0" w:color="auto"/>
        <w:left w:val="none" w:sz="0" w:space="0" w:color="auto"/>
        <w:bottom w:val="none" w:sz="0" w:space="0" w:color="auto"/>
        <w:right w:val="none" w:sz="0" w:space="0" w:color="auto"/>
      </w:divBdr>
    </w:div>
    <w:div w:id="1853178757">
      <w:bodyDiv w:val="1"/>
      <w:marLeft w:val="0"/>
      <w:marRight w:val="0"/>
      <w:marTop w:val="0"/>
      <w:marBottom w:val="0"/>
      <w:divBdr>
        <w:top w:val="none" w:sz="0" w:space="0" w:color="auto"/>
        <w:left w:val="none" w:sz="0" w:space="0" w:color="auto"/>
        <w:bottom w:val="none" w:sz="0" w:space="0" w:color="auto"/>
        <w:right w:val="none" w:sz="0" w:space="0" w:color="auto"/>
      </w:divBdr>
    </w:div>
    <w:div w:id="1854613779">
      <w:bodyDiv w:val="1"/>
      <w:marLeft w:val="0"/>
      <w:marRight w:val="0"/>
      <w:marTop w:val="0"/>
      <w:marBottom w:val="0"/>
      <w:divBdr>
        <w:top w:val="none" w:sz="0" w:space="0" w:color="auto"/>
        <w:left w:val="none" w:sz="0" w:space="0" w:color="auto"/>
        <w:bottom w:val="none" w:sz="0" w:space="0" w:color="auto"/>
        <w:right w:val="none" w:sz="0" w:space="0" w:color="auto"/>
      </w:divBdr>
      <w:divsChild>
        <w:div w:id="668872176">
          <w:marLeft w:val="0"/>
          <w:marRight w:val="0"/>
          <w:marTop w:val="0"/>
          <w:marBottom w:val="120"/>
          <w:divBdr>
            <w:top w:val="none" w:sz="0" w:space="0" w:color="auto"/>
            <w:left w:val="none" w:sz="0" w:space="0" w:color="auto"/>
            <w:bottom w:val="none" w:sz="0" w:space="0" w:color="auto"/>
            <w:right w:val="none" w:sz="0" w:space="0" w:color="auto"/>
          </w:divBdr>
          <w:divsChild>
            <w:div w:id="1079669282">
              <w:marLeft w:val="0"/>
              <w:marRight w:val="0"/>
              <w:marTop w:val="0"/>
              <w:marBottom w:val="0"/>
              <w:divBdr>
                <w:top w:val="none" w:sz="0" w:space="0" w:color="auto"/>
                <w:left w:val="none" w:sz="0" w:space="0" w:color="auto"/>
                <w:bottom w:val="none" w:sz="0" w:space="0" w:color="auto"/>
                <w:right w:val="none" w:sz="0" w:space="0" w:color="auto"/>
              </w:divBdr>
              <w:divsChild>
                <w:div w:id="1692607666">
                  <w:marLeft w:val="0"/>
                  <w:marRight w:val="0"/>
                  <w:marTop w:val="0"/>
                  <w:marBottom w:val="0"/>
                  <w:divBdr>
                    <w:top w:val="none" w:sz="0" w:space="0" w:color="auto"/>
                    <w:left w:val="none" w:sz="0" w:space="0" w:color="auto"/>
                    <w:bottom w:val="none" w:sz="0" w:space="0" w:color="auto"/>
                    <w:right w:val="none" w:sz="0" w:space="0" w:color="auto"/>
                  </w:divBdr>
                  <w:divsChild>
                    <w:div w:id="21054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439424">
      <w:bodyDiv w:val="1"/>
      <w:marLeft w:val="0"/>
      <w:marRight w:val="0"/>
      <w:marTop w:val="0"/>
      <w:marBottom w:val="0"/>
      <w:divBdr>
        <w:top w:val="none" w:sz="0" w:space="0" w:color="auto"/>
        <w:left w:val="none" w:sz="0" w:space="0" w:color="auto"/>
        <w:bottom w:val="none" w:sz="0" w:space="0" w:color="auto"/>
        <w:right w:val="none" w:sz="0" w:space="0" w:color="auto"/>
      </w:divBdr>
    </w:div>
    <w:div w:id="1887139125">
      <w:bodyDiv w:val="1"/>
      <w:marLeft w:val="0"/>
      <w:marRight w:val="0"/>
      <w:marTop w:val="0"/>
      <w:marBottom w:val="0"/>
      <w:divBdr>
        <w:top w:val="none" w:sz="0" w:space="0" w:color="auto"/>
        <w:left w:val="none" w:sz="0" w:space="0" w:color="auto"/>
        <w:bottom w:val="none" w:sz="0" w:space="0" w:color="auto"/>
        <w:right w:val="none" w:sz="0" w:space="0" w:color="auto"/>
      </w:divBdr>
    </w:div>
    <w:div w:id="1892620085">
      <w:bodyDiv w:val="1"/>
      <w:marLeft w:val="0"/>
      <w:marRight w:val="0"/>
      <w:marTop w:val="0"/>
      <w:marBottom w:val="0"/>
      <w:divBdr>
        <w:top w:val="none" w:sz="0" w:space="0" w:color="auto"/>
        <w:left w:val="none" w:sz="0" w:space="0" w:color="auto"/>
        <w:bottom w:val="none" w:sz="0" w:space="0" w:color="auto"/>
        <w:right w:val="none" w:sz="0" w:space="0" w:color="auto"/>
      </w:divBdr>
    </w:div>
    <w:div w:id="1892959576">
      <w:bodyDiv w:val="1"/>
      <w:marLeft w:val="0"/>
      <w:marRight w:val="0"/>
      <w:marTop w:val="0"/>
      <w:marBottom w:val="0"/>
      <w:divBdr>
        <w:top w:val="none" w:sz="0" w:space="0" w:color="auto"/>
        <w:left w:val="none" w:sz="0" w:space="0" w:color="auto"/>
        <w:bottom w:val="none" w:sz="0" w:space="0" w:color="auto"/>
        <w:right w:val="none" w:sz="0" w:space="0" w:color="auto"/>
      </w:divBdr>
    </w:div>
    <w:div w:id="1893497775">
      <w:bodyDiv w:val="1"/>
      <w:marLeft w:val="0"/>
      <w:marRight w:val="0"/>
      <w:marTop w:val="0"/>
      <w:marBottom w:val="0"/>
      <w:divBdr>
        <w:top w:val="none" w:sz="0" w:space="0" w:color="auto"/>
        <w:left w:val="none" w:sz="0" w:space="0" w:color="auto"/>
        <w:bottom w:val="none" w:sz="0" w:space="0" w:color="auto"/>
        <w:right w:val="none" w:sz="0" w:space="0" w:color="auto"/>
      </w:divBdr>
    </w:div>
    <w:div w:id="1895039352">
      <w:bodyDiv w:val="1"/>
      <w:marLeft w:val="0"/>
      <w:marRight w:val="0"/>
      <w:marTop w:val="0"/>
      <w:marBottom w:val="0"/>
      <w:divBdr>
        <w:top w:val="none" w:sz="0" w:space="0" w:color="auto"/>
        <w:left w:val="none" w:sz="0" w:space="0" w:color="auto"/>
        <w:bottom w:val="none" w:sz="0" w:space="0" w:color="auto"/>
        <w:right w:val="none" w:sz="0" w:space="0" w:color="auto"/>
      </w:divBdr>
    </w:div>
    <w:div w:id="1920825027">
      <w:bodyDiv w:val="1"/>
      <w:marLeft w:val="0"/>
      <w:marRight w:val="0"/>
      <w:marTop w:val="0"/>
      <w:marBottom w:val="0"/>
      <w:divBdr>
        <w:top w:val="none" w:sz="0" w:space="0" w:color="auto"/>
        <w:left w:val="none" w:sz="0" w:space="0" w:color="auto"/>
        <w:bottom w:val="none" w:sz="0" w:space="0" w:color="auto"/>
        <w:right w:val="none" w:sz="0" w:space="0" w:color="auto"/>
      </w:divBdr>
      <w:divsChild>
        <w:div w:id="1325940143">
          <w:marLeft w:val="0"/>
          <w:marRight w:val="0"/>
          <w:marTop w:val="100"/>
          <w:marBottom w:val="100"/>
          <w:divBdr>
            <w:top w:val="none" w:sz="0" w:space="0" w:color="auto"/>
            <w:left w:val="none" w:sz="0" w:space="0" w:color="auto"/>
            <w:bottom w:val="none" w:sz="0" w:space="0" w:color="auto"/>
            <w:right w:val="none" w:sz="0" w:space="0" w:color="auto"/>
          </w:divBdr>
          <w:divsChild>
            <w:div w:id="10086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05719">
      <w:bodyDiv w:val="1"/>
      <w:marLeft w:val="0"/>
      <w:marRight w:val="0"/>
      <w:marTop w:val="0"/>
      <w:marBottom w:val="0"/>
      <w:divBdr>
        <w:top w:val="none" w:sz="0" w:space="0" w:color="auto"/>
        <w:left w:val="none" w:sz="0" w:space="0" w:color="auto"/>
        <w:bottom w:val="none" w:sz="0" w:space="0" w:color="auto"/>
        <w:right w:val="none" w:sz="0" w:space="0" w:color="auto"/>
      </w:divBdr>
    </w:div>
    <w:div w:id="1949581720">
      <w:bodyDiv w:val="1"/>
      <w:marLeft w:val="0"/>
      <w:marRight w:val="0"/>
      <w:marTop w:val="0"/>
      <w:marBottom w:val="0"/>
      <w:divBdr>
        <w:top w:val="none" w:sz="0" w:space="0" w:color="auto"/>
        <w:left w:val="none" w:sz="0" w:space="0" w:color="auto"/>
        <w:bottom w:val="none" w:sz="0" w:space="0" w:color="auto"/>
        <w:right w:val="none" w:sz="0" w:space="0" w:color="auto"/>
      </w:divBdr>
    </w:div>
    <w:div w:id="1954170774">
      <w:bodyDiv w:val="1"/>
      <w:marLeft w:val="0"/>
      <w:marRight w:val="0"/>
      <w:marTop w:val="0"/>
      <w:marBottom w:val="0"/>
      <w:divBdr>
        <w:top w:val="none" w:sz="0" w:space="0" w:color="auto"/>
        <w:left w:val="none" w:sz="0" w:space="0" w:color="auto"/>
        <w:bottom w:val="none" w:sz="0" w:space="0" w:color="auto"/>
        <w:right w:val="none" w:sz="0" w:space="0" w:color="auto"/>
      </w:divBdr>
    </w:div>
    <w:div w:id="1956326477">
      <w:bodyDiv w:val="1"/>
      <w:marLeft w:val="0"/>
      <w:marRight w:val="0"/>
      <w:marTop w:val="0"/>
      <w:marBottom w:val="0"/>
      <w:divBdr>
        <w:top w:val="none" w:sz="0" w:space="0" w:color="auto"/>
        <w:left w:val="none" w:sz="0" w:space="0" w:color="auto"/>
        <w:bottom w:val="none" w:sz="0" w:space="0" w:color="auto"/>
        <w:right w:val="none" w:sz="0" w:space="0" w:color="auto"/>
      </w:divBdr>
    </w:div>
    <w:div w:id="1978484588">
      <w:bodyDiv w:val="1"/>
      <w:marLeft w:val="0"/>
      <w:marRight w:val="0"/>
      <w:marTop w:val="0"/>
      <w:marBottom w:val="0"/>
      <w:divBdr>
        <w:top w:val="none" w:sz="0" w:space="0" w:color="auto"/>
        <w:left w:val="none" w:sz="0" w:space="0" w:color="auto"/>
        <w:bottom w:val="none" w:sz="0" w:space="0" w:color="auto"/>
        <w:right w:val="none" w:sz="0" w:space="0" w:color="auto"/>
      </w:divBdr>
      <w:divsChild>
        <w:div w:id="1169948868">
          <w:marLeft w:val="0"/>
          <w:marRight w:val="0"/>
          <w:marTop w:val="100"/>
          <w:marBottom w:val="100"/>
          <w:divBdr>
            <w:top w:val="none" w:sz="0" w:space="0" w:color="auto"/>
            <w:left w:val="none" w:sz="0" w:space="0" w:color="auto"/>
            <w:bottom w:val="none" w:sz="0" w:space="0" w:color="auto"/>
            <w:right w:val="none" w:sz="0" w:space="0" w:color="auto"/>
          </w:divBdr>
          <w:divsChild>
            <w:div w:id="16870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39974">
      <w:bodyDiv w:val="1"/>
      <w:marLeft w:val="0"/>
      <w:marRight w:val="0"/>
      <w:marTop w:val="0"/>
      <w:marBottom w:val="0"/>
      <w:divBdr>
        <w:top w:val="none" w:sz="0" w:space="0" w:color="auto"/>
        <w:left w:val="none" w:sz="0" w:space="0" w:color="auto"/>
        <w:bottom w:val="none" w:sz="0" w:space="0" w:color="auto"/>
        <w:right w:val="none" w:sz="0" w:space="0" w:color="auto"/>
      </w:divBdr>
      <w:divsChild>
        <w:div w:id="1214733682">
          <w:marLeft w:val="0"/>
          <w:marRight w:val="0"/>
          <w:marTop w:val="0"/>
          <w:marBottom w:val="120"/>
          <w:divBdr>
            <w:top w:val="none" w:sz="0" w:space="0" w:color="auto"/>
            <w:left w:val="none" w:sz="0" w:space="0" w:color="auto"/>
            <w:bottom w:val="none" w:sz="0" w:space="0" w:color="auto"/>
            <w:right w:val="none" w:sz="0" w:space="0" w:color="auto"/>
          </w:divBdr>
          <w:divsChild>
            <w:div w:id="1465658379">
              <w:marLeft w:val="0"/>
              <w:marRight w:val="0"/>
              <w:marTop w:val="0"/>
              <w:marBottom w:val="0"/>
              <w:divBdr>
                <w:top w:val="none" w:sz="0" w:space="0" w:color="auto"/>
                <w:left w:val="none" w:sz="0" w:space="0" w:color="auto"/>
                <w:bottom w:val="none" w:sz="0" w:space="0" w:color="auto"/>
                <w:right w:val="none" w:sz="0" w:space="0" w:color="auto"/>
              </w:divBdr>
              <w:divsChild>
                <w:div w:id="1514884">
                  <w:marLeft w:val="0"/>
                  <w:marRight w:val="0"/>
                  <w:marTop w:val="0"/>
                  <w:marBottom w:val="0"/>
                  <w:divBdr>
                    <w:top w:val="none" w:sz="0" w:space="0" w:color="auto"/>
                    <w:left w:val="none" w:sz="0" w:space="0" w:color="auto"/>
                    <w:bottom w:val="none" w:sz="0" w:space="0" w:color="auto"/>
                    <w:right w:val="none" w:sz="0" w:space="0" w:color="auto"/>
                  </w:divBdr>
                  <w:divsChild>
                    <w:div w:id="203642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244861">
      <w:bodyDiv w:val="1"/>
      <w:marLeft w:val="0"/>
      <w:marRight w:val="0"/>
      <w:marTop w:val="0"/>
      <w:marBottom w:val="0"/>
      <w:divBdr>
        <w:top w:val="none" w:sz="0" w:space="0" w:color="auto"/>
        <w:left w:val="none" w:sz="0" w:space="0" w:color="auto"/>
        <w:bottom w:val="none" w:sz="0" w:space="0" w:color="auto"/>
        <w:right w:val="none" w:sz="0" w:space="0" w:color="auto"/>
      </w:divBdr>
    </w:div>
    <w:div w:id="2026858096">
      <w:bodyDiv w:val="1"/>
      <w:marLeft w:val="0"/>
      <w:marRight w:val="0"/>
      <w:marTop w:val="0"/>
      <w:marBottom w:val="0"/>
      <w:divBdr>
        <w:top w:val="none" w:sz="0" w:space="0" w:color="auto"/>
        <w:left w:val="none" w:sz="0" w:space="0" w:color="auto"/>
        <w:bottom w:val="none" w:sz="0" w:space="0" w:color="auto"/>
        <w:right w:val="none" w:sz="0" w:space="0" w:color="auto"/>
      </w:divBdr>
    </w:div>
    <w:div w:id="2034111373">
      <w:bodyDiv w:val="1"/>
      <w:marLeft w:val="0"/>
      <w:marRight w:val="0"/>
      <w:marTop w:val="0"/>
      <w:marBottom w:val="0"/>
      <w:divBdr>
        <w:top w:val="none" w:sz="0" w:space="0" w:color="auto"/>
        <w:left w:val="none" w:sz="0" w:space="0" w:color="auto"/>
        <w:bottom w:val="none" w:sz="0" w:space="0" w:color="auto"/>
        <w:right w:val="none" w:sz="0" w:space="0" w:color="auto"/>
      </w:divBdr>
    </w:div>
    <w:div w:id="2045210334">
      <w:bodyDiv w:val="1"/>
      <w:marLeft w:val="0"/>
      <w:marRight w:val="0"/>
      <w:marTop w:val="0"/>
      <w:marBottom w:val="0"/>
      <w:divBdr>
        <w:top w:val="none" w:sz="0" w:space="0" w:color="auto"/>
        <w:left w:val="none" w:sz="0" w:space="0" w:color="auto"/>
        <w:bottom w:val="none" w:sz="0" w:space="0" w:color="auto"/>
        <w:right w:val="none" w:sz="0" w:space="0" w:color="auto"/>
      </w:divBdr>
    </w:div>
    <w:div w:id="2045905635">
      <w:bodyDiv w:val="1"/>
      <w:marLeft w:val="0"/>
      <w:marRight w:val="0"/>
      <w:marTop w:val="0"/>
      <w:marBottom w:val="0"/>
      <w:divBdr>
        <w:top w:val="none" w:sz="0" w:space="0" w:color="auto"/>
        <w:left w:val="none" w:sz="0" w:space="0" w:color="auto"/>
        <w:bottom w:val="none" w:sz="0" w:space="0" w:color="auto"/>
        <w:right w:val="none" w:sz="0" w:space="0" w:color="auto"/>
      </w:divBdr>
    </w:div>
    <w:div w:id="2049261008">
      <w:bodyDiv w:val="1"/>
      <w:marLeft w:val="0"/>
      <w:marRight w:val="0"/>
      <w:marTop w:val="0"/>
      <w:marBottom w:val="0"/>
      <w:divBdr>
        <w:top w:val="none" w:sz="0" w:space="0" w:color="auto"/>
        <w:left w:val="none" w:sz="0" w:space="0" w:color="auto"/>
        <w:bottom w:val="none" w:sz="0" w:space="0" w:color="auto"/>
        <w:right w:val="none" w:sz="0" w:space="0" w:color="auto"/>
      </w:divBdr>
    </w:div>
    <w:div w:id="2080051571">
      <w:bodyDiv w:val="1"/>
      <w:marLeft w:val="0"/>
      <w:marRight w:val="0"/>
      <w:marTop w:val="0"/>
      <w:marBottom w:val="0"/>
      <w:divBdr>
        <w:top w:val="none" w:sz="0" w:space="0" w:color="auto"/>
        <w:left w:val="none" w:sz="0" w:space="0" w:color="auto"/>
        <w:bottom w:val="none" w:sz="0" w:space="0" w:color="auto"/>
        <w:right w:val="none" w:sz="0" w:space="0" w:color="auto"/>
      </w:divBdr>
    </w:div>
    <w:div w:id="2083601926">
      <w:bodyDiv w:val="1"/>
      <w:marLeft w:val="0"/>
      <w:marRight w:val="0"/>
      <w:marTop w:val="0"/>
      <w:marBottom w:val="0"/>
      <w:divBdr>
        <w:top w:val="none" w:sz="0" w:space="0" w:color="auto"/>
        <w:left w:val="none" w:sz="0" w:space="0" w:color="auto"/>
        <w:bottom w:val="none" w:sz="0" w:space="0" w:color="auto"/>
        <w:right w:val="none" w:sz="0" w:space="0" w:color="auto"/>
      </w:divBdr>
    </w:div>
    <w:div w:id="2086947640">
      <w:bodyDiv w:val="1"/>
      <w:marLeft w:val="0"/>
      <w:marRight w:val="0"/>
      <w:marTop w:val="0"/>
      <w:marBottom w:val="0"/>
      <w:divBdr>
        <w:top w:val="none" w:sz="0" w:space="0" w:color="auto"/>
        <w:left w:val="none" w:sz="0" w:space="0" w:color="auto"/>
        <w:bottom w:val="none" w:sz="0" w:space="0" w:color="auto"/>
        <w:right w:val="none" w:sz="0" w:space="0" w:color="auto"/>
      </w:divBdr>
    </w:div>
    <w:div w:id="2096243784">
      <w:bodyDiv w:val="1"/>
      <w:marLeft w:val="0"/>
      <w:marRight w:val="0"/>
      <w:marTop w:val="0"/>
      <w:marBottom w:val="0"/>
      <w:divBdr>
        <w:top w:val="none" w:sz="0" w:space="0" w:color="auto"/>
        <w:left w:val="none" w:sz="0" w:space="0" w:color="auto"/>
        <w:bottom w:val="none" w:sz="0" w:space="0" w:color="auto"/>
        <w:right w:val="none" w:sz="0" w:space="0" w:color="auto"/>
      </w:divBdr>
    </w:div>
    <w:div w:id="2117435287">
      <w:bodyDiv w:val="1"/>
      <w:marLeft w:val="0"/>
      <w:marRight w:val="0"/>
      <w:marTop w:val="0"/>
      <w:marBottom w:val="0"/>
      <w:divBdr>
        <w:top w:val="none" w:sz="0" w:space="0" w:color="auto"/>
        <w:left w:val="none" w:sz="0" w:space="0" w:color="auto"/>
        <w:bottom w:val="none" w:sz="0" w:space="0" w:color="auto"/>
        <w:right w:val="none" w:sz="0" w:space="0" w:color="auto"/>
      </w:divBdr>
    </w:div>
    <w:div w:id="2124493593">
      <w:bodyDiv w:val="1"/>
      <w:marLeft w:val="0"/>
      <w:marRight w:val="0"/>
      <w:marTop w:val="0"/>
      <w:marBottom w:val="0"/>
      <w:divBdr>
        <w:top w:val="none" w:sz="0" w:space="0" w:color="auto"/>
        <w:left w:val="none" w:sz="0" w:space="0" w:color="auto"/>
        <w:bottom w:val="none" w:sz="0" w:space="0" w:color="auto"/>
        <w:right w:val="none" w:sz="0" w:space="0" w:color="auto"/>
      </w:divBdr>
    </w:div>
    <w:div w:id="2133017395">
      <w:bodyDiv w:val="1"/>
      <w:marLeft w:val="0"/>
      <w:marRight w:val="0"/>
      <w:marTop w:val="0"/>
      <w:marBottom w:val="0"/>
      <w:divBdr>
        <w:top w:val="none" w:sz="0" w:space="0" w:color="auto"/>
        <w:left w:val="none" w:sz="0" w:space="0" w:color="auto"/>
        <w:bottom w:val="none" w:sz="0" w:space="0" w:color="auto"/>
        <w:right w:val="none" w:sz="0" w:space="0" w:color="auto"/>
      </w:divBdr>
    </w:div>
    <w:div w:id="2146383752">
      <w:bodyDiv w:val="1"/>
      <w:marLeft w:val="0"/>
      <w:marRight w:val="0"/>
      <w:marTop w:val="0"/>
      <w:marBottom w:val="0"/>
      <w:divBdr>
        <w:top w:val="none" w:sz="0" w:space="0" w:color="auto"/>
        <w:left w:val="none" w:sz="0" w:space="0" w:color="auto"/>
        <w:bottom w:val="none" w:sz="0" w:space="0" w:color="auto"/>
        <w:right w:val="none" w:sz="0" w:space="0" w:color="auto"/>
      </w:divBdr>
      <w:divsChild>
        <w:div w:id="1125194974">
          <w:marLeft w:val="0"/>
          <w:marRight w:val="0"/>
          <w:marTop w:val="100"/>
          <w:marBottom w:val="100"/>
          <w:divBdr>
            <w:top w:val="none" w:sz="0" w:space="0" w:color="auto"/>
            <w:left w:val="none" w:sz="0" w:space="0" w:color="auto"/>
            <w:bottom w:val="none" w:sz="0" w:space="0" w:color="auto"/>
            <w:right w:val="none" w:sz="0" w:space="0" w:color="auto"/>
          </w:divBdr>
          <w:divsChild>
            <w:div w:id="91562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4.bin"/><Relationship Id="rId42" Type="http://schemas.openxmlformats.org/officeDocument/2006/relationships/image" Target="media/image18.wmf"/><Relationship Id="rId47" Type="http://schemas.openxmlformats.org/officeDocument/2006/relationships/oleObject" Target="embeddings/oleObject17.bin"/><Relationship Id="rId63" Type="http://schemas.openxmlformats.org/officeDocument/2006/relationships/image" Target="media/image33.jpeg"/><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oleObject" Target="embeddings/oleObject8.bin"/><Relationship Id="rId11" Type="http://schemas.openxmlformats.org/officeDocument/2006/relationships/hyperlink" Target="https://en.wikipedia.org/wiki/Cell_culture" TargetMode="Externa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2.bin"/><Relationship Id="rId40" Type="http://schemas.openxmlformats.org/officeDocument/2006/relationships/image" Target="media/image17.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8.jpeg"/><Relationship Id="rId66" Type="http://schemas.openxmlformats.org/officeDocument/2006/relationships/image" Target="media/image36.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1.jpeg"/><Relationship Id="rId19" Type="http://schemas.openxmlformats.org/officeDocument/2006/relationships/image" Target="media/image6.jpeg"/><Relationship Id="rId14" Type="http://schemas.openxmlformats.org/officeDocument/2006/relationships/oleObject" Target="embeddings/oleObject1.bin"/><Relationship Id="rId22" Type="http://schemas.openxmlformats.org/officeDocument/2006/relationships/image" Target="media/image8.wmf"/><Relationship Id="rId27" Type="http://schemas.openxmlformats.org/officeDocument/2006/relationships/oleObject" Target="embeddings/oleObject7.bin"/><Relationship Id="rId30" Type="http://schemas.openxmlformats.org/officeDocument/2006/relationships/image" Target="media/image12.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1.wmf"/><Relationship Id="rId56" Type="http://schemas.openxmlformats.org/officeDocument/2006/relationships/image" Target="media/image26.jpeg"/><Relationship Id="rId64" Type="http://schemas.openxmlformats.org/officeDocument/2006/relationships/image" Target="media/image34.jpeg"/><Relationship Id="rId69" Type="http://schemas.openxmlformats.org/officeDocument/2006/relationships/header" Target="header2.xml"/><Relationship Id="rId8" Type="http://schemas.openxmlformats.org/officeDocument/2006/relationships/hyperlink" Target="mailto:babsamiey@yahoo.com" TargetMode="External"/><Relationship Id="rId51" Type="http://schemas.openxmlformats.org/officeDocument/2006/relationships/oleObject" Target="embeddings/oleObject19.bin"/><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w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media/image29.jpeg"/><Relationship Id="rId67" Type="http://schemas.openxmlformats.org/officeDocument/2006/relationships/image" Target="media/image37.jpeg"/><Relationship Id="rId20" Type="http://schemas.openxmlformats.org/officeDocument/2006/relationships/image" Target="media/image7.wmf"/><Relationship Id="rId41" Type="http://schemas.openxmlformats.org/officeDocument/2006/relationships/oleObject" Target="embeddings/oleObject14.bin"/><Relationship Id="rId54" Type="http://schemas.openxmlformats.org/officeDocument/2006/relationships/image" Target="media/image24.png"/><Relationship Id="rId62" Type="http://schemas.openxmlformats.org/officeDocument/2006/relationships/image" Target="media/image32.jpe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oleObject" Target="embeddings/oleObject5.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8.bin"/><Relationship Id="rId57" Type="http://schemas.openxmlformats.org/officeDocument/2006/relationships/image" Target="media/image27.jpeg"/><Relationship Id="rId10" Type="http://schemas.openxmlformats.org/officeDocument/2006/relationships/hyperlink" Target="https://en.wikipedia.org/wiki/Growth_medium" TargetMode="External"/><Relationship Id="rId31" Type="http://schemas.openxmlformats.org/officeDocument/2006/relationships/oleObject" Target="embeddings/oleObject9.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oleObject" Target="embeddings/oleObject13.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DC7F9-B1E2-41E2-B3FF-626458BAB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15</Pages>
  <Words>2698</Words>
  <Characters>15381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win</cp:lastModifiedBy>
  <cp:revision>95</cp:revision>
  <cp:lastPrinted>2022-07-28T02:16:00Z</cp:lastPrinted>
  <dcterms:created xsi:type="dcterms:W3CDTF">2024-03-17T00:32:00Z</dcterms:created>
  <dcterms:modified xsi:type="dcterms:W3CDTF">2024-04-14T13:42:00Z</dcterms:modified>
</cp:coreProperties>
</file>