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6.tif" ContentType="image/jpeg"/>
  <Override PartName="/word/media/image18.tif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208" w:rsidRPr="005E7208" w:rsidRDefault="005E7208" w:rsidP="005E7208">
      <w:pPr>
        <w:jc w:val="center"/>
        <w:rPr>
          <w:lang w:val="bs-Latn-BA"/>
        </w:rPr>
      </w:pPr>
      <w:r w:rsidRPr="005E7208">
        <w:rPr>
          <w:lang w:val="bs-Latn-BA"/>
        </w:rPr>
        <w:t>Electronic Supplementary Material on Article</w:t>
      </w:r>
    </w:p>
    <w:p w:rsidR="005E7208" w:rsidRDefault="005E7208" w:rsidP="005E7208">
      <w:pPr>
        <w:jc w:val="left"/>
        <w:rPr>
          <w:b/>
          <w:lang w:val="bs-Latn-BA"/>
        </w:rPr>
      </w:pPr>
    </w:p>
    <w:p w:rsidR="00D12233" w:rsidRDefault="00401F6D" w:rsidP="005E7208">
      <w:pPr>
        <w:jc w:val="center"/>
        <w:rPr>
          <w:b/>
          <w:lang w:val="bs-Latn-BA"/>
        </w:rPr>
      </w:pPr>
      <w:r w:rsidRPr="00401F6D">
        <w:rPr>
          <w:b/>
          <w:sz w:val="28"/>
        </w:rPr>
        <w:t>Interaction of Copper(II) Complexes of Bidentate Benzaldehyde Nicotinic Acid Hydrazones with BSA: Spectrofluorimetric and Molecular Docking Approach</w:t>
      </w:r>
      <w:bookmarkStart w:id="0" w:name="_GoBack"/>
      <w:bookmarkEnd w:id="0"/>
    </w:p>
    <w:p w:rsidR="00022DEC" w:rsidRPr="007451DF" w:rsidRDefault="00022DEC" w:rsidP="00022DEC">
      <w:pPr>
        <w:spacing w:line="360" w:lineRule="auto"/>
        <w:ind w:right="6"/>
        <w:jc w:val="left"/>
      </w:pPr>
      <w:r w:rsidRPr="007451DF">
        <w:t>Adnan Zahirović,</w:t>
      </w:r>
      <w:r w:rsidRPr="007451DF">
        <w:rPr>
          <w:vertAlign w:val="superscript"/>
        </w:rPr>
        <w:t>1</w:t>
      </w:r>
      <w:r w:rsidRPr="007451DF">
        <w:t xml:space="preserve"> Irnesa Osmanković,</w:t>
      </w:r>
      <w:r w:rsidRPr="007451DF">
        <w:rPr>
          <w:vertAlign w:val="superscript"/>
        </w:rPr>
        <w:t>1</w:t>
      </w:r>
      <w:r w:rsidRPr="007451DF">
        <w:t xml:space="preserve"> Amar Osmanović,</w:t>
      </w:r>
      <w:r w:rsidRPr="007451DF">
        <w:rPr>
          <w:vertAlign w:val="superscript"/>
        </w:rPr>
        <w:t>2</w:t>
      </w:r>
      <w:r w:rsidRPr="007451DF">
        <w:t xml:space="preserve"> </w:t>
      </w:r>
      <w:r>
        <w:t>Aleksandar Višnjevac</w:t>
      </w:r>
      <w:r w:rsidRPr="007451DF">
        <w:t>,</w:t>
      </w:r>
      <w:r>
        <w:rPr>
          <w:vertAlign w:val="superscript"/>
        </w:rPr>
        <w:t>3</w:t>
      </w:r>
      <w:r w:rsidRPr="007451DF">
        <w:t xml:space="preserve"> Amina Magoda,</w:t>
      </w:r>
      <w:r>
        <w:rPr>
          <w:vertAlign w:val="superscript"/>
        </w:rPr>
        <w:t>4</w:t>
      </w:r>
      <w:r w:rsidRPr="007451DF">
        <w:t xml:space="preserve"> Selma Hadžalić</w:t>
      </w:r>
      <w:r w:rsidRPr="007451DF">
        <w:rPr>
          <w:vertAlign w:val="superscript"/>
        </w:rPr>
        <w:t>1</w:t>
      </w:r>
      <w:r>
        <w:t xml:space="preserve"> </w:t>
      </w:r>
      <w:r w:rsidRPr="007451DF">
        <w:t>and Emira Kahrović*</w:t>
      </w:r>
      <w:r w:rsidRPr="007451DF">
        <w:rPr>
          <w:vertAlign w:val="superscript"/>
        </w:rPr>
        <w:t>1</w:t>
      </w:r>
    </w:p>
    <w:p w:rsidR="00022DEC" w:rsidRPr="007451DF" w:rsidRDefault="00022DEC" w:rsidP="00022DEC">
      <w:pPr>
        <w:spacing w:line="360" w:lineRule="auto"/>
        <w:ind w:right="6"/>
        <w:jc w:val="left"/>
        <w:rPr>
          <w:b/>
          <w:sz w:val="20"/>
          <w:szCs w:val="20"/>
        </w:rPr>
      </w:pPr>
    </w:p>
    <w:p w:rsidR="00022DEC" w:rsidRPr="007451DF" w:rsidRDefault="00022DEC" w:rsidP="00022DEC">
      <w:pPr>
        <w:pStyle w:val="NoSpacing"/>
        <w:spacing w:line="360" w:lineRule="auto"/>
        <w:rPr>
          <w:sz w:val="20"/>
        </w:rPr>
      </w:pPr>
      <w:r w:rsidRPr="007451DF">
        <w:rPr>
          <w:sz w:val="20"/>
          <w:vertAlign w:val="superscript"/>
        </w:rPr>
        <w:t>1</w:t>
      </w:r>
      <w:r w:rsidRPr="007451DF">
        <w:rPr>
          <w:sz w:val="20"/>
        </w:rPr>
        <w:t xml:space="preserve"> Laboratory for Inorganic and Bioinorganic Chemistry, Department of Chemistry, Faculty of Science, University of Sarajevo, Sarajevo, Bosnia and Herzegovina</w:t>
      </w:r>
    </w:p>
    <w:p w:rsidR="00022DEC" w:rsidRPr="007451DF" w:rsidRDefault="00022DEC" w:rsidP="00022DEC">
      <w:pPr>
        <w:pStyle w:val="NoSpacing"/>
        <w:spacing w:line="360" w:lineRule="auto"/>
        <w:rPr>
          <w:sz w:val="20"/>
        </w:rPr>
      </w:pPr>
      <w:r w:rsidRPr="007451DF">
        <w:rPr>
          <w:sz w:val="20"/>
          <w:vertAlign w:val="superscript"/>
        </w:rPr>
        <w:t>2</w:t>
      </w:r>
      <w:r w:rsidRPr="007451DF">
        <w:rPr>
          <w:sz w:val="20"/>
        </w:rPr>
        <w:t xml:space="preserve"> Faculty of Pharmacy, University of Sarajevo, Sarajevo, Bosnia and Herzegovina</w:t>
      </w:r>
    </w:p>
    <w:p w:rsidR="00022DEC" w:rsidRPr="0072501F" w:rsidRDefault="00022DEC" w:rsidP="00022DEC">
      <w:pPr>
        <w:spacing w:line="360" w:lineRule="auto"/>
        <w:ind w:right="6"/>
        <w:jc w:val="left"/>
      </w:pPr>
      <w:r>
        <w:rPr>
          <w:vertAlign w:val="superscript"/>
        </w:rPr>
        <w:t>3</w:t>
      </w:r>
      <w:r w:rsidRPr="0072501F">
        <w:rPr>
          <w:vertAlign w:val="superscript"/>
        </w:rPr>
        <w:t xml:space="preserve"> </w:t>
      </w:r>
      <w:r w:rsidRPr="0072501F">
        <w:rPr>
          <w:sz w:val="20"/>
        </w:rPr>
        <w:t>Laboratory for Chemical and Biological Crystallography, Ruđer Bošković Institute, Zagreb, Croatia</w:t>
      </w:r>
    </w:p>
    <w:p w:rsidR="00022DEC" w:rsidRPr="007451DF" w:rsidRDefault="00022DEC" w:rsidP="00022DEC">
      <w:pPr>
        <w:pStyle w:val="NoSpacing"/>
        <w:spacing w:line="360" w:lineRule="auto"/>
        <w:rPr>
          <w:sz w:val="20"/>
        </w:rPr>
      </w:pPr>
      <w:r>
        <w:rPr>
          <w:sz w:val="20"/>
          <w:vertAlign w:val="superscript"/>
        </w:rPr>
        <w:t>4</w:t>
      </w:r>
      <w:r w:rsidRPr="007451DF">
        <w:rPr>
          <w:sz w:val="20"/>
        </w:rPr>
        <w:t xml:space="preserve"> Faculty of Veterinary Medicine, University of Sarajevo, Sarajevo, Bosnia and Herzegovina</w:t>
      </w:r>
    </w:p>
    <w:p w:rsidR="005E7208" w:rsidRDefault="005E7208" w:rsidP="005E7208">
      <w:pPr>
        <w:ind w:right="6"/>
        <w:jc w:val="left"/>
        <w:rPr>
          <w:sz w:val="20"/>
          <w:szCs w:val="20"/>
        </w:rPr>
      </w:pPr>
    </w:p>
    <w:p w:rsidR="005E7208" w:rsidRPr="00F47AD5" w:rsidRDefault="00F47AD5" w:rsidP="005E7208">
      <w:pPr>
        <w:ind w:right="6"/>
        <w:jc w:val="left"/>
        <w:rPr>
          <w:sz w:val="20"/>
          <w:szCs w:val="20"/>
        </w:rPr>
      </w:pPr>
      <w:r w:rsidRPr="00F47AD5">
        <w:rPr>
          <w:sz w:val="20"/>
          <w:szCs w:val="20"/>
        </w:rPr>
        <w:t>*</w:t>
      </w:r>
      <w:r w:rsidRPr="00F47AD5">
        <w:rPr>
          <w:i/>
          <w:sz w:val="20"/>
          <w:szCs w:val="20"/>
        </w:rPr>
        <w:t>Correspondence should be sent to: emira_kahrovic@yahoo.com</w:t>
      </w:r>
    </w:p>
    <w:p w:rsidR="00F47AD5" w:rsidRDefault="00F47AD5" w:rsidP="005E7208">
      <w:pPr>
        <w:ind w:right="6"/>
        <w:jc w:val="left"/>
        <w:rPr>
          <w:sz w:val="20"/>
          <w:szCs w:val="20"/>
        </w:rPr>
      </w:pPr>
    </w:p>
    <w:p w:rsidR="00F47AD5" w:rsidRPr="007B22C5" w:rsidRDefault="00F47AD5" w:rsidP="005E7208">
      <w:pPr>
        <w:ind w:right="6"/>
        <w:jc w:val="left"/>
        <w:rPr>
          <w:sz w:val="20"/>
          <w:szCs w:val="20"/>
        </w:rPr>
      </w:pPr>
    </w:p>
    <w:sdt>
      <w:sdtPr>
        <w:rPr>
          <w:rFonts w:eastAsiaTheme="minorHAnsi" w:cstheme="minorBidi"/>
          <w:szCs w:val="22"/>
        </w:rPr>
        <w:id w:val="-18477769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47AD5" w:rsidRPr="00F91F2A" w:rsidRDefault="00F47AD5">
          <w:pPr>
            <w:pStyle w:val="TOCHeading"/>
            <w:rPr>
              <w:color w:val="5B9BD5" w:themeColor="accent1"/>
              <w:sz w:val="28"/>
            </w:rPr>
          </w:pPr>
          <w:r w:rsidRPr="00F91F2A">
            <w:rPr>
              <w:color w:val="5B9BD5" w:themeColor="accent1"/>
              <w:sz w:val="28"/>
            </w:rPr>
            <w:t>Contents</w:t>
          </w:r>
        </w:p>
        <w:p w:rsidR="00F91F2A" w:rsidRPr="00F91F2A" w:rsidRDefault="00F91F2A" w:rsidP="00F91F2A"/>
        <w:p w:rsidR="00FB68AD" w:rsidRDefault="00F47AD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1100141" w:history="1">
            <w:r w:rsidR="00FB68AD" w:rsidRPr="00174F0E">
              <w:rPr>
                <w:rStyle w:val="Hyperlink"/>
                <w:noProof/>
              </w:rPr>
              <w:t>Figure S1. Infrared spectra of nicotinic acid hydrazide, aromatic aldehydes and corresponding hydrazone ligands.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_Toc111100141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3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42" w:history="1">
            <w:r w:rsidR="00FB68AD" w:rsidRPr="00174F0E">
              <w:rPr>
                <w:rStyle w:val="Hyperlink"/>
                <w:noProof/>
              </w:rPr>
              <w:t>Figure S2. Calculated isotopic abundances for [(</w:t>
            </w:r>
            <w:r w:rsidR="00FB68AD" w:rsidRPr="00174F0E">
              <w:rPr>
                <w:rStyle w:val="Hyperlink"/>
                <w:b/>
                <w:noProof/>
              </w:rPr>
              <w:t>1</w:t>
            </w:r>
            <w:r w:rsidR="00FB68AD" w:rsidRPr="00174F0E">
              <w:rPr>
                <w:rStyle w:val="Hyperlink"/>
                <w:noProof/>
              </w:rPr>
              <w:t>)+H</w:t>
            </w:r>
            <w:r w:rsidR="00FB68AD" w:rsidRPr="00174F0E">
              <w:rPr>
                <w:rStyle w:val="Hyperlink"/>
                <w:noProof/>
                <w:vertAlign w:val="superscript"/>
              </w:rPr>
              <w:t>+</w:t>
            </w:r>
            <w:r w:rsidR="00FB68AD" w:rsidRPr="00174F0E">
              <w:rPr>
                <w:rStyle w:val="Hyperlink"/>
                <w:noProof/>
              </w:rPr>
              <w:t>].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_Toc111100142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4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43" w:history="1">
            <w:r w:rsidR="00FB68AD" w:rsidRPr="00174F0E">
              <w:rPr>
                <w:rStyle w:val="Hyperlink"/>
                <w:noProof/>
              </w:rPr>
              <w:t>Figure S3. Experimental isotopic abundances for [(</w:t>
            </w:r>
            <w:r w:rsidR="00FB68AD" w:rsidRPr="00174F0E">
              <w:rPr>
                <w:rStyle w:val="Hyperlink"/>
                <w:b/>
                <w:noProof/>
              </w:rPr>
              <w:t>1</w:t>
            </w:r>
            <w:r w:rsidR="00FB68AD" w:rsidRPr="00174F0E">
              <w:rPr>
                <w:rStyle w:val="Hyperlink"/>
                <w:noProof/>
              </w:rPr>
              <w:t>)+H</w:t>
            </w:r>
            <w:r w:rsidR="00FB68AD" w:rsidRPr="00174F0E">
              <w:rPr>
                <w:rStyle w:val="Hyperlink"/>
                <w:noProof/>
                <w:vertAlign w:val="superscript"/>
              </w:rPr>
              <w:t>+</w:t>
            </w:r>
            <w:r w:rsidR="00FB68AD" w:rsidRPr="00174F0E">
              <w:rPr>
                <w:rStyle w:val="Hyperlink"/>
                <w:noProof/>
              </w:rPr>
              <w:t>].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_Toc111100143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4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44" w:history="1">
            <w:r w:rsidR="00FB68AD" w:rsidRPr="00174F0E">
              <w:rPr>
                <w:rStyle w:val="Hyperlink"/>
                <w:noProof/>
              </w:rPr>
              <w:t>Figure S4. Calculated isotopic abundances for [(</w:t>
            </w:r>
            <w:r w:rsidR="00FB68AD" w:rsidRPr="00174F0E">
              <w:rPr>
                <w:rStyle w:val="Hyperlink"/>
                <w:b/>
                <w:noProof/>
              </w:rPr>
              <w:t>2</w:t>
            </w:r>
            <w:r w:rsidR="00FB68AD" w:rsidRPr="00174F0E">
              <w:rPr>
                <w:rStyle w:val="Hyperlink"/>
                <w:noProof/>
              </w:rPr>
              <w:t>)+H</w:t>
            </w:r>
            <w:r w:rsidR="00FB68AD" w:rsidRPr="00174F0E">
              <w:rPr>
                <w:rStyle w:val="Hyperlink"/>
                <w:noProof/>
                <w:vertAlign w:val="superscript"/>
              </w:rPr>
              <w:t>+</w:t>
            </w:r>
            <w:r w:rsidR="00FB68AD" w:rsidRPr="00174F0E">
              <w:rPr>
                <w:rStyle w:val="Hyperlink"/>
                <w:noProof/>
              </w:rPr>
              <w:t>].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_Toc111100144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5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45" w:history="1">
            <w:r w:rsidR="00FB68AD" w:rsidRPr="00174F0E">
              <w:rPr>
                <w:rStyle w:val="Hyperlink"/>
                <w:noProof/>
              </w:rPr>
              <w:t>Figure S5. Experimental isotopic abundances for [(</w:t>
            </w:r>
            <w:r w:rsidR="00FB68AD" w:rsidRPr="00174F0E">
              <w:rPr>
                <w:rStyle w:val="Hyperlink"/>
                <w:b/>
                <w:noProof/>
              </w:rPr>
              <w:t>2</w:t>
            </w:r>
            <w:r w:rsidR="00FB68AD" w:rsidRPr="00174F0E">
              <w:rPr>
                <w:rStyle w:val="Hyperlink"/>
                <w:noProof/>
              </w:rPr>
              <w:t>)+H</w:t>
            </w:r>
            <w:r w:rsidR="00FB68AD" w:rsidRPr="00174F0E">
              <w:rPr>
                <w:rStyle w:val="Hyperlink"/>
                <w:noProof/>
                <w:vertAlign w:val="superscript"/>
              </w:rPr>
              <w:t>+</w:t>
            </w:r>
            <w:r w:rsidR="00FB68AD" w:rsidRPr="00174F0E">
              <w:rPr>
                <w:rStyle w:val="Hyperlink"/>
                <w:noProof/>
              </w:rPr>
              <w:t>].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_Toc111100145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5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46" w:history="1">
            <w:r w:rsidR="00FB68AD" w:rsidRPr="00174F0E">
              <w:rPr>
                <w:rStyle w:val="Hyperlink"/>
                <w:noProof/>
              </w:rPr>
              <w:t>Table S1. Calculated and experimental isotopic abundances for [(</w:t>
            </w:r>
            <w:r w:rsidR="00FB68AD" w:rsidRPr="00174F0E">
              <w:rPr>
                <w:rStyle w:val="Hyperlink"/>
                <w:b/>
                <w:noProof/>
              </w:rPr>
              <w:t>1</w:t>
            </w:r>
            <w:r w:rsidR="00FB68AD" w:rsidRPr="00174F0E">
              <w:rPr>
                <w:rStyle w:val="Hyperlink"/>
                <w:noProof/>
              </w:rPr>
              <w:t>)+H</w:t>
            </w:r>
            <w:r w:rsidR="00FB68AD" w:rsidRPr="00174F0E">
              <w:rPr>
                <w:rStyle w:val="Hyperlink"/>
                <w:noProof/>
                <w:vertAlign w:val="superscript"/>
              </w:rPr>
              <w:t>+</w:t>
            </w:r>
            <w:r w:rsidR="00FB68AD" w:rsidRPr="00174F0E">
              <w:rPr>
                <w:rStyle w:val="Hyperlink"/>
                <w:noProof/>
              </w:rPr>
              <w:t>].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_Toc111100146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6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47" w:history="1">
            <w:r w:rsidR="00FB68AD" w:rsidRPr="00174F0E">
              <w:rPr>
                <w:rStyle w:val="Hyperlink"/>
                <w:noProof/>
              </w:rPr>
              <w:t>Table S2. Calculated and experimental isotopic abundances for [(</w:t>
            </w:r>
            <w:r w:rsidR="00FB68AD" w:rsidRPr="00174F0E">
              <w:rPr>
                <w:rStyle w:val="Hyperlink"/>
                <w:b/>
                <w:noProof/>
              </w:rPr>
              <w:t>2</w:t>
            </w:r>
            <w:r w:rsidR="00FB68AD" w:rsidRPr="00174F0E">
              <w:rPr>
                <w:rStyle w:val="Hyperlink"/>
                <w:noProof/>
              </w:rPr>
              <w:t>)+H</w:t>
            </w:r>
            <w:r w:rsidR="00FB68AD" w:rsidRPr="00174F0E">
              <w:rPr>
                <w:rStyle w:val="Hyperlink"/>
                <w:noProof/>
                <w:vertAlign w:val="superscript"/>
              </w:rPr>
              <w:t>+</w:t>
            </w:r>
            <w:r w:rsidR="00FB68AD" w:rsidRPr="00174F0E">
              <w:rPr>
                <w:rStyle w:val="Hyperlink"/>
                <w:noProof/>
              </w:rPr>
              <w:t>].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_Toc111100147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6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48" w:history="1">
            <w:r w:rsidR="00FB68AD" w:rsidRPr="00174F0E">
              <w:rPr>
                <w:rStyle w:val="Hyperlink"/>
                <w:noProof/>
              </w:rPr>
              <w:t xml:space="preserve">Figure S6. Electronic spectra of copper complexes (1) and (2) and corresponding hydrazone ligands in DMSO (5 </w:t>
            </w:r>
            <w:r w:rsidR="00FB68AD" w:rsidRPr="00174F0E">
              <w:rPr>
                <w:rStyle w:val="Hyperlink"/>
                <w:rFonts w:ascii="Arial" w:hAnsi="Arial" w:cs="Arial"/>
                <w:noProof/>
                <w:shd w:val="clear" w:color="auto" w:fill="FFFFFF"/>
              </w:rPr>
              <w:t xml:space="preserve">× </w:t>
            </w:r>
            <w:r w:rsidR="00FB68AD" w:rsidRPr="00174F0E">
              <w:rPr>
                <w:rStyle w:val="Hyperlink"/>
                <w:noProof/>
              </w:rPr>
              <w:t>10</w:t>
            </w:r>
            <w:r w:rsidR="00FB68AD" w:rsidRPr="00174F0E">
              <w:rPr>
                <w:rStyle w:val="Hyperlink"/>
                <w:noProof/>
                <w:vertAlign w:val="superscript"/>
              </w:rPr>
              <w:t>-5</w:t>
            </w:r>
            <w:r w:rsidR="00FB68AD" w:rsidRPr="00174F0E">
              <w:rPr>
                <w:rStyle w:val="Hyperlink"/>
                <w:noProof/>
              </w:rPr>
              <w:t xml:space="preserve"> M).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_Toc111100148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7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49" w:history="1">
            <w:r w:rsidR="00FB68AD" w:rsidRPr="00174F0E">
              <w:rPr>
                <w:rStyle w:val="Hyperlink"/>
                <w:rFonts w:cs="Times New Roman"/>
                <w:noProof/>
              </w:rPr>
              <w:t>Table S3. Data on spectroscopic titration of (</w:t>
            </w:r>
            <w:r w:rsidR="00FB68AD" w:rsidRPr="00174F0E">
              <w:rPr>
                <w:rStyle w:val="Hyperlink"/>
                <w:rFonts w:cs="Times New Roman"/>
                <w:b/>
                <w:noProof/>
              </w:rPr>
              <w:t>1</w:t>
            </w:r>
            <w:r w:rsidR="00FB68AD" w:rsidRPr="00174F0E">
              <w:rPr>
                <w:rStyle w:val="Hyperlink"/>
                <w:rFonts w:cs="Times New Roman"/>
                <w:noProof/>
              </w:rPr>
              <w:t>) with CT DNA in 10 mM Tris-HCl buffer.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_Toc111100149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8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0" w:history="1">
            <w:r w:rsidR="00FB68AD" w:rsidRPr="00174F0E">
              <w:rPr>
                <w:rStyle w:val="Hyperlink"/>
                <w:rFonts w:cs="Times New Roman"/>
                <w:noProof/>
              </w:rPr>
              <w:t>Table S4. Data on spectroscopic titration of (</w:t>
            </w:r>
            <w:r w:rsidR="00FB68AD" w:rsidRPr="00174F0E">
              <w:rPr>
                <w:rStyle w:val="Hyperlink"/>
                <w:rFonts w:cs="Times New Roman"/>
                <w:b/>
                <w:noProof/>
              </w:rPr>
              <w:t>2</w:t>
            </w:r>
            <w:r w:rsidR="00FB68AD" w:rsidRPr="00174F0E">
              <w:rPr>
                <w:rStyle w:val="Hyperlink"/>
                <w:rFonts w:cs="Times New Roman"/>
                <w:noProof/>
              </w:rPr>
              <w:t>) with CT DNA in 10 mM Tris-HCl buffer.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_Toc111100150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8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1" w:history="1">
            <w:r w:rsidR="00FB68AD" w:rsidRPr="00174F0E">
              <w:rPr>
                <w:rStyle w:val="Hyperlink"/>
                <w:rFonts w:cs="Times New Roman"/>
                <w:noProof/>
              </w:rPr>
              <w:t>Table S5. Data on spectroscopic titration of HL</w:t>
            </w:r>
            <w:r w:rsidR="00FB68AD" w:rsidRPr="00174F0E">
              <w:rPr>
                <w:rStyle w:val="Hyperlink"/>
                <w:rFonts w:cs="Times New Roman"/>
                <w:noProof/>
                <w:vertAlign w:val="superscript"/>
              </w:rPr>
              <w:t>1</w:t>
            </w:r>
            <w:r w:rsidR="00FB68AD" w:rsidRPr="00174F0E">
              <w:rPr>
                <w:rStyle w:val="Hyperlink"/>
                <w:rFonts w:cs="Times New Roman"/>
                <w:noProof/>
              </w:rPr>
              <w:t xml:space="preserve"> with CT DNA in 10 mM Tris-HCl buffer.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_Toc111100151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9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2" w:history="1">
            <w:r w:rsidR="00FB68AD" w:rsidRPr="00174F0E">
              <w:rPr>
                <w:rStyle w:val="Hyperlink"/>
                <w:rFonts w:cs="Times New Roman"/>
                <w:noProof/>
              </w:rPr>
              <w:t>Table S6. Data on spectroscopic titration of HL</w:t>
            </w:r>
            <w:r w:rsidR="00FB68AD" w:rsidRPr="00174F0E">
              <w:rPr>
                <w:rStyle w:val="Hyperlink"/>
                <w:rFonts w:cs="Times New Roman"/>
                <w:noProof/>
                <w:vertAlign w:val="superscript"/>
              </w:rPr>
              <w:t>2</w:t>
            </w:r>
            <w:r w:rsidR="00FB68AD" w:rsidRPr="00174F0E">
              <w:rPr>
                <w:rStyle w:val="Hyperlink"/>
                <w:rFonts w:cs="Times New Roman"/>
                <w:noProof/>
              </w:rPr>
              <w:t xml:space="preserve"> with CT DNA in 10 mM Tris-HCl buffer.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_Toc111100152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9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3" w:history="1">
            <w:r w:rsidR="00FB68AD" w:rsidRPr="00174F0E">
              <w:rPr>
                <w:rStyle w:val="Hyperlink"/>
                <w:noProof/>
              </w:rPr>
              <w:t>Figure S7. Spectroscopic titration of (</w:t>
            </w:r>
            <w:r w:rsidR="00FB68AD" w:rsidRPr="00174F0E">
              <w:rPr>
                <w:rStyle w:val="Hyperlink"/>
                <w:b/>
                <w:noProof/>
              </w:rPr>
              <w:t>1</w:t>
            </w:r>
            <w:r w:rsidR="00FB68AD" w:rsidRPr="00174F0E">
              <w:rPr>
                <w:rStyle w:val="Hyperlink"/>
                <w:noProof/>
              </w:rPr>
              <w:t>) (5.</w:t>
            </w:r>
            <w:r w:rsidR="00FB68AD" w:rsidRPr="00174F0E">
              <w:rPr>
                <w:rStyle w:val="Hyperlink"/>
                <w:rFonts w:cs="Times New Roman"/>
                <w:noProof/>
              </w:rPr>
              <w:t xml:space="preserve">00 </w:t>
            </w:r>
            <w:r w:rsidR="00FB68AD" w:rsidRPr="00174F0E">
              <w:rPr>
                <w:rStyle w:val="Hyperlink"/>
                <w:rFonts w:cs="Times New Roman"/>
                <w:noProof/>
                <w:shd w:val="clear" w:color="auto" w:fill="FFFFFF"/>
              </w:rPr>
              <w:t xml:space="preserve">× </w:t>
            </w:r>
            <w:r w:rsidR="00FB68AD" w:rsidRPr="00174F0E">
              <w:rPr>
                <w:rStyle w:val="Hyperlink"/>
                <w:rFonts w:cs="Times New Roman"/>
                <w:noProof/>
              </w:rPr>
              <w:t>10</w:t>
            </w:r>
            <w:r w:rsidR="00FB68AD" w:rsidRPr="00174F0E">
              <w:rPr>
                <w:rStyle w:val="Hyperlink"/>
                <w:noProof/>
                <w:vertAlign w:val="superscript"/>
              </w:rPr>
              <w:t>-5</w:t>
            </w:r>
            <w:r w:rsidR="00FB68AD" w:rsidRPr="00174F0E">
              <w:rPr>
                <w:rStyle w:val="Hyperlink"/>
                <w:noProof/>
              </w:rPr>
              <w:t xml:space="preserve"> M) with CT DNA in 10 mM Tris-HCl buffer. </w:t>
            </w:r>
            <w:r w:rsidR="00FB68AD" w:rsidRPr="00174F0E">
              <w:rPr>
                <w:rStyle w:val="Hyperlink"/>
                <w:i/>
                <w:noProof/>
              </w:rPr>
              <w:t>Inset</w:t>
            </w:r>
            <w:r w:rsidR="00FB68AD" w:rsidRPr="00174F0E">
              <w:rPr>
                <w:rStyle w:val="Hyperlink"/>
                <w:noProof/>
              </w:rPr>
              <w:t>: Graphical determination of binding constant.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_Toc111100153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10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4" w:history="1">
            <w:r w:rsidR="00FB68AD" w:rsidRPr="00174F0E">
              <w:rPr>
                <w:rStyle w:val="Hyperlink"/>
                <w:noProof/>
              </w:rPr>
              <w:t>Figure S8. Spectroscopic titration of HL</w:t>
            </w:r>
            <w:r w:rsidR="00FB68AD" w:rsidRPr="00174F0E">
              <w:rPr>
                <w:rStyle w:val="Hyperlink"/>
                <w:noProof/>
                <w:vertAlign w:val="superscript"/>
              </w:rPr>
              <w:t>1</w:t>
            </w:r>
            <w:r w:rsidR="00FB68AD" w:rsidRPr="00174F0E">
              <w:rPr>
                <w:rStyle w:val="Hyperlink"/>
                <w:noProof/>
              </w:rPr>
              <w:t xml:space="preserve"> (5.</w:t>
            </w:r>
            <w:r w:rsidR="00FB68AD" w:rsidRPr="00174F0E">
              <w:rPr>
                <w:rStyle w:val="Hyperlink"/>
                <w:rFonts w:cs="Times New Roman"/>
                <w:noProof/>
              </w:rPr>
              <w:t xml:space="preserve">00 </w:t>
            </w:r>
            <w:r w:rsidR="00FB68AD" w:rsidRPr="00174F0E">
              <w:rPr>
                <w:rStyle w:val="Hyperlink"/>
                <w:rFonts w:cs="Times New Roman"/>
                <w:noProof/>
                <w:shd w:val="clear" w:color="auto" w:fill="FFFFFF"/>
              </w:rPr>
              <w:t xml:space="preserve">× </w:t>
            </w:r>
            <w:r w:rsidR="00FB68AD" w:rsidRPr="00174F0E">
              <w:rPr>
                <w:rStyle w:val="Hyperlink"/>
                <w:rFonts w:cs="Times New Roman"/>
                <w:noProof/>
              </w:rPr>
              <w:t>10</w:t>
            </w:r>
            <w:r w:rsidR="00FB68AD" w:rsidRPr="00174F0E">
              <w:rPr>
                <w:rStyle w:val="Hyperlink"/>
                <w:noProof/>
                <w:vertAlign w:val="superscript"/>
              </w:rPr>
              <w:t>-5</w:t>
            </w:r>
            <w:r w:rsidR="00FB68AD" w:rsidRPr="00174F0E">
              <w:rPr>
                <w:rStyle w:val="Hyperlink"/>
                <w:noProof/>
              </w:rPr>
              <w:t xml:space="preserve"> M) with CT DNA in 10 mM Tris-HCl buffer. </w:t>
            </w:r>
            <w:r w:rsidR="00FB68AD" w:rsidRPr="00174F0E">
              <w:rPr>
                <w:rStyle w:val="Hyperlink"/>
                <w:i/>
                <w:noProof/>
              </w:rPr>
              <w:t>Inset</w:t>
            </w:r>
            <w:r w:rsidR="00FB68AD" w:rsidRPr="00174F0E">
              <w:rPr>
                <w:rStyle w:val="Hyperlink"/>
                <w:noProof/>
              </w:rPr>
              <w:t>: Graphical determination of binding constant.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_Toc111100154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10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5" w:history="1">
            <w:r w:rsidR="00FB68AD" w:rsidRPr="00174F0E">
              <w:rPr>
                <w:rStyle w:val="Hyperlink"/>
                <w:noProof/>
              </w:rPr>
              <w:t>Figure S9. Spectroscopic titration of HL</w:t>
            </w:r>
            <w:r w:rsidR="00FB68AD" w:rsidRPr="00174F0E">
              <w:rPr>
                <w:rStyle w:val="Hyperlink"/>
                <w:noProof/>
                <w:vertAlign w:val="superscript"/>
              </w:rPr>
              <w:t>2</w:t>
            </w:r>
            <w:r w:rsidR="00FB68AD" w:rsidRPr="00174F0E">
              <w:rPr>
                <w:rStyle w:val="Hyperlink"/>
                <w:noProof/>
              </w:rPr>
              <w:t xml:space="preserve"> (5.</w:t>
            </w:r>
            <w:r w:rsidR="00FB68AD" w:rsidRPr="00174F0E">
              <w:rPr>
                <w:rStyle w:val="Hyperlink"/>
                <w:rFonts w:cs="Times New Roman"/>
                <w:noProof/>
              </w:rPr>
              <w:t xml:space="preserve">00 </w:t>
            </w:r>
            <w:r w:rsidR="00FB68AD" w:rsidRPr="00174F0E">
              <w:rPr>
                <w:rStyle w:val="Hyperlink"/>
                <w:rFonts w:cs="Times New Roman"/>
                <w:noProof/>
                <w:shd w:val="clear" w:color="auto" w:fill="FFFFFF"/>
              </w:rPr>
              <w:t xml:space="preserve">× </w:t>
            </w:r>
            <w:r w:rsidR="00FB68AD" w:rsidRPr="00174F0E">
              <w:rPr>
                <w:rStyle w:val="Hyperlink"/>
                <w:rFonts w:cs="Times New Roman"/>
                <w:noProof/>
              </w:rPr>
              <w:t>10</w:t>
            </w:r>
            <w:r w:rsidR="00FB68AD" w:rsidRPr="00174F0E">
              <w:rPr>
                <w:rStyle w:val="Hyperlink"/>
                <w:noProof/>
                <w:vertAlign w:val="superscript"/>
              </w:rPr>
              <w:t>-5</w:t>
            </w:r>
            <w:r w:rsidR="00FB68AD" w:rsidRPr="00174F0E">
              <w:rPr>
                <w:rStyle w:val="Hyperlink"/>
                <w:noProof/>
              </w:rPr>
              <w:t xml:space="preserve"> M) with CT DNA in 10 mM Tris-HCl buffer. </w:t>
            </w:r>
            <w:r w:rsidR="00FB68AD" w:rsidRPr="00174F0E">
              <w:rPr>
                <w:rStyle w:val="Hyperlink"/>
                <w:i/>
                <w:noProof/>
              </w:rPr>
              <w:t>Inset</w:t>
            </w:r>
            <w:r w:rsidR="00FB68AD" w:rsidRPr="00174F0E">
              <w:rPr>
                <w:rStyle w:val="Hyperlink"/>
                <w:noProof/>
              </w:rPr>
              <w:t>: Graphical determination of binding constant.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_Toc111100155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11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6" w:history="1">
            <w:r w:rsidR="00FB68AD" w:rsidRPr="00174F0E">
              <w:rPr>
                <w:rStyle w:val="Hyperlink"/>
                <w:noProof/>
              </w:rPr>
              <w:t>Table S7. Data on BSA fluorescence quenching by (</w:t>
            </w:r>
            <w:r w:rsidR="00FB68AD" w:rsidRPr="00174F0E">
              <w:rPr>
                <w:rStyle w:val="Hyperlink"/>
                <w:b/>
                <w:noProof/>
              </w:rPr>
              <w:t>1</w:t>
            </w:r>
            <w:r w:rsidR="00FB68AD" w:rsidRPr="00174F0E">
              <w:rPr>
                <w:rStyle w:val="Hyperlink"/>
                <w:noProof/>
              </w:rPr>
              <w:t>) in 10 mM Tris-HCl buffer.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_Toc111100156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12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7" w:history="1">
            <w:r w:rsidR="00FB68AD" w:rsidRPr="00174F0E">
              <w:rPr>
                <w:rStyle w:val="Hyperlink"/>
                <w:noProof/>
              </w:rPr>
              <w:t>Table S8. Data on BSA fluorescence quenching by HL</w:t>
            </w:r>
            <w:r w:rsidR="00FB68AD" w:rsidRPr="00174F0E">
              <w:rPr>
                <w:rStyle w:val="Hyperlink"/>
                <w:noProof/>
                <w:vertAlign w:val="superscript"/>
              </w:rPr>
              <w:t>1</w:t>
            </w:r>
            <w:r w:rsidR="00FB68AD" w:rsidRPr="00174F0E">
              <w:rPr>
                <w:rStyle w:val="Hyperlink"/>
                <w:noProof/>
              </w:rPr>
              <w:t xml:space="preserve"> in 10 mM Tris-HCl buffer.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_Toc111100157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12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8" w:history="1">
            <w:r w:rsidR="00FB68AD" w:rsidRPr="00174F0E">
              <w:rPr>
                <w:rStyle w:val="Hyperlink"/>
                <w:noProof/>
              </w:rPr>
              <w:t>Table S9. Data on BSA fluorescence quenching by HL</w:t>
            </w:r>
            <w:r w:rsidR="00FB68AD" w:rsidRPr="00174F0E">
              <w:rPr>
                <w:rStyle w:val="Hyperlink"/>
                <w:noProof/>
                <w:vertAlign w:val="superscript"/>
              </w:rPr>
              <w:t>2</w:t>
            </w:r>
            <w:r w:rsidR="00FB68AD" w:rsidRPr="00174F0E">
              <w:rPr>
                <w:rStyle w:val="Hyperlink"/>
                <w:noProof/>
              </w:rPr>
              <w:t xml:space="preserve"> in 10 mM Tris-HCl buffer.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_Toc111100158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12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59" w:history="1">
            <w:r w:rsidR="00FB68AD" w:rsidRPr="00174F0E">
              <w:rPr>
                <w:rStyle w:val="Hyperlink"/>
                <w:noProof/>
              </w:rPr>
              <w:t xml:space="preserve">Figure S10. Changes in fluorescence intensity of BSA (1 </w:t>
            </w:r>
            <w:r w:rsidR="00FB68AD" w:rsidRPr="00174F0E">
              <w:rPr>
                <w:rStyle w:val="Hyperlink"/>
                <w:rFonts w:cs="Times New Roman"/>
                <w:noProof/>
              </w:rPr>
              <w:t>μ</w:t>
            </w:r>
            <w:r w:rsidR="00FB68AD" w:rsidRPr="00174F0E">
              <w:rPr>
                <w:rStyle w:val="Hyperlink"/>
                <w:noProof/>
              </w:rPr>
              <w:t>M) in presence of an increasing concentration of (</w:t>
            </w:r>
            <w:r w:rsidR="00FB68AD" w:rsidRPr="00174F0E">
              <w:rPr>
                <w:rStyle w:val="Hyperlink"/>
                <w:b/>
                <w:noProof/>
              </w:rPr>
              <w:t>2</w:t>
            </w:r>
            <w:r w:rsidR="00FB68AD" w:rsidRPr="00174F0E">
              <w:rPr>
                <w:rStyle w:val="Hyperlink"/>
                <w:noProof/>
              </w:rPr>
              <w:t>) in 10 mM Tris-HCl buffer. a) Initial fluorescence quenching, b) Increase of BSA fluorescence after [complex]/[BSA ] = 1.5.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_Toc111100159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13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60" w:history="1">
            <w:r w:rsidR="00FB68AD" w:rsidRPr="00174F0E">
              <w:rPr>
                <w:rStyle w:val="Hyperlink"/>
                <w:noProof/>
              </w:rPr>
              <w:t>Figure S11. Interaction of HL</w:t>
            </w:r>
            <w:r w:rsidR="00FB68AD" w:rsidRPr="00174F0E">
              <w:rPr>
                <w:rStyle w:val="Hyperlink"/>
                <w:noProof/>
                <w:vertAlign w:val="superscript"/>
              </w:rPr>
              <w:t>1</w:t>
            </w:r>
            <w:r w:rsidR="00FB68AD" w:rsidRPr="00174F0E">
              <w:rPr>
                <w:rStyle w:val="Hyperlink"/>
                <w:noProof/>
              </w:rPr>
              <w:t xml:space="preserve"> with BSA (1 μM) in 10 mM Tris-HCl buffer: a) Decrease of BSA fluorescence with increasing concentration of HL</w:t>
            </w:r>
            <w:r w:rsidR="00FB68AD" w:rsidRPr="00174F0E">
              <w:rPr>
                <w:rStyle w:val="Hyperlink"/>
                <w:noProof/>
                <w:vertAlign w:val="superscript"/>
              </w:rPr>
              <w:t>2</w:t>
            </w:r>
            <w:r w:rsidR="00FB68AD" w:rsidRPr="00174F0E">
              <w:rPr>
                <w:rStyle w:val="Hyperlink"/>
                <w:noProof/>
              </w:rPr>
              <w:t>, b) graphical determination of Stern-Volmer constant, c) graphical determination of binding constant and number of binding sites.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_Toc111100160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14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61" w:history="1">
            <w:r w:rsidR="00FB68AD" w:rsidRPr="00174F0E">
              <w:rPr>
                <w:rStyle w:val="Hyperlink"/>
                <w:noProof/>
              </w:rPr>
              <w:t>Figure S12. Interaction of HL</w:t>
            </w:r>
            <w:r w:rsidR="00FB68AD" w:rsidRPr="00174F0E">
              <w:rPr>
                <w:rStyle w:val="Hyperlink"/>
                <w:noProof/>
                <w:vertAlign w:val="superscript"/>
              </w:rPr>
              <w:t>2</w:t>
            </w:r>
            <w:r w:rsidR="00FB68AD" w:rsidRPr="00174F0E">
              <w:rPr>
                <w:rStyle w:val="Hyperlink"/>
                <w:noProof/>
              </w:rPr>
              <w:t xml:space="preserve"> with BSA (1 </w:t>
            </w:r>
            <w:r w:rsidR="00FB68AD" w:rsidRPr="00174F0E">
              <w:rPr>
                <w:rStyle w:val="Hyperlink"/>
                <w:rFonts w:cs="Times New Roman"/>
                <w:noProof/>
              </w:rPr>
              <w:t>μ</w:t>
            </w:r>
            <w:r w:rsidR="00FB68AD" w:rsidRPr="00174F0E">
              <w:rPr>
                <w:rStyle w:val="Hyperlink"/>
                <w:noProof/>
              </w:rPr>
              <w:t>M) in 10 mM Tris-HCl buffer: a) Decrease of BSA fluorescence with increasing concentration of HL</w:t>
            </w:r>
            <w:r w:rsidR="00FB68AD" w:rsidRPr="00174F0E">
              <w:rPr>
                <w:rStyle w:val="Hyperlink"/>
                <w:noProof/>
                <w:vertAlign w:val="superscript"/>
              </w:rPr>
              <w:t>1</w:t>
            </w:r>
            <w:r w:rsidR="00FB68AD" w:rsidRPr="00174F0E">
              <w:rPr>
                <w:rStyle w:val="Hyperlink"/>
                <w:noProof/>
              </w:rPr>
              <w:t>, b) graphical determination of Stern-Volmer constant, c) graphical determination of binding constant and number of binding sites.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_Toc111100161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15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62" w:history="1">
            <w:r w:rsidR="00FB68AD" w:rsidRPr="00174F0E">
              <w:rPr>
                <w:rStyle w:val="Hyperlink"/>
                <w:noProof/>
              </w:rPr>
              <w:t xml:space="preserve">Figure S13. Changes in synchronous emission spectra of BSA (1 </w:t>
            </w:r>
            <w:r w:rsidR="00FB68AD" w:rsidRPr="00174F0E">
              <w:rPr>
                <w:rStyle w:val="Hyperlink"/>
                <w:rFonts w:cs="Times New Roman"/>
                <w:noProof/>
              </w:rPr>
              <w:t>μM</w:t>
            </w:r>
            <w:r w:rsidR="00FB68AD" w:rsidRPr="00174F0E">
              <w:rPr>
                <w:rStyle w:val="Hyperlink"/>
                <w:noProof/>
              </w:rPr>
              <w:t>) in 10 mM Tris-HCl buffer pH 7.42 in absence and presence of (</w:t>
            </w:r>
            <w:r w:rsidR="00FB68AD" w:rsidRPr="00174F0E">
              <w:rPr>
                <w:rStyle w:val="Hyperlink"/>
                <w:b/>
                <w:noProof/>
              </w:rPr>
              <w:t>2</w:t>
            </w:r>
            <w:r w:rsidR="00FB68AD" w:rsidRPr="00174F0E">
              <w:rPr>
                <w:rStyle w:val="Hyperlink"/>
                <w:noProof/>
              </w:rPr>
              <w:t xml:space="preserve">) at [complex]/[BSA] = 3: a)  </w:t>
            </w:r>
            <w:r w:rsidR="00FB68AD" w:rsidRPr="00174F0E">
              <w:rPr>
                <w:rStyle w:val="Hyperlink"/>
                <w:rFonts w:cs="Times New Roman"/>
                <w:noProof/>
              </w:rPr>
              <w:t>Δ</w:t>
            </w:r>
            <w:r w:rsidR="00FB68AD" w:rsidRPr="00174F0E">
              <w:rPr>
                <w:rStyle w:val="Hyperlink"/>
                <w:noProof/>
              </w:rPr>
              <w:t xml:space="preserve">λ = 15 nm; b)  </w:t>
            </w:r>
            <w:r w:rsidR="00FB68AD" w:rsidRPr="00174F0E">
              <w:rPr>
                <w:rStyle w:val="Hyperlink"/>
                <w:rFonts w:cs="Times New Roman"/>
                <w:noProof/>
              </w:rPr>
              <w:t>Δ</w:t>
            </w:r>
            <w:r w:rsidR="00FB68AD" w:rsidRPr="00174F0E">
              <w:rPr>
                <w:rStyle w:val="Hyperlink"/>
                <w:noProof/>
              </w:rPr>
              <w:t>λ = 60 nm.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_Toc111100162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16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63" w:history="1">
            <w:r w:rsidR="00FB68AD" w:rsidRPr="00174F0E">
              <w:rPr>
                <w:rStyle w:val="Hyperlink"/>
                <w:noProof/>
              </w:rPr>
              <w:t xml:space="preserve">Figure S14. Changes in synchronous emission spectra of BSA (1 </w:t>
            </w:r>
            <w:r w:rsidR="00FB68AD" w:rsidRPr="00174F0E">
              <w:rPr>
                <w:rStyle w:val="Hyperlink"/>
                <w:rFonts w:cs="Times New Roman"/>
                <w:noProof/>
              </w:rPr>
              <w:t>μM</w:t>
            </w:r>
            <w:r w:rsidR="00FB68AD" w:rsidRPr="00174F0E">
              <w:rPr>
                <w:rStyle w:val="Hyperlink"/>
                <w:noProof/>
              </w:rPr>
              <w:t>) in 10 mM Tris-HCl buffer pH 7.42 in absence and presence of HL</w:t>
            </w:r>
            <w:r w:rsidR="00FB68AD" w:rsidRPr="00174F0E">
              <w:rPr>
                <w:rStyle w:val="Hyperlink"/>
                <w:noProof/>
                <w:vertAlign w:val="superscript"/>
              </w:rPr>
              <w:t>1</w:t>
            </w:r>
            <w:r w:rsidR="00FB68AD" w:rsidRPr="00174F0E">
              <w:rPr>
                <w:rStyle w:val="Hyperlink"/>
                <w:noProof/>
              </w:rPr>
              <w:t xml:space="preserve"> at [ligand]/[BSA] = 2: a)  </w:t>
            </w:r>
            <w:r w:rsidR="00FB68AD" w:rsidRPr="00174F0E">
              <w:rPr>
                <w:rStyle w:val="Hyperlink"/>
                <w:rFonts w:cs="Times New Roman"/>
                <w:noProof/>
              </w:rPr>
              <w:t>Δ</w:t>
            </w:r>
            <w:r w:rsidR="00FB68AD" w:rsidRPr="00174F0E">
              <w:rPr>
                <w:rStyle w:val="Hyperlink"/>
                <w:noProof/>
              </w:rPr>
              <w:t xml:space="preserve">λ = 15 nm; b)  </w:t>
            </w:r>
            <w:r w:rsidR="00FB68AD" w:rsidRPr="00174F0E">
              <w:rPr>
                <w:rStyle w:val="Hyperlink"/>
                <w:rFonts w:cs="Times New Roman"/>
                <w:noProof/>
              </w:rPr>
              <w:t>Δ</w:t>
            </w:r>
            <w:r w:rsidR="00FB68AD" w:rsidRPr="00174F0E">
              <w:rPr>
                <w:rStyle w:val="Hyperlink"/>
                <w:noProof/>
              </w:rPr>
              <w:t>λ = 60 nm.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_Toc111100163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16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64" w:history="1">
            <w:r w:rsidR="00FB68AD" w:rsidRPr="00174F0E">
              <w:rPr>
                <w:rStyle w:val="Hyperlink"/>
                <w:noProof/>
              </w:rPr>
              <w:t xml:space="preserve">Figure S15. Changes in synchronous emission spectra of BSA (1 </w:t>
            </w:r>
            <w:r w:rsidR="00FB68AD" w:rsidRPr="00174F0E">
              <w:rPr>
                <w:rStyle w:val="Hyperlink"/>
                <w:rFonts w:cs="Times New Roman"/>
                <w:noProof/>
              </w:rPr>
              <w:t>μM</w:t>
            </w:r>
            <w:r w:rsidR="00FB68AD" w:rsidRPr="00174F0E">
              <w:rPr>
                <w:rStyle w:val="Hyperlink"/>
                <w:noProof/>
              </w:rPr>
              <w:t>) in 10 mM Tris-HCl buffer pH 7.42 in absence and presence of HL</w:t>
            </w:r>
            <w:r w:rsidR="00FB68AD" w:rsidRPr="00174F0E">
              <w:rPr>
                <w:rStyle w:val="Hyperlink"/>
                <w:noProof/>
                <w:vertAlign w:val="superscript"/>
              </w:rPr>
              <w:t>2</w:t>
            </w:r>
            <w:r w:rsidR="00FB68AD" w:rsidRPr="00174F0E">
              <w:rPr>
                <w:rStyle w:val="Hyperlink"/>
                <w:noProof/>
              </w:rPr>
              <w:t xml:space="preserve"> at [ligand]/[BSA] = 2: a)  </w:t>
            </w:r>
            <w:r w:rsidR="00FB68AD" w:rsidRPr="00174F0E">
              <w:rPr>
                <w:rStyle w:val="Hyperlink"/>
                <w:rFonts w:cs="Times New Roman"/>
                <w:noProof/>
              </w:rPr>
              <w:t>Δ</w:t>
            </w:r>
            <w:r w:rsidR="00FB68AD" w:rsidRPr="00174F0E">
              <w:rPr>
                <w:rStyle w:val="Hyperlink"/>
                <w:noProof/>
              </w:rPr>
              <w:t xml:space="preserve">λ = 15 nm; b)  </w:t>
            </w:r>
            <w:r w:rsidR="00FB68AD" w:rsidRPr="00174F0E">
              <w:rPr>
                <w:rStyle w:val="Hyperlink"/>
                <w:rFonts w:cs="Times New Roman"/>
                <w:noProof/>
              </w:rPr>
              <w:t>Δ</w:t>
            </w:r>
            <w:r w:rsidR="00FB68AD" w:rsidRPr="00174F0E">
              <w:rPr>
                <w:rStyle w:val="Hyperlink"/>
                <w:noProof/>
              </w:rPr>
              <w:t>λ = 60 nm.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_Toc111100164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17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65" w:history="1">
            <w:r w:rsidR="00FB68AD" w:rsidRPr="00174F0E">
              <w:rPr>
                <w:rStyle w:val="Hyperlink"/>
                <w:noProof/>
              </w:rPr>
              <w:t>Figure S16. Best fitting position for binding of HL</w:t>
            </w:r>
            <w:r w:rsidR="00FB68AD" w:rsidRPr="00174F0E">
              <w:rPr>
                <w:rStyle w:val="Hyperlink"/>
                <w:noProof/>
                <w:vertAlign w:val="superscript"/>
              </w:rPr>
              <w:t>2</w:t>
            </w:r>
            <w:r w:rsidR="00FB68AD" w:rsidRPr="00174F0E">
              <w:rPr>
                <w:rStyle w:val="Hyperlink"/>
                <w:noProof/>
              </w:rPr>
              <w:t xml:space="preserve"> to BSA.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_Toc111100165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18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66" w:history="1">
            <w:r w:rsidR="00FB68AD" w:rsidRPr="00174F0E">
              <w:rPr>
                <w:rStyle w:val="Hyperlink"/>
                <w:noProof/>
              </w:rPr>
              <w:t>Figure S17. Binding of (</w:t>
            </w:r>
            <w:r w:rsidR="00FB68AD" w:rsidRPr="00174F0E">
              <w:rPr>
                <w:rStyle w:val="Hyperlink"/>
                <w:b/>
                <w:noProof/>
              </w:rPr>
              <w:t>2</w:t>
            </w:r>
            <w:r w:rsidR="00FB68AD" w:rsidRPr="00174F0E">
              <w:rPr>
                <w:rStyle w:val="Hyperlink"/>
                <w:noProof/>
              </w:rPr>
              <w:t xml:space="preserve">) to BSA. </w:t>
            </w:r>
            <w:r w:rsidR="00FB68AD" w:rsidRPr="00174F0E">
              <w:rPr>
                <w:rStyle w:val="Hyperlink"/>
                <w:i/>
                <w:noProof/>
              </w:rPr>
              <w:t>Inset</w:t>
            </w:r>
            <w:r w:rsidR="00FB68AD" w:rsidRPr="00174F0E">
              <w:rPr>
                <w:rStyle w:val="Hyperlink"/>
                <w:noProof/>
              </w:rPr>
              <w:t>: Close-up projection of binding.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_Toc111100166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18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B68AD" w:rsidRDefault="00C54CBC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111100167" w:history="1">
            <w:r w:rsidR="00FB68AD" w:rsidRPr="00174F0E">
              <w:rPr>
                <w:rStyle w:val="Hyperlink"/>
                <w:noProof/>
              </w:rPr>
              <w:t>Figure S18. Distance of copper center in complex (</w:t>
            </w:r>
            <w:r w:rsidR="00FB68AD" w:rsidRPr="00174F0E">
              <w:rPr>
                <w:rStyle w:val="Hyperlink"/>
                <w:b/>
                <w:noProof/>
              </w:rPr>
              <w:t>2</w:t>
            </w:r>
            <w:r w:rsidR="00FB68AD" w:rsidRPr="00174F0E">
              <w:rPr>
                <w:rStyle w:val="Hyperlink"/>
                <w:noProof/>
              </w:rPr>
              <w:t>) from two tryptophan residues of BSA.</w:t>
            </w:r>
            <w:r w:rsidR="00FB68AD">
              <w:rPr>
                <w:noProof/>
                <w:webHidden/>
              </w:rPr>
              <w:tab/>
            </w:r>
            <w:r w:rsidR="00FB68AD">
              <w:rPr>
                <w:noProof/>
                <w:webHidden/>
              </w:rPr>
              <w:fldChar w:fldCharType="begin"/>
            </w:r>
            <w:r w:rsidR="00FB68AD">
              <w:rPr>
                <w:noProof/>
                <w:webHidden/>
              </w:rPr>
              <w:instrText xml:space="preserve"> PAGEREF _Toc111100167 \h </w:instrText>
            </w:r>
            <w:r w:rsidR="00FB68AD">
              <w:rPr>
                <w:noProof/>
                <w:webHidden/>
              </w:rPr>
            </w:r>
            <w:r w:rsidR="00FB68AD">
              <w:rPr>
                <w:noProof/>
                <w:webHidden/>
              </w:rPr>
              <w:fldChar w:fldCharType="separate"/>
            </w:r>
            <w:r w:rsidR="00FB68AD">
              <w:rPr>
                <w:noProof/>
                <w:webHidden/>
              </w:rPr>
              <w:t>19</w:t>
            </w:r>
            <w:r w:rsidR="00FB68AD">
              <w:rPr>
                <w:noProof/>
                <w:webHidden/>
              </w:rPr>
              <w:fldChar w:fldCharType="end"/>
            </w:r>
          </w:hyperlink>
        </w:p>
        <w:p w:rsidR="00F47AD5" w:rsidRDefault="00F47AD5">
          <w:r>
            <w:rPr>
              <w:b/>
              <w:bCs/>
              <w:noProof/>
            </w:rPr>
            <w:fldChar w:fldCharType="end"/>
          </w:r>
        </w:p>
      </w:sdtContent>
    </w:sdt>
    <w:p w:rsidR="00C17C1C" w:rsidRDefault="00C17C1C">
      <w:pPr>
        <w:rPr>
          <w:lang w:val="bs-Latn-BA"/>
        </w:rPr>
      </w:pPr>
    </w:p>
    <w:p w:rsidR="00C17C1C" w:rsidRDefault="00C17C1C"/>
    <w:p w:rsidR="00F47AD5" w:rsidRDefault="00F47AD5">
      <w:pPr>
        <w:spacing w:after="160"/>
        <w:jc w:val="left"/>
      </w:pPr>
      <w:r>
        <w:br w:type="page"/>
      </w:r>
    </w:p>
    <w:p w:rsidR="00311715" w:rsidRDefault="00311715" w:rsidP="00311715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 wp14:anchorId="05F257FE" wp14:editId="3D2668F1">
            <wp:extent cx="5731510" cy="671322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715" w:rsidRDefault="00311715" w:rsidP="00311715">
      <w:pPr>
        <w:pStyle w:val="Heading1"/>
      </w:pPr>
      <w:bookmarkStart w:id="1" w:name="_Toc111100141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1</w:t>
      </w:r>
      <w:r>
        <w:fldChar w:fldCharType="end"/>
      </w:r>
      <w:r>
        <w:t>. Infrared spectra of nicotinic acid hydrazide, aromatic aldehydes and corresponding hydrazone ligands.</w:t>
      </w:r>
      <w:bookmarkEnd w:id="1"/>
    </w:p>
    <w:p w:rsidR="00C17C1C" w:rsidRDefault="00C17C1C"/>
    <w:p w:rsidR="001C7777" w:rsidRDefault="001C7777">
      <w:pPr>
        <w:rPr>
          <w:lang w:val="bs-Latn-BA"/>
        </w:rPr>
      </w:pPr>
    </w:p>
    <w:p w:rsidR="00764681" w:rsidRDefault="00764681">
      <w:pPr>
        <w:spacing w:after="160"/>
        <w:jc w:val="left"/>
        <w:rPr>
          <w:lang w:val="bs-Latn-BA"/>
        </w:rPr>
      </w:pPr>
      <w:r>
        <w:rPr>
          <w:lang w:val="bs-Latn-BA"/>
        </w:rPr>
        <w:br w:type="page"/>
      </w:r>
    </w:p>
    <w:p w:rsidR="00045628" w:rsidRDefault="00764681" w:rsidP="00045628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09181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s  1 teorijski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28" w:rsidRDefault="00045628" w:rsidP="00045628">
      <w:pPr>
        <w:pStyle w:val="Heading1"/>
      </w:pPr>
      <w:bookmarkStart w:id="2" w:name="_Toc111100142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2</w:t>
      </w:r>
      <w:r>
        <w:fldChar w:fldCharType="end"/>
      </w:r>
      <w:r>
        <w:t>. Calculated isotopic abundances for [(</w:t>
      </w:r>
      <w:r w:rsidRPr="00045628">
        <w:rPr>
          <w:b/>
        </w:rPr>
        <w:t>1</w:t>
      </w:r>
      <w:r>
        <w:t>)+H</w:t>
      </w:r>
      <w:r w:rsidRPr="00045628">
        <w:rPr>
          <w:vertAlign w:val="superscript"/>
        </w:rPr>
        <w:t>+</w:t>
      </w:r>
      <w:r>
        <w:t>].</w:t>
      </w:r>
      <w:bookmarkEnd w:id="2"/>
    </w:p>
    <w:p w:rsidR="00045628" w:rsidRDefault="00045628" w:rsidP="00045628">
      <w:pPr>
        <w:pStyle w:val="Heading1"/>
      </w:pPr>
    </w:p>
    <w:p w:rsidR="00045628" w:rsidRDefault="00045628" w:rsidP="00045628"/>
    <w:p w:rsidR="00045628" w:rsidRPr="00045628" w:rsidRDefault="00045628" w:rsidP="00045628"/>
    <w:p w:rsidR="00045628" w:rsidRDefault="00045628" w:rsidP="00F91F2A">
      <w:bookmarkStart w:id="3" w:name="_Toc106178125"/>
      <w:r w:rsidRPr="00F91F2A">
        <w:rPr>
          <w:noProof/>
          <w:lang w:val="en-GB" w:eastAsia="en-GB"/>
        </w:rPr>
        <w:drawing>
          <wp:inline distT="0" distB="0" distL="0" distR="0" wp14:anchorId="014AB7B6" wp14:editId="2A7667C8">
            <wp:extent cx="5731510" cy="289750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s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1C7777" w:rsidRDefault="00045628" w:rsidP="00045628">
      <w:pPr>
        <w:pStyle w:val="Heading1"/>
      </w:pPr>
      <w:bookmarkStart w:id="4" w:name="_Toc111100143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3</w:t>
      </w:r>
      <w:r>
        <w:fldChar w:fldCharType="end"/>
      </w:r>
      <w:r>
        <w:t>. Experimental isotopic abundances for [(</w:t>
      </w:r>
      <w:r w:rsidRPr="00045628">
        <w:rPr>
          <w:b/>
        </w:rPr>
        <w:t>1</w:t>
      </w:r>
      <w:r>
        <w:t>)+H</w:t>
      </w:r>
      <w:r w:rsidRPr="00045628">
        <w:rPr>
          <w:vertAlign w:val="superscript"/>
        </w:rPr>
        <w:t>+</w:t>
      </w:r>
      <w:r>
        <w:t>].</w:t>
      </w:r>
      <w:bookmarkEnd w:id="4"/>
    </w:p>
    <w:p w:rsidR="00045628" w:rsidRDefault="00045628" w:rsidP="00045628"/>
    <w:p w:rsidR="00045628" w:rsidRPr="00045628" w:rsidRDefault="00045628" w:rsidP="00045628"/>
    <w:p w:rsidR="00045628" w:rsidRDefault="00045628">
      <w:pPr>
        <w:spacing w:after="160"/>
        <w:jc w:val="left"/>
        <w:rPr>
          <w:lang w:val="bs-Latn-BA"/>
        </w:rPr>
      </w:pPr>
      <w:r>
        <w:rPr>
          <w:lang w:val="bs-Latn-BA"/>
        </w:rPr>
        <w:br w:type="page"/>
      </w:r>
    </w:p>
    <w:p w:rsidR="00045628" w:rsidRDefault="00045628" w:rsidP="00045628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 wp14:anchorId="28E02FD8" wp14:editId="3B9828B1">
            <wp:extent cx="5731510" cy="3079750"/>
            <wp:effectExtent l="0" t="0" r="254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s 2 teorijski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28" w:rsidRDefault="00045628" w:rsidP="00045628">
      <w:pPr>
        <w:pStyle w:val="Heading1"/>
      </w:pPr>
      <w:bookmarkStart w:id="5" w:name="_Toc111100144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4</w:t>
      </w:r>
      <w:r>
        <w:fldChar w:fldCharType="end"/>
      </w:r>
      <w:r>
        <w:t>. Calculated isotopic abundances for [(</w:t>
      </w:r>
      <w:r>
        <w:rPr>
          <w:b/>
        </w:rPr>
        <w:t>2</w:t>
      </w:r>
      <w:r>
        <w:t>)+H</w:t>
      </w:r>
      <w:r w:rsidRPr="00045628">
        <w:rPr>
          <w:vertAlign w:val="superscript"/>
        </w:rPr>
        <w:t>+</w:t>
      </w:r>
      <w:r>
        <w:t>].</w:t>
      </w:r>
      <w:bookmarkEnd w:id="5"/>
    </w:p>
    <w:p w:rsidR="00045628" w:rsidRDefault="00045628" w:rsidP="00045628"/>
    <w:p w:rsidR="00045628" w:rsidRDefault="00045628" w:rsidP="00045628"/>
    <w:p w:rsidR="00045628" w:rsidRDefault="00045628" w:rsidP="00045628">
      <w:pPr>
        <w:keepNext/>
      </w:pPr>
      <w:r>
        <w:rPr>
          <w:noProof/>
          <w:lang w:val="en-GB" w:eastAsia="en-GB"/>
        </w:rPr>
        <w:drawing>
          <wp:inline distT="0" distB="0" distL="0" distR="0" wp14:anchorId="5FEA7B18" wp14:editId="4181393C">
            <wp:extent cx="5731510" cy="2947670"/>
            <wp:effectExtent l="0" t="0" r="254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s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28" w:rsidRDefault="00045628" w:rsidP="00045628">
      <w:pPr>
        <w:pStyle w:val="Heading1"/>
      </w:pPr>
      <w:bookmarkStart w:id="6" w:name="_Toc111100145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5</w:t>
      </w:r>
      <w:r>
        <w:fldChar w:fldCharType="end"/>
      </w:r>
      <w:r>
        <w:t xml:space="preserve">. </w:t>
      </w:r>
      <w:r w:rsidRPr="00CC2F7A">
        <w:t>Experimental isotopic abundances for [(</w:t>
      </w:r>
      <w:r w:rsidRPr="00045628">
        <w:rPr>
          <w:b/>
        </w:rPr>
        <w:t>2</w:t>
      </w:r>
      <w:r w:rsidRPr="00CC2F7A">
        <w:t>)+H</w:t>
      </w:r>
      <w:r w:rsidRPr="00045628">
        <w:rPr>
          <w:vertAlign w:val="superscript"/>
        </w:rPr>
        <w:t>+</w:t>
      </w:r>
      <w:r w:rsidRPr="00CC2F7A">
        <w:t>].</w:t>
      </w:r>
      <w:bookmarkEnd w:id="6"/>
    </w:p>
    <w:p w:rsidR="00045628" w:rsidRDefault="00045628" w:rsidP="00045628"/>
    <w:p w:rsidR="007D0D9A" w:rsidRDefault="007D0D9A">
      <w:pPr>
        <w:spacing w:after="160"/>
        <w:jc w:val="left"/>
      </w:pPr>
      <w:r>
        <w:br w:type="page"/>
      </w:r>
    </w:p>
    <w:p w:rsidR="00442CC6" w:rsidRDefault="00442CC6" w:rsidP="00442CC6">
      <w:pPr>
        <w:pStyle w:val="Heading1"/>
      </w:pPr>
      <w:bookmarkStart w:id="7" w:name="_Toc111100146"/>
      <w:r>
        <w:lastRenderedPageBreak/>
        <w:t xml:space="preserve">Table </w:t>
      </w:r>
      <w:r w:rsidR="00A05353">
        <w:t>S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FE6F10">
        <w:rPr>
          <w:noProof/>
        </w:rPr>
        <w:t>1</w:t>
      </w:r>
      <w:r>
        <w:fldChar w:fldCharType="end"/>
      </w:r>
      <w:r>
        <w:t>. Calculated and experimental isotopic abundances for [(</w:t>
      </w:r>
      <w:r w:rsidRPr="00442CC6">
        <w:rPr>
          <w:b/>
        </w:rPr>
        <w:t>1</w:t>
      </w:r>
      <w:r>
        <w:t>)+H</w:t>
      </w:r>
      <w:r w:rsidRPr="00442CC6">
        <w:rPr>
          <w:vertAlign w:val="superscript"/>
        </w:rPr>
        <w:t>+</w:t>
      </w:r>
      <w:r>
        <w:t>].</w:t>
      </w:r>
      <w:bookmarkEnd w:id="7"/>
    </w:p>
    <w:tbl>
      <w:tblPr>
        <w:tblW w:w="5000" w:type="pct"/>
        <w:tblLook w:val="04A0" w:firstRow="1" w:lastRow="0" w:firstColumn="1" w:lastColumn="0" w:noHBand="0" w:noVBand="1"/>
      </w:tblPr>
      <w:tblGrid>
        <w:gridCol w:w="2256"/>
        <w:gridCol w:w="2256"/>
        <w:gridCol w:w="2257"/>
        <w:gridCol w:w="2257"/>
      </w:tblGrid>
      <w:tr w:rsidR="00442CC6" w:rsidRPr="00442CC6" w:rsidTr="00E84D42">
        <w:trPr>
          <w:trHeight w:val="510"/>
        </w:trPr>
        <w:tc>
          <w:tcPr>
            <w:tcW w:w="2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Calculated</w:t>
            </w:r>
          </w:p>
        </w:tc>
        <w:tc>
          <w:tcPr>
            <w:tcW w:w="2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Experimental</w:t>
            </w:r>
          </w:p>
        </w:tc>
      </w:tr>
      <w:tr w:rsidR="00E84D42" w:rsidRPr="00442CC6" w:rsidTr="00E84D42">
        <w:trPr>
          <w:trHeight w:val="510"/>
        </w:trPr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2EFD9" w:themeFill="accent6" w:themeFillTint="33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  <w:t>m/z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2EFD9" w:themeFill="accent6" w:themeFillTint="33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  <w:t>Rel. Intensity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2EFD9" w:themeFill="accent6" w:themeFillTint="33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  <w:t>m/z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2EFD9" w:themeFill="accent6" w:themeFillTint="33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  <w:t>Rel. intensity</w:t>
            </w:r>
          </w:p>
        </w:tc>
      </w:tr>
      <w:tr w:rsidR="00E84D42" w:rsidRPr="00442CC6" w:rsidTr="00E84D42">
        <w:trPr>
          <w:trHeight w:val="510"/>
        </w:trPr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1D2228"/>
                <w:szCs w:val="24"/>
                <w:lang w:val="en-GB" w:eastAsia="en-GB"/>
              </w:rPr>
              <w:t>580.03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1D2228"/>
                <w:szCs w:val="24"/>
                <w:lang w:val="en-GB" w:eastAsia="en-GB"/>
              </w:rPr>
              <w:t>88.14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1D2228"/>
                <w:szCs w:val="24"/>
                <w:lang w:val="en-GB" w:eastAsia="en-GB"/>
              </w:rPr>
              <w:t>580.05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93.74</w:t>
            </w:r>
          </w:p>
        </w:tc>
      </w:tr>
      <w:tr w:rsidR="00442CC6" w:rsidRPr="00442CC6" w:rsidTr="00E84D42">
        <w:trPr>
          <w:trHeight w:val="51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  <w:t>582.03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  <w:t>100.00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  <w:t>582.05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Cs/>
                <w:color w:val="000000"/>
                <w:szCs w:val="24"/>
                <w:lang w:val="en-GB" w:eastAsia="en-GB"/>
              </w:rPr>
              <w:t>100.00</w:t>
            </w:r>
          </w:p>
        </w:tc>
      </w:tr>
      <w:tr w:rsidR="00442CC6" w:rsidRPr="00442CC6" w:rsidTr="00E84D42">
        <w:trPr>
          <w:trHeight w:val="51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1D2228"/>
                <w:szCs w:val="24"/>
                <w:lang w:val="en-GB" w:eastAsia="en-GB"/>
              </w:rPr>
              <w:t>583.03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1D2228"/>
                <w:szCs w:val="24"/>
                <w:lang w:val="en-GB" w:eastAsia="en-GB"/>
              </w:rPr>
              <w:t>29.84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1D2228"/>
                <w:szCs w:val="24"/>
                <w:lang w:val="en-GB" w:eastAsia="en-GB"/>
              </w:rPr>
              <w:t>583.10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34.16</w:t>
            </w:r>
          </w:p>
        </w:tc>
      </w:tr>
      <w:tr w:rsidR="00442CC6" w:rsidRPr="00442CC6" w:rsidTr="00E84D42">
        <w:trPr>
          <w:trHeight w:val="51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  <w:t>584.03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  <w:t>38.90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Cs/>
                <w:color w:val="1D2228"/>
                <w:szCs w:val="24"/>
                <w:lang w:val="en-GB" w:eastAsia="en-GB"/>
              </w:rPr>
              <w:t>584.05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Cs/>
                <w:color w:val="000000"/>
                <w:szCs w:val="24"/>
                <w:lang w:val="en-GB" w:eastAsia="en-GB"/>
              </w:rPr>
              <w:t>41.93</w:t>
            </w:r>
          </w:p>
        </w:tc>
      </w:tr>
      <w:tr w:rsidR="00E84D42" w:rsidRPr="00442CC6" w:rsidTr="00E84D42">
        <w:trPr>
          <w:trHeight w:val="510"/>
        </w:trPr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1D2228"/>
                <w:szCs w:val="24"/>
                <w:lang w:val="en-GB" w:eastAsia="en-GB"/>
              </w:rPr>
              <w:t>585.03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1D2228"/>
                <w:szCs w:val="24"/>
                <w:lang w:val="en-GB" w:eastAsia="en-GB"/>
              </w:rPr>
              <w:t>11.01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1D2228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1D2228"/>
                <w:szCs w:val="24"/>
                <w:lang w:val="en-GB" w:eastAsia="en-GB"/>
              </w:rPr>
              <w:t>585.05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2CC6" w:rsidRPr="00442CC6" w:rsidRDefault="00442CC6" w:rsidP="00442CC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12.67</w:t>
            </w:r>
          </w:p>
        </w:tc>
      </w:tr>
    </w:tbl>
    <w:p w:rsidR="00E84D42" w:rsidRDefault="00E84D42" w:rsidP="00045628"/>
    <w:p w:rsidR="00E84D42" w:rsidRPr="00E84D42" w:rsidRDefault="00E84D42" w:rsidP="00E84D42"/>
    <w:p w:rsidR="00E84D42" w:rsidRDefault="00E84D42" w:rsidP="00E84D42"/>
    <w:p w:rsidR="00E84D42" w:rsidRDefault="00E84D42" w:rsidP="00E84D42">
      <w:pPr>
        <w:pStyle w:val="Heading1"/>
      </w:pPr>
      <w:bookmarkStart w:id="8" w:name="_Toc111100147"/>
      <w:r>
        <w:t xml:space="preserve">Table </w:t>
      </w:r>
      <w:r w:rsidR="00A05353">
        <w:t>S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FE6F10">
        <w:rPr>
          <w:noProof/>
        </w:rPr>
        <w:t>2</w:t>
      </w:r>
      <w:r>
        <w:fldChar w:fldCharType="end"/>
      </w:r>
      <w:r>
        <w:t>.</w:t>
      </w:r>
      <w:r w:rsidRPr="00E84D42">
        <w:t xml:space="preserve"> </w:t>
      </w:r>
      <w:r>
        <w:t>Calculated and experimental isotopic abundances for [(</w:t>
      </w:r>
      <w:r>
        <w:rPr>
          <w:b/>
        </w:rPr>
        <w:t>2</w:t>
      </w:r>
      <w:r>
        <w:t>)+H</w:t>
      </w:r>
      <w:r w:rsidRPr="00442CC6">
        <w:rPr>
          <w:vertAlign w:val="superscript"/>
        </w:rPr>
        <w:t>+</w:t>
      </w:r>
      <w:r>
        <w:t>].</w:t>
      </w:r>
      <w:bookmarkEnd w:id="8"/>
    </w:p>
    <w:tbl>
      <w:tblPr>
        <w:tblW w:w="5000" w:type="pct"/>
        <w:tblLook w:val="04A0" w:firstRow="1" w:lastRow="0" w:firstColumn="1" w:lastColumn="0" w:noHBand="0" w:noVBand="1"/>
      </w:tblPr>
      <w:tblGrid>
        <w:gridCol w:w="2256"/>
        <w:gridCol w:w="2256"/>
        <w:gridCol w:w="2257"/>
        <w:gridCol w:w="2257"/>
      </w:tblGrid>
      <w:tr w:rsidR="00E84D42" w:rsidRPr="00442CC6" w:rsidTr="00E84D42">
        <w:trPr>
          <w:trHeight w:val="510"/>
        </w:trPr>
        <w:tc>
          <w:tcPr>
            <w:tcW w:w="249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442CC6" w:rsidRDefault="00E84D42" w:rsidP="00580A9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Calculated</w:t>
            </w:r>
          </w:p>
        </w:tc>
        <w:tc>
          <w:tcPr>
            <w:tcW w:w="250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442CC6" w:rsidRDefault="00E84D42" w:rsidP="00580A9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Experimental</w:t>
            </w:r>
          </w:p>
        </w:tc>
      </w:tr>
      <w:tr w:rsidR="00E84D42" w:rsidRPr="00442CC6" w:rsidTr="00580A9C">
        <w:trPr>
          <w:trHeight w:val="510"/>
        </w:trPr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2EFD9" w:themeFill="accent6" w:themeFillTint="33"/>
            <w:noWrap/>
            <w:vAlign w:val="center"/>
            <w:hideMark/>
          </w:tcPr>
          <w:p w:rsidR="00E84D42" w:rsidRPr="00442CC6" w:rsidRDefault="00E84D4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  <w:t>m/z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2EFD9" w:themeFill="accent6" w:themeFillTint="33"/>
            <w:noWrap/>
            <w:vAlign w:val="center"/>
            <w:hideMark/>
          </w:tcPr>
          <w:p w:rsidR="00E84D42" w:rsidRPr="00442CC6" w:rsidRDefault="00E84D4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  <w:t>Rel. Intensity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2EFD9" w:themeFill="accent6" w:themeFillTint="33"/>
            <w:noWrap/>
            <w:vAlign w:val="center"/>
            <w:hideMark/>
          </w:tcPr>
          <w:p w:rsidR="00E84D42" w:rsidRPr="00442CC6" w:rsidRDefault="00E84D4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  <w:t>m/z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2EFD9" w:themeFill="accent6" w:themeFillTint="33"/>
            <w:noWrap/>
            <w:vAlign w:val="center"/>
            <w:hideMark/>
          </w:tcPr>
          <w:p w:rsidR="00E84D42" w:rsidRPr="00442CC6" w:rsidRDefault="00E84D4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</w:pPr>
            <w:r w:rsidRPr="00442CC6">
              <w:rPr>
                <w:rFonts w:eastAsia="Times New Roman" w:cs="Times New Roman"/>
                <w:b/>
                <w:color w:val="000000"/>
                <w:szCs w:val="24"/>
                <w:lang w:val="en-GB" w:eastAsia="en-GB"/>
              </w:rPr>
              <w:t>Rel. intensity</w:t>
            </w:r>
          </w:p>
        </w:tc>
      </w:tr>
      <w:tr w:rsidR="00E84D42" w:rsidRPr="00442CC6" w:rsidTr="00E84D42">
        <w:trPr>
          <w:trHeight w:val="510"/>
        </w:trPr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598.20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100.00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598.20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100.00</w:t>
            </w:r>
          </w:p>
        </w:tc>
      </w:tr>
      <w:tr w:rsidR="00E84D42" w:rsidRPr="00442CC6" w:rsidTr="00E84D42">
        <w:trPr>
          <w:trHeight w:val="51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599.20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35.93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599.20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96.02</w:t>
            </w:r>
          </w:p>
        </w:tc>
      </w:tr>
      <w:tr w:rsidR="00E84D42" w:rsidRPr="00442CC6" w:rsidTr="00E84D42">
        <w:trPr>
          <w:trHeight w:val="51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600.20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51.26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600.20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74.63</w:t>
            </w:r>
          </w:p>
        </w:tc>
      </w:tr>
      <w:tr w:rsidR="00E84D42" w:rsidRPr="00442CC6" w:rsidTr="00E84D42">
        <w:trPr>
          <w:trHeight w:val="51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601.20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16.87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601.20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43.09</w:t>
            </w:r>
          </w:p>
        </w:tc>
      </w:tr>
      <w:tr w:rsidR="00E84D42" w:rsidRPr="00442CC6" w:rsidTr="00E84D42">
        <w:trPr>
          <w:trHeight w:val="510"/>
        </w:trPr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602.20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3.06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Pr="00EB41AB" w:rsidRDefault="00E84D42" w:rsidP="00E84D42">
            <w:pPr>
              <w:jc w:val="center"/>
            </w:pPr>
            <w:r w:rsidRPr="00EB41AB">
              <w:t>602.20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4D42" w:rsidRDefault="00E84D42" w:rsidP="00E84D42">
            <w:pPr>
              <w:jc w:val="center"/>
            </w:pPr>
            <w:r w:rsidRPr="00EB41AB">
              <w:t>12.77</w:t>
            </w:r>
          </w:p>
        </w:tc>
      </w:tr>
    </w:tbl>
    <w:p w:rsidR="00E84D42" w:rsidRDefault="00E84D42" w:rsidP="00E84D42">
      <w:pPr>
        <w:tabs>
          <w:tab w:val="left" w:pos="6427"/>
        </w:tabs>
      </w:pPr>
    </w:p>
    <w:p w:rsidR="00754670" w:rsidRDefault="00754670">
      <w:pPr>
        <w:spacing w:after="160"/>
        <w:jc w:val="left"/>
      </w:pPr>
      <w:r>
        <w:br w:type="page"/>
      </w:r>
    </w:p>
    <w:p w:rsidR="00DB77FE" w:rsidRDefault="00754670" w:rsidP="00DB77FE">
      <w:pPr>
        <w:keepNext/>
      </w:pPr>
      <w:r>
        <w:object w:dxaOrig="10313" w:dyaOrig="8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pt;height:351.2pt" o:ole="">
            <v:imagedata r:id="rId12" o:title=""/>
          </v:shape>
          <o:OLEObject Type="Embed" ProgID="SigmaPlotGraphicObject.10" ShapeID="_x0000_i1025" DrawAspect="Content" ObjectID="_1724654229" r:id="rId13"/>
        </w:object>
      </w:r>
    </w:p>
    <w:p w:rsidR="00E84D42" w:rsidRDefault="00DB77FE" w:rsidP="00DB77FE">
      <w:pPr>
        <w:pStyle w:val="Heading1"/>
      </w:pPr>
      <w:bookmarkStart w:id="9" w:name="_Toc111100148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6</w:t>
      </w:r>
      <w:r>
        <w:fldChar w:fldCharType="end"/>
      </w:r>
      <w:r>
        <w:t xml:space="preserve">. Electronic spectra of copper complexes (1) and (2) and corresponding hydrazone ligands in DMSO (5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× </w:t>
      </w:r>
      <w:r>
        <w:t>10</w:t>
      </w:r>
      <w:r w:rsidRPr="00DB77FE">
        <w:rPr>
          <w:vertAlign w:val="superscript"/>
        </w:rPr>
        <w:t>-5</w:t>
      </w:r>
      <w:r>
        <w:t xml:space="preserve"> M).</w:t>
      </w:r>
      <w:bookmarkEnd w:id="9"/>
      <w:r>
        <w:t xml:space="preserve"> </w:t>
      </w:r>
      <w:r w:rsidR="00E84D42">
        <w:br w:type="page"/>
      </w:r>
    </w:p>
    <w:p w:rsidR="00064E12" w:rsidRPr="00693D49" w:rsidRDefault="00064E12" w:rsidP="00064E12">
      <w:pPr>
        <w:pStyle w:val="Heading1"/>
        <w:rPr>
          <w:rFonts w:cs="Times New Roman"/>
        </w:rPr>
      </w:pPr>
      <w:bookmarkStart w:id="10" w:name="_Toc111100149"/>
      <w:r w:rsidRPr="00693D49">
        <w:rPr>
          <w:rFonts w:cs="Times New Roman"/>
        </w:rPr>
        <w:lastRenderedPageBreak/>
        <w:t xml:space="preserve">Table </w:t>
      </w:r>
      <w:r w:rsidR="00A05353">
        <w:rPr>
          <w:rFonts w:cs="Times New Roman"/>
        </w:rPr>
        <w:t>S</w:t>
      </w:r>
      <w:r w:rsidRPr="00693D49">
        <w:rPr>
          <w:rFonts w:cs="Times New Roman"/>
        </w:rPr>
        <w:fldChar w:fldCharType="begin"/>
      </w:r>
      <w:r w:rsidRPr="00693D49">
        <w:rPr>
          <w:rFonts w:cs="Times New Roman"/>
        </w:rPr>
        <w:instrText xml:space="preserve"> SEQ Table \* ARABIC </w:instrText>
      </w:r>
      <w:r w:rsidRPr="00693D49">
        <w:rPr>
          <w:rFonts w:cs="Times New Roman"/>
        </w:rPr>
        <w:fldChar w:fldCharType="separate"/>
      </w:r>
      <w:r w:rsidR="00FE6F10">
        <w:rPr>
          <w:rFonts w:cs="Times New Roman"/>
          <w:noProof/>
        </w:rPr>
        <w:t>3</w:t>
      </w:r>
      <w:r w:rsidRPr="00693D49">
        <w:rPr>
          <w:rFonts w:cs="Times New Roman"/>
        </w:rPr>
        <w:fldChar w:fldCharType="end"/>
      </w:r>
      <w:r w:rsidRPr="00693D49">
        <w:rPr>
          <w:rFonts w:cs="Times New Roman"/>
        </w:rPr>
        <w:t>. Data on spectroscopic titration of (</w:t>
      </w:r>
      <w:r w:rsidRPr="00693D49">
        <w:rPr>
          <w:rFonts w:cs="Times New Roman"/>
          <w:b/>
        </w:rPr>
        <w:t>1</w:t>
      </w:r>
      <w:r w:rsidRPr="00693D49">
        <w:rPr>
          <w:rFonts w:cs="Times New Roman"/>
        </w:rPr>
        <w:t>) with CT DNA in 10 mM Tris-HCl buffer.</w:t>
      </w:r>
      <w:bookmarkEnd w:id="10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3"/>
        <w:gridCol w:w="1276"/>
        <w:gridCol w:w="1274"/>
        <w:gridCol w:w="995"/>
        <w:gridCol w:w="1132"/>
        <w:gridCol w:w="1796"/>
      </w:tblGrid>
      <w:tr w:rsidR="004921B4" w:rsidRPr="00693D49" w:rsidTr="004921B4">
        <w:trPr>
          <w:trHeight w:val="624"/>
        </w:trPr>
        <w:tc>
          <w:tcPr>
            <w:tcW w:w="393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54525" w:rsidRPr="00E54525" w:rsidRDefault="00E54525" w:rsidP="00E5452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V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val="en-GB" w:eastAsia="en-GB"/>
              </w:rPr>
              <w:t>add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/ μL</w:t>
            </w:r>
          </w:p>
        </w:tc>
        <w:tc>
          <w:tcPr>
            <w:tcW w:w="47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54525" w:rsidRPr="00E54525" w:rsidRDefault="00E54525" w:rsidP="00E5452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V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val="en-GB" w:eastAsia="en-GB"/>
              </w:rPr>
              <w:t>total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/ μL</w:t>
            </w:r>
          </w:p>
        </w:tc>
        <w:tc>
          <w:tcPr>
            <w:tcW w:w="550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54525" w:rsidRPr="00E54525" w:rsidRDefault="00E54525" w:rsidP="00E5452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[DNA] / </w:t>
            </w:r>
            <w:r w:rsidR="004921B4"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10</w:t>
            </w:r>
            <w:r w:rsidR="004921B4"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-4</w:t>
            </w:r>
            <w:r w:rsidR="004921B4"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M</w:t>
            </w:r>
          </w:p>
        </w:tc>
        <w:tc>
          <w:tcPr>
            <w:tcW w:w="70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4921B4" w:rsidRPr="00693D49" w:rsidRDefault="00E54525" w:rsidP="004921B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[DNA]/</w:t>
            </w:r>
          </w:p>
          <w:p w:rsidR="00E54525" w:rsidRPr="00E54525" w:rsidRDefault="00E54525" w:rsidP="004921B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[</w:t>
            </w:r>
            <w:r w:rsidR="004921B4"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complex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]</w:t>
            </w:r>
          </w:p>
        </w:tc>
        <w:tc>
          <w:tcPr>
            <w:tcW w:w="70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54525" w:rsidRPr="00E54525" w:rsidRDefault="00E54525" w:rsidP="00E5452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[complex] / 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-5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M</w:t>
            </w:r>
          </w:p>
        </w:tc>
        <w:tc>
          <w:tcPr>
            <w:tcW w:w="55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54525" w:rsidRPr="00E54525" w:rsidRDefault="00E54525" w:rsidP="00E5452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ε / 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4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M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-1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cm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-1</w:t>
            </w:r>
          </w:p>
        </w:tc>
        <w:tc>
          <w:tcPr>
            <w:tcW w:w="62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54525" w:rsidRPr="00E54525" w:rsidRDefault="00E54525" w:rsidP="004921B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Abs</w:t>
            </w:r>
            <w:r w:rsidR="004921B4"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.</w:t>
            </w:r>
          </w:p>
        </w:tc>
        <w:tc>
          <w:tcPr>
            <w:tcW w:w="995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4921B4" w:rsidRPr="00693D49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</w:pP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>[DNA]/(ε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eastAsia="en-GB"/>
              </w:rPr>
              <w:t>f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>―ε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eastAsia="en-GB"/>
              </w:rPr>
              <w:t>a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 xml:space="preserve">) / </w:t>
            </w:r>
          </w:p>
          <w:p w:rsidR="00E54525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eastAsia="en-GB"/>
              </w:rPr>
              <w:t>-7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 xml:space="preserve"> M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eastAsia="en-GB"/>
              </w:rPr>
              <w:t>2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 xml:space="preserve"> cm</w:t>
            </w:r>
          </w:p>
        </w:tc>
      </w:tr>
      <w:tr w:rsidR="004921B4" w:rsidRPr="00693D49" w:rsidTr="004921B4">
        <w:trPr>
          <w:trHeight w:val="397"/>
        </w:trPr>
        <w:tc>
          <w:tcPr>
            <w:tcW w:w="39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</w:t>
            </w:r>
          </w:p>
        </w:tc>
        <w:tc>
          <w:tcPr>
            <w:tcW w:w="47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2000</w:t>
            </w:r>
          </w:p>
        </w:tc>
        <w:tc>
          <w:tcPr>
            <w:tcW w:w="55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0.00</w:t>
            </w:r>
          </w:p>
        </w:tc>
        <w:tc>
          <w:tcPr>
            <w:tcW w:w="70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0.00</w:t>
            </w:r>
          </w:p>
        </w:tc>
        <w:tc>
          <w:tcPr>
            <w:tcW w:w="70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5.00</w:t>
            </w:r>
          </w:p>
        </w:tc>
        <w:tc>
          <w:tcPr>
            <w:tcW w:w="55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1.72</w:t>
            </w:r>
          </w:p>
        </w:tc>
        <w:tc>
          <w:tcPr>
            <w:tcW w:w="62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693D49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0.8624</w:t>
            </w:r>
          </w:p>
        </w:tc>
        <w:tc>
          <w:tcPr>
            <w:tcW w:w="99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</w:p>
        </w:tc>
      </w:tr>
      <w:tr w:rsidR="004921B4" w:rsidRPr="00693D49" w:rsidTr="004921B4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10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2010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0.36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0.72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4.98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1.64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4921B4" w:rsidRPr="00693D49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0.8212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0.43</w:t>
            </w:r>
          </w:p>
        </w:tc>
      </w:tr>
      <w:tr w:rsidR="004921B4" w:rsidRPr="00693D49" w:rsidTr="004921B4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2020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0.71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1.43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4.95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1.63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4921B4" w:rsidRPr="00693D49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0.8149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0.75</w:t>
            </w:r>
          </w:p>
        </w:tc>
      </w:tr>
      <w:tr w:rsidR="004921B4" w:rsidRPr="00693D49" w:rsidTr="004921B4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30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2030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1.06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2.13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4.93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1.62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4921B4" w:rsidRPr="00693D49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0.8115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1.05</w:t>
            </w:r>
          </w:p>
        </w:tc>
      </w:tr>
      <w:tr w:rsidR="004921B4" w:rsidRPr="00693D49" w:rsidTr="004921B4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40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2040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1.41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2.82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1.60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4921B4" w:rsidRPr="00693D49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0.8012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1.16</w:t>
            </w:r>
          </w:p>
        </w:tc>
      </w:tr>
      <w:tr w:rsidR="004921B4" w:rsidRPr="00693D49" w:rsidTr="004921B4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50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2050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3.51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4.88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1.58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4921B4" w:rsidRPr="00693D49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0.7914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1.24</w:t>
            </w:r>
          </w:p>
        </w:tc>
      </w:tr>
      <w:tr w:rsidR="004921B4" w:rsidRPr="00693D49" w:rsidTr="004921B4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60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2060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2.10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4.19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4.85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1.57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4921B4" w:rsidRPr="00693D49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0.7868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1.39</w:t>
            </w:r>
          </w:p>
        </w:tc>
      </w:tr>
      <w:tr w:rsidR="004921B4" w:rsidRPr="00693D49" w:rsidTr="004921B4">
        <w:trPr>
          <w:trHeight w:val="397"/>
        </w:trPr>
        <w:tc>
          <w:tcPr>
            <w:tcW w:w="39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70</w:t>
            </w:r>
          </w:p>
        </w:tc>
        <w:tc>
          <w:tcPr>
            <w:tcW w:w="47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2070</w:t>
            </w:r>
          </w:p>
        </w:tc>
        <w:tc>
          <w:tcPr>
            <w:tcW w:w="55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2.43</w:t>
            </w:r>
          </w:p>
        </w:tc>
        <w:tc>
          <w:tcPr>
            <w:tcW w:w="70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4.87</w:t>
            </w:r>
          </w:p>
        </w:tc>
        <w:tc>
          <w:tcPr>
            <w:tcW w:w="70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4.83</w:t>
            </w:r>
          </w:p>
        </w:tc>
        <w:tc>
          <w:tcPr>
            <w:tcW w:w="55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1.56</w:t>
            </w:r>
          </w:p>
        </w:tc>
        <w:tc>
          <w:tcPr>
            <w:tcW w:w="62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693D49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0.7804</w:t>
            </w:r>
          </w:p>
        </w:tc>
        <w:tc>
          <w:tcPr>
            <w:tcW w:w="99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21B4" w:rsidRPr="00E54525" w:rsidRDefault="004921B4" w:rsidP="004921B4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1.49</w:t>
            </w:r>
          </w:p>
        </w:tc>
      </w:tr>
    </w:tbl>
    <w:p w:rsidR="00064E12" w:rsidRPr="00693D49" w:rsidRDefault="00064E12" w:rsidP="00E84D42">
      <w:pPr>
        <w:tabs>
          <w:tab w:val="left" w:pos="6427"/>
        </w:tabs>
        <w:rPr>
          <w:rFonts w:cs="Times New Roman"/>
        </w:rPr>
      </w:pPr>
    </w:p>
    <w:p w:rsidR="00064E12" w:rsidRPr="00693D49" w:rsidRDefault="00064E12" w:rsidP="00E84D42">
      <w:pPr>
        <w:tabs>
          <w:tab w:val="left" w:pos="6427"/>
        </w:tabs>
        <w:rPr>
          <w:rFonts w:cs="Times New Roman"/>
        </w:rPr>
      </w:pPr>
    </w:p>
    <w:p w:rsidR="00064E12" w:rsidRPr="00693D49" w:rsidRDefault="00064E12" w:rsidP="00E84D42">
      <w:pPr>
        <w:tabs>
          <w:tab w:val="left" w:pos="6427"/>
        </w:tabs>
        <w:rPr>
          <w:rFonts w:cs="Times New Roman"/>
        </w:rPr>
      </w:pPr>
    </w:p>
    <w:p w:rsidR="00045628" w:rsidRPr="00693D49" w:rsidRDefault="00E84D42" w:rsidP="00E84D42">
      <w:pPr>
        <w:tabs>
          <w:tab w:val="left" w:pos="6427"/>
        </w:tabs>
        <w:rPr>
          <w:rFonts w:cs="Times New Roman"/>
        </w:rPr>
      </w:pPr>
      <w:r w:rsidRPr="00693D49">
        <w:rPr>
          <w:rFonts w:cs="Times New Roman"/>
        </w:rPr>
        <w:tab/>
      </w:r>
    </w:p>
    <w:p w:rsidR="00064E12" w:rsidRPr="00693D49" w:rsidRDefault="00064E12" w:rsidP="00064E12">
      <w:pPr>
        <w:pStyle w:val="Heading1"/>
        <w:rPr>
          <w:rFonts w:cs="Times New Roman"/>
        </w:rPr>
      </w:pPr>
      <w:bookmarkStart w:id="11" w:name="_Toc111100150"/>
      <w:r w:rsidRPr="00693D49">
        <w:rPr>
          <w:rFonts w:cs="Times New Roman"/>
        </w:rPr>
        <w:t xml:space="preserve">Table </w:t>
      </w:r>
      <w:r w:rsidR="00A05353">
        <w:rPr>
          <w:rFonts w:cs="Times New Roman"/>
        </w:rPr>
        <w:t>S</w:t>
      </w:r>
      <w:r w:rsidRPr="00693D49">
        <w:rPr>
          <w:rFonts w:cs="Times New Roman"/>
        </w:rPr>
        <w:fldChar w:fldCharType="begin"/>
      </w:r>
      <w:r w:rsidRPr="00693D49">
        <w:rPr>
          <w:rFonts w:cs="Times New Roman"/>
        </w:rPr>
        <w:instrText xml:space="preserve"> SEQ Table \* ARABIC </w:instrText>
      </w:r>
      <w:r w:rsidRPr="00693D49">
        <w:rPr>
          <w:rFonts w:cs="Times New Roman"/>
        </w:rPr>
        <w:fldChar w:fldCharType="separate"/>
      </w:r>
      <w:r w:rsidR="00FE6F10">
        <w:rPr>
          <w:rFonts w:cs="Times New Roman"/>
          <w:noProof/>
        </w:rPr>
        <w:t>4</w:t>
      </w:r>
      <w:r w:rsidRPr="00693D49">
        <w:rPr>
          <w:rFonts w:cs="Times New Roman"/>
        </w:rPr>
        <w:fldChar w:fldCharType="end"/>
      </w:r>
      <w:r w:rsidRPr="00693D49">
        <w:rPr>
          <w:rFonts w:cs="Times New Roman"/>
        </w:rPr>
        <w:t>. Data on spectroscopic titration of (</w:t>
      </w:r>
      <w:r w:rsidRPr="00693D49">
        <w:rPr>
          <w:rFonts w:cs="Times New Roman"/>
          <w:b/>
        </w:rPr>
        <w:t>2</w:t>
      </w:r>
      <w:r w:rsidRPr="00693D49">
        <w:rPr>
          <w:rFonts w:cs="Times New Roman"/>
        </w:rPr>
        <w:t>) with CT DNA in 10 mM Tris-HCl buffer.</w:t>
      </w:r>
      <w:bookmarkEnd w:id="11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3"/>
        <w:gridCol w:w="1276"/>
        <w:gridCol w:w="1274"/>
        <w:gridCol w:w="995"/>
        <w:gridCol w:w="1132"/>
        <w:gridCol w:w="1796"/>
      </w:tblGrid>
      <w:tr w:rsidR="00064E12" w:rsidRPr="00693D49" w:rsidTr="00580A9C">
        <w:trPr>
          <w:trHeight w:val="624"/>
        </w:trPr>
        <w:tc>
          <w:tcPr>
            <w:tcW w:w="393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V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val="en-GB" w:eastAsia="en-GB"/>
              </w:rPr>
              <w:t>add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/ μL</w:t>
            </w:r>
          </w:p>
        </w:tc>
        <w:tc>
          <w:tcPr>
            <w:tcW w:w="47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V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val="en-GB" w:eastAsia="en-GB"/>
              </w:rPr>
              <w:t>total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/ μL</w:t>
            </w:r>
          </w:p>
        </w:tc>
        <w:tc>
          <w:tcPr>
            <w:tcW w:w="550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[DNA] / 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-4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M</w:t>
            </w:r>
          </w:p>
        </w:tc>
        <w:tc>
          <w:tcPr>
            <w:tcW w:w="70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693D49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[DNA]/</w:t>
            </w:r>
          </w:p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[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complex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]</w:t>
            </w:r>
          </w:p>
        </w:tc>
        <w:tc>
          <w:tcPr>
            <w:tcW w:w="70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[complex] / 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-5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M</w:t>
            </w:r>
          </w:p>
        </w:tc>
        <w:tc>
          <w:tcPr>
            <w:tcW w:w="55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ε / 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4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M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-1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cm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-1</w:t>
            </w:r>
          </w:p>
        </w:tc>
        <w:tc>
          <w:tcPr>
            <w:tcW w:w="62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Abs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.</w:t>
            </w:r>
          </w:p>
        </w:tc>
        <w:tc>
          <w:tcPr>
            <w:tcW w:w="995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693D49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</w:pP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>[DNA]/(ε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eastAsia="en-GB"/>
              </w:rPr>
              <w:t>f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>―ε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eastAsia="en-GB"/>
              </w:rPr>
              <w:t>a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 xml:space="preserve">) / </w:t>
            </w:r>
          </w:p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eastAsia="en-GB"/>
              </w:rPr>
              <w:t>-7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 xml:space="preserve"> M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eastAsia="en-GB"/>
              </w:rPr>
              <w:t>2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 xml:space="preserve"> cm</w:t>
            </w:r>
          </w:p>
        </w:tc>
      </w:tr>
      <w:tr w:rsidR="00064E12" w:rsidRPr="00693D49" w:rsidTr="00064E12">
        <w:trPr>
          <w:trHeight w:val="397"/>
        </w:trPr>
        <w:tc>
          <w:tcPr>
            <w:tcW w:w="39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</w:t>
            </w:r>
          </w:p>
        </w:tc>
        <w:tc>
          <w:tcPr>
            <w:tcW w:w="47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2000</w:t>
            </w:r>
          </w:p>
        </w:tc>
        <w:tc>
          <w:tcPr>
            <w:tcW w:w="55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0.00</w:t>
            </w:r>
          </w:p>
        </w:tc>
        <w:tc>
          <w:tcPr>
            <w:tcW w:w="70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0.00</w:t>
            </w:r>
          </w:p>
        </w:tc>
        <w:tc>
          <w:tcPr>
            <w:tcW w:w="70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5.00</w:t>
            </w:r>
          </w:p>
        </w:tc>
        <w:tc>
          <w:tcPr>
            <w:tcW w:w="55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1.75</w:t>
            </w:r>
          </w:p>
        </w:tc>
        <w:tc>
          <w:tcPr>
            <w:tcW w:w="62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0.8764</w:t>
            </w:r>
          </w:p>
        </w:tc>
        <w:tc>
          <w:tcPr>
            <w:tcW w:w="99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</w:p>
        </w:tc>
      </w:tr>
      <w:tr w:rsidR="00064E12" w:rsidRPr="00693D49" w:rsidTr="00064E12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10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2010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0.36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0.72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4.98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1.71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0.8557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0.86</w:t>
            </w:r>
          </w:p>
        </w:tc>
      </w:tr>
      <w:tr w:rsidR="00064E12" w:rsidRPr="00693D49" w:rsidTr="00064E12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2020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0.71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1.43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4.95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1.71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0.8553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1.69</w:t>
            </w:r>
          </w:p>
        </w:tc>
      </w:tr>
      <w:tr w:rsidR="00064E12" w:rsidRPr="00693D49" w:rsidTr="00064E12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30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2030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1.06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2.13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4.93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1.71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0.8540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2.38</w:t>
            </w:r>
          </w:p>
        </w:tc>
      </w:tr>
      <w:tr w:rsidR="00064E12" w:rsidRPr="00693D49" w:rsidTr="00064E12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40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2040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1.41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2.82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1.70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0.8509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2.77</w:t>
            </w:r>
          </w:p>
        </w:tc>
      </w:tr>
      <w:tr w:rsidR="00064E12" w:rsidRPr="00693D49" w:rsidTr="00064E12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50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2050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3.51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4.88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1.70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0.8483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3.13</w:t>
            </w:r>
          </w:p>
        </w:tc>
      </w:tr>
      <w:tr w:rsidR="00064E12" w:rsidRPr="00693D49" w:rsidTr="00064E12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60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2060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2.10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4.19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4.85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1.69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0.8446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3.30</w:t>
            </w:r>
          </w:p>
        </w:tc>
      </w:tr>
      <w:tr w:rsidR="00064E12" w:rsidRPr="00693D49" w:rsidTr="00064E12">
        <w:trPr>
          <w:trHeight w:val="397"/>
        </w:trPr>
        <w:tc>
          <w:tcPr>
            <w:tcW w:w="39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70</w:t>
            </w:r>
          </w:p>
        </w:tc>
        <w:tc>
          <w:tcPr>
            <w:tcW w:w="47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2070</w:t>
            </w:r>
          </w:p>
        </w:tc>
        <w:tc>
          <w:tcPr>
            <w:tcW w:w="55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2.43</w:t>
            </w:r>
          </w:p>
        </w:tc>
        <w:tc>
          <w:tcPr>
            <w:tcW w:w="70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4.87</w:t>
            </w:r>
          </w:p>
        </w:tc>
        <w:tc>
          <w:tcPr>
            <w:tcW w:w="70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E54525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4.83</w:t>
            </w:r>
          </w:p>
        </w:tc>
        <w:tc>
          <w:tcPr>
            <w:tcW w:w="55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1.68</w:t>
            </w:r>
          </w:p>
        </w:tc>
        <w:tc>
          <w:tcPr>
            <w:tcW w:w="62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0.8422</w:t>
            </w:r>
          </w:p>
        </w:tc>
        <w:tc>
          <w:tcPr>
            <w:tcW w:w="99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E12" w:rsidRPr="00693D49" w:rsidRDefault="00064E12" w:rsidP="00064E12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3.56</w:t>
            </w:r>
          </w:p>
        </w:tc>
      </w:tr>
    </w:tbl>
    <w:p w:rsidR="00E54525" w:rsidRPr="00693D49" w:rsidRDefault="00E54525" w:rsidP="00E84D42">
      <w:pPr>
        <w:tabs>
          <w:tab w:val="left" w:pos="6427"/>
        </w:tabs>
        <w:rPr>
          <w:rFonts w:cs="Times New Roman"/>
        </w:rPr>
      </w:pPr>
    </w:p>
    <w:p w:rsidR="00064E12" w:rsidRPr="00693D49" w:rsidRDefault="00064E12">
      <w:pPr>
        <w:spacing w:after="160"/>
        <w:jc w:val="left"/>
        <w:rPr>
          <w:rFonts w:cs="Times New Roman"/>
        </w:rPr>
      </w:pPr>
      <w:r w:rsidRPr="00693D49">
        <w:rPr>
          <w:rFonts w:cs="Times New Roman"/>
        </w:rPr>
        <w:br w:type="page"/>
      </w:r>
    </w:p>
    <w:p w:rsidR="00064E12" w:rsidRPr="00693D49" w:rsidRDefault="00064E12" w:rsidP="00E84D42">
      <w:pPr>
        <w:tabs>
          <w:tab w:val="left" w:pos="6427"/>
        </w:tabs>
        <w:rPr>
          <w:rFonts w:cs="Times New Roman"/>
        </w:rPr>
      </w:pPr>
    </w:p>
    <w:p w:rsidR="00596D95" w:rsidRPr="00693D49" w:rsidRDefault="00596D95" w:rsidP="00596D95">
      <w:pPr>
        <w:pStyle w:val="Heading1"/>
        <w:rPr>
          <w:rFonts w:cs="Times New Roman"/>
        </w:rPr>
      </w:pPr>
      <w:bookmarkStart w:id="12" w:name="_Toc111100151"/>
      <w:r w:rsidRPr="00693D49">
        <w:rPr>
          <w:rFonts w:cs="Times New Roman"/>
        </w:rPr>
        <w:t xml:space="preserve">Table </w:t>
      </w:r>
      <w:r w:rsidR="00A05353">
        <w:rPr>
          <w:rFonts w:cs="Times New Roman"/>
        </w:rPr>
        <w:t>S</w:t>
      </w:r>
      <w:r w:rsidRPr="00693D49">
        <w:rPr>
          <w:rFonts w:cs="Times New Roman"/>
        </w:rPr>
        <w:fldChar w:fldCharType="begin"/>
      </w:r>
      <w:r w:rsidRPr="00693D49">
        <w:rPr>
          <w:rFonts w:cs="Times New Roman"/>
        </w:rPr>
        <w:instrText xml:space="preserve"> SEQ Table \* ARABIC </w:instrText>
      </w:r>
      <w:r w:rsidRPr="00693D49">
        <w:rPr>
          <w:rFonts w:cs="Times New Roman"/>
        </w:rPr>
        <w:fldChar w:fldCharType="separate"/>
      </w:r>
      <w:r w:rsidR="00FE6F10">
        <w:rPr>
          <w:rFonts w:cs="Times New Roman"/>
          <w:noProof/>
        </w:rPr>
        <w:t>5</w:t>
      </w:r>
      <w:r w:rsidRPr="00693D49">
        <w:rPr>
          <w:rFonts w:cs="Times New Roman"/>
        </w:rPr>
        <w:fldChar w:fldCharType="end"/>
      </w:r>
      <w:r w:rsidRPr="00693D49">
        <w:rPr>
          <w:rFonts w:cs="Times New Roman"/>
        </w:rPr>
        <w:t>. Data on spectroscopic titration of HL</w:t>
      </w:r>
      <w:r w:rsidRPr="00693D49">
        <w:rPr>
          <w:rFonts w:cs="Times New Roman"/>
          <w:vertAlign w:val="superscript"/>
        </w:rPr>
        <w:t>1</w:t>
      </w:r>
      <w:r w:rsidRPr="00693D49">
        <w:rPr>
          <w:rFonts w:cs="Times New Roman"/>
        </w:rPr>
        <w:t xml:space="preserve"> with CT DNA in 10 mM Tris-HCl buffer.</w:t>
      </w:r>
      <w:bookmarkEnd w:id="12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3"/>
        <w:gridCol w:w="1276"/>
        <w:gridCol w:w="1274"/>
        <w:gridCol w:w="995"/>
        <w:gridCol w:w="1132"/>
        <w:gridCol w:w="1796"/>
      </w:tblGrid>
      <w:tr w:rsidR="00064E12" w:rsidRPr="00693D49" w:rsidTr="00580A9C">
        <w:trPr>
          <w:trHeight w:val="624"/>
        </w:trPr>
        <w:tc>
          <w:tcPr>
            <w:tcW w:w="393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V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val="en-GB" w:eastAsia="en-GB"/>
              </w:rPr>
              <w:t>add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/ μL</w:t>
            </w:r>
          </w:p>
        </w:tc>
        <w:tc>
          <w:tcPr>
            <w:tcW w:w="47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V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val="en-GB" w:eastAsia="en-GB"/>
              </w:rPr>
              <w:t>total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/ μL</w:t>
            </w:r>
          </w:p>
        </w:tc>
        <w:tc>
          <w:tcPr>
            <w:tcW w:w="550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[DNA] / 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-4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M</w:t>
            </w:r>
          </w:p>
        </w:tc>
        <w:tc>
          <w:tcPr>
            <w:tcW w:w="70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693D49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[DNA]/</w:t>
            </w:r>
          </w:p>
          <w:p w:rsidR="00064E12" w:rsidRPr="00E54525" w:rsidRDefault="00064E12" w:rsidP="00D923D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[</w:t>
            </w:r>
            <w:r w:rsidR="00D923D0"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ligand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]</w:t>
            </w:r>
          </w:p>
        </w:tc>
        <w:tc>
          <w:tcPr>
            <w:tcW w:w="70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D923D0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[</w:t>
            </w:r>
            <w:r w:rsidR="00D923D0"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ligand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] / 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-5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M</w:t>
            </w:r>
          </w:p>
        </w:tc>
        <w:tc>
          <w:tcPr>
            <w:tcW w:w="55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ε / 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4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M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-1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 xml:space="preserve"> cm</w:t>
            </w: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val="en-GB" w:eastAsia="en-GB"/>
              </w:rPr>
              <w:t>-1</w:t>
            </w:r>
          </w:p>
        </w:tc>
        <w:tc>
          <w:tcPr>
            <w:tcW w:w="62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Abs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  <w:t>.</w:t>
            </w:r>
          </w:p>
        </w:tc>
        <w:tc>
          <w:tcPr>
            <w:tcW w:w="995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693D49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</w:pP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>[DNA]/(ε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eastAsia="en-GB"/>
              </w:rPr>
              <w:t>f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>―ε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bscript"/>
                <w:lang w:eastAsia="en-GB"/>
              </w:rPr>
              <w:t>a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 xml:space="preserve">) / </w:t>
            </w:r>
          </w:p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eastAsia="en-GB"/>
              </w:rPr>
              <w:t>-7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 xml:space="preserve"> M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vertAlign w:val="superscript"/>
                <w:lang w:eastAsia="en-GB"/>
              </w:rPr>
              <w:t>2</w:t>
            </w:r>
            <w:r w:rsidRPr="00693D49">
              <w:rPr>
                <w:rFonts w:eastAsia="Times New Roman" w:cs="Times New Roman"/>
                <w:b/>
                <w:bCs/>
                <w:sz w:val="22"/>
                <w:szCs w:val="20"/>
                <w:lang w:eastAsia="en-GB"/>
              </w:rPr>
              <w:t xml:space="preserve"> cm</w:t>
            </w:r>
          </w:p>
        </w:tc>
      </w:tr>
      <w:tr w:rsidR="00D923D0" w:rsidRPr="00693D49" w:rsidTr="00580A9C">
        <w:trPr>
          <w:trHeight w:val="397"/>
        </w:trPr>
        <w:tc>
          <w:tcPr>
            <w:tcW w:w="39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</w:t>
            </w:r>
          </w:p>
        </w:tc>
        <w:tc>
          <w:tcPr>
            <w:tcW w:w="47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2000</w:t>
            </w:r>
          </w:p>
        </w:tc>
        <w:tc>
          <w:tcPr>
            <w:tcW w:w="55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0.00</w:t>
            </w:r>
          </w:p>
        </w:tc>
        <w:tc>
          <w:tcPr>
            <w:tcW w:w="70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0.00</w:t>
            </w:r>
          </w:p>
        </w:tc>
        <w:tc>
          <w:tcPr>
            <w:tcW w:w="70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5.00</w:t>
            </w:r>
          </w:p>
        </w:tc>
        <w:tc>
          <w:tcPr>
            <w:tcW w:w="55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2.80</w:t>
            </w:r>
          </w:p>
        </w:tc>
        <w:tc>
          <w:tcPr>
            <w:tcW w:w="62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1.3997</w:t>
            </w:r>
          </w:p>
        </w:tc>
        <w:tc>
          <w:tcPr>
            <w:tcW w:w="99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 </w:t>
            </w:r>
          </w:p>
        </w:tc>
      </w:tr>
      <w:tr w:rsidR="00D923D0" w:rsidRPr="00693D49" w:rsidTr="00580A9C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10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2010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0.36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0.72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4.98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2.78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1.3899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1.83</w:t>
            </w:r>
          </w:p>
        </w:tc>
      </w:tr>
      <w:tr w:rsidR="00D923D0" w:rsidRPr="00693D49" w:rsidTr="00580A9C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2020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0.71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1.43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4.95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2.76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1.3806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1.87</w:t>
            </w:r>
          </w:p>
        </w:tc>
      </w:tr>
      <w:tr w:rsidR="00D923D0" w:rsidRPr="00693D49" w:rsidTr="00580A9C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30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2030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1.06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2.13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4.93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2.75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1.3758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2.23</w:t>
            </w:r>
          </w:p>
        </w:tc>
      </w:tr>
      <w:tr w:rsidR="00693D49" w:rsidRPr="00693D49" w:rsidTr="00D923D0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40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2040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1.41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2.82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4.90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2.75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1.3725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2.60</w:t>
            </w:r>
          </w:p>
        </w:tc>
      </w:tr>
      <w:tr w:rsidR="00693D49" w:rsidRPr="00693D49" w:rsidTr="00D923D0">
        <w:trPr>
          <w:trHeight w:val="397"/>
        </w:trPr>
        <w:tc>
          <w:tcPr>
            <w:tcW w:w="39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50</w:t>
            </w:r>
          </w:p>
        </w:tc>
        <w:tc>
          <w:tcPr>
            <w:tcW w:w="47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2050</w:t>
            </w:r>
          </w:p>
        </w:tc>
        <w:tc>
          <w:tcPr>
            <w:tcW w:w="55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1.76</w:t>
            </w:r>
          </w:p>
        </w:tc>
        <w:tc>
          <w:tcPr>
            <w:tcW w:w="70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szCs w:val="20"/>
                <w:lang w:val="en-GB" w:eastAsia="en-GB"/>
              </w:rPr>
              <w:t>3.51</w:t>
            </w:r>
          </w:p>
        </w:tc>
        <w:tc>
          <w:tcPr>
            <w:tcW w:w="70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E54525" w:rsidRDefault="00D923D0" w:rsidP="00D923D0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4.88</w:t>
            </w:r>
          </w:p>
        </w:tc>
        <w:tc>
          <w:tcPr>
            <w:tcW w:w="55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2.74</w:t>
            </w:r>
          </w:p>
        </w:tc>
        <w:tc>
          <w:tcPr>
            <w:tcW w:w="62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1.3704</w:t>
            </w:r>
          </w:p>
        </w:tc>
        <w:tc>
          <w:tcPr>
            <w:tcW w:w="99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23D0" w:rsidRPr="00693D49" w:rsidRDefault="00D923D0" w:rsidP="00D923D0">
            <w:pPr>
              <w:jc w:val="center"/>
              <w:rPr>
                <w:rFonts w:eastAsia="Times New Roman" w:cs="Times New Roman"/>
                <w:sz w:val="22"/>
                <w:szCs w:val="20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szCs w:val="20"/>
                <w:lang w:val="en-GB" w:eastAsia="en-GB"/>
              </w:rPr>
              <w:t>3.00</w:t>
            </w:r>
          </w:p>
        </w:tc>
      </w:tr>
    </w:tbl>
    <w:p w:rsidR="00064E12" w:rsidRPr="00693D49" w:rsidRDefault="00064E12" w:rsidP="00E84D42">
      <w:pPr>
        <w:tabs>
          <w:tab w:val="left" w:pos="6427"/>
        </w:tabs>
        <w:rPr>
          <w:rFonts w:cs="Times New Roman"/>
        </w:rPr>
      </w:pPr>
    </w:p>
    <w:p w:rsidR="00064E12" w:rsidRPr="00693D49" w:rsidRDefault="00064E12" w:rsidP="00E84D42">
      <w:pPr>
        <w:tabs>
          <w:tab w:val="left" w:pos="6427"/>
        </w:tabs>
        <w:rPr>
          <w:rFonts w:cs="Times New Roman"/>
        </w:rPr>
      </w:pPr>
    </w:p>
    <w:p w:rsidR="00064E12" w:rsidRPr="00693D49" w:rsidRDefault="00064E12" w:rsidP="00E84D42">
      <w:pPr>
        <w:tabs>
          <w:tab w:val="left" w:pos="6427"/>
        </w:tabs>
        <w:rPr>
          <w:rFonts w:cs="Times New Roman"/>
        </w:rPr>
      </w:pPr>
    </w:p>
    <w:p w:rsidR="00596D95" w:rsidRPr="00693D49" w:rsidRDefault="00596D95" w:rsidP="00596D95">
      <w:pPr>
        <w:pStyle w:val="Heading1"/>
        <w:rPr>
          <w:rFonts w:cs="Times New Roman"/>
        </w:rPr>
      </w:pPr>
      <w:bookmarkStart w:id="13" w:name="_Toc111100152"/>
      <w:r w:rsidRPr="00693D49">
        <w:rPr>
          <w:rFonts w:cs="Times New Roman"/>
        </w:rPr>
        <w:t xml:space="preserve">Table </w:t>
      </w:r>
      <w:r w:rsidR="00A05353">
        <w:rPr>
          <w:rFonts w:cs="Times New Roman"/>
        </w:rPr>
        <w:t>S</w:t>
      </w:r>
      <w:r w:rsidRPr="00693D49">
        <w:rPr>
          <w:rFonts w:cs="Times New Roman"/>
        </w:rPr>
        <w:fldChar w:fldCharType="begin"/>
      </w:r>
      <w:r w:rsidRPr="00693D49">
        <w:rPr>
          <w:rFonts w:cs="Times New Roman"/>
        </w:rPr>
        <w:instrText xml:space="preserve"> SEQ Table \* ARABIC </w:instrText>
      </w:r>
      <w:r w:rsidRPr="00693D49">
        <w:rPr>
          <w:rFonts w:cs="Times New Roman"/>
        </w:rPr>
        <w:fldChar w:fldCharType="separate"/>
      </w:r>
      <w:r w:rsidR="00FE6F10">
        <w:rPr>
          <w:rFonts w:cs="Times New Roman"/>
          <w:noProof/>
        </w:rPr>
        <w:t>6</w:t>
      </w:r>
      <w:r w:rsidRPr="00693D49">
        <w:rPr>
          <w:rFonts w:cs="Times New Roman"/>
        </w:rPr>
        <w:fldChar w:fldCharType="end"/>
      </w:r>
      <w:r w:rsidRPr="00693D49">
        <w:rPr>
          <w:rFonts w:cs="Times New Roman"/>
        </w:rPr>
        <w:t>. Data on spectroscopic titration of HL</w:t>
      </w:r>
      <w:r w:rsidRPr="00693D49">
        <w:rPr>
          <w:rFonts w:cs="Times New Roman"/>
          <w:vertAlign w:val="superscript"/>
        </w:rPr>
        <w:t>2</w:t>
      </w:r>
      <w:r w:rsidRPr="00693D49">
        <w:rPr>
          <w:rFonts w:cs="Times New Roman"/>
        </w:rPr>
        <w:t xml:space="preserve"> with CT DNA in 10 mM Tris-HCl buffer.</w:t>
      </w:r>
      <w:bookmarkEnd w:id="13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3"/>
        <w:gridCol w:w="1276"/>
        <w:gridCol w:w="1274"/>
        <w:gridCol w:w="995"/>
        <w:gridCol w:w="1132"/>
        <w:gridCol w:w="1796"/>
      </w:tblGrid>
      <w:tr w:rsidR="00064E12" w:rsidRPr="00693D49" w:rsidTr="00580A9C">
        <w:trPr>
          <w:trHeight w:val="624"/>
        </w:trPr>
        <w:tc>
          <w:tcPr>
            <w:tcW w:w="393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V</w:t>
            </w:r>
            <w:r w:rsidRPr="00E54525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add</w:t>
            </w: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μL</w:t>
            </w:r>
          </w:p>
        </w:tc>
        <w:tc>
          <w:tcPr>
            <w:tcW w:w="47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V</w:t>
            </w:r>
            <w:r w:rsidRPr="00E54525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total</w:t>
            </w: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μL</w:t>
            </w:r>
          </w:p>
        </w:tc>
        <w:tc>
          <w:tcPr>
            <w:tcW w:w="550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[DNA] / </w:t>
            </w:r>
            <w:r w:rsidRPr="00693D49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vertAlign w:val="superscript"/>
                <w:lang w:val="en-GB" w:eastAsia="en-GB"/>
              </w:rPr>
              <w:t>-4</w:t>
            </w:r>
            <w:r w:rsidRPr="00693D49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M</w:t>
            </w:r>
          </w:p>
        </w:tc>
        <w:tc>
          <w:tcPr>
            <w:tcW w:w="70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693D49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[DNA]/</w:t>
            </w:r>
          </w:p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[</w:t>
            </w:r>
            <w:r w:rsidRPr="00693D49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complex</w:t>
            </w: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]</w:t>
            </w:r>
          </w:p>
        </w:tc>
        <w:tc>
          <w:tcPr>
            <w:tcW w:w="70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[complex] / </w:t>
            </w:r>
            <w:r w:rsidRPr="00693D49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vertAlign w:val="superscript"/>
                <w:lang w:val="en-GB" w:eastAsia="en-GB"/>
              </w:rPr>
              <w:t>-5</w:t>
            </w:r>
            <w:r w:rsidRPr="00693D49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M</w:t>
            </w:r>
          </w:p>
        </w:tc>
        <w:tc>
          <w:tcPr>
            <w:tcW w:w="55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ε / </w:t>
            </w:r>
            <w:r w:rsidRPr="00693D49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vertAlign w:val="superscript"/>
                <w:lang w:val="en-GB" w:eastAsia="en-GB"/>
              </w:rPr>
              <w:t>4</w:t>
            </w:r>
            <w:r w:rsidRPr="00693D49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</w:t>
            </w: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M</w:t>
            </w:r>
            <w:r w:rsidRPr="00E54525">
              <w:rPr>
                <w:rFonts w:eastAsia="Times New Roman" w:cs="Times New Roman"/>
                <w:b/>
                <w:bCs/>
                <w:sz w:val="22"/>
                <w:vertAlign w:val="superscript"/>
                <w:lang w:val="en-GB" w:eastAsia="en-GB"/>
              </w:rPr>
              <w:t>-1</w:t>
            </w: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cm</w:t>
            </w:r>
            <w:r w:rsidRPr="00E54525">
              <w:rPr>
                <w:rFonts w:eastAsia="Times New Roman" w:cs="Times New Roman"/>
                <w:b/>
                <w:bCs/>
                <w:sz w:val="22"/>
                <w:vertAlign w:val="superscript"/>
                <w:lang w:val="en-GB" w:eastAsia="en-GB"/>
              </w:rPr>
              <w:t>-1</w:t>
            </w:r>
          </w:p>
        </w:tc>
        <w:tc>
          <w:tcPr>
            <w:tcW w:w="62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Abs</w:t>
            </w:r>
            <w:r w:rsidRPr="00693D49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.</w:t>
            </w:r>
          </w:p>
        </w:tc>
        <w:tc>
          <w:tcPr>
            <w:tcW w:w="995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64E12" w:rsidRPr="00693D49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693D49">
              <w:rPr>
                <w:rFonts w:eastAsia="Times New Roman" w:cs="Times New Roman"/>
                <w:b/>
                <w:bCs/>
                <w:sz w:val="22"/>
                <w:lang w:eastAsia="en-GB"/>
              </w:rPr>
              <w:t>[DNA]/(ε</w:t>
            </w:r>
            <w:r w:rsidRPr="00693D49">
              <w:rPr>
                <w:rFonts w:eastAsia="Times New Roman" w:cs="Times New Roman"/>
                <w:b/>
                <w:bCs/>
                <w:sz w:val="22"/>
                <w:vertAlign w:val="subscript"/>
                <w:lang w:eastAsia="en-GB"/>
              </w:rPr>
              <w:t>f</w:t>
            </w:r>
            <w:r w:rsidRPr="00693D49">
              <w:rPr>
                <w:rFonts w:eastAsia="Times New Roman" w:cs="Times New Roman"/>
                <w:b/>
                <w:bCs/>
                <w:sz w:val="22"/>
                <w:lang w:eastAsia="en-GB"/>
              </w:rPr>
              <w:t>―ε</w:t>
            </w:r>
            <w:r w:rsidRPr="00693D49">
              <w:rPr>
                <w:rFonts w:eastAsia="Times New Roman" w:cs="Times New Roman"/>
                <w:b/>
                <w:bCs/>
                <w:sz w:val="22"/>
                <w:vertAlign w:val="subscript"/>
                <w:lang w:eastAsia="en-GB"/>
              </w:rPr>
              <w:t>a</w:t>
            </w:r>
            <w:r w:rsidRPr="00693D49">
              <w:rPr>
                <w:rFonts w:eastAsia="Times New Roman" w:cs="Times New Roman"/>
                <w:b/>
                <w:bCs/>
                <w:sz w:val="22"/>
                <w:lang w:eastAsia="en-GB"/>
              </w:rPr>
              <w:t xml:space="preserve">) / </w:t>
            </w:r>
          </w:p>
          <w:p w:rsidR="00064E12" w:rsidRPr="00E54525" w:rsidRDefault="00064E12" w:rsidP="00580A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b/>
                <w:bCs/>
                <w:sz w:val="22"/>
                <w:lang w:eastAsia="en-GB"/>
              </w:rPr>
              <w:t>10</w:t>
            </w:r>
            <w:r w:rsidRPr="00693D49">
              <w:rPr>
                <w:rFonts w:eastAsia="Times New Roman" w:cs="Times New Roman"/>
                <w:b/>
                <w:bCs/>
                <w:sz w:val="22"/>
                <w:vertAlign w:val="superscript"/>
                <w:lang w:eastAsia="en-GB"/>
              </w:rPr>
              <w:t>-7</w:t>
            </w:r>
            <w:r w:rsidRPr="00693D49">
              <w:rPr>
                <w:rFonts w:eastAsia="Times New Roman" w:cs="Times New Roman"/>
                <w:b/>
                <w:bCs/>
                <w:sz w:val="22"/>
                <w:lang w:eastAsia="en-GB"/>
              </w:rPr>
              <w:t xml:space="preserve"> M</w:t>
            </w:r>
            <w:r w:rsidRPr="00693D49">
              <w:rPr>
                <w:rFonts w:eastAsia="Times New Roman" w:cs="Times New Roman"/>
                <w:b/>
                <w:bCs/>
                <w:sz w:val="22"/>
                <w:vertAlign w:val="superscript"/>
                <w:lang w:eastAsia="en-GB"/>
              </w:rPr>
              <w:t>2</w:t>
            </w:r>
            <w:r w:rsidRPr="00693D49">
              <w:rPr>
                <w:rFonts w:eastAsia="Times New Roman" w:cs="Times New Roman"/>
                <w:b/>
                <w:bCs/>
                <w:sz w:val="22"/>
                <w:lang w:eastAsia="en-GB"/>
              </w:rPr>
              <w:t xml:space="preserve"> cm</w:t>
            </w:r>
          </w:p>
        </w:tc>
      </w:tr>
      <w:tr w:rsidR="00596D95" w:rsidRPr="00693D49" w:rsidTr="00596D95">
        <w:trPr>
          <w:trHeight w:val="397"/>
        </w:trPr>
        <w:tc>
          <w:tcPr>
            <w:tcW w:w="39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0</w:t>
            </w:r>
          </w:p>
        </w:tc>
        <w:tc>
          <w:tcPr>
            <w:tcW w:w="47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2000</w:t>
            </w:r>
          </w:p>
        </w:tc>
        <w:tc>
          <w:tcPr>
            <w:tcW w:w="55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0.00</w:t>
            </w:r>
          </w:p>
        </w:tc>
        <w:tc>
          <w:tcPr>
            <w:tcW w:w="70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0.00</w:t>
            </w:r>
          </w:p>
        </w:tc>
        <w:tc>
          <w:tcPr>
            <w:tcW w:w="70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5.00</w:t>
            </w:r>
          </w:p>
        </w:tc>
        <w:tc>
          <w:tcPr>
            <w:tcW w:w="55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2.83</w:t>
            </w:r>
          </w:p>
        </w:tc>
        <w:tc>
          <w:tcPr>
            <w:tcW w:w="62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1.4131</w:t>
            </w:r>
          </w:p>
        </w:tc>
        <w:tc>
          <w:tcPr>
            <w:tcW w:w="99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</w:tr>
      <w:tr w:rsidR="00596D95" w:rsidRPr="00693D49" w:rsidTr="00596D95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10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2010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0.36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0.72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4.98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2.81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1.4054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2.33</w:t>
            </w:r>
          </w:p>
        </w:tc>
      </w:tr>
      <w:tr w:rsidR="00596D95" w:rsidRPr="00693D49" w:rsidTr="00596D95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20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2020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0.71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1.43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4.95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2.80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1.4009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2.92</w:t>
            </w:r>
          </w:p>
        </w:tc>
      </w:tr>
      <w:tr w:rsidR="00596D95" w:rsidRPr="00693D49" w:rsidTr="00596D95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30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2030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1.06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2.13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4.93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2.80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1.3976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3.43</w:t>
            </w:r>
          </w:p>
        </w:tc>
      </w:tr>
      <w:tr w:rsidR="00596D95" w:rsidRPr="00693D49" w:rsidTr="00596D95">
        <w:trPr>
          <w:trHeight w:val="397"/>
        </w:trPr>
        <w:tc>
          <w:tcPr>
            <w:tcW w:w="393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40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2040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1.41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2.82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4.90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2.79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1.3945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3.80</w:t>
            </w:r>
          </w:p>
        </w:tc>
      </w:tr>
      <w:tr w:rsidR="00596D95" w:rsidRPr="00693D49" w:rsidTr="00596D95">
        <w:trPr>
          <w:trHeight w:val="397"/>
        </w:trPr>
        <w:tc>
          <w:tcPr>
            <w:tcW w:w="39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50</w:t>
            </w:r>
          </w:p>
        </w:tc>
        <w:tc>
          <w:tcPr>
            <w:tcW w:w="47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2050</w:t>
            </w:r>
          </w:p>
        </w:tc>
        <w:tc>
          <w:tcPr>
            <w:tcW w:w="55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1.76</w:t>
            </w:r>
          </w:p>
        </w:tc>
        <w:tc>
          <w:tcPr>
            <w:tcW w:w="70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54525">
              <w:rPr>
                <w:rFonts w:eastAsia="Times New Roman" w:cs="Times New Roman"/>
                <w:sz w:val="22"/>
                <w:lang w:val="en-GB" w:eastAsia="en-GB"/>
              </w:rPr>
              <w:t>3.51</w:t>
            </w:r>
          </w:p>
        </w:tc>
        <w:tc>
          <w:tcPr>
            <w:tcW w:w="70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E54525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4.88</w:t>
            </w:r>
          </w:p>
        </w:tc>
        <w:tc>
          <w:tcPr>
            <w:tcW w:w="55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2.79</w:t>
            </w:r>
          </w:p>
        </w:tc>
        <w:tc>
          <w:tcPr>
            <w:tcW w:w="62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1.3943</w:t>
            </w:r>
          </w:p>
        </w:tc>
        <w:tc>
          <w:tcPr>
            <w:tcW w:w="99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D95" w:rsidRPr="00693D49" w:rsidRDefault="00596D95" w:rsidP="00596D95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693D49">
              <w:rPr>
                <w:rFonts w:eastAsia="Times New Roman" w:cs="Times New Roman"/>
                <w:sz w:val="22"/>
                <w:lang w:val="en-GB" w:eastAsia="en-GB"/>
              </w:rPr>
              <w:t>4.67</w:t>
            </w:r>
          </w:p>
        </w:tc>
      </w:tr>
    </w:tbl>
    <w:p w:rsidR="00064E12" w:rsidRDefault="00064E12" w:rsidP="00E84D42">
      <w:pPr>
        <w:tabs>
          <w:tab w:val="left" w:pos="6427"/>
        </w:tabs>
      </w:pPr>
    </w:p>
    <w:p w:rsidR="0020490A" w:rsidRDefault="0020490A">
      <w:pPr>
        <w:spacing w:after="160"/>
        <w:jc w:val="left"/>
      </w:pPr>
      <w:r>
        <w:br w:type="page"/>
      </w:r>
    </w:p>
    <w:p w:rsidR="00C447EA" w:rsidRDefault="00C447EA" w:rsidP="00C447EA">
      <w:pPr>
        <w:keepNext/>
        <w:tabs>
          <w:tab w:val="left" w:pos="6427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15629946" wp14:editId="029ED1C0">
            <wp:extent cx="5760000" cy="365352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EA" w:rsidRDefault="00C447EA" w:rsidP="00C447EA">
      <w:pPr>
        <w:pStyle w:val="Heading1"/>
      </w:pPr>
      <w:bookmarkStart w:id="14" w:name="_Toc111100153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7</w:t>
      </w:r>
      <w:r>
        <w:fldChar w:fldCharType="end"/>
      </w:r>
      <w:r>
        <w:t xml:space="preserve">. </w:t>
      </w:r>
      <w:r w:rsidRPr="008A4B73">
        <w:t>Spectroscopic titration of (</w:t>
      </w:r>
      <w:r w:rsidRPr="00C447EA">
        <w:rPr>
          <w:b/>
        </w:rPr>
        <w:t>1</w:t>
      </w:r>
      <w:r w:rsidRPr="008A4B73">
        <w:t>) (5.</w:t>
      </w:r>
      <w:r w:rsidRPr="00C447EA">
        <w:rPr>
          <w:rFonts w:cs="Times New Roman"/>
          <w:szCs w:val="24"/>
        </w:rPr>
        <w:t xml:space="preserve">00 </w:t>
      </w:r>
      <w:r w:rsidRPr="00C447EA">
        <w:rPr>
          <w:rFonts w:cs="Times New Roman"/>
          <w:color w:val="202124"/>
          <w:szCs w:val="24"/>
          <w:shd w:val="clear" w:color="auto" w:fill="FFFFFF"/>
        </w:rPr>
        <w:t xml:space="preserve">× </w:t>
      </w:r>
      <w:r w:rsidRPr="00C447EA">
        <w:rPr>
          <w:rFonts w:cs="Times New Roman"/>
          <w:szCs w:val="24"/>
        </w:rPr>
        <w:t>10</w:t>
      </w:r>
      <w:r w:rsidRPr="00C447EA">
        <w:rPr>
          <w:vertAlign w:val="superscript"/>
        </w:rPr>
        <w:t>-5</w:t>
      </w:r>
      <w:r w:rsidRPr="008A4B73">
        <w:t xml:space="preserve"> M) with CT DNA in 10 mM Tris-HCl buffer. </w:t>
      </w:r>
      <w:r w:rsidRPr="00C447EA">
        <w:rPr>
          <w:i/>
        </w:rPr>
        <w:t>Inset</w:t>
      </w:r>
      <w:r w:rsidRPr="008A4B73">
        <w:t>: Graphical determination of binding constant</w:t>
      </w:r>
      <w:r>
        <w:t>.</w:t>
      </w:r>
      <w:bookmarkEnd w:id="14"/>
    </w:p>
    <w:p w:rsidR="00115E33" w:rsidRDefault="00115E33" w:rsidP="00115E33"/>
    <w:p w:rsidR="00115E33" w:rsidRDefault="00115E33" w:rsidP="00115E33">
      <w:pPr>
        <w:keepNext/>
      </w:pPr>
      <w:r>
        <w:rPr>
          <w:noProof/>
          <w:lang w:val="en-GB" w:eastAsia="en-GB"/>
        </w:rPr>
        <w:drawing>
          <wp:inline distT="0" distB="0" distL="0" distR="0" wp14:anchorId="21E15286" wp14:editId="5C2792C1">
            <wp:extent cx="5760000" cy="361546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ig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33" w:rsidRDefault="00115E33" w:rsidP="00115E33">
      <w:pPr>
        <w:pStyle w:val="Heading1"/>
      </w:pPr>
      <w:bookmarkStart w:id="15" w:name="_Toc111100154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8</w:t>
      </w:r>
      <w:r>
        <w:fldChar w:fldCharType="end"/>
      </w:r>
      <w:r>
        <w:t>.</w:t>
      </w:r>
      <w:r w:rsidRPr="00115E33">
        <w:t xml:space="preserve"> </w:t>
      </w:r>
      <w:r>
        <w:t>Spectroscopic titration of HL</w:t>
      </w:r>
      <w:r w:rsidRPr="00115E33">
        <w:rPr>
          <w:vertAlign w:val="superscript"/>
        </w:rPr>
        <w:t>1</w:t>
      </w:r>
      <w:r w:rsidRPr="008A4B73">
        <w:t xml:space="preserve"> (5.</w:t>
      </w:r>
      <w:r w:rsidRPr="00C447EA">
        <w:rPr>
          <w:rFonts w:cs="Times New Roman"/>
          <w:szCs w:val="24"/>
        </w:rPr>
        <w:t xml:space="preserve">00 </w:t>
      </w:r>
      <w:r w:rsidRPr="00C447EA">
        <w:rPr>
          <w:rFonts w:cs="Times New Roman"/>
          <w:color w:val="202124"/>
          <w:szCs w:val="24"/>
          <w:shd w:val="clear" w:color="auto" w:fill="FFFFFF"/>
        </w:rPr>
        <w:t xml:space="preserve">× </w:t>
      </w:r>
      <w:r w:rsidRPr="00C447EA">
        <w:rPr>
          <w:rFonts w:cs="Times New Roman"/>
          <w:szCs w:val="24"/>
        </w:rPr>
        <w:t>10</w:t>
      </w:r>
      <w:r w:rsidRPr="00C447EA">
        <w:rPr>
          <w:vertAlign w:val="superscript"/>
        </w:rPr>
        <w:t>-5</w:t>
      </w:r>
      <w:r w:rsidRPr="008A4B73">
        <w:t xml:space="preserve"> M) with CT DNA in 10 mM Tris-HCl buffer. </w:t>
      </w:r>
      <w:r w:rsidRPr="00C447EA">
        <w:rPr>
          <w:i/>
        </w:rPr>
        <w:t>Inset</w:t>
      </w:r>
      <w:r w:rsidRPr="008A4B73">
        <w:t>: Graphical determination of binding constant</w:t>
      </w:r>
      <w:r>
        <w:t>.</w:t>
      </w:r>
      <w:bookmarkEnd w:id="15"/>
    </w:p>
    <w:p w:rsidR="00115E33" w:rsidRDefault="00115E33" w:rsidP="00115E33"/>
    <w:p w:rsidR="00115E33" w:rsidRDefault="00115E33" w:rsidP="00115E33"/>
    <w:p w:rsidR="00115E33" w:rsidRDefault="00115E33" w:rsidP="00115E33"/>
    <w:p w:rsidR="00115E33" w:rsidRDefault="00115E33" w:rsidP="00115E33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 wp14:anchorId="7535F02B" wp14:editId="314B9DB4">
            <wp:extent cx="5760000" cy="364366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33" w:rsidRPr="00115E33" w:rsidRDefault="00115E33" w:rsidP="00115E33">
      <w:pPr>
        <w:pStyle w:val="Heading1"/>
      </w:pPr>
      <w:bookmarkStart w:id="16" w:name="_Toc111100155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9</w:t>
      </w:r>
      <w:r>
        <w:fldChar w:fldCharType="end"/>
      </w:r>
      <w:r>
        <w:t>.</w:t>
      </w:r>
      <w:r w:rsidRPr="00115E33">
        <w:t xml:space="preserve"> </w:t>
      </w:r>
      <w:r>
        <w:t>Spectroscopic titration of HL</w:t>
      </w:r>
      <w:r w:rsidRPr="00115E33">
        <w:rPr>
          <w:vertAlign w:val="superscript"/>
        </w:rPr>
        <w:t>2</w:t>
      </w:r>
      <w:r w:rsidRPr="008A4B73">
        <w:t xml:space="preserve"> (5.</w:t>
      </w:r>
      <w:r w:rsidRPr="00C447EA">
        <w:rPr>
          <w:rFonts w:cs="Times New Roman"/>
          <w:szCs w:val="24"/>
        </w:rPr>
        <w:t xml:space="preserve">00 </w:t>
      </w:r>
      <w:r w:rsidRPr="00C447EA">
        <w:rPr>
          <w:rFonts w:cs="Times New Roman"/>
          <w:color w:val="202124"/>
          <w:szCs w:val="24"/>
          <w:shd w:val="clear" w:color="auto" w:fill="FFFFFF"/>
        </w:rPr>
        <w:t xml:space="preserve">× </w:t>
      </w:r>
      <w:r w:rsidRPr="00C447EA">
        <w:rPr>
          <w:rFonts w:cs="Times New Roman"/>
          <w:szCs w:val="24"/>
        </w:rPr>
        <w:t>10</w:t>
      </w:r>
      <w:r w:rsidRPr="00C447EA">
        <w:rPr>
          <w:vertAlign w:val="superscript"/>
        </w:rPr>
        <w:t>-5</w:t>
      </w:r>
      <w:r w:rsidRPr="008A4B73">
        <w:t xml:space="preserve"> M) with CT DNA in 10 mM Tris-HCl buffer. </w:t>
      </w:r>
      <w:r w:rsidRPr="00C447EA">
        <w:rPr>
          <w:i/>
        </w:rPr>
        <w:t>Inset</w:t>
      </w:r>
      <w:r w:rsidRPr="008A4B73">
        <w:t>: Graphical determination of binding constant</w:t>
      </w:r>
      <w:r>
        <w:t>.</w:t>
      </w:r>
      <w:bookmarkEnd w:id="16"/>
    </w:p>
    <w:p w:rsidR="00C447EA" w:rsidRDefault="00C447EA" w:rsidP="00C447EA"/>
    <w:p w:rsidR="00B55A2F" w:rsidRDefault="00B55A2F">
      <w:pPr>
        <w:spacing w:after="160"/>
        <w:jc w:val="left"/>
      </w:pPr>
      <w:r>
        <w:br w:type="page"/>
      </w:r>
    </w:p>
    <w:p w:rsidR="00EB140F" w:rsidRDefault="00EB140F" w:rsidP="00EB140F">
      <w:pPr>
        <w:pStyle w:val="Heading1"/>
      </w:pPr>
      <w:bookmarkStart w:id="17" w:name="_Toc111100156"/>
      <w:r>
        <w:lastRenderedPageBreak/>
        <w:t xml:space="preserve">Table </w:t>
      </w:r>
      <w:r w:rsidR="00A05353">
        <w:t>S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FE6F10">
        <w:rPr>
          <w:noProof/>
        </w:rPr>
        <w:t>7</w:t>
      </w:r>
      <w:r>
        <w:fldChar w:fldCharType="end"/>
      </w:r>
      <w:r>
        <w:t>. Data on BSA fluorescence quenching by (</w:t>
      </w:r>
      <w:r w:rsidR="0039336A">
        <w:rPr>
          <w:b/>
        </w:rPr>
        <w:t>1</w:t>
      </w:r>
      <w:r>
        <w:t>) in 10 mM Tris-HCl buffer.</w:t>
      </w:r>
      <w:bookmarkEnd w:id="17"/>
    </w:p>
    <w:tbl>
      <w:tblPr>
        <w:tblW w:w="5000" w:type="pct"/>
        <w:tblLook w:val="04A0" w:firstRow="1" w:lastRow="0" w:firstColumn="1" w:lastColumn="0" w:noHBand="0" w:noVBand="1"/>
      </w:tblPr>
      <w:tblGrid>
        <w:gridCol w:w="1102"/>
        <w:gridCol w:w="1153"/>
        <w:gridCol w:w="1916"/>
        <w:gridCol w:w="1155"/>
        <w:gridCol w:w="787"/>
        <w:gridCol w:w="1276"/>
        <w:gridCol w:w="1637"/>
      </w:tblGrid>
      <w:tr w:rsidR="00EB140F" w:rsidRPr="00EB140F" w:rsidTr="00EB140F">
        <w:trPr>
          <w:trHeight w:val="397"/>
        </w:trPr>
        <w:tc>
          <w:tcPr>
            <w:tcW w:w="610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V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add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μL</w:t>
            </w:r>
          </w:p>
        </w:tc>
        <w:tc>
          <w:tcPr>
            <w:tcW w:w="638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V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total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μL</w:t>
            </w:r>
          </w:p>
        </w:tc>
        <w:tc>
          <w:tcPr>
            <w:tcW w:w="1061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[complex] / 10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perscript"/>
                <w:lang w:val="en-GB" w:eastAsia="en-GB"/>
              </w:rPr>
              <w:t>-6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M</w:t>
            </w:r>
          </w:p>
        </w:tc>
        <w:tc>
          <w:tcPr>
            <w:tcW w:w="640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Intensity</w:t>
            </w:r>
          </w:p>
        </w:tc>
        <w:tc>
          <w:tcPr>
            <w:tcW w:w="43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I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0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I</w:t>
            </w:r>
          </w:p>
        </w:tc>
        <w:tc>
          <w:tcPr>
            <w:tcW w:w="70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log[(I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0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-I)/I]</w:t>
            </w:r>
          </w:p>
        </w:tc>
        <w:tc>
          <w:tcPr>
            <w:tcW w:w="907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log[complex]</w:t>
            </w:r>
          </w:p>
        </w:tc>
      </w:tr>
      <w:tr w:rsidR="00EB140F" w:rsidRPr="00EB140F" w:rsidTr="00EB140F">
        <w:trPr>
          <w:trHeight w:val="397"/>
        </w:trPr>
        <w:tc>
          <w:tcPr>
            <w:tcW w:w="61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</w:t>
            </w:r>
          </w:p>
        </w:tc>
        <w:tc>
          <w:tcPr>
            <w:tcW w:w="638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2000</w:t>
            </w:r>
          </w:p>
        </w:tc>
        <w:tc>
          <w:tcPr>
            <w:tcW w:w="106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0.00</w:t>
            </w:r>
          </w:p>
        </w:tc>
        <w:tc>
          <w:tcPr>
            <w:tcW w:w="64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783</w:t>
            </w:r>
          </w:p>
        </w:tc>
        <w:tc>
          <w:tcPr>
            <w:tcW w:w="43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1.000</w:t>
            </w:r>
          </w:p>
        </w:tc>
        <w:tc>
          <w:tcPr>
            <w:tcW w:w="70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90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</w:tr>
      <w:tr w:rsidR="00EB140F" w:rsidRPr="00EB140F" w:rsidTr="00EB140F">
        <w:trPr>
          <w:trHeight w:val="397"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10</w:t>
            </w:r>
          </w:p>
        </w:tc>
        <w:tc>
          <w:tcPr>
            <w:tcW w:w="63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2010</w:t>
            </w:r>
          </w:p>
        </w:tc>
        <w:tc>
          <w:tcPr>
            <w:tcW w:w="1061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0.50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635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1.233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-0.633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-6.303</w:t>
            </w:r>
          </w:p>
        </w:tc>
      </w:tr>
      <w:tr w:rsidR="00EB140F" w:rsidRPr="00EB140F" w:rsidTr="00EB140F">
        <w:trPr>
          <w:trHeight w:val="397"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</w:t>
            </w:r>
          </w:p>
        </w:tc>
        <w:tc>
          <w:tcPr>
            <w:tcW w:w="63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2020</w:t>
            </w:r>
          </w:p>
        </w:tc>
        <w:tc>
          <w:tcPr>
            <w:tcW w:w="1061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0.99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554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1.413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-0.384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-6.004</w:t>
            </w:r>
          </w:p>
        </w:tc>
      </w:tr>
      <w:tr w:rsidR="00EB140F" w:rsidRPr="00EB140F" w:rsidTr="00EB140F">
        <w:trPr>
          <w:trHeight w:val="397"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30</w:t>
            </w:r>
          </w:p>
        </w:tc>
        <w:tc>
          <w:tcPr>
            <w:tcW w:w="63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2030</w:t>
            </w:r>
          </w:p>
        </w:tc>
        <w:tc>
          <w:tcPr>
            <w:tcW w:w="1061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1.48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507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1.544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-0.264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-5.830</w:t>
            </w:r>
          </w:p>
        </w:tc>
      </w:tr>
      <w:tr w:rsidR="00EB140F" w:rsidRPr="00EB140F" w:rsidTr="00EB140F">
        <w:trPr>
          <w:trHeight w:val="397"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40</w:t>
            </w:r>
          </w:p>
        </w:tc>
        <w:tc>
          <w:tcPr>
            <w:tcW w:w="63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2040</w:t>
            </w:r>
          </w:p>
        </w:tc>
        <w:tc>
          <w:tcPr>
            <w:tcW w:w="1061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1.96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471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1.662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-0.179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-5.708</w:t>
            </w:r>
          </w:p>
        </w:tc>
      </w:tr>
      <w:tr w:rsidR="00EB140F" w:rsidRPr="00EB140F" w:rsidTr="00EB140F">
        <w:trPr>
          <w:trHeight w:val="397"/>
        </w:trPr>
        <w:tc>
          <w:tcPr>
            <w:tcW w:w="61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50</w:t>
            </w:r>
          </w:p>
        </w:tc>
        <w:tc>
          <w:tcPr>
            <w:tcW w:w="63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2050</w:t>
            </w:r>
          </w:p>
        </w:tc>
        <w:tc>
          <w:tcPr>
            <w:tcW w:w="1061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2.44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442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1.771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-0.113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-5.613</w:t>
            </w:r>
          </w:p>
        </w:tc>
      </w:tr>
      <w:tr w:rsidR="00EB140F" w:rsidRPr="00EB140F" w:rsidTr="00EB140F">
        <w:trPr>
          <w:trHeight w:val="397"/>
        </w:trPr>
        <w:tc>
          <w:tcPr>
            <w:tcW w:w="61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60</w:t>
            </w:r>
          </w:p>
        </w:tc>
        <w:tc>
          <w:tcPr>
            <w:tcW w:w="638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2060</w:t>
            </w:r>
          </w:p>
        </w:tc>
        <w:tc>
          <w:tcPr>
            <w:tcW w:w="106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2.91</w:t>
            </w:r>
          </w:p>
        </w:tc>
        <w:tc>
          <w:tcPr>
            <w:tcW w:w="64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417</w:t>
            </w:r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1.878</w:t>
            </w:r>
          </w:p>
        </w:tc>
        <w:tc>
          <w:tcPr>
            <w:tcW w:w="70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-0.057</w:t>
            </w:r>
          </w:p>
        </w:tc>
        <w:tc>
          <w:tcPr>
            <w:tcW w:w="90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-5.536</w:t>
            </w:r>
          </w:p>
        </w:tc>
      </w:tr>
    </w:tbl>
    <w:p w:rsidR="0020490A" w:rsidRDefault="0020490A" w:rsidP="00E84D42">
      <w:pPr>
        <w:tabs>
          <w:tab w:val="left" w:pos="6427"/>
        </w:tabs>
        <w:rPr>
          <w:rFonts w:cs="Times New Roman"/>
          <w:sz w:val="22"/>
        </w:rPr>
      </w:pPr>
    </w:p>
    <w:p w:rsidR="00EB140F" w:rsidRDefault="00EB140F" w:rsidP="00E84D42">
      <w:pPr>
        <w:tabs>
          <w:tab w:val="left" w:pos="6427"/>
        </w:tabs>
        <w:rPr>
          <w:rFonts w:cs="Times New Roman"/>
          <w:sz w:val="22"/>
        </w:rPr>
      </w:pPr>
    </w:p>
    <w:p w:rsidR="009770B3" w:rsidRDefault="009770B3" w:rsidP="009770B3">
      <w:pPr>
        <w:pStyle w:val="Heading1"/>
      </w:pPr>
      <w:bookmarkStart w:id="18" w:name="_Toc111100157"/>
      <w:r>
        <w:t>Table S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FE6F10">
        <w:rPr>
          <w:noProof/>
        </w:rPr>
        <w:t>8</w:t>
      </w:r>
      <w:r>
        <w:fldChar w:fldCharType="end"/>
      </w:r>
      <w:r>
        <w:t xml:space="preserve">. </w:t>
      </w:r>
      <w:r w:rsidRPr="00E856F2">
        <w:t xml:space="preserve">Data on </w:t>
      </w:r>
      <w:r>
        <w:t>BSA fluorescence quenching by HL</w:t>
      </w:r>
      <w:r>
        <w:rPr>
          <w:vertAlign w:val="superscript"/>
        </w:rPr>
        <w:t>1</w:t>
      </w:r>
      <w:r w:rsidRPr="00E856F2">
        <w:t xml:space="preserve"> in 10 mM Tris-HCl buffer.</w:t>
      </w:r>
      <w:bookmarkEnd w:id="18"/>
    </w:p>
    <w:tbl>
      <w:tblPr>
        <w:tblW w:w="5000" w:type="pct"/>
        <w:tblLook w:val="04A0" w:firstRow="1" w:lastRow="0" w:firstColumn="1" w:lastColumn="0" w:noHBand="0" w:noVBand="1"/>
      </w:tblPr>
      <w:tblGrid>
        <w:gridCol w:w="1133"/>
        <w:gridCol w:w="1184"/>
        <w:gridCol w:w="1720"/>
        <w:gridCol w:w="1188"/>
        <w:gridCol w:w="820"/>
        <w:gridCol w:w="1311"/>
        <w:gridCol w:w="1670"/>
      </w:tblGrid>
      <w:tr w:rsidR="009770B3" w:rsidRPr="00EB140F" w:rsidTr="009770B3">
        <w:trPr>
          <w:trHeight w:val="397"/>
        </w:trPr>
        <w:tc>
          <w:tcPr>
            <w:tcW w:w="628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V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add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μL</w:t>
            </w:r>
          </w:p>
        </w:tc>
        <w:tc>
          <w:tcPr>
            <w:tcW w:w="65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V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total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μL</w:t>
            </w:r>
          </w:p>
        </w:tc>
        <w:tc>
          <w:tcPr>
            <w:tcW w:w="953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[ligand] / 10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perscript"/>
                <w:lang w:val="en-GB" w:eastAsia="en-GB"/>
              </w:rPr>
              <w:t>-6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M</w:t>
            </w:r>
          </w:p>
        </w:tc>
        <w:tc>
          <w:tcPr>
            <w:tcW w:w="658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Intensity</w:t>
            </w:r>
          </w:p>
        </w:tc>
        <w:tc>
          <w:tcPr>
            <w:tcW w:w="454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I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0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I</w:t>
            </w:r>
          </w:p>
        </w:tc>
        <w:tc>
          <w:tcPr>
            <w:tcW w:w="72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log[(I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0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-I)/I]</w:t>
            </w:r>
          </w:p>
        </w:tc>
        <w:tc>
          <w:tcPr>
            <w:tcW w:w="92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log[ligand]</w:t>
            </w:r>
          </w:p>
        </w:tc>
      </w:tr>
      <w:tr w:rsidR="009770B3" w:rsidRPr="00EB140F" w:rsidTr="009770B3">
        <w:trPr>
          <w:trHeight w:val="397"/>
        </w:trPr>
        <w:tc>
          <w:tcPr>
            <w:tcW w:w="628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</w:t>
            </w:r>
          </w:p>
        </w:tc>
        <w:tc>
          <w:tcPr>
            <w:tcW w:w="65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2000</w:t>
            </w:r>
          </w:p>
        </w:tc>
        <w:tc>
          <w:tcPr>
            <w:tcW w:w="95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0.00</w:t>
            </w:r>
          </w:p>
        </w:tc>
        <w:tc>
          <w:tcPr>
            <w:tcW w:w="658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783</w:t>
            </w:r>
          </w:p>
        </w:tc>
        <w:tc>
          <w:tcPr>
            <w:tcW w:w="45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  <w:lang w:val="en-GB"/>
              </w:rPr>
            </w:pPr>
            <w:r w:rsidRPr="00EB140F">
              <w:rPr>
                <w:rFonts w:cs="Times New Roman"/>
                <w:sz w:val="22"/>
              </w:rPr>
              <w:t>1.00</w:t>
            </w:r>
          </w:p>
        </w:tc>
        <w:tc>
          <w:tcPr>
            <w:tcW w:w="72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92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</w:tr>
      <w:tr w:rsidR="009770B3" w:rsidRPr="00EB140F" w:rsidTr="009770B3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2010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0.50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730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1.073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  <w:lang w:val="en-GB"/>
              </w:rPr>
            </w:pPr>
            <w:r w:rsidRPr="00EB140F">
              <w:rPr>
                <w:rFonts w:cs="Times New Roman"/>
                <w:sz w:val="22"/>
              </w:rPr>
              <w:t>-1.139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-6.303</w:t>
            </w:r>
          </w:p>
        </w:tc>
      </w:tr>
      <w:tr w:rsidR="009770B3" w:rsidRPr="00EB140F" w:rsidTr="009770B3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2020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0.99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670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1.169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-0.773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-6.004</w:t>
            </w:r>
          </w:p>
        </w:tc>
      </w:tr>
      <w:tr w:rsidR="009770B3" w:rsidRPr="00EB140F" w:rsidTr="009770B3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30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2030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1.48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645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1.214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-0.670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-5.830</w:t>
            </w:r>
          </w:p>
        </w:tc>
      </w:tr>
      <w:tr w:rsidR="009770B3" w:rsidRPr="00EB140F" w:rsidTr="009770B3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40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2040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1.96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633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1.237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-0.625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-5.708</w:t>
            </w:r>
          </w:p>
        </w:tc>
      </w:tr>
      <w:tr w:rsidR="009770B3" w:rsidRPr="00EB140F" w:rsidTr="009770B3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50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2050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2.44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617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1.269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-0.570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-5.613</w:t>
            </w:r>
          </w:p>
        </w:tc>
      </w:tr>
      <w:tr w:rsidR="009770B3" w:rsidRPr="00EB140F" w:rsidTr="009770B3">
        <w:trPr>
          <w:trHeight w:val="397"/>
        </w:trPr>
        <w:tc>
          <w:tcPr>
            <w:tcW w:w="628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60</w:t>
            </w:r>
          </w:p>
        </w:tc>
        <w:tc>
          <w:tcPr>
            <w:tcW w:w="65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2060</w:t>
            </w:r>
          </w:p>
        </w:tc>
        <w:tc>
          <w:tcPr>
            <w:tcW w:w="95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2.91</w:t>
            </w:r>
          </w:p>
        </w:tc>
        <w:tc>
          <w:tcPr>
            <w:tcW w:w="658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600</w:t>
            </w:r>
          </w:p>
        </w:tc>
        <w:tc>
          <w:tcPr>
            <w:tcW w:w="454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1.305</w:t>
            </w:r>
          </w:p>
        </w:tc>
        <w:tc>
          <w:tcPr>
            <w:tcW w:w="72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-0.516</w:t>
            </w:r>
          </w:p>
        </w:tc>
        <w:tc>
          <w:tcPr>
            <w:tcW w:w="92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70B3" w:rsidRPr="00EB140F" w:rsidRDefault="009770B3" w:rsidP="009770B3">
            <w:pPr>
              <w:jc w:val="center"/>
              <w:rPr>
                <w:rFonts w:cs="Times New Roman"/>
                <w:sz w:val="22"/>
              </w:rPr>
            </w:pPr>
            <w:r w:rsidRPr="00EB140F">
              <w:rPr>
                <w:rFonts w:cs="Times New Roman"/>
                <w:sz w:val="22"/>
              </w:rPr>
              <w:t>-5.536</w:t>
            </w:r>
          </w:p>
        </w:tc>
      </w:tr>
    </w:tbl>
    <w:p w:rsidR="00EB140F" w:rsidRPr="00EB140F" w:rsidRDefault="00EB140F" w:rsidP="00E84D42">
      <w:pPr>
        <w:tabs>
          <w:tab w:val="left" w:pos="6427"/>
        </w:tabs>
        <w:rPr>
          <w:rFonts w:cs="Times New Roman"/>
          <w:sz w:val="22"/>
        </w:rPr>
      </w:pPr>
    </w:p>
    <w:p w:rsidR="00EB140F" w:rsidRDefault="00EB140F" w:rsidP="00EB140F">
      <w:pPr>
        <w:pStyle w:val="Heading1"/>
      </w:pPr>
      <w:bookmarkStart w:id="19" w:name="_Toc111100158"/>
      <w:r>
        <w:t xml:space="preserve">Table </w:t>
      </w:r>
      <w:r w:rsidR="00A05353">
        <w:t>S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FE6F10">
        <w:rPr>
          <w:noProof/>
        </w:rPr>
        <w:t>9</w:t>
      </w:r>
      <w:r>
        <w:fldChar w:fldCharType="end"/>
      </w:r>
      <w:r>
        <w:t xml:space="preserve">. </w:t>
      </w:r>
      <w:r w:rsidRPr="0019291A">
        <w:t xml:space="preserve">Data on BSA fluorescence quenching by </w:t>
      </w:r>
      <w:r>
        <w:t>HL</w:t>
      </w:r>
      <w:r w:rsidR="009770B3">
        <w:rPr>
          <w:vertAlign w:val="superscript"/>
        </w:rPr>
        <w:t>2</w:t>
      </w:r>
      <w:r w:rsidRPr="0019291A">
        <w:t xml:space="preserve"> in 10 mM Tris-HCl buffer.</w:t>
      </w:r>
      <w:bookmarkEnd w:id="19"/>
    </w:p>
    <w:tbl>
      <w:tblPr>
        <w:tblW w:w="5000" w:type="pct"/>
        <w:tblLook w:val="04A0" w:firstRow="1" w:lastRow="0" w:firstColumn="1" w:lastColumn="0" w:noHBand="0" w:noVBand="1"/>
      </w:tblPr>
      <w:tblGrid>
        <w:gridCol w:w="1133"/>
        <w:gridCol w:w="1184"/>
        <w:gridCol w:w="1720"/>
        <w:gridCol w:w="1188"/>
        <w:gridCol w:w="820"/>
        <w:gridCol w:w="1311"/>
        <w:gridCol w:w="1670"/>
      </w:tblGrid>
      <w:tr w:rsidR="00EB140F" w:rsidRPr="00EB140F" w:rsidTr="00EB140F">
        <w:trPr>
          <w:trHeight w:val="397"/>
        </w:trPr>
        <w:tc>
          <w:tcPr>
            <w:tcW w:w="628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V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add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μL</w:t>
            </w:r>
          </w:p>
        </w:tc>
        <w:tc>
          <w:tcPr>
            <w:tcW w:w="65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V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total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μL</w:t>
            </w:r>
          </w:p>
        </w:tc>
        <w:tc>
          <w:tcPr>
            <w:tcW w:w="953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[ligand] / 10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perscript"/>
                <w:lang w:val="en-GB" w:eastAsia="en-GB"/>
              </w:rPr>
              <w:t>-6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M</w:t>
            </w:r>
          </w:p>
        </w:tc>
        <w:tc>
          <w:tcPr>
            <w:tcW w:w="658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Intensity</w:t>
            </w:r>
          </w:p>
        </w:tc>
        <w:tc>
          <w:tcPr>
            <w:tcW w:w="454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I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0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 xml:space="preserve"> / I</w:t>
            </w:r>
          </w:p>
        </w:tc>
        <w:tc>
          <w:tcPr>
            <w:tcW w:w="72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log[(I</w:t>
            </w:r>
            <w:r w:rsidRPr="00EB140F">
              <w:rPr>
                <w:rFonts w:eastAsia="Times New Roman" w:cs="Times New Roman"/>
                <w:b/>
                <w:bCs/>
                <w:sz w:val="22"/>
                <w:vertAlign w:val="subscript"/>
                <w:lang w:val="en-GB" w:eastAsia="en-GB"/>
              </w:rPr>
              <w:t>0</w:t>
            </w: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-I)/I]</w:t>
            </w:r>
          </w:p>
        </w:tc>
        <w:tc>
          <w:tcPr>
            <w:tcW w:w="926" w:type="pct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b/>
                <w:bCs/>
                <w:sz w:val="22"/>
                <w:lang w:val="en-GB" w:eastAsia="en-GB"/>
              </w:rPr>
              <w:t>log[ligand]</w:t>
            </w:r>
          </w:p>
        </w:tc>
      </w:tr>
      <w:tr w:rsidR="00EB140F" w:rsidRPr="00EB140F" w:rsidTr="00EB140F">
        <w:trPr>
          <w:trHeight w:val="397"/>
        </w:trPr>
        <w:tc>
          <w:tcPr>
            <w:tcW w:w="628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</w:t>
            </w:r>
          </w:p>
        </w:tc>
        <w:tc>
          <w:tcPr>
            <w:tcW w:w="65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2000</w:t>
            </w:r>
          </w:p>
        </w:tc>
        <w:tc>
          <w:tcPr>
            <w:tcW w:w="95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0.00</w:t>
            </w:r>
          </w:p>
        </w:tc>
        <w:tc>
          <w:tcPr>
            <w:tcW w:w="658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781</w:t>
            </w:r>
          </w:p>
        </w:tc>
        <w:tc>
          <w:tcPr>
            <w:tcW w:w="45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1.000</w:t>
            </w:r>
          </w:p>
        </w:tc>
        <w:tc>
          <w:tcPr>
            <w:tcW w:w="72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92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</w:tr>
      <w:tr w:rsidR="00EB140F" w:rsidRPr="00EB140F" w:rsidTr="00EB140F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2010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0.50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734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1.064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-1.194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-6.303</w:t>
            </w:r>
          </w:p>
        </w:tc>
      </w:tr>
      <w:tr w:rsidR="00EB140F" w:rsidRPr="00EB140F" w:rsidTr="00EB140F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2020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0.99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709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1.102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-0.993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-6.004</w:t>
            </w:r>
          </w:p>
        </w:tc>
      </w:tr>
      <w:tr w:rsidR="00EB140F" w:rsidRPr="00EB140F" w:rsidTr="00EB140F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30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2030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1.48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703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1.111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-0.955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-5.830</w:t>
            </w:r>
          </w:p>
        </w:tc>
      </w:tr>
      <w:tr w:rsidR="00EB140F" w:rsidRPr="00EB140F" w:rsidTr="00EB140F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40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2040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1.96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695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1.124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-0.907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-5.708</w:t>
            </w:r>
          </w:p>
        </w:tc>
      </w:tr>
      <w:tr w:rsidR="00EB140F" w:rsidRPr="00EB140F" w:rsidTr="00EB140F">
        <w:trPr>
          <w:trHeight w:val="397"/>
        </w:trPr>
        <w:tc>
          <w:tcPr>
            <w:tcW w:w="62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50</w:t>
            </w:r>
          </w:p>
        </w:tc>
        <w:tc>
          <w:tcPr>
            <w:tcW w:w="65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2050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2.44</w:t>
            </w:r>
          </w:p>
        </w:tc>
        <w:tc>
          <w:tcPr>
            <w:tcW w:w="658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686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1.138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-0.859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-5.613</w:t>
            </w:r>
          </w:p>
        </w:tc>
      </w:tr>
      <w:tr w:rsidR="00EB140F" w:rsidRPr="00EB140F" w:rsidTr="00EB140F">
        <w:trPr>
          <w:trHeight w:val="397"/>
        </w:trPr>
        <w:tc>
          <w:tcPr>
            <w:tcW w:w="628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60</w:t>
            </w:r>
          </w:p>
        </w:tc>
        <w:tc>
          <w:tcPr>
            <w:tcW w:w="65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2060</w:t>
            </w:r>
          </w:p>
        </w:tc>
        <w:tc>
          <w:tcPr>
            <w:tcW w:w="95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2.91</w:t>
            </w:r>
          </w:p>
        </w:tc>
        <w:tc>
          <w:tcPr>
            <w:tcW w:w="658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670</w:t>
            </w:r>
          </w:p>
        </w:tc>
        <w:tc>
          <w:tcPr>
            <w:tcW w:w="454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1.166</w:t>
            </w:r>
          </w:p>
        </w:tc>
        <w:tc>
          <w:tcPr>
            <w:tcW w:w="72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-0.781</w:t>
            </w:r>
          </w:p>
        </w:tc>
        <w:tc>
          <w:tcPr>
            <w:tcW w:w="92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140F" w:rsidRPr="00EB140F" w:rsidRDefault="00EB140F" w:rsidP="00EB140F">
            <w:pPr>
              <w:spacing w:line="240" w:lineRule="auto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  <w:r w:rsidRPr="00EB140F">
              <w:rPr>
                <w:rFonts w:eastAsia="Times New Roman" w:cs="Times New Roman"/>
                <w:sz w:val="22"/>
                <w:lang w:val="en-GB" w:eastAsia="en-GB"/>
              </w:rPr>
              <w:t>-5.536</w:t>
            </w:r>
          </w:p>
        </w:tc>
      </w:tr>
    </w:tbl>
    <w:p w:rsidR="00EB140F" w:rsidRDefault="00EB140F" w:rsidP="00E84D42">
      <w:pPr>
        <w:tabs>
          <w:tab w:val="left" w:pos="6427"/>
        </w:tabs>
        <w:rPr>
          <w:rFonts w:cs="Times New Roman"/>
          <w:sz w:val="22"/>
        </w:rPr>
      </w:pPr>
    </w:p>
    <w:p w:rsidR="00EB140F" w:rsidRDefault="00EB140F" w:rsidP="00E84D42">
      <w:pPr>
        <w:tabs>
          <w:tab w:val="left" w:pos="6427"/>
        </w:tabs>
        <w:rPr>
          <w:rFonts w:cs="Times New Roman"/>
          <w:sz w:val="22"/>
        </w:rPr>
      </w:pPr>
    </w:p>
    <w:p w:rsidR="00EB140F" w:rsidRPr="00EB140F" w:rsidRDefault="00EB140F" w:rsidP="00E84D42">
      <w:pPr>
        <w:tabs>
          <w:tab w:val="left" w:pos="6427"/>
        </w:tabs>
        <w:rPr>
          <w:rFonts w:cs="Times New Roman"/>
          <w:sz w:val="22"/>
        </w:rPr>
      </w:pPr>
    </w:p>
    <w:p w:rsidR="00EB140F" w:rsidRDefault="00EB140F" w:rsidP="00E84D42">
      <w:pPr>
        <w:tabs>
          <w:tab w:val="left" w:pos="6427"/>
        </w:tabs>
      </w:pPr>
    </w:p>
    <w:p w:rsidR="006151D2" w:rsidRDefault="006151D2">
      <w:pPr>
        <w:spacing w:after="160"/>
        <w:jc w:val="left"/>
      </w:pPr>
      <w:r>
        <w:br w:type="page"/>
      </w:r>
    </w:p>
    <w:p w:rsidR="009C087F" w:rsidRDefault="009C087F" w:rsidP="009C087F">
      <w:pPr>
        <w:keepNext/>
        <w:tabs>
          <w:tab w:val="left" w:pos="6427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3CEDD470" wp14:editId="0AFBA28F">
            <wp:extent cx="5731510" cy="348996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sa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0F" w:rsidRDefault="009C087F" w:rsidP="009C087F">
      <w:pPr>
        <w:pStyle w:val="Heading1"/>
      </w:pPr>
      <w:bookmarkStart w:id="20" w:name="_Toc111100159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10</w:t>
      </w:r>
      <w:r>
        <w:fldChar w:fldCharType="end"/>
      </w:r>
      <w:r>
        <w:t xml:space="preserve">. Changes in fluorescence intensity of BSA (1 </w:t>
      </w:r>
      <w:r>
        <w:rPr>
          <w:rFonts w:cs="Times New Roman"/>
        </w:rPr>
        <w:t>μ</w:t>
      </w:r>
      <w:r>
        <w:t>M) in presence of an increasing concentration of (</w:t>
      </w:r>
      <w:r w:rsidR="0039336A">
        <w:rPr>
          <w:b/>
        </w:rPr>
        <w:t>2</w:t>
      </w:r>
      <w:r>
        <w:t>) in 10 mM Tris-HCl buffer. a) Initial fluorescence quenching, b) Increase of BSA fluorescence after [complex]/[BSA ] = 1.5.</w:t>
      </w:r>
      <w:bookmarkEnd w:id="20"/>
      <w:r>
        <w:t xml:space="preserve"> </w:t>
      </w:r>
    </w:p>
    <w:p w:rsidR="009C087F" w:rsidRDefault="009C087F" w:rsidP="009C087F"/>
    <w:p w:rsidR="00CA0465" w:rsidRDefault="00CA0465">
      <w:pPr>
        <w:spacing w:after="160"/>
        <w:jc w:val="left"/>
      </w:pPr>
      <w:r>
        <w:br w:type="page"/>
      </w:r>
    </w:p>
    <w:p w:rsidR="00CA0465" w:rsidRDefault="00CA0465" w:rsidP="00CA0465"/>
    <w:p w:rsidR="00CA0465" w:rsidRDefault="00CA0465" w:rsidP="00CA0465">
      <w:pPr>
        <w:keepNext/>
      </w:pPr>
      <w:r>
        <w:rPr>
          <w:noProof/>
          <w:lang w:val="en-GB" w:eastAsia="en-GB"/>
        </w:rPr>
        <w:drawing>
          <wp:inline distT="0" distB="0" distL="0" distR="0" wp14:anchorId="72980191" wp14:editId="4C810BAA">
            <wp:extent cx="5559561" cy="3791718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saHL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61" cy="37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465" w:rsidRDefault="00CA0465" w:rsidP="00CA0465">
      <w:pPr>
        <w:pStyle w:val="Heading1"/>
      </w:pPr>
      <w:bookmarkStart w:id="21" w:name="_Toc111100160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11</w:t>
      </w:r>
      <w:r>
        <w:fldChar w:fldCharType="end"/>
      </w:r>
      <w:r>
        <w:t xml:space="preserve">. </w:t>
      </w:r>
      <w:r w:rsidRPr="00225C0C">
        <w:t>Interaction of HL</w:t>
      </w:r>
      <w:r w:rsidR="009770B3">
        <w:rPr>
          <w:vertAlign w:val="superscript"/>
        </w:rPr>
        <w:t>1</w:t>
      </w:r>
      <w:r w:rsidRPr="00225C0C">
        <w:t xml:space="preserve"> with BSA (1 μM) in 10 mM Tris-HCl buffer: a) Decrease of BSA fluorescence with increasing concentration of HL</w:t>
      </w:r>
      <w:r w:rsidRPr="00CA0465">
        <w:rPr>
          <w:vertAlign w:val="superscript"/>
        </w:rPr>
        <w:t>2</w:t>
      </w:r>
      <w:r w:rsidRPr="00225C0C">
        <w:t>, b) graphical determination of Stern-Volmer constant, c) graphical determination of binding constant and number</w:t>
      </w:r>
      <w:r w:rsidR="00414FA1">
        <w:t xml:space="preserve"> of binding sites</w:t>
      </w:r>
      <w:r>
        <w:t>.</w:t>
      </w:r>
      <w:bookmarkEnd w:id="21"/>
    </w:p>
    <w:p w:rsidR="00CA0465" w:rsidRDefault="00CA0465" w:rsidP="00CA0465"/>
    <w:p w:rsidR="009770B3" w:rsidRDefault="009770B3" w:rsidP="009770B3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 wp14:anchorId="0DA9597E" wp14:editId="34DAFD5B">
            <wp:extent cx="5620521" cy="39258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saHL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21" cy="3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B3" w:rsidRDefault="009770B3" w:rsidP="009770B3">
      <w:pPr>
        <w:pStyle w:val="Heading1"/>
      </w:pPr>
      <w:bookmarkStart w:id="22" w:name="_Toc111100161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12</w:t>
      </w:r>
      <w:r>
        <w:fldChar w:fldCharType="end"/>
      </w:r>
      <w:r>
        <w:t>. Interaction of HL</w:t>
      </w:r>
      <w:r>
        <w:rPr>
          <w:vertAlign w:val="superscript"/>
        </w:rPr>
        <w:t>2</w:t>
      </w:r>
      <w:r>
        <w:t xml:space="preserve"> with BSA (1 </w:t>
      </w:r>
      <w:r>
        <w:rPr>
          <w:rFonts w:cs="Times New Roman"/>
        </w:rPr>
        <w:t>μ</w:t>
      </w:r>
      <w:r>
        <w:t>M) in 10 mM Tris-HCl buffer: a) Decrease of BSA fluorescence with increasing concentration of HL</w:t>
      </w:r>
      <w:r w:rsidRPr="008D764C">
        <w:rPr>
          <w:vertAlign w:val="superscript"/>
        </w:rPr>
        <w:t>1</w:t>
      </w:r>
      <w:r>
        <w:t>, b) graphical determination of Stern-Volmer constant, c) graphical determination of binding constant and number of binding sites.</w:t>
      </w:r>
      <w:bookmarkEnd w:id="22"/>
    </w:p>
    <w:p w:rsidR="00CA0465" w:rsidRDefault="00CA0465">
      <w:pPr>
        <w:spacing w:after="160"/>
        <w:jc w:val="left"/>
      </w:pPr>
      <w:r>
        <w:br w:type="page"/>
      </w:r>
    </w:p>
    <w:p w:rsidR="00E25DB3" w:rsidRDefault="000335D9" w:rsidP="00E25DB3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 wp14:anchorId="503669F1" wp14:editId="528B333E">
            <wp:extent cx="5760000" cy="335875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in 1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5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465" w:rsidRDefault="00E25DB3" w:rsidP="00E25DB3">
      <w:pPr>
        <w:pStyle w:val="Heading1"/>
      </w:pPr>
      <w:bookmarkStart w:id="23" w:name="_Toc111100162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13</w:t>
      </w:r>
      <w:r>
        <w:fldChar w:fldCharType="end"/>
      </w:r>
      <w:r>
        <w:t>. Changes in s</w:t>
      </w:r>
      <w:r w:rsidRPr="0090216B">
        <w:t>ynchronous emission spectra of BSA</w:t>
      </w:r>
      <w:r>
        <w:t xml:space="preserve"> (1 </w:t>
      </w:r>
      <w:r>
        <w:rPr>
          <w:rFonts w:cs="Times New Roman"/>
        </w:rPr>
        <w:t>μM</w:t>
      </w:r>
      <w:r>
        <w:t>) in 10 mM Tris-HCl buffer pH 7.42</w:t>
      </w:r>
      <w:r w:rsidRPr="0090216B">
        <w:t xml:space="preserve"> in </w:t>
      </w:r>
      <w:r>
        <w:t>absence and presence of (</w:t>
      </w:r>
      <w:r w:rsidR="0039336A">
        <w:rPr>
          <w:b/>
        </w:rPr>
        <w:t>2</w:t>
      </w:r>
      <w:r>
        <w:t>)</w:t>
      </w:r>
      <w:r w:rsidRPr="0090216B">
        <w:t xml:space="preserve"> </w:t>
      </w:r>
      <w:r>
        <w:t>at [complex]/[BSA] = 3</w:t>
      </w:r>
      <w:r w:rsidRPr="0090216B">
        <w:t xml:space="preserve">: a)  </w:t>
      </w:r>
      <w:r>
        <w:rPr>
          <w:rFonts w:cs="Times New Roman"/>
        </w:rPr>
        <w:t>Δ</w:t>
      </w:r>
      <w:r w:rsidRPr="0090216B">
        <w:t>λ</w:t>
      </w:r>
      <w:r>
        <w:t xml:space="preserve"> </w:t>
      </w:r>
      <w:r w:rsidRPr="0090216B">
        <w:t xml:space="preserve">= 15 nm; b)  </w:t>
      </w:r>
      <w:r>
        <w:rPr>
          <w:rFonts w:cs="Times New Roman"/>
        </w:rPr>
        <w:t>Δ</w:t>
      </w:r>
      <w:r w:rsidRPr="0090216B">
        <w:t>λ</w:t>
      </w:r>
      <w:r>
        <w:t xml:space="preserve"> </w:t>
      </w:r>
      <w:r w:rsidRPr="0090216B">
        <w:t>= 60 nm.</w:t>
      </w:r>
      <w:bookmarkEnd w:id="23"/>
    </w:p>
    <w:p w:rsidR="00E25DB3" w:rsidRDefault="00BE0220" w:rsidP="00E25DB3">
      <w:pPr>
        <w:keepNext/>
      </w:pPr>
      <w:r>
        <w:rPr>
          <w:noProof/>
          <w:lang w:val="en-GB" w:eastAsia="en-GB"/>
        </w:rPr>
        <w:drawing>
          <wp:inline distT="0" distB="0" distL="0" distR="0" wp14:anchorId="033CB283" wp14:editId="4A99050F">
            <wp:extent cx="5731510" cy="3350437"/>
            <wp:effectExtent l="0" t="0" r="254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in HL2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D9" w:rsidRDefault="00E25DB3" w:rsidP="00E25DB3">
      <w:pPr>
        <w:pStyle w:val="Heading1"/>
      </w:pPr>
      <w:bookmarkStart w:id="24" w:name="_Toc111100163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14</w:t>
      </w:r>
      <w:r>
        <w:fldChar w:fldCharType="end"/>
      </w:r>
      <w:r>
        <w:t>.</w:t>
      </w:r>
      <w:r w:rsidRPr="00E25DB3">
        <w:rPr>
          <w:sz w:val="12"/>
          <w:szCs w:val="12"/>
        </w:rPr>
        <w:t xml:space="preserve"> </w:t>
      </w:r>
      <w:r>
        <w:t>Changes in s</w:t>
      </w:r>
      <w:r w:rsidRPr="0090216B">
        <w:t>ynchronous emission spectra of BSA</w:t>
      </w:r>
      <w:r>
        <w:t xml:space="preserve"> (1 </w:t>
      </w:r>
      <w:r>
        <w:rPr>
          <w:rFonts w:cs="Times New Roman"/>
        </w:rPr>
        <w:t>μM</w:t>
      </w:r>
      <w:r>
        <w:t>) in 10 mM Tris-HCl buffer pH 7.42</w:t>
      </w:r>
      <w:r w:rsidRPr="0090216B">
        <w:t xml:space="preserve"> in </w:t>
      </w:r>
      <w:r>
        <w:t>absence and presence of HL</w:t>
      </w:r>
      <w:r w:rsidRPr="00E25DB3">
        <w:rPr>
          <w:vertAlign w:val="superscript"/>
        </w:rPr>
        <w:t>1</w:t>
      </w:r>
      <w:r w:rsidRPr="0090216B">
        <w:t xml:space="preserve"> </w:t>
      </w:r>
      <w:r>
        <w:t>at [ligand]/[BSA] = 2</w:t>
      </w:r>
      <w:r w:rsidRPr="0090216B">
        <w:t xml:space="preserve">: a)  </w:t>
      </w:r>
      <w:r>
        <w:rPr>
          <w:rFonts w:cs="Times New Roman"/>
        </w:rPr>
        <w:t>Δ</w:t>
      </w:r>
      <w:r w:rsidRPr="0090216B">
        <w:t>λ</w:t>
      </w:r>
      <w:r>
        <w:t xml:space="preserve"> </w:t>
      </w:r>
      <w:r w:rsidRPr="0090216B">
        <w:t xml:space="preserve">= 15 nm; b)  </w:t>
      </w:r>
      <w:r>
        <w:rPr>
          <w:rFonts w:cs="Times New Roman"/>
        </w:rPr>
        <w:t>Δ</w:t>
      </w:r>
      <w:r w:rsidRPr="0090216B">
        <w:t>λ</w:t>
      </w:r>
      <w:r>
        <w:t xml:space="preserve"> </w:t>
      </w:r>
      <w:r w:rsidRPr="0090216B">
        <w:t>= 60 nm.</w:t>
      </w:r>
      <w:bookmarkEnd w:id="24"/>
    </w:p>
    <w:p w:rsidR="000335D9" w:rsidRDefault="00BE0220" w:rsidP="00CA0465">
      <w:r>
        <w:rPr>
          <w:noProof/>
          <w:lang w:val="en-GB" w:eastAsia="en-GB"/>
        </w:rPr>
        <w:lastRenderedPageBreak/>
        <w:drawing>
          <wp:inline distT="0" distB="0" distL="0" distR="0" wp14:anchorId="4D2AC7C8" wp14:editId="7D3F2DD4">
            <wp:extent cx="5731510" cy="324427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in hl1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B3" w:rsidRDefault="00E25DB3" w:rsidP="00E25DB3">
      <w:pPr>
        <w:keepNext/>
      </w:pPr>
    </w:p>
    <w:p w:rsidR="000335D9" w:rsidRDefault="00E25DB3" w:rsidP="00E25DB3">
      <w:pPr>
        <w:pStyle w:val="Heading1"/>
      </w:pPr>
      <w:bookmarkStart w:id="25" w:name="_Toc111100164"/>
      <w:r>
        <w:t xml:space="preserve">Figure </w:t>
      </w:r>
      <w:r w:rsidR="00A05353">
        <w:t>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E6F10">
        <w:rPr>
          <w:noProof/>
        </w:rPr>
        <w:t>15</w:t>
      </w:r>
      <w:r>
        <w:fldChar w:fldCharType="end"/>
      </w:r>
      <w:r>
        <w:t>.</w:t>
      </w:r>
      <w:r w:rsidRPr="00E25DB3">
        <w:t xml:space="preserve"> </w:t>
      </w:r>
      <w:r>
        <w:t>Changes in s</w:t>
      </w:r>
      <w:r w:rsidRPr="0090216B">
        <w:t>ynchronous emission spectra of BSA</w:t>
      </w:r>
      <w:r>
        <w:t xml:space="preserve"> (1 </w:t>
      </w:r>
      <w:r>
        <w:rPr>
          <w:rFonts w:cs="Times New Roman"/>
        </w:rPr>
        <w:t>μM</w:t>
      </w:r>
      <w:r>
        <w:t>) in 10 mM Tris-HCl buffer pH 7.42</w:t>
      </w:r>
      <w:r w:rsidRPr="0090216B">
        <w:t xml:space="preserve"> in </w:t>
      </w:r>
      <w:r>
        <w:t>absence and presence of HL</w:t>
      </w:r>
      <w:r>
        <w:rPr>
          <w:vertAlign w:val="superscript"/>
        </w:rPr>
        <w:t>2</w:t>
      </w:r>
      <w:r w:rsidRPr="0090216B">
        <w:t xml:space="preserve"> </w:t>
      </w:r>
      <w:r>
        <w:t>at [ligand]/[BSA] = 2</w:t>
      </w:r>
      <w:r w:rsidRPr="0090216B">
        <w:t xml:space="preserve">: a)  </w:t>
      </w:r>
      <w:r>
        <w:rPr>
          <w:rFonts w:cs="Times New Roman"/>
        </w:rPr>
        <w:t>Δ</w:t>
      </w:r>
      <w:r w:rsidRPr="0090216B">
        <w:t>λ</w:t>
      </w:r>
      <w:r>
        <w:t xml:space="preserve"> </w:t>
      </w:r>
      <w:r w:rsidRPr="0090216B">
        <w:t xml:space="preserve">= 15 nm; b)  </w:t>
      </w:r>
      <w:r>
        <w:rPr>
          <w:rFonts w:cs="Times New Roman"/>
        </w:rPr>
        <w:t>Δ</w:t>
      </w:r>
      <w:r w:rsidRPr="0090216B">
        <w:t>λ</w:t>
      </w:r>
      <w:r>
        <w:t xml:space="preserve"> </w:t>
      </w:r>
      <w:r w:rsidRPr="0090216B">
        <w:t>= 60 nm.</w:t>
      </w:r>
      <w:bookmarkEnd w:id="25"/>
    </w:p>
    <w:p w:rsidR="00BE0220" w:rsidRDefault="00BE0220" w:rsidP="00BE0220"/>
    <w:p w:rsidR="00BE0220" w:rsidRDefault="00BE0220">
      <w:pPr>
        <w:spacing w:after="160"/>
        <w:jc w:val="left"/>
      </w:pPr>
      <w:r>
        <w:br w:type="page"/>
      </w:r>
    </w:p>
    <w:p w:rsidR="00FE6F10" w:rsidRDefault="00FB68AD" w:rsidP="00FE6F10">
      <w:pPr>
        <w:keepNext/>
        <w:spacing w:after="160"/>
        <w:jc w:val="left"/>
      </w:pPr>
      <w:r w:rsidRPr="00FB68AD">
        <w:rPr>
          <w:b/>
          <w:noProof/>
          <w:lang w:val="en-GB" w:eastAsia="en-GB"/>
        </w:rPr>
        <w:lastRenderedPageBreak/>
        <w:t xml:space="preserve"> </w:t>
      </w:r>
      <w:r w:rsidRPr="007451DF">
        <w:rPr>
          <w:b/>
          <w:noProof/>
          <w:lang w:val="en-GB" w:eastAsia="en-GB"/>
        </w:rPr>
        <w:drawing>
          <wp:inline distT="0" distB="0" distL="0" distR="0" wp14:anchorId="5BB24B89" wp14:editId="62089ED0">
            <wp:extent cx="3951220" cy="19327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Z2_ligand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570" cy="194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0" w:rsidRDefault="00FE6F10" w:rsidP="00FE6F10">
      <w:pPr>
        <w:pStyle w:val="Heading1"/>
      </w:pPr>
      <w:bookmarkStart w:id="26" w:name="_Toc111100165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>. Best fitting position for binding of HL</w:t>
      </w:r>
      <w:r w:rsidR="00FB68AD">
        <w:rPr>
          <w:vertAlign w:val="superscript"/>
        </w:rPr>
        <w:t>2</w:t>
      </w:r>
      <w:r>
        <w:t xml:space="preserve"> to BSA.</w:t>
      </w:r>
      <w:bookmarkEnd w:id="26"/>
      <w:r>
        <w:t xml:space="preserve"> </w:t>
      </w:r>
    </w:p>
    <w:p w:rsidR="00BE0220" w:rsidRDefault="00BE0220">
      <w:pPr>
        <w:spacing w:after="160"/>
        <w:jc w:val="left"/>
      </w:pPr>
    </w:p>
    <w:p w:rsidR="00BE0220" w:rsidRDefault="00BE0220">
      <w:pPr>
        <w:spacing w:after="160"/>
        <w:jc w:val="left"/>
      </w:pPr>
    </w:p>
    <w:p w:rsidR="00BE0220" w:rsidRDefault="00BE0220">
      <w:pPr>
        <w:spacing w:after="160"/>
        <w:jc w:val="left"/>
      </w:pPr>
    </w:p>
    <w:p w:rsidR="00FE6F10" w:rsidRDefault="00FB68AD" w:rsidP="00FE6F10">
      <w:pPr>
        <w:keepNext/>
        <w:spacing w:after="160"/>
        <w:jc w:val="left"/>
      </w:pPr>
      <w:r w:rsidRPr="00FB68AD">
        <w:rPr>
          <w:b/>
          <w:noProof/>
          <w:lang w:val="en-GB" w:eastAsia="en-GB"/>
        </w:rPr>
        <w:t xml:space="preserve"> </w:t>
      </w:r>
      <w:r w:rsidRPr="007451DF">
        <w:rPr>
          <w:b/>
          <w:noProof/>
          <w:lang w:val="en-GB" w:eastAsia="en-GB"/>
        </w:rPr>
        <w:drawing>
          <wp:inline distT="0" distB="0" distL="0" distR="0" wp14:anchorId="68A29756" wp14:editId="4094A4AB">
            <wp:extent cx="5657850" cy="501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Z2_projection.tif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857" cy="50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0" w:rsidRDefault="00FE6F10" w:rsidP="00FE6F10">
      <w:pPr>
        <w:pStyle w:val="Heading1"/>
      </w:pPr>
      <w:bookmarkStart w:id="27" w:name="_Toc111100166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17</w:t>
      </w:r>
      <w:r>
        <w:fldChar w:fldCharType="end"/>
      </w:r>
      <w:r>
        <w:t>. Binding of (</w:t>
      </w:r>
      <w:r w:rsidR="00FB68AD">
        <w:rPr>
          <w:b/>
        </w:rPr>
        <w:t>2</w:t>
      </w:r>
      <w:r>
        <w:t xml:space="preserve">) to BSA. </w:t>
      </w:r>
      <w:r w:rsidRPr="00FE6F10">
        <w:rPr>
          <w:i/>
        </w:rPr>
        <w:t>Inset</w:t>
      </w:r>
      <w:r>
        <w:t>: Close-up projection of binding.</w:t>
      </w:r>
      <w:bookmarkEnd w:id="27"/>
    </w:p>
    <w:p w:rsidR="00BE0220" w:rsidRDefault="00BE0220">
      <w:pPr>
        <w:spacing w:after="160"/>
        <w:jc w:val="left"/>
      </w:pPr>
    </w:p>
    <w:p w:rsidR="00BE0220" w:rsidRDefault="00BE0220">
      <w:pPr>
        <w:spacing w:after="160"/>
        <w:jc w:val="left"/>
      </w:pPr>
    </w:p>
    <w:p w:rsidR="00FE6F10" w:rsidRDefault="00FB68AD" w:rsidP="00FE6F10">
      <w:pPr>
        <w:keepNext/>
        <w:spacing w:after="160"/>
        <w:jc w:val="left"/>
      </w:pPr>
      <w:r w:rsidRPr="00FB68AD">
        <w:rPr>
          <w:b/>
          <w:noProof/>
          <w:lang w:val="en-GB" w:eastAsia="en-GB"/>
        </w:rPr>
        <w:t xml:space="preserve"> </w:t>
      </w:r>
      <w:r w:rsidRPr="007451DF">
        <w:rPr>
          <w:b/>
          <w:noProof/>
          <w:lang w:val="en-GB" w:eastAsia="en-GB"/>
        </w:rPr>
        <w:drawing>
          <wp:inline distT="0" distB="0" distL="0" distR="0" wp14:anchorId="2AD8A8D3" wp14:editId="54D17B9F">
            <wp:extent cx="4505905" cy="5214257"/>
            <wp:effectExtent l="0" t="0" r="952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Z2_distance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20" cy="52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0" w:rsidRPr="00BE0220" w:rsidRDefault="00FE6F10" w:rsidP="00FE6F10">
      <w:pPr>
        <w:pStyle w:val="Heading1"/>
      </w:pPr>
      <w:bookmarkStart w:id="28" w:name="_Toc111100167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r>
        <w:t>. Distance of copper center in complex (</w:t>
      </w:r>
      <w:r w:rsidR="00FB68AD">
        <w:rPr>
          <w:b/>
        </w:rPr>
        <w:t>2</w:t>
      </w:r>
      <w:r>
        <w:t>) from two tryptophan residues of BSA.</w:t>
      </w:r>
      <w:bookmarkEnd w:id="28"/>
    </w:p>
    <w:p w:rsidR="00FE6F10" w:rsidRPr="00BE0220" w:rsidRDefault="00FE6F10">
      <w:pPr>
        <w:pStyle w:val="Heading1"/>
      </w:pPr>
    </w:p>
    <w:sectPr w:rsidR="00FE6F10" w:rsidRPr="00BE0220" w:rsidSect="00442CC6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CBC" w:rsidRDefault="00C54CBC" w:rsidP="00F91F2A">
      <w:pPr>
        <w:spacing w:line="240" w:lineRule="auto"/>
      </w:pPr>
      <w:r>
        <w:separator/>
      </w:r>
    </w:p>
  </w:endnote>
  <w:endnote w:type="continuationSeparator" w:id="0">
    <w:p w:rsidR="00C54CBC" w:rsidRDefault="00C54CBC" w:rsidP="00F91F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44566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770B3" w:rsidRDefault="009770B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01F6D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01F6D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9770B3" w:rsidRDefault="009770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CBC" w:rsidRDefault="00C54CBC" w:rsidP="00F91F2A">
      <w:pPr>
        <w:spacing w:line="240" w:lineRule="auto"/>
      </w:pPr>
      <w:r>
        <w:separator/>
      </w:r>
    </w:p>
  </w:footnote>
  <w:footnote w:type="continuationSeparator" w:id="0">
    <w:p w:rsidR="00C54CBC" w:rsidRDefault="00C54CBC" w:rsidP="00F91F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0B3" w:rsidRPr="00F91F2A" w:rsidRDefault="009770B3" w:rsidP="00F91F2A">
    <w:pPr>
      <w:pStyle w:val="Header"/>
      <w:jc w:val="center"/>
      <w:rPr>
        <w:lang w:val="bs-Latn-BA"/>
      </w:rPr>
    </w:pPr>
    <w:r>
      <w:rPr>
        <w:lang w:val="bs-Latn-BA"/>
      </w:rPr>
      <w:t>ESI – Copper hydrazone complexes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C1C"/>
    <w:rsid w:val="00015FDF"/>
    <w:rsid w:val="00022DEC"/>
    <w:rsid w:val="000335D9"/>
    <w:rsid w:val="000351B8"/>
    <w:rsid w:val="00045628"/>
    <w:rsid w:val="000577F9"/>
    <w:rsid w:val="00064E12"/>
    <w:rsid w:val="00073FF4"/>
    <w:rsid w:val="000E5CC3"/>
    <w:rsid w:val="00101AFF"/>
    <w:rsid w:val="00115E33"/>
    <w:rsid w:val="001B48B2"/>
    <w:rsid w:val="001C7777"/>
    <w:rsid w:val="0020490A"/>
    <w:rsid w:val="0023139C"/>
    <w:rsid w:val="00305711"/>
    <w:rsid w:val="00311715"/>
    <w:rsid w:val="00322B7E"/>
    <w:rsid w:val="0039336A"/>
    <w:rsid w:val="003951AB"/>
    <w:rsid w:val="00401F6D"/>
    <w:rsid w:val="00414FA1"/>
    <w:rsid w:val="004323FB"/>
    <w:rsid w:val="00440D18"/>
    <w:rsid w:val="00442CC6"/>
    <w:rsid w:val="00491EE0"/>
    <w:rsid w:val="004921B4"/>
    <w:rsid w:val="004A7A43"/>
    <w:rsid w:val="00526D57"/>
    <w:rsid w:val="00532FED"/>
    <w:rsid w:val="00580A9C"/>
    <w:rsid w:val="00584C07"/>
    <w:rsid w:val="00596D95"/>
    <w:rsid w:val="005D761C"/>
    <w:rsid w:val="005E7208"/>
    <w:rsid w:val="006151D2"/>
    <w:rsid w:val="00681DB7"/>
    <w:rsid w:val="006842D8"/>
    <w:rsid w:val="00693D49"/>
    <w:rsid w:val="006D7E9A"/>
    <w:rsid w:val="0075064C"/>
    <w:rsid w:val="00754670"/>
    <w:rsid w:val="007552CC"/>
    <w:rsid w:val="00764681"/>
    <w:rsid w:val="00780F43"/>
    <w:rsid w:val="0078599E"/>
    <w:rsid w:val="007D0D9A"/>
    <w:rsid w:val="00894E05"/>
    <w:rsid w:val="008A57E2"/>
    <w:rsid w:val="008B37F0"/>
    <w:rsid w:val="008B75D4"/>
    <w:rsid w:val="008D764C"/>
    <w:rsid w:val="009770B3"/>
    <w:rsid w:val="009A4398"/>
    <w:rsid w:val="009C087F"/>
    <w:rsid w:val="00A05353"/>
    <w:rsid w:val="00B55A2F"/>
    <w:rsid w:val="00BE0220"/>
    <w:rsid w:val="00BF2FA1"/>
    <w:rsid w:val="00C17C1C"/>
    <w:rsid w:val="00C26C46"/>
    <w:rsid w:val="00C447EA"/>
    <w:rsid w:val="00C54CBC"/>
    <w:rsid w:val="00C92C5C"/>
    <w:rsid w:val="00CA0465"/>
    <w:rsid w:val="00CC15CD"/>
    <w:rsid w:val="00D00D00"/>
    <w:rsid w:val="00D12233"/>
    <w:rsid w:val="00D84404"/>
    <w:rsid w:val="00D923D0"/>
    <w:rsid w:val="00DB77FE"/>
    <w:rsid w:val="00DD4021"/>
    <w:rsid w:val="00DF30E1"/>
    <w:rsid w:val="00E25DB3"/>
    <w:rsid w:val="00E54525"/>
    <w:rsid w:val="00E84D42"/>
    <w:rsid w:val="00EB140F"/>
    <w:rsid w:val="00F339C2"/>
    <w:rsid w:val="00F377CC"/>
    <w:rsid w:val="00F47AD5"/>
    <w:rsid w:val="00F91F2A"/>
    <w:rsid w:val="00FB68AD"/>
    <w:rsid w:val="00FD69DA"/>
    <w:rsid w:val="00FE6F10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438774-8EDE-40A0-80F7-B0ED0D14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A43"/>
    <w:pPr>
      <w:spacing w:after="0"/>
      <w:jc w:val="both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5628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7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6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47AD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45628"/>
    <w:rPr>
      <w:rFonts w:ascii="Times New Roman" w:eastAsiaTheme="majorEastAsia" w:hAnsi="Times New Roman" w:cstheme="majorBidi"/>
      <w:sz w:val="24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47AD5"/>
    <w:pPr>
      <w:jc w:val="left"/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D844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31171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31171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91F2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F2A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91F2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F2A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CC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CC6"/>
    <w:rPr>
      <w:rFonts w:ascii="Segoe UI" w:hAnsi="Segoe UI" w:cs="Segoe UI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7552CC"/>
    <w:pPr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5064C"/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oleObject" Target="embeddings/oleObject1.bin"/><Relationship Id="rId18" Type="http://schemas.openxmlformats.org/officeDocument/2006/relationships/image" Target="media/image11.tif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tiff"/><Relationship Id="rId25" Type="http://schemas.openxmlformats.org/officeDocument/2006/relationships/image" Target="media/image18.ti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tif"/><Relationship Id="rId28" Type="http://schemas.openxmlformats.org/officeDocument/2006/relationships/fontTable" Target="fontTable.xml"/><Relationship Id="rId10" Type="http://schemas.openxmlformats.org/officeDocument/2006/relationships/image" Target="media/image4.tif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EC0A4-F0EC-4CBE-9801-D2313555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19</Pages>
  <Words>1919</Words>
  <Characters>10940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</dc:creator>
  <cp:keywords/>
  <dc:description/>
  <cp:lastModifiedBy>Adnan</cp:lastModifiedBy>
  <cp:revision>57</cp:revision>
  <dcterms:created xsi:type="dcterms:W3CDTF">2022-04-26T08:27:00Z</dcterms:created>
  <dcterms:modified xsi:type="dcterms:W3CDTF">2022-09-14T07:51:00Z</dcterms:modified>
</cp:coreProperties>
</file>