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CF" w:rsidRDefault="005F13CF"/>
    <w:p w:rsidR="00B349BE" w:rsidRPr="00C16B91" w:rsidRDefault="00B349BE" w:rsidP="00C16B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B91">
        <w:rPr>
          <w:rFonts w:ascii="Times New Roman" w:hAnsi="Times New Roman" w:cs="Times New Roman"/>
          <w:sz w:val="24"/>
          <w:szCs w:val="24"/>
        </w:rPr>
        <w:t>Our manuscript titled “</w:t>
      </w:r>
      <w:r w:rsidRPr="00BD6E05">
        <w:rPr>
          <w:rFonts w:ascii="Times New Roman" w:hAnsi="Times New Roman" w:cs="Times New Roman"/>
          <w:b/>
          <w:sz w:val="24"/>
          <w:szCs w:val="24"/>
        </w:rPr>
        <w:t>Determination of Copper at Extended Dose Levels of Copper (II)-acetylsalicylate and Pharmacokinetics Applications</w:t>
      </w:r>
      <w:r w:rsidRPr="00C16B91">
        <w:rPr>
          <w:rFonts w:ascii="Times New Roman" w:hAnsi="Times New Roman" w:cs="Times New Roman"/>
          <w:sz w:val="24"/>
          <w:szCs w:val="24"/>
        </w:rPr>
        <w:t xml:space="preserve">” </w:t>
      </w:r>
      <w:r w:rsidRPr="00C16B91">
        <w:rPr>
          <w:rFonts w:ascii="Times New Roman" w:hAnsi="Times New Roman" w:cs="Times New Roman"/>
          <w:bCs/>
          <w:sz w:val="24"/>
          <w:szCs w:val="24"/>
        </w:rPr>
        <w:t xml:space="preserve">explains the evaluation of pharmacokinetics parameters of copper aspirinate and the copper level at extended dose levels in rabbit’s model. The </w:t>
      </w:r>
      <w:r w:rsidRPr="00C16B91">
        <w:rPr>
          <w:rFonts w:ascii="Times New Roman" w:hAnsi="Times New Roman" w:cs="Times New Roman"/>
          <w:sz w:val="24"/>
          <w:szCs w:val="24"/>
        </w:rPr>
        <w:t>present work has indicated that copper aspirinate is a safer prodrug of aspirin, even at three fold extended dose levels than a normal dose i.e. 60 mg suggested for humans. We believe that the data presented in this article</w:t>
      </w:r>
      <w:r w:rsidR="00C16B91" w:rsidRPr="00C16B91">
        <w:rPr>
          <w:rFonts w:ascii="Times New Roman" w:hAnsi="Times New Roman" w:cs="Times New Roman"/>
          <w:sz w:val="24"/>
          <w:szCs w:val="24"/>
        </w:rPr>
        <w:t xml:space="preserve"> </w:t>
      </w:r>
      <w:r w:rsidRPr="00C16B91">
        <w:rPr>
          <w:rFonts w:ascii="Times New Roman" w:hAnsi="Times New Roman" w:cs="Times New Roman"/>
          <w:sz w:val="24"/>
          <w:szCs w:val="24"/>
        </w:rPr>
        <w:t xml:space="preserve">is </w:t>
      </w:r>
      <w:r w:rsidR="00522D97" w:rsidRPr="00C16B91">
        <w:rPr>
          <w:rFonts w:ascii="Times New Roman" w:hAnsi="Times New Roman" w:cs="Times New Roman"/>
          <w:sz w:val="24"/>
          <w:szCs w:val="24"/>
        </w:rPr>
        <w:t xml:space="preserve">novel and </w:t>
      </w:r>
      <w:r w:rsidRPr="00C16B91">
        <w:rPr>
          <w:rFonts w:ascii="Times New Roman" w:hAnsi="Times New Roman" w:cs="Times New Roman"/>
          <w:sz w:val="24"/>
          <w:szCs w:val="24"/>
        </w:rPr>
        <w:t>relevant to the scope of your journal and will be of interest to its readership.</w:t>
      </w:r>
    </w:p>
    <w:sectPr w:rsidR="00B349BE" w:rsidRPr="00C16B91" w:rsidSect="005F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49BE"/>
    <w:rsid w:val="000815C3"/>
    <w:rsid w:val="00522D97"/>
    <w:rsid w:val="005E5185"/>
    <w:rsid w:val="005F13CF"/>
    <w:rsid w:val="009C3221"/>
    <w:rsid w:val="00B349BE"/>
    <w:rsid w:val="00BD6E05"/>
    <w:rsid w:val="00C1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NaeemChemistry</dc:creator>
  <cp:keywords/>
  <dc:description/>
  <cp:lastModifiedBy>NaeemChemistry</cp:lastModifiedBy>
  <cp:revision>4</cp:revision>
  <dcterms:created xsi:type="dcterms:W3CDTF">2022-08-28T11:11:00Z</dcterms:created>
  <dcterms:modified xsi:type="dcterms:W3CDTF">2022-09-04T11:27:00Z</dcterms:modified>
</cp:coreProperties>
</file>