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37" w:rsidRPr="00B1217E" w:rsidRDefault="00141737" w:rsidP="00141737">
      <w:pPr>
        <w:pStyle w:val="TTPAddress"/>
        <w:spacing w:before="0" w:line="360" w:lineRule="auto"/>
        <w:jc w:val="left"/>
        <w:rPr>
          <w:rFonts w:ascii="Times New Roman" w:hAnsi="Times New Roman"/>
          <w:b/>
          <w:bCs/>
          <w:sz w:val="24"/>
          <w:lang w:val="sl-SI"/>
        </w:rPr>
      </w:pPr>
      <w:r w:rsidRPr="00B1217E">
        <w:rPr>
          <w:rFonts w:ascii="Times New Roman" w:hAnsi="Times New Roman"/>
          <w:b/>
          <w:bCs/>
          <w:sz w:val="24"/>
          <w:lang w:val="sl-SI"/>
        </w:rPr>
        <w:t>Povzetek</w:t>
      </w:r>
    </w:p>
    <w:p w:rsidR="00141737" w:rsidRPr="00B1217E" w:rsidRDefault="00141737" w:rsidP="00141737">
      <w:pPr>
        <w:pStyle w:val="TTPAddress"/>
        <w:spacing w:before="0" w:line="36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B1217E">
        <w:rPr>
          <w:rFonts w:ascii="Times New Roman" w:hAnsi="Times New Roman"/>
          <w:sz w:val="24"/>
          <w:szCs w:val="24"/>
          <w:lang w:val="sl-SI"/>
        </w:rPr>
        <w:t xml:space="preserve">Uporabne lastnosti materialov so v veliki meri določene s sestavo in kristalno strukturo materialov. Struktura materiala in posledično tudi njegova sestava se lahko znatno spremenita, če material pripravimo v obliki nanodelcev. Poznavanje sprememb v kristalni strukturi zaradi končne dimenzije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nanomaterialov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 je torej pomembno tako s stališča širjenja osnovnega znanja, kot tudi za načrtovanje novih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nanomaterialov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 za uporabo v tehnologiji in medicini. Spremembe v strukturi so lahko posledica dveh različnih pojavov: (i) kristalna struktura se prilagodi končni velikosti nanodelcev, in (ii)  z majhno velikostjo delcev lahko stabiliziramo različne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metastabilne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 strukturne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polimorfe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, ki nastanejo med sintezo v tekočem zaradi nižje energijske pregrade za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nukleacijo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 v primerjavi z energijsko pregrado potrebno za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nukleacijo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 ravnotežnih faz. Omenjene spremembe v kristalni strukturi so posebej pogoste pri anorganskih materialih s kompleksno strukturo in sestavo, kot so zmesni oksidi s plastovito strukturi sestavljeno iz več strukturnih blokov. Pričujoči članek pojasnjuje kompleksno strukturo nanodelcev na primerih dveh dobro znanih in tehnološko zelo pomembnih materialov s plastovito strukturo: magnetnih </w:t>
      </w:r>
      <w:proofErr w:type="spellStart"/>
      <w:r w:rsidRPr="00B1217E">
        <w:rPr>
          <w:rFonts w:ascii="Times New Roman" w:hAnsi="Times New Roman"/>
          <w:sz w:val="24"/>
          <w:szCs w:val="24"/>
          <w:lang w:val="sl-SI"/>
        </w:rPr>
        <w:t>heksaferitov</w:t>
      </w:r>
      <w:proofErr w:type="spellEnd"/>
      <w:r w:rsidRPr="00B1217E">
        <w:rPr>
          <w:rFonts w:ascii="Times New Roman" w:hAnsi="Times New Roman"/>
          <w:sz w:val="24"/>
          <w:szCs w:val="24"/>
          <w:lang w:val="sl-SI"/>
        </w:rPr>
        <w:t xml:space="preserve">  (</w:t>
      </w:r>
      <w:r w:rsidRPr="00B1217E">
        <w:rPr>
          <w:rFonts w:ascii="Times New Roman" w:eastAsia="Times" w:hAnsi="Times New Roman"/>
          <w:sz w:val="24"/>
          <w:lang w:val="sl-SI"/>
        </w:rPr>
        <w:t>BaFe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12</w:t>
      </w:r>
      <w:r w:rsidRPr="00B1217E">
        <w:rPr>
          <w:rFonts w:ascii="Times New Roman" w:eastAsia="Times" w:hAnsi="Times New Roman"/>
          <w:sz w:val="24"/>
          <w:lang w:val="sl-SI"/>
        </w:rPr>
        <w:t>O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19</w:t>
      </w:r>
      <w:r w:rsidRPr="00B1217E">
        <w:rPr>
          <w:rFonts w:ascii="Times New Roman" w:eastAsia="Times" w:hAnsi="Times New Roman"/>
          <w:sz w:val="24"/>
          <w:lang w:val="sl-SI"/>
        </w:rPr>
        <w:t xml:space="preserve"> in SrFe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12</w:t>
      </w:r>
      <w:r w:rsidRPr="00B1217E">
        <w:rPr>
          <w:rFonts w:ascii="Times New Roman" w:eastAsia="Times" w:hAnsi="Times New Roman"/>
          <w:sz w:val="24"/>
          <w:lang w:val="sl-SI"/>
        </w:rPr>
        <w:t>O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19</w:t>
      </w:r>
      <w:r w:rsidRPr="00B1217E">
        <w:rPr>
          <w:rFonts w:ascii="Times New Roman" w:eastAsia="Times" w:hAnsi="Times New Roman"/>
          <w:sz w:val="24"/>
          <w:lang w:val="sl-SI"/>
        </w:rPr>
        <w:t>) in feroelektričnega bizmutovega titanata (Bi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4</w:t>
      </w:r>
      <w:r w:rsidRPr="00B1217E">
        <w:rPr>
          <w:rFonts w:ascii="Times New Roman" w:eastAsia="Times" w:hAnsi="Times New Roman"/>
          <w:sz w:val="24"/>
          <w:lang w:val="sl-SI"/>
        </w:rPr>
        <w:t>Ti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3</w:t>
      </w:r>
      <w:r w:rsidRPr="00B1217E">
        <w:rPr>
          <w:rFonts w:ascii="Times New Roman" w:eastAsia="Times" w:hAnsi="Times New Roman"/>
          <w:sz w:val="24"/>
          <w:lang w:val="sl-SI"/>
        </w:rPr>
        <w:t>O</w:t>
      </w:r>
      <w:r w:rsidRPr="00B1217E">
        <w:rPr>
          <w:rFonts w:ascii="Times New Roman" w:eastAsia="Times" w:hAnsi="Times New Roman"/>
          <w:sz w:val="24"/>
          <w:vertAlign w:val="subscript"/>
          <w:lang w:val="sl-SI"/>
        </w:rPr>
        <w:t>12</w:t>
      </w:r>
      <w:r w:rsidRPr="00B1217E">
        <w:rPr>
          <w:rFonts w:ascii="Times New Roman" w:eastAsia="Times" w:hAnsi="Times New Roman"/>
          <w:sz w:val="24"/>
          <w:lang w:val="sl-SI"/>
        </w:rPr>
        <w:t xml:space="preserve">) s plastovito </w:t>
      </w:r>
      <w:proofErr w:type="spellStart"/>
      <w:r w:rsidRPr="00B1217E">
        <w:rPr>
          <w:rFonts w:ascii="Times New Roman" w:eastAsia="Times" w:hAnsi="Times New Roman"/>
          <w:sz w:val="24"/>
          <w:lang w:val="sl-SI"/>
        </w:rPr>
        <w:t>perovskitno</w:t>
      </w:r>
      <w:proofErr w:type="spellEnd"/>
      <w:r w:rsidRPr="00B1217E">
        <w:rPr>
          <w:rFonts w:ascii="Times New Roman" w:eastAsia="Times" w:hAnsi="Times New Roman"/>
          <w:sz w:val="24"/>
          <w:lang w:val="sl-SI"/>
        </w:rPr>
        <w:t xml:space="preserve"> strukturo </w:t>
      </w:r>
      <w:proofErr w:type="spellStart"/>
      <w:r w:rsidRPr="00B1217E">
        <w:rPr>
          <w:rFonts w:ascii="Times New Roman" w:eastAsia="Times" w:hAnsi="Times New Roman"/>
          <w:sz w:val="24"/>
          <w:lang w:val="sl-SI"/>
        </w:rPr>
        <w:t>Aurivilliusovega</w:t>
      </w:r>
      <w:proofErr w:type="spellEnd"/>
      <w:r w:rsidRPr="00B1217E">
        <w:rPr>
          <w:rFonts w:ascii="Times New Roman" w:eastAsia="Times" w:hAnsi="Times New Roman"/>
          <w:sz w:val="24"/>
          <w:lang w:val="sl-SI"/>
        </w:rPr>
        <w:t xml:space="preserve"> tipa.</w:t>
      </w:r>
    </w:p>
    <w:p w:rsidR="00F11E35" w:rsidRPr="00141737" w:rsidRDefault="00F11E35">
      <w:pPr>
        <w:rPr>
          <w:lang w:val="sl-SI"/>
        </w:rPr>
      </w:pPr>
      <w:bookmarkStart w:id="0" w:name="_GoBack"/>
      <w:bookmarkEnd w:id="0"/>
    </w:p>
    <w:sectPr w:rsidR="00F11E35" w:rsidRPr="0014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37"/>
    <w:rsid w:val="00141737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9DAF7-E66B-4A21-9B36-7C6D86A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Address">
    <w:name w:val="TTP Address"/>
    <w:basedOn w:val="Normal"/>
    <w:rsid w:val="00141737"/>
    <w:pPr>
      <w:spacing w:before="120" w:after="0" w:line="240" w:lineRule="auto"/>
      <w:jc w:val="center"/>
    </w:pPr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1</cp:revision>
  <dcterms:created xsi:type="dcterms:W3CDTF">2022-11-23T17:24:00Z</dcterms:created>
  <dcterms:modified xsi:type="dcterms:W3CDTF">2022-11-23T17:26:00Z</dcterms:modified>
</cp:coreProperties>
</file>