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BAFBC" w14:textId="77777777" w:rsidR="007D4B4E" w:rsidRDefault="007D4B4E" w:rsidP="00F84DA2">
      <w:pPr>
        <w:pStyle w:val="BBAuthorName"/>
        <w:spacing w:line="360" w:lineRule="auto"/>
        <w:ind w:left="720"/>
        <w:rPr>
          <w:rFonts w:cs="Times"/>
          <w:b/>
          <w:i w:val="0"/>
          <w:sz w:val="40"/>
          <w:szCs w:val="40"/>
        </w:rPr>
      </w:pPr>
    </w:p>
    <w:p w14:paraId="3CB08BE2" w14:textId="66019EF3" w:rsidR="00F84DA2" w:rsidRPr="00014A1D" w:rsidRDefault="00F84DA2" w:rsidP="00F84DA2">
      <w:pPr>
        <w:pStyle w:val="BBAuthorName"/>
        <w:spacing w:line="360" w:lineRule="auto"/>
        <w:ind w:left="720"/>
        <w:rPr>
          <w:rFonts w:cs="Times"/>
          <w:b/>
          <w:i w:val="0"/>
          <w:sz w:val="40"/>
          <w:szCs w:val="40"/>
        </w:rPr>
      </w:pPr>
      <w:r>
        <w:rPr>
          <w:rFonts w:cs="Times"/>
          <w:b/>
          <w:i w:val="0"/>
          <w:sz w:val="40"/>
          <w:szCs w:val="40"/>
        </w:rPr>
        <w:t>Cost-Effective Control of</w:t>
      </w:r>
      <w:r w:rsidR="009007D8">
        <w:rPr>
          <w:rFonts w:cs="Times"/>
          <w:b/>
          <w:i w:val="0"/>
          <w:sz w:val="40"/>
          <w:szCs w:val="40"/>
        </w:rPr>
        <w:t xml:space="preserve"> Molecular Weight in Ultrasound-</w:t>
      </w:r>
      <w:r>
        <w:rPr>
          <w:rFonts w:cs="Times"/>
          <w:b/>
          <w:i w:val="0"/>
          <w:sz w:val="40"/>
          <w:szCs w:val="40"/>
        </w:rPr>
        <w:t>Assisted</w:t>
      </w:r>
      <w:r w:rsidR="008E1800">
        <w:rPr>
          <w:rFonts w:cs="Times"/>
          <w:b/>
          <w:i w:val="0"/>
          <w:sz w:val="40"/>
          <w:szCs w:val="40"/>
        </w:rPr>
        <w:t xml:space="preserve"> </w:t>
      </w:r>
      <w:r w:rsidR="00301910">
        <w:rPr>
          <w:rFonts w:cs="Times"/>
          <w:b/>
          <w:i w:val="0"/>
          <w:sz w:val="40"/>
          <w:szCs w:val="40"/>
        </w:rPr>
        <w:t>E</w:t>
      </w:r>
      <w:r>
        <w:rPr>
          <w:rFonts w:cs="Times"/>
          <w:b/>
          <w:i w:val="0"/>
          <w:sz w:val="40"/>
          <w:szCs w:val="40"/>
        </w:rPr>
        <w:t>mulsion Polymerization of Styrene</w:t>
      </w:r>
    </w:p>
    <w:p w14:paraId="5BF32914" w14:textId="77777777" w:rsidR="00F84DA2" w:rsidRPr="00014A1D" w:rsidRDefault="00F84DA2" w:rsidP="00F84DA2">
      <w:pPr>
        <w:pStyle w:val="BCAuthorAddress"/>
        <w:rPr>
          <w:rFonts w:cs="Times"/>
        </w:rPr>
      </w:pPr>
    </w:p>
    <w:p w14:paraId="1A7BC527" w14:textId="77777777" w:rsidR="00F84DA2" w:rsidRPr="00014A1D" w:rsidRDefault="00F84DA2" w:rsidP="00F84DA2">
      <w:pPr>
        <w:pStyle w:val="AIReceivedDate"/>
        <w:rPr>
          <w:rFonts w:cs="Times"/>
        </w:rPr>
      </w:pPr>
    </w:p>
    <w:p w14:paraId="19471754" w14:textId="1D30A541" w:rsidR="00F84DA2" w:rsidRPr="00014A1D" w:rsidRDefault="00F84DA2" w:rsidP="00F84DA2">
      <w:pPr>
        <w:snapToGrid w:val="0"/>
        <w:spacing w:line="480" w:lineRule="auto"/>
        <w:jc w:val="center"/>
        <w:rPr>
          <w:rFonts w:cs="Times"/>
          <w:i/>
          <w:noProof/>
          <w:vertAlign w:val="superscript"/>
        </w:rPr>
      </w:pPr>
      <w:r>
        <w:rPr>
          <w:rFonts w:cs="Times"/>
          <w:i/>
          <w:noProof/>
        </w:rPr>
        <w:t>Ibrahim Korkut</w:t>
      </w:r>
      <w:r>
        <w:rPr>
          <w:rFonts w:cs="Times"/>
          <w:i/>
          <w:noProof/>
          <w:vertAlign w:val="superscript"/>
        </w:rPr>
        <w:t>1</w:t>
      </w:r>
      <w:r>
        <w:rPr>
          <w:rFonts w:cs="Times"/>
          <w:i/>
          <w:noProof/>
        </w:rPr>
        <w:t>, Fuat Erden</w:t>
      </w:r>
      <w:r>
        <w:rPr>
          <w:rFonts w:cs="Times"/>
          <w:i/>
          <w:noProof/>
          <w:vertAlign w:val="superscript"/>
        </w:rPr>
        <w:t>2</w:t>
      </w:r>
      <w:r>
        <w:rPr>
          <w:rFonts w:cs="Times"/>
          <w:i/>
          <w:noProof/>
        </w:rPr>
        <w:t xml:space="preserve">, </w:t>
      </w:r>
      <w:r w:rsidRPr="00014A1D">
        <w:rPr>
          <w:rFonts w:cs="Times"/>
          <w:i/>
          <w:noProof/>
        </w:rPr>
        <w:t>Salih Ozbay</w:t>
      </w:r>
      <w:r>
        <w:rPr>
          <w:rFonts w:cs="Times"/>
          <w:i/>
          <w:noProof/>
          <w:vertAlign w:val="superscript"/>
        </w:rPr>
        <w:t>1</w:t>
      </w:r>
      <w:r w:rsidRPr="00014A1D">
        <w:rPr>
          <w:rFonts w:cs="Times"/>
          <w:i/>
          <w:noProof/>
        </w:rPr>
        <w:t>*</w:t>
      </w:r>
    </w:p>
    <w:p w14:paraId="5756A0CB" w14:textId="77777777" w:rsidR="00F84DA2" w:rsidRPr="00014A1D" w:rsidRDefault="00F84DA2" w:rsidP="00F84DA2">
      <w:pPr>
        <w:snapToGrid w:val="0"/>
        <w:jc w:val="center"/>
        <w:rPr>
          <w:rFonts w:cs="Times"/>
          <w:b/>
          <w:i/>
          <w:iCs/>
          <w:sz w:val="22"/>
          <w:szCs w:val="22"/>
          <w:lang w:eastAsia="ja-JP"/>
        </w:rPr>
      </w:pPr>
    </w:p>
    <w:p w14:paraId="31637D30" w14:textId="24AC4F2F" w:rsidR="00F84DA2" w:rsidRPr="00014A1D" w:rsidRDefault="00F84DA2" w:rsidP="00F84DA2">
      <w:pPr>
        <w:spacing w:after="0" w:line="480" w:lineRule="auto"/>
        <w:jc w:val="center"/>
        <w:rPr>
          <w:rFonts w:cs="Times"/>
          <w:i/>
          <w:iCs/>
          <w:sz w:val="20"/>
          <w:szCs w:val="16"/>
        </w:rPr>
      </w:pPr>
      <w:r>
        <w:rPr>
          <w:rFonts w:cs="Times"/>
          <w:i/>
          <w:iCs/>
          <w:sz w:val="20"/>
          <w:szCs w:val="16"/>
          <w:vertAlign w:val="superscript"/>
        </w:rPr>
        <w:t>1</w:t>
      </w:r>
      <w:r w:rsidRPr="00014A1D">
        <w:rPr>
          <w:rFonts w:cs="Times"/>
          <w:i/>
          <w:iCs/>
          <w:sz w:val="20"/>
          <w:szCs w:val="16"/>
          <w:vertAlign w:val="superscript"/>
        </w:rPr>
        <w:t xml:space="preserve"> </w:t>
      </w:r>
      <w:r w:rsidRPr="00014A1D">
        <w:rPr>
          <w:rFonts w:cs="Times"/>
          <w:i/>
          <w:iCs/>
          <w:sz w:val="20"/>
          <w:szCs w:val="16"/>
        </w:rPr>
        <w:t>Department of Chemical Engineering, Sivas University of Science and Technology, 58000, Sivas, Turkey</w:t>
      </w:r>
    </w:p>
    <w:p w14:paraId="50C6746D" w14:textId="2FF05EF7" w:rsidR="00F84DA2" w:rsidRPr="00014A1D" w:rsidRDefault="00F84DA2" w:rsidP="00F84DA2">
      <w:pPr>
        <w:pStyle w:val="authorAffiliationsCharChar"/>
        <w:spacing w:line="480" w:lineRule="auto"/>
        <w:rPr>
          <w:rFonts w:ascii="Times" w:eastAsia="Times New Roman" w:hAnsi="Times" w:cs="Times"/>
          <w:i/>
          <w:iCs/>
          <w:sz w:val="20"/>
          <w:szCs w:val="16"/>
        </w:rPr>
      </w:pPr>
      <w:r>
        <w:rPr>
          <w:rFonts w:ascii="Times" w:eastAsia="Times New Roman" w:hAnsi="Times" w:cs="Times"/>
          <w:i/>
          <w:iCs/>
          <w:sz w:val="20"/>
          <w:szCs w:val="16"/>
          <w:vertAlign w:val="superscript"/>
        </w:rPr>
        <w:t xml:space="preserve">2 </w:t>
      </w:r>
      <w:r w:rsidRPr="00014A1D">
        <w:rPr>
          <w:rFonts w:ascii="Times" w:eastAsia="Times New Roman" w:hAnsi="Times" w:cs="Times"/>
          <w:i/>
          <w:iCs/>
          <w:sz w:val="20"/>
          <w:szCs w:val="16"/>
        </w:rPr>
        <w:t>Department of Aeronautical Engineering, Sivas University of Science and Technology, 58000, Sivas, Turkey</w:t>
      </w:r>
    </w:p>
    <w:p w14:paraId="686D5934" w14:textId="77777777" w:rsidR="00F84DA2" w:rsidRPr="00014A1D" w:rsidRDefault="00F84DA2" w:rsidP="00F84DA2">
      <w:pPr>
        <w:snapToGrid w:val="0"/>
        <w:spacing w:before="60" w:after="60" w:line="480" w:lineRule="auto"/>
        <w:rPr>
          <w:rFonts w:cs="Times"/>
          <w:b/>
          <w:bCs/>
          <w:spacing w:val="-3"/>
        </w:rPr>
      </w:pPr>
    </w:p>
    <w:p w14:paraId="46041767" w14:textId="77777777" w:rsidR="00F84DA2" w:rsidRPr="00014A1D" w:rsidRDefault="00F84DA2" w:rsidP="00F84DA2">
      <w:pPr>
        <w:snapToGrid w:val="0"/>
        <w:spacing w:before="60" w:after="60" w:line="480" w:lineRule="auto"/>
        <w:rPr>
          <w:rFonts w:cs="Times"/>
          <w:b/>
          <w:bCs/>
          <w:spacing w:val="-3"/>
        </w:rPr>
      </w:pPr>
    </w:p>
    <w:p w14:paraId="26029965" w14:textId="77777777" w:rsidR="00F84DA2" w:rsidRPr="00014A1D" w:rsidRDefault="00F84DA2" w:rsidP="00F84DA2">
      <w:pPr>
        <w:snapToGrid w:val="0"/>
        <w:spacing w:before="60" w:after="60" w:line="480" w:lineRule="auto"/>
        <w:rPr>
          <w:rFonts w:cs="Times"/>
          <w:b/>
          <w:bCs/>
          <w:spacing w:val="-3"/>
        </w:rPr>
      </w:pPr>
    </w:p>
    <w:p w14:paraId="4CC37C66" w14:textId="77777777" w:rsidR="00F84DA2" w:rsidRDefault="00F84DA2" w:rsidP="00F84DA2">
      <w:pPr>
        <w:snapToGrid w:val="0"/>
        <w:spacing w:before="60" w:after="60" w:line="480" w:lineRule="auto"/>
        <w:rPr>
          <w:rFonts w:cs="Times"/>
          <w:b/>
          <w:bCs/>
          <w:spacing w:val="-3"/>
        </w:rPr>
      </w:pPr>
    </w:p>
    <w:p w14:paraId="0288448D" w14:textId="77777777" w:rsidR="00F84DA2" w:rsidRDefault="00F84DA2" w:rsidP="00F84DA2">
      <w:pPr>
        <w:snapToGrid w:val="0"/>
        <w:spacing w:before="60" w:after="60" w:line="480" w:lineRule="auto"/>
        <w:rPr>
          <w:rFonts w:cs="Times"/>
          <w:b/>
          <w:bCs/>
          <w:spacing w:val="-3"/>
        </w:rPr>
      </w:pPr>
    </w:p>
    <w:p w14:paraId="40BA937D" w14:textId="77777777" w:rsidR="00F84DA2" w:rsidRDefault="00F84DA2" w:rsidP="00F84DA2">
      <w:pPr>
        <w:snapToGrid w:val="0"/>
        <w:spacing w:before="60" w:after="60" w:line="480" w:lineRule="auto"/>
        <w:rPr>
          <w:rFonts w:cs="Times"/>
          <w:b/>
          <w:bCs/>
          <w:spacing w:val="-3"/>
        </w:rPr>
      </w:pPr>
    </w:p>
    <w:p w14:paraId="635EAFAC" w14:textId="77777777" w:rsidR="00F84DA2" w:rsidRPr="00014A1D" w:rsidRDefault="00F84DA2" w:rsidP="00F84DA2">
      <w:pPr>
        <w:snapToGrid w:val="0"/>
        <w:spacing w:before="60" w:after="60" w:line="480" w:lineRule="auto"/>
        <w:rPr>
          <w:rFonts w:cs="Times"/>
          <w:b/>
          <w:bCs/>
          <w:spacing w:val="-3"/>
        </w:rPr>
      </w:pPr>
    </w:p>
    <w:p w14:paraId="42865497" w14:textId="77777777" w:rsidR="00F84DA2" w:rsidRPr="00014A1D" w:rsidRDefault="00F84DA2" w:rsidP="00F84DA2">
      <w:pPr>
        <w:spacing w:after="0" w:line="480" w:lineRule="auto"/>
        <w:rPr>
          <w:rFonts w:cs="Times"/>
          <w:spacing w:val="-3"/>
        </w:rPr>
      </w:pPr>
      <w:r w:rsidRPr="00014A1D">
        <w:rPr>
          <w:rFonts w:cs="Times"/>
          <w:spacing w:val="-3"/>
        </w:rPr>
        <w:t>*Corresponding author:</w:t>
      </w:r>
    </w:p>
    <w:p w14:paraId="36680F68" w14:textId="02FC3C4D" w:rsidR="00F84DA2" w:rsidRPr="00014A1D" w:rsidRDefault="00F84DA2" w:rsidP="00F84DA2">
      <w:pPr>
        <w:spacing w:after="0" w:line="480" w:lineRule="auto"/>
        <w:rPr>
          <w:rFonts w:cs="Times"/>
          <w:spacing w:val="-3"/>
        </w:rPr>
      </w:pPr>
      <w:r w:rsidRPr="00014A1D">
        <w:rPr>
          <w:rFonts w:cs="Times"/>
          <w:spacing w:val="-3"/>
        </w:rPr>
        <w:t xml:space="preserve">E-mail: </w:t>
      </w:r>
      <w:hyperlink r:id="rId11" w:history="1">
        <w:r w:rsidRPr="00540E5C">
          <w:rPr>
            <w:rStyle w:val="Kpr"/>
            <w:rFonts w:cs="Times"/>
            <w:spacing w:val="-3"/>
          </w:rPr>
          <w:t>salihozbay86@gmail.com</w:t>
        </w:r>
      </w:hyperlink>
      <w:r>
        <w:rPr>
          <w:rFonts w:cs="Times"/>
          <w:spacing w:val="-3"/>
        </w:rPr>
        <w:t xml:space="preserve">, </w:t>
      </w:r>
      <w:hyperlink r:id="rId12" w:history="1">
        <w:r w:rsidRPr="00540E5C">
          <w:rPr>
            <w:rStyle w:val="Kpr"/>
            <w:rFonts w:cs="Times"/>
            <w:spacing w:val="-3"/>
          </w:rPr>
          <w:t>salihozbay@sivas.edu.tr</w:t>
        </w:r>
      </w:hyperlink>
      <w:r>
        <w:rPr>
          <w:rFonts w:cs="Times"/>
          <w:spacing w:val="-3"/>
        </w:rPr>
        <w:t xml:space="preserve">   </w:t>
      </w:r>
    </w:p>
    <w:p w14:paraId="5123C77F" w14:textId="77777777" w:rsidR="00F84DA2" w:rsidRDefault="00F84DA2" w:rsidP="00F84DA2">
      <w:pPr>
        <w:spacing w:after="0" w:line="480" w:lineRule="auto"/>
        <w:rPr>
          <w:rFonts w:cs="Times"/>
          <w:spacing w:val="-3"/>
        </w:rPr>
      </w:pPr>
      <w:r w:rsidRPr="00014A1D">
        <w:rPr>
          <w:rFonts w:cs="Times"/>
          <w:spacing w:val="-3"/>
        </w:rPr>
        <w:t>Phone: +90 (346) 219 1398</w:t>
      </w:r>
    </w:p>
    <w:p w14:paraId="5B6250F9" w14:textId="070993F8" w:rsidR="007A4E01" w:rsidRPr="00D900B5" w:rsidRDefault="00F84DA2" w:rsidP="00031F87">
      <w:pPr>
        <w:snapToGrid w:val="0"/>
        <w:spacing w:before="60" w:after="60" w:line="360" w:lineRule="auto"/>
        <w:jc w:val="left"/>
        <w:rPr>
          <w:rFonts w:ascii="Times New Roman" w:hAnsi="Times New Roman"/>
          <w:b/>
          <w:bCs/>
          <w:spacing w:val="-3"/>
        </w:rPr>
      </w:pPr>
      <w:r>
        <w:rPr>
          <w:rFonts w:ascii="Times New Roman" w:hAnsi="Times New Roman"/>
          <w:b/>
          <w:bCs/>
          <w:spacing w:val="-3"/>
        </w:rPr>
        <w:lastRenderedPageBreak/>
        <w:t>A</w:t>
      </w:r>
      <w:r w:rsidR="007A4E01" w:rsidRPr="00D900B5">
        <w:rPr>
          <w:rFonts w:ascii="Times New Roman" w:hAnsi="Times New Roman"/>
          <w:b/>
          <w:bCs/>
          <w:spacing w:val="-3"/>
        </w:rPr>
        <w:t>bstract</w:t>
      </w:r>
    </w:p>
    <w:p w14:paraId="14095923" w14:textId="2D08158A" w:rsidR="00E76F16" w:rsidRPr="00D900B5" w:rsidRDefault="00F15C75" w:rsidP="00031F87">
      <w:pPr>
        <w:snapToGrid w:val="0"/>
        <w:spacing w:before="60" w:after="60" w:line="360" w:lineRule="auto"/>
        <w:rPr>
          <w:rFonts w:ascii="Times New Roman" w:hAnsi="Times New Roman"/>
          <w:bCs/>
          <w:spacing w:val="-3"/>
          <w:szCs w:val="24"/>
        </w:rPr>
      </w:pPr>
      <w:r w:rsidRPr="00D900B5">
        <w:rPr>
          <w:rFonts w:ascii="Times New Roman" w:hAnsi="Times New Roman"/>
          <w:bCs/>
          <w:spacing w:val="-3"/>
          <w:szCs w:val="24"/>
        </w:rPr>
        <w:t>Ultrasound</w:t>
      </w:r>
      <w:r>
        <w:rPr>
          <w:rFonts w:ascii="Times New Roman" w:hAnsi="Times New Roman"/>
          <w:bCs/>
          <w:spacing w:val="-3"/>
          <w:szCs w:val="24"/>
        </w:rPr>
        <w:t>-</w:t>
      </w:r>
      <w:r w:rsidR="003B49F1" w:rsidRPr="00D900B5">
        <w:rPr>
          <w:rFonts w:ascii="Times New Roman" w:hAnsi="Times New Roman"/>
          <w:bCs/>
          <w:spacing w:val="-3"/>
          <w:szCs w:val="24"/>
        </w:rPr>
        <w:t>assisted emulsion polymerization</w:t>
      </w:r>
      <w:r>
        <w:rPr>
          <w:rFonts w:ascii="Times New Roman" w:hAnsi="Times New Roman"/>
          <w:bCs/>
          <w:spacing w:val="-3"/>
          <w:szCs w:val="24"/>
        </w:rPr>
        <w:t xml:space="preserve"> could be </w:t>
      </w:r>
      <w:r w:rsidR="0013510C">
        <w:rPr>
          <w:rFonts w:ascii="Times New Roman" w:hAnsi="Times New Roman"/>
          <w:bCs/>
          <w:spacing w:val="-3"/>
          <w:szCs w:val="24"/>
        </w:rPr>
        <w:t xml:space="preserve">used to prepare various polymers in short reaction times and with high reaction yields. </w:t>
      </w:r>
      <w:r w:rsidR="00187B31">
        <w:rPr>
          <w:rFonts w:ascii="Times New Roman" w:hAnsi="Times New Roman"/>
          <w:bCs/>
          <w:spacing w:val="-3"/>
          <w:szCs w:val="24"/>
        </w:rPr>
        <w:t>In this regard</w:t>
      </w:r>
      <w:r w:rsidR="003B49F1" w:rsidRPr="00D900B5">
        <w:rPr>
          <w:rFonts w:ascii="Times New Roman" w:hAnsi="Times New Roman"/>
          <w:bCs/>
          <w:spacing w:val="-3"/>
          <w:szCs w:val="24"/>
        </w:rPr>
        <w:t xml:space="preserve">, </w:t>
      </w:r>
      <w:r w:rsidR="0013510C">
        <w:rPr>
          <w:rFonts w:ascii="Times New Roman" w:hAnsi="Times New Roman"/>
          <w:bCs/>
          <w:spacing w:val="-3"/>
          <w:szCs w:val="24"/>
        </w:rPr>
        <w:t>ultrasound</w:t>
      </w:r>
      <w:r w:rsidR="00187B31">
        <w:rPr>
          <w:rFonts w:ascii="Times New Roman" w:hAnsi="Times New Roman"/>
          <w:bCs/>
          <w:spacing w:val="-3"/>
          <w:szCs w:val="24"/>
        </w:rPr>
        <w:t>-assisted synthesis of polystyrene (PS) will be of great importance, since PS has wide</w:t>
      </w:r>
      <w:r w:rsidR="003B49F1" w:rsidRPr="00D900B5">
        <w:rPr>
          <w:rFonts w:ascii="Times New Roman" w:hAnsi="Times New Roman"/>
          <w:bCs/>
          <w:spacing w:val="-3"/>
          <w:szCs w:val="24"/>
        </w:rPr>
        <w:t xml:space="preserve"> application areas depending on its molecular weight. However, </w:t>
      </w:r>
      <w:r w:rsidR="00544136">
        <w:rPr>
          <w:rFonts w:ascii="Times New Roman" w:hAnsi="Times New Roman"/>
          <w:bCs/>
          <w:spacing w:val="-3"/>
          <w:szCs w:val="24"/>
        </w:rPr>
        <w:t>molecular weight control dur</w:t>
      </w:r>
      <w:r w:rsidR="003B49F1" w:rsidRPr="00D900B5">
        <w:rPr>
          <w:rFonts w:ascii="Times New Roman" w:hAnsi="Times New Roman"/>
          <w:bCs/>
          <w:spacing w:val="-3"/>
          <w:szCs w:val="24"/>
        </w:rPr>
        <w:t>in</w:t>
      </w:r>
      <w:r w:rsidR="00544136">
        <w:rPr>
          <w:rFonts w:ascii="Times New Roman" w:hAnsi="Times New Roman"/>
          <w:bCs/>
          <w:spacing w:val="-3"/>
          <w:szCs w:val="24"/>
        </w:rPr>
        <w:t>g</w:t>
      </w:r>
      <w:r w:rsidR="003B49F1" w:rsidRPr="00D900B5">
        <w:rPr>
          <w:rFonts w:ascii="Times New Roman" w:hAnsi="Times New Roman"/>
          <w:bCs/>
          <w:spacing w:val="-3"/>
          <w:szCs w:val="24"/>
        </w:rPr>
        <w:t xml:space="preserve"> ultrasound</w:t>
      </w:r>
      <w:r w:rsidR="00187B31">
        <w:rPr>
          <w:rFonts w:ascii="Times New Roman" w:hAnsi="Times New Roman"/>
          <w:bCs/>
          <w:spacing w:val="-3"/>
          <w:szCs w:val="24"/>
        </w:rPr>
        <w:t>-</w:t>
      </w:r>
      <w:r w:rsidR="003B49F1" w:rsidRPr="00D900B5">
        <w:rPr>
          <w:rFonts w:ascii="Times New Roman" w:hAnsi="Times New Roman"/>
          <w:bCs/>
          <w:spacing w:val="-3"/>
          <w:szCs w:val="24"/>
        </w:rPr>
        <w:t>assisted emulsion polymerization of styrene</w:t>
      </w:r>
      <w:r w:rsidR="00187B31">
        <w:rPr>
          <w:rFonts w:ascii="Times New Roman" w:hAnsi="Times New Roman"/>
          <w:bCs/>
          <w:spacing w:val="-3"/>
          <w:szCs w:val="24"/>
        </w:rPr>
        <w:t>,</w:t>
      </w:r>
      <w:r w:rsidR="003B49F1" w:rsidRPr="00D900B5">
        <w:rPr>
          <w:rFonts w:ascii="Times New Roman" w:hAnsi="Times New Roman"/>
          <w:bCs/>
          <w:spacing w:val="-3"/>
          <w:szCs w:val="24"/>
        </w:rPr>
        <w:t xml:space="preserve"> </w:t>
      </w:r>
      <w:r w:rsidR="00544136">
        <w:rPr>
          <w:rFonts w:ascii="Times New Roman" w:hAnsi="Times New Roman"/>
          <w:bCs/>
          <w:spacing w:val="-3"/>
          <w:szCs w:val="24"/>
        </w:rPr>
        <w:t>with a particular focus</w:t>
      </w:r>
      <w:r w:rsidR="003B49F1" w:rsidRPr="00D900B5">
        <w:rPr>
          <w:rFonts w:ascii="Times New Roman" w:hAnsi="Times New Roman"/>
          <w:bCs/>
          <w:spacing w:val="-3"/>
          <w:szCs w:val="24"/>
        </w:rPr>
        <w:t xml:space="preserve"> on “cost-target molecular weight”</w:t>
      </w:r>
      <w:r w:rsidR="00187B31">
        <w:rPr>
          <w:rFonts w:ascii="Times New Roman" w:hAnsi="Times New Roman"/>
          <w:bCs/>
          <w:spacing w:val="-3"/>
          <w:szCs w:val="24"/>
        </w:rPr>
        <w:t>,</w:t>
      </w:r>
      <w:r w:rsidR="003B49F1" w:rsidRPr="00D900B5">
        <w:rPr>
          <w:rFonts w:ascii="Times New Roman" w:hAnsi="Times New Roman"/>
          <w:bCs/>
          <w:spacing w:val="-3"/>
          <w:szCs w:val="24"/>
        </w:rPr>
        <w:t xml:space="preserve"> </w:t>
      </w:r>
      <w:r w:rsidR="00544136">
        <w:rPr>
          <w:rFonts w:ascii="Times New Roman" w:hAnsi="Times New Roman"/>
          <w:bCs/>
          <w:spacing w:val="-3"/>
          <w:szCs w:val="24"/>
        </w:rPr>
        <w:t>remains elusive</w:t>
      </w:r>
      <w:r w:rsidR="003B49F1" w:rsidRPr="00D900B5">
        <w:rPr>
          <w:rFonts w:ascii="Times New Roman" w:hAnsi="Times New Roman"/>
          <w:bCs/>
          <w:spacing w:val="-3"/>
          <w:szCs w:val="24"/>
        </w:rPr>
        <w:t xml:space="preserve">. Accordingly, </w:t>
      </w:r>
      <w:r w:rsidR="00187B31">
        <w:rPr>
          <w:rFonts w:ascii="Times New Roman" w:hAnsi="Times New Roman"/>
          <w:bCs/>
          <w:spacing w:val="-3"/>
          <w:szCs w:val="24"/>
        </w:rPr>
        <w:t>this paper focuses on the</w:t>
      </w:r>
      <w:r w:rsidR="003B49F1" w:rsidRPr="00D900B5">
        <w:rPr>
          <w:rFonts w:ascii="Times New Roman" w:hAnsi="Times New Roman"/>
          <w:bCs/>
          <w:spacing w:val="-3"/>
          <w:szCs w:val="24"/>
        </w:rPr>
        <w:t xml:space="preserve"> </w:t>
      </w:r>
      <w:r w:rsidR="00187B31" w:rsidRPr="00D900B5">
        <w:rPr>
          <w:rFonts w:ascii="Times New Roman" w:hAnsi="Times New Roman"/>
          <w:bCs/>
          <w:spacing w:val="-3"/>
          <w:szCs w:val="24"/>
        </w:rPr>
        <w:t>determi</w:t>
      </w:r>
      <w:r w:rsidR="00187B31">
        <w:rPr>
          <w:rFonts w:ascii="Times New Roman" w:hAnsi="Times New Roman"/>
          <w:bCs/>
          <w:spacing w:val="-3"/>
          <w:szCs w:val="24"/>
        </w:rPr>
        <w:t>nation of</w:t>
      </w:r>
      <w:r w:rsidR="003B49F1" w:rsidRPr="00D900B5">
        <w:rPr>
          <w:rFonts w:ascii="Times New Roman" w:hAnsi="Times New Roman"/>
          <w:bCs/>
          <w:spacing w:val="-3"/>
          <w:szCs w:val="24"/>
        </w:rPr>
        <w:t xml:space="preserve"> economically most feasible conditions to </w:t>
      </w:r>
      <w:r w:rsidR="00187B31">
        <w:rPr>
          <w:rFonts w:ascii="Times New Roman" w:hAnsi="Times New Roman"/>
          <w:bCs/>
          <w:spacing w:val="-3"/>
          <w:szCs w:val="24"/>
        </w:rPr>
        <w:t>obtain PS with</w:t>
      </w:r>
      <w:r w:rsidR="003B49F1" w:rsidRPr="00D900B5">
        <w:rPr>
          <w:rFonts w:ascii="Times New Roman" w:hAnsi="Times New Roman"/>
          <w:bCs/>
          <w:spacing w:val="-3"/>
          <w:szCs w:val="24"/>
        </w:rPr>
        <w:t xml:space="preserve"> various target molecular weights through ultrasound</w:t>
      </w:r>
      <w:r w:rsidR="00187B31">
        <w:rPr>
          <w:rFonts w:ascii="Times New Roman" w:hAnsi="Times New Roman"/>
          <w:bCs/>
          <w:spacing w:val="-3"/>
          <w:szCs w:val="24"/>
        </w:rPr>
        <w:t>-</w:t>
      </w:r>
      <w:r w:rsidR="003B49F1" w:rsidRPr="00D900B5">
        <w:rPr>
          <w:rFonts w:ascii="Times New Roman" w:hAnsi="Times New Roman"/>
          <w:bCs/>
          <w:spacing w:val="-3"/>
          <w:szCs w:val="24"/>
        </w:rPr>
        <w:t>assisted emulsion polymerization. Briefly, batch polymerizations of styrene have been performed by ultrasound</w:t>
      </w:r>
      <w:r w:rsidR="00187B31">
        <w:rPr>
          <w:rFonts w:ascii="Times New Roman" w:hAnsi="Times New Roman"/>
          <w:bCs/>
          <w:spacing w:val="-3"/>
          <w:szCs w:val="24"/>
        </w:rPr>
        <w:t>-</w:t>
      </w:r>
      <w:r w:rsidR="003B49F1" w:rsidRPr="00D900B5">
        <w:rPr>
          <w:rFonts w:ascii="Times New Roman" w:hAnsi="Times New Roman"/>
          <w:bCs/>
          <w:spacing w:val="-3"/>
          <w:szCs w:val="24"/>
        </w:rPr>
        <w:t>assisted emulsion polymerization process using different reaction feed compositions. Polymerization</w:t>
      </w:r>
      <w:r w:rsidR="007C5F48">
        <w:rPr>
          <w:rFonts w:ascii="Times New Roman" w:hAnsi="Times New Roman"/>
          <w:bCs/>
          <w:spacing w:val="-3"/>
          <w:szCs w:val="24"/>
        </w:rPr>
        <w:t xml:space="preserve"> </w:t>
      </w:r>
      <w:r w:rsidR="003B49F1" w:rsidRPr="00D900B5">
        <w:rPr>
          <w:rFonts w:ascii="Times New Roman" w:hAnsi="Times New Roman"/>
          <w:bCs/>
          <w:spacing w:val="-3"/>
          <w:szCs w:val="24"/>
        </w:rPr>
        <w:t xml:space="preserve">rates were </w:t>
      </w:r>
      <w:r w:rsidR="007841E5">
        <w:rPr>
          <w:rFonts w:ascii="Times New Roman" w:hAnsi="Times New Roman"/>
          <w:bCs/>
          <w:spacing w:val="-3"/>
          <w:szCs w:val="24"/>
        </w:rPr>
        <w:t>calculated using</w:t>
      </w:r>
      <w:r w:rsidR="003B49F1" w:rsidRPr="00D900B5">
        <w:rPr>
          <w:rFonts w:ascii="Times New Roman" w:hAnsi="Times New Roman"/>
          <w:bCs/>
          <w:spacing w:val="-3"/>
          <w:szCs w:val="24"/>
        </w:rPr>
        <w:t xml:space="preserve"> the monomer conversions </w:t>
      </w:r>
      <w:r w:rsidR="007841E5">
        <w:rPr>
          <w:rFonts w:ascii="Times New Roman" w:hAnsi="Times New Roman"/>
          <w:bCs/>
          <w:spacing w:val="-3"/>
          <w:szCs w:val="24"/>
        </w:rPr>
        <w:t>at various reaction times</w:t>
      </w:r>
      <w:r w:rsidR="003B49F1" w:rsidRPr="00D900B5">
        <w:rPr>
          <w:rFonts w:ascii="Times New Roman" w:hAnsi="Times New Roman"/>
          <w:bCs/>
          <w:spacing w:val="-3"/>
          <w:szCs w:val="24"/>
        </w:rPr>
        <w:t xml:space="preserve">. </w:t>
      </w:r>
      <w:r w:rsidR="007841E5">
        <w:rPr>
          <w:rFonts w:ascii="Times New Roman" w:hAnsi="Times New Roman"/>
          <w:bCs/>
          <w:spacing w:val="-3"/>
          <w:szCs w:val="24"/>
        </w:rPr>
        <w:t>Also</w:t>
      </w:r>
      <w:r w:rsidR="003B49F1" w:rsidRPr="00D900B5">
        <w:rPr>
          <w:rFonts w:ascii="Times New Roman" w:hAnsi="Times New Roman"/>
          <w:bCs/>
          <w:spacing w:val="-3"/>
          <w:szCs w:val="24"/>
        </w:rPr>
        <w:t>, molecular weights of the</w:t>
      </w:r>
      <w:r w:rsidR="009007D8">
        <w:rPr>
          <w:rFonts w:ascii="Times New Roman" w:hAnsi="Times New Roman"/>
          <w:bCs/>
          <w:spacing w:val="-3"/>
          <w:szCs w:val="24"/>
        </w:rPr>
        <w:t xml:space="preserve"> </w:t>
      </w:r>
      <w:r w:rsidR="007841E5">
        <w:rPr>
          <w:rFonts w:ascii="Times New Roman" w:hAnsi="Times New Roman"/>
          <w:bCs/>
          <w:spacing w:val="-3"/>
          <w:szCs w:val="24"/>
        </w:rPr>
        <w:t>synthesized</w:t>
      </w:r>
      <w:r w:rsidR="003B49F1" w:rsidRPr="00D900B5">
        <w:rPr>
          <w:rFonts w:ascii="Times New Roman" w:hAnsi="Times New Roman"/>
          <w:bCs/>
          <w:spacing w:val="-3"/>
          <w:szCs w:val="24"/>
        </w:rPr>
        <w:t xml:space="preserve"> polymers, as well as the Mark-</w:t>
      </w:r>
      <w:proofErr w:type="spellStart"/>
      <w:r w:rsidR="003B49F1" w:rsidRPr="00D900B5">
        <w:rPr>
          <w:rFonts w:ascii="Times New Roman" w:hAnsi="Times New Roman"/>
          <w:bCs/>
          <w:spacing w:val="-3"/>
          <w:szCs w:val="24"/>
        </w:rPr>
        <w:t>Houwink</w:t>
      </w:r>
      <w:proofErr w:type="spellEnd"/>
      <w:r w:rsidR="003B49F1" w:rsidRPr="00D900B5">
        <w:rPr>
          <w:rFonts w:ascii="Times New Roman" w:hAnsi="Times New Roman"/>
          <w:bCs/>
          <w:spacing w:val="-3"/>
          <w:szCs w:val="24"/>
        </w:rPr>
        <w:t xml:space="preserve"> constants</w:t>
      </w:r>
      <w:r w:rsidR="007841E5">
        <w:rPr>
          <w:rFonts w:ascii="Times New Roman" w:hAnsi="Times New Roman"/>
          <w:bCs/>
          <w:spacing w:val="-3"/>
          <w:szCs w:val="24"/>
        </w:rPr>
        <w:t>,</w:t>
      </w:r>
      <w:r w:rsidR="003B49F1" w:rsidRPr="00D900B5">
        <w:rPr>
          <w:rFonts w:ascii="Times New Roman" w:hAnsi="Times New Roman"/>
          <w:bCs/>
          <w:spacing w:val="-3"/>
          <w:szCs w:val="24"/>
        </w:rPr>
        <w:t xml:space="preserve"> were determined </w:t>
      </w:r>
      <w:r w:rsidR="007841E5">
        <w:rPr>
          <w:rFonts w:ascii="Times New Roman" w:hAnsi="Times New Roman"/>
          <w:bCs/>
          <w:spacing w:val="-3"/>
          <w:szCs w:val="24"/>
        </w:rPr>
        <w:t>by</w:t>
      </w:r>
      <w:r w:rsidR="003B49F1" w:rsidRPr="00D900B5">
        <w:rPr>
          <w:rFonts w:ascii="Times New Roman" w:hAnsi="Times New Roman"/>
          <w:bCs/>
          <w:spacing w:val="-3"/>
          <w:szCs w:val="24"/>
        </w:rPr>
        <w:t xml:space="preserve"> intrinsic viscosity and GPC measurements. It was found that the polydispersity index </w:t>
      </w:r>
      <w:r w:rsidR="007841E5">
        <w:rPr>
          <w:rFonts w:ascii="Times New Roman" w:hAnsi="Times New Roman"/>
          <w:bCs/>
          <w:spacing w:val="-3"/>
          <w:szCs w:val="24"/>
        </w:rPr>
        <w:t xml:space="preserve">of the polymers </w:t>
      </w:r>
      <w:proofErr w:type="gramStart"/>
      <w:r w:rsidR="00ED7FAC">
        <w:rPr>
          <w:rFonts w:ascii="Times New Roman" w:hAnsi="Times New Roman"/>
          <w:bCs/>
          <w:spacing w:val="-3"/>
          <w:szCs w:val="24"/>
        </w:rPr>
        <w:t>are</w:t>
      </w:r>
      <w:proofErr w:type="gramEnd"/>
      <w:r w:rsidR="007841E5">
        <w:rPr>
          <w:rFonts w:ascii="Times New Roman" w:hAnsi="Times New Roman"/>
          <w:bCs/>
          <w:spacing w:val="-3"/>
          <w:szCs w:val="24"/>
        </w:rPr>
        <w:t xml:space="preserve"> ranging</w:t>
      </w:r>
      <w:r w:rsidR="003B49F1" w:rsidRPr="00D900B5">
        <w:rPr>
          <w:rFonts w:ascii="Times New Roman" w:hAnsi="Times New Roman"/>
          <w:bCs/>
          <w:spacing w:val="-3"/>
          <w:szCs w:val="24"/>
        </w:rPr>
        <w:t xml:space="preserve"> </w:t>
      </w:r>
      <w:r w:rsidR="007841E5">
        <w:rPr>
          <w:rFonts w:ascii="Times New Roman" w:hAnsi="Times New Roman"/>
          <w:bCs/>
          <w:spacing w:val="-3"/>
          <w:szCs w:val="24"/>
        </w:rPr>
        <w:t xml:space="preserve">from </w:t>
      </w:r>
      <w:r w:rsidR="003B49F1" w:rsidRPr="00D900B5">
        <w:rPr>
          <w:rFonts w:ascii="Times New Roman" w:hAnsi="Times New Roman"/>
          <w:bCs/>
          <w:spacing w:val="-3"/>
          <w:szCs w:val="24"/>
        </w:rPr>
        <w:t>1.2</w:t>
      </w:r>
      <w:r w:rsidR="007841E5">
        <w:rPr>
          <w:rFonts w:ascii="Times New Roman" w:hAnsi="Times New Roman"/>
          <w:bCs/>
          <w:spacing w:val="-3"/>
          <w:szCs w:val="24"/>
        </w:rPr>
        <w:t xml:space="preserve"> to </w:t>
      </w:r>
      <w:r w:rsidR="003B49F1" w:rsidRPr="00D900B5">
        <w:rPr>
          <w:rFonts w:ascii="Times New Roman" w:hAnsi="Times New Roman"/>
          <w:bCs/>
          <w:spacing w:val="-3"/>
          <w:szCs w:val="24"/>
        </w:rPr>
        <w:t>1.5</w:t>
      </w:r>
      <w:r w:rsidR="007841E5">
        <w:rPr>
          <w:rFonts w:ascii="Times New Roman" w:hAnsi="Times New Roman"/>
          <w:bCs/>
          <w:spacing w:val="-3"/>
          <w:szCs w:val="24"/>
        </w:rPr>
        <w:t>,</w:t>
      </w:r>
      <w:r w:rsidR="003B49F1" w:rsidRPr="00D900B5">
        <w:rPr>
          <w:rFonts w:ascii="Times New Roman" w:hAnsi="Times New Roman"/>
          <w:bCs/>
          <w:spacing w:val="-3"/>
          <w:szCs w:val="24"/>
        </w:rPr>
        <w:t xml:space="preserve"> and the viscosity average molecular weights </w:t>
      </w:r>
      <w:r w:rsidR="007841E5">
        <w:rPr>
          <w:rFonts w:ascii="Times New Roman" w:hAnsi="Times New Roman"/>
          <w:bCs/>
          <w:spacing w:val="-3"/>
          <w:szCs w:val="24"/>
        </w:rPr>
        <w:t>a</w:t>
      </w:r>
      <w:r w:rsidR="007841E5" w:rsidRPr="00D900B5">
        <w:rPr>
          <w:rFonts w:ascii="Times New Roman" w:hAnsi="Times New Roman"/>
          <w:bCs/>
          <w:spacing w:val="-3"/>
          <w:szCs w:val="24"/>
        </w:rPr>
        <w:t xml:space="preserve">re </w:t>
      </w:r>
      <w:r w:rsidR="003B49F1" w:rsidRPr="00D900B5">
        <w:rPr>
          <w:rFonts w:ascii="Times New Roman" w:hAnsi="Times New Roman"/>
          <w:bCs/>
          <w:spacing w:val="-3"/>
          <w:szCs w:val="24"/>
        </w:rPr>
        <w:t>in between 100000-1500000</w:t>
      </w:r>
      <w:r w:rsidR="00B427E2" w:rsidRPr="00D900B5">
        <w:rPr>
          <w:rFonts w:ascii="Times New Roman" w:hAnsi="Times New Roman"/>
          <w:bCs/>
          <w:spacing w:val="-3"/>
          <w:szCs w:val="24"/>
        </w:rPr>
        <w:t xml:space="preserve"> g/mol</w:t>
      </w:r>
      <w:r w:rsidR="003B49F1" w:rsidRPr="00D900B5">
        <w:rPr>
          <w:rFonts w:ascii="Times New Roman" w:hAnsi="Times New Roman"/>
          <w:bCs/>
          <w:spacing w:val="-3"/>
          <w:szCs w:val="24"/>
        </w:rPr>
        <w:t xml:space="preserve"> depending on the reaction </w:t>
      </w:r>
      <w:r w:rsidR="007841E5">
        <w:rPr>
          <w:rFonts w:ascii="Times New Roman" w:hAnsi="Times New Roman"/>
          <w:bCs/>
          <w:spacing w:val="-3"/>
          <w:szCs w:val="24"/>
        </w:rPr>
        <w:t>conditions</w:t>
      </w:r>
      <w:r w:rsidR="003B49F1" w:rsidRPr="00D900B5">
        <w:rPr>
          <w:rFonts w:ascii="Times New Roman" w:hAnsi="Times New Roman"/>
          <w:bCs/>
          <w:spacing w:val="-3"/>
          <w:szCs w:val="24"/>
        </w:rPr>
        <w:t xml:space="preserve">. </w:t>
      </w:r>
      <w:r w:rsidR="007841E5">
        <w:rPr>
          <w:rFonts w:ascii="Times New Roman" w:hAnsi="Times New Roman"/>
          <w:bCs/>
          <w:spacing w:val="-3"/>
          <w:szCs w:val="24"/>
        </w:rPr>
        <w:t>Finally</w:t>
      </w:r>
      <w:r w:rsidR="00B427E2" w:rsidRPr="00D900B5">
        <w:rPr>
          <w:rFonts w:ascii="Times New Roman" w:hAnsi="Times New Roman"/>
          <w:bCs/>
          <w:spacing w:val="-3"/>
          <w:szCs w:val="24"/>
        </w:rPr>
        <w:t>,</w:t>
      </w:r>
      <w:r w:rsidR="00413F30" w:rsidRPr="00D900B5">
        <w:rPr>
          <w:rFonts w:ascii="Times New Roman" w:hAnsi="Times New Roman"/>
          <w:bCs/>
          <w:spacing w:val="-3"/>
          <w:szCs w:val="24"/>
        </w:rPr>
        <w:t xml:space="preserve"> </w:t>
      </w:r>
      <w:r w:rsidR="00385A41" w:rsidRPr="00D900B5">
        <w:rPr>
          <w:rFonts w:ascii="Times New Roman" w:hAnsi="Times New Roman"/>
          <w:bCs/>
          <w:spacing w:val="-3"/>
          <w:szCs w:val="24"/>
        </w:rPr>
        <w:t>model equations</w:t>
      </w:r>
      <w:r w:rsidR="003B49F1" w:rsidRPr="00D900B5">
        <w:rPr>
          <w:rFonts w:ascii="Times New Roman" w:hAnsi="Times New Roman"/>
          <w:bCs/>
          <w:spacing w:val="-3"/>
          <w:szCs w:val="24"/>
        </w:rPr>
        <w:t xml:space="preserve"> were</w:t>
      </w:r>
      <w:r w:rsidR="00B427E2" w:rsidRPr="00D900B5">
        <w:rPr>
          <w:rFonts w:ascii="Times New Roman" w:hAnsi="Times New Roman"/>
          <w:bCs/>
          <w:spacing w:val="-3"/>
          <w:szCs w:val="24"/>
        </w:rPr>
        <w:t xml:space="preserve"> also</w:t>
      </w:r>
      <w:r w:rsidR="003B49F1" w:rsidRPr="00D900B5">
        <w:rPr>
          <w:rFonts w:ascii="Times New Roman" w:hAnsi="Times New Roman"/>
          <w:bCs/>
          <w:spacing w:val="-3"/>
          <w:szCs w:val="24"/>
        </w:rPr>
        <w:t xml:space="preserve"> developed </w:t>
      </w:r>
      <w:r w:rsidR="007841E5">
        <w:rPr>
          <w:rFonts w:ascii="Times New Roman" w:hAnsi="Times New Roman"/>
          <w:bCs/>
          <w:spacing w:val="-3"/>
          <w:szCs w:val="24"/>
        </w:rPr>
        <w:t xml:space="preserve">for response variables, and </w:t>
      </w:r>
      <w:r w:rsidR="003B49F1" w:rsidRPr="00D900B5">
        <w:rPr>
          <w:rFonts w:ascii="Times New Roman" w:hAnsi="Times New Roman"/>
          <w:bCs/>
          <w:spacing w:val="-3"/>
          <w:szCs w:val="24"/>
        </w:rPr>
        <w:t>the most economical way</w:t>
      </w:r>
      <w:r w:rsidR="007841E5">
        <w:rPr>
          <w:rFonts w:ascii="Times New Roman" w:hAnsi="Times New Roman"/>
          <w:bCs/>
          <w:spacing w:val="-3"/>
          <w:szCs w:val="24"/>
        </w:rPr>
        <w:t>s</w:t>
      </w:r>
      <w:r w:rsidR="003B49F1" w:rsidRPr="00D900B5">
        <w:rPr>
          <w:rFonts w:ascii="Times New Roman" w:hAnsi="Times New Roman"/>
          <w:bCs/>
          <w:spacing w:val="-3"/>
          <w:szCs w:val="24"/>
        </w:rPr>
        <w:t xml:space="preserve"> of reaching various target molecular weights </w:t>
      </w:r>
      <w:r w:rsidR="007841E5">
        <w:rPr>
          <w:rFonts w:ascii="Times New Roman" w:hAnsi="Times New Roman"/>
          <w:bCs/>
          <w:spacing w:val="-3"/>
          <w:szCs w:val="24"/>
        </w:rPr>
        <w:t xml:space="preserve">were interpreted </w:t>
      </w:r>
      <w:r w:rsidR="003B49F1" w:rsidRPr="00D900B5">
        <w:rPr>
          <w:rFonts w:ascii="Times New Roman" w:hAnsi="Times New Roman"/>
          <w:bCs/>
          <w:spacing w:val="-3"/>
          <w:szCs w:val="24"/>
        </w:rPr>
        <w:t xml:space="preserve">by </w:t>
      </w:r>
      <w:r w:rsidR="007841E5">
        <w:rPr>
          <w:rFonts w:ascii="Times New Roman" w:hAnsi="Times New Roman"/>
          <w:bCs/>
          <w:spacing w:val="-3"/>
          <w:szCs w:val="24"/>
        </w:rPr>
        <w:t>response surface methodology based multi objective optimization.</w:t>
      </w:r>
    </w:p>
    <w:p w14:paraId="3EA980B9" w14:textId="7AE145B5" w:rsidR="00BC07B0" w:rsidRPr="00D900B5" w:rsidRDefault="00E452DC" w:rsidP="00031F87">
      <w:pPr>
        <w:snapToGrid w:val="0"/>
        <w:spacing w:before="60" w:after="60" w:line="360" w:lineRule="auto"/>
        <w:rPr>
          <w:rFonts w:ascii="Times New Roman" w:hAnsi="Times New Roman"/>
          <w:b/>
          <w:bCs/>
          <w:spacing w:val="-3"/>
        </w:rPr>
      </w:pPr>
      <w:r w:rsidRPr="00D900B5">
        <w:rPr>
          <w:rFonts w:ascii="Times New Roman" w:hAnsi="Times New Roman"/>
          <w:b/>
          <w:bCs/>
          <w:spacing w:val="-3"/>
        </w:rPr>
        <w:t>Keywords</w:t>
      </w:r>
    </w:p>
    <w:p w14:paraId="76DC241A" w14:textId="3E041BC1" w:rsidR="007A4E01" w:rsidRPr="00D900B5" w:rsidRDefault="007A4E01" w:rsidP="00031F87">
      <w:pPr>
        <w:snapToGrid w:val="0"/>
        <w:spacing w:before="60" w:after="60" w:line="360" w:lineRule="auto"/>
        <w:rPr>
          <w:rFonts w:ascii="Times New Roman" w:hAnsi="Times New Roman"/>
          <w:spacing w:val="-3"/>
        </w:rPr>
      </w:pPr>
      <w:r w:rsidRPr="00D900B5">
        <w:rPr>
          <w:rFonts w:ascii="Times New Roman" w:hAnsi="Times New Roman"/>
          <w:spacing w:val="-3"/>
        </w:rPr>
        <w:t xml:space="preserve"> </w:t>
      </w:r>
      <w:r w:rsidR="00786EE9" w:rsidRPr="00D900B5">
        <w:rPr>
          <w:rFonts w:ascii="Times New Roman" w:hAnsi="Times New Roman"/>
          <w:spacing w:val="-3"/>
        </w:rPr>
        <w:t xml:space="preserve">Ultrasound, polystyrene, emulsion polymerization, molecular weight, </w:t>
      </w:r>
      <w:r w:rsidR="003B49F1" w:rsidRPr="00D900B5">
        <w:rPr>
          <w:rFonts w:ascii="Times New Roman" w:hAnsi="Times New Roman"/>
          <w:spacing w:val="-3"/>
        </w:rPr>
        <w:t>cost performance</w:t>
      </w:r>
    </w:p>
    <w:p w14:paraId="0D3EED8D" w14:textId="77777777" w:rsidR="00841718" w:rsidRPr="00D900B5" w:rsidRDefault="00841718" w:rsidP="00031F87">
      <w:pPr>
        <w:snapToGrid w:val="0"/>
        <w:spacing w:before="60" w:after="60" w:line="360" w:lineRule="auto"/>
        <w:rPr>
          <w:rFonts w:ascii="Times New Roman" w:hAnsi="Times New Roman"/>
          <w:b/>
          <w:bCs/>
          <w:spacing w:val="-3"/>
        </w:rPr>
      </w:pPr>
    </w:p>
    <w:p w14:paraId="265FF650" w14:textId="12A0FDFE" w:rsidR="007A4E01" w:rsidRPr="007F53CC" w:rsidRDefault="007F53CC" w:rsidP="00031F87">
      <w:pPr>
        <w:snapToGrid w:val="0"/>
        <w:spacing w:before="60" w:after="60" w:line="360" w:lineRule="auto"/>
        <w:rPr>
          <w:rFonts w:ascii="Times New Roman" w:hAnsi="Times New Roman"/>
          <w:b/>
          <w:bCs/>
          <w:spacing w:val="-3"/>
        </w:rPr>
      </w:pPr>
      <w:r w:rsidRPr="007F53CC">
        <w:rPr>
          <w:rFonts w:ascii="Times New Roman" w:hAnsi="Times New Roman"/>
          <w:b/>
          <w:bCs/>
          <w:spacing w:val="-3"/>
        </w:rPr>
        <w:t>1.</w:t>
      </w:r>
      <w:r>
        <w:rPr>
          <w:rFonts w:ascii="Times New Roman" w:hAnsi="Times New Roman"/>
          <w:b/>
          <w:bCs/>
          <w:spacing w:val="-3"/>
        </w:rPr>
        <w:t xml:space="preserve"> </w:t>
      </w:r>
      <w:r w:rsidR="00702192" w:rsidRPr="007F53CC">
        <w:rPr>
          <w:rFonts w:ascii="Times New Roman" w:hAnsi="Times New Roman"/>
          <w:b/>
          <w:bCs/>
          <w:spacing w:val="-3"/>
        </w:rPr>
        <w:t>Introduction</w:t>
      </w:r>
    </w:p>
    <w:p w14:paraId="0980BEF9" w14:textId="64AF8BB8" w:rsidR="00D01CE1" w:rsidRPr="00D900B5" w:rsidRDefault="007209DE" w:rsidP="00031F87">
      <w:pPr>
        <w:snapToGrid w:val="0"/>
        <w:spacing w:after="0" w:line="360" w:lineRule="auto"/>
        <w:ind w:firstLine="709"/>
        <w:rPr>
          <w:rFonts w:ascii="Times New Roman" w:hAnsi="Times New Roman"/>
          <w:bCs/>
          <w:spacing w:val="-3"/>
        </w:rPr>
      </w:pPr>
      <w:r w:rsidRPr="00D900B5">
        <w:rPr>
          <w:rFonts w:ascii="Times New Roman" w:hAnsi="Times New Roman"/>
          <w:bCs/>
          <w:spacing w:val="-3"/>
        </w:rPr>
        <w:t>Emulsion polymerization</w:t>
      </w:r>
      <w:r w:rsidR="008F05A1" w:rsidRPr="00D900B5">
        <w:rPr>
          <w:rFonts w:ascii="Times New Roman" w:hAnsi="Times New Roman"/>
          <w:bCs/>
          <w:spacing w:val="-3"/>
        </w:rPr>
        <w:t xml:space="preserve"> process</w:t>
      </w:r>
      <w:r w:rsidRPr="00D900B5">
        <w:rPr>
          <w:rFonts w:ascii="Times New Roman" w:hAnsi="Times New Roman"/>
          <w:bCs/>
          <w:spacing w:val="-3"/>
        </w:rPr>
        <w:t xml:space="preserve"> is </w:t>
      </w:r>
      <w:r w:rsidR="00544136">
        <w:rPr>
          <w:rFonts w:ascii="Times New Roman" w:hAnsi="Times New Roman"/>
          <w:bCs/>
          <w:spacing w:val="-3"/>
        </w:rPr>
        <w:t>widely used in industry</w:t>
      </w:r>
      <w:r w:rsidRPr="00D900B5">
        <w:rPr>
          <w:rFonts w:ascii="Times New Roman" w:hAnsi="Times New Roman"/>
          <w:bCs/>
          <w:spacing w:val="-3"/>
        </w:rPr>
        <w:t xml:space="preserve"> </w:t>
      </w:r>
      <w:r w:rsidR="00546686" w:rsidRPr="00D900B5">
        <w:rPr>
          <w:rFonts w:ascii="Times New Roman" w:hAnsi="Times New Roman"/>
          <w:bCs/>
          <w:spacing w:val="-3"/>
        </w:rPr>
        <w:t>to polymerize various monomers</w:t>
      </w:r>
      <w:r w:rsidRPr="00D900B5">
        <w:rPr>
          <w:rFonts w:ascii="Times New Roman" w:hAnsi="Times New Roman"/>
          <w:bCs/>
          <w:spacing w:val="-3"/>
        </w:rPr>
        <w:t xml:space="preserve"> in a </w:t>
      </w:r>
      <w:r w:rsidR="006676A7" w:rsidRPr="00D900B5">
        <w:rPr>
          <w:rFonts w:ascii="Times New Roman" w:hAnsi="Times New Roman"/>
          <w:bCs/>
          <w:spacing w:val="-3"/>
        </w:rPr>
        <w:t xml:space="preserve">continuous </w:t>
      </w:r>
      <w:r w:rsidRPr="00D900B5">
        <w:rPr>
          <w:rFonts w:ascii="Times New Roman" w:hAnsi="Times New Roman"/>
          <w:bCs/>
          <w:spacing w:val="-3"/>
        </w:rPr>
        <w:t>heterogen</w:t>
      </w:r>
      <w:r w:rsidR="006676A7" w:rsidRPr="00D900B5">
        <w:rPr>
          <w:rFonts w:ascii="Times New Roman" w:hAnsi="Times New Roman"/>
          <w:bCs/>
          <w:spacing w:val="-3"/>
        </w:rPr>
        <w:t>e</w:t>
      </w:r>
      <w:r w:rsidRPr="00D900B5">
        <w:rPr>
          <w:rFonts w:ascii="Times New Roman" w:hAnsi="Times New Roman"/>
          <w:bCs/>
          <w:spacing w:val="-3"/>
        </w:rPr>
        <w:t>ous phase</w:t>
      </w:r>
      <w:r w:rsidR="003F1AC2" w:rsidRPr="00D900B5">
        <w:rPr>
          <w:rFonts w:ascii="Times New Roman" w:hAnsi="Times New Roman"/>
          <w:bCs/>
          <w:spacing w:val="-3"/>
        </w:rPr>
        <w:t xml:space="preserve"> due to </w:t>
      </w:r>
      <w:r w:rsidR="008F05A1" w:rsidRPr="00D900B5">
        <w:rPr>
          <w:rFonts w:ascii="Times New Roman" w:hAnsi="Times New Roman"/>
          <w:bCs/>
          <w:spacing w:val="-3"/>
        </w:rPr>
        <w:t>its economic advantages</w:t>
      </w:r>
      <w:r w:rsidR="00544136">
        <w:rPr>
          <w:rFonts w:ascii="Times New Roman" w:hAnsi="Times New Roman"/>
          <w:bCs/>
          <w:spacing w:val="-3"/>
        </w:rPr>
        <w:t xml:space="preserve">. Besides, water is used as a solvent in emulsion polymerization, making it </w:t>
      </w:r>
      <w:r w:rsidR="003F1AC2" w:rsidRPr="00D900B5">
        <w:rPr>
          <w:rFonts w:ascii="Times New Roman" w:hAnsi="Times New Roman"/>
          <w:bCs/>
          <w:spacing w:val="-3"/>
        </w:rPr>
        <w:t>environmentally friendly</w:t>
      </w:r>
      <w:r w:rsidR="007F53CC">
        <w:rPr>
          <w:rFonts w:ascii="Times New Roman" w:hAnsi="Times New Roman"/>
          <w:bCs/>
          <w:spacing w:val="-3"/>
        </w:rPr>
        <w:t>.</w:t>
      </w:r>
      <w:r w:rsidRPr="007F53CC">
        <w:rPr>
          <w:rFonts w:ascii="Times New Roman" w:hAnsi="Times New Roman"/>
          <w:bCs/>
          <w:spacing w:val="-3"/>
          <w:vertAlign w:val="superscript"/>
        </w:rPr>
        <w:t>1</w:t>
      </w:r>
      <w:r w:rsidR="003F1AC2" w:rsidRPr="007F53CC">
        <w:rPr>
          <w:rFonts w:ascii="Times New Roman" w:hAnsi="Times New Roman"/>
          <w:bCs/>
          <w:spacing w:val="-3"/>
          <w:vertAlign w:val="superscript"/>
        </w:rPr>
        <w:t>,2</w:t>
      </w:r>
      <w:r w:rsidR="007F53CC">
        <w:rPr>
          <w:rFonts w:ascii="Times New Roman" w:hAnsi="Times New Roman"/>
          <w:bCs/>
          <w:spacing w:val="-3"/>
        </w:rPr>
        <w:t xml:space="preserve"> </w:t>
      </w:r>
      <w:r w:rsidR="00E1296F">
        <w:rPr>
          <w:rFonts w:ascii="Times New Roman" w:hAnsi="Times New Roman"/>
          <w:bCs/>
          <w:spacing w:val="-3"/>
        </w:rPr>
        <w:t xml:space="preserve">Upon introducing appropriate </w:t>
      </w:r>
      <w:r w:rsidR="00A76275" w:rsidRPr="00D900B5">
        <w:rPr>
          <w:rFonts w:ascii="Times New Roman" w:hAnsi="Times New Roman"/>
          <w:bCs/>
          <w:spacing w:val="-3"/>
        </w:rPr>
        <w:t xml:space="preserve">amounts of monomer, water, </w:t>
      </w:r>
      <w:r w:rsidR="00546686" w:rsidRPr="00D900B5">
        <w:rPr>
          <w:rFonts w:ascii="Times New Roman" w:hAnsi="Times New Roman"/>
          <w:bCs/>
          <w:spacing w:val="-3"/>
        </w:rPr>
        <w:t>emulsifier, and initiator to a suitable reactor, a milky fluid called latex is obtained at the end of the reaction</w:t>
      </w:r>
      <w:r w:rsidR="007F53CC">
        <w:rPr>
          <w:rFonts w:ascii="Times New Roman" w:hAnsi="Times New Roman"/>
          <w:bCs/>
          <w:spacing w:val="-3"/>
        </w:rPr>
        <w:t>.</w:t>
      </w:r>
      <w:r w:rsidR="00884523" w:rsidRPr="007F53CC">
        <w:rPr>
          <w:rFonts w:ascii="Times New Roman" w:hAnsi="Times New Roman"/>
          <w:bCs/>
          <w:spacing w:val="-3"/>
          <w:vertAlign w:val="superscript"/>
        </w:rPr>
        <w:t>2,</w:t>
      </w:r>
      <w:r w:rsidR="00734BD2" w:rsidRPr="007F53CC">
        <w:rPr>
          <w:rFonts w:ascii="Times New Roman" w:hAnsi="Times New Roman"/>
          <w:bCs/>
          <w:spacing w:val="-3"/>
          <w:vertAlign w:val="superscript"/>
        </w:rPr>
        <w:t xml:space="preserve"> </w:t>
      </w:r>
      <w:r w:rsidR="00884523" w:rsidRPr="007F53CC">
        <w:rPr>
          <w:rFonts w:ascii="Times New Roman" w:hAnsi="Times New Roman"/>
          <w:bCs/>
          <w:spacing w:val="-3"/>
          <w:vertAlign w:val="superscript"/>
        </w:rPr>
        <w:t>3</w:t>
      </w:r>
      <w:r w:rsidR="007F53CC">
        <w:rPr>
          <w:rFonts w:ascii="Times New Roman" w:hAnsi="Times New Roman"/>
          <w:bCs/>
          <w:spacing w:val="-3"/>
        </w:rPr>
        <w:t xml:space="preserve"> </w:t>
      </w:r>
      <w:r w:rsidR="0018604B" w:rsidRPr="00D900B5">
        <w:rPr>
          <w:rFonts w:ascii="Times New Roman" w:hAnsi="Times New Roman"/>
          <w:bCs/>
          <w:spacing w:val="-3"/>
        </w:rPr>
        <w:t xml:space="preserve">Among </w:t>
      </w:r>
      <w:r w:rsidR="000053FF" w:rsidRPr="00D900B5">
        <w:rPr>
          <w:rFonts w:ascii="Times New Roman" w:hAnsi="Times New Roman"/>
          <w:bCs/>
          <w:spacing w:val="-3"/>
        </w:rPr>
        <w:t xml:space="preserve">unsaturated organic compounds, </w:t>
      </w:r>
      <w:r w:rsidR="00D06D50" w:rsidRPr="00D900B5">
        <w:rPr>
          <w:rFonts w:ascii="Times New Roman" w:hAnsi="Times New Roman"/>
          <w:bCs/>
          <w:spacing w:val="-3"/>
        </w:rPr>
        <w:t xml:space="preserve">the research activities related to </w:t>
      </w:r>
      <w:r w:rsidR="000053FF" w:rsidRPr="00D900B5">
        <w:rPr>
          <w:rFonts w:ascii="Times New Roman" w:hAnsi="Times New Roman"/>
          <w:bCs/>
          <w:spacing w:val="-3"/>
        </w:rPr>
        <w:t>styren</w:t>
      </w:r>
      <w:r w:rsidR="00A70482" w:rsidRPr="00D900B5">
        <w:rPr>
          <w:rFonts w:ascii="Times New Roman" w:hAnsi="Times New Roman"/>
          <w:bCs/>
          <w:spacing w:val="-3"/>
        </w:rPr>
        <w:t>e</w:t>
      </w:r>
      <w:r w:rsidR="000053FF" w:rsidRPr="00D900B5">
        <w:rPr>
          <w:rFonts w:ascii="Times New Roman" w:hAnsi="Times New Roman"/>
          <w:bCs/>
          <w:spacing w:val="-3"/>
        </w:rPr>
        <w:t xml:space="preserve"> </w:t>
      </w:r>
      <w:r w:rsidR="00D06D50" w:rsidRPr="00D900B5">
        <w:rPr>
          <w:rFonts w:ascii="Times New Roman" w:hAnsi="Times New Roman"/>
          <w:bCs/>
          <w:spacing w:val="-3"/>
        </w:rPr>
        <w:t xml:space="preserve">are increasing </w:t>
      </w:r>
      <w:r w:rsidR="00E368A3">
        <w:rPr>
          <w:rFonts w:ascii="Times New Roman" w:hAnsi="Times New Roman"/>
          <w:bCs/>
          <w:spacing w:val="-3"/>
        </w:rPr>
        <w:t>drastically</w:t>
      </w:r>
      <w:r w:rsidR="00D06D50" w:rsidRPr="00D900B5">
        <w:rPr>
          <w:rFonts w:ascii="Times New Roman" w:hAnsi="Times New Roman"/>
          <w:bCs/>
          <w:spacing w:val="-3"/>
        </w:rPr>
        <w:t xml:space="preserve"> </w:t>
      </w:r>
      <w:r w:rsidR="00E368A3">
        <w:rPr>
          <w:rFonts w:ascii="Times New Roman" w:hAnsi="Times New Roman"/>
          <w:bCs/>
          <w:spacing w:val="-3"/>
        </w:rPr>
        <w:t>since</w:t>
      </w:r>
      <w:r w:rsidR="000053FF" w:rsidRPr="00D900B5">
        <w:rPr>
          <w:rFonts w:ascii="Times New Roman" w:hAnsi="Times New Roman"/>
          <w:bCs/>
          <w:spacing w:val="-3"/>
        </w:rPr>
        <w:t xml:space="preserve"> polystyrene (PS) has widespread application</w:t>
      </w:r>
      <w:r w:rsidR="000166B4" w:rsidRPr="00D900B5">
        <w:rPr>
          <w:rFonts w:ascii="Times New Roman" w:hAnsi="Times New Roman"/>
          <w:bCs/>
          <w:spacing w:val="-3"/>
        </w:rPr>
        <w:t>s</w:t>
      </w:r>
      <w:r w:rsidR="00EF066D" w:rsidRPr="00D900B5">
        <w:rPr>
          <w:rFonts w:ascii="Times New Roman" w:hAnsi="Times New Roman"/>
          <w:bCs/>
          <w:spacing w:val="-3"/>
        </w:rPr>
        <w:t xml:space="preserve"> </w:t>
      </w:r>
      <w:r w:rsidR="00E368A3">
        <w:rPr>
          <w:rFonts w:ascii="Times New Roman" w:hAnsi="Times New Roman"/>
          <w:bCs/>
          <w:spacing w:val="-3"/>
        </w:rPr>
        <w:t>in various fields such as</w:t>
      </w:r>
      <w:r w:rsidR="001B4D7E" w:rsidRPr="00D900B5">
        <w:rPr>
          <w:rFonts w:ascii="Times New Roman" w:hAnsi="Times New Roman"/>
          <w:bCs/>
          <w:spacing w:val="-3"/>
        </w:rPr>
        <w:t xml:space="preserve"> automotive, electronics, food packaging,</w:t>
      </w:r>
      <w:r w:rsidR="00EF066D" w:rsidRPr="00D900B5">
        <w:rPr>
          <w:rFonts w:ascii="Times New Roman" w:hAnsi="Times New Roman"/>
          <w:bCs/>
          <w:spacing w:val="-3"/>
        </w:rPr>
        <w:t xml:space="preserve"> </w:t>
      </w:r>
      <w:r w:rsidR="001B4D7E" w:rsidRPr="00D900B5">
        <w:rPr>
          <w:rFonts w:ascii="Times New Roman" w:hAnsi="Times New Roman"/>
          <w:bCs/>
          <w:spacing w:val="-3"/>
        </w:rPr>
        <w:t>construction</w:t>
      </w:r>
      <w:r w:rsidR="00E368A3">
        <w:rPr>
          <w:rFonts w:ascii="Times New Roman" w:hAnsi="Times New Roman"/>
          <w:bCs/>
          <w:spacing w:val="-3"/>
        </w:rPr>
        <w:t>, and</w:t>
      </w:r>
      <w:r w:rsidR="00EF066D" w:rsidRPr="00D900B5">
        <w:rPr>
          <w:rFonts w:ascii="Times New Roman" w:hAnsi="Times New Roman"/>
          <w:bCs/>
          <w:spacing w:val="-3"/>
        </w:rPr>
        <w:t xml:space="preserve"> medical </w:t>
      </w:r>
      <w:r w:rsidR="00E368A3">
        <w:rPr>
          <w:rFonts w:ascii="Times New Roman" w:hAnsi="Times New Roman"/>
          <w:bCs/>
          <w:spacing w:val="-3"/>
        </w:rPr>
        <w:t>industries</w:t>
      </w:r>
      <w:r w:rsidR="007F53CC">
        <w:rPr>
          <w:rFonts w:ascii="Times New Roman" w:hAnsi="Times New Roman"/>
          <w:bCs/>
          <w:spacing w:val="-3"/>
        </w:rPr>
        <w:t>.</w:t>
      </w:r>
      <w:r w:rsidR="00461F49" w:rsidRPr="007F53CC">
        <w:rPr>
          <w:rFonts w:ascii="Times New Roman" w:hAnsi="Times New Roman"/>
          <w:bCs/>
          <w:spacing w:val="-3"/>
          <w:vertAlign w:val="superscript"/>
        </w:rPr>
        <w:t>4</w:t>
      </w:r>
      <w:r w:rsidR="00461F49">
        <w:rPr>
          <w:rFonts w:ascii="Times New Roman" w:hAnsi="Times New Roman"/>
          <w:bCs/>
          <w:spacing w:val="-3"/>
        </w:rPr>
        <w:t xml:space="preserve"> </w:t>
      </w:r>
      <w:r w:rsidR="00E368A3" w:rsidRPr="005A080D">
        <w:rPr>
          <w:rFonts w:ascii="Times New Roman" w:hAnsi="Times New Roman"/>
          <w:bCs/>
          <w:spacing w:val="-3"/>
        </w:rPr>
        <w:t>In fact, c</w:t>
      </w:r>
      <w:r w:rsidR="0019570E" w:rsidRPr="005A080D">
        <w:rPr>
          <w:rFonts w:ascii="Times New Roman" w:hAnsi="Times New Roman"/>
          <w:bCs/>
          <w:spacing w:val="-3"/>
        </w:rPr>
        <w:t>onventional</w:t>
      </w:r>
      <w:r w:rsidR="00D87904" w:rsidRPr="005A080D">
        <w:rPr>
          <w:rFonts w:ascii="Times New Roman" w:hAnsi="Times New Roman"/>
          <w:bCs/>
          <w:spacing w:val="-3"/>
        </w:rPr>
        <w:t xml:space="preserve"> e</w:t>
      </w:r>
      <w:r w:rsidR="00900AD7" w:rsidRPr="005A080D">
        <w:rPr>
          <w:rFonts w:ascii="Times New Roman" w:hAnsi="Times New Roman"/>
          <w:bCs/>
          <w:spacing w:val="-3"/>
        </w:rPr>
        <w:t>mulsion p</w:t>
      </w:r>
      <w:r w:rsidR="00131A24" w:rsidRPr="005A080D">
        <w:rPr>
          <w:rFonts w:ascii="Times New Roman" w:hAnsi="Times New Roman"/>
          <w:bCs/>
          <w:spacing w:val="-3"/>
        </w:rPr>
        <w:t xml:space="preserve">olymerization of styrene has been </w:t>
      </w:r>
      <w:r w:rsidR="00A70482" w:rsidRPr="005A080D">
        <w:rPr>
          <w:rFonts w:ascii="Times New Roman" w:hAnsi="Times New Roman"/>
          <w:bCs/>
          <w:spacing w:val="-3"/>
        </w:rPr>
        <w:t xml:space="preserve">systematically </w:t>
      </w:r>
      <w:r w:rsidR="00E25F46" w:rsidRPr="005A080D">
        <w:rPr>
          <w:rFonts w:ascii="Times New Roman" w:hAnsi="Times New Roman"/>
          <w:bCs/>
          <w:spacing w:val="-3"/>
        </w:rPr>
        <w:t>handled in</w:t>
      </w:r>
      <w:r w:rsidR="00131A24" w:rsidRPr="005A080D">
        <w:rPr>
          <w:rFonts w:ascii="Times New Roman" w:hAnsi="Times New Roman"/>
          <w:bCs/>
          <w:spacing w:val="-3"/>
        </w:rPr>
        <w:t xml:space="preserve"> many </w:t>
      </w:r>
      <w:r w:rsidR="003418BB" w:rsidRPr="005A080D">
        <w:rPr>
          <w:rFonts w:ascii="Times New Roman" w:hAnsi="Times New Roman"/>
          <w:bCs/>
          <w:spacing w:val="-3"/>
        </w:rPr>
        <w:t>research articles</w:t>
      </w:r>
      <w:r w:rsidR="00131A24" w:rsidRPr="005A080D">
        <w:rPr>
          <w:rFonts w:ascii="Times New Roman" w:hAnsi="Times New Roman"/>
          <w:bCs/>
          <w:spacing w:val="-3"/>
        </w:rPr>
        <w:t xml:space="preserve"> </w:t>
      </w:r>
      <w:r w:rsidR="00FB4DF2" w:rsidRPr="005A080D">
        <w:rPr>
          <w:rFonts w:ascii="Times New Roman" w:hAnsi="Times New Roman"/>
          <w:bCs/>
          <w:spacing w:val="-3"/>
        </w:rPr>
        <w:t xml:space="preserve">with a particular focus on </w:t>
      </w:r>
      <w:r w:rsidR="00E25F46" w:rsidRPr="005A080D">
        <w:rPr>
          <w:rFonts w:ascii="Times New Roman" w:hAnsi="Times New Roman"/>
          <w:bCs/>
          <w:spacing w:val="-3"/>
        </w:rPr>
        <w:t>kinetic examinations</w:t>
      </w:r>
      <w:r w:rsidR="007F53CC">
        <w:rPr>
          <w:rFonts w:ascii="Times New Roman" w:hAnsi="Times New Roman"/>
          <w:bCs/>
          <w:spacing w:val="-3"/>
        </w:rPr>
        <w:t>.</w:t>
      </w:r>
      <w:r w:rsidR="0026031C" w:rsidRPr="007F53CC">
        <w:rPr>
          <w:rFonts w:ascii="Times New Roman" w:hAnsi="Times New Roman"/>
          <w:bCs/>
          <w:spacing w:val="-3"/>
          <w:vertAlign w:val="superscript"/>
        </w:rPr>
        <w:t>3,</w:t>
      </w:r>
      <w:r w:rsidR="000D122D" w:rsidRPr="007F53CC">
        <w:rPr>
          <w:rFonts w:ascii="Times New Roman" w:hAnsi="Times New Roman"/>
          <w:bCs/>
          <w:spacing w:val="-3"/>
          <w:vertAlign w:val="superscript"/>
        </w:rPr>
        <w:t>5-16</w:t>
      </w:r>
      <w:r w:rsidR="007F53CC">
        <w:rPr>
          <w:rFonts w:ascii="Times New Roman" w:hAnsi="Times New Roman"/>
          <w:bCs/>
          <w:spacing w:val="-3"/>
        </w:rPr>
        <w:t xml:space="preserve"> </w:t>
      </w:r>
      <w:r w:rsidR="00FC5CAF" w:rsidRPr="005A080D">
        <w:rPr>
          <w:rFonts w:ascii="Times New Roman" w:hAnsi="Times New Roman"/>
          <w:bCs/>
          <w:spacing w:val="-3"/>
        </w:rPr>
        <w:t xml:space="preserve">For example, </w:t>
      </w:r>
      <w:r w:rsidR="0019570E" w:rsidRPr="005A080D">
        <w:rPr>
          <w:rFonts w:ascii="Times New Roman" w:hAnsi="Times New Roman"/>
          <w:bCs/>
          <w:spacing w:val="-3"/>
        </w:rPr>
        <w:lastRenderedPageBreak/>
        <w:t xml:space="preserve">Smith-Ewart </w:t>
      </w:r>
      <w:r w:rsidR="0019570E" w:rsidRPr="00D900B5">
        <w:rPr>
          <w:rFonts w:ascii="Times New Roman" w:hAnsi="Times New Roman"/>
          <w:bCs/>
          <w:spacing w:val="-3"/>
        </w:rPr>
        <w:t xml:space="preserve">kinetic theory </w:t>
      </w:r>
      <w:r w:rsidR="00DD4500">
        <w:rPr>
          <w:rFonts w:ascii="Times New Roman" w:hAnsi="Times New Roman"/>
          <w:bCs/>
          <w:spacing w:val="-3"/>
        </w:rPr>
        <w:t xml:space="preserve">was </w:t>
      </w:r>
      <w:r w:rsidR="0019570E" w:rsidRPr="00D900B5">
        <w:rPr>
          <w:rFonts w:ascii="Times New Roman" w:hAnsi="Times New Roman"/>
          <w:bCs/>
          <w:spacing w:val="-3"/>
        </w:rPr>
        <w:t>developed for</w:t>
      </w:r>
      <w:r w:rsidR="000F6005">
        <w:rPr>
          <w:rFonts w:ascii="Times New Roman" w:hAnsi="Times New Roman"/>
          <w:bCs/>
          <w:spacing w:val="-3"/>
        </w:rPr>
        <w:t xml:space="preserve"> the</w:t>
      </w:r>
      <w:r w:rsidR="0019570E" w:rsidRPr="00D900B5">
        <w:rPr>
          <w:rFonts w:ascii="Times New Roman" w:hAnsi="Times New Roman"/>
          <w:bCs/>
          <w:spacing w:val="-3"/>
        </w:rPr>
        <w:t xml:space="preserve"> polymerization of styrene</w:t>
      </w:r>
      <w:r w:rsidR="000F6005">
        <w:rPr>
          <w:rFonts w:ascii="Times New Roman" w:hAnsi="Times New Roman"/>
          <w:bCs/>
          <w:spacing w:val="-3"/>
        </w:rPr>
        <w:t xml:space="preserve"> and</w:t>
      </w:r>
      <w:r w:rsidR="00FC5CAF" w:rsidRPr="00D900B5">
        <w:rPr>
          <w:rFonts w:ascii="Times New Roman" w:hAnsi="Times New Roman"/>
          <w:bCs/>
          <w:spacing w:val="-3"/>
        </w:rPr>
        <w:t xml:space="preserve"> </w:t>
      </w:r>
      <w:r w:rsidR="000F6005">
        <w:rPr>
          <w:rFonts w:ascii="Times New Roman" w:hAnsi="Times New Roman"/>
          <w:bCs/>
          <w:spacing w:val="-3"/>
        </w:rPr>
        <w:t>is still widely used in the field</w:t>
      </w:r>
      <w:r w:rsidR="007F53CC">
        <w:rPr>
          <w:rFonts w:ascii="Times New Roman" w:hAnsi="Times New Roman"/>
          <w:bCs/>
          <w:spacing w:val="-3"/>
        </w:rPr>
        <w:t>.</w:t>
      </w:r>
      <w:r w:rsidR="00FC5CAF" w:rsidRPr="007F53CC">
        <w:rPr>
          <w:rFonts w:ascii="Times New Roman" w:hAnsi="Times New Roman"/>
          <w:bCs/>
          <w:spacing w:val="-3"/>
          <w:vertAlign w:val="superscript"/>
        </w:rPr>
        <w:t>2,</w:t>
      </w:r>
      <w:r w:rsidR="00734BD2" w:rsidRPr="007F53CC">
        <w:rPr>
          <w:rFonts w:ascii="Times New Roman" w:hAnsi="Times New Roman"/>
          <w:bCs/>
          <w:spacing w:val="-3"/>
          <w:vertAlign w:val="superscript"/>
        </w:rPr>
        <w:t xml:space="preserve"> </w:t>
      </w:r>
      <w:r w:rsidR="0019570E" w:rsidRPr="007F53CC">
        <w:rPr>
          <w:rFonts w:ascii="Times New Roman" w:hAnsi="Times New Roman"/>
          <w:bCs/>
          <w:spacing w:val="-3"/>
          <w:vertAlign w:val="superscript"/>
        </w:rPr>
        <w:t>3</w:t>
      </w:r>
      <w:r w:rsidR="00FC5CAF" w:rsidRPr="007F53CC">
        <w:rPr>
          <w:rFonts w:ascii="Times New Roman" w:hAnsi="Times New Roman"/>
          <w:bCs/>
          <w:spacing w:val="-3"/>
          <w:vertAlign w:val="superscript"/>
        </w:rPr>
        <w:t>,</w:t>
      </w:r>
      <w:r w:rsidR="00734BD2" w:rsidRPr="007F53CC">
        <w:rPr>
          <w:rFonts w:ascii="Times New Roman" w:hAnsi="Times New Roman"/>
          <w:bCs/>
          <w:spacing w:val="-3"/>
          <w:vertAlign w:val="superscript"/>
        </w:rPr>
        <w:t xml:space="preserve"> </w:t>
      </w:r>
      <w:r w:rsidR="00FC5CAF" w:rsidRPr="007F53CC">
        <w:rPr>
          <w:rFonts w:ascii="Times New Roman" w:hAnsi="Times New Roman"/>
          <w:bCs/>
          <w:spacing w:val="-3"/>
          <w:vertAlign w:val="superscript"/>
        </w:rPr>
        <w:t>5,</w:t>
      </w:r>
      <w:r w:rsidR="00734BD2" w:rsidRPr="007F53CC">
        <w:rPr>
          <w:rFonts w:ascii="Times New Roman" w:hAnsi="Times New Roman"/>
          <w:bCs/>
          <w:spacing w:val="-3"/>
          <w:vertAlign w:val="superscript"/>
        </w:rPr>
        <w:t xml:space="preserve"> </w:t>
      </w:r>
      <w:r w:rsidR="00FC5CAF" w:rsidRPr="007F53CC">
        <w:rPr>
          <w:rFonts w:ascii="Times New Roman" w:hAnsi="Times New Roman"/>
          <w:bCs/>
          <w:spacing w:val="-3"/>
          <w:vertAlign w:val="superscript"/>
        </w:rPr>
        <w:t>6</w:t>
      </w:r>
      <w:r w:rsidR="007F53CC">
        <w:rPr>
          <w:rFonts w:ascii="Times New Roman" w:hAnsi="Times New Roman"/>
          <w:bCs/>
          <w:spacing w:val="-3"/>
        </w:rPr>
        <w:t xml:space="preserve"> </w:t>
      </w:r>
      <w:r w:rsidR="000F6005">
        <w:rPr>
          <w:rFonts w:ascii="Times New Roman" w:hAnsi="Times New Roman"/>
          <w:bCs/>
          <w:spacing w:val="-3"/>
        </w:rPr>
        <w:t>Likewise, r</w:t>
      </w:r>
      <w:r w:rsidR="00D12757" w:rsidRPr="00D900B5">
        <w:rPr>
          <w:rFonts w:ascii="Times New Roman" w:hAnsi="Times New Roman"/>
          <w:bCs/>
          <w:spacing w:val="-3"/>
        </w:rPr>
        <w:t xml:space="preserve">ate of emulsion polymerization of styrene </w:t>
      </w:r>
      <w:r w:rsidR="00F9136C" w:rsidRPr="00D900B5">
        <w:rPr>
          <w:rFonts w:ascii="Times New Roman" w:hAnsi="Times New Roman"/>
          <w:bCs/>
          <w:spacing w:val="-3"/>
        </w:rPr>
        <w:t>was investigated</w:t>
      </w:r>
      <w:r w:rsidR="00CE11D4">
        <w:rPr>
          <w:rFonts w:ascii="Times New Roman" w:hAnsi="Times New Roman"/>
          <w:bCs/>
          <w:spacing w:val="-3"/>
        </w:rPr>
        <w:t xml:space="preserve"> </w:t>
      </w:r>
      <w:r w:rsidR="00461F49">
        <w:rPr>
          <w:rFonts w:ascii="Times New Roman" w:hAnsi="Times New Roman"/>
          <w:bCs/>
          <w:spacing w:val="-3"/>
        </w:rPr>
        <w:t>in numerous</w:t>
      </w:r>
      <w:r w:rsidR="00CE11D4">
        <w:rPr>
          <w:rFonts w:ascii="Times New Roman" w:hAnsi="Times New Roman"/>
          <w:bCs/>
          <w:spacing w:val="-3"/>
        </w:rPr>
        <w:t xml:space="preserve"> previous studies</w:t>
      </w:r>
      <w:r w:rsidR="007F53CC">
        <w:rPr>
          <w:rFonts w:ascii="Times New Roman" w:hAnsi="Times New Roman"/>
          <w:bCs/>
          <w:spacing w:val="-3"/>
        </w:rPr>
        <w:t>.</w:t>
      </w:r>
      <w:r w:rsidR="007F53CC" w:rsidRPr="007F53CC">
        <w:rPr>
          <w:rFonts w:ascii="Times New Roman" w:hAnsi="Times New Roman"/>
          <w:bCs/>
          <w:spacing w:val="-3"/>
          <w:vertAlign w:val="superscript"/>
        </w:rPr>
        <w:t>7-18</w:t>
      </w:r>
      <w:r w:rsidR="007F53CC">
        <w:rPr>
          <w:rFonts w:ascii="Times New Roman" w:hAnsi="Times New Roman"/>
          <w:bCs/>
          <w:spacing w:val="-3"/>
        </w:rPr>
        <w:t xml:space="preserve"> </w:t>
      </w:r>
      <w:r w:rsidR="002A73AA" w:rsidRPr="00D900B5">
        <w:rPr>
          <w:rFonts w:ascii="Times New Roman" w:hAnsi="Times New Roman"/>
          <w:bCs/>
          <w:spacing w:val="-3"/>
        </w:rPr>
        <w:t>According to the examinations</w:t>
      </w:r>
      <w:r w:rsidR="008E3B90" w:rsidRPr="00D900B5">
        <w:rPr>
          <w:rFonts w:ascii="Times New Roman" w:hAnsi="Times New Roman"/>
          <w:bCs/>
          <w:spacing w:val="-3"/>
        </w:rPr>
        <w:t xml:space="preserve"> in means of mechanism and kinetics</w:t>
      </w:r>
      <w:r w:rsidR="002A73AA" w:rsidRPr="00D900B5">
        <w:rPr>
          <w:rFonts w:ascii="Times New Roman" w:hAnsi="Times New Roman"/>
          <w:bCs/>
          <w:spacing w:val="-3"/>
        </w:rPr>
        <w:t xml:space="preserve">, </w:t>
      </w:r>
      <w:r w:rsidR="00F5691B" w:rsidRPr="00D900B5">
        <w:rPr>
          <w:rFonts w:ascii="Times New Roman" w:hAnsi="Times New Roman"/>
          <w:bCs/>
          <w:spacing w:val="-3"/>
        </w:rPr>
        <w:t>emulsion polymerization</w:t>
      </w:r>
      <w:r w:rsidR="008E3B90" w:rsidRPr="00D900B5">
        <w:rPr>
          <w:rFonts w:ascii="Times New Roman" w:hAnsi="Times New Roman"/>
          <w:bCs/>
          <w:spacing w:val="-3"/>
        </w:rPr>
        <w:t xml:space="preserve"> follows</w:t>
      </w:r>
      <w:r w:rsidR="002A73AA" w:rsidRPr="00D900B5">
        <w:rPr>
          <w:rFonts w:ascii="Times New Roman" w:hAnsi="Times New Roman"/>
          <w:bCs/>
          <w:spacing w:val="-3"/>
        </w:rPr>
        <w:t xml:space="preserve"> </w:t>
      </w:r>
      <w:r w:rsidR="008E3B90" w:rsidRPr="00D900B5">
        <w:rPr>
          <w:rFonts w:ascii="Times New Roman" w:hAnsi="Times New Roman"/>
          <w:bCs/>
          <w:spacing w:val="-3"/>
        </w:rPr>
        <w:t xml:space="preserve">the </w:t>
      </w:r>
      <w:r w:rsidR="002A73AA" w:rsidRPr="00D900B5">
        <w:rPr>
          <w:rFonts w:ascii="Times New Roman" w:hAnsi="Times New Roman"/>
          <w:bCs/>
          <w:spacing w:val="-3"/>
        </w:rPr>
        <w:t>free radical addition polymerization</w:t>
      </w:r>
      <w:r w:rsidR="008E3B90" w:rsidRPr="00D900B5">
        <w:rPr>
          <w:rFonts w:ascii="Times New Roman" w:hAnsi="Times New Roman"/>
          <w:bCs/>
          <w:spacing w:val="-3"/>
        </w:rPr>
        <w:t xml:space="preserve"> by the reaction of free radicals with </w:t>
      </w:r>
      <w:r w:rsidR="002932FB" w:rsidRPr="00D900B5">
        <w:rPr>
          <w:rFonts w:ascii="Times New Roman" w:hAnsi="Times New Roman"/>
          <w:bCs/>
          <w:spacing w:val="-3"/>
        </w:rPr>
        <w:t xml:space="preserve">relatively </w:t>
      </w:r>
      <w:r w:rsidR="008E3B90" w:rsidRPr="00D900B5">
        <w:rPr>
          <w:rFonts w:ascii="Times New Roman" w:hAnsi="Times New Roman"/>
          <w:bCs/>
          <w:spacing w:val="-3"/>
        </w:rPr>
        <w:t xml:space="preserve">hydrophobic monomers within submicron polymer </w:t>
      </w:r>
      <w:r w:rsidR="008E3B90" w:rsidRPr="007F53CC">
        <w:rPr>
          <w:rFonts w:ascii="Times New Roman" w:hAnsi="Times New Roman"/>
          <w:bCs/>
          <w:spacing w:val="-3"/>
        </w:rPr>
        <w:t>particles</w:t>
      </w:r>
      <w:r w:rsidR="007F53CC" w:rsidRPr="007F53CC">
        <w:rPr>
          <w:rFonts w:ascii="Times New Roman" w:hAnsi="Times New Roman"/>
          <w:bCs/>
          <w:spacing w:val="-3"/>
        </w:rPr>
        <w:t>.</w:t>
      </w:r>
      <w:r w:rsidR="006A2124" w:rsidRPr="007F53CC">
        <w:rPr>
          <w:rFonts w:ascii="Times New Roman" w:hAnsi="Times New Roman"/>
          <w:bCs/>
          <w:spacing w:val="-3"/>
          <w:vertAlign w:val="superscript"/>
        </w:rPr>
        <w:t>2,</w:t>
      </w:r>
      <w:r w:rsidR="00734BD2" w:rsidRPr="007F53CC">
        <w:rPr>
          <w:rFonts w:ascii="Times New Roman" w:hAnsi="Times New Roman"/>
          <w:bCs/>
          <w:spacing w:val="-3"/>
          <w:vertAlign w:val="superscript"/>
        </w:rPr>
        <w:t xml:space="preserve"> </w:t>
      </w:r>
      <w:r w:rsidR="006A2124" w:rsidRPr="007F53CC">
        <w:rPr>
          <w:rFonts w:ascii="Times New Roman" w:hAnsi="Times New Roman"/>
          <w:bCs/>
          <w:spacing w:val="-3"/>
          <w:vertAlign w:val="superscript"/>
        </w:rPr>
        <w:t>1</w:t>
      </w:r>
      <w:r w:rsidR="00CF655F" w:rsidRPr="007F53CC">
        <w:rPr>
          <w:rFonts w:ascii="Times New Roman" w:hAnsi="Times New Roman"/>
          <w:bCs/>
          <w:spacing w:val="-3"/>
          <w:vertAlign w:val="superscript"/>
        </w:rPr>
        <w:t>8</w:t>
      </w:r>
      <w:r w:rsidR="007F53CC">
        <w:rPr>
          <w:rFonts w:ascii="Times New Roman" w:hAnsi="Times New Roman"/>
          <w:bCs/>
          <w:spacing w:val="-3"/>
        </w:rPr>
        <w:t xml:space="preserve"> </w:t>
      </w:r>
      <w:r w:rsidR="00D01CE1" w:rsidRPr="007F53CC">
        <w:rPr>
          <w:rFonts w:ascii="Times New Roman" w:hAnsi="Times New Roman"/>
          <w:bCs/>
          <w:spacing w:val="-3"/>
        </w:rPr>
        <w:t xml:space="preserve">Yet, it is important to note that polymerization mechanism is slightly different in US-assisted polymerization. Thanks to US-assistance, it is possible to conduct polymerization </w:t>
      </w:r>
      <w:r w:rsidR="007A7FE0" w:rsidRPr="007F53CC">
        <w:rPr>
          <w:rFonts w:ascii="Times New Roman" w:hAnsi="Times New Roman"/>
          <w:bCs/>
          <w:spacing w:val="-3"/>
        </w:rPr>
        <w:t xml:space="preserve">or achieve high polymerization yields </w:t>
      </w:r>
      <w:r w:rsidR="00D01CE1" w:rsidRPr="007F53CC">
        <w:rPr>
          <w:rFonts w:ascii="Times New Roman" w:hAnsi="Times New Roman"/>
          <w:bCs/>
          <w:spacing w:val="-3"/>
        </w:rPr>
        <w:t xml:space="preserve">at a lower surfactant </w:t>
      </w:r>
      <w:r w:rsidR="00A41FC0" w:rsidRPr="007F53CC">
        <w:rPr>
          <w:rFonts w:ascii="Times New Roman" w:hAnsi="Times New Roman"/>
          <w:bCs/>
          <w:spacing w:val="-3"/>
        </w:rPr>
        <w:t>amount</w:t>
      </w:r>
      <w:r w:rsidR="00D01CE1" w:rsidRPr="007F53CC">
        <w:rPr>
          <w:rFonts w:ascii="Times New Roman" w:hAnsi="Times New Roman"/>
          <w:bCs/>
          <w:spacing w:val="-3"/>
        </w:rPr>
        <w:t xml:space="preserve"> than </w:t>
      </w:r>
      <w:r w:rsidR="007C5F48" w:rsidRPr="007F53CC">
        <w:rPr>
          <w:rFonts w:ascii="Times New Roman" w:hAnsi="Times New Roman"/>
          <w:bCs/>
          <w:spacing w:val="-3"/>
        </w:rPr>
        <w:t xml:space="preserve">critical micelle </w:t>
      </w:r>
      <w:r w:rsidR="0068376D" w:rsidRPr="007F53CC">
        <w:rPr>
          <w:rFonts w:ascii="Times New Roman" w:hAnsi="Times New Roman"/>
          <w:bCs/>
          <w:spacing w:val="-3"/>
        </w:rPr>
        <w:t>concentration (</w:t>
      </w:r>
      <w:r w:rsidR="007C5F48" w:rsidRPr="007F53CC">
        <w:rPr>
          <w:rFonts w:ascii="Times New Roman" w:hAnsi="Times New Roman"/>
          <w:bCs/>
          <w:spacing w:val="-3"/>
        </w:rPr>
        <w:t>CMC).</w:t>
      </w:r>
    </w:p>
    <w:p w14:paraId="2BFE810E" w14:textId="56CBD28D" w:rsidR="00131EA9" w:rsidRPr="00D900B5" w:rsidRDefault="002A6333" w:rsidP="00031F87">
      <w:pPr>
        <w:snapToGrid w:val="0"/>
        <w:spacing w:after="0" w:line="360" w:lineRule="auto"/>
        <w:ind w:firstLine="709"/>
        <w:rPr>
          <w:rFonts w:ascii="Times New Roman" w:hAnsi="Times New Roman"/>
          <w:bCs/>
          <w:spacing w:val="-3"/>
        </w:rPr>
      </w:pPr>
      <w:r w:rsidRPr="00D900B5">
        <w:rPr>
          <w:rFonts w:ascii="Times New Roman" w:hAnsi="Times New Roman"/>
          <w:bCs/>
          <w:spacing w:val="-3"/>
        </w:rPr>
        <w:t xml:space="preserve">Apart from rate of polymerization, the </w:t>
      </w:r>
      <w:r w:rsidR="00035601" w:rsidRPr="00D900B5">
        <w:rPr>
          <w:rFonts w:ascii="Times New Roman" w:hAnsi="Times New Roman"/>
          <w:bCs/>
          <w:spacing w:val="-3"/>
        </w:rPr>
        <w:t>molecular weight distribution</w:t>
      </w:r>
      <w:r w:rsidRPr="00D900B5">
        <w:rPr>
          <w:rFonts w:ascii="Times New Roman" w:hAnsi="Times New Roman"/>
          <w:bCs/>
          <w:spacing w:val="-3"/>
        </w:rPr>
        <w:t xml:space="preserve"> of a polymer synthesized in an emulsion polymerization has also a significa</w:t>
      </w:r>
      <w:r w:rsidR="00FB4DF2" w:rsidRPr="00D900B5">
        <w:rPr>
          <w:rFonts w:ascii="Times New Roman" w:hAnsi="Times New Roman"/>
          <w:bCs/>
          <w:spacing w:val="-3"/>
        </w:rPr>
        <w:t>nt influence on the processability, as well as the mechanical</w:t>
      </w:r>
      <w:r w:rsidRPr="00D900B5">
        <w:rPr>
          <w:rFonts w:ascii="Times New Roman" w:hAnsi="Times New Roman"/>
          <w:bCs/>
          <w:spacing w:val="-3"/>
        </w:rPr>
        <w:t>, and application properties of the final product</w:t>
      </w:r>
      <w:r w:rsidR="00A222A5">
        <w:rPr>
          <w:rFonts w:ascii="Times New Roman" w:hAnsi="Times New Roman"/>
          <w:bCs/>
          <w:spacing w:val="-3"/>
        </w:rPr>
        <w:t>.</w:t>
      </w:r>
      <w:r w:rsidR="00A222A5">
        <w:rPr>
          <w:rFonts w:ascii="Times New Roman" w:hAnsi="Times New Roman"/>
          <w:bCs/>
          <w:spacing w:val="-3"/>
          <w:vertAlign w:val="superscript"/>
        </w:rPr>
        <w:t xml:space="preserve">18,19 </w:t>
      </w:r>
      <w:r w:rsidR="00035601" w:rsidRPr="00D900B5">
        <w:rPr>
          <w:rFonts w:ascii="Times New Roman" w:hAnsi="Times New Roman"/>
          <w:bCs/>
          <w:spacing w:val="-3"/>
        </w:rPr>
        <w:t xml:space="preserve">For instance, </w:t>
      </w:r>
      <w:r w:rsidR="00A06BED" w:rsidRPr="00D900B5">
        <w:rPr>
          <w:rFonts w:ascii="Times New Roman" w:hAnsi="Times New Roman"/>
          <w:bCs/>
          <w:spacing w:val="-3"/>
        </w:rPr>
        <w:t>various</w:t>
      </w:r>
      <w:r w:rsidR="00C808DC" w:rsidRPr="00D900B5">
        <w:rPr>
          <w:rFonts w:ascii="Times New Roman" w:hAnsi="Times New Roman"/>
          <w:bCs/>
          <w:spacing w:val="-3"/>
        </w:rPr>
        <w:t xml:space="preserve"> applications of emulsion polymerization products such as adhesives, paper coating</w:t>
      </w:r>
      <w:r w:rsidR="00C91727" w:rsidRPr="00D900B5">
        <w:rPr>
          <w:rFonts w:ascii="Times New Roman" w:hAnsi="Times New Roman"/>
          <w:bCs/>
          <w:spacing w:val="-3"/>
        </w:rPr>
        <w:t>s</w:t>
      </w:r>
      <w:r w:rsidR="00C808DC" w:rsidRPr="00D900B5">
        <w:rPr>
          <w:rFonts w:ascii="Times New Roman" w:hAnsi="Times New Roman"/>
          <w:bCs/>
          <w:spacing w:val="-3"/>
        </w:rPr>
        <w:t>, paints, varnishes, carpet backing</w:t>
      </w:r>
      <w:r w:rsidR="00C91727" w:rsidRPr="00D900B5">
        <w:rPr>
          <w:rFonts w:ascii="Times New Roman" w:hAnsi="Times New Roman"/>
          <w:bCs/>
          <w:spacing w:val="-3"/>
        </w:rPr>
        <w:t>s</w:t>
      </w:r>
      <w:r w:rsidR="00C808DC" w:rsidRPr="00D900B5">
        <w:rPr>
          <w:rFonts w:ascii="Times New Roman" w:hAnsi="Times New Roman"/>
          <w:bCs/>
          <w:spacing w:val="-3"/>
        </w:rPr>
        <w:t xml:space="preserve"> require the formation of a continuous film with high mechanical strength that directly depend</w:t>
      </w:r>
      <w:r w:rsidR="00C91727" w:rsidRPr="00D900B5">
        <w:rPr>
          <w:rFonts w:ascii="Times New Roman" w:hAnsi="Times New Roman"/>
          <w:bCs/>
          <w:spacing w:val="-3"/>
        </w:rPr>
        <w:t>s</w:t>
      </w:r>
      <w:r w:rsidR="00C808DC" w:rsidRPr="00D900B5">
        <w:rPr>
          <w:rFonts w:ascii="Times New Roman" w:hAnsi="Times New Roman"/>
          <w:bCs/>
          <w:spacing w:val="-3"/>
        </w:rPr>
        <w:t xml:space="preserve"> on the molecular weight of the polymer</w:t>
      </w:r>
      <w:r w:rsidR="00A222A5">
        <w:rPr>
          <w:rFonts w:ascii="Times New Roman" w:hAnsi="Times New Roman"/>
          <w:bCs/>
          <w:spacing w:val="-3"/>
        </w:rPr>
        <w:t>.</w:t>
      </w:r>
      <w:r w:rsidR="00A222A5">
        <w:rPr>
          <w:rFonts w:ascii="Times New Roman" w:hAnsi="Times New Roman"/>
          <w:bCs/>
          <w:spacing w:val="-3"/>
          <w:vertAlign w:val="superscript"/>
        </w:rPr>
        <w:t xml:space="preserve">20 </w:t>
      </w:r>
      <w:r w:rsidR="00A06BED" w:rsidRPr="00D900B5">
        <w:rPr>
          <w:rFonts w:ascii="Times New Roman" w:hAnsi="Times New Roman"/>
          <w:bCs/>
          <w:spacing w:val="-3"/>
        </w:rPr>
        <w:t>Thus, controlling of the molecular weight in polymers synthesized by emulsion polymerization is critical to obtain a desired product.</w:t>
      </w:r>
      <w:r w:rsidR="00163071" w:rsidRPr="00D900B5">
        <w:rPr>
          <w:rFonts w:ascii="Times New Roman" w:hAnsi="Times New Roman"/>
          <w:bCs/>
          <w:spacing w:val="-3"/>
        </w:rPr>
        <w:t xml:space="preserve"> </w:t>
      </w:r>
      <w:r w:rsidR="002932FB" w:rsidRPr="00D900B5">
        <w:rPr>
          <w:rFonts w:ascii="Times New Roman" w:hAnsi="Times New Roman"/>
          <w:bCs/>
          <w:spacing w:val="-3"/>
        </w:rPr>
        <w:t>Intensive efforts have been made to control molecular weight of polystyrene thoroughly by emulsion polymerization method in the literature</w:t>
      </w:r>
      <w:r w:rsidR="00A222A5">
        <w:rPr>
          <w:rFonts w:ascii="Times New Roman" w:hAnsi="Times New Roman"/>
          <w:bCs/>
          <w:spacing w:val="-3"/>
        </w:rPr>
        <w:t>.</w:t>
      </w:r>
      <w:r w:rsidR="003352A9" w:rsidRPr="00A222A5">
        <w:rPr>
          <w:rFonts w:ascii="Times New Roman" w:hAnsi="Times New Roman"/>
          <w:bCs/>
          <w:spacing w:val="-3"/>
          <w:vertAlign w:val="superscript"/>
        </w:rPr>
        <w:t>1</w:t>
      </w:r>
      <w:r w:rsidR="00CF655F" w:rsidRPr="00A222A5">
        <w:rPr>
          <w:rFonts w:ascii="Times New Roman" w:hAnsi="Times New Roman"/>
          <w:bCs/>
          <w:spacing w:val="-3"/>
          <w:vertAlign w:val="superscript"/>
        </w:rPr>
        <w:t>9</w:t>
      </w:r>
      <w:r w:rsidR="003352A9" w:rsidRPr="00A222A5">
        <w:rPr>
          <w:rFonts w:ascii="Times New Roman" w:hAnsi="Times New Roman"/>
          <w:bCs/>
          <w:spacing w:val="-3"/>
          <w:vertAlign w:val="superscript"/>
        </w:rPr>
        <w:t>,</w:t>
      </w:r>
      <w:r w:rsidR="00906C23" w:rsidRPr="00A222A5">
        <w:rPr>
          <w:rFonts w:ascii="Times New Roman" w:hAnsi="Times New Roman"/>
          <w:bCs/>
          <w:spacing w:val="-3"/>
          <w:vertAlign w:val="superscript"/>
        </w:rPr>
        <w:t xml:space="preserve"> </w:t>
      </w:r>
      <w:r w:rsidR="003352A9" w:rsidRPr="00A222A5">
        <w:rPr>
          <w:rFonts w:ascii="Times New Roman" w:hAnsi="Times New Roman"/>
          <w:bCs/>
          <w:spacing w:val="-3"/>
          <w:vertAlign w:val="superscript"/>
        </w:rPr>
        <w:t>2</w:t>
      </w:r>
      <w:r w:rsidR="00CF655F" w:rsidRPr="00A222A5">
        <w:rPr>
          <w:rFonts w:ascii="Times New Roman" w:hAnsi="Times New Roman"/>
          <w:bCs/>
          <w:spacing w:val="-3"/>
          <w:vertAlign w:val="superscript"/>
        </w:rPr>
        <w:t>1</w:t>
      </w:r>
      <w:r w:rsidR="003352A9" w:rsidRPr="00A222A5">
        <w:rPr>
          <w:rFonts w:ascii="Times New Roman" w:hAnsi="Times New Roman"/>
          <w:bCs/>
          <w:spacing w:val="-3"/>
          <w:vertAlign w:val="superscript"/>
        </w:rPr>
        <w:t>-2</w:t>
      </w:r>
      <w:r w:rsidR="00CF655F" w:rsidRPr="00A222A5">
        <w:rPr>
          <w:rFonts w:ascii="Times New Roman" w:hAnsi="Times New Roman"/>
          <w:bCs/>
          <w:spacing w:val="-3"/>
          <w:vertAlign w:val="superscript"/>
        </w:rPr>
        <w:t>9</w:t>
      </w:r>
      <w:r w:rsidR="00A222A5">
        <w:rPr>
          <w:rFonts w:ascii="Times New Roman" w:hAnsi="Times New Roman"/>
          <w:bCs/>
          <w:spacing w:val="-3"/>
        </w:rPr>
        <w:t xml:space="preserve"> </w:t>
      </w:r>
      <w:r w:rsidR="00884F60" w:rsidRPr="00D900B5">
        <w:rPr>
          <w:rFonts w:ascii="Times New Roman" w:hAnsi="Times New Roman"/>
          <w:bCs/>
          <w:spacing w:val="-3"/>
        </w:rPr>
        <w:t>For example, Salazar et al. investigated the effect of commercial mercaptans on the molecular weight distribution of PS in a starved emulsion polymerization by developing a mathematical model</w:t>
      </w:r>
      <w:r w:rsidR="00380EF5">
        <w:rPr>
          <w:rFonts w:ascii="Times New Roman" w:hAnsi="Times New Roman"/>
          <w:bCs/>
          <w:spacing w:val="-3"/>
        </w:rPr>
        <w:t>.</w:t>
      </w:r>
      <w:r w:rsidR="00884F60" w:rsidRPr="00380EF5">
        <w:rPr>
          <w:rFonts w:ascii="Times New Roman" w:hAnsi="Times New Roman"/>
          <w:bCs/>
          <w:spacing w:val="-3"/>
          <w:vertAlign w:val="superscript"/>
        </w:rPr>
        <w:t>1</w:t>
      </w:r>
      <w:r w:rsidR="00CF655F" w:rsidRPr="00380EF5">
        <w:rPr>
          <w:rFonts w:ascii="Times New Roman" w:hAnsi="Times New Roman"/>
          <w:bCs/>
          <w:spacing w:val="-3"/>
          <w:vertAlign w:val="superscript"/>
        </w:rPr>
        <w:t>9</w:t>
      </w:r>
      <w:r w:rsidR="00380EF5">
        <w:rPr>
          <w:rFonts w:ascii="Times New Roman" w:hAnsi="Times New Roman"/>
          <w:bCs/>
          <w:spacing w:val="-3"/>
        </w:rPr>
        <w:t xml:space="preserve"> </w:t>
      </w:r>
      <w:r w:rsidR="007C6AE5" w:rsidRPr="00D900B5">
        <w:rPr>
          <w:rFonts w:ascii="Times New Roman" w:hAnsi="Times New Roman"/>
          <w:bCs/>
          <w:spacing w:val="-3"/>
        </w:rPr>
        <w:t>Vicente et al. developed a calorimetric method for the on-line control of the molecular weight</w:t>
      </w:r>
      <w:r w:rsidR="000166B4" w:rsidRPr="00D900B5">
        <w:rPr>
          <w:rFonts w:ascii="Times New Roman" w:hAnsi="Times New Roman"/>
          <w:bCs/>
          <w:spacing w:val="-3"/>
        </w:rPr>
        <w:t xml:space="preserve"> distribution</w:t>
      </w:r>
      <w:r w:rsidR="007C6AE5" w:rsidRPr="00D900B5">
        <w:rPr>
          <w:rFonts w:ascii="Times New Roman" w:hAnsi="Times New Roman"/>
          <w:bCs/>
          <w:spacing w:val="-3"/>
        </w:rPr>
        <w:t xml:space="preserve"> for linear emulsion polymers b</w:t>
      </w:r>
      <w:r w:rsidR="000166B4" w:rsidRPr="00D900B5">
        <w:rPr>
          <w:rFonts w:ascii="Times New Roman" w:hAnsi="Times New Roman"/>
          <w:bCs/>
          <w:spacing w:val="-3"/>
        </w:rPr>
        <w:t>y synthesizing</w:t>
      </w:r>
      <w:r w:rsidR="007C6AE5" w:rsidRPr="00D900B5">
        <w:rPr>
          <w:rFonts w:ascii="Times New Roman" w:hAnsi="Times New Roman"/>
          <w:bCs/>
          <w:spacing w:val="-3"/>
        </w:rPr>
        <w:t xml:space="preserve"> polystyrene latexes</w:t>
      </w:r>
      <w:r w:rsidR="00380EF5">
        <w:rPr>
          <w:rFonts w:ascii="Times New Roman" w:hAnsi="Times New Roman"/>
          <w:bCs/>
          <w:spacing w:val="-3"/>
        </w:rPr>
        <w:t>.</w:t>
      </w:r>
      <w:r w:rsidR="007C6AE5" w:rsidRPr="00380EF5">
        <w:rPr>
          <w:rFonts w:ascii="Times New Roman" w:hAnsi="Times New Roman"/>
          <w:bCs/>
          <w:spacing w:val="-3"/>
          <w:vertAlign w:val="superscript"/>
        </w:rPr>
        <w:t>2</w:t>
      </w:r>
      <w:r w:rsidR="00CF655F" w:rsidRPr="00380EF5">
        <w:rPr>
          <w:rFonts w:ascii="Times New Roman" w:hAnsi="Times New Roman"/>
          <w:bCs/>
          <w:spacing w:val="-3"/>
          <w:vertAlign w:val="superscript"/>
        </w:rPr>
        <w:t>4</w:t>
      </w:r>
      <w:r w:rsidR="00380EF5">
        <w:rPr>
          <w:rFonts w:ascii="Times New Roman" w:hAnsi="Times New Roman"/>
          <w:bCs/>
          <w:spacing w:val="-3"/>
        </w:rPr>
        <w:t xml:space="preserve"> </w:t>
      </w:r>
      <w:r w:rsidR="000166B4" w:rsidRPr="00D900B5">
        <w:rPr>
          <w:rFonts w:ascii="Times New Roman" w:hAnsi="Times New Roman"/>
          <w:bCs/>
          <w:spacing w:val="-3"/>
        </w:rPr>
        <w:t xml:space="preserve">Herrera-Ordonez et al. investigated the </w:t>
      </w:r>
      <w:r w:rsidR="006311FC" w:rsidRPr="00D900B5">
        <w:rPr>
          <w:rFonts w:ascii="Times New Roman" w:hAnsi="Times New Roman"/>
          <w:bCs/>
          <w:spacing w:val="-3"/>
        </w:rPr>
        <w:t>effect of initial monomer concentration on the molecular weight of polystyrene obtained by emulsion polymerization</w:t>
      </w:r>
      <w:r w:rsidR="00631425" w:rsidRPr="00D900B5">
        <w:rPr>
          <w:rFonts w:ascii="Times New Roman" w:hAnsi="Times New Roman"/>
          <w:bCs/>
          <w:spacing w:val="-3"/>
        </w:rPr>
        <w:t xml:space="preserve"> process</w:t>
      </w:r>
      <w:r w:rsidR="006311FC" w:rsidRPr="00D900B5">
        <w:rPr>
          <w:rFonts w:ascii="Times New Roman" w:hAnsi="Times New Roman"/>
          <w:bCs/>
          <w:spacing w:val="-3"/>
        </w:rPr>
        <w:t xml:space="preserve"> above the critical micelle concentration</w:t>
      </w:r>
      <w:r w:rsidR="00380EF5">
        <w:rPr>
          <w:rFonts w:ascii="Times New Roman" w:hAnsi="Times New Roman"/>
          <w:bCs/>
          <w:spacing w:val="-3"/>
        </w:rPr>
        <w:t>.</w:t>
      </w:r>
      <w:r w:rsidR="006311FC" w:rsidRPr="00380EF5">
        <w:rPr>
          <w:rFonts w:ascii="Times New Roman" w:hAnsi="Times New Roman"/>
          <w:bCs/>
          <w:spacing w:val="-3"/>
          <w:vertAlign w:val="superscript"/>
        </w:rPr>
        <w:t>2</w:t>
      </w:r>
      <w:r w:rsidR="00380EF5" w:rsidRPr="00380EF5">
        <w:rPr>
          <w:rFonts w:ascii="Times New Roman" w:hAnsi="Times New Roman"/>
          <w:bCs/>
          <w:spacing w:val="-3"/>
          <w:vertAlign w:val="superscript"/>
        </w:rPr>
        <w:t>5</w:t>
      </w:r>
      <w:r w:rsidR="00380EF5">
        <w:rPr>
          <w:rFonts w:ascii="Times New Roman" w:hAnsi="Times New Roman"/>
          <w:bCs/>
          <w:spacing w:val="-3"/>
        </w:rPr>
        <w:t xml:space="preserve"> </w:t>
      </w:r>
      <w:r w:rsidR="0089455A" w:rsidRPr="00D900B5">
        <w:rPr>
          <w:rFonts w:ascii="Times New Roman" w:hAnsi="Times New Roman"/>
          <w:bCs/>
          <w:spacing w:val="-3"/>
        </w:rPr>
        <w:t xml:space="preserve">A recent study conducted by </w:t>
      </w:r>
      <w:proofErr w:type="spellStart"/>
      <w:r w:rsidR="0089455A" w:rsidRPr="00D900B5">
        <w:rPr>
          <w:rFonts w:ascii="Times New Roman" w:hAnsi="Times New Roman"/>
          <w:bCs/>
          <w:spacing w:val="-3"/>
        </w:rPr>
        <w:t>Patrocinio</w:t>
      </w:r>
      <w:proofErr w:type="spellEnd"/>
      <w:r w:rsidR="0089455A" w:rsidRPr="00D900B5">
        <w:rPr>
          <w:rFonts w:ascii="Times New Roman" w:hAnsi="Times New Roman"/>
          <w:bCs/>
          <w:spacing w:val="-3"/>
        </w:rPr>
        <w:t xml:space="preserve"> et al. shows that high molecular weight polystyrene (above 1000 </w:t>
      </w:r>
      <w:proofErr w:type="spellStart"/>
      <w:r w:rsidR="0089455A" w:rsidRPr="00D900B5">
        <w:rPr>
          <w:rFonts w:ascii="Times New Roman" w:hAnsi="Times New Roman"/>
          <w:bCs/>
          <w:spacing w:val="-3"/>
        </w:rPr>
        <w:t>kDa</w:t>
      </w:r>
      <w:proofErr w:type="spellEnd"/>
      <w:r w:rsidR="0089455A" w:rsidRPr="00D900B5">
        <w:rPr>
          <w:rFonts w:ascii="Times New Roman" w:hAnsi="Times New Roman"/>
          <w:bCs/>
          <w:spacing w:val="-3"/>
        </w:rPr>
        <w:t xml:space="preserve">) can be obtained at </w:t>
      </w:r>
      <w:r w:rsidR="00CF08C9" w:rsidRPr="00D900B5">
        <w:rPr>
          <w:rFonts w:ascii="Times New Roman" w:hAnsi="Times New Roman"/>
          <w:bCs/>
          <w:spacing w:val="-3"/>
        </w:rPr>
        <w:sym w:font="Symbol" w:char="F07E"/>
      </w:r>
      <w:r w:rsidR="0089455A" w:rsidRPr="00D900B5">
        <w:rPr>
          <w:rFonts w:ascii="Times New Roman" w:hAnsi="Times New Roman"/>
          <w:bCs/>
          <w:spacing w:val="-3"/>
        </w:rPr>
        <w:t>70% conversion and reaction times of longer than 12 hours by cationic emulsion polymerization catalyzed with imidazolium based ionic liquid</w:t>
      </w:r>
      <w:r w:rsidR="001E6A49" w:rsidRPr="001E6A49">
        <w:rPr>
          <w:rFonts w:ascii="Times New Roman" w:hAnsi="Times New Roman"/>
          <w:bCs/>
          <w:spacing w:val="-3"/>
        </w:rPr>
        <w:t>.</w:t>
      </w:r>
      <w:r w:rsidR="00380EF5" w:rsidRPr="00380EF5">
        <w:rPr>
          <w:rFonts w:ascii="Times New Roman" w:hAnsi="Times New Roman"/>
          <w:bCs/>
          <w:spacing w:val="-3"/>
          <w:vertAlign w:val="superscript"/>
        </w:rPr>
        <w:t>28</w:t>
      </w:r>
      <w:r w:rsidR="0089455A" w:rsidRPr="00D900B5">
        <w:rPr>
          <w:rFonts w:ascii="Times New Roman" w:hAnsi="Times New Roman"/>
          <w:bCs/>
          <w:spacing w:val="-3"/>
        </w:rPr>
        <w:t xml:space="preserve"> </w:t>
      </w:r>
      <w:r w:rsidR="00196EA5" w:rsidRPr="00380EF5">
        <w:rPr>
          <w:rFonts w:ascii="Times New Roman" w:hAnsi="Times New Roman"/>
          <w:bCs/>
          <w:spacing w:val="-3"/>
        </w:rPr>
        <w:t>All of these studies indicate that</w:t>
      </w:r>
      <w:r w:rsidR="00B21657" w:rsidRPr="00380EF5">
        <w:rPr>
          <w:rFonts w:ascii="Times New Roman" w:hAnsi="Times New Roman"/>
          <w:bCs/>
          <w:spacing w:val="-3"/>
        </w:rPr>
        <w:t xml:space="preserve"> controlling of the molecular weight for linear e</w:t>
      </w:r>
      <w:r w:rsidR="00A73374" w:rsidRPr="00380EF5">
        <w:rPr>
          <w:rFonts w:ascii="Times New Roman" w:hAnsi="Times New Roman"/>
          <w:bCs/>
          <w:spacing w:val="-3"/>
        </w:rPr>
        <w:t>mulsion polymers is a challenging</w:t>
      </w:r>
      <w:r w:rsidR="00B21657" w:rsidRPr="00380EF5">
        <w:rPr>
          <w:rFonts w:ascii="Times New Roman" w:hAnsi="Times New Roman"/>
          <w:bCs/>
          <w:spacing w:val="-3"/>
        </w:rPr>
        <w:t xml:space="preserve"> topic and </w:t>
      </w:r>
      <w:r w:rsidR="000F60B1" w:rsidRPr="00380EF5">
        <w:rPr>
          <w:rFonts w:ascii="Times New Roman" w:hAnsi="Times New Roman"/>
          <w:bCs/>
          <w:spacing w:val="-3"/>
        </w:rPr>
        <w:t>an</w:t>
      </w:r>
      <w:r w:rsidR="00B21657" w:rsidRPr="00380EF5">
        <w:rPr>
          <w:rFonts w:ascii="Times New Roman" w:hAnsi="Times New Roman"/>
          <w:bCs/>
          <w:spacing w:val="-3"/>
        </w:rPr>
        <w:t xml:space="preserve"> </w:t>
      </w:r>
      <w:r w:rsidR="000F60B1" w:rsidRPr="00380EF5">
        <w:rPr>
          <w:rFonts w:ascii="Times New Roman" w:hAnsi="Times New Roman"/>
          <w:bCs/>
          <w:spacing w:val="-3"/>
        </w:rPr>
        <w:t>effective control is a very important issue even in a highly studied monomer type such as styrene.</w:t>
      </w:r>
    </w:p>
    <w:p w14:paraId="16254F66" w14:textId="43D6CDC4" w:rsidR="0048532E" w:rsidRPr="00D900B5" w:rsidRDefault="00FD58DD" w:rsidP="00031F87">
      <w:pPr>
        <w:snapToGrid w:val="0"/>
        <w:spacing w:after="0" w:line="360" w:lineRule="auto"/>
        <w:ind w:firstLine="709"/>
        <w:rPr>
          <w:rFonts w:ascii="Times New Roman" w:hAnsi="Times New Roman"/>
          <w:bCs/>
          <w:spacing w:val="-3"/>
        </w:rPr>
      </w:pPr>
      <w:r w:rsidRPr="007134C7">
        <w:rPr>
          <w:rFonts w:ascii="Times New Roman" w:hAnsi="Times New Roman"/>
          <w:bCs/>
          <w:spacing w:val="-3"/>
        </w:rPr>
        <w:t>Althoug</w:t>
      </w:r>
      <w:r w:rsidRPr="00D900B5">
        <w:rPr>
          <w:rFonts w:ascii="Times New Roman" w:hAnsi="Times New Roman"/>
          <w:bCs/>
          <w:spacing w:val="-3"/>
        </w:rPr>
        <w:t xml:space="preserve">h conventional emulsion polymerization is a useful </w:t>
      </w:r>
      <w:r w:rsidR="00E168F7" w:rsidRPr="00D900B5">
        <w:rPr>
          <w:rFonts w:ascii="Times New Roman" w:hAnsi="Times New Roman"/>
          <w:bCs/>
          <w:spacing w:val="-3"/>
        </w:rPr>
        <w:t>method</w:t>
      </w:r>
      <w:r w:rsidRPr="00D900B5">
        <w:rPr>
          <w:rFonts w:ascii="Times New Roman" w:hAnsi="Times New Roman"/>
          <w:bCs/>
          <w:spacing w:val="-3"/>
        </w:rPr>
        <w:t xml:space="preserve"> to </w:t>
      </w:r>
      <w:r w:rsidR="00E168F7" w:rsidRPr="00D900B5">
        <w:rPr>
          <w:rFonts w:ascii="Times New Roman" w:hAnsi="Times New Roman"/>
          <w:bCs/>
          <w:spacing w:val="-3"/>
        </w:rPr>
        <w:t>polymerize many industrial monomers, ultrasound</w:t>
      </w:r>
      <w:r w:rsidR="00CE11D4">
        <w:rPr>
          <w:rFonts w:ascii="Times New Roman" w:hAnsi="Times New Roman"/>
          <w:bCs/>
          <w:spacing w:val="-3"/>
        </w:rPr>
        <w:t>-</w:t>
      </w:r>
      <w:r w:rsidR="00E168F7" w:rsidRPr="00D900B5">
        <w:rPr>
          <w:rFonts w:ascii="Times New Roman" w:hAnsi="Times New Roman"/>
          <w:bCs/>
          <w:spacing w:val="-3"/>
        </w:rPr>
        <w:t>assisted emulsion polymerization has some advantages over the conventional one</w:t>
      </w:r>
      <w:r w:rsidR="00CE11D4">
        <w:rPr>
          <w:rFonts w:ascii="Times New Roman" w:hAnsi="Times New Roman"/>
          <w:bCs/>
          <w:spacing w:val="-3"/>
        </w:rPr>
        <w:t>,</w:t>
      </w:r>
      <w:r w:rsidR="00E168F7" w:rsidRPr="00D900B5">
        <w:rPr>
          <w:rFonts w:ascii="Times New Roman" w:hAnsi="Times New Roman"/>
          <w:bCs/>
          <w:spacing w:val="-3"/>
        </w:rPr>
        <w:t xml:space="preserve"> </w:t>
      </w:r>
      <w:r w:rsidR="00A664AA" w:rsidRPr="00D900B5">
        <w:rPr>
          <w:rFonts w:ascii="Times New Roman" w:hAnsi="Times New Roman"/>
          <w:bCs/>
          <w:spacing w:val="-3"/>
        </w:rPr>
        <w:t>due to the</w:t>
      </w:r>
      <w:r w:rsidR="00E168F7" w:rsidRPr="00D900B5">
        <w:rPr>
          <w:rFonts w:ascii="Times New Roman" w:hAnsi="Times New Roman"/>
          <w:bCs/>
          <w:spacing w:val="-3"/>
        </w:rPr>
        <w:t xml:space="preserve"> improved reaction rate, suitability for obtaining polymers with a narrow </w:t>
      </w:r>
      <w:r w:rsidR="00E168F7" w:rsidRPr="00D900B5">
        <w:rPr>
          <w:rFonts w:ascii="Times New Roman" w:hAnsi="Times New Roman"/>
          <w:bCs/>
          <w:spacing w:val="-3"/>
        </w:rPr>
        <w:lastRenderedPageBreak/>
        <w:t>molecular weight distribution</w:t>
      </w:r>
      <w:r w:rsidR="00E44F85">
        <w:rPr>
          <w:rFonts w:ascii="Times New Roman" w:hAnsi="Times New Roman"/>
          <w:bCs/>
          <w:spacing w:val="-3"/>
        </w:rPr>
        <w:t>, even in relatively mild reaction conditions</w:t>
      </w:r>
      <w:r w:rsidR="00380EF5">
        <w:rPr>
          <w:rFonts w:ascii="Times New Roman" w:hAnsi="Times New Roman"/>
          <w:bCs/>
          <w:spacing w:val="-3"/>
        </w:rPr>
        <w:t>.</w:t>
      </w:r>
      <w:r w:rsidR="00154E91" w:rsidRPr="00380EF5">
        <w:rPr>
          <w:rFonts w:ascii="Times New Roman" w:hAnsi="Times New Roman"/>
          <w:bCs/>
          <w:spacing w:val="-3"/>
          <w:vertAlign w:val="superscript"/>
        </w:rPr>
        <w:t>2</w:t>
      </w:r>
      <w:r w:rsidR="00C22522" w:rsidRPr="00380EF5">
        <w:rPr>
          <w:rFonts w:ascii="Times New Roman" w:hAnsi="Times New Roman"/>
          <w:bCs/>
          <w:spacing w:val="-3"/>
          <w:vertAlign w:val="superscript"/>
        </w:rPr>
        <w:t>9-31</w:t>
      </w:r>
      <w:r w:rsidR="00380EF5" w:rsidRPr="00380EF5">
        <w:rPr>
          <w:rFonts w:ascii="Times New Roman" w:hAnsi="Times New Roman"/>
          <w:bCs/>
          <w:spacing w:val="-3"/>
          <w:vertAlign w:val="superscript"/>
        </w:rPr>
        <w:t xml:space="preserve"> </w:t>
      </w:r>
      <w:r w:rsidR="001062AC" w:rsidRPr="00D900B5">
        <w:rPr>
          <w:rFonts w:ascii="Times New Roman" w:hAnsi="Times New Roman"/>
          <w:bCs/>
          <w:spacing w:val="-3"/>
        </w:rPr>
        <w:t xml:space="preserve">In fact, ultrasonic waves could be applied </w:t>
      </w:r>
      <w:r w:rsidR="00C949AC">
        <w:rPr>
          <w:rFonts w:ascii="Times New Roman" w:hAnsi="Times New Roman"/>
          <w:bCs/>
          <w:spacing w:val="-3"/>
        </w:rPr>
        <w:t>to</w:t>
      </w:r>
      <w:r w:rsidR="001062AC" w:rsidRPr="00D900B5">
        <w:rPr>
          <w:rFonts w:ascii="Times New Roman" w:hAnsi="Times New Roman"/>
          <w:bCs/>
          <w:spacing w:val="-3"/>
        </w:rPr>
        <w:t xml:space="preserve"> various chemical reactions</w:t>
      </w:r>
      <w:r w:rsidR="00C949AC">
        <w:rPr>
          <w:rFonts w:ascii="Times New Roman" w:hAnsi="Times New Roman"/>
          <w:bCs/>
          <w:spacing w:val="-3"/>
        </w:rPr>
        <w:t>,</w:t>
      </w:r>
      <w:r w:rsidR="001062AC" w:rsidRPr="00D900B5">
        <w:rPr>
          <w:rFonts w:ascii="Times New Roman" w:hAnsi="Times New Roman"/>
          <w:bCs/>
          <w:spacing w:val="-3"/>
        </w:rPr>
        <w:t xml:space="preserve"> </w:t>
      </w:r>
      <w:r w:rsidR="00C949AC">
        <w:rPr>
          <w:rFonts w:ascii="Times New Roman" w:hAnsi="Times New Roman"/>
          <w:bCs/>
          <w:spacing w:val="-3"/>
        </w:rPr>
        <w:t>improving</w:t>
      </w:r>
      <w:r w:rsidR="001062AC" w:rsidRPr="00D900B5">
        <w:rPr>
          <w:rFonts w:ascii="Times New Roman" w:hAnsi="Times New Roman"/>
          <w:bCs/>
          <w:spacing w:val="-3"/>
        </w:rPr>
        <w:t xml:space="preserve"> reaction rate</w:t>
      </w:r>
      <w:r w:rsidR="00871D3C" w:rsidRPr="00D900B5">
        <w:rPr>
          <w:rFonts w:ascii="Times New Roman" w:hAnsi="Times New Roman"/>
          <w:bCs/>
          <w:spacing w:val="-3"/>
        </w:rPr>
        <w:t>s</w:t>
      </w:r>
      <w:r w:rsidR="001062AC" w:rsidRPr="00D900B5">
        <w:rPr>
          <w:rFonts w:ascii="Times New Roman" w:hAnsi="Times New Roman"/>
          <w:bCs/>
          <w:spacing w:val="-3"/>
        </w:rPr>
        <w:t xml:space="preserve">. </w:t>
      </w:r>
      <w:r w:rsidR="00C949AC">
        <w:rPr>
          <w:rFonts w:ascii="Times New Roman" w:hAnsi="Times New Roman"/>
          <w:bCs/>
          <w:spacing w:val="-3"/>
        </w:rPr>
        <w:t>This is because, e</w:t>
      </w:r>
      <w:r w:rsidR="001062AC" w:rsidRPr="00D900B5">
        <w:rPr>
          <w:rFonts w:ascii="Times New Roman" w:hAnsi="Times New Roman"/>
          <w:bCs/>
          <w:spacing w:val="-3"/>
        </w:rPr>
        <w:t xml:space="preserve">xtreme temperatures and pressures could be </w:t>
      </w:r>
      <w:r w:rsidR="00CB275C">
        <w:rPr>
          <w:rFonts w:ascii="Times New Roman" w:hAnsi="Times New Roman"/>
          <w:bCs/>
          <w:spacing w:val="-3"/>
        </w:rPr>
        <w:t>reached through acoustic cavitation</w:t>
      </w:r>
      <w:r w:rsidR="00C949AC">
        <w:rPr>
          <w:rFonts w:ascii="Times New Roman" w:hAnsi="Times New Roman"/>
          <w:bCs/>
          <w:spacing w:val="-3"/>
        </w:rPr>
        <w:t xml:space="preserve">, and hence, </w:t>
      </w:r>
      <w:r w:rsidR="00CB275C">
        <w:rPr>
          <w:rFonts w:ascii="Times New Roman" w:hAnsi="Times New Roman"/>
          <w:bCs/>
          <w:spacing w:val="-3"/>
        </w:rPr>
        <w:t xml:space="preserve">the mass transport </w:t>
      </w:r>
      <w:r w:rsidR="00C949AC">
        <w:rPr>
          <w:rFonts w:ascii="Times New Roman" w:hAnsi="Times New Roman"/>
          <w:bCs/>
          <w:spacing w:val="-3"/>
        </w:rPr>
        <w:t>could be enhanced</w:t>
      </w:r>
      <w:r w:rsidR="00EB3730">
        <w:rPr>
          <w:rFonts w:ascii="Times New Roman" w:hAnsi="Times New Roman"/>
          <w:bCs/>
          <w:spacing w:val="-3"/>
        </w:rPr>
        <w:t>.</w:t>
      </w:r>
      <w:r w:rsidR="00E31A6C" w:rsidRPr="00EB3730">
        <w:rPr>
          <w:rFonts w:ascii="Times New Roman" w:hAnsi="Times New Roman"/>
          <w:bCs/>
          <w:spacing w:val="-3"/>
          <w:vertAlign w:val="superscript"/>
        </w:rPr>
        <w:t>32,33</w:t>
      </w:r>
      <w:r w:rsidR="00EB3730">
        <w:rPr>
          <w:rFonts w:ascii="Times New Roman" w:hAnsi="Times New Roman"/>
          <w:bCs/>
          <w:spacing w:val="-3"/>
        </w:rPr>
        <w:t xml:space="preserve"> </w:t>
      </w:r>
      <w:r w:rsidR="001062AC" w:rsidRPr="00D900B5">
        <w:rPr>
          <w:rFonts w:ascii="Times New Roman" w:hAnsi="Times New Roman"/>
          <w:bCs/>
          <w:spacing w:val="-3"/>
        </w:rPr>
        <w:t xml:space="preserve">Besides, ultrasonication could also boost formation of various radicals </w:t>
      </w:r>
      <w:r w:rsidR="00C949AC">
        <w:rPr>
          <w:rFonts w:ascii="Times New Roman" w:hAnsi="Times New Roman"/>
          <w:bCs/>
          <w:spacing w:val="-3"/>
        </w:rPr>
        <w:t>depending on the</w:t>
      </w:r>
      <w:r w:rsidR="001062AC" w:rsidRPr="00D900B5">
        <w:rPr>
          <w:rFonts w:ascii="Times New Roman" w:hAnsi="Times New Roman"/>
          <w:bCs/>
          <w:spacing w:val="-3"/>
        </w:rPr>
        <w:t xml:space="preserve"> liquid medium</w:t>
      </w:r>
      <w:r w:rsidR="00871D3C" w:rsidRPr="00D900B5">
        <w:rPr>
          <w:rFonts w:ascii="Times New Roman" w:hAnsi="Times New Roman"/>
          <w:bCs/>
          <w:spacing w:val="-3"/>
        </w:rPr>
        <w:t xml:space="preserve"> </w:t>
      </w:r>
      <w:r w:rsidR="00C949AC">
        <w:rPr>
          <w:rFonts w:ascii="Times New Roman" w:hAnsi="Times New Roman"/>
          <w:bCs/>
          <w:spacing w:val="-3"/>
        </w:rPr>
        <w:t>through</w:t>
      </w:r>
      <w:r w:rsidR="00871D3C" w:rsidRPr="00D900B5">
        <w:rPr>
          <w:rFonts w:ascii="Times New Roman" w:hAnsi="Times New Roman"/>
          <w:bCs/>
          <w:spacing w:val="-3"/>
        </w:rPr>
        <w:t xml:space="preserve"> transient implosive collapse of ultrasound associated bubbles</w:t>
      </w:r>
      <w:r w:rsidR="00EB3730">
        <w:rPr>
          <w:rFonts w:ascii="Times New Roman" w:hAnsi="Times New Roman"/>
          <w:bCs/>
          <w:spacing w:val="-3"/>
        </w:rPr>
        <w:t>.</w:t>
      </w:r>
      <w:r w:rsidR="00EB3730" w:rsidRPr="00EB3730">
        <w:rPr>
          <w:rFonts w:ascii="Times New Roman" w:hAnsi="Times New Roman"/>
          <w:bCs/>
          <w:spacing w:val="-3"/>
          <w:vertAlign w:val="superscript"/>
        </w:rPr>
        <w:t>34</w:t>
      </w:r>
      <w:r w:rsidR="00EB3730">
        <w:rPr>
          <w:rFonts w:ascii="Times New Roman" w:hAnsi="Times New Roman"/>
          <w:bCs/>
          <w:spacing w:val="-3"/>
          <w:vertAlign w:val="superscript"/>
        </w:rPr>
        <w:t xml:space="preserve"> </w:t>
      </w:r>
      <w:r w:rsidR="001706AB" w:rsidRPr="00D900B5">
        <w:rPr>
          <w:rFonts w:ascii="Times New Roman" w:hAnsi="Times New Roman"/>
          <w:bCs/>
          <w:spacing w:val="-3"/>
        </w:rPr>
        <w:t>During the conventional emulsion polymerization, monomer droplets coalesce due to</w:t>
      </w:r>
      <w:r w:rsidR="002E1C8C" w:rsidRPr="00D900B5">
        <w:rPr>
          <w:rFonts w:ascii="Times New Roman" w:hAnsi="Times New Roman"/>
          <w:bCs/>
          <w:spacing w:val="-3"/>
        </w:rPr>
        <w:t xml:space="preserve"> the </w:t>
      </w:r>
      <w:r w:rsidR="001706AB" w:rsidRPr="00D900B5">
        <w:rPr>
          <w:rFonts w:ascii="Times New Roman" w:hAnsi="Times New Roman"/>
          <w:bCs/>
          <w:spacing w:val="-3"/>
        </w:rPr>
        <w:t>insufficient monomer dispersion, causing phase separation, and thus deceleration of the reaction rate</w:t>
      </w:r>
      <w:r w:rsidR="00EB3730">
        <w:rPr>
          <w:rFonts w:ascii="Times New Roman" w:hAnsi="Times New Roman"/>
          <w:bCs/>
          <w:spacing w:val="-3"/>
        </w:rPr>
        <w:t>.</w:t>
      </w:r>
      <w:r w:rsidR="00EB3730" w:rsidRPr="00EB3730">
        <w:rPr>
          <w:rFonts w:ascii="Times New Roman" w:hAnsi="Times New Roman"/>
          <w:bCs/>
          <w:spacing w:val="-3"/>
          <w:vertAlign w:val="superscript"/>
        </w:rPr>
        <w:t>35</w:t>
      </w:r>
      <w:r w:rsidR="00EB3730">
        <w:rPr>
          <w:rFonts w:ascii="Times New Roman" w:hAnsi="Times New Roman"/>
          <w:bCs/>
          <w:spacing w:val="-3"/>
          <w:vertAlign w:val="superscript"/>
        </w:rPr>
        <w:t xml:space="preserve"> </w:t>
      </w:r>
      <w:r w:rsidR="00C8441F" w:rsidRPr="00D900B5">
        <w:rPr>
          <w:rFonts w:ascii="Times New Roman" w:hAnsi="Times New Roman"/>
          <w:bCs/>
          <w:spacing w:val="-3"/>
        </w:rPr>
        <w:t>Whereas, stable and uniform droplets can be obtained in ultrasound</w:t>
      </w:r>
      <w:r w:rsidR="00C949AC">
        <w:rPr>
          <w:rFonts w:ascii="Times New Roman" w:hAnsi="Times New Roman"/>
          <w:bCs/>
          <w:spacing w:val="-3"/>
        </w:rPr>
        <w:t>-</w:t>
      </w:r>
      <w:r w:rsidR="00C8441F" w:rsidRPr="00D900B5">
        <w:rPr>
          <w:rFonts w:ascii="Times New Roman" w:hAnsi="Times New Roman"/>
          <w:bCs/>
          <w:spacing w:val="-3"/>
        </w:rPr>
        <w:t xml:space="preserve">assisted emulsion polymerization </w:t>
      </w:r>
      <w:r w:rsidR="00C949AC">
        <w:rPr>
          <w:rFonts w:ascii="Times New Roman" w:hAnsi="Times New Roman"/>
          <w:bCs/>
          <w:spacing w:val="-3"/>
        </w:rPr>
        <w:t>thanks</w:t>
      </w:r>
      <w:r w:rsidR="00C949AC" w:rsidRPr="00D900B5">
        <w:rPr>
          <w:rFonts w:ascii="Times New Roman" w:hAnsi="Times New Roman"/>
          <w:bCs/>
          <w:spacing w:val="-3"/>
        </w:rPr>
        <w:t xml:space="preserve"> </w:t>
      </w:r>
      <w:r w:rsidR="00C8441F" w:rsidRPr="00D900B5">
        <w:rPr>
          <w:rFonts w:ascii="Times New Roman" w:hAnsi="Times New Roman"/>
          <w:bCs/>
          <w:spacing w:val="-3"/>
        </w:rPr>
        <w:t>to the acoustic cavitation activity at the interface of immiscible organic liquid phase</w:t>
      </w:r>
      <w:r w:rsidR="00EB3730">
        <w:rPr>
          <w:rFonts w:ascii="Times New Roman" w:hAnsi="Times New Roman"/>
          <w:bCs/>
          <w:spacing w:val="-3"/>
        </w:rPr>
        <w:t>.</w:t>
      </w:r>
      <w:r w:rsidR="00EB3730" w:rsidRPr="00EB3730">
        <w:rPr>
          <w:rFonts w:ascii="Times New Roman" w:hAnsi="Times New Roman"/>
          <w:bCs/>
          <w:spacing w:val="-3"/>
          <w:vertAlign w:val="superscript"/>
        </w:rPr>
        <w:t>29-37</w:t>
      </w:r>
      <w:r w:rsidR="00EB3730">
        <w:rPr>
          <w:rFonts w:ascii="Times New Roman" w:hAnsi="Times New Roman"/>
          <w:bCs/>
          <w:spacing w:val="-3"/>
        </w:rPr>
        <w:t xml:space="preserve"> </w:t>
      </w:r>
      <w:r w:rsidR="002E1C8C" w:rsidRPr="00D900B5">
        <w:rPr>
          <w:rFonts w:ascii="Times New Roman" w:hAnsi="Times New Roman"/>
          <w:bCs/>
          <w:spacing w:val="-3"/>
        </w:rPr>
        <w:t>For mentione</w:t>
      </w:r>
      <w:r w:rsidR="008B2BCE" w:rsidRPr="00D900B5">
        <w:rPr>
          <w:rFonts w:ascii="Times New Roman" w:hAnsi="Times New Roman"/>
          <w:bCs/>
          <w:spacing w:val="-3"/>
        </w:rPr>
        <w:t xml:space="preserve">d reasons, ultrasound-assisted </w:t>
      </w:r>
      <w:r w:rsidR="002E1C8C" w:rsidRPr="00D900B5">
        <w:rPr>
          <w:rFonts w:ascii="Times New Roman" w:hAnsi="Times New Roman"/>
          <w:bCs/>
          <w:spacing w:val="-3"/>
        </w:rPr>
        <w:t xml:space="preserve">polymerization of styrene has been investigated </w:t>
      </w:r>
      <w:r w:rsidR="00C949AC">
        <w:rPr>
          <w:rFonts w:ascii="Times New Roman" w:hAnsi="Times New Roman"/>
          <w:bCs/>
          <w:spacing w:val="-3"/>
        </w:rPr>
        <w:t>many</w:t>
      </w:r>
      <w:r w:rsidR="00C949AC" w:rsidRPr="00D900B5">
        <w:rPr>
          <w:rFonts w:ascii="Times New Roman" w:hAnsi="Times New Roman"/>
          <w:bCs/>
          <w:spacing w:val="-3"/>
        </w:rPr>
        <w:t xml:space="preserve"> </w:t>
      </w:r>
      <w:r w:rsidR="002E1C8C" w:rsidRPr="00D900B5">
        <w:rPr>
          <w:rFonts w:ascii="Times New Roman" w:hAnsi="Times New Roman"/>
          <w:bCs/>
          <w:spacing w:val="-3"/>
        </w:rPr>
        <w:t>times</w:t>
      </w:r>
      <w:r w:rsidR="0040062F">
        <w:rPr>
          <w:rFonts w:ascii="Times New Roman" w:hAnsi="Times New Roman"/>
          <w:bCs/>
          <w:spacing w:val="-3"/>
        </w:rPr>
        <w:t>.</w:t>
      </w:r>
      <w:r w:rsidR="0040062F" w:rsidRPr="0040062F">
        <w:rPr>
          <w:rFonts w:ascii="Times New Roman" w:hAnsi="Times New Roman"/>
          <w:bCs/>
          <w:spacing w:val="-3"/>
          <w:vertAlign w:val="superscript"/>
        </w:rPr>
        <w:t>35,38-43</w:t>
      </w:r>
      <w:r w:rsidR="0040062F">
        <w:rPr>
          <w:rFonts w:ascii="Times New Roman" w:hAnsi="Times New Roman"/>
          <w:bCs/>
          <w:spacing w:val="-3"/>
        </w:rPr>
        <w:t xml:space="preserve"> </w:t>
      </w:r>
      <w:r w:rsidR="00897ACF" w:rsidRPr="00D900B5">
        <w:rPr>
          <w:rFonts w:ascii="Times New Roman" w:hAnsi="Times New Roman"/>
          <w:bCs/>
          <w:spacing w:val="-3"/>
        </w:rPr>
        <w:t>For example,</w:t>
      </w:r>
      <w:r w:rsidR="001E70E1" w:rsidRPr="00D900B5">
        <w:rPr>
          <w:rFonts w:ascii="Times New Roman" w:hAnsi="Times New Roman"/>
          <w:bCs/>
          <w:spacing w:val="-3"/>
        </w:rPr>
        <w:t xml:space="preserve"> Cheung and </w:t>
      </w:r>
      <w:proofErr w:type="spellStart"/>
      <w:r w:rsidR="001E70E1" w:rsidRPr="00D900B5">
        <w:rPr>
          <w:rFonts w:ascii="Times New Roman" w:hAnsi="Times New Roman"/>
          <w:bCs/>
          <w:spacing w:val="-3"/>
        </w:rPr>
        <w:t>Gaddam</w:t>
      </w:r>
      <w:proofErr w:type="spellEnd"/>
      <w:r w:rsidR="001E70E1" w:rsidRPr="00D900B5">
        <w:rPr>
          <w:rFonts w:ascii="Times New Roman" w:hAnsi="Times New Roman"/>
          <w:bCs/>
          <w:spacing w:val="-3"/>
        </w:rPr>
        <w:t xml:space="preserve"> carried out </w:t>
      </w:r>
      <w:r w:rsidR="00C949AC" w:rsidRPr="00D900B5">
        <w:rPr>
          <w:rFonts w:ascii="Times New Roman" w:hAnsi="Times New Roman"/>
          <w:bCs/>
          <w:spacing w:val="-3"/>
        </w:rPr>
        <w:t>ultrasound</w:t>
      </w:r>
      <w:r w:rsidR="00C949AC">
        <w:rPr>
          <w:rFonts w:ascii="Times New Roman" w:hAnsi="Times New Roman"/>
          <w:bCs/>
          <w:spacing w:val="-3"/>
        </w:rPr>
        <w:t>-</w:t>
      </w:r>
      <w:r w:rsidR="001E70E1" w:rsidRPr="00D900B5">
        <w:rPr>
          <w:rFonts w:ascii="Times New Roman" w:hAnsi="Times New Roman"/>
          <w:bCs/>
          <w:spacing w:val="-3"/>
        </w:rPr>
        <w:t>assisted emulsion polymerization of styrene and methyl methacrylate using AIBN, KPS and</w:t>
      </w:r>
      <w:r w:rsidR="00C51A3B" w:rsidRPr="00D900B5">
        <w:rPr>
          <w:rFonts w:ascii="Times New Roman" w:hAnsi="Times New Roman"/>
          <w:bCs/>
          <w:spacing w:val="-3"/>
        </w:rPr>
        <w:t xml:space="preserve"> ferrous sulphate initiators</w:t>
      </w:r>
      <w:r w:rsidR="0040062F">
        <w:rPr>
          <w:rFonts w:ascii="Times New Roman" w:hAnsi="Times New Roman"/>
          <w:bCs/>
          <w:spacing w:val="-3"/>
        </w:rPr>
        <w:t>.</w:t>
      </w:r>
      <w:r w:rsidR="0040062F" w:rsidRPr="0040062F">
        <w:rPr>
          <w:rFonts w:ascii="Times New Roman" w:hAnsi="Times New Roman"/>
          <w:bCs/>
          <w:spacing w:val="-3"/>
          <w:vertAlign w:val="superscript"/>
        </w:rPr>
        <w:t>38</w:t>
      </w:r>
      <w:r w:rsidR="0040062F">
        <w:rPr>
          <w:rFonts w:ascii="Times New Roman" w:hAnsi="Times New Roman"/>
          <w:bCs/>
          <w:spacing w:val="-3"/>
        </w:rPr>
        <w:t xml:space="preserve"> </w:t>
      </w:r>
      <w:proofErr w:type="spellStart"/>
      <w:r w:rsidR="00897ACF" w:rsidRPr="00D900B5">
        <w:rPr>
          <w:rFonts w:ascii="Times New Roman" w:hAnsi="Times New Roman"/>
          <w:bCs/>
          <w:spacing w:val="-3"/>
        </w:rPr>
        <w:t>Ooi</w:t>
      </w:r>
      <w:proofErr w:type="spellEnd"/>
      <w:r w:rsidR="00CF08C9" w:rsidRPr="00D900B5">
        <w:rPr>
          <w:rFonts w:ascii="Times New Roman" w:hAnsi="Times New Roman"/>
          <w:bCs/>
          <w:spacing w:val="-3"/>
        </w:rPr>
        <w:t xml:space="preserve"> and Biggs reported that the </w:t>
      </w:r>
      <w:r w:rsidR="00C949AC" w:rsidRPr="00D900B5">
        <w:rPr>
          <w:rFonts w:ascii="Times New Roman" w:hAnsi="Times New Roman"/>
          <w:bCs/>
          <w:spacing w:val="-3"/>
        </w:rPr>
        <w:t>ultrasound</w:t>
      </w:r>
      <w:r w:rsidR="00C949AC">
        <w:rPr>
          <w:rFonts w:ascii="Times New Roman" w:hAnsi="Times New Roman"/>
          <w:bCs/>
          <w:spacing w:val="-3"/>
        </w:rPr>
        <w:t>-</w:t>
      </w:r>
      <w:r w:rsidR="00CF08C9" w:rsidRPr="00D900B5">
        <w:rPr>
          <w:rFonts w:ascii="Times New Roman" w:hAnsi="Times New Roman"/>
          <w:bCs/>
          <w:spacing w:val="-3"/>
        </w:rPr>
        <w:t xml:space="preserve">assisted emulsion polymerization of styrene could be performed with </w:t>
      </w:r>
      <w:r w:rsidR="00CF08C9" w:rsidRPr="00D900B5">
        <w:rPr>
          <w:rFonts w:ascii="Times New Roman" w:hAnsi="Times New Roman"/>
          <w:bCs/>
          <w:spacing w:val="-3"/>
        </w:rPr>
        <w:sym w:font="Symbol" w:char="F07E"/>
      </w:r>
      <w:r w:rsidR="00CF08C9" w:rsidRPr="00D900B5">
        <w:rPr>
          <w:rFonts w:ascii="Times New Roman" w:hAnsi="Times New Roman"/>
          <w:bCs/>
          <w:spacing w:val="-3"/>
        </w:rPr>
        <w:t xml:space="preserve">90% monomer conversion </w:t>
      </w:r>
      <w:r w:rsidR="00F67DB5">
        <w:rPr>
          <w:rFonts w:ascii="Times New Roman" w:hAnsi="Times New Roman"/>
          <w:bCs/>
          <w:spacing w:val="-3"/>
        </w:rPr>
        <w:t xml:space="preserve">in the absence of </w:t>
      </w:r>
      <w:r w:rsidR="00CF08C9" w:rsidRPr="00D900B5">
        <w:rPr>
          <w:rFonts w:ascii="Times New Roman" w:hAnsi="Times New Roman"/>
          <w:bCs/>
          <w:spacing w:val="-3"/>
        </w:rPr>
        <w:t>initia</w:t>
      </w:r>
      <w:r w:rsidR="00C51A3B" w:rsidRPr="00D900B5">
        <w:rPr>
          <w:rFonts w:ascii="Times New Roman" w:hAnsi="Times New Roman"/>
          <w:bCs/>
          <w:spacing w:val="-3"/>
        </w:rPr>
        <w:t xml:space="preserve">tor </w:t>
      </w:r>
      <w:r w:rsidR="00F67DB5">
        <w:rPr>
          <w:rFonts w:ascii="Times New Roman" w:hAnsi="Times New Roman"/>
          <w:bCs/>
          <w:spacing w:val="-3"/>
        </w:rPr>
        <w:t>after</w:t>
      </w:r>
      <w:r w:rsidR="00C51A3B" w:rsidRPr="00D900B5">
        <w:rPr>
          <w:rFonts w:ascii="Times New Roman" w:hAnsi="Times New Roman"/>
          <w:bCs/>
          <w:spacing w:val="-3"/>
        </w:rPr>
        <w:t xml:space="preserve"> 3 h</w:t>
      </w:r>
      <w:r w:rsidR="00F67DB5">
        <w:rPr>
          <w:rFonts w:ascii="Times New Roman" w:hAnsi="Times New Roman"/>
          <w:bCs/>
          <w:spacing w:val="-3"/>
        </w:rPr>
        <w:t>ours of</w:t>
      </w:r>
      <w:r w:rsidR="00C51A3B" w:rsidRPr="00D900B5">
        <w:rPr>
          <w:rFonts w:ascii="Times New Roman" w:hAnsi="Times New Roman"/>
          <w:bCs/>
          <w:spacing w:val="-3"/>
        </w:rPr>
        <w:t xml:space="preserve"> </w:t>
      </w:r>
      <w:r w:rsidR="00F67DB5">
        <w:rPr>
          <w:rFonts w:ascii="Times New Roman" w:hAnsi="Times New Roman"/>
          <w:bCs/>
          <w:spacing w:val="-3"/>
        </w:rPr>
        <w:t>irradiation</w:t>
      </w:r>
      <w:r w:rsidR="00F67DB5" w:rsidRPr="00D900B5">
        <w:rPr>
          <w:rFonts w:ascii="Times New Roman" w:hAnsi="Times New Roman"/>
          <w:bCs/>
          <w:spacing w:val="-3"/>
        </w:rPr>
        <w:t xml:space="preserve"> </w:t>
      </w:r>
      <w:r w:rsidR="00C51A3B" w:rsidRPr="00D900B5">
        <w:rPr>
          <w:rFonts w:ascii="Times New Roman" w:hAnsi="Times New Roman"/>
          <w:bCs/>
          <w:spacing w:val="-3"/>
        </w:rPr>
        <w:t>time</w:t>
      </w:r>
      <w:r w:rsidR="00035C9C">
        <w:rPr>
          <w:rFonts w:ascii="Times New Roman" w:hAnsi="Times New Roman"/>
          <w:bCs/>
          <w:spacing w:val="-3"/>
        </w:rPr>
        <w:t>.</w:t>
      </w:r>
      <w:r w:rsidR="00035C9C" w:rsidRPr="00035C9C">
        <w:rPr>
          <w:rFonts w:ascii="Times New Roman" w:hAnsi="Times New Roman"/>
          <w:bCs/>
          <w:spacing w:val="-3"/>
          <w:vertAlign w:val="superscript"/>
        </w:rPr>
        <w:t>39</w:t>
      </w:r>
      <w:r w:rsidR="00035C9C">
        <w:rPr>
          <w:rFonts w:ascii="Times New Roman" w:hAnsi="Times New Roman"/>
          <w:bCs/>
          <w:spacing w:val="-3"/>
          <w:vertAlign w:val="superscript"/>
        </w:rPr>
        <w:t xml:space="preserve"> </w:t>
      </w:r>
      <w:r w:rsidR="00305578" w:rsidRPr="00D900B5">
        <w:rPr>
          <w:rFonts w:ascii="Times New Roman" w:hAnsi="Times New Roman"/>
          <w:bCs/>
          <w:spacing w:val="-3"/>
        </w:rPr>
        <w:t xml:space="preserve">Zhang et al. </w:t>
      </w:r>
      <w:r w:rsidR="00770489" w:rsidRPr="00D900B5">
        <w:rPr>
          <w:rFonts w:ascii="Times New Roman" w:hAnsi="Times New Roman"/>
          <w:bCs/>
          <w:spacing w:val="-3"/>
        </w:rPr>
        <w:t xml:space="preserve">performed </w:t>
      </w:r>
      <w:r w:rsidR="00305578" w:rsidRPr="00D900B5">
        <w:rPr>
          <w:rFonts w:ascii="Times New Roman" w:hAnsi="Times New Roman"/>
          <w:bCs/>
          <w:spacing w:val="-3"/>
        </w:rPr>
        <w:t>the</w:t>
      </w:r>
      <w:r w:rsidR="00770489" w:rsidRPr="00D900B5">
        <w:rPr>
          <w:rFonts w:ascii="Times New Roman" w:hAnsi="Times New Roman"/>
          <w:bCs/>
          <w:spacing w:val="-3"/>
        </w:rPr>
        <w:t xml:space="preserve"> ultrasonically irradiated emulsion polymerization of styrene in the presence of carboxymethyl cellulose and alkyl poly(</w:t>
      </w:r>
      <w:proofErr w:type="spellStart"/>
      <w:r w:rsidR="00770489" w:rsidRPr="00D900B5">
        <w:rPr>
          <w:rFonts w:ascii="Times New Roman" w:hAnsi="Times New Roman"/>
          <w:bCs/>
          <w:spacing w:val="-3"/>
        </w:rPr>
        <w:t>etheroxy</w:t>
      </w:r>
      <w:proofErr w:type="spellEnd"/>
      <w:r w:rsidR="00770489" w:rsidRPr="00D900B5">
        <w:rPr>
          <w:rFonts w:ascii="Times New Roman" w:hAnsi="Times New Roman"/>
          <w:bCs/>
          <w:spacing w:val="-3"/>
        </w:rPr>
        <w:t>) acrylate based polymeric surfactant</w:t>
      </w:r>
      <w:r w:rsidR="008F7060" w:rsidRPr="00D900B5">
        <w:rPr>
          <w:rFonts w:ascii="Times New Roman" w:hAnsi="Times New Roman"/>
          <w:bCs/>
          <w:spacing w:val="-3"/>
        </w:rPr>
        <w:t>s</w:t>
      </w:r>
      <w:r w:rsidR="007942CF">
        <w:rPr>
          <w:rFonts w:ascii="Times New Roman" w:hAnsi="Times New Roman"/>
          <w:bCs/>
          <w:spacing w:val="-3"/>
        </w:rPr>
        <w:t>.</w:t>
      </w:r>
      <w:r w:rsidR="007942CF" w:rsidRPr="007942CF">
        <w:rPr>
          <w:rFonts w:ascii="Times New Roman" w:hAnsi="Times New Roman"/>
          <w:bCs/>
          <w:spacing w:val="-3"/>
          <w:vertAlign w:val="superscript"/>
        </w:rPr>
        <w:t>41</w:t>
      </w:r>
      <w:r w:rsidR="007942CF">
        <w:rPr>
          <w:rFonts w:ascii="Times New Roman" w:hAnsi="Times New Roman"/>
          <w:bCs/>
          <w:spacing w:val="-3"/>
        </w:rPr>
        <w:t xml:space="preserve"> </w:t>
      </w:r>
      <w:proofErr w:type="spellStart"/>
      <w:r w:rsidR="00401A0E" w:rsidRPr="00D900B5">
        <w:rPr>
          <w:rFonts w:ascii="Times New Roman" w:hAnsi="Times New Roman"/>
          <w:bCs/>
          <w:spacing w:val="-3"/>
        </w:rPr>
        <w:t>Qiu</w:t>
      </w:r>
      <w:proofErr w:type="spellEnd"/>
      <w:r w:rsidR="00401A0E" w:rsidRPr="00D900B5">
        <w:rPr>
          <w:rFonts w:ascii="Times New Roman" w:hAnsi="Times New Roman"/>
          <w:bCs/>
          <w:spacing w:val="-3"/>
        </w:rPr>
        <w:t xml:space="preserve"> et al. used Fe</w:t>
      </w:r>
      <w:r w:rsidR="00401A0E" w:rsidRPr="00D900B5">
        <w:rPr>
          <w:rFonts w:ascii="Times New Roman" w:hAnsi="Times New Roman"/>
          <w:bCs/>
          <w:spacing w:val="-3"/>
          <w:vertAlign w:val="superscript"/>
        </w:rPr>
        <w:t>2+</w:t>
      </w:r>
      <w:r w:rsidR="00401A0E" w:rsidRPr="00D900B5">
        <w:rPr>
          <w:rFonts w:ascii="Times New Roman" w:hAnsi="Times New Roman"/>
          <w:bCs/>
          <w:spacing w:val="-3"/>
        </w:rPr>
        <w:t xml:space="preserve"> in </w:t>
      </w:r>
      <w:r w:rsidR="00F67DB5" w:rsidRPr="00D900B5">
        <w:rPr>
          <w:rFonts w:ascii="Times New Roman" w:hAnsi="Times New Roman"/>
          <w:bCs/>
          <w:spacing w:val="-3"/>
        </w:rPr>
        <w:t>ultrasound</w:t>
      </w:r>
      <w:r w:rsidR="00F67DB5">
        <w:rPr>
          <w:rFonts w:ascii="Times New Roman" w:hAnsi="Times New Roman"/>
          <w:bCs/>
          <w:spacing w:val="-3"/>
        </w:rPr>
        <w:t>-</w:t>
      </w:r>
      <w:r w:rsidR="00401A0E" w:rsidRPr="00D900B5">
        <w:rPr>
          <w:rFonts w:ascii="Times New Roman" w:hAnsi="Times New Roman"/>
          <w:bCs/>
          <w:spacing w:val="-3"/>
        </w:rPr>
        <w:t>assisted emulsion polymerization of styrene to increase the reaction rate by increasing the sonochemical efficiency</w:t>
      </w:r>
      <w:r w:rsidR="007942CF">
        <w:rPr>
          <w:rFonts w:ascii="Times New Roman" w:hAnsi="Times New Roman"/>
          <w:bCs/>
          <w:spacing w:val="-3"/>
        </w:rPr>
        <w:t>.</w:t>
      </w:r>
      <w:r w:rsidR="007942CF" w:rsidRPr="007942CF">
        <w:rPr>
          <w:rFonts w:ascii="Times New Roman" w:hAnsi="Times New Roman"/>
          <w:bCs/>
          <w:spacing w:val="-3"/>
          <w:vertAlign w:val="superscript"/>
        </w:rPr>
        <w:t>43</w:t>
      </w:r>
      <w:r w:rsidR="007942CF">
        <w:rPr>
          <w:rFonts w:ascii="Times New Roman" w:hAnsi="Times New Roman"/>
          <w:bCs/>
          <w:spacing w:val="-3"/>
          <w:vertAlign w:val="superscript"/>
        </w:rPr>
        <w:t xml:space="preserve"> </w:t>
      </w:r>
      <w:r w:rsidR="002A5B54" w:rsidRPr="00D900B5">
        <w:rPr>
          <w:rFonts w:ascii="Times New Roman" w:hAnsi="Times New Roman"/>
          <w:bCs/>
          <w:spacing w:val="-3"/>
        </w:rPr>
        <w:t>On the other hand, a</w:t>
      </w:r>
      <w:r w:rsidR="00E37E74" w:rsidRPr="00D900B5">
        <w:rPr>
          <w:rFonts w:ascii="Times New Roman" w:hAnsi="Times New Roman"/>
          <w:bCs/>
          <w:spacing w:val="-3"/>
        </w:rPr>
        <w:t>lthough there are many emulsion polymerization studies stating the positive effect</w:t>
      </w:r>
      <w:r w:rsidR="00F67DB5">
        <w:rPr>
          <w:rFonts w:ascii="Times New Roman" w:hAnsi="Times New Roman"/>
          <w:bCs/>
          <w:spacing w:val="-3"/>
        </w:rPr>
        <w:t>s</w:t>
      </w:r>
      <w:r w:rsidR="00E37E74" w:rsidRPr="00D900B5">
        <w:rPr>
          <w:rFonts w:ascii="Times New Roman" w:hAnsi="Times New Roman"/>
          <w:bCs/>
          <w:spacing w:val="-3"/>
        </w:rPr>
        <w:t xml:space="preserve"> of ultrasound, there are also some d</w:t>
      </w:r>
      <w:r w:rsidR="00F67DB5">
        <w:rPr>
          <w:rFonts w:ascii="Times New Roman" w:hAnsi="Times New Roman"/>
          <w:bCs/>
          <w:spacing w:val="-3"/>
        </w:rPr>
        <w:t>rawbacks</w:t>
      </w:r>
      <w:r w:rsidR="00D31A1A" w:rsidRPr="00D900B5">
        <w:rPr>
          <w:rFonts w:ascii="Times New Roman" w:hAnsi="Times New Roman"/>
          <w:bCs/>
          <w:spacing w:val="-3"/>
        </w:rPr>
        <w:t xml:space="preserve"> </w:t>
      </w:r>
      <w:r w:rsidR="008F7060" w:rsidRPr="00D900B5">
        <w:rPr>
          <w:rFonts w:ascii="Times New Roman" w:hAnsi="Times New Roman"/>
          <w:bCs/>
          <w:spacing w:val="-3"/>
          <w:szCs w:val="24"/>
        </w:rPr>
        <w:t>such as energy consumption</w:t>
      </w:r>
      <w:r w:rsidR="00D31A1A" w:rsidRPr="00D900B5">
        <w:rPr>
          <w:rFonts w:ascii="Times New Roman" w:hAnsi="Times New Roman"/>
          <w:bCs/>
          <w:spacing w:val="-3"/>
          <w:szCs w:val="24"/>
        </w:rPr>
        <w:t xml:space="preserve">, contamination, probe erosion, and </w:t>
      </w:r>
      <w:r w:rsidR="008F7060" w:rsidRPr="00D900B5">
        <w:rPr>
          <w:rFonts w:ascii="Times New Roman" w:hAnsi="Times New Roman"/>
          <w:bCs/>
          <w:spacing w:val="-3"/>
          <w:szCs w:val="24"/>
        </w:rPr>
        <w:t>possibility of</w:t>
      </w:r>
      <w:r w:rsidR="00D31A1A" w:rsidRPr="00D900B5">
        <w:rPr>
          <w:rFonts w:ascii="Times New Roman" w:hAnsi="Times New Roman"/>
          <w:bCs/>
          <w:spacing w:val="-3"/>
          <w:szCs w:val="24"/>
        </w:rPr>
        <w:t xml:space="preserve"> side reactions</w:t>
      </w:r>
      <w:r w:rsidR="008F7060" w:rsidRPr="00D900B5">
        <w:rPr>
          <w:rFonts w:ascii="Times New Roman" w:hAnsi="Times New Roman"/>
          <w:bCs/>
          <w:spacing w:val="-3"/>
        </w:rPr>
        <w:t xml:space="preserve">, particularly when ultrasound is </w:t>
      </w:r>
      <w:r w:rsidR="00F67DB5">
        <w:rPr>
          <w:rFonts w:ascii="Times New Roman" w:hAnsi="Times New Roman"/>
          <w:bCs/>
          <w:spacing w:val="-3"/>
        </w:rPr>
        <w:t>irradiated</w:t>
      </w:r>
      <w:r w:rsidR="00E37E74" w:rsidRPr="00D900B5">
        <w:rPr>
          <w:rFonts w:ascii="Times New Roman" w:hAnsi="Times New Roman"/>
          <w:bCs/>
          <w:spacing w:val="-3"/>
        </w:rPr>
        <w:t xml:space="preserve"> for </w:t>
      </w:r>
      <w:r w:rsidR="008F7060" w:rsidRPr="00D900B5">
        <w:rPr>
          <w:rFonts w:ascii="Times New Roman" w:hAnsi="Times New Roman"/>
          <w:bCs/>
          <w:spacing w:val="-3"/>
        </w:rPr>
        <w:t>prolonged</w:t>
      </w:r>
      <w:r w:rsidR="00E37E74" w:rsidRPr="00D900B5">
        <w:rPr>
          <w:rFonts w:ascii="Times New Roman" w:hAnsi="Times New Roman"/>
          <w:bCs/>
          <w:spacing w:val="-3"/>
        </w:rPr>
        <w:t xml:space="preserve"> </w:t>
      </w:r>
      <w:r w:rsidR="00E37E74" w:rsidRPr="00A13CB4">
        <w:rPr>
          <w:rFonts w:ascii="Times New Roman" w:hAnsi="Times New Roman"/>
          <w:bCs/>
          <w:spacing w:val="-3"/>
        </w:rPr>
        <w:t>time</w:t>
      </w:r>
      <w:r w:rsidR="008F7060" w:rsidRPr="00A13CB4">
        <w:rPr>
          <w:rFonts w:ascii="Times New Roman" w:hAnsi="Times New Roman"/>
          <w:bCs/>
          <w:spacing w:val="-3"/>
        </w:rPr>
        <w:t>s</w:t>
      </w:r>
      <w:r w:rsidR="007942CF">
        <w:rPr>
          <w:rFonts w:ascii="Times New Roman" w:hAnsi="Times New Roman"/>
          <w:bCs/>
          <w:spacing w:val="-3"/>
        </w:rPr>
        <w:t>.</w:t>
      </w:r>
      <w:r w:rsidR="007942CF" w:rsidRPr="007942CF">
        <w:rPr>
          <w:rFonts w:ascii="Times New Roman" w:hAnsi="Times New Roman"/>
          <w:bCs/>
          <w:spacing w:val="-3"/>
          <w:vertAlign w:val="superscript"/>
        </w:rPr>
        <w:t>44</w:t>
      </w:r>
      <w:r w:rsidR="007942CF">
        <w:rPr>
          <w:rFonts w:ascii="Times New Roman" w:hAnsi="Times New Roman"/>
          <w:bCs/>
          <w:spacing w:val="-3"/>
        </w:rPr>
        <w:t xml:space="preserve"> </w:t>
      </w:r>
      <w:r w:rsidR="00B455A0" w:rsidRPr="00D900B5">
        <w:rPr>
          <w:rFonts w:ascii="Times New Roman" w:hAnsi="Times New Roman"/>
          <w:bCs/>
          <w:spacing w:val="-3"/>
        </w:rPr>
        <w:t>Thus, accomplishing an emulsion polymerization where the desired products can be obtained with the use of short-term ultrasound is critical.</w:t>
      </w:r>
      <w:r w:rsidR="00567E28" w:rsidRPr="00D900B5">
        <w:rPr>
          <w:rFonts w:ascii="Times New Roman" w:hAnsi="Times New Roman"/>
          <w:bCs/>
          <w:spacing w:val="-3"/>
        </w:rPr>
        <w:t xml:space="preserve"> In this context, </w:t>
      </w:r>
      <w:proofErr w:type="spellStart"/>
      <w:r w:rsidR="00CA0665" w:rsidRPr="00D900B5">
        <w:rPr>
          <w:rFonts w:ascii="Times New Roman" w:hAnsi="Times New Roman"/>
          <w:bCs/>
          <w:spacing w:val="-3"/>
        </w:rPr>
        <w:t>Nagatomo</w:t>
      </w:r>
      <w:proofErr w:type="spellEnd"/>
      <w:r w:rsidR="00CA0665" w:rsidRPr="00D900B5">
        <w:rPr>
          <w:rFonts w:ascii="Times New Roman" w:hAnsi="Times New Roman"/>
          <w:bCs/>
          <w:spacing w:val="-3"/>
        </w:rPr>
        <w:t xml:space="preserve"> et al. investigated the effect of </w:t>
      </w:r>
      <w:r w:rsidR="008F7060" w:rsidRPr="00D900B5">
        <w:rPr>
          <w:rFonts w:ascii="Times New Roman" w:hAnsi="Times New Roman"/>
          <w:bCs/>
          <w:spacing w:val="-3"/>
        </w:rPr>
        <w:t>ultrasonic pre</w:t>
      </w:r>
      <w:r w:rsidR="00F67DB5">
        <w:rPr>
          <w:rFonts w:ascii="Times New Roman" w:hAnsi="Times New Roman"/>
          <w:bCs/>
          <w:spacing w:val="-3"/>
        </w:rPr>
        <w:t>-</w:t>
      </w:r>
      <w:r w:rsidR="008F7060" w:rsidRPr="00D900B5">
        <w:rPr>
          <w:rFonts w:ascii="Times New Roman" w:hAnsi="Times New Roman"/>
          <w:bCs/>
          <w:spacing w:val="-3"/>
        </w:rPr>
        <w:t>treatment</w:t>
      </w:r>
      <w:r w:rsidR="00CA0665" w:rsidRPr="00D900B5">
        <w:rPr>
          <w:rFonts w:ascii="Times New Roman" w:hAnsi="Times New Roman"/>
          <w:bCs/>
          <w:spacing w:val="-3"/>
        </w:rPr>
        <w:t xml:space="preserve"> on </w:t>
      </w:r>
      <w:r w:rsidR="008F7060" w:rsidRPr="00D900B5">
        <w:rPr>
          <w:rFonts w:ascii="Times New Roman" w:hAnsi="Times New Roman"/>
          <w:bCs/>
          <w:spacing w:val="-3"/>
        </w:rPr>
        <w:t xml:space="preserve">the </w:t>
      </w:r>
      <w:r w:rsidR="00CA0665" w:rsidRPr="00D900B5">
        <w:rPr>
          <w:rFonts w:ascii="Times New Roman" w:hAnsi="Times New Roman"/>
          <w:bCs/>
          <w:spacing w:val="-3"/>
        </w:rPr>
        <w:t xml:space="preserve">emulsion polymerization of styrene to </w:t>
      </w:r>
      <w:r w:rsidR="00F67DB5">
        <w:rPr>
          <w:rFonts w:ascii="Times New Roman" w:hAnsi="Times New Roman"/>
          <w:bCs/>
          <w:spacing w:val="-3"/>
        </w:rPr>
        <w:t>reach higher</w:t>
      </w:r>
      <w:r w:rsidR="0025356B" w:rsidRPr="00D900B5">
        <w:rPr>
          <w:rFonts w:ascii="Times New Roman" w:hAnsi="Times New Roman"/>
          <w:bCs/>
          <w:spacing w:val="-3"/>
        </w:rPr>
        <w:t xml:space="preserve"> monomer conversions</w:t>
      </w:r>
      <w:r w:rsidR="007942CF">
        <w:rPr>
          <w:rFonts w:ascii="Times New Roman" w:hAnsi="Times New Roman"/>
          <w:bCs/>
          <w:spacing w:val="-3"/>
        </w:rPr>
        <w:t>.</w:t>
      </w:r>
      <w:r w:rsidR="007942CF" w:rsidRPr="007942CF">
        <w:rPr>
          <w:rFonts w:ascii="Times New Roman" w:hAnsi="Times New Roman"/>
          <w:bCs/>
          <w:spacing w:val="-3"/>
          <w:vertAlign w:val="superscript"/>
        </w:rPr>
        <w:t>35</w:t>
      </w:r>
      <w:r w:rsidR="007942CF">
        <w:rPr>
          <w:rFonts w:ascii="Times New Roman" w:hAnsi="Times New Roman"/>
          <w:bCs/>
          <w:spacing w:val="-3"/>
        </w:rPr>
        <w:t xml:space="preserve"> </w:t>
      </w:r>
      <w:r w:rsidR="005F33D9" w:rsidRPr="00D900B5">
        <w:rPr>
          <w:rFonts w:ascii="Times New Roman" w:hAnsi="Times New Roman"/>
          <w:bCs/>
          <w:spacing w:val="-3"/>
        </w:rPr>
        <w:t xml:space="preserve">To sum up, </w:t>
      </w:r>
      <w:r w:rsidR="00F67DB5">
        <w:rPr>
          <w:rFonts w:ascii="Times New Roman" w:hAnsi="Times New Roman"/>
          <w:bCs/>
          <w:spacing w:val="-3"/>
        </w:rPr>
        <w:t xml:space="preserve">many studies have been conducted to </w:t>
      </w:r>
      <w:r w:rsidR="006B6DE7">
        <w:rPr>
          <w:rFonts w:ascii="Times New Roman" w:hAnsi="Times New Roman"/>
          <w:bCs/>
          <w:spacing w:val="-3"/>
        </w:rPr>
        <w:t xml:space="preserve">advance the </w:t>
      </w:r>
      <w:r w:rsidR="00CF08BA" w:rsidRPr="00D900B5">
        <w:rPr>
          <w:rFonts w:ascii="Times New Roman" w:hAnsi="Times New Roman"/>
          <w:bCs/>
          <w:spacing w:val="-3"/>
        </w:rPr>
        <w:t>ultrasound</w:t>
      </w:r>
      <w:r w:rsidR="00F67DB5">
        <w:rPr>
          <w:rFonts w:ascii="Times New Roman" w:hAnsi="Times New Roman"/>
          <w:bCs/>
          <w:spacing w:val="-3"/>
        </w:rPr>
        <w:t>-</w:t>
      </w:r>
      <w:r w:rsidR="00CF08BA" w:rsidRPr="00D900B5">
        <w:rPr>
          <w:rFonts w:ascii="Times New Roman" w:hAnsi="Times New Roman"/>
          <w:bCs/>
          <w:spacing w:val="-3"/>
        </w:rPr>
        <w:t>assisted emulsion polymerization process</w:t>
      </w:r>
      <w:r w:rsidR="006B6DE7">
        <w:rPr>
          <w:rFonts w:ascii="Times New Roman" w:hAnsi="Times New Roman"/>
          <w:bCs/>
          <w:spacing w:val="-3"/>
        </w:rPr>
        <w:t>.</w:t>
      </w:r>
      <w:r w:rsidR="00CF08BA" w:rsidRPr="00D900B5">
        <w:rPr>
          <w:rFonts w:ascii="Times New Roman" w:hAnsi="Times New Roman"/>
          <w:bCs/>
          <w:spacing w:val="-3"/>
        </w:rPr>
        <w:t xml:space="preserve"> </w:t>
      </w:r>
      <w:r w:rsidR="006B6DE7">
        <w:rPr>
          <w:rFonts w:ascii="Times New Roman" w:hAnsi="Times New Roman"/>
          <w:bCs/>
          <w:spacing w:val="-3"/>
        </w:rPr>
        <w:t xml:space="preserve">However, </w:t>
      </w:r>
      <w:r w:rsidR="00CF08BA" w:rsidRPr="00D900B5">
        <w:rPr>
          <w:rFonts w:ascii="Times New Roman" w:hAnsi="Times New Roman"/>
          <w:bCs/>
          <w:spacing w:val="-3"/>
        </w:rPr>
        <w:t>additional studies</w:t>
      </w:r>
      <w:r w:rsidR="006B6DE7">
        <w:rPr>
          <w:rFonts w:ascii="Times New Roman" w:hAnsi="Times New Roman"/>
          <w:bCs/>
          <w:spacing w:val="-3"/>
        </w:rPr>
        <w:t xml:space="preserve"> are still necessary, particularly on the molecular </w:t>
      </w:r>
      <w:r w:rsidR="00CF08BA" w:rsidRPr="00D900B5">
        <w:rPr>
          <w:rFonts w:ascii="Times New Roman" w:hAnsi="Times New Roman"/>
          <w:bCs/>
          <w:spacing w:val="-3"/>
        </w:rPr>
        <w:t>weight control at high monomer conversions to make this process more feasible.</w:t>
      </w:r>
    </w:p>
    <w:p w14:paraId="00E4E9B9" w14:textId="4AB0B4A5" w:rsidR="00121F9C" w:rsidRPr="00D900B5" w:rsidRDefault="00121F9C" w:rsidP="00031F87">
      <w:pPr>
        <w:snapToGrid w:val="0"/>
        <w:spacing w:after="0" w:line="360" w:lineRule="auto"/>
        <w:ind w:firstLine="708"/>
        <w:rPr>
          <w:rFonts w:ascii="Times New Roman" w:hAnsi="Times New Roman"/>
          <w:bCs/>
          <w:spacing w:val="-3"/>
        </w:rPr>
      </w:pPr>
      <w:r w:rsidRPr="00D900B5">
        <w:rPr>
          <w:rFonts w:ascii="Times New Roman" w:hAnsi="Times New Roman"/>
          <w:bCs/>
          <w:spacing w:val="-3"/>
        </w:rPr>
        <w:t xml:space="preserve">In addition to this, such molecular weight control should be evaluated in accordance with economic considerations, because PS is widely used in industrial applications. However, to the best of our knowledge, there are no previous reports on the cost-molecular weight performance relationship of the emulsion polymerization of styrene. Accordingly, we focused on to control the </w:t>
      </w:r>
      <w:r w:rsidRPr="00D900B5">
        <w:rPr>
          <w:rFonts w:ascii="Times New Roman" w:hAnsi="Times New Roman"/>
          <w:bCs/>
          <w:spacing w:val="-3"/>
        </w:rPr>
        <w:lastRenderedPageBreak/>
        <w:t>molecular weight of PS in a wide range, but with a particular focus on the economic feasibility during ultrasound</w:t>
      </w:r>
      <w:r w:rsidR="006B6DE7">
        <w:rPr>
          <w:rFonts w:ascii="Times New Roman" w:hAnsi="Times New Roman"/>
          <w:bCs/>
          <w:spacing w:val="-3"/>
        </w:rPr>
        <w:t>-</w:t>
      </w:r>
      <w:r w:rsidRPr="00D900B5">
        <w:rPr>
          <w:rFonts w:ascii="Times New Roman" w:hAnsi="Times New Roman"/>
          <w:bCs/>
          <w:spacing w:val="-3"/>
        </w:rPr>
        <w:t>assisted emulsion polymerization of styrene. For this purpose, we performed ultrasound assisted emulsion polymerizations of styrene using different reaction feed compositions. Ultrasonic power was applied only at the beginning of the reaction in order to overcome afore-mentioned disadvantages. Sodium dodecyl sulfate (SDS) was used as emulsifier and ammonium persulfate (APS) / s</w:t>
      </w:r>
      <w:r w:rsidR="00DE47C3" w:rsidRPr="00D900B5">
        <w:rPr>
          <w:rFonts w:ascii="Times New Roman" w:hAnsi="Times New Roman"/>
          <w:bCs/>
          <w:spacing w:val="-3"/>
        </w:rPr>
        <w:t>odium bisulfite (SBS) couple were</w:t>
      </w:r>
      <w:r w:rsidRPr="00D900B5">
        <w:rPr>
          <w:rFonts w:ascii="Times New Roman" w:hAnsi="Times New Roman"/>
          <w:bCs/>
          <w:spacing w:val="-3"/>
        </w:rPr>
        <w:t xml:space="preserve"> used as initiator. In the first step, reaction conditions were optimized to obtain high monomer conversions. Then, we mainly focused on the effect of reaction feed compositions on the molecular weight characteristics of the synthesized polymers. To do this, molecular weights of the polymers were determined by intrinsic viscosity </w:t>
      </w:r>
      <w:r w:rsidR="00E55801">
        <w:rPr>
          <w:rFonts w:ascii="Times New Roman" w:hAnsi="Times New Roman"/>
          <w:bCs/>
          <w:spacing w:val="-3"/>
        </w:rPr>
        <w:t>[</w:t>
      </w:r>
      <w:r w:rsidRPr="003C725B">
        <w:rPr>
          <w:rFonts w:ascii="Symbol" w:hAnsi="Symbol"/>
          <w:bCs/>
          <w:i/>
          <w:spacing w:val="-3"/>
        </w:rPr>
        <w:t></w:t>
      </w:r>
      <w:r w:rsidRPr="00D900B5">
        <w:rPr>
          <w:rFonts w:ascii="Times New Roman" w:hAnsi="Times New Roman"/>
          <w:bCs/>
          <w:spacing w:val="-3"/>
        </w:rPr>
        <w:t>] and GPC measurements. It was found that, viscosity average molecular weight (</w:t>
      </w:r>
      <w:proofErr w:type="spellStart"/>
      <w:r w:rsidRPr="00D900B5">
        <w:rPr>
          <w:rFonts w:ascii="Times New Roman" w:hAnsi="Times New Roman"/>
          <w:bCs/>
          <w:i/>
          <w:spacing w:val="-3"/>
        </w:rPr>
        <w:t>M</w:t>
      </w:r>
      <w:r w:rsidRPr="00D900B5">
        <w:rPr>
          <w:rFonts w:ascii="Times New Roman" w:hAnsi="Times New Roman"/>
          <w:bCs/>
          <w:i/>
          <w:spacing w:val="-3"/>
          <w:vertAlign w:val="subscript"/>
        </w:rPr>
        <w:t>v</w:t>
      </w:r>
      <w:proofErr w:type="spellEnd"/>
      <w:r w:rsidRPr="00D900B5">
        <w:rPr>
          <w:rFonts w:ascii="Times New Roman" w:hAnsi="Times New Roman"/>
          <w:bCs/>
          <w:spacing w:val="-3"/>
        </w:rPr>
        <w:t xml:space="preserve">) of the polymers can be controlled between </w:t>
      </w:r>
      <w:r w:rsidRPr="003C725B">
        <w:rPr>
          <w:rFonts w:ascii="Symbol" w:hAnsi="Symbol"/>
          <w:bCs/>
          <w:spacing w:val="-3"/>
        </w:rPr>
        <w:t></w:t>
      </w:r>
      <w:r w:rsidRPr="00D900B5">
        <w:rPr>
          <w:rFonts w:ascii="Times New Roman" w:hAnsi="Times New Roman"/>
          <w:bCs/>
          <w:spacing w:val="-3"/>
        </w:rPr>
        <w:t>100</w:t>
      </w:r>
      <w:r w:rsidR="00B65F11" w:rsidRPr="00D900B5">
        <w:rPr>
          <w:rFonts w:ascii="Times New Roman" w:hAnsi="Times New Roman"/>
          <w:bCs/>
          <w:spacing w:val="-3"/>
        </w:rPr>
        <w:t>000</w:t>
      </w:r>
      <w:r w:rsidRPr="00D900B5">
        <w:rPr>
          <w:rFonts w:ascii="Times New Roman" w:hAnsi="Times New Roman"/>
          <w:bCs/>
          <w:spacing w:val="-3"/>
        </w:rPr>
        <w:t xml:space="preserve"> and </w:t>
      </w:r>
      <w:r w:rsidRPr="003C725B">
        <w:rPr>
          <w:rFonts w:ascii="Symbol" w:hAnsi="Symbol"/>
          <w:bCs/>
          <w:spacing w:val="-3"/>
        </w:rPr>
        <w:t></w:t>
      </w:r>
      <w:r w:rsidRPr="00D900B5">
        <w:rPr>
          <w:rFonts w:ascii="Times New Roman" w:hAnsi="Times New Roman"/>
          <w:bCs/>
          <w:spacing w:val="-3"/>
        </w:rPr>
        <w:t>1500</w:t>
      </w:r>
      <w:r w:rsidR="00B65F11" w:rsidRPr="00D900B5">
        <w:rPr>
          <w:rFonts w:ascii="Times New Roman" w:hAnsi="Times New Roman"/>
          <w:bCs/>
          <w:spacing w:val="-3"/>
        </w:rPr>
        <w:t>000</w:t>
      </w:r>
      <w:r w:rsidRPr="00D900B5">
        <w:rPr>
          <w:rFonts w:ascii="Times New Roman" w:hAnsi="Times New Roman"/>
          <w:bCs/>
          <w:spacing w:val="-3"/>
        </w:rPr>
        <w:t xml:space="preserve"> </w:t>
      </w:r>
      <w:r w:rsidR="00B65F11" w:rsidRPr="00D900B5">
        <w:rPr>
          <w:rFonts w:ascii="Times New Roman" w:hAnsi="Times New Roman"/>
          <w:bCs/>
          <w:spacing w:val="-3"/>
        </w:rPr>
        <w:t>g/mol</w:t>
      </w:r>
      <w:r w:rsidRPr="00D900B5">
        <w:rPr>
          <w:rFonts w:ascii="Times New Roman" w:hAnsi="Times New Roman"/>
          <w:bCs/>
          <w:spacing w:val="-3"/>
        </w:rPr>
        <w:t xml:space="preserve"> by adjusting the ultrasound power, initiator concentration, emulsifier concentration, and initial monomer concentration of the polymerization medium. In the last step, we focused on the cost-performance relationship through a statistical approach. </w:t>
      </w:r>
      <w:r w:rsidR="00384D3B" w:rsidRPr="00D900B5">
        <w:rPr>
          <w:rFonts w:ascii="Times New Roman" w:hAnsi="Times New Roman"/>
          <w:bCs/>
          <w:spacing w:val="-3"/>
        </w:rPr>
        <w:t>Statistical</w:t>
      </w:r>
      <w:r w:rsidRPr="00D900B5">
        <w:rPr>
          <w:rFonts w:ascii="Times New Roman" w:hAnsi="Times New Roman"/>
          <w:bCs/>
          <w:spacing w:val="-3"/>
        </w:rPr>
        <w:t xml:space="preserve"> models were developed for </w:t>
      </w:r>
      <w:r w:rsidRPr="003C725B">
        <w:rPr>
          <w:rFonts w:ascii="Symbol" w:hAnsi="Symbol"/>
          <w:bCs/>
          <w:i/>
          <w:spacing w:val="-3"/>
        </w:rPr>
        <w:t></w:t>
      </w:r>
      <w:r w:rsidRPr="00D900B5">
        <w:rPr>
          <w:rFonts w:ascii="Times New Roman" w:hAnsi="Times New Roman"/>
          <w:bCs/>
          <w:spacing w:val="-3"/>
        </w:rPr>
        <w:t xml:space="preserve">, </w:t>
      </w:r>
      <w:proofErr w:type="spellStart"/>
      <w:r w:rsidRPr="00D900B5">
        <w:rPr>
          <w:rFonts w:ascii="Times New Roman" w:hAnsi="Times New Roman"/>
          <w:bCs/>
          <w:i/>
          <w:spacing w:val="-3"/>
        </w:rPr>
        <w:t>M</w:t>
      </w:r>
      <w:r w:rsidRPr="00D900B5">
        <w:rPr>
          <w:rFonts w:ascii="Times New Roman" w:hAnsi="Times New Roman"/>
          <w:bCs/>
          <w:i/>
          <w:spacing w:val="-3"/>
          <w:vertAlign w:val="subscript"/>
        </w:rPr>
        <w:t>v</w:t>
      </w:r>
      <w:proofErr w:type="spellEnd"/>
      <w:r w:rsidRPr="00D900B5">
        <w:rPr>
          <w:rFonts w:ascii="Times New Roman" w:hAnsi="Times New Roman"/>
          <w:bCs/>
          <w:spacing w:val="-3"/>
        </w:rPr>
        <w:t xml:space="preserve"> and cost, and a multi objective optimization was conducted to find the economically most feasible conditions when reaching various target molecular weights </w:t>
      </w:r>
      <w:r w:rsidR="003202CA">
        <w:rPr>
          <w:rFonts w:ascii="Times New Roman" w:hAnsi="Times New Roman"/>
          <w:bCs/>
          <w:spacing w:val="-3"/>
        </w:rPr>
        <w:t>using</w:t>
      </w:r>
      <w:r w:rsidRPr="00D900B5">
        <w:rPr>
          <w:rFonts w:ascii="Times New Roman" w:hAnsi="Times New Roman"/>
          <w:bCs/>
          <w:spacing w:val="-3"/>
        </w:rPr>
        <w:t xml:space="preserve"> Design Expert (trial version) software.      </w:t>
      </w:r>
    </w:p>
    <w:p w14:paraId="15AC2A5D" w14:textId="77777777" w:rsidR="00841718" w:rsidRPr="00D900B5" w:rsidRDefault="00841718" w:rsidP="00031F87">
      <w:pPr>
        <w:snapToGrid w:val="0"/>
        <w:spacing w:after="0" w:line="360" w:lineRule="auto"/>
        <w:jc w:val="left"/>
        <w:rPr>
          <w:rFonts w:ascii="Times New Roman" w:hAnsi="Times New Roman"/>
          <w:b/>
          <w:bCs/>
          <w:spacing w:val="-3"/>
        </w:rPr>
      </w:pPr>
    </w:p>
    <w:p w14:paraId="5F453028" w14:textId="07B137A4" w:rsidR="007A4E01" w:rsidRPr="00D900B5" w:rsidRDefault="004A2B06" w:rsidP="007557AC">
      <w:pPr>
        <w:snapToGrid w:val="0"/>
        <w:spacing w:after="0" w:line="480" w:lineRule="auto"/>
        <w:rPr>
          <w:rFonts w:ascii="Times New Roman" w:hAnsi="Times New Roman"/>
          <w:b/>
          <w:bCs/>
          <w:spacing w:val="-3"/>
        </w:rPr>
      </w:pPr>
      <w:r>
        <w:rPr>
          <w:rFonts w:ascii="Times New Roman" w:hAnsi="Times New Roman"/>
          <w:b/>
          <w:bCs/>
          <w:spacing w:val="-3"/>
        </w:rPr>
        <w:t xml:space="preserve">2. </w:t>
      </w:r>
      <w:r w:rsidR="00702192" w:rsidRPr="00D900B5">
        <w:rPr>
          <w:rFonts w:ascii="Times New Roman" w:hAnsi="Times New Roman"/>
          <w:b/>
          <w:bCs/>
          <w:spacing w:val="-3"/>
        </w:rPr>
        <w:t>Experimental Section</w:t>
      </w:r>
    </w:p>
    <w:p w14:paraId="7C5556C1" w14:textId="44E17E5B" w:rsidR="007A4E01" w:rsidRPr="00D900B5" w:rsidRDefault="004A2B06" w:rsidP="007557AC">
      <w:pPr>
        <w:snapToGrid w:val="0"/>
        <w:spacing w:after="0" w:line="480" w:lineRule="auto"/>
        <w:rPr>
          <w:rFonts w:ascii="Times New Roman" w:hAnsi="Times New Roman"/>
          <w:b/>
          <w:spacing w:val="-3"/>
        </w:rPr>
      </w:pPr>
      <w:r>
        <w:rPr>
          <w:rFonts w:ascii="Times New Roman" w:hAnsi="Times New Roman"/>
          <w:b/>
          <w:iCs/>
          <w:spacing w:val="-3"/>
        </w:rPr>
        <w:t xml:space="preserve">2.1. </w:t>
      </w:r>
      <w:r w:rsidR="007A4E01" w:rsidRPr="00D900B5">
        <w:rPr>
          <w:rFonts w:ascii="Times New Roman" w:hAnsi="Times New Roman"/>
          <w:b/>
          <w:iCs/>
          <w:spacing w:val="-3"/>
        </w:rPr>
        <w:t>Materials</w:t>
      </w:r>
    </w:p>
    <w:p w14:paraId="7D234E3F" w14:textId="376A8085" w:rsidR="00D75B75" w:rsidRPr="00D900B5" w:rsidRDefault="00DA0932" w:rsidP="00031F87">
      <w:pPr>
        <w:snapToGrid w:val="0"/>
        <w:spacing w:after="0" w:line="360" w:lineRule="auto"/>
        <w:ind w:firstLine="720"/>
        <w:rPr>
          <w:rFonts w:ascii="Times New Roman" w:hAnsi="Times New Roman"/>
          <w:spacing w:val="-3"/>
        </w:rPr>
      </w:pPr>
      <w:r w:rsidRPr="00D900B5">
        <w:rPr>
          <w:rFonts w:ascii="Times New Roman" w:hAnsi="Times New Roman"/>
          <w:spacing w:val="-3"/>
        </w:rPr>
        <w:t>Styrene</w:t>
      </w:r>
      <w:r w:rsidR="00415917" w:rsidRPr="00D900B5">
        <w:rPr>
          <w:rFonts w:ascii="Times New Roman" w:hAnsi="Times New Roman"/>
          <w:spacing w:val="-3"/>
        </w:rPr>
        <w:t xml:space="preserve"> was purchased from Sigma Aldrich and pre-distilled in a rotary evaporator to remove the inhibitor (hydroquinone). Sodium dodecyl sulfate</w:t>
      </w:r>
      <w:r w:rsidR="00374938" w:rsidRPr="00D900B5">
        <w:rPr>
          <w:rFonts w:ascii="Times New Roman" w:hAnsi="Times New Roman"/>
          <w:spacing w:val="-3"/>
        </w:rPr>
        <w:t xml:space="preserve"> (SDS),</w:t>
      </w:r>
      <w:r w:rsidR="00415917" w:rsidRPr="00D900B5">
        <w:rPr>
          <w:rFonts w:ascii="Times New Roman" w:hAnsi="Times New Roman"/>
          <w:spacing w:val="-3"/>
        </w:rPr>
        <w:t xml:space="preserve"> ammonium persulfate (APS), sodium bisulfite (SBS)</w:t>
      </w:r>
      <w:r w:rsidR="00374938" w:rsidRPr="00D900B5">
        <w:rPr>
          <w:rFonts w:ascii="Times New Roman" w:hAnsi="Times New Roman"/>
          <w:spacing w:val="-3"/>
        </w:rPr>
        <w:t>,</w:t>
      </w:r>
      <w:r w:rsidR="00415917" w:rsidRPr="00D900B5">
        <w:rPr>
          <w:rFonts w:ascii="Times New Roman" w:hAnsi="Times New Roman"/>
          <w:spacing w:val="-3"/>
        </w:rPr>
        <w:t xml:space="preserve"> toluene and methanol</w:t>
      </w:r>
      <w:r w:rsidRPr="00D900B5">
        <w:rPr>
          <w:rFonts w:ascii="Times New Roman" w:hAnsi="Times New Roman"/>
          <w:spacing w:val="-3"/>
        </w:rPr>
        <w:t xml:space="preserve"> </w:t>
      </w:r>
      <w:r w:rsidR="00415917" w:rsidRPr="00D900B5">
        <w:rPr>
          <w:rFonts w:ascii="Times New Roman" w:hAnsi="Times New Roman"/>
          <w:spacing w:val="-3"/>
        </w:rPr>
        <w:t>were also purchased from Sigma Aldrich, and used as-received.</w:t>
      </w:r>
      <w:r w:rsidR="00374938" w:rsidRPr="00D900B5">
        <w:rPr>
          <w:rFonts w:ascii="Times New Roman" w:hAnsi="Times New Roman"/>
          <w:spacing w:val="-3"/>
        </w:rPr>
        <w:t xml:space="preserve"> </w:t>
      </w:r>
      <w:r w:rsidRPr="00D900B5">
        <w:rPr>
          <w:rFonts w:ascii="Times New Roman" w:hAnsi="Times New Roman"/>
          <w:spacing w:val="-3"/>
        </w:rPr>
        <w:t xml:space="preserve">Bidistilled water was used </w:t>
      </w:r>
      <w:r w:rsidR="00374938" w:rsidRPr="00D900B5">
        <w:rPr>
          <w:rFonts w:ascii="Times New Roman" w:hAnsi="Times New Roman"/>
          <w:spacing w:val="-3"/>
        </w:rPr>
        <w:t xml:space="preserve">throughout the experiments to prepare necessary solutions, and all glassware were cleaned with copious amounts of </w:t>
      </w:r>
      <w:r w:rsidR="002373EC" w:rsidRPr="00D900B5">
        <w:rPr>
          <w:rFonts w:ascii="Times New Roman" w:hAnsi="Times New Roman"/>
          <w:spacing w:val="-3"/>
        </w:rPr>
        <w:t>double distilled</w:t>
      </w:r>
      <w:r w:rsidR="00374938" w:rsidRPr="00D900B5">
        <w:rPr>
          <w:rFonts w:ascii="Times New Roman" w:hAnsi="Times New Roman"/>
          <w:spacing w:val="-3"/>
        </w:rPr>
        <w:t xml:space="preserve"> water after the reactions.</w:t>
      </w:r>
    </w:p>
    <w:p w14:paraId="442BEB5A" w14:textId="77777777" w:rsidR="00841718" w:rsidRPr="00D900B5" w:rsidRDefault="00841718" w:rsidP="00031F87">
      <w:pPr>
        <w:snapToGrid w:val="0"/>
        <w:spacing w:after="0" w:line="360" w:lineRule="auto"/>
        <w:rPr>
          <w:rFonts w:ascii="Times New Roman" w:hAnsi="Times New Roman"/>
          <w:i/>
          <w:iCs/>
          <w:spacing w:val="-3"/>
        </w:rPr>
      </w:pPr>
    </w:p>
    <w:p w14:paraId="328EF480" w14:textId="77777777" w:rsidR="004A2B06" w:rsidRDefault="004A2B06" w:rsidP="00031F87">
      <w:pPr>
        <w:snapToGrid w:val="0"/>
        <w:spacing w:after="0" w:line="360" w:lineRule="auto"/>
        <w:jc w:val="left"/>
        <w:rPr>
          <w:rFonts w:ascii="Times New Roman" w:hAnsi="Times New Roman"/>
          <w:b/>
          <w:iCs/>
          <w:spacing w:val="-3"/>
        </w:rPr>
      </w:pPr>
    </w:p>
    <w:p w14:paraId="77F0C433" w14:textId="6ECB824C" w:rsidR="007A4E01" w:rsidRPr="00D900B5" w:rsidRDefault="004A2B06" w:rsidP="00031F87">
      <w:pPr>
        <w:snapToGrid w:val="0"/>
        <w:spacing w:after="0" w:line="360" w:lineRule="auto"/>
        <w:jc w:val="left"/>
        <w:rPr>
          <w:rFonts w:ascii="Times New Roman" w:hAnsi="Times New Roman"/>
          <w:b/>
          <w:iCs/>
          <w:spacing w:val="-3"/>
        </w:rPr>
      </w:pPr>
      <w:r>
        <w:rPr>
          <w:rFonts w:ascii="Times New Roman" w:hAnsi="Times New Roman"/>
          <w:b/>
          <w:iCs/>
          <w:spacing w:val="-3"/>
        </w:rPr>
        <w:t xml:space="preserve">2.2. </w:t>
      </w:r>
      <w:r w:rsidR="00111216" w:rsidRPr="00D900B5">
        <w:rPr>
          <w:rFonts w:ascii="Times New Roman" w:hAnsi="Times New Roman"/>
          <w:b/>
          <w:iCs/>
          <w:spacing w:val="-3"/>
        </w:rPr>
        <w:t>Experimental</w:t>
      </w:r>
      <w:r w:rsidR="00DA0932" w:rsidRPr="00D900B5">
        <w:rPr>
          <w:rFonts w:ascii="Times New Roman" w:hAnsi="Times New Roman"/>
          <w:b/>
          <w:iCs/>
          <w:spacing w:val="-3"/>
        </w:rPr>
        <w:t xml:space="preserve"> set-up</w:t>
      </w:r>
    </w:p>
    <w:p w14:paraId="33EFE978" w14:textId="16A6458F" w:rsidR="00DA0932" w:rsidRPr="00D900B5" w:rsidRDefault="00374938" w:rsidP="00031F87">
      <w:pPr>
        <w:snapToGrid w:val="0"/>
        <w:spacing w:after="0" w:line="360" w:lineRule="auto"/>
        <w:ind w:firstLine="708"/>
        <w:rPr>
          <w:rFonts w:ascii="Times New Roman" w:hAnsi="Times New Roman"/>
          <w:iCs/>
          <w:spacing w:val="-3"/>
        </w:rPr>
      </w:pPr>
      <w:proofErr w:type="spellStart"/>
      <w:r w:rsidRPr="00D900B5">
        <w:rPr>
          <w:rFonts w:ascii="Times New Roman" w:hAnsi="Times New Roman"/>
          <w:iCs/>
          <w:spacing w:val="-3"/>
        </w:rPr>
        <w:t>Bandelin</w:t>
      </w:r>
      <w:proofErr w:type="spellEnd"/>
      <w:r w:rsidR="001C5277" w:rsidRPr="00D900B5">
        <w:rPr>
          <w:rFonts w:ascii="Times New Roman" w:hAnsi="Times New Roman"/>
          <w:iCs/>
          <w:spacing w:val="-3"/>
          <w:vertAlign w:val="superscript"/>
        </w:rPr>
        <w:t>®</w:t>
      </w:r>
      <w:r w:rsidR="00DA0932" w:rsidRPr="00D900B5">
        <w:rPr>
          <w:rFonts w:ascii="Times New Roman" w:hAnsi="Times New Roman"/>
          <w:iCs/>
          <w:spacing w:val="-3"/>
        </w:rPr>
        <w:t xml:space="preserve"> HD </w:t>
      </w:r>
      <w:r w:rsidR="00637264" w:rsidRPr="00D900B5">
        <w:rPr>
          <w:rFonts w:ascii="Times New Roman" w:hAnsi="Times New Roman"/>
          <w:iCs/>
          <w:spacing w:val="-3"/>
        </w:rPr>
        <w:t>2070 (</w:t>
      </w:r>
      <w:r w:rsidR="007B34A0" w:rsidRPr="00D900B5">
        <w:rPr>
          <w:rFonts w:ascii="Times New Roman" w:hAnsi="Times New Roman"/>
          <w:iCs/>
          <w:spacing w:val="-3"/>
        </w:rPr>
        <w:t>frequency: 20 kHz</w:t>
      </w:r>
      <w:r w:rsidR="001C5277" w:rsidRPr="00D900B5">
        <w:rPr>
          <w:rFonts w:ascii="Times New Roman" w:hAnsi="Times New Roman"/>
          <w:iCs/>
          <w:spacing w:val="-3"/>
        </w:rPr>
        <w:t>, maximum power output: 70 W</w:t>
      </w:r>
      <w:r w:rsidR="007B34A0" w:rsidRPr="00D900B5">
        <w:rPr>
          <w:rFonts w:ascii="Times New Roman" w:hAnsi="Times New Roman"/>
          <w:iCs/>
          <w:spacing w:val="-3"/>
        </w:rPr>
        <w:t xml:space="preserve">) </w:t>
      </w:r>
      <w:r w:rsidRPr="00D900B5">
        <w:rPr>
          <w:rFonts w:ascii="Times New Roman" w:hAnsi="Times New Roman"/>
          <w:iCs/>
          <w:spacing w:val="-3"/>
        </w:rPr>
        <w:t>ultrasonic homogenizer,</w:t>
      </w:r>
      <w:r w:rsidR="00DA0932" w:rsidRPr="00D900B5">
        <w:rPr>
          <w:rFonts w:ascii="Times New Roman" w:hAnsi="Times New Roman"/>
          <w:iCs/>
          <w:spacing w:val="-3"/>
        </w:rPr>
        <w:t xml:space="preserve"> equipped with a horn type probe (probe diameter:</w:t>
      </w:r>
      <w:r w:rsidRPr="00D900B5">
        <w:rPr>
          <w:rFonts w:ascii="Times New Roman" w:hAnsi="Times New Roman"/>
          <w:iCs/>
          <w:spacing w:val="-3"/>
        </w:rPr>
        <w:t xml:space="preserve"> </w:t>
      </w:r>
      <w:r w:rsidR="00DA0932" w:rsidRPr="00D900B5">
        <w:rPr>
          <w:rFonts w:ascii="Times New Roman" w:hAnsi="Times New Roman"/>
          <w:iCs/>
          <w:spacing w:val="-3"/>
        </w:rPr>
        <w:t>13 mm) was used to deliver pulsed ultrasound</w:t>
      </w:r>
      <w:r w:rsidRPr="00D900B5">
        <w:rPr>
          <w:rFonts w:ascii="Times New Roman" w:hAnsi="Times New Roman"/>
          <w:iCs/>
          <w:spacing w:val="-3"/>
        </w:rPr>
        <w:t>.</w:t>
      </w:r>
      <w:r w:rsidR="00DA0932" w:rsidRPr="00D900B5">
        <w:rPr>
          <w:rFonts w:ascii="Times New Roman" w:hAnsi="Times New Roman"/>
          <w:iCs/>
          <w:spacing w:val="-3"/>
        </w:rPr>
        <w:t xml:space="preserve"> </w:t>
      </w:r>
      <w:r w:rsidR="00290468" w:rsidRPr="00D900B5">
        <w:rPr>
          <w:rFonts w:ascii="Times New Roman" w:hAnsi="Times New Roman"/>
          <w:iCs/>
          <w:spacing w:val="-3"/>
        </w:rPr>
        <w:t>The</w:t>
      </w:r>
      <w:r w:rsidR="00DA0932" w:rsidRPr="00D900B5">
        <w:rPr>
          <w:rFonts w:ascii="Times New Roman" w:hAnsi="Times New Roman"/>
          <w:iCs/>
          <w:spacing w:val="-3"/>
        </w:rPr>
        <w:t xml:space="preserve"> pulse ratio </w:t>
      </w:r>
      <w:r w:rsidR="00343DA7" w:rsidRPr="00D900B5">
        <w:rPr>
          <w:rFonts w:ascii="Times New Roman" w:hAnsi="Times New Roman"/>
          <w:iCs/>
          <w:spacing w:val="-3"/>
        </w:rPr>
        <w:t xml:space="preserve">was </w:t>
      </w:r>
      <w:r w:rsidR="00825FA8" w:rsidRPr="00D900B5">
        <w:rPr>
          <w:rFonts w:ascii="Times New Roman" w:hAnsi="Times New Roman"/>
          <w:iCs/>
          <w:spacing w:val="-3"/>
        </w:rPr>
        <w:t>adjusted as</w:t>
      </w:r>
      <w:r w:rsidR="00A33E6C" w:rsidRPr="00D900B5">
        <w:rPr>
          <w:rFonts w:ascii="Times New Roman" w:hAnsi="Times New Roman"/>
          <w:iCs/>
          <w:spacing w:val="-3"/>
        </w:rPr>
        <w:t xml:space="preserve"> </w:t>
      </w:r>
      <w:r w:rsidR="002373EC" w:rsidRPr="00D900B5">
        <w:rPr>
          <w:rFonts w:ascii="Times New Roman" w:hAnsi="Times New Roman"/>
          <w:iCs/>
          <w:noProof/>
          <w:spacing w:val="-3"/>
        </w:rPr>
        <w:t>7 s on</w:t>
      </w:r>
      <w:r w:rsidR="002373EC" w:rsidRPr="00D900B5">
        <w:rPr>
          <w:rFonts w:ascii="Times New Roman" w:hAnsi="Times New Roman"/>
          <w:iCs/>
          <w:spacing w:val="-3"/>
        </w:rPr>
        <w:t xml:space="preserve"> </w:t>
      </w:r>
      <w:r w:rsidR="00CE4853" w:rsidRPr="00D900B5">
        <w:rPr>
          <w:rFonts w:ascii="Times New Roman" w:hAnsi="Times New Roman"/>
          <w:iCs/>
          <w:spacing w:val="-3"/>
        </w:rPr>
        <w:t xml:space="preserve">and </w:t>
      </w:r>
      <w:r w:rsidR="002373EC" w:rsidRPr="00D900B5">
        <w:rPr>
          <w:rFonts w:ascii="Times New Roman" w:hAnsi="Times New Roman"/>
          <w:iCs/>
          <w:spacing w:val="-3"/>
        </w:rPr>
        <w:t>3</w:t>
      </w:r>
      <w:r w:rsidR="007B34A0" w:rsidRPr="00D900B5">
        <w:rPr>
          <w:rFonts w:ascii="Times New Roman" w:hAnsi="Times New Roman"/>
          <w:iCs/>
          <w:spacing w:val="-3"/>
        </w:rPr>
        <w:t xml:space="preserve"> </w:t>
      </w:r>
      <w:r w:rsidR="002373EC" w:rsidRPr="00D900B5">
        <w:rPr>
          <w:rFonts w:ascii="Times New Roman" w:hAnsi="Times New Roman"/>
          <w:iCs/>
          <w:spacing w:val="-3"/>
        </w:rPr>
        <w:t xml:space="preserve">s </w:t>
      </w:r>
      <w:r w:rsidR="007B34A0" w:rsidRPr="007942CF">
        <w:rPr>
          <w:rFonts w:ascii="Times New Roman" w:hAnsi="Times New Roman"/>
          <w:iCs/>
          <w:spacing w:val="-3"/>
        </w:rPr>
        <w:t>off</w:t>
      </w:r>
      <w:r w:rsidR="00825FA8" w:rsidRPr="007942CF">
        <w:rPr>
          <w:rFonts w:ascii="Times New Roman" w:hAnsi="Times New Roman"/>
          <w:iCs/>
          <w:spacing w:val="-3"/>
        </w:rPr>
        <w:t xml:space="preserve">. </w:t>
      </w:r>
      <w:r w:rsidR="004F7819" w:rsidRPr="007942CF">
        <w:rPr>
          <w:rFonts w:ascii="Times New Roman" w:hAnsi="Times New Roman"/>
          <w:iCs/>
          <w:spacing w:val="-3"/>
        </w:rPr>
        <w:t xml:space="preserve">The ultrasound power delivered to the </w:t>
      </w:r>
      <w:r w:rsidR="004F7819" w:rsidRPr="007942CF">
        <w:rPr>
          <w:rFonts w:ascii="Times New Roman" w:hAnsi="Times New Roman"/>
          <w:iCs/>
          <w:spacing w:val="-3"/>
        </w:rPr>
        <w:lastRenderedPageBreak/>
        <w:t>reactor was calculated by calorimetric method.</w:t>
      </w:r>
      <w:r w:rsidR="00D25992" w:rsidRPr="007942CF">
        <w:t xml:space="preserve"> </w:t>
      </w:r>
      <w:r w:rsidR="00D25992" w:rsidRPr="007942CF">
        <w:rPr>
          <w:rFonts w:ascii="Times New Roman" w:hAnsi="Times New Roman"/>
          <w:iCs/>
          <w:spacing w:val="-3"/>
        </w:rPr>
        <w:t xml:space="preserve">The details of calorimetric method and </w:t>
      </w:r>
      <w:r w:rsidR="00B45A90" w:rsidRPr="007942CF">
        <w:rPr>
          <w:rFonts w:ascii="Times New Roman" w:hAnsi="Times New Roman"/>
          <w:iCs/>
          <w:spacing w:val="-3"/>
        </w:rPr>
        <w:t>calorimetric results</w:t>
      </w:r>
      <w:r w:rsidR="00D25992" w:rsidRPr="007942CF">
        <w:rPr>
          <w:rFonts w:ascii="Times New Roman" w:hAnsi="Times New Roman"/>
          <w:iCs/>
          <w:spacing w:val="-3"/>
        </w:rPr>
        <w:t xml:space="preserve"> </w:t>
      </w:r>
      <w:r w:rsidR="00B45A90" w:rsidRPr="007942CF">
        <w:rPr>
          <w:rFonts w:ascii="Times New Roman" w:hAnsi="Times New Roman"/>
          <w:iCs/>
          <w:spacing w:val="-3"/>
        </w:rPr>
        <w:t>were</w:t>
      </w:r>
      <w:r w:rsidR="00D25992" w:rsidRPr="007942CF">
        <w:rPr>
          <w:rFonts w:ascii="Times New Roman" w:hAnsi="Times New Roman"/>
          <w:iCs/>
          <w:spacing w:val="-3"/>
        </w:rPr>
        <w:t xml:space="preserve"> given in the supporting information section.</w:t>
      </w:r>
      <w:r w:rsidR="002559D6" w:rsidRPr="007942CF">
        <w:rPr>
          <w:rFonts w:ascii="Times New Roman" w:hAnsi="Times New Roman"/>
          <w:iCs/>
          <w:spacing w:val="-3"/>
        </w:rPr>
        <w:t xml:space="preserve"> </w:t>
      </w:r>
      <w:r w:rsidR="00DA0932" w:rsidRPr="007942CF">
        <w:rPr>
          <w:rFonts w:ascii="Times New Roman" w:hAnsi="Times New Roman"/>
          <w:iCs/>
          <w:spacing w:val="-3"/>
        </w:rPr>
        <w:t>Three</w:t>
      </w:r>
      <w:r w:rsidR="00DA0932" w:rsidRPr="00D900B5">
        <w:rPr>
          <w:rFonts w:ascii="Times New Roman" w:hAnsi="Times New Roman"/>
          <w:iCs/>
          <w:spacing w:val="-3"/>
        </w:rPr>
        <w:t xml:space="preserve"> necked</w:t>
      </w:r>
      <w:r w:rsidR="00290468" w:rsidRPr="00D900B5">
        <w:rPr>
          <w:rFonts w:ascii="Times New Roman" w:hAnsi="Times New Roman"/>
          <w:iCs/>
          <w:spacing w:val="-3"/>
        </w:rPr>
        <w:t xml:space="preserve"> round bottom glass</w:t>
      </w:r>
      <w:r w:rsidR="00DA0932" w:rsidRPr="00D900B5">
        <w:rPr>
          <w:rFonts w:ascii="Times New Roman" w:hAnsi="Times New Roman"/>
          <w:iCs/>
          <w:spacing w:val="-3"/>
        </w:rPr>
        <w:t xml:space="preserve"> reactor</w:t>
      </w:r>
      <w:r w:rsidR="00290468" w:rsidRPr="00D900B5">
        <w:rPr>
          <w:rFonts w:ascii="Times New Roman" w:hAnsi="Times New Roman"/>
          <w:iCs/>
          <w:spacing w:val="-3"/>
        </w:rPr>
        <w:t xml:space="preserve"> </w:t>
      </w:r>
      <w:r w:rsidR="00825FA8" w:rsidRPr="00D900B5">
        <w:rPr>
          <w:rFonts w:ascii="Times New Roman" w:hAnsi="Times New Roman"/>
          <w:iCs/>
          <w:spacing w:val="-3"/>
        </w:rPr>
        <w:t>which</w:t>
      </w:r>
      <w:r w:rsidR="00290468" w:rsidRPr="00D900B5">
        <w:rPr>
          <w:rFonts w:ascii="Times New Roman" w:hAnsi="Times New Roman"/>
          <w:iCs/>
          <w:spacing w:val="-3"/>
        </w:rPr>
        <w:t xml:space="preserve"> equipped with a reflux condenser</w:t>
      </w:r>
      <w:r w:rsidR="00DA0932" w:rsidRPr="00D900B5">
        <w:rPr>
          <w:rFonts w:ascii="Times New Roman" w:hAnsi="Times New Roman"/>
          <w:iCs/>
          <w:spacing w:val="-3"/>
        </w:rPr>
        <w:t xml:space="preserve"> was </w:t>
      </w:r>
      <w:r w:rsidR="00290468" w:rsidRPr="00D900B5">
        <w:rPr>
          <w:rFonts w:ascii="Times New Roman" w:hAnsi="Times New Roman"/>
          <w:iCs/>
          <w:spacing w:val="-3"/>
        </w:rPr>
        <w:t>put on</w:t>
      </w:r>
      <w:r w:rsidR="00DA0932" w:rsidRPr="00D900B5">
        <w:rPr>
          <w:rFonts w:ascii="Times New Roman" w:hAnsi="Times New Roman"/>
          <w:iCs/>
          <w:spacing w:val="-3"/>
        </w:rPr>
        <w:t xml:space="preserve"> a hot</w:t>
      </w:r>
      <w:r w:rsidR="00290468" w:rsidRPr="00D900B5">
        <w:rPr>
          <w:rFonts w:ascii="Times New Roman" w:hAnsi="Times New Roman"/>
          <w:iCs/>
          <w:spacing w:val="-3"/>
        </w:rPr>
        <w:t xml:space="preserve"> </w:t>
      </w:r>
      <w:r w:rsidR="00DA0932" w:rsidRPr="00D900B5">
        <w:rPr>
          <w:rFonts w:ascii="Times New Roman" w:hAnsi="Times New Roman"/>
          <w:iCs/>
          <w:spacing w:val="-3"/>
        </w:rPr>
        <w:t xml:space="preserve">plate to ensure constant temperature within ± 1 °C. </w:t>
      </w:r>
      <w:r w:rsidR="00774182" w:rsidRPr="00D900B5">
        <w:rPr>
          <w:rFonts w:ascii="Times New Roman" w:hAnsi="Times New Roman"/>
          <w:iCs/>
          <w:spacing w:val="-3"/>
        </w:rPr>
        <w:t>In a typical synthesis</w:t>
      </w:r>
      <w:r w:rsidR="00DA0932" w:rsidRPr="00D900B5">
        <w:rPr>
          <w:rFonts w:ascii="Times New Roman" w:hAnsi="Times New Roman"/>
          <w:iCs/>
          <w:spacing w:val="-3"/>
        </w:rPr>
        <w:t xml:space="preserve">, a mixture of styrene, </w:t>
      </w:r>
      <w:r w:rsidR="00774182" w:rsidRPr="00D900B5">
        <w:rPr>
          <w:rFonts w:ascii="Times New Roman" w:hAnsi="Times New Roman"/>
          <w:iCs/>
          <w:spacing w:val="-3"/>
        </w:rPr>
        <w:t>APS</w:t>
      </w:r>
      <w:r w:rsidR="00DA0932" w:rsidRPr="00D900B5">
        <w:rPr>
          <w:rFonts w:ascii="Times New Roman" w:hAnsi="Times New Roman"/>
          <w:iCs/>
          <w:spacing w:val="-3"/>
        </w:rPr>
        <w:t xml:space="preserve">, </w:t>
      </w:r>
      <w:r w:rsidR="00774182" w:rsidRPr="00D900B5">
        <w:rPr>
          <w:rFonts w:ascii="Times New Roman" w:hAnsi="Times New Roman"/>
          <w:iCs/>
          <w:spacing w:val="-3"/>
        </w:rPr>
        <w:t>SBS</w:t>
      </w:r>
      <w:r w:rsidR="00DA0932" w:rsidRPr="00D900B5">
        <w:rPr>
          <w:rFonts w:ascii="Times New Roman" w:hAnsi="Times New Roman"/>
          <w:iCs/>
          <w:spacing w:val="-3"/>
        </w:rPr>
        <w:t xml:space="preserve">, </w:t>
      </w:r>
      <w:r w:rsidR="00774182" w:rsidRPr="00D900B5">
        <w:rPr>
          <w:rFonts w:ascii="Times New Roman" w:hAnsi="Times New Roman"/>
          <w:iCs/>
          <w:spacing w:val="-3"/>
        </w:rPr>
        <w:t xml:space="preserve">SDS, and </w:t>
      </w:r>
      <w:r w:rsidR="002373EC" w:rsidRPr="00D900B5">
        <w:rPr>
          <w:rFonts w:ascii="Times New Roman" w:hAnsi="Times New Roman"/>
          <w:iCs/>
          <w:spacing w:val="-3"/>
        </w:rPr>
        <w:t xml:space="preserve">double </w:t>
      </w:r>
      <w:r w:rsidR="00774182" w:rsidRPr="00D900B5">
        <w:rPr>
          <w:rFonts w:ascii="Times New Roman" w:hAnsi="Times New Roman"/>
          <w:iCs/>
          <w:spacing w:val="-3"/>
        </w:rPr>
        <w:t xml:space="preserve">distilled </w:t>
      </w:r>
      <w:r w:rsidR="00DA0932" w:rsidRPr="00D900B5">
        <w:rPr>
          <w:rFonts w:ascii="Times New Roman" w:hAnsi="Times New Roman"/>
          <w:iCs/>
          <w:spacing w:val="-3"/>
        </w:rPr>
        <w:t>water</w:t>
      </w:r>
      <w:r w:rsidR="00774182" w:rsidRPr="00D900B5">
        <w:rPr>
          <w:rFonts w:ascii="Times New Roman" w:hAnsi="Times New Roman"/>
          <w:iCs/>
          <w:spacing w:val="-3"/>
        </w:rPr>
        <w:t xml:space="preserve"> were</w:t>
      </w:r>
      <w:r w:rsidR="00DA0932" w:rsidRPr="00D900B5">
        <w:rPr>
          <w:rFonts w:ascii="Times New Roman" w:hAnsi="Times New Roman"/>
          <w:iCs/>
          <w:spacing w:val="-3"/>
        </w:rPr>
        <w:t xml:space="preserve"> </w:t>
      </w:r>
      <w:r w:rsidR="00774182" w:rsidRPr="00D900B5">
        <w:rPr>
          <w:rFonts w:ascii="Times New Roman" w:hAnsi="Times New Roman"/>
          <w:iCs/>
          <w:spacing w:val="-3"/>
        </w:rPr>
        <w:t>added</w:t>
      </w:r>
      <w:r w:rsidR="00DA0932" w:rsidRPr="00D900B5">
        <w:rPr>
          <w:rFonts w:ascii="Times New Roman" w:hAnsi="Times New Roman"/>
          <w:iCs/>
          <w:spacing w:val="-3"/>
        </w:rPr>
        <w:t xml:space="preserve"> </w:t>
      </w:r>
      <w:r w:rsidR="00774182" w:rsidRPr="00D900B5">
        <w:rPr>
          <w:rFonts w:ascii="Times New Roman" w:hAnsi="Times New Roman"/>
          <w:iCs/>
          <w:spacing w:val="-3"/>
        </w:rPr>
        <w:t>to the</w:t>
      </w:r>
      <w:r w:rsidR="00DA0932" w:rsidRPr="00D900B5">
        <w:rPr>
          <w:rFonts w:ascii="Times New Roman" w:hAnsi="Times New Roman"/>
          <w:iCs/>
          <w:spacing w:val="-3"/>
        </w:rPr>
        <w:t xml:space="preserve"> reactor</w:t>
      </w:r>
      <w:r w:rsidR="00774182" w:rsidRPr="00D900B5">
        <w:rPr>
          <w:rFonts w:ascii="Times New Roman" w:hAnsi="Times New Roman"/>
          <w:iCs/>
          <w:spacing w:val="-3"/>
        </w:rPr>
        <w:t>,</w:t>
      </w:r>
      <w:r w:rsidR="00DA0932" w:rsidRPr="00D900B5">
        <w:rPr>
          <w:rFonts w:ascii="Times New Roman" w:hAnsi="Times New Roman"/>
          <w:iCs/>
          <w:spacing w:val="-3"/>
        </w:rPr>
        <w:t xml:space="preserve"> and </w:t>
      </w:r>
      <w:r w:rsidR="00774182" w:rsidRPr="00D900B5">
        <w:rPr>
          <w:rFonts w:ascii="Times New Roman" w:hAnsi="Times New Roman"/>
          <w:iCs/>
          <w:spacing w:val="-3"/>
        </w:rPr>
        <w:t>degassed</w:t>
      </w:r>
      <w:r w:rsidR="00DA0932" w:rsidRPr="00D900B5">
        <w:rPr>
          <w:rFonts w:ascii="Times New Roman" w:hAnsi="Times New Roman"/>
          <w:iCs/>
          <w:spacing w:val="-3"/>
        </w:rPr>
        <w:t xml:space="preserve"> </w:t>
      </w:r>
      <w:r w:rsidR="00774182" w:rsidRPr="00D900B5">
        <w:rPr>
          <w:rFonts w:ascii="Times New Roman" w:hAnsi="Times New Roman"/>
          <w:iCs/>
          <w:spacing w:val="-3"/>
        </w:rPr>
        <w:t>by bubbling</w:t>
      </w:r>
      <w:r w:rsidR="00DA0932" w:rsidRPr="00D900B5">
        <w:rPr>
          <w:rFonts w:ascii="Times New Roman" w:hAnsi="Times New Roman"/>
          <w:iCs/>
          <w:spacing w:val="-3"/>
        </w:rPr>
        <w:t xml:space="preserve"> nitrogen gas at 25°C</w:t>
      </w:r>
      <w:r w:rsidR="00774182" w:rsidRPr="00D900B5">
        <w:rPr>
          <w:rFonts w:ascii="Times New Roman" w:hAnsi="Times New Roman"/>
          <w:iCs/>
          <w:spacing w:val="-3"/>
        </w:rPr>
        <w:t>. T</w:t>
      </w:r>
      <w:r w:rsidR="00DA0932" w:rsidRPr="00D900B5">
        <w:rPr>
          <w:rFonts w:ascii="Times New Roman" w:hAnsi="Times New Roman"/>
          <w:iCs/>
          <w:spacing w:val="-3"/>
        </w:rPr>
        <w:t>hen</w:t>
      </w:r>
      <w:r w:rsidR="00774182" w:rsidRPr="00D900B5">
        <w:rPr>
          <w:rFonts w:ascii="Times New Roman" w:hAnsi="Times New Roman"/>
          <w:iCs/>
          <w:spacing w:val="-3"/>
        </w:rPr>
        <w:t>,</w:t>
      </w:r>
      <w:r w:rsidR="00DA0932" w:rsidRPr="00D900B5">
        <w:rPr>
          <w:rFonts w:ascii="Times New Roman" w:hAnsi="Times New Roman"/>
          <w:iCs/>
          <w:spacing w:val="-3"/>
        </w:rPr>
        <w:t xml:space="preserve"> </w:t>
      </w:r>
      <w:r w:rsidR="00774182" w:rsidRPr="00D900B5">
        <w:rPr>
          <w:rFonts w:ascii="Times New Roman" w:hAnsi="Times New Roman"/>
          <w:iCs/>
          <w:spacing w:val="-3"/>
        </w:rPr>
        <w:t xml:space="preserve">the temperature was set to 60 °C and the </w:t>
      </w:r>
      <w:r w:rsidR="00DA0932" w:rsidRPr="00D900B5">
        <w:rPr>
          <w:rFonts w:ascii="Times New Roman" w:hAnsi="Times New Roman"/>
          <w:iCs/>
          <w:spacing w:val="-3"/>
        </w:rPr>
        <w:t xml:space="preserve">ultrasound </w:t>
      </w:r>
      <w:r w:rsidR="0057098B" w:rsidRPr="00D900B5">
        <w:rPr>
          <w:rFonts w:ascii="Times New Roman" w:hAnsi="Times New Roman"/>
          <w:iCs/>
          <w:spacing w:val="-3"/>
        </w:rPr>
        <w:t xml:space="preserve">was applied </w:t>
      </w:r>
      <w:r w:rsidR="00774182" w:rsidRPr="00D900B5">
        <w:rPr>
          <w:rFonts w:ascii="Times New Roman" w:hAnsi="Times New Roman"/>
          <w:iCs/>
          <w:spacing w:val="-3"/>
        </w:rPr>
        <w:t xml:space="preserve">at various </w:t>
      </w:r>
      <w:r w:rsidR="001C5277" w:rsidRPr="00D900B5">
        <w:rPr>
          <w:rFonts w:ascii="Times New Roman" w:hAnsi="Times New Roman"/>
          <w:iCs/>
          <w:spacing w:val="-3"/>
        </w:rPr>
        <w:t>ultrasonic</w:t>
      </w:r>
      <w:r w:rsidR="00825FA8" w:rsidRPr="00D900B5">
        <w:rPr>
          <w:rFonts w:ascii="Times New Roman" w:hAnsi="Times New Roman"/>
          <w:iCs/>
          <w:spacing w:val="-3"/>
        </w:rPr>
        <w:t xml:space="preserve"> calorimetric</w:t>
      </w:r>
      <w:r w:rsidR="001C5277" w:rsidRPr="00D900B5">
        <w:rPr>
          <w:rFonts w:ascii="Times New Roman" w:hAnsi="Times New Roman"/>
          <w:iCs/>
          <w:spacing w:val="-3"/>
        </w:rPr>
        <w:t xml:space="preserve"> </w:t>
      </w:r>
      <w:r w:rsidR="00774182" w:rsidRPr="00D900B5">
        <w:rPr>
          <w:rFonts w:ascii="Times New Roman" w:hAnsi="Times New Roman"/>
          <w:iCs/>
          <w:spacing w:val="-3"/>
        </w:rPr>
        <w:t xml:space="preserve">powers </w:t>
      </w:r>
      <w:r w:rsidR="0057098B" w:rsidRPr="00D900B5">
        <w:rPr>
          <w:rFonts w:ascii="Times New Roman" w:hAnsi="Times New Roman"/>
          <w:iCs/>
          <w:spacing w:val="-3"/>
        </w:rPr>
        <w:t>for 1 hour</w:t>
      </w:r>
      <w:r w:rsidR="00774182" w:rsidRPr="00D900B5">
        <w:rPr>
          <w:rFonts w:ascii="Times New Roman" w:hAnsi="Times New Roman"/>
          <w:iCs/>
          <w:spacing w:val="-3"/>
        </w:rPr>
        <w:t>.</w:t>
      </w:r>
      <w:r w:rsidR="0057098B" w:rsidRPr="00D900B5">
        <w:rPr>
          <w:rFonts w:ascii="Times New Roman" w:hAnsi="Times New Roman"/>
          <w:iCs/>
          <w:spacing w:val="-3"/>
        </w:rPr>
        <w:t xml:space="preserve"> </w:t>
      </w:r>
      <w:r w:rsidR="000A4A52" w:rsidRPr="00D900B5">
        <w:rPr>
          <w:rFonts w:ascii="Times New Roman" w:hAnsi="Times New Roman"/>
          <w:iCs/>
          <w:spacing w:val="-3"/>
        </w:rPr>
        <w:t>The</w:t>
      </w:r>
      <w:r w:rsidR="003D11D7">
        <w:rPr>
          <w:rFonts w:ascii="Times New Roman" w:hAnsi="Times New Roman"/>
          <w:iCs/>
          <w:spacing w:val="-3"/>
        </w:rPr>
        <w:t>n, the</w:t>
      </w:r>
      <w:r w:rsidR="000A4A52" w:rsidRPr="00D900B5">
        <w:rPr>
          <w:rFonts w:ascii="Times New Roman" w:hAnsi="Times New Roman"/>
          <w:iCs/>
          <w:spacing w:val="-3"/>
        </w:rPr>
        <w:t xml:space="preserve"> experiments were </w:t>
      </w:r>
      <w:r w:rsidR="003D11D7">
        <w:rPr>
          <w:rFonts w:ascii="Times New Roman" w:hAnsi="Times New Roman"/>
          <w:iCs/>
          <w:spacing w:val="-3"/>
        </w:rPr>
        <w:t xml:space="preserve">further </w:t>
      </w:r>
      <w:r w:rsidR="000A4A52" w:rsidRPr="00D900B5">
        <w:rPr>
          <w:rFonts w:ascii="Times New Roman" w:hAnsi="Times New Roman"/>
          <w:iCs/>
          <w:spacing w:val="-3"/>
        </w:rPr>
        <w:t xml:space="preserve">conducted for </w:t>
      </w:r>
      <w:r w:rsidR="003D11D7">
        <w:rPr>
          <w:rFonts w:ascii="Times New Roman" w:hAnsi="Times New Roman"/>
          <w:iCs/>
          <w:spacing w:val="-3"/>
        </w:rPr>
        <w:t xml:space="preserve">another 2 hours in the absence of ultrasound. </w:t>
      </w:r>
      <w:r w:rsidR="00626AEB">
        <w:rPr>
          <w:rFonts w:ascii="Times New Roman" w:hAnsi="Times New Roman"/>
          <w:iCs/>
          <w:spacing w:val="-3"/>
        </w:rPr>
        <w:t>To calculate the monomer conversions,</w:t>
      </w:r>
      <w:r w:rsidR="003D11D7">
        <w:rPr>
          <w:rFonts w:ascii="Times New Roman" w:hAnsi="Times New Roman"/>
          <w:iCs/>
          <w:spacing w:val="-3"/>
        </w:rPr>
        <w:t xml:space="preserve"> </w:t>
      </w:r>
      <w:r w:rsidR="000A4A52" w:rsidRPr="00D900B5">
        <w:rPr>
          <w:rFonts w:ascii="Times New Roman" w:hAnsi="Times New Roman"/>
          <w:iCs/>
          <w:spacing w:val="-3"/>
        </w:rPr>
        <w:t xml:space="preserve">1 ml </w:t>
      </w:r>
      <w:r w:rsidR="003D11D7">
        <w:rPr>
          <w:rFonts w:ascii="Times New Roman" w:hAnsi="Times New Roman"/>
          <w:iCs/>
          <w:spacing w:val="-3"/>
        </w:rPr>
        <w:t xml:space="preserve">of </w:t>
      </w:r>
      <w:r w:rsidR="000A4A52" w:rsidRPr="00D900B5">
        <w:rPr>
          <w:rFonts w:ascii="Times New Roman" w:hAnsi="Times New Roman"/>
          <w:iCs/>
          <w:spacing w:val="-3"/>
        </w:rPr>
        <w:t xml:space="preserve">samples </w:t>
      </w:r>
      <w:r w:rsidR="00626AEB">
        <w:rPr>
          <w:rFonts w:ascii="Times New Roman" w:hAnsi="Times New Roman"/>
          <w:iCs/>
          <w:spacing w:val="-3"/>
        </w:rPr>
        <w:t xml:space="preserve">were taken </w:t>
      </w:r>
      <w:r w:rsidR="000A4A52" w:rsidRPr="00D900B5">
        <w:rPr>
          <w:rFonts w:ascii="Times New Roman" w:hAnsi="Times New Roman"/>
          <w:iCs/>
          <w:spacing w:val="-3"/>
        </w:rPr>
        <w:t xml:space="preserve">from the reactor </w:t>
      </w:r>
      <w:r w:rsidR="003D11D7">
        <w:rPr>
          <w:rFonts w:ascii="Times New Roman" w:hAnsi="Times New Roman"/>
          <w:iCs/>
          <w:spacing w:val="-3"/>
        </w:rPr>
        <w:t>at</w:t>
      </w:r>
      <w:r w:rsidR="003D11D7" w:rsidRPr="00D900B5">
        <w:rPr>
          <w:rFonts w:ascii="Times New Roman" w:hAnsi="Times New Roman"/>
          <w:iCs/>
          <w:spacing w:val="-3"/>
        </w:rPr>
        <w:t xml:space="preserve"> </w:t>
      </w:r>
      <w:r w:rsidR="00A203CF" w:rsidRPr="00D900B5">
        <w:rPr>
          <w:rFonts w:ascii="Times New Roman" w:hAnsi="Times New Roman"/>
          <w:iCs/>
          <w:spacing w:val="-3"/>
        </w:rPr>
        <w:t>30</w:t>
      </w:r>
      <w:r w:rsidR="001651AE" w:rsidRPr="00D900B5">
        <w:rPr>
          <w:rFonts w:ascii="Times New Roman" w:hAnsi="Times New Roman"/>
          <w:iCs/>
          <w:spacing w:val="-3"/>
        </w:rPr>
        <w:t xml:space="preserve"> min time intervals</w:t>
      </w:r>
      <w:r w:rsidR="00626AEB">
        <w:rPr>
          <w:rFonts w:ascii="Times New Roman" w:hAnsi="Times New Roman"/>
          <w:iCs/>
          <w:spacing w:val="-3"/>
        </w:rPr>
        <w:t xml:space="preserve"> throughout the experiments</w:t>
      </w:r>
      <w:r w:rsidR="003D11D7">
        <w:rPr>
          <w:rFonts w:ascii="Times New Roman" w:hAnsi="Times New Roman"/>
          <w:iCs/>
          <w:spacing w:val="-3"/>
        </w:rPr>
        <w:t>. The samples</w:t>
      </w:r>
      <w:r w:rsidR="00626AEB">
        <w:rPr>
          <w:rFonts w:ascii="Times New Roman" w:hAnsi="Times New Roman"/>
          <w:iCs/>
          <w:spacing w:val="-3"/>
        </w:rPr>
        <w:t>,</w:t>
      </w:r>
      <w:r w:rsidR="003D11D7">
        <w:rPr>
          <w:rFonts w:ascii="Times New Roman" w:hAnsi="Times New Roman"/>
          <w:iCs/>
          <w:spacing w:val="-3"/>
        </w:rPr>
        <w:t xml:space="preserve"> were then </w:t>
      </w:r>
      <w:r w:rsidR="00DA0932" w:rsidRPr="00D900B5">
        <w:rPr>
          <w:rFonts w:ascii="Times New Roman" w:hAnsi="Times New Roman"/>
          <w:iCs/>
          <w:spacing w:val="-3"/>
        </w:rPr>
        <w:t xml:space="preserve">dried </w:t>
      </w:r>
      <w:r w:rsidR="000A4A52" w:rsidRPr="00D900B5">
        <w:rPr>
          <w:rFonts w:ascii="Times New Roman" w:hAnsi="Times New Roman"/>
          <w:iCs/>
          <w:spacing w:val="-3"/>
        </w:rPr>
        <w:t>in a vacuum oven</w:t>
      </w:r>
      <w:r w:rsidR="001C5277" w:rsidRPr="00D900B5">
        <w:rPr>
          <w:rFonts w:ascii="Times New Roman" w:hAnsi="Times New Roman"/>
          <w:iCs/>
          <w:spacing w:val="-3"/>
        </w:rPr>
        <w:t xml:space="preserve"> </w:t>
      </w:r>
      <w:r w:rsidR="003D11D7">
        <w:rPr>
          <w:rFonts w:ascii="Times New Roman" w:hAnsi="Times New Roman"/>
          <w:iCs/>
          <w:spacing w:val="-3"/>
        </w:rPr>
        <w:t xml:space="preserve">at 80°C </w:t>
      </w:r>
      <w:r w:rsidR="00C02340" w:rsidRPr="00D900B5">
        <w:rPr>
          <w:rFonts w:ascii="Times New Roman" w:hAnsi="Times New Roman"/>
          <w:iCs/>
          <w:spacing w:val="-3"/>
        </w:rPr>
        <w:t>until constant weight was attained</w:t>
      </w:r>
      <w:r w:rsidR="003D11D7">
        <w:rPr>
          <w:rFonts w:ascii="Times New Roman" w:hAnsi="Times New Roman"/>
          <w:iCs/>
          <w:spacing w:val="-3"/>
        </w:rPr>
        <w:t xml:space="preserve">, and </w:t>
      </w:r>
      <w:r w:rsidR="000A4A52" w:rsidRPr="00D900B5">
        <w:rPr>
          <w:rFonts w:ascii="Times New Roman" w:hAnsi="Times New Roman"/>
          <w:iCs/>
          <w:spacing w:val="-3"/>
        </w:rPr>
        <w:t>the</w:t>
      </w:r>
      <w:r w:rsidR="00DA0932" w:rsidRPr="00D900B5">
        <w:rPr>
          <w:rFonts w:ascii="Times New Roman" w:hAnsi="Times New Roman"/>
          <w:iCs/>
          <w:spacing w:val="-3"/>
        </w:rPr>
        <w:t xml:space="preserve"> monomer conversion</w:t>
      </w:r>
      <w:r w:rsidR="00C02340" w:rsidRPr="00D900B5">
        <w:rPr>
          <w:rFonts w:ascii="Times New Roman" w:hAnsi="Times New Roman"/>
          <w:iCs/>
          <w:spacing w:val="-3"/>
        </w:rPr>
        <w:t>s</w:t>
      </w:r>
      <w:r w:rsidR="00DA0932" w:rsidRPr="00D900B5">
        <w:rPr>
          <w:rFonts w:ascii="Times New Roman" w:hAnsi="Times New Roman"/>
          <w:iCs/>
          <w:spacing w:val="-3"/>
        </w:rPr>
        <w:t xml:space="preserve"> </w:t>
      </w:r>
      <w:r w:rsidR="00C02340" w:rsidRPr="00D900B5">
        <w:rPr>
          <w:rFonts w:ascii="Times New Roman" w:hAnsi="Times New Roman"/>
          <w:iCs/>
          <w:spacing w:val="-3"/>
        </w:rPr>
        <w:t>were</w:t>
      </w:r>
      <w:r w:rsidR="00DA0932" w:rsidRPr="00D900B5">
        <w:rPr>
          <w:rFonts w:ascii="Times New Roman" w:hAnsi="Times New Roman"/>
          <w:iCs/>
          <w:spacing w:val="-3"/>
        </w:rPr>
        <w:t xml:space="preserve"> </w:t>
      </w:r>
      <w:r w:rsidR="003D11D7">
        <w:rPr>
          <w:rFonts w:ascii="Times New Roman" w:hAnsi="Times New Roman"/>
          <w:iCs/>
          <w:spacing w:val="-3"/>
        </w:rPr>
        <w:t>determined</w:t>
      </w:r>
      <w:r w:rsidR="00DA0932" w:rsidRPr="00D900B5">
        <w:rPr>
          <w:rFonts w:ascii="Times New Roman" w:hAnsi="Times New Roman"/>
          <w:iCs/>
          <w:spacing w:val="-3"/>
        </w:rPr>
        <w:t xml:space="preserve"> gravi</w:t>
      </w:r>
      <w:r w:rsidR="000A4A52" w:rsidRPr="00D900B5">
        <w:rPr>
          <w:rFonts w:ascii="Times New Roman" w:hAnsi="Times New Roman"/>
          <w:iCs/>
          <w:spacing w:val="-3"/>
        </w:rPr>
        <w:t>metrically.</w:t>
      </w:r>
      <w:r w:rsidR="004F7819" w:rsidRPr="004F7819">
        <w:t xml:space="preserve"> </w:t>
      </w:r>
    </w:p>
    <w:p w14:paraId="6A218DE9" w14:textId="77777777" w:rsidR="00841718" w:rsidRPr="00D900B5" w:rsidRDefault="00841718" w:rsidP="00031F87">
      <w:pPr>
        <w:snapToGrid w:val="0"/>
        <w:spacing w:after="0" w:line="360" w:lineRule="auto"/>
        <w:jc w:val="left"/>
        <w:rPr>
          <w:rFonts w:ascii="Times New Roman" w:hAnsi="Times New Roman"/>
          <w:i/>
          <w:iCs/>
          <w:spacing w:val="-3"/>
        </w:rPr>
      </w:pPr>
    </w:p>
    <w:p w14:paraId="2A9BD13C" w14:textId="4432DF8B" w:rsidR="007A4E01" w:rsidRPr="00D900B5" w:rsidRDefault="004A2B06" w:rsidP="00031F87">
      <w:pPr>
        <w:snapToGrid w:val="0"/>
        <w:spacing w:after="0" w:line="360" w:lineRule="auto"/>
        <w:rPr>
          <w:rFonts w:ascii="Times New Roman" w:hAnsi="Times New Roman"/>
          <w:b/>
          <w:iCs/>
          <w:spacing w:val="-3"/>
        </w:rPr>
      </w:pPr>
      <w:r>
        <w:rPr>
          <w:rFonts w:ascii="Times New Roman" w:hAnsi="Times New Roman"/>
          <w:b/>
          <w:iCs/>
          <w:spacing w:val="-3"/>
        </w:rPr>
        <w:t xml:space="preserve">2.3. </w:t>
      </w:r>
      <w:r w:rsidR="00DA0932" w:rsidRPr="00D900B5">
        <w:rPr>
          <w:rFonts w:ascii="Times New Roman" w:hAnsi="Times New Roman"/>
          <w:b/>
          <w:iCs/>
          <w:spacing w:val="-3"/>
        </w:rPr>
        <w:t xml:space="preserve">Polymerization experiments and </w:t>
      </w:r>
      <w:r w:rsidR="00A203CF" w:rsidRPr="00D900B5">
        <w:rPr>
          <w:rFonts w:ascii="Times New Roman" w:hAnsi="Times New Roman"/>
          <w:b/>
          <w:iCs/>
          <w:spacing w:val="-3"/>
        </w:rPr>
        <w:t>characterizations</w:t>
      </w:r>
      <w:r w:rsidR="00DA0932" w:rsidRPr="00D900B5">
        <w:rPr>
          <w:rFonts w:ascii="Times New Roman" w:hAnsi="Times New Roman"/>
          <w:b/>
          <w:iCs/>
          <w:spacing w:val="-3"/>
        </w:rPr>
        <w:t xml:space="preserve"> </w:t>
      </w:r>
      <w:r w:rsidR="007A4E01" w:rsidRPr="00D900B5">
        <w:rPr>
          <w:rFonts w:ascii="Times New Roman" w:hAnsi="Times New Roman"/>
          <w:b/>
          <w:iCs/>
          <w:spacing w:val="-3"/>
        </w:rPr>
        <w:t xml:space="preserve"> </w:t>
      </w:r>
    </w:p>
    <w:p w14:paraId="136B629F" w14:textId="54720C8B" w:rsidR="00BD5350" w:rsidRPr="00D900B5" w:rsidRDefault="00CE4853" w:rsidP="00031F87">
      <w:pPr>
        <w:snapToGrid w:val="0"/>
        <w:spacing w:after="0" w:line="360" w:lineRule="auto"/>
        <w:ind w:firstLine="720"/>
        <w:rPr>
          <w:rFonts w:ascii="Times New Roman" w:hAnsi="Times New Roman"/>
          <w:bCs/>
          <w:spacing w:val="-3"/>
        </w:rPr>
      </w:pPr>
      <w:r w:rsidRPr="00D900B5">
        <w:rPr>
          <w:rFonts w:ascii="Times New Roman" w:hAnsi="Times New Roman"/>
          <w:spacing w:val="-3"/>
        </w:rPr>
        <w:t>All of the polymerizations were conducted using the same reaction volume (200 ml) to ensure replicable acoustic power density dissipation.</w:t>
      </w:r>
      <w:r w:rsidR="004467BA">
        <w:rPr>
          <w:rFonts w:ascii="Times New Roman" w:hAnsi="Times New Roman"/>
          <w:spacing w:val="-3"/>
        </w:rPr>
        <w:t xml:space="preserve"> </w:t>
      </w:r>
      <w:r w:rsidRPr="00D900B5">
        <w:rPr>
          <w:rFonts w:ascii="Times New Roman" w:hAnsi="Times New Roman"/>
          <w:spacing w:val="-3"/>
        </w:rPr>
        <w:t xml:space="preserve"> We first studied the effect of the APS/SBS molar ratio on the monomer conversion. The best APS/SBS molar ratio was determined as </w:t>
      </w:r>
      <w:r w:rsidR="00484285" w:rsidRPr="00D900B5">
        <w:rPr>
          <w:rFonts w:ascii="Times New Roman" w:hAnsi="Times New Roman"/>
          <w:spacing w:val="-3"/>
        </w:rPr>
        <w:t>1:</w:t>
      </w:r>
      <w:r w:rsidRPr="00D900B5">
        <w:rPr>
          <w:rFonts w:ascii="Times New Roman" w:hAnsi="Times New Roman"/>
          <w:spacing w:val="-3"/>
        </w:rPr>
        <w:t xml:space="preserve">1.2 in terms of obtaining higher monomer conversions. Therefore, the rest of the </w:t>
      </w:r>
      <w:r w:rsidR="00EC2C6B">
        <w:rPr>
          <w:rFonts w:ascii="Times New Roman" w:hAnsi="Times New Roman"/>
          <w:spacing w:val="-3"/>
        </w:rPr>
        <w:t>experiment</w:t>
      </w:r>
      <w:r w:rsidR="00EC2C6B" w:rsidRPr="00D900B5">
        <w:rPr>
          <w:rFonts w:ascii="Times New Roman" w:hAnsi="Times New Roman"/>
          <w:spacing w:val="-3"/>
        </w:rPr>
        <w:t xml:space="preserve">s </w:t>
      </w:r>
      <w:r w:rsidRPr="00D900B5">
        <w:rPr>
          <w:rFonts w:ascii="Times New Roman" w:hAnsi="Times New Roman"/>
          <w:spacing w:val="-3"/>
        </w:rPr>
        <w:t xml:space="preserve">were conducted by keeping APS/SBS ratio constant at 1:1.2 by mole and the effect of various initial monomer concentrations, initiator concentrations, emulsifier concentrations and ultrasound powers were studied accordingly. </w:t>
      </w:r>
      <w:r w:rsidR="000A0586" w:rsidRPr="00D900B5">
        <w:rPr>
          <w:rFonts w:ascii="Times New Roman" w:hAnsi="Times New Roman"/>
          <w:spacing w:val="-3"/>
        </w:rPr>
        <w:t xml:space="preserve">After 3 hours of polymerization reactions, the latex mixtures were dried at room temperature. Following this, the reaction products were washed with methanol for further purification. Finally, the polymers were vacuum filtered and dried at </w:t>
      </w:r>
      <w:r w:rsidR="000A0586" w:rsidRPr="007942CF">
        <w:rPr>
          <w:rFonts w:ascii="Times New Roman" w:hAnsi="Times New Roman"/>
          <w:spacing w:val="-3"/>
        </w:rPr>
        <w:t>room temperature.</w:t>
      </w:r>
      <w:r w:rsidR="00451411" w:rsidRPr="007942CF">
        <w:rPr>
          <w:rFonts w:ascii="Times New Roman" w:hAnsi="Times New Roman"/>
          <w:spacing w:val="-3"/>
        </w:rPr>
        <w:t xml:space="preserve"> </w:t>
      </w:r>
      <w:r w:rsidR="00451411" w:rsidRPr="007942CF">
        <w:rPr>
          <w:rFonts w:ascii="Times New Roman" w:hAnsi="Times New Roman"/>
          <w:bCs/>
          <w:spacing w:val="-3"/>
        </w:rPr>
        <w:t>Table 1 shows the polymerization conditions and the monomer conversions after 3 hours.</w:t>
      </w:r>
      <w:r w:rsidR="00D01CE1" w:rsidRPr="007942CF">
        <w:rPr>
          <w:rFonts w:ascii="Times New Roman" w:hAnsi="Times New Roman"/>
          <w:bCs/>
          <w:spacing w:val="-3"/>
        </w:rPr>
        <w:t xml:space="preserve"> It is important to note that </w:t>
      </w:r>
      <w:r w:rsidR="007C5F48" w:rsidRPr="007942CF">
        <w:rPr>
          <w:rFonts w:ascii="Times New Roman" w:hAnsi="Times New Roman"/>
          <w:bCs/>
          <w:spacing w:val="-3"/>
        </w:rPr>
        <w:t>CMC</w:t>
      </w:r>
      <w:r w:rsidR="00D01CE1" w:rsidRPr="007942CF">
        <w:rPr>
          <w:rFonts w:ascii="Times New Roman" w:hAnsi="Times New Roman"/>
          <w:bCs/>
          <w:spacing w:val="-3"/>
        </w:rPr>
        <w:t xml:space="preserve"> of SDS is 8</w:t>
      </w:r>
      <w:r w:rsidR="00ED7FAC" w:rsidRPr="007942CF">
        <w:rPr>
          <w:rFonts w:ascii="Times New Roman" w:hAnsi="Times New Roman"/>
          <w:bCs/>
          <w:spacing w:val="-3"/>
        </w:rPr>
        <w:t xml:space="preserve"> </w:t>
      </w:r>
      <w:r w:rsidR="00D01CE1" w:rsidRPr="007942CF">
        <w:rPr>
          <w:rFonts w:ascii="Times New Roman" w:hAnsi="Times New Roman"/>
          <w:bCs/>
          <w:spacing w:val="-3"/>
        </w:rPr>
        <w:t>mM</w:t>
      </w:r>
      <w:r w:rsidR="007163BF" w:rsidRPr="007942CF">
        <w:rPr>
          <w:rFonts w:ascii="Times New Roman" w:hAnsi="Times New Roman"/>
          <w:bCs/>
          <w:spacing w:val="-3"/>
        </w:rPr>
        <w:t>,</w:t>
      </w:r>
      <w:r w:rsidR="00D01CE1" w:rsidRPr="007942CF">
        <w:rPr>
          <w:rFonts w:ascii="Times New Roman" w:hAnsi="Times New Roman"/>
          <w:bCs/>
          <w:spacing w:val="-3"/>
        </w:rPr>
        <w:t xml:space="preserve"> and we worked at a lower concentration in the present work.</w:t>
      </w:r>
      <w:r w:rsidR="00D01CE1">
        <w:rPr>
          <w:rFonts w:ascii="Times New Roman" w:hAnsi="Times New Roman"/>
          <w:bCs/>
          <w:spacing w:val="-3"/>
        </w:rPr>
        <w:t xml:space="preserve"> </w:t>
      </w:r>
    </w:p>
    <w:p w14:paraId="0E263B06" w14:textId="12B3EE53" w:rsidR="007163BF" w:rsidRPr="007942CF" w:rsidRDefault="00FE3C1F" w:rsidP="00031F87">
      <w:pPr>
        <w:snapToGrid w:val="0"/>
        <w:spacing w:after="0" w:line="360" w:lineRule="auto"/>
        <w:ind w:firstLine="708"/>
        <w:rPr>
          <w:rFonts w:ascii="Times New Roman" w:hAnsi="Times New Roman"/>
          <w:spacing w:val="-3"/>
        </w:rPr>
      </w:pPr>
      <w:r w:rsidRPr="00D900B5">
        <w:rPr>
          <w:rFonts w:ascii="Times New Roman" w:hAnsi="Times New Roman"/>
          <w:spacing w:val="-3"/>
        </w:rPr>
        <w:t xml:space="preserve">Intrinsic viscosities of the synthesized polymers were determined in toluene by an </w:t>
      </w:r>
      <w:proofErr w:type="spellStart"/>
      <w:r w:rsidRPr="00D900B5">
        <w:rPr>
          <w:rFonts w:ascii="Times New Roman" w:hAnsi="Times New Roman"/>
          <w:spacing w:val="-3"/>
        </w:rPr>
        <w:t>Ubbelohde</w:t>
      </w:r>
      <w:proofErr w:type="spellEnd"/>
      <w:r w:rsidRPr="00D900B5">
        <w:rPr>
          <w:rFonts w:ascii="Times New Roman" w:hAnsi="Times New Roman"/>
          <w:spacing w:val="-3"/>
        </w:rPr>
        <w:t>-type viscometer at 25°C</w:t>
      </w:r>
      <w:r w:rsidR="00A203CF" w:rsidRPr="00D900B5">
        <w:rPr>
          <w:rFonts w:ascii="Times New Roman" w:hAnsi="Times New Roman"/>
          <w:spacing w:val="-3"/>
        </w:rPr>
        <w:t xml:space="preserve"> using Huggins’ viscosity equation</w:t>
      </w:r>
      <w:r w:rsidR="00102942" w:rsidRPr="00D900B5">
        <w:rPr>
          <w:rFonts w:ascii="Times New Roman" w:hAnsi="Times New Roman"/>
          <w:spacing w:val="-3"/>
        </w:rPr>
        <w:t xml:space="preserve"> </w:t>
      </w:r>
      <w:r w:rsidR="00102942" w:rsidRPr="007942CF">
        <w:rPr>
          <w:rFonts w:ascii="Times New Roman" w:hAnsi="Times New Roman"/>
          <w:spacing w:val="-3"/>
        </w:rPr>
        <w:t>given below</w:t>
      </w:r>
      <w:r w:rsidR="007942CF" w:rsidRPr="007942CF">
        <w:rPr>
          <w:rFonts w:ascii="Times New Roman" w:hAnsi="Times New Roman"/>
          <w:spacing w:val="-3"/>
          <w:vertAlign w:val="superscript"/>
        </w:rPr>
        <w:t>45</w:t>
      </w:r>
      <w:r w:rsidR="007942CF">
        <w:rPr>
          <w:rFonts w:ascii="Times New Roman" w:hAnsi="Times New Roman"/>
          <w:spacing w:val="-3"/>
        </w:rPr>
        <w:t>:</w:t>
      </w:r>
    </w:p>
    <w:p w14:paraId="6FBC8697" w14:textId="0D99971E" w:rsidR="00102942" w:rsidRPr="00D900B5" w:rsidRDefault="00581611" w:rsidP="00031F87">
      <w:pPr>
        <w:snapToGrid w:val="0"/>
        <w:spacing w:after="0" w:line="360" w:lineRule="auto"/>
        <w:rPr>
          <w:rFonts w:ascii="Times New Roman" w:hAnsi="Times New Roman"/>
          <w:spacing w:val="-3"/>
        </w:rPr>
      </w:pPr>
      <m:oMath>
        <m:f>
          <m:fPr>
            <m:ctrlPr>
              <w:rPr>
                <w:rFonts w:ascii="Cambria Math" w:hAnsi="Cambria Math"/>
                <w:i/>
                <w:spacing w:val="-3"/>
              </w:rPr>
            </m:ctrlPr>
          </m:fPr>
          <m:num>
            <m:sSub>
              <m:sSubPr>
                <m:ctrlPr>
                  <w:rPr>
                    <w:rFonts w:ascii="Cambria Math" w:hAnsi="Cambria Math"/>
                    <w:i/>
                    <w:spacing w:val="-3"/>
                  </w:rPr>
                </m:ctrlPr>
              </m:sSubPr>
              <m:e>
                <m:r>
                  <w:rPr>
                    <w:rFonts w:ascii="Cambria Math" w:hAnsi="Cambria Math"/>
                    <w:i/>
                    <w:spacing w:val="-3"/>
                  </w:rPr>
                  <w:sym w:font="Symbol" w:char="F068"/>
                </m:r>
              </m:e>
              <m:sub>
                <m:r>
                  <w:rPr>
                    <w:rFonts w:ascii="Cambria Math" w:hAnsi="Cambria Math"/>
                    <w:spacing w:val="-3"/>
                  </w:rPr>
                  <m:t>sp</m:t>
                </m:r>
              </m:sub>
            </m:sSub>
          </m:num>
          <m:den>
            <m:r>
              <w:rPr>
                <w:rFonts w:ascii="Cambria Math" w:hAnsi="Cambria Math"/>
                <w:spacing w:val="-3"/>
              </w:rPr>
              <m:t>c</m:t>
            </m:r>
          </m:den>
        </m:f>
        <m:r>
          <w:rPr>
            <w:rFonts w:ascii="Cambria Math" w:hAnsi="Cambria Math"/>
            <w:spacing w:val="-3"/>
          </w:rPr>
          <m:t>=</m:t>
        </m:r>
        <m:d>
          <m:dPr>
            <m:begChr m:val="["/>
            <m:endChr m:val="]"/>
            <m:ctrlPr>
              <w:rPr>
                <w:rFonts w:ascii="Cambria Math" w:hAnsi="Cambria Math"/>
                <w:i/>
                <w:spacing w:val="-3"/>
              </w:rPr>
            </m:ctrlPr>
          </m:dPr>
          <m:e>
            <m:r>
              <w:rPr>
                <w:rFonts w:ascii="Cambria Math" w:hAnsi="Cambria Math"/>
                <w:i/>
                <w:spacing w:val="-3"/>
              </w:rPr>
              <w:sym w:font="Symbol" w:char="F068"/>
            </m:r>
          </m:e>
        </m:d>
        <m:r>
          <w:rPr>
            <w:rFonts w:ascii="Cambria Math" w:hAnsi="Cambria Math"/>
            <w:spacing w:val="-3"/>
          </w:rPr>
          <m:t>+</m:t>
        </m:r>
        <m:sSub>
          <m:sSubPr>
            <m:ctrlPr>
              <w:rPr>
                <w:rFonts w:ascii="Cambria Math" w:hAnsi="Cambria Math"/>
                <w:i/>
                <w:spacing w:val="-3"/>
              </w:rPr>
            </m:ctrlPr>
          </m:sSubPr>
          <m:e>
            <m:r>
              <w:rPr>
                <w:rFonts w:ascii="Cambria Math" w:hAnsi="Cambria Math"/>
                <w:spacing w:val="-3"/>
              </w:rPr>
              <m:t>k</m:t>
            </m:r>
          </m:e>
          <m:sub>
            <m:r>
              <w:rPr>
                <w:rFonts w:ascii="Cambria Math" w:hAnsi="Cambria Math"/>
                <w:spacing w:val="-3"/>
              </w:rPr>
              <m:t>H</m:t>
            </m:r>
          </m:sub>
        </m:sSub>
        <m:sSup>
          <m:sSupPr>
            <m:ctrlPr>
              <w:rPr>
                <w:rFonts w:ascii="Cambria Math" w:hAnsi="Cambria Math"/>
                <w:i/>
                <w:spacing w:val="-3"/>
              </w:rPr>
            </m:ctrlPr>
          </m:sSupPr>
          <m:e>
            <m:r>
              <w:rPr>
                <w:rFonts w:ascii="Cambria Math" w:hAnsi="Cambria Math"/>
                <w:spacing w:val="-3"/>
              </w:rPr>
              <m:t>[</m:t>
            </m:r>
            <m:r>
              <w:rPr>
                <w:rFonts w:ascii="Cambria Math" w:hAnsi="Cambria Math"/>
                <w:i/>
                <w:spacing w:val="-3"/>
              </w:rPr>
              <w:sym w:font="Symbol" w:char="F068"/>
            </m:r>
            <m:r>
              <w:rPr>
                <w:rFonts w:ascii="Cambria Math" w:hAnsi="Cambria Math"/>
                <w:spacing w:val="-3"/>
              </w:rPr>
              <m:t>]</m:t>
            </m:r>
          </m:e>
          <m:sup>
            <m:r>
              <w:rPr>
                <w:rFonts w:ascii="Cambria Math" w:hAnsi="Cambria Math"/>
                <w:spacing w:val="-3"/>
              </w:rPr>
              <m:t>2</m:t>
            </m:r>
          </m:sup>
        </m:sSup>
        <m:r>
          <w:rPr>
            <w:rFonts w:ascii="Cambria Math" w:hAnsi="Cambria Math"/>
            <w:spacing w:val="-3"/>
          </w:rPr>
          <m:t>c</m:t>
        </m:r>
      </m:oMath>
      <w:r w:rsidR="00102942" w:rsidRPr="007942CF">
        <w:rPr>
          <w:rFonts w:ascii="Times New Roman" w:hAnsi="Times New Roman"/>
          <w:spacing w:val="-3"/>
        </w:rPr>
        <w:t xml:space="preserve"> </w:t>
      </w:r>
      <w:r w:rsidR="00550D97" w:rsidRPr="007942CF">
        <w:rPr>
          <w:rFonts w:ascii="Times New Roman" w:hAnsi="Times New Roman"/>
          <w:spacing w:val="-3"/>
        </w:rPr>
        <w:t xml:space="preserve"> </w:t>
      </w:r>
      <w:r w:rsidR="005A3A4C" w:rsidRPr="007942CF">
        <w:rPr>
          <w:rFonts w:ascii="Times New Roman" w:hAnsi="Times New Roman"/>
          <w:spacing w:val="-3"/>
        </w:rPr>
        <w:t xml:space="preserve">                          </w:t>
      </w:r>
      <w:r w:rsidR="007163BF" w:rsidRPr="007942CF">
        <w:rPr>
          <w:rFonts w:ascii="Times New Roman" w:hAnsi="Times New Roman"/>
          <w:spacing w:val="-3"/>
        </w:rPr>
        <w:t xml:space="preserve">                                                                          </w:t>
      </w:r>
      <w:r w:rsidR="005A3A4C" w:rsidRPr="007942CF">
        <w:rPr>
          <w:rFonts w:ascii="Times New Roman" w:hAnsi="Times New Roman"/>
          <w:spacing w:val="-3"/>
        </w:rPr>
        <w:t xml:space="preserve">                         (</w:t>
      </w:r>
      <w:r w:rsidR="007163BF" w:rsidRPr="007942CF">
        <w:rPr>
          <w:rFonts w:ascii="Times New Roman" w:hAnsi="Times New Roman"/>
          <w:spacing w:val="-3"/>
        </w:rPr>
        <w:t>1</w:t>
      </w:r>
      <w:r w:rsidR="005A3A4C" w:rsidRPr="007942CF">
        <w:rPr>
          <w:rFonts w:ascii="Times New Roman" w:hAnsi="Times New Roman"/>
          <w:spacing w:val="-3"/>
        </w:rPr>
        <w:t>)</w:t>
      </w:r>
    </w:p>
    <w:p w14:paraId="51E0F6B5" w14:textId="3DEE8A76" w:rsidR="00A203CF" w:rsidRPr="00D900B5" w:rsidRDefault="00102942" w:rsidP="00031F87">
      <w:pPr>
        <w:snapToGrid w:val="0"/>
        <w:spacing w:after="0" w:line="360" w:lineRule="auto"/>
        <w:rPr>
          <w:rFonts w:ascii="Times New Roman" w:hAnsi="Times New Roman"/>
          <w:bCs/>
          <w:spacing w:val="-3"/>
        </w:rPr>
      </w:pPr>
      <w:r w:rsidRPr="00D900B5">
        <w:rPr>
          <w:rFonts w:ascii="Times New Roman" w:hAnsi="Times New Roman"/>
          <w:spacing w:val="-3"/>
        </w:rPr>
        <w:t xml:space="preserve">In a typical measurement, the efflux time of toluene was recorded as a reference. Then, a certain amount of PS was dissolved in 20 mL of toluene, and the efflux time was recorded again. Following this, the PS solution was diluted multiple times, and efflux times were recorded for various concentrations. Overall, </w:t>
      </w:r>
      <w:r w:rsidRPr="00D900B5">
        <w:rPr>
          <w:rFonts w:ascii="Times New Roman" w:hAnsi="Times New Roman"/>
          <w:bCs/>
          <w:spacing w:val="-3"/>
        </w:rPr>
        <w:t xml:space="preserve">specific viscosity </w:t>
      </w:r>
      <w:r w:rsidRPr="00D900B5">
        <w:rPr>
          <w:rFonts w:ascii="Times New Roman" w:hAnsi="Times New Roman"/>
          <w:bCs/>
          <w:spacing w:val="-3"/>
          <w:szCs w:val="24"/>
        </w:rPr>
        <w:t>(</w:t>
      </w:r>
      <w:r w:rsidRPr="008546C3">
        <w:rPr>
          <w:rFonts w:ascii="Symbol" w:hAnsi="Symbol"/>
          <w:bCs/>
          <w:i/>
          <w:spacing w:val="-3"/>
          <w:szCs w:val="24"/>
        </w:rPr>
        <w:t></w:t>
      </w:r>
      <w:proofErr w:type="spellStart"/>
      <w:r w:rsidRPr="00D900B5">
        <w:rPr>
          <w:rFonts w:ascii="Times New Roman" w:hAnsi="Times New Roman"/>
          <w:bCs/>
          <w:spacing w:val="-3"/>
          <w:szCs w:val="24"/>
          <w:vertAlign w:val="subscript"/>
        </w:rPr>
        <w:t>sp</w:t>
      </w:r>
      <w:proofErr w:type="spellEnd"/>
      <w:r w:rsidRPr="00D900B5">
        <w:rPr>
          <w:rFonts w:ascii="Times New Roman" w:hAnsi="Times New Roman"/>
          <w:bCs/>
          <w:spacing w:val="-3"/>
          <w:szCs w:val="24"/>
        </w:rPr>
        <w:t xml:space="preserve">) </w:t>
      </w:r>
      <w:r w:rsidRPr="00D900B5">
        <w:rPr>
          <w:rFonts w:ascii="Times New Roman" w:hAnsi="Times New Roman"/>
          <w:bCs/>
          <w:spacing w:val="-3"/>
        </w:rPr>
        <w:t xml:space="preserve">and reduced </w:t>
      </w:r>
      <w:r w:rsidRPr="00D900B5">
        <w:rPr>
          <w:rFonts w:ascii="Times New Roman" w:hAnsi="Times New Roman"/>
          <w:bCs/>
          <w:spacing w:val="-3"/>
          <w:szCs w:val="24"/>
        </w:rPr>
        <w:t>viscosity (</w:t>
      </w:r>
      <w:r w:rsidRPr="008546C3">
        <w:rPr>
          <w:rFonts w:ascii="Symbol" w:hAnsi="Symbol"/>
          <w:bCs/>
          <w:i/>
          <w:spacing w:val="-3"/>
          <w:szCs w:val="24"/>
        </w:rPr>
        <w:t></w:t>
      </w:r>
      <w:proofErr w:type="spellStart"/>
      <w:r w:rsidRPr="00D900B5">
        <w:rPr>
          <w:rFonts w:ascii="Times New Roman" w:hAnsi="Times New Roman"/>
          <w:bCs/>
          <w:spacing w:val="-3"/>
          <w:szCs w:val="24"/>
          <w:vertAlign w:val="subscript"/>
        </w:rPr>
        <w:t>sp</w:t>
      </w:r>
      <w:proofErr w:type="spellEnd"/>
      <w:r w:rsidRPr="00D900B5">
        <w:rPr>
          <w:rFonts w:ascii="Times New Roman" w:hAnsi="Times New Roman"/>
          <w:bCs/>
          <w:spacing w:val="-3"/>
          <w:szCs w:val="24"/>
        </w:rPr>
        <w:t>/c)</w:t>
      </w:r>
      <w:r w:rsidRPr="00D900B5">
        <w:rPr>
          <w:rFonts w:ascii="Times New Roman" w:hAnsi="Times New Roman"/>
          <w:bCs/>
          <w:spacing w:val="-3"/>
        </w:rPr>
        <w:t xml:space="preserve"> values were calculated, </w:t>
      </w:r>
      <w:r w:rsidRPr="00D900B5">
        <w:rPr>
          <w:rFonts w:ascii="Times New Roman" w:hAnsi="Times New Roman"/>
          <w:bCs/>
          <w:spacing w:val="-3"/>
        </w:rPr>
        <w:lastRenderedPageBreak/>
        <w:t xml:space="preserve">which is followed by the determination of intrinsic viscosities by extrapolation of the reduced viscosity values to zero concentration procedure. </w:t>
      </w:r>
    </w:p>
    <w:p w14:paraId="182AFF38" w14:textId="77777777" w:rsidR="002559D6" w:rsidRDefault="009F7A9A" w:rsidP="00031F87">
      <w:pPr>
        <w:snapToGrid w:val="0"/>
        <w:spacing w:after="0" w:line="360" w:lineRule="auto"/>
        <w:rPr>
          <w:rFonts w:ascii="Times New Roman" w:hAnsi="Times New Roman"/>
          <w:spacing w:val="-3"/>
        </w:rPr>
      </w:pPr>
      <w:r w:rsidRPr="00D900B5">
        <w:rPr>
          <w:rFonts w:ascii="Times New Roman" w:hAnsi="Times New Roman"/>
          <w:spacing w:val="-3"/>
        </w:rPr>
        <w:tab/>
        <w:t>The weight average (</w:t>
      </w:r>
      <w:r w:rsidRPr="00D900B5">
        <w:rPr>
          <w:rFonts w:ascii="Times New Roman" w:hAnsi="Times New Roman"/>
          <w:i/>
          <w:spacing w:val="-3"/>
        </w:rPr>
        <w:t>M</w:t>
      </w:r>
      <w:r w:rsidRPr="00D900B5">
        <w:rPr>
          <w:rFonts w:ascii="Times New Roman" w:hAnsi="Times New Roman"/>
          <w:i/>
          <w:spacing w:val="-3"/>
          <w:vertAlign w:val="subscript"/>
        </w:rPr>
        <w:t>w</w:t>
      </w:r>
      <w:r w:rsidRPr="00D900B5">
        <w:rPr>
          <w:rFonts w:ascii="Times New Roman" w:hAnsi="Times New Roman"/>
          <w:spacing w:val="-3"/>
        </w:rPr>
        <w:t>) and number average (</w:t>
      </w:r>
      <w:r w:rsidRPr="00D900B5">
        <w:rPr>
          <w:rFonts w:ascii="Times New Roman" w:hAnsi="Times New Roman"/>
          <w:i/>
          <w:spacing w:val="-3"/>
        </w:rPr>
        <w:t>M</w:t>
      </w:r>
      <w:r w:rsidRPr="00D900B5">
        <w:rPr>
          <w:rFonts w:ascii="Times New Roman" w:hAnsi="Times New Roman"/>
          <w:i/>
          <w:spacing w:val="-3"/>
          <w:vertAlign w:val="subscript"/>
        </w:rPr>
        <w:t>n</w:t>
      </w:r>
      <w:r w:rsidRPr="00D900B5">
        <w:rPr>
          <w:rFonts w:ascii="Times New Roman" w:hAnsi="Times New Roman"/>
          <w:spacing w:val="-3"/>
        </w:rPr>
        <w:t>)</w:t>
      </w:r>
      <w:r w:rsidR="00EB04D6" w:rsidRPr="00D900B5">
        <w:rPr>
          <w:rFonts w:ascii="Times New Roman" w:hAnsi="Times New Roman"/>
          <w:spacing w:val="-3"/>
        </w:rPr>
        <w:t xml:space="preserve"> molecular weight of the polymers were determined in ultra-pure THF using </w:t>
      </w:r>
      <w:r w:rsidR="004C0461" w:rsidRPr="00D900B5">
        <w:rPr>
          <w:rFonts w:ascii="Times New Roman" w:hAnsi="Times New Roman"/>
          <w:spacing w:val="-3"/>
        </w:rPr>
        <w:t xml:space="preserve">gel permeation </w:t>
      </w:r>
      <w:r w:rsidR="00F66958" w:rsidRPr="00D900B5">
        <w:rPr>
          <w:rFonts w:ascii="Times New Roman" w:hAnsi="Times New Roman"/>
          <w:spacing w:val="-3"/>
        </w:rPr>
        <w:t xml:space="preserve">chromatography (GPC) where the calibration was done using polystyrene standards, and the passage time of solvent was 1.0 ml/min. </w:t>
      </w:r>
    </w:p>
    <w:p w14:paraId="1038AE71" w14:textId="69D9B2AE" w:rsidR="002559D6" w:rsidRDefault="002559D6" w:rsidP="00031F87">
      <w:pPr>
        <w:snapToGrid w:val="0"/>
        <w:spacing w:after="0" w:line="360" w:lineRule="auto"/>
        <w:rPr>
          <w:rFonts w:ascii="Times New Roman" w:hAnsi="Times New Roman"/>
          <w:spacing w:val="-3"/>
        </w:rPr>
      </w:pPr>
    </w:p>
    <w:p w14:paraId="631780CC" w14:textId="0E14CD69" w:rsidR="00550D97" w:rsidRPr="00D900B5" w:rsidRDefault="00841718" w:rsidP="001D4289">
      <w:pPr>
        <w:pStyle w:val="BGKeywords"/>
        <w:spacing w:after="0" w:line="360" w:lineRule="auto"/>
        <w:jc w:val="left"/>
        <w:rPr>
          <w:rFonts w:ascii="Times New Roman" w:hAnsi="Times New Roman"/>
        </w:rPr>
      </w:pPr>
      <w:r w:rsidRPr="00D900B5">
        <w:rPr>
          <w:rFonts w:ascii="Times New Roman" w:hAnsi="Times New Roman"/>
          <w:b/>
          <w:bCs/>
        </w:rPr>
        <w:t>T</w:t>
      </w:r>
      <w:r w:rsidR="008C717B">
        <w:rPr>
          <w:rFonts w:ascii="Times New Roman" w:hAnsi="Times New Roman"/>
          <w:b/>
          <w:bCs/>
        </w:rPr>
        <w:t>able</w:t>
      </w:r>
      <w:r w:rsidRPr="00D900B5">
        <w:rPr>
          <w:rFonts w:ascii="Times New Roman" w:hAnsi="Times New Roman"/>
          <w:b/>
          <w:bCs/>
        </w:rPr>
        <w:t xml:space="preserve"> 1</w:t>
      </w:r>
      <w:r w:rsidR="00BC0C9C">
        <w:rPr>
          <w:rFonts w:ascii="Times New Roman" w:hAnsi="Times New Roman"/>
          <w:b/>
          <w:bCs/>
        </w:rPr>
        <w:t>.</w:t>
      </w:r>
      <w:r w:rsidR="00B90BD1" w:rsidRPr="00D900B5">
        <w:rPr>
          <w:rFonts w:ascii="Times New Roman" w:hAnsi="Times New Roman"/>
          <w:b/>
          <w:bCs/>
        </w:rPr>
        <w:t xml:space="preserve"> </w:t>
      </w:r>
      <w:r w:rsidRPr="00D900B5">
        <w:rPr>
          <w:rFonts w:ascii="Times New Roman" w:hAnsi="Times New Roman"/>
        </w:rPr>
        <w:t>Polymerization conditions and the final monomer conversions</w:t>
      </w:r>
    </w:p>
    <w:tbl>
      <w:tblPr>
        <w:tblW w:w="4843" w:type="pct"/>
        <w:jc w:val="center"/>
        <w:tblLook w:val="01E0" w:firstRow="1" w:lastRow="1" w:firstColumn="1" w:lastColumn="1" w:noHBand="0" w:noVBand="0"/>
      </w:tblPr>
      <w:tblGrid>
        <w:gridCol w:w="1134"/>
        <w:gridCol w:w="2268"/>
        <w:gridCol w:w="1416"/>
        <w:gridCol w:w="1416"/>
        <w:gridCol w:w="1416"/>
        <w:gridCol w:w="1416"/>
      </w:tblGrid>
      <w:tr w:rsidR="00841718" w:rsidRPr="00D900B5" w14:paraId="7430B77F" w14:textId="77777777" w:rsidTr="00BC400C">
        <w:trPr>
          <w:trHeight w:val="425"/>
          <w:jc w:val="center"/>
        </w:trPr>
        <w:tc>
          <w:tcPr>
            <w:tcW w:w="625" w:type="pct"/>
            <w:tcBorders>
              <w:top w:val="single" w:sz="4" w:space="0" w:color="auto"/>
              <w:bottom w:val="single" w:sz="4" w:space="0" w:color="auto"/>
            </w:tcBorders>
            <w:vAlign w:val="center"/>
          </w:tcPr>
          <w:p w14:paraId="2B6136EA" w14:textId="77777777" w:rsidR="00841718" w:rsidRPr="00BC400C" w:rsidRDefault="00841718" w:rsidP="00991DB6">
            <w:pPr>
              <w:spacing w:after="0" w:line="360" w:lineRule="auto"/>
              <w:jc w:val="left"/>
              <w:rPr>
                <w:rFonts w:ascii="Times New Roman" w:eastAsia="Calibri" w:hAnsi="Times New Roman"/>
                <w:bCs/>
                <w:i/>
                <w:iCs/>
                <w:sz w:val="20"/>
              </w:rPr>
            </w:pPr>
            <w:r w:rsidRPr="00BC400C">
              <w:rPr>
                <w:rFonts w:ascii="Times New Roman" w:hAnsi="Times New Roman"/>
                <w:sz w:val="20"/>
                <w:szCs w:val="16"/>
              </w:rPr>
              <w:t>Polymer</w:t>
            </w:r>
          </w:p>
        </w:tc>
        <w:tc>
          <w:tcPr>
            <w:tcW w:w="1251" w:type="pct"/>
            <w:tcBorders>
              <w:top w:val="single" w:sz="4" w:space="0" w:color="auto"/>
              <w:bottom w:val="single" w:sz="4" w:space="0" w:color="auto"/>
            </w:tcBorders>
            <w:vAlign w:val="center"/>
          </w:tcPr>
          <w:p w14:paraId="4B846ACD" w14:textId="77777777" w:rsidR="00841718" w:rsidRPr="00BC400C" w:rsidRDefault="00841718" w:rsidP="00994280">
            <w:pPr>
              <w:spacing w:after="0" w:line="360" w:lineRule="auto"/>
              <w:jc w:val="center"/>
              <w:rPr>
                <w:rFonts w:ascii="Times New Roman" w:eastAsia="Calibri" w:hAnsi="Times New Roman"/>
                <w:bCs/>
                <w:sz w:val="20"/>
              </w:rPr>
            </w:pPr>
            <w:r w:rsidRPr="00BC400C">
              <w:rPr>
                <w:rFonts w:ascii="Times New Roman" w:eastAsia="Calibri" w:hAnsi="Times New Roman"/>
                <w:bCs/>
                <w:sz w:val="20"/>
              </w:rPr>
              <w:t>Ultrasound calorimetric power (W) (A)</w:t>
            </w:r>
          </w:p>
        </w:tc>
        <w:tc>
          <w:tcPr>
            <w:tcW w:w="781" w:type="pct"/>
            <w:tcBorders>
              <w:top w:val="single" w:sz="4" w:space="0" w:color="auto"/>
              <w:bottom w:val="single" w:sz="4" w:space="0" w:color="auto"/>
            </w:tcBorders>
            <w:vAlign w:val="center"/>
          </w:tcPr>
          <w:p w14:paraId="3202125D" w14:textId="1BD91551" w:rsidR="00841718" w:rsidRPr="00BC400C" w:rsidRDefault="00841718" w:rsidP="00994280">
            <w:pPr>
              <w:spacing w:after="0" w:line="360" w:lineRule="auto"/>
              <w:jc w:val="center"/>
              <w:rPr>
                <w:rFonts w:ascii="Times New Roman" w:eastAsia="Calibri" w:hAnsi="Times New Roman"/>
                <w:bCs/>
                <w:sz w:val="20"/>
              </w:rPr>
            </w:pPr>
            <w:r w:rsidRPr="00BC400C">
              <w:rPr>
                <w:rFonts w:ascii="Times New Roman" w:eastAsia="Calibri" w:hAnsi="Times New Roman"/>
                <w:bCs/>
                <w:iCs/>
                <w:sz w:val="20"/>
              </w:rPr>
              <w:t>[M]</w:t>
            </w:r>
            <w:r w:rsidRPr="00BC400C">
              <w:rPr>
                <w:rFonts w:ascii="Times New Roman" w:eastAsia="Calibri" w:hAnsi="Times New Roman"/>
                <w:bCs/>
                <w:iCs/>
                <w:sz w:val="20"/>
                <w:vertAlign w:val="subscript"/>
              </w:rPr>
              <w:t>0</w:t>
            </w:r>
            <w:r w:rsidRPr="00BC400C">
              <w:rPr>
                <w:rFonts w:ascii="Times New Roman" w:eastAsia="Calibri" w:hAnsi="Times New Roman"/>
                <w:bCs/>
                <w:iCs/>
                <w:sz w:val="20"/>
              </w:rPr>
              <w:t xml:space="preserve"> (mol/</w:t>
            </w:r>
            <w:proofErr w:type="gramStart"/>
            <w:r w:rsidRPr="00BC400C">
              <w:rPr>
                <w:rFonts w:ascii="Times New Roman" w:eastAsia="Calibri" w:hAnsi="Times New Roman"/>
                <w:bCs/>
                <w:iCs/>
                <w:sz w:val="20"/>
              </w:rPr>
              <w:t>L)</w:t>
            </w:r>
            <w:r w:rsidR="00484285" w:rsidRPr="00BC400C">
              <w:rPr>
                <w:rFonts w:ascii="Times New Roman" w:eastAsia="Calibri" w:hAnsi="Times New Roman"/>
                <w:bCs/>
                <w:iCs/>
                <w:sz w:val="20"/>
                <w:vertAlign w:val="superscript"/>
              </w:rPr>
              <w:t>a</w:t>
            </w:r>
            <w:proofErr w:type="gramEnd"/>
            <w:r w:rsidRPr="00BC400C">
              <w:rPr>
                <w:rFonts w:ascii="Times New Roman" w:eastAsia="Calibri" w:hAnsi="Times New Roman"/>
                <w:bCs/>
                <w:iCs/>
                <w:sz w:val="20"/>
              </w:rPr>
              <w:t xml:space="preserve"> (B)</w:t>
            </w:r>
          </w:p>
        </w:tc>
        <w:tc>
          <w:tcPr>
            <w:tcW w:w="781" w:type="pct"/>
            <w:tcBorders>
              <w:top w:val="single" w:sz="4" w:space="0" w:color="auto"/>
              <w:bottom w:val="single" w:sz="4" w:space="0" w:color="auto"/>
            </w:tcBorders>
            <w:vAlign w:val="center"/>
          </w:tcPr>
          <w:p w14:paraId="1487561A" w14:textId="5ACFB21F" w:rsidR="00841718" w:rsidRPr="00BC400C" w:rsidRDefault="00841718" w:rsidP="00994280">
            <w:pPr>
              <w:spacing w:after="0" w:line="360" w:lineRule="auto"/>
              <w:jc w:val="center"/>
              <w:rPr>
                <w:rFonts w:ascii="Times New Roman" w:eastAsia="Calibri" w:hAnsi="Times New Roman"/>
                <w:bCs/>
                <w:sz w:val="20"/>
              </w:rPr>
            </w:pPr>
            <w:r w:rsidRPr="00BC400C">
              <w:rPr>
                <w:rFonts w:ascii="Times New Roman" w:eastAsia="Calibri" w:hAnsi="Times New Roman"/>
                <w:bCs/>
                <w:sz w:val="20"/>
              </w:rPr>
              <w:t>APS (wt.</w:t>
            </w:r>
            <w:proofErr w:type="gramStart"/>
            <w:r w:rsidRPr="00BC400C">
              <w:rPr>
                <w:rFonts w:ascii="Times New Roman" w:eastAsia="Calibri" w:hAnsi="Times New Roman"/>
                <w:bCs/>
                <w:sz w:val="20"/>
              </w:rPr>
              <w:t>%)</w:t>
            </w:r>
            <w:r w:rsidR="00484285" w:rsidRPr="00BC400C">
              <w:rPr>
                <w:rFonts w:ascii="Times New Roman" w:eastAsia="Calibri" w:hAnsi="Times New Roman"/>
                <w:bCs/>
                <w:sz w:val="20"/>
                <w:vertAlign w:val="superscript"/>
              </w:rPr>
              <w:t>b</w:t>
            </w:r>
            <w:proofErr w:type="gramEnd"/>
          </w:p>
          <w:p w14:paraId="26FECE88" w14:textId="77777777" w:rsidR="00841718" w:rsidRPr="00BC400C" w:rsidRDefault="00841718" w:rsidP="00994280">
            <w:pPr>
              <w:spacing w:after="0" w:line="360" w:lineRule="auto"/>
              <w:jc w:val="center"/>
              <w:rPr>
                <w:rFonts w:ascii="Times New Roman" w:eastAsia="Calibri" w:hAnsi="Times New Roman"/>
                <w:bCs/>
                <w:iCs/>
                <w:sz w:val="20"/>
              </w:rPr>
            </w:pPr>
            <w:r w:rsidRPr="00BC400C">
              <w:rPr>
                <w:rFonts w:ascii="Times New Roman" w:eastAsia="Calibri" w:hAnsi="Times New Roman"/>
                <w:bCs/>
                <w:sz w:val="20"/>
              </w:rPr>
              <w:t>(C)</w:t>
            </w:r>
          </w:p>
        </w:tc>
        <w:tc>
          <w:tcPr>
            <w:tcW w:w="781" w:type="pct"/>
            <w:tcBorders>
              <w:top w:val="single" w:sz="4" w:space="0" w:color="auto"/>
              <w:bottom w:val="single" w:sz="4" w:space="0" w:color="auto"/>
            </w:tcBorders>
            <w:vAlign w:val="center"/>
          </w:tcPr>
          <w:p w14:paraId="1845FBE5" w14:textId="76743677" w:rsidR="00841718" w:rsidRPr="00BC400C" w:rsidRDefault="00841718" w:rsidP="00994280">
            <w:pPr>
              <w:spacing w:after="0" w:line="360" w:lineRule="auto"/>
              <w:jc w:val="center"/>
              <w:rPr>
                <w:rFonts w:ascii="Times New Roman" w:eastAsia="Calibri" w:hAnsi="Times New Roman"/>
                <w:bCs/>
                <w:iCs/>
                <w:sz w:val="20"/>
              </w:rPr>
            </w:pPr>
            <w:r w:rsidRPr="00BC400C">
              <w:rPr>
                <w:rFonts w:ascii="Times New Roman" w:eastAsia="Calibri" w:hAnsi="Times New Roman"/>
                <w:bCs/>
                <w:sz w:val="20"/>
              </w:rPr>
              <w:t xml:space="preserve">SDS (wt. </w:t>
            </w:r>
            <w:proofErr w:type="gramStart"/>
            <w:r w:rsidRPr="00BC400C">
              <w:rPr>
                <w:rFonts w:ascii="Times New Roman" w:eastAsia="Calibri" w:hAnsi="Times New Roman"/>
                <w:bCs/>
                <w:sz w:val="20"/>
              </w:rPr>
              <w:t>%)</w:t>
            </w:r>
            <w:r w:rsidR="00484285" w:rsidRPr="00BC400C">
              <w:rPr>
                <w:rFonts w:ascii="Times New Roman" w:eastAsia="Calibri" w:hAnsi="Times New Roman"/>
                <w:bCs/>
                <w:sz w:val="20"/>
                <w:vertAlign w:val="superscript"/>
              </w:rPr>
              <w:t>c</w:t>
            </w:r>
            <w:proofErr w:type="gramEnd"/>
            <w:r w:rsidRPr="00BC400C">
              <w:rPr>
                <w:rFonts w:ascii="Times New Roman" w:eastAsia="Calibri" w:hAnsi="Times New Roman"/>
                <w:bCs/>
                <w:sz w:val="20"/>
              </w:rPr>
              <w:t xml:space="preserve"> (D)</w:t>
            </w:r>
          </w:p>
        </w:tc>
        <w:tc>
          <w:tcPr>
            <w:tcW w:w="781" w:type="pct"/>
            <w:tcBorders>
              <w:top w:val="single" w:sz="4" w:space="0" w:color="auto"/>
              <w:bottom w:val="single" w:sz="4" w:space="0" w:color="auto"/>
            </w:tcBorders>
            <w:vAlign w:val="center"/>
          </w:tcPr>
          <w:p w14:paraId="4FDD346A" w14:textId="77777777" w:rsidR="00841718" w:rsidRPr="00BC400C" w:rsidRDefault="00841718" w:rsidP="00994280">
            <w:pPr>
              <w:spacing w:after="0" w:line="360" w:lineRule="auto"/>
              <w:jc w:val="center"/>
              <w:rPr>
                <w:rFonts w:ascii="Times New Roman" w:eastAsia="Calibri" w:hAnsi="Times New Roman"/>
                <w:bCs/>
                <w:sz w:val="20"/>
              </w:rPr>
            </w:pPr>
            <w:r w:rsidRPr="00BC400C">
              <w:rPr>
                <w:rFonts w:ascii="Times New Roman" w:eastAsia="Calibri" w:hAnsi="Times New Roman"/>
                <w:bCs/>
                <w:iCs/>
                <w:sz w:val="20"/>
              </w:rPr>
              <w:t>Conversion (%)</w:t>
            </w:r>
          </w:p>
        </w:tc>
      </w:tr>
      <w:tr w:rsidR="00841718" w:rsidRPr="00D900B5" w14:paraId="39D36842" w14:textId="77777777" w:rsidTr="00BC400C">
        <w:trPr>
          <w:trHeight w:hRule="exact" w:val="425"/>
          <w:jc w:val="center"/>
        </w:trPr>
        <w:tc>
          <w:tcPr>
            <w:tcW w:w="625" w:type="pct"/>
            <w:tcBorders>
              <w:top w:val="single" w:sz="4" w:space="0" w:color="auto"/>
            </w:tcBorders>
            <w:vAlign w:val="center"/>
          </w:tcPr>
          <w:p w14:paraId="0BFC800C"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w:t>
            </w:r>
          </w:p>
        </w:tc>
        <w:tc>
          <w:tcPr>
            <w:tcW w:w="1251" w:type="pct"/>
            <w:tcBorders>
              <w:top w:val="single" w:sz="4" w:space="0" w:color="auto"/>
            </w:tcBorders>
            <w:vAlign w:val="center"/>
          </w:tcPr>
          <w:p w14:paraId="70C8F80A"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14.6</w:t>
            </w:r>
          </w:p>
        </w:tc>
        <w:tc>
          <w:tcPr>
            <w:tcW w:w="781" w:type="pct"/>
            <w:tcBorders>
              <w:top w:val="single" w:sz="4" w:space="0" w:color="auto"/>
            </w:tcBorders>
            <w:vAlign w:val="center"/>
          </w:tcPr>
          <w:p w14:paraId="68E093D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tcBorders>
              <w:top w:val="single" w:sz="4" w:space="0" w:color="auto"/>
            </w:tcBorders>
            <w:vAlign w:val="center"/>
          </w:tcPr>
          <w:p w14:paraId="0A95656C"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tcBorders>
              <w:top w:val="single" w:sz="4" w:space="0" w:color="auto"/>
            </w:tcBorders>
            <w:vAlign w:val="center"/>
          </w:tcPr>
          <w:p w14:paraId="20609570"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tcBorders>
              <w:top w:val="single" w:sz="4" w:space="0" w:color="auto"/>
            </w:tcBorders>
            <w:vAlign w:val="center"/>
          </w:tcPr>
          <w:p w14:paraId="34519BD1"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85.7</w:t>
            </w:r>
          </w:p>
        </w:tc>
      </w:tr>
      <w:tr w:rsidR="00841718" w:rsidRPr="00D900B5" w14:paraId="424D9237" w14:textId="77777777" w:rsidTr="00BC400C">
        <w:trPr>
          <w:trHeight w:hRule="exact" w:val="425"/>
          <w:jc w:val="center"/>
        </w:trPr>
        <w:tc>
          <w:tcPr>
            <w:tcW w:w="625" w:type="pct"/>
            <w:vAlign w:val="center"/>
          </w:tcPr>
          <w:p w14:paraId="7E5382D1"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PS-2</w:t>
            </w:r>
          </w:p>
        </w:tc>
        <w:tc>
          <w:tcPr>
            <w:tcW w:w="1251" w:type="pct"/>
            <w:vAlign w:val="center"/>
          </w:tcPr>
          <w:p w14:paraId="64CE79C5"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14.6</w:t>
            </w:r>
          </w:p>
        </w:tc>
        <w:tc>
          <w:tcPr>
            <w:tcW w:w="781" w:type="pct"/>
            <w:vAlign w:val="center"/>
          </w:tcPr>
          <w:p w14:paraId="60225F7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21B65851"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1.00</w:t>
            </w:r>
          </w:p>
        </w:tc>
        <w:tc>
          <w:tcPr>
            <w:tcW w:w="781" w:type="pct"/>
            <w:vAlign w:val="center"/>
          </w:tcPr>
          <w:p w14:paraId="6B66D259"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62A07FA4"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88.3</w:t>
            </w:r>
          </w:p>
        </w:tc>
      </w:tr>
      <w:tr w:rsidR="00841718" w:rsidRPr="00D900B5" w14:paraId="1BD64157" w14:textId="77777777" w:rsidTr="00BC400C">
        <w:trPr>
          <w:trHeight w:hRule="exact" w:val="425"/>
          <w:jc w:val="center"/>
        </w:trPr>
        <w:tc>
          <w:tcPr>
            <w:tcW w:w="625" w:type="pct"/>
            <w:vAlign w:val="center"/>
          </w:tcPr>
          <w:p w14:paraId="34EF2771"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PS-3</w:t>
            </w:r>
          </w:p>
        </w:tc>
        <w:tc>
          <w:tcPr>
            <w:tcW w:w="1251" w:type="pct"/>
            <w:vAlign w:val="center"/>
          </w:tcPr>
          <w:p w14:paraId="55C8DD4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14.6</w:t>
            </w:r>
          </w:p>
        </w:tc>
        <w:tc>
          <w:tcPr>
            <w:tcW w:w="781" w:type="pct"/>
            <w:vAlign w:val="center"/>
          </w:tcPr>
          <w:p w14:paraId="15DD2A8F"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60B673E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1.25</w:t>
            </w:r>
          </w:p>
        </w:tc>
        <w:tc>
          <w:tcPr>
            <w:tcW w:w="781" w:type="pct"/>
            <w:vAlign w:val="center"/>
          </w:tcPr>
          <w:p w14:paraId="528981D1"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0046166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89.4</w:t>
            </w:r>
          </w:p>
        </w:tc>
      </w:tr>
      <w:tr w:rsidR="00841718" w:rsidRPr="00D900B5" w14:paraId="186014CE" w14:textId="77777777" w:rsidTr="00BC400C">
        <w:trPr>
          <w:trHeight w:hRule="exact" w:val="425"/>
          <w:jc w:val="center"/>
        </w:trPr>
        <w:tc>
          <w:tcPr>
            <w:tcW w:w="625" w:type="pct"/>
            <w:vAlign w:val="center"/>
          </w:tcPr>
          <w:p w14:paraId="05956ADF"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PS-4</w:t>
            </w:r>
          </w:p>
        </w:tc>
        <w:tc>
          <w:tcPr>
            <w:tcW w:w="1251" w:type="pct"/>
            <w:vAlign w:val="center"/>
          </w:tcPr>
          <w:p w14:paraId="50319AB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14.6</w:t>
            </w:r>
          </w:p>
        </w:tc>
        <w:tc>
          <w:tcPr>
            <w:tcW w:w="781" w:type="pct"/>
            <w:vAlign w:val="center"/>
          </w:tcPr>
          <w:p w14:paraId="1A09570B"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735CFE6F"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1.50</w:t>
            </w:r>
          </w:p>
        </w:tc>
        <w:tc>
          <w:tcPr>
            <w:tcW w:w="781" w:type="pct"/>
            <w:vAlign w:val="center"/>
          </w:tcPr>
          <w:p w14:paraId="5199E66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1829D86A"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90.7</w:t>
            </w:r>
          </w:p>
        </w:tc>
      </w:tr>
      <w:tr w:rsidR="00841718" w:rsidRPr="00D900B5" w14:paraId="0A00DF49" w14:textId="77777777" w:rsidTr="00BC400C">
        <w:trPr>
          <w:trHeight w:hRule="exact" w:val="425"/>
          <w:jc w:val="center"/>
        </w:trPr>
        <w:tc>
          <w:tcPr>
            <w:tcW w:w="625" w:type="pct"/>
            <w:vAlign w:val="center"/>
          </w:tcPr>
          <w:p w14:paraId="390AE273"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PS-5</w:t>
            </w:r>
          </w:p>
        </w:tc>
        <w:tc>
          <w:tcPr>
            <w:tcW w:w="1251" w:type="pct"/>
            <w:vAlign w:val="center"/>
          </w:tcPr>
          <w:p w14:paraId="719E37C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14.6</w:t>
            </w:r>
          </w:p>
        </w:tc>
        <w:tc>
          <w:tcPr>
            <w:tcW w:w="781" w:type="pct"/>
            <w:vAlign w:val="center"/>
          </w:tcPr>
          <w:p w14:paraId="5DCEE3F9"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650CAC15"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32329FA9"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5B23DDC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93.9</w:t>
            </w:r>
          </w:p>
        </w:tc>
      </w:tr>
      <w:tr w:rsidR="00841718" w:rsidRPr="00D900B5" w14:paraId="71EEA7E4" w14:textId="77777777" w:rsidTr="00BC400C">
        <w:trPr>
          <w:trHeight w:hRule="exact" w:val="425"/>
          <w:jc w:val="center"/>
        </w:trPr>
        <w:tc>
          <w:tcPr>
            <w:tcW w:w="625" w:type="pct"/>
            <w:vAlign w:val="center"/>
          </w:tcPr>
          <w:p w14:paraId="5E82B6E1"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PS-6</w:t>
            </w:r>
          </w:p>
        </w:tc>
        <w:tc>
          <w:tcPr>
            <w:tcW w:w="1251" w:type="pct"/>
            <w:vAlign w:val="center"/>
          </w:tcPr>
          <w:p w14:paraId="57AEBAE4"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w:t>
            </w:r>
          </w:p>
        </w:tc>
        <w:tc>
          <w:tcPr>
            <w:tcW w:w="781" w:type="pct"/>
            <w:vAlign w:val="center"/>
          </w:tcPr>
          <w:p w14:paraId="65449EE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14912192"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1EC1981C"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03F53B40"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40.7</w:t>
            </w:r>
          </w:p>
        </w:tc>
      </w:tr>
      <w:tr w:rsidR="00841718" w:rsidRPr="00D900B5" w14:paraId="42E3E356" w14:textId="77777777" w:rsidTr="00BC400C">
        <w:trPr>
          <w:trHeight w:hRule="exact" w:val="425"/>
          <w:jc w:val="center"/>
        </w:trPr>
        <w:tc>
          <w:tcPr>
            <w:tcW w:w="625" w:type="pct"/>
            <w:vAlign w:val="center"/>
          </w:tcPr>
          <w:p w14:paraId="6BABC505"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PS-7</w:t>
            </w:r>
          </w:p>
        </w:tc>
        <w:tc>
          <w:tcPr>
            <w:tcW w:w="1251" w:type="pct"/>
            <w:vAlign w:val="center"/>
          </w:tcPr>
          <w:p w14:paraId="37B23FF0"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vAlign w:val="center"/>
          </w:tcPr>
          <w:p w14:paraId="4C4B9C0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0BAE6B9A"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3D62B45C"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0EADF6DB"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94.1</w:t>
            </w:r>
          </w:p>
        </w:tc>
      </w:tr>
      <w:tr w:rsidR="00841718" w:rsidRPr="00D900B5" w14:paraId="4B7047D6" w14:textId="77777777" w:rsidTr="00BC400C">
        <w:trPr>
          <w:trHeight w:hRule="exact" w:val="425"/>
          <w:jc w:val="center"/>
        </w:trPr>
        <w:tc>
          <w:tcPr>
            <w:tcW w:w="625" w:type="pct"/>
            <w:vAlign w:val="center"/>
          </w:tcPr>
          <w:p w14:paraId="3B95216D"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PS-8</w:t>
            </w:r>
          </w:p>
        </w:tc>
        <w:tc>
          <w:tcPr>
            <w:tcW w:w="1251" w:type="pct"/>
            <w:vAlign w:val="center"/>
          </w:tcPr>
          <w:p w14:paraId="63301B80"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18.2</w:t>
            </w:r>
          </w:p>
        </w:tc>
        <w:tc>
          <w:tcPr>
            <w:tcW w:w="781" w:type="pct"/>
            <w:vAlign w:val="center"/>
          </w:tcPr>
          <w:p w14:paraId="479BF396"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44DCA586"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5FC6CBF6"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688B84B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93.1</w:t>
            </w:r>
          </w:p>
        </w:tc>
      </w:tr>
      <w:tr w:rsidR="00841718" w:rsidRPr="00D900B5" w14:paraId="534FF889" w14:textId="77777777" w:rsidTr="00BC400C">
        <w:trPr>
          <w:trHeight w:hRule="exact" w:val="425"/>
          <w:jc w:val="center"/>
        </w:trPr>
        <w:tc>
          <w:tcPr>
            <w:tcW w:w="625" w:type="pct"/>
            <w:vAlign w:val="center"/>
          </w:tcPr>
          <w:p w14:paraId="2D80BC47"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PS-9</w:t>
            </w:r>
          </w:p>
        </w:tc>
        <w:tc>
          <w:tcPr>
            <w:tcW w:w="1251" w:type="pct"/>
            <w:vAlign w:val="center"/>
          </w:tcPr>
          <w:p w14:paraId="3EC3B9F9"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22.1</w:t>
            </w:r>
          </w:p>
        </w:tc>
        <w:tc>
          <w:tcPr>
            <w:tcW w:w="781" w:type="pct"/>
            <w:vAlign w:val="center"/>
          </w:tcPr>
          <w:p w14:paraId="75C2588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3BCC03EC"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1CBF416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703C45D5"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91.7</w:t>
            </w:r>
          </w:p>
        </w:tc>
      </w:tr>
      <w:tr w:rsidR="00841718" w:rsidRPr="00D900B5" w14:paraId="2BB826F0" w14:textId="77777777" w:rsidTr="00BC400C">
        <w:trPr>
          <w:trHeight w:hRule="exact" w:val="425"/>
          <w:jc w:val="center"/>
        </w:trPr>
        <w:tc>
          <w:tcPr>
            <w:tcW w:w="625" w:type="pct"/>
            <w:vAlign w:val="center"/>
          </w:tcPr>
          <w:p w14:paraId="3DFE78DC"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PS-10</w:t>
            </w:r>
          </w:p>
        </w:tc>
        <w:tc>
          <w:tcPr>
            <w:tcW w:w="1251" w:type="pct"/>
            <w:vAlign w:val="center"/>
          </w:tcPr>
          <w:p w14:paraId="666F68A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vAlign w:val="center"/>
          </w:tcPr>
          <w:p w14:paraId="5B0E117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45C0599F"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7F3AF15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0.0</w:t>
            </w:r>
          </w:p>
        </w:tc>
        <w:tc>
          <w:tcPr>
            <w:tcW w:w="781" w:type="pct"/>
            <w:vAlign w:val="center"/>
          </w:tcPr>
          <w:p w14:paraId="134A7D5D"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85.8</w:t>
            </w:r>
          </w:p>
        </w:tc>
      </w:tr>
      <w:tr w:rsidR="00841718" w:rsidRPr="00D900B5" w14:paraId="7A1E5486" w14:textId="77777777" w:rsidTr="00BC400C">
        <w:trPr>
          <w:trHeight w:hRule="exact" w:val="425"/>
          <w:jc w:val="center"/>
        </w:trPr>
        <w:tc>
          <w:tcPr>
            <w:tcW w:w="625" w:type="pct"/>
            <w:vAlign w:val="center"/>
          </w:tcPr>
          <w:p w14:paraId="52BA89F9"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PS-11</w:t>
            </w:r>
          </w:p>
        </w:tc>
        <w:tc>
          <w:tcPr>
            <w:tcW w:w="1251" w:type="pct"/>
            <w:vAlign w:val="center"/>
          </w:tcPr>
          <w:p w14:paraId="594BE58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vAlign w:val="center"/>
          </w:tcPr>
          <w:p w14:paraId="4FB2591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0.50</w:t>
            </w:r>
          </w:p>
        </w:tc>
        <w:tc>
          <w:tcPr>
            <w:tcW w:w="781" w:type="pct"/>
            <w:vAlign w:val="center"/>
          </w:tcPr>
          <w:p w14:paraId="0810C5C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067F8DBB"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1.0</w:t>
            </w:r>
          </w:p>
        </w:tc>
        <w:tc>
          <w:tcPr>
            <w:tcW w:w="781" w:type="pct"/>
            <w:vAlign w:val="center"/>
          </w:tcPr>
          <w:p w14:paraId="666CE1C6"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93.6</w:t>
            </w:r>
          </w:p>
        </w:tc>
      </w:tr>
      <w:tr w:rsidR="00841718" w:rsidRPr="00D900B5" w14:paraId="7110A39D" w14:textId="77777777" w:rsidTr="00BC400C">
        <w:trPr>
          <w:trHeight w:hRule="exact" w:val="425"/>
          <w:jc w:val="center"/>
        </w:trPr>
        <w:tc>
          <w:tcPr>
            <w:tcW w:w="625" w:type="pct"/>
            <w:vAlign w:val="center"/>
          </w:tcPr>
          <w:p w14:paraId="789D9296"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PS-12</w:t>
            </w:r>
          </w:p>
        </w:tc>
        <w:tc>
          <w:tcPr>
            <w:tcW w:w="1251" w:type="pct"/>
            <w:vAlign w:val="center"/>
          </w:tcPr>
          <w:p w14:paraId="500D72B6"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vAlign w:val="center"/>
          </w:tcPr>
          <w:p w14:paraId="2EF69173"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0.60</w:t>
            </w:r>
          </w:p>
        </w:tc>
        <w:tc>
          <w:tcPr>
            <w:tcW w:w="781" w:type="pct"/>
            <w:vAlign w:val="center"/>
          </w:tcPr>
          <w:p w14:paraId="4436C0B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038D1C4F"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5783A9A9"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95.3</w:t>
            </w:r>
          </w:p>
        </w:tc>
      </w:tr>
      <w:tr w:rsidR="00841718" w:rsidRPr="00D900B5" w14:paraId="0E6DEC61" w14:textId="77777777" w:rsidTr="00BC400C">
        <w:trPr>
          <w:trHeight w:hRule="exact" w:val="425"/>
          <w:jc w:val="center"/>
        </w:trPr>
        <w:tc>
          <w:tcPr>
            <w:tcW w:w="625" w:type="pct"/>
            <w:vAlign w:val="center"/>
          </w:tcPr>
          <w:p w14:paraId="2661BB78"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PS-13</w:t>
            </w:r>
          </w:p>
        </w:tc>
        <w:tc>
          <w:tcPr>
            <w:tcW w:w="1251" w:type="pct"/>
            <w:vAlign w:val="center"/>
          </w:tcPr>
          <w:p w14:paraId="0E61A0C5"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vAlign w:val="center"/>
          </w:tcPr>
          <w:p w14:paraId="5261658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0.75</w:t>
            </w:r>
          </w:p>
        </w:tc>
        <w:tc>
          <w:tcPr>
            <w:tcW w:w="781" w:type="pct"/>
            <w:vAlign w:val="center"/>
          </w:tcPr>
          <w:p w14:paraId="7D81D711"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vAlign w:val="center"/>
          </w:tcPr>
          <w:p w14:paraId="7924A940"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vAlign w:val="center"/>
          </w:tcPr>
          <w:p w14:paraId="0E7DE2AE"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97.8</w:t>
            </w:r>
          </w:p>
        </w:tc>
      </w:tr>
      <w:tr w:rsidR="00841718" w:rsidRPr="00D900B5" w14:paraId="36D74BEC" w14:textId="77777777" w:rsidTr="00BC400C">
        <w:trPr>
          <w:trHeight w:hRule="exact" w:val="425"/>
          <w:jc w:val="center"/>
        </w:trPr>
        <w:tc>
          <w:tcPr>
            <w:tcW w:w="625" w:type="pct"/>
            <w:tcBorders>
              <w:bottom w:val="single" w:sz="4" w:space="0" w:color="auto"/>
            </w:tcBorders>
            <w:vAlign w:val="center"/>
          </w:tcPr>
          <w:p w14:paraId="2A11FD70" w14:textId="77777777" w:rsidR="00841718" w:rsidRPr="00D900B5" w:rsidRDefault="00841718" w:rsidP="005D2447">
            <w:pPr>
              <w:spacing w:after="0" w:line="360" w:lineRule="auto"/>
              <w:rPr>
                <w:rFonts w:ascii="Times New Roman" w:hAnsi="Times New Roman"/>
                <w:sz w:val="20"/>
                <w:szCs w:val="16"/>
              </w:rPr>
            </w:pPr>
            <w:r w:rsidRPr="00D900B5">
              <w:rPr>
                <w:rFonts w:ascii="Times New Roman" w:hAnsi="Times New Roman"/>
                <w:sz w:val="20"/>
                <w:szCs w:val="16"/>
              </w:rPr>
              <w:t>PS-14</w:t>
            </w:r>
          </w:p>
        </w:tc>
        <w:tc>
          <w:tcPr>
            <w:tcW w:w="1251" w:type="pct"/>
            <w:tcBorders>
              <w:bottom w:val="single" w:sz="4" w:space="0" w:color="auto"/>
            </w:tcBorders>
            <w:vAlign w:val="center"/>
          </w:tcPr>
          <w:p w14:paraId="0F346E02"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11.1</w:t>
            </w:r>
          </w:p>
        </w:tc>
        <w:tc>
          <w:tcPr>
            <w:tcW w:w="781" w:type="pct"/>
            <w:tcBorders>
              <w:bottom w:val="single" w:sz="4" w:space="0" w:color="auto"/>
            </w:tcBorders>
            <w:vAlign w:val="center"/>
          </w:tcPr>
          <w:p w14:paraId="696CFEAB"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1.00</w:t>
            </w:r>
          </w:p>
        </w:tc>
        <w:tc>
          <w:tcPr>
            <w:tcW w:w="781" w:type="pct"/>
            <w:tcBorders>
              <w:bottom w:val="single" w:sz="4" w:space="0" w:color="auto"/>
            </w:tcBorders>
            <w:vAlign w:val="center"/>
          </w:tcPr>
          <w:p w14:paraId="1572CBF4"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2.00</w:t>
            </w:r>
          </w:p>
        </w:tc>
        <w:tc>
          <w:tcPr>
            <w:tcW w:w="781" w:type="pct"/>
            <w:tcBorders>
              <w:bottom w:val="single" w:sz="4" w:space="0" w:color="auto"/>
            </w:tcBorders>
            <w:vAlign w:val="center"/>
          </w:tcPr>
          <w:p w14:paraId="7006FD58"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0.5</w:t>
            </w:r>
          </w:p>
        </w:tc>
        <w:tc>
          <w:tcPr>
            <w:tcW w:w="781" w:type="pct"/>
            <w:tcBorders>
              <w:bottom w:val="single" w:sz="4" w:space="0" w:color="auto"/>
            </w:tcBorders>
            <w:vAlign w:val="center"/>
          </w:tcPr>
          <w:p w14:paraId="57321187" w14:textId="77777777" w:rsidR="00841718" w:rsidRPr="00D900B5" w:rsidRDefault="00841718" w:rsidP="00994280">
            <w:pPr>
              <w:spacing w:after="0" w:line="360" w:lineRule="auto"/>
              <w:jc w:val="center"/>
              <w:rPr>
                <w:rFonts w:ascii="Times New Roman" w:hAnsi="Times New Roman"/>
                <w:sz w:val="20"/>
                <w:szCs w:val="16"/>
              </w:rPr>
            </w:pPr>
            <w:r w:rsidRPr="00D900B5">
              <w:rPr>
                <w:rFonts w:ascii="Times New Roman" w:hAnsi="Times New Roman"/>
                <w:sz w:val="20"/>
                <w:szCs w:val="16"/>
              </w:rPr>
              <w:t>99.2</w:t>
            </w:r>
          </w:p>
        </w:tc>
      </w:tr>
    </w:tbl>
    <w:p w14:paraId="47632797" w14:textId="376C7654" w:rsidR="00484285" w:rsidRPr="00D900B5" w:rsidRDefault="00484285" w:rsidP="001D4289">
      <w:pPr>
        <w:pStyle w:val="BGKeywords"/>
        <w:spacing w:after="0" w:line="360" w:lineRule="auto"/>
        <w:jc w:val="left"/>
        <w:rPr>
          <w:rFonts w:ascii="Times New Roman" w:hAnsi="Times New Roman"/>
          <w:noProof/>
        </w:rPr>
      </w:pPr>
      <w:r w:rsidRPr="00D900B5">
        <w:rPr>
          <w:rFonts w:ascii="Times New Roman" w:hAnsi="Times New Roman"/>
          <w:sz w:val="16"/>
          <w:vertAlign w:val="superscript"/>
        </w:rPr>
        <w:t>a</w:t>
      </w:r>
      <w:r w:rsidRPr="00D900B5">
        <w:rPr>
          <w:rFonts w:ascii="Times New Roman" w:hAnsi="Times New Roman"/>
          <w:sz w:val="16"/>
        </w:rPr>
        <w:t xml:space="preserve">: </w:t>
      </w:r>
      <w:r w:rsidR="00705154">
        <w:rPr>
          <w:rFonts w:ascii="Times New Roman" w:hAnsi="Times New Roman"/>
          <w:sz w:val="16"/>
        </w:rPr>
        <w:t>Initial monomer concentrat</w:t>
      </w:r>
      <w:r w:rsidR="00EC2C6B">
        <w:rPr>
          <w:rFonts w:ascii="Times New Roman" w:hAnsi="Times New Roman"/>
          <w:sz w:val="16"/>
        </w:rPr>
        <w:t>ion</w:t>
      </w:r>
      <w:r w:rsidRPr="00D900B5">
        <w:rPr>
          <w:rFonts w:ascii="Times New Roman" w:hAnsi="Times New Roman"/>
          <w:sz w:val="16"/>
        </w:rPr>
        <w:t>. Typically, (mole amount of styrene in the feed)</w:t>
      </w:r>
      <w:proofErr w:type="gramStart"/>
      <w:r w:rsidRPr="00D900B5">
        <w:rPr>
          <w:rFonts w:ascii="Times New Roman" w:hAnsi="Times New Roman"/>
          <w:sz w:val="16"/>
        </w:rPr>
        <w:t>/(</w:t>
      </w:r>
      <w:proofErr w:type="gramEnd"/>
      <w:r w:rsidRPr="00D900B5">
        <w:rPr>
          <w:rFonts w:ascii="Times New Roman" w:hAnsi="Times New Roman"/>
          <w:sz w:val="16"/>
        </w:rPr>
        <w:t xml:space="preserve">total volume of the reaction solution) is 0.5 mol/L for PS-1.  </w:t>
      </w:r>
    </w:p>
    <w:p w14:paraId="7C887B71" w14:textId="5A3656A1" w:rsidR="00841718" w:rsidRPr="00D900B5" w:rsidRDefault="00484285" w:rsidP="001D4289">
      <w:pPr>
        <w:pStyle w:val="BGKeywords"/>
        <w:spacing w:after="0" w:line="360" w:lineRule="auto"/>
        <w:jc w:val="left"/>
        <w:rPr>
          <w:rFonts w:ascii="Times New Roman" w:hAnsi="Times New Roman"/>
          <w:sz w:val="16"/>
        </w:rPr>
      </w:pPr>
      <w:r w:rsidRPr="00D900B5">
        <w:rPr>
          <w:rFonts w:ascii="Times New Roman" w:hAnsi="Times New Roman"/>
          <w:sz w:val="16"/>
          <w:vertAlign w:val="superscript"/>
        </w:rPr>
        <w:t>b</w:t>
      </w:r>
      <w:r w:rsidR="00841718" w:rsidRPr="00D900B5">
        <w:rPr>
          <w:rFonts w:ascii="Times New Roman" w:hAnsi="Times New Roman"/>
          <w:sz w:val="16"/>
        </w:rPr>
        <w:t xml:space="preserve">: Based on the weight amount of monomer in the feed. Typically, </w:t>
      </w:r>
      <w:r w:rsidR="00705154">
        <w:rPr>
          <w:rFonts w:ascii="Times New Roman" w:hAnsi="Times New Roman"/>
          <w:sz w:val="16"/>
        </w:rPr>
        <w:t>(</w:t>
      </w:r>
      <w:r w:rsidR="00841718" w:rsidRPr="00D900B5">
        <w:rPr>
          <w:rFonts w:ascii="Times New Roman" w:hAnsi="Times New Roman"/>
          <w:sz w:val="16"/>
        </w:rPr>
        <w:t>APS/Styrene</w:t>
      </w:r>
      <w:r w:rsidR="00705154">
        <w:rPr>
          <w:rFonts w:ascii="Times New Roman" w:hAnsi="Times New Roman"/>
          <w:sz w:val="16"/>
        </w:rPr>
        <w:t>)</w:t>
      </w:r>
      <w:r w:rsidR="00841718" w:rsidRPr="00D900B5">
        <w:rPr>
          <w:rFonts w:ascii="Times New Roman" w:hAnsi="Times New Roman"/>
          <w:sz w:val="16"/>
        </w:rPr>
        <w:sym w:font="Symbol" w:char="F0B4"/>
      </w:r>
      <w:r w:rsidR="00841718" w:rsidRPr="00D900B5">
        <w:rPr>
          <w:rFonts w:ascii="Times New Roman" w:hAnsi="Times New Roman"/>
          <w:sz w:val="16"/>
        </w:rPr>
        <w:t>100 is 0.5 for PS-1.</w:t>
      </w:r>
    </w:p>
    <w:p w14:paraId="563E5CEE" w14:textId="100E08BA" w:rsidR="00841718" w:rsidRPr="00D900B5" w:rsidRDefault="00484285" w:rsidP="001D4289">
      <w:pPr>
        <w:pStyle w:val="BGKeywords"/>
        <w:spacing w:after="0" w:line="240" w:lineRule="auto"/>
        <w:jc w:val="left"/>
        <w:rPr>
          <w:rFonts w:ascii="Times New Roman" w:hAnsi="Times New Roman"/>
          <w:sz w:val="16"/>
        </w:rPr>
      </w:pPr>
      <w:r w:rsidRPr="00D900B5">
        <w:rPr>
          <w:rFonts w:ascii="Times New Roman" w:hAnsi="Times New Roman"/>
          <w:sz w:val="16"/>
          <w:vertAlign w:val="superscript"/>
        </w:rPr>
        <w:t>c</w:t>
      </w:r>
      <w:r w:rsidR="00841718" w:rsidRPr="00D900B5">
        <w:rPr>
          <w:rFonts w:ascii="Times New Roman" w:hAnsi="Times New Roman"/>
          <w:sz w:val="16"/>
        </w:rPr>
        <w:t xml:space="preserve">: Based on the weight amount of monomer in the feed. Typically, </w:t>
      </w:r>
      <w:r w:rsidR="00705154">
        <w:rPr>
          <w:rFonts w:ascii="Times New Roman" w:hAnsi="Times New Roman"/>
          <w:sz w:val="16"/>
        </w:rPr>
        <w:t>(</w:t>
      </w:r>
      <w:r w:rsidR="00841718" w:rsidRPr="00D900B5">
        <w:rPr>
          <w:rFonts w:ascii="Times New Roman" w:hAnsi="Times New Roman"/>
          <w:sz w:val="16"/>
        </w:rPr>
        <w:t>SDS</w:t>
      </w:r>
      <w:r w:rsidR="00CE7699">
        <w:rPr>
          <w:rFonts w:ascii="Times New Roman" w:hAnsi="Times New Roman"/>
          <w:sz w:val="16"/>
        </w:rPr>
        <w:t>/</w:t>
      </w:r>
      <w:r w:rsidR="00841718" w:rsidRPr="00D900B5">
        <w:rPr>
          <w:rFonts w:ascii="Times New Roman" w:hAnsi="Times New Roman"/>
          <w:sz w:val="16"/>
        </w:rPr>
        <w:t>Styrene</w:t>
      </w:r>
      <w:r w:rsidR="00705154">
        <w:rPr>
          <w:rFonts w:ascii="Times New Roman" w:hAnsi="Times New Roman"/>
          <w:sz w:val="16"/>
        </w:rPr>
        <w:t>)</w:t>
      </w:r>
      <w:r w:rsidR="00841718" w:rsidRPr="00D900B5">
        <w:rPr>
          <w:rFonts w:ascii="Times New Roman" w:hAnsi="Times New Roman"/>
          <w:sz w:val="16"/>
        </w:rPr>
        <w:sym w:font="Symbol" w:char="F0B4"/>
      </w:r>
      <w:r w:rsidRPr="00D900B5">
        <w:rPr>
          <w:rFonts w:ascii="Times New Roman" w:hAnsi="Times New Roman"/>
          <w:sz w:val="16"/>
        </w:rPr>
        <w:t>100 is 0.5 for PS-1.</w:t>
      </w:r>
    </w:p>
    <w:p w14:paraId="22C2E09B" w14:textId="77777777" w:rsidR="00C41104" w:rsidRDefault="00C41104" w:rsidP="001D4289">
      <w:pPr>
        <w:snapToGrid w:val="0"/>
        <w:spacing w:after="0" w:line="360" w:lineRule="auto"/>
        <w:jc w:val="left"/>
        <w:rPr>
          <w:b/>
          <w:bCs/>
          <w:spacing w:val="-3"/>
        </w:rPr>
      </w:pPr>
    </w:p>
    <w:p w14:paraId="7F0C7195" w14:textId="77777777" w:rsidR="004A2B06" w:rsidRDefault="004A2B06" w:rsidP="00031F87">
      <w:pPr>
        <w:snapToGrid w:val="0"/>
        <w:spacing w:after="0" w:line="360" w:lineRule="auto"/>
        <w:jc w:val="left"/>
        <w:rPr>
          <w:rFonts w:ascii="Times New Roman" w:hAnsi="Times New Roman"/>
          <w:b/>
          <w:bCs/>
          <w:spacing w:val="-3"/>
        </w:rPr>
      </w:pPr>
    </w:p>
    <w:p w14:paraId="4287E93F" w14:textId="4A9111F5" w:rsidR="007A4E01" w:rsidRPr="00D900B5" w:rsidRDefault="00A463E5" w:rsidP="00031F87">
      <w:pPr>
        <w:snapToGrid w:val="0"/>
        <w:spacing w:after="0" w:line="360" w:lineRule="auto"/>
        <w:jc w:val="left"/>
        <w:rPr>
          <w:rFonts w:ascii="Times New Roman" w:hAnsi="Times New Roman"/>
          <w:b/>
          <w:bCs/>
          <w:spacing w:val="-3"/>
        </w:rPr>
      </w:pPr>
      <w:r>
        <w:rPr>
          <w:rFonts w:ascii="Times New Roman" w:hAnsi="Times New Roman"/>
          <w:b/>
          <w:bCs/>
          <w:spacing w:val="-3"/>
        </w:rPr>
        <w:t>3.</w:t>
      </w:r>
      <w:r w:rsidR="00FA28F6">
        <w:rPr>
          <w:rFonts w:ascii="Times New Roman" w:hAnsi="Times New Roman"/>
          <w:b/>
          <w:bCs/>
          <w:spacing w:val="-3"/>
        </w:rPr>
        <w:t xml:space="preserve"> </w:t>
      </w:r>
      <w:r w:rsidR="00C41104" w:rsidRPr="00D900B5">
        <w:rPr>
          <w:rFonts w:ascii="Times New Roman" w:hAnsi="Times New Roman"/>
          <w:b/>
          <w:bCs/>
          <w:spacing w:val="-3"/>
        </w:rPr>
        <w:t xml:space="preserve">Results </w:t>
      </w:r>
      <w:r w:rsidR="00C41104">
        <w:rPr>
          <w:rFonts w:ascii="Times New Roman" w:hAnsi="Times New Roman"/>
          <w:b/>
          <w:bCs/>
          <w:spacing w:val="-3"/>
        </w:rPr>
        <w:t>a</w:t>
      </w:r>
      <w:r w:rsidR="00C41104" w:rsidRPr="00D900B5">
        <w:rPr>
          <w:rFonts w:ascii="Times New Roman" w:hAnsi="Times New Roman"/>
          <w:b/>
          <w:bCs/>
          <w:spacing w:val="-3"/>
        </w:rPr>
        <w:t>nd Discussion</w:t>
      </w:r>
    </w:p>
    <w:p w14:paraId="4903682F" w14:textId="271A8EC0" w:rsidR="00841718" w:rsidRPr="00D900B5" w:rsidRDefault="003C2C7F" w:rsidP="00031F87">
      <w:pPr>
        <w:snapToGrid w:val="0"/>
        <w:spacing w:after="0" w:line="360" w:lineRule="auto"/>
        <w:ind w:firstLine="720"/>
        <w:rPr>
          <w:rFonts w:ascii="Times New Roman" w:hAnsi="Times New Roman"/>
          <w:bCs/>
          <w:spacing w:val="-3"/>
        </w:rPr>
      </w:pPr>
      <w:r w:rsidRPr="00D900B5">
        <w:rPr>
          <w:rFonts w:ascii="Times New Roman" w:hAnsi="Times New Roman"/>
          <w:bCs/>
          <w:spacing w:val="-3"/>
        </w:rPr>
        <w:t xml:space="preserve">PS has very broad application areas as explained previously, and thus it can be regarded as one of the industrialized polymers. Most manufacturers synthesize PS by emulsion polymerization </w:t>
      </w:r>
      <w:r w:rsidR="00B508FD" w:rsidRPr="00D900B5">
        <w:rPr>
          <w:rFonts w:ascii="Times New Roman" w:hAnsi="Times New Roman"/>
          <w:bCs/>
          <w:spacing w:val="-3"/>
        </w:rPr>
        <w:t>since it</w:t>
      </w:r>
      <w:r w:rsidRPr="00D900B5">
        <w:rPr>
          <w:rFonts w:ascii="Times New Roman" w:hAnsi="Times New Roman"/>
          <w:bCs/>
          <w:spacing w:val="-3"/>
        </w:rPr>
        <w:t xml:space="preserve"> allows high polymer yields at affordable prices. In this regard, monomer conversion could </w:t>
      </w:r>
      <w:r w:rsidRPr="00D900B5">
        <w:rPr>
          <w:rFonts w:ascii="Times New Roman" w:hAnsi="Times New Roman"/>
          <w:bCs/>
          <w:spacing w:val="-3"/>
        </w:rPr>
        <w:lastRenderedPageBreak/>
        <w:t xml:space="preserve">possibly be </w:t>
      </w:r>
      <w:r w:rsidR="00041F1E" w:rsidRPr="00D900B5">
        <w:rPr>
          <w:rFonts w:ascii="Times New Roman" w:hAnsi="Times New Roman"/>
          <w:bCs/>
          <w:spacing w:val="-3"/>
        </w:rPr>
        <w:t>considered</w:t>
      </w:r>
      <w:r w:rsidRPr="00D900B5">
        <w:rPr>
          <w:rFonts w:ascii="Times New Roman" w:hAnsi="Times New Roman"/>
          <w:bCs/>
          <w:spacing w:val="-3"/>
        </w:rPr>
        <w:t xml:space="preserve"> as the most significant parameter by the manufacturers as it dictates economic feasibility. </w:t>
      </w:r>
      <w:r w:rsidR="00041F1E" w:rsidRPr="00D900B5">
        <w:rPr>
          <w:rFonts w:ascii="Times New Roman" w:hAnsi="Times New Roman"/>
          <w:bCs/>
          <w:spacing w:val="-3"/>
        </w:rPr>
        <w:t>In the present work, we prepared PS by ultrasound-assisted emulsion polymerization, which will decrease reaction time to reach high monomer conversion</w:t>
      </w:r>
      <w:r w:rsidR="00B508FD" w:rsidRPr="00D900B5">
        <w:rPr>
          <w:rFonts w:ascii="Times New Roman" w:hAnsi="Times New Roman"/>
          <w:bCs/>
          <w:spacing w:val="-3"/>
        </w:rPr>
        <w:t>s</w:t>
      </w:r>
      <w:r w:rsidR="00041F1E" w:rsidRPr="00D900B5">
        <w:rPr>
          <w:rFonts w:ascii="Times New Roman" w:hAnsi="Times New Roman"/>
          <w:bCs/>
          <w:spacing w:val="-3"/>
        </w:rPr>
        <w:t>, and thus will directly reduce the cost. However, the power necessity of the ultrasound</w:t>
      </w:r>
      <w:r w:rsidR="00C978FF" w:rsidRPr="00D900B5">
        <w:rPr>
          <w:rFonts w:ascii="Times New Roman" w:hAnsi="Times New Roman"/>
          <w:bCs/>
          <w:spacing w:val="-3"/>
        </w:rPr>
        <w:t xml:space="preserve"> </w:t>
      </w:r>
      <w:r w:rsidR="00041F1E" w:rsidRPr="00D900B5">
        <w:rPr>
          <w:rFonts w:ascii="Times New Roman" w:hAnsi="Times New Roman"/>
          <w:bCs/>
          <w:spacing w:val="-3"/>
        </w:rPr>
        <w:t xml:space="preserve">assistance will </w:t>
      </w:r>
      <w:r w:rsidR="00B508FD" w:rsidRPr="00D900B5">
        <w:rPr>
          <w:rFonts w:ascii="Times New Roman" w:hAnsi="Times New Roman"/>
          <w:bCs/>
          <w:spacing w:val="-3"/>
        </w:rPr>
        <w:t>inevitably raise</w:t>
      </w:r>
      <w:r w:rsidR="00041F1E" w:rsidRPr="00D900B5">
        <w:rPr>
          <w:rFonts w:ascii="Times New Roman" w:hAnsi="Times New Roman"/>
          <w:bCs/>
          <w:spacing w:val="-3"/>
        </w:rPr>
        <w:t xml:space="preserve"> the cost</w:t>
      </w:r>
      <w:r w:rsidR="00B508FD" w:rsidRPr="00D900B5">
        <w:rPr>
          <w:rFonts w:ascii="Times New Roman" w:hAnsi="Times New Roman"/>
          <w:bCs/>
          <w:spacing w:val="-3"/>
        </w:rPr>
        <w:t>s</w:t>
      </w:r>
      <w:r w:rsidR="00041F1E" w:rsidRPr="00D900B5">
        <w:rPr>
          <w:rFonts w:ascii="Times New Roman" w:hAnsi="Times New Roman"/>
          <w:bCs/>
          <w:spacing w:val="-3"/>
        </w:rPr>
        <w:t xml:space="preserve"> in this case, and there should be a trade-off between ultrasound power and reduction in reaction time. In anyway, one should control monomer conversion to comment </w:t>
      </w:r>
      <w:r w:rsidR="00B508FD" w:rsidRPr="00D900B5">
        <w:rPr>
          <w:rFonts w:ascii="Times New Roman" w:hAnsi="Times New Roman"/>
          <w:bCs/>
          <w:spacing w:val="-3"/>
        </w:rPr>
        <w:t xml:space="preserve">more </w:t>
      </w:r>
      <w:r w:rsidR="00041F1E" w:rsidRPr="00D900B5">
        <w:rPr>
          <w:rFonts w:ascii="Times New Roman" w:hAnsi="Times New Roman"/>
          <w:bCs/>
          <w:spacing w:val="-3"/>
        </w:rPr>
        <w:t>on the effectiveness of ultrasound-assisted emulsion polymerization in terms of economic feasibility</w:t>
      </w:r>
      <w:r w:rsidR="00C978FF" w:rsidRPr="00D900B5">
        <w:rPr>
          <w:rFonts w:ascii="Times New Roman" w:hAnsi="Times New Roman"/>
          <w:bCs/>
          <w:spacing w:val="-3"/>
        </w:rPr>
        <w:t xml:space="preserve">. In other words, the </w:t>
      </w:r>
      <w:r w:rsidR="00B508FD" w:rsidRPr="00D900B5">
        <w:rPr>
          <w:rFonts w:ascii="Times New Roman" w:hAnsi="Times New Roman"/>
          <w:bCs/>
          <w:spacing w:val="-3"/>
        </w:rPr>
        <w:t>cost</w:t>
      </w:r>
      <w:r w:rsidR="00265B88" w:rsidRPr="00D900B5">
        <w:rPr>
          <w:rFonts w:ascii="Times New Roman" w:hAnsi="Times New Roman"/>
          <w:bCs/>
          <w:spacing w:val="-3"/>
        </w:rPr>
        <w:t>s</w:t>
      </w:r>
      <w:r w:rsidR="00B508FD" w:rsidRPr="00D900B5">
        <w:rPr>
          <w:rFonts w:ascii="Times New Roman" w:hAnsi="Times New Roman"/>
          <w:bCs/>
          <w:spacing w:val="-3"/>
        </w:rPr>
        <w:t xml:space="preserve"> associated with the </w:t>
      </w:r>
      <w:r w:rsidR="00C978FF" w:rsidRPr="00D900B5">
        <w:rPr>
          <w:rFonts w:ascii="Times New Roman" w:hAnsi="Times New Roman"/>
          <w:bCs/>
          <w:spacing w:val="-3"/>
        </w:rPr>
        <w:t xml:space="preserve">power necessity to reach high reaction yields </w:t>
      </w:r>
      <w:r w:rsidR="00265B88" w:rsidRPr="00D900B5">
        <w:rPr>
          <w:rFonts w:ascii="Times New Roman" w:hAnsi="Times New Roman"/>
          <w:bCs/>
          <w:spacing w:val="-3"/>
        </w:rPr>
        <w:t>in</w:t>
      </w:r>
      <w:r w:rsidR="0025356B" w:rsidRPr="00D900B5">
        <w:rPr>
          <w:rFonts w:ascii="Times New Roman" w:hAnsi="Times New Roman"/>
          <w:bCs/>
          <w:spacing w:val="-3"/>
        </w:rPr>
        <w:t xml:space="preserve"> ultrasound</w:t>
      </w:r>
      <w:r w:rsidR="00B508FD" w:rsidRPr="00D900B5">
        <w:rPr>
          <w:rFonts w:ascii="Times New Roman" w:hAnsi="Times New Roman"/>
          <w:bCs/>
          <w:spacing w:val="-3"/>
        </w:rPr>
        <w:t xml:space="preserve">-assisted polymerization should be </w:t>
      </w:r>
      <w:r w:rsidR="00265B88" w:rsidRPr="00D900B5">
        <w:rPr>
          <w:rFonts w:ascii="Times New Roman" w:hAnsi="Times New Roman"/>
          <w:bCs/>
          <w:spacing w:val="-3"/>
        </w:rPr>
        <w:t>compared</w:t>
      </w:r>
      <w:r w:rsidR="00B508FD" w:rsidRPr="00D900B5">
        <w:rPr>
          <w:rFonts w:ascii="Times New Roman" w:hAnsi="Times New Roman"/>
          <w:bCs/>
          <w:spacing w:val="-3"/>
        </w:rPr>
        <w:t xml:space="preserve"> with the costs associated with the extra reaction time </w:t>
      </w:r>
      <w:r w:rsidR="00C978FF" w:rsidRPr="00D900B5">
        <w:rPr>
          <w:rFonts w:ascii="Times New Roman" w:hAnsi="Times New Roman"/>
          <w:bCs/>
          <w:spacing w:val="-3"/>
        </w:rPr>
        <w:t>to reach the same level of monomer</w:t>
      </w:r>
      <w:r w:rsidR="0025356B" w:rsidRPr="00D900B5">
        <w:rPr>
          <w:rFonts w:ascii="Times New Roman" w:hAnsi="Times New Roman"/>
          <w:bCs/>
          <w:spacing w:val="-3"/>
        </w:rPr>
        <w:t xml:space="preserve"> conversion in the absence of ultrasound</w:t>
      </w:r>
      <w:r w:rsidR="00C978FF" w:rsidRPr="00D900B5">
        <w:rPr>
          <w:rFonts w:ascii="Times New Roman" w:hAnsi="Times New Roman"/>
          <w:bCs/>
          <w:spacing w:val="-3"/>
        </w:rPr>
        <w:t>.</w:t>
      </w:r>
      <w:r w:rsidR="00041F1E" w:rsidRPr="00D900B5">
        <w:rPr>
          <w:rFonts w:ascii="Times New Roman" w:hAnsi="Times New Roman"/>
          <w:bCs/>
          <w:spacing w:val="-3"/>
        </w:rPr>
        <w:t xml:space="preserve"> T</w:t>
      </w:r>
      <w:r w:rsidR="00C978FF" w:rsidRPr="00D900B5">
        <w:rPr>
          <w:rFonts w:ascii="Times New Roman" w:hAnsi="Times New Roman"/>
          <w:bCs/>
          <w:spacing w:val="-3"/>
        </w:rPr>
        <w:t>his is why</w:t>
      </w:r>
      <w:r w:rsidR="00041F1E" w:rsidRPr="00D900B5">
        <w:rPr>
          <w:rFonts w:ascii="Times New Roman" w:hAnsi="Times New Roman"/>
          <w:bCs/>
          <w:spacing w:val="-3"/>
        </w:rPr>
        <w:t xml:space="preserve"> we</w:t>
      </w:r>
      <w:r w:rsidR="00C978FF" w:rsidRPr="00D900B5">
        <w:rPr>
          <w:rFonts w:ascii="Times New Roman" w:hAnsi="Times New Roman"/>
          <w:bCs/>
          <w:spacing w:val="-3"/>
        </w:rPr>
        <w:t xml:space="preserve"> first</w:t>
      </w:r>
      <w:r w:rsidR="00041F1E" w:rsidRPr="00D900B5">
        <w:rPr>
          <w:rFonts w:ascii="Times New Roman" w:hAnsi="Times New Roman"/>
          <w:bCs/>
          <w:spacing w:val="-3"/>
        </w:rPr>
        <w:t xml:space="preserve"> focused on to maximize monomer conversion in </w:t>
      </w:r>
      <w:r w:rsidR="00265B88" w:rsidRPr="00D900B5">
        <w:rPr>
          <w:rFonts w:ascii="Times New Roman" w:hAnsi="Times New Roman"/>
          <w:bCs/>
          <w:spacing w:val="-3"/>
        </w:rPr>
        <w:t>the present</w:t>
      </w:r>
      <w:r w:rsidR="00041F1E" w:rsidRPr="00D900B5">
        <w:rPr>
          <w:rFonts w:ascii="Times New Roman" w:hAnsi="Times New Roman"/>
          <w:bCs/>
          <w:spacing w:val="-3"/>
        </w:rPr>
        <w:t xml:space="preserve"> work.</w:t>
      </w:r>
      <w:r w:rsidR="00C978FF" w:rsidRPr="00D900B5">
        <w:rPr>
          <w:rFonts w:ascii="Times New Roman" w:hAnsi="Times New Roman"/>
          <w:bCs/>
          <w:spacing w:val="-3"/>
        </w:rPr>
        <w:t xml:space="preserve"> </w:t>
      </w:r>
    </w:p>
    <w:p w14:paraId="40E33298" w14:textId="3465E274" w:rsidR="000A3CF1" w:rsidRDefault="00DC2115" w:rsidP="00991DB6">
      <w:pPr>
        <w:snapToGrid w:val="0"/>
        <w:spacing w:after="0" w:line="480" w:lineRule="auto"/>
        <w:jc w:val="center"/>
        <w:rPr>
          <w:bCs/>
          <w:spacing w:val="-3"/>
        </w:rPr>
      </w:pPr>
      <w:r>
        <w:rPr>
          <w:noProof/>
          <w:lang w:val="tr-TR" w:eastAsia="tr-TR"/>
        </w:rPr>
        <w:drawing>
          <wp:inline distT="0" distB="0" distL="0" distR="0" wp14:anchorId="43AD5156" wp14:editId="3636311E">
            <wp:extent cx="5079688" cy="3240000"/>
            <wp:effectExtent l="0" t="0" r="6985" b="0"/>
            <wp:docPr id="3" name="Grafik 3">
              <a:extLst xmlns:a="http://schemas.openxmlformats.org/drawingml/2006/main">
                <a:ext uri="{FF2B5EF4-FFF2-40B4-BE49-F238E27FC236}">
                  <a16:creationId xmlns:a16="http://schemas.microsoft.com/office/drawing/2014/main" id="{5D696529-E8BC-4773-B909-9139F0AE1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0274FF" w14:textId="1BCE31AE" w:rsidR="00BD5350" w:rsidRPr="008C720A" w:rsidRDefault="00A718DA" w:rsidP="001C1EE4">
      <w:pPr>
        <w:snapToGrid w:val="0"/>
        <w:spacing w:after="0" w:line="480" w:lineRule="auto"/>
        <w:rPr>
          <w:rFonts w:ascii="Times New Roman" w:hAnsi="Times New Roman"/>
          <w:bCs/>
          <w:spacing w:val="-3"/>
        </w:rPr>
      </w:pPr>
      <w:r w:rsidRPr="00D900B5">
        <w:rPr>
          <w:rFonts w:ascii="Times New Roman" w:hAnsi="Times New Roman"/>
          <w:b/>
          <w:bCs/>
          <w:spacing w:val="-3"/>
        </w:rPr>
        <w:t>F</w:t>
      </w:r>
      <w:r w:rsidR="00590B89">
        <w:rPr>
          <w:rFonts w:ascii="Times New Roman" w:hAnsi="Times New Roman"/>
          <w:b/>
          <w:bCs/>
          <w:spacing w:val="-3"/>
        </w:rPr>
        <w:t>ig.</w:t>
      </w:r>
      <w:r w:rsidRPr="00D900B5">
        <w:rPr>
          <w:rFonts w:ascii="Times New Roman" w:hAnsi="Times New Roman"/>
          <w:b/>
          <w:bCs/>
          <w:spacing w:val="-3"/>
        </w:rPr>
        <w:t xml:space="preserve"> </w:t>
      </w:r>
      <w:r w:rsidR="00D81467">
        <w:rPr>
          <w:rFonts w:ascii="Times New Roman" w:hAnsi="Times New Roman"/>
          <w:b/>
          <w:bCs/>
          <w:spacing w:val="-3"/>
        </w:rPr>
        <w:t>1</w:t>
      </w:r>
      <w:r w:rsidR="004A2B06">
        <w:rPr>
          <w:rFonts w:ascii="Times New Roman" w:hAnsi="Times New Roman"/>
          <w:b/>
          <w:bCs/>
          <w:spacing w:val="-3"/>
        </w:rPr>
        <w:t>.</w:t>
      </w:r>
      <w:r w:rsidR="003C171B" w:rsidRPr="00D900B5">
        <w:rPr>
          <w:rFonts w:ascii="Times New Roman" w:hAnsi="Times New Roman"/>
          <w:b/>
          <w:bCs/>
          <w:spacing w:val="-3"/>
        </w:rPr>
        <w:t xml:space="preserve"> </w:t>
      </w:r>
      <w:r w:rsidR="003C171B" w:rsidRPr="00D900B5">
        <w:rPr>
          <w:rFonts w:ascii="Times New Roman" w:hAnsi="Times New Roman"/>
          <w:bCs/>
          <w:spacing w:val="-3"/>
        </w:rPr>
        <w:t>The</w:t>
      </w:r>
      <w:r w:rsidR="00E21C3F" w:rsidRPr="00D900B5">
        <w:rPr>
          <w:rFonts w:ascii="Times New Roman" w:hAnsi="Times New Roman"/>
          <w:bCs/>
          <w:spacing w:val="-3"/>
        </w:rPr>
        <w:t xml:space="preserve"> effect of molar APS</w:t>
      </w:r>
      <w:r w:rsidRPr="00D900B5">
        <w:rPr>
          <w:rFonts w:ascii="Times New Roman" w:hAnsi="Times New Roman"/>
          <w:bCs/>
          <w:spacing w:val="-3"/>
        </w:rPr>
        <w:t>/SBS ratios on the monomer conversion</w:t>
      </w:r>
    </w:p>
    <w:p w14:paraId="19DCAB46" w14:textId="68538A02" w:rsidR="00D01CE1" w:rsidRDefault="00B842AE" w:rsidP="00031F87">
      <w:pPr>
        <w:snapToGrid w:val="0"/>
        <w:spacing w:after="0" w:line="360" w:lineRule="auto"/>
        <w:ind w:firstLine="720"/>
        <w:rPr>
          <w:rFonts w:ascii="Times New Roman" w:hAnsi="Times New Roman"/>
          <w:spacing w:val="-3"/>
        </w:rPr>
      </w:pPr>
      <w:r w:rsidRPr="00D900B5">
        <w:rPr>
          <w:rFonts w:ascii="Times New Roman" w:hAnsi="Times New Roman"/>
          <w:spacing w:val="-3"/>
        </w:rPr>
        <w:t xml:space="preserve">In preliminary experiments, </w:t>
      </w:r>
      <w:r w:rsidR="00615CA4" w:rsidRPr="00D900B5">
        <w:rPr>
          <w:rFonts w:ascii="Times New Roman" w:hAnsi="Times New Roman"/>
          <w:spacing w:val="-3"/>
        </w:rPr>
        <w:t>we studied the effect of APS/SBS ratio on the outcome of emulsion polymerization. In fact, APS and SBS are expected to enter the polymerization reaction with a molar ratio of 1:1 in a typical synthesis. However, there might be some deviations in practice due to the possible presence of impurities in APS and</w:t>
      </w:r>
      <w:r w:rsidR="00281CC1" w:rsidRPr="00D900B5">
        <w:rPr>
          <w:rFonts w:ascii="Times New Roman" w:hAnsi="Times New Roman"/>
          <w:spacing w:val="-3"/>
        </w:rPr>
        <w:t>/or</w:t>
      </w:r>
      <w:r w:rsidR="00615CA4" w:rsidRPr="00D900B5">
        <w:rPr>
          <w:rFonts w:ascii="Times New Roman" w:hAnsi="Times New Roman"/>
          <w:spacing w:val="-3"/>
        </w:rPr>
        <w:t xml:space="preserve"> SBS. </w:t>
      </w:r>
      <w:r w:rsidR="00CE7699">
        <w:rPr>
          <w:rFonts w:ascii="Times New Roman" w:hAnsi="Times New Roman"/>
          <w:spacing w:val="-3"/>
        </w:rPr>
        <w:t>Accordingly,</w:t>
      </w:r>
      <w:r w:rsidR="00615CA4" w:rsidRPr="00D900B5">
        <w:rPr>
          <w:rFonts w:ascii="Times New Roman" w:hAnsi="Times New Roman"/>
          <w:spacing w:val="-3"/>
        </w:rPr>
        <w:t xml:space="preserve"> we first focused on to optimize the APS/SBS ratio</w:t>
      </w:r>
      <w:r w:rsidR="00281CC1" w:rsidRPr="00D900B5">
        <w:rPr>
          <w:rFonts w:ascii="Times New Roman" w:hAnsi="Times New Roman"/>
          <w:spacing w:val="-3"/>
        </w:rPr>
        <w:t>,</w:t>
      </w:r>
      <w:r w:rsidR="0047382E" w:rsidRPr="00D900B5">
        <w:rPr>
          <w:rFonts w:ascii="Times New Roman" w:hAnsi="Times New Roman"/>
          <w:spacing w:val="-3"/>
        </w:rPr>
        <w:t xml:space="preserve"> and</w:t>
      </w:r>
      <w:r w:rsidR="00A718DA" w:rsidRPr="00D900B5">
        <w:rPr>
          <w:rFonts w:ascii="Times New Roman" w:hAnsi="Times New Roman"/>
          <w:spacing w:val="-3"/>
        </w:rPr>
        <w:t xml:space="preserve"> Fig</w:t>
      </w:r>
      <w:r w:rsidR="00006865">
        <w:rPr>
          <w:rFonts w:ascii="Times New Roman" w:hAnsi="Times New Roman"/>
          <w:spacing w:val="-3"/>
        </w:rPr>
        <w:t xml:space="preserve">. </w:t>
      </w:r>
      <w:r w:rsidR="00D81467">
        <w:rPr>
          <w:rFonts w:ascii="Times New Roman" w:hAnsi="Times New Roman"/>
          <w:spacing w:val="-3"/>
        </w:rPr>
        <w:t>1</w:t>
      </w:r>
      <w:r w:rsidR="00615CA4" w:rsidRPr="00D900B5">
        <w:rPr>
          <w:rFonts w:ascii="Times New Roman" w:hAnsi="Times New Roman"/>
          <w:spacing w:val="-3"/>
        </w:rPr>
        <w:t xml:space="preserve"> shows </w:t>
      </w:r>
      <w:r w:rsidR="0047382E" w:rsidRPr="00D900B5">
        <w:rPr>
          <w:rFonts w:ascii="Times New Roman" w:hAnsi="Times New Roman"/>
          <w:spacing w:val="-3"/>
        </w:rPr>
        <w:t xml:space="preserve">the effect of APS/SBS on the monomer conversion at various reaction times. The results show that the monomer conversion is higher when SBS is </w:t>
      </w:r>
      <w:r w:rsidR="0047382E" w:rsidRPr="00D900B5">
        <w:rPr>
          <w:rFonts w:ascii="Times New Roman" w:hAnsi="Times New Roman"/>
          <w:spacing w:val="-3"/>
        </w:rPr>
        <w:lastRenderedPageBreak/>
        <w:t xml:space="preserve">introduced together with APS, </w:t>
      </w:r>
      <w:r w:rsidR="00281CC1" w:rsidRPr="00D900B5">
        <w:rPr>
          <w:rFonts w:ascii="Times New Roman" w:hAnsi="Times New Roman"/>
          <w:spacing w:val="-3"/>
        </w:rPr>
        <w:t xml:space="preserve">since persulfate ions are now expected to react with bisulfite ions to produce radicals for redox initiation, and thus, decreasing activation energy </w:t>
      </w:r>
      <w:r w:rsidR="00136C16" w:rsidRPr="00D900B5">
        <w:rPr>
          <w:rFonts w:ascii="Times New Roman" w:hAnsi="Times New Roman"/>
          <w:spacing w:val="-3"/>
        </w:rPr>
        <w:t>of</w:t>
      </w:r>
      <w:r w:rsidR="00281CC1" w:rsidRPr="00D900B5">
        <w:rPr>
          <w:rFonts w:ascii="Times New Roman" w:hAnsi="Times New Roman"/>
          <w:spacing w:val="-3"/>
        </w:rPr>
        <w:t xml:space="preserve"> bond scission</w:t>
      </w:r>
      <w:r w:rsidR="007942CF">
        <w:rPr>
          <w:rFonts w:ascii="Times New Roman" w:hAnsi="Times New Roman"/>
          <w:spacing w:val="-3"/>
        </w:rPr>
        <w:t>.</w:t>
      </w:r>
      <w:r w:rsidR="007942CF" w:rsidRPr="007942CF">
        <w:rPr>
          <w:rFonts w:ascii="Times New Roman" w:hAnsi="Times New Roman"/>
          <w:spacing w:val="-3"/>
          <w:vertAlign w:val="superscript"/>
        </w:rPr>
        <w:t>2</w:t>
      </w:r>
      <w:r w:rsidR="007942CF">
        <w:rPr>
          <w:rFonts w:ascii="Times New Roman" w:hAnsi="Times New Roman"/>
          <w:spacing w:val="-3"/>
        </w:rPr>
        <w:t xml:space="preserve"> </w:t>
      </w:r>
      <w:r w:rsidR="00281CC1" w:rsidRPr="00D900B5">
        <w:rPr>
          <w:rFonts w:ascii="Times New Roman" w:hAnsi="Times New Roman"/>
          <w:spacing w:val="-3"/>
        </w:rPr>
        <w:t xml:space="preserve">In line with this, increasing the SBS concentration resulted in higher monomer conversions until reaching a molar APS/SBS ratio of 1:1.2. Beyond this point, further increasing the SBS decreased </w:t>
      </w:r>
      <w:r w:rsidR="00142019" w:rsidRPr="00D900B5">
        <w:rPr>
          <w:rFonts w:ascii="Times New Roman" w:hAnsi="Times New Roman"/>
          <w:spacing w:val="-3"/>
        </w:rPr>
        <w:t>the monomer conversions due possibly to the unexpected side reactions of excess radicals. Accordingly, the optimum APS</w:t>
      </w:r>
      <w:r w:rsidR="00CE7699">
        <w:rPr>
          <w:rFonts w:ascii="Times New Roman" w:hAnsi="Times New Roman"/>
          <w:spacing w:val="-3"/>
        </w:rPr>
        <w:t>/</w:t>
      </w:r>
      <w:r w:rsidR="00142019" w:rsidRPr="00D900B5">
        <w:rPr>
          <w:rFonts w:ascii="Times New Roman" w:hAnsi="Times New Roman"/>
          <w:spacing w:val="-3"/>
        </w:rPr>
        <w:t>SBS ratio in terms of best monomer conversion was found to be 1:1.2, and the rest of the tests were conducted at this concentration. However, it is important to note that the redox systems are known to be effective only at sub-ambient temperatures in general</w:t>
      </w:r>
      <w:r w:rsidR="00AA077C">
        <w:rPr>
          <w:rFonts w:ascii="Times New Roman" w:hAnsi="Times New Roman"/>
          <w:spacing w:val="-3"/>
        </w:rPr>
        <w:t>.</w:t>
      </w:r>
      <w:r w:rsidR="00AA077C" w:rsidRPr="00AA077C">
        <w:rPr>
          <w:rFonts w:ascii="Times New Roman" w:hAnsi="Times New Roman"/>
          <w:spacing w:val="-3"/>
          <w:vertAlign w:val="superscript"/>
        </w:rPr>
        <w:t>2</w:t>
      </w:r>
      <w:r w:rsidR="00AA077C">
        <w:rPr>
          <w:rFonts w:ascii="Times New Roman" w:hAnsi="Times New Roman"/>
          <w:spacing w:val="-3"/>
        </w:rPr>
        <w:t xml:space="preserve"> </w:t>
      </w:r>
      <w:r w:rsidR="00142019" w:rsidRPr="00D900B5">
        <w:rPr>
          <w:rFonts w:ascii="Times New Roman" w:hAnsi="Times New Roman"/>
          <w:spacing w:val="-3"/>
        </w:rPr>
        <w:t xml:space="preserve">Interestingly, our results suggest that such temperature requirement might not be necessary in </w:t>
      </w:r>
      <w:r w:rsidR="00CE7699">
        <w:rPr>
          <w:rFonts w:ascii="Times New Roman" w:hAnsi="Times New Roman"/>
          <w:spacing w:val="-3"/>
        </w:rPr>
        <w:t>ultrasound</w:t>
      </w:r>
      <w:r w:rsidR="00142019" w:rsidRPr="00D900B5">
        <w:rPr>
          <w:rFonts w:ascii="Times New Roman" w:hAnsi="Times New Roman"/>
          <w:spacing w:val="-3"/>
        </w:rPr>
        <w:t xml:space="preserve">-assisted emulsion polymerization. This was ascribed to the generation of acoustic waves, which might provide </w:t>
      </w:r>
      <w:r w:rsidR="00FF55AA">
        <w:rPr>
          <w:rFonts w:ascii="Times New Roman" w:hAnsi="Times New Roman"/>
          <w:spacing w:val="-3"/>
        </w:rPr>
        <w:t>more</w:t>
      </w:r>
      <w:r w:rsidR="00142019" w:rsidRPr="00D900B5">
        <w:rPr>
          <w:rFonts w:ascii="Times New Roman" w:hAnsi="Times New Roman"/>
          <w:spacing w:val="-3"/>
        </w:rPr>
        <w:t xml:space="preserve"> activation energy through acoustic cavitation and allowing use of redox systems at relatively higher temperatures. To check this idea, another set of experiments were conducted at optimum APS</w:t>
      </w:r>
      <w:r w:rsidR="00CE7699">
        <w:rPr>
          <w:rFonts w:ascii="Times New Roman" w:hAnsi="Times New Roman"/>
          <w:spacing w:val="-3"/>
        </w:rPr>
        <w:t>/</w:t>
      </w:r>
      <w:r w:rsidR="00142019" w:rsidRPr="00D900B5">
        <w:rPr>
          <w:rFonts w:ascii="Times New Roman" w:hAnsi="Times New Roman"/>
          <w:spacing w:val="-3"/>
        </w:rPr>
        <w:t xml:space="preserve">SBS ratio (1:1.2) in the absence of </w:t>
      </w:r>
      <w:r w:rsidR="00CE7699">
        <w:rPr>
          <w:rFonts w:ascii="Times New Roman" w:hAnsi="Times New Roman"/>
          <w:spacing w:val="-3"/>
        </w:rPr>
        <w:t>ultrasound</w:t>
      </w:r>
      <w:r w:rsidR="00CE7699" w:rsidRPr="00D900B5">
        <w:rPr>
          <w:rFonts w:ascii="Times New Roman" w:hAnsi="Times New Roman"/>
          <w:spacing w:val="-3"/>
        </w:rPr>
        <w:t xml:space="preserve"> </w:t>
      </w:r>
      <w:r w:rsidR="00841718" w:rsidRPr="00D900B5">
        <w:rPr>
          <w:rFonts w:ascii="Times New Roman" w:hAnsi="Times New Roman"/>
          <w:spacing w:val="-3"/>
        </w:rPr>
        <w:t>(Fig</w:t>
      </w:r>
      <w:r w:rsidR="006B5621">
        <w:rPr>
          <w:rFonts w:ascii="Times New Roman" w:hAnsi="Times New Roman"/>
          <w:spacing w:val="-3"/>
        </w:rPr>
        <w:t>.</w:t>
      </w:r>
      <w:r w:rsidR="00841718" w:rsidRPr="00D900B5">
        <w:rPr>
          <w:rFonts w:ascii="Times New Roman" w:hAnsi="Times New Roman"/>
          <w:spacing w:val="-3"/>
        </w:rPr>
        <w:t xml:space="preserve"> </w:t>
      </w:r>
      <w:r w:rsidR="00AA077C">
        <w:rPr>
          <w:rFonts w:ascii="Times New Roman" w:hAnsi="Times New Roman"/>
          <w:spacing w:val="-3"/>
        </w:rPr>
        <w:t>1</w:t>
      </w:r>
      <w:r w:rsidR="00F309E4" w:rsidRPr="00D900B5">
        <w:rPr>
          <w:rFonts w:ascii="Times New Roman" w:hAnsi="Times New Roman"/>
          <w:spacing w:val="-3"/>
        </w:rPr>
        <w:t>)</w:t>
      </w:r>
      <w:r w:rsidR="00136C16" w:rsidRPr="00D900B5">
        <w:rPr>
          <w:rFonts w:ascii="Times New Roman" w:hAnsi="Times New Roman"/>
          <w:spacing w:val="-3"/>
        </w:rPr>
        <w:t xml:space="preserve">. In this case, a monomer conversion of only </w:t>
      </w:r>
      <w:r w:rsidR="00136C16" w:rsidRPr="00D900B5">
        <w:rPr>
          <w:rFonts w:ascii="Times New Roman" w:hAnsi="Times New Roman"/>
          <w:spacing w:val="-3"/>
        </w:rPr>
        <w:sym w:font="Symbol" w:char="F07E"/>
      </w:r>
      <w:r w:rsidR="00136C16" w:rsidRPr="00D900B5">
        <w:rPr>
          <w:rFonts w:ascii="Times New Roman" w:hAnsi="Times New Roman"/>
          <w:spacing w:val="-3"/>
        </w:rPr>
        <w:t>4</w:t>
      </w:r>
      <w:r w:rsidR="00DC2115" w:rsidRPr="00D900B5">
        <w:rPr>
          <w:rFonts w:ascii="Times New Roman" w:hAnsi="Times New Roman"/>
          <w:spacing w:val="-3"/>
        </w:rPr>
        <w:t>1</w:t>
      </w:r>
      <w:r w:rsidR="00136C16" w:rsidRPr="00D900B5">
        <w:rPr>
          <w:rFonts w:ascii="Times New Roman" w:hAnsi="Times New Roman"/>
          <w:spacing w:val="-3"/>
        </w:rPr>
        <w:t>% was achieved after 3h, adding credibility to the afore-mentioned claim</w:t>
      </w:r>
      <w:r w:rsidR="003154A7">
        <w:rPr>
          <w:rFonts w:ascii="Times New Roman" w:hAnsi="Times New Roman"/>
          <w:spacing w:val="-3"/>
        </w:rPr>
        <w:t>.</w:t>
      </w:r>
      <w:r w:rsidR="00045EB3">
        <w:rPr>
          <w:rFonts w:ascii="Times New Roman" w:hAnsi="Times New Roman"/>
          <w:spacing w:val="-3"/>
        </w:rPr>
        <w:t xml:space="preserve"> </w:t>
      </w:r>
      <w:r w:rsidR="000112EF" w:rsidRPr="00AA077C">
        <w:rPr>
          <w:rFonts w:ascii="Times New Roman" w:hAnsi="Times New Roman"/>
          <w:spacing w:val="-3"/>
        </w:rPr>
        <w:t xml:space="preserve">The difference between both processes, lies in the polymer particle nucleation mechanism. </w:t>
      </w:r>
      <w:r w:rsidR="002D47CA" w:rsidRPr="00AA077C">
        <w:rPr>
          <w:rFonts w:ascii="Times New Roman" w:hAnsi="Times New Roman"/>
          <w:spacing w:val="-3"/>
        </w:rPr>
        <w:t xml:space="preserve">Based on Smith-Ewart kinetic </w:t>
      </w:r>
      <w:r w:rsidR="00E3135C" w:rsidRPr="00AA077C">
        <w:rPr>
          <w:rFonts w:ascii="Times New Roman" w:hAnsi="Times New Roman"/>
          <w:spacing w:val="-3"/>
        </w:rPr>
        <w:t>theory, nucleation</w:t>
      </w:r>
      <w:r w:rsidR="000112EF" w:rsidRPr="00AA077C">
        <w:rPr>
          <w:rFonts w:ascii="Times New Roman" w:hAnsi="Times New Roman"/>
          <w:spacing w:val="-3"/>
        </w:rPr>
        <w:t xml:space="preserve"> occurs in micelles, </w:t>
      </w:r>
      <w:r w:rsidR="00A13918" w:rsidRPr="00AA077C">
        <w:rPr>
          <w:rFonts w:ascii="Times New Roman" w:hAnsi="Times New Roman"/>
          <w:spacing w:val="-3"/>
        </w:rPr>
        <w:t>and</w:t>
      </w:r>
      <w:r w:rsidR="000112EF" w:rsidRPr="00AA077C">
        <w:rPr>
          <w:rFonts w:ascii="Times New Roman" w:hAnsi="Times New Roman"/>
          <w:spacing w:val="-3"/>
        </w:rPr>
        <w:t xml:space="preserve"> surfactant concentration should be above the CMC of the surfactant</w:t>
      </w:r>
      <w:r w:rsidR="002D47CA" w:rsidRPr="00AA077C">
        <w:rPr>
          <w:rFonts w:ascii="Times New Roman" w:hAnsi="Times New Roman"/>
          <w:spacing w:val="-3"/>
        </w:rPr>
        <w:t xml:space="preserve"> in conventional emulsion polymerization</w:t>
      </w:r>
      <w:r w:rsidR="000112EF" w:rsidRPr="00AA077C">
        <w:rPr>
          <w:rFonts w:ascii="Times New Roman" w:hAnsi="Times New Roman"/>
          <w:spacing w:val="-3"/>
        </w:rPr>
        <w:t>. The monomer droplets act as reservoir and monomer is transported to the growing polymer particles</w:t>
      </w:r>
      <w:r w:rsidR="00A11F82" w:rsidRPr="00AA077C">
        <w:rPr>
          <w:rFonts w:ascii="Times New Roman" w:hAnsi="Times New Roman"/>
          <w:spacing w:val="-3"/>
        </w:rPr>
        <w:t>.</w:t>
      </w:r>
      <w:r w:rsidR="00A13918" w:rsidRPr="00AA077C">
        <w:rPr>
          <w:rFonts w:ascii="Times New Roman" w:hAnsi="Times New Roman"/>
          <w:spacing w:val="-3"/>
        </w:rPr>
        <w:t xml:space="preserve"> </w:t>
      </w:r>
      <w:r w:rsidR="000112EF" w:rsidRPr="00AA077C">
        <w:rPr>
          <w:rFonts w:ascii="Times New Roman" w:hAnsi="Times New Roman"/>
          <w:spacing w:val="-3"/>
        </w:rPr>
        <w:t xml:space="preserve">In miniemulsion polymerization, the reaction starts with substantially smaller droplets (in the range 50-500 nm) that are </w:t>
      </w:r>
      <w:r w:rsidR="00E9254F" w:rsidRPr="00AA077C">
        <w:rPr>
          <w:rFonts w:ascii="Times New Roman" w:hAnsi="Times New Roman"/>
          <w:spacing w:val="-3"/>
        </w:rPr>
        <w:t>stabilized</w:t>
      </w:r>
      <w:r w:rsidR="000112EF" w:rsidRPr="00AA077C">
        <w:rPr>
          <w:rFonts w:ascii="Times New Roman" w:hAnsi="Times New Roman"/>
          <w:spacing w:val="-3"/>
        </w:rPr>
        <w:t xml:space="preserve"> with the surfactant available and hence monomer swollen micelles are no present. Therefore, nucleation occurs in monomer droplets</w:t>
      </w:r>
      <w:r w:rsidR="00AA077C">
        <w:rPr>
          <w:rFonts w:ascii="Times New Roman" w:hAnsi="Times New Roman"/>
          <w:spacing w:val="-3"/>
        </w:rPr>
        <w:t>.</w:t>
      </w:r>
      <w:r w:rsidR="00AA077C" w:rsidRPr="00AA077C">
        <w:rPr>
          <w:rFonts w:ascii="Times New Roman" w:hAnsi="Times New Roman"/>
          <w:spacing w:val="-3"/>
          <w:vertAlign w:val="superscript"/>
        </w:rPr>
        <w:t>46,47</w:t>
      </w:r>
      <w:r w:rsidR="00AA077C">
        <w:rPr>
          <w:rFonts w:ascii="Times New Roman" w:hAnsi="Times New Roman"/>
          <w:spacing w:val="-3"/>
        </w:rPr>
        <w:t xml:space="preserve"> </w:t>
      </w:r>
      <w:r w:rsidR="000112EF" w:rsidRPr="00AA077C">
        <w:rPr>
          <w:rFonts w:ascii="Times New Roman" w:hAnsi="Times New Roman"/>
          <w:spacing w:val="-3"/>
        </w:rPr>
        <w:t xml:space="preserve">In the experiments reported in this work, the concentration of SDS is below the CMC (8 mM for SDS) in all the cases, which means that no micelles are present. Thus, in the polymerizations carried out without ultrasound power, polymer particles can only be formed by the so-called homogeneous nucleation and in this case, the number of particles should be small and the size relatively large (couple of hundreds of nanometers). </w:t>
      </w:r>
      <w:r w:rsidR="003154A7" w:rsidRPr="00AA077C">
        <w:rPr>
          <w:rFonts w:ascii="Times New Roman" w:hAnsi="Times New Roman"/>
          <w:spacing w:val="-3"/>
        </w:rPr>
        <w:t xml:space="preserve">As a </w:t>
      </w:r>
      <w:r w:rsidR="00AC4904" w:rsidRPr="00AA077C">
        <w:rPr>
          <w:rFonts w:ascii="Times New Roman" w:hAnsi="Times New Roman"/>
          <w:spacing w:val="-3"/>
        </w:rPr>
        <w:t>result,</w:t>
      </w:r>
      <w:r w:rsidR="000112EF" w:rsidRPr="00AA077C">
        <w:rPr>
          <w:rFonts w:ascii="Times New Roman" w:hAnsi="Times New Roman"/>
          <w:spacing w:val="-3"/>
        </w:rPr>
        <w:t xml:space="preserve"> polymerization rate is slow</w:t>
      </w:r>
      <w:r w:rsidR="00E9254F" w:rsidRPr="00AA077C">
        <w:rPr>
          <w:rFonts w:ascii="Times New Roman" w:hAnsi="Times New Roman"/>
          <w:spacing w:val="-3"/>
        </w:rPr>
        <w:t xml:space="preserve"> in our conditions.</w:t>
      </w:r>
      <w:r w:rsidR="000112EF" w:rsidRPr="00AA077C">
        <w:rPr>
          <w:rFonts w:ascii="Times New Roman" w:hAnsi="Times New Roman"/>
          <w:spacing w:val="-3"/>
        </w:rPr>
        <w:t xml:space="preserve"> When ultrasound is applied the polymerization </w:t>
      </w:r>
      <w:r w:rsidR="00D45E98" w:rsidRPr="00AA077C">
        <w:rPr>
          <w:rFonts w:ascii="Times New Roman" w:hAnsi="Times New Roman"/>
          <w:spacing w:val="-3"/>
        </w:rPr>
        <w:t>system,</w:t>
      </w:r>
      <w:r w:rsidR="000112EF" w:rsidRPr="00AA077C">
        <w:rPr>
          <w:rFonts w:ascii="Times New Roman" w:hAnsi="Times New Roman"/>
          <w:spacing w:val="-3"/>
        </w:rPr>
        <w:t xml:space="preserve"> size of the droplets</w:t>
      </w:r>
      <w:r w:rsidR="00D45E98" w:rsidRPr="00AA077C">
        <w:rPr>
          <w:rFonts w:ascii="Times New Roman" w:hAnsi="Times New Roman"/>
          <w:spacing w:val="-3"/>
        </w:rPr>
        <w:t xml:space="preserve"> changes</w:t>
      </w:r>
      <w:r w:rsidR="000112EF" w:rsidRPr="00AA077C">
        <w:rPr>
          <w:rFonts w:ascii="Times New Roman" w:hAnsi="Times New Roman"/>
          <w:spacing w:val="-3"/>
        </w:rPr>
        <w:t xml:space="preserve"> to the nanometer scale</w:t>
      </w:r>
      <w:r w:rsidR="00E9254F" w:rsidRPr="00AA077C">
        <w:rPr>
          <w:rFonts w:ascii="Times New Roman" w:hAnsi="Times New Roman"/>
          <w:spacing w:val="-3"/>
        </w:rPr>
        <w:t>, and</w:t>
      </w:r>
      <w:r w:rsidR="000112EF" w:rsidRPr="00AA077C">
        <w:rPr>
          <w:rFonts w:ascii="Times New Roman" w:hAnsi="Times New Roman"/>
          <w:spacing w:val="-3"/>
        </w:rPr>
        <w:t xml:space="preserve"> </w:t>
      </w:r>
      <w:r w:rsidR="00AC4904" w:rsidRPr="00AA077C">
        <w:rPr>
          <w:rFonts w:ascii="Times New Roman" w:hAnsi="Times New Roman"/>
          <w:spacing w:val="-3"/>
        </w:rPr>
        <w:t>therefore</w:t>
      </w:r>
      <w:r w:rsidR="000112EF" w:rsidRPr="00AA077C">
        <w:rPr>
          <w:rFonts w:ascii="Times New Roman" w:hAnsi="Times New Roman"/>
          <w:spacing w:val="-3"/>
        </w:rPr>
        <w:t xml:space="preserve"> polymerization </w:t>
      </w:r>
      <w:r w:rsidR="00D45E98" w:rsidRPr="00AA077C">
        <w:rPr>
          <w:rFonts w:ascii="Times New Roman" w:hAnsi="Times New Roman"/>
          <w:spacing w:val="-3"/>
        </w:rPr>
        <w:t>rate increases.</w:t>
      </w:r>
    </w:p>
    <w:p w14:paraId="3065B2A7" w14:textId="74A042EA" w:rsidR="00D01CE1" w:rsidRDefault="006B5621" w:rsidP="008C720A">
      <w:pPr>
        <w:snapToGrid w:val="0"/>
        <w:spacing w:after="0" w:line="480" w:lineRule="auto"/>
        <w:ind w:firstLine="720"/>
        <w:rPr>
          <w:rFonts w:ascii="Times New Roman" w:hAnsi="Times New Roman"/>
          <w:spacing w:val="-3"/>
          <w:highlight w:val="yellow"/>
        </w:rPr>
      </w:pPr>
      <w:r>
        <w:rPr>
          <w:noProof/>
          <w:lang w:val="tr-TR" w:eastAsia="tr-TR"/>
        </w:rPr>
        <w:lastRenderedPageBreak/>
        <w:drawing>
          <wp:inline distT="0" distB="0" distL="0" distR="0" wp14:anchorId="4334104E" wp14:editId="3F625F92">
            <wp:extent cx="5760719" cy="545374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19" cy="5453742"/>
                    </a:xfrm>
                    <a:prstGeom prst="rect">
                      <a:avLst/>
                    </a:prstGeom>
                  </pic:spPr>
                </pic:pic>
              </a:graphicData>
            </a:graphic>
          </wp:inline>
        </w:drawing>
      </w:r>
    </w:p>
    <w:p w14:paraId="0759C9AC" w14:textId="287AB20B" w:rsidR="00BD5350" w:rsidRDefault="00BD5350" w:rsidP="001C1EE4">
      <w:pPr>
        <w:pStyle w:val="BGKeywords"/>
        <w:spacing w:after="0" w:line="360" w:lineRule="auto"/>
        <w:rPr>
          <w:rFonts w:ascii="Times New Roman" w:hAnsi="Times New Roman"/>
          <w:szCs w:val="24"/>
        </w:rPr>
      </w:pPr>
      <w:r w:rsidRPr="00BD5350">
        <w:rPr>
          <w:b/>
        </w:rPr>
        <w:t>F</w:t>
      </w:r>
      <w:r w:rsidR="00590B89">
        <w:rPr>
          <w:b/>
        </w:rPr>
        <w:t>ig.</w:t>
      </w:r>
      <w:r w:rsidRPr="00BD5350">
        <w:rPr>
          <w:b/>
        </w:rPr>
        <w:t xml:space="preserve"> </w:t>
      </w:r>
      <w:r w:rsidR="00D81467">
        <w:rPr>
          <w:b/>
        </w:rPr>
        <w:t>2</w:t>
      </w:r>
      <w:r w:rsidR="00FA0798">
        <w:rPr>
          <w:b/>
        </w:rPr>
        <w:t>.</w:t>
      </w:r>
      <w:r w:rsidRPr="00BD5350">
        <w:rPr>
          <w:b/>
        </w:rPr>
        <w:t xml:space="preserve"> </w:t>
      </w:r>
      <w:r w:rsidR="00FA0798" w:rsidRPr="00FA0798">
        <w:t xml:space="preserve">(a) </w:t>
      </w:r>
      <w:r w:rsidRPr="00FA0798">
        <w:rPr>
          <w:rFonts w:ascii="Times New Roman" w:hAnsi="Times New Roman"/>
          <w:szCs w:val="24"/>
        </w:rPr>
        <w:t>Effects</w:t>
      </w:r>
      <w:r w:rsidRPr="00BD5350">
        <w:rPr>
          <w:rFonts w:ascii="Times New Roman" w:hAnsi="Times New Roman"/>
          <w:szCs w:val="24"/>
        </w:rPr>
        <w:t xml:space="preserve"> of initiator concentration,</w:t>
      </w:r>
      <w:r w:rsidR="00FA0798">
        <w:rPr>
          <w:rFonts w:ascii="Times New Roman" w:hAnsi="Times New Roman"/>
          <w:szCs w:val="24"/>
        </w:rPr>
        <w:t xml:space="preserve"> (b)</w:t>
      </w:r>
      <w:r w:rsidRPr="00BD5350">
        <w:rPr>
          <w:rFonts w:ascii="Times New Roman" w:hAnsi="Times New Roman"/>
          <w:szCs w:val="24"/>
        </w:rPr>
        <w:t xml:space="preserve"> ultrasound calorimetric power, </w:t>
      </w:r>
      <w:r w:rsidR="00FA0798">
        <w:rPr>
          <w:rFonts w:ascii="Times New Roman" w:hAnsi="Times New Roman"/>
          <w:szCs w:val="24"/>
        </w:rPr>
        <w:t xml:space="preserve">(c) </w:t>
      </w:r>
      <w:r w:rsidRPr="00BD5350">
        <w:rPr>
          <w:rFonts w:ascii="Times New Roman" w:hAnsi="Times New Roman"/>
          <w:szCs w:val="24"/>
        </w:rPr>
        <w:t xml:space="preserve">SDS </w:t>
      </w:r>
      <w:r w:rsidR="005558DD" w:rsidRPr="00BD5350">
        <w:rPr>
          <w:rFonts w:ascii="Times New Roman" w:hAnsi="Times New Roman"/>
          <w:szCs w:val="24"/>
        </w:rPr>
        <w:t xml:space="preserve">amount </w:t>
      </w:r>
      <w:r w:rsidR="005558DD" w:rsidRPr="005558DD">
        <w:rPr>
          <w:rFonts w:ascii="Times New Roman" w:hAnsi="Times New Roman"/>
          <w:szCs w:val="24"/>
        </w:rPr>
        <w:t>and</w:t>
      </w:r>
      <w:r w:rsidRPr="005558DD">
        <w:rPr>
          <w:rFonts w:ascii="Times New Roman" w:hAnsi="Times New Roman"/>
          <w:szCs w:val="24"/>
        </w:rPr>
        <w:t xml:space="preserve"> </w:t>
      </w:r>
      <w:r w:rsidR="00FA0798">
        <w:rPr>
          <w:rFonts w:ascii="Times New Roman" w:hAnsi="Times New Roman"/>
          <w:szCs w:val="24"/>
        </w:rPr>
        <w:t xml:space="preserve">(d) </w:t>
      </w:r>
      <w:r w:rsidRPr="00BD5350">
        <w:rPr>
          <w:rFonts w:ascii="Times New Roman" w:hAnsi="Times New Roman"/>
          <w:szCs w:val="24"/>
        </w:rPr>
        <w:t>initial monomer concentration on the monomer conversion</w:t>
      </w:r>
    </w:p>
    <w:p w14:paraId="50C7DAFE" w14:textId="77777777" w:rsidR="00315840" w:rsidRDefault="00315840" w:rsidP="001D4289">
      <w:pPr>
        <w:snapToGrid w:val="0"/>
        <w:spacing w:after="0" w:line="480" w:lineRule="auto"/>
        <w:ind w:firstLine="720"/>
        <w:jc w:val="left"/>
        <w:rPr>
          <w:bCs/>
          <w:spacing w:val="-3"/>
        </w:rPr>
      </w:pPr>
    </w:p>
    <w:p w14:paraId="37861AC9" w14:textId="1E9335C1" w:rsidR="00BE2403" w:rsidRPr="00D900B5" w:rsidRDefault="006A006A" w:rsidP="00031F87">
      <w:pPr>
        <w:snapToGrid w:val="0"/>
        <w:spacing w:after="0" w:line="360" w:lineRule="auto"/>
        <w:ind w:firstLine="720"/>
        <w:rPr>
          <w:rFonts w:ascii="Times New Roman" w:hAnsi="Times New Roman"/>
          <w:bCs/>
          <w:spacing w:val="-3"/>
          <w:vertAlign w:val="subscript"/>
        </w:rPr>
      </w:pPr>
      <w:r w:rsidRPr="00D900B5">
        <w:rPr>
          <w:rFonts w:ascii="Times New Roman" w:hAnsi="Times New Roman"/>
          <w:bCs/>
          <w:spacing w:val="-3"/>
        </w:rPr>
        <w:t>Fig</w:t>
      </w:r>
      <w:r w:rsidR="00006865">
        <w:rPr>
          <w:rFonts w:ascii="Times New Roman" w:hAnsi="Times New Roman"/>
          <w:bCs/>
          <w:spacing w:val="-3"/>
        </w:rPr>
        <w:t>.</w:t>
      </w:r>
      <w:r w:rsidRPr="00D900B5">
        <w:rPr>
          <w:rFonts w:ascii="Times New Roman" w:hAnsi="Times New Roman"/>
          <w:bCs/>
          <w:spacing w:val="-3"/>
        </w:rPr>
        <w:t xml:space="preserve"> </w:t>
      </w:r>
      <w:r w:rsidR="00D81467">
        <w:rPr>
          <w:rFonts w:ascii="Times New Roman" w:hAnsi="Times New Roman"/>
          <w:bCs/>
          <w:spacing w:val="-3"/>
        </w:rPr>
        <w:t>2</w:t>
      </w:r>
      <w:r w:rsidRPr="00D900B5">
        <w:rPr>
          <w:rFonts w:ascii="Times New Roman" w:hAnsi="Times New Roman"/>
          <w:bCs/>
          <w:spacing w:val="-3"/>
        </w:rPr>
        <w:t xml:space="preserve"> shows the effects of initiator concentration, ultrasound</w:t>
      </w:r>
      <w:r w:rsidR="009C19B1" w:rsidRPr="00D900B5">
        <w:rPr>
          <w:rFonts w:ascii="Times New Roman" w:hAnsi="Times New Roman"/>
          <w:bCs/>
          <w:spacing w:val="-3"/>
        </w:rPr>
        <w:t xml:space="preserve"> calorimetric</w:t>
      </w:r>
      <w:r w:rsidRPr="00D900B5">
        <w:rPr>
          <w:rFonts w:ascii="Times New Roman" w:hAnsi="Times New Roman"/>
          <w:bCs/>
          <w:spacing w:val="-3"/>
        </w:rPr>
        <w:t xml:space="preserve"> power, SDS amount and initial monomer concentration on the monomer conversion.</w:t>
      </w:r>
      <w:r w:rsidR="00457332" w:rsidRPr="00D900B5">
        <w:rPr>
          <w:rFonts w:ascii="Times New Roman" w:hAnsi="Times New Roman"/>
          <w:bCs/>
          <w:spacing w:val="-3"/>
        </w:rPr>
        <w:t xml:space="preserve"> As seen in Fig</w:t>
      </w:r>
      <w:r w:rsidR="006B5621">
        <w:rPr>
          <w:rFonts w:ascii="Times New Roman" w:hAnsi="Times New Roman"/>
          <w:bCs/>
          <w:spacing w:val="-3"/>
        </w:rPr>
        <w:t xml:space="preserve">. </w:t>
      </w:r>
      <w:r w:rsidR="00AA077C">
        <w:rPr>
          <w:rFonts w:ascii="Times New Roman" w:hAnsi="Times New Roman"/>
          <w:bCs/>
          <w:spacing w:val="-3"/>
        </w:rPr>
        <w:t>2</w:t>
      </w:r>
      <w:r w:rsidR="00CD3CB1">
        <w:rPr>
          <w:rFonts w:ascii="Times New Roman" w:hAnsi="Times New Roman"/>
          <w:bCs/>
          <w:spacing w:val="-3"/>
        </w:rPr>
        <w:t>a</w:t>
      </w:r>
      <w:r w:rsidR="00457332" w:rsidRPr="00D900B5">
        <w:rPr>
          <w:rFonts w:ascii="Times New Roman" w:hAnsi="Times New Roman"/>
          <w:bCs/>
          <w:spacing w:val="-3"/>
        </w:rPr>
        <w:t xml:space="preserve">, </w:t>
      </w:r>
      <w:r w:rsidRPr="00D900B5">
        <w:rPr>
          <w:rFonts w:ascii="Times New Roman" w:hAnsi="Times New Roman"/>
          <w:bCs/>
          <w:spacing w:val="-3"/>
        </w:rPr>
        <w:t>monomer</w:t>
      </w:r>
      <w:r w:rsidR="00A02636" w:rsidRPr="00D900B5">
        <w:rPr>
          <w:rFonts w:ascii="Times New Roman" w:hAnsi="Times New Roman"/>
          <w:bCs/>
          <w:spacing w:val="-3"/>
        </w:rPr>
        <w:t xml:space="preserve"> conversion increased</w:t>
      </w:r>
      <w:r w:rsidRPr="00D900B5">
        <w:rPr>
          <w:rFonts w:ascii="Times New Roman" w:hAnsi="Times New Roman"/>
          <w:bCs/>
          <w:spacing w:val="-3"/>
        </w:rPr>
        <w:t xml:space="preserve"> with</w:t>
      </w:r>
      <w:r w:rsidR="00A02636" w:rsidRPr="00D900B5">
        <w:rPr>
          <w:rFonts w:ascii="Times New Roman" w:hAnsi="Times New Roman"/>
          <w:bCs/>
          <w:spacing w:val="-3"/>
        </w:rPr>
        <w:t xml:space="preserve"> the increase of</w:t>
      </w:r>
      <w:r w:rsidRPr="00D900B5">
        <w:rPr>
          <w:rFonts w:ascii="Times New Roman" w:hAnsi="Times New Roman"/>
          <w:bCs/>
          <w:spacing w:val="-3"/>
        </w:rPr>
        <w:t xml:space="preserve"> APS concentration for the </w:t>
      </w:r>
      <w:r w:rsidR="00690D73" w:rsidRPr="00D900B5">
        <w:rPr>
          <w:rFonts w:ascii="Times New Roman" w:hAnsi="Times New Roman"/>
          <w:bCs/>
          <w:spacing w:val="-3"/>
        </w:rPr>
        <w:t>ultrasound</w:t>
      </w:r>
      <w:r w:rsidRPr="00D900B5">
        <w:rPr>
          <w:rFonts w:ascii="Times New Roman" w:hAnsi="Times New Roman"/>
          <w:bCs/>
          <w:spacing w:val="-3"/>
        </w:rPr>
        <w:t>-a</w:t>
      </w:r>
      <w:r w:rsidR="003E4DFF" w:rsidRPr="00D900B5">
        <w:rPr>
          <w:rFonts w:ascii="Times New Roman" w:hAnsi="Times New Roman"/>
          <w:bCs/>
          <w:spacing w:val="-3"/>
        </w:rPr>
        <w:t>ssist</w:t>
      </w:r>
      <w:r w:rsidR="001B5D70" w:rsidRPr="00D900B5">
        <w:rPr>
          <w:rFonts w:ascii="Times New Roman" w:hAnsi="Times New Roman"/>
          <w:bCs/>
          <w:spacing w:val="-3"/>
        </w:rPr>
        <w:t xml:space="preserve">ed polymerization </w:t>
      </w:r>
      <w:r w:rsidR="00A02636" w:rsidRPr="00D900B5">
        <w:rPr>
          <w:rFonts w:ascii="Times New Roman" w:hAnsi="Times New Roman"/>
          <w:bCs/>
          <w:spacing w:val="-3"/>
        </w:rPr>
        <w:t>having</w:t>
      </w:r>
      <w:r w:rsidR="001B5D70" w:rsidRPr="00D900B5">
        <w:rPr>
          <w:rFonts w:ascii="Times New Roman" w:hAnsi="Times New Roman"/>
          <w:bCs/>
          <w:spacing w:val="-3"/>
        </w:rPr>
        <w:t xml:space="preserve"> ultraso</w:t>
      </w:r>
      <w:r w:rsidR="003E4DFF" w:rsidRPr="00D900B5">
        <w:rPr>
          <w:rFonts w:ascii="Times New Roman" w:hAnsi="Times New Roman"/>
          <w:bCs/>
          <w:spacing w:val="-3"/>
        </w:rPr>
        <w:t>und</w:t>
      </w:r>
      <w:r w:rsidRPr="00D900B5">
        <w:rPr>
          <w:rFonts w:ascii="Times New Roman" w:hAnsi="Times New Roman"/>
          <w:bCs/>
          <w:spacing w:val="-3"/>
        </w:rPr>
        <w:t xml:space="preserve"> </w:t>
      </w:r>
      <w:r w:rsidR="00532E41" w:rsidRPr="00D900B5">
        <w:rPr>
          <w:rFonts w:ascii="Times New Roman" w:hAnsi="Times New Roman"/>
          <w:bCs/>
          <w:spacing w:val="-3"/>
        </w:rPr>
        <w:t xml:space="preserve">calorimetric </w:t>
      </w:r>
      <w:r w:rsidRPr="00D900B5">
        <w:rPr>
          <w:rFonts w:ascii="Times New Roman" w:hAnsi="Times New Roman"/>
          <w:bCs/>
          <w:spacing w:val="-3"/>
        </w:rPr>
        <w:t xml:space="preserve">power of </w:t>
      </w:r>
      <w:r w:rsidR="00AB1438" w:rsidRPr="00D900B5">
        <w:rPr>
          <w:rFonts w:ascii="Times New Roman" w:hAnsi="Times New Roman"/>
          <w:bCs/>
          <w:spacing w:val="-3"/>
        </w:rPr>
        <w:t>14.6</w:t>
      </w:r>
      <w:r w:rsidR="00532E41" w:rsidRPr="00D900B5">
        <w:rPr>
          <w:rFonts w:ascii="Times New Roman" w:hAnsi="Times New Roman"/>
          <w:bCs/>
          <w:spacing w:val="-3"/>
        </w:rPr>
        <w:t xml:space="preserve"> W</w:t>
      </w:r>
      <w:r w:rsidRPr="00D900B5">
        <w:rPr>
          <w:rFonts w:ascii="Times New Roman" w:hAnsi="Times New Roman"/>
          <w:bCs/>
          <w:spacing w:val="-3"/>
        </w:rPr>
        <w:t xml:space="preserve">. </w:t>
      </w:r>
      <w:r w:rsidR="00457332" w:rsidRPr="00D900B5">
        <w:rPr>
          <w:rFonts w:ascii="Times New Roman" w:hAnsi="Times New Roman"/>
          <w:bCs/>
          <w:spacing w:val="-3"/>
        </w:rPr>
        <w:t xml:space="preserve">As the amount of initiator increases, </w:t>
      </w:r>
      <w:r w:rsidRPr="00D900B5">
        <w:rPr>
          <w:rFonts w:ascii="Times New Roman" w:hAnsi="Times New Roman"/>
          <w:bCs/>
          <w:spacing w:val="-3"/>
        </w:rPr>
        <w:t xml:space="preserve">there will be more radicals per monomer in the system, and thus </w:t>
      </w:r>
      <w:r w:rsidR="00457332" w:rsidRPr="00D900B5">
        <w:rPr>
          <w:rFonts w:ascii="Times New Roman" w:hAnsi="Times New Roman"/>
          <w:bCs/>
          <w:spacing w:val="-3"/>
        </w:rPr>
        <w:t xml:space="preserve">time-dependent polymerization rates </w:t>
      </w:r>
      <w:r w:rsidR="00457332" w:rsidRPr="000E057B">
        <w:rPr>
          <w:rFonts w:ascii="Times New Roman" w:hAnsi="Times New Roman"/>
          <w:bCs/>
          <w:spacing w:val="-3"/>
        </w:rPr>
        <w:t>increase</w:t>
      </w:r>
      <w:r w:rsidR="00AA077C">
        <w:rPr>
          <w:rFonts w:ascii="Times New Roman" w:hAnsi="Times New Roman"/>
          <w:bCs/>
          <w:spacing w:val="-3"/>
        </w:rPr>
        <w:t>.</w:t>
      </w:r>
      <w:r w:rsidR="00AA077C" w:rsidRPr="00AA077C">
        <w:rPr>
          <w:rFonts w:ascii="Times New Roman" w:hAnsi="Times New Roman"/>
          <w:bCs/>
          <w:spacing w:val="-3"/>
          <w:vertAlign w:val="superscript"/>
        </w:rPr>
        <w:t>2</w:t>
      </w:r>
      <w:r w:rsidR="00AA077C">
        <w:rPr>
          <w:rFonts w:ascii="Times New Roman" w:hAnsi="Times New Roman"/>
          <w:bCs/>
          <w:spacing w:val="-3"/>
        </w:rPr>
        <w:t xml:space="preserve"> </w:t>
      </w:r>
      <w:r w:rsidR="00457332" w:rsidRPr="00D900B5">
        <w:rPr>
          <w:rFonts w:ascii="Times New Roman" w:hAnsi="Times New Roman"/>
          <w:bCs/>
          <w:spacing w:val="-3"/>
        </w:rPr>
        <w:t xml:space="preserve">At the end of the </w:t>
      </w:r>
      <w:r w:rsidR="00690D73" w:rsidRPr="00D900B5">
        <w:rPr>
          <w:rFonts w:ascii="Times New Roman" w:hAnsi="Times New Roman"/>
          <w:bCs/>
          <w:spacing w:val="-3"/>
        </w:rPr>
        <w:t>reaction</w:t>
      </w:r>
      <w:r w:rsidR="00457332" w:rsidRPr="00D900B5">
        <w:rPr>
          <w:rFonts w:ascii="Times New Roman" w:hAnsi="Times New Roman"/>
          <w:bCs/>
          <w:spacing w:val="-3"/>
        </w:rPr>
        <w:t xml:space="preserve">, over </w:t>
      </w:r>
      <w:r w:rsidR="00690D73" w:rsidRPr="00D900B5">
        <w:rPr>
          <w:rFonts w:ascii="Times New Roman" w:hAnsi="Times New Roman"/>
          <w:bCs/>
          <w:spacing w:val="-3"/>
        </w:rPr>
        <w:t>85</w:t>
      </w:r>
      <w:r w:rsidR="00457332" w:rsidRPr="00D900B5">
        <w:rPr>
          <w:rFonts w:ascii="Times New Roman" w:hAnsi="Times New Roman"/>
          <w:bCs/>
          <w:spacing w:val="-3"/>
        </w:rPr>
        <w:t xml:space="preserve">% monomer conversions were obtained </w:t>
      </w:r>
      <w:r w:rsidRPr="00D900B5">
        <w:rPr>
          <w:rFonts w:ascii="Times New Roman" w:hAnsi="Times New Roman"/>
          <w:bCs/>
          <w:spacing w:val="-3"/>
        </w:rPr>
        <w:t>at</w:t>
      </w:r>
      <w:r w:rsidR="00457332" w:rsidRPr="00D900B5">
        <w:rPr>
          <w:rFonts w:ascii="Times New Roman" w:hAnsi="Times New Roman"/>
          <w:bCs/>
          <w:spacing w:val="-3"/>
        </w:rPr>
        <w:t xml:space="preserve"> all initiator </w:t>
      </w:r>
      <w:r w:rsidR="00457332" w:rsidRPr="00D900B5">
        <w:rPr>
          <w:rFonts w:ascii="Times New Roman" w:hAnsi="Times New Roman"/>
          <w:bCs/>
          <w:spacing w:val="-3"/>
        </w:rPr>
        <w:lastRenderedPageBreak/>
        <w:t>concentrations</w:t>
      </w:r>
      <w:r w:rsidRPr="00D900B5">
        <w:rPr>
          <w:rFonts w:ascii="Times New Roman" w:hAnsi="Times New Roman"/>
          <w:bCs/>
          <w:spacing w:val="-3"/>
        </w:rPr>
        <w:t xml:space="preserve"> studied in this work</w:t>
      </w:r>
      <w:r w:rsidR="00A439B2" w:rsidRPr="00D900B5">
        <w:rPr>
          <w:rFonts w:ascii="Times New Roman" w:hAnsi="Times New Roman"/>
          <w:bCs/>
          <w:spacing w:val="-3"/>
        </w:rPr>
        <w:t xml:space="preserve"> when the </w:t>
      </w:r>
      <w:r w:rsidR="003E4DFF" w:rsidRPr="00D900B5">
        <w:rPr>
          <w:rFonts w:ascii="Times New Roman" w:hAnsi="Times New Roman"/>
          <w:bCs/>
          <w:spacing w:val="-3"/>
        </w:rPr>
        <w:t>ultraso</w:t>
      </w:r>
      <w:r w:rsidR="00B90D5C" w:rsidRPr="00D900B5">
        <w:rPr>
          <w:rFonts w:ascii="Times New Roman" w:hAnsi="Times New Roman"/>
          <w:bCs/>
          <w:spacing w:val="-3"/>
        </w:rPr>
        <w:t>nic calorimetric power was</w:t>
      </w:r>
      <w:r w:rsidR="00A439B2" w:rsidRPr="00D900B5">
        <w:rPr>
          <w:rFonts w:ascii="Times New Roman" w:hAnsi="Times New Roman"/>
          <w:bCs/>
          <w:spacing w:val="-3"/>
        </w:rPr>
        <w:t xml:space="preserve"> </w:t>
      </w:r>
      <w:r w:rsidR="00AB1438" w:rsidRPr="00D900B5">
        <w:rPr>
          <w:rFonts w:ascii="Times New Roman" w:hAnsi="Times New Roman"/>
          <w:bCs/>
          <w:spacing w:val="-3"/>
        </w:rPr>
        <w:t>14.6</w:t>
      </w:r>
      <w:r w:rsidR="00B90D5C" w:rsidRPr="00D900B5">
        <w:rPr>
          <w:rFonts w:ascii="Times New Roman" w:hAnsi="Times New Roman"/>
          <w:bCs/>
          <w:spacing w:val="-3"/>
        </w:rPr>
        <w:t xml:space="preserve"> W</w:t>
      </w:r>
      <w:r w:rsidR="00457332" w:rsidRPr="00D900B5">
        <w:rPr>
          <w:rFonts w:ascii="Times New Roman" w:hAnsi="Times New Roman"/>
          <w:bCs/>
          <w:spacing w:val="-3"/>
        </w:rPr>
        <w:t xml:space="preserve">. </w:t>
      </w:r>
      <w:r w:rsidR="00A439B2" w:rsidRPr="00D900B5">
        <w:rPr>
          <w:rFonts w:ascii="Times New Roman" w:hAnsi="Times New Roman"/>
          <w:bCs/>
          <w:spacing w:val="-3"/>
        </w:rPr>
        <w:t>On the other hand, t</w:t>
      </w:r>
      <w:r w:rsidR="00457332" w:rsidRPr="00D900B5">
        <w:rPr>
          <w:rFonts w:ascii="Times New Roman" w:hAnsi="Times New Roman"/>
          <w:bCs/>
          <w:spacing w:val="-3"/>
        </w:rPr>
        <w:t xml:space="preserve">he effect of </w:t>
      </w:r>
      <w:r w:rsidR="00FF55AA">
        <w:rPr>
          <w:rFonts w:ascii="Times New Roman" w:hAnsi="Times New Roman"/>
          <w:bCs/>
          <w:spacing w:val="-3"/>
        </w:rPr>
        <w:t>ultrasound</w:t>
      </w:r>
      <w:r w:rsidR="00457332" w:rsidRPr="00D900B5">
        <w:rPr>
          <w:rFonts w:ascii="Times New Roman" w:hAnsi="Times New Roman"/>
          <w:bCs/>
          <w:spacing w:val="-3"/>
        </w:rPr>
        <w:t xml:space="preserve"> power on the mon</w:t>
      </w:r>
      <w:r w:rsidRPr="00D900B5">
        <w:rPr>
          <w:rFonts w:ascii="Times New Roman" w:hAnsi="Times New Roman"/>
          <w:bCs/>
          <w:spacing w:val="-3"/>
        </w:rPr>
        <w:t>omer conversion was shown in Fig</w:t>
      </w:r>
      <w:r w:rsidR="006B5621">
        <w:rPr>
          <w:rFonts w:ascii="Times New Roman" w:hAnsi="Times New Roman"/>
          <w:bCs/>
          <w:spacing w:val="-3"/>
        </w:rPr>
        <w:t>.</w:t>
      </w:r>
      <w:r w:rsidRPr="00D900B5">
        <w:rPr>
          <w:rFonts w:ascii="Times New Roman" w:hAnsi="Times New Roman"/>
          <w:bCs/>
          <w:spacing w:val="-3"/>
        </w:rPr>
        <w:t xml:space="preserve"> </w:t>
      </w:r>
      <w:r w:rsidR="00AA077C">
        <w:rPr>
          <w:rFonts w:ascii="Times New Roman" w:hAnsi="Times New Roman"/>
          <w:bCs/>
          <w:spacing w:val="-3"/>
        </w:rPr>
        <w:t>2</w:t>
      </w:r>
      <w:r w:rsidR="00CD3CB1">
        <w:rPr>
          <w:rFonts w:ascii="Times New Roman" w:hAnsi="Times New Roman"/>
          <w:bCs/>
          <w:spacing w:val="-3"/>
        </w:rPr>
        <w:t>b</w:t>
      </w:r>
      <w:r w:rsidR="00457332" w:rsidRPr="00D900B5">
        <w:rPr>
          <w:rFonts w:ascii="Times New Roman" w:hAnsi="Times New Roman"/>
          <w:bCs/>
          <w:spacing w:val="-3"/>
        </w:rPr>
        <w:t xml:space="preserve">. </w:t>
      </w:r>
      <w:r w:rsidRPr="00D900B5">
        <w:rPr>
          <w:rFonts w:ascii="Times New Roman" w:hAnsi="Times New Roman"/>
          <w:bCs/>
          <w:spacing w:val="-3"/>
        </w:rPr>
        <w:t>As expected,</w:t>
      </w:r>
      <w:r w:rsidR="00457332" w:rsidRPr="00D900B5">
        <w:rPr>
          <w:rFonts w:ascii="Times New Roman" w:hAnsi="Times New Roman"/>
          <w:bCs/>
          <w:spacing w:val="-3"/>
        </w:rPr>
        <w:t xml:space="preserve"> </w:t>
      </w:r>
      <w:r w:rsidR="00660DAC" w:rsidRPr="00D900B5">
        <w:rPr>
          <w:rFonts w:ascii="Times New Roman" w:hAnsi="Times New Roman"/>
          <w:bCs/>
          <w:spacing w:val="-3"/>
        </w:rPr>
        <w:t>presence of ultrasound in the reaction medium</w:t>
      </w:r>
      <w:r w:rsidR="00457332" w:rsidRPr="00D900B5">
        <w:rPr>
          <w:rFonts w:ascii="Times New Roman" w:hAnsi="Times New Roman"/>
          <w:bCs/>
          <w:spacing w:val="-3"/>
        </w:rPr>
        <w:t xml:space="preserve"> increases </w:t>
      </w:r>
      <w:r w:rsidRPr="00D900B5">
        <w:rPr>
          <w:rFonts w:ascii="Times New Roman" w:hAnsi="Times New Roman"/>
          <w:bCs/>
          <w:spacing w:val="-3"/>
        </w:rPr>
        <w:t xml:space="preserve">the </w:t>
      </w:r>
      <w:r w:rsidR="00457332" w:rsidRPr="00D900B5">
        <w:rPr>
          <w:rFonts w:ascii="Times New Roman" w:hAnsi="Times New Roman"/>
          <w:bCs/>
          <w:spacing w:val="-3"/>
        </w:rPr>
        <w:t>monomer conversion</w:t>
      </w:r>
      <w:r w:rsidR="00FF55AA">
        <w:rPr>
          <w:rFonts w:ascii="Times New Roman" w:hAnsi="Times New Roman"/>
          <w:bCs/>
          <w:spacing w:val="-3"/>
        </w:rPr>
        <w:t>,</w:t>
      </w:r>
      <w:r w:rsidR="00457332" w:rsidRPr="00D900B5">
        <w:rPr>
          <w:rFonts w:ascii="Times New Roman" w:hAnsi="Times New Roman"/>
          <w:bCs/>
          <w:spacing w:val="-3"/>
        </w:rPr>
        <w:t xml:space="preserve"> accordingly. </w:t>
      </w:r>
      <w:r w:rsidR="00F075AA" w:rsidRPr="00D900B5">
        <w:rPr>
          <w:rFonts w:ascii="Times New Roman" w:hAnsi="Times New Roman"/>
          <w:bCs/>
          <w:spacing w:val="-3"/>
        </w:rPr>
        <w:t xml:space="preserve">Acoustic cavitation associated with the </w:t>
      </w:r>
      <w:r w:rsidRPr="00D900B5">
        <w:rPr>
          <w:rFonts w:ascii="Times New Roman" w:hAnsi="Times New Roman"/>
          <w:bCs/>
          <w:spacing w:val="-3"/>
        </w:rPr>
        <w:t>ultrasound contributes t</w:t>
      </w:r>
      <w:r w:rsidR="00F075AA" w:rsidRPr="00D900B5">
        <w:rPr>
          <w:rFonts w:ascii="Times New Roman" w:hAnsi="Times New Roman"/>
          <w:bCs/>
          <w:spacing w:val="-3"/>
        </w:rPr>
        <w:t xml:space="preserve">o the dispersion of monomer droplets. Besides, with the application of ultrasound to the polymerization reaction, the initiator produces more radicals due to its further </w:t>
      </w:r>
      <w:r w:rsidR="00F075AA" w:rsidRPr="00AC4904">
        <w:rPr>
          <w:rFonts w:ascii="Times New Roman" w:hAnsi="Times New Roman"/>
          <w:bCs/>
          <w:spacing w:val="-3"/>
        </w:rPr>
        <w:t>degradation</w:t>
      </w:r>
      <w:r w:rsidR="00AA077C">
        <w:rPr>
          <w:rFonts w:ascii="Times New Roman" w:hAnsi="Times New Roman"/>
          <w:bCs/>
          <w:spacing w:val="-3"/>
        </w:rPr>
        <w:t>.</w:t>
      </w:r>
      <w:r w:rsidR="00AA077C" w:rsidRPr="00AA077C">
        <w:rPr>
          <w:rFonts w:ascii="Times New Roman" w:hAnsi="Times New Roman"/>
          <w:bCs/>
          <w:spacing w:val="-3"/>
          <w:vertAlign w:val="superscript"/>
        </w:rPr>
        <w:t>48</w:t>
      </w:r>
      <w:r w:rsidR="00AA077C">
        <w:rPr>
          <w:rFonts w:ascii="Times New Roman" w:hAnsi="Times New Roman"/>
          <w:bCs/>
          <w:spacing w:val="-3"/>
        </w:rPr>
        <w:t xml:space="preserve"> </w:t>
      </w:r>
      <w:r w:rsidR="00F075AA" w:rsidRPr="00AC4904">
        <w:rPr>
          <w:rFonts w:ascii="Times New Roman" w:hAnsi="Times New Roman"/>
          <w:bCs/>
          <w:spacing w:val="-3"/>
        </w:rPr>
        <w:t>The</w:t>
      </w:r>
      <w:r w:rsidR="00F075AA" w:rsidRPr="00D900B5">
        <w:rPr>
          <w:rFonts w:ascii="Times New Roman" w:hAnsi="Times New Roman"/>
          <w:bCs/>
          <w:spacing w:val="-3"/>
        </w:rPr>
        <w:t xml:space="preserve"> primary radicals </w:t>
      </w:r>
      <w:r w:rsidR="00874A17" w:rsidRPr="00D900B5">
        <w:rPr>
          <w:rFonts w:ascii="Times New Roman" w:hAnsi="Times New Roman"/>
          <w:bCs/>
          <w:spacing w:val="-3"/>
        </w:rPr>
        <w:t xml:space="preserve">that originated by the decomposition of the initiator, </w:t>
      </w:r>
      <w:r w:rsidR="00F075AA" w:rsidRPr="00D900B5">
        <w:rPr>
          <w:rFonts w:ascii="Times New Roman" w:hAnsi="Times New Roman"/>
          <w:bCs/>
          <w:spacing w:val="-3"/>
        </w:rPr>
        <w:t>might directly enter a monomer droplet through acoustic cavitation, and generate monomeric radicals at the bubble/solution interface, and hence contribute to the polymerization</w:t>
      </w:r>
      <w:r w:rsidR="00AA077C">
        <w:rPr>
          <w:rFonts w:ascii="Times New Roman" w:hAnsi="Times New Roman"/>
          <w:bCs/>
          <w:spacing w:val="-3"/>
        </w:rPr>
        <w:t>.</w:t>
      </w:r>
      <w:r w:rsidR="00AA077C" w:rsidRPr="00AA077C">
        <w:rPr>
          <w:rFonts w:ascii="Times New Roman" w:hAnsi="Times New Roman"/>
          <w:bCs/>
          <w:spacing w:val="-3"/>
          <w:vertAlign w:val="superscript"/>
        </w:rPr>
        <w:t>31</w:t>
      </w:r>
      <w:r w:rsidR="00AA077C">
        <w:rPr>
          <w:rFonts w:ascii="Times New Roman" w:hAnsi="Times New Roman"/>
          <w:bCs/>
          <w:spacing w:val="-3"/>
        </w:rPr>
        <w:t xml:space="preserve"> </w:t>
      </w:r>
      <w:r w:rsidR="00DF0860" w:rsidRPr="00D900B5">
        <w:rPr>
          <w:rFonts w:ascii="Times New Roman" w:hAnsi="Times New Roman"/>
          <w:bCs/>
          <w:spacing w:val="-3"/>
        </w:rPr>
        <w:t>The results show that</w:t>
      </w:r>
      <w:r w:rsidR="00874A17" w:rsidRPr="00D900B5">
        <w:rPr>
          <w:rFonts w:ascii="Times New Roman" w:hAnsi="Times New Roman"/>
          <w:bCs/>
          <w:spacing w:val="-3"/>
        </w:rPr>
        <w:t xml:space="preserve"> while we reached a monomer conversion of higher than 80% after </w:t>
      </w:r>
      <w:r w:rsidR="00660DAC" w:rsidRPr="00D900B5">
        <w:rPr>
          <w:rFonts w:ascii="Times New Roman" w:hAnsi="Times New Roman"/>
          <w:bCs/>
          <w:spacing w:val="-3"/>
        </w:rPr>
        <w:t>90</w:t>
      </w:r>
      <w:r w:rsidR="00874A17" w:rsidRPr="00D900B5">
        <w:rPr>
          <w:rFonts w:ascii="Times New Roman" w:hAnsi="Times New Roman"/>
          <w:bCs/>
          <w:spacing w:val="-3"/>
        </w:rPr>
        <w:t xml:space="preserve"> mins for</w:t>
      </w:r>
      <w:r w:rsidR="00A439B2" w:rsidRPr="00D900B5">
        <w:rPr>
          <w:rFonts w:ascii="Times New Roman" w:hAnsi="Times New Roman"/>
          <w:bCs/>
          <w:spacing w:val="-3"/>
        </w:rPr>
        <w:t xml:space="preserve"> the </w:t>
      </w:r>
      <w:r w:rsidR="003E4DFF" w:rsidRPr="00D900B5">
        <w:rPr>
          <w:rFonts w:ascii="Times New Roman" w:hAnsi="Times New Roman"/>
          <w:bCs/>
          <w:spacing w:val="-3"/>
        </w:rPr>
        <w:t>ultrasound</w:t>
      </w:r>
      <w:r w:rsidR="00A439B2" w:rsidRPr="00D900B5">
        <w:rPr>
          <w:rFonts w:ascii="Times New Roman" w:hAnsi="Times New Roman"/>
          <w:bCs/>
          <w:spacing w:val="-3"/>
        </w:rPr>
        <w:t>-assisted polymerization</w:t>
      </w:r>
      <w:r w:rsidR="0025356B" w:rsidRPr="00D900B5">
        <w:rPr>
          <w:rFonts w:ascii="Times New Roman" w:hAnsi="Times New Roman"/>
          <w:bCs/>
          <w:spacing w:val="-3"/>
        </w:rPr>
        <w:t xml:space="preserve"> even at </w:t>
      </w:r>
      <w:r w:rsidR="009C19B1" w:rsidRPr="00D900B5">
        <w:rPr>
          <w:rFonts w:ascii="Times New Roman" w:hAnsi="Times New Roman"/>
          <w:bCs/>
          <w:spacing w:val="-3"/>
        </w:rPr>
        <w:t>11.</w:t>
      </w:r>
      <w:r w:rsidR="0041636B" w:rsidRPr="00D900B5">
        <w:rPr>
          <w:rFonts w:ascii="Times New Roman" w:hAnsi="Times New Roman"/>
          <w:bCs/>
          <w:spacing w:val="-3"/>
        </w:rPr>
        <w:t>1</w:t>
      </w:r>
      <w:r w:rsidR="0025356B" w:rsidRPr="00D900B5">
        <w:rPr>
          <w:rFonts w:ascii="Times New Roman" w:hAnsi="Times New Roman"/>
          <w:bCs/>
          <w:spacing w:val="-3"/>
        </w:rPr>
        <w:t xml:space="preserve"> </w:t>
      </w:r>
      <w:r w:rsidR="009C19B1" w:rsidRPr="00D900B5">
        <w:rPr>
          <w:rFonts w:ascii="Times New Roman" w:hAnsi="Times New Roman"/>
          <w:bCs/>
          <w:spacing w:val="-3"/>
        </w:rPr>
        <w:t xml:space="preserve">W </w:t>
      </w:r>
      <w:r w:rsidR="00970532" w:rsidRPr="00D900B5">
        <w:rPr>
          <w:rFonts w:ascii="Times New Roman" w:hAnsi="Times New Roman"/>
          <w:bCs/>
          <w:spacing w:val="-3"/>
        </w:rPr>
        <w:t xml:space="preserve">ultrasonic </w:t>
      </w:r>
      <w:r w:rsidR="009C19B1" w:rsidRPr="00D900B5">
        <w:rPr>
          <w:rFonts w:ascii="Times New Roman" w:hAnsi="Times New Roman"/>
          <w:bCs/>
          <w:spacing w:val="-3"/>
        </w:rPr>
        <w:t xml:space="preserve">calorimetric </w:t>
      </w:r>
      <w:r w:rsidR="00874A17" w:rsidRPr="00D900B5">
        <w:rPr>
          <w:rFonts w:ascii="Times New Roman" w:hAnsi="Times New Roman"/>
          <w:bCs/>
          <w:spacing w:val="-3"/>
        </w:rPr>
        <w:t xml:space="preserve">power, the monomer conversion was only </w:t>
      </w:r>
      <w:r w:rsidR="00874A17" w:rsidRPr="00D900B5">
        <w:rPr>
          <w:rFonts w:ascii="Times New Roman" w:hAnsi="Times New Roman"/>
          <w:bCs/>
          <w:spacing w:val="-3"/>
        </w:rPr>
        <w:sym w:font="Symbol" w:char="F07E"/>
      </w:r>
      <w:r w:rsidR="00A02636" w:rsidRPr="00D900B5">
        <w:rPr>
          <w:rFonts w:ascii="Times New Roman" w:hAnsi="Times New Roman"/>
          <w:bCs/>
          <w:spacing w:val="-3"/>
        </w:rPr>
        <w:t>41</w:t>
      </w:r>
      <w:r w:rsidR="00D105F7" w:rsidRPr="00D900B5">
        <w:rPr>
          <w:rFonts w:ascii="Times New Roman" w:hAnsi="Times New Roman"/>
          <w:bCs/>
          <w:spacing w:val="-3"/>
        </w:rPr>
        <w:t>% in the absence of ultrasound</w:t>
      </w:r>
      <w:r w:rsidR="00874A17" w:rsidRPr="00D900B5">
        <w:rPr>
          <w:rFonts w:ascii="Times New Roman" w:hAnsi="Times New Roman"/>
          <w:bCs/>
          <w:spacing w:val="-3"/>
        </w:rPr>
        <w:t xml:space="preserve"> even after 3 hours.</w:t>
      </w:r>
      <w:r w:rsidR="007F0474" w:rsidRPr="00D900B5">
        <w:rPr>
          <w:rFonts w:ascii="Times New Roman" w:hAnsi="Times New Roman"/>
          <w:bCs/>
          <w:spacing w:val="-3"/>
        </w:rPr>
        <w:t xml:space="preserve"> </w:t>
      </w:r>
      <w:r w:rsidR="00DF0860" w:rsidRPr="00D900B5">
        <w:rPr>
          <w:rFonts w:ascii="Times New Roman" w:hAnsi="Times New Roman"/>
          <w:bCs/>
          <w:spacing w:val="-3"/>
        </w:rPr>
        <w:t>In fact, sonication should be conducted with a power above the acoustic threshold to create cavitation bubbles</w:t>
      </w:r>
      <w:r w:rsidR="00AA077C">
        <w:rPr>
          <w:rFonts w:ascii="Times New Roman" w:hAnsi="Times New Roman"/>
          <w:bCs/>
          <w:spacing w:val="-3"/>
        </w:rPr>
        <w:t>.</w:t>
      </w:r>
      <w:r w:rsidR="00AA077C" w:rsidRPr="00AA077C">
        <w:rPr>
          <w:rFonts w:ascii="Times New Roman" w:hAnsi="Times New Roman"/>
          <w:bCs/>
          <w:spacing w:val="-3"/>
          <w:vertAlign w:val="superscript"/>
        </w:rPr>
        <w:t>36</w:t>
      </w:r>
      <w:r w:rsidR="00AA077C">
        <w:rPr>
          <w:rFonts w:ascii="Times New Roman" w:hAnsi="Times New Roman"/>
          <w:bCs/>
          <w:spacing w:val="-3"/>
        </w:rPr>
        <w:t xml:space="preserve"> </w:t>
      </w:r>
      <w:r w:rsidR="00DF0860" w:rsidRPr="00D900B5">
        <w:rPr>
          <w:rFonts w:ascii="Times New Roman" w:hAnsi="Times New Roman"/>
          <w:bCs/>
          <w:spacing w:val="-3"/>
        </w:rPr>
        <w:t>Yet</w:t>
      </w:r>
      <w:r w:rsidR="007F0474" w:rsidRPr="00D900B5">
        <w:rPr>
          <w:rFonts w:ascii="Times New Roman" w:hAnsi="Times New Roman"/>
          <w:bCs/>
          <w:spacing w:val="-3"/>
        </w:rPr>
        <w:t xml:space="preserve">, </w:t>
      </w:r>
      <w:r w:rsidR="00DF0860" w:rsidRPr="00D900B5">
        <w:rPr>
          <w:rFonts w:ascii="Times New Roman" w:hAnsi="Times New Roman"/>
          <w:bCs/>
          <w:spacing w:val="-3"/>
        </w:rPr>
        <w:t>we found</w:t>
      </w:r>
      <w:r w:rsidR="00D105F7" w:rsidRPr="00D900B5">
        <w:rPr>
          <w:rFonts w:ascii="Times New Roman" w:hAnsi="Times New Roman"/>
          <w:bCs/>
          <w:spacing w:val="-3"/>
        </w:rPr>
        <w:t xml:space="preserve"> that the effect of ultrasound</w:t>
      </w:r>
      <w:r w:rsidR="007F0474" w:rsidRPr="00D900B5">
        <w:rPr>
          <w:rFonts w:ascii="Times New Roman" w:hAnsi="Times New Roman"/>
          <w:bCs/>
          <w:spacing w:val="-3"/>
        </w:rPr>
        <w:t xml:space="preserve"> power on the monomer con</w:t>
      </w:r>
      <w:r w:rsidR="0025356B" w:rsidRPr="00D900B5">
        <w:rPr>
          <w:rFonts w:ascii="Times New Roman" w:hAnsi="Times New Roman"/>
          <w:bCs/>
          <w:spacing w:val="-3"/>
        </w:rPr>
        <w:t>version is negligible between ultrasound</w:t>
      </w:r>
      <w:r w:rsidR="007F0474" w:rsidRPr="00D900B5">
        <w:rPr>
          <w:rFonts w:ascii="Times New Roman" w:hAnsi="Times New Roman"/>
          <w:bCs/>
          <w:spacing w:val="-3"/>
        </w:rPr>
        <w:t xml:space="preserve"> </w:t>
      </w:r>
      <w:r w:rsidR="009C19B1" w:rsidRPr="00D900B5">
        <w:rPr>
          <w:rFonts w:ascii="Times New Roman" w:hAnsi="Times New Roman"/>
          <w:bCs/>
          <w:spacing w:val="-3"/>
        </w:rPr>
        <w:t xml:space="preserve">calorimetric </w:t>
      </w:r>
      <w:r w:rsidR="007F0474" w:rsidRPr="00D900B5">
        <w:rPr>
          <w:rFonts w:ascii="Times New Roman" w:hAnsi="Times New Roman"/>
          <w:bCs/>
          <w:spacing w:val="-3"/>
        </w:rPr>
        <w:t xml:space="preserve">powers of </w:t>
      </w:r>
      <w:r w:rsidR="009C19B1" w:rsidRPr="00D900B5">
        <w:rPr>
          <w:rFonts w:ascii="Times New Roman" w:hAnsi="Times New Roman"/>
          <w:bCs/>
          <w:spacing w:val="-3"/>
        </w:rPr>
        <w:t>11.</w:t>
      </w:r>
      <w:r w:rsidR="00DE2BD6" w:rsidRPr="00D900B5">
        <w:rPr>
          <w:rFonts w:ascii="Times New Roman" w:hAnsi="Times New Roman"/>
          <w:bCs/>
          <w:spacing w:val="-3"/>
        </w:rPr>
        <w:t>1</w:t>
      </w:r>
      <w:r w:rsidR="009C19B1" w:rsidRPr="00D900B5">
        <w:rPr>
          <w:rFonts w:ascii="Times New Roman" w:hAnsi="Times New Roman"/>
          <w:bCs/>
          <w:spacing w:val="-3"/>
        </w:rPr>
        <w:t xml:space="preserve"> W</w:t>
      </w:r>
      <w:r w:rsidR="00D105F7" w:rsidRPr="00D900B5">
        <w:rPr>
          <w:rFonts w:ascii="Times New Roman" w:hAnsi="Times New Roman"/>
          <w:bCs/>
          <w:spacing w:val="-3"/>
        </w:rPr>
        <w:t xml:space="preserve"> and</w:t>
      </w:r>
      <w:r w:rsidR="00777F2C" w:rsidRPr="00D900B5">
        <w:rPr>
          <w:rFonts w:ascii="Times New Roman" w:hAnsi="Times New Roman"/>
          <w:bCs/>
          <w:spacing w:val="-3"/>
        </w:rPr>
        <w:t xml:space="preserve"> 22.1 W</w:t>
      </w:r>
      <w:r w:rsidR="00D105F7" w:rsidRPr="00D900B5">
        <w:rPr>
          <w:rFonts w:ascii="Times New Roman" w:hAnsi="Times New Roman"/>
          <w:bCs/>
          <w:spacing w:val="-3"/>
        </w:rPr>
        <w:t xml:space="preserve">. This means that </w:t>
      </w:r>
      <w:r w:rsidR="00777F2C" w:rsidRPr="00D900B5">
        <w:rPr>
          <w:rFonts w:ascii="Times New Roman" w:hAnsi="Times New Roman"/>
          <w:bCs/>
          <w:spacing w:val="-3"/>
        </w:rPr>
        <w:t>11.</w:t>
      </w:r>
      <w:r w:rsidR="0041636B" w:rsidRPr="00D900B5">
        <w:rPr>
          <w:rFonts w:ascii="Times New Roman" w:hAnsi="Times New Roman"/>
          <w:bCs/>
          <w:spacing w:val="-3"/>
        </w:rPr>
        <w:t xml:space="preserve">1 </w:t>
      </w:r>
      <w:r w:rsidR="00777F2C" w:rsidRPr="00D900B5">
        <w:rPr>
          <w:rFonts w:ascii="Times New Roman" w:hAnsi="Times New Roman"/>
          <w:bCs/>
          <w:spacing w:val="-3"/>
        </w:rPr>
        <w:t>W</w:t>
      </w:r>
      <w:r w:rsidR="00D105F7" w:rsidRPr="00D900B5">
        <w:rPr>
          <w:rFonts w:ascii="Times New Roman" w:hAnsi="Times New Roman"/>
          <w:bCs/>
          <w:spacing w:val="-3"/>
        </w:rPr>
        <w:t xml:space="preserve"> ultraso</w:t>
      </w:r>
      <w:r w:rsidR="00777F2C" w:rsidRPr="00D900B5">
        <w:rPr>
          <w:rFonts w:ascii="Times New Roman" w:hAnsi="Times New Roman"/>
          <w:bCs/>
          <w:spacing w:val="-3"/>
        </w:rPr>
        <w:t>nic calorimetric</w:t>
      </w:r>
      <w:r w:rsidR="007F0474" w:rsidRPr="00D900B5">
        <w:rPr>
          <w:rFonts w:ascii="Times New Roman" w:hAnsi="Times New Roman"/>
          <w:bCs/>
          <w:spacing w:val="-3"/>
        </w:rPr>
        <w:t xml:space="preserve"> power is sufficient to </w:t>
      </w:r>
      <w:r w:rsidR="00F45EAD" w:rsidRPr="00D900B5">
        <w:rPr>
          <w:rFonts w:ascii="Times New Roman" w:hAnsi="Times New Roman"/>
          <w:bCs/>
          <w:spacing w:val="-3"/>
        </w:rPr>
        <w:t>improve reaction rate considerably,</w:t>
      </w:r>
      <w:r w:rsidR="007F0474" w:rsidRPr="00D900B5">
        <w:rPr>
          <w:rFonts w:ascii="Times New Roman" w:hAnsi="Times New Roman"/>
          <w:bCs/>
          <w:spacing w:val="-3"/>
        </w:rPr>
        <w:t xml:space="preserve"> and </w:t>
      </w:r>
      <w:r w:rsidR="00F45EAD" w:rsidRPr="00D900B5">
        <w:rPr>
          <w:rFonts w:ascii="Times New Roman" w:hAnsi="Times New Roman"/>
          <w:bCs/>
          <w:spacing w:val="-3"/>
        </w:rPr>
        <w:t>it seems that it won’t b</w:t>
      </w:r>
      <w:r w:rsidR="0025356B" w:rsidRPr="00D900B5">
        <w:rPr>
          <w:rFonts w:ascii="Times New Roman" w:hAnsi="Times New Roman"/>
          <w:bCs/>
          <w:spacing w:val="-3"/>
        </w:rPr>
        <w:t xml:space="preserve">e feasible to further increase ultrasound </w:t>
      </w:r>
      <w:r w:rsidR="00F45EAD" w:rsidRPr="00D900B5">
        <w:rPr>
          <w:rFonts w:ascii="Times New Roman" w:hAnsi="Times New Roman"/>
          <w:bCs/>
          <w:spacing w:val="-3"/>
        </w:rPr>
        <w:t>power beyond this point.</w:t>
      </w:r>
      <w:r w:rsidR="00DF0860" w:rsidRPr="00D900B5">
        <w:rPr>
          <w:rFonts w:ascii="Times New Roman" w:hAnsi="Times New Roman"/>
          <w:bCs/>
          <w:spacing w:val="-3"/>
        </w:rPr>
        <w:t xml:space="preserve"> This might be due to the choice of the appropriate reaction volume and geometry that fits with the appropriate probe diameter in our system, which might provide better dispersion even at low </w:t>
      </w:r>
      <w:r w:rsidR="0025356B" w:rsidRPr="00D900B5">
        <w:rPr>
          <w:rFonts w:ascii="Times New Roman" w:hAnsi="Times New Roman"/>
          <w:bCs/>
          <w:spacing w:val="-3"/>
        </w:rPr>
        <w:t>ultrasound</w:t>
      </w:r>
      <w:r w:rsidR="00DF0860" w:rsidRPr="00D900B5">
        <w:rPr>
          <w:rFonts w:ascii="Times New Roman" w:hAnsi="Times New Roman"/>
          <w:bCs/>
          <w:spacing w:val="-3"/>
        </w:rPr>
        <w:t xml:space="preserve"> </w:t>
      </w:r>
      <w:r w:rsidR="00A629D1" w:rsidRPr="00D900B5">
        <w:rPr>
          <w:rFonts w:ascii="Times New Roman" w:hAnsi="Times New Roman"/>
          <w:bCs/>
          <w:spacing w:val="-3"/>
        </w:rPr>
        <w:t>powers</w:t>
      </w:r>
      <w:r w:rsidR="00AA077C">
        <w:rPr>
          <w:rFonts w:ascii="Times New Roman" w:hAnsi="Times New Roman"/>
          <w:bCs/>
          <w:spacing w:val="-3"/>
        </w:rPr>
        <w:t>.</w:t>
      </w:r>
      <w:r w:rsidR="00AA077C" w:rsidRPr="00AA077C">
        <w:rPr>
          <w:rFonts w:ascii="Times New Roman" w:hAnsi="Times New Roman"/>
          <w:bCs/>
          <w:spacing w:val="-3"/>
          <w:vertAlign w:val="superscript"/>
        </w:rPr>
        <w:t>36</w:t>
      </w:r>
      <w:r w:rsidR="00A629D1">
        <w:rPr>
          <w:rFonts w:ascii="Times New Roman" w:hAnsi="Times New Roman"/>
          <w:bCs/>
          <w:spacing w:val="-3"/>
        </w:rPr>
        <w:t xml:space="preserve"> </w:t>
      </w:r>
    </w:p>
    <w:p w14:paraId="1DF6C959" w14:textId="50978FBD" w:rsidR="00794A22" w:rsidRPr="00D900B5" w:rsidRDefault="00660DAC" w:rsidP="00031F87">
      <w:pPr>
        <w:snapToGrid w:val="0"/>
        <w:spacing w:after="0" w:line="360" w:lineRule="auto"/>
        <w:ind w:firstLine="720"/>
        <w:rPr>
          <w:rFonts w:ascii="Times New Roman" w:hAnsi="Times New Roman"/>
          <w:bCs/>
          <w:spacing w:val="-3"/>
        </w:rPr>
      </w:pPr>
      <w:r w:rsidRPr="00AA077C">
        <w:rPr>
          <w:rFonts w:ascii="Times New Roman" w:hAnsi="Times New Roman"/>
          <w:bCs/>
          <w:spacing w:val="-3"/>
        </w:rPr>
        <w:t xml:space="preserve">In order to make clarify the </w:t>
      </w:r>
      <w:r w:rsidR="0072163A" w:rsidRPr="00AA077C">
        <w:rPr>
          <w:rFonts w:ascii="Times New Roman" w:hAnsi="Times New Roman"/>
          <w:bCs/>
          <w:spacing w:val="-3"/>
        </w:rPr>
        <w:t>effect of ultrasound</w:t>
      </w:r>
      <w:r w:rsidRPr="00AA077C">
        <w:rPr>
          <w:rFonts w:ascii="Times New Roman" w:hAnsi="Times New Roman"/>
          <w:bCs/>
          <w:spacing w:val="-3"/>
        </w:rPr>
        <w:t>, rat</w:t>
      </w:r>
      <w:r w:rsidR="00D81467" w:rsidRPr="00AA077C">
        <w:rPr>
          <w:rFonts w:ascii="Times New Roman" w:hAnsi="Times New Roman"/>
          <w:bCs/>
          <w:spacing w:val="-3"/>
        </w:rPr>
        <w:t xml:space="preserve">e of </w:t>
      </w:r>
      <w:r w:rsidRPr="00AA077C">
        <w:rPr>
          <w:rFonts w:ascii="Times New Roman" w:hAnsi="Times New Roman"/>
          <w:bCs/>
          <w:spacing w:val="-3"/>
        </w:rPr>
        <w:t>polymerization (</w:t>
      </w:r>
      <w:proofErr w:type="spellStart"/>
      <w:r w:rsidRPr="00AA077C">
        <w:rPr>
          <w:rFonts w:ascii="Times New Roman" w:hAnsi="Times New Roman"/>
          <w:bCs/>
          <w:i/>
          <w:spacing w:val="-3"/>
        </w:rPr>
        <w:t>R</w:t>
      </w:r>
      <w:r w:rsidRPr="00AA077C">
        <w:rPr>
          <w:rFonts w:ascii="Times New Roman" w:hAnsi="Times New Roman"/>
          <w:bCs/>
          <w:i/>
          <w:spacing w:val="-3"/>
          <w:vertAlign w:val="subscript"/>
        </w:rPr>
        <w:t>p</w:t>
      </w:r>
      <w:proofErr w:type="spellEnd"/>
      <w:r w:rsidRPr="00AA077C">
        <w:rPr>
          <w:rFonts w:ascii="Times New Roman" w:hAnsi="Times New Roman"/>
          <w:bCs/>
          <w:spacing w:val="-3"/>
        </w:rPr>
        <w:t>) for</w:t>
      </w:r>
      <w:r w:rsidR="0072163A" w:rsidRPr="00D900B5">
        <w:rPr>
          <w:rFonts w:ascii="Times New Roman" w:hAnsi="Times New Roman"/>
          <w:bCs/>
          <w:spacing w:val="-3"/>
        </w:rPr>
        <w:t xml:space="preserve"> our system was also studied. </w:t>
      </w:r>
      <w:r w:rsidR="007C7684" w:rsidRPr="00D900B5">
        <w:rPr>
          <w:rFonts w:ascii="Times New Roman" w:hAnsi="Times New Roman"/>
          <w:bCs/>
          <w:spacing w:val="-3"/>
        </w:rPr>
        <w:t>As known, suitable numerical differentiation formulas can be used to evaluate</w:t>
      </w:r>
      <w:r w:rsidR="00D7590B" w:rsidRPr="00D900B5">
        <w:rPr>
          <w:rFonts w:ascii="Times New Roman" w:hAnsi="Times New Roman"/>
          <w:bCs/>
          <w:spacing w:val="-3"/>
        </w:rPr>
        <w:t xml:space="preserve"> the</w:t>
      </w:r>
      <w:r w:rsidR="007C7684" w:rsidRPr="00D900B5">
        <w:rPr>
          <w:rFonts w:ascii="Times New Roman" w:hAnsi="Times New Roman"/>
          <w:bCs/>
          <w:spacing w:val="-3"/>
        </w:rPr>
        <w:t xml:space="preserve"> </w:t>
      </w:r>
      <w:r w:rsidR="00D7590B" w:rsidRPr="00D900B5">
        <w:rPr>
          <w:rFonts w:ascii="Times New Roman" w:hAnsi="Times New Roman"/>
          <w:bCs/>
          <w:spacing w:val="-3"/>
        </w:rPr>
        <w:t>rate of a</w:t>
      </w:r>
      <w:r w:rsidR="007C7684" w:rsidRPr="00D900B5">
        <w:rPr>
          <w:rFonts w:ascii="Times New Roman" w:hAnsi="Times New Roman"/>
          <w:bCs/>
          <w:spacing w:val="-3"/>
        </w:rPr>
        <w:t xml:space="preserve"> reaction in a batch reactor when the data points in the independent variable are equally spaced</w:t>
      </w:r>
      <w:r w:rsidR="0020436D" w:rsidRPr="00AC4904">
        <w:rPr>
          <w:rFonts w:ascii="Times New Roman" w:hAnsi="Times New Roman"/>
          <w:bCs/>
          <w:spacing w:val="-3"/>
        </w:rPr>
        <w:t>.</w:t>
      </w:r>
      <w:r w:rsidR="00AA077C" w:rsidRPr="00AA077C">
        <w:rPr>
          <w:rFonts w:ascii="Times New Roman" w:hAnsi="Times New Roman"/>
          <w:bCs/>
          <w:spacing w:val="-3"/>
          <w:vertAlign w:val="superscript"/>
        </w:rPr>
        <w:t>49</w:t>
      </w:r>
      <w:r w:rsidR="007C7684" w:rsidRPr="00AC4904">
        <w:rPr>
          <w:rFonts w:ascii="Times New Roman" w:hAnsi="Times New Roman"/>
          <w:bCs/>
          <w:spacing w:val="-3"/>
        </w:rPr>
        <w:t xml:space="preserve"> </w:t>
      </w:r>
      <w:r w:rsidR="00D7590B" w:rsidRPr="00AC4904">
        <w:rPr>
          <w:rFonts w:ascii="Times New Roman" w:hAnsi="Times New Roman"/>
          <w:bCs/>
          <w:spacing w:val="-3"/>
        </w:rPr>
        <w:t xml:space="preserve">Thus, </w:t>
      </w:r>
      <w:r w:rsidR="00315840" w:rsidRPr="00AC4904">
        <w:rPr>
          <w:rFonts w:ascii="Times New Roman" w:hAnsi="Times New Roman"/>
          <w:bCs/>
          <w:spacing w:val="-3"/>
        </w:rPr>
        <w:t xml:space="preserve">the </w:t>
      </w:r>
      <w:r w:rsidR="00D7590B" w:rsidRPr="00AC4904">
        <w:rPr>
          <w:rFonts w:ascii="Times New Roman" w:hAnsi="Times New Roman"/>
          <w:bCs/>
          <w:spacing w:val="-3"/>
        </w:rPr>
        <w:t>rate of polymerization as a function of reaction time was</w:t>
      </w:r>
      <w:r w:rsidR="00794A22" w:rsidRPr="00AC4904">
        <w:rPr>
          <w:rFonts w:ascii="Times New Roman" w:hAnsi="Times New Roman"/>
          <w:bCs/>
          <w:spacing w:val="-3"/>
        </w:rPr>
        <w:t xml:space="preserve"> calculated from</w:t>
      </w:r>
      <w:r w:rsidR="00D7590B" w:rsidRPr="00AC4904">
        <w:rPr>
          <w:rFonts w:ascii="Times New Roman" w:hAnsi="Times New Roman"/>
          <w:bCs/>
          <w:spacing w:val="-3"/>
        </w:rPr>
        <w:t xml:space="preserve"> conversion values</w:t>
      </w:r>
      <w:r w:rsidR="00794A22" w:rsidRPr="00AC4904">
        <w:rPr>
          <w:rFonts w:ascii="Times New Roman" w:hAnsi="Times New Roman"/>
          <w:bCs/>
          <w:spacing w:val="-3"/>
        </w:rPr>
        <w:t xml:space="preserve"> using equations below</w:t>
      </w:r>
      <w:r w:rsidR="00AA077C" w:rsidRPr="00AA077C">
        <w:rPr>
          <w:rFonts w:ascii="Times New Roman" w:hAnsi="Times New Roman"/>
          <w:bCs/>
          <w:spacing w:val="-3"/>
          <w:vertAlign w:val="superscript"/>
        </w:rPr>
        <w:t>49,50</w:t>
      </w:r>
      <w:r w:rsidR="00794A22" w:rsidRPr="00AC4904">
        <w:rPr>
          <w:rFonts w:ascii="Times New Roman" w:hAnsi="Times New Roman"/>
          <w:bCs/>
          <w:spacing w:val="-3"/>
        </w:rPr>
        <w:t>:</w:t>
      </w:r>
    </w:p>
    <w:p w14:paraId="0EC57E71" w14:textId="4050903D" w:rsidR="00794A22" w:rsidRPr="002557F6" w:rsidRDefault="00581611" w:rsidP="00031F87">
      <w:pPr>
        <w:snapToGrid w:val="0"/>
        <w:spacing w:after="0" w:line="360" w:lineRule="auto"/>
        <w:rPr>
          <w:szCs w:val="24"/>
        </w:rPr>
      </w:pPr>
      <m:oMath>
        <m:sSub>
          <m:sSubPr>
            <m:ctrlPr>
              <w:rPr>
                <w:rFonts w:ascii="Cambria Math" w:hAnsi="Cambria Math"/>
                <w:i/>
                <w:noProof/>
                <w:szCs w:val="24"/>
              </w:rPr>
            </m:ctrlPr>
          </m:sSubPr>
          <m:e>
            <m:r>
              <w:rPr>
                <w:rFonts w:ascii="Cambria Math" w:hAnsi="Cambria Math"/>
                <w:noProof/>
                <w:szCs w:val="24"/>
              </w:rPr>
              <m:t>-</m:t>
            </m:r>
            <m:d>
              <m:dPr>
                <m:ctrlPr>
                  <w:rPr>
                    <w:rFonts w:ascii="Cambria Math" w:hAnsi="Cambria Math"/>
                    <w:i/>
                    <w:noProof/>
                    <w:szCs w:val="24"/>
                  </w:rPr>
                </m:ctrlPr>
              </m:dPr>
              <m:e>
                <m:f>
                  <m:fPr>
                    <m:ctrlPr>
                      <w:rPr>
                        <w:rFonts w:ascii="Cambria Math" w:hAnsi="Cambria Math"/>
                        <w:i/>
                        <w:noProof/>
                        <w:szCs w:val="24"/>
                      </w:rPr>
                    </m:ctrlPr>
                  </m:fPr>
                  <m:num>
                    <m:sSub>
                      <m:sSubPr>
                        <m:ctrlPr>
                          <w:rPr>
                            <w:rFonts w:ascii="Cambria Math" w:hAnsi="Cambria Math"/>
                            <w:i/>
                            <w:noProof/>
                            <w:szCs w:val="24"/>
                          </w:rPr>
                        </m:ctrlPr>
                      </m:sSubPr>
                      <m:e>
                        <m:r>
                          <w:rPr>
                            <w:rFonts w:ascii="Cambria Math" w:hAnsi="Cambria Math"/>
                            <w:noProof/>
                            <w:szCs w:val="24"/>
                          </w:rPr>
                          <m:t>dC</m:t>
                        </m:r>
                      </m:e>
                      <m:sub>
                        <m:r>
                          <w:rPr>
                            <w:rFonts w:ascii="Cambria Math" w:hAnsi="Cambria Math"/>
                            <w:noProof/>
                            <w:szCs w:val="24"/>
                          </w:rPr>
                          <m:t>A</m:t>
                        </m:r>
                      </m:sub>
                    </m:sSub>
                  </m:num>
                  <m:den>
                    <m:r>
                      <w:rPr>
                        <w:rFonts w:ascii="Cambria Math" w:hAnsi="Cambria Math"/>
                        <w:noProof/>
                        <w:szCs w:val="24"/>
                      </w:rPr>
                      <m:t>dt</m:t>
                    </m:r>
                  </m:den>
                </m:f>
              </m:e>
            </m:d>
          </m:e>
          <m:sub>
            <m:sSub>
              <m:sSubPr>
                <m:ctrlPr>
                  <w:rPr>
                    <w:rFonts w:ascii="Cambria Math" w:hAnsi="Cambria Math"/>
                    <w:i/>
                    <w:noProof/>
                    <w:szCs w:val="24"/>
                  </w:rPr>
                </m:ctrlPr>
              </m:sSubPr>
              <m:e>
                <m:r>
                  <w:rPr>
                    <w:rFonts w:ascii="Cambria Math" w:hAnsi="Cambria Math"/>
                    <w:noProof/>
                    <w:szCs w:val="24"/>
                  </w:rPr>
                  <m:t>t</m:t>
                </m:r>
              </m:e>
              <m:sub>
                <m:r>
                  <w:rPr>
                    <w:rFonts w:ascii="Cambria Math" w:hAnsi="Cambria Math"/>
                    <w:noProof/>
                    <w:szCs w:val="24"/>
                  </w:rPr>
                  <m:t>i</m:t>
                </m:r>
              </m:sub>
            </m:sSub>
          </m:sub>
        </m:sSub>
        <m:r>
          <w:rPr>
            <w:rFonts w:ascii="Cambria Math" w:hAnsi="Cambria Math"/>
            <w:noProof/>
            <w:szCs w:val="24"/>
          </w:rPr>
          <m:t>=</m:t>
        </m:r>
        <m:f>
          <m:fPr>
            <m:ctrlPr>
              <w:rPr>
                <w:rFonts w:ascii="Cambria Math" w:hAnsi="Cambria Math"/>
                <w:i/>
                <w:noProof/>
                <w:szCs w:val="24"/>
              </w:rPr>
            </m:ctrlPr>
          </m:fPr>
          <m:num>
            <m:r>
              <w:rPr>
                <w:rFonts w:ascii="Cambria Math" w:hAnsi="Cambria Math"/>
                <w:noProof/>
                <w:szCs w:val="24"/>
              </w:rPr>
              <m:t>1</m:t>
            </m:r>
          </m:num>
          <m:den>
            <m:r>
              <w:rPr>
                <w:rFonts w:ascii="Cambria Math" w:hAnsi="Cambria Math"/>
                <w:noProof/>
                <w:szCs w:val="24"/>
              </w:rPr>
              <m:t>2∆t</m:t>
            </m:r>
          </m:den>
        </m:f>
        <m:d>
          <m:dPr>
            <m:ctrlPr>
              <w:rPr>
                <w:rFonts w:ascii="Cambria Math" w:hAnsi="Cambria Math"/>
                <w:i/>
                <w:noProof/>
                <w:szCs w:val="24"/>
              </w:rPr>
            </m:ctrlPr>
          </m:dPr>
          <m:e>
            <m:sSub>
              <m:sSubPr>
                <m:ctrlPr>
                  <w:rPr>
                    <w:rFonts w:ascii="Cambria Math" w:hAnsi="Cambria Math"/>
                    <w:i/>
                    <w:noProof/>
                    <w:szCs w:val="24"/>
                  </w:rPr>
                </m:ctrlPr>
              </m:sSubPr>
              <m:e>
                <m:r>
                  <w:rPr>
                    <w:rFonts w:ascii="Cambria Math" w:hAnsi="Cambria Math"/>
                    <w:noProof/>
                    <w:szCs w:val="24"/>
                  </w:rPr>
                  <m:t>C</m:t>
                </m:r>
              </m:e>
              <m:sub>
                <m:r>
                  <w:rPr>
                    <w:rFonts w:ascii="Cambria Math" w:hAnsi="Cambria Math"/>
                    <w:noProof/>
                    <w:szCs w:val="24"/>
                  </w:rPr>
                  <m:t>A</m:t>
                </m:r>
                <m:d>
                  <m:dPr>
                    <m:ctrlPr>
                      <w:rPr>
                        <w:rFonts w:ascii="Cambria Math" w:hAnsi="Cambria Math"/>
                        <w:i/>
                        <w:noProof/>
                        <w:szCs w:val="24"/>
                      </w:rPr>
                    </m:ctrlPr>
                  </m:dPr>
                  <m:e>
                    <m:r>
                      <w:rPr>
                        <w:rFonts w:ascii="Cambria Math" w:hAnsi="Cambria Math"/>
                        <w:noProof/>
                        <w:szCs w:val="24"/>
                      </w:rPr>
                      <m:t>i+1</m:t>
                    </m:r>
                  </m:e>
                </m:d>
              </m:sub>
            </m:sSub>
            <m:r>
              <w:rPr>
                <w:rFonts w:ascii="Cambria Math" w:hAnsi="Cambria Math"/>
                <w:noProof/>
                <w:szCs w:val="24"/>
              </w:rPr>
              <m:t>-</m:t>
            </m:r>
            <m:sSub>
              <m:sSubPr>
                <m:ctrlPr>
                  <w:rPr>
                    <w:rFonts w:ascii="Cambria Math" w:hAnsi="Cambria Math"/>
                    <w:i/>
                    <w:noProof/>
                    <w:szCs w:val="24"/>
                  </w:rPr>
                </m:ctrlPr>
              </m:sSubPr>
              <m:e>
                <m:r>
                  <w:rPr>
                    <w:rFonts w:ascii="Cambria Math" w:hAnsi="Cambria Math"/>
                    <w:noProof/>
                    <w:szCs w:val="24"/>
                  </w:rPr>
                  <m:t>C</m:t>
                </m:r>
              </m:e>
              <m:sub>
                <m:r>
                  <w:rPr>
                    <w:rFonts w:ascii="Cambria Math" w:hAnsi="Cambria Math"/>
                    <w:noProof/>
                    <w:szCs w:val="24"/>
                  </w:rPr>
                  <m:t>A</m:t>
                </m:r>
                <m:d>
                  <m:dPr>
                    <m:ctrlPr>
                      <w:rPr>
                        <w:rFonts w:ascii="Cambria Math" w:hAnsi="Cambria Math"/>
                        <w:i/>
                        <w:noProof/>
                        <w:szCs w:val="24"/>
                      </w:rPr>
                    </m:ctrlPr>
                  </m:dPr>
                  <m:e>
                    <m:r>
                      <w:rPr>
                        <w:rFonts w:ascii="Cambria Math" w:hAnsi="Cambria Math"/>
                        <w:noProof/>
                        <w:szCs w:val="24"/>
                      </w:rPr>
                      <m:t>i-1</m:t>
                    </m:r>
                  </m:e>
                </m:d>
              </m:sub>
            </m:sSub>
          </m:e>
        </m:d>
      </m:oMath>
      <w:r w:rsidR="00794A22" w:rsidRPr="002557F6">
        <w:rPr>
          <w:szCs w:val="24"/>
        </w:rPr>
        <w:t xml:space="preserve"> </w:t>
      </w:r>
      <w:r w:rsidR="004839A5">
        <w:rPr>
          <w:szCs w:val="24"/>
        </w:rPr>
        <w:t xml:space="preserve">                      </w:t>
      </w:r>
      <w:r w:rsidR="00337317">
        <w:rPr>
          <w:szCs w:val="24"/>
        </w:rPr>
        <w:t xml:space="preserve">                                                  </w:t>
      </w:r>
      <w:r w:rsidR="004839A5">
        <w:rPr>
          <w:szCs w:val="24"/>
        </w:rPr>
        <w:t xml:space="preserve">                       </w:t>
      </w:r>
      <w:r w:rsidR="005C2167">
        <w:rPr>
          <w:szCs w:val="24"/>
        </w:rPr>
        <w:t>(</w:t>
      </w:r>
      <w:r w:rsidR="00337317">
        <w:rPr>
          <w:szCs w:val="24"/>
        </w:rPr>
        <w:t>2</w:t>
      </w:r>
      <w:r w:rsidR="005C2167">
        <w:rPr>
          <w:szCs w:val="24"/>
        </w:rPr>
        <w:t>)</w:t>
      </w:r>
      <w:r w:rsidR="00794A22" w:rsidRPr="002557F6">
        <w:rPr>
          <w:szCs w:val="24"/>
        </w:rPr>
        <w:t xml:space="preserve">                                                                                                      </w:t>
      </w:r>
    </w:p>
    <w:p w14:paraId="79F36E2D" w14:textId="5CE5FA07" w:rsidR="00794A22" w:rsidRDefault="00581611" w:rsidP="00031F87">
      <w:pPr>
        <w:snapToGrid w:val="0"/>
        <w:spacing w:after="0" w:line="360" w:lineRule="auto"/>
        <w:rPr>
          <w:szCs w:val="24"/>
        </w:rPr>
      </w:pPr>
      <m:oMath>
        <m:sSub>
          <m:sSubPr>
            <m:ctrlPr>
              <w:rPr>
                <w:rFonts w:ascii="Cambria Math" w:hAnsi="Cambria Math"/>
                <w:i/>
                <w:szCs w:val="24"/>
              </w:rPr>
            </m:ctrlPr>
          </m:sSubPr>
          <m:e>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dC</m:t>
                        </m:r>
                      </m:e>
                      <m:sub>
                        <m:r>
                          <w:rPr>
                            <w:rFonts w:ascii="Cambria Math" w:hAnsi="Cambria Math"/>
                            <w:szCs w:val="24"/>
                          </w:rPr>
                          <m:t>A</m:t>
                        </m:r>
                      </m:sub>
                    </m:sSub>
                  </m:num>
                  <m:den>
                    <m:r>
                      <w:rPr>
                        <w:rFonts w:ascii="Cambria Math" w:hAnsi="Cambria Math"/>
                        <w:szCs w:val="24"/>
                      </w:rPr>
                      <m:t>dt</m:t>
                    </m:r>
                  </m:den>
                </m:f>
              </m:e>
            </m:d>
          </m:e>
          <m:sub>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A(i-2)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4C</m:t>
                </m:r>
              </m:e>
              <m:sub>
                <m:r>
                  <w:rPr>
                    <w:rFonts w:ascii="Cambria Math" w:hAnsi="Cambria Math"/>
                    <w:szCs w:val="24"/>
                  </w:rPr>
                  <m:t>A(i-1)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3C</m:t>
                </m:r>
              </m:e>
              <m:sub>
                <m:r>
                  <w:rPr>
                    <w:rFonts w:ascii="Cambria Math" w:hAnsi="Cambria Math"/>
                    <w:szCs w:val="24"/>
                  </w:rPr>
                  <m:t>Ai</m:t>
                </m:r>
              </m:sub>
            </m:sSub>
          </m:num>
          <m:den>
            <m:r>
              <w:rPr>
                <w:rFonts w:ascii="Cambria Math" w:hAnsi="Cambria Math"/>
                <w:szCs w:val="24"/>
              </w:rPr>
              <m:t>2∆t</m:t>
            </m:r>
          </m:den>
        </m:f>
      </m:oMath>
      <w:r w:rsidR="00794A22" w:rsidRPr="002557F6">
        <w:rPr>
          <w:szCs w:val="24"/>
        </w:rPr>
        <w:t xml:space="preserve">  </w:t>
      </w:r>
      <w:r w:rsidR="004839A5">
        <w:rPr>
          <w:szCs w:val="24"/>
        </w:rPr>
        <w:t xml:space="preserve">                      </w:t>
      </w:r>
      <w:r w:rsidR="00337317">
        <w:rPr>
          <w:szCs w:val="24"/>
        </w:rPr>
        <w:t xml:space="preserve">                                                   </w:t>
      </w:r>
      <w:r w:rsidR="004839A5">
        <w:rPr>
          <w:szCs w:val="24"/>
        </w:rPr>
        <w:t xml:space="preserve">                         </w:t>
      </w:r>
      <w:r w:rsidR="00794A22" w:rsidRPr="002557F6">
        <w:rPr>
          <w:szCs w:val="24"/>
        </w:rPr>
        <w:t xml:space="preserve"> </w:t>
      </w:r>
      <w:r w:rsidR="00550D97">
        <w:rPr>
          <w:szCs w:val="24"/>
        </w:rPr>
        <w:t>(</w:t>
      </w:r>
      <w:r w:rsidR="00337317">
        <w:rPr>
          <w:szCs w:val="24"/>
        </w:rPr>
        <w:t>3</w:t>
      </w:r>
      <w:r w:rsidR="00550D97">
        <w:rPr>
          <w:szCs w:val="24"/>
        </w:rPr>
        <w:t>)</w:t>
      </w:r>
      <w:r w:rsidR="00794A22" w:rsidRPr="002557F6">
        <w:rPr>
          <w:szCs w:val="24"/>
        </w:rPr>
        <w:t xml:space="preserve">                                                                                                                </w:t>
      </w:r>
    </w:p>
    <w:p w14:paraId="01570630" w14:textId="17D8508A" w:rsidR="00315840" w:rsidRPr="00D900B5" w:rsidRDefault="00982D7B" w:rsidP="00031F87">
      <w:pPr>
        <w:snapToGrid w:val="0"/>
        <w:spacing w:after="0" w:line="360" w:lineRule="auto"/>
        <w:ind w:firstLine="708"/>
        <w:rPr>
          <w:rFonts w:ascii="Times New Roman" w:hAnsi="Times New Roman"/>
          <w:szCs w:val="24"/>
        </w:rPr>
      </w:pPr>
      <w:r w:rsidRPr="00D900B5">
        <w:rPr>
          <w:rFonts w:ascii="Times New Roman" w:hAnsi="Times New Roman"/>
          <w:szCs w:val="24"/>
        </w:rPr>
        <w:t xml:space="preserve">where </w:t>
      </w:r>
      <w:r w:rsidRPr="00D900B5">
        <w:rPr>
          <w:rFonts w:ascii="Times New Roman" w:hAnsi="Times New Roman"/>
          <w:i/>
          <w:szCs w:val="24"/>
        </w:rPr>
        <w:t>C</w:t>
      </w:r>
      <w:r w:rsidRPr="00D900B5">
        <w:rPr>
          <w:rFonts w:ascii="Times New Roman" w:hAnsi="Times New Roman"/>
          <w:szCs w:val="24"/>
          <w:vertAlign w:val="subscript"/>
        </w:rPr>
        <w:t>A</w:t>
      </w:r>
      <w:r w:rsidRPr="00D900B5">
        <w:rPr>
          <w:rFonts w:ascii="Times New Roman" w:hAnsi="Times New Roman"/>
          <w:szCs w:val="24"/>
        </w:rPr>
        <w:t xml:space="preserve"> represents the monomer concentration in mol/</w:t>
      </w:r>
      <w:r w:rsidR="009938B0" w:rsidRPr="00D900B5">
        <w:rPr>
          <w:rFonts w:ascii="Times New Roman" w:hAnsi="Times New Roman"/>
          <w:szCs w:val="24"/>
        </w:rPr>
        <w:t>L. E</w:t>
      </w:r>
      <w:r w:rsidR="006B72FB" w:rsidRPr="00D900B5">
        <w:rPr>
          <w:rFonts w:ascii="Times New Roman" w:hAnsi="Times New Roman"/>
          <w:szCs w:val="24"/>
        </w:rPr>
        <w:t>quation</w:t>
      </w:r>
      <w:r w:rsidR="005D3C92" w:rsidRPr="00D900B5">
        <w:rPr>
          <w:rFonts w:ascii="Times New Roman" w:hAnsi="Times New Roman"/>
          <w:szCs w:val="24"/>
        </w:rPr>
        <w:t xml:space="preserve"> (</w:t>
      </w:r>
      <w:r w:rsidR="00337317">
        <w:rPr>
          <w:rFonts w:ascii="Times New Roman" w:hAnsi="Times New Roman"/>
          <w:szCs w:val="24"/>
        </w:rPr>
        <w:t>2</w:t>
      </w:r>
      <w:r w:rsidR="005D3C92" w:rsidRPr="00D900B5">
        <w:rPr>
          <w:rFonts w:ascii="Times New Roman" w:hAnsi="Times New Roman"/>
          <w:szCs w:val="24"/>
        </w:rPr>
        <w:t>) and (</w:t>
      </w:r>
      <w:r w:rsidR="00337317">
        <w:rPr>
          <w:rFonts w:ascii="Times New Roman" w:hAnsi="Times New Roman"/>
          <w:szCs w:val="24"/>
        </w:rPr>
        <w:t>3</w:t>
      </w:r>
      <w:r w:rsidR="005D3C92" w:rsidRPr="00D900B5">
        <w:rPr>
          <w:rFonts w:ascii="Times New Roman" w:hAnsi="Times New Roman"/>
          <w:szCs w:val="24"/>
        </w:rPr>
        <w:t xml:space="preserve">) were used for </w:t>
      </w:r>
      <w:r w:rsidR="009938B0" w:rsidRPr="00D900B5">
        <w:rPr>
          <w:rFonts w:ascii="Times New Roman" w:hAnsi="Times New Roman"/>
          <w:szCs w:val="24"/>
        </w:rPr>
        <w:t>intermediate data points</w:t>
      </w:r>
      <w:r w:rsidR="005D3C92" w:rsidRPr="00D900B5">
        <w:rPr>
          <w:rFonts w:ascii="Times New Roman" w:hAnsi="Times New Roman"/>
          <w:szCs w:val="24"/>
        </w:rPr>
        <w:t xml:space="preserve"> and last data points, respectively. </w:t>
      </w:r>
    </w:p>
    <w:p w14:paraId="2D3B3C84" w14:textId="77777777" w:rsidR="00315840" w:rsidRDefault="00315840" w:rsidP="006A4A65">
      <w:pPr>
        <w:snapToGrid w:val="0"/>
        <w:spacing w:after="0" w:line="480" w:lineRule="auto"/>
        <w:jc w:val="center"/>
        <w:rPr>
          <w:bCs/>
          <w:spacing w:val="-3"/>
        </w:rPr>
      </w:pPr>
      <w:r w:rsidRPr="00DA4104">
        <w:rPr>
          <w:noProof/>
          <w:lang w:val="tr-TR" w:eastAsia="tr-TR"/>
        </w:rPr>
        <w:lastRenderedPageBreak/>
        <w:drawing>
          <wp:inline distT="0" distB="0" distL="0" distR="0" wp14:anchorId="4FFC1EF4" wp14:editId="0FDF7835">
            <wp:extent cx="4680000" cy="3240000"/>
            <wp:effectExtent l="0" t="0" r="6350" b="0"/>
            <wp:docPr id="8" name="Grafik 8">
              <a:extLst xmlns:a="http://schemas.openxmlformats.org/drawingml/2006/main">
                <a:ext uri="{FF2B5EF4-FFF2-40B4-BE49-F238E27FC236}">
                  <a16:creationId xmlns:a16="http://schemas.microsoft.com/office/drawing/2014/main" id="{AF8C40CF-6E2F-4C1B-A9E0-7903D21C9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9F7E2B" w14:textId="14309A27" w:rsidR="006B72FB" w:rsidRPr="00D900B5" w:rsidRDefault="00315840" w:rsidP="00031F87">
      <w:pPr>
        <w:snapToGrid w:val="0"/>
        <w:spacing w:after="0" w:line="360" w:lineRule="auto"/>
        <w:rPr>
          <w:rFonts w:ascii="Times New Roman" w:hAnsi="Times New Roman"/>
          <w:bCs/>
          <w:spacing w:val="-3"/>
        </w:rPr>
      </w:pPr>
      <w:r w:rsidRPr="00D900B5">
        <w:rPr>
          <w:rFonts w:ascii="Times New Roman" w:hAnsi="Times New Roman"/>
          <w:b/>
          <w:bCs/>
          <w:spacing w:val="-3"/>
        </w:rPr>
        <w:t>F</w:t>
      </w:r>
      <w:r w:rsidR="00590B89">
        <w:rPr>
          <w:rFonts w:ascii="Times New Roman" w:hAnsi="Times New Roman"/>
          <w:b/>
          <w:bCs/>
          <w:spacing w:val="-3"/>
        </w:rPr>
        <w:t>ig.</w:t>
      </w:r>
      <w:r w:rsidRPr="00D900B5">
        <w:rPr>
          <w:rFonts w:ascii="Times New Roman" w:hAnsi="Times New Roman"/>
          <w:b/>
          <w:bCs/>
          <w:spacing w:val="-3"/>
        </w:rPr>
        <w:t xml:space="preserve"> </w:t>
      </w:r>
      <w:r w:rsidR="00D81467">
        <w:rPr>
          <w:rFonts w:ascii="Times New Roman" w:hAnsi="Times New Roman"/>
          <w:b/>
          <w:bCs/>
          <w:spacing w:val="-3"/>
        </w:rPr>
        <w:t>3</w:t>
      </w:r>
      <w:r w:rsidR="00FA0798">
        <w:rPr>
          <w:rFonts w:ascii="Times New Roman" w:hAnsi="Times New Roman"/>
          <w:b/>
          <w:bCs/>
          <w:spacing w:val="-3"/>
        </w:rPr>
        <w:t>.</w:t>
      </w:r>
      <w:r w:rsidRPr="00D900B5">
        <w:rPr>
          <w:rFonts w:ascii="Times New Roman" w:hAnsi="Times New Roman"/>
          <w:bCs/>
          <w:spacing w:val="-3"/>
        </w:rPr>
        <w:t xml:space="preserve"> Rate of polymerization versus reaction time at different ultrasound calorimetric powers (APS: wt. % 2, SDS: wt. % 0.5)</w:t>
      </w:r>
    </w:p>
    <w:p w14:paraId="1DA2F08A" w14:textId="2532E656" w:rsidR="007B2D06" w:rsidRPr="00D900B5" w:rsidRDefault="0087750B" w:rsidP="00031F87">
      <w:pPr>
        <w:snapToGrid w:val="0"/>
        <w:spacing w:after="0" w:line="360" w:lineRule="auto"/>
        <w:ind w:firstLine="708"/>
        <w:rPr>
          <w:rFonts w:ascii="Times New Roman" w:hAnsi="Times New Roman"/>
          <w:bCs/>
          <w:spacing w:val="-3"/>
        </w:rPr>
      </w:pPr>
      <w:r w:rsidRPr="00D900B5">
        <w:rPr>
          <w:rFonts w:ascii="Times New Roman" w:hAnsi="Times New Roman"/>
          <w:bCs/>
          <w:spacing w:val="-3"/>
        </w:rPr>
        <w:t>Fig</w:t>
      </w:r>
      <w:r w:rsidR="006B5621">
        <w:rPr>
          <w:rFonts w:ascii="Times New Roman" w:hAnsi="Times New Roman"/>
          <w:bCs/>
          <w:spacing w:val="-3"/>
        </w:rPr>
        <w:t>.</w:t>
      </w:r>
      <w:r w:rsidRPr="00D900B5">
        <w:rPr>
          <w:rFonts w:ascii="Times New Roman" w:hAnsi="Times New Roman"/>
          <w:bCs/>
          <w:spacing w:val="-3"/>
        </w:rPr>
        <w:t xml:space="preserve"> </w:t>
      </w:r>
      <w:r w:rsidR="00D81467">
        <w:rPr>
          <w:rFonts w:ascii="Times New Roman" w:hAnsi="Times New Roman"/>
          <w:bCs/>
          <w:spacing w:val="-3"/>
        </w:rPr>
        <w:t>3</w:t>
      </w:r>
      <w:r w:rsidRPr="00D900B5">
        <w:rPr>
          <w:rFonts w:ascii="Times New Roman" w:hAnsi="Times New Roman"/>
          <w:bCs/>
          <w:spacing w:val="-3"/>
        </w:rPr>
        <w:t xml:space="preserve"> shows the </w:t>
      </w:r>
      <w:proofErr w:type="spellStart"/>
      <w:r w:rsidR="00B45FE8" w:rsidRPr="00D900B5">
        <w:rPr>
          <w:rFonts w:ascii="Times New Roman" w:hAnsi="Times New Roman"/>
          <w:bCs/>
          <w:i/>
          <w:spacing w:val="-3"/>
        </w:rPr>
        <w:t>R</w:t>
      </w:r>
      <w:r w:rsidR="00B45FE8" w:rsidRPr="00D900B5">
        <w:rPr>
          <w:rFonts w:ascii="Times New Roman" w:hAnsi="Times New Roman"/>
          <w:bCs/>
          <w:i/>
          <w:spacing w:val="-3"/>
          <w:vertAlign w:val="subscript"/>
        </w:rPr>
        <w:t>p</w:t>
      </w:r>
      <w:proofErr w:type="spellEnd"/>
      <w:r w:rsidR="00B45FE8" w:rsidRPr="00D900B5">
        <w:rPr>
          <w:rFonts w:ascii="Times New Roman" w:hAnsi="Times New Roman"/>
          <w:bCs/>
          <w:spacing w:val="-3"/>
        </w:rPr>
        <w:t xml:space="preserve"> (mol.L</w:t>
      </w:r>
      <w:r w:rsidR="00B45FE8" w:rsidRPr="00D900B5">
        <w:rPr>
          <w:rFonts w:ascii="Times New Roman" w:hAnsi="Times New Roman"/>
          <w:bCs/>
          <w:spacing w:val="-3"/>
          <w:vertAlign w:val="superscript"/>
        </w:rPr>
        <w:t>-1</w:t>
      </w:r>
      <w:r w:rsidR="00B45FE8" w:rsidRPr="00D900B5">
        <w:rPr>
          <w:rFonts w:ascii="Times New Roman" w:hAnsi="Times New Roman"/>
          <w:bCs/>
          <w:spacing w:val="-3"/>
        </w:rPr>
        <w:t>.min</w:t>
      </w:r>
      <w:r w:rsidR="00B45FE8" w:rsidRPr="00D900B5">
        <w:rPr>
          <w:rFonts w:ascii="Times New Roman" w:hAnsi="Times New Roman"/>
          <w:bCs/>
          <w:spacing w:val="-3"/>
          <w:vertAlign w:val="superscript"/>
        </w:rPr>
        <w:t>-1</w:t>
      </w:r>
      <w:r w:rsidR="00B45FE8" w:rsidRPr="00D900B5">
        <w:rPr>
          <w:rFonts w:ascii="Times New Roman" w:hAnsi="Times New Roman"/>
          <w:bCs/>
          <w:spacing w:val="-3"/>
        </w:rPr>
        <w:t xml:space="preserve">) </w:t>
      </w:r>
      <w:r w:rsidR="00773182" w:rsidRPr="00D900B5">
        <w:rPr>
          <w:rFonts w:ascii="Times New Roman" w:hAnsi="Times New Roman"/>
          <w:bCs/>
          <w:spacing w:val="-3"/>
        </w:rPr>
        <w:t xml:space="preserve">as a function of reaction time at different ultrasonic power conditions. As can be seen in this figure, </w:t>
      </w:r>
      <w:proofErr w:type="spellStart"/>
      <w:r w:rsidR="00773182" w:rsidRPr="00D900B5">
        <w:rPr>
          <w:rFonts w:ascii="Times New Roman" w:hAnsi="Times New Roman"/>
          <w:bCs/>
          <w:i/>
          <w:spacing w:val="-3"/>
        </w:rPr>
        <w:t>R</w:t>
      </w:r>
      <w:r w:rsidR="00773182" w:rsidRPr="00D900B5">
        <w:rPr>
          <w:rFonts w:ascii="Times New Roman" w:hAnsi="Times New Roman"/>
          <w:bCs/>
          <w:spacing w:val="-3"/>
          <w:vertAlign w:val="subscript"/>
        </w:rPr>
        <w:t>p</w:t>
      </w:r>
      <w:proofErr w:type="spellEnd"/>
      <w:r w:rsidR="00773182" w:rsidRPr="00D900B5">
        <w:rPr>
          <w:rFonts w:ascii="Times New Roman" w:hAnsi="Times New Roman"/>
          <w:bCs/>
          <w:spacing w:val="-3"/>
        </w:rPr>
        <w:t xml:space="preserve"> attains maximum level in the first 30 min</w:t>
      </w:r>
      <w:r w:rsidR="004423D5" w:rsidRPr="00D900B5">
        <w:rPr>
          <w:rFonts w:ascii="Times New Roman" w:hAnsi="Times New Roman"/>
          <w:bCs/>
          <w:spacing w:val="-3"/>
        </w:rPr>
        <w:t>utes</w:t>
      </w:r>
      <w:r w:rsidR="00773182" w:rsidRPr="00D900B5">
        <w:rPr>
          <w:rFonts w:ascii="Times New Roman" w:hAnsi="Times New Roman"/>
          <w:bCs/>
          <w:spacing w:val="-3"/>
        </w:rPr>
        <w:t xml:space="preserve"> of the reaction and then reduces </w:t>
      </w:r>
      <w:r w:rsidR="004423D5" w:rsidRPr="00D900B5">
        <w:rPr>
          <w:rFonts w:ascii="Times New Roman" w:hAnsi="Times New Roman"/>
          <w:bCs/>
          <w:spacing w:val="-3"/>
        </w:rPr>
        <w:t>with</w:t>
      </w:r>
      <w:r w:rsidR="007B2D06" w:rsidRPr="00D900B5">
        <w:rPr>
          <w:rFonts w:ascii="Times New Roman" w:hAnsi="Times New Roman"/>
          <w:bCs/>
          <w:spacing w:val="-3"/>
        </w:rPr>
        <w:t xml:space="preserve"> reaction</w:t>
      </w:r>
      <w:r w:rsidR="004423D5" w:rsidRPr="00D900B5">
        <w:rPr>
          <w:rFonts w:ascii="Times New Roman" w:hAnsi="Times New Roman"/>
          <w:bCs/>
          <w:spacing w:val="-3"/>
        </w:rPr>
        <w:t xml:space="preserve"> </w:t>
      </w:r>
      <w:r w:rsidR="004423D5" w:rsidRPr="00AA077C">
        <w:rPr>
          <w:rFonts w:ascii="Times New Roman" w:hAnsi="Times New Roman"/>
          <w:bCs/>
          <w:spacing w:val="-3"/>
        </w:rPr>
        <w:t>time</w:t>
      </w:r>
      <w:r w:rsidR="00773182" w:rsidRPr="00AA077C">
        <w:rPr>
          <w:rFonts w:ascii="Times New Roman" w:hAnsi="Times New Roman"/>
          <w:bCs/>
          <w:spacing w:val="-3"/>
        </w:rPr>
        <w:t xml:space="preserve">, indicating that ultrasound assisted </w:t>
      </w:r>
      <w:r w:rsidR="00477772" w:rsidRPr="00AA077C">
        <w:rPr>
          <w:rFonts w:ascii="Times New Roman" w:hAnsi="Times New Roman"/>
          <w:bCs/>
          <w:spacing w:val="-3"/>
        </w:rPr>
        <w:t>mini-</w:t>
      </w:r>
      <w:r w:rsidR="00773182" w:rsidRPr="00AA077C">
        <w:rPr>
          <w:rFonts w:ascii="Times New Roman" w:hAnsi="Times New Roman"/>
          <w:bCs/>
          <w:spacing w:val="-3"/>
        </w:rPr>
        <w:t>emulsion polymerization proceed</w:t>
      </w:r>
      <w:r w:rsidR="004423D5" w:rsidRPr="00AA077C">
        <w:rPr>
          <w:rFonts w:ascii="Times New Roman" w:hAnsi="Times New Roman"/>
          <w:bCs/>
          <w:spacing w:val="-3"/>
        </w:rPr>
        <w:t>s</w:t>
      </w:r>
      <w:r w:rsidR="00773182" w:rsidRPr="00AA077C">
        <w:rPr>
          <w:rFonts w:ascii="Times New Roman" w:hAnsi="Times New Roman"/>
          <w:bCs/>
          <w:spacing w:val="-3"/>
        </w:rPr>
        <w:t xml:space="preserve"> in </w:t>
      </w:r>
      <w:r w:rsidR="004423D5" w:rsidRPr="00AA077C">
        <w:rPr>
          <w:rFonts w:ascii="Times New Roman" w:hAnsi="Times New Roman"/>
          <w:bCs/>
          <w:spacing w:val="-3"/>
        </w:rPr>
        <w:t xml:space="preserve">two </w:t>
      </w:r>
      <w:r w:rsidR="00D01E07" w:rsidRPr="00AA077C">
        <w:rPr>
          <w:rFonts w:ascii="Times New Roman" w:hAnsi="Times New Roman"/>
          <w:bCs/>
          <w:spacing w:val="-3"/>
        </w:rPr>
        <w:t>interval</w:t>
      </w:r>
      <w:r w:rsidR="00337317" w:rsidRPr="00AA077C">
        <w:rPr>
          <w:rFonts w:ascii="Times New Roman" w:hAnsi="Times New Roman"/>
          <w:bCs/>
          <w:spacing w:val="-3"/>
        </w:rPr>
        <w:t>s</w:t>
      </w:r>
      <w:r w:rsidR="00950C65">
        <w:rPr>
          <w:rFonts w:ascii="Times New Roman" w:hAnsi="Times New Roman"/>
          <w:bCs/>
          <w:spacing w:val="-3"/>
        </w:rPr>
        <w:t>,</w:t>
      </w:r>
      <w:r w:rsidR="00950C65" w:rsidRPr="00950C65">
        <w:rPr>
          <w:rFonts w:ascii="Times New Roman" w:hAnsi="Times New Roman"/>
          <w:bCs/>
          <w:spacing w:val="-3"/>
          <w:vertAlign w:val="superscript"/>
        </w:rPr>
        <w:t>23,30,46,47</w:t>
      </w:r>
      <w:r w:rsidR="00950C65">
        <w:rPr>
          <w:rFonts w:ascii="Times New Roman" w:hAnsi="Times New Roman"/>
          <w:bCs/>
          <w:spacing w:val="-3"/>
        </w:rPr>
        <w:t xml:space="preserve"> </w:t>
      </w:r>
      <w:r w:rsidR="007B2D06" w:rsidRPr="00AA077C">
        <w:rPr>
          <w:rFonts w:ascii="Times New Roman" w:hAnsi="Times New Roman"/>
          <w:bCs/>
          <w:spacing w:val="-3"/>
        </w:rPr>
        <w:t>whereas</w:t>
      </w:r>
      <w:r w:rsidR="004423D5" w:rsidRPr="00AA077C">
        <w:rPr>
          <w:rFonts w:ascii="Times New Roman" w:hAnsi="Times New Roman"/>
          <w:bCs/>
          <w:spacing w:val="-3"/>
        </w:rPr>
        <w:t xml:space="preserve"> conventional emulsion polymerization proceeds in three </w:t>
      </w:r>
      <w:r w:rsidR="00D01E07" w:rsidRPr="00AA077C">
        <w:rPr>
          <w:rFonts w:ascii="Times New Roman" w:hAnsi="Times New Roman"/>
          <w:bCs/>
          <w:spacing w:val="-3"/>
        </w:rPr>
        <w:t>interval</w:t>
      </w:r>
      <w:r w:rsidR="00337317" w:rsidRPr="00AA077C">
        <w:rPr>
          <w:rFonts w:ascii="Times New Roman" w:hAnsi="Times New Roman"/>
          <w:bCs/>
          <w:spacing w:val="-3"/>
        </w:rPr>
        <w:t>s</w:t>
      </w:r>
      <w:r w:rsidR="00950C65">
        <w:rPr>
          <w:rFonts w:ascii="Times New Roman" w:hAnsi="Times New Roman"/>
          <w:bCs/>
          <w:spacing w:val="-3"/>
        </w:rPr>
        <w:t>.</w:t>
      </w:r>
      <w:r w:rsidR="004423D5" w:rsidRPr="00950C65">
        <w:rPr>
          <w:rFonts w:ascii="Times New Roman" w:hAnsi="Times New Roman"/>
          <w:bCs/>
          <w:spacing w:val="-3"/>
          <w:vertAlign w:val="superscript"/>
        </w:rPr>
        <w:t>2,</w:t>
      </w:r>
      <w:r w:rsidR="00734BD2" w:rsidRPr="00950C65">
        <w:rPr>
          <w:rFonts w:ascii="Times New Roman" w:hAnsi="Times New Roman"/>
          <w:bCs/>
          <w:spacing w:val="-3"/>
          <w:vertAlign w:val="superscript"/>
        </w:rPr>
        <w:t xml:space="preserve"> </w:t>
      </w:r>
      <w:r w:rsidR="004423D5" w:rsidRPr="00950C65">
        <w:rPr>
          <w:rFonts w:ascii="Times New Roman" w:hAnsi="Times New Roman"/>
          <w:bCs/>
          <w:spacing w:val="-3"/>
          <w:vertAlign w:val="superscript"/>
        </w:rPr>
        <w:t>14,</w:t>
      </w:r>
      <w:r w:rsidR="00734BD2" w:rsidRPr="00950C65">
        <w:rPr>
          <w:rFonts w:ascii="Times New Roman" w:hAnsi="Times New Roman"/>
          <w:bCs/>
          <w:spacing w:val="-3"/>
          <w:vertAlign w:val="superscript"/>
        </w:rPr>
        <w:t xml:space="preserve"> </w:t>
      </w:r>
      <w:r w:rsidR="004423D5" w:rsidRPr="00950C65">
        <w:rPr>
          <w:rFonts w:ascii="Times New Roman" w:hAnsi="Times New Roman"/>
          <w:bCs/>
          <w:spacing w:val="-3"/>
          <w:vertAlign w:val="superscript"/>
        </w:rPr>
        <w:t>18</w:t>
      </w:r>
      <w:r w:rsidR="00D33851" w:rsidRPr="00950C65">
        <w:rPr>
          <w:rFonts w:ascii="Times New Roman" w:hAnsi="Times New Roman"/>
          <w:bCs/>
          <w:spacing w:val="-3"/>
          <w:vertAlign w:val="superscript"/>
        </w:rPr>
        <w:t>,</w:t>
      </w:r>
      <w:r w:rsidR="00337317" w:rsidRPr="00950C65">
        <w:rPr>
          <w:rFonts w:ascii="Times New Roman" w:hAnsi="Times New Roman"/>
          <w:bCs/>
          <w:spacing w:val="-3"/>
          <w:vertAlign w:val="superscript"/>
        </w:rPr>
        <w:t xml:space="preserve"> </w:t>
      </w:r>
      <w:r w:rsidR="00D33851" w:rsidRPr="00950C65">
        <w:rPr>
          <w:rFonts w:ascii="Times New Roman" w:hAnsi="Times New Roman"/>
          <w:bCs/>
          <w:spacing w:val="-3"/>
          <w:vertAlign w:val="superscript"/>
        </w:rPr>
        <w:t>46</w:t>
      </w:r>
      <w:r w:rsidR="00950C65">
        <w:rPr>
          <w:rFonts w:ascii="Times New Roman" w:hAnsi="Times New Roman"/>
          <w:bCs/>
          <w:spacing w:val="-3"/>
        </w:rPr>
        <w:t xml:space="preserve"> </w:t>
      </w:r>
      <w:r w:rsidR="000131C7" w:rsidRPr="00AA077C">
        <w:rPr>
          <w:rFonts w:ascii="Times New Roman" w:hAnsi="Times New Roman"/>
          <w:bCs/>
          <w:spacing w:val="-3"/>
        </w:rPr>
        <w:t>Observation of f</w:t>
      </w:r>
      <w:r w:rsidR="00BE2403" w:rsidRPr="00AA077C">
        <w:rPr>
          <w:rFonts w:ascii="Times New Roman" w:hAnsi="Times New Roman"/>
          <w:bCs/>
          <w:spacing w:val="-3"/>
        </w:rPr>
        <w:t>aster reaction rate in the early stage of ultrasound</w:t>
      </w:r>
      <w:r w:rsidR="00EE7B95" w:rsidRPr="00AA077C">
        <w:rPr>
          <w:rFonts w:ascii="Times New Roman" w:hAnsi="Times New Roman"/>
          <w:bCs/>
          <w:spacing w:val="-3"/>
        </w:rPr>
        <w:t>-</w:t>
      </w:r>
      <w:r w:rsidR="00BE2403" w:rsidRPr="00AA077C">
        <w:rPr>
          <w:rFonts w:ascii="Times New Roman" w:hAnsi="Times New Roman"/>
          <w:bCs/>
          <w:spacing w:val="-3"/>
        </w:rPr>
        <w:t xml:space="preserve">assisted </w:t>
      </w:r>
      <w:r w:rsidR="00477772" w:rsidRPr="00AA077C">
        <w:rPr>
          <w:rFonts w:ascii="Times New Roman" w:hAnsi="Times New Roman"/>
          <w:bCs/>
          <w:spacing w:val="-3"/>
        </w:rPr>
        <w:t>mini-</w:t>
      </w:r>
      <w:r w:rsidR="00BE2403" w:rsidRPr="00AA077C">
        <w:rPr>
          <w:rFonts w:ascii="Times New Roman" w:hAnsi="Times New Roman"/>
          <w:bCs/>
          <w:spacing w:val="-3"/>
        </w:rPr>
        <w:t>emulsion polymerization</w:t>
      </w:r>
      <w:r w:rsidR="007B2D06" w:rsidRPr="00D900B5">
        <w:rPr>
          <w:rFonts w:ascii="Times New Roman" w:hAnsi="Times New Roman"/>
          <w:bCs/>
          <w:spacing w:val="-3"/>
        </w:rPr>
        <w:t xml:space="preserve"> can be attributed to the fact that </w:t>
      </w:r>
      <w:r w:rsidR="000131C7" w:rsidRPr="00D900B5">
        <w:rPr>
          <w:rFonts w:ascii="Times New Roman" w:hAnsi="Times New Roman"/>
          <w:bCs/>
          <w:spacing w:val="-3"/>
        </w:rPr>
        <w:t xml:space="preserve">the </w:t>
      </w:r>
      <w:r w:rsidR="007B2D06" w:rsidRPr="00D900B5">
        <w:rPr>
          <w:rFonts w:ascii="Times New Roman" w:hAnsi="Times New Roman"/>
          <w:bCs/>
          <w:spacing w:val="-3"/>
        </w:rPr>
        <w:t>cavitation jets facilitate transporting of free radicals to monomer droplets</w:t>
      </w:r>
      <w:r w:rsidR="000131C7" w:rsidRPr="00D900B5">
        <w:rPr>
          <w:rFonts w:ascii="Times New Roman" w:hAnsi="Times New Roman"/>
          <w:bCs/>
          <w:spacing w:val="-3"/>
        </w:rPr>
        <w:t xml:space="preserve"> in this process</w:t>
      </w:r>
      <w:r w:rsidR="00950C65">
        <w:rPr>
          <w:rFonts w:ascii="Times New Roman" w:hAnsi="Times New Roman"/>
          <w:bCs/>
          <w:spacing w:val="-3"/>
        </w:rPr>
        <w:t>.</w:t>
      </w:r>
      <w:r w:rsidR="00950C65" w:rsidRPr="00950C65">
        <w:rPr>
          <w:rFonts w:ascii="Times New Roman" w:hAnsi="Times New Roman"/>
          <w:bCs/>
          <w:spacing w:val="-3"/>
          <w:vertAlign w:val="superscript"/>
        </w:rPr>
        <w:t>29</w:t>
      </w:r>
      <w:r w:rsidR="00950C65">
        <w:rPr>
          <w:rFonts w:ascii="Times New Roman" w:hAnsi="Times New Roman"/>
          <w:bCs/>
          <w:spacing w:val="-3"/>
        </w:rPr>
        <w:t xml:space="preserve"> </w:t>
      </w:r>
      <w:r w:rsidR="00BE2403" w:rsidRPr="00D900B5">
        <w:rPr>
          <w:rFonts w:ascii="Times New Roman" w:hAnsi="Times New Roman"/>
          <w:bCs/>
          <w:spacing w:val="-3"/>
        </w:rPr>
        <w:t xml:space="preserve">Briefly, the presence of ultrasonic </w:t>
      </w:r>
      <w:r w:rsidR="00EE7B95">
        <w:rPr>
          <w:rFonts w:ascii="Times New Roman" w:hAnsi="Times New Roman"/>
          <w:bCs/>
          <w:spacing w:val="-3"/>
        </w:rPr>
        <w:t>cavitation</w:t>
      </w:r>
      <w:r w:rsidR="00BE2403" w:rsidRPr="00D900B5">
        <w:rPr>
          <w:rFonts w:ascii="Times New Roman" w:hAnsi="Times New Roman"/>
          <w:bCs/>
          <w:spacing w:val="-3"/>
        </w:rPr>
        <w:t xml:space="preserve"> in reaction medium </w:t>
      </w:r>
      <w:r w:rsidR="00EE7B95" w:rsidRPr="00D900B5">
        <w:rPr>
          <w:rFonts w:ascii="Times New Roman" w:hAnsi="Times New Roman"/>
          <w:bCs/>
          <w:spacing w:val="-3"/>
        </w:rPr>
        <w:t>improve</w:t>
      </w:r>
      <w:r w:rsidR="00EE7B95">
        <w:rPr>
          <w:rFonts w:ascii="Times New Roman" w:hAnsi="Times New Roman"/>
          <w:bCs/>
          <w:spacing w:val="-3"/>
        </w:rPr>
        <w:t>s</w:t>
      </w:r>
      <w:r w:rsidR="00EE7B95" w:rsidRPr="00D900B5">
        <w:rPr>
          <w:rFonts w:ascii="Times New Roman" w:hAnsi="Times New Roman"/>
          <w:bCs/>
          <w:spacing w:val="-3"/>
        </w:rPr>
        <w:t xml:space="preserve"> </w:t>
      </w:r>
      <w:r w:rsidR="00BE2403" w:rsidRPr="00D900B5">
        <w:rPr>
          <w:rFonts w:ascii="Times New Roman" w:hAnsi="Times New Roman"/>
          <w:bCs/>
          <w:spacing w:val="-3"/>
        </w:rPr>
        <w:t xml:space="preserve">the polymerization rate considerably. </w:t>
      </w:r>
    </w:p>
    <w:p w14:paraId="3B40ACE7" w14:textId="4176EB4D" w:rsidR="00D37CDC" w:rsidRPr="00D900B5" w:rsidRDefault="008C171A" w:rsidP="00031F87">
      <w:pPr>
        <w:snapToGrid w:val="0"/>
        <w:spacing w:after="0" w:line="360" w:lineRule="auto"/>
        <w:ind w:firstLine="720"/>
        <w:rPr>
          <w:rFonts w:ascii="Times New Roman" w:hAnsi="Times New Roman"/>
          <w:bCs/>
          <w:spacing w:val="-3"/>
        </w:rPr>
      </w:pPr>
      <w:r w:rsidRPr="00D900B5">
        <w:rPr>
          <w:rFonts w:ascii="Times New Roman" w:hAnsi="Times New Roman"/>
          <w:bCs/>
          <w:spacing w:val="-3"/>
        </w:rPr>
        <w:t>T</w:t>
      </w:r>
      <w:r w:rsidR="00457332" w:rsidRPr="00D900B5">
        <w:rPr>
          <w:rFonts w:ascii="Times New Roman" w:hAnsi="Times New Roman"/>
          <w:bCs/>
          <w:spacing w:val="-3"/>
        </w:rPr>
        <w:t xml:space="preserve">he effect of surfactant concentration on the monomer conversion was </w:t>
      </w:r>
      <w:r w:rsidR="005E44F5" w:rsidRPr="00D900B5">
        <w:rPr>
          <w:rFonts w:ascii="Times New Roman" w:hAnsi="Times New Roman"/>
          <w:bCs/>
          <w:spacing w:val="-3"/>
        </w:rPr>
        <w:t xml:space="preserve">also </w:t>
      </w:r>
      <w:r w:rsidR="00457332" w:rsidRPr="00D900B5">
        <w:rPr>
          <w:rFonts w:ascii="Times New Roman" w:hAnsi="Times New Roman"/>
          <w:bCs/>
          <w:spacing w:val="-3"/>
        </w:rPr>
        <w:t>investigated between 0% and 1%</w:t>
      </w:r>
      <w:r w:rsidR="00F94BFC" w:rsidRPr="00D900B5">
        <w:rPr>
          <w:rFonts w:ascii="Times New Roman" w:hAnsi="Times New Roman"/>
          <w:bCs/>
          <w:spacing w:val="-3"/>
        </w:rPr>
        <w:t xml:space="preserve">, while keeping other parameters constant (APS concentration: 2 wt. % of styrene feed, ultrasound </w:t>
      </w:r>
      <w:r w:rsidR="00380E53" w:rsidRPr="00D900B5">
        <w:rPr>
          <w:rFonts w:ascii="Times New Roman" w:hAnsi="Times New Roman"/>
          <w:bCs/>
          <w:spacing w:val="-3"/>
        </w:rPr>
        <w:t xml:space="preserve">calorimetric </w:t>
      </w:r>
      <w:r w:rsidR="00F94BFC" w:rsidRPr="00D900B5">
        <w:rPr>
          <w:rFonts w:ascii="Times New Roman" w:hAnsi="Times New Roman"/>
          <w:bCs/>
          <w:spacing w:val="-3"/>
        </w:rPr>
        <w:t xml:space="preserve">power: </w:t>
      </w:r>
      <w:r w:rsidR="00380E53" w:rsidRPr="00D900B5">
        <w:rPr>
          <w:rFonts w:ascii="Times New Roman" w:hAnsi="Times New Roman"/>
          <w:bCs/>
          <w:spacing w:val="-3"/>
        </w:rPr>
        <w:t>11.1 W</w:t>
      </w:r>
      <w:r w:rsidR="00F94BFC" w:rsidRPr="00D900B5">
        <w:rPr>
          <w:rFonts w:ascii="Times New Roman" w:hAnsi="Times New Roman"/>
          <w:bCs/>
          <w:spacing w:val="-3"/>
        </w:rPr>
        <w:t>, and initial monomer concentration: 0.5 M).</w:t>
      </w:r>
      <w:r w:rsidR="00457332" w:rsidRPr="00D900B5">
        <w:rPr>
          <w:rFonts w:ascii="Times New Roman" w:hAnsi="Times New Roman"/>
          <w:bCs/>
          <w:spacing w:val="-3"/>
        </w:rPr>
        <w:t xml:space="preserve"> Fig</w:t>
      </w:r>
      <w:r w:rsidR="001B5E54">
        <w:rPr>
          <w:rFonts w:ascii="Times New Roman" w:hAnsi="Times New Roman"/>
          <w:bCs/>
          <w:spacing w:val="-3"/>
        </w:rPr>
        <w:t>.</w:t>
      </w:r>
      <w:r w:rsidR="00457332" w:rsidRPr="00D900B5">
        <w:rPr>
          <w:rFonts w:ascii="Times New Roman" w:hAnsi="Times New Roman"/>
          <w:bCs/>
          <w:spacing w:val="-3"/>
        </w:rPr>
        <w:t xml:space="preserve"> </w:t>
      </w:r>
      <w:r w:rsidR="00D81467">
        <w:rPr>
          <w:rFonts w:ascii="Times New Roman" w:hAnsi="Times New Roman"/>
          <w:bCs/>
          <w:spacing w:val="-3"/>
        </w:rPr>
        <w:t>2</w:t>
      </w:r>
      <w:r w:rsidR="00CD3CB1">
        <w:rPr>
          <w:rFonts w:ascii="Times New Roman" w:hAnsi="Times New Roman"/>
          <w:bCs/>
          <w:spacing w:val="-3"/>
        </w:rPr>
        <w:t>c</w:t>
      </w:r>
      <w:r w:rsidR="006B7D45" w:rsidRPr="00D900B5">
        <w:rPr>
          <w:rFonts w:ascii="Times New Roman" w:hAnsi="Times New Roman"/>
          <w:bCs/>
          <w:spacing w:val="-3"/>
        </w:rPr>
        <w:t xml:space="preserve"> shows that</w:t>
      </w:r>
      <w:r w:rsidR="00F94BFC" w:rsidRPr="00D900B5">
        <w:rPr>
          <w:rFonts w:ascii="Times New Roman" w:hAnsi="Times New Roman"/>
          <w:bCs/>
          <w:spacing w:val="-3"/>
        </w:rPr>
        <w:t xml:space="preserve"> monomer </w:t>
      </w:r>
      <w:r w:rsidR="006B7D45" w:rsidRPr="00D900B5">
        <w:rPr>
          <w:rFonts w:ascii="Times New Roman" w:hAnsi="Times New Roman"/>
          <w:bCs/>
          <w:spacing w:val="-3"/>
        </w:rPr>
        <w:t>conversion</w:t>
      </w:r>
      <w:r w:rsidR="00D37CDC" w:rsidRPr="00D900B5">
        <w:rPr>
          <w:rFonts w:ascii="Times New Roman" w:hAnsi="Times New Roman"/>
          <w:bCs/>
          <w:spacing w:val="-3"/>
        </w:rPr>
        <w:t>s</w:t>
      </w:r>
      <w:r w:rsidR="00F94BFC" w:rsidRPr="00D900B5">
        <w:rPr>
          <w:rFonts w:ascii="Times New Roman" w:hAnsi="Times New Roman"/>
          <w:bCs/>
          <w:spacing w:val="-3"/>
        </w:rPr>
        <w:t xml:space="preserve"> </w:t>
      </w:r>
      <w:r w:rsidR="00D37CDC" w:rsidRPr="00D900B5">
        <w:rPr>
          <w:rFonts w:ascii="Times New Roman" w:hAnsi="Times New Roman"/>
          <w:bCs/>
          <w:spacing w:val="-3"/>
        </w:rPr>
        <w:t>were increased</w:t>
      </w:r>
      <w:r w:rsidR="00F94BFC" w:rsidRPr="00D900B5">
        <w:rPr>
          <w:rFonts w:ascii="Times New Roman" w:hAnsi="Times New Roman"/>
          <w:bCs/>
          <w:spacing w:val="-3"/>
        </w:rPr>
        <w:t xml:space="preserve"> with</w:t>
      </w:r>
      <w:r w:rsidR="00D37CDC" w:rsidRPr="00D900B5">
        <w:rPr>
          <w:rFonts w:ascii="Times New Roman" w:hAnsi="Times New Roman"/>
          <w:bCs/>
          <w:spacing w:val="-3"/>
        </w:rPr>
        <w:t xml:space="preserve"> the increase of the</w:t>
      </w:r>
      <w:r w:rsidR="00457332" w:rsidRPr="00D900B5">
        <w:rPr>
          <w:rFonts w:ascii="Times New Roman" w:hAnsi="Times New Roman"/>
          <w:bCs/>
          <w:spacing w:val="-3"/>
        </w:rPr>
        <w:t xml:space="preserve"> SDS</w:t>
      </w:r>
      <w:r w:rsidR="00D37CDC" w:rsidRPr="00D900B5">
        <w:rPr>
          <w:rFonts w:ascii="Times New Roman" w:hAnsi="Times New Roman"/>
          <w:bCs/>
          <w:spacing w:val="-3"/>
        </w:rPr>
        <w:t xml:space="preserve"> concentrati</w:t>
      </w:r>
      <w:r w:rsidR="00D37CDC" w:rsidRPr="00031F87">
        <w:rPr>
          <w:rFonts w:ascii="Times New Roman" w:hAnsi="Times New Roman"/>
          <w:bCs/>
          <w:spacing w:val="-3"/>
        </w:rPr>
        <w:t>on</w:t>
      </w:r>
      <w:r w:rsidR="00457332" w:rsidRPr="00031F87">
        <w:rPr>
          <w:rFonts w:ascii="Times New Roman" w:hAnsi="Times New Roman"/>
          <w:bCs/>
          <w:spacing w:val="-3"/>
        </w:rPr>
        <w:t>.</w:t>
      </w:r>
      <w:r w:rsidR="00B04A47" w:rsidRPr="00031F87">
        <w:rPr>
          <w:rFonts w:ascii="Times New Roman" w:hAnsi="Times New Roman"/>
          <w:bCs/>
          <w:spacing w:val="-3"/>
        </w:rPr>
        <w:t xml:space="preserve"> </w:t>
      </w:r>
      <w:r w:rsidR="00965E97" w:rsidRPr="00031F87">
        <w:rPr>
          <w:rFonts w:ascii="Times New Roman" w:hAnsi="Times New Roman"/>
          <w:bCs/>
          <w:spacing w:val="-3"/>
        </w:rPr>
        <w:t>With the aid of ultrasound, it can easily perform mini-emulsion polymerizations without the use of surfactant or below the critical micellar concentration.</w:t>
      </w:r>
      <w:r w:rsidR="00002871" w:rsidRPr="00031F87">
        <w:t xml:space="preserve"> </w:t>
      </w:r>
      <w:r w:rsidR="008A6AAE" w:rsidRPr="00031F87">
        <w:t>Also,</w:t>
      </w:r>
      <w:r w:rsidR="00002871" w:rsidRPr="00031F87">
        <w:t xml:space="preserve"> </w:t>
      </w:r>
      <w:r w:rsidR="00002871" w:rsidRPr="00031F87">
        <w:rPr>
          <w:rFonts w:ascii="Times New Roman" w:hAnsi="Times New Roman"/>
          <w:bCs/>
          <w:spacing w:val="-3"/>
        </w:rPr>
        <w:t xml:space="preserve">ultrasound prevents agglomerations that may occur during the polymerization reaction. </w:t>
      </w:r>
      <w:r w:rsidR="00084A35" w:rsidRPr="00031F87">
        <w:rPr>
          <w:rFonts w:ascii="Times New Roman" w:hAnsi="Times New Roman"/>
          <w:bCs/>
          <w:spacing w:val="-3"/>
        </w:rPr>
        <w:t>In</w:t>
      </w:r>
      <w:r w:rsidR="00D37CDC" w:rsidRPr="00031F87">
        <w:rPr>
          <w:rFonts w:ascii="Times New Roman" w:hAnsi="Times New Roman"/>
          <w:bCs/>
          <w:spacing w:val="-3"/>
        </w:rPr>
        <w:t xml:space="preserve"> </w:t>
      </w:r>
      <w:r w:rsidR="00B04A47" w:rsidRPr="00031F87">
        <w:rPr>
          <w:rFonts w:ascii="Times New Roman" w:hAnsi="Times New Roman"/>
          <w:bCs/>
          <w:spacing w:val="-3"/>
        </w:rPr>
        <w:t>conventional</w:t>
      </w:r>
      <w:r w:rsidR="00EE7B95" w:rsidRPr="00D900B5">
        <w:rPr>
          <w:rFonts w:ascii="Times New Roman" w:hAnsi="Times New Roman"/>
          <w:bCs/>
          <w:spacing w:val="-3"/>
        </w:rPr>
        <w:t xml:space="preserve"> </w:t>
      </w:r>
      <w:r w:rsidR="00084A35" w:rsidRPr="00D900B5">
        <w:rPr>
          <w:rFonts w:ascii="Times New Roman" w:hAnsi="Times New Roman"/>
          <w:bCs/>
          <w:spacing w:val="-3"/>
        </w:rPr>
        <w:t>emulsion polymerization, particles tend to collide and agglomerate due to Brown</w:t>
      </w:r>
      <w:r w:rsidR="009578C3" w:rsidRPr="00D900B5">
        <w:rPr>
          <w:rFonts w:ascii="Times New Roman" w:hAnsi="Times New Roman"/>
          <w:bCs/>
          <w:spacing w:val="-3"/>
        </w:rPr>
        <w:t>ian</w:t>
      </w:r>
      <w:r w:rsidR="00084A35" w:rsidRPr="00D900B5">
        <w:rPr>
          <w:rFonts w:ascii="Times New Roman" w:hAnsi="Times New Roman"/>
          <w:bCs/>
          <w:spacing w:val="-3"/>
        </w:rPr>
        <w:t xml:space="preserve"> and bulk fluid motion</w:t>
      </w:r>
      <w:r w:rsidR="00950C65">
        <w:rPr>
          <w:rFonts w:ascii="Times New Roman" w:hAnsi="Times New Roman"/>
          <w:bCs/>
          <w:spacing w:val="-3"/>
        </w:rPr>
        <w:t>.</w:t>
      </w:r>
      <w:r w:rsidR="00950C65" w:rsidRPr="00950C65">
        <w:rPr>
          <w:rFonts w:ascii="Times New Roman" w:hAnsi="Times New Roman"/>
          <w:bCs/>
          <w:spacing w:val="-3"/>
          <w:vertAlign w:val="superscript"/>
        </w:rPr>
        <w:t>15</w:t>
      </w:r>
      <w:r w:rsidR="00950C65">
        <w:rPr>
          <w:rFonts w:ascii="Times New Roman" w:hAnsi="Times New Roman"/>
          <w:bCs/>
          <w:spacing w:val="-3"/>
        </w:rPr>
        <w:t xml:space="preserve"> </w:t>
      </w:r>
      <w:r w:rsidR="00084A35" w:rsidRPr="00D900B5">
        <w:rPr>
          <w:rFonts w:ascii="Times New Roman" w:hAnsi="Times New Roman"/>
          <w:bCs/>
          <w:spacing w:val="-3"/>
        </w:rPr>
        <w:t xml:space="preserve">Considering that SDS is an </w:t>
      </w:r>
      <w:r w:rsidR="00084A35" w:rsidRPr="00D900B5">
        <w:rPr>
          <w:rFonts w:ascii="Times New Roman" w:hAnsi="Times New Roman"/>
          <w:bCs/>
          <w:spacing w:val="-3"/>
        </w:rPr>
        <w:lastRenderedPageBreak/>
        <w:t>ionic surfactant, it could stabilize particles and solve the agglomeration problem through electrostatic r</w:t>
      </w:r>
      <w:r w:rsidR="001E3DD0" w:rsidRPr="00D900B5">
        <w:rPr>
          <w:rFonts w:ascii="Times New Roman" w:hAnsi="Times New Roman"/>
          <w:bCs/>
          <w:spacing w:val="-3"/>
        </w:rPr>
        <w:t>epulsion that could counteract v</w:t>
      </w:r>
      <w:r w:rsidR="00084A35" w:rsidRPr="00D900B5">
        <w:rPr>
          <w:rFonts w:ascii="Times New Roman" w:hAnsi="Times New Roman"/>
          <w:bCs/>
          <w:spacing w:val="-3"/>
        </w:rPr>
        <w:t>an der Waals interactions</w:t>
      </w:r>
      <w:r w:rsidR="00950C65">
        <w:rPr>
          <w:rFonts w:ascii="Times New Roman" w:hAnsi="Times New Roman"/>
          <w:bCs/>
          <w:spacing w:val="-3"/>
        </w:rPr>
        <w:t>.</w:t>
      </w:r>
      <w:r w:rsidR="00950C65" w:rsidRPr="00950C65">
        <w:rPr>
          <w:rFonts w:ascii="Times New Roman" w:hAnsi="Times New Roman"/>
          <w:bCs/>
          <w:spacing w:val="-3"/>
          <w:vertAlign w:val="superscript"/>
        </w:rPr>
        <w:t>51,52</w:t>
      </w:r>
      <w:r w:rsidR="00950C65">
        <w:rPr>
          <w:rFonts w:ascii="Times New Roman" w:hAnsi="Times New Roman"/>
          <w:bCs/>
          <w:spacing w:val="-3"/>
        </w:rPr>
        <w:t xml:space="preserve"> </w:t>
      </w:r>
      <w:r w:rsidR="00475D06" w:rsidRPr="00D900B5">
        <w:rPr>
          <w:rFonts w:ascii="Times New Roman" w:hAnsi="Times New Roman"/>
          <w:bCs/>
          <w:spacing w:val="-3"/>
        </w:rPr>
        <w:t>There</w:t>
      </w:r>
      <w:r w:rsidR="00D336BC" w:rsidRPr="00D900B5">
        <w:rPr>
          <w:rFonts w:ascii="Times New Roman" w:hAnsi="Times New Roman"/>
          <w:bCs/>
          <w:spacing w:val="-3"/>
        </w:rPr>
        <w:t>fore, there</w:t>
      </w:r>
      <w:r w:rsidR="00475D06" w:rsidRPr="00D900B5">
        <w:rPr>
          <w:rFonts w:ascii="Times New Roman" w:hAnsi="Times New Roman"/>
          <w:bCs/>
          <w:spacing w:val="-3"/>
        </w:rPr>
        <w:t xml:space="preserve"> might be a </w:t>
      </w:r>
      <w:r w:rsidR="00084A35" w:rsidRPr="00D900B5">
        <w:rPr>
          <w:rFonts w:ascii="Times New Roman" w:hAnsi="Times New Roman"/>
          <w:bCs/>
          <w:spacing w:val="-3"/>
        </w:rPr>
        <w:t xml:space="preserve">certain amount of SDS to </w:t>
      </w:r>
      <w:r w:rsidR="00475D06" w:rsidRPr="00D900B5">
        <w:rPr>
          <w:rFonts w:ascii="Times New Roman" w:hAnsi="Times New Roman"/>
          <w:bCs/>
          <w:spacing w:val="-3"/>
        </w:rPr>
        <w:t xml:space="preserve">effectively </w:t>
      </w:r>
      <w:r w:rsidR="00084A35" w:rsidRPr="00D900B5">
        <w:rPr>
          <w:rFonts w:ascii="Times New Roman" w:hAnsi="Times New Roman"/>
          <w:bCs/>
          <w:spacing w:val="-3"/>
        </w:rPr>
        <w:t>counteract the Van der W</w:t>
      </w:r>
      <w:r w:rsidR="00475D06" w:rsidRPr="00D900B5">
        <w:rPr>
          <w:rFonts w:ascii="Times New Roman" w:hAnsi="Times New Roman"/>
          <w:bCs/>
          <w:spacing w:val="-3"/>
        </w:rPr>
        <w:t xml:space="preserve">aals interactions, and above this point the importance of SDS might tend to vanish </w:t>
      </w:r>
      <w:r w:rsidR="006E6501" w:rsidRPr="00D900B5">
        <w:rPr>
          <w:rFonts w:ascii="Times New Roman" w:hAnsi="Times New Roman"/>
          <w:bCs/>
          <w:spacing w:val="-3"/>
        </w:rPr>
        <w:t xml:space="preserve">in terms of monomer conversion </w:t>
      </w:r>
      <w:r w:rsidR="00475D06" w:rsidRPr="00D900B5">
        <w:rPr>
          <w:rFonts w:ascii="Times New Roman" w:hAnsi="Times New Roman"/>
          <w:bCs/>
          <w:spacing w:val="-3"/>
        </w:rPr>
        <w:t>as there is already enough SDS to overcome agglomeration</w:t>
      </w:r>
      <w:r w:rsidRPr="00D900B5">
        <w:rPr>
          <w:rFonts w:ascii="Times New Roman" w:hAnsi="Times New Roman"/>
          <w:bCs/>
          <w:spacing w:val="-3"/>
        </w:rPr>
        <w:t xml:space="preserve">. </w:t>
      </w:r>
    </w:p>
    <w:p w14:paraId="57CA4193" w14:textId="26DF43F7" w:rsidR="002B4C86" w:rsidRDefault="00E6136C" w:rsidP="00031F87">
      <w:pPr>
        <w:snapToGrid w:val="0"/>
        <w:spacing w:after="0" w:line="360" w:lineRule="auto"/>
        <w:ind w:firstLine="720"/>
        <w:rPr>
          <w:rFonts w:ascii="Times New Roman" w:hAnsi="Times New Roman"/>
          <w:bCs/>
          <w:spacing w:val="-3"/>
        </w:rPr>
      </w:pPr>
      <w:r w:rsidRPr="00D900B5">
        <w:rPr>
          <w:rFonts w:ascii="Times New Roman" w:hAnsi="Times New Roman"/>
          <w:bCs/>
          <w:spacing w:val="-3"/>
        </w:rPr>
        <w:t>The effect of initial monomer concentration on the monomer conversion is also studied between 0.5 M and 1</w:t>
      </w:r>
      <w:r w:rsidR="00022B33" w:rsidRPr="00D900B5">
        <w:rPr>
          <w:rFonts w:ascii="Times New Roman" w:hAnsi="Times New Roman"/>
          <w:bCs/>
          <w:spacing w:val="-3"/>
        </w:rPr>
        <w:t>.0</w:t>
      </w:r>
      <w:r w:rsidRPr="00D900B5">
        <w:rPr>
          <w:rFonts w:ascii="Times New Roman" w:hAnsi="Times New Roman"/>
          <w:bCs/>
          <w:spacing w:val="-3"/>
        </w:rPr>
        <w:t xml:space="preserve"> M, while keeping other parameters constant (Ultrasound </w:t>
      </w:r>
      <w:r w:rsidR="001712EE" w:rsidRPr="00D900B5">
        <w:rPr>
          <w:rFonts w:ascii="Times New Roman" w:hAnsi="Times New Roman"/>
          <w:bCs/>
          <w:spacing w:val="-3"/>
        </w:rPr>
        <w:t xml:space="preserve">calorimetric </w:t>
      </w:r>
      <w:r w:rsidRPr="00D900B5">
        <w:rPr>
          <w:rFonts w:ascii="Times New Roman" w:hAnsi="Times New Roman"/>
          <w:bCs/>
          <w:spacing w:val="-3"/>
        </w:rPr>
        <w:t xml:space="preserve">power: </w:t>
      </w:r>
      <w:r w:rsidR="001712EE" w:rsidRPr="00D900B5">
        <w:rPr>
          <w:rFonts w:ascii="Times New Roman" w:hAnsi="Times New Roman"/>
          <w:bCs/>
          <w:spacing w:val="-3"/>
        </w:rPr>
        <w:t>11.1 W</w:t>
      </w:r>
      <w:r w:rsidRPr="00D900B5">
        <w:rPr>
          <w:rFonts w:ascii="Times New Roman" w:hAnsi="Times New Roman"/>
          <w:bCs/>
          <w:spacing w:val="-3"/>
        </w:rPr>
        <w:t xml:space="preserve">, APS concentration: 2 wt. % of styrene feed, and SDS concentration: 0.5 wt. %). </w:t>
      </w:r>
      <w:r w:rsidR="005E44F5" w:rsidRPr="00D900B5">
        <w:rPr>
          <w:rFonts w:ascii="Times New Roman" w:hAnsi="Times New Roman"/>
          <w:bCs/>
          <w:spacing w:val="-3"/>
        </w:rPr>
        <w:t>It can be seen from Fig</w:t>
      </w:r>
      <w:r w:rsidR="001B5E54">
        <w:rPr>
          <w:rFonts w:ascii="Times New Roman" w:hAnsi="Times New Roman"/>
          <w:bCs/>
          <w:spacing w:val="-3"/>
        </w:rPr>
        <w:t>.</w:t>
      </w:r>
      <w:r w:rsidR="00D37CDC" w:rsidRPr="00D900B5">
        <w:rPr>
          <w:rFonts w:ascii="Times New Roman" w:hAnsi="Times New Roman"/>
          <w:bCs/>
          <w:spacing w:val="-3"/>
        </w:rPr>
        <w:t xml:space="preserve"> </w:t>
      </w:r>
      <w:r w:rsidR="00712D13">
        <w:rPr>
          <w:rFonts w:ascii="Times New Roman" w:hAnsi="Times New Roman"/>
          <w:bCs/>
          <w:spacing w:val="-3"/>
        </w:rPr>
        <w:t>2</w:t>
      </w:r>
      <w:r w:rsidR="00CD3CB1">
        <w:rPr>
          <w:rFonts w:ascii="Times New Roman" w:hAnsi="Times New Roman"/>
          <w:bCs/>
          <w:spacing w:val="-3"/>
        </w:rPr>
        <w:t>d</w:t>
      </w:r>
      <w:r w:rsidR="005E44F5" w:rsidRPr="00D900B5">
        <w:rPr>
          <w:rFonts w:ascii="Times New Roman" w:hAnsi="Times New Roman"/>
          <w:bCs/>
          <w:spacing w:val="-3"/>
        </w:rPr>
        <w:t xml:space="preserve"> and </w:t>
      </w:r>
      <w:r w:rsidR="004908F2" w:rsidRPr="00D900B5">
        <w:rPr>
          <w:rFonts w:ascii="Times New Roman" w:hAnsi="Times New Roman"/>
          <w:bCs/>
          <w:spacing w:val="-3"/>
        </w:rPr>
        <w:t>Fig</w:t>
      </w:r>
      <w:r w:rsidR="001B5E54">
        <w:rPr>
          <w:rFonts w:ascii="Times New Roman" w:hAnsi="Times New Roman"/>
          <w:bCs/>
          <w:spacing w:val="-3"/>
        </w:rPr>
        <w:t>.</w:t>
      </w:r>
      <w:r w:rsidR="004908F2" w:rsidRPr="00D900B5">
        <w:rPr>
          <w:rFonts w:ascii="Times New Roman" w:hAnsi="Times New Roman"/>
          <w:bCs/>
          <w:spacing w:val="-3"/>
        </w:rPr>
        <w:t xml:space="preserve"> </w:t>
      </w:r>
      <w:r w:rsidR="00712D13">
        <w:rPr>
          <w:rFonts w:ascii="Times New Roman" w:hAnsi="Times New Roman"/>
          <w:bCs/>
          <w:spacing w:val="-3"/>
        </w:rPr>
        <w:t>4</w:t>
      </w:r>
      <w:r w:rsidR="005E44F5" w:rsidRPr="00D900B5">
        <w:rPr>
          <w:rFonts w:ascii="Times New Roman" w:hAnsi="Times New Roman"/>
          <w:bCs/>
          <w:spacing w:val="-3"/>
        </w:rPr>
        <w:t xml:space="preserve"> that the increase in the initial monomer concentration</w:t>
      </w:r>
      <w:r w:rsidR="00EE7B95">
        <w:rPr>
          <w:rFonts w:ascii="Times New Roman" w:hAnsi="Times New Roman"/>
          <w:bCs/>
          <w:spacing w:val="-3"/>
        </w:rPr>
        <w:t xml:space="preserve"> also</w:t>
      </w:r>
      <w:r w:rsidR="00C337E6" w:rsidRPr="00D900B5">
        <w:rPr>
          <w:rFonts w:ascii="Times New Roman" w:hAnsi="Times New Roman"/>
          <w:bCs/>
          <w:spacing w:val="-3"/>
        </w:rPr>
        <w:t xml:space="preserve"> </w:t>
      </w:r>
      <w:r w:rsidR="004649AE" w:rsidRPr="00D900B5">
        <w:rPr>
          <w:rFonts w:ascii="Times New Roman" w:hAnsi="Times New Roman"/>
          <w:bCs/>
          <w:spacing w:val="-3"/>
        </w:rPr>
        <w:t>increases</w:t>
      </w:r>
      <w:r w:rsidR="00215152" w:rsidRPr="00D900B5">
        <w:rPr>
          <w:rFonts w:ascii="Times New Roman" w:hAnsi="Times New Roman"/>
          <w:bCs/>
          <w:spacing w:val="-3"/>
        </w:rPr>
        <w:t xml:space="preserve"> the monomer conversion</w:t>
      </w:r>
      <w:r w:rsidR="004908F2" w:rsidRPr="00D900B5">
        <w:rPr>
          <w:rFonts w:ascii="Times New Roman" w:hAnsi="Times New Roman"/>
          <w:bCs/>
          <w:spacing w:val="-3"/>
        </w:rPr>
        <w:t xml:space="preserve"> and reaction rate </w:t>
      </w:r>
      <w:r w:rsidR="004649AE" w:rsidRPr="00D900B5">
        <w:rPr>
          <w:rFonts w:ascii="Times New Roman" w:hAnsi="Times New Roman"/>
          <w:bCs/>
          <w:spacing w:val="-3"/>
        </w:rPr>
        <w:t>to some extent</w:t>
      </w:r>
      <w:r w:rsidR="00215152" w:rsidRPr="00D900B5">
        <w:rPr>
          <w:rFonts w:ascii="Times New Roman" w:hAnsi="Times New Roman"/>
          <w:bCs/>
          <w:spacing w:val="-3"/>
        </w:rPr>
        <w:t xml:space="preserve">. </w:t>
      </w:r>
      <w:r w:rsidR="00ED5D9F" w:rsidRPr="00D900B5">
        <w:rPr>
          <w:rFonts w:ascii="Times New Roman" w:hAnsi="Times New Roman"/>
          <w:bCs/>
          <w:spacing w:val="-3"/>
        </w:rPr>
        <w:t>In fact, the effect of monomer/water ratio on the rate of polymerization should ha</w:t>
      </w:r>
      <w:r w:rsidR="00EE7B95">
        <w:rPr>
          <w:rFonts w:ascii="Times New Roman" w:hAnsi="Times New Roman"/>
          <w:bCs/>
          <w:spacing w:val="-3"/>
        </w:rPr>
        <w:t>ve</w:t>
      </w:r>
      <w:r w:rsidR="00ED5D9F" w:rsidRPr="00D900B5">
        <w:rPr>
          <w:rFonts w:ascii="Times New Roman" w:hAnsi="Times New Roman"/>
          <w:bCs/>
          <w:spacing w:val="-3"/>
        </w:rPr>
        <w:t xml:space="preserve"> no influence according to the Smith-Ewart kinetic model</w:t>
      </w:r>
      <w:r w:rsidR="00CE0B04" w:rsidRPr="00D900B5">
        <w:rPr>
          <w:rFonts w:ascii="Times New Roman" w:hAnsi="Times New Roman"/>
          <w:bCs/>
          <w:spacing w:val="-3"/>
          <w:vertAlign w:val="superscript"/>
        </w:rPr>
        <w:t xml:space="preserve"> </w:t>
      </w:r>
      <w:r w:rsidR="00350B7E" w:rsidRPr="00950C65">
        <w:rPr>
          <w:rFonts w:ascii="Times New Roman" w:hAnsi="Times New Roman"/>
          <w:bCs/>
          <w:spacing w:val="-3"/>
        </w:rPr>
        <w:t>for</w:t>
      </w:r>
      <w:r w:rsidR="00350B7E" w:rsidRPr="00950C65">
        <w:rPr>
          <w:rFonts w:ascii="Times New Roman" w:hAnsi="Times New Roman"/>
          <w:bCs/>
          <w:spacing w:val="-3"/>
          <w:vertAlign w:val="superscript"/>
        </w:rPr>
        <w:t xml:space="preserve"> </w:t>
      </w:r>
      <w:r w:rsidR="00350B7E" w:rsidRPr="00950C65">
        <w:rPr>
          <w:rFonts w:ascii="Times New Roman" w:hAnsi="Times New Roman"/>
          <w:bCs/>
          <w:spacing w:val="-3"/>
        </w:rPr>
        <w:t>conventional emulsion polymerization</w:t>
      </w:r>
      <w:r w:rsidR="00950C65">
        <w:rPr>
          <w:rFonts w:ascii="Times New Roman" w:hAnsi="Times New Roman"/>
          <w:bCs/>
          <w:spacing w:val="-3"/>
        </w:rPr>
        <w:t>.</w:t>
      </w:r>
      <w:r w:rsidR="00950C65" w:rsidRPr="00950C65">
        <w:rPr>
          <w:rFonts w:ascii="Times New Roman" w:hAnsi="Times New Roman"/>
          <w:bCs/>
          <w:spacing w:val="-3"/>
          <w:vertAlign w:val="superscript"/>
        </w:rPr>
        <w:t>2,3,46</w:t>
      </w:r>
      <w:r w:rsidR="00950C65">
        <w:rPr>
          <w:rFonts w:ascii="Times New Roman" w:hAnsi="Times New Roman"/>
          <w:bCs/>
          <w:spacing w:val="-3"/>
        </w:rPr>
        <w:t xml:space="preserve"> </w:t>
      </w:r>
      <w:r w:rsidR="0059213A" w:rsidRPr="00950C65">
        <w:rPr>
          <w:rFonts w:ascii="Times New Roman" w:hAnsi="Times New Roman"/>
          <w:bCs/>
          <w:spacing w:val="-3"/>
        </w:rPr>
        <w:t>However, in practice, rate of polymerization is affected from the solubility of the monomer in water and polymer phases</w:t>
      </w:r>
      <w:r w:rsidR="00950C65">
        <w:rPr>
          <w:rFonts w:ascii="Times New Roman" w:hAnsi="Times New Roman"/>
          <w:bCs/>
          <w:spacing w:val="-3"/>
        </w:rPr>
        <w:t>.</w:t>
      </w:r>
      <w:r w:rsidR="00950C65" w:rsidRPr="00950C65">
        <w:rPr>
          <w:rFonts w:ascii="Times New Roman" w:hAnsi="Times New Roman"/>
          <w:bCs/>
          <w:spacing w:val="-3"/>
          <w:vertAlign w:val="superscript"/>
        </w:rPr>
        <w:t>2</w:t>
      </w:r>
      <w:r w:rsidR="00950C65">
        <w:rPr>
          <w:rFonts w:ascii="Times New Roman" w:hAnsi="Times New Roman"/>
          <w:bCs/>
          <w:spacing w:val="-3"/>
        </w:rPr>
        <w:t xml:space="preserve"> </w:t>
      </w:r>
      <w:r w:rsidR="0059213A" w:rsidRPr="00950C65">
        <w:rPr>
          <w:rFonts w:ascii="Times New Roman" w:hAnsi="Times New Roman"/>
          <w:bCs/>
          <w:spacing w:val="-3"/>
        </w:rPr>
        <w:t>Thus, the increase in the reaction rate</w:t>
      </w:r>
      <w:r w:rsidR="00E36689" w:rsidRPr="00950C65">
        <w:rPr>
          <w:rFonts w:ascii="Times New Roman" w:hAnsi="Times New Roman"/>
          <w:bCs/>
          <w:spacing w:val="-3"/>
        </w:rPr>
        <w:t xml:space="preserve"> with the increase of monomer concentration</w:t>
      </w:r>
      <w:r w:rsidR="0059213A" w:rsidRPr="00950C65">
        <w:rPr>
          <w:rFonts w:ascii="Times New Roman" w:hAnsi="Times New Roman"/>
          <w:bCs/>
          <w:spacing w:val="-3"/>
        </w:rPr>
        <w:t xml:space="preserve"> can be explained by the </w:t>
      </w:r>
      <w:r w:rsidR="00E36689" w:rsidRPr="00950C65">
        <w:rPr>
          <w:rFonts w:ascii="Times New Roman" w:hAnsi="Times New Roman"/>
          <w:bCs/>
          <w:spacing w:val="-3"/>
        </w:rPr>
        <w:t>enhance</w:t>
      </w:r>
      <w:r w:rsidR="004649AE" w:rsidRPr="00950C65">
        <w:rPr>
          <w:rFonts w:ascii="Times New Roman" w:hAnsi="Times New Roman"/>
          <w:bCs/>
          <w:spacing w:val="-3"/>
        </w:rPr>
        <w:t>ment</w:t>
      </w:r>
      <w:r w:rsidR="0059213A" w:rsidRPr="00950C65">
        <w:rPr>
          <w:rFonts w:ascii="Times New Roman" w:hAnsi="Times New Roman"/>
          <w:bCs/>
          <w:spacing w:val="-3"/>
        </w:rPr>
        <w:t xml:space="preserve"> of </w:t>
      </w:r>
      <w:r w:rsidR="00E36689" w:rsidRPr="00950C65">
        <w:rPr>
          <w:rFonts w:ascii="Times New Roman" w:hAnsi="Times New Roman"/>
          <w:bCs/>
          <w:spacing w:val="-3"/>
        </w:rPr>
        <w:t xml:space="preserve">solubility of the </w:t>
      </w:r>
      <w:r w:rsidR="0059213A" w:rsidRPr="00950C65">
        <w:rPr>
          <w:rFonts w:ascii="Times New Roman" w:hAnsi="Times New Roman"/>
          <w:bCs/>
          <w:spacing w:val="-3"/>
        </w:rPr>
        <w:t>monomer in the water phase</w:t>
      </w:r>
      <w:r w:rsidR="001B4138" w:rsidRPr="00950C65">
        <w:rPr>
          <w:rFonts w:ascii="Times New Roman" w:hAnsi="Times New Roman"/>
          <w:bCs/>
          <w:spacing w:val="-3"/>
        </w:rPr>
        <w:t xml:space="preserve"> </w:t>
      </w:r>
      <w:r w:rsidR="009516E2" w:rsidRPr="00950C65">
        <w:rPr>
          <w:rFonts w:ascii="Times New Roman" w:hAnsi="Times New Roman"/>
          <w:bCs/>
          <w:spacing w:val="-3"/>
        </w:rPr>
        <w:t xml:space="preserve">and </w:t>
      </w:r>
      <w:r w:rsidR="0096119C" w:rsidRPr="00950C65">
        <w:rPr>
          <w:rFonts w:ascii="Times New Roman" w:hAnsi="Times New Roman"/>
          <w:bCs/>
          <w:spacing w:val="-3"/>
        </w:rPr>
        <w:t xml:space="preserve">reduction in the size of monomer droplets </w:t>
      </w:r>
      <w:r w:rsidR="0059213A" w:rsidRPr="00950C65">
        <w:rPr>
          <w:rFonts w:ascii="Times New Roman" w:hAnsi="Times New Roman"/>
          <w:bCs/>
          <w:spacing w:val="-3"/>
        </w:rPr>
        <w:t xml:space="preserve">under the </w:t>
      </w:r>
      <w:r w:rsidR="00E36689" w:rsidRPr="00950C65">
        <w:rPr>
          <w:rFonts w:ascii="Times New Roman" w:hAnsi="Times New Roman"/>
          <w:bCs/>
          <w:spacing w:val="-3"/>
        </w:rPr>
        <w:t>influence</w:t>
      </w:r>
      <w:r w:rsidR="0059213A" w:rsidRPr="00950C65">
        <w:rPr>
          <w:rFonts w:ascii="Times New Roman" w:hAnsi="Times New Roman"/>
          <w:bCs/>
          <w:spacing w:val="-3"/>
        </w:rPr>
        <w:t xml:space="preserve"> of ultraso</w:t>
      </w:r>
      <w:r w:rsidR="00EE7B95" w:rsidRPr="00950C65">
        <w:rPr>
          <w:rFonts w:ascii="Times New Roman" w:hAnsi="Times New Roman"/>
          <w:bCs/>
          <w:spacing w:val="-3"/>
        </w:rPr>
        <w:t>nic cavitation</w:t>
      </w:r>
      <w:r w:rsidR="0059213A" w:rsidRPr="00950C65">
        <w:rPr>
          <w:rFonts w:ascii="Times New Roman" w:hAnsi="Times New Roman"/>
          <w:bCs/>
          <w:spacing w:val="-3"/>
        </w:rPr>
        <w:t>.</w:t>
      </w:r>
      <w:r w:rsidR="002B4C86" w:rsidRPr="0096119C">
        <w:rPr>
          <w:rFonts w:ascii="Times New Roman" w:hAnsi="Times New Roman"/>
          <w:bCs/>
          <w:spacing w:val="-3"/>
        </w:rPr>
        <w:t xml:space="preserve"> </w:t>
      </w:r>
    </w:p>
    <w:p w14:paraId="54171B9E" w14:textId="51CA451D" w:rsidR="004908F2" w:rsidRPr="00D900B5" w:rsidRDefault="007800A2" w:rsidP="00031F87">
      <w:pPr>
        <w:snapToGrid w:val="0"/>
        <w:spacing w:after="0" w:line="360" w:lineRule="auto"/>
        <w:ind w:firstLine="720"/>
        <w:rPr>
          <w:rFonts w:ascii="Times New Roman" w:hAnsi="Times New Roman"/>
          <w:bCs/>
          <w:spacing w:val="-3"/>
        </w:rPr>
      </w:pPr>
      <w:r w:rsidRPr="00D900B5">
        <w:rPr>
          <w:rFonts w:ascii="Times New Roman" w:hAnsi="Times New Roman"/>
          <w:bCs/>
          <w:spacing w:val="-3"/>
        </w:rPr>
        <w:t>In the present study, w</w:t>
      </w:r>
      <w:r w:rsidR="00E36689" w:rsidRPr="00D900B5">
        <w:rPr>
          <w:rFonts w:ascii="Times New Roman" w:hAnsi="Times New Roman"/>
          <w:bCs/>
          <w:spacing w:val="-3"/>
        </w:rPr>
        <w:t xml:space="preserve">e </w:t>
      </w:r>
      <w:r w:rsidRPr="00D900B5">
        <w:rPr>
          <w:rFonts w:ascii="Times New Roman" w:hAnsi="Times New Roman"/>
          <w:bCs/>
          <w:spacing w:val="-3"/>
        </w:rPr>
        <w:t xml:space="preserve">focused on a narrow monomer concentration region and </w:t>
      </w:r>
      <w:r w:rsidR="00E36689" w:rsidRPr="00D900B5">
        <w:rPr>
          <w:rFonts w:ascii="Times New Roman" w:hAnsi="Times New Roman"/>
          <w:bCs/>
          <w:spacing w:val="-3"/>
        </w:rPr>
        <w:t xml:space="preserve">didn’t increase the initial monomer concentration above 1.0 M to further increase the </w:t>
      </w:r>
      <w:r w:rsidRPr="00D900B5">
        <w:rPr>
          <w:rFonts w:ascii="Times New Roman" w:hAnsi="Times New Roman"/>
          <w:bCs/>
          <w:spacing w:val="-3"/>
        </w:rPr>
        <w:t>monomer conversion</w:t>
      </w:r>
      <w:r w:rsidR="00E36689" w:rsidRPr="00D900B5">
        <w:rPr>
          <w:rFonts w:ascii="Times New Roman" w:hAnsi="Times New Roman"/>
          <w:bCs/>
          <w:spacing w:val="-3"/>
        </w:rPr>
        <w:t xml:space="preserve">. Because, when we tried to increase the initial monomer concentration, monomer particles tended to </w:t>
      </w:r>
      <w:proofErr w:type="spellStart"/>
      <w:r w:rsidR="00E36689" w:rsidRPr="00D900B5">
        <w:rPr>
          <w:rFonts w:ascii="Times New Roman" w:hAnsi="Times New Roman"/>
          <w:bCs/>
          <w:spacing w:val="-3"/>
        </w:rPr>
        <w:t>adhese</w:t>
      </w:r>
      <w:proofErr w:type="spellEnd"/>
      <w:r w:rsidR="00E36689" w:rsidRPr="00D900B5">
        <w:rPr>
          <w:rFonts w:ascii="Times New Roman" w:hAnsi="Times New Roman"/>
          <w:bCs/>
          <w:spacing w:val="-3"/>
        </w:rPr>
        <w:t xml:space="preserve"> on the ultrasound probe, eventually halting the process. Thus, 1 M initial monomer concentration seems to be the highest allowable concentration at this SDS amount to apply ultrasound in our system</w:t>
      </w:r>
      <w:r w:rsidRPr="00D900B5">
        <w:rPr>
          <w:rFonts w:ascii="Times New Roman" w:hAnsi="Times New Roman"/>
          <w:bCs/>
          <w:spacing w:val="-3"/>
        </w:rPr>
        <w:t xml:space="preserve"> effectively</w:t>
      </w:r>
      <w:r w:rsidR="00E36689" w:rsidRPr="00D900B5">
        <w:rPr>
          <w:rFonts w:ascii="Times New Roman" w:hAnsi="Times New Roman"/>
          <w:bCs/>
          <w:spacing w:val="-3"/>
        </w:rPr>
        <w:t>.</w:t>
      </w:r>
    </w:p>
    <w:p w14:paraId="274E0349" w14:textId="77777777" w:rsidR="006B72FB" w:rsidRPr="00D900B5" w:rsidRDefault="006B72FB" w:rsidP="001D4289">
      <w:pPr>
        <w:snapToGrid w:val="0"/>
        <w:spacing w:after="0" w:line="360" w:lineRule="auto"/>
        <w:ind w:firstLine="720"/>
        <w:jc w:val="left"/>
        <w:rPr>
          <w:rFonts w:ascii="Times New Roman" w:hAnsi="Times New Roman"/>
          <w:bCs/>
          <w:spacing w:val="-3"/>
        </w:rPr>
      </w:pPr>
    </w:p>
    <w:p w14:paraId="70681DCA" w14:textId="3C8FD8DC" w:rsidR="005A1D0D" w:rsidRDefault="004908F2" w:rsidP="001C1EE4">
      <w:pPr>
        <w:snapToGrid w:val="0"/>
        <w:spacing w:after="0" w:line="360" w:lineRule="auto"/>
        <w:ind w:firstLine="720"/>
        <w:jc w:val="center"/>
        <w:rPr>
          <w:bCs/>
          <w:spacing w:val="-3"/>
        </w:rPr>
      </w:pPr>
      <w:r>
        <w:rPr>
          <w:noProof/>
          <w:lang w:val="tr-TR" w:eastAsia="tr-TR"/>
        </w:rPr>
        <w:lastRenderedPageBreak/>
        <w:drawing>
          <wp:inline distT="0" distB="0" distL="0" distR="0" wp14:anchorId="5B055183" wp14:editId="1DE88533">
            <wp:extent cx="4680000" cy="3240000"/>
            <wp:effectExtent l="0" t="0" r="6350" b="0"/>
            <wp:docPr id="1" name="Grafik 1">
              <a:extLst xmlns:a="http://schemas.openxmlformats.org/drawingml/2006/main">
                <a:ext uri="{FF2B5EF4-FFF2-40B4-BE49-F238E27FC236}">
                  <a16:creationId xmlns:a16="http://schemas.microsoft.com/office/drawing/2014/main" id="{66989853-BDCE-4005-9FBD-E739A6DCF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DD906E" w14:textId="21F25CA0" w:rsidR="004908F2" w:rsidRPr="00ED1741" w:rsidRDefault="004908F2" w:rsidP="00031F87">
      <w:pPr>
        <w:snapToGrid w:val="0"/>
        <w:spacing w:after="0" w:line="360" w:lineRule="auto"/>
        <w:rPr>
          <w:rFonts w:ascii="Times New Roman" w:hAnsi="Times New Roman"/>
          <w:bCs/>
          <w:spacing w:val="-3"/>
        </w:rPr>
      </w:pPr>
      <w:r w:rsidRPr="00ED1741">
        <w:rPr>
          <w:rFonts w:ascii="Times New Roman" w:hAnsi="Times New Roman"/>
          <w:b/>
          <w:bCs/>
          <w:spacing w:val="-3"/>
        </w:rPr>
        <w:t>F</w:t>
      </w:r>
      <w:r w:rsidR="00590B89">
        <w:rPr>
          <w:rFonts w:ascii="Times New Roman" w:hAnsi="Times New Roman"/>
          <w:b/>
          <w:bCs/>
          <w:spacing w:val="-3"/>
        </w:rPr>
        <w:t>ig.</w:t>
      </w:r>
      <w:r w:rsidR="00FA0798">
        <w:rPr>
          <w:rFonts w:ascii="Times New Roman" w:hAnsi="Times New Roman"/>
          <w:b/>
          <w:bCs/>
          <w:spacing w:val="-3"/>
        </w:rPr>
        <w:t xml:space="preserve"> </w:t>
      </w:r>
      <w:r w:rsidR="00712D13">
        <w:rPr>
          <w:rFonts w:ascii="Times New Roman" w:hAnsi="Times New Roman"/>
          <w:b/>
          <w:bCs/>
          <w:spacing w:val="-3"/>
        </w:rPr>
        <w:t>4</w:t>
      </w:r>
      <w:r w:rsidR="00FA0798">
        <w:rPr>
          <w:rFonts w:ascii="Times New Roman" w:hAnsi="Times New Roman"/>
          <w:b/>
          <w:bCs/>
          <w:spacing w:val="-3"/>
        </w:rPr>
        <w:t>.</w:t>
      </w:r>
      <w:r w:rsidR="00590B89" w:rsidRPr="00ED1741">
        <w:rPr>
          <w:rFonts w:ascii="Times New Roman" w:hAnsi="Times New Roman"/>
          <w:b/>
          <w:bCs/>
          <w:spacing w:val="-3"/>
        </w:rPr>
        <w:t xml:space="preserve"> </w:t>
      </w:r>
      <w:r w:rsidR="00590B89" w:rsidRPr="00ED1741">
        <w:rPr>
          <w:rFonts w:ascii="Times New Roman" w:hAnsi="Times New Roman"/>
          <w:bCs/>
          <w:spacing w:val="-3"/>
        </w:rPr>
        <w:t>Rate</w:t>
      </w:r>
      <w:r w:rsidRPr="00ED1741">
        <w:rPr>
          <w:rFonts w:ascii="Times New Roman" w:hAnsi="Times New Roman"/>
          <w:bCs/>
          <w:spacing w:val="-3"/>
        </w:rPr>
        <w:t xml:space="preserve"> of polymerization</w:t>
      </w:r>
      <w:r w:rsidR="00712D13">
        <w:rPr>
          <w:rFonts w:ascii="Times New Roman" w:hAnsi="Times New Roman"/>
          <w:bCs/>
          <w:spacing w:val="-3"/>
        </w:rPr>
        <w:t xml:space="preserve"> </w:t>
      </w:r>
      <w:r w:rsidRPr="00ED1741">
        <w:rPr>
          <w:rFonts w:ascii="Times New Roman" w:hAnsi="Times New Roman"/>
          <w:bCs/>
          <w:spacing w:val="-3"/>
        </w:rPr>
        <w:t xml:space="preserve">versus reaction time at different initial monomer concentrations (Ultrasound </w:t>
      </w:r>
      <w:r w:rsidR="00C9205C" w:rsidRPr="00ED1741">
        <w:rPr>
          <w:rFonts w:ascii="Times New Roman" w:hAnsi="Times New Roman"/>
          <w:bCs/>
          <w:spacing w:val="-3"/>
        </w:rPr>
        <w:t xml:space="preserve">calorimetric </w:t>
      </w:r>
      <w:r w:rsidRPr="00ED1741">
        <w:rPr>
          <w:rFonts w:ascii="Times New Roman" w:hAnsi="Times New Roman"/>
          <w:bCs/>
          <w:spacing w:val="-3"/>
        </w:rPr>
        <w:t xml:space="preserve">power: </w:t>
      </w:r>
      <w:r w:rsidR="00C9205C" w:rsidRPr="00ED1741">
        <w:rPr>
          <w:rFonts w:ascii="Times New Roman" w:hAnsi="Times New Roman"/>
          <w:bCs/>
          <w:spacing w:val="-3"/>
        </w:rPr>
        <w:t>11.</w:t>
      </w:r>
      <w:r w:rsidR="0041636B" w:rsidRPr="00ED1741">
        <w:rPr>
          <w:rFonts w:ascii="Times New Roman" w:hAnsi="Times New Roman"/>
          <w:bCs/>
          <w:spacing w:val="-3"/>
        </w:rPr>
        <w:t>1</w:t>
      </w:r>
      <w:r w:rsidR="00C9205C" w:rsidRPr="00ED1741">
        <w:rPr>
          <w:rFonts w:ascii="Times New Roman" w:hAnsi="Times New Roman"/>
          <w:bCs/>
          <w:spacing w:val="-3"/>
        </w:rPr>
        <w:t xml:space="preserve"> W,</w:t>
      </w:r>
      <w:r w:rsidRPr="00ED1741">
        <w:rPr>
          <w:rFonts w:ascii="Times New Roman" w:hAnsi="Times New Roman"/>
          <w:bCs/>
          <w:spacing w:val="-3"/>
        </w:rPr>
        <w:t xml:space="preserve"> APS: wt. % 2, SDS: wt. % 0.5)</w:t>
      </w:r>
    </w:p>
    <w:p w14:paraId="66A77AB7" w14:textId="77777777" w:rsidR="006B72FB" w:rsidRPr="00ED1741" w:rsidRDefault="006B72FB" w:rsidP="001D4289">
      <w:pPr>
        <w:snapToGrid w:val="0"/>
        <w:spacing w:after="0" w:line="360" w:lineRule="auto"/>
        <w:ind w:firstLine="708"/>
        <w:jc w:val="left"/>
        <w:rPr>
          <w:rFonts w:ascii="Times New Roman" w:hAnsi="Times New Roman"/>
          <w:bCs/>
          <w:spacing w:val="-3"/>
        </w:rPr>
      </w:pPr>
    </w:p>
    <w:p w14:paraId="1DDC03B7" w14:textId="1BF81D3F" w:rsidR="0020335C" w:rsidRDefault="00A55CC9" w:rsidP="00031F87">
      <w:pPr>
        <w:snapToGrid w:val="0"/>
        <w:spacing w:after="0" w:line="360" w:lineRule="auto"/>
        <w:ind w:firstLine="708"/>
        <w:rPr>
          <w:rFonts w:ascii="Times New Roman" w:hAnsi="Times New Roman"/>
          <w:bCs/>
          <w:spacing w:val="-3"/>
        </w:rPr>
      </w:pPr>
      <w:r w:rsidRPr="00ED1741">
        <w:rPr>
          <w:rFonts w:ascii="Times New Roman" w:hAnsi="Times New Roman"/>
          <w:bCs/>
          <w:spacing w:val="-3"/>
        </w:rPr>
        <w:t>Regarding molecular weight, we first focused on intrinsic viscosity</w:t>
      </w:r>
      <w:r w:rsidR="00930E60" w:rsidRPr="00ED1741">
        <w:rPr>
          <w:rFonts w:ascii="Times New Roman" w:hAnsi="Times New Roman"/>
          <w:bCs/>
          <w:spacing w:val="-3"/>
        </w:rPr>
        <w:t xml:space="preserve"> [</w:t>
      </w:r>
      <w:r w:rsidR="00930E60" w:rsidRPr="008546C3">
        <w:rPr>
          <w:rFonts w:ascii="Symbol" w:hAnsi="Symbol"/>
          <w:bCs/>
          <w:i/>
          <w:spacing w:val="-3"/>
        </w:rPr>
        <w:t></w:t>
      </w:r>
      <w:r w:rsidR="00930E60" w:rsidRPr="00ED1741">
        <w:rPr>
          <w:rFonts w:ascii="Times New Roman" w:hAnsi="Times New Roman"/>
          <w:bCs/>
          <w:spacing w:val="-3"/>
        </w:rPr>
        <w:t>]</w:t>
      </w:r>
      <w:r w:rsidR="00280A2B" w:rsidRPr="00ED1741">
        <w:rPr>
          <w:rFonts w:ascii="Times New Roman" w:hAnsi="Times New Roman"/>
          <w:bCs/>
          <w:spacing w:val="-3"/>
        </w:rPr>
        <w:t xml:space="preserve"> values</w:t>
      </w:r>
      <w:r w:rsidRPr="00ED1741">
        <w:rPr>
          <w:rFonts w:ascii="Times New Roman" w:hAnsi="Times New Roman"/>
          <w:bCs/>
          <w:spacing w:val="-3"/>
        </w:rPr>
        <w:t xml:space="preserve"> of the synthesized polymers</w:t>
      </w:r>
      <w:r w:rsidR="00930E60" w:rsidRPr="00ED1741">
        <w:rPr>
          <w:rFonts w:ascii="Times New Roman" w:hAnsi="Times New Roman"/>
          <w:bCs/>
          <w:spacing w:val="-3"/>
        </w:rPr>
        <w:t>.</w:t>
      </w:r>
      <w:r w:rsidR="00C22247" w:rsidRPr="00ED1741">
        <w:rPr>
          <w:rFonts w:ascii="Times New Roman" w:hAnsi="Times New Roman"/>
          <w:bCs/>
          <w:spacing w:val="-3"/>
        </w:rPr>
        <w:t xml:space="preserve"> In general, intrinsic viscosity value of a polymer is a measure of the capacity of a polymer molecule to improve the viscosity of a polymer solution, and it reflect</w:t>
      </w:r>
      <w:r w:rsidR="0012757F">
        <w:rPr>
          <w:rFonts w:ascii="Times New Roman" w:hAnsi="Times New Roman"/>
          <w:bCs/>
          <w:spacing w:val="-3"/>
        </w:rPr>
        <w:t>s</w:t>
      </w:r>
      <w:r w:rsidR="00C22247" w:rsidRPr="00ED1741">
        <w:rPr>
          <w:rFonts w:ascii="Times New Roman" w:hAnsi="Times New Roman"/>
          <w:bCs/>
          <w:spacing w:val="-3"/>
        </w:rPr>
        <w:t xml:space="preserve"> the </w:t>
      </w:r>
      <w:r w:rsidR="001E3DD0" w:rsidRPr="00ED1741">
        <w:rPr>
          <w:rFonts w:ascii="Times New Roman" w:hAnsi="Times New Roman"/>
          <w:bCs/>
          <w:spacing w:val="-3"/>
        </w:rPr>
        <w:t>chain length</w:t>
      </w:r>
      <w:r w:rsidR="00C22247" w:rsidRPr="00ED1741">
        <w:rPr>
          <w:rFonts w:ascii="Times New Roman" w:hAnsi="Times New Roman"/>
          <w:bCs/>
          <w:spacing w:val="-3"/>
        </w:rPr>
        <w:t xml:space="preserve"> of a polymer in a specific </w:t>
      </w:r>
      <w:r w:rsidR="00C22247" w:rsidRPr="00AC4904">
        <w:rPr>
          <w:rFonts w:ascii="Times New Roman" w:hAnsi="Times New Roman"/>
          <w:bCs/>
          <w:spacing w:val="-3"/>
        </w:rPr>
        <w:t>solvent</w:t>
      </w:r>
      <w:r w:rsidR="00950C65">
        <w:rPr>
          <w:rFonts w:ascii="Times New Roman" w:hAnsi="Times New Roman"/>
          <w:bCs/>
          <w:spacing w:val="-3"/>
        </w:rPr>
        <w:t>.</w:t>
      </w:r>
      <w:r w:rsidR="00950C65" w:rsidRPr="00950C65">
        <w:rPr>
          <w:rFonts w:ascii="Times New Roman" w:hAnsi="Times New Roman"/>
          <w:bCs/>
          <w:spacing w:val="-3"/>
          <w:vertAlign w:val="superscript"/>
        </w:rPr>
        <w:t>45,53-55</w:t>
      </w:r>
      <w:r w:rsidR="00950C65">
        <w:rPr>
          <w:rFonts w:ascii="Times New Roman" w:hAnsi="Times New Roman"/>
          <w:bCs/>
          <w:spacing w:val="-3"/>
        </w:rPr>
        <w:t xml:space="preserve"> </w:t>
      </w:r>
      <w:r w:rsidR="003B77E9" w:rsidRPr="00AC4904">
        <w:rPr>
          <w:rFonts w:ascii="Times New Roman" w:hAnsi="Times New Roman"/>
          <w:bCs/>
          <w:spacing w:val="-3"/>
        </w:rPr>
        <w:t>Thus</w:t>
      </w:r>
      <w:r w:rsidR="003B77E9" w:rsidRPr="00ED1741">
        <w:rPr>
          <w:rFonts w:ascii="Times New Roman" w:hAnsi="Times New Roman"/>
          <w:bCs/>
          <w:spacing w:val="-3"/>
        </w:rPr>
        <w:t>, it can be said that</w:t>
      </w:r>
      <w:r w:rsidR="00C22247" w:rsidRPr="00ED1741">
        <w:rPr>
          <w:rFonts w:ascii="Times New Roman" w:hAnsi="Times New Roman"/>
          <w:bCs/>
          <w:spacing w:val="-3"/>
        </w:rPr>
        <w:t xml:space="preserve"> intrinsic viscosity of polymers is highly correlated </w:t>
      </w:r>
      <w:r w:rsidR="003B77E9" w:rsidRPr="00ED1741">
        <w:rPr>
          <w:rFonts w:ascii="Times New Roman" w:hAnsi="Times New Roman"/>
          <w:bCs/>
          <w:spacing w:val="-3"/>
        </w:rPr>
        <w:t xml:space="preserve">with their molecular weight. </w:t>
      </w:r>
      <w:r w:rsidR="004900EB" w:rsidRPr="00ED1741">
        <w:rPr>
          <w:rFonts w:ascii="Times New Roman" w:hAnsi="Times New Roman"/>
          <w:bCs/>
          <w:spacing w:val="-3"/>
        </w:rPr>
        <w:t>On the other hand, i</w:t>
      </w:r>
      <w:r w:rsidR="00B56322" w:rsidRPr="00ED1741">
        <w:rPr>
          <w:rFonts w:ascii="Times New Roman" w:hAnsi="Times New Roman"/>
          <w:bCs/>
          <w:spacing w:val="-3"/>
        </w:rPr>
        <w:t>t is already known that molecular weight of a polymer can be calculated</w:t>
      </w:r>
      <w:r w:rsidR="004900EB" w:rsidRPr="00ED1741">
        <w:rPr>
          <w:rFonts w:ascii="Times New Roman" w:hAnsi="Times New Roman"/>
          <w:bCs/>
          <w:spacing w:val="-3"/>
        </w:rPr>
        <w:t xml:space="preserve"> from intrinsic viscosity values</w:t>
      </w:r>
      <w:r w:rsidR="00B56322" w:rsidRPr="00ED1741">
        <w:rPr>
          <w:rFonts w:ascii="Times New Roman" w:hAnsi="Times New Roman"/>
          <w:bCs/>
          <w:spacing w:val="-3"/>
        </w:rPr>
        <w:t xml:space="preserve"> by Mark-</w:t>
      </w:r>
      <w:proofErr w:type="spellStart"/>
      <w:r w:rsidR="00B56322" w:rsidRPr="00ED1741">
        <w:rPr>
          <w:rFonts w:ascii="Times New Roman" w:hAnsi="Times New Roman"/>
          <w:bCs/>
          <w:spacing w:val="-3"/>
        </w:rPr>
        <w:t>Houwink</w:t>
      </w:r>
      <w:proofErr w:type="spellEnd"/>
      <w:r w:rsidR="00B56322" w:rsidRPr="00ED1741">
        <w:rPr>
          <w:rFonts w:ascii="Times New Roman" w:hAnsi="Times New Roman"/>
          <w:bCs/>
          <w:spacing w:val="-3"/>
        </w:rPr>
        <w:t xml:space="preserve"> equation. However, this necessitates knowledge of the Mark-</w:t>
      </w:r>
      <w:proofErr w:type="spellStart"/>
      <w:r w:rsidR="00B56322" w:rsidRPr="00ED1741">
        <w:rPr>
          <w:rFonts w:ascii="Times New Roman" w:hAnsi="Times New Roman"/>
          <w:bCs/>
          <w:spacing w:val="-3"/>
        </w:rPr>
        <w:t>Houwink</w:t>
      </w:r>
      <w:proofErr w:type="spellEnd"/>
      <w:r w:rsidR="00B56322" w:rsidRPr="00ED1741">
        <w:rPr>
          <w:rFonts w:ascii="Times New Roman" w:hAnsi="Times New Roman"/>
          <w:bCs/>
          <w:spacing w:val="-3"/>
        </w:rPr>
        <w:t xml:space="preserve"> parameters. Although these constants are available </w:t>
      </w:r>
      <w:r w:rsidR="00DA491A" w:rsidRPr="00ED1741">
        <w:rPr>
          <w:rFonts w:ascii="Times New Roman" w:hAnsi="Times New Roman"/>
          <w:bCs/>
          <w:spacing w:val="-3"/>
        </w:rPr>
        <w:t>in the literature, most of the previously reported</w:t>
      </w:r>
      <w:r w:rsidR="00B56322" w:rsidRPr="00ED1741">
        <w:rPr>
          <w:rFonts w:ascii="Times New Roman" w:hAnsi="Times New Roman"/>
          <w:bCs/>
          <w:spacing w:val="-3"/>
        </w:rPr>
        <w:t xml:space="preserve"> values are only valid in definite mo</w:t>
      </w:r>
      <w:r w:rsidR="00D105F7" w:rsidRPr="00ED1741">
        <w:rPr>
          <w:rFonts w:ascii="Times New Roman" w:hAnsi="Times New Roman"/>
          <w:bCs/>
          <w:spacing w:val="-3"/>
        </w:rPr>
        <w:t xml:space="preserve">lecular weight </w:t>
      </w:r>
      <w:r w:rsidR="00D105F7" w:rsidRPr="00AC4904">
        <w:rPr>
          <w:rFonts w:ascii="Times New Roman" w:hAnsi="Times New Roman"/>
          <w:bCs/>
          <w:spacing w:val="-3"/>
        </w:rPr>
        <w:t>regions</w:t>
      </w:r>
      <w:r w:rsidR="00950C65">
        <w:rPr>
          <w:rFonts w:ascii="Times New Roman" w:hAnsi="Times New Roman"/>
          <w:bCs/>
          <w:spacing w:val="-3"/>
        </w:rPr>
        <w:t>.</w:t>
      </w:r>
      <w:r w:rsidR="00950C65" w:rsidRPr="00325396">
        <w:rPr>
          <w:rFonts w:ascii="Times New Roman" w:hAnsi="Times New Roman"/>
          <w:bCs/>
          <w:spacing w:val="-3"/>
          <w:vertAlign w:val="superscript"/>
        </w:rPr>
        <w:t>55</w:t>
      </w:r>
      <w:r w:rsidR="00325396">
        <w:rPr>
          <w:rFonts w:ascii="Times New Roman" w:hAnsi="Times New Roman"/>
          <w:bCs/>
          <w:spacing w:val="-3"/>
        </w:rPr>
        <w:t xml:space="preserve"> </w:t>
      </w:r>
      <w:r w:rsidR="00B56322" w:rsidRPr="00AC4904">
        <w:rPr>
          <w:rFonts w:ascii="Times New Roman" w:hAnsi="Times New Roman"/>
          <w:bCs/>
          <w:spacing w:val="-3"/>
        </w:rPr>
        <w:t>In order</w:t>
      </w:r>
      <w:r w:rsidR="00B56322" w:rsidRPr="00ED1741">
        <w:rPr>
          <w:rFonts w:ascii="Times New Roman" w:hAnsi="Times New Roman"/>
          <w:bCs/>
          <w:spacing w:val="-3"/>
        </w:rPr>
        <w:t xml:space="preserve"> to find more suitable Mark-</w:t>
      </w:r>
      <w:proofErr w:type="spellStart"/>
      <w:r w:rsidR="00B56322" w:rsidRPr="00ED1741">
        <w:rPr>
          <w:rFonts w:ascii="Times New Roman" w:hAnsi="Times New Roman"/>
          <w:bCs/>
          <w:spacing w:val="-3"/>
        </w:rPr>
        <w:t>H</w:t>
      </w:r>
      <w:r w:rsidR="00DA491A" w:rsidRPr="00ED1741">
        <w:rPr>
          <w:rFonts w:ascii="Times New Roman" w:hAnsi="Times New Roman"/>
          <w:bCs/>
          <w:spacing w:val="-3"/>
        </w:rPr>
        <w:t>ouwink</w:t>
      </w:r>
      <w:proofErr w:type="spellEnd"/>
      <w:r w:rsidR="00DA491A" w:rsidRPr="00ED1741">
        <w:rPr>
          <w:rFonts w:ascii="Times New Roman" w:hAnsi="Times New Roman"/>
          <w:bCs/>
          <w:spacing w:val="-3"/>
        </w:rPr>
        <w:t xml:space="preserve"> constants</w:t>
      </w:r>
      <w:r w:rsidR="00B56322" w:rsidRPr="00ED1741">
        <w:rPr>
          <w:rFonts w:ascii="Times New Roman" w:hAnsi="Times New Roman"/>
          <w:bCs/>
          <w:spacing w:val="-3"/>
        </w:rPr>
        <w:t xml:space="preserve"> for our </w:t>
      </w:r>
      <w:r w:rsidR="00DA491A" w:rsidRPr="00ED1741">
        <w:rPr>
          <w:rFonts w:ascii="Times New Roman" w:hAnsi="Times New Roman"/>
          <w:bCs/>
          <w:spacing w:val="-3"/>
        </w:rPr>
        <w:t>system</w:t>
      </w:r>
      <w:r w:rsidR="00B56322" w:rsidRPr="00ED1741">
        <w:rPr>
          <w:rFonts w:ascii="Times New Roman" w:hAnsi="Times New Roman"/>
          <w:bCs/>
          <w:spacing w:val="-3"/>
        </w:rPr>
        <w:t xml:space="preserve">, we </w:t>
      </w:r>
      <w:r w:rsidR="000B54B6" w:rsidRPr="00ED1741">
        <w:rPr>
          <w:rFonts w:ascii="Times New Roman" w:hAnsi="Times New Roman"/>
          <w:bCs/>
          <w:spacing w:val="-3"/>
        </w:rPr>
        <w:t>determined</w:t>
      </w:r>
      <w:r w:rsidR="00B56322" w:rsidRPr="00ED1741">
        <w:rPr>
          <w:rFonts w:ascii="Times New Roman" w:hAnsi="Times New Roman"/>
          <w:bCs/>
          <w:spacing w:val="-3"/>
        </w:rPr>
        <w:t xml:space="preserve"> the </w:t>
      </w:r>
      <w:r w:rsidR="00B56322" w:rsidRPr="00ED1741">
        <w:rPr>
          <w:rFonts w:ascii="Times New Roman" w:hAnsi="Times New Roman"/>
          <w:bCs/>
          <w:i/>
          <w:spacing w:val="-3"/>
        </w:rPr>
        <w:t>M</w:t>
      </w:r>
      <w:r w:rsidR="00B56322" w:rsidRPr="00ED1741">
        <w:rPr>
          <w:rFonts w:ascii="Times New Roman" w:hAnsi="Times New Roman"/>
          <w:bCs/>
          <w:i/>
          <w:spacing w:val="-3"/>
          <w:vertAlign w:val="subscript"/>
        </w:rPr>
        <w:t>w</w:t>
      </w:r>
      <w:r w:rsidR="00B56322" w:rsidRPr="00ED1741">
        <w:rPr>
          <w:rFonts w:ascii="Times New Roman" w:hAnsi="Times New Roman"/>
          <w:bCs/>
          <w:spacing w:val="-3"/>
        </w:rPr>
        <w:t xml:space="preserve"> of some representative samples through GPC</w:t>
      </w:r>
      <w:r w:rsidR="000B54B6" w:rsidRPr="00ED1741">
        <w:rPr>
          <w:rFonts w:ascii="Times New Roman" w:hAnsi="Times New Roman"/>
          <w:bCs/>
          <w:spacing w:val="-3"/>
        </w:rPr>
        <w:t xml:space="preserve"> (Table </w:t>
      </w:r>
      <w:r w:rsidR="004900EB" w:rsidRPr="00ED1741">
        <w:rPr>
          <w:rFonts w:ascii="Times New Roman" w:hAnsi="Times New Roman"/>
          <w:bCs/>
          <w:spacing w:val="-3"/>
        </w:rPr>
        <w:t>2</w:t>
      </w:r>
      <w:r w:rsidR="000B54B6" w:rsidRPr="00ED1741">
        <w:rPr>
          <w:rFonts w:ascii="Times New Roman" w:hAnsi="Times New Roman"/>
          <w:bCs/>
          <w:spacing w:val="-3"/>
        </w:rPr>
        <w:t>)</w:t>
      </w:r>
      <w:r w:rsidR="00B56322" w:rsidRPr="00ED1741">
        <w:rPr>
          <w:rFonts w:ascii="Times New Roman" w:hAnsi="Times New Roman"/>
          <w:bCs/>
          <w:spacing w:val="-3"/>
        </w:rPr>
        <w:t>. The</w:t>
      </w:r>
      <w:r w:rsidR="000B54B6" w:rsidRPr="00ED1741">
        <w:rPr>
          <w:rFonts w:ascii="Times New Roman" w:hAnsi="Times New Roman"/>
          <w:bCs/>
          <w:spacing w:val="-3"/>
        </w:rPr>
        <w:t>n, the</w:t>
      </w:r>
      <w:r w:rsidR="00B56322" w:rsidRPr="00ED1741">
        <w:rPr>
          <w:rFonts w:ascii="Times New Roman" w:hAnsi="Times New Roman"/>
          <w:bCs/>
          <w:spacing w:val="-3"/>
        </w:rPr>
        <w:t xml:space="preserve"> </w:t>
      </w:r>
      <w:r w:rsidR="00B56322" w:rsidRPr="00ED1741">
        <w:rPr>
          <w:rFonts w:ascii="Times New Roman" w:hAnsi="Times New Roman"/>
          <w:bCs/>
          <w:i/>
          <w:spacing w:val="-3"/>
        </w:rPr>
        <w:t>K</w:t>
      </w:r>
      <w:r w:rsidR="00B56322" w:rsidRPr="00ED1741">
        <w:rPr>
          <w:rFonts w:ascii="Times New Roman" w:hAnsi="Times New Roman"/>
          <w:bCs/>
          <w:spacing w:val="-3"/>
        </w:rPr>
        <w:t xml:space="preserve"> and </w:t>
      </w:r>
      <w:r w:rsidR="00B56322" w:rsidRPr="008546C3">
        <w:rPr>
          <w:rFonts w:ascii="Symbol" w:hAnsi="Symbol"/>
          <w:bCs/>
          <w:spacing w:val="-3"/>
        </w:rPr>
        <w:t></w:t>
      </w:r>
      <w:r w:rsidR="00B56322" w:rsidRPr="00ED1741">
        <w:rPr>
          <w:rFonts w:ascii="Times New Roman" w:hAnsi="Times New Roman"/>
          <w:bCs/>
          <w:spacing w:val="-3"/>
        </w:rPr>
        <w:t xml:space="preserve"> values </w:t>
      </w:r>
      <w:r w:rsidR="000B54B6" w:rsidRPr="00ED1741">
        <w:rPr>
          <w:rFonts w:ascii="Times New Roman" w:hAnsi="Times New Roman"/>
          <w:bCs/>
          <w:spacing w:val="-3"/>
        </w:rPr>
        <w:t xml:space="preserve">that could be used for </w:t>
      </w:r>
      <w:r w:rsidR="00B82879" w:rsidRPr="00ED1741">
        <w:rPr>
          <w:rFonts w:ascii="Times New Roman" w:hAnsi="Times New Roman"/>
          <w:bCs/>
          <w:spacing w:val="-3"/>
        </w:rPr>
        <w:t>our polymers</w:t>
      </w:r>
      <w:r w:rsidR="000B54B6" w:rsidRPr="00ED1741">
        <w:rPr>
          <w:rFonts w:ascii="Times New Roman" w:hAnsi="Times New Roman"/>
          <w:bCs/>
          <w:spacing w:val="-3"/>
        </w:rPr>
        <w:t xml:space="preserve"> </w:t>
      </w:r>
      <w:r w:rsidR="00B56322" w:rsidRPr="00ED1741">
        <w:rPr>
          <w:rFonts w:ascii="Times New Roman" w:hAnsi="Times New Roman"/>
          <w:bCs/>
          <w:spacing w:val="-3"/>
        </w:rPr>
        <w:t xml:space="preserve">were calculated </w:t>
      </w:r>
      <w:r w:rsidR="000B54B6" w:rsidRPr="00ED1741">
        <w:rPr>
          <w:rFonts w:ascii="Times New Roman" w:hAnsi="Times New Roman"/>
          <w:bCs/>
          <w:spacing w:val="-3"/>
        </w:rPr>
        <w:t xml:space="preserve">as </w:t>
      </w:r>
      <w:r w:rsidR="00976E51" w:rsidRPr="00ED1741">
        <w:rPr>
          <w:rFonts w:ascii="Times New Roman" w:hAnsi="Times New Roman"/>
          <w:bCs/>
          <w:spacing w:val="-3"/>
        </w:rPr>
        <w:t>0.0116</w:t>
      </w:r>
      <w:r w:rsidR="000B54B6" w:rsidRPr="00ED1741">
        <w:rPr>
          <w:rFonts w:ascii="Times New Roman" w:hAnsi="Times New Roman"/>
          <w:bCs/>
          <w:spacing w:val="-3"/>
        </w:rPr>
        <w:t xml:space="preserve"> ml/g </w:t>
      </w:r>
      <w:r w:rsidR="00976E51" w:rsidRPr="00ED1741">
        <w:rPr>
          <w:rFonts w:ascii="Times New Roman" w:hAnsi="Times New Roman"/>
          <w:bCs/>
          <w:spacing w:val="-3"/>
        </w:rPr>
        <w:t>and 0.687</w:t>
      </w:r>
      <w:r w:rsidR="000B54B6" w:rsidRPr="00ED1741">
        <w:rPr>
          <w:rFonts w:ascii="Times New Roman" w:hAnsi="Times New Roman"/>
          <w:bCs/>
          <w:spacing w:val="-3"/>
        </w:rPr>
        <w:t xml:space="preserve">, respectively, </w:t>
      </w:r>
      <w:r w:rsidR="00B56322" w:rsidRPr="00ED1741">
        <w:rPr>
          <w:rFonts w:ascii="Times New Roman" w:hAnsi="Times New Roman"/>
          <w:bCs/>
          <w:spacing w:val="-3"/>
        </w:rPr>
        <w:t>by using a logarithmic plot of [</w:t>
      </w:r>
      <w:r w:rsidR="00B56322" w:rsidRPr="005C1A26">
        <w:rPr>
          <w:rFonts w:ascii="Symbol" w:hAnsi="Symbol"/>
          <w:bCs/>
          <w:i/>
          <w:spacing w:val="-3"/>
        </w:rPr>
        <w:t></w:t>
      </w:r>
      <w:r w:rsidR="00B56322" w:rsidRPr="005C1A26">
        <w:rPr>
          <w:rFonts w:ascii="Symbol" w:hAnsi="Symbol"/>
          <w:bCs/>
          <w:spacing w:val="-3"/>
        </w:rPr>
        <w:t></w:t>
      </w:r>
      <w:r w:rsidR="00B56322" w:rsidRPr="005C1A26">
        <w:rPr>
          <w:rFonts w:ascii="Symbol" w:hAnsi="Symbol"/>
          <w:bCs/>
          <w:spacing w:val="-3"/>
        </w:rPr>
        <w:t></w:t>
      </w:r>
      <w:r w:rsidR="00B56322" w:rsidRPr="00ED1741">
        <w:rPr>
          <w:rFonts w:ascii="Times New Roman" w:hAnsi="Times New Roman"/>
          <w:bCs/>
          <w:spacing w:val="-3"/>
        </w:rPr>
        <w:t xml:space="preserve">versus </w:t>
      </w:r>
      <w:r w:rsidR="00B56322" w:rsidRPr="00ED1741">
        <w:rPr>
          <w:rFonts w:ascii="Times New Roman" w:hAnsi="Times New Roman"/>
          <w:bCs/>
          <w:i/>
          <w:spacing w:val="-3"/>
        </w:rPr>
        <w:t>M</w:t>
      </w:r>
      <w:r w:rsidR="00B56322" w:rsidRPr="00ED1741">
        <w:rPr>
          <w:rFonts w:ascii="Times New Roman" w:hAnsi="Times New Roman"/>
          <w:bCs/>
          <w:i/>
          <w:spacing w:val="-3"/>
          <w:vertAlign w:val="subscript"/>
        </w:rPr>
        <w:t>w</w:t>
      </w:r>
      <w:r w:rsidR="00B56322" w:rsidRPr="00ED1741">
        <w:rPr>
          <w:rFonts w:ascii="Times New Roman" w:hAnsi="Times New Roman"/>
          <w:bCs/>
          <w:spacing w:val="-3"/>
        </w:rPr>
        <w:t xml:space="preserve"> as given in Fig</w:t>
      </w:r>
      <w:r w:rsidR="001B5E54">
        <w:rPr>
          <w:rFonts w:ascii="Times New Roman" w:hAnsi="Times New Roman"/>
          <w:bCs/>
          <w:spacing w:val="-3"/>
        </w:rPr>
        <w:t>.</w:t>
      </w:r>
      <w:r w:rsidR="00B56322" w:rsidRPr="00ED1741">
        <w:rPr>
          <w:rFonts w:ascii="Times New Roman" w:hAnsi="Times New Roman"/>
          <w:bCs/>
          <w:spacing w:val="-3"/>
        </w:rPr>
        <w:t xml:space="preserve"> </w:t>
      </w:r>
      <w:r w:rsidR="00712D13">
        <w:rPr>
          <w:rFonts w:ascii="Times New Roman" w:hAnsi="Times New Roman"/>
          <w:bCs/>
          <w:spacing w:val="-3"/>
        </w:rPr>
        <w:t>5</w:t>
      </w:r>
      <w:r w:rsidR="00B56322" w:rsidRPr="00ED1741">
        <w:rPr>
          <w:rFonts w:ascii="Times New Roman" w:hAnsi="Times New Roman"/>
          <w:bCs/>
          <w:spacing w:val="-3"/>
        </w:rPr>
        <w:t xml:space="preserve">. </w:t>
      </w:r>
      <w:r w:rsidR="00DA491A" w:rsidRPr="00ED1741">
        <w:rPr>
          <w:rFonts w:ascii="Times New Roman" w:hAnsi="Times New Roman"/>
          <w:bCs/>
          <w:spacing w:val="-3"/>
        </w:rPr>
        <w:t xml:space="preserve">Finally, </w:t>
      </w:r>
      <w:r w:rsidR="000B54B6" w:rsidRPr="00ED1741">
        <w:rPr>
          <w:rFonts w:ascii="Times New Roman" w:hAnsi="Times New Roman"/>
          <w:bCs/>
          <w:spacing w:val="-3"/>
        </w:rPr>
        <w:t xml:space="preserve">the </w:t>
      </w:r>
      <w:r w:rsidR="0045535A" w:rsidRPr="00ED1741">
        <w:rPr>
          <w:rFonts w:ascii="Times New Roman" w:hAnsi="Times New Roman"/>
          <w:bCs/>
          <w:spacing w:val="-3"/>
        </w:rPr>
        <w:t>vis</w:t>
      </w:r>
      <w:r w:rsidR="00B82879" w:rsidRPr="00ED1741">
        <w:rPr>
          <w:rFonts w:ascii="Times New Roman" w:hAnsi="Times New Roman"/>
          <w:bCs/>
          <w:spacing w:val="-3"/>
        </w:rPr>
        <w:t>cosity average molecular weight</w:t>
      </w:r>
      <w:r w:rsidR="0045535A" w:rsidRPr="00ED1741">
        <w:rPr>
          <w:rFonts w:ascii="Times New Roman" w:hAnsi="Times New Roman"/>
          <w:bCs/>
          <w:spacing w:val="-3"/>
        </w:rPr>
        <w:t xml:space="preserve"> </w:t>
      </w:r>
      <w:r w:rsidR="00B82879" w:rsidRPr="00ED1741">
        <w:rPr>
          <w:rFonts w:ascii="Times New Roman" w:hAnsi="Times New Roman"/>
          <w:bCs/>
          <w:spacing w:val="-3"/>
        </w:rPr>
        <w:t>(</w:t>
      </w:r>
      <w:proofErr w:type="spellStart"/>
      <w:r w:rsidR="000B54B6" w:rsidRPr="00ED1741">
        <w:rPr>
          <w:rFonts w:ascii="Times New Roman" w:hAnsi="Times New Roman"/>
          <w:bCs/>
          <w:i/>
          <w:spacing w:val="-3"/>
        </w:rPr>
        <w:t>M</w:t>
      </w:r>
      <w:r w:rsidR="000B54B6" w:rsidRPr="00ED1741">
        <w:rPr>
          <w:rFonts w:ascii="Times New Roman" w:hAnsi="Times New Roman"/>
          <w:bCs/>
          <w:i/>
          <w:spacing w:val="-3"/>
          <w:vertAlign w:val="subscript"/>
        </w:rPr>
        <w:t>v</w:t>
      </w:r>
      <w:proofErr w:type="spellEnd"/>
      <w:r w:rsidR="00B82879" w:rsidRPr="00ED1741">
        <w:rPr>
          <w:rFonts w:ascii="Times New Roman" w:hAnsi="Times New Roman"/>
          <w:bCs/>
          <w:spacing w:val="-3"/>
        </w:rPr>
        <w:t>)</w:t>
      </w:r>
      <w:r w:rsidR="000B54B6" w:rsidRPr="00ED1741">
        <w:rPr>
          <w:rFonts w:ascii="Times New Roman" w:hAnsi="Times New Roman"/>
          <w:bCs/>
          <w:i/>
          <w:spacing w:val="-3"/>
        </w:rPr>
        <w:t xml:space="preserve"> </w:t>
      </w:r>
      <w:r w:rsidR="00DA491A" w:rsidRPr="00ED1741">
        <w:rPr>
          <w:rFonts w:ascii="Times New Roman" w:hAnsi="Times New Roman"/>
          <w:bCs/>
          <w:spacing w:val="-3"/>
        </w:rPr>
        <w:t>values were calculated using the determined Mark-</w:t>
      </w:r>
      <w:proofErr w:type="spellStart"/>
      <w:r w:rsidR="00DA491A" w:rsidRPr="00ED1741">
        <w:rPr>
          <w:rFonts w:ascii="Times New Roman" w:hAnsi="Times New Roman"/>
          <w:bCs/>
          <w:spacing w:val="-3"/>
        </w:rPr>
        <w:t>Houwink</w:t>
      </w:r>
      <w:proofErr w:type="spellEnd"/>
      <w:r w:rsidR="00DA491A" w:rsidRPr="00ED1741">
        <w:rPr>
          <w:rFonts w:ascii="Times New Roman" w:hAnsi="Times New Roman"/>
          <w:bCs/>
          <w:spacing w:val="-3"/>
        </w:rPr>
        <w:t xml:space="preserve"> </w:t>
      </w:r>
      <w:r w:rsidR="0045535A" w:rsidRPr="00ED1741">
        <w:rPr>
          <w:rFonts w:ascii="Times New Roman" w:hAnsi="Times New Roman"/>
          <w:bCs/>
          <w:spacing w:val="-3"/>
        </w:rPr>
        <w:t>constants</w:t>
      </w:r>
      <w:r w:rsidR="00DD7602" w:rsidRPr="00ED1741">
        <w:rPr>
          <w:rFonts w:ascii="Times New Roman" w:hAnsi="Times New Roman"/>
          <w:bCs/>
          <w:spacing w:val="-3"/>
        </w:rPr>
        <w:t>. Table 3 shows the [</w:t>
      </w:r>
      <w:r w:rsidR="00DD7602" w:rsidRPr="005C1A26">
        <w:rPr>
          <w:rFonts w:ascii="Symbol" w:hAnsi="Symbol"/>
          <w:bCs/>
          <w:i/>
          <w:spacing w:val="-3"/>
        </w:rPr>
        <w:t></w:t>
      </w:r>
      <w:r w:rsidR="00DD7602" w:rsidRPr="00ED1741">
        <w:rPr>
          <w:rFonts w:ascii="Times New Roman" w:hAnsi="Times New Roman"/>
          <w:bCs/>
          <w:spacing w:val="-3"/>
        </w:rPr>
        <w:t xml:space="preserve">] and </w:t>
      </w:r>
      <w:proofErr w:type="spellStart"/>
      <w:r w:rsidR="00DD7602" w:rsidRPr="00ED1741">
        <w:rPr>
          <w:rFonts w:ascii="Times New Roman" w:hAnsi="Times New Roman"/>
          <w:bCs/>
          <w:i/>
          <w:spacing w:val="-3"/>
        </w:rPr>
        <w:t>M</w:t>
      </w:r>
      <w:r w:rsidR="00DD7602" w:rsidRPr="00ED1741">
        <w:rPr>
          <w:rFonts w:ascii="Times New Roman" w:hAnsi="Times New Roman"/>
          <w:bCs/>
          <w:i/>
          <w:spacing w:val="-3"/>
          <w:vertAlign w:val="subscript"/>
        </w:rPr>
        <w:t>v</w:t>
      </w:r>
      <w:proofErr w:type="spellEnd"/>
      <w:r w:rsidR="00DD7602" w:rsidRPr="00ED1741">
        <w:rPr>
          <w:rFonts w:ascii="Times New Roman" w:hAnsi="Times New Roman"/>
          <w:bCs/>
          <w:spacing w:val="-3"/>
        </w:rPr>
        <w:t xml:space="preserve"> values of all polymers synthesized in this work.</w:t>
      </w:r>
    </w:p>
    <w:p w14:paraId="34555D3B" w14:textId="77777777" w:rsidR="00BE5CBF" w:rsidRPr="00ED1741" w:rsidRDefault="00BE5CBF" w:rsidP="008C720A">
      <w:pPr>
        <w:snapToGrid w:val="0"/>
        <w:spacing w:after="0" w:line="480" w:lineRule="auto"/>
        <w:ind w:firstLine="708"/>
        <w:rPr>
          <w:rFonts w:ascii="Times New Roman" w:hAnsi="Times New Roman"/>
          <w:bCs/>
          <w:spacing w:val="-3"/>
        </w:rPr>
      </w:pPr>
    </w:p>
    <w:p w14:paraId="42C48CB8" w14:textId="11997EF6" w:rsidR="00766DBA" w:rsidRPr="00847FD5" w:rsidRDefault="00766DBA" w:rsidP="00160B63">
      <w:pPr>
        <w:pStyle w:val="BGKeywords"/>
        <w:spacing w:after="0" w:line="360" w:lineRule="auto"/>
        <w:jc w:val="center"/>
        <w:rPr>
          <w:rFonts w:ascii="Times New Roman" w:hAnsi="Times New Roman"/>
          <w:szCs w:val="24"/>
        </w:rPr>
      </w:pPr>
      <w:r w:rsidRPr="00847FD5">
        <w:rPr>
          <w:rFonts w:ascii="Times New Roman" w:hAnsi="Times New Roman"/>
          <w:b/>
          <w:bCs/>
          <w:szCs w:val="24"/>
        </w:rPr>
        <w:lastRenderedPageBreak/>
        <w:t>T</w:t>
      </w:r>
      <w:r w:rsidR="00F43AF2" w:rsidRPr="00847FD5">
        <w:rPr>
          <w:rFonts w:ascii="Times New Roman" w:hAnsi="Times New Roman"/>
          <w:b/>
          <w:bCs/>
          <w:szCs w:val="24"/>
        </w:rPr>
        <w:t>able</w:t>
      </w:r>
      <w:r w:rsidRPr="00847FD5">
        <w:rPr>
          <w:rFonts w:ascii="Times New Roman" w:hAnsi="Times New Roman"/>
          <w:b/>
          <w:bCs/>
          <w:szCs w:val="24"/>
        </w:rPr>
        <w:t xml:space="preserve"> 2</w:t>
      </w:r>
      <w:r w:rsidR="00BC0C9C">
        <w:rPr>
          <w:rFonts w:ascii="Times New Roman" w:hAnsi="Times New Roman"/>
          <w:b/>
          <w:bCs/>
          <w:szCs w:val="24"/>
        </w:rPr>
        <w:t>.</w:t>
      </w:r>
      <w:r w:rsidR="00B90BD1" w:rsidRPr="00847FD5">
        <w:rPr>
          <w:rFonts w:ascii="Times New Roman" w:hAnsi="Times New Roman"/>
          <w:b/>
          <w:bCs/>
          <w:szCs w:val="24"/>
        </w:rPr>
        <w:t xml:space="preserve"> </w:t>
      </w:r>
      <w:r w:rsidRPr="00847FD5">
        <w:rPr>
          <w:rFonts w:ascii="Times New Roman" w:hAnsi="Times New Roman"/>
          <w:szCs w:val="24"/>
        </w:rPr>
        <w:t xml:space="preserve">Representative GPC results </w:t>
      </w:r>
      <w:r w:rsidR="0012757F" w:rsidRPr="00847FD5">
        <w:rPr>
          <w:rFonts w:ascii="Times New Roman" w:hAnsi="Times New Roman"/>
          <w:szCs w:val="24"/>
        </w:rPr>
        <w:t>of</w:t>
      </w:r>
      <w:r w:rsidRPr="00847FD5">
        <w:rPr>
          <w:rFonts w:ascii="Times New Roman" w:hAnsi="Times New Roman"/>
          <w:szCs w:val="24"/>
        </w:rPr>
        <w:t xml:space="preserve"> synthesized polymers</w:t>
      </w:r>
    </w:p>
    <w:tbl>
      <w:tblPr>
        <w:tblW w:w="2488" w:type="pct"/>
        <w:jc w:val="center"/>
        <w:tblLook w:val="01E0" w:firstRow="1" w:lastRow="1" w:firstColumn="1" w:lastColumn="1" w:noHBand="0" w:noVBand="0"/>
      </w:tblPr>
      <w:tblGrid>
        <w:gridCol w:w="1030"/>
        <w:gridCol w:w="1227"/>
        <w:gridCol w:w="1228"/>
        <w:gridCol w:w="1173"/>
      </w:tblGrid>
      <w:tr w:rsidR="00766DBA" w:rsidRPr="00847FD5" w14:paraId="608DCE1B" w14:textId="77777777" w:rsidTr="00BE5CBF">
        <w:trPr>
          <w:trHeight w:val="425"/>
          <w:jc w:val="center"/>
        </w:trPr>
        <w:tc>
          <w:tcPr>
            <w:tcW w:w="1046" w:type="pct"/>
            <w:tcBorders>
              <w:top w:val="single" w:sz="4" w:space="0" w:color="auto"/>
              <w:bottom w:val="single" w:sz="4" w:space="0" w:color="auto"/>
            </w:tcBorders>
            <w:vAlign w:val="center"/>
          </w:tcPr>
          <w:p w14:paraId="09574AA2" w14:textId="77777777" w:rsidR="00766DBA" w:rsidRPr="00BE5CBF" w:rsidRDefault="00766DBA" w:rsidP="00994280">
            <w:pPr>
              <w:spacing w:after="0" w:line="360" w:lineRule="auto"/>
              <w:rPr>
                <w:rFonts w:ascii="Times New Roman" w:eastAsia="Calibri" w:hAnsi="Times New Roman"/>
                <w:bCs/>
                <w:iCs/>
                <w:szCs w:val="24"/>
              </w:rPr>
            </w:pPr>
            <w:r w:rsidRPr="00BE5CBF">
              <w:rPr>
                <w:rFonts w:ascii="Times New Roman" w:hAnsi="Times New Roman"/>
                <w:szCs w:val="24"/>
              </w:rPr>
              <w:t>Polymer</w:t>
            </w:r>
          </w:p>
        </w:tc>
        <w:tc>
          <w:tcPr>
            <w:tcW w:w="1337" w:type="pct"/>
            <w:tcBorders>
              <w:top w:val="single" w:sz="4" w:space="0" w:color="auto"/>
              <w:bottom w:val="single" w:sz="4" w:space="0" w:color="auto"/>
            </w:tcBorders>
            <w:vAlign w:val="center"/>
          </w:tcPr>
          <w:p w14:paraId="74D6EFE1" w14:textId="77777777" w:rsidR="00766DBA" w:rsidRPr="00BE5CBF" w:rsidRDefault="00766DBA" w:rsidP="00994280">
            <w:pPr>
              <w:spacing w:after="0" w:line="360" w:lineRule="auto"/>
              <w:jc w:val="center"/>
              <w:rPr>
                <w:rFonts w:ascii="Times New Roman" w:eastAsia="Calibri" w:hAnsi="Times New Roman"/>
                <w:bCs/>
                <w:szCs w:val="24"/>
              </w:rPr>
            </w:pPr>
            <w:r w:rsidRPr="00BE5CBF">
              <w:rPr>
                <w:rFonts w:ascii="Times New Roman" w:eastAsia="Calibri" w:hAnsi="Times New Roman"/>
                <w:bCs/>
                <w:i/>
                <w:szCs w:val="24"/>
              </w:rPr>
              <w:t>M</w:t>
            </w:r>
            <w:r w:rsidRPr="00BE5CBF">
              <w:rPr>
                <w:rFonts w:ascii="Times New Roman" w:eastAsia="Calibri" w:hAnsi="Times New Roman"/>
                <w:bCs/>
                <w:i/>
                <w:szCs w:val="24"/>
                <w:vertAlign w:val="subscript"/>
              </w:rPr>
              <w:t>w</w:t>
            </w:r>
            <w:r w:rsidRPr="00BE5CBF">
              <w:rPr>
                <w:rFonts w:ascii="Times New Roman" w:eastAsia="Calibri" w:hAnsi="Times New Roman"/>
                <w:bCs/>
                <w:szCs w:val="24"/>
              </w:rPr>
              <w:t xml:space="preserve"> (g/mol)</w:t>
            </w:r>
          </w:p>
        </w:tc>
        <w:tc>
          <w:tcPr>
            <w:tcW w:w="1339" w:type="pct"/>
            <w:tcBorders>
              <w:top w:val="single" w:sz="4" w:space="0" w:color="auto"/>
              <w:bottom w:val="single" w:sz="4" w:space="0" w:color="auto"/>
            </w:tcBorders>
            <w:vAlign w:val="center"/>
          </w:tcPr>
          <w:p w14:paraId="74BD926E" w14:textId="77777777" w:rsidR="00766DBA" w:rsidRPr="00BE5CBF" w:rsidRDefault="00766DBA" w:rsidP="00994280">
            <w:pPr>
              <w:spacing w:after="0" w:line="360" w:lineRule="auto"/>
              <w:jc w:val="center"/>
              <w:rPr>
                <w:rFonts w:ascii="Times New Roman" w:eastAsia="Calibri" w:hAnsi="Times New Roman"/>
                <w:bCs/>
                <w:szCs w:val="24"/>
              </w:rPr>
            </w:pPr>
            <w:r w:rsidRPr="00BE5CBF">
              <w:rPr>
                <w:rFonts w:ascii="Times New Roman" w:eastAsia="Calibri" w:hAnsi="Times New Roman"/>
                <w:bCs/>
                <w:i/>
                <w:szCs w:val="24"/>
              </w:rPr>
              <w:t>M</w:t>
            </w:r>
            <w:r w:rsidRPr="00BE5CBF">
              <w:rPr>
                <w:rFonts w:ascii="Times New Roman" w:eastAsia="Calibri" w:hAnsi="Times New Roman"/>
                <w:bCs/>
                <w:i/>
                <w:szCs w:val="24"/>
                <w:vertAlign w:val="subscript"/>
              </w:rPr>
              <w:t>n</w:t>
            </w:r>
            <w:r w:rsidRPr="00BE5CBF">
              <w:rPr>
                <w:rFonts w:ascii="Times New Roman" w:eastAsia="Calibri" w:hAnsi="Times New Roman"/>
                <w:bCs/>
                <w:szCs w:val="24"/>
              </w:rPr>
              <w:t xml:space="preserve"> (g/mol)</w:t>
            </w:r>
          </w:p>
        </w:tc>
        <w:tc>
          <w:tcPr>
            <w:tcW w:w="1278" w:type="pct"/>
            <w:tcBorders>
              <w:top w:val="single" w:sz="4" w:space="0" w:color="auto"/>
              <w:bottom w:val="single" w:sz="4" w:space="0" w:color="auto"/>
            </w:tcBorders>
            <w:vAlign w:val="center"/>
          </w:tcPr>
          <w:p w14:paraId="27A7845E" w14:textId="77777777" w:rsidR="00766DBA" w:rsidRPr="00BE5CBF" w:rsidRDefault="00766DBA" w:rsidP="00994280">
            <w:pPr>
              <w:spacing w:after="0" w:line="360" w:lineRule="auto"/>
              <w:jc w:val="center"/>
              <w:rPr>
                <w:rFonts w:ascii="Times New Roman" w:eastAsia="Calibri" w:hAnsi="Times New Roman"/>
                <w:bCs/>
                <w:szCs w:val="24"/>
              </w:rPr>
            </w:pPr>
            <w:r w:rsidRPr="00BE5CBF">
              <w:rPr>
                <w:rFonts w:ascii="Times New Roman" w:eastAsia="Calibri" w:hAnsi="Times New Roman"/>
                <w:bCs/>
                <w:szCs w:val="24"/>
              </w:rPr>
              <w:t>PDI</w:t>
            </w:r>
          </w:p>
        </w:tc>
      </w:tr>
      <w:tr w:rsidR="00766DBA" w:rsidRPr="00847FD5" w14:paraId="1277818D" w14:textId="77777777" w:rsidTr="00BE5CBF">
        <w:trPr>
          <w:trHeight w:val="425"/>
          <w:jc w:val="center"/>
        </w:trPr>
        <w:tc>
          <w:tcPr>
            <w:tcW w:w="1046" w:type="pct"/>
            <w:tcBorders>
              <w:top w:val="single" w:sz="4" w:space="0" w:color="auto"/>
            </w:tcBorders>
            <w:vAlign w:val="center"/>
          </w:tcPr>
          <w:p w14:paraId="3B28D859" w14:textId="77777777" w:rsidR="00766DBA" w:rsidRPr="00847FD5" w:rsidRDefault="00766DBA" w:rsidP="00994280">
            <w:pPr>
              <w:spacing w:after="0" w:line="360" w:lineRule="auto"/>
              <w:rPr>
                <w:rFonts w:ascii="Times New Roman" w:hAnsi="Times New Roman"/>
                <w:szCs w:val="24"/>
              </w:rPr>
            </w:pPr>
            <w:r w:rsidRPr="00847FD5">
              <w:rPr>
                <w:rFonts w:ascii="Times New Roman" w:hAnsi="Times New Roman"/>
                <w:szCs w:val="24"/>
              </w:rPr>
              <w:t>PS-1</w:t>
            </w:r>
          </w:p>
        </w:tc>
        <w:tc>
          <w:tcPr>
            <w:tcW w:w="1337" w:type="pct"/>
            <w:tcBorders>
              <w:top w:val="single" w:sz="4" w:space="0" w:color="auto"/>
            </w:tcBorders>
            <w:vAlign w:val="center"/>
          </w:tcPr>
          <w:p w14:paraId="29008F72"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1353000</w:t>
            </w:r>
          </w:p>
        </w:tc>
        <w:tc>
          <w:tcPr>
            <w:tcW w:w="1339" w:type="pct"/>
            <w:tcBorders>
              <w:top w:val="single" w:sz="4" w:space="0" w:color="auto"/>
            </w:tcBorders>
            <w:vAlign w:val="center"/>
          </w:tcPr>
          <w:p w14:paraId="158BDC56"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1027000</w:t>
            </w:r>
          </w:p>
        </w:tc>
        <w:tc>
          <w:tcPr>
            <w:tcW w:w="1278" w:type="pct"/>
            <w:tcBorders>
              <w:top w:val="single" w:sz="4" w:space="0" w:color="auto"/>
            </w:tcBorders>
            <w:vAlign w:val="center"/>
          </w:tcPr>
          <w:p w14:paraId="31909381"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1.32</w:t>
            </w:r>
          </w:p>
        </w:tc>
      </w:tr>
      <w:tr w:rsidR="00766DBA" w:rsidRPr="00847FD5" w14:paraId="28E84EC3" w14:textId="77777777" w:rsidTr="00BE5CBF">
        <w:trPr>
          <w:trHeight w:val="425"/>
          <w:jc w:val="center"/>
        </w:trPr>
        <w:tc>
          <w:tcPr>
            <w:tcW w:w="1046" w:type="pct"/>
            <w:vAlign w:val="center"/>
          </w:tcPr>
          <w:p w14:paraId="0DB1AEDB" w14:textId="77777777" w:rsidR="00766DBA" w:rsidRPr="00847FD5" w:rsidRDefault="00766DBA" w:rsidP="00994280">
            <w:pPr>
              <w:spacing w:after="0" w:line="360" w:lineRule="auto"/>
              <w:rPr>
                <w:rFonts w:ascii="Times New Roman" w:hAnsi="Times New Roman"/>
                <w:szCs w:val="24"/>
              </w:rPr>
            </w:pPr>
            <w:r w:rsidRPr="00847FD5">
              <w:rPr>
                <w:rFonts w:ascii="Times New Roman" w:hAnsi="Times New Roman"/>
                <w:szCs w:val="24"/>
              </w:rPr>
              <w:t>PS-5</w:t>
            </w:r>
          </w:p>
        </w:tc>
        <w:tc>
          <w:tcPr>
            <w:tcW w:w="1337" w:type="pct"/>
            <w:vAlign w:val="center"/>
          </w:tcPr>
          <w:p w14:paraId="748DB69C"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392000</w:t>
            </w:r>
          </w:p>
        </w:tc>
        <w:tc>
          <w:tcPr>
            <w:tcW w:w="1339" w:type="pct"/>
            <w:vAlign w:val="center"/>
          </w:tcPr>
          <w:p w14:paraId="7BA38191"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291200</w:t>
            </w:r>
          </w:p>
        </w:tc>
        <w:tc>
          <w:tcPr>
            <w:tcW w:w="1278" w:type="pct"/>
            <w:vAlign w:val="center"/>
          </w:tcPr>
          <w:p w14:paraId="4AAEA477"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1.35</w:t>
            </w:r>
          </w:p>
        </w:tc>
      </w:tr>
      <w:tr w:rsidR="00766DBA" w:rsidRPr="00847FD5" w14:paraId="027673F8" w14:textId="77777777" w:rsidTr="00BE5CBF">
        <w:trPr>
          <w:trHeight w:val="425"/>
          <w:jc w:val="center"/>
        </w:trPr>
        <w:tc>
          <w:tcPr>
            <w:tcW w:w="1046" w:type="pct"/>
            <w:vAlign w:val="center"/>
          </w:tcPr>
          <w:p w14:paraId="73224709" w14:textId="77777777" w:rsidR="00766DBA" w:rsidRPr="00847FD5" w:rsidRDefault="00766DBA" w:rsidP="00994280">
            <w:pPr>
              <w:spacing w:after="0" w:line="360" w:lineRule="auto"/>
              <w:rPr>
                <w:rFonts w:ascii="Times New Roman" w:hAnsi="Times New Roman"/>
                <w:szCs w:val="24"/>
              </w:rPr>
            </w:pPr>
            <w:r w:rsidRPr="00847FD5">
              <w:rPr>
                <w:rFonts w:ascii="Times New Roman" w:hAnsi="Times New Roman"/>
                <w:szCs w:val="24"/>
              </w:rPr>
              <w:t>PS-6</w:t>
            </w:r>
          </w:p>
        </w:tc>
        <w:tc>
          <w:tcPr>
            <w:tcW w:w="1337" w:type="pct"/>
            <w:vAlign w:val="center"/>
          </w:tcPr>
          <w:p w14:paraId="050C06F4"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101600</w:t>
            </w:r>
          </w:p>
        </w:tc>
        <w:tc>
          <w:tcPr>
            <w:tcW w:w="1339" w:type="pct"/>
            <w:vAlign w:val="center"/>
          </w:tcPr>
          <w:p w14:paraId="39737AA9"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78900</w:t>
            </w:r>
          </w:p>
        </w:tc>
        <w:tc>
          <w:tcPr>
            <w:tcW w:w="1278" w:type="pct"/>
            <w:vAlign w:val="center"/>
          </w:tcPr>
          <w:p w14:paraId="1E356BD4"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1.29</w:t>
            </w:r>
          </w:p>
        </w:tc>
      </w:tr>
      <w:tr w:rsidR="00766DBA" w:rsidRPr="00847FD5" w14:paraId="390BC989" w14:textId="77777777" w:rsidTr="00BE5CBF">
        <w:trPr>
          <w:trHeight w:val="425"/>
          <w:jc w:val="center"/>
        </w:trPr>
        <w:tc>
          <w:tcPr>
            <w:tcW w:w="1046" w:type="pct"/>
            <w:vAlign w:val="center"/>
          </w:tcPr>
          <w:p w14:paraId="154B9D4E" w14:textId="77777777" w:rsidR="00766DBA" w:rsidRPr="00847FD5" w:rsidRDefault="00766DBA" w:rsidP="00994280">
            <w:pPr>
              <w:spacing w:after="0" w:line="360" w:lineRule="auto"/>
              <w:rPr>
                <w:rFonts w:ascii="Times New Roman" w:hAnsi="Times New Roman"/>
                <w:szCs w:val="24"/>
              </w:rPr>
            </w:pPr>
            <w:r w:rsidRPr="00847FD5">
              <w:rPr>
                <w:rFonts w:ascii="Times New Roman" w:hAnsi="Times New Roman"/>
                <w:szCs w:val="24"/>
              </w:rPr>
              <w:t>PS-12</w:t>
            </w:r>
          </w:p>
        </w:tc>
        <w:tc>
          <w:tcPr>
            <w:tcW w:w="1337" w:type="pct"/>
            <w:vAlign w:val="center"/>
          </w:tcPr>
          <w:p w14:paraId="10DE7343"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532800</w:t>
            </w:r>
          </w:p>
        </w:tc>
        <w:tc>
          <w:tcPr>
            <w:tcW w:w="1339" w:type="pct"/>
            <w:vAlign w:val="center"/>
          </w:tcPr>
          <w:p w14:paraId="40F8851E"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392400</w:t>
            </w:r>
          </w:p>
        </w:tc>
        <w:tc>
          <w:tcPr>
            <w:tcW w:w="1278" w:type="pct"/>
            <w:vAlign w:val="center"/>
          </w:tcPr>
          <w:p w14:paraId="19179715"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1.36</w:t>
            </w:r>
          </w:p>
        </w:tc>
      </w:tr>
      <w:tr w:rsidR="00766DBA" w:rsidRPr="00847FD5" w14:paraId="6D0E4551" w14:textId="77777777" w:rsidTr="00BE5CBF">
        <w:trPr>
          <w:trHeight w:val="425"/>
          <w:jc w:val="center"/>
        </w:trPr>
        <w:tc>
          <w:tcPr>
            <w:tcW w:w="1046" w:type="pct"/>
            <w:tcBorders>
              <w:bottom w:val="single" w:sz="4" w:space="0" w:color="auto"/>
            </w:tcBorders>
            <w:vAlign w:val="center"/>
          </w:tcPr>
          <w:p w14:paraId="143F5C7F" w14:textId="77777777" w:rsidR="00766DBA" w:rsidRPr="00847FD5" w:rsidRDefault="00766DBA" w:rsidP="00994280">
            <w:pPr>
              <w:spacing w:after="0" w:line="360" w:lineRule="auto"/>
              <w:rPr>
                <w:rFonts w:ascii="Times New Roman" w:hAnsi="Times New Roman"/>
                <w:szCs w:val="24"/>
              </w:rPr>
            </w:pPr>
            <w:r w:rsidRPr="00847FD5">
              <w:rPr>
                <w:rFonts w:ascii="Times New Roman" w:hAnsi="Times New Roman"/>
                <w:szCs w:val="24"/>
              </w:rPr>
              <w:t>PS-14</w:t>
            </w:r>
          </w:p>
        </w:tc>
        <w:tc>
          <w:tcPr>
            <w:tcW w:w="1337" w:type="pct"/>
            <w:tcBorders>
              <w:bottom w:val="single" w:sz="4" w:space="0" w:color="auto"/>
            </w:tcBorders>
            <w:vAlign w:val="center"/>
          </w:tcPr>
          <w:p w14:paraId="5DCC31CD"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605000</w:t>
            </w:r>
          </w:p>
        </w:tc>
        <w:tc>
          <w:tcPr>
            <w:tcW w:w="1339" w:type="pct"/>
            <w:tcBorders>
              <w:bottom w:val="single" w:sz="4" w:space="0" w:color="auto"/>
            </w:tcBorders>
            <w:vAlign w:val="center"/>
          </w:tcPr>
          <w:p w14:paraId="7D9F721E"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407900</w:t>
            </w:r>
          </w:p>
        </w:tc>
        <w:tc>
          <w:tcPr>
            <w:tcW w:w="1278" w:type="pct"/>
            <w:tcBorders>
              <w:bottom w:val="single" w:sz="4" w:space="0" w:color="auto"/>
            </w:tcBorders>
            <w:vAlign w:val="center"/>
          </w:tcPr>
          <w:p w14:paraId="68E9D145" w14:textId="77777777" w:rsidR="00766DBA" w:rsidRPr="00847FD5" w:rsidRDefault="00766DBA" w:rsidP="00994280">
            <w:pPr>
              <w:spacing w:after="0" w:line="360" w:lineRule="auto"/>
              <w:jc w:val="center"/>
              <w:rPr>
                <w:rFonts w:ascii="Times New Roman" w:hAnsi="Times New Roman"/>
                <w:szCs w:val="24"/>
              </w:rPr>
            </w:pPr>
            <w:r w:rsidRPr="00847FD5">
              <w:rPr>
                <w:rFonts w:ascii="Times New Roman" w:hAnsi="Times New Roman"/>
                <w:szCs w:val="24"/>
              </w:rPr>
              <w:t>1.48</w:t>
            </w:r>
          </w:p>
        </w:tc>
      </w:tr>
    </w:tbl>
    <w:p w14:paraId="24DD7D63" w14:textId="77777777" w:rsidR="00255761" w:rsidRDefault="009429EE" w:rsidP="00255761">
      <w:pPr>
        <w:spacing w:line="360" w:lineRule="auto"/>
        <w:jc w:val="center"/>
        <w:rPr>
          <w:b/>
          <w:szCs w:val="24"/>
        </w:rPr>
      </w:pPr>
      <w:r>
        <w:rPr>
          <w:noProof/>
          <w:lang w:val="tr-TR" w:eastAsia="tr-TR"/>
        </w:rPr>
        <w:drawing>
          <wp:inline distT="0" distB="0" distL="0" distR="0" wp14:anchorId="04D1F330" wp14:editId="056B33EF">
            <wp:extent cx="4186606" cy="3279941"/>
            <wp:effectExtent l="0" t="0" r="4445" b="0"/>
            <wp:docPr id="2" name="Grafik 2">
              <a:extLst xmlns:a="http://schemas.openxmlformats.org/drawingml/2006/main">
                <a:ext uri="{FF2B5EF4-FFF2-40B4-BE49-F238E27FC236}">
                  <a16:creationId xmlns:a16="http://schemas.microsoft.com/office/drawing/2014/main" id="{79C2CAC2-478D-4596-A1B5-51072D051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3D82DB" w14:textId="104AE91B" w:rsidR="009429EE" w:rsidRPr="00255761" w:rsidRDefault="009429EE" w:rsidP="00255761">
      <w:pPr>
        <w:spacing w:line="360" w:lineRule="auto"/>
        <w:jc w:val="center"/>
        <w:rPr>
          <w:bCs/>
          <w:szCs w:val="24"/>
        </w:rPr>
      </w:pPr>
      <w:r w:rsidRPr="00ED1741">
        <w:rPr>
          <w:rFonts w:ascii="Times New Roman" w:hAnsi="Times New Roman"/>
          <w:b/>
          <w:szCs w:val="24"/>
        </w:rPr>
        <w:t>F</w:t>
      </w:r>
      <w:r w:rsidR="00590B89">
        <w:rPr>
          <w:rFonts w:ascii="Times New Roman" w:hAnsi="Times New Roman"/>
          <w:b/>
          <w:szCs w:val="24"/>
        </w:rPr>
        <w:t>ig.</w:t>
      </w:r>
      <w:r w:rsidRPr="00ED1741">
        <w:rPr>
          <w:rFonts w:ascii="Times New Roman" w:hAnsi="Times New Roman"/>
          <w:b/>
          <w:szCs w:val="24"/>
        </w:rPr>
        <w:t xml:space="preserve"> </w:t>
      </w:r>
      <w:r w:rsidR="00712D13">
        <w:rPr>
          <w:rFonts w:ascii="Times New Roman" w:hAnsi="Times New Roman"/>
          <w:b/>
          <w:szCs w:val="24"/>
        </w:rPr>
        <w:t>5</w:t>
      </w:r>
      <w:r w:rsidR="00FA0798">
        <w:rPr>
          <w:rFonts w:ascii="Times New Roman" w:hAnsi="Times New Roman"/>
          <w:b/>
          <w:szCs w:val="24"/>
        </w:rPr>
        <w:t>.</w:t>
      </w:r>
      <w:r w:rsidRPr="00ED1741">
        <w:rPr>
          <w:rFonts w:ascii="Times New Roman" w:hAnsi="Times New Roman"/>
          <w:bCs/>
          <w:szCs w:val="24"/>
        </w:rPr>
        <w:t xml:space="preserve"> </w:t>
      </w:r>
      <w:r w:rsidRPr="00ED1741">
        <w:rPr>
          <w:rFonts w:ascii="Times New Roman" w:hAnsi="Times New Roman"/>
          <w:szCs w:val="24"/>
        </w:rPr>
        <w:t xml:space="preserve">Change of log </w:t>
      </w:r>
      <w:r w:rsidRPr="00ED1741">
        <w:rPr>
          <w:rFonts w:ascii="Times New Roman" w:hAnsi="Times New Roman"/>
          <w:i/>
          <w:szCs w:val="24"/>
        </w:rPr>
        <w:t>M</w:t>
      </w:r>
      <w:r w:rsidRPr="00ED1741">
        <w:rPr>
          <w:rFonts w:ascii="Times New Roman" w:hAnsi="Times New Roman"/>
          <w:i/>
          <w:szCs w:val="24"/>
          <w:vertAlign w:val="subscript"/>
        </w:rPr>
        <w:t xml:space="preserve">w </w:t>
      </w:r>
      <w:r w:rsidRPr="00ED1741">
        <w:rPr>
          <w:rFonts w:ascii="Times New Roman" w:hAnsi="Times New Roman"/>
          <w:szCs w:val="24"/>
        </w:rPr>
        <w:t xml:space="preserve">of the polymers with the change of log </w:t>
      </w:r>
      <w:r w:rsidRPr="008546C3">
        <w:rPr>
          <w:rFonts w:ascii="Symbol" w:hAnsi="Symbol"/>
          <w:i/>
          <w:szCs w:val="24"/>
        </w:rPr>
        <w:t></w:t>
      </w:r>
    </w:p>
    <w:p w14:paraId="451927B1" w14:textId="08EA0545" w:rsidR="00A463E5" w:rsidRDefault="00BD1E20" w:rsidP="00A463E5">
      <w:pPr>
        <w:snapToGrid w:val="0"/>
        <w:spacing w:after="0" w:line="360" w:lineRule="auto"/>
        <w:ind w:firstLine="708"/>
        <w:rPr>
          <w:bCs/>
          <w:spacing w:val="-3"/>
        </w:rPr>
      </w:pPr>
      <w:r w:rsidRPr="00ED1741">
        <w:rPr>
          <w:rFonts w:ascii="Times New Roman" w:hAnsi="Times New Roman"/>
          <w:bCs/>
          <w:spacing w:val="-3"/>
        </w:rPr>
        <w:t>Overall, t</w:t>
      </w:r>
      <w:r w:rsidR="00C31999" w:rsidRPr="00ED1741">
        <w:rPr>
          <w:rFonts w:ascii="Times New Roman" w:hAnsi="Times New Roman"/>
          <w:bCs/>
          <w:spacing w:val="-3"/>
        </w:rPr>
        <w:t>he results show that the molecular weight is decreasing with APS</w:t>
      </w:r>
      <w:r w:rsidR="007E5155" w:rsidRPr="00ED1741">
        <w:rPr>
          <w:rFonts w:ascii="Times New Roman" w:hAnsi="Times New Roman"/>
          <w:bCs/>
          <w:spacing w:val="-3"/>
        </w:rPr>
        <w:t>, SDS and</w:t>
      </w:r>
      <w:r w:rsidR="00C31999" w:rsidRPr="00ED1741">
        <w:rPr>
          <w:rFonts w:ascii="Times New Roman" w:hAnsi="Times New Roman"/>
          <w:bCs/>
          <w:spacing w:val="-3"/>
        </w:rPr>
        <w:t xml:space="preserve"> ultrasound power,</w:t>
      </w:r>
      <w:r w:rsidR="007E5155" w:rsidRPr="00ED1741">
        <w:rPr>
          <w:rFonts w:ascii="Times New Roman" w:hAnsi="Times New Roman"/>
          <w:bCs/>
          <w:spacing w:val="-3"/>
        </w:rPr>
        <w:t xml:space="preserve"> while increasing with initial monomer concentration.</w:t>
      </w:r>
      <w:r w:rsidR="00E231E2" w:rsidRPr="00ED1741">
        <w:rPr>
          <w:rFonts w:ascii="Times New Roman" w:hAnsi="Times New Roman"/>
          <w:bCs/>
          <w:spacing w:val="-3"/>
        </w:rPr>
        <w:t xml:space="preserve"> </w:t>
      </w:r>
      <w:r w:rsidR="007E5155" w:rsidRPr="00ED1741">
        <w:rPr>
          <w:rFonts w:ascii="Times New Roman" w:hAnsi="Times New Roman"/>
          <w:bCs/>
          <w:spacing w:val="-3"/>
        </w:rPr>
        <w:t>When more and more APS and SDS are introduced to the system, more radicals can be formed to initiate the polymerization, but with the expense of chain length</w:t>
      </w:r>
      <w:r w:rsidRPr="00ED1741">
        <w:rPr>
          <w:rFonts w:ascii="Times New Roman" w:hAnsi="Times New Roman"/>
          <w:bCs/>
          <w:spacing w:val="-3"/>
        </w:rPr>
        <w:t xml:space="preserve"> (Table </w:t>
      </w:r>
      <w:r w:rsidR="00C84E00" w:rsidRPr="00ED1741">
        <w:rPr>
          <w:rFonts w:ascii="Times New Roman" w:hAnsi="Times New Roman"/>
          <w:bCs/>
          <w:spacing w:val="-3"/>
        </w:rPr>
        <w:t>3</w:t>
      </w:r>
      <w:r w:rsidR="006F45D2" w:rsidRPr="00ED1741">
        <w:rPr>
          <w:rFonts w:ascii="Times New Roman" w:hAnsi="Times New Roman"/>
          <w:bCs/>
          <w:spacing w:val="-3"/>
        </w:rPr>
        <w:t>)</w:t>
      </w:r>
      <w:r w:rsidR="007E5155" w:rsidRPr="00ED1741">
        <w:rPr>
          <w:rFonts w:ascii="Times New Roman" w:hAnsi="Times New Roman"/>
          <w:bCs/>
          <w:spacing w:val="-3"/>
        </w:rPr>
        <w:t xml:space="preserve">. </w:t>
      </w:r>
      <w:r w:rsidR="0094608F" w:rsidRPr="00ED1741">
        <w:rPr>
          <w:rFonts w:ascii="Times New Roman" w:hAnsi="Times New Roman"/>
          <w:bCs/>
          <w:spacing w:val="-3"/>
        </w:rPr>
        <w:t xml:space="preserve">For example, the </w:t>
      </w:r>
      <w:proofErr w:type="spellStart"/>
      <w:r w:rsidR="0094608F" w:rsidRPr="00ED1741">
        <w:rPr>
          <w:rFonts w:ascii="Times New Roman" w:hAnsi="Times New Roman"/>
          <w:bCs/>
          <w:i/>
          <w:spacing w:val="-3"/>
        </w:rPr>
        <w:t>M</w:t>
      </w:r>
      <w:r w:rsidR="0094608F" w:rsidRPr="00ED1741">
        <w:rPr>
          <w:rFonts w:ascii="Times New Roman" w:hAnsi="Times New Roman"/>
          <w:bCs/>
          <w:i/>
          <w:spacing w:val="-3"/>
          <w:vertAlign w:val="subscript"/>
        </w:rPr>
        <w:t>v</w:t>
      </w:r>
      <w:proofErr w:type="spellEnd"/>
      <w:r w:rsidR="0094608F" w:rsidRPr="00ED1741">
        <w:rPr>
          <w:rFonts w:ascii="Times New Roman" w:hAnsi="Times New Roman"/>
          <w:bCs/>
          <w:spacing w:val="-3"/>
        </w:rPr>
        <w:t xml:space="preserve"> </w:t>
      </w:r>
      <w:r w:rsidR="009A72E6" w:rsidRPr="00ED1741">
        <w:rPr>
          <w:rFonts w:ascii="Times New Roman" w:hAnsi="Times New Roman"/>
          <w:bCs/>
          <w:spacing w:val="-3"/>
        </w:rPr>
        <w:t>of</w:t>
      </w:r>
      <w:r w:rsidR="0094608F" w:rsidRPr="00ED1741">
        <w:rPr>
          <w:rFonts w:ascii="Times New Roman" w:hAnsi="Times New Roman"/>
          <w:bCs/>
          <w:spacing w:val="-3"/>
        </w:rPr>
        <w:t xml:space="preserve"> the PS decreased </w:t>
      </w:r>
      <w:r w:rsidR="009A72E6" w:rsidRPr="00ED1741">
        <w:rPr>
          <w:rFonts w:ascii="Times New Roman" w:hAnsi="Times New Roman"/>
          <w:bCs/>
          <w:spacing w:val="-3"/>
        </w:rPr>
        <w:t xml:space="preserve">sharply </w:t>
      </w:r>
      <w:r w:rsidR="0094608F" w:rsidRPr="00ED1741">
        <w:rPr>
          <w:rFonts w:ascii="Times New Roman" w:hAnsi="Times New Roman"/>
          <w:bCs/>
          <w:spacing w:val="-3"/>
        </w:rPr>
        <w:t>from 1483600 to 348200 g/mol with the increase of</w:t>
      </w:r>
      <w:r w:rsidR="009A72E6" w:rsidRPr="00ED1741">
        <w:rPr>
          <w:rFonts w:ascii="Times New Roman" w:hAnsi="Times New Roman"/>
          <w:bCs/>
          <w:spacing w:val="-3"/>
        </w:rPr>
        <w:t xml:space="preserve"> </w:t>
      </w:r>
      <w:r w:rsidR="0094608F" w:rsidRPr="00ED1741">
        <w:rPr>
          <w:rFonts w:ascii="Times New Roman" w:hAnsi="Times New Roman"/>
          <w:bCs/>
          <w:spacing w:val="-3"/>
        </w:rPr>
        <w:t>APS</w:t>
      </w:r>
      <w:r w:rsidR="009A72E6" w:rsidRPr="00ED1741">
        <w:rPr>
          <w:rFonts w:ascii="Times New Roman" w:hAnsi="Times New Roman"/>
          <w:bCs/>
          <w:spacing w:val="-3"/>
        </w:rPr>
        <w:t xml:space="preserve"> concentration</w:t>
      </w:r>
      <w:r w:rsidR="00250A22" w:rsidRPr="00ED1741">
        <w:rPr>
          <w:rFonts w:ascii="Times New Roman" w:hAnsi="Times New Roman"/>
          <w:bCs/>
          <w:spacing w:val="-3"/>
        </w:rPr>
        <w:t xml:space="preserve"> as seen in Fig</w:t>
      </w:r>
      <w:r w:rsidR="001B5E54">
        <w:rPr>
          <w:rFonts w:ascii="Times New Roman" w:hAnsi="Times New Roman"/>
          <w:bCs/>
          <w:spacing w:val="-3"/>
        </w:rPr>
        <w:t>.</w:t>
      </w:r>
      <w:r w:rsidR="00250A22" w:rsidRPr="00ED1741">
        <w:rPr>
          <w:rFonts w:ascii="Times New Roman" w:hAnsi="Times New Roman"/>
          <w:bCs/>
          <w:spacing w:val="-3"/>
        </w:rPr>
        <w:t xml:space="preserve"> </w:t>
      </w:r>
      <w:r w:rsidR="00712D13">
        <w:rPr>
          <w:rFonts w:ascii="Times New Roman" w:hAnsi="Times New Roman"/>
          <w:bCs/>
          <w:spacing w:val="-3"/>
        </w:rPr>
        <w:t>6</w:t>
      </w:r>
      <w:r w:rsidR="00E41674">
        <w:rPr>
          <w:rFonts w:ascii="Times New Roman" w:hAnsi="Times New Roman"/>
          <w:bCs/>
          <w:spacing w:val="-3"/>
        </w:rPr>
        <w:t>a</w:t>
      </w:r>
      <w:r w:rsidR="0094608F" w:rsidRPr="00ED1741">
        <w:rPr>
          <w:rFonts w:ascii="Times New Roman" w:hAnsi="Times New Roman"/>
          <w:bCs/>
          <w:spacing w:val="-3"/>
        </w:rPr>
        <w:t xml:space="preserve">.  </w:t>
      </w:r>
      <w:r w:rsidR="009A72E6" w:rsidRPr="00ED1741">
        <w:rPr>
          <w:rFonts w:ascii="Times New Roman" w:hAnsi="Times New Roman"/>
          <w:bCs/>
          <w:spacing w:val="-3"/>
        </w:rPr>
        <w:t>This is because, more monomers might be reacting with these radicals in this case rather than attaching to the active monomer chains, and thus resulting in shorter polymer chains in the final structure, yielding a lower molecular weight. Similar situation could also be pers</w:t>
      </w:r>
      <w:r w:rsidR="00880C56" w:rsidRPr="00ED1741">
        <w:rPr>
          <w:rFonts w:ascii="Times New Roman" w:hAnsi="Times New Roman"/>
          <w:bCs/>
          <w:spacing w:val="-3"/>
        </w:rPr>
        <w:t>istent for the ultrasound power as seen in Fig</w:t>
      </w:r>
      <w:r w:rsidR="00A463E5">
        <w:rPr>
          <w:rFonts w:ascii="Times New Roman" w:hAnsi="Times New Roman"/>
          <w:bCs/>
          <w:spacing w:val="-3"/>
        </w:rPr>
        <w:t>.</w:t>
      </w:r>
      <w:r w:rsidR="00880C56" w:rsidRPr="00ED1741">
        <w:rPr>
          <w:rFonts w:ascii="Times New Roman" w:hAnsi="Times New Roman"/>
          <w:bCs/>
          <w:spacing w:val="-3"/>
        </w:rPr>
        <w:t xml:space="preserve"> </w:t>
      </w:r>
      <w:r w:rsidR="00712D13">
        <w:rPr>
          <w:rFonts w:ascii="Times New Roman" w:hAnsi="Times New Roman"/>
          <w:bCs/>
          <w:spacing w:val="-3"/>
        </w:rPr>
        <w:lastRenderedPageBreak/>
        <w:t>6</w:t>
      </w:r>
      <w:r w:rsidR="00880C56" w:rsidRPr="00ED1741">
        <w:rPr>
          <w:rFonts w:ascii="Times New Roman" w:hAnsi="Times New Roman"/>
          <w:bCs/>
          <w:spacing w:val="-3"/>
        </w:rPr>
        <w:t>b.</w:t>
      </w:r>
      <w:r w:rsidR="009A72E6" w:rsidRPr="00ED1741">
        <w:rPr>
          <w:rFonts w:ascii="Times New Roman" w:hAnsi="Times New Roman"/>
          <w:bCs/>
          <w:spacing w:val="-3"/>
        </w:rPr>
        <w:t xml:space="preserve"> It might be easier for the radicals to decompose due to acoustic</w:t>
      </w:r>
      <w:r w:rsidR="009A72E6">
        <w:rPr>
          <w:bCs/>
          <w:spacing w:val="-3"/>
        </w:rPr>
        <w:t xml:space="preserve"> </w:t>
      </w:r>
      <w:r w:rsidR="009A72E6" w:rsidRPr="00293D7D">
        <w:rPr>
          <w:rFonts w:ascii="Times New Roman" w:hAnsi="Times New Roman"/>
          <w:bCs/>
          <w:spacing w:val="-3"/>
        </w:rPr>
        <w:t>cavitation under higher applied ultrasound power, and thus causing shorter polymer chains in the final structure, similar as explained for the effect of APS and SDS. Moreover, the polydispersity index (PDI) values of the synthesized polymers were very narrow and ranged between 1.28 and 1.48 (Table 2). This is expected, because the acoustic cavitation might break down the longer polymer chains, further decreasing the molecular weight and causing all polymer chains to a similar length</w:t>
      </w:r>
      <w:r w:rsidR="00325396">
        <w:rPr>
          <w:rFonts w:ascii="Times New Roman" w:hAnsi="Times New Roman"/>
          <w:bCs/>
          <w:spacing w:val="-3"/>
        </w:rPr>
        <w:t>.</w:t>
      </w:r>
      <w:r w:rsidR="00325396" w:rsidRPr="00325396">
        <w:rPr>
          <w:rFonts w:ascii="Times New Roman" w:hAnsi="Times New Roman"/>
          <w:bCs/>
          <w:spacing w:val="-3"/>
          <w:vertAlign w:val="superscript"/>
        </w:rPr>
        <w:t>29,31,39,41</w:t>
      </w:r>
      <w:r w:rsidR="00A463E5">
        <w:rPr>
          <w:rFonts w:ascii="Times New Roman" w:hAnsi="Times New Roman"/>
          <w:bCs/>
          <w:spacing w:val="-3"/>
        </w:rPr>
        <w:t xml:space="preserve"> </w:t>
      </w:r>
      <w:r w:rsidR="009A72E6" w:rsidRPr="00293D7D">
        <w:rPr>
          <w:rFonts w:ascii="Times New Roman" w:hAnsi="Times New Roman"/>
          <w:bCs/>
          <w:spacing w:val="-3"/>
        </w:rPr>
        <w:t xml:space="preserve">However, Kojima et al. reported that sonication for 3 h at 92 kHz in polymerization of styrene gives very high polydispersity (5.0) indicating that sonication time is very important to prevent undesired effects of </w:t>
      </w:r>
      <w:r w:rsidR="0005577C" w:rsidRPr="00293D7D">
        <w:rPr>
          <w:rFonts w:ascii="Times New Roman" w:hAnsi="Times New Roman"/>
          <w:bCs/>
          <w:spacing w:val="-3"/>
        </w:rPr>
        <w:t>ultrasound</w:t>
      </w:r>
      <w:r w:rsidR="00325396">
        <w:rPr>
          <w:rFonts w:ascii="Times New Roman" w:hAnsi="Times New Roman"/>
          <w:bCs/>
          <w:spacing w:val="-3"/>
        </w:rPr>
        <w:t>.</w:t>
      </w:r>
      <w:r w:rsidR="00325396" w:rsidRPr="00325396">
        <w:rPr>
          <w:rFonts w:ascii="Times New Roman" w:hAnsi="Times New Roman"/>
          <w:bCs/>
          <w:spacing w:val="-3"/>
          <w:vertAlign w:val="superscript"/>
        </w:rPr>
        <w:t>40</w:t>
      </w:r>
      <w:r w:rsidR="00325396">
        <w:rPr>
          <w:rFonts w:ascii="Times New Roman" w:hAnsi="Times New Roman"/>
          <w:bCs/>
          <w:spacing w:val="-3"/>
        </w:rPr>
        <w:t xml:space="preserve"> </w:t>
      </w:r>
      <w:r w:rsidR="009A72E6" w:rsidRPr="00293D7D">
        <w:rPr>
          <w:rFonts w:ascii="Times New Roman" w:hAnsi="Times New Roman"/>
          <w:bCs/>
          <w:spacing w:val="-3"/>
        </w:rPr>
        <w:t>These results show that ultrasound assisted emulsion polymerization of styrene in our conditions is suitable for obtaining narrow molecular weight distributions. On the other hand, we ascribed the slightly positive effect of initial monomer concentration on the molecular weight to the possible increase of the biradical coupling ratio to the disproportionation in the termination step, which might be occurring due to the very low APS concentration (2 wt. % of initial monomer concentration) in our system</w:t>
      </w:r>
      <w:r w:rsidR="00325396">
        <w:rPr>
          <w:rFonts w:ascii="Times New Roman" w:hAnsi="Times New Roman"/>
          <w:bCs/>
          <w:spacing w:val="-3"/>
        </w:rPr>
        <w:t>.</w:t>
      </w:r>
      <w:r w:rsidR="00325396" w:rsidRPr="00325396">
        <w:rPr>
          <w:rFonts w:ascii="Times New Roman" w:hAnsi="Times New Roman"/>
          <w:bCs/>
          <w:spacing w:val="-3"/>
          <w:vertAlign w:val="superscript"/>
        </w:rPr>
        <w:t>2</w:t>
      </w:r>
      <w:r w:rsidR="009A72E6">
        <w:rPr>
          <w:bCs/>
          <w:spacing w:val="-3"/>
        </w:rPr>
        <w:t xml:space="preserve"> </w:t>
      </w:r>
    </w:p>
    <w:p w14:paraId="547A42F5" w14:textId="77777777" w:rsidR="00255761" w:rsidRDefault="00255761" w:rsidP="001D4289">
      <w:pPr>
        <w:pStyle w:val="BGKeywords"/>
        <w:spacing w:after="0" w:line="360" w:lineRule="auto"/>
        <w:jc w:val="left"/>
        <w:rPr>
          <w:rFonts w:ascii="Times New Roman" w:hAnsi="Times New Roman"/>
          <w:b/>
          <w:bCs/>
          <w:szCs w:val="22"/>
        </w:rPr>
      </w:pPr>
    </w:p>
    <w:p w14:paraId="5C9B434E" w14:textId="3CEB7135" w:rsidR="006B72FB" w:rsidRPr="00EB3EDA" w:rsidRDefault="008C717B" w:rsidP="001D4289">
      <w:pPr>
        <w:pStyle w:val="BGKeywords"/>
        <w:spacing w:after="0" w:line="360" w:lineRule="auto"/>
        <w:jc w:val="left"/>
        <w:rPr>
          <w:rFonts w:ascii="Times New Roman" w:hAnsi="Times New Roman"/>
          <w:szCs w:val="22"/>
        </w:rPr>
      </w:pPr>
      <w:r w:rsidRPr="00EB3EDA">
        <w:rPr>
          <w:rFonts w:ascii="Times New Roman" w:hAnsi="Times New Roman"/>
          <w:b/>
          <w:bCs/>
          <w:szCs w:val="22"/>
        </w:rPr>
        <w:t>Table 3</w:t>
      </w:r>
      <w:r w:rsidR="00160B63">
        <w:rPr>
          <w:rFonts w:ascii="Times New Roman" w:hAnsi="Times New Roman"/>
          <w:b/>
          <w:bCs/>
          <w:szCs w:val="22"/>
        </w:rPr>
        <w:t>.</w:t>
      </w:r>
      <w:r w:rsidR="006B72FB" w:rsidRPr="00EB3EDA">
        <w:rPr>
          <w:rFonts w:ascii="Times New Roman" w:hAnsi="Times New Roman"/>
          <w:szCs w:val="22"/>
        </w:rPr>
        <w:t xml:space="preserve"> Molecular weight of synthesized polymers, and cost-molecular weight relationship</w:t>
      </w:r>
    </w:p>
    <w:tbl>
      <w:tblPr>
        <w:tblW w:w="4891" w:type="pct"/>
        <w:jc w:val="center"/>
        <w:tblLook w:val="01E0" w:firstRow="1" w:lastRow="1" w:firstColumn="1" w:lastColumn="1" w:noHBand="0" w:noVBand="0"/>
      </w:tblPr>
      <w:tblGrid>
        <w:gridCol w:w="962"/>
        <w:gridCol w:w="1107"/>
        <w:gridCol w:w="1249"/>
        <w:gridCol w:w="1813"/>
        <w:gridCol w:w="1108"/>
        <w:gridCol w:w="1278"/>
        <w:gridCol w:w="1639"/>
      </w:tblGrid>
      <w:tr w:rsidR="006B72FB" w:rsidRPr="00293D7D" w14:paraId="07CE99B9" w14:textId="77777777" w:rsidTr="00474B37">
        <w:trPr>
          <w:trHeight w:val="397"/>
          <w:jc w:val="center"/>
        </w:trPr>
        <w:tc>
          <w:tcPr>
            <w:tcW w:w="512" w:type="pct"/>
            <w:vMerge w:val="restart"/>
            <w:tcBorders>
              <w:top w:val="single" w:sz="4" w:space="0" w:color="auto"/>
              <w:bottom w:val="single" w:sz="4" w:space="0" w:color="auto"/>
            </w:tcBorders>
            <w:vAlign w:val="center"/>
          </w:tcPr>
          <w:p w14:paraId="4B71ED17" w14:textId="77777777" w:rsidR="006B72FB" w:rsidRPr="00BE5CBF" w:rsidRDefault="006B72FB" w:rsidP="001D4289">
            <w:pPr>
              <w:spacing w:after="0"/>
              <w:jc w:val="left"/>
              <w:rPr>
                <w:rFonts w:ascii="Times New Roman" w:eastAsia="Calibri" w:hAnsi="Times New Roman"/>
                <w:bCs/>
                <w:iCs/>
                <w:sz w:val="22"/>
                <w:szCs w:val="22"/>
              </w:rPr>
            </w:pPr>
            <w:r w:rsidRPr="00BE5CBF">
              <w:rPr>
                <w:rFonts w:ascii="Times New Roman" w:hAnsi="Times New Roman"/>
                <w:sz w:val="22"/>
                <w:szCs w:val="22"/>
              </w:rPr>
              <w:t>Polymer</w:t>
            </w:r>
          </w:p>
        </w:tc>
        <w:tc>
          <w:tcPr>
            <w:tcW w:w="2283" w:type="pct"/>
            <w:gridSpan w:val="3"/>
            <w:tcBorders>
              <w:top w:val="single" w:sz="4" w:space="0" w:color="auto"/>
              <w:bottom w:val="single" w:sz="4" w:space="0" w:color="auto"/>
            </w:tcBorders>
            <w:vAlign w:val="center"/>
          </w:tcPr>
          <w:p w14:paraId="6CA15874" w14:textId="77777777" w:rsidR="006B72FB" w:rsidRPr="00BE5CBF" w:rsidRDefault="006B72FB" w:rsidP="005C2167">
            <w:pPr>
              <w:spacing w:after="0"/>
              <w:jc w:val="center"/>
              <w:rPr>
                <w:rFonts w:ascii="Times New Roman" w:eastAsia="Calibri" w:hAnsi="Times New Roman"/>
                <w:bCs/>
                <w:sz w:val="22"/>
                <w:szCs w:val="22"/>
                <w:vertAlign w:val="superscript"/>
              </w:rPr>
            </w:pPr>
            <w:r w:rsidRPr="00BE5CBF">
              <w:rPr>
                <w:rFonts w:ascii="Times New Roman" w:eastAsia="Calibri" w:hAnsi="Times New Roman"/>
                <w:bCs/>
                <w:sz w:val="22"/>
                <w:szCs w:val="22"/>
              </w:rPr>
              <w:t>Actual Results</w:t>
            </w:r>
          </w:p>
        </w:tc>
        <w:tc>
          <w:tcPr>
            <w:tcW w:w="2205" w:type="pct"/>
            <w:gridSpan w:val="3"/>
            <w:tcBorders>
              <w:top w:val="single" w:sz="4" w:space="0" w:color="auto"/>
              <w:bottom w:val="single" w:sz="4" w:space="0" w:color="auto"/>
            </w:tcBorders>
            <w:vAlign w:val="center"/>
          </w:tcPr>
          <w:p w14:paraId="04CB56D3" w14:textId="77777777" w:rsidR="006B72FB" w:rsidRPr="00BE5CBF" w:rsidRDefault="006B72FB" w:rsidP="005C2167">
            <w:pPr>
              <w:spacing w:after="0"/>
              <w:jc w:val="center"/>
              <w:rPr>
                <w:rFonts w:ascii="Times New Roman" w:eastAsia="Calibri" w:hAnsi="Times New Roman"/>
                <w:bCs/>
                <w:sz w:val="22"/>
                <w:szCs w:val="22"/>
              </w:rPr>
            </w:pPr>
            <w:r w:rsidRPr="00BE5CBF">
              <w:rPr>
                <w:rFonts w:ascii="Times New Roman" w:eastAsia="Calibri" w:hAnsi="Times New Roman"/>
                <w:bCs/>
                <w:sz w:val="22"/>
                <w:szCs w:val="22"/>
              </w:rPr>
              <w:t>Model Predictions</w:t>
            </w:r>
          </w:p>
        </w:tc>
      </w:tr>
      <w:tr w:rsidR="006B72FB" w:rsidRPr="00293D7D" w14:paraId="697B274C" w14:textId="77777777" w:rsidTr="00474B37">
        <w:trPr>
          <w:trHeight w:val="397"/>
          <w:jc w:val="center"/>
        </w:trPr>
        <w:tc>
          <w:tcPr>
            <w:tcW w:w="512" w:type="pct"/>
            <w:vMerge/>
            <w:tcBorders>
              <w:top w:val="single" w:sz="4" w:space="0" w:color="auto"/>
              <w:bottom w:val="single" w:sz="4" w:space="0" w:color="auto"/>
            </w:tcBorders>
            <w:vAlign w:val="center"/>
          </w:tcPr>
          <w:p w14:paraId="1BEC031C" w14:textId="77777777" w:rsidR="006B72FB" w:rsidRPr="00BE5CBF" w:rsidRDefault="006B72FB" w:rsidP="001D4289">
            <w:pPr>
              <w:spacing w:after="0" w:line="480" w:lineRule="auto"/>
              <w:jc w:val="left"/>
              <w:rPr>
                <w:rFonts w:ascii="Times New Roman" w:hAnsi="Times New Roman"/>
                <w:sz w:val="22"/>
                <w:szCs w:val="22"/>
              </w:rPr>
            </w:pPr>
          </w:p>
        </w:tc>
        <w:tc>
          <w:tcPr>
            <w:tcW w:w="607" w:type="pct"/>
            <w:tcBorders>
              <w:top w:val="single" w:sz="4" w:space="0" w:color="auto"/>
              <w:bottom w:val="single" w:sz="4" w:space="0" w:color="auto"/>
            </w:tcBorders>
            <w:vAlign w:val="center"/>
          </w:tcPr>
          <w:p w14:paraId="484005CA" w14:textId="77777777" w:rsidR="006B72FB" w:rsidRPr="00BE5CBF" w:rsidRDefault="006B72FB" w:rsidP="005C2167">
            <w:pPr>
              <w:spacing w:after="0"/>
              <w:jc w:val="center"/>
              <w:rPr>
                <w:rFonts w:ascii="Times New Roman" w:eastAsia="Calibri" w:hAnsi="Times New Roman"/>
                <w:bCs/>
                <w:sz w:val="22"/>
                <w:szCs w:val="22"/>
              </w:rPr>
            </w:pPr>
            <w:r w:rsidRPr="00BE5CBF">
              <w:rPr>
                <w:rFonts w:ascii="Times New Roman" w:eastAsia="Calibri" w:hAnsi="Times New Roman"/>
                <w:bCs/>
                <w:sz w:val="22"/>
                <w:szCs w:val="22"/>
              </w:rPr>
              <w:t>[</w:t>
            </w:r>
            <w:r w:rsidRPr="00BE5CBF">
              <w:rPr>
                <w:rFonts w:ascii="Symbol" w:eastAsia="Calibri" w:hAnsi="Symbol"/>
                <w:bCs/>
                <w:i/>
                <w:sz w:val="22"/>
                <w:szCs w:val="22"/>
              </w:rPr>
              <w:t></w:t>
            </w:r>
            <w:r w:rsidRPr="00BE5CBF">
              <w:rPr>
                <w:rFonts w:ascii="Times New Roman" w:eastAsia="Calibri" w:hAnsi="Times New Roman"/>
                <w:bCs/>
                <w:sz w:val="22"/>
                <w:szCs w:val="22"/>
              </w:rPr>
              <w:t>] (ml/g)</w:t>
            </w:r>
          </w:p>
        </w:tc>
        <w:tc>
          <w:tcPr>
            <w:tcW w:w="685" w:type="pct"/>
            <w:tcBorders>
              <w:top w:val="single" w:sz="4" w:space="0" w:color="auto"/>
              <w:bottom w:val="single" w:sz="4" w:space="0" w:color="auto"/>
            </w:tcBorders>
            <w:vAlign w:val="center"/>
          </w:tcPr>
          <w:p w14:paraId="5B2AEE33" w14:textId="77777777" w:rsidR="006B72FB" w:rsidRPr="00BE5CBF" w:rsidRDefault="006B72FB" w:rsidP="005C2167">
            <w:pPr>
              <w:spacing w:after="0"/>
              <w:jc w:val="center"/>
              <w:rPr>
                <w:rFonts w:ascii="Times New Roman" w:eastAsia="Calibri" w:hAnsi="Times New Roman"/>
                <w:bCs/>
                <w:sz w:val="22"/>
                <w:szCs w:val="22"/>
                <w:vertAlign w:val="superscript"/>
              </w:rPr>
            </w:pPr>
            <w:proofErr w:type="spellStart"/>
            <w:r w:rsidRPr="00BE5CBF">
              <w:rPr>
                <w:rFonts w:ascii="Times New Roman" w:eastAsia="Calibri" w:hAnsi="Times New Roman"/>
                <w:bCs/>
                <w:i/>
                <w:sz w:val="22"/>
                <w:szCs w:val="22"/>
              </w:rPr>
              <w:t>M</w:t>
            </w:r>
            <w:r w:rsidRPr="00BE5CBF">
              <w:rPr>
                <w:rFonts w:ascii="Times New Roman" w:eastAsia="Calibri" w:hAnsi="Times New Roman"/>
                <w:bCs/>
                <w:i/>
                <w:sz w:val="22"/>
                <w:szCs w:val="22"/>
                <w:vertAlign w:val="subscript"/>
              </w:rPr>
              <w:t>v</w:t>
            </w:r>
            <w:proofErr w:type="spellEnd"/>
            <w:r w:rsidRPr="00BE5CBF">
              <w:rPr>
                <w:rFonts w:ascii="Times New Roman" w:eastAsia="Calibri" w:hAnsi="Times New Roman"/>
                <w:bCs/>
                <w:sz w:val="22"/>
                <w:szCs w:val="22"/>
              </w:rPr>
              <w:t xml:space="preserve"> (g/mol)</w:t>
            </w:r>
          </w:p>
        </w:tc>
        <w:tc>
          <w:tcPr>
            <w:tcW w:w="992" w:type="pct"/>
            <w:tcBorders>
              <w:top w:val="single" w:sz="4" w:space="0" w:color="auto"/>
              <w:bottom w:val="single" w:sz="4" w:space="0" w:color="auto"/>
            </w:tcBorders>
            <w:vAlign w:val="center"/>
          </w:tcPr>
          <w:p w14:paraId="1900EFE0" w14:textId="0511DDBF" w:rsidR="006B72FB" w:rsidRPr="00BE5CBF" w:rsidRDefault="006B72FB" w:rsidP="005C2167">
            <w:pPr>
              <w:spacing w:after="0"/>
              <w:jc w:val="center"/>
              <w:rPr>
                <w:rFonts w:ascii="Times New Roman" w:eastAsia="Calibri" w:hAnsi="Times New Roman"/>
                <w:bCs/>
                <w:sz w:val="22"/>
                <w:szCs w:val="22"/>
              </w:rPr>
            </w:pPr>
            <w:r w:rsidRPr="00BE5CBF">
              <w:rPr>
                <w:rFonts w:ascii="Times New Roman" w:eastAsia="Calibri" w:hAnsi="Times New Roman"/>
                <w:bCs/>
                <w:sz w:val="22"/>
                <w:szCs w:val="22"/>
              </w:rPr>
              <w:t>Cost (</w:t>
            </w:r>
            <w:r w:rsidR="00A54F55">
              <w:rPr>
                <w:rFonts w:ascii="Times New Roman" w:eastAsia="Calibri" w:hAnsi="Times New Roman"/>
                <w:bCs/>
                <w:sz w:val="22"/>
                <w:szCs w:val="22"/>
              </w:rPr>
              <w:t>$</w:t>
            </w:r>
            <w:r w:rsidRPr="00BE5CBF">
              <w:rPr>
                <w:rFonts w:ascii="Times New Roman" w:eastAsia="Calibri" w:hAnsi="Times New Roman"/>
                <w:bCs/>
                <w:sz w:val="22"/>
                <w:szCs w:val="22"/>
              </w:rPr>
              <w:t>/ton PS)</w:t>
            </w:r>
          </w:p>
        </w:tc>
        <w:tc>
          <w:tcPr>
            <w:tcW w:w="607" w:type="pct"/>
            <w:tcBorders>
              <w:top w:val="single" w:sz="4" w:space="0" w:color="auto"/>
              <w:bottom w:val="single" w:sz="4" w:space="0" w:color="auto"/>
            </w:tcBorders>
            <w:vAlign w:val="center"/>
          </w:tcPr>
          <w:p w14:paraId="53FF1394" w14:textId="77777777" w:rsidR="006B72FB" w:rsidRPr="00BE5CBF" w:rsidRDefault="006B72FB" w:rsidP="005C2167">
            <w:pPr>
              <w:spacing w:after="0"/>
              <w:jc w:val="center"/>
              <w:rPr>
                <w:rFonts w:ascii="Times New Roman" w:eastAsia="Calibri" w:hAnsi="Times New Roman"/>
                <w:bCs/>
                <w:sz w:val="22"/>
                <w:szCs w:val="22"/>
              </w:rPr>
            </w:pPr>
            <w:r w:rsidRPr="00BE5CBF">
              <w:rPr>
                <w:rFonts w:ascii="Times New Roman" w:eastAsia="Calibri" w:hAnsi="Times New Roman"/>
                <w:bCs/>
                <w:sz w:val="22"/>
                <w:szCs w:val="22"/>
              </w:rPr>
              <w:t>[</w:t>
            </w:r>
            <w:r w:rsidRPr="00BE5CBF">
              <w:rPr>
                <w:rFonts w:ascii="Symbol" w:eastAsia="Calibri" w:hAnsi="Symbol"/>
                <w:bCs/>
                <w:i/>
                <w:sz w:val="22"/>
                <w:szCs w:val="22"/>
              </w:rPr>
              <w:t></w:t>
            </w:r>
            <w:r w:rsidRPr="00BE5CBF">
              <w:rPr>
                <w:rFonts w:ascii="Times New Roman" w:eastAsia="Calibri" w:hAnsi="Times New Roman"/>
                <w:bCs/>
                <w:sz w:val="22"/>
                <w:szCs w:val="22"/>
              </w:rPr>
              <w:t>] (ml/g)</w:t>
            </w:r>
          </w:p>
        </w:tc>
        <w:tc>
          <w:tcPr>
            <w:tcW w:w="700" w:type="pct"/>
            <w:tcBorders>
              <w:top w:val="single" w:sz="4" w:space="0" w:color="auto"/>
              <w:bottom w:val="single" w:sz="4" w:space="0" w:color="auto"/>
            </w:tcBorders>
            <w:vAlign w:val="center"/>
          </w:tcPr>
          <w:p w14:paraId="7B9EFF3C" w14:textId="77777777" w:rsidR="006B72FB" w:rsidRPr="00BE5CBF" w:rsidRDefault="006B72FB" w:rsidP="005C2167">
            <w:pPr>
              <w:spacing w:after="0"/>
              <w:jc w:val="center"/>
              <w:rPr>
                <w:rFonts w:ascii="Times New Roman" w:eastAsia="Calibri" w:hAnsi="Times New Roman"/>
                <w:bCs/>
                <w:sz w:val="22"/>
                <w:szCs w:val="22"/>
              </w:rPr>
            </w:pPr>
            <w:proofErr w:type="spellStart"/>
            <w:r w:rsidRPr="00BE5CBF">
              <w:rPr>
                <w:rFonts w:ascii="Times New Roman" w:eastAsia="Calibri" w:hAnsi="Times New Roman"/>
                <w:bCs/>
                <w:i/>
                <w:sz w:val="22"/>
                <w:szCs w:val="22"/>
              </w:rPr>
              <w:t>M</w:t>
            </w:r>
            <w:r w:rsidRPr="00BE5CBF">
              <w:rPr>
                <w:rFonts w:ascii="Times New Roman" w:eastAsia="Calibri" w:hAnsi="Times New Roman"/>
                <w:bCs/>
                <w:i/>
                <w:sz w:val="22"/>
                <w:szCs w:val="22"/>
                <w:vertAlign w:val="subscript"/>
              </w:rPr>
              <w:t>v</w:t>
            </w:r>
            <w:proofErr w:type="spellEnd"/>
            <w:r w:rsidRPr="00BE5CBF">
              <w:rPr>
                <w:rFonts w:ascii="Times New Roman" w:eastAsia="Calibri" w:hAnsi="Times New Roman"/>
                <w:bCs/>
                <w:sz w:val="22"/>
                <w:szCs w:val="22"/>
              </w:rPr>
              <w:t xml:space="preserve"> (g/mol)</w:t>
            </w:r>
          </w:p>
        </w:tc>
        <w:tc>
          <w:tcPr>
            <w:tcW w:w="897" w:type="pct"/>
            <w:tcBorders>
              <w:top w:val="single" w:sz="4" w:space="0" w:color="auto"/>
              <w:bottom w:val="single" w:sz="4" w:space="0" w:color="auto"/>
            </w:tcBorders>
            <w:vAlign w:val="center"/>
          </w:tcPr>
          <w:p w14:paraId="1DB2A546" w14:textId="352D40FF" w:rsidR="006B72FB" w:rsidRPr="00BE5CBF" w:rsidRDefault="006B72FB" w:rsidP="005C2167">
            <w:pPr>
              <w:spacing w:after="0"/>
              <w:jc w:val="center"/>
              <w:rPr>
                <w:rFonts w:ascii="Times New Roman" w:eastAsia="Calibri" w:hAnsi="Times New Roman"/>
                <w:bCs/>
                <w:sz w:val="22"/>
                <w:szCs w:val="22"/>
              </w:rPr>
            </w:pPr>
            <w:r w:rsidRPr="00BE5CBF">
              <w:rPr>
                <w:rFonts w:ascii="Times New Roman" w:eastAsia="Calibri" w:hAnsi="Times New Roman"/>
                <w:bCs/>
                <w:sz w:val="22"/>
                <w:szCs w:val="22"/>
              </w:rPr>
              <w:t>Cost (</w:t>
            </w:r>
            <w:r w:rsidR="00A54F55">
              <w:rPr>
                <w:rFonts w:ascii="Times New Roman" w:eastAsia="Calibri" w:hAnsi="Times New Roman"/>
                <w:bCs/>
                <w:sz w:val="22"/>
                <w:szCs w:val="22"/>
              </w:rPr>
              <w:t>$</w:t>
            </w:r>
            <w:r w:rsidRPr="00BE5CBF">
              <w:rPr>
                <w:rFonts w:ascii="Times New Roman" w:eastAsia="Calibri" w:hAnsi="Times New Roman"/>
                <w:bCs/>
                <w:sz w:val="22"/>
                <w:szCs w:val="22"/>
              </w:rPr>
              <w:t>/ton PS)</w:t>
            </w:r>
          </w:p>
        </w:tc>
      </w:tr>
      <w:tr w:rsidR="006B72FB" w:rsidRPr="00293D7D" w14:paraId="64DF78C6" w14:textId="77777777" w:rsidTr="00474B37">
        <w:trPr>
          <w:trHeight w:val="369"/>
          <w:jc w:val="center"/>
        </w:trPr>
        <w:tc>
          <w:tcPr>
            <w:tcW w:w="512" w:type="pct"/>
            <w:tcBorders>
              <w:top w:val="single" w:sz="4" w:space="0" w:color="auto"/>
            </w:tcBorders>
            <w:vAlign w:val="center"/>
          </w:tcPr>
          <w:p w14:paraId="349F89A5"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w:t>
            </w:r>
          </w:p>
        </w:tc>
        <w:tc>
          <w:tcPr>
            <w:tcW w:w="607" w:type="pct"/>
            <w:tcBorders>
              <w:top w:val="single" w:sz="4" w:space="0" w:color="auto"/>
            </w:tcBorders>
            <w:vAlign w:val="center"/>
          </w:tcPr>
          <w:p w14:paraId="67703C28"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201.2</w:t>
            </w:r>
          </w:p>
        </w:tc>
        <w:tc>
          <w:tcPr>
            <w:tcW w:w="685" w:type="pct"/>
            <w:tcBorders>
              <w:top w:val="single" w:sz="4" w:space="0" w:color="auto"/>
            </w:tcBorders>
            <w:vAlign w:val="center"/>
          </w:tcPr>
          <w:p w14:paraId="57C0B3B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1483600</w:t>
            </w:r>
          </w:p>
        </w:tc>
        <w:tc>
          <w:tcPr>
            <w:tcW w:w="992" w:type="pct"/>
            <w:shd w:val="clear" w:color="auto" w:fill="FFFFFF"/>
            <w:vAlign w:val="center"/>
          </w:tcPr>
          <w:p w14:paraId="16BBE7A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44518.9</w:t>
            </w:r>
          </w:p>
        </w:tc>
        <w:tc>
          <w:tcPr>
            <w:tcW w:w="607" w:type="pct"/>
            <w:tcBorders>
              <w:top w:val="single" w:sz="4" w:space="0" w:color="auto"/>
            </w:tcBorders>
            <w:vAlign w:val="center"/>
          </w:tcPr>
          <w:p w14:paraId="41B38A0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199.4</w:t>
            </w:r>
          </w:p>
        </w:tc>
        <w:tc>
          <w:tcPr>
            <w:tcW w:w="700" w:type="pct"/>
            <w:tcBorders>
              <w:top w:val="single" w:sz="4" w:space="0" w:color="auto"/>
            </w:tcBorders>
            <w:vAlign w:val="center"/>
          </w:tcPr>
          <w:p w14:paraId="1FC3E30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1420100</w:t>
            </w:r>
          </w:p>
        </w:tc>
        <w:tc>
          <w:tcPr>
            <w:tcW w:w="897" w:type="pct"/>
            <w:shd w:val="clear" w:color="auto" w:fill="FFFFFF"/>
            <w:vAlign w:val="center"/>
          </w:tcPr>
          <w:p w14:paraId="38E92FE7"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44457.2</w:t>
            </w:r>
          </w:p>
        </w:tc>
      </w:tr>
      <w:tr w:rsidR="006B72FB" w:rsidRPr="00293D7D" w14:paraId="21117B09" w14:textId="77777777" w:rsidTr="00474B37">
        <w:trPr>
          <w:trHeight w:val="369"/>
          <w:jc w:val="center"/>
        </w:trPr>
        <w:tc>
          <w:tcPr>
            <w:tcW w:w="512" w:type="pct"/>
            <w:vAlign w:val="center"/>
          </w:tcPr>
          <w:p w14:paraId="6C29252F"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PS-2</w:t>
            </w:r>
          </w:p>
        </w:tc>
        <w:tc>
          <w:tcPr>
            <w:tcW w:w="607" w:type="pct"/>
            <w:vAlign w:val="center"/>
          </w:tcPr>
          <w:p w14:paraId="01847370"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154.5</w:t>
            </w:r>
          </w:p>
        </w:tc>
        <w:tc>
          <w:tcPr>
            <w:tcW w:w="685" w:type="pct"/>
            <w:vAlign w:val="center"/>
          </w:tcPr>
          <w:p w14:paraId="514D50C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1010000</w:t>
            </w:r>
          </w:p>
        </w:tc>
        <w:tc>
          <w:tcPr>
            <w:tcW w:w="992" w:type="pct"/>
            <w:shd w:val="clear" w:color="auto" w:fill="FFFFFF"/>
            <w:vAlign w:val="center"/>
          </w:tcPr>
          <w:p w14:paraId="1E219C65"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44271.1</w:t>
            </w:r>
          </w:p>
        </w:tc>
        <w:tc>
          <w:tcPr>
            <w:tcW w:w="607" w:type="pct"/>
            <w:vAlign w:val="center"/>
          </w:tcPr>
          <w:p w14:paraId="0A799E6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158.4</w:t>
            </w:r>
          </w:p>
        </w:tc>
        <w:tc>
          <w:tcPr>
            <w:tcW w:w="700" w:type="pct"/>
            <w:vAlign w:val="center"/>
          </w:tcPr>
          <w:p w14:paraId="76BF2C8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1068100</w:t>
            </w:r>
          </w:p>
        </w:tc>
        <w:tc>
          <w:tcPr>
            <w:tcW w:w="897" w:type="pct"/>
            <w:shd w:val="clear" w:color="auto" w:fill="FFFFFF"/>
            <w:vAlign w:val="center"/>
          </w:tcPr>
          <w:p w14:paraId="1F1C706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44321.7</w:t>
            </w:r>
          </w:p>
        </w:tc>
      </w:tr>
      <w:tr w:rsidR="006B72FB" w:rsidRPr="00293D7D" w14:paraId="067ED0A6" w14:textId="77777777" w:rsidTr="00474B37">
        <w:trPr>
          <w:trHeight w:val="369"/>
          <w:jc w:val="center"/>
        </w:trPr>
        <w:tc>
          <w:tcPr>
            <w:tcW w:w="512" w:type="pct"/>
            <w:vAlign w:val="center"/>
          </w:tcPr>
          <w:p w14:paraId="36A9CAA8"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PS-3</w:t>
            </w:r>
          </w:p>
        </w:tc>
        <w:tc>
          <w:tcPr>
            <w:tcW w:w="607" w:type="pct"/>
            <w:vAlign w:val="center"/>
          </w:tcPr>
          <w:p w14:paraId="2AD06653"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134.3</w:t>
            </w:r>
          </w:p>
        </w:tc>
        <w:tc>
          <w:tcPr>
            <w:tcW w:w="685" w:type="pct"/>
            <w:vAlign w:val="center"/>
          </w:tcPr>
          <w:p w14:paraId="17F24915"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824200</w:t>
            </w:r>
          </w:p>
        </w:tc>
        <w:tc>
          <w:tcPr>
            <w:tcW w:w="992" w:type="pct"/>
            <w:shd w:val="clear" w:color="auto" w:fill="FFFFFF"/>
            <w:vAlign w:val="center"/>
          </w:tcPr>
          <w:p w14:paraId="44EA76AE"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44224.7</w:t>
            </w:r>
          </w:p>
        </w:tc>
        <w:tc>
          <w:tcPr>
            <w:tcW w:w="607" w:type="pct"/>
            <w:vAlign w:val="center"/>
          </w:tcPr>
          <w:p w14:paraId="71D7D90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137.9</w:t>
            </w:r>
          </w:p>
        </w:tc>
        <w:tc>
          <w:tcPr>
            <w:tcW w:w="700" w:type="pct"/>
            <w:vAlign w:val="center"/>
          </w:tcPr>
          <w:p w14:paraId="00AF0B37"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892100</w:t>
            </w:r>
          </w:p>
        </w:tc>
        <w:tc>
          <w:tcPr>
            <w:tcW w:w="897" w:type="pct"/>
            <w:shd w:val="clear" w:color="auto" w:fill="FFFFFF"/>
            <w:vAlign w:val="center"/>
          </w:tcPr>
          <w:p w14:paraId="564DECB5"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44254.0</w:t>
            </w:r>
          </w:p>
        </w:tc>
      </w:tr>
      <w:tr w:rsidR="006B72FB" w:rsidRPr="00293D7D" w14:paraId="17F838DE" w14:textId="77777777" w:rsidTr="00474B37">
        <w:trPr>
          <w:trHeight w:val="369"/>
          <w:jc w:val="center"/>
        </w:trPr>
        <w:tc>
          <w:tcPr>
            <w:tcW w:w="512" w:type="pct"/>
            <w:vAlign w:val="center"/>
          </w:tcPr>
          <w:p w14:paraId="4A1716AB"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PS-4</w:t>
            </w:r>
          </w:p>
        </w:tc>
        <w:tc>
          <w:tcPr>
            <w:tcW w:w="607" w:type="pct"/>
            <w:vAlign w:val="center"/>
          </w:tcPr>
          <w:p w14:paraId="72CD77F5"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125.2</w:t>
            </w:r>
          </w:p>
        </w:tc>
        <w:tc>
          <w:tcPr>
            <w:tcW w:w="685" w:type="pct"/>
            <w:vAlign w:val="center"/>
          </w:tcPr>
          <w:p w14:paraId="4F7FEA0A"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743700</w:t>
            </w:r>
          </w:p>
        </w:tc>
        <w:tc>
          <w:tcPr>
            <w:tcW w:w="992" w:type="pct"/>
            <w:shd w:val="clear" w:color="auto" w:fill="FFFFFF"/>
            <w:vAlign w:val="center"/>
          </w:tcPr>
          <w:p w14:paraId="79425B2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44146.5</w:t>
            </w:r>
          </w:p>
        </w:tc>
        <w:tc>
          <w:tcPr>
            <w:tcW w:w="607" w:type="pct"/>
            <w:vAlign w:val="center"/>
          </w:tcPr>
          <w:p w14:paraId="01B0832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117.4</w:t>
            </w:r>
          </w:p>
        </w:tc>
        <w:tc>
          <w:tcPr>
            <w:tcW w:w="700" w:type="pct"/>
            <w:vAlign w:val="center"/>
          </w:tcPr>
          <w:p w14:paraId="6BA40C7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716100</w:t>
            </w:r>
          </w:p>
        </w:tc>
        <w:tc>
          <w:tcPr>
            <w:tcW w:w="897" w:type="pct"/>
            <w:shd w:val="clear" w:color="auto" w:fill="FFFFFF"/>
            <w:vAlign w:val="center"/>
          </w:tcPr>
          <w:p w14:paraId="0F7F0BE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44186.3</w:t>
            </w:r>
          </w:p>
        </w:tc>
      </w:tr>
      <w:tr w:rsidR="006B72FB" w:rsidRPr="00293D7D" w14:paraId="5135AF6D" w14:textId="77777777" w:rsidTr="00474B37">
        <w:trPr>
          <w:trHeight w:val="369"/>
          <w:jc w:val="center"/>
        </w:trPr>
        <w:tc>
          <w:tcPr>
            <w:tcW w:w="512" w:type="pct"/>
            <w:vAlign w:val="center"/>
          </w:tcPr>
          <w:p w14:paraId="28AA6CF9"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PS-5</w:t>
            </w:r>
          </w:p>
        </w:tc>
        <w:tc>
          <w:tcPr>
            <w:tcW w:w="607" w:type="pct"/>
            <w:vAlign w:val="center"/>
          </w:tcPr>
          <w:p w14:paraId="2D235B82"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74.3</w:t>
            </w:r>
          </w:p>
        </w:tc>
        <w:tc>
          <w:tcPr>
            <w:tcW w:w="685" w:type="pct"/>
            <w:vAlign w:val="center"/>
          </w:tcPr>
          <w:p w14:paraId="407A55E8"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348200</w:t>
            </w:r>
          </w:p>
        </w:tc>
        <w:tc>
          <w:tcPr>
            <w:tcW w:w="992" w:type="pct"/>
            <w:shd w:val="clear" w:color="auto" w:fill="FFFFFF"/>
            <w:vAlign w:val="center"/>
          </w:tcPr>
          <w:p w14:paraId="303E6A4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43622.5</w:t>
            </w:r>
          </w:p>
        </w:tc>
        <w:tc>
          <w:tcPr>
            <w:tcW w:w="607" w:type="pct"/>
            <w:vAlign w:val="center"/>
          </w:tcPr>
          <w:p w14:paraId="65807DE2"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76.4</w:t>
            </w:r>
          </w:p>
        </w:tc>
        <w:tc>
          <w:tcPr>
            <w:tcW w:w="700" w:type="pct"/>
            <w:vAlign w:val="center"/>
          </w:tcPr>
          <w:p w14:paraId="0D6A419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364100</w:t>
            </w:r>
          </w:p>
        </w:tc>
        <w:tc>
          <w:tcPr>
            <w:tcW w:w="897" w:type="pct"/>
            <w:shd w:val="clear" w:color="auto" w:fill="FFFFFF"/>
            <w:vAlign w:val="center"/>
          </w:tcPr>
          <w:p w14:paraId="4063D6D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44050.8</w:t>
            </w:r>
          </w:p>
        </w:tc>
      </w:tr>
      <w:tr w:rsidR="006B72FB" w:rsidRPr="00293D7D" w14:paraId="33FB275D" w14:textId="77777777" w:rsidTr="00474B37">
        <w:trPr>
          <w:trHeight w:val="369"/>
          <w:jc w:val="center"/>
        </w:trPr>
        <w:tc>
          <w:tcPr>
            <w:tcW w:w="512" w:type="pct"/>
            <w:vAlign w:val="center"/>
          </w:tcPr>
          <w:p w14:paraId="1397C0B7"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PS-6</w:t>
            </w:r>
          </w:p>
        </w:tc>
        <w:tc>
          <w:tcPr>
            <w:tcW w:w="607" w:type="pct"/>
            <w:vAlign w:val="center"/>
          </w:tcPr>
          <w:p w14:paraId="3FC8F75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33.4</w:t>
            </w:r>
          </w:p>
        </w:tc>
        <w:tc>
          <w:tcPr>
            <w:tcW w:w="685" w:type="pct"/>
            <w:vAlign w:val="center"/>
          </w:tcPr>
          <w:p w14:paraId="1BC5635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108800</w:t>
            </w:r>
          </w:p>
        </w:tc>
        <w:tc>
          <w:tcPr>
            <w:tcW w:w="992" w:type="pct"/>
            <w:shd w:val="clear" w:color="auto" w:fill="FFFFFF"/>
            <w:vAlign w:val="center"/>
          </w:tcPr>
          <w:p w14:paraId="7E80531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100295.4</w:t>
            </w:r>
          </w:p>
        </w:tc>
        <w:tc>
          <w:tcPr>
            <w:tcW w:w="607" w:type="pct"/>
            <w:vAlign w:val="center"/>
          </w:tcPr>
          <w:p w14:paraId="1C01C2A7" w14:textId="77777777" w:rsidR="006B72FB" w:rsidRPr="00293D7D" w:rsidRDefault="006B72FB" w:rsidP="005C2167">
            <w:pPr>
              <w:spacing w:after="0"/>
              <w:jc w:val="center"/>
              <w:rPr>
                <w:rFonts w:ascii="Times New Roman" w:hAnsi="Times New Roman"/>
                <w:sz w:val="22"/>
                <w:szCs w:val="22"/>
                <w:vertAlign w:val="superscript"/>
              </w:rPr>
            </w:pPr>
            <w:r w:rsidRPr="00293D7D">
              <w:rPr>
                <w:rFonts w:ascii="Times New Roman" w:hAnsi="Times New Roman"/>
                <w:sz w:val="22"/>
                <w:szCs w:val="22"/>
              </w:rPr>
              <w:t>NA</w:t>
            </w:r>
            <w:r w:rsidRPr="00293D7D">
              <w:rPr>
                <w:rFonts w:ascii="Times New Roman" w:hAnsi="Times New Roman"/>
                <w:sz w:val="22"/>
                <w:szCs w:val="22"/>
                <w:vertAlign w:val="superscript"/>
              </w:rPr>
              <w:t>*</w:t>
            </w:r>
          </w:p>
        </w:tc>
        <w:tc>
          <w:tcPr>
            <w:tcW w:w="700" w:type="pct"/>
            <w:vAlign w:val="center"/>
          </w:tcPr>
          <w:p w14:paraId="0A9533D9" w14:textId="77777777" w:rsidR="006B72FB" w:rsidRPr="00293D7D" w:rsidRDefault="006B72FB" w:rsidP="005C2167">
            <w:pPr>
              <w:spacing w:after="0"/>
              <w:jc w:val="center"/>
              <w:rPr>
                <w:rFonts w:ascii="Times New Roman" w:hAnsi="Times New Roman"/>
                <w:sz w:val="22"/>
                <w:szCs w:val="22"/>
                <w:vertAlign w:val="superscript"/>
              </w:rPr>
            </w:pPr>
            <w:r w:rsidRPr="00293D7D">
              <w:rPr>
                <w:rFonts w:ascii="Times New Roman" w:hAnsi="Times New Roman"/>
                <w:sz w:val="22"/>
                <w:szCs w:val="22"/>
              </w:rPr>
              <w:t>NA</w:t>
            </w:r>
            <w:r w:rsidRPr="00293D7D">
              <w:rPr>
                <w:rFonts w:ascii="Times New Roman" w:hAnsi="Times New Roman"/>
                <w:sz w:val="22"/>
                <w:szCs w:val="22"/>
                <w:vertAlign w:val="superscript"/>
              </w:rPr>
              <w:t>*</w:t>
            </w:r>
          </w:p>
        </w:tc>
        <w:tc>
          <w:tcPr>
            <w:tcW w:w="897" w:type="pct"/>
            <w:shd w:val="clear" w:color="auto" w:fill="FFFFFF"/>
            <w:vAlign w:val="center"/>
          </w:tcPr>
          <w:p w14:paraId="18F2C1A2"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NA</w:t>
            </w:r>
            <w:r w:rsidRPr="00293D7D">
              <w:rPr>
                <w:rFonts w:ascii="Times New Roman" w:hAnsi="Times New Roman"/>
                <w:sz w:val="22"/>
                <w:szCs w:val="22"/>
                <w:vertAlign w:val="superscript"/>
              </w:rPr>
              <w:t>*</w:t>
            </w:r>
          </w:p>
        </w:tc>
      </w:tr>
      <w:tr w:rsidR="006B72FB" w:rsidRPr="00293D7D" w14:paraId="23CBB931" w14:textId="77777777" w:rsidTr="00474B37">
        <w:trPr>
          <w:trHeight w:val="369"/>
          <w:jc w:val="center"/>
        </w:trPr>
        <w:tc>
          <w:tcPr>
            <w:tcW w:w="512" w:type="pct"/>
            <w:vAlign w:val="center"/>
          </w:tcPr>
          <w:p w14:paraId="4521E783"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PS-7</w:t>
            </w:r>
          </w:p>
        </w:tc>
        <w:tc>
          <w:tcPr>
            <w:tcW w:w="607" w:type="pct"/>
            <w:vAlign w:val="center"/>
          </w:tcPr>
          <w:p w14:paraId="40BB666E"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91.2</w:t>
            </w:r>
          </w:p>
        </w:tc>
        <w:tc>
          <w:tcPr>
            <w:tcW w:w="685" w:type="pct"/>
            <w:vAlign w:val="center"/>
          </w:tcPr>
          <w:p w14:paraId="70555BA1"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468800</w:t>
            </w:r>
          </w:p>
        </w:tc>
        <w:tc>
          <w:tcPr>
            <w:tcW w:w="992" w:type="pct"/>
            <w:shd w:val="clear" w:color="auto" w:fill="FFFFFF"/>
            <w:vAlign w:val="center"/>
          </w:tcPr>
          <w:p w14:paraId="15A92F3E"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43496.7</w:t>
            </w:r>
          </w:p>
        </w:tc>
        <w:tc>
          <w:tcPr>
            <w:tcW w:w="607" w:type="pct"/>
            <w:vAlign w:val="center"/>
          </w:tcPr>
          <w:p w14:paraId="16862BD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91.5</w:t>
            </w:r>
          </w:p>
        </w:tc>
        <w:tc>
          <w:tcPr>
            <w:tcW w:w="700" w:type="pct"/>
            <w:vAlign w:val="center"/>
          </w:tcPr>
          <w:p w14:paraId="344C1060"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465300</w:t>
            </w:r>
          </w:p>
        </w:tc>
        <w:tc>
          <w:tcPr>
            <w:tcW w:w="897" w:type="pct"/>
            <w:shd w:val="clear" w:color="auto" w:fill="FFFFFF"/>
            <w:vAlign w:val="center"/>
          </w:tcPr>
          <w:p w14:paraId="651CFAB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43913.9</w:t>
            </w:r>
          </w:p>
        </w:tc>
      </w:tr>
      <w:tr w:rsidR="006B72FB" w:rsidRPr="00293D7D" w14:paraId="0988574E" w14:textId="77777777" w:rsidTr="00474B37">
        <w:trPr>
          <w:trHeight w:val="369"/>
          <w:jc w:val="center"/>
        </w:trPr>
        <w:tc>
          <w:tcPr>
            <w:tcW w:w="512" w:type="pct"/>
            <w:vAlign w:val="center"/>
          </w:tcPr>
          <w:p w14:paraId="598C5DCC"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PS-8</w:t>
            </w:r>
          </w:p>
        </w:tc>
        <w:tc>
          <w:tcPr>
            <w:tcW w:w="607" w:type="pct"/>
            <w:vAlign w:val="center"/>
          </w:tcPr>
          <w:p w14:paraId="78F74282"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63.4</w:t>
            </w:r>
          </w:p>
        </w:tc>
        <w:tc>
          <w:tcPr>
            <w:tcW w:w="685" w:type="pct"/>
            <w:vAlign w:val="center"/>
          </w:tcPr>
          <w:p w14:paraId="40BF688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276500</w:t>
            </w:r>
          </w:p>
        </w:tc>
        <w:tc>
          <w:tcPr>
            <w:tcW w:w="992" w:type="pct"/>
            <w:shd w:val="clear" w:color="auto" w:fill="FFFFFF"/>
            <w:vAlign w:val="center"/>
          </w:tcPr>
          <w:p w14:paraId="0A1A64F5"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44028.9</w:t>
            </w:r>
          </w:p>
        </w:tc>
        <w:tc>
          <w:tcPr>
            <w:tcW w:w="607" w:type="pct"/>
            <w:vAlign w:val="center"/>
          </w:tcPr>
          <w:p w14:paraId="319FB0E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60.9</w:t>
            </w:r>
          </w:p>
        </w:tc>
        <w:tc>
          <w:tcPr>
            <w:tcW w:w="700" w:type="pct"/>
            <w:vAlign w:val="center"/>
          </w:tcPr>
          <w:p w14:paraId="5652FDC3"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259900</w:t>
            </w:r>
          </w:p>
        </w:tc>
        <w:tc>
          <w:tcPr>
            <w:tcW w:w="897" w:type="pct"/>
            <w:shd w:val="clear" w:color="auto" w:fill="FFFFFF"/>
            <w:vAlign w:val="center"/>
          </w:tcPr>
          <w:p w14:paraId="48DE0C3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44191.5</w:t>
            </w:r>
          </w:p>
        </w:tc>
      </w:tr>
      <w:tr w:rsidR="006B72FB" w:rsidRPr="00293D7D" w14:paraId="55AB0DB4" w14:textId="77777777" w:rsidTr="00474B37">
        <w:trPr>
          <w:trHeight w:val="369"/>
          <w:jc w:val="center"/>
        </w:trPr>
        <w:tc>
          <w:tcPr>
            <w:tcW w:w="512" w:type="pct"/>
            <w:vAlign w:val="center"/>
          </w:tcPr>
          <w:p w14:paraId="4E8A0854"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PS-9</w:t>
            </w:r>
          </w:p>
        </w:tc>
        <w:tc>
          <w:tcPr>
            <w:tcW w:w="607" w:type="pct"/>
            <w:vAlign w:val="center"/>
          </w:tcPr>
          <w:p w14:paraId="206E52D0"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43.1</w:t>
            </w:r>
          </w:p>
        </w:tc>
        <w:tc>
          <w:tcPr>
            <w:tcW w:w="685" w:type="pct"/>
            <w:vAlign w:val="center"/>
          </w:tcPr>
          <w:p w14:paraId="436BB64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157600</w:t>
            </w:r>
          </w:p>
        </w:tc>
        <w:tc>
          <w:tcPr>
            <w:tcW w:w="992" w:type="pct"/>
            <w:shd w:val="clear" w:color="auto" w:fill="FFFFFF"/>
            <w:vAlign w:val="center"/>
          </w:tcPr>
          <w:p w14:paraId="163D7F6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44739.9</w:t>
            </w:r>
          </w:p>
        </w:tc>
        <w:tc>
          <w:tcPr>
            <w:tcW w:w="607" w:type="pct"/>
            <w:vAlign w:val="center"/>
          </w:tcPr>
          <w:p w14:paraId="504DDE5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44.1</w:t>
            </w:r>
          </w:p>
        </w:tc>
        <w:tc>
          <w:tcPr>
            <w:tcW w:w="700" w:type="pct"/>
            <w:vAlign w:val="center"/>
          </w:tcPr>
          <w:p w14:paraId="5658CCA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147100</w:t>
            </w:r>
          </w:p>
        </w:tc>
        <w:tc>
          <w:tcPr>
            <w:tcW w:w="897" w:type="pct"/>
            <w:shd w:val="clear" w:color="auto" w:fill="FFFFFF"/>
            <w:vAlign w:val="center"/>
          </w:tcPr>
          <w:p w14:paraId="27B13E2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44343.0</w:t>
            </w:r>
          </w:p>
        </w:tc>
      </w:tr>
      <w:tr w:rsidR="006B72FB" w:rsidRPr="00293D7D" w14:paraId="1248154C" w14:textId="77777777" w:rsidTr="00474B37">
        <w:trPr>
          <w:trHeight w:val="369"/>
          <w:jc w:val="center"/>
        </w:trPr>
        <w:tc>
          <w:tcPr>
            <w:tcW w:w="512" w:type="pct"/>
            <w:vAlign w:val="center"/>
          </w:tcPr>
          <w:p w14:paraId="1E398590"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PS-10</w:t>
            </w:r>
          </w:p>
        </w:tc>
        <w:tc>
          <w:tcPr>
            <w:tcW w:w="607" w:type="pct"/>
            <w:vAlign w:val="center"/>
          </w:tcPr>
          <w:p w14:paraId="1FC5B09E"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95.8</w:t>
            </w:r>
          </w:p>
        </w:tc>
        <w:tc>
          <w:tcPr>
            <w:tcW w:w="685" w:type="pct"/>
            <w:vAlign w:val="center"/>
          </w:tcPr>
          <w:p w14:paraId="7E1565E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504000</w:t>
            </w:r>
          </w:p>
        </w:tc>
        <w:tc>
          <w:tcPr>
            <w:tcW w:w="992" w:type="pct"/>
            <w:shd w:val="clear" w:color="auto" w:fill="FFFFFF"/>
            <w:vAlign w:val="center"/>
          </w:tcPr>
          <w:p w14:paraId="15F42EB6" w14:textId="3D35A034"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34530</w:t>
            </w:r>
            <w:r w:rsidR="00AE3F22" w:rsidRPr="00293D7D">
              <w:rPr>
                <w:rFonts w:ascii="Times New Roman" w:hAnsi="Times New Roman"/>
                <w:color w:val="000000"/>
                <w:sz w:val="22"/>
                <w:szCs w:val="22"/>
              </w:rPr>
              <w:t>.0</w:t>
            </w:r>
          </w:p>
        </w:tc>
        <w:tc>
          <w:tcPr>
            <w:tcW w:w="607" w:type="pct"/>
            <w:vAlign w:val="center"/>
          </w:tcPr>
          <w:p w14:paraId="53B0A81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97.6</w:t>
            </w:r>
          </w:p>
        </w:tc>
        <w:tc>
          <w:tcPr>
            <w:tcW w:w="700" w:type="pct"/>
            <w:vAlign w:val="center"/>
          </w:tcPr>
          <w:p w14:paraId="3B2DB8D3"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510900</w:t>
            </w:r>
          </w:p>
        </w:tc>
        <w:tc>
          <w:tcPr>
            <w:tcW w:w="897" w:type="pct"/>
            <w:shd w:val="clear" w:color="auto" w:fill="FFFFFF"/>
            <w:vAlign w:val="center"/>
          </w:tcPr>
          <w:p w14:paraId="6418462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33283.1</w:t>
            </w:r>
          </w:p>
        </w:tc>
      </w:tr>
      <w:tr w:rsidR="006B72FB" w:rsidRPr="00293D7D" w14:paraId="1C02BE68" w14:textId="77777777" w:rsidTr="00474B37">
        <w:trPr>
          <w:trHeight w:val="369"/>
          <w:jc w:val="center"/>
        </w:trPr>
        <w:tc>
          <w:tcPr>
            <w:tcW w:w="512" w:type="pct"/>
            <w:vAlign w:val="center"/>
          </w:tcPr>
          <w:p w14:paraId="7265B0E4"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PS-11</w:t>
            </w:r>
          </w:p>
        </w:tc>
        <w:tc>
          <w:tcPr>
            <w:tcW w:w="607" w:type="pct"/>
            <w:vAlign w:val="center"/>
          </w:tcPr>
          <w:p w14:paraId="4240021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83.5</w:t>
            </w:r>
          </w:p>
        </w:tc>
        <w:tc>
          <w:tcPr>
            <w:tcW w:w="685" w:type="pct"/>
            <w:vAlign w:val="center"/>
          </w:tcPr>
          <w:p w14:paraId="2C9C9ECC"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412800</w:t>
            </w:r>
          </w:p>
        </w:tc>
        <w:tc>
          <w:tcPr>
            <w:tcW w:w="992" w:type="pct"/>
            <w:shd w:val="clear" w:color="auto" w:fill="FFFFFF"/>
            <w:vAlign w:val="center"/>
          </w:tcPr>
          <w:p w14:paraId="0F84B04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55791.6</w:t>
            </w:r>
          </w:p>
        </w:tc>
        <w:tc>
          <w:tcPr>
            <w:tcW w:w="607" w:type="pct"/>
            <w:vAlign w:val="center"/>
          </w:tcPr>
          <w:p w14:paraId="706C830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85.3</w:t>
            </w:r>
          </w:p>
        </w:tc>
        <w:tc>
          <w:tcPr>
            <w:tcW w:w="700" w:type="pct"/>
            <w:vAlign w:val="center"/>
          </w:tcPr>
          <w:p w14:paraId="0DEB12C3"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419700</w:t>
            </w:r>
          </w:p>
        </w:tc>
        <w:tc>
          <w:tcPr>
            <w:tcW w:w="897" w:type="pct"/>
            <w:shd w:val="clear" w:color="auto" w:fill="FFFFFF"/>
            <w:vAlign w:val="center"/>
          </w:tcPr>
          <w:p w14:paraId="0E3B824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54544.7</w:t>
            </w:r>
          </w:p>
        </w:tc>
      </w:tr>
      <w:tr w:rsidR="006B72FB" w:rsidRPr="00293D7D" w14:paraId="172FA972" w14:textId="77777777" w:rsidTr="00474B37">
        <w:trPr>
          <w:trHeight w:val="369"/>
          <w:jc w:val="center"/>
        </w:trPr>
        <w:tc>
          <w:tcPr>
            <w:tcW w:w="512" w:type="pct"/>
            <w:vAlign w:val="center"/>
          </w:tcPr>
          <w:p w14:paraId="304F6DFB"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PS-12</w:t>
            </w:r>
          </w:p>
        </w:tc>
        <w:tc>
          <w:tcPr>
            <w:tcW w:w="607" w:type="pct"/>
            <w:vAlign w:val="center"/>
          </w:tcPr>
          <w:p w14:paraId="723AF39F"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98.5</w:t>
            </w:r>
          </w:p>
        </w:tc>
        <w:tc>
          <w:tcPr>
            <w:tcW w:w="685" w:type="pct"/>
            <w:vAlign w:val="center"/>
          </w:tcPr>
          <w:p w14:paraId="5AA118D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524500</w:t>
            </w:r>
          </w:p>
        </w:tc>
        <w:tc>
          <w:tcPr>
            <w:tcW w:w="992" w:type="pct"/>
            <w:shd w:val="clear" w:color="auto" w:fill="FFFFFF"/>
            <w:vAlign w:val="center"/>
          </w:tcPr>
          <w:p w14:paraId="7143CB18"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42941.6</w:t>
            </w:r>
          </w:p>
        </w:tc>
        <w:tc>
          <w:tcPr>
            <w:tcW w:w="607" w:type="pct"/>
            <w:vAlign w:val="center"/>
          </w:tcPr>
          <w:p w14:paraId="50D35EBD"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94.8</w:t>
            </w:r>
          </w:p>
        </w:tc>
        <w:tc>
          <w:tcPr>
            <w:tcW w:w="700" w:type="pct"/>
            <w:vAlign w:val="center"/>
          </w:tcPr>
          <w:p w14:paraId="57E65EC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492500</w:t>
            </w:r>
          </w:p>
        </w:tc>
        <w:tc>
          <w:tcPr>
            <w:tcW w:w="897" w:type="pct"/>
            <w:shd w:val="clear" w:color="auto" w:fill="FFFFFF"/>
            <w:vAlign w:val="center"/>
          </w:tcPr>
          <w:p w14:paraId="3BCF34F7"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43303.3</w:t>
            </w:r>
          </w:p>
        </w:tc>
      </w:tr>
      <w:tr w:rsidR="006B72FB" w:rsidRPr="00293D7D" w14:paraId="23528637" w14:textId="77777777" w:rsidTr="00474B37">
        <w:trPr>
          <w:trHeight w:val="369"/>
          <w:jc w:val="center"/>
        </w:trPr>
        <w:tc>
          <w:tcPr>
            <w:tcW w:w="512" w:type="pct"/>
            <w:vAlign w:val="center"/>
          </w:tcPr>
          <w:p w14:paraId="1A84395B"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PS-13</w:t>
            </w:r>
          </w:p>
        </w:tc>
        <w:tc>
          <w:tcPr>
            <w:tcW w:w="607" w:type="pct"/>
            <w:vAlign w:val="center"/>
          </w:tcPr>
          <w:p w14:paraId="5D9921B6"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104.0</w:t>
            </w:r>
          </w:p>
        </w:tc>
        <w:tc>
          <w:tcPr>
            <w:tcW w:w="685" w:type="pct"/>
            <w:vAlign w:val="center"/>
          </w:tcPr>
          <w:p w14:paraId="56AF322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567700</w:t>
            </w:r>
          </w:p>
        </w:tc>
        <w:tc>
          <w:tcPr>
            <w:tcW w:w="992" w:type="pct"/>
            <w:shd w:val="clear" w:color="auto" w:fill="FFFFFF"/>
            <w:vAlign w:val="center"/>
          </w:tcPr>
          <w:p w14:paraId="1A24301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41844.4</w:t>
            </w:r>
          </w:p>
        </w:tc>
        <w:tc>
          <w:tcPr>
            <w:tcW w:w="607" w:type="pct"/>
            <w:vAlign w:val="center"/>
          </w:tcPr>
          <w:p w14:paraId="7955394B"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99.8</w:t>
            </w:r>
          </w:p>
        </w:tc>
        <w:tc>
          <w:tcPr>
            <w:tcW w:w="700" w:type="pct"/>
            <w:vAlign w:val="center"/>
          </w:tcPr>
          <w:p w14:paraId="5583DDC4"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533340</w:t>
            </w:r>
          </w:p>
        </w:tc>
        <w:tc>
          <w:tcPr>
            <w:tcW w:w="897" w:type="pct"/>
            <w:shd w:val="clear" w:color="auto" w:fill="FFFFFF"/>
            <w:vAlign w:val="center"/>
          </w:tcPr>
          <w:p w14:paraId="3EDF9B38"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42387.4</w:t>
            </w:r>
          </w:p>
        </w:tc>
      </w:tr>
      <w:tr w:rsidR="006B72FB" w:rsidRPr="00293D7D" w14:paraId="38ACBBC9" w14:textId="77777777" w:rsidTr="00474B37">
        <w:trPr>
          <w:trHeight w:val="369"/>
          <w:jc w:val="center"/>
        </w:trPr>
        <w:tc>
          <w:tcPr>
            <w:tcW w:w="512" w:type="pct"/>
            <w:tcBorders>
              <w:bottom w:val="single" w:sz="4" w:space="0" w:color="auto"/>
            </w:tcBorders>
            <w:vAlign w:val="center"/>
          </w:tcPr>
          <w:p w14:paraId="2FF3C1C6" w14:textId="77777777" w:rsidR="006B72FB" w:rsidRPr="00293D7D" w:rsidRDefault="006B72FB" w:rsidP="001D4289">
            <w:pPr>
              <w:spacing w:after="0"/>
              <w:jc w:val="left"/>
              <w:rPr>
                <w:rFonts w:ascii="Times New Roman" w:hAnsi="Times New Roman"/>
                <w:sz w:val="22"/>
                <w:szCs w:val="22"/>
              </w:rPr>
            </w:pPr>
            <w:r w:rsidRPr="00293D7D">
              <w:rPr>
                <w:rFonts w:ascii="Times New Roman" w:hAnsi="Times New Roman"/>
                <w:sz w:val="22"/>
                <w:szCs w:val="22"/>
              </w:rPr>
              <w:t>PS-14</w:t>
            </w:r>
          </w:p>
        </w:tc>
        <w:tc>
          <w:tcPr>
            <w:tcW w:w="607" w:type="pct"/>
            <w:tcBorders>
              <w:bottom w:val="single" w:sz="4" w:space="0" w:color="auto"/>
            </w:tcBorders>
            <w:vAlign w:val="center"/>
          </w:tcPr>
          <w:p w14:paraId="355DA1F2"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105.3</w:t>
            </w:r>
          </w:p>
        </w:tc>
        <w:tc>
          <w:tcPr>
            <w:tcW w:w="685" w:type="pct"/>
            <w:tcBorders>
              <w:bottom w:val="single" w:sz="4" w:space="0" w:color="auto"/>
            </w:tcBorders>
            <w:vAlign w:val="center"/>
          </w:tcPr>
          <w:p w14:paraId="641A92A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577800</w:t>
            </w:r>
          </w:p>
        </w:tc>
        <w:tc>
          <w:tcPr>
            <w:tcW w:w="992" w:type="pct"/>
            <w:tcBorders>
              <w:bottom w:val="single" w:sz="4" w:space="0" w:color="auto"/>
            </w:tcBorders>
            <w:shd w:val="clear" w:color="auto" w:fill="FFFFFF"/>
            <w:vAlign w:val="center"/>
          </w:tcPr>
          <w:p w14:paraId="6A793DC0"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color w:val="000000"/>
                <w:sz w:val="22"/>
                <w:szCs w:val="22"/>
              </w:rPr>
              <w:t>41204.7</w:t>
            </w:r>
          </w:p>
        </w:tc>
        <w:tc>
          <w:tcPr>
            <w:tcW w:w="607" w:type="pct"/>
            <w:tcBorders>
              <w:bottom w:val="single" w:sz="4" w:space="0" w:color="auto"/>
            </w:tcBorders>
            <w:vAlign w:val="center"/>
          </w:tcPr>
          <w:p w14:paraId="4842DF38"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108.1</w:t>
            </w:r>
          </w:p>
        </w:tc>
        <w:tc>
          <w:tcPr>
            <w:tcW w:w="700" w:type="pct"/>
            <w:tcBorders>
              <w:bottom w:val="single" w:sz="4" w:space="0" w:color="auto"/>
            </w:tcBorders>
            <w:vAlign w:val="center"/>
          </w:tcPr>
          <w:p w14:paraId="487A3379"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601400</w:t>
            </w:r>
          </w:p>
        </w:tc>
        <w:tc>
          <w:tcPr>
            <w:tcW w:w="897" w:type="pct"/>
            <w:tcBorders>
              <w:bottom w:val="single" w:sz="4" w:space="0" w:color="auto"/>
            </w:tcBorders>
            <w:shd w:val="clear" w:color="auto" w:fill="FFFFFF"/>
            <w:vAlign w:val="center"/>
          </w:tcPr>
          <w:p w14:paraId="1315716A" w14:textId="77777777" w:rsidR="006B72FB" w:rsidRPr="00293D7D" w:rsidRDefault="006B72FB" w:rsidP="005C2167">
            <w:pPr>
              <w:spacing w:after="0"/>
              <w:jc w:val="center"/>
              <w:rPr>
                <w:rFonts w:ascii="Times New Roman" w:hAnsi="Times New Roman"/>
                <w:sz w:val="22"/>
                <w:szCs w:val="22"/>
              </w:rPr>
            </w:pPr>
            <w:r w:rsidRPr="00293D7D">
              <w:rPr>
                <w:rFonts w:ascii="Times New Roman" w:hAnsi="Times New Roman"/>
                <w:sz w:val="22"/>
                <w:szCs w:val="22"/>
              </w:rPr>
              <w:t>40860.9</w:t>
            </w:r>
          </w:p>
        </w:tc>
      </w:tr>
    </w:tbl>
    <w:p w14:paraId="55ACE469" w14:textId="4F3E6B44" w:rsidR="006B72FB" w:rsidRDefault="006B72FB" w:rsidP="001D4289">
      <w:pPr>
        <w:pStyle w:val="BGKeywords"/>
        <w:spacing w:after="0" w:line="360" w:lineRule="auto"/>
        <w:jc w:val="left"/>
        <w:rPr>
          <w:rFonts w:ascii="Times New Roman" w:hAnsi="Times New Roman"/>
          <w:bCs/>
          <w:sz w:val="22"/>
          <w:szCs w:val="22"/>
        </w:rPr>
      </w:pPr>
      <w:r w:rsidRPr="00293D7D">
        <w:rPr>
          <w:rFonts w:ascii="Times New Roman" w:hAnsi="Times New Roman"/>
          <w:bCs/>
          <w:sz w:val="22"/>
          <w:szCs w:val="22"/>
        </w:rPr>
        <w:t>* Outside the validity region of the developed models.</w:t>
      </w:r>
    </w:p>
    <w:p w14:paraId="5A5B6140" w14:textId="7EAEAEB0" w:rsidR="0098066A" w:rsidRDefault="0098066A" w:rsidP="001D4289">
      <w:pPr>
        <w:pStyle w:val="BGKeywords"/>
        <w:spacing w:after="0" w:line="360" w:lineRule="auto"/>
        <w:jc w:val="left"/>
        <w:rPr>
          <w:rFonts w:ascii="Times New Roman" w:hAnsi="Times New Roman"/>
          <w:bCs/>
          <w:sz w:val="22"/>
          <w:szCs w:val="22"/>
        </w:rPr>
      </w:pPr>
    </w:p>
    <w:p w14:paraId="0E708476" w14:textId="77777777" w:rsidR="0098066A" w:rsidRPr="00293D7D" w:rsidRDefault="0098066A" w:rsidP="001D4289">
      <w:pPr>
        <w:pStyle w:val="BGKeywords"/>
        <w:spacing w:after="0" w:line="360" w:lineRule="auto"/>
        <w:jc w:val="left"/>
        <w:rPr>
          <w:rFonts w:ascii="Times New Roman" w:hAnsi="Times New Roman"/>
          <w:bCs/>
          <w:sz w:val="22"/>
          <w:szCs w:val="22"/>
        </w:rPr>
      </w:pPr>
    </w:p>
    <w:p w14:paraId="34E00285" w14:textId="77777777" w:rsidR="00DE0842" w:rsidRDefault="00DE0842" w:rsidP="0087309E">
      <w:pPr>
        <w:snapToGrid w:val="0"/>
        <w:spacing w:after="0" w:line="480" w:lineRule="auto"/>
        <w:jc w:val="center"/>
        <w:rPr>
          <w:bCs/>
          <w:spacing w:val="-3"/>
        </w:rPr>
      </w:pPr>
      <w:r>
        <w:rPr>
          <w:noProof/>
          <w:lang w:val="tr-TR" w:eastAsia="tr-TR"/>
        </w:rPr>
        <w:drawing>
          <wp:inline distT="0" distB="0" distL="0" distR="0" wp14:anchorId="199B23C3" wp14:editId="50D1B07C">
            <wp:extent cx="4320000" cy="3240000"/>
            <wp:effectExtent l="0" t="0" r="4445" b="0"/>
            <wp:docPr id="5" name="Grafik 5">
              <a:extLst xmlns:a="http://schemas.openxmlformats.org/drawingml/2006/main">
                <a:ext uri="{FF2B5EF4-FFF2-40B4-BE49-F238E27FC236}">
                  <a16:creationId xmlns:a16="http://schemas.microsoft.com/office/drawing/2014/main" id="{2CCAFFCC-110A-4104-BCD8-42A2276D7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F2C35C" w14:textId="506D12EB" w:rsidR="00DE0842" w:rsidRDefault="002557F6" w:rsidP="0087309E">
      <w:pPr>
        <w:snapToGrid w:val="0"/>
        <w:spacing w:after="0" w:line="480" w:lineRule="auto"/>
        <w:jc w:val="center"/>
        <w:rPr>
          <w:bCs/>
          <w:spacing w:val="-3"/>
        </w:rPr>
      </w:pPr>
      <w:r>
        <w:rPr>
          <w:noProof/>
          <w:lang w:val="tr-TR" w:eastAsia="tr-TR"/>
        </w:rPr>
        <w:drawing>
          <wp:inline distT="0" distB="0" distL="0" distR="0" wp14:anchorId="037B9AFD" wp14:editId="17EE6359">
            <wp:extent cx="4168747" cy="3279941"/>
            <wp:effectExtent l="0" t="0" r="3810" b="0"/>
            <wp:docPr id="13" name="Grafik 13">
              <a:extLst xmlns:a="http://schemas.openxmlformats.org/drawingml/2006/main">
                <a:ext uri="{FF2B5EF4-FFF2-40B4-BE49-F238E27FC236}">
                  <a16:creationId xmlns:a16="http://schemas.microsoft.com/office/drawing/2014/main" id="{A9EC88D0-E3D1-42A3-90AF-629488ADB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0A1A51" w14:textId="18566370" w:rsidR="00346A19" w:rsidRPr="00293D7D" w:rsidRDefault="00346A19" w:rsidP="00031F87">
      <w:pPr>
        <w:snapToGrid w:val="0"/>
        <w:spacing w:after="0" w:line="360" w:lineRule="auto"/>
        <w:rPr>
          <w:rFonts w:ascii="Times New Roman" w:hAnsi="Times New Roman"/>
          <w:bCs/>
          <w:szCs w:val="24"/>
        </w:rPr>
      </w:pPr>
      <w:r w:rsidRPr="00293D7D">
        <w:rPr>
          <w:rFonts w:ascii="Times New Roman" w:hAnsi="Times New Roman"/>
          <w:b/>
          <w:szCs w:val="24"/>
        </w:rPr>
        <w:t>F</w:t>
      </w:r>
      <w:r w:rsidR="00590B89">
        <w:rPr>
          <w:rFonts w:ascii="Times New Roman" w:hAnsi="Times New Roman"/>
          <w:b/>
          <w:szCs w:val="24"/>
        </w:rPr>
        <w:t>ig.</w:t>
      </w:r>
      <w:r w:rsidRPr="00293D7D">
        <w:rPr>
          <w:rFonts w:ascii="Times New Roman" w:hAnsi="Times New Roman"/>
          <w:b/>
          <w:szCs w:val="24"/>
        </w:rPr>
        <w:t xml:space="preserve"> </w:t>
      </w:r>
      <w:r w:rsidR="00712D13">
        <w:rPr>
          <w:rFonts w:ascii="Times New Roman" w:hAnsi="Times New Roman"/>
          <w:b/>
          <w:szCs w:val="24"/>
        </w:rPr>
        <w:t>6</w:t>
      </w:r>
      <w:r w:rsidR="00FA0798">
        <w:rPr>
          <w:rFonts w:ascii="Times New Roman" w:hAnsi="Times New Roman"/>
          <w:b/>
          <w:szCs w:val="24"/>
        </w:rPr>
        <w:t>.</w:t>
      </w:r>
      <w:r w:rsidRPr="00293D7D">
        <w:rPr>
          <w:rFonts w:ascii="Times New Roman" w:hAnsi="Times New Roman"/>
          <w:bCs/>
          <w:szCs w:val="24"/>
        </w:rPr>
        <w:t xml:space="preserve"> </w:t>
      </w:r>
      <w:r w:rsidR="00BE5CBF" w:rsidRPr="00FA0798">
        <w:rPr>
          <w:rFonts w:ascii="Times New Roman" w:hAnsi="Times New Roman"/>
          <w:bCs/>
          <w:szCs w:val="24"/>
        </w:rPr>
        <w:t>(</w:t>
      </w:r>
      <w:r w:rsidR="00847FD5" w:rsidRPr="00FA0798">
        <w:rPr>
          <w:rFonts w:ascii="Times New Roman" w:hAnsi="Times New Roman"/>
          <w:bCs/>
          <w:szCs w:val="24"/>
        </w:rPr>
        <w:t>a</w:t>
      </w:r>
      <w:r w:rsidR="00BE5CBF" w:rsidRPr="00FA0798">
        <w:rPr>
          <w:rFonts w:ascii="Times New Roman" w:hAnsi="Times New Roman"/>
          <w:bCs/>
          <w:szCs w:val="24"/>
        </w:rPr>
        <w:t>)</w:t>
      </w:r>
      <w:r w:rsidR="00023690" w:rsidRPr="00847FD5">
        <w:rPr>
          <w:rFonts w:ascii="Times New Roman" w:hAnsi="Times New Roman"/>
          <w:b/>
          <w:bCs/>
          <w:szCs w:val="24"/>
        </w:rPr>
        <w:t xml:space="preserve"> </w:t>
      </w:r>
      <w:r w:rsidRPr="00293D7D">
        <w:rPr>
          <w:rFonts w:ascii="Times New Roman" w:hAnsi="Times New Roman"/>
          <w:szCs w:val="24"/>
        </w:rPr>
        <w:t>Change of visc</w:t>
      </w:r>
      <w:r w:rsidR="006004A5" w:rsidRPr="00293D7D">
        <w:rPr>
          <w:rFonts w:ascii="Times New Roman" w:hAnsi="Times New Roman"/>
          <w:szCs w:val="24"/>
        </w:rPr>
        <w:t xml:space="preserve">osity average molecular weight </w:t>
      </w:r>
      <w:r w:rsidRPr="00293D7D">
        <w:rPr>
          <w:rFonts w:ascii="Times New Roman" w:hAnsi="Times New Roman"/>
          <w:szCs w:val="24"/>
        </w:rPr>
        <w:t>with the change of weight fraction of APS in the feed</w:t>
      </w:r>
      <w:r w:rsidR="00836E1C" w:rsidRPr="00293D7D">
        <w:rPr>
          <w:rFonts w:ascii="Times New Roman" w:hAnsi="Times New Roman"/>
          <w:szCs w:val="24"/>
        </w:rPr>
        <w:t xml:space="preserve"> (Ultrasound</w:t>
      </w:r>
      <w:r w:rsidR="00334C97" w:rsidRPr="00293D7D">
        <w:rPr>
          <w:rFonts w:ascii="Times New Roman" w:hAnsi="Times New Roman"/>
          <w:szCs w:val="24"/>
        </w:rPr>
        <w:t xml:space="preserve"> calorimetric</w:t>
      </w:r>
      <w:r w:rsidR="00836E1C" w:rsidRPr="00293D7D">
        <w:rPr>
          <w:rFonts w:ascii="Times New Roman" w:hAnsi="Times New Roman"/>
          <w:szCs w:val="24"/>
        </w:rPr>
        <w:t xml:space="preserve"> power</w:t>
      </w:r>
      <w:r w:rsidR="00246D01" w:rsidRPr="00293D7D">
        <w:rPr>
          <w:rFonts w:ascii="Times New Roman" w:hAnsi="Times New Roman"/>
          <w:szCs w:val="24"/>
        </w:rPr>
        <w:t xml:space="preserve">: </w:t>
      </w:r>
      <w:r w:rsidR="00AB1438" w:rsidRPr="00293D7D">
        <w:rPr>
          <w:rFonts w:ascii="Times New Roman" w:hAnsi="Times New Roman"/>
          <w:szCs w:val="24"/>
        </w:rPr>
        <w:t>14.6</w:t>
      </w:r>
      <w:r w:rsidR="00334C97" w:rsidRPr="00293D7D">
        <w:rPr>
          <w:rFonts w:ascii="Times New Roman" w:hAnsi="Times New Roman"/>
          <w:szCs w:val="24"/>
        </w:rPr>
        <w:t xml:space="preserve"> W,</w:t>
      </w:r>
      <w:r w:rsidR="00246D01" w:rsidRPr="00293D7D">
        <w:rPr>
          <w:rFonts w:ascii="Times New Roman" w:hAnsi="Times New Roman"/>
          <w:szCs w:val="24"/>
        </w:rPr>
        <w:t xml:space="preserve"> </w:t>
      </w:r>
      <w:r w:rsidR="00836E1C" w:rsidRPr="00293D7D">
        <w:rPr>
          <w:rFonts w:ascii="Times New Roman" w:hAnsi="Times New Roman"/>
          <w:szCs w:val="24"/>
        </w:rPr>
        <w:t>SDS</w:t>
      </w:r>
      <w:r w:rsidR="00246D01" w:rsidRPr="00293D7D">
        <w:rPr>
          <w:rFonts w:ascii="Times New Roman" w:hAnsi="Times New Roman"/>
          <w:szCs w:val="24"/>
        </w:rPr>
        <w:t>: wt. %</w:t>
      </w:r>
      <w:r w:rsidR="00646465" w:rsidRPr="00293D7D">
        <w:rPr>
          <w:rFonts w:ascii="Times New Roman" w:hAnsi="Times New Roman"/>
          <w:szCs w:val="24"/>
        </w:rPr>
        <w:t xml:space="preserve"> </w:t>
      </w:r>
      <w:r w:rsidR="00246D01" w:rsidRPr="00293D7D">
        <w:rPr>
          <w:rFonts w:ascii="Times New Roman" w:hAnsi="Times New Roman"/>
          <w:szCs w:val="24"/>
        </w:rPr>
        <w:t>0.5, [M]</w:t>
      </w:r>
      <w:r w:rsidR="00246D01" w:rsidRPr="00293D7D">
        <w:rPr>
          <w:rFonts w:ascii="Times New Roman" w:hAnsi="Times New Roman"/>
          <w:szCs w:val="24"/>
          <w:vertAlign w:val="subscript"/>
        </w:rPr>
        <w:t>0</w:t>
      </w:r>
      <w:r w:rsidR="00AD091D" w:rsidRPr="00293D7D">
        <w:rPr>
          <w:rFonts w:ascii="Times New Roman" w:hAnsi="Times New Roman"/>
          <w:szCs w:val="24"/>
        </w:rPr>
        <w:t xml:space="preserve">=0.5 </w:t>
      </w:r>
      <w:r w:rsidR="00AD091D" w:rsidRPr="00FA0798">
        <w:rPr>
          <w:rFonts w:ascii="Times New Roman" w:hAnsi="Times New Roman"/>
          <w:szCs w:val="24"/>
        </w:rPr>
        <w:t xml:space="preserve">M), </w:t>
      </w:r>
      <w:r w:rsidR="00BE5CBF" w:rsidRPr="00FA0798">
        <w:rPr>
          <w:rFonts w:ascii="Times New Roman" w:hAnsi="Times New Roman"/>
          <w:szCs w:val="24"/>
        </w:rPr>
        <w:t>(</w:t>
      </w:r>
      <w:r w:rsidR="00847FD5" w:rsidRPr="00FA0798">
        <w:rPr>
          <w:rFonts w:ascii="Times New Roman" w:hAnsi="Times New Roman"/>
          <w:szCs w:val="24"/>
        </w:rPr>
        <w:t>b</w:t>
      </w:r>
      <w:r w:rsidR="00BE5CBF" w:rsidRPr="00FA0798">
        <w:rPr>
          <w:rFonts w:ascii="Times New Roman" w:hAnsi="Times New Roman"/>
          <w:szCs w:val="24"/>
        </w:rPr>
        <w:t>)</w:t>
      </w:r>
      <w:r w:rsidR="00AD091D" w:rsidRPr="00293D7D">
        <w:rPr>
          <w:rFonts w:ascii="Times New Roman" w:hAnsi="Times New Roman"/>
          <w:szCs w:val="24"/>
        </w:rPr>
        <w:t xml:space="preserve"> Change of visc</w:t>
      </w:r>
      <w:r w:rsidR="006004A5" w:rsidRPr="00293D7D">
        <w:rPr>
          <w:rFonts w:ascii="Times New Roman" w:hAnsi="Times New Roman"/>
          <w:szCs w:val="24"/>
        </w:rPr>
        <w:t xml:space="preserve">osity average molecular weight </w:t>
      </w:r>
      <w:r w:rsidR="00AD091D" w:rsidRPr="00293D7D">
        <w:rPr>
          <w:rFonts w:ascii="Times New Roman" w:hAnsi="Times New Roman"/>
          <w:szCs w:val="24"/>
        </w:rPr>
        <w:t xml:space="preserve">with the change of </w:t>
      </w:r>
      <w:r w:rsidR="00646465" w:rsidRPr="00293D7D">
        <w:rPr>
          <w:rFonts w:ascii="Times New Roman" w:hAnsi="Times New Roman"/>
          <w:szCs w:val="24"/>
        </w:rPr>
        <w:t>ultrasound power (APS: wt. % 2, SDS: wt. % 0.5, [M]</w:t>
      </w:r>
      <w:r w:rsidR="00646465" w:rsidRPr="00293D7D">
        <w:rPr>
          <w:rFonts w:ascii="Times New Roman" w:hAnsi="Times New Roman"/>
          <w:szCs w:val="24"/>
          <w:vertAlign w:val="subscript"/>
        </w:rPr>
        <w:t>0</w:t>
      </w:r>
      <w:r w:rsidR="00646465" w:rsidRPr="00293D7D">
        <w:rPr>
          <w:rFonts w:ascii="Times New Roman" w:hAnsi="Times New Roman"/>
          <w:szCs w:val="24"/>
        </w:rPr>
        <w:t>=0.5 M)</w:t>
      </w:r>
    </w:p>
    <w:p w14:paraId="55723EEB" w14:textId="3AA4094D" w:rsidR="008F67B6" w:rsidRPr="00293D7D" w:rsidRDefault="008F67B6" w:rsidP="00031F87">
      <w:pPr>
        <w:spacing w:after="0" w:line="360" w:lineRule="auto"/>
        <w:ind w:firstLine="708"/>
        <w:rPr>
          <w:rFonts w:ascii="Times New Roman" w:hAnsi="Times New Roman"/>
          <w:szCs w:val="24"/>
        </w:rPr>
      </w:pPr>
      <w:r w:rsidRPr="00293D7D">
        <w:rPr>
          <w:rFonts w:ascii="Times New Roman" w:hAnsi="Times New Roman"/>
          <w:szCs w:val="24"/>
        </w:rPr>
        <w:lastRenderedPageBreak/>
        <w:t xml:space="preserve">Following this, we used a statistical approach to interpret the economic feasibility of the ultrasound-assisted emulsion polymerization of styrene through Design Expert (trial version). Statistical optimization tools are widely used nowadays in various fields to converge scientific studies to industrial </w:t>
      </w:r>
      <w:r w:rsidR="0005577C" w:rsidRPr="00293D7D">
        <w:rPr>
          <w:rFonts w:ascii="Times New Roman" w:hAnsi="Times New Roman"/>
          <w:szCs w:val="24"/>
        </w:rPr>
        <w:t>applications</w:t>
      </w:r>
      <w:r w:rsidR="00325396">
        <w:rPr>
          <w:rFonts w:ascii="Times New Roman" w:hAnsi="Times New Roman"/>
          <w:szCs w:val="24"/>
        </w:rPr>
        <w:t>.</w:t>
      </w:r>
      <w:r w:rsidR="00325396" w:rsidRPr="00325396">
        <w:rPr>
          <w:rFonts w:ascii="Times New Roman" w:hAnsi="Times New Roman"/>
          <w:szCs w:val="24"/>
          <w:vertAlign w:val="superscript"/>
        </w:rPr>
        <w:t>56-59</w:t>
      </w:r>
      <w:r w:rsidR="00325396">
        <w:rPr>
          <w:rFonts w:ascii="Times New Roman" w:hAnsi="Times New Roman"/>
          <w:szCs w:val="24"/>
        </w:rPr>
        <w:t xml:space="preserve"> </w:t>
      </w:r>
      <w:r w:rsidRPr="00293D7D">
        <w:rPr>
          <w:rFonts w:ascii="Times New Roman" w:hAnsi="Times New Roman"/>
          <w:szCs w:val="24"/>
        </w:rPr>
        <w:t>Considering that polystyrene is an industrialized polymer, economic considerations are important for manufacturers as mentioned before. Therefore, a multi objective optimization procedure, which is particularly focusing on to determine the minimum cost to reach a PS with any desirable molecular weight would be beneficial. For this purpose, we assigned ultrasound power, initial monomer concentration, APS concentration, and SDS concentration as independent variables (factors), while defining molecular weight, intrinsic viscosity, and cost as the response variables in Design Expert (trial version). Then, a cost equation (Eq</w:t>
      </w:r>
      <w:r w:rsidR="000A3CF1" w:rsidRPr="00293D7D">
        <w:rPr>
          <w:rFonts w:ascii="Times New Roman" w:hAnsi="Times New Roman"/>
          <w:szCs w:val="24"/>
        </w:rPr>
        <w:t>uation</w:t>
      </w:r>
      <w:r w:rsidRPr="00293D7D">
        <w:rPr>
          <w:rFonts w:ascii="Times New Roman" w:hAnsi="Times New Roman"/>
          <w:szCs w:val="24"/>
        </w:rPr>
        <w:t xml:space="preserve"> </w:t>
      </w:r>
      <w:r w:rsidR="00745BBD" w:rsidRPr="00293D7D">
        <w:rPr>
          <w:rFonts w:ascii="Times New Roman" w:hAnsi="Times New Roman"/>
          <w:szCs w:val="24"/>
        </w:rPr>
        <w:t>5</w:t>
      </w:r>
      <w:r w:rsidRPr="00293D7D">
        <w:rPr>
          <w:rFonts w:ascii="Times New Roman" w:hAnsi="Times New Roman"/>
          <w:szCs w:val="24"/>
        </w:rPr>
        <w:t xml:space="preserve">) was established to determine the expenses in PS synthesis at the experimental conditions of </w:t>
      </w:r>
      <w:r w:rsidR="000A3CF1" w:rsidRPr="00293D7D">
        <w:rPr>
          <w:rFonts w:ascii="Times New Roman" w:hAnsi="Times New Roman"/>
          <w:szCs w:val="24"/>
        </w:rPr>
        <w:t>this work</w:t>
      </w:r>
      <w:r w:rsidRPr="00293D7D">
        <w:rPr>
          <w:rFonts w:ascii="Times New Roman" w:hAnsi="Times New Roman"/>
          <w:szCs w:val="24"/>
        </w:rPr>
        <w:t xml:space="preserve"> as given below:</w:t>
      </w:r>
    </w:p>
    <w:p w14:paraId="64CFDBD3" w14:textId="77777777" w:rsidR="005C2167" w:rsidRDefault="005C2167" w:rsidP="00031F87">
      <w:pPr>
        <w:spacing w:after="0" w:line="360" w:lineRule="auto"/>
        <w:ind w:firstLine="708"/>
        <w:jc w:val="left"/>
        <w:rPr>
          <w:szCs w:val="24"/>
        </w:rPr>
      </w:pPr>
    </w:p>
    <w:p w14:paraId="155DD9EC" w14:textId="77D78795" w:rsidR="005C2167" w:rsidRDefault="00321805" w:rsidP="00031F87">
      <w:pPr>
        <w:spacing w:after="0" w:line="360" w:lineRule="auto"/>
        <w:rPr>
          <w:szCs w:val="24"/>
        </w:rPr>
      </w:pPr>
      <m:oMath>
        <m:r>
          <w:rPr>
            <w:rFonts w:ascii="Cambria Math" w:hAnsi="Cambria Math" w:cs="Times"/>
            <w:szCs w:val="24"/>
          </w:rPr>
          <m:t xml:space="preserve">Cost </m:t>
        </m:r>
        <m:d>
          <m:dPr>
            <m:ctrlPr>
              <w:rPr>
                <w:rFonts w:ascii="Cambria Math" w:hAnsi="Cambria Math" w:cs="Times"/>
                <w:i/>
                <w:szCs w:val="24"/>
              </w:rPr>
            </m:ctrlPr>
          </m:dPr>
          <m:e>
            <m:r>
              <w:rPr>
                <w:rFonts w:ascii="Cambria Math" w:hAnsi="Cambria Math" w:cs="Times"/>
                <w:szCs w:val="24"/>
              </w:rPr>
              <m:t>per ton of PS</m:t>
            </m:r>
          </m:e>
        </m:d>
        <m:r>
          <w:rPr>
            <w:rFonts w:ascii="Cambria Math" w:hAnsi="Cambria Math" w:cs="Times"/>
            <w:szCs w:val="24"/>
          </w:rPr>
          <m:t>=</m:t>
        </m:r>
        <m:f>
          <m:fPr>
            <m:ctrlPr>
              <w:rPr>
                <w:rFonts w:ascii="Cambria Math" w:eastAsiaTheme="minorEastAsia" w:hAnsi="Cambria Math" w:cs="Times"/>
                <w:i/>
                <w:szCs w:val="24"/>
              </w:rPr>
            </m:ctrlPr>
          </m:fPr>
          <m:num>
            <m:sSub>
              <m:sSubPr>
                <m:ctrlPr>
                  <w:rPr>
                    <w:rFonts w:ascii="Cambria Math" w:eastAsiaTheme="minorEastAsia" w:hAnsi="Cambria Math" w:cs="Times"/>
                    <w:i/>
                    <w:szCs w:val="24"/>
                  </w:rPr>
                </m:ctrlPr>
              </m:sSubPr>
              <m:e>
                <m:r>
                  <w:rPr>
                    <w:rFonts w:ascii="Cambria Math" w:eastAsiaTheme="minorEastAsia" w:hAnsi="Cambria Math" w:cs="Times"/>
                    <w:szCs w:val="24"/>
                  </w:rPr>
                  <m:t>(C</m:t>
                </m:r>
              </m:e>
              <m:sub>
                <m:r>
                  <w:rPr>
                    <w:rFonts w:ascii="Cambria Math" w:hAnsi="Cambria Math" w:cs="Times"/>
                    <w:szCs w:val="24"/>
                  </w:rPr>
                  <m:t>elec</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C</m:t>
                </m:r>
              </m:e>
              <m:sub>
                <m:r>
                  <w:rPr>
                    <w:rFonts w:ascii="Cambria Math" w:hAnsi="Cambria Math" w:cs="Times"/>
                    <w:szCs w:val="24"/>
                  </w:rPr>
                  <m:t>styrene</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C</m:t>
                </m:r>
              </m:e>
              <m:sub>
                <m:r>
                  <w:rPr>
                    <w:rFonts w:ascii="Cambria Math" w:hAnsi="Cambria Math" w:cs="Times"/>
                    <w:szCs w:val="24"/>
                  </w:rPr>
                  <m:t>APS</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C</m:t>
                </m:r>
              </m:e>
              <m:sub>
                <m:r>
                  <w:rPr>
                    <w:rFonts w:ascii="Cambria Math" w:hAnsi="Cambria Math" w:cs="Times"/>
                    <w:szCs w:val="24"/>
                  </w:rPr>
                  <m:t>SDS</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C</m:t>
                </m:r>
              </m:e>
              <m:sub>
                <m:r>
                  <w:rPr>
                    <w:rFonts w:ascii="Cambria Math" w:hAnsi="Cambria Math" w:cs="Times"/>
                    <w:szCs w:val="24"/>
                  </w:rPr>
                  <m:t>SBS</m:t>
                </m:r>
              </m:sub>
            </m:sSub>
            <m:r>
              <w:rPr>
                <w:rFonts w:ascii="Cambria Math" w:hAnsi="Cambria Math" w:cs="Times"/>
                <w:szCs w:val="24"/>
              </w:rPr>
              <m:t>) x 1000000</m:t>
            </m:r>
          </m:num>
          <m:den>
            <m:sSub>
              <m:sSubPr>
                <m:ctrlPr>
                  <w:rPr>
                    <w:rFonts w:ascii="Cambria Math" w:eastAsiaTheme="minorEastAsia" w:hAnsi="Cambria Math" w:cs="Times"/>
                    <w:i/>
                    <w:szCs w:val="24"/>
                  </w:rPr>
                </m:ctrlPr>
              </m:sSubPr>
              <m:e>
                <m:r>
                  <w:rPr>
                    <w:rFonts w:ascii="Cambria Math" w:eastAsiaTheme="minorEastAsia" w:hAnsi="Cambria Math" w:cs="Times"/>
                    <w:szCs w:val="24"/>
                  </w:rPr>
                  <m:t>W</m:t>
                </m:r>
              </m:e>
              <m:sub>
                <m:r>
                  <w:rPr>
                    <w:rFonts w:ascii="Cambria Math" w:eastAsiaTheme="minorEastAsia" w:hAnsi="Cambria Math" w:cs="Times"/>
                    <w:szCs w:val="24"/>
                  </w:rPr>
                  <m:t>PS</m:t>
                </m:r>
              </m:sub>
            </m:sSub>
          </m:den>
        </m:f>
        <m:r>
          <w:rPr>
            <w:rFonts w:ascii="Cambria Math" w:eastAsiaTheme="minorEastAsia" w:hAnsi="Cambria Math" w:cs="Times"/>
            <w:szCs w:val="24"/>
          </w:rPr>
          <m:t xml:space="preserve">   </m:t>
        </m:r>
      </m:oMath>
      <w:r>
        <w:rPr>
          <w:szCs w:val="24"/>
        </w:rPr>
        <w:t xml:space="preserve">      </w:t>
      </w:r>
      <w:r w:rsidR="004839A5">
        <w:rPr>
          <w:szCs w:val="24"/>
        </w:rPr>
        <w:t xml:space="preserve">         </w:t>
      </w:r>
      <w:r w:rsidR="0098066A">
        <w:rPr>
          <w:szCs w:val="24"/>
        </w:rPr>
        <w:t xml:space="preserve">                             </w:t>
      </w:r>
      <w:r w:rsidR="004839A5">
        <w:rPr>
          <w:szCs w:val="24"/>
        </w:rPr>
        <w:t xml:space="preserve"> </w:t>
      </w:r>
      <w:r>
        <w:rPr>
          <w:szCs w:val="24"/>
        </w:rPr>
        <w:t xml:space="preserve"> </w:t>
      </w:r>
      <w:r w:rsidR="004839A5">
        <w:rPr>
          <w:szCs w:val="24"/>
        </w:rPr>
        <w:t>(</w:t>
      </w:r>
      <w:r w:rsidR="0098066A">
        <w:rPr>
          <w:szCs w:val="24"/>
        </w:rPr>
        <w:t>4</w:t>
      </w:r>
      <w:r w:rsidR="004839A5">
        <w:rPr>
          <w:szCs w:val="24"/>
        </w:rPr>
        <w:t>)</w:t>
      </w:r>
    </w:p>
    <w:p w14:paraId="22FD1D8E" w14:textId="15310A1E" w:rsidR="00321805" w:rsidRDefault="00321805" w:rsidP="00031F87">
      <w:pPr>
        <w:spacing w:after="0" w:line="360" w:lineRule="auto"/>
        <w:jc w:val="left"/>
        <w:rPr>
          <w:szCs w:val="24"/>
        </w:rPr>
      </w:pPr>
      <w:r>
        <w:rPr>
          <w:szCs w:val="24"/>
        </w:rPr>
        <w:t xml:space="preserve">                                      </w:t>
      </w:r>
    </w:p>
    <w:p w14:paraId="07A8BF5C" w14:textId="1979E7FC" w:rsidR="00321805" w:rsidRDefault="00821E36" w:rsidP="00031F87">
      <w:pPr>
        <w:spacing w:after="0" w:line="360" w:lineRule="auto"/>
        <w:ind w:firstLine="708"/>
        <w:rPr>
          <w:rFonts w:ascii="Times New Roman" w:hAnsi="Times New Roman"/>
          <w:szCs w:val="24"/>
        </w:rPr>
      </w:pPr>
      <w:r w:rsidRPr="00293D7D">
        <w:rPr>
          <w:rFonts w:ascii="Times New Roman" w:hAnsi="Times New Roman"/>
          <w:szCs w:val="24"/>
        </w:rPr>
        <w:t>where</w:t>
      </w:r>
      <w:r w:rsidR="00321805" w:rsidRPr="00293D7D">
        <w:rPr>
          <w:rFonts w:ascii="Times New Roman" w:hAnsi="Times New Roman"/>
          <w:szCs w:val="24"/>
        </w:rPr>
        <w:t xml:space="preserve"> </w:t>
      </w:r>
      <w:proofErr w:type="spellStart"/>
      <w:r w:rsidR="00321805" w:rsidRPr="00293D7D">
        <w:rPr>
          <w:rFonts w:ascii="Times New Roman" w:hAnsi="Times New Roman"/>
          <w:i/>
          <w:szCs w:val="24"/>
        </w:rPr>
        <w:t>C</w:t>
      </w:r>
      <w:r w:rsidR="00321805" w:rsidRPr="00293D7D">
        <w:rPr>
          <w:rFonts w:ascii="Times New Roman" w:hAnsi="Times New Roman"/>
          <w:i/>
          <w:szCs w:val="24"/>
          <w:vertAlign w:val="subscript"/>
        </w:rPr>
        <w:t>elec</w:t>
      </w:r>
      <w:proofErr w:type="spellEnd"/>
      <w:r w:rsidR="00321805" w:rsidRPr="00293D7D">
        <w:rPr>
          <w:rFonts w:ascii="Times New Roman" w:hAnsi="Times New Roman"/>
          <w:szCs w:val="24"/>
        </w:rPr>
        <w:t xml:space="preserve"> represents the expenses associated with the electricity consumption of the ultrasonic homogenizer. The power consumption in our system was measured</w:t>
      </w:r>
      <w:r w:rsidR="00745BBD" w:rsidRPr="00293D7D">
        <w:rPr>
          <w:rFonts w:ascii="Times New Roman" w:hAnsi="Times New Roman"/>
          <w:szCs w:val="24"/>
        </w:rPr>
        <w:t xml:space="preserve"> and recorded</w:t>
      </w:r>
      <w:r w:rsidR="00321805" w:rsidRPr="00293D7D">
        <w:rPr>
          <w:rFonts w:ascii="Times New Roman" w:hAnsi="Times New Roman"/>
          <w:szCs w:val="24"/>
        </w:rPr>
        <w:t xml:space="preserve"> by Unit UT 71E True RMS digital multimeter in Watts. Then, </w:t>
      </w:r>
      <w:proofErr w:type="spellStart"/>
      <w:r w:rsidR="00321805" w:rsidRPr="00293D7D">
        <w:rPr>
          <w:rFonts w:ascii="Times New Roman" w:hAnsi="Times New Roman"/>
          <w:i/>
          <w:szCs w:val="24"/>
        </w:rPr>
        <w:t>C</w:t>
      </w:r>
      <w:r w:rsidR="00321805" w:rsidRPr="00293D7D">
        <w:rPr>
          <w:rFonts w:ascii="Times New Roman" w:hAnsi="Times New Roman"/>
          <w:i/>
          <w:szCs w:val="24"/>
          <w:vertAlign w:val="subscript"/>
        </w:rPr>
        <w:t>elec</w:t>
      </w:r>
      <w:proofErr w:type="spellEnd"/>
      <w:r w:rsidR="00321805" w:rsidRPr="00293D7D">
        <w:rPr>
          <w:rFonts w:ascii="Times New Roman" w:hAnsi="Times New Roman"/>
          <w:szCs w:val="24"/>
        </w:rPr>
        <w:t xml:space="preserve"> was calculated by converting the measured W to kWh for 1 hour of ultrasound assistance during the polymerization and multiplying with the tariffs in Turkey as retrieved from the Turkish Electricity Distribution Corporation. </w:t>
      </w:r>
      <w:r w:rsidR="00EF2097" w:rsidRPr="00293D7D">
        <w:rPr>
          <w:rFonts w:ascii="Times New Roman" w:hAnsi="Times New Roman"/>
          <w:szCs w:val="24"/>
        </w:rPr>
        <w:t>Other expenses include the prices of styrene (</w:t>
      </w:r>
      <w:proofErr w:type="spellStart"/>
      <w:r w:rsidR="00EF2097" w:rsidRPr="00293D7D">
        <w:rPr>
          <w:rFonts w:ascii="Times New Roman" w:hAnsi="Times New Roman"/>
          <w:i/>
          <w:szCs w:val="24"/>
        </w:rPr>
        <w:t>C</w:t>
      </w:r>
      <w:r w:rsidR="00EF2097" w:rsidRPr="00293D7D">
        <w:rPr>
          <w:rFonts w:ascii="Times New Roman" w:hAnsi="Times New Roman"/>
          <w:i/>
          <w:szCs w:val="24"/>
          <w:vertAlign w:val="subscript"/>
        </w:rPr>
        <w:t>styrene</w:t>
      </w:r>
      <w:proofErr w:type="spellEnd"/>
      <w:r w:rsidR="00EF2097" w:rsidRPr="00293D7D">
        <w:rPr>
          <w:rFonts w:ascii="Times New Roman" w:hAnsi="Times New Roman"/>
          <w:szCs w:val="24"/>
        </w:rPr>
        <w:t>), APS (</w:t>
      </w:r>
      <w:r w:rsidR="00EF2097" w:rsidRPr="00293D7D">
        <w:rPr>
          <w:rFonts w:ascii="Times New Roman" w:hAnsi="Times New Roman"/>
          <w:i/>
          <w:szCs w:val="24"/>
        </w:rPr>
        <w:t>C</w:t>
      </w:r>
      <w:r w:rsidR="00EF2097" w:rsidRPr="00293D7D">
        <w:rPr>
          <w:rFonts w:ascii="Times New Roman" w:hAnsi="Times New Roman"/>
          <w:i/>
          <w:szCs w:val="24"/>
          <w:vertAlign w:val="subscript"/>
        </w:rPr>
        <w:t>APS</w:t>
      </w:r>
      <w:r w:rsidR="00EF2097" w:rsidRPr="00293D7D">
        <w:rPr>
          <w:rFonts w:ascii="Times New Roman" w:hAnsi="Times New Roman"/>
          <w:szCs w:val="24"/>
        </w:rPr>
        <w:t>), SDS (</w:t>
      </w:r>
      <w:r w:rsidR="00EF2097" w:rsidRPr="00293D7D">
        <w:rPr>
          <w:rFonts w:ascii="Times New Roman" w:hAnsi="Times New Roman"/>
          <w:i/>
          <w:szCs w:val="24"/>
        </w:rPr>
        <w:t>C</w:t>
      </w:r>
      <w:r w:rsidR="00EF2097" w:rsidRPr="00293D7D">
        <w:rPr>
          <w:rFonts w:ascii="Times New Roman" w:hAnsi="Times New Roman"/>
          <w:i/>
          <w:szCs w:val="24"/>
          <w:vertAlign w:val="subscript"/>
        </w:rPr>
        <w:t>SDS</w:t>
      </w:r>
      <w:r w:rsidR="00EF2097" w:rsidRPr="00293D7D">
        <w:rPr>
          <w:rFonts w:ascii="Times New Roman" w:hAnsi="Times New Roman"/>
          <w:szCs w:val="24"/>
        </w:rPr>
        <w:t>), and SBS (</w:t>
      </w:r>
      <w:r w:rsidR="00EF2097" w:rsidRPr="00293D7D">
        <w:rPr>
          <w:rFonts w:ascii="Times New Roman" w:hAnsi="Times New Roman"/>
          <w:i/>
          <w:szCs w:val="24"/>
        </w:rPr>
        <w:t>C</w:t>
      </w:r>
      <w:r w:rsidR="00EF2097" w:rsidRPr="00293D7D">
        <w:rPr>
          <w:rFonts w:ascii="Times New Roman" w:hAnsi="Times New Roman"/>
          <w:i/>
          <w:szCs w:val="24"/>
          <w:vertAlign w:val="subscript"/>
        </w:rPr>
        <w:t>SBS</w:t>
      </w:r>
      <w:r w:rsidR="00EF2097" w:rsidRPr="00293D7D">
        <w:rPr>
          <w:rFonts w:ascii="Times New Roman" w:hAnsi="Times New Roman"/>
          <w:szCs w:val="24"/>
        </w:rPr>
        <w:t xml:space="preserve">), which were calculated for their respective amounts in our polymerization reactions using their base prices retrieved from Sigma Aldrich. Simply, we used the price tags of 2.5 L Reagent plus grade styrene, 2.5 kg ACS reagent grade APS, 2.5 kg ACS reagent grade SBS, and 100 g ACS reagent grade SDS from the official website of Sigma Aldrich/Merck (accessed on 1 </w:t>
      </w:r>
      <w:r w:rsidR="00A60801">
        <w:rPr>
          <w:rFonts w:ascii="Times New Roman" w:hAnsi="Times New Roman"/>
          <w:szCs w:val="24"/>
        </w:rPr>
        <w:t>January</w:t>
      </w:r>
      <w:r w:rsidR="00EF2097" w:rsidRPr="00293D7D">
        <w:rPr>
          <w:rFonts w:ascii="Times New Roman" w:hAnsi="Times New Roman"/>
          <w:szCs w:val="24"/>
        </w:rPr>
        <w:t xml:space="preserve"> 2022) as the base prices, to determine the values of </w:t>
      </w:r>
      <w:proofErr w:type="spellStart"/>
      <w:r w:rsidR="00EF2097" w:rsidRPr="00293D7D">
        <w:rPr>
          <w:rFonts w:ascii="Times New Roman" w:hAnsi="Times New Roman"/>
          <w:i/>
          <w:szCs w:val="24"/>
        </w:rPr>
        <w:t>C</w:t>
      </w:r>
      <w:r w:rsidR="00EF2097" w:rsidRPr="00293D7D">
        <w:rPr>
          <w:rFonts w:ascii="Times New Roman" w:hAnsi="Times New Roman"/>
          <w:i/>
          <w:szCs w:val="24"/>
          <w:vertAlign w:val="subscript"/>
        </w:rPr>
        <w:t>styrene</w:t>
      </w:r>
      <w:proofErr w:type="spellEnd"/>
      <w:r w:rsidR="00EF2097" w:rsidRPr="00293D7D">
        <w:rPr>
          <w:rFonts w:ascii="Times New Roman" w:hAnsi="Times New Roman"/>
          <w:szCs w:val="24"/>
        </w:rPr>
        <w:t xml:space="preserve">, </w:t>
      </w:r>
      <w:r w:rsidR="00EF2097" w:rsidRPr="00293D7D">
        <w:rPr>
          <w:rFonts w:ascii="Times New Roman" w:hAnsi="Times New Roman"/>
          <w:i/>
          <w:szCs w:val="24"/>
        </w:rPr>
        <w:t>C</w:t>
      </w:r>
      <w:r w:rsidR="00EF2097" w:rsidRPr="00293D7D">
        <w:rPr>
          <w:rFonts w:ascii="Times New Roman" w:hAnsi="Times New Roman"/>
          <w:i/>
          <w:szCs w:val="24"/>
          <w:vertAlign w:val="subscript"/>
        </w:rPr>
        <w:t>APS</w:t>
      </w:r>
      <w:r w:rsidR="00EF2097" w:rsidRPr="00293D7D">
        <w:rPr>
          <w:rFonts w:ascii="Times New Roman" w:hAnsi="Times New Roman"/>
          <w:szCs w:val="24"/>
          <w:vertAlign w:val="subscript"/>
        </w:rPr>
        <w:t>,</w:t>
      </w:r>
      <w:r w:rsidR="00EF2097" w:rsidRPr="00293D7D">
        <w:rPr>
          <w:rFonts w:ascii="Times New Roman" w:hAnsi="Times New Roman"/>
          <w:i/>
          <w:szCs w:val="24"/>
          <w:vertAlign w:val="subscript"/>
        </w:rPr>
        <w:t xml:space="preserve"> </w:t>
      </w:r>
      <w:r w:rsidR="00EF2097" w:rsidRPr="00293D7D">
        <w:rPr>
          <w:rFonts w:ascii="Times New Roman" w:hAnsi="Times New Roman"/>
          <w:i/>
          <w:szCs w:val="24"/>
        </w:rPr>
        <w:t>C</w:t>
      </w:r>
      <w:r w:rsidR="00EF2097" w:rsidRPr="00293D7D">
        <w:rPr>
          <w:rFonts w:ascii="Times New Roman" w:hAnsi="Times New Roman"/>
          <w:i/>
          <w:szCs w:val="24"/>
          <w:vertAlign w:val="subscript"/>
        </w:rPr>
        <w:t>SDS</w:t>
      </w:r>
      <w:r w:rsidR="00EF2097" w:rsidRPr="00293D7D">
        <w:rPr>
          <w:rFonts w:ascii="Times New Roman" w:hAnsi="Times New Roman"/>
          <w:szCs w:val="24"/>
        </w:rPr>
        <w:t xml:space="preserve">, and </w:t>
      </w:r>
      <w:r w:rsidR="00EF2097" w:rsidRPr="00293D7D">
        <w:rPr>
          <w:rFonts w:ascii="Times New Roman" w:hAnsi="Times New Roman"/>
          <w:i/>
          <w:szCs w:val="24"/>
        </w:rPr>
        <w:t>C</w:t>
      </w:r>
      <w:r w:rsidR="00EF2097" w:rsidRPr="00293D7D">
        <w:rPr>
          <w:rFonts w:ascii="Times New Roman" w:hAnsi="Times New Roman"/>
          <w:i/>
          <w:szCs w:val="24"/>
          <w:vertAlign w:val="subscript"/>
        </w:rPr>
        <w:t>SBS</w:t>
      </w:r>
      <w:r w:rsidR="00EF2097" w:rsidRPr="00293D7D">
        <w:rPr>
          <w:rFonts w:ascii="Times New Roman" w:hAnsi="Times New Roman"/>
          <w:szCs w:val="24"/>
        </w:rPr>
        <w:t>, which were calculated for the actual amounts introduced to our system</w:t>
      </w:r>
      <w:r w:rsidR="00321805" w:rsidRPr="00293D7D">
        <w:rPr>
          <w:rFonts w:ascii="Times New Roman" w:hAnsi="Times New Roman"/>
          <w:szCs w:val="24"/>
        </w:rPr>
        <w:t xml:space="preserve">. In order to introduce the effect of conversion to the cost calculations, the equation is divided by </w:t>
      </w:r>
      <w:proofErr w:type="spellStart"/>
      <w:r w:rsidR="00321805" w:rsidRPr="00293D7D">
        <w:rPr>
          <w:rFonts w:ascii="Times New Roman" w:hAnsi="Times New Roman"/>
          <w:i/>
          <w:szCs w:val="24"/>
        </w:rPr>
        <w:t>W</w:t>
      </w:r>
      <w:r w:rsidR="00321805" w:rsidRPr="00293D7D">
        <w:rPr>
          <w:rFonts w:ascii="Times New Roman" w:hAnsi="Times New Roman"/>
          <w:i/>
          <w:szCs w:val="24"/>
          <w:vertAlign w:val="subscript"/>
        </w:rPr>
        <w:t>polystyrene</w:t>
      </w:r>
      <w:proofErr w:type="spellEnd"/>
      <w:r w:rsidR="00321805" w:rsidRPr="00293D7D">
        <w:rPr>
          <w:rFonts w:ascii="Times New Roman" w:hAnsi="Times New Roman"/>
          <w:szCs w:val="24"/>
        </w:rPr>
        <w:t>, whic</w:t>
      </w:r>
      <w:r w:rsidR="00197A25">
        <w:rPr>
          <w:rFonts w:ascii="Times New Roman" w:hAnsi="Times New Roman"/>
          <w:szCs w:val="24"/>
        </w:rPr>
        <w:t xml:space="preserve">h is the total weight of the </w:t>
      </w:r>
      <w:r w:rsidR="00321805" w:rsidRPr="00293D7D">
        <w:rPr>
          <w:rFonts w:ascii="Times New Roman" w:hAnsi="Times New Roman"/>
          <w:szCs w:val="24"/>
        </w:rPr>
        <w:t>synthesized polystyrene after each experiment. Also, the equation is multiplied by 1000000 to reflect the cost per ton of synthesized PS.</w:t>
      </w:r>
      <w:r w:rsidR="006E4DB5" w:rsidRPr="00293D7D">
        <w:rPr>
          <w:rFonts w:ascii="Times New Roman" w:hAnsi="Times New Roman"/>
          <w:i/>
          <w:szCs w:val="24"/>
        </w:rPr>
        <w:t xml:space="preserve"> </w:t>
      </w:r>
      <w:r w:rsidR="00321805" w:rsidRPr="00293D7D">
        <w:rPr>
          <w:rFonts w:ascii="Times New Roman" w:hAnsi="Times New Roman"/>
          <w:szCs w:val="24"/>
        </w:rPr>
        <w:t>Following the necessary cost calculations, experimental intrinsic viscosity and molecular weight results were inputted to</w:t>
      </w:r>
      <w:r w:rsidR="00321805">
        <w:rPr>
          <w:szCs w:val="24"/>
        </w:rPr>
        <w:t xml:space="preserve"> </w:t>
      </w:r>
      <w:r w:rsidR="00321805" w:rsidRPr="00293D7D">
        <w:rPr>
          <w:rFonts w:ascii="Times New Roman" w:hAnsi="Times New Roman"/>
          <w:szCs w:val="24"/>
        </w:rPr>
        <w:t xml:space="preserve">Design Expert (trial version), together with </w:t>
      </w:r>
      <w:r w:rsidR="00321805" w:rsidRPr="00293D7D">
        <w:rPr>
          <w:rFonts w:ascii="Times New Roman" w:hAnsi="Times New Roman"/>
          <w:szCs w:val="24"/>
        </w:rPr>
        <w:lastRenderedPageBreak/>
        <w:t>the as-calculated cost results to formulate mathematical models for the afore-mentioned response variables. The model estimations are listed in Table 3 and the validity regions of these models are given in Table 4. Simply, the developed models are only valid between these lower and higher levels of the factors in Table 4. The corresponding</w:t>
      </w:r>
      <w:r w:rsidR="00E86AC2">
        <w:rPr>
          <w:rFonts w:ascii="Times New Roman" w:hAnsi="Times New Roman"/>
          <w:szCs w:val="24"/>
        </w:rPr>
        <w:t xml:space="preserve"> models</w:t>
      </w:r>
      <w:r w:rsidR="00321805" w:rsidRPr="00293D7D">
        <w:rPr>
          <w:rFonts w:ascii="Times New Roman" w:hAnsi="Times New Roman"/>
          <w:szCs w:val="24"/>
        </w:rPr>
        <w:t xml:space="preserve"> that developed in this work are given below: </w:t>
      </w:r>
    </w:p>
    <w:p w14:paraId="74C5798C" w14:textId="77777777" w:rsidR="00160B63" w:rsidRPr="00293D7D" w:rsidRDefault="00160B63" w:rsidP="00031F87">
      <w:pPr>
        <w:spacing w:after="0" w:line="360" w:lineRule="auto"/>
        <w:ind w:firstLine="708"/>
        <w:rPr>
          <w:rFonts w:ascii="Times New Roman" w:hAnsi="Times New Roman"/>
          <w:szCs w:val="24"/>
        </w:rPr>
      </w:pPr>
    </w:p>
    <w:p w14:paraId="7715CB6A" w14:textId="1073E5D0" w:rsidR="00F0510E" w:rsidRPr="005930D2" w:rsidRDefault="00F0510E" w:rsidP="0098066A">
      <w:pPr>
        <w:spacing w:after="0" w:line="360" w:lineRule="auto"/>
        <w:rPr>
          <w:rFonts w:cs="Times"/>
          <w:szCs w:val="24"/>
        </w:rPr>
      </w:pPr>
      <m:oMath>
        <m:r>
          <w:rPr>
            <w:rFonts w:ascii="Cambria Math" w:hAnsi="Cambria Math" w:cs="Times"/>
            <w:szCs w:val="24"/>
          </w:rPr>
          <m:t xml:space="preserve">Intrinsic viscosity=+133.72-32.33A+8.36B-61.50C-6.15D  </m:t>
        </m:r>
        <m:d>
          <m:dPr>
            <m:ctrlPr>
              <w:rPr>
                <w:rFonts w:ascii="Cambria Math" w:hAnsi="Cambria Math" w:cs="Times"/>
                <w:i/>
                <w:szCs w:val="24"/>
              </w:rPr>
            </m:ctrlPr>
          </m:dPr>
          <m:e>
            <m:r>
              <w:rPr>
                <w:rFonts w:ascii="Cambria Math" w:hAnsi="Cambria Math" w:cs="Times"/>
                <w:szCs w:val="24"/>
              </w:rPr>
              <m:t>codec equation</m:t>
            </m:r>
          </m:e>
        </m:d>
      </m:oMath>
      <w:r w:rsidR="00847FD5" w:rsidRPr="005930D2">
        <w:rPr>
          <w:rFonts w:cs="Times"/>
          <w:szCs w:val="24"/>
        </w:rPr>
        <w:t xml:space="preserve">  </w:t>
      </w:r>
      <w:r w:rsidR="006E4DB5" w:rsidRPr="005930D2">
        <w:rPr>
          <w:rFonts w:cs="Times"/>
          <w:szCs w:val="24"/>
        </w:rPr>
        <w:t>(</w:t>
      </w:r>
      <w:r w:rsidR="0098066A" w:rsidRPr="005930D2">
        <w:rPr>
          <w:rFonts w:cs="Times"/>
          <w:szCs w:val="24"/>
        </w:rPr>
        <w:t>5</w:t>
      </w:r>
      <w:r w:rsidR="006E4DB5" w:rsidRPr="005930D2">
        <w:rPr>
          <w:rFonts w:cs="Times"/>
          <w:szCs w:val="24"/>
        </w:rPr>
        <w:t>)</w:t>
      </w:r>
    </w:p>
    <w:p w14:paraId="77126D3D" w14:textId="6E1A874A" w:rsidR="00321805" w:rsidRPr="005930D2" w:rsidRDefault="003A2426" w:rsidP="0098066A">
      <w:pPr>
        <w:spacing w:after="0" w:line="360" w:lineRule="auto"/>
        <w:rPr>
          <w:rFonts w:cs="Times"/>
          <w:szCs w:val="24"/>
        </w:rPr>
      </w:pPr>
      <m:oMath>
        <m:r>
          <w:rPr>
            <w:rFonts w:ascii="Cambria Math" w:hAnsi="Cambria Math" w:cs="Times"/>
            <w:szCs w:val="24"/>
          </w:rPr>
          <m:t>Intrinsic viscosity=+292.01-4.24A+32.88B-82.02C-12.30D</m:t>
        </m:r>
      </m:oMath>
      <w:r w:rsidRPr="005930D2">
        <w:rPr>
          <w:rFonts w:cs="Times"/>
          <w:szCs w:val="24"/>
        </w:rPr>
        <w:t xml:space="preserve">          </w:t>
      </w:r>
      <w:r w:rsidR="00842123" w:rsidRPr="005930D2">
        <w:rPr>
          <w:rFonts w:cs="Times"/>
          <w:szCs w:val="24"/>
        </w:rPr>
        <w:t xml:space="preserve">     </w:t>
      </w:r>
      <w:r w:rsidR="0098066A" w:rsidRPr="005930D2">
        <w:rPr>
          <w:rFonts w:cs="Times"/>
          <w:szCs w:val="24"/>
        </w:rPr>
        <w:t xml:space="preserve">               </w:t>
      </w:r>
      <w:r w:rsidR="000F02CE" w:rsidRPr="005930D2">
        <w:rPr>
          <w:rFonts w:cs="Times"/>
          <w:szCs w:val="24"/>
        </w:rPr>
        <w:t xml:space="preserve">  </w:t>
      </w:r>
      <w:r w:rsidR="00847FD5" w:rsidRPr="005930D2">
        <w:rPr>
          <w:rFonts w:cs="Times"/>
          <w:szCs w:val="24"/>
        </w:rPr>
        <w:t xml:space="preserve"> </w:t>
      </w:r>
      <w:r w:rsidR="00A936F8" w:rsidRPr="005930D2">
        <w:rPr>
          <w:rFonts w:cs="Times"/>
          <w:szCs w:val="24"/>
        </w:rPr>
        <w:t xml:space="preserve"> </w:t>
      </w:r>
      <w:r w:rsidR="00847FD5" w:rsidRPr="005930D2">
        <w:rPr>
          <w:rFonts w:cs="Times"/>
          <w:szCs w:val="24"/>
        </w:rPr>
        <w:t xml:space="preserve">        </w:t>
      </w:r>
      <w:r w:rsidRPr="005930D2">
        <w:rPr>
          <w:rFonts w:cs="Times"/>
          <w:szCs w:val="24"/>
        </w:rPr>
        <w:t>(</w:t>
      </w:r>
      <w:r w:rsidR="0098066A" w:rsidRPr="005930D2">
        <w:rPr>
          <w:rFonts w:cs="Times"/>
          <w:szCs w:val="24"/>
        </w:rPr>
        <w:t>6</w:t>
      </w:r>
      <w:r w:rsidRPr="005930D2">
        <w:rPr>
          <w:rFonts w:cs="Times"/>
          <w:szCs w:val="24"/>
        </w:rPr>
        <w:t>)</w:t>
      </w:r>
    </w:p>
    <w:p w14:paraId="0C72867F" w14:textId="52F08904" w:rsidR="00F0510E" w:rsidRPr="005930D2" w:rsidRDefault="00F0510E" w:rsidP="0098066A">
      <w:pPr>
        <w:spacing w:after="0" w:line="360" w:lineRule="auto"/>
        <w:rPr>
          <w:rFonts w:cs="Times"/>
          <w:szCs w:val="24"/>
        </w:rPr>
      </w:pPr>
      <m:oMath>
        <m:r>
          <w:rPr>
            <w:rFonts w:ascii="Cambria Math" w:hAnsi="Cambria Math" w:cs="Times"/>
            <w:szCs w:val="24"/>
          </w:rPr>
          <m:t>Mol. weight =+8.76</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5</m:t>
            </m:r>
          </m:sup>
        </m:sSup>
        <m:r>
          <w:rPr>
            <w:rFonts w:ascii="Cambria Math" w:hAnsi="Cambria Math" w:cs="Times"/>
            <w:szCs w:val="24"/>
          </w:rPr>
          <m:t>-2.17</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5</m:t>
            </m:r>
          </m:sup>
        </m:sSup>
        <m:r>
          <w:rPr>
            <w:rFonts w:ascii="Cambria Math" w:hAnsi="Cambria Math" w:cs="Times"/>
            <w:szCs w:val="24"/>
          </w:rPr>
          <m:t>A+6.80</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B-5.28</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5</m:t>
            </m:r>
          </m:sup>
        </m:sSup>
        <m:r>
          <w:rPr>
            <w:rFonts w:ascii="Cambria Math" w:hAnsi="Cambria Math" w:cs="Times"/>
            <w:szCs w:val="24"/>
          </w:rPr>
          <m:t>C-4.56</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 xml:space="preserve">D </m:t>
        </m:r>
        <m:d>
          <m:dPr>
            <m:ctrlPr>
              <w:rPr>
                <w:rFonts w:ascii="Cambria Math" w:hAnsi="Cambria Math" w:cs="Times"/>
                <w:i/>
                <w:szCs w:val="24"/>
              </w:rPr>
            </m:ctrlPr>
          </m:dPr>
          <m:e>
            <m:r>
              <w:rPr>
                <w:rFonts w:ascii="Cambria Math" w:hAnsi="Cambria Math" w:cs="Times"/>
                <w:szCs w:val="24"/>
              </w:rPr>
              <m:t>codec equation</m:t>
            </m:r>
          </m:e>
        </m:d>
      </m:oMath>
      <w:r w:rsidR="00847FD5" w:rsidRPr="005930D2">
        <w:rPr>
          <w:rFonts w:cs="Times"/>
          <w:szCs w:val="24"/>
        </w:rPr>
        <w:t xml:space="preserve">  </w:t>
      </w:r>
      <w:r w:rsidR="005930D2">
        <w:rPr>
          <w:rFonts w:cs="Times"/>
          <w:szCs w:val="24"/>
        </w:rPr>
        <w:t xml:space="preserve"> </w:t>
      </w:r>
      <w:r w:rsidR="00842123" w:rsidRPr="005930D2">
        <w:rPr>
          <w:rFonts w:cs="Times"/>
          <w:szCs w:val="24"/>
        </w:rPr>
        <w:t>(</w:t>
      </w:r>
      <w:r w:rsidR="0098066A" w:rsidRPr="005930D2">
        <w:rPr>
          <w:rFonts w:cs="Times"/>
          <w:szCs w:val="24"/>
        </w:rPr>
        <w:t>7</w:t>
      </w:r>
      <w:r w:rsidR="00842123" w:rsidRPr="005930D2">
        <w:rPr>
          <w:rFonts w:cs="Times"/>
          <w:szCs w:val="24"/>
        </w:rPr>
        <w:t>)</w:t>
      </w:r>
    </w:p>
    <w:p w14:paraId="770FE893" w14:textId="08645E63" w:rsidR="00942B19" w:rsidRPr="005930D2" w:rsidRDefault="00942B19" w:rsidP="0098066A">
      <w:pPr>
        <w:spacing w:after="0" w:line="360" w:lineRule="auto"/>
        <w:rPr>
          <w:rFonts w:cs="Times"/>
          <w:szCs w:val="24"/>
        </w:rPr>
      </w:pPr>
      <m:oMath>
        <m:r>
          <w:rPr>
            <w:rFonts w:ascii="Cambria Math" w:hAnsi="Cambria Math" w:cs="Times"/>
            <w:szCs w:val="24"/>
          </w:rPr>
          <m:t>Mol. weight =+2.10</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6</m:t>
            </m:r>
          </m:sup>
        </m:sSup>
        <m:r>
          <w:rPr>
            <w:rFonts w:ascii="Cambria Math" w:hAnsi="Cambria Math" w:cs="Times"/>
            <w:szCs w:val="24"/>
          </w:rPr>
          <m:t>-28.54</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3</m:t>
            </m:r>
          </m:sup>
        </m:sSup>
        <m:r>
          <w:rPr>
            <w:rFonts w:ascii="Cambria Math" w:hAnsi="Cambria Math" w:cs="Times"/>
            <w:szCs w:val="24"/>
          </w:rPr>
          <m:t>A+2.67</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5</m:t>
            </m:r>
          </m:sup>
        </m:sSup>
        <m:r>
          <w:rPr>
            <w:rFonts w:ascii="Cambria Math" w:hAnsi="Cambria Math" w:cs="Times"/>
            <w:szCs w:val="24"/>
          </w:rPr>
          <m:t>B-7.03</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5</m:t>
            </m:r>
          </m:sup>
        </m:sSup>
        <m:r>
          <w:rPr>
            <w:rFonts w:ascii="Cambria Math" w:hAnsi="Cambria Math" w:cs="Times"/>
            <w:szCs w:val="24"/>
          </w:rPr>
          <m:t>C-9.12</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D</m:t>
        </m:r>
      </m:oMath>
      <w:r w:rsidRPr="005930D2">
        <w:rPr>
          <w:rFonts w:cs="Times"/>
          <w:szCs w:val="24"/>
        </w:rPr>
        <w:t xml:space="preserve">      </w:t>
      </w:r>
      <w:r w:rsidR="003F5744" w:rsidRPr="005930D2">
        <w:rPr>
          <w:rFonts w:cs="Times"/>
          <w:szCs w:val="24"/>
        </w:rPr>
        <w:t xml:space="preserve">       </w:t>
      </w:r>
      <w:r w:rsidR="00842123" w:rsidRPr="005930D2">
        <w:rPr>
          <w:rFonts w:cs="Times"/>
          <w:szCs w:val="24"/>
        </w:rPr>
        <w:t xml:space="preserve">      </w:t>
      </w:r>
      <w:r w:rsidR="00847FD5" w:rsidRPr="005930D2">
        <w:rPr>
          <w:rFonts w:cs="Times"/>
          <w:szCs w:val="24"/>
        </w:rPr>
        <w:t xml:space="preserve"> </w:t>
      </w:r>
      <w:r w:rsidR="0098066A" w:rsidRPr="005930D2">
        <w:rPr>
          <w:rFonts w:cs="Times"/>
          <w:szCs w:val="24"/>
        </w:rPr>
        <w:t xml:space="preserve">   </w:t>
      </w:r>
      <w:r w:rsidR="00847FD5" w:rsidRPr="005930D2">
        <w:rPr>
          <w:rFonts w:cs="Times"/>
          <w:szCs w:val="24"/>
        </w:rPr>
        <w:t xml:space="preserve">   </w:t>
      </w:r>
      <w:r w:rsidR="00A936F8" w:rsidRPr="005930D2">
        <w:rPr>
          <w:rFonts w:cs="Times"/>
          <w:szCs w:val="24"/>
        </w:rPr>
        <w:t xml:space="preserve"> </w:t>
      </w:r>
      <w:r w:rsidR="00847FD5" w:rsidRPr="005930D2">
        <w:rPr>
          <w:rFonts w:cs="Times"/>
          <w:szCs w:val="24"/>
        </w:rPr>
        <w:t xml:space="preserve">   </w:t>
      </w:r>
      <w:r w:rsidR="00842123" w:rsidRPr="005930D2">
        <w:rPr>
          <w:rFonts w:cs="Times"/>
          <w:szCs w:val="24"/>
        </w:rPr>
        <w:t xml:space="preserve"> </w:t>
      </w:r>
      <w:r w:rsidR="003F5744" w:rsidRPr="005930D2">
        <w:rPr>
          <w:rFonts w:cs="Times"/>
          <w:szCs w:val="24"/>
        </w:rPr>
        <w:t xml:space="preserve"> </w:t>
      </w:r>
      <w:r w:rsidRPr="005930D2">
        <w:rPr>
          <w:rFonts w:cs="Times"/>
          <w:szCs w:val="24"/>
        </w:rPr>
        <w:t xml:space="preserve"> </w:t>
      </w:r>
      <w:r w:rsidR="000F02CE" w:rsidRPr="005930D2">
        <w:rPr>
          <w:rFonts w:cs="Times"/>
          <w:szCs w:val="24"/>
        </w:rPr>
        <w:t xml:space="preserve"> </w:t>
      </w:r>
      <w:r w:rsidRPr="005930D2">
        <w:rPr>
          <w:rFonts w:cs="Times"/>
          <w:szCs w:val="24"/>
        </w:rPr>
        <w:t>(</w:t>
      </w:r>
      <w:r w:rsidR="0098066A" w:rsidRPr="005930D2">
        <w:rPr>
          <w:rFonts w:cs="Times"/>
          <w:szCs w:val="24"/>
        </w:rPr>
        <w:t>8</w:t>
      </w:r>
      <w:r w:rsidRPr="005930D2">
        <w:rPr>
          <w:rFonts w:cs="Times"/>
          <w:szCs w:val="24"/>
        </w:rPr>
        <w:t>)</w:t>
      </w:r>
    </w:p>
    <w:p w14:paraId="42E70D48" w14:textId="57C97465" w:rsidR="005C2167" w:rsidRPr="005930D2" w:rsidRDefault="001D5BF5" w:rsidP="0098066A">
      <w:pPr>
        <w:spacing w:after="0" w:line="360" w:lineRule="auto"/>
        <w:rPr>
          <w:rFonts w:cs="Times"/>
          <w:szCs w:val="24"/>
        </w:rPr>
      </w:pPr>
      <m:oMath>
        <m:r>
          <w:rPr>
            <w:rFonts w:ascii="Cambria Math" w:hAnsi="Cambria Math" w:cs="Times"/>
            <w:szCs w:val="24"/>
          </w:rPr>
          <m:t>Cost =+4.28</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+293.24A-1.53</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3</m:t>
            </m:r>
          </m:sup>
        </m:sSup>
        <m:r>
          <w:rPr>
            <w:rFonts w:ascii="Cambria Math" w:hAnsi="Cambria Math" w:cs="Times"/>
            <w:szCs w:val="24"/>
          </w:rPr>
          <m:t>B-2.03</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2</m:t>
            </m:r>
          </m:sup>
        </m:sSup>
        <m:r>
          <w:rPr>
            <w:rFonts w:ascii="Cambria Math" w:hAnsi="Cambria Math" w:cs="Times"/>
            <w:szCs w:val="24"/>
          </w:rPr>
          <m:t>C+10.63</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D (codec equation)</m:t>
        </m:r>
      </m:oMath>
      <w:r w:rsidR="0098066A" w:rsidRPr="005930D2">
        <w:rPr>
          <w:rFonts w:cs="Times"/>
          <w:szCs w:val="24"/>
        </w:rPr>
        <w:t xml:space="preserve">    </w:t>
      </w:r>
      <w:r w:rsidR="00A936F8" w:rsidRPr="005930D2">
        <w:rPr>
          <w:rFonts w:cs="Times"/>
          <w:szCs w:val="24"/>
        </w:rPr>
        <w:t xml:space="preserve">       </w:t>
      </w:r>
      <w:r w:rsidR="0098066A" w:rsidRPr="005930D2">
        <w:rPr>
          <w:rFonts w:cs="Times"/>
          <w:szCs w:val="24"/>
        </w:rPr>
        <w:t xml:space="preserve">    </w:t>
      </w:r>
      <w:r w:rsidR="00A936F8" w:rsidRPr="005930D2">
        <w:rPr>
          <w:rFonts w:cs="Times"/>
          <w:szCs w:val="24"/>
        </w:rPr>
        <w:t xml:space="preserve">  </w:t>
      </w:r>
      <w:r w:rsidR="003A6A57" w:rsidRPr="005930D2">
        <w:rPr>
          <w:rFonts w:cs="Times"/>
          <w:szCs w:val="24"/>
        </w:rPr>
        <w:t>(</w:t>
      </w:r>
      <w:r w:rsidR="0098066A" w:rsidRPr="005930D2">
        <w:rPr>
          <w:rFonts w:cs="Times"/>
          <w:szCs w:val="24"/>
        </w:rPr>
        <w:t>9</w:t>
      </w:r>
      <w:r w:rsidR="00842123" w:rsidRPr="005930D2">
        <w:rPr>
          <w:rFonts w:cs="Times"/>
          <w:szCs w:val="24"/>
        </w:rPr>
        <w:t>)</w:t>
      </w:r>
    </w:p>
    <w:p w14:paraId="1BF64457" w14:textId="29F11B10" w:rsidR="006100C4" w:rsidRPr="005930D2" w:rsidRDefault="00842123" w:rsidP="0098066A">
      <w:pPr>
        <w:spacing w:after="0" w:line="360" w:lineRule="auto"/>
        <w:rPr>
          <w:rFonts w:cs="Times"/>
          <w:szCs w:val="24"/>
        </w:rPr>
      </w:pPr>
      <m:oMath>
        <m:r>
          <w:rPr>
            <w:rFonts w:ascii="Cambria Math" w:hAnsi="Cambria Math" w:cs="Times"/>
            <w:szCs w:val="24"/>
          </w:rPr>
          <m:t>Cost =+3.64</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+39.09A-6.11</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3</m:t>
            </m:r>
          </m:sup>
        </m:sSup>
        <m:r>
          <w:rPr>
            <w:rFonts w:ascii="Cambria Math" w:hAnsi="Cambria Math" w:cs="Times"/>
            <w:szCs w:val="24"/>
          </w:rPr>
          <m:t>B-2.71</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2</m:t>
            </m:r>
          </m:sup>
        </m:sSup>
        <m:r>
          <w:rPr>
            <w:rFonts w:ascii="Cambria Math" w:hAnsi="Cambria Math" w:cs="Times"/>
            <w:szCs w:val="24"/>
          </w:rPr>
          <m:t>C+2.13</m:t>
        </m:r>
        <m:sSup>
          <m:sSupPr>
            <m:ctrlPr>
              <w:rPr>
                <w:rFonts w:ascii="Cambria Math" w:hAnsi="Cambria Math" w:cs="Times"/>
                <w:i/>
                <w:szCs w:val="24"/>
              </w:rPr>
            </m:ctrlPr>
          </m:sSupPr>
          <m:e>
            <m:r>
              <w:rPr>
                <w:rFonts w:ascii="Cambria Math" w:hAnsi="Cambria Math" w:cs="Times"/>
                <w:szCs w:val="24"/>
              </w:rPr>
              <m:t>e</m:t>
            </m:r>
          </m:e>
          <m:sup>
            <m:r>
              <w:rPr>
                <w:rFonts w:ascii="Cambria Math" w:hAnsi="Cambria Math" w:cs="Times"/>
                <w:szCs w:val="24"/>
              </w:rPr>
              <m:t>4</m:t>
            </m:r>
          </m:sup>
        </m:sSup>
        <m:r>
          <w:rPr>
            <w:rFonts w:ascii="Cambria Math" w:hAnsi="Cambria Math" w:cs="Times"/>
            <w:szCs w:val="24"/>
          </w:rPr>
          <m:t>D</m:t>
        </m:r>
      </m:oMath>
      <w:r w:rsidR="006E4DB5" w:rsidRPr="005930D2">
        <w:rPr>
          <w:rFonts w:cs="Times"/>
          <w:szCs w:val="24"/>
        </w:rPr>
        <w:t xml:space="preserve">                               </w:t>
      </w:r>
      <w:r w:rsidR="0098066A" w:rsidRPr="005930D2">
        <w:rPr>
          <w:rFonts w:cs="Times"/>
          <w:szCs w:val="24"/>
        </w:rPr>
        <w:t xml:space="preserve">                      </w:t>
      </w:r>
      <w:r w:rsidR="006E4DB5" w:rsidRPr="005930D2">
        <w:rPr>
          <w:rFonts w:cs="Times"/>
          <w:szCs w:val="24"/>
        </w:rPr>
        <w:t xml:space="preserve">     </w:t>
      </w:r>
      <w:r w:rsidR="00A936F8" w:rsidRPr="005930D2">
        <w:rPr>
          <w:rFonts w:cs="Times"/>
          <w:szCs w:val="24"/>
        </w:rPr>
        <w:t xml:space="preserve"> </w:t>
      </w:r>
      <w:r w:rsidR="006E4DB5" w:rsidRPr="005930D2">
        <w:rPr>
          <w:rFonts w:cs="Times"/>
          <w:szCs w:val="24"/>
        </w:rPr>
        <w:t xml:space="preserve"> </w:t>
      </w:r>
      <w:r w:rsidRPr="005930D2">
        <w:rPr>
          <w:rFonts w:cs="Times"/>
          <w:szCs w:val="24"/>
        </w:rPr>
        <w:t xml:space="preserve">  (1</w:t>
      </w:r>
      <w:r w:rsidR="0098066A" w:rsidRPr="005930D2">
        <w:rPr>
          <w:rFonts w:cs="Times"/>
          <w:szCs w:val="24"/>
        </w:rPr>
        <w:t>0</w:t>
      </w:r>
      <w:r w:rsidRPr="005930D2">
        <w:rPr>
          <w:rFonts w:cs="Times"/>
          <w:szCs w:val="24"/>
        </w:rPr>
        <w:t>)</w:t>
      </w:r>
    </w:p>
    <w:p w14:paraId="114D8542" w14:textId="77777777" w:rsidR="00873112" w:rsidRDefault="00873112" w:rsidP="001D4289">
      <w:pPr>
        <w:pStyle w:val="BGKeywords"/>
        <w:spacing w:after="0" w:line="360" w:lineRule="auto"/>
        <w:jc w:val="left"/>
        <w:rPr>
          <w:rFonts w:ascii="Times New Roman" w:hAnsi="Times New Roman"/>
          <w:b/>
          <w:bCs/>
        </w:rPr>
      </w:pPr>
    </w:p>
    <w:p w14:paraId="3D9AF6B0" w14:textId="6EA2E6ED" w:rsidR="006E4DB5" w:rsidRPr="004839A5" w:rsidRDefault="006E4DB5" w:rsidP="001D4289">
      <w:pPr>
        <w:pStyle w:val="BGKeywords"/>
        <w:spacing w:after="0" w:line="360" w:lineRule="auto"/>
        <w:jc w:val="left"/>
        <w:rPr>
          <w:rFonts w:ascii="Times New Roman" w:hAnsi="Times New Roman"/>
          <w:szCs w:val="24"/>
        </w:rPr>
      </w:pPr>
      <w:r w:rsidRPr="004839A5">
        <w:rPr>
          <w:rFonts w:ascii="Times New Roman" w:hAnsi="Times New Roman"/>
          <w:b/>
          <w:bCs/>
          <w:szCs w:val="24"/>
        </w:rPr>
        <w:t>T</w:t>
      </w:r>
      <w:r w:rsidR="008C717B" w:rsidRPr="004839A5">
        <w:rPr>
          <w:rFonts w:ascii="Times New Roman" w:hAnsi="Times New Roman"/>
          <w:b/>
          <w:bCs/>
          <w:szCs w:val="24"/>
        </w:rPr>
        <w:t>able</w:t>
      </w:r>
      <w:r w:rsidRPr="004839A5">
        <w:rPr>
          <w:rFonts w:ascii="Times New Roman" w:hAnsi="Times New Roman"/>
          <w:b/>
          <w:bCs/>
          <w:szCs w:val="24"/>
        </w:rPr>
        <w:t xml:space="preserve"> 4</w:t>
      </w:r>
      <w:r w:rsidR="00160B63">
        <w:rPr>
          <w:rFonts w:ascii="Times New Roman" w:hAnsi="Times New Roman"/>
          <w:b/>
          <w:bCs/>
          <w:szCs w:val="24"/>
        </w:rPr>
        <w:t>.</w:t>
      </w:r>
      <w:r w:rsidRPr="004839A5">
        <w:rPr>
          <w:rFonts w:ascii="Times New Roman" w:hAnsi="Times New Roman"/>
          <w:szCs w:val="24"/>
        </w:rPr>
        <w:t xml:space="preserve"> The validity regions of the developed models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42"/>
        <w:gridCol w:w="1020"/>
        <w:gridCol w:w="3232"/>
      </w:tblGrid>
      <w:tr w:rsidR="006E4DB5" w:rsidRPr="004839A5" w14:paraId="43C325A3" w14:textId="77777777" w:rsidTr="00BE5CBF">
        <w:trPr>
          <w:trHeight w:val="283"/>
          <w:jc w:val="center"/>
        </w:trPr>
        <w:tc>
          <w:tcPr>
            <w:tcW w:w="4111" w:type="dxa"/>
            <w:tcBorders>
              <w:top w:val="single" w:sz="4" w:space="0" w:color="auto"/>
            </w:tcBorders>
            <w:vAlign w:val="center"/>
          </w:tcPr>
          <w:p w14:paraId="7CF68B2F" w14:textId="77777777" w:rsidR="006E4DB5" w:rsidRPr="00BE5CBF" w:rsidRDefault="006E4DB5" w:rsidP="001D4289">
            <w:pPr>
              <w:spacing w:after="0" w:line="360" w:lineRule="auto"/>
              <w:jc w:val="left"/>
              <w:rPr>
                <w:rFonts w:ascii="Times New Roman" w:hAnsi="Times New Roman"/>
                <w:szCs w:val="24"/>
              </w:rPr>
            </w:pPr>
            <w:r w:rsidRPr="00BE5CBF">
              <w:rPr>
                <w:rFonts w:ascii="Times New Roman" w:hAnsi="Times New Roman"/>
                <w:szCs w:val="24"/>
              </w:rPr>
              <w:t>Factors</w:t>
            </w:r>
          </w:p>
        </w:tc>
        <w:tc>
          <w:tcPr>
            <w:tcW w:w="4394" w:type="dxa"/>
            <w:gridSpan w:val="3"/>
            <w:tcBorders>
              <w:top w:val="single" w:sz="4" w:space="0" w:color="auto"/>
              <w:bottom w:val="single" w:sz="4" w:space="0" w:color="auto"/>
            </w:tcBorders>
            <w:vAlign w:val="center"/>
          </w:tcPr>
          <w:p w14:paraId="194694B2" w14:textId="77777777" w:rsidR="006E4DB5" w:rsidRPr="00BE5CBF" w:rsidRDefault="006E4DB5" w:rsidP="001D4289">
            <w:pPr>
              <w:spacing w:after="0" w:line="360" w:lineRule="auto"/>
              <w:jc w:val="center"/>
              <w:rPr>
                <w:rFonts w:ascii="Times New Roman" w:hAnsi="Times New Roman"/>
                <w:szCs w:val="24"/>
              </w:rPr>
            </w:pPr>
            <w:r w:rsidRPr="00BE5CBF">
              <w:rPr>
                <w:rFonts w:ascii="Times New Roman" w:hAnsi="Times New Roman"/>
                <w:szCs w:val="24"/>
              </w:rPr>
              <w:t>Levels</w:t>
            </w:r>
          </w:p>
        </w:tc>
      </w:tr>
      <w:tr w:rsidR="006E4DB5" w:rsidRPr="004839A5" w14:paraId="71401F77" w14:textId="77777777" w:rsidTr="00BE5CBF">
        <w:trPr>
          <w:trHeight w:val="283"/>
          <w:jc w:val="center"/>
        </w:trPr>
        <w:tc>
          <w:tcPr>
            <w:tcW w:w="4253" w:type="dxa"/>
            <w:gridSpan w:val="2"/>
            <w:tcBorders>
              <w:bottom w:val="single" w:sz="4" w:space="0" w:color="auto"/>
            </w:tcBorders>
            <w:vAlign w:val="center"/>
          </w:tcPr>
          <w:p w14:paraId="3087C82A" w14:textId="77777777" w:rsidR="006E4DB5" w:rsidRPr="00BE5CBF" w:rsidRDefault="006E4DB5" w:rsidP="001D4289">
            <w:pPr>
              <w:spacing w:after="0" w:line="360" w:lineRule="auto"/>
              <w:jc w:val="left"/>
              <w:rPr>
                <w:rFonts w:ascii="Times New Roman" w:hAnsi="Times New Roman"/>
                <w:szCs w:val="24"/>
              </w:rPr>
            </w:pPr>
          </w:p>
        </w:tc>
        <w:tc>
          <w:tcPr>
            <w:tcW w:w="1020" w:type="dxa"/>
            <w:tcBorders>
              <w:top w:val="single" w:sz="4" w:space="0" w:color="auto"/>
              <w:bottom w:val="single" w:sz="4" w:space="0" w:color="auto"/>
            </w:tcBorders>
            <w:vAlign w:val="center"/>
          </w:tcPr>
          <w:p w14:paraId="6416C6F3" w14:textId="77777777" w:rsidR="006E4DB5" w:rsidRPr="00BE5CBF" w:rsidRDefault="006E4DB5" w:rsidP="001D4289">
            <w:pPr>
              <w:spacing w:after="0" w:line="360" w:lineRule="auto"/>
              <w:jc w:val="center"/>
              <w:rPr>
                <w:rFonts w:ascii="Times New Roman" w:hAnsi="Times New Roman"/>
                <w:szCs w:val="24"/>
              </w:rPr>
            </w:pPr>
            <w:r w:rsidRPr="00BE5CBF">
              <w:rPr>
                <w:rFonts w:ascii="Times New Roman" w:hAnsi="Times New Roman"/>
                <w:szCs w:val="24"/>
              </w:rPr>
              <w:t>-1</w:t>
            </w:r>
          </w:p>
        </w:tc>
        <w:tc>
          <w:tcPr>
            <w:tcW w:w="3232" w:type="dxa"/>
            <w:tcBorders>
              <w:top w:val="single" w:sz="4" w:space="0" w:color="auto"/>
              <w:bottom w:val="single" w:sz="4" w:space="0" w:color="auto"/>
            </w:tcBorders>
            <w:vAlign w:val="center"/>
          </w:tcPr>
          <w:p w14:paraId="58DB545B" w14:textId="77777777" w:rsidR="006E4DB5" w:rsidRPr="00BE5CBF" w:rsidRDefault="006E4DB5" w:rsidP="001D4289">
            <w:pPr>
              <w:spacing w:after="0" w:line="360" w:lineRule="auto"/>
              <w:jc w:val="center"/>
              <w:rPr>
                <w:rFonts w:ascii="Times New Roman" w:hAnsi="Times New Roman"/>
                <w:szCs w:val="24"/>
              </w:rPr>
            </w:pPr>
            <w:r w:rsidRPr="00BE5CBF">
              <w:rPr>
                <w:rFonts w:ascii="Times New Roman" w:hAnsi="Times New Roman"/>
                <w:szCs w:val="24"/>
              </w:rPr>
              <w:t>+1</w:t>
            </w:r>
          </w:p>
        </w:tc>
      </w:tr>
      <w:tr w:rsidR="006E4DB5" w:rsidRPr="004839A5" w14:paraId="6295A6F3" w14:textId="77777777" w:rsidTr="00BE5CBF">
        <w:trPr>
          <w:trHeight w:val="397"/>
          <w:jc w:val="center"/>
        </w:trPr>
        <w:tc>
          <w:tcPr>
            <w:tcW w:w="4253" w:type="dxa"/>
            <w:gridSpan w:val="2"/>
            <w:tcBorders>
              <w:top w:val="single" w:sz="4" w:space="0" w:color="auto"/>
            </w:tcBorders>
            <w:vAlign w:val="center"/>
          </w:tcPr>
          <w:p w14:paraId="44041476" w14:textId="77777777" w:rsidR="006E4DB5" w:rsidRPr="004839A5" w:rsidRDefault="006E4DB5" w:rsidP="001D4289">
            <w:pPr>
              <w:spacing w:after="0" w:line="360" w:lineRule="auto"/>
              <w:jc w:val="left"/>
              <w:rPr>
                <w:rFonts w:ascii="Times New Roman" w:hAnsi="Times New Roman"/>
                <w:szCs w:val="24"/>
              </w:rPr>
            </w:pPr>
            <w:r w:rsidRPr="004839A5">
              <w:rPr>
                <w:rFonts w:ascii="Times New Roman" w:hAnsi="Times New Roman"/>
                <w:szCs w:val="24"/>
              </w:rPr>
              <w:t>Ultrasound calorimetric power (A) (W)</w:t>
            </w:r>
          </w:p>
        </w:tc>
        <w:tc>
          <w:tcPr>
            <w:tcW w:w="1020" w:type="dxa"/>
            <w:tcBorders>
              <w:top w:val="single" w:sz="4" w:space="0" w:color="auto"/>
            </w:tcBorders>
            <w:vAlign w:val="center"/>
          </w:tcPr>
          <w:p w14:paraId="6B91D2FF"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10.0</w:t>
            </w:r>
          </w:p>
        </w:tc>
        <w:tc>
          <w:tcPr>
            <w:tcW w:w="3232" w:type="dxa"/>
            <w:tcBorders>
              <w:top w:val="single" w:sz="4" w:space="0" w:color="auto"/>
            </w:tcBorders>
            <w:vAlign w:val="center"/>
          </w:tcPr>
          <w:p w14:paraId="54588290"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25.0</w:t>
            </w:r>
          </w:p>
        </w:tc>
      </w:tr>
      <w:tr w:rsidR="006E4DB5" w:rsidRPr="004839A5" w14:paraId="297CD1A3" w14:textId="77777777" w:rsidTr="00BE5CBF">
        <w:trPr>
          <w:trHeight w:val="397"/>
          <w:jc w:val="center"/>
        </w:trPr>
        <w:tc>
          <w:tcPr>
            <w:tcW w:w="4253" w:type="dxa"/>
            <w:gridSpan w:val="2"/>
            <w:vAlign w:val="center"/>
          </w:tcPr>
          <w:p w14:paraId="2232B3E9" w14:textId="77777777" w:rsidR="006E4DB5" w:rsidRPr="004839A5" w:rsidRDefault="006E4DB5" w:rsidP="001D4289">
            <w:pPr>
              <w:spacing w:after="0" w:line="360" w:lineRule="auto"/>
              <w:jc w:val="left"/>
              <w:rPr>
                <w:rFonts w:ascii="Times New Roman" w:hAnsi="Times New Roman"/>
                <w:szCs w:val="24"/>
              </w:rPr>
            </w:pPr>
            <w:r w:rsidRPr="004839A5">
              <w:rPr>
                <w:rFonts w:ascii="Times New Roman" w:hAnsi="Times New Roman"/>
                <w:szCs w:val="24"/>
              </w:rPr>
              <w:t>Monomer concentration (B) ([M])</w:t>
            </w:r>
          </w:p>
        </w:tc>
        <w:tc>
          <w:tcPr>
            <w:tcW w:w="1020" w:type="dxa"/>
            <w:vAlign w:val="center"/>
          </w:tcPr>
          <w:p w14:paraId="0E2CC03F"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0.5</w:t>
            </w:r>
          </w:p>
        </w:tc>
        <w:tc>
          <w:tcPr>
            <w:tcW w:w="3232" w:type="dxa"/>
            <w:vAlign w:val="center"/>
          </w:tcPr>
          <w:p w14:paraId="65D7F91E"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1</w:t>
            </w:r>
          </w:p>
        </w:tc>
      </w:tr>
      <w:tr w:rsidR="006E4DB5" w:rsidRPr="004839A5" w14:paraId="5CCB102F" w14:textId="77777777" w:rsidTr="00BE5CBF">
        <w:trPr>
          <w:trHeight w:val="397"/>
          <w:jc w:val="center"/>
        </w:trPr>
        <w:tc>
          <w:tcPr>
            <w:tcW w:w="4253" w:type="dxa"/>
            <w:gridSpan w:val="2"/>
            <w:vAlign w:val="center"/>
          </w:tcPr>
          <w:p w14:paraId="3483169C" w14:textId="77777777" w:rsidR="006E4DB5" w:rsidRPr="004839A5" w:rsidRDefault="006E4DB5" w:rsidP="001D4289">
            <w:pPr>
              <w:spacing w:after="0" w:line="360" w:lineRule="auto"/>
              <w:jc w:val="left"/>
              <w:rPr>
                <w:rFonts w:ascii="Times New Roman" w:hAnsi="Times New Roman"/>
                <w:szCs w:val="24"/>
              </w:rPr>
            </w:pPr>
            <w:r w:rsidRPr="004839A5">
              <w:rPr>
                <w:rFonts w:ascii="Times New Roman" w:hAnsi="Times New Roman"/>
                <w:szCs w:val="24"/>
              </w:rPr>
              <w:t>APS concentration (C) (%)</w:t>
            </w:r>
          </w:p>
        </w:tc>
        <w:tc>
          <w:tcPr>
            <w:tcW w:w="1020" w:type="dxa"/>
            <w:vAlign w:val="center"/>
          </w:tcPr>
          <w:p w14:paraId="24072196"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0.5</w:t>
            </w:r>
          </w:p>
        </w:tc>
        <w:tc>
          <w:tcPr>
            <w:tcW w:w="3232" w:type="dxa"/>
            <w:vAlign w:val="center"/>
          </w:tcPr>
          <w:p w14:paraId="40A032D6"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2</w:t>
            </w:r>
          </w:p>
        </w:tc>
      </w:tr>
      <w:tr w:rsidR="006E4DB5" w:rsidRPr="004839A5" w14:paraId="2FB62DA6" w14:textId="77777777" w:rsidTr="00BE5CBF">
        <w:trPr>
          <w:trHeight w:val="397"/>
          <w:jc w:val="center"/>
        </w:trPr>
        <w:tc>
          <w:tcPr>
            <w:tcW w:w="4253" w:type="dxa"/>
            <w:gridSpan w:val="2"/>
            <w:tcBorders>
              <w:bottom w:val="single" w:sz="4" w:space="0" w:color="auto"/>
            </w:tcBorders>
            <w:vAlign w:val="center"/>
          </w:tcPr>
          <w:p w14:paraId="7538D01C" w14:textId="77777777" w:rsidR="006E4DB5" w:rsidRPr="004839A5" w:rsidRDefault="006E4DB5" w:rsidP="001D4289">
            <w:pPr>
              <w:spacing w:after="0" w:line="360" w:lineRule="auto"/>
              <w:jc w:val="left"/>
              <w:rPr>
                <w:rFonts w:ascii="Times New Roman" w:hAnsi="Times New Roman"/>
                <w:szCs w:val="24"/>
              </w:rPr>
            </w:pPr>
            <w:r w:rsidRPr="004839A5">
              <w:rPr>
                <w:rFonts w:ascii="Times New Roman" w:hAnsi="Times New Roman"/>
                <w:szCs w:val="24"/>
              </w:rPr>
              <w:t>SDS concentration (D) (%)</w:t>
            </w:r>
          </w:p>
        </w:tc>
        <w:tc>
          <w:tcPr>
            <w:tcW w:w="1020" w:type="dxa"/>
            <w:tcBorders>
              <w:bottom w:val="single" w:sz="4" w:space="0" w:color="auto"/>
            </w:tcBorders>
            <w:vAlign w:val="center"/>
          </w:tcPr>
          <w:p w14:paraId="1F94B7BD"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0</w:t>
            </w:r>
          </w:p>
        </w:tc>
        <w:tc>
          <w:tcPr>
            <w:tcW w:w="3232" w:type="dxa"/>
            <w:tcBorders>
              <w:bottom w:val="single" w:sz="4" w:space="0" w:color="auto"/>
            </w:tcBorders>
            <w:vAlign w:val="center"/>
          </w:tcPr>
          <w:p w14:paraId="275980FD" w14:textId="77777777" w:rsidR="006E4DB5" w:rsidRPr="004839A5" w:rsidRDefault="006E4DB5" w:rsidP="001D4289">
            <w:pPr>
              <w:spacing w:after="0" w:line="360" w:lineRule="auto"/>
              <w:jc w:val="center"/>
              <w:rPr>
                <w:rFonts w:ascii="Times New Roman" w:hAnsi="Times New Roman"/>
                <w:szCs w:val="24"/>
              </w:rPr>
            </w:pPr>
            <w:r w:rsidRPr="004839A5">
              <w:rPr>
                <w:rFonts w:ascii="Times New Roman" w:hAnsi="Times New Roman"/>
                <w:szCs w:val="24"/>
              </w:rPr>
              <w:t>1</w:t>
            </w:r>
          </w:p>
        </w:tc>
      </w:tr>
    </w:tbl>
    <w:p w14:paraId="751DF696" w14:textId="77777777" w:rsidR="001C137E" w:rsidRDefault="001C137E" w:rsidP="001D4289">
      <w:pPr>
        <w:spacing w:after="0" w:line="360" w:lineRule="auto"/>
        <w:ind w:firstLine="708"/>
        <w:jc w:val="left"/>
        <w:rPr>
          <w:rFonts w:ascii="Times New Roman" w:hAnsi="Times New Roman"/>
          <w:szCs w:val="24"/>
        </w:rPr>
      </w:pPr>
    </w:p>
    <w:p w14:paraId="5987074B" w14:textId="4ABBA67C" w:rsidR="00942B19" w:rsidRDefault="00942B19" w:rsidP="00031F87">
      <w:pPr>
        <w:spacing w:after="0" w:line="360" w:lineRule="auto"/>
        <w:ind w:firstLine="708"/>
        <w:rPr>
          <w:rFonts w:ascii="Times New Roman" w:hAnsi="Times New Roman"/>
          <w:szCs w:val="24"/>
        </w:rPr>
      </w:pPr>
      <w:r w:rsidRPr="00293D7D">
        <w:rPr>
          <w:rFonts w:ascii="Times New Roman" w:hAnsi="Times New Roman"/>
          <w:szCs w:val="24"/>
        </w:rPr>
        <w:t xml:space="preserve">Considering the coefficients of the factors in the developed models and their respective higher and lower levels, we could conclude that while APS concentration is the most significant term for both intrinsic viscosity and molecular weight, SDS concentration is the most significant term for cost, which result is in good accordance with the experimental observations. Besides, comparison of the experimental results with the theoretical predictions in Table 3 indeed suggest that the developed models have high accuracy in </w:t>
      </w:r>
      <w:r w:rsidR="00E86AC2">
        <w:rPr>
          <w:rFonts w:ascii="Times New Roman" w:hAnsi="Times New Roman"/>
          <w:szCs w:val="24"/>
        </w:rPr>
        <w:t>estimating</w:t>
      </w:r>
      <w:r w:rsidR="00E86AC2" w:rsidRPr="00293D7D">
        <w:rPr>
          <w:rFonts w:ascii="Times New Roman" w:hAnsi="Times New Roman"/>
          <w:szCs w:val="24"/>
        </w:rPr>
        <w:t xml:space="preserve"> </w:t>
      </w:r>
      <w:r w:rsidRPr="00293D7D">
        <w:rPr>
          <w:rFonts w:ascii="Times New Roman" w:hAnsi="Times New Roman"/>
          <w:szCs w:val="24"/>
        </w:rPr>
        <w:t xml:space="preserve">the actual results. In addition to this, analysis of variance (ANOVA) was also conducted as given in Table 5 to further verify the validity of the developed models. </w:t>
      </w:r>
    </w:p>
    <w:p w14:paraId="5FBEF0BB" w14:textId="44CC44D6" w:rsidR="008262CD" w:rsidRDefault="008262CD" w:rsidP="00031F87">
      <w:pPr>
        <w:spacing w:after="0" w:line="360" w:lineRule="auto"/>
        <w:ind w:firstLine="708"/>
        <w:jc w:val="left"/>
        <w:rPr>
          <w:rFonts w:ascii="Times New Roman" w:hAnsi="Times New Roman"/>
          <w:szCs w:val="24"/>
        </w:rPr>
      </w:pPr>
    </w:p>
    <w:p w14:paraId="6B799025" w14:textId="77777777" w:rsidR="00160B63" w:rsidRPr="00293D7D" w:rsidRDefault="00160B63" w:rsidP="00031F87">
      <w:pPr>
        <w:spacing w:after="0" w:line="360" w:lineRule="auto"/>
        <w:ind w:firstLine="708"/>
        <w:jc w:val="left"/>
        <w:rPr>
          <w:rFonts w:ascii="Times New Roman" w:hAnsi="Times New Roman"/>
          <w:szCs w:val="24"/>
        </w:rPr>
      </w:pPr>
    </w:p>
    <w:p w14:paraId="7E4B8843" w14:textId="1DC9C583" w:rsidR="006E4DB5" w:rsidRPr="004839A5" w:rsidRDefault="008C717B" w:rsidP="001D4289">
      <w:pPr>
        <w:pStyle w:val="BGKeywords"/>
        <w:spacing w:after="0" w:line="360" w:lineRule="auto"/>
        <w:jc w:val="left"/>
        <w:rPr>
          <w:rFonts w:ascii="Times New Roman" w:hAnsi="Times New Roman"/>
          <w:szCs w:val="24"/>
        </w:rPr>
      </w:pPr>
      <w:r w:rsidRPr="004839A5">
        <w:rPr>
          <w:rFonts w:ascii="Times New Roman" w:hAnsi="Times New Roman"/>
          <w:b/>
          <w:bCs/>
          <w:szCs w:val="24"/>
        </w:rPr>
        <w:lastRenderedPageBreak/>
        <w:t>Table 5</w:t>
      </w:r>
      <w:r w:rsidR="00160B63">
        <w:rPr>
          <w:rFonts w:ascii="Times New Roman" w:hAnsi="Times New Roman"/>
          <w:szCs w:val="24"/>
        </w:rPr>
        <w:t xml:space="preserve">. </w:t>
      </w:r>
      <w:r w:rsidR="006E4DB5" w:rsidRPr="004839A5">
        <w:rPr>
          <w:rFonts w:ascii="Times New Roman" w:hAnsi="Times New Roman"/>
          <w:szCs w:val="24"/>
        </w:rPr>
        <w:t>Statistical indicators of the intrinsic viscosity, molecular weight and cost models</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34"/>
        <w:gridCol w:w="1134"/>
        <w:gridCol w:w="1047"/>
        <w:gridCol w:w="1134"/>
        <w:gridCol w:w="1134"/>
        <w:gridCol w:w="1634"/>
      </w:tblGrid>
      <w:tr w:rsidR="002C5EE8" w:rsidRPr="004839A5" w14:paraId="6C16300B" w14:textId="77777777" w:rsidTr="002C5EE8">
        <w:trPr>
          <w:trHeight w:val="425"/>
          <w:jc w:val="center"/>
        </w:trPr>
        <w:tc>
          <w:tcPr>
            <w:tcW w:w="1823" w:type="dxa"/>
            <w:tcBorders>
              <w:top w:val="single" w:sz="4" w:space="0" w:color="auto"/>
              <w:bottom w:val="single" w:sz="4" w:space="0" w:color="auto"/>
            </w:tcBorders>
            <w:vAlign w:val="center"/>
          </w:tcPr>
          <w:p w14:paraId="01F23C5A" w14:textId="77777777" w:rsidR="002C5EE8" w:rsidRPr="00BE5CBF" w:rsidRDefault="002C5EE8" w:rsidP="001D4289">
            <w:pPr>
              <w:spacing w:after="0" w:line="360" w:lineRule="auto"/>
              <w:jc w:val="left"/>
              <w:rPr>
                <w:rFonts w:ascii="Times New Roman" w:hAnsi="Times New Roman"/>
                <w:szCs w:val="24"/>
              </w:rPr>
            </w:pPr>
            <w:r w:rsidRPr="00BE5CBF">
              <w:rPr>
                <w:rFonts w:ascii="Times New Roman" w:hAnsi="Times New Roman"/>
                <w:szCs w:val="24"/>
              </w:rPr>
              <w:t>Model</w:t>
            </w:r>
          </w:p>
        </w:tc>
        <w:tc>
          <w:tcPr>
            <w:tcW w:w="1134" w:type="dxa"/>
            <w:tcBorders>
              <w:top w:val="single" w:sz="4" w:space="0" w:color="auto"/>
              <w:bottom w:val="single" w:sz="4" w:space="0" w:color="auto"/>
            </w:tcBorders>
            <w:vAlign w:val="center"/>
          </w:tcPr>
          <w:p w14:paraId="4501F4E7" w14:textId="77777777" w:rsidR="002C5EE8" w:rsidRPr="00BE5CBF" w:rsidRDefault="002C5EE8" w:rsidP="001D4289">
            <w:pPr>
              <w:spacing w:after="0" w:line="360" w:lineRule="auto"/>
              <w:jc w:val="center"/>
              <w:rPr>
                <w:rFonts w:ascii="Times New Roman" w:hAnsi="Times New Roman"/>
                <w:szCs w:val="24"/>
              </w:rPr>
            </w:pPr>
            <w:r w:rsidRPr="00BE5CBF">
              <w:rPr>
                <w:rFonts w:ascii="Times New Roman" w:hAnsi="Times New Roman"/>
                <w:szCs w:val="24"/>
              </w:rPr>
              <w:t>F-value</w:t>
            </w:r>
          </w:p>
        </w:tc>
        <w:tc>
          <w:tcPr>
            <w:tcW w:w="1134" w:type="dxa"/>
            <w:tcBorders>
              <w:top w:val="single" w:sz="4" w:space="0" w:color="auto"/>
              <w:bottom w:val="single" w:sz="4" w:space="0" w:color="auto"/>
            </w:tcBorders>
            <w:vAlign w:val="center"/>
          </w:tcPr>
          <w:p w14:paraId="771D2233" w14:textId="77777777" w:rsidR="002C5EE8" w:rsidRPr="00BE5CBF" w:rsidRDefault="002C5EE8" w:rsidP="001D4289">
            <w:pPr>
              <w:spacing w:after="0" w:line="360" w:lineRule="auto"/>
              <w:jc w:val="center"/>
              <w:rPr>
                <w:rFonts w:ascii="Times New Roman" w:hAnsi="Times New Roman"/>
                <w:szCs w:val="24"/>
              </w:rPr>
            </w:pPr>
            <w:r w:rsidRPr="00BE5CBF">
              <w:rPr>
                <w:rFonts w:ascii="Times New Roman" w:hAnsi="Times New Roman"/>
                <w:szCs w:val="24"/>
              </w:rPr>
              <w:t>p-value</w:t>
            </w:r>
          </w:p>
        </w:tc>
        <w:tc>
          <w:tcPr>
            <w:tcW w:w="1047" w:type="dxa"/>
            <w:tcBorders>
              <w:top w:val="single" w:sz="4" w:space="0" w:color="auto"/>
              <w:bottom w:val="single" w:sz="4" w:space="0" w:color="auto"/>
            </w:tcBorders>
            <w:vAlign w:val="center"/>
          </w:tcPr>
          <w:p w14:paraId="33B5FF08" w14:textId="77777777" w:rsidR="002C5EE8" w:rsidRPr="00BE5CBF" w:rsidRDefault="002C5EE8" w:rsidP="001D4289">
            <w:pPr>
              <w:spacing w:after="0" w:line="360" w:lineRule="auto"/>
              <w:jc w:val="center"/>
              <w:rPr>
                <w:rFonts w:ascii="Times New Roman" w:hAnsi="Times New Roman"/>
                <w:szCs w:val="24"/>
                <w:vertAlign w:val="superscript"/>
              </w:rPr>
            </w:pPr>
            <w:r w:rsidRPr="00BE5CBF">
              <w:rPr>
                <w:rFonts w:ascii="Times New Roman" w:hAnsi="Times New Roman"/>
                <w:szCs w:val="24"/>
              </w:rPr>
              <w:t>R</w:t>
            </w:r>
            <w:r w:rsidRPr="00BE5CBF">
              <w:rPr>
                <w:rFonts w:ascii="Times New Roman" w:hAnsi="Times New Roman"/>
                <w:szCs w:val="24"/>
                <w:vertAlign w:val="superscript"/>
              </w:rPr>
              <w:t>2</w:t>
            </w:r>
          </w:p>
        </w:tc>
        <w:tc>
          <w:tcPr>
            <w:tcW w:w="1134" w:type="dxa"/>
            <w:tcBorders>
              <w:top w:val="single" w:sz="4" w:space="0" w:color="auto"/>
              <w:bottom w:val="single" w:sz="4" w:space="0" w:color="auto"/>
            </w:tcBorders>
            <w:vAlign w:val="center"/>
          </w:tcPr>
          <w:p w14:paraId="68059D29" w14:textId="77777777" w:rsidR="002C5EE8" w:rsidRPr="00BE5CBF" w:rsidRDefault="002C5EE8" w:rsidP="001D4289">
            <w:pPr>
              <w:spacing w:after="0" w:line="360" w:lineRule="auto"/>
              <w:jc w:val="center"/>
              <w:rPr>
                <w:rFonts w:ascii="Times New Roman" w:hAnsi="Times New Roman"/>
                <w:szCs w:val="24"/>
                <w:vertAlign w:val="subscript"/>
              </w:rPr>
            </w:pPr>
            <w:r w:rsidRPr="00BE5CBF">
              <w:rPr>
                <w:rFonts w:ascii="Times New Roman" w:hAnsi="Times New Roman"/>
                <w:szCs w:val="24"/>
              </w:rPr>
              <w:t>R</w:t>
            </w:r>
            <w:r w:rsidRPr="00BE5CBF">
              <w:rPr>
                <w:rFonts w:ascii="Times New Roman" w:hAnsi="Times New Roman"/>
                <w:szCs w:val="24"/>
                <w:vertAlign w:val="superscript"/>
              </w:rPr>
              <w:t>2</w:t>
            </w:r>
            <w:r w:rsidRPr="00BE5CBF">
              <w:rPr>
                <w:rFonts w:ascii="Times New Roman" w:hAnsi="Times New Roman"/>
                <w:szCs w:val="24"/>
                <w:vertAlign w:val="subscript"/>
              </w:rPr>
              <w:t>adj.</w:t>
            </w:r>
          </w:p>
        </w:tc>
        <w:tc>
          <w:tcPr>
            <w:tcW w:w="1134" w:type="dxa"/>
            <w:tcBorders>
              <w:top w:val="single" w:sz="4" w:space="0" w:color="auto"/>
              <w:bottom w:val="single" w:sz="4" w:space="0" w:color="auto"/>
            </w:tcBorders>
            <w:vAlign w:val="center"/>
          </w:tcPr>
          <w:p w14:paraId="3A6B2422" w14:textId="77777777" w:rsidR="002C5EE8" w:rsidRPr="00BE5CBF" w:rsidRDefault="002C5EE8" w:rsidP="001D4289">
            <w:pPr>
              <w:spacing w:after="0" w:line="360" w:lineRule="auto"/>
              <w:jc w:val="center"/>
              <w:rPr>
                <w:rFonts w:ascii="Times New Roman" w:hAnsi="Times New Roman"/>
                <w:szCs w:val="24"/>
              </w:rPr>
            </w:pPr>
            <w:r w:rsidRPr="00BE5CBF">
              <w:rPr>
                <w:rFonts w:ascii="Times New Roman" w:hAnsi="Times New Roman"/>
                <w:szCs w:val="24"/>
              </w:rPr>
              <w:t>R</w:t>
            </w:r>
            <w:r w:rsidRPr="00BE5CBF">
              <w:rPr>
                <w:rFonts w:ascii="Times New Roman" w:hAnsi="Times New Roman"/>
                <w:szCs w:val="24"/>
                <w:vertAlign w:val="superscript"/>
              </w:rPr>
              <w:t>2</w:t>
            </w:r>
            <w:r w:rsidRPr="00BE5CBF">
              <w:rPr>
                <w:rFonts w:ascii="Times New Roman" w:hAnsi="Times New Roman"/>
                <w:szCs w:val="24"/>
                <w:vertAlign w:val="subscript"/>
              </w:rPr>
              <w:t>pred.</w:t>
            </w:r>
          </w:p>
        </w:tc>
        <w:tc>
          <w:tcPr>
            <w:tcW w:w="1634" w:type="dxa"/>
            <w:tcBorders>
              <w:top w:val="single" w:sz="4" w:space="0" w:color="auto"/>
              <w:bottom w:val="single" w:sz="4" w:space="0" w:color="auto"/>
            </w:tcBorders>
            <w:vAlign w:val="center"/>
          </w:tcPr>
          <w:p w14:paraId="3B55F7F4" w14:textId="77777777" w:rsidR="002C5EE8" w:rsidRPr="00BE5CBF" w:rsidRDefault="002C5EE8" w:rsidP="001D4289">
            <w:pPr>
              <w:spacing w:after="0" w:line="360" w:lineRule="auto"/>
              <w:jc w:val="center"/>
              <w:rPr>
                <w:rFonts w:ascii="Times New Roman" w:hAnsi="Times New Roman"/>
                <w:szCs w:val="24"/>
              </w:rPr>
            </w:pPr>
            <w:r w:rsidRPr="00BE5CBF">
              <w:rPr>
                <w:rFonts w:ascii="Times New Roman" w:hAnsi="Times New Roman"/>
                <w:szCs w:val="24"/>
              </w:rPr>
              <w:t>Adequate precision</w:t>
            </w:r>
          </w:p>
        </w:tc>
      </w:tr>
      <w:tr w:rsidR="002C5EE8" w:rsidRPr="004839A5" w14:paraId="6A9A706D" w14:textId="77777777" w:rsidTr="002C5EE8">
        <w:trPr>
          <w:trHeight w:val="425"/>
          <w:jc w:val="center"/>
        </w:trPr>
        <w:tc>
          <w:tcPr>
            <w:tcW w:w="1823" w:type="dxa"/>
            <w:tcBorders>
              <w:top w:val="single" w:sz="4" w:space="0" w:color="auto"/>
            </w:tcBorders>
            <w:vAlign w:val="center"/>
          </w:tcPr>
          <w:p w14:paraId="2A3DFF1F" w14:textId="04170CA5" w:rsidR="002C5EE8" w:rsidRPr="0098066A" w:rsidRDefault="0098066A" w:rsidP="001D4289">
            <w:pPr>
              <w:spacing w:after="0" w:line="360" w:lineRule="auto"/>
              <w:jc w:val="left"/>
              <w:rPr>
                <w:rFonts w:ascii="Symbol" w:hAnsi="Symbol"/>
                <w:i/>
                <w:szCs w:val="24"/>
              </w:rPr>
            </w:pPr>
            <w:r w:rsidRPr="0098066A">
              <w:rPr>
                <w:rFonts w:ascii="Symbol" w:hAnsi="Symbol"/>
                <w:i/>
                <w:szCs w:val="24"/>
              </w:rPr>
              <w:t></w:t>
            </w:r>
          </w:p>
        </w:tc>
        <w:tc>
          <w:tcPr>
            <w:tcW w:w="1134" w:type="dxa"/>
            <w:tcBorders>
              <w:top w:val="single" w:sz="4" w:space="0" w:color="auto"/>
            </w:tcBorders>
            <w:vAlign w:val="center"/>
          </w:tcPr>
          <w:p w14:paraId="27711C1C"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378.68</w:t>
            </w:r>
          </w:p>
        </w:tc>
        <w:tc>
          <w:tcPr>
            <w:tcW w:w="1134" w:type="dxa"/>
            <w:tcBorders>
              <w:top w:val="single" w:sz="4" w:space="0" w:color="auto"/>
            </w:tcBorders>
            <w:vAlign w:val="center"/>
          </w:tcPr>
          <w:p w14:paraId="39501B77"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&lt; 0.0001</w:t>
            </w:r>
          </w:p>
        </w:tc>
        <w:tc>
          <w:tcPr>
            <w:tcW w:w="1047" w:type="dxa"/>
            <w:tcBorders>
              <w:top w:val="single" w:sz="4" w:space="0" w:color="auto"/>
            </w:tcBorders>
            <w:vAlign w:val="center"/>
          </w:tcPr>
          <w:p w14:paraId="513A6E09"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0.9928</w:t>
            </w:r>
          </w:p>
        </w:tc>
        <w:tc>
          <w:tcPr>
            <w:tcW w:w="1134" w:type="dxa"/>
            <w:tcBorders>
              <w:top w:val="single" w:sz="4" w:space="0" w:color="auto"/>
            </w:tcBorders>
            <w:vAlign w:val="center"/>
          </w:tcPr>
          <w:p w14:paraId="499C25E3"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0.9902</w:t>
            </w:r>
          </w:p>
        </w:tc>
        <w:tc>
          <w:tcPr>
            <w:tcW w:w="1134" w:type="dxa"/>
            <w:tcBorders>
              <w:top w:val="single" w:sz="4" w:space="0" w:color="auto"/>
            </w:tcBorders>
            <w:vAlign w:val="center"/>
          </w:tcPr>
          <w:p w14:paraId="06664E69"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0.9791</w:t>
            </w:r>
          </w:p>
        </w:tc>
        <w:tc>
          <w:tcPr>
            <w:tcW w:w="1634" w:type="dxa"/>
            <w:tcBorders>
              <w:top w:val="single" w:sz="4" w:space="0" w:color="auto"/>
            </w:tcBorders>
            <w:vAlign w:val="center"/>
          </w:tcPr>
          <w:p w14:paraId="1DDAB690"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74.14</w:t>
            </w:r>
          </w:p>
        </w:tc>
      </w:tr>
      <w:tr w:rsidR="002C5EE8" w:rsidRPr="004839A5" w14:paraId="1F3B280E" w14:textId="77777777" w:rsidTr="002C5EE8">
        <w:trPr>
          <w:trHeight w:val="425"/>
          <w:jc w:val="center"/>
        </w:trPr>
        <w:tc>
          <w:tcPr>
            <w:tcW w:w="1823" w:type="dxa"/>
            <w:vAlign w:val="center"/>
          </w:tcPr>
          <w:p w14:paraId="41D7F5B1" w14:textId="3F0DEF0E" w:rsidR="002C5EE8" w:rsidRPr="0098066A" w:rsidRDefault="0098066A" w:rsidP="001D4289">
            <w:pPr>
              <w:spacing w:after="0" w:line="360" w:lineRule="auto"/>
              <w:jc w:val="left"/>
              <w:rPr>
                <w:rFonts w:ascii="Times New Roman" w:hAnsi="Times New Roman"/>
                <w:i/>
                <w:szCs w:val="24"/>
              </w:rPr>
            </w:pPr>
            <w:proofErr w:type="spellStart"/>
            <w:r w:rsidRPr="0098066A">
              <w:rPr>
                <w:rFonts w:ascii="Times New Roman" w:hAnsi="Times New Roman"/>
                <w:i/>
                <w:szCs w:val="24"/>
              </w:rPr>
              <w:t>M</w:t>
            </w:r>
            <w:r w:rsidRPr="0098066A">
              <w:rPr>
                <w:rFonts w:ascii="Times New Roman" w:hAnsi="Times New Roman"/>
                <w:i/>
                <w:szCs w:val="24"/>
                <w:vertAlign w:val="subscript"/>
              </w:rPr>
              <w:t>v</w:t>
            </w:r>
            <w:proofErr w:type="spellEnd"/>
          </w:p>
        </w:tc>
        <w:tc>
          <w:tcPr>
            <w:tcW w:w="1134" w:type="dxa"/>
            <w:vAlign w:val="center"/>
          </w:tcPr>
          <w:p w14:paraId="14F956F4"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252.75</w:t>
            </w:r>
          </w:p>
        </w:tc>
        <w:tc>
          <w:tcPr>
            <w:tcW w:w="1134" w:type="dxa"/>
            <w:vAlign w:val="center"/>
          </w:tcPr>
          <w:p w14:paraId="3C898557"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&lt; 0.0001</w:t>
            </w:r>
          </w:p>
        </w:tc>
        <w:tc>
          <w:tcPr>
            <w:tcW w:w="1047" w:type="dxa"/>
            <w:vAlign w:val="center"/>
          </w:tcPr>
          <w:p w14:paraId="02CD2503"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0.9892</w:t>
            </w:r>
          </w:p>
        </w:tc>
        <w:tc>
          <w:tcPr>
            <w:tcW w:w="1134" w:type="dxa"/>
            <w:vAlign w:val="center"/>
          </w:tcPr>
          <w:p w14:paraId="1311A5BB"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0.9853</w:t>
            </w:r>
          </w:p>
        </w:tc>
        <w:tc>
          <w:tcPr>
            <w:tcW w:w="1134" w:type="dxa"/>
            <w:vAlign w:val="center"/>
          </w:tcPr>
          <w:p w14:paraId="270FAEE9"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0.9652</w:t>
            </w:r>
          </w:p>
        </w:tc>
        <w:tc>
          <w:tcPr>
            <w:tcW w:w="1634" w:type="dxa"/>
            <w:vAlign w:val="center"/>
          </w:tcPr>
          <w:p w14:paraId="1FB5DF10"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58.68</w:t>
            </w:r>
          </w:p>
        </w:tc>
      </w:tr>
      <w:tr w:rsidR="002C5EE8" w:rsidRPr="004839A5" w14:paraId="2EC8ED39" w14:textId="77777777" w:rsidTr="002C5EE8">
        <w:trPr>
          <w:trHeight w:val="425"/>
          <w:jc w:val="center"/>
        </w:trPr>
        <w:tc>
          <w:tcPr>
            <w:tcW w:w="1823" w:type="dxa"/>
            <w:tcBorders>
              <w:bottom w:val="single" w:sz="4" w:space="0" w:color="auto"/>
            </w:tcBorders>
            <w:vAlign w:val="center"/>
          </w:tcPr>
          <w:p w14:paraId="3B7C6040" w14:textId="77777777" w:rsidR="002C5EE8" w:rsidRPr="004839A5" w:rsidRDefault="002C5EE8" w:rsidP="001D4289">
            <w:pPr>
              <w:spacing w:after="0" w:line="360" w:lineRule="auto"/>
              <w:jc w:val="left"/>
              <w:rPr>
                <w:rFonts w:ascii="Times New Roman" w:hAnsi="Times New Roman"/>
                <w:szCs w:val="24"/>
              </w:rPr>
            </w:pPr>
            <w:r w:rsidRPr="004839A5">
              <w:rPr>
                <w:rFonts w:ascii="Times New Roman" w:hAnsi="Times New Roman"/>
                <w:szCs w:val="24"/>
              </w:rPr>
              <w:t>Cost</w:t>
            </w:r>
          </w:p>
        </w:tc>
        <w:tc>
          <w:tcPr>
            <w:tcW w:w="1134" w:type="dxa"/>
            <w:tcBorders>
              <w:bottom w:val="single" w:sz="4" w:space="0" w:color="auto"/>
            </w:tcBorders>
            <w:vAlign w:val="center"/>
          </w:tcPr>
          <w:p w14:paraId="2D8555D0"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138.57</w:t>
            </w:r>
          </w:p>
        </w:tc>
        <w:tc>
          <w:tcPr>
            <w:tcW w:w="1134" w:type="dxa"/>
            <w:tcBorders>
              <w:bottom w:val="single" w:sz="4" w:space="0" w:color="auto"/>
            </w:tcBorders>
            <w:vAlign w:val="center"/>
          </w:tcPr>
          <w:p w14:paraId="6F39C8E1"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&lt; 0.0001</w:t>
            </w:r>
          </w:p>
        </w:tc>
        <w:tc>
          <w:tcPr>
            <w:tcW w:w="1047" w:type="dxa"/>
            <w:tcBorders>
              <w:bottom w:val="single" w:sz="4" w:space="0" w:color="auto"/>
            </w:tcBorders>
            <w:vAlign w:val="center"/>
          </w:tcPr>
          <w:p w14:paraId="16DC420C"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0.9805</w:t>
            </w:r>
          </w:p>
        </w:tc>
        <w:tc>
          <w:tcPr>
            <w:tcW w:w="1134" w:type="dxa"/>
            <w:tcBorders>
              <w:bottom w:val="single" w:sz="4" w:space="0" w:color="auto"/>
            </w:tcBorders>
            <w:vAlign w:val="center"/>
          </w:tcPr>
          <w:p w14:paraId="1ADE85D4"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0.9735</w:t>
            </w:r>
          </w:p>
        </w:tc>
        <w:tc>
          <w:tcPr>
            <w:tcW w:w="1134" w:type="dxa"/>
            <w:tcBorders>
              <w:bottom w:val="single" w:sz="4" w:space="0" w:color="auto"/>
            </w:tcBorders>
            <w:vAlign w:val="center"/>
          </w:tcPr>
          <w:p w14:paraId="65C0C3B8"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0.8726</w:t>
            </w:r>
          </w:p>
        </w:tc>
        <w:tc>
          <w:tcPr>
            <w:tcW w:w="1634" w:type="dxa"/>
            <w:tcBorders>
              <w:bottom w:val="single" w:sz="4" w:space="0" w:color="auto"/>
            </w:tcBorders>
            <w:vAlign w:val="center"/>
          </w:tcPr>
          <w:p w14:paraId="2F216268" w14:textId="77777777" w:rsidR="002C5EE8" w:rsidRPr="004839A5" w:rsidRDefault="002C5EE8" w:rsidP="001D4289">
            <w:pPr>
              <w:spacing w:after="0" w:line="360" w:lineRule="auto"/>
              <w:jc w:val="center"/>
              <w:rPr>
                <w:rFonts w:ascii="Times New Roman" w:hAnsi="Times New Roman"/>
                <w:szCs w:val="24"/>
              </w:rPr>
            </w:pPr>
            <w:r w:rsidRPr="004839A5">
              <w:rPr>
                <w:rFonts w:ascii="Times New Roman" w:hAnsi="Times New Roman"/>
                <w:szCs w:val="24"/>
              </w:rPr>
              <w:t>57.97</w:t>
            </w:r>
          </w:p>
        </w:tc>
      </w:tr>
    </w:tbl>
    <w:p w14:paraId="56904A53" w14:textId="77777777" w:rsidR="001C137E" w:rsidRDefault="001C137E" w:rsidP="001D4289">
      <w:pPr>
        <w:spacing w:after="0" w:line="360" w:lineRule="auto"/>
        <w:ind w:firstLine="708"/>
        <w:jc w:val="left"/>
        <w:rPr>
          <w:rFonts w:ascii="Times New Roman" w:hAnsi="Times New Roman"/>
          <w:szCs w:val="24"/>
        </w:rPr>
      </w:pPr>
    </w:p>
    <w:p w14:paraId="65F74FC2" w14:textId="1351F8BF" w:rsidR="00113369" w:rsidRDefault="00942B19" w:rsidP="00031F87">
      <w:pPr>
        <w:spacing w:after="0" w:line="360" w:lineRule="auto"/>
        <w:ind w:firstLine="708"/>
        <w:rPr>
          <w:rFonts w:ascii="Times New Roman" w:hAnsi="Times New Roman"/>
          <w:szCs w:val="24"/>
        </w:rPr>
      </w:pPr>
      <w:r w:rsidRPr="00293D7D">
        <w:rPr>
          <w:rFonts w:ascii="Times New Roman" w:hAnsi="Times New Roman"/>
          <w:szCs w:val="24"/>
        </w:rPr>
        <w:t>The effectiveness of statistical models could be identified by the F values, p values, R</w:t>
      </w:r>
      <w:r w:rsidRPr="00293D7D">
        <w:rPr>
          <w:rFonts w:ascii="Times New Roman" w:hAnsi="Times New Roman"/>
          <w:szCs w:val="24"/>
          <w:vertAlign w:val="superscript"/>
        </w:rPr>
        <w:t>2</w:t>
      </w:r>
      <w:r w:rsidRPr="00293D7D">
        <w:rPr>
          <w:rFonts w:ascii="Times New Roman" w:hAnsi="Times New Roman"/>
          <w:szCs w:val="24"/>
        </w:rPr>
        <w:t xml:space="preserve"> values and adequate precision, since F values correspond to the ratio of mean square of factors to error mean square, and should be as high as possible to signify greater dispersion, p-values represent the possibility of null hypothesis and should be less than 0.05, R</w:t>
      </w:r>
      <w:r w:rsidRPr="00293D7D">
        <w:rPr>
          <w:rFonts w:ascii="Times New Roman" w:hAnsi="Times New Roman"/>
          <w:szCs w:val="24"/>
          <w:vertAlign w:val="superscript"/>
        </w:rPr>
        <w:t xml:space="preserve">2 </w:t>
      </w:r>
      <w:r w:rsidRPr="00293D7D">
        <w:rPr>
          <w:rFonts w:ascii="Times New Roman" w:hAnsi="Times New Roman"/>
          <w:szCs w:val="24"/>
        </w:rPr>
        <w:t>shows the variations between the predicted and actual data, and should be close to 1 in acceptable fittings, while adequate precision corresponds the signal to noise ratio, and should be higher than 4 in valid models</w:t>
      </w:r>
      <w:r w:rsidR="00325396">
        <w:rPr>
          <w:rFonts w:ascii="Times New Roman" w:hAnsi="Times New Roman"/>
          <w:szCs w:val="24"/>
        </w:rPr>
        <w:t>.</w:t>
      </w:r>
      <w:r w:rsidR="00325396" w:rsidRPr="00325396">
        <w:rPr>
          <w:rFonts w:ascii="Times New Roman" w:hAnsi="Times New Roman"/>
          <w:szCs w:val="24"/>
          <w:vertAlign w:val="superscript"/>
        </w:rPr>
        <w:t>60</w:t>
      </w:r>
      <w:r w:rsidR="00325396">
        <w:rPr>
          <w:rFonts w:ascii="Times New Roman" w:hAnsi="Times New Roman"/>
          <w:szCs w:val="24"/>
        </w:rPr>
        <w:t xml:space="preserve"> </w:t>
      </w:r>
      <w:r w:rsidRPr="00293D7D">
        <w:rPr>
          <w:rFonts w:ascii="Times New Roman" w:hAnsi="Times New Roman"/>
          <w:szCs w:val="24"/>
        </w:rPr>
        <w:t>Therefore, ANOVA results in Table 5 further confirms that all of the developed models are statistically significant as they all possess high F-values, low p-values, high adequate precision</w:t>
      </w:r>
      <w:r w:rsidR="007D4BEC">
        <w:rPr>
          <w:rFonts w:ascii="Times New Roman" w:hAnsi="Times New Roman"/>
          <w:szCs w:val="24"/>
        </w:rPr>
        <w:t>, and</w:t>
      </w:r>
      <w:r w:rsidRPr="00293D7D">
        <w:rPr>
          <w:rFonts w:ascii="Times New Roman" w:hAnsi="Times New Roman"/>
          <w:szCs w:val="24"/>
        </w:rPr>
        <w:t xml:space="preserve"> R</w:t>
      </w:r>
      <w:r w:rsidRPr="00293D7D">
        <w:rPr>
          <w:rFonts w:ascii="Times New Roman" w:hAnsi="Times New Roman"/>
          <w:szCs w:val="24"/>
          <w:vertAlign w:val="superscript"/>
        </w:rPr>
        <w:t>2</w:t>
      </w:r>
      <w:r w:rsidR="00AF5AA2" w:rsidRPr="00293D7D">
        <w:rPr>
          <w:rFonts w:ascii="Times New Roman" w:hAnsi="Times New Roman"/>
          <w:szCs w:val="24"/>
        </w:rPr>
        <w:t>, R</w:t>
      </w:r>
      <w:r w:rsidR="00AF5AA2" w:rsidRPr="00293D7D">
        <w:rPr>
          <w:rFonts w:ascii="Times New Roman" w:hAnsi="Times New Roman"/>
          <w:szCs w:val="24"/>
          <w:vertAlign w:val="superscript"/>
        </w:rPr>
        <w:t>2</w:t>
      </w:r>
      <w:r w:rsidR="00AF5AA2" w:rsidRPr="00293D7D">
        <w:rPr>
          <w:rFonts w:ascii="Times New Roman" w:hAnsi="Times New Roman"/>
          <w:szCs w:val="24"/>
        </w:rPr>
        <w:t xml:space="preserve"> </w:t>
      </w:r>
      <w:r w:rsidR="00AF5AA2" w:rsidRPr="00293D7D">
        <w:rPr>
          <w:rFonts w:ascii="Times New Roman" w:hAnsi="Times New Roman"/>
          <w:szCs w:val="24"/>
          <w:vertAlign w:val="subscript"/>
        </w:rPr>
        <w:t>adj</w:t>
      </w:r>
      <w:r w:rsidR="00333001" w:rsidRPr="00293D7D">
        <w:rPr>
          <w:rFonts w:ascii="Times New Roman" w:hAnsi="Times New Roman"/>
          <w:szCs w:val="24"/>
          <w:vertAlign w:val="subscript"/>
        </w:rPr>
        <w:t>.</w:t>
      </w:r>
      <w:r w:rsidR="00AF5AA2" w:rsidRPr="00293D7D">
        <w:rPr>
          <w:rFonts w:ascii="Times New Roman" w:hAnsi="Times New Roman"/>
          <w:szCs w:val="24"/>
        </w:rPr>
        <w:t xml:space="preserve"> and R</w:t>
      </w:r>
      <w:r w:rsidR="00AF5AA2" w:rsidRPr="00293D7D">
        <w:rPr>
          <w:rFonts w:ascii="Times New Roman" w:hAnsi="Times New Roman"/>
          <w:szCs w:val="24"/>
          <w:vertAlign w:val="superscript"/>
        </w:rPr>
        <w:t>2</w:t>
      </w:r>
      <w:r w:rsidR="00AF5AA2" w:rsidRPr="00293D7D">
        <w:rPr>
          <w:rFonts w:ascii="Times New Roman" w:hAnsi="Times New Roman"/>
          <w:szCs w:val="24"/>
          <w:vertAlign w:val="subscript"/>
        </w:rPr>
        <w:t>pred.</w:t>
      </w:r>
      <w:r w:rsidRPr="00293D7D">
        <w:rPr>
          <w:rFonts w:ascii="Times New Roman" w:hAnsi="Times New Roman"/>
          <w:szCs w:val="24"/>
        </w:rPr>
        <w:t xml:space="preserve"> values of close to 1</w:t>
      </w:r>
      <w:r w:rsidR="007D4BEC">
        <w:rPr>
          <w:rFonts w:ascii="Times New Roman" w:hAnsi="Times New Roman"/>
          <w:szCs w:val="24"/>
        </w:rPr>
        <w:t>. Besides, the</w:t>
      </w:r>
      <w:r w:rsidR="008A0C57" w:rsidRPr="00293D7D">
        <w:rPr>
          <w:rFonts w:ascii="Times New Roman" w:hAnsi="Times New Roman"/>
          <w:szCs w:val="24"/>
        </w:rPr>
        <w:t xml:space="preserve"> R</w:t>
      </w:r>
      <w:r w:rsidR="008A0C57" w:rsidRPr="00293D7D">
        <w:rPr>
          <w:rFonts w:ascii="Times New Roman" w:hAnsi="Times New Roman"/>
          <w:szCs w:val="24"/>
          <w:vertAlign w:val="superscript"/>
        </w:rPr>
        <w:t>2</w:t>
      </w:r>
      <w:r w:rsidR="008A0C57" w:rsidRPr="00293D7D">
        <w:rPr>
          <w:rFonts w:ascii="Times New Roman" w:hAnsi="Times New Roman"/>
          <w:szCs w:val="24"/>
        </w:rPr>
        <w:t xml:space="preserve"> </w:t>
      </w:r>
      <w:r w:rsidR="008A0C57" w:rsidRPr="00293D7D">
        <w:rPr>
          <w:rFonts w:ascii="Times New Roman" w:hAnsi="Times New Roman"/>
          <w:szCs w:val="24"/>
          <w:vertAlign w:val="subscript"/>
        </w:rPr>
        <w:t>adj</w:t>
      </w:r>
      <w:r w:rsidR="00C9485D" w:rsidRPr="00293D7D">
        <w:rPr>
          <w:rFonts w:ascii="Times New Roman" w:hAnsi="Times New Roman"/>
          <w:szCs w:val="24"/>
        </w:rPr>
        <w:t>.</w:t>
      </w:r>
      <w:r w:rsidR="008A0C57" w:rsidRPr="00293D7D">
        <w:rPr>
          <w:rFonts w:ascii="Times New Roman" w:hAnsi="Times New Roman"/>
          <w:szCs w:val="24"/>
        </w:rPr>
        <w:t xml:space="preserve"> and R</w:t>
      </w:r>
      <w:r w:rsidR="008A0C57" w:rsidRPr="00293D7D">
        <w:rPr>
          <w:rFonts w:ascii="Times New Roman" w:hAnsi="Times New Roman"/>
          <w:szCs w:val="24"/>
          <w:vertAlign w:val="superscript"/>
        </w:rPr>
        <w:t>2</w:t>
      </w:r>
      <w:r w:rsidR="008A0C57" w:rsidRPr="00293D7D">
        <w:rPr>
          <w:rFonts w:ascii="Times New Roman" w:hAnsi="Times New Roman"/>
          <w:szCs w:val="24"/>
          <w:vertAlign w:val="subscript"/>
        </w:rPr>
        <w:t>pred.</w:t>
      </w:r>
      <w:r w:rsidR="008A0C57" w:rsidRPr="00293D7D">
        <w:rPr>
          <w:rFonts w:ascii="Times New Roman" w:hAnsi="Times New Roman"/>
          <w:szCs w:val="24"/>
        </w:rPr>
        <w:t xml:space="preserve"> values </w:t>
      </w:r>
      <w:r w:rsidR="007D4BEC">
        <w:rPr>
          <w:rFonts w:ascii="Times New Roman" w:hAnsi="Times New Roman"/>
          <w:szCs w:val="24"/>
        </w:rPr>
        <w:t>are</w:t>
      </w:r>
      <w:r w:rsidR="005A219C" w:rsidRPr="00293D7D">
        <w:rPr>
          <w:rFonts w:ascii="Times New Roman" w:hAnsi="Times New Roman"/>
          <w:szCs w:val="24"/>
        </w:rPr>
        <w:t xml:space="preserve"> within 0.2 of each other.</w:t>
      </w:r>
    </w:p>
    <w:p w14:paraId="4AC072A8" w14:textId="77777777" w:rsidR="00160B63" w:rsidRPr="00293D7D" w:rsidRDefault="00160B63" w:rsidP="00031F87">
      <w:pPr>
        <w:spacing w:after="0" w:line="360" w:lineRule="auto"/>
        <w:ind w:firstLine="708"/>
        <w:rPr>
          <w:rFonts w:ascii="Times New Roman" w:hAnsi="Times New Roman"/>
          <w:szCs w:val="24"/>
        </w:rPr>
      </w:pPr>
    </w:p>
    <w:p w14:paraId="597900B1" w14:textId="0811A27D" w:rsidR="006E4DB5" w:rsidRPr="004839A5" w:rsidRDefault="008C717B" w:rsidP="001D4289">
      <w:pPr>
        <w:pStyle w:val="BGKeywords"/>
        <w:spacing w:after="0" w:line="360" w:lineRule="auto"/>
        <w:jc w:val="left"/>
        <w:rPr>
          <w:rFonts w:ascii="Times New Roman" w:hAnsi="Times New Roman"/>
          <w:szCs w:val="24"/>
        </w:rPr>
      </w:pPr>
      <w:r w:rsidRPr="004839A5">
        <w:rPr>
          <w:rFonts w:ascii="Times New Roman" w:hAnsi="Times New Roman"/>
          <w:b/>
          <w:bCs/>
          <w:szCs w:val="24"/>
        </w:rPr>
        <w:t>Table 6</w:t>
      </w:r>
      <w:r w:rsidR="00160B63">
        <w:rPr>
          <w:rFonts w:ascii="Times New Roman" w:hAnsi="Times New Roman"/>
          <w:b/>
          <w:bCs/>
          <w:szCs w:val="24"/>
        </w:rPr>
        <w:t>.</w:t>
      </w:r>
      <w:r w:rsidR="006E4DB5" w:rsidRPr="004839A5">
        <w:rPr>
          <w:rFonts w:ascii="Times New Roman" w:hAnsi="Times New Roman"/>
          <w:szCs w:val="24"/>
        </w:rPr>
        <w:t xml:space="preserve"> Multi objective optimization results</w:t>
      </w:r>
    </w:p>
    <w:tbl>
      <w:tblPr>
        <w:tblStyle w:val="TabloKlavuzu"/>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
        <w:gridCol w:w="959"/>
        <w:gridCol w:w="992"/>
        <w:gridCol w:w="851"/>
        <w:gridCol w:w="992"/>
        <w:gridCol w:w="1706"/>
        <w:gridCol w:w="1271"/>
        <w:gridCol w:w="1559"/>
      </w:tblGrid>
      <w:tr w:rsidR="00734BD2" w:rsidRPr="004839A5" w14:paraId="74567A0C" w14:textId="77777777" w:rsidTr="00734BD2">
        <w:trPr>
          <w:trHeight w:val="510"/>
          <w:jc w:val="center"/>
        </w:trPr>
        <w:tc>
          <w:tcPr>
            <w:tcW w:w="1304" w:type="dxa"/>
            <w:vMerge w:val="restart"/>
            <w:tcBorders>
              <w:top w:val="single" w:sz="4" w:space="0" w:color="auto"/>
            </w:tcBorders>
            <w:vAlign w:val="center"/>
          </w:tcPr>
          <w:p w14:paraId="4D651971" w14:textId="77777777" w:rsidR="00734BD2" w:rsidRPr="00BE5CBF" w:rsidRDefault="00734BD2" w:rsidP="00994280">
            <w:pPr>
              <w:spacing w:after="0" w:line="276" w:lineRule="auto"/>
              <w:jc w:val="left"/>
              <w:rPr>
                <w:rFonts w:ascii="Times New Roman" w:hAnsi="Times New Roman"/>
                <w:noProof/>
                <w:szCs w:val="24"/>
              </w:rPr>
            </w:pPr>
            <w:r w:rsidRPr="00BE5CBF">
              <w:rPr>
                <w:rFonts w:ascii="Times New Roman" w:hAnsi="Times New Roman"/>
                <w:noProof/>
                <w:szCs w:val="24"/>
              </w:rPr>
              <w:t xml:space="preserve">Target </w:t>
            </w:r>
            <w:r w:rsidRPr="00BE5CBF">
              <w:rPr>
                <w:rFonts w:ascii="Times New Roman" w:hAnsi="Times New Roman"/>
                <w:i/>
                <w:noProof/>
                <w:szCs w:val="24"/>
              </w:rPr>
              <w:t>M</w:t>
            </w:r>
            <w:r w:rsidRPr="00BE5CBF">
              <w:rPr>
                <w:rFonts w:ascii="Times New Roman" w:hAnsi="Times New Roman"/>
                <w:i/>
                <w:noProof/>
                <w:szCs w:val="24"/>
                <w:vertAlign w:val="subscript"/>
              </w:rPr>
              <w:t>v</w:t>
            </w:r>
            <w:r w:rsidRPr="00BE5CBF">
              <w:rPr>
                <w:rFonts w:ascii="Times New Roman" w:hAnsi="Times New Roman"/>
                <w:noProof/>
                <w:szCs w:val="24"/>
              </w:rPr>
              <w:t xml:space="preserve"> (g/mol)</w:t>
            </w:r>
          </w:p>
        </w:tc>
        <w:tc>
          <w:tcPr>
            <w:tcW w:w="3794" w:type="dxa"/>
            <w:gridSpan w:val="4"/>
            <w:tcBorders>
              <w:top w:val="single" w:sz="4" w:space="0" w:color="auto"/>
              <w:bottom w:val="single" w:sz="4" w:space="0" w:color="auto"/>
            </w:tcBorders>
            <w:vAlign w:val="center"/>
          </w:tcPr>
          <w:p w14:paraId="3A8DE130" w14:textId="77777777" w:rsidR="00734BD2" w:rsidRPr="00BE5CBF" w:rsidRDefault="00734BD2" w:rsidP="00994280">
            <w:pPr>
              <w:spacing w:after="0" w:line="276" w:lineRule="auto"/>
              <w:jc w:val="center"/>
              <w:rPr>
                <w:rFonts w:ascii="Times New Roman" w:hAnsi="Times New Roman"/>
                <w:noProof/>
                <w:szCs w:val="24"/>
              </w:rPr>
            </w:pPr>
            <w:r w:rsidRPr="00BE5CBF">
              <w:rPr>
                <w:rFonts w:ascii="Times New Roman" w:hAnsi="Times New Roman"/>
                <w:noProof/>
                <w:szCs w:val="24"/>
              </w:rPr>
              <w:t xml:space="preserve">Most feasible conditions to reach target </w:t>
            </w:r>
            <w:r w:rsidRPr="00BE5CBF">
              <w:rPr>
                <w:rFonts w:ascii="Times New Roman" w:hAnsi="Times New Roman"/>
                <w:i/>
                <w:noProof/>
                <w:szCs w:val="24"/>
              </w:rPr>
              <w:t>M</w:t>
            </w:r>
            <w:r w:rsidRPr="00BE5CBF">
              <w:rPr>
                <w:rFonts w:ascii="Times New Roman" w:hAnsi="Times New Roman"/>
                <w:i/>
                <w:noProof/>
                <w:szCs w:val="24"/>
                <w:vertAlign w:val="subscript"/>
              </w:rPr>
              <w:t>v</w:t>
            </w:r>
          </w:p>
        </w:tc>
        <w:tc>
          <w:tcPr>
            <w:tcW w:w="2977" w:type="dxa"/>
            <w:gridSpan w:val="2"/>
            <w:tcBorders>
              <w:top w:val="single" w:sz="4" w:space="0" w:color="auto"/>
              <w:bottom w:val="single" w:sz="4" w:space="0" w:color="auto"/>
            </w:tcBorders>
            <w:vAlign w:val="center"/>
          </w:tcPr>
          <w:p w14:paraId="7004BFCF"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Cost predictions at optimum conditions</w:t>
            </w:r>
          </w:p>
        </w:tc>
        <w:tc>
          <w:tcPr>
            <w:tcW w:w="1559" w:type="dxa"/>
            <w:vMerge w:val="restart"/>
            <w:tcBorders>
              <w:top w:val="single" w:sz="4" w:space="0" w:color="auto"/>
            </w:tcBorders>
            <w:vAlign w:val="center"/>
          </w:tcPr>
          <w:p w14:paraId="013F4C15"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Desirability</w:t>
            </w:r>
          </w:p>
        </w:tc>
      </w:tr>
      <w:tr w:rsidR="00734BD2" w:rsidRPr="004839A5" w14:paraId="3D69232F" w14:textId="77777777" w:rsidTr="009E586B">
        <w:trPr>
          <w:trHeight w:val="510"/>
          <w:jc w:val="center"/>
        </w:trPr>
        <w:tc>
          <w:tcPr>
            <w:tcW w:w="1304" w:type="dxa"/>
            <w:vMerge/>
            <w:tcBorders>
              <w:bottom w:val="single" w:sz="4" w:space="0" w:color="auto"/>
            </w:tcBorders>
            <w:vAlign w:val="center"/>
          </w:tcPr>
          <w:p w14:paraId="349515F2" w14:textId="77777777" w:rsidR="00734BD2" w:rsidRPr="00BE5CBF" w:rsidRDefault="00734BD2" w:rsidP="00994280">
            <w:pPr>
              <w:spacing w:after="0" w:line="276" w:lineRule="auto"/>
              <w:jc w:val="left"/>
              <w:rPr>
                <w:rFonts w:ascii="Times New Roman" w:hAnsi="Times New Roman"/>
                <w:szCs w:val="24"/>
              </w:rPr>
            </w:pPr>
          </w:p>
        </w:tc>
        <w:tc>
          <w:tcPr>
            <w:tcW w:w="959" w:type="dxa"/>
            <w:tcBorders>
              <w:top w:val="single" w:sz="4" w:space="0" w:color="auto"/>
              <w:bottom w:val="single" w:sz="4" w:space="0" w:color="auto"/>
            </w:tcBorders>
            <w:vAlign w:val="center"/>
          </w:tcPr>
          <w:p w14:paraId="5677C665"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eastAsia="Calibri" w:hAnsi="Times New Roman"/>
                <w:bCs/>
                <w:szCs w:val="24"/>
              </w:rPr>
              <w:t>A</w:t>
            </w:r>
          </w:p>
        </w:tc>
        <w:tc>
          <w:tcPr>
            <w:tcW w:w="992" w:type="dxa"/>
            <w:tcBorders>
              <w:top w:val="single" w:sz="4" w:space="0" w:color="auto"/>
              <w:bottom w:val="single" w:sz="4" w:space="0" w:color="auto"/>
            </w:tcBorders>
            <w:vAlign w:val="center"/>
          </w:tcPr>
          <w:p w14:paraId="4C02F698"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B</w:t>
            </w:r>
          </w:p>
        </w:tc>
        <w:tc>
          <w:tcPr>
            <w:tcW w:w="851" w:type="dxa"/>
            <w:tcBorders>
              <w:top w:val="single" w:sz="4" w:space="0" w:color="auto"/>
              <w:bottom w:val="single" w:sz="4" w:space="0" w:color="auto"/>
            </w:tcBorders>
            <w:vAlign w:val="center"/>
          </w:tcPr>
          <w:p w14:paraId="28BB0042"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C</w:t>
            </w:r>
          </w:p>
        </w:tc>
        <w:tc>
          <w:tcPr>
            <w:tcW w:w="992" w:type="dxa"/>
            <w:tcBorders>
              <w:top w:val="single" w:sz="4" w:space="0" w:color="auto"/>
              <w:bottom w:val="single" w:sz="4" w:space="0" w:color="auto"/>
            </w:tcBorders>
            <w:vAlign w:val="center"/>
          </w:tcPr>
          <w:p w14:paraId="2905B20E" w14:textId="77777777"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D</w:t>
            </w:r>
          </w:p>
        </w:tc>
        <w:tc>
          <w:tcPr>
            <w:tcW w:w="1706" w:type="dxa"/>
            <w:tcBorders>
              <w:top w:val="single" w:sz="4" w:space="0" w:color="auto"/>
              <w:bottom w:val="single" w:sz="4" w:space="0" w:color="auto"/>
            </w:tcBorders>
            <w:vAlign w:val="center"/>
          </w:tcPr>
          <w:p w14:paraId="5B39F223" w14:textId="06C8D6E0" w:rsidR="00734BD2" w:rsidRPr="00BE5CBF" w:rsidRDefault="00734BD2" w:rsidP="00994280">
            <w:pPr>
              <w:spacing w:after="0" w:line="276" w:lineRule="auto"/>
              <w:jc w:val="center"/>
              <w:rPr>
                <w:rFonts w:ascii="Times New Roman" w:hAnsi="Times New Roman"/>
                <w:szCs w:val="24"/>
              </w:rPr>
            </w:pPr>
            <w:r w:rsidRPr="00BE5CBF">
              <w:rPr>
                <w:rFonts w:ascii="Times New Roman" w:hAnsi="Times New Roman"/>
                <w:szCs w:val="24"/>
              </w:rPr>
              <w:t>Cost (</w:t>
            </w:r>
            <w:r w:rsidR="009E586B">
              <w:rPr>
                <w:rFonts w:ascii="Times New Roman" w:hAnsi="Times New Roman"/>
                <w:szCs w:val="24"/>
              </w:rPr>
              <w:t>$</w:t>
            </w:r>
            <w:r w:rsidRPr="00BE5CBF">
              <w:rPr>
                <w:rFonts w:ascii="Times New Roman" w:hAnsi="Times New Roman"/>
                <w:szCs w:val="24"/>
              </w:rPr>
              <w:t>/ton PS)</w:t>
            </w:r>
          </w:p>
        </w:tc>
        <w:tc>
          <w:tcPr>
            <w:tcW w:w="1271" w:type="dxa"/>
            <w:tcBorders>
              <w:top w:val="single" w:sz="4" w:space="0" w:color="auto"/>
              <w:bottom w:val="single" w:sz="4" w:space="0" w:color="auto"/>
            </w:tcBorders>
            <w:vAlign w:val="center"/>
          </w:tcPr>
          <w:p w14:paraId="590B08D9" w14:textId="77777777" w:rsidR="00734BD2" w:rsidRPr="00BE5CBF" w:rsidRDefault="00734BD2" w:rsidP="00994280">
            <w:pPr>
              <w:spacing w:after="0" w:line="276" w:lineRule="auto"/>
              <w:jc w:val="center"/>
              <w:rPr>
                <w:rFonts w:ascii="Times New Roman" w:hAnsi="Times New Roman"/>
                <w:noProof/>
                <w:szCs w:val="24"/>
              </w:rPr>
            </w:pPr>
            <w:r w:rsidRPr="00BE5CBF">
              <w:rPr>
                <w:rFonts w:ascii="Times New Roman" w:hAnsi="Times New Roman"/>
                <w:noProof/>
                <w:szCs w:val="24"/>
              </w:rPr>
              <w:t>Std Error</w:t>
            </w:r>
          </w:p>
        </w:tc>
        <w:tc>
          <w:tcPr>
            <w:tcW w:w="1559" w:type="dxa"/>
            <w:vMerge/>
            <w:tcBorders>
              <w:bottom w:val="single" w:sz="4" w:space="0" w:color="auto"/>
            </w:tcBorders>
          </w:tcPr>
          <w:p w14:paraId="175F4866" w14:textId="77777777" w:rsidR="00734BD2" w:rsidRPr="004839A5" w:rsidRDefault="00734BD2" w:rsidP="00994280">
            <w:pPr>
              <w:spacing w:after="0" w:line="276" w:lineRule="auto"/>
              <w:jc w:val="left"/>
              <w:rPr>
                <w:rFonts w:ascii="Times New Roman" w:hAnsi="Times New Roman"/>
                <w:szCs w:val="24"/>
              </w:rPr>
            </w:pPr>
          </w:p>
        </w:tc>
      </w:tr>
      <w:tr w:rsidR="001106D3" w:rsidRPr="004839A5" w14:paraId="49FA5F6A" w14:textId="77777777" w:rsidTr="009E586B">
        <w:trPr>
          <w:trHeight w:val="510"/>
          <w:jc w:val="center"/>
        </w:trPr>
        <w:tc>
          <w:tcPr>
            <w:tcW w:w="1304" w:type="dxa"/>
            <w:tcBorders>
              <w:top w:val="single" w:sz="4" w:space="0" w:color="auto"/>
            </w:tcBorders>
            <w:vAlign w:val="center"/>
          </w:tcPr>
          <w:p w14:paraId="05778969"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250000</w:t>
            </w:r>
          </w:p>
          <w:p w14:paraId="55DF319F"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±34800</w:t>
            </w:r>
          </w:p>
        </w:tc>
        <w:tc>
          <w:tcPr>
            <w:tcW w:w="959" w:type="dxa"/>
            <w:tcBorders>
              <w:top w:val="single" w:sz="4" w:space="0" w:color="auto"/>
            </w:tcBorders>
            <w:vAlign w:val="center"/>
          </w:tcPr>
          <w:p w14:paraId="6E7F8E9B"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20.12</w:t>
            </w:r>
          </w:p>
        </w:tc>
        <w:tc>
          <w:tcPr>
            <w:tcW w:w="992" w:type="dxa"/>
            <w:tcBorders>
              <w:top w:val="single" w:sz="4" w:space="0" w:color="auto"/>
            </w:tcBorders>
            <w:vAlign w:val="center"/>
          </w:tcPr>
          <w:p w14:paraId="2E8EB517"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0.52</w:t>
            </w:r>
          </w:p>
        </w:tc>
        <w:tc>
          <w:tcPr>
            <w:tcW w:w="851" w:type="dxa"/>
            <w:tcBorders>
              <w:top w:val="single" w:sz="4" w:space="0" w:color="auto"/>
            </w:tcBorders>
            <w:vAlign w:val="center"/>
          </w:tcPr>
          <w:p w14:paraId="33C5F2AC"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2.00</w:t>
            </w:r>
          </w:p>
        </w:tc>
        <w:tc>
          <w:tcPr>
            <w:tcW w:w="992" w:type="dxa"/>
            <w:tcBorders>
              <w:top w:val="single" w:sz="4" w:space="0" w:color="auto"/>
            </w:tcBorders>
            <w:vAlign w:val="center"/>
          </w:tcPr>
          <w:p w14:paraId="4BFB769E"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0.06</w:t>
            </w:r>
          </w:p>
        </w:tc>
        <w:tc>
          <w:tcPr>
            <w:tcW w:w="1706" w:type="dxa"/>
            <w:tcBorders>
              <w:top w:val="single" w:sz="4" w:space="0" w:color="auto"/>
            </w:tcBorders>
            <w:vAlign w:val="center"/>
          </w:tcPr>
          <w:p w14:paraId="090265D7"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34799.9</w:t>
            </w:r>
          </w:p>
        </w:tc>
        <w:tc>
          <w:tcPr>
            <w:tcW w:w="1271" w:type="dxa"/>
            <w:tcBorders>
              <w:top w:val="single" w:sz="4" w:space="0" w:color="auto"/>
            </w:tcBorders>
            <w:vAlign w:val="center"/>
          </w:tcPr>
          <w:p w14:paraId="3C09A5CC"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588.3</w:t>
            </w:r>
          </w:p>
        </w:tc>
        <w:tc>
          <w:tcPr>
            <w:tcW w:w="1559" w:type="dxa"/>
            <w:tcBorders>
              <w:top w:val="single" w:sz="4" w:space="0" w:color="auto"/>
            </w:tcBorders>
            <w:vAlign w:val="center"/>
          </w:tcPr>
          <w:p w14:paraId="592A61E4"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0.995</w:t>
            </w:r>
          </w:p>
        </w:tc>
      </w:tr>
      <w:tr w:rsidR="001106D3" w:rsidRPr="004839A5" w14:paraId="3AA59CDC" w14:textId="77777777" w:rsidTr="009E586B">
        <w:trPr>
          <w:trHeight w:val="510"/>
          <w:jc w:val="center"/>
        </w:trPr>
        <w:tc>
          <w:tcPr>
            <w:tcW w:w="1304" w:type="dxa"/>
            <w:vAlign w:val="center"/>
          </w:tcPr>
          <w:p w14:paraId="252B3B74"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500000</w:t>
            </w:r>
          </w:p>
          <w:p w14:paraId="069491BC"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±22480</w:t>
            </w:r>
          </w:p>
        </w:tc>
        <w:tc>
          <w:tcPr>
            <w:tcW w:w="959" w:type="dxa"/>
            <w:vAlign w:val="center"/>
          </w:tcPr>
          <w:p w14:paraId="0CA77C71"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13.17</w:t>
            </w:r>
          </w:p>
        </w:tc>
        <w:tc>
          <w:tcPr>
            <w:tcW w:w="992" w:type="dxa"/>
            <w:vAlign w:val="center"/>
          </w:tcPr>
          <w:p w14:paraId="105DB5CC"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0.61</w:t>
            </w:r>
          </w:p>
        </w:tc>
        <w:tc>
          <w:tcPr>
            <w:tcW w:w="851" w:type="dxa"/>
            <w:vAlign w:val="center"/>
          </w:tcPr>
          <w:p w14:paraId="7614162B"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1.95</w:t>
            </w:r>
          </w:p>
        </w:tc>
        <w:tc>
          <w:tcPr>
            <w:tcW w:w="992" w:type="dxa"/>
            <w:vAlign w:val="center"/>
          </w:tcPr>
          <w:p w14:paraId="7BA35F43"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0.14</w:t>
            </w:r>
          </w:p>
        </w:tc>
        <w:tc>
          <w:tcPr>
            <w:tcW w:w="1706" w:type="dxa"/>
            <w:vAlign w:val="center"/>
          </w:tcPr>
          <w:p w14:paraId="458A800E"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35759.3</w:t>
            </w:r>
          </w:p>
        </w:tc>
        <w:tc>
          <w:tcPr>
            <w:tcW w:w="1271" w:type="dxa"/>
            <w:vAlign w:val="center"/>
          </w:tcPr>
          <w:p w14:paraId="6D5F7685"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379.9</w:t>
            </w:r>
          </w:p>
        </w:tc>
        <w:tc>
          <w:tcPr>
            <w:tcW w:w="1559" w:type="dxa"/>
            <w:vAlign w:val="center"/>
          </w:tcPr>
          <w:p w14:paraId="0252B991"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0.971</w:t>
            </w:r>
          </w:p>
        </w:tc>
      </w:tr>
      <w:tr w:rsidR="001106D3" w:rsidRPr="004839A5" w14:paraId="3A3C5A68" w14:textId="77777777" w:rsidTr="009E586B">
        <w:trPr>
          <w:trHeight w:val="510"/>
          <w:jc w:val="center"/>
        </w:trPr>
        <w:tc>
          <w:tcPr>
            <w:tcW w:w="1304" w:type="dxa"/>
            <w:vAlign w:val="center"/>
          </w:tcPr>
          <w:p w14:paraId="7E7F6BB4"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750000</w:t>
            </w:r>
          </w:p>
          <w:p w14:paraId="7953C9AE"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±22500</w:t>
            </w:r>
          </w:p>
        </w:tc>
        <w:tc>
          <w:tcPr>
            <w:tcW w:w="959" w:type="dxa"/>
            <w:vAlign w:val="center"/>
          </w:tcPr>
          <w:p w14:paraId="1E6D0AA1"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12.69</w:t>
            </w:r>
          </w:p>
        </w:tc>
        <w:tc>
          <w:tcPr>
            <w:tcW w:w="992" w:type="dxa"/>
            <w:vAlign w:val="center"/>
          </w:tcPr>
          <w:p w14:paraId="583D840D"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0.60</w:t>
            </w:r>
          </w:p>
        </w:tc>
        <w:tc>
          <w:tcPr>
            <w:tcW w:w="851" w:type="dxa"/>
            <w:vAlign w:val="center"/>
          </w:tcPr>
          <w:p w14:paraId="4AFFBE17"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1.62</w:t>
            </w:r>
          </w:p>
        </w:tc>
        <w:tc>
          <w:tcPr>
            <w:tcW w:w="992" w:type="dxa"/>
            <w:vAlign w:val="center"/>
          </w:tcPr>
          <w:p w14:paraId="502C4A40"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0.15</w:t>
            </w:r>
          </w:p>
        </w:tc>
        <w:tc>
          <w:tcPr>
            <w:tcW w:w="1706" w:type="dxa"/>
            <w:vAlign w:val="center"/>
          </w:tcPr>
          <w:p w14:paraId="4E29678B"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35928.1</w:t>
            </w:r>
          </w:p>
        </w:tc>
        <w:tc>
          <w:tcPr>
            <w:tcW w:w="1271" w:type="dxa"/>
            <w:vAlign w:val="center"/>
          </w:tcPr>
          <w:p w14:paraId="257627B9"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380.3</w:t>
            </w:r>
          </w:p>
        </w:tc>
        <w:tc>
          <w:tcPr>
            <w:tcW w:w="1559" w:type="dxa"/>
            <w:vAlign w:val="center"/>
          </w:tcPr>
          <w:p w14:paraId="40DEB115"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0.967</w:t>
            </w:r>
          </w:p>
        </w:tc>
      </w:tr>
      <w:tr w:rsidR="001106D3" w:rsidRPr="004839A5" w14:paraId="26833B33" w14:textId="77777777" w:rsidTr="009E586B">
        <w:trPr>
          <w:trHeight w:val="510"/>
          <w:jc w:val="center"/>
        </w:trPr>
        <w:tc>
          <w:tcPr>
            <w:tcW w:w="1304" w:type="dxa"/>
            <w:vAlign w:val="center"/>
          </w:tcPr>
          <w:p w14:paraId="38651136"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1000000</w:t>
            </w:r>
          </w:p>
          <w:p w14:paraId="18521EC2"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±23600</w:t>
            </w:r>
          </w:p>
        </w:tc>
        <w:tc>
          <w:tcPr>
            <w:tcW w:w="959" w:type="dxa"/>
            <w:vAlign w:val="center"/>
          </w:tcPr>
          <w:p w14:paraId="2172BFA9"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12.11</w:t>
            </w:r>
          </w:p>
        </w:tc>
        <w:tc>
          <w:tcPr>
            <w:tcW w:w="992" w:type="dxa"/>
            <w:vAlign w:val="center"/>
          </w:tcPr>
          <w:p w14:paraId="4A2F7F4D"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0.61</w:t>
            </w:r>
          </w:p>
        </w:tc>
        <w:tc>
          <w:tcPr>
            <w:tcW w:w="851" w:type="dxa"/>
            <w:vAlign w:val="center"/>
          </w:tcPr>
          <w:p w14:paraId="1B337CB3"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1.28</w:t>
            </w:r>
          </w:p>
        </w:tc>
        <w:tc>
          <w:tcPr>
            <w:tcW w:w="992" w:type="dxa"/>
            <w:vAlign w:val="center"/>
          </w:tcPr>
          <w:p w14:paraId="21439CB2"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0.19</w:t>
            </w:r>
          </w:p>
        </w:tc>
        <w:tc>
          <w:tcPr>
            <w:tcW w:w="1706" w:type="dxa"/>
            <w:vAlign w:val="center"/>
          </w:tcPr>
          <w:p w14:paraId="39DF1EF3"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36937.4</w:t>
            </w:r>
          </w:p>
        </w:tc>
        <w:tc>
          <w:tcPr>
            <w:tcW w:w="1271" w:type="dxa"/>
            <w:vAlign w:val="center"/>
          </w:tcPr>
          <w:p w14:paraId="3FB3124A"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398.9</w:t>
            </w:r>
          </w:p>
        </w:tc>
        <w:tc>
          <w:tcPr>
            <w:tcW w:w="1559" w:type="dxa"/>
            <w:vAlign w:val="center"/>
          </w:tcPr>
          <w:p w14:paraId="53D17BB2"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0.942</w:t>
            </w:r>
          </w:p>
        </w:tc>
      </w:tr>
      <w:tr w:rsidR="001106D3" w:rsidRPr="004839A5" w14:paraId="56606C6A" w14:textId="77777777" w:rsidTr="009E586B">
        <w:trPr>
          <w:trHeight w:val="510"/>
          <w:jc w:val="center"/>
        </w:trPr>
        <w:tc>
          <w:tcPr>
            <w:tcW w:w="1304" w:type="dxa"/>
            <w:tcBorders>
              <w:bottom w:val="single" w:sz="4" w:space="0" w:color="auto"/>
            </w:tcBorders>
            <w:vAlign w:val="center"/>
          </w:tcPr>
          <w:p w14:paraId="1382DDB6"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1250000</w:t>
            </w:r>
          </w:p>
          <w:p w14:paraId="1E803BDA" w14:textId="77777777" w:rsidR="001106D3" w:rsidRPr="004839A5" w:rsidRDefault="001106D3" w:rsidP="00994280">
            <w:pPr>
              <w:spacing w:after="0" w:line="276" w:lineRule="auto"/>
              <w:jc w:val="left"/>
              <w:rPr>
                <w:rFonts w:ascii="Times New Roman" w:hAnsi="Times New Roman"/>
                <w:szCs w:val="24"/>
              </w:rPr>
            </w:pPr>
            <w:r w:rsidRPr="004839A5">
              <w:rPr>
                <w:rFonts w:ascii="Times New Roman" w:hAnsi="Times New Roman"/>
                <w:szCs w:val="24"/>
              </w:rPr>
              <w:t>±27510</w:t>
            </w:r>
          </w:p>
        </w:tc>
        <w:tc>
          <w:tcPr>
            <w:tcW w:w="959" w:type="dxa"/>
            <w:tcBorders>
              <w:bottom w:val="single" w:sz="4" w:space="0" w:color="auto"/>
            </w:tcBorders>
            <w:vAlign w:val="center"/>
          </w:tcPr>
          <w:p w14:paraId="3884DE88" w14:textId="77777777" w:rsidR="001106D3" w:rsidRPr="004839A5" w:rsidRDefault="001106D3" w:rsidP="00994280">
            <w:pPr>
              <w:spacing w:after="0" w:line="276" w:lineRule="auto"/>
              <w:jc w:val="center"/>
              <w:rPr>
                <w:rFonts w:ascii="Times New Roman" w:hAnsi="Times New Roman"/>
                <w:color w:val="FF0000"/>
                <w:szCs w:val="24"/>
              </w:rPr>
            </w:pPr>
            <w:r w:rsidRPr="004839A5">
              <w:rPr>
                <w:rFonts w:ascii="Times New Roman" w:hAnsi="Times New Roman"/>
                <w:szCs w:val="24"/>
              </w:rPr>
              <w:t>12.09</w:t>
            </w:r>
          </w:p>
        </w:tc>
        <w:tc>
          <w:tcPr>
            <w:tcW w:w="992" w:type="dxa"/>
            <w:tcBorders>
              <w:bottom w:val="single" w:sz="4" w:space="0" w:color="auto"/>
            </w:tcBorders>
            <w:vAlign w:val="center"/>
          </w:tcPr>
          <w:p w14:paraId="5C59D40E"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0.59</w:t>
            </w:r>
          </w:p>
        </w:tc>
        <w:tc>
          <w:tcPr>
            <w:tcW w:w="851" w:type="dxa"/>
            <w:tcBorders>
              <w:bottom w:val="single" w:sz="4" w:space="0" w:color="auto"/>
            </w:tcBorders>
            <w:vAlign w:val="center"/>
          </w:tcPr>
          <w:p w14:paraId="7D291651"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0.92</w:t>
            </w:r>
          </w:p>
        </w:tc>
        <w:tc>
          <w:tcPr>
            <w:tcW w:w="992" w:type="dxa"/>
            <w:tcBorders>
              <w:bottom w:val="single" w:sz="4" w:space="0" w:color="auto"/>
            </w:tcBorders>
            <w:vAlign w:val="center"/>
          </w:tcPr>
          <w:p w14:paraId="2C4A1D95"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0.22</w:t>
            </w:r>
          </w:p>
        </w:tc>
        <w:tc>
          <w:tcPr>
            <w:tcW w:w="1706" w:type="dxa"/>
            <w:tcBorders>
              <w:bottom w:val="single" w:sz="4" w:space="0" w:color="auto"/>
            </w:tcBorders>
            <w:vAlign w:val="center"/>
          </w:tcPr>
          <w:p w14:paraId="325DB638"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37770.8</w:t>
            </w:r>
          </w:p>
        </w:tc>
        <w:tc>
          <w:tcPr>
            <w:tcW w:w="1271" w:type="dxa"/>
            <w:tcBorders>
              <w:bottom w:val="single" w:sz="4" w:space="0" w:color="auto"/>
            </w:tcBorders>
            <w:vAlign w:val="center"/>
          </w:tcPr>
          <w:p w14:paraId="50245B0F"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465.0</w:t>
            </w:r>
          </w:p>
        </w:tc>
        <w:tc>
          <w:tcPr>
            <w:tcW w:w="1559" w:type="dxa"/>
            <w:tcBorders>
              <w:bottom w:val="single" w:sz="4" w:space="0" w:color="auto"/>
            </w:tcBorders>
            <w:vAlign w:val="center"/>
          </w:tcPr>
          <w:p w14:paraId="1DC62AB0" w14:textId="77777777" w:rsidR="001106D3" w:rsidRPr="004839A5" w:rsidRDefault="001106D3" w:rsidP="00994280">
            <w:pPr>
              <w:spacing w:after="0" w:line="276" w:lineRule="auto"/>
              <w:jc w:val="center"/>
              <w:rPr>
                <w:rFonts w:ascii="Times New Roman" w:hAnsi="Times New Roman"/>
                <w:szCs w:val="24"/>
              </w:rPr>
            </w:pPr>
            <w:r w:rsidRPr="004839A5">
              <w:rPr>
                <w:rFonts w:ascii="Times New Roman" w:hAnsi="Times New Roman"/>
                <w:szCs w:val="24"/>
              </w:rPr>
              <w:t>0.921</w:t>
            </w:r>
          </w:p>
        </w:tc>
      </w:tr>
    </w:tbl>
    <w:p w14:paraId="6CBD80B8" w14:textId="3D8569B3" w:rsidR="001106D3" w:rsidRPr="007E07FC" w:rsidRDefault="001106D3" w:rsidP="001D4289">
      <w:pPr>
        <w:pStyle w:val="BGKeywords"/>
        <w:spacing w:after="0" w:line="360" w:lineRule="auto"/>
        <w:jc w:val="left"/>
        <w:rPr>
          <w:rFonts w:ascii="Times New Roman" w:hAnsi="Times New Roman"/>
          <w:noProof/>
          <w:sz w:val="18"/>
        </w:rPr>
      </w:pPr>
      <w:r w:rsidRPr="00293D7D">
        <w:rPr>
          <w:rFonts w:ascii="Times New Roman" w:hAnsi="Times New Roman"/>
          <w:noProof/>
          <w:sz w:val="18"/>
        </w:rPr>
        <w:t xml:space="preserve">A: </w:t>
      </w:r>
      <w:r w:rsidR="002339C2" w:rsidRPr="00293D7D">
        <w:rPr>
          <w:rFonts w:ascii="Times New Roman" w:hAnsi="Times New Roman"/>
          <w:noProof/>
          <w:sz w:val="18"/>
        </w:rPr>
        <w:t>Ultrasound calorimetric power (W</w:t>
      </w:r>
      <w:r w:rsidRPr="00293D7D">
        <w:rPr>
          <w:rFonts w:ascii="Times New Roman" w:hAnsi="Times New Roman"/>
          <w:noProof/>
          <w:sz w:val="18"/>
        </w:rPr>
        <w:t>), B: Initial monomer concentration (mol/L), C: wt. % of APS, D: wt. % of SDS. Cost to prepare PS (</w:t>
      </w:r>
      <w:r w:rsidRPr="00293D7D">
        <w:rPr>
          <w:rFonts w:ascii="Times New Roman" w:hAnsi="Times New Roman"/>
          <w:i/>
          <w:noProof/>
          <w:sz w:val="18"/>
        </w:rPr>
        <w:t>M</w:t>
      </w:r>
      <w:r w:rsidRPr="00293D7D">
        <w:rPr>
          <w:rFonts w:ascii="Times New Roman" w:hAnsi="Times New Roman"/>
          <w:i/>
          <w:noProof/>
          <w:sz w:val="18"/>
          <w:vertAlign w:val="subscript"/>
        </w:rPr>
        <w:t>v</w:t>
      </w:r>
      <w:r w:rsidRPr="00293D7D">
        <w:rPr>
          <w:rFonts w:ascii="Times New Roman" w:hAnsi="Times New Roman"/>
          <w:noProof/>
          <w:sz w:val="18"/>
        </w:rPr>
        <w:t>=108800) without ultrasound assistance is 100295.4 USD per ton of PS.</w:t>
      </w:r>
    </w:p>
    <w:p w14:paraId="3790CED1" w14:textId="63564009" w:rsidR="00B65F11" w:rsidRPr="00293D7D" w:rsidRDefault="00B65F11" w:rsidP="00031F87">
      <w:pPr>
        <w:spacing w:after="0" w:line="360" w:lineRule="auto"/>
        <w:ind w:firstLine="708"/>
        <w:rPr>
          <w:rFonts w:ascii="Times New Roman" w:hAnsi="Times New Roman"/>
          <w:szCs w:val="24"/>
        </w:rPr>
      </w:pPr>
      <w:r w:rsidRPr="00293D7D">
        <w:rPr>
          <w:rFonts w:ascii="Times New Roman" w:hAnsi="Times New Roman"/>
          <w:szCs w:val="24"/>
        </w:rPr>
        <w:lastRenderedPageBreak/>
        <w:t xml:space="preserve">Finally, we used multi objective optimization to prepare PS at various targeted molecular weights and also to minimize the cost simultaneously. In fact, various ways might be used to reach a desired molecular weight in the final polymer such as by changing the initial monomer concentration, ultrasound power, initiator concentration, etc. considering the afore-mentioned effects of these individual factors. However, only one of these condition sets will become the most economical solution and the multi objective optimization was conducted to find this optimum point. The economically most feasible solutions with highest desirability values to reach polystyrene with target viscosity average molecular weights </w:t>
      </w:r>
      <w:r w:rsidR="004F4C42" w:rsidRPr="00293D7D">
        <w:rPr>
          <w:rFonts w:ascii="Times New Roman" w:hAnsi="Times New Roman"/>
          <w:szCs w:val="24"/>
        </w:rPr>
        <w:t>of 250000</w:t>
      </w:r>
      <w:r w:rsidRPr="00293D7D">
        <w:rPr>
          <w:rFonts w:ascii="Times New Roman" w:hAnsi="Times New Roman"/>
          <w:szCs w:val="24"/>
        </w:rPr>
        <w:t xml:space="preserve">, 500000, 750000, 1000000 and 1250000 are given in Table 6 for illustration. The standard errors </w:t>
      </w:r>
      <w:r w:rsidR="003C1BF3">
        <w:rPr>
          <w:rFonts w:ascii="Times New Roman" w:hAnsi="Times New Roman"/>
          <w:szCs w:val="24"/>
        </w:rPr>
        <w:t>a</w:t>
      </w:r>
      <w:r w:rsidR="003C1BF3" w:rsidRPr="00293D7D">
        <w:rPr>
          <w:rFonts w:ascii="Times New Roman" w:hAnsi="Times New Roman"/>
          <w:szCs w:val="24"/>
        </w:rPr>
        <w:t xml:space="preserve">re </w:t>
      </w:r>
      <w:r w:rsidRPr="00293D7D">
        <w:rPr>
          <w:rFonts w:ascii="Times New Roman" w:hAnsi="Times New Roman"/>
          <w:szCs w:val="24"/>
        </w:rPr>
        <w:t xml:space="preserve">lower than 35000 for molecular weight and 600 USD per ton of PS for cost in all of these optimization studies, increasing the reliability. In addition to these, the cost of preparing a ton of PS in the absence of ultrasound (based on sample PS-6) </w:t>
      </w:r>
      <w:r w:rsidR="00F70397">
        <w:rPr>
          <w:rFonts w:ascii="Times New Roman" w:hAnsi="Times New Roman"/>
          <w:szCs w:val="24"/>
        </w:rPr>
        <w:t>is</w:t>
      </w:r>
      <w:r w:rsidR="00F70397" w:rsidRPr="00293D7D">
        <w:rPr>
          <w:rFonts w:ascii="Times New Roman" w:hAnsi="Times New Roman"/>
          <w:szCs w:val="24"/>
        </w:rPr>
        <w:t xml:space="preserve"> </w:t>
      </w:r>
      <w:r w:rsidRPr="00293D7D">
        <w:rPr>
          <w:rFonts w:ascii="Times New Roman" w:hAnsi="Times New Roman"/>
          <w:szCs w:val="24"/>
        </w:rPr>
        <w:t>also given</w:t>
      </w:r>
      <w:r w:rsidR="002F77B0" w:rsidRPr="00293D7D">
        <w:rPr>
          <w:rFonts w:ascii="Times New Roman" w:hAnsi="Times New Roman"/>
          <w:szCs w:val="24"/>
        </w:rPr>
        <w:t xml:space="preserve"> as a dip note</w:t>
      </w:r>
      <w:r w:rsidRPr="00293D7D">
        <w:rPr>
          <w:rFonts w:ascii="Times New Roman" w:hAnsi="Times New Roman"/>
          <w:szCs w:val="24"/>
        </w:rPr>
        <w:t xml:space="preserve"> </w:t>
      </w:r>
      <w:r w:rsidR="00B65EE8" w:rsidRPr="00293D7D">
        <w:rPr>
          <w:rFonts w:ascii="Times New Roman" w:hAnsi="Times New Roman"/>
          <w:szCs w:val="24"/>
        </w:rPr>
        <w:t>of</w:t>
      </w:r>
      <w:r w:rsidRPr="00293D7D">
        <w:rPr>
          <w:rFonts w:ascii="Times New Roman" w:hAnsi="Times New Roman"/>
          <w:szCs w:val="24"/>
        </w:rPr>
        <w:t xml:space="preserve"> Table 6 for better comparison. The results clearly </w:t>
      </w:r>
      <w:r w:rsidRPr="00031E87">
        <w:rPr>
          <w:rFonts w:ascii="Times New Roman" w:hAnsi="Times New Roman"/>
          <w:szCs w:val="24"/>
        </w:rPr>
        <w:t>show that ultrasound-assisted emulsion polymerization</w:t>
      </w:r>
      <w:r w:rsidRPr="00293D7D">
        <w:rPr>
          <w:rFonts w:ascii="Times New Roman" w:hAnsi="Times New Roman"/>
          <w:szCs w:val="24"/>
        </w:rPr>
        <w:t xml:space="preserve"> is economically more feasible comparing to</w:t>
      </w:r>
      <w:r w:rsidR="004B2CAE">
        <w:rPr>
          <w:rFonts w:ascii="Times New Roman" w:hAnsi="Times New Roman"/>
          <w:szCs w:val="24"/>
        </w:rPr>
        <w:t xml:space="preserve"> conventional</w:t>
      </w:r>
      <w:r w:rsidRPr="00293D7D">
        <w:rPr>
          <w:rFonts w:ascii="Times New Roman" w:hAnsi="Times New Roman"/>
          <w:szCs w:val="24"/>
        </w:rPr>
        <w:t xml:space="preserve"> emulsion polymerization of styrene. Besides, the most feasible conditions are differing depending on the target molecular weight, and manufacturers should keep this into account in designing their processes to reach higher profits.</w:t>
      </w:r>
    </w:p>
    <w:p w14:paraId="03D47986" w14:textId="77777777" w:rsidR="000A3CF1" w:rsidRDefault="000A3CF1" w:rsidP="00031F87">
      <w:pPr>
        <w:snapToGrid w:val="0"/>
        <w:spacing w:after="0" w:line="360" w:lineRule="auto"/>
        <w:jc w:val="left"/>
        <w:rPr>
          <w:b/>
          <w:bCs/>
          <w:spacing w:val="-3"/>
        </w:rPr>
      </w:pPr>
    </w:p>
    <w:p w14:paraId="0932B09D" w14:textId="64C233C5" w:rsidR="00EB430C" w:rsidRPr="00293D7D" w:rsidRDefault="00255761" w:rsidP="00031F87">
      <w:pPr>
        <w:snapToGrid w:val="0"/>
        <w:spacing w:after="0" w:line="360" w:lineRule="auto"/>
        <w:jc w:val="left"/>
        <w:rPr>
          <w:rFonts w:ascii="Times New Roman" w:hAnsi="Times New Roman"/>
          <w:b/>
          <w:bCs/>
          <w:spacing w:val="-3"/>
        </w:rPr>
      </w:pPr>
      <w:r>
        <w:rPr>
          <w:rFonts w:ascii="Times New Roman" w:hAnsi="Times New Roman"/>
          <w:b/>
          <w:bCs/>
          <w:spacing w:val="-3"/>
        </w:rPr>
        <w:t>4.</w:t>
      </w:r>
      <w:r w:rsidR="00FA28F6">
        <w:rPr>
          <w:rFonts w:ascii="Times New Roman" w:hAnsi="Times New Roman"/>
          <w:b/>
          <w:bCs/>
          <w:spacing w:val="-3"/>
        </w:rPr>
        <w:t xml:space="preserve"> </w:t>
      </w:r>
      <w:r w:rsidR="00C41104" w:rsidRPr="00293D7D">
        <w:rPr>
          <w:rFonts w:ascii="Times New Roman" w:hAnsi="Times New Roman"/>
          <w:b/>
          <w:bCs/>
          <w:spacing w:val="-3"/>
        </w:rPr>
        <w:t>Conclusions</w:t>
      </w:r>
    </w:p>
    <w:p w14:paraId="33D3E574" w14:textId="5795E53C" w:rsidR="00BD7C39" w:rsidRDefault="00BD7C39" w:rsidP="00031F87">
      <w:pPr>
        <w:snapToGrid w:val="0"/>
        <w:spacing w:after="0" w:line="360" w:lineRule="auto"/>
        <w:ind w:firstLine="708"/>
        <w:rPr>
          <w:rFonts w:ascii="Times New Roman" w:hAnsi="Times New Roman"/>
          <w:bCs/>
          <w:spacing w:val="-3"/>
          <w:szCs w:val="24"/>
        </w:rPr>
      </w:pPr>
      <w:r w:rsidRPr="00293D7D">
        <w:rPr>
          <w:rFonts w:ascii="Times New Roman" w:hAnsi="Times New Roman"/>
          <w:bCs/>
          <w:spacing w:val="-3"/>
          <w:szCs w:val="24"/>
        </w:rPr>
        <w:t>The present work involves preparation of polystyrene via ultrasound assisted emulsion polymerization of styrene. We first studied the effects of ultrasound power, initial monomer concentration, initiator concentration and surfactant concentration on the monomer conversion, intrinsic viscosity and viscosity average molecular weight. The viscosity average molecular weights were determined through intrinsic viscosity measurements and calculation of Mark-</w:t>
      </w:r>
      <w:proofErr w:type="spellStart"/>
      <w:r w:rsidRPr="00293D7D">
        <w:rPr>
          <w:rFonts w:ascii="Times New Roman" w:hAnsi="Times New Roman"/>
          <w:bCs/>
          <w:spacing w:val="-3"/>
          <w:szCs w:val="24"/>
        </w:rPr>
        <w:t>Houwink</w:t>
      </w:r>
      <w:proofErr w:type="spellEnd"/>
      <w:r w:rsidRPr="00293D7D">
        <w:rPr>
          <w:rFonts w:ascii="Times New Roman" w:hAnsi="Times New Roman"/>
          <w:bCs/>
          <w:spacing w:val="-3"/>
          <w:szCs w:val="24"/>
        </w:rPr>
        <w:t xml:space="preserve"> constants using GPC results. Briefly, we found that increasing the amount of initial monomer and initiator concentrations increase the polymerization rate and monomer conversion. However, SDS amount is found to be having only a slight effect on the monomer conversion. In addition to this, the results also suggest that while application of ultrasound increases the polymerization rate and monomer conversion at first, upon increasing the ultrasound</w:t>
      </w:r>
      <w:r w:rsidR="00A0306E" w:rsidRPr="00293D7D">
        <w:rPr>
          <w:rFonts w:ascii="Times New Roman" w:hAnsi="Times New Roman"/>
          <w:bCs/>
          <w:spacing w:val="-3"/>
          <w:szCs w:val="24"/>
        </w:rPr>
        <w:t xml:space="preserve"> calorimetric</w:t>
      </w:r>
      <w:r w:rsidRPr="00293D7D">
        <w:rPr>
          <w:rFonts w:ascii="Times New Roman" w:hAnsi="Times New Roman"/>
          <w:bCs/>
          <w:spacing w:val="-3"/>
          <w:szCs w:val="24"/>
        </w:rPr>
        <w:t xml:space="preserve"> power above </w:t>
      </w:r>
      <w:r w:rsidR="00A0306E" w:rsidRPr="00293D7D">
        <w:rPr>
          <w:rFonts w:ascii="Times New Roman" w:hAnsi="Times New Roman"/>
          <w:bCs/>
          <w:spacing w:val="-3"/>
          <w:szCs w:val="24"/>
        </w:rPr>
        <w:t>11.1 W</w:t>
      </w:r>
      <w:r w:rsidRPr="00293D7D">
        <w:rPr>
          <w:rFonts w:ascii="Times New Roman" w:hAnsi="Times New Roman"/>
          <w:bCs/>
          <w:spacing w:val="-3"/>
          <w:szCs w:val="24"/>
        </w:rPr>
        <w:t>, its effect starts to vanish, and instead, higher ultrasound powers tended to provide lower conversions due possibly to the breakdown of longer polymer chains under extreme acoustic cavitation. Regarding molecular weight, we report a strong negative correlation between molecular weights of</w:t>
      </w:r>
      <w:r w:rsidRPr="001B4819">
        <w:rPr>
          <w:rFonts w:cs="Times"/>
          <w:bCs/>
          <w:spacing w:val="-3"/>
          <w:szCs w:val="24"/>
        </w:rPr>
        <w:t xml:space="preserve"> </w:t>
      </w:r>
      <w:r w:rsidRPr="00293D7D">
        <w:rPr>
          <w:rFonts w:ascii="Times New Roman" w:hAnsi="Times New Roman"/>
          <w:bCs/>
          <w:spacing w:val="-3"/>
          <w:szCs w:val="24"/>
        </w:rPr>
        <w:t xml:space="preserve">polymers </w:t>
      </w:r>
      <w:r w:rsidRPr="00293D7D">
        <w:rPr>
          <w:rFonts w:ascii="Times New Roman" w:hAnsi="Times New Roman"/>
          <w:bCs/>
          <w:spacing w:val="-3"/>
          <w:szCs w:val="24"/>
        </w:rPr>
        <w:lastRenderedPageBreak/>
        <w:t xml:space="preserve">and the amount of initiator and ultrasound power. On the other hand, initial monomer concentration and SDS amount have only a slight influence on the viscosity average molecular weight. Finally, we opted a statistical approach to comment on the economic feasibility of the ultrasound assistance. For this purpose, we developed </w:t>
      </w:r>
      <w:r w:rsidR="00705154">
        <w:rPr>
          <w:rFonts w:ascii="Times New Roman" w:hAnsi="Times New Roman"/>
          <w:bCs/>
          <w:spacing w:val="-3"/>
          <w:szCs w:val="24"/>
        </w:rPr>
        <w:t>theoretical</w:t>
      </w:r>
      <w:r w:rsidR="00F70397" w:rsidRPr="00293D7D">
        <w:rPr>
          <w:rFonts w:ascii="Times New Roman" w:hAnsi="Times New Roman"/>
          <w:bCs/>
          <w:spacing w:val="-3"/>
          <w:szCs w:val="24"/>
        </w:rPr>
        <w:t xml:space="preserve"> </w:t>
      </w:r>
      <w:r w:rsidRPr="00293D7D">
        <w:rPr>
          <w:rFonts w:ascii="Times New Roman" w:hAnsi="Times New Roman"/>
          <w:bCs/>
          <w:spacing w:val="-3"/>
          <w:szCs w:val="24"/>
        </w:rPr>
        <w:t xml:space="preserve">models for intrinsic viscosity, molecular weight and overall expenses during the synthesis of polystyrene. Then, the most economical solutions were found to reach a </w:t>
      </w:r>
      <w:r w:rsidRPr="00031E87">
        <w:rPr>
          <w:rFonts w:ascii="Times New Roman" w:hAnsi="Times New Roman"/>
          <w:bCs/>
          <w:spacing w:val="-3"/>
          <w:szCs w:val="24"/>
        </w:rPr>
        <w:t>polystyrene with various target molecular weights through multi objective optimization. The results show that ultrasound</w:t>
      </w:r>
      <w:r w:rsidR="00F70397" w:rsidRPr="00031E87">
        <w:rPr>
          <w:rFonts w:ascii="Times New Roman" w:hAnsi="Times New Roman"/>
          <w:bCs/>
          <w:spacing w:val="-3"/>
          <w:szCs w:val="24"/>
        </w:rPr>
        <w:t>-</w:t>
      </w:r>
      <w:r w:rsidRPr="00031E87">
        <w:rPr>
          <w:rFonts w:ascii="Times New Roman" w:hAnsi="Times New Roman"/>
          <w:bCs/>
          <w:spacing w:val="-3"/>
          <w:szCs w:val="24"/>
        </w:rPr>
        <w:t>assisted emulsion polymerization is much more economical comparing to c</w:t>
      </w:r>
      <w:r w:rsidR="00A570E8" w:rsidRPr="00031E87">
        <w:rPr>
          <w:rFonts w:ascii="Times New Roman" w:hAnsi="Times New Roman"/>
          <w:bCs/>
          <w:spacing w:val="-3"/>
          <w:szCs w:val="24"/>
        </w:rPr>
        <w:t>onventional</w:t>
      </w:r>
      <w:r w:rsidRPr="00031E87">
        <w:rPr>
          <w:rFonts w:ascii="Times New Roman" w:hAnsi="Times New Roman"/>
          <w:bCs/>
          <w:spacing w:val="-3"/>
          <w:szCs w:val="24"/>
        </w:rPr>
        <w:t xml:space="preserve"> emulsion polymerization, and</w:t>
      </w:r>
      <w:r w:rsidRPr="00293D7D">
        <w:rPr>
          <w:rFonts w:ascii="Times New Roman" w:hAnsi="Times New Roman"/>
          <w:bCs/>
          <w:spacing w:val="-3"/>
          <w:szCs w:val="24"/>
        </w:rPr>
        <w:t xml:space="preserve"> the economically most feasible reaction conditions could vary based on the targeted molecular </w:t>
      </w:r>
      <w:r w:rsidR="0005577C" w:rsidRPr="00293D7D">
        <w:rPr>
          <w:rFonts w:ascii="Times New Roman" w:hAnsi="Times New Roman"/>
          <w:bCs/>
          <w:spacing w:val="-3"/>
          <w:szCs w:val="24"/>
        </w:rPr>
        <w:t>weight.</w:t>
      </w:r>
      <w:r w:rsidR="000226F8">
        <w:rPr>
          <w:rFonts w:ascii="Times New Roman" w:hAnsi="Times New Roman"/>
          <w:bCs/>
          <w:spacing w:val="-3"/>
          <w:szCs w:val="24"/>
        </w:rPr>
        <w:t xml:space="preserve"> </w:t>
      </w:r>
      <w:r w:rsidR="000226F8" w:rsidRPr="000226F8">
        <w:rPr>
          <w:rFonts w:ascii="Times New Roman" w:hAnsi="Times New Roman"/>
          <w:bCs/>
          <w:spacing w:val="-3"/>
          <w:szCs w:val="24"/>
        </w:rPr>
        <w:t>We believe that our methodology can be used to control the molecular weight of polymers obtai</w:t>
      </w:r>
      <w:r w:rsidR="000226F8">
        <w:rPr>
          <w:rFonts w:ascii="Times New Roman" w:hAnsi="Times New Roman"/>
          <w:bCs/>
          <w:spacing w:val="-3"/>
          <w:szCs w:val="24"/>
        </w:rPr>
        <w:t xml:space="preserve">ned from styrene-like monomers </w:t>
      </w:r>
      <w:r w:rsidR="000226F8" w:rsidRPr="000226F8">
        <w:rPr>
          <w:rFonts w:ascii="Times New Roman" w:hAnsi="Times New Roman"/>
          <w:bCs/>
          <w:spacing w:val="-3"/>
          <w:szCs w:val="24"/>
        </w:rPr>
        <w:t>in the future.</w:t>
      </w:r>
    </w:p>
    <w:p w14:paraId="432EF00A" w14:textId="77777777" w:rsidR="00956A0D" w:rsidRPr="00293D7D" w:rsidRDefault="00956A0D" w:rsidP="00031F87">
      <w:pPr>
        <w:spacing w:after="0" w:line="360" w:lineRule="auto"/>
        <w:jc w:val="left"/>
        <w:rPr>
          <w:rFonts w:ascii="Times New Roman" w:hAnsi="Times New Roman"/>
          <w:b/>
          <w:bCs/>
          <w:spacing w:val="-3"/>
          <w:szCs w:val="24"/>
        </w:rPr>
      </w:pPr>
    </w:p>
    <w:p w14:paraId="2EBE5366" w14:textId="0B14C54B" w:rsidR="00BC07B0" w:rsidRPr="00293D7D" w:rsidRDefault="00C41104" w:rsidP="00031F87">
      <w:pPr>
        <w:spacing w:after="0" w:line="360" w:lineRule="auto"/>
        <w:jc w:val="left"/>
        <w:rPr>
          <w:rFonts w:ascii="Times New Roman" w:hAnsi="Times New Roman"/>
          <w:b/>
          <w:bCs/>
          <w:szCs w:val="24"/>
        </w:rPr>
      </w:pPr>
      <w:r w:rsidRPr="00293D7D">
        <w:rPr>
          <w:rFonts w:ascii="Times New Roman" w:hAnsi="Times New Roman"/>
          <w:b/>
          <w:bCs/>
          <w:szCs w:val="24"/>
        </w:rPr>
        <w:t>Acknowledgements</w:t>
      </w:r>
    </w:p>
    <w:p w14:paraId="5A6B4A35" w14:textId="4AD7D8A7" w:rsidR="00740A1E" w:rsidRPr="00293D7D" w:rsidRDefault="00804E22" w:rsidP="007E07FC">
      <w:pPr>
        <w:pStyle w:val="TDAcknowledgments"/>
        <w:spacing w:before="0" w:after="0" w:line="360" w:lineRule="auto"/>
        <w:ind w:firstLine="0"/>
        <w:rPr>
          <w:rFonts w:ascii="Times New Roman" w:hAnsi="Times New Roman"/>
          <w:noProof/>
          <w:szCs w:val="24"/>
        </w:rPr>
      </w:pPr>
      <w:r w:rsidRPr="00293D7D">
        <w:rPr>
          <w:rFonts w:ascii="Times New Roman" w:hAnsi="Times New Roman"/>
          <w:noProof/>
          <w:szCs w:val="24"/>
        </w:rPr>
        <w:t>T</w:t>
      </w:r>
      <w:r w:rsidR="00C2285A" w:rsidRPr="00293D7D">
        <w:rPr>
          <w:rFonts w:ascii="Times New Roman" w:hAnsi="Times New Roman"/>
          <w:noProof/>
          <w:szCs w:val="24"/>
        </w:rPr>
        <w:t>he authors acknowledge</w:t>
      </w:r>
      <w:r w:rsidRPr="00293D7D">
        <w:rPr>
          <w:rFonts w:ascii="Times New Roman" w:hAnsi="Times New Roman"/>
          <w:noProof/>
          <w:szCs w:val="24"/>
        </w:rPr>
        <w:t xml:space="preserve"> the financial support of </w:t>
      </w:r>
      <w:r w:rsidR="003F2DC9" w:rsidRPr="00293D7D">
        <w:rPr>
          <w:rFonts w:ascii="Times New Roman" w:hAnsi="Times New Roman"/>
          <w:noProof/>
          <w:szCs w:val="24"/>
        </w:rPr>
        <w:t xml:space="preserve">Sivas University of Science and Technology under the </w:t>
      </w:r>
      <w:r w:rsidRPr="00293D7D">
        <w:rPr>
          <w:rFonts w:ascii="Times New Roman" w:hAnsi="Times New Roman"/>
          <w:noProof/>
          <w:szCs w:val="24"/>
        </w:rPr>
        <w:t>grant no: 2021-GENL-MUH-0006</w:t>
      </w:r>
      <w:r w:rsidR="006F683E" w:rsidRPr="00293D7D">
        <w:rPr>
          <w:rFonts w:ascii="Times New Roman" w:hAnsi="Times New Roman"/>
          <w:noProof/>
          <w:szCs w:val="24"/>
        </w:rPr>
        <w:t>.</w:t>
      </w:r>
    </w:p>
    <w:p w14:paraId="0FDCBA2B" w14:textId="77777777" w:rsidR="00956A0D" w:rsidRPr="00293D7D" w:rsidRDefault="00956A0D" w:rsidP="001D4289">
      <w:pPr>
        <w:pStyle w:val="TDAcknowledgments"/>
        <w:spacing w:before="0" w:after="0"/>
        <w:ind w:firstLine="0"/>
        <w:jc w:val="left"/>
        <w:rPr>
          <w:rFonts w:ascii="Times New Roman" w:hAnsi="Times New Roman"/>
          <w:b/>
          <w:noProof/>
          <w:szCs w:val="24"/>
        </w:rPr>
      </w:pPr>
    </w:p>
    <w:p w14:paraId="70DD05EA" w14:textId="3C3EEB84" w:rsidR="006F683E" w:rsidRPr="00B67937" w:rsidRDefault="00255761" w:rsidP="00031F87">
      <w:pPr>
        <w:pStyle w:val="TDAcknowledgments"/>
        <w:spacing w:before="0" w:after="0" w:line="360" w:lineRule="auto"/>
        <w:ind w:firstLine="0"/>
        <w:rPr>
          <w:rFonts w:ascii="Times New Roman" w:hAnsi="Times New Roman"/>
          <w:b/>
          <w:noProof/>
          <w:szCs w:val="24"/>
        </w:rPr>
      </w:pPr>
      <w:r>
        <w:rPr>
          <w:rFonts w:ascii="Times New Roman" w:hAnsi="Times New Roman"/>
          <w:b/>
          <w:noProof/>
          <w:szCs w:val="24"/>
        </w:rPr>
        <w:t xml:space="preserve">5. </w:t>
      </w:r>
      <w:r w:rsidR="00C41104" w:rsidRPr="00B67937">
        <w:rPr>
          <w:rFonts w:ascii="Times New Roman" w:hAnsi="Times New Roman"/>
          <w:b/>
          <w:noProof/>
          <w:szCs w:val="24"/>
        </w:rPr>
        <w:t>References</w:t>
      </w:r>
    </w:p>
    <w:p w14:paraId="34AC74FD" w14:textId="625E966D" w:rsidR="0078761E" w:rsidRPr="00FA28F6" w:rsidRDefault="0078761E" w:rsidP="00031F87">
      <w:pPr>
        <w:pStyle w:val="BGKeywords"/>
        <w:spacing w:after="0" w:line="360" w:lineRule="auto"/>
        <w:rPr>
          <w:rFonts w:ascii="Times New Roman" w:hAnsi="Times New Roman"/>
          <w:noProof/>
          <w:szCs w:val="24"/>
        </w:rPr>
      </w:pPr>
      <w:r w:rsidRPr="00FA28F6">
        <w:rPr>
          <w:rFonts w:ascii="Times New Roman" w:hAnsi="Times New Roman"/>
          <w:noProof/>
          <w:szCs w:val="24"/>
        </w:rPr>
        <w:t>1</w:t>
      </w:r>
      <w:r w:rsidR="0097045B" w:rsidRPr="00FA28F6">
        <w:rPr>
          <w:rFonts w:ascii="Times New Roman" w:hAnsi="Times New Roman"/>
          <w:noProof/>
          <w:szCs w:val="24"/>
        </w:rPr>
        <w:t>.</w:t>
      </w:r>
      <w:r w:rsidRPr="00FA28F6">
        <w:rPr>
          <w:rFonts w:ascii="Times New Roman" w:hAnsi="Times New Roman"/>
          <w:noProof/>
          <w:szCs w:val="24"/>
        </w:rPr>
        <w:t xml:space="preserve"> </w:t>
      </w:r>
      <w:r w:rsidR="009F44CE" w:rsidRPr="00FA28F6">
        <w:rPr>
          <w:rFonts w:ascii="Times New Roman" w:hAnsi="Times New Roman"/>
          <w:noProof/>
          <w:szCs w:val="24"/>
        </w:rPr>
        <w:t xml:space="preserve">W.D. </w:t>
      </w:r>
      <w:r w:rsidRPr="00FA28F6">
        <w:rPr>
          <w:rFonts w:ascii="Times New Roman" w:hAnsi="Times New Roman"/>
          <w:noProof/>
          <w:szCs w:val="24"/>
        </w:rPr>
        <w:t>Harkins</w:t>
      </w:r>
      <w:r w:rsidR="009F44CE" w:rsidRPr="00FA28F6">
        <w:rPr>
          <w:rFonts w:ascii="Times New Roman" w:hAnsi="Times New Roman"/>
          <w:noProof/>
          <w:szCs w:val="24"/>
        </w:rPr>
        <w:t>,</w:t>
      </w:r>
      <w:r w:rsidR="00AB6263" w:rsidRPr="00FA28F6">
        <w:rPr>
          <w:rFonts w:ascii="Times New Roman" w:hAnsi="Times New Roman"/>
          <w:noProof/>
          <w:szCs w:val="24"/>
        </w:rPr>
        <w:t xml:space="preserve"> </w:t>
      </w:r>
      <w:r w:rsidRPr="00581611">
        <w:rPr>
          <w:rFonts w:ascii="Times New Roman" w:hAnsi="Times New Roman"/>
          <w:i/>
          <w:noProof/>
          <w:szCs w:val="24"/>
        </w:rPr>
        <w:t>J Am Chem Soc</w:t>
      </w:r>
      <w:r w:rsidR="009F44CE" w:rsidRPr="00FA28F6">
        <w:rPr>
          <w:rFonts w:ascii="Times New Roman" w:hAnsi="Times New Roman"/>
          <w:noProof/>
          <w:szCs w:val="24"/>
        </w:rPr>
        <w:t>,</w:t>
      </w:r>
      <w:r w:rsidR="00440E87" w:rsidRPr="00FA28F6">
        <w:rPr>
          <w:rFonts w:ascii="Times New Roman" w:hAnsi="Times New Roman"/>
          <w:noProof/>
          <w:szCs w:val="24"/>
        </w:rPr>
        <w:t xml:space="preserve"> </w:t>
      </w:r>
      <w:r w:rsidR="009F44CE" w:rsidRPr="00FA28F6">
        <w:rPr>
          <w:rFonts w:ascii="Times New Roman" w:hAnsi="Times New Roman"/>
          <w:b/>
          <w:bCs/>
          <w:noProof/>
          <w:szCs w:val="24"/>
        </w:rPr>
        <w:t>1947</w:t>
      </w:r>
      <w:r w:rsidR="009F44CE" w:rsidRPr="00FA28F6">
        <w:rPr>
          <w:rFonts w:ascii="Times New Roman" w:hAnsi="Times New Roman"/>
          <w:noProof/>
          <w:szCs w:val="24"/>
        </w:rPr>
        <w:t>,</w:t>
      </w:r>
      <w:r w:rsidRPr="00FA28F6">
        <w:rPr>
          <w:rFonts w:ascii="Times New Roman" w:hAnsi="Times New Roman"/>
          <w:noProof/>
          <w:szCs w:val="24"/>
        </w:rPr>
        <w:t xml:space="preserve"> </w:t>
      </w:r>
      <w:r w:rsidRPr="00581611">
        <w:rPr>
          <w:rFonts w:ascii="Times New Roman" w:hAnsi="Times New Roman"/>
          <w:i/>
          <w:noProof/>
          <w:szCs w:val="24"/>
        </w:rPr>
        <w:t>69</w:t>
      </w:r>
      <w:r w:rsidR="009F44CE" w:rsidRPr="00FA28F6">
        <w:rPr>
          <w:rFonts w:ascii="Times New Roman" w:hAnsi="Times New Roman"/>
          <w:noProof/>
          <w:szCs w:val="24"/>
        </w:rPr>
        <w:t>,</w:t>
      </w:r>
      <w:r w:rsidR="00440E87" w:rsidRPr="00FA28F6">
        <w:rPr>
          <w:rFonts w:ascii="Times New Roman" w:hAnsi="Times New Roman"/>
          <w:noProof/>
          <w:szCs w:val="24"/>
        </w:rPr>
        <w:t xml:space="preserve"> </w:t>
      </w:r>
      <w:r w:rsidRPr="00FA28F6">
        <w:rPr>
          <w:rFonts w:ascii="Times New Roman" w:hAnsi="Times New Roman"/>
          <w:noProof/>
          <w:szCs w:val="24"/>
        </w:rPr>
        <w:t>1428–1444</w:t>
      </w:r>
      <w:r w:rsidR="009F44CE" w:rsidRPr="00FA28F6">
        <w:rPr>
          <w:rFonts w:ascii="Times New Roman" w:hAnsi="Times New Roman"/>
          <w:noProof/>
          <w:szCs w:val="24"/>
        </w:rPr>
        <w:t xml:space="preserve">. </w:t>
      </w:r>
    </w:p>
    <w:p w14:paraId="5710DA43" w14:textId="14FC7189" w:rsidR="0078761E" w:rsidRPr="00FA28F6" w:rsidRDefault="0078761E" w:rsidP="00031F87">
      <w:pPr>
        <w:pStyle w:val="BGKeywords"/>
        <w:spacing w:after="0" w:line="360" w:lineRule="auto"/>
        <w:rPr>
          <w:rFonts w:ascii="Times New Roman" w:hAnsi="Times New Roman"/>
          <w:szCs w:val="24"/>
        </w:rPr>
      </w:pPr>
      <w:r w:rsidRPr="00FA28F6">
        <w:rPr>
          <w:rFonts w:ascii="Times New Roman" w:hAnsi="Times New Roman"/>
          <w:noProof/>
          <w:szCs w:val="24"/>
        </w:rPr>
        <w:t>2</w:t>
      </w:r>
      <w:r w:rsidR="0097045B" w:rsidRPr="00FA28F6">
        <w:rPr>
          <w:rFonts w:ascii="Times New Roman" w:hAnsi="Times New Roman"/>
          <w:noProof/>
          <w:szCs w:val="24"/>
        </w:rPr>
        <w:t xml:space="preserve">. </w:t>
      </w:r>
      <w:r w:rsidR="009C31EC" w:rsidRPr="00FA28F6">
        <w:rPr>
          <w:rFonts w:ascii="Times New Roman" w:hAnsi="Times New Roman"/>
          <w:noProof/>
          <w:szCs w:val="24"/>
        </w:rPr>
        <w:t xml:space="preserve">H.Y. </w:t>
      </w:r>
      <w:r w:rsidRPr="00FA28F6">
        <w:rPr>
          <w:rFonts w:ascii="Times New Roman" w:hAnsi="Times New Roman"/>
          <w:szCs w:val="24"/>
        </w:rPr>
        <w:t>Erbil</w:t>
      </w:r>
      <w:r w:rsidR="009C31EC" w:rsidRPr="00FA28F6">
        <w:rPr>
          <w:rFonts w:ascii="Times New Roman" w:hAnsi="Times New Roman"/>
          <w:szCs w:val="24"/>
        </w:rPr>
        <w:t xml:space="preserve">, </w:t>
      </w:r>
      <w:r w:rsidRPr="00FA28F6">
        <w:rPr>
          <w:rFonts w:ascii="Times New Roman" w:hAnsi="Times New Roman"/>
          <w:szCs w:val="24"/>
        </w:rPr>
        <w:t>Vinyl acetate emulsion polymerization and copolymerization with acrylic monomers</w:t>
      </w:r>
      <w:r w:rsidR="005549FE" w:rsidRPr="00FA28F6">
        <w:rPr>
          <w:rFonts w:ascii="Times New Roman" w:hAnsi="Times New Roman"/>
          <w:szCs w:val="24"/>
        </w:rPr>
        <w:t>,</w:t>
      </w:r>
      <w:r w:rsidRPr="00FA28F6">
        <w:rPr>
          <w:rFonts w:ascii="Times New Roman" w:hAnsi="Times New Roman"/>
          <w:szCs w:val="24"/>
        </w:rPr>
        <w:t xml:space="preserve"> CRC Press, Boca Raton</w:t>
      </w:r>
      <w:r w:rsidR="009C31EC" w:rsidRPr="00FA28F6">
        <w:rPr>
          <w:rFonts w:ascii="Times New Roman" w:hAnsi="Times New Roman"/>
          <w:szCs w:val="24"/>
        </w:rPr>
        <w:t xml:space="preserve">, </w:t>
      </w:r>
      <w:r w:rsidR="009C31EC" w:rsidRPr="00FA28F6">
        <w:rPr>
          <w:rFonts w:ascii="Times New Roman" w:hAnsi="Times New Roman"/>
          <w:b/>
          <w:szCs w:val="24"/>
        </w:rPr>
        <w:t>2000.</w:t>
      </w:r>
    </w:p>
    <w:p w14:paraId="3C9219B3" w14:textId="76241B58" w:rsidR="0078761E" w:rsidRPr="00FA28F6"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t>3</w:t>
      </w:r>
      <w:r w:rsidR="0097045B" w:rsidRPr="00FA28F6">
        <w:rPr>
          <w:rFonts w:ascii="Times New Roman" w:hAnsi="Times New Roman"/>
          <w:szCs w:val="24"/>
        </w:rPr>
        <w:t xml:space="preserve">. </w:t>
      </w:r>
      <w:r w:rsidRPr="00FA28F6">
        <w:rPr>
          <w:rFonts w:ascii="Times New Roman" w:hAnsi="Times New Roman"/>
          <w:szCs w:val="24"/>
        </w:rPr>
        <w:t xml:space="preserve"> </w:t>
      </w:r>
      <w:r w:rsidR="009F44CE" w:rsidRPr="00FA28F6">
        <w:rPr>
          <w:rFonts w:ascii="Times New Roman" w:hAnsi="Times New Roman"/>
          <w:szCs w:val="24"/>
        </w:rPr>
        <w:t xml:space="preserve">W.V. </w:t>
      </w:r>
      <w:r w:rsidRPr="00FA28F6">
        <w:rPr>
          <w:rFonts w:ascii="Times New Roman" w:hAnsi="Times New Roman"/>
          <w:szCs w:val="24"/>
        </w:rPr>
        <w:t>Smith,</w:t>
      </w:r>
      <w:r w:rsidR="009F44CE" w:rsidRPr="00FA28F6">
        <w:rPr>
          <w:rFonts w:ascii="Times New Roman" w:hAnsi="Times New Roman"/>
          <w:szCs w:val="24"/>
        </w:rPr>
        <w:t xml:space="preserve"> R.H.</w:t>
      </w:r>
      <w:r w:rsidRPr="00FA28F6">
        <w:rPr>
          <w:rFonts w:ascii="Times New Roman" w:hAnsi="Times New Roman"/>
          <w:szCs w:val="24"/>
        </w:rPr>
        <w:t xml:space="preserve"> Ewart</w:t>
      </w:r>
      <w:r w:rsidR="009F44CE" w:rsidRPr="00FA28F6">
        <w:rPr>
          <w:rFonts w:ascii="Times New Roman" w:hAnsi="Times New Roman"/>
          <w:szCs w:val="24"/>
        </w:rPr>
        <w:t>,</w:t>
      </w:r>
      <w:r w:rsidRPr="00FA28F6">
        <w:rPr>
          <w:rFonts w:ascii="Times New Roman" w:hAnsi="Times New Roman"/>
          <w:szCs w:val="24"/>
        </w:rPr>
        <w:t xml:space="preserve"> </w:t>
      </w:r>
      <w:r w:rsidRPr="009A797B">
        <w:rPr>
          <w:rFonts w:ascii="Times New Roman" w:hAnsi="Times New Roman"/>
          <w:i/>
          <w:szCs w:val="24"/>
        </w:rPr>
        <w:t>J Chem Phys</w:t>
      </w:r>
      <w:r w:rsidR="009F44CE" w:rsidRPr="00FA28F6">
        <w:rPr>
          <w:rFonts w:ascii="Times New Roman" w:hAnsi="Times New Roman"/>
          <w:szCs w:val="24"/>
        </w:rPr>
        <w:t xml:space="preserve">, </w:t>
      </w:r>
      <w:r w:rsidR="009F44CE" w:rsidRPr="00FA28F6">
        <w:rPr>
          <w:rFonts w:ascii="Times New Roman" w:hAnsi="Times New Roman"/>
          <w:b/>
          <w:bCs/>
          <w:szCs w:val="24"/>
        </w:rPr>
        <w:t>1948</w:t>
      </w:r>
      <w:r w:rsidR="009F44CE" w:rsidRPr="00FA28F6">
        <w:rPr>
          <w:rFonts w:ascii="Times New Roman" w:hAnsi="Times New Roman"/>
          <w:szCs w:val="24"/>
        </w:rPr>
        <w:t>,</w:t>
      </w:r>
      <w:r w:rsidR="00440E87" w:rsidRPr="00FA28F6">
        <w:rPr>
          <w:rFonts w:ascii="Times New Roman" w:hAnsi="Times New Roman"/>
          <w:szCs w:val="24"/>
        </w:rPr>
        <w:t xml:space="preserve"> </w:t>
      </w:r>
      <w:r w:rsidRPr="009A797B">
        <w:rPr>
          <w:rFonts w:ascii="Times New Roman" w:hAnsi="Times New Roman"/>
          <w:i/>
          <w:szCs w:val="24"/>
        </w:rPr>
        <w:t>16</w:t>
      </w:r>
      <w:r w:rsidR="009F44CE" w:rsidRPr="00FA28F6">
        <w:rPr>
          <w:rFonts w:ascii="Times New Roman" w:hAnsi="Times New Roman"/>
          <w:szCs w:val="24"/>
        </w:rPr>
        <w:t>,</w:t>
      </w:r>
      <w:r w:rsidR="00440E87" w:rsidRPr="00FA28F6">
        <w:rPr>
          <w:rFonts w:ascii="Times New Roman" w:hAnsi="Times New Roman"/>
          <w:szCs w:val="24"/>
        </w:rPr>
        <w:t xml:space="preserve"> </w:t>
      </w:r>
      <w:r w:rsidRPr="00FA28F6">
        <w:rPr>
          <w:rFonts w:ascii="Times New Roman" w:hAnsi="Times New Roman"/>
          <w:szCs w:val="24"/>
        </w:rPr>
        <w:t>592–599</w:t>
      </w:r>
      <w:r w:rsidR="00440E87" w:rsidRPr="00FA28F6">
        <w:rPr>
          <w:rFonts w:ascii="Times New Roman" w:hAnsi="Times New Roman"/>
          <w:szCs w:val="24"/>
        </w:rPr>
        <w:t>.</w:t>
      </w:r>
    </w:p>
    <w:p w14:paraId="0851A202" w14:textId="36A93F25" w:rsidR="0066682A" w:rsidRPr="00FA28F6"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t>4</w:t>
      </w:r>
      <w:r w:rsidR="0097045B" w:rsidRPr="00FA28F6">
        <w:rPr>
          <w:rFonts w:ascii="Times New Roman" w:hAnsi="Times New Roman"/>
          <w:szCs w:val="24"/>
        </w:rPr>
        <w:t>.</w:t>
      </w:r>
      <w:r w:rsidRPr="00FA28F6">
        <w:rPr>
          <w:rFonts w:ascii="Times New Roman" w:hAnsi="Times New Roman"/>
          <w:szCs w:val="24"/>
        </w:rPr>
        <w:t xml:space="preserve"> </w:t>
      </w:r>
      <w:r w:rsidR="009C31EC" w:rsidRPr="00FA28F6">
        <w:rPr>
          <w:rFonts w:ascii="Times New Roman" w:hAnsi="Times New Roman"/>
          <w:szCs w:val="24"/>
        </w:rPr>
        <w:t xml:space="preserve">T. </w:t>
      </w:r>
      <w:proofErr w:type="spellStart"/>
      <w:r w:rsidRPr="00FA28F6">
        <w:rPr>
          <w:rFonts w:ascii="Times New Roman" w:hAnsi="Times New Roman"/>
          <w:szCs w:val="24"/>
        </w:rPr>
        <w:t>Arfin</w:t>
      </w:r>
      <w:proofErr w:type="spellEnd"/>
      <w:r w:rsidRPr="00FA28F6">
        <w:rPr>
          <w:rFonts w:ascii="Times New Roman" w:hAnsi="Times New Roman"/>
          <w:szCs w:val="24"/>
        </w:rPr>
        <w:t xml:space="preserve">, </w:t>
      </w:r>
      <w:r w:rsidR="009C31EC" w:rsidRPr="00FA28F6">
        <w:rPr>
          <w:rFonts w:ascii="Times New Roman" w:hAnsi="Times New Roman"/>
          <w:szCs w:val="24"/>
        </w:rPr>
        <w:t xml:space="preserve">F. </w:t>
      </w:r>
      <w:r w:rsidRPr="00FA28F6">
        <w:rPr>
          <w:rFonts w:ascii="Times New Roman" w:hAnsi="Times New Roman"/>
          <w:szCs w:val="24"/>
        </w:rPr>
        <w:t xml:space="preserve">Mohammad, </w:t>
      </w:r>
      <w:r w:rsidR="009C31EC" w:rsidRPr="00FA28F6">
        <w:rPr>
          <w:rFonts w:ascii="Times New Roman" w:hAnsi="Times New Roman"/>
          <w:szCs w:val="24"/>
        </w:rPr>
        <w:t xml:space="preserve">N.A. </w:t>
      </w:r>
      <w:r w:rsidRPr="00FA28F6">
        <w:rPr>
          <w:rFonts w:ascii="Times New Roman" w:hAnsi="Times New Roman"/>
          <w:szCs w:val="24"/>
        </w:rPr>
        <w:t>Yusof</w:t>
      </w:r>
      <w:r w:rsidR="009C31EC" w:rsidRPr="00FA28F6">
        <w:rPr>
          <w:rFonts w:ascii="Times New Roman" w:hAnsi="Times New Roman"/>
          <w:szCs w:val="24"/>
        </w:rPr>
        <w:t xml:space="preserve">, in: </w:t>
      </w:r>
      <w:r w:rsidR="009C31EC" w:rsidRPr="00FA28F6">
        <w:rPr>
          <w:rFonts w:ascii="Times New Roman" w:hAnsi="Times New Roman"/>
        </w:rPr>
        <w:t xml:space="preserve">C. Lynwood (Ed.): </w:t>
      </w:r>
      <w:r w:rsidR="009C31EC" w:rsidRPr="00FA28F6">
        <w:rPr>
          <w:rFonts w:ascii="Times New Roman" w:hAnsi="Times New Roman"/>
          <w:szCs w:val="24"/>
        </w:rPr>
        <w:t xml:space="preserve">Polystyrene: synthesis, characteristics and applications, </w:t>
      </w:r>
      <w:r w:rsidRPr="00FA28F6">
        <w:rPr>
          <w:rFonts w:ascii="Times New Roman" w:hAnsi="Times New Roman"/>
          <w:szCs w:val="24"/>
        </w:rPr>
        <w:t>Applications of polystyrene and its role as a base in industrial chemistry</w:t>
      </w:r>
      <w:r w:rsidR="009C31EC" w:rsidRPr="00FA28F6">
        <w:rPr>
          <w:rFonts w:ascii="Times New Roman" w:hAnsi="Times New Roman"/>
          <w:szCs w:val="24"/>
        </w:rPr>
        <w:t xml:space="preserve">, </w:t>
      </w:r>
      <w:r w:rsidR="00AC3D98" w:rsidRPr="00FA28F6">
        <w:rPr>
          <w:rFonts w:ascii="Times New Roman" w:hAnsi="Times New Roman"/>
          <w:szCs w:val="24"/>
        </w:rPr>
        <w:t xml:space="preserve">Nova Publishers, </w:t>
      </w:r>
      <w:r w:rsidR="00FB6F72" w:rsidRPr="00FA28F6">
        <w:rPr>
          <w:rFonts w:ascii="Times New Roman" w:hAnsi="Times New Roman"/>
          <w:szCs w:val="24"/>
        </w:rPr>
        <w:t>New</w:t>
      </w:r>
      <w:r w:rsidR="000C5A9C" w:rsidRPr="00FA28F6">
        <w:rPr>
          <w:rFonts w:ascii="Times New Roman" w:hAnsi="Times New Roman"/>
          <w:szCs w:val="24"/>
        </w:rPr>
        <w:t xml:space="preserve"> </w:t>
      </w:r>
      <w:r w:rsidR="00FB6F72" w:rsidRPr="00FA28F6">
        <w:rPr>
          <w:rFonts w:ascii="Times New Roman" w:hAnsi="Times New Roman"/>
          <w:szCs w:val="24"/>
        </w:rPr>
        <w:t>York</w:t>
      </w:r>
      <w:r w:rsidRPr="00FA28F6">
        <w:rPr>
          <w:rFonts w:ascii="Times New Roman" w:hAnsi="Times New Roman"/>
          <w:szCs w:val="24"/>
        </w:rPr>
        <w:t>,</w:t>
      </w:r>
      <w:r w:rsidR="009C31EC" w:rsidRPr="00FA28F6">
        <w:rPr>
          <w:rFonts w:ascii="Times New Roman" w:hAnsi="Times New Roman"/>
          <w:szCs w:val="24"/>
        </w:rPr>
        <w:t xml:space="preserve"> </w:t>
      </w:r>
      <w:r w:rsidR="009C31EC" w:rsidRPr="00FA28F6">
        <w:rPr>
          <w:rFonts w:ascii="Times New Roman" w:hAnsi="Times New Roman"/>
          <w:b/>
          <w:szCs w:val="24"/>
        </w:rPr>
        <w:t>2014</w:t>
      </w:r>
      <w:r w:rsidR="009C31EC" w:rsidRPr="00FA28F6">
        <w:rPr>
          <w:rFonts w:ascii="Times New Roman" w:hAnsi="Times New Roman"/>
          <w:szCs w:val="24"/>
        </w:rPr>
        <w:t>,</w:t>
      </w:r>
      <w:r w:rsidRPr="00FA28F6">
        <w:rPr>
          <w:rFonts w:ascii="Times New Roman" w:hAnsi="Times New Roman"/>
          <w:szCs w:val="24"/>
        </w:rPr>
        <w:t xml:space="preserve"> pp</w:t>
      </w:r>
      <w:r w:rsidR="009C31EC" w:rsidRPr="00FA28F6">
        <w:rPr>
          <w:rFonts w:ascii="Times New Roman" w:hAnsi="Times New Roman"/>
          <w:szCs w:val="24"/>
        </w:rPr>
        <w:t>.</w:t>
      </w:r>
      <w:r w:rsidRPr="00FA28F6">
        <w:rPr>
          <w:rFonts w:ascii="Times New Roman" w:hAnsi="Times New Roman"/>
          <w:szCs w:val="24"/>
        </w:rPr>
        <w:t xml:space="preserve"> 269-280</w:t>
      </w:r>
      <w:r w:rsidR="009C31EC" w:rsidRPr="00FA28F6">
        <w:rPr>
          <w:rFonts w:ascii="Times New Roman" w:hAnsi="Times New Roman"/>
          <w:szCs w:val="24"/>
        </w:rPr>
        <w:t>.</w:t>
      </w:r>
    </w:p>
    <w:p w14:paraId="70275DD9" w14:textId="1623884B" w:rsidR="0078761E" w:rsidRPr="000C5A9C"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t>5</w:t>
      </w:r>
      <w:r w:rsidR="0097045B" w:rsidRPr="00FA28F6">
        <w:rPr>
          <w:rFonts w:ascii="Times New Roman" w:hAnsi="Times New Roman"/>
          <w:szCs w:val="24"/>
        </w:rPr>
        <w:t>.</w:t>
      </w:r>
      <w:r w:rsidRPr="00FA28F6">
        <w:rPr>
          <w:rFonts w:ascii="Times New Roman" w:hAnsi="Times New Roman"/>
          <w:szCs w:val="24"/>
        </w:rPr>
        <w:t xml:space="preserve"> </w:t>
      </w:r>
      <w:r w:rsidR="006D2418" w:rsidRPr="00FA28F6">
        <w:rPr>
          <w:rFonts w:ascii="Times New Roman" w:hAnsi="Times New Roman"/>
          <w:szCs w:val="24"/>
        </w:rPr>
        <w:t xml:space="preserve">W.V. </w:t>
      </w:r>
      <w:r w:rsidRPr="00FA28F6">
        <w:rPr>
          <w:rFonts w:ascii="Times New Roman" w:hAnsi="Times New Roman"/>
          <w:szCs w:val="24"/>
        </w:rPr>
        <w:t>Smith</w:t>
      </w:r>
      <w:r w:rsidR="006D2418" w:rsidRPr="00FA28F6">
        <w:rPr>
          <w:rFonts w:ascii="Times New Roman" w:hAnsi="Times New Roman"/>
          <w:szCs w:val="24"/>
        </w:rPr>
        <w:t xml:space="preserve">, </w:t>
      </w:r>
      <w:r w:rsidR="006D2418" w:rsidRPr="009A797B">
        <w:rPr>
          <w:rFonts w:ascii="Times New Roman" w:hAnsi="Times New Roman"/>
          <w:i/>
          <w:szCs w:val="24"/>
        </w:rPr>
        <w:t>J Am Chem Soc</w:t>
      </w:r>
      <w:r w:rsidR="006D2418" w:rsidRPr="00FA28F6">
        <w:rPr>
          <w:rFonts w:ascii="Times New Roman" w:hAnsi="Times New Roman"/>
          <w:szCs w:val="24"/>
        </w:rPr>
        <w:t>,</w:t>
      </w:r>
      <w:r w:rsidR="00A91F06" w:rsidRPr="00FA28F6">
        <w:rPr>
          <w:rFonts w:ascii="Times New Roman" w:hAnsi="Times New Roman"/>
          <w:szCs w:val="24"/>
        </w:rPr>
        <w:t xml:space="preserve"> </w:t>
      </w:r>
      <w:r w:rsidR="00A91F06" w:rsidRPr="00FA28F6">
        <w:rPr>
          <w:rFonts w:ascii="Times New Roman" w:hAnsi="Times New Roman"/>
          <w:b/>
          <w:szCs w:val="24"/>
        </w:rPr>
        <w:t>1948</w:t>
      </w:r>
      <w:r w:rsidR="006D2418" w:rsidRPr="00FA28F6">
        <w:rPr>
          <w:rFonts w:ascii="Times New Roman" w:hAnsi="Times New Roman"/>
          <w:szCs w:val="24"/>
        </w:rPr>
        <w:t>,</w:t>
      </w:r>
      <w:r w:rsidR="00B04712" w:rsidRPr="00FA28F6">
        <w:rPr>
          <w:rFonts w:ascii="Times New Roman" w:hAnsi="Times New Roman"/>
          <w:szCs w:val="24"/>
        </w:rPr>
        <w:t xml:space="preserve"> </w:t>
      </w:r>
      <w:r w:rsidRPr="009A797B">
        <w:rPr>
          <w:rFonts w:ascii="Times New Roman" w:hAnsi="Times New Roman"/>
          <w:i/>
          <w:szCs w:val="24"/>
        </w:rPr>
        <w:t>70</w:t>
      </w:r>
      <w:r w:rsidR="006D2418" w:rsidRPr="00FA28F6">
        <w:rPr>
          <w:rFonts w:ascii="Times New Roman" w:hAnsi="Times New Roman"/>
          <w:szCs w:val="24"/>
        </w:rPr>
        <w:t>,</w:t>
      </w:r>
      <w:r w:rsidR="00B04712" w:rsidRPr="00FA28F6">
        <w:rPr>
          <w:rFonts w:ascii="Times New Roman" w:hAnsi="Times New Roman"/>
          <w:szCs w:val="24"/>
        </w:rPr>
        <w:t xml:space="preserve"> </w:t>
      </w:r>
      <w:r w:rsidRPr="00FA28F6">
        <w:rPr>
          <w:rFonts w:ascii="Times New Roman" w:hAnsi="Times New Roman"/>
          <w:szCs w:val="24"/>
        </w:rPr>
        <w:t>3695–3702</w:t>
      </w:r>
      <w:r w:rsidR="00995EED" w:rsidRPr="00FA28F6">
        <w:rPr>
          <w:rFonts w:ascii="Times New Roman" w:hAnsi="Times New Roman"/>
          <w:szCs w:val="24"/>
        </w:rPr>
        <w:t>.</w:t>
      </w:r>
    </w:p>
    <w:p w14:paraId="31485408" w14:textId="65F4A40D"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6</w:t>
      </w:r>
      <w:r w:rsidR="0097045B">
        <w:rPr>
          <w:rFonts w:ascii="Times New Roman" w:hAnsi="Times New Roman"/>
          <w:szCs w:val="24"/>
        </w:rPr>
        <w:t>.</w:t>
      </w:r>
      <w:r w:rsidRPr="000C5A9C">
        <w:rPr>
          <w:rFonts w:ascii="Times New Roman" w:hAnsi="Times New Roman"/>
          <w:szCs w:val="24"/>
        </w:rPr>
        <w:t xml:space="preserve"> </w:t>
      </w:r>
      <w:r w:rsidR="006D2418">
        <w:rPr>
          <w:rFonts w:ascii="Times New Roman" w:hAnsi="Times New Roman"/>
          <w:szCs w:val="24"/>
        </w:rPr>
        <w:t xml:space="preserve">W.V. </w:t>
      </w:r>
      <w:r w:rsidRPr="000C5A9C">
        <w:rPr>
          <w:rFonts w:ascii="Times New Roman" w:hAnsi="Times New Roman"/>
          <w:szCs w:val="24"/>
        </w:rPr>
        <w:t>Smith</w:t>
      </w:r>
      <w:r w:rsidR="006D2418">
        <w:rPr>
          <w:rFonts w:ascii="Times New Roman" w:hAnsi="Times New Roman"/>
          <w:szCs w:val="24"/>
        </w:rPr>
        <w:t>,</w:t>
      </w:r>
      <w:r w:rsidR="00D51A8A" w:rsidRPr="000C5A9C">
        <w:rPr>
          <w:rFonts w:ascii="Times New Roman" w:hAnsi="Times New Roman"/>
          <w:szCs w:val="24"/>
        </w:rPr>
        <w:t xml:space="preserve"> </w:t>
      </w:r>
      <w:r w:rsidRPr="009A797B">
        <w:rPr>
          <w:rFonts w:ascii="Times New Roman" w:hAnsi="Times New Roman"/>
          <w:i/>
          <w:szCs w:val="24"/>
        </w:rPr>
        <w:t>J Am Chem Soc</w:t>
      </w:r>
      <w:r w:rsidR="00995EED">
        <w:rPr>
          <w:rFonts w:ascii="Times New Roman" w:hAnsi="Times New Roman"/>
          <w:szCs w:val="24"/>
        </w:rPr>
        <w:t>,</w:t>
      </w:r>
      <w:r w:rsidR="006D2418">
        <w:rPr>
          <w:rFonts w:ascii="Times New Roman" w:hAnsi="Times New Roman"/>
          <w:szCs w:val="24"/>
        </w:rPr>
        <w:t xml:space="preserve"> </w:t>
      </w:r>
      <w:r w:rsidR="006D2418" w:rsidRPr="00995EED">
        <w:rPr>
          <w:rFonts w:ascii="Times New Roman" w:hAnsi="Times New Roman"/>
          <w:b/>
          <w:szCs w:val="24"/>
        </w:rPr>
        <w:t>1949</w:t>
      </w:r>
      <w:r w:rsidR="00995EED">
        <w:rPr>
          <w:rFonts w:ascii="Times New Roman" w:hAnsi="Times New Roman"/>
          <w:szCs w:val="24"/>
        </w:rPr>
        <w:t>,</w:t>
      </w:r>
      <w:r w:rsidRPr="000C5A9C">
        <w:rPr>
          <w:rFonts w:ascii="Times New Roman" w:hAnsi="Times New Roman"/>
          <w:szCs w:val="24"/>
        </w:rPr>
        <w:t xml:space="preserve"> </w:t>
      </w:r>
      <w:r w:rsidRPr="009A797B">
        <w:rPr>
          <w:rFonts w:ascii="Times New Roman" w:hAnsi="Times New Roman"/>
          <w:i/>
          <w:szCs w:val="24"/>
        </w:rPr>
        <w:t>71</w:t>
      </w:r>
      <w:r w:rsidR="00B04712">
        <w:rPr>
          <w:rFonts w:ascii="Times New Roman" w:hAnsi="Times New Roman"/>
          <w:szCs w:val="24"/>
        </w:rPr>
        <w:t xml:space="preserve">, </w:t>
      </w:r>
      <w:r w:rsidRPr="000C5A9C">
        <w:rPr>
          <w:rFonts w:ascii="Times New Roman" w:hAnsi="Times New Roman"/>
          <w:szCs w:val="24"/>
        </w:rPr>
        <w:t>4077–4082</w:t>
      </w:r>
      <w:r w:rsidR="00995EED">
        <w:rPr>
          <w:rFonts w:ascii="Times New Roman" w:hAnsi="Times New Roman"/>
          <w:szCs w:val="24"/>
        </w:rPr>
        <w:t>.</w:t>
      </w:r>
      <w:r w:rsidRPr="000C5A9C">
        <w:rPr>
          <w:rFonts w:ascii="Times New Roman" w:hAnsi="Times New Roman"/>
          <w:szCs w:val="24"/>
        </w:rPr>
        <w:t xml:space="preserve"> </w:t>
      </w:r>
    </w:p>
    <w:p w14:paraId="3ECC76AC" w14:textId="5C3DC868"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7</w:t>
      </w:r>
      <w:r w:rsidR="0097045B">
        <w:rPr>
          <w:rFonts w:ascii="Times New Roman" w:hAnsi="Times New Roman"/>
          <w:szCs w:val="24"/>
        </w:rPr>
        <w:t>.</w:t>
      </w:r>
      <w:r w:rsidRPr="000C5A9C">
        <w:rPr>
          <w:rFonts w:ascii="Times New Roman" w:hAnsi="Times New Roman"/>
          <w:szCs w:val="24"/>
        </w:rPr>
        <w:t xml:space="preserve"> </w:t>
      </w:r>
      <w:r w:rsidR="00995EED">
        <w:rPr>
          <w:rFonts w:ascii="Times New Roman" w:hAnsi="Times New Roman"/>
          <w:szCs w:val="24"/>
        </w:rPr>
        <w:t xml:space="preserve">M. </w:t>
      </w:r>
      <w:r w:rsidRPr="000C5A9C">
        <w:rPr>
          <w:rFonts w:ascii="Times New Roman" w:hAnsi="Times New Roman"/>
          <w:szCs w:val="24"/>
        </w:rPr>
        <w:t>Harada</w:t>
      </w:r>
      <w:r w:rsidR="00995EED">
        <w:rPr>
          <w:rFonts w:ascii="Times New Roman" w:hAnsi="Times New Roman"/>
          <w:szCs w:val="24"/>
        </w:rPr>
        <w:t>, M.</w:t>
      </w:r>
      <w:r w:rsidRPr="000C5A9C">
        <w:rPr>
          <w:rFonts w:ascii="Times New Roman" w:hAnsi="Times New Roman"/>
          <w:szCs w:val="24"/>
        </w:rPr>
        <w:t xml:space="preserve"> Nomura,</w:t>
      </w:r>
      <w:r w:rsidR="00995EED">
        <w:rPr>
          <w:rFonts w:ascii="Times New Roman" w:hAnsi="Times New Roman"/>
          <w:szCs w:val="24"/>
        </w:rPr>
        <w:t xml:space="preserve"> H.</w:t>
      </w:r>
      <w:r w:rsidRPr="000C5A9C">
        <w:rPr>
          <w:rFonts w:ascii="Times New Roman" w:hAnsi="Times New Roman"/>
          <w:szCs w:val="24"/>
        </w:rPr>
        <w:t xml:space="preserve"> Kojima</w:t>
      </w:r>
      <w:r w:rsidR="00995EED">
        <w:rPr>
          <w:rFonts w:ascii="Times New Roman" w:hAnsi="Times New Roman"/>
          <w:szCs w:val="24"/>
        </w:rPr>
        <w:t xml:space="preserve">, W. </w:t>
      </w:r>
      <w:proofErr w:type="spellStart"/>
      <w:r w:rsidRPr="000C5A9C">
        <w:rPr>
          <w:rFonts w:ascii="Times New Roman" w:hAnsi="Times New Roman"/>
          <w:szCs w:val="24"/>
        </w:rPr>
        <w:t>Eguchi</w:t>
      </w:r>
      <w:proofErr w:type="spellEnd"/>
      <w:r w:rsidRPr="000C5A9C">
        <w:rPr>
          <w:rFonts w:ascii="Times New Roman" w:hAnsi="Times New Roman"/>
          <w:szCs w:val="24"/>
        </w:rPr>
        <w:t>,</w:t>
      </w:r>
      <w:r w:rsidR="00995EED">
        <w:rPr>
          <w:rFonts w:ascii="Times New Roman" w:hAnsi="Times New Roman"/>
          <w:szCs w:val="24"/>
        </w:rPr>
        <w:t xml:space="preserve"> S.</w:t>
      </w:r>
      <w:r w:rsidRPr="000C5A9C">
        <w:rPr>
          <w:rFonts w:ascii="Times New Roman" w:hAnsi="Times New Roman"/>
          <w:szCs w:val="24"/>
        </w:rPr>
        <w:t xml:space="preserve"> Nagata</w:t>
      </w:r>
      <w:r w:rsidR="00995EED" w:rsidRPr="009A797B">
        <w:rPr>
          <w:rFonts w:ascii="Times New Roman" w:hAnsi="Times New Roman"/>
          <w:i/>
          <w:szCs w:val="24"/>
        </w:rPr>
        <w:t xml:space="preserve">, </w:t>
      </w:r>
      <w:r w:rsidRPr="009A797B">
        <w:rPr>
          <w:rFonts w:ascii="Times New Roman" w:hAnsi="Times New Roman"/>
          <w:i/>
          <w:szCs w:val="24"/>
        </w:rPr>
        <w:t xml:space="preserve">J Appl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Sci</w:t>
      </w:r>
      <w:r w:rsidR="00995EED">
        <w:rPr>
          <w:rFonts w:ascii="Times New Roman" w:hAnsi="Times New Roman"/>
          <w:szCs w:val="24"/>
        </w:rPr>
        <w:t xml:space="preserve">, </w:t>
      </w:r>
      <w:r w:rsidR="00995EED" w:rsidRPr="00995EED">
        <w:rPr>
          <w:rFonts w:ascii="Times New Roman" w:hAnsi="Times New Roman"/>
          <w:b/>
          <w:szCs w:val="24"/>
        </w:rPr>
        <w:t>197</w:t>
      </w:r>
      <w:r w:rsidR="00995EED">
        <w:rPr>
          <w:rFonts w:ascii="Times New Roman" w:hAnsi="Times New Roman"/>
          <w:b/>
          <w:szCs w:val="24"/>
        </w:rPr>
        <w:t>2,</w:t>
      </w:r>
      <w:r w:rsidRPr="000C5A9C">
        <w:rPr>
          <w:rFonts w:ascii="Times New Roman" w:hAnsi="Times New Roman"/>
          <w:szCs w:val="24"/>
        </w:rPr>
        <w:t xml:space="preserve"> </w:t>
      </w:r>
      <w:r w:rsidRPr="009A797B">
        <w:rPr>
          <w:rFonts w:ascii="Times New Roman" w:hAnsi="Times New Roman"/>
          <w:i/>
          <w:szCs w:val="24"/>
        </w:rPr>
        <w:t>16</w:t>
      </w:r>
      <w:r w:rsidR="00B04712">
        <w:rPr>
          <w:rFonts w:ascii="Times New Roman" w:hAnsi="Times New Roman"/>
          <w:szCs w:val="24"/>
        </w:rPr>
        <w:t xml:space="preserve">, </w:t>
      </w:r>
      <w:r w:rsidRPr="000C5A9C">
        <w:rPr>
          <w:rFonts w:ascii="Times New Roman" w:hAnsi="Times New Roman"/>
          <w:szCs w:val="24"/>
        </w:rPr>
        <w:t>811–833</w:t>
      </w:r>
      <w:r w:rsidR="00340080">
        <w:rPr>
          <w:rFonts w:ascii="Times New Roman" w:hAnsi="Times New Roman"/>
          <w:szCs w:val="24"/>
        </w:rPr>
        <w:t>.</w:t>
      </w:r>
      <w:r w:rsidRPr="000C5A9C">
        <w:rPr>
          <w:rFonts w:ascii="Times New Roman" w:hAnsi="Times New Roman"/>
          <w:szCs w:val="24"/>
        </w:rPr>
        <w:t xml:space="preserve"> </w:t>
      </w:r>
    </w:p>
    <w:p w14:paraId="44F16E10" w14:textId="7F479DEC"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8</w:t>
      </w:r>
      <w:r w:rsidR="0097045B">
        <w:rPr>
          <w:rFonts w:ascii="Times New Roman" w:hAnsi="Times New Roman"/>
          <w:szCs w:val="24"/>
        </w:rPr>
        <w:t>.</w:t>
      </w:r>
      <w:r w:rsidRPr="000C5A9C">
        <w:rPr>
          <w:rFonts w:ascii="Times New Roman" w:hAnsi="Times New Roman"/>
          <w:szCs w:val="24"/>
        </w:rPr>
        <w:t xml:space="preserve"> </w:t>
      </w:r>
      <w:r w:rsidR="00B04712">
        <w:rPr>
          <w:rFonts w:ascii="Times New Roman" w:hAnsi="Times New Roman"/>
          <w:szCs w:val="24"/>
        </w:rPr>
        <w:t xml:space="preserve">M. </w:t>
      </w:r>
      <w:r w:rsidRPr="000C5A9C">
        <w:rPr>
          <w:rFonts w:ascii="Times New Roman" w:hAnsi="Times New Roman"/>
          <w:szCs w:val="24"/>
        </w:rPr>
        <w:t>Nomura,</w:t>
      </w:r>
      <w:r w:rsidR="00B04712">
        <w:rPr>
          <w:rFonts w:ascii="Times New Roman" w:hAnsi="Times New Roman"/>
          <w:szCs w:val="24"/>
        </w:rPr>
        <w:t xml:space="preserve"> M.</w:t>
      </w:r>
      <w:r w:rsidRPr="000C5A9C">
        <w:rPr>
          <w:rFonts w:ascii="Times New Roman" w:hAnsi="Times New Roman"/>
          <w:szCs w:val="24"/>
        </w:rPr>
        <w:t xml:space="preserve"> Harada,</w:t>
      </w:r>
      <w:r w:rsidR="00B04712">
        <w:rPr>
          <w:rFonts w:ascii="Times New Roman" w:hAnsi="Times New Roman"/>
          <w:szCs w:val="24"/>
        </w:rPr>
        <w:t xml:space="preserve"> W.</w:t>
      </w:r>
      <w:r w:rsidRPr="000C5A9C">
        <w:rPr>
          <w:rFonts w:ascii="Times New Roman" w:hAnsi="Times New Roman"/>
          <w:szCs w:val="24"/>
        </w:rPr>
        <w:t xml:space="preserve"> </w:t>
      </w:r>
      <w:proofErr w:type="spellStart"/>
      <w:r w:rsidRPr="000C5A9C">
        <w:rPr>
          <w:rFonts w:ascii="Times New Roman" w:hAnsi="Times New Roman"/>
          <w:szCs w:val="24"/>
        </w:rPr>
        <w:t>Eguchi</w:t>
      </w:r>
      <w:proofErr w:type="spellEnd"/>
      <w:r w:rsidRPr="000C5A9C">
        <w:rPr>
          <w:rFonts w:ascii="Times New Roman" w:hAnsi="Times New Roman"/>
          <w:szCs w:val="24"/>
        </w:rPr>
        <w:t>,</w:t>
      </w:r>
      <w:r w:rsidR="00B04712">
        <w:rPr>
          <w:rFonts w:ascii="Times New Roman" w:hAnsi="Times New Roman"/>
          <w:szCs w:val="24"/>
        </w:rPr>
        <w:t xml:space="preserve"> S.</w:t>
      </w:r>
      <w:r w:rsidRPr="000C5A9C">
        <w:rPr>
          <w:rFonts w:ascii="Times New Roman" w:hAnsi="Times New Roman"/>
          <w:szCs w:val="24"/>
        </w:rPr>
        <w:t xml:space="preserve"> Nagata</w:t>
      </w:r>
      <w:r w:rsidR="00B04712" w:rsidRPr="009A797B">
        <w:rPr>
          <w:rFonts w:ascii="Times New Roman" w:hAnsi="Times New Roman"/>
          <w:i/>
          <w:szCs w:val="24"/>
        </w:rPr>
        <w:t xml:space="preserve">, </w:t>
      </w:r>
      <w:r w:rsidRPr="009A797B">
        <w:rPr>
          <w:rFonts w:ascii="Times New Roman" w:hAnsi="Times New Roman"/>
          <w:i/>
          <w:szCs w:val="24"/>
        </w:rPr>
        <w:t xml:space="preserve">J Appl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Sci</w:t>
      </w:r>
      <w:r w:rsidR="00B04712">
        <w:rPr>
          <w:rFonts w:ascii="Times New Roman" w:hAnsi="Times New Roman"/>
          <w:szCs w:val="24"/>
        </w:rPr>
        <w:t xml:space="preserve">, </w:t>
      </w:r>
      <w:r w:rsidR="00B04712" w:rsidRPr="00B04712">
        <w:rPr>
          <w:rFonts w:ascii="Times New Roman" w:hAnsi="Times New Roman"/>
          <w:b/>
          <w:szCs w:val="24"/>
        </w:rPr>
        <w:t>1972</w:t>
      </w:r>
      <w:r w:rsidR="00B04712">
        <w:rPr>
          <w:rFonts w:ascii="Times New Roman" w:hAnsi="Times New Roman"/>
          <w:b/>
          <w:szCs w:val="24"/>
        </w:rPr>
        <w:t>,</w:t>
      </w:r>
      <w:r w:rsidRPr="000C5A9C">
        <w:rPr>
          <w:rFonts w:ascii="Times New Roman" w:hAnsi="Times New Roman"/>
          <w:szCs w:val="24"/>
        </w:rPr>
        <w:t xml:space="preserve"> </w:t>
      </w:r>
      <w:r w:rsidRPr="009A797B">
        <w:rPr>
          <w:rFonts w:ascii="Times New Roman" w:hAnsi="Times New Roman"/>
          <w:i/>
          <w:szCs w:val="24"/>
        </w:rPr>
        <w:t>16</w:t>
      </w:r>
      <w:r w:rsidR="00B04712">
        <w:rPr>
          <w:rFonts w:ascii="Times New Roman" w:hAnsi="Times New Roman"/>
          <w:szCs w:val="24"/>
        </w:rPr>
        <w:t xml:space="preserve">, </w:t>
      </w:r>
      <w:r w:rsidRPr="000C5A9C">
        <w:rPr>
          <w:rFonts w:ascii="Times New Roman" w:hAnsi="Times New Roman"/>
          <w:szCs w:val="24"/>
        </w:rPr>
        <w:t>835–847</w:t>
      </w:r>
      <w:r w:rsidR="00B04712">
        <w:rPr>
          <w:rFonts w:ascii="Times New Roman" w:hAnsi="Times New Roman"/>
          <w:szCs w:val="24"/>
        </w:rPr>
        <w:t>.</w:t>
      </w:r>
    </w:p>
    <w:p w14:paraId="7D1843E2" w14:textId="44B42E4A"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9</w:t>
      </w:r>
      <w:r w:rsidR="0097045B">
        <w:rPr>
          <w:rFonts w:ascii="Times New Roman" w:hAnsi="Times New Roman"/>
          <w:szCs w:val="24"/>
        </w:rPr>
        <w:t>.</w:t>
      </w:r>
      <w:r w:rsidRPr="000C5A9C">
        <w:rPr>
          <w:rFonts w:ascii="Times New Roman" w:hAnsi="Times New Roman"/>
          <w:szCs w:val="24"/>
        </w:rPr>
        <w:t xml:space="preserve"> </w:t>
      </w:r>
      <w:r w:rsidR="00340080">
        <w:rPr>
          <w:rFonts w:ascii="Times New Roman" w:hAnsi="Times New Roman"/>
          <w:szCs w:val="24"/>
        </w:rPr>
        <w:t xml:space="preserve">L.V. </w:t>
      </w:r>
      <w:r w:rsidRPr="000C5A9C">
        <w:rPr>
          <w:rFonts w:ascii="Times New Roman" w:hAnsi="Times New Roman"/>
          <w:szCs w:val="24"/>
        </w:rPr>
        <w:t>de la Rosa,</w:t>
      </w:r>
      <w:r w:rsidR="00340080">
        <w:rPr>
          <w:rFonts w:ascii="Times New Roman" w:hAnsi="Times New Roman"/>
          <w:szCs w:val="24"/>
        </w:rPr>
        <w:t xml:space="preserve"> E.D.</w:t>
      </w:r>
      <w:r w:rsidRPr="000C5A9C">
        <w:rPr>
          <w:rFonts w:ascii="Times New Roman" w:hAnsi="Times New Roman"/>
          <w:szCs w:val="24"/>
        </w:rPr>
        <w:t xml:space="preserve"> </w:t>
      </w:r>
      <w:proofErr w:type="spellStart"/>
      <w:r w:rsidRPr="000C5A9C">
        <w:rPr>
          <w:rFonts w:ascii="Times New Roman" w:hAnsi="Times New Roman"/>
          <w:szCs w:val="24"/>
        </w:rPr>
        <w:t>Sudol</w:t>
      </w:r>
      <w:proofErr w:type="spellEnd"/>
      <w:r w:rsidRPr="000C5A9C">
        <w:rPr>
          <w:rFonts w:ascii="Times New Roman" w:hAnsi="Times New Roman"/>
          <w:szCs w:val="24"/>
        </w:rPr>
        <w:t>,</w:t>
      </w:r>
      <w:r w:rsidR="00340080">
        <w:rPr>
          <w:rFonts w:ascii="Times New Roman" w:hAnsi="Times New Roman"/>
          <w:szCs w:val="24"/>
        </w:rPr>
        <w:t xml:space="preserve"> M.S.</w:t>
      </w:r>
      <w:r w:rsidRPr="000C5A9C">
        <w:rPr>
          <w:rFonts w:ascii="Times New Roman" w:hAnsi="Times New Roman"/>
          <w:szCs w:val="24"/>
        </w:rPr>
        <w:t xml:space="preserve"> El-</w:t>
      </w:r>
      <w:proofErr w:type="spellStart"/>
      <w:r w:rsidRPr="000C5A9C">
        <w:rPr>
          <w:rFonts w:ascii="Times New Roman" w:hAnsi="Times New Roman"/>
          <w:szCs w:val="24"/>
        </w:rPr>
        <w:t>Aasser</w:t>
      </w:r>
      <w:proofErr w:type="spellEnd"/>
      <w:r w:rsidRPr="000C5A9C">
        <w:rPr>
          <w:rFonts w:ascii="Times New Roman" w:hAnsi="Times New Roman"/>
          <w:szCs w:val="24"/>
        </w:rPr>
        <w:t>,</w:t>
      </w:r>
      <w:r w:rsidR="00340080">
        <w:rPr>
          <w:rFonts w:ascii="Times New Roman" w:hAnsi="Times New Roman"/>
          <w:szCs w:val="24"/>
        </w:rPr>
        <w:t xml:space="preserve"> A.</w:t>
      </w:r>
      <w:r w:rsidRPr="000C5A9C">
        <w:rPr>
          <w:rFonts w:ascii="Times New Roman" w:hAnsi="Times New Roman"/>
          <w:szCs w:val="24"/>
        </w:rPr>
        <w:t xml:space="preserve"> Klein</w:t>
      </w:r>
      <w:r w:rsidR="00340080">
        <w:rPr>
          <w:rFonts w:ascii="Times New Roman" w:hAnsi="Times New Roman"/>
          <w:szCs w:val="24"/>
        </w:rPr>
        <w:t>,</w:t>
      </w:r>
      <w:r w:rsidRPr="000C5A9C">
        <w:rPr>
          <w:rFonts w:ascii="Times New Roman" w:hAnsi="Times New Roman"/>
          <w:szCs w:val="24"/>
        </w:rPr>
        <w:t xml:space="preserve"> </w:t>
      </w:r>
      <w:r w:rsidRPr="009A797B">
        <w:rPr>
          <w:rFonts w:ascii="Times New Roman" w:hAnsi="Times New Roman"/>
          <w:i/>
          <w:szCs w:val="24"/>
        </w:rPr>
        <w:t xml:space="preserve">J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Sci Part </w:t>
      </w:r>
      <w:proofErr w:type="gramStart"/>
      <w:r w:rsidRPr="009A797B">
        <w:rPr>
          <w:rFonts w:ascii="Times New Roman" w:hAnsi="Times New Roman"/>
          <w:i/>
          <w:szCs w:val="24"/>
        </w:rPr>
        <w:t>A</w:t>
      </w:r>
      <w:proofErr w:type="gramEnd"/>
      <w:r w:rsidRPr="009A797B">
        <w:rPr>
          <w:rFonts w:ascii="Times New Roman" w:hAnsi="Times New Roman"/>
          <w:i/>
          <w:szCs w:val="24"/>
        </w:rPr>
        <w:t xml:space="preserve">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Chem</w:t>
      </w:r>
      <w:r w:rsidR="00340080">
        <w:rPr>
          <w:rFonts w:ascii="Times New Roman" w:hAnsi="Times New Roman"/>
          <w:szCs w:val="24"/>
        </w:rPr>
        <w:t xml:space="preserve">, </w:t>
      </w:r>
      <w:r w:rsidR="00340080" w:rsidRPr="00340080">
        <w:rPr>
          <w:rFonts w:ascii="Times New Roman" w:hAnsi="Times New Roman"/>
          <w:b/>
          <w:szCs w:val="24"/>
        </w:rPr>
        <w:t>1996</w:t>
      </w:r>
      <w:r w:rsidR="00340080">
        <w:rPr>
          <w:rFonts w:ascii="Times New Roman" w:hAnsi="Times New Roman"/>
          <w:szCs w:val="24"/>
        </w:rPr>
        <w:t>,</w:t>
      </w:r>
      <w:r w:rsidRPr="000C5A9C">
        <w:rPr>
          <w:rFonts w:ascii="Times New Roman" w:hAnsi="Times New Roman"/>
          <w:szCs w:val="24"/>
        </w:rPr>
        <w:t xml:space="preserve"> </w:t>
      </w:r>
      <w:r w:rsidRPr="009A797B">
        <w:rPr>
          <w:rFonts w:ascii="Times New Roman" w:hAnsi="Times New Roman"/>
          <w:i/>
          <w:szCs w:val="24"/>
        </w:rPr>
        <w:t>34</w:t>
      </w:r>
      <w:r w:rsidR="00340080">
        <w:rPr>
          <w:rFonts w:ascii="Times New Roman" w:hAnsi="Times New Roman"/>
          <w:szCs w:val="24"/>
        </w:rPr>
        <w:t xml:space="preserve">, </w:t>
      </w:r>
      <w:r w:rsidRPr="000C5A9C">
        <w:rPr>
          <w:rFonts w:ascii="Times New Roman" w:hAnsi="Times New Roman"/>
          <w:szCs w:val="24"/>
        </w:rPr>
        <w:t>461–473</w:t>
      </w:r>
      <w:r w:rsidR="00340080">
        <w:rPr>
          <w:rFonts w:ascii="Times New Roman" w:hAnsi="Times New Roman"/>
          <w:szCs w:val="24"/>
        </w:rPr>
        <w:t>.</w:t>
      </w:r>
    </w:p>
    <w:p w14:paraId="26F140C5" w14:textId="458B099D"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10</w:t>
      </w:r>
      <w:r w:rsidR="0097045B">
        <w:rPr>
          <w:rFonts w:ascii="Times New Roman" w:hAnsi="Times New Roman"/>
          <w:szCs w:val="24"/>
        </w:rPr>
        <w:t>.</w:t>
      </w:r>
      <w:r w:rsidRPr="000C5A9C">
        <w:rPr>
          <w:rFonts w:ascii="Times New Roman" w:hAnsi="Times New Roman"/>
          <w:szCs w:val="24"/>
        </w:rPr>
        <w:t xml:space="preserve"> </w:t>
      </w:r>
      <w:r w:rsidR="007E2F46">
        <w:rPr>
          <w:rFonts w:ascii="Times New Roman" w:hAnsi="Times New Roman"/>
          <w:szCs w:val="24"/>
        </w:rPr>
        <w:t xml:space="preserve">X. </w:t>
      </w:r>
      <w:r w:rsidRPr="000C5A9C">
        <w:rPr>
          <w:rFonts w:ascii="Times New Roman" w:hAnsi="Times New Roman"/>
          <w:szCs w:val="24"/>
        </w:rPr>
        <w:t>Wang,</w:t>
      </w:r>
      <w:r w:rsidR="007E2F46">
        <w:rPr>
          <w:rFonts w:ascii="Times New Roman" w:hAnsi="Times New Roman"/>
          <w:szCs w:val="24"/>
        </w:rPr>
        <w:t xml:space="preserve"> E.D.</w:t>
      </w:r>
      <w:r w:rsidRPr="000C5A9C">
        <w:rPr>
          <w:rFonts w:ascii="Times New Roman" w:hAnsi="Times New Roman"/>
          <w:szCs w:val="24"/>
        </w:rPr>
        <w:t xml:space="preserve"> </w:t>
      </w:r>
      <w:proofErr w:type="spellStart"/>
      <w:r w:rsidRPr="000C5A9C">
        <w:rPr>
          <w:rFonts w:ascii="Times New Roman" w:hAnsi="Times New Roman"/>
          <w:szCs w:val="24"/>
        </w:rPr>
        <w:t>Sudol</w:t>
      </w:r>
      <w:proofErr w:type="spellEnd"/>
      <w:r w:rsidR="007E2F46">
        <w:rPr>
          <w:rFonts w:ascii="Times New Roman" w:hAnsi="Times New Roman"/>
          <w:szCs w:val="24"/>
        </w:rPr>
        <w:t>,</w:t>
      </w:r>
      <w:r w:rsidR="00FA0AA8" w:rsidRPr="000C5A9C">
        <w:rPr>
          <w:rFonts w:ascii="Times New Roman" w:hAnsi="Times New Roman"/>
          <w:szCs w:val="24"/>
        </w:rPr>
        <w:t xml:space="preserve"> </w:t>
      </w:r>
      <w:r w:rsidR="007E2F46">
        <w:rPr>
          <w:rFonts w:ascii="Times New Roman" w:hAnsi="Times New Roman"/>
          <w:szCs w:val="24"/>
        </w:rPr>
        <w:t>M.S.</w:t>
      </w:r>
      <w:r w:rsidRPr="000C5A9C">
        <w:rPr>
          <w:rFonts w:ascii="Times New Roman" w:hAnsi="Times New Roman"/>
          <w:szCs w:val="24"/>
        </w:rPr>
        <w:t xml:space="preserve"> El-</w:t>
      </w:r>
      <w:proofErr w:type="spellStart"/>
      <w:r w:rsidRPr="000C5A9C">
        <w:rPr>
          <w:rFonts w:ascii="Times New Roman" w:hAnsi="Times New Roman"/>
          <w:szCs w:val="24"/>
        </w:rPr>
        <w:t>Aasser</w:t>
      </w:r>
      <w:proofErr w:type="spellEnd"/>
      <w:r w:rsidR="00175ED1">
        <w:rPr>
          <w:rFonts w:ascii="Times New Roman" w:hAnsi="Times New Roman"/>
          <w:szCs w:val="24"/>
        </w:rPr>
        <w:t xml:space="preserve">, </w:t>
      </w:r>
      <w:r w:rsidRPr="009A797B">
        <w:rPr>
          <w:rFonts w:ascii="Times New Roman" w:hAnsi="Times New Roman"/>
          <w:i/>
          <w:szCs w:val="24"/>
        </w:rPr>
        <w:t xml:space="preserve">J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Sci Part </w:t>
      </w:r>
      <w:proofErr w:type="gramStart"/>
      <w:r w:rsidRPr="009A797B">
        <w:rPr>
          <w:rFonts w:ascii="Times New Roman" w:hAnsi="Times New Roman"/>
          <w:i/>
          <w:szCs w:val="24"/>
        </w:rPr>
        <w:t>A</w:t>
      </w:r>
      <w:proofErr w:type="gramEnd"/>
      <w:r w:rsidRPr="009A797B">
        <w:rPr>
          <w:rFonts w:ascii="Times New Roman" w:hAnsi="Times New Roman"/>
          <w:i/>
          <w:szCs w:val="24"/>
        </w:rPr>
        <w:t xml:space="preserve"> </w:t>
      </w:r>
      <w:proofErr w:type="spellStart"/>
      <w:r w:rsidRPr="009A797B">
        <w:rPr>
          <w:rFonts w:ascii="Times New Roman" w:hAnsi="Times New Roman"/>
          <w:i/>
          <w:szCs w:val="24"/>
        </w:rPr>
        <w:t>Polym</w:t>
      </w:r>
      <w:proofErr w:type="spellEnd"/>
      <w:r w:rsidRPr="009A797B">
        <w:rPr>
          <w:rFonts w:ascii="Times New Roman" w:hAnsi="Times New Roman"/>
          <w:i/>
          <w:szCs w:val="24"/>
        </w:rPr>
        <w:t xml:space="preserve"> Chem</w:t>
      </w:r>
      <w:r w:rsidR="00175ED1">
        <w:rPr>
          <w:rFonts w:ascii="Times New Roman" w:hAnsi="Times New Roman"/>
          <w:szCs w:val="24"/>
        </w:rPr>
        <w:t xml:space="preserve">, </w:t>
      </w:r>
      <w:r w:rsidR="00175ED1" w:rsidRPr="00175ED1">
        <w:rPr>
          <w:rFonts w:ascii="Times New Roman" w:hAnsi="Times New Roman"/>
          <w:b/>
          <w:szCs w:val="24"/>
        </w:rPr>
        <w:t>2001</w:t>
      </w:r>
      <w:r w:rsidR="00175ED1">
        <w:rPr>
          <w:rFonts w:ascii="Times New Roman" w:hAnsi="Times New Roman"/>
          <w:szCs w:val="24"/>
        </w:rPr>
        <w:t>,</w:t>
      </w:r>
      <w:r w:rsidRPr="000C5A9C">
        <w:rPr>
          <w:rFonts w:ascii="Times New Roman" w:hAnsi="Times New Roman"/>
          <w:szCs w:val="24"/>
        </w:rPr>
        <w:t xml:space="preserve"> </w:t>
      </w:r>
      <w:r w:rsidRPr="009A797B">
        <w:rPr>
          <w:rFonts w:ascii="Times New Roman" w:hAnsi="Times New Roman"/>
          <w:i/>
          <w:szCs w:val="24"/>
        </w:rPr>
        <w:t>39</w:t>
      </w:r>
      <w:r w:rsidR="009A797B">
        <w:rPr>
          <w:rFonts w:ascii="Times New Roman" w:hAnsi="Times New Roman"/>
          <w:szCs w:val="24"/>
        </w:rPr>
        <w:t>,</w:t>
      </w:r>
      <w:r w:rsidRPr="000C5A9C">
        <w:rPr>
          <w:rFonts w:ascii="Times New Roman" w:hAnsi="Times New Roman"/>
          <w:szCs w:val="24"/>
        </w:rPr>
        <w:t>3093–3105</w:t>
      </w:r>
      <w:r w:rsidR="00175ED1">
        <w:rPr>
          <w:rFonts w:ascii="Times New Roman" w:hAnsi="Times New Roman"/>
          <w:szCs w:val="24"/>
        </w:rPr>
        <w:t>.</w:t>
      </w:r>
    </w:p>
    <w:p w14:paraId="104E8F39" w14:textId="64532C24"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lastRenderedPageBreak/>
        <w:t>11</w:t>
      </w:r>
      <w:r w:rsidR="0097045B">
        <w:rPr>
          <w:rFonts w:ascii="Times New Roman" w:hAnsi="Times New Roman"/>
          <w:szCs w:val="24"/>
        </w:rPr>
        <w:t>.</w:t>
      </w:r>
      <w:r w:rsidR="00175ED1">
        <w:rPr>
          <w:rFonts w:ascii="Times New Roman" w:hAnsi="Times New Roman"/>
          <w:szCs w:val="24"/>
        </w:rPr>
        <w:t xml:space="preserve"> X.</w:t>
      </w:r>
      <w:r w:rsidR="00FA0AA8" w:rsidRPr="000C5A9C">
        <w:rPr>
          <w:rFonts w:ascii="Times New Roman" w:hAnsi="Times New Roman"/>
          <w:szCs w:val="24"/>
        </w:rPr>
        <w:t xml:space="preserve"> </w:t>
      </w:r>
      <w:r w:rsidRPr="000C5A9C">
        <w:rPr>
          <w:rFonts w:ascii="Times New Roman" w:hAnsi="Times New Roman"/>
          <w:szCs w:val="24"/>
        </w:rPr>
        <w:t>Wang,</w:t>
      </w:r>
      <w:r w:rsidR="00175ED1">
        <w:rPr>
          <w:rFonts w:ascii="Times New Roman" w:hAnsi="Times New Roman"/>
          <w:szCs w:val="24"/>
        </w:rPr>
        <w:t xml:space="preserve"> E.D.</w:t>
      </w:r>
      <w:r w:rsidR="00DF1A8E" w:rsidRPr="000C5A9C">
        <w:rPr>
          <w:rFonts w:ascii="Times New Roman" w:hAnsi="Times New Roman"/>
          <w:szCs w:val="24"/>
        </w:rPr>
        <w:t xml:space="preserve"> </w:t>
      </w:r>
      <w:proofErr w:type="spellStart"/>
      <w:r w:rsidR="00FA0AA8" w:rsidRPr="000C5A9C">
        <w:rPr>
          <w:rFonts w:ascii="Times New Roman" w:hAnsi="Times New Roman"/>
          <w:szCs w:val="24"/>
        </w:rPr>
        <w:t>Sudol</w:t>
      </w:r>
      <w:proofErr w:type="spellEnd"/>
      <w:r w:rsidRPr="000C5A9C">
        <w:rPr>
          <w:rFonts w:ascii="Times New Roman" w:hAnsi="Times New Roman"/>
          <w:szCs w:val="24"/>
        </w:rPr>
        <w:t>,</w:t>
      </w:r>
      <w:r w:rsidR="00175ED1">
        <w:rPr>
          <w:rFonts w:ascii="Times New Roman" w:hAnsi="Times New Roman"/>
          <w:szCs w:val="24"/>
        </w:rPr>
        <w:t xml:space="preserve"> M.S.</w:t>
      </w:r>
      <w:r w:rsidRPr="000C5A9C">
        <w:rPr>
          <w:rFonts w:ascii="Times New Roman" w:hAnsi="Times New Roman"/>
          <w:szCs w:val="24"/>
        </w:rPr>
        <w:t xml:space="preserve"> El-</w:t>
      </w:r>
      <w:proofErr w:type="spellStart"/>
      <w:r w:rsidRPr="000C5A9C">
        <w:rPr>
          <w:rFonts w:ascii="Times New Roman" w:hAnsi="Times New Roman"/>
          <w:szCs w:val="24"/>
        </w:rPr>
        <w:t>Aasser</w:t>
      </w:r>
      <w:proofErr w:type="spellEnd"/>
      <w:r w:rsidR="00175ED1">
        <w:rPr>
          <w:rFonts w:ascii="Times New Roman" w:hAnsi="Times New Roman"/>
          <w:szCs w:val="24"/>
        </w:rPr>
        <w:t>,</w:t>
      </w:r>
      <w:r w:rsidRPr="000C5A9C">
        <w:rPr>
          <w:rFonts w:ascii="Times New Roman" w:hAnsi="Times New Roman"/>
          <w:szCs w:val="24"/>
        </w:rPr>
        <w:t xml:space="preserve"> </w:t>
      </w:r>
      <w:r w:rsidRPr="0057402F">
        <w:rPr>
          <w:rFonts w:ascii="Times New Roman" w:hAnsi="Times New Roman"/>
          <w:i/>
          <w:szCs w:val="24"/>
        </w:rPr>
        <w:t>Langmuir</w:t>
      </w:r>
      <w:r w:rsidR="00175ED1">
        <w:rPr>
          <w:rFonts w:ascii="Times New Roman" w:hAnsi="Times New Roman"/>
          <w:szCs w:val="24"/>
        </w:rPr>
        <w:t xml:space="preserve">, </w:t>
      </w:r>
      <w:r w:rsidR="00175ED1" w:rsidRPr="00175ED1">
        <w:rPr>
          <w:rFonts w:ascii="Times New Roman" w:hAnsi="Times New Roman"/>
          <w:b/>
          <w:szCs w:val="24"/>
        </w:rPr>
        <w:t>2001</w:t>
      </w:r>
      <w:r w:rsidR="00175ED1">
        <w:rPr>
          <w:rFonts w:ascii="Times New Roman" w:hAnsi="Times New Roman"/>
          <w:szCs w:val="24"/>
        </w:rPr>
        <w:t>,</w:t>
      </w:r>
      <w:r w:rsidRPr="000C5A9C">
        <w:rPr>
          <w:rFonts w:ascii="Times New Roman" w:hAnsi="Times New Roman"/>
          <w:szCs w:val="24"/>
        </w:rPr>
        <w:t xml:space="preserve"> </w:t>
      </w:r>
      <w:r w:rsidRPr="0057402F">
        <w:rPr>
          <w:rFonts w:ascii="Times New Roman" w:hAnsi="Times New Roman"/>
          <w:i/>
          <w:szCs w:val="24"/>
        </w:rPr>
        <w:t>17</w:t>
      </w:r>
      <w:r w:rsidR="00175ED1">
        <w:rPr>
          <w:rFonts w:ascii="Times New Roman" w:hAnsi="Times New Roman"/>
          <w:szCs w:val="24"/>
        </w:rPr>
        <w:t xml:space="preserve">, </w:t>
      </w:r>
      <w:r w:rsidRPr="000C5A9C">
        <w:rPr>
          <w:rFonts w:ascii="Times New Roman" w:hAnsi="Times New Roman"/>
          <w:szCs w:val="24"/>
        </w:rPr>
        <w:t>6865–6870</w:t>
      </w:r>
      <w:r w:rsidR="00175ED1">
        <w:rPr>
          <w:rFonts w:ascii="Times New Roman" w:hAnsi="Times New Roman"/>
          <w:szCs w:val="24"/>
        </w:rPr>
        <w:t>.</w:t>
      </w:r>
    </w:p>
    <w:p w14:paraId="30D94664" w14:textId="05880A04"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12</w:t>
      </w:r>
      <w:r w:rsidR="0097045B">
        <w:rPr>
          <w:rFonts w:ascii="Times New Roman" w:hAnsi="Times New Roman"/>
          <w:szCs w:val="24"/>
        </w:rPr>
        <w:t>.</w:t>
      </w:r>
      <w:r w:rsidR="00460718">
        <w:rPr>
          <w:rFonts w:ascii="Times New Roman" w:hAnsi="Times New Roman"/>
          <w:szCs w:val="24"/>
        </w:rPr>
        <w:t xml:space="preserve"> S.Y. Lin</w:t>
      </w:r>
      <w:r w:rsidRPr="000C5A9C">
        <w:rPr>
          <w:rFonts w:ascii="Times New Roman" w:hAnsi="Times New Roman"/>
          <w:szCs w:val="24"/>
        </w:rPr>
        <w:t>,</w:t>
      </w:r>
      <w:r w:rsidR="00460718">
        <w:rPr>
          <w:rFonts w:ascii="Times New Roman" w:hAnsi="Times New Roman"/>
          <w:szCs w:val="24"/>
        </w:rPr>
        <w:t xml:space="preserve"> C.S.</w:t>
      </w:r>
      <w:r w:rsidRPr="000C5A9C">
        <w:rPr>
          <w:rFonts w:ascii="Times New Roman" w:hAnsi="Times New Roman"/>
          <w:szCs w:val="24"/>
        </w:rPr>
        <w:t xml:space="preserve"> </w:t>
      </w:r>
      <w:proofErr w:type="spellStart"/>
      <w:r w:rsidRPr="000C5A9C">
        <w:rPr>
          <w:rFonts w:ascii="Times New Roman" w:hAnsi="Times New Roman"/>
          <w:szCs w:val="24"/>
        </w:rPr>
        <w:t>Chern</w:t>
      </w:r>
      <w:proofErr w:type="spellEnd"/>
      <w:r w:rsidRPr="000C5A9C">
        <w:rPr>
          <w:rFonts w:ascii="Times New Roman" w:hAnsi="Times New Roman"/>
          <w:szCs w:val="24"/>
        </w:rPr>
        <w:t>,</w:t>
      </w:r>
      <w:r w:rsidR="00460718">
        <w:rPr>
          <w:rFonts w:ascii="Times New Roman" w:hAnsi="Times New Roman"/>
          <w:szCs w:val="24"/>
        </w:rPr>
        <w:t xml:space="preserve"> T.J.</w:t>
      </w:r>
      <w:r w:rsidRPr="000C5A9C">
        <w:rPr>
          <w:rFonts w:ascii="Times New Roman" w:hAnsi="Times New Roman"/>
          <w:szCs w:val="24"/>
        </w:rPr>
        <w:t xml:space="preserve"> Hsu,</w:t>
      </w:r>
      <w:r w:rsidR="00F3382B">
        <w:rPr>
          <w:rFonts w:ascii="Times New Roman" w:hAnsi="Times New Roman"/>
          <w:szCs w:val="24"/>
        </w:rPr>
        <w:t xml:space="preserve"> C.T.</w:t>
      </w:r>
      <w:r w:rsidRPr="000C5A9C">
        <w:rPr>
          <w:rFonts w:ascii="Times New Roman" w:hAnsi="Times New Roman"/>
          <w:szCs w:val="24"/>
        </w:rPr>
        <w:t xml:space="preserve"> Hsu,</w:t>
      </w:r>
      <w:r w:rsidR="00F3382B">
        <w:rPr>
          <w:rFonts w:ascii="Times New Roman" w:hAnsi="Times New Roman"/>
          <w:szCs w:val="24"/>
        </w:rPr>
        <w:t xml:space="preserve"> I.</w:t>
      </w:r>
      <w:r w:rsidRPr="000C5A9C">
        <w:rPr>
          <w:rFonts w:ascii="Times New Roman" w:hAnsi="Times New Roman"/>
          <w:szCs w:val="24"/>
        </w:rPr>
        <w:t xml:space="preserve"> Capek</w:t>
      </w:r>
      <w:r w:rsidR="00F3382B">
        <w:rPr>
          <w:rFonts w:ascii="Times New Roman" w:hAnsi="Times New Roman"/>
          <w:szCs w:val="24"/>
        </w:rPr>
        <w:t>,</w:t>
      </w:r>
      <w:r w:rsidR="00DF1A8E" w:rsidRPr="000C5A9C">
        <w:rPr>
          <w:rFonts w:ascii="Times New Roman" w:hAnsi="Times New Roman"/>
          <w:szCs w:val="24"/>
        </w:rPr>
        <w:t xml:space="preserve"> </w:t>
      </w:r>
      <w:r w:rsidRPr="0057402F">
        <w:rPr>
          <w:rFonts w:ascii="Times New Roman" w:hAnsi="Times New Roman"/>
          <w:i/>
          <w:szCs w:val="24"/>
        </w:rPr>
        <w:t>Polymer</w:t>
      </w:r>
      <w:r w:rsidR="00F3382B">
        <w:rPr>
          <w:rFonts w:ascii="Times New Roman" w:hAnsi="Times New Roman"/>
          <w:szCs w:val="24"/>
        </w:rPr>
        <w:t xml:space="preserve">, </w:t>
      </w:r>
      <w:r w:rsidR="00F3382B" w:rsidRPr="00F3382B">
        <w:rPr>
          <w:rFonts w:ascii="Times New Roman" w:hAnsi="Times New Roman"/>
          <w:b/>
          <w:szCs w:val="24"/>
        </w:rPr>
        <w:t>2001</w:t>
      </w:r>
      <w:r w:rsidR="00F3382B">
        <w:rPr>
          <w:rFonts w:ascii="Times New Roman" w:hAnsi="Times New Roman"/>
          <w:szCs w:val="24"/>
        </w:rPr>
        <w:t>,</w:t>
      </w:r>
      <w:r w:rsidRPr="000C5A9C">
        <w:rPr>
          <w:rFonts w:ascii="Times New Roman" w:hAnsi="Times New Roman"/>
          <w:szCs w:val="24"/>
        </w:rPr>
        <w:t xml:space="preserve"> </w:t>
      </w:r>
      <w:r w:rsidRPr="0057402F">
        <w:rPr>
          <w:rFonts w:ascii="Times New Roman" w:hAnsi="Times New Roman"/>
          <w:i/>
          <w:szCs w:val="24"/>
        </w:rPr>
        <w:t>42</w:t>
      </w:r>
      <w:r w:rsidR="00F3382B">
        <w:rPr>
          <w:rFonts w:ascii="Times New Roman" w:hAnsi="Times New Roman"/>
          <w:szCs w:val="24"/>
        </w:rPr>
        <w:t xml:space="preserve">, </w:t>
      </w:r>
      <w:r w:rsidRPr="000C5A9C">
        <w:rPr>
          <w:rFonts w:ascii="Times New Roman" w:hAnsi="Times New Roman"/>
          <w:szCs w:val="24"/>
        </w:rPr>
        <w:t>1481–1491</w:t>
      </w:r>
      <w:r w:rsidR="00F3382B">
        <w:rPr>
          <w:rFonts w:ascii="Times New Roman" w:hAnsi="Times New Roman"/>
          <w:szCs w:val="24"/>
        </w:rPr>
        <w:t>.</w:t>
      </w:r>
    </w:p>
    <w:p w14:paraId="1A6E2526" w14:textId="1D930A2F"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13</w:t>
      </w:r>
      <w:r w:rsidR="0097045B">
        <w:rPr>
          <w:rFonts w:ascii="Times New Roman" w:hAnsi="Times New Roman"/>
          <w:szCs w:val="24"/>
        </w:rPr>
        <w:t>.</w:t>
      </w:r>
      <w:r w:rsidR="009A797B">
        <w:rPr>
          <w:rFonts w:ascii="Times New Roman" w:hAnsi="Times New Roman"/>
          <w:szCs w:val="24"/>
        </w:rPr>
        <w:t xml:space="preserve"> </w:t>
      </w:r>
      <w:r w:rsidR="00F3382B">
        <w:rPr>
          <w:rFonts w:ascii="Times New Roman" w:hAnsi="Times New Roman"/>
          <w:szCs w:val="24"/>
        </w:rPr>
        <w:t>M.F.</w:t>
      </w:r>
      <w:r w:rsidRPr="000C5A9C">
        <w:rPr>
          <w:rFonts w:ascii="Times New Roman" w:hAnsi="Times New Roman"/>
          <w:szCs w:val="24"/>
        </w:rPr>
        <w:t xml:space="preserve"> </w:t>
      </w:r>
      <w:proofErr w:type="spellStart"/>
      <w:r w:rsidRPr="000C5A9C">
        <w:rPr>
          <w:rFonts w:ascii="Times New Roman" w:hAnsi="Times New Roman"/>
          <w:szCs w:val="24"/>
        </w:rPr>
        <w:t>Kemmere</w:t>
      </w:r>
      <w:proofErr w:type="spellEnd"/>
      <w:r w:rsidRPr="000C5A9C">
        <w:rPr>
          <w:rFonts w:ascii="Times New Roman" w:hAnsi="Times New Roman"/>
          <w:szCs w:val="24"/>
        </w:rPr>
        <w:t>,</w:t>
      </w:r>
      <w:r w:rsidR="00F3382B">
        <w:rPr>
          <w:rFonts w:ascii="Times New Roman" w:hAnsi="Times New Roman"/>
          <w:szCs w:val="24"/>
        </w:rPr>
        <w:t xml:space="preserve"> J.</w:t>
      </w:r>
      <w:r w:rsidRPr="000C5A9C">
        <w:rPr>
          <w:rFonts w:ascii="Times New Roman" w:hAnsi="Times New Roman"/>
          <w:szCs w:val="24"/>
        </w:rPr>
        <w:t xml:space="preserve"> </w:t>
      </w:r>
      <w:proofErr w:type="spellStart"/>
      <w:r w:rsidRPr="000C5A9C">
        <w:rPr>
          <w:rFonts w:ascii="Times New Roman" w:hAnsi="Times New Roman"/>
          <w:szCs w:val="24"/>
        </w:rPr>
        <w:t>Meuldijk</w:t>
      </w:r>
      <w:proofErr w:type="spellEnd"/>
      <w:r w:rsidRPr="000C5A9C">
        <w:rPr>
          <w:rFonts w:ascii="Times New Roman" w:hAnsi="Times New Roman"/>
          <w:szCs w:val="24"/>
        </w:rPr>
        <w:t xml:space="preserve">, </w:t>
      </w:r>
      <w:r w:rsidR="00F3382B">
        <w:rPr>
          <w:rFonts w:ascii="Times New Roman" w:hAnsi="Times New Roman"/>
          <w:szCs w:val="24"/>
        </w:rPr>
        <w:t xml:space="preserve">A.A.H. </w:t>
      </w:r>
      <w:proofErr w:type="spellStart"/>
      <w:r w:rsidRPr="000C5A9C">
        <w:rPr>
          <w:rFonts w:ascii="Times New Roman" w:hAnsi="Times New Roman"/>
          <w:szCs w:val="24"/>
        </w:rPr>
        <w:t>Drinkenburg</w:t>
      </w:r>
      <w:proofErr w:type="spellEnd"/>
      <w:r w:rsidRPr="000C5A9C">
        <w:rPr>
          <w:rFonts w:ascii="Times New Roman" w:hAnsi="Times New Roman"/>
          <w:szCs w:val="24"/>
        </w:rPr>
        <w:t>,</w:t>
      </w:r>
      <w:r w:rsidR="00F3382B">
        <w:rPr>
          <w:rFonts w:ascii="Times New Roman" w:hAnsi="Times New Roman"/>
          <w:szCs w:val="24"/>
        </w:rPr>
        <w:t xml:space="preserve"> A.L.</w:t>
      </w:r>
      <w:r w:rsidRPr="000C5A9C">
        <w:rPr>
          <w:rFonts w:ascii="Times New Roman" w:hAnsi="Times New Roman"/>
          <w:szCs w:val="24"/>
        </w:rPr>
        <w:t xml:space="preserve"> German</w:t>
      </w:r>
      <w:r w:rsidR="007F37B6">
        <w:rPr>
          <w:rFonts w:ascii="Times New Roman" w:hAnsi="Times New Roman"/>
          <w:szCs w:val="24"/>
        </w:rPr>
        <w:t xml:space="preserve">, </w:t>
      </w:r>
      <w:r w:rsidRPr="0057402F">
        <w:rPr>
          <w:rFonts w:ascii="Times New Roman" w:hAnsi="Times New Roman"/>
          <w:i/>
          <w:szCs w:val="24"/>
        </w:rPr>
        <w:t xml:space="preserve">J Appl </w:t>
      </w:r>
      <w:proofErr w:type="spellStart"/>
      <w:r w:rsidRPr="0057402F">
        <w:rPr>
          <w:rFonts w:ascii="Times New Roman" w:hAnsi="Times New Roman"/>
          <w:i/>
          <w:szCs w:val="24"/>
        </w:rPr>
        <w:t>Polym</w:t>
      </w:r>
      <w:proofErr w:type="spellEnd"/>
      <w:r w:rsidRPr="0057402F">
        <w:rPr>
          <w:rFonts w:ascii="Times New Roman" w:hAnsi="Times New Roman"/>
          <w:i/>
          <w:szCs w:val="24"/>
        </w:rPr>
        <w:t xml:space="preserve"> Sci</w:t>
      </w:r>
      <w:r w:rsidR="007F37B6">
        <w:rPr>
          <w:rFonts w:ascii="Times New Roman" w:hAnsi="Times New Roman"/>
          <w:szCs w:val="24"/>
        </w:rPr>
        <w:t>,</w:t>
      </w:r>
      <w:r w:rsidRPr="000C5A9C">
        <w:rPr>
          <w:rFonts w:ascii="Times New Roman" w:hAnsi="Times New Roman"/>
          <w:szCs w:val="24"/>
        </w:rPr>
        <w:t xml:space="preserve"> </w:t>
      </w:r>
      <w:r w:rsidR="00F3382B" w:rsidRPr="007F37B6">
        <w:rPr>
          <w:rFonts w:ascii="Times New Roman" w:hAnsi="Times New Roman"/>
          <w:b/>
          <w:szCs w:val="24"/>
        </w:rPr>
        <w:t>2001</w:t>
      </w:r>
      <w:r w:rsidR="00F3382B">
        <w:rPr>
          <w:rFonts w:ascii="Times New Roman" w:hAnsi="Times New Roman"/>
          <w:szCs w:val="24"/>
        </w:rPr>
        <w:t xml:space="preserve">, </w:t>
      </w:r>
      <w:r w:rsidRPr="0057402F">
        <w:rPr>
          <w:rFonts w:ascii="Times New Roman" w:hAnsi="Times New Roman"/>
          <w:i/>
          <w:szCs w:val="24"/>
        </w:rPr>
        <w:t>79</w:t>
      </w:r>
      <w:r w:rsidR="00F3382B">
        <w:rPr>
          <w:rFonts w:ascii="Times New Roman" w:hAnsi="Times New Roman"/>
          <w:szCs w:val="24"/>
        </w:rPr>
        <w:t xml:space="preserve">, </w:t>
      </w:r>
      <w:r w:rsidRPr="000C5A9C">
        <w:rPr>
          <w:rFonts w:ascii="Times New Roman" w:hAnsi="Times New Roman"/>
          <w:szCs w:val="24"/>
        </w:rPr>
        <w:t>944–957</w:t>
      </w:r>
      <w:r w:rsidR="00F3382B">
        <w:rPr>
          <w:rFonts w:ascii="Times New Roman" w:hAnsi="Times New Roman"/>
          <w:szCs w:val="24"/>
        </w:rPr>
        <w:t>.</w:t>
      </w:r>
      <w:r w:rsidRPr="000C5A9C">
        <w:rPr>
          <w:rFonts w:ascii="Times New Roman" w:hAnsi="Times New Roman"/>
          <w:szCs w:val="24"/>
        </w:rPr>
        <w:t xml:space="preserve"> </w:t>
      </w:r>
    </w:p>
    <w:p w14:paraId="0E93ECD6" w14:textId="6085240D"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14</w:t>
      </w:r>
      <w:r w:rsidR="0097045B">
        <w:rPr>
          <w:rFonts w:ascii="Times New Roman" w:hAnsi="Times New Roman"/>
          <w:szCs w:val="24"/>
        </w:rPr>
        <w:t>.</w:t>
      </w:r>
      <w:r w:rsidRPr="000C5A9C">
        <w:rPr>
          <w:rFonts w:ascii="Times New Roman" w:hAnsi="Times New Roman"/>
          <w:szCs w:val="24"/>
        </w:rPr>
        <w:t xml:space="preserve"> </w:t>
      </w:r>
      <w:r w:rsidR="007F37B6">
        <w:rPr>
          <w:rFonts w:ascii="Times New Roman" w:hAnsi="Times New Roman"/>
          <w:szCs w:val="24"/>
        </w:rPr>
        <w:t xml:space="preserve">C.S. </w:t>
      </w:r>
      <w:proofErr w:type="spellStart"/>
      <w:r w:rsidRPr="000C5A9C">
        <w:rPr>
          <w:rFonts w:ascii="Times New Roman" w:hAnsi="Times New Roman"/>
          <w:szCs w:val="24"/>
        </w:rPr>
        <w:t>Chern</w:t>
      </w:r>
      <w:proofErr w:type="spellEnd"/>
      <w:r w:rsidR="007F37B6">
        <w:rPr>
          <w:rFonts w:ascii="Times New Roman" w:hAnsi="Times New Roman"/>
          <w:szCs w:val="24"/>
        </w:rPr>
        <w:t xml:space="preserve">, </w:t>
      </w:r>
      <w:r w:rsidRPr="0057402F">
        <w:rPr>
          <w:rFonts w:ascii="Times New Roman" w:hAnsi="Times New Roman"/>
          <w:i/>
          <w:szCs w:val="24"/>
        </w:rPr>
        <w:t xml:space="preserve">Prog </w:t>
      </w:r>
      <w:proofErr w:type="spellStart"/>
      <w:r w:rsidRPr="0057402F">
        <w:rPr>
          <w:rFonts w:ascii="Times New Roman" w:hAnsi="Times New Roman"/>
          <w:i/>
          <w:szCs w:val="24"/>
        </w:rPr>
        <w:t>Polym</w:t>
      </w:r>
      <w:proofErr w:type="spellEnd"/>
      <w:r w:rsidRPr="0057402F">
        <w:rPr>
          <w:rFonts w:ascii="Times New Roman" w:hAnsi="Times New Roman"/>
          <w:i/>
          <w:szCs w:val="24"/>
        </w:rPr>
        <w:t xml:space="preserve"> Sci</w:t>
      </w:r>
      <w:r w:rsidR="007F37B6">
        <w:rPr>
          <w:rFonts w:ascii="Times New Roman" w:hAnsi="Times New Roman"/>
          <w:szCs w:val="24"/>
        </w:rPr>
        <w:t>,</w:t>
      </w:r>
      <w:r w:rsidRPr="000C5A9C">
        <w:rPr>
          <w:rFonts w:ascii="Times New Roman" w:hAnsi="Times New Roman"/>
          <w:szCs w:val="24"/>
        </w:rPr>
        <w:t xml:space="preserve"> </w:t>
      </w:r>
      <w:r w:rsidR="007F37B6" w:rsidRPr="007F37B6">
        <w:rPr>
          <w:rFonts w:ascii="Times New Roman" w:hAnsi="Times New Roman"/>
          <w:b/>
          <w:szCs w:val="24"/>
        </w:rPr>
        <w:t>2006</w:t>
      </w:r>
      <w:r w:rsidR="007F37B6">
        <w:rPr>
          <w:rFonts w:ascii="Times New Roman" w:hAnsi="Times New Roman"/>
          <w:szCs w:val="24"/>
        </w:rPr>
        <w:t xml:space="preserve">, </w:t>
      </w:r>
      <w:r w:rsidRPr="0057402F">
        <w:rPr>
          <w:rFonts w:ascii="Times New Roman" w:hAnsi="Times New Roman"/>
          <w:i/>
          <w:szCs w:val="24"/>
        </w:rPr>
        <w:t>31</w:t>
      </w:r>
      <w:r w:rsidR="007F37B6">
        <w:rPr>
          <w:rFonts w:ascii="Times New Roman" w:hAnsi="Times New Roman"/>
          <w:szCs w:val="24"/>
        </w:rPr>
        <w:t xml:space="preserve">, </w:t>
      </w:r>
      <w:r w:rsidRPr="000C5A9C">
        <w:rPr>
          <w:rFonts w:ascii="Times New Roman" w:hAnsi="Times New Roman"/>
          <w:szCs w:val="24"/>
        </w:rPr>
        <w:t>443–486</w:t>
      </w:r>
      <w:r w:rsidR="007F37B6">
        <w:rPr>
          <w:rFonts w:ascii="Times New Roman" w:hAnsi="Times New Roman"/>
          <w:szCs w:val="24"/>
        </w:rPr>
        <w:t>.</w:t>
      </w:r>
    </w:p>
    <w:p w14:paraId="5BF192E6" w14:textId="7DD628B0"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15</w:t>
      </w:r>
      <w:r w:rsidR="0097045B">
        <w:rPr>
          <w:rFonts w:ascii="Times New Roman" w:hAnsi="Times New Roman"/>
          <w:szCs w:val="24"/>
        </w:rPr>
        <w:t>.</w:t>
      </w:r>
      <w:r w:rsidRPr="000C5A9C">
        <w:rPr>
          <w:rFonts w:ascii="Times New Roman" w:hAnsi="Times New Roman"/>
          <w:szCs w:val="24"/>
        </w:rPr>
        <w:t xml:space="preserve"> </w:t>
      </w:r>
      <w:r w:rsidR="00AF5527">
        <w:rPr>
          <w:rFonts w:ascii="Times New Roman" w:hAnsi="Times New Roman"/>
          <w:szCs w:val="24"/>
        </w:rPr>
        <w:t xml:space="preserve">S. </w:t>
      </w:r>
      <w:proofErr w:type="spellStart"/>
      <w:r w:rsidRPr="000C5A9C">
        <w:rPr>
          <w:rFonts w:ascii="Times New Roman" w:hAnsi="Times New Roman"/>
          <w:szCs w:val="24"/>
        </w:rPr>
        <w:t>Feiz</w:t>
      </w:r>
      <w:proofErr w:type="spellEnd"/>
      <w:r w:rsidRPr="000C5A9C">
        <w:rPr>
          <w:rFonts w:ascii="Times New Roman" w:hAnsi="Times New Roman"/>
          <w:szCs w:val="24"/>
        </w:rPr>
        <w:t>,</w:t>
      </w:r>
      <w:r w:rsidR="00AF5527">
        <w:rPr>
          <w:rFonts w:ascii="Times New Roman" w:hAnsi="Times New Roman"/>
          <w:szCs w:val="24"/>
        </w:rPr>
        <w:t xml:space="preserve"> A.H.</w:t>
      </w:r>
      <w:r w:rsidRPr="000C5A9C">
        <w:rPr>
          <w:rFonts w:ascii="Times New Roman" w:hAnsi="Times New Roman"/>
          <w:szCs w:val="24"/>
        </w:rPr>
        <w:t xml:space="preserve"> </w:t>
      </w:r>
      <w:proofErr w:type="spellStart"/>
      <w:r w:rsidRPr="000C5A9C">
        <w:rPr>
          <w:rFonts w:ascii="Times New Roman" w:hAnsi="Times New Roman"/>
          <w:szCs w:val="24"/>
        </w:rPr>
        <w:t>Navarchian</w:t>
      </w:r>
      <w:proofErr w:type="spellEnd"/>
      <w:r w:rsidR="00AF5527">
        <w:rPr>
          <w:rFonts w:ascii="Times New Roman" w:hAnsi="Times New Roman"/>
          <w:szCs w:val="24"/>
        </w:rPr>
        <w:t xml:space="preserve">, </w:t>
      </w:r>
      <w:r w:rsidRPr="0057402F">
        <w:rPr>
          <w:rFonts w:ascii="Times New Roman" w:hAnsi="Times New Roman"/>
          <w:i/>
          <w:szCs w:val="24"/>
        </w:rPr>
        <w:t xml:space="preserve">Chem </w:t>
      </w:r>
      <w:proofErr w:type="spellStart"/>
      <w:r w:rsidRPr="0057402F">
        <w:rPr>
          <w:rFonts w:ascii="Times New Roman" w:hAnsi="Times New Roman"/>
          <w:i/>
          <w:szCs w:val="24"/>
        </w:rPr>
        <w:t>Eng</w:t>
      </w:r>
      <w:proofErr w:type="spellEnd"/>
      <w:r w:rsidRPr="0057402F">
        <w:rPr>
          <w:rFonts w:ascii="Times New Roman" w:hAnsi="Times New Roman"/>
          <w:i/>
          <w:szCs w:val="24"/>
        </w:rPr>
        <w:t xml:space="preserve"> Sci</w:t>
      </w:r>
      <w:r w:rsidR="00AF5527">
        <w:rPr>
          <w:rFonts w:ascii="Times New Roman" w:hAnsi="Times New Roman"/>
          <w:szCs w:val="24"/>
        </w:rPr>
        <w:t xml:space="preserve">, </w:t>
      </w:r>
      <w:r w:rsidR="00AF5527" w:rsidRPr="004946AB">
        <w:rPr>
          <w:rFonts w:ascii="Times New Roman" w:hAnsi="Times New Roman"/>
          <w:b/>
          <w:szCs w:val="24"/>
        </w:rPr>
        <w:t>2012</w:t>
      </w:r>
      <w:r w:rsidR="00AF5527">
        <w:rPr>
          <w:rFonts w:ascii="Times New Roman" w:hAnsi="Times New Roman"/>
          <w:szCs w:val="24"/>
        </w:rPr>
        <w:t>,</w:t>
      </w:r>
      <w:r w:rsidRPr="000C5A9C">
        <w:rPr>
          <w:rFonts w:ascii="Times New Roman" w:hAnsi="Times New Roman"/>
          <w:szCs w:val="24"/>
        </w:rPr>
        <w:t xml:space="preserve"> </w:t>
      </w:r>
      <w:r w:rsidRPr="0057402F">
        <w:rPr>
          <w:rFonts w:ascii="Times New Roman" w:hAnsi="Times New Roman"/>
          <w:i/>
          <w:szCs w:val="24"/>
        </w:rPr>
        <w:t>69</w:t>
      </w:r>
      <w:r w:rsidR="004946AB">
        <w:rPr>
          <w:rFonts w:ascii="Times New Roman" w:hAnsi="Times New Roman"/>
          <w:szCs w:val="24"/>
        </w:rPr>
        <w:t xml:space="preserve">, </w:t>
      </w:r>
      <w:r w:rsidRPr="000C5A9C">
        <w:rPr>
          <w:rFonts w:ascii="Times New Roman" w:hAnsi="Times New Roman"/>
          <w:szCs w:val="24"/>
        </w:rPr>
        <w:t>431–439</w:t>
      </w:r>
      <w:r w:rsidR="004946AB">
        <w:rPr>
          <w:rFonts w:ascii="Times New Roman" w:hAnsi="Times New Roman"/>
          <w:szCs w:val="24"/>
        </w:rPr>
        <w:t>.</w:t>
      </w:r>
    </w:p>
    <w:p w14:paraId="5D9D747E" w14:textId="1FE06322"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16</w:t>
      </w:r>
      <w:r w:rsidR="0097045B">
        <w:rPr>
          <w:rFonts w:ascii="Times New Roman" w:hAnsi="Times New Roman"/>
          <w:szCs w:val="24"/>
        </w:rPr>
        <w:t>.</w:t>
      </w:r>
      <w:r w:rsidRPr="000C5A9C">
        <w:rPr>
          <w:rFonts w:ascii="Times New Roman" w:hAnsi="Times New Roman"/>
          <w:szCs w:val="24"/>
        </w:rPr>
        <w:t xml:space="preserve"> </w:t>
      </w:r>
      <w:r w:rsidR="004946AB">
        <w:rPr>
          <w:rFonts w:ascii="Times New Roman" w:hAnsi="Times New Roman"/>
          <w:szCs w:val="24"/>
        </w:rPr>
        <w:t xml:space="preserve">T. </w:t>
      </w:r>
      <w:proofErr w:type="spellStart"/>
      <w:r w:rsidRPr="000C5A9C">
        <w:rPr>
          <w:rFonts w:ascii="Times New Roman" w:hAnsi="Times New Roman"/>
          <w:szCs w:val="24"/>
        </w:rPr>
        <w:t>Sirirat</w:t>
      </w:r>
      <w:proofErr w:type="spellEnd"/>
      <w:r w:rsidRPr="000C5A9C">
        <w:rPr>
          <w:rFonts w:ascii="Times New Roman" w:hAnsi="Times New Roman"/>
          <w:szCs w:val="24"/>
        </w:rPr>
        <w:t>,</w:t>
      </w:r>
      <w:r w:rsidR="004946AB">
        <w:rPr>
          <w:rFonts w:ascii="Times New Roman" w:hAnsi="Times New Roman"/>
          <w:szCs w:val="24"/>
        </w:rPr>
        <w:t xml:space="preserve"> T.</w:t>
      </w:r>
      <w:r w:rsidRPr="000C5A9C">
        <w:rPr>
          <w:rFonts w:ascii="Times New Roman" w:hAnsi="Times New Roman"/>
          <w:szCs w:val="24"/>
        </w:rPr>
        <w:t xml:space="preserve"> </w:t>
      </w:r>
      <w:proofErr w:type="spellStart"/>
      <w:r w:rsidRPr="000C5A9C">
        <w:rPr>
          <w:rFonts w:ascii="Times New Roman" w:hAnsi="Times New Roman"/>
          <w:szCs w:val="24"/>
        </w:rPr>
        <w:t>Vatanatham</w:t>
      </w:r>
      <w:proofErr w:type="spellEnd"/>
      <w:r w:rsidRPr="000C5A9C">
        <w:rPr>
          <w:rFonts w:ascii="Times New Roman" w:hAnsi="Times New Roman"/>
          <w:szCs w:val="24"/>
        </w:rPr>
        <w:t>,</w:t>
      </w:r>
      <w:r w:rsidR="004946AB">
        <w:rPr>
          <w:rFonts w:ascii="Times New Roman" w:hAnsi="Times New Roman"/>
          <w:szCs w:val="24"/>
        </w:rPr>
        <w:t xml:space="preserve"> N.</w:t>
      </w:r>
      <w:r w:rsidRPr="000C5A9C">
        <w:rPr>
          <w:rFonts w:ascii="Times New Roman" w:hAnsi="Times New Roman"/>
          <w:szCs w:val="24"/>
        </w:rPr>
        <w:t xml:space="preserve"> </w:t>
      </w:r>
      <w:proofErr w:type="spellStart"/>
      <w:r w:rsidRPr="000C5A9C">
        <w:rPr>
          <w:rFonts w:ascii="Times New Roman" w:hAnsi="Times New Roman"/>
          <w:szCs w:val="24"/>
        </w:rPr>
        <w:t>Hansupalak</w:t>
      </w:r>
      <w:proofErr w:type="spellEnd"/>
      <w:r w:rsidRPr="000C5A9C">
        <w:rPr>
          <w:rFonts w:ascii="Times New Roman" w:hAnsi="Times New Roman"/>
          <w:szCs w:val="24"/>
        </w:rPr>
        <w:t>,</w:t>
      </w:r>
      <w:r w:rsidR="004946AB">
        <w:rPr>
          <w:rFonts w:ascii="Times New Roman" w:hAnsi="Times New Roman"/>
          <w:szCs w:val="24"/>
        </w:rPr>
        <w:t xml:space="preserve"> G.L.</w:t>
      </w:r>
      <w:r w:rsidRPr="000C5A9C">
        <w:rPr>
          <w:rFonts w:ascii="Times New Roman" w:hAnsi="Times New Roman"/>
          <w:szCs w:val="24"/>
        </w:rPr>
        <w:t xml:space="preserve"> Rempel,</w:t>
      </w:r>
      <w:r w:rsidR="004946AB">
        <w:rPr>
          <w:rFonts w:ascii="Times New Roman" w:hAnsi="Times New Roman"/>
          <w:szCs w:val="24"/>
        </w:rPr>
        <w:t xml:space="preserve"> W.</w:t>
      </w:r>
      <w:r w:rsidRPr="000C5A9C">
        <w:rPr>
          <w:rFonts w:ascii="Times New Roman" w:hAnsi="Times New Roman"/>
          <w:szCs w:val="24"/>
        </w:rPr>
        <w:t xml:space="preserve"> </w:t>
      </w:r>
      <w:proofErr w:type="spellStart"/>
      <w:r w:rsidRPr="000C5A9C">
        <w:rPr>
          <w:rFonts w:ascii="Times New Roman" w:hAnsi="Times New Roman"/>
          <w:szCs w:val="24"/>
        </w:rPr>
        <w:t>Arayapranee</w:t>
      </w:r>
      <w:proofErr w:type="spellEnd"/>
      <w:r w:rsidR="004946AB">
        <w:rPr>
          <w:rFonts w:ascii="Times New Roman" w:hAnsi="Times New Roman"/>
          <w:szCs w:val="24"/>
        </w:rPr>
        <w:t>,</w:t>
      </w:r>
      <w:r w:rsidR="008D5C7A" w:rsidRPr="000C5A9C">
        <w:rPr>
          <w:rFonts w:ascii="Times New Roman" w:hAnsi="Times New Roman"/>
          <w:szCs w:val="24"/>
        </w:rPr>
        <w:t xml:space="preserve"> </w:t>
      </w:r>
      <w:r w:rsidRPr="0057402F">
        <w:rPr>
          <w:rFonts w:ascii="Times New Roman" w:hAnsi="Times New Roman"/>
          <w:i/>
          <w:szCs w:val="24"/>
        </w:rPr>
        <w:t xml:space="preserve">J </w:t>
      </w:r>
      <w:proofErr w:type="spellStart"/>
      <w:r w:rsidRPr="0057402F">
        <w:rPr>
          <w:rFonts w:ascii="Times New Roman" w:hAnsi="Times New Roman"/>
          <w:i/>
          <w:szCs w:val="24"/>
        </w:rPr>
        <w:t>Polym</w:t>
      </w:r>
      <w:proofErr w:type="spellEnd"/>
      <w:r w:rsidRPr="0057402F">
        <w:rPr>
          <w:rFonts w:ascii="Times New Roman" w:hAnsi="Times New Roman"/>
          <w:i/>
          <w:szCs w:val="24"/>
        </w:rPr>
        <w:t xml:space="preserve"> Res</w:t>
      </w:r>
      <w:r w:rsidR="005E7611">
        <w:rPr>
          <w:rFonts w:ascii="Times New Roman" w:hAnsi="Times New Roman"/>
          <w:szCs w:val="24"/>
        </w:rPr>
        <w:t>,</w:t>
      </w:r>
      <w:r w:rsidR="004946AB">
        <w:rPr>
          <w:rFonts w:ascii="Times New Roman" w:hAnsi="Times New Roman"/>
          <w:szCs w:val="24"/>
        </w:rPr>
        <w:t xml:space="preserve"> </w:t>
      </w:r>
      <w:r w:rsidR="004946AB" w:rsidRPr="005E7611">
        <w:rPr>
          <w:rFonts w:ascii="Times New Roman" w:hAnsi="Times New Roman"/>
          <w:b/>
          <w:szCs w:val="24"/>
        </w:rPr>
        <w:t>2015</w:t>
      </w:r>
      <w:r w:rsidR="005E7611" w:rsidRPr="005E7611">
        <w:rPr>
          <w:rFonts w:ascii="Times New Roman" w:hAnsi="Times New Roman"/>
          <w:szCs w:val="24"/>
        </w:rPr>
        <w:t>,</w:t>
      </w:r>
      <w:r w:rsidRPr="000C5A9C">
        <w:rPr>
          <w:rFonts w:ascii="Times New Roman" w:hAnsi="Times New Roman"/>
          <w:szCs w:val="24"/>
        </w:rPr>
        <w:t xml:space="preserve"> </w:t>
      </w:r>
      <w:r w:rsidRPr="0057402F">
        <w:rPr>
          <w:rFonts w:ascii="Times New Roman" w:hAnsi="Times New Roman"/>
          <w:i/>
          <w:szCs w:val="24"/>
        </w:rPr>
        <w:t>22</w:t>
      </w:r>
      <w:r w:rsidR="0057402F">
        <w:rPr>
          <w:rFonts w:ascii="Times New Roman" w:hAnsi="Times New Roman"/>
          <w:szCs w:val="24"/>
        </w:rPr>
        <w:t>,</w:t>
      </w:r>
      <w:r w:rsidRPr="005E7611">
        <w:rPr>
          <w:rFonts w:ascii="Times New Roman" w:hAnsi="Times New Roman"/>
          <w:szCs w:val="24"/>
        </w:rPr>
        <w:t>16</w:t>
      </w:r>
      <w:r w:rsidR="005E7611">
        <w:rPr>
          <w:rFonts w:ascii="Times New Roman" w:hAnsi="Times New Roman"/>
          <w:szCs w:val="24"/>
        </w:rPr>
        <w:t>.</w:t>
      </w:r>
    </w:p>
    <w:p w14:paraId="7C8AF809" w14:textId="1682E384"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17</w:t>
      </w:r>
      <w:r w:rsidR="0097045B">
        <w:rPr>
          <w:rFonts w:ascii="Times New Roman" w:hAnsi="Times New Roman"/>
          <w:szCs w:val="24"/>
        </w:rPr>
        <w:t>.</w:t>
      </w:r>
      <w:r w:rsidR="0035228D" w:rsidRPr="000C5A9C">
        <w:rPr>
          <w:rFonts w:ascii="Times New Roman" w:hAnsi="Times New Roman"/>
          <w:szCs w:val="24"/>
        </w:rPr>
        <w:t xml:space="preserve"> </w:t>
      </w:r>
      <w:r w:rsidR="005E7611">
        <w:rPr>
          <w:rFonts w:ascii="Times New Roman" w:hAnsi="Times New Roman"/>
          <w:szCs w:val="24"/>
        </w:rPr>
        <w:t xml:space="preserve">E. S. </w:t>
      </w:r>
      <w:r w:rsidRPr="000C5A9C">
        <w:rPr>
          <w:rFonts w:ascii="Times New Roman" w:hAnsi="Times New Roman"/>
          <w:szCs w:val="24"/>
        </w:rPr>
        <w:t xml:space="preserve">Schultz, </w:t>
      </w:r>
      <w:r w:rsidR="005E7611">
        <w:rPr>
          <w:rFonts w:ascii="Times New Roman" w:hAnsi="Times New Roman"/>
          <w:szCs w:val="24"/>
        </w:rPr>
        <w:t xml:space="preserve">N. </w:t>
      </w:r>
      <w:proofErr w:type="spellStart"/>
      <w:r w:rsidRPr="000C5A9C">
        <w:rPr>
          <w:rFonts w:ascii="Times New Roman" w:hAnsi="Times New Roman"/>
          <w:szCs w:val="24"/>
        </w:rPr>
        <w:t>Sheibat</w:t>
      </w:r>
      <w:proofErr w:type="spellEnd"/>
      <w:r w:rsidRPr="000C5A9C">
        <w:rPr>
          <w:rFonts w:ascii="Times New Roman" w:hAnsi="Times New Roman"/>
          <w:szCs w:val="24"/>
        </w:rPr>
        <w:t>-Othman,</w:t>
      </w:r>
      <w:r w:rsidR="005E7611">
        <w:rPr>
          <w:rFonts w:ascii="Times New Roman" w:hAnsi="Times New Roman"/>
          <w:szCs w:val="24"/>
        </w:rPr>
        <w:t xml:space="preserve"> A.</w:t>
      </w:r>
      <w:r w:rsidRPr="000C5A9C">
        <w:rPr>
          <w:rFonts w:ascii="Times New Roman" w:hAnsi="Times New Roman"/>
          <w:szCs w:val="24"/>
        </w:rPr>
        <w:t xml:space="preserve"> </w:t>
      </w:r>
      <w:proofErr w:type="spellStart"/>
      <w:r w:rsidRPr="000C5A9C">
        <w:rPr>
          <w:rFonts w:ascii="Times New Roman" w:hAnsi="Times New Roman"/>
          <w:szCs w:val="24"/>
        </w:rPr>
        <w:t>Mitsos</w:t>
      </w:r>
      <w:proofErr w:type="spellEnd"/>
      <w:r w:rsidRPr="000C5A9C">
        <w:rPr>
          <w:rFonts w:ascii="Times New Roman" w:hAnsi="Times New Roman"/>
          <w:szCs w:val="24"/>
        </w:rPr>
        <w:t>,</w:t>
      </w:r>
      <w:r w:rsidR="005E7611">
        <w:rPr>
          <w:rFonts w:ascii="Times New Roman" w:hAnsi="Times New Roman"/>
          <w:szCs w:val="24"/>
        </w:rPr>
        <w:t xml:space="preserve"> A.</w:t>
      </w:r>
      <w:r w:rsidRPr="000C5A9C">
        <w:rPr>
          <w:rFonts w:ascii="Times New Roman" w:hAnsi="Times New Roman"/>
          <w:szCs w:val="24"/>
        </w:rPr>
        <w:t xml:space="preserve"> </w:t>
      </w:r>
      <w:proofErr w:type="spellStart"/>
      <w:r w:rsidRPr="000C5A9C">
        <w:rPr>
          <w:rFonts w:ascii="Times New Roman" w:hAnsi="Times New Roman"/>
          <w:szCs w:val="24"/>
        </w:rPr>
        <w:t>Mhamdi</w:t>
      </w:r>
      <w:proofErr w:type="spellEnd"/>
      <w:r w:rsidR="005E7611">
        <w:rPr>
          <w:rFonts w:ascii="Times New Roman" w:hAnsi="Times New Roman"/>
          <w:szCs w:val="24"/>
        </w:rPr>
        <w:t>,</w:t>
      </w:r>
      <w:r w:rsidRPr="000C5A9C">
        <w:rPr>
          <w:rFonts w:ascii="Times New Roman" w:hAnsi="Times New Roman"/>
          <w:szCs w:val="24"/>
        </w:rPr>
        <w:t xml:space="preserve"> </w:t>
      </w:r>
      <w:r w:rsidRPr="00115C14">
        <w:rPr>
          <w:rFonts w:ascii="Times New Roman" w:hAnsi="Times New Roman"/>
          <w:i/>
          <w:szCs w:val="24"/>
        </w:rPr>
        <w:t xml:space="preserve">Ind </w:t>
      </w:r>
      <w:proofErr w:type="spellStart"/>
      <w:r w:rsidRPr="00115C14">
        <w:rPr>
          <w:rFonts w:ascii="Times New Roman" w:hAnsi="Times New Roman"/>
          <w:i/>
          <w:szCs w:val="24"/>
        </w:rPr>
        <w:t>Eng</w:t>
      </w:r>
      <w:proofErr w:type="spellEnd"/>
      <w:r w:rsidRPr="00115C14">
        <w:rPr>
          <w:rFonts w:ascii="Times New Roman" w:hAnsi="Times New Roman"/>
          <w:i/>
          <w:szCs w:val="24"/>
        </w:rPr>
        <w:t xml:space="preserve"> Chem Res</w:t>
      </w:r>
      <w:r w:rsidR="005E7611">
        <w:rPr>
          <w:rFonts w:ascii="Times New Roman" w:hAnsi="Times New Roman"/>
          <w:szCs w:val="24"/>
        </w:rPr>
        <w:t xml:space="preserve">, </w:t>
      </w:r>
      <w:r w:rsidR="005E7611" w:rsidRPr="005E7611">
        <w:rPr>
          <w:rFonts w:ascii="Times New Roman" w:hAnsi="Times New Roman"/>
          <w:b/>
          <w:szCs w:val="24"/>
        </w:rPr>
        <w:t>2020</w:t>
      </w:r>
      <w:r w:rsidR="005E7611">
        <w:rPr>
          <w:rFonts w:ascii="Times New Roman" w:hAnsi="Times New Roman"/>
          <w:szCs w:val="24"/>
        </w:rPr>
        <w:t>,</w:t>
      </w:r>
      <w:r w:rsidRPr="000C5A9C">
        <w:rPr>
          <w:rFonts w:ascii="Times New Roman" w:hAnsi="Times New Roman"/>
          <w:szCs w:val="24"/>
        </w:rPr>
        <w:t xml:space="preserve"> </w:t>
      </w:r>
      <w:r w:rsidRPr="00115C14">
        <w:rPr>
          <w:rFonts w:ascii="Times New Roman" w:hAnsi="Times New Roman"/>
          <w:i/>
          <w:szCs w:val="24"/>
        </w:rPr>
        <w:t>59</w:t>
      </w:r>
      <w:r w:rsidR="005E7611">
        <w:rPr>
          <w:rFonts w:ascii="Times New Roman" w:hAnsi="Times New Roman"/>
          <w:szCs w:val="24"/>
        </w:rPr>
        <w:t xml:space="preserve">, </w:t>
      </w:r>
      <w:r w:rsidRPr="000C5A9C">
        <w:rPr>
          <w:rFonts w:ascii="Times New Roman" w:hAnsi="Times New Roman"/>
          <w:szCs w:val="24"/>
        </w:rPr>
        <w:t>16368–16379</w:t>
      </w:r>
      <w:r w:rsidR="005E7611">
        <w:rPr>
          <w:rFonts w:ascii="Times New Roman" w:hAnsi="Times New Roman"/>
          <w:szCs w:val="24"/>
        </w:rPr>
        <w:t>.</w:t>
      </w:r>
    </w:p>
    <w:p w14:paraId="7A5A718B" w14:textId="77CA802C" w:rsidR="0078761E" w:rsidRPr="00FA28F6"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t>18</w:t>
      </w:r>
      <w:r w:rsidR="0097045B" w:rsidRPr="00FA28F6">
        <w:rPr>
          <w:rFonts w:ascii="Times New Roman" w:hAnsi="Times New Roman"/>
          <w:szCs w:val="24"/>
        </w:rPr>
        <w:t>.</w:t>
      </w:r>
      <w:r w:rsidRPr="00FA28F6">
        <w:rPr>
          <w:rFonts w:ascii="Times New Roman" w:hAnsi="Times New Roman"/>
          <w:szCs w:val="24"/>
        </w:rPr>
        <w:t xml:space="preserve"> </w:t>
      </w:r>
      <w:r w:rsidR="00922157" w:rsidRPr="00FA28F6">
        <w:rPr>
          <w:rFonts w:ascii="Times New Roman" w:hAnsi="Times New Roman"/>
          <w:szCs w:val="24"/>
        </w:rPr>
        <w:t xml:space="preserve">C.S. </w:t>
      </w:r>
      <w:proofErr w:type="spellStart"/>
      <w:r w:rsidRPr="00FA28F6">
        <w:rPr>
          <w:rFonts w:ascii="Times New Roman" w:hAnsi="Times New Roman"/>
          <w:szCs w:val="24"/>
        </w:rPr>
        <w:t>Chern</w:t>
      </w:r>
      <w:proofErr w:type="spellEnd"/>
      <w:r w:rsidR="009C31EC" w:rsidRPr="00FA28F6">
        <w:rPr>
          <w:rFonts w:ascii="Times New Roman" w:hAnsi="Times New Roman"/>
          <w:szCs w:val="24"/>
        </w:rPr>
        <w:t>,</w:t>
      </w:r>
      <w:r w:rsidRPr="00FA28F6">
        <w:rPr>
          <w:rFonts w:ascii="Times New Roman" w:hAnsi="Times New Roman"/>
          <w:szCs w:val="24"/>
        </w:rPr>
        <w:t xml:space="preserve"> Principles and applications of emulsion polymerization</w:t>
      </w:r>
      <w:r w:rsidR="005549FE" w:rsidRPr="00FA28F6">
        <w:rPr>
          <w:rFonts w:ascii="Times New Roman" w:hAnsi="Times New Roman"/>
          <w:szCs w:val="24"/>
        </w:rPr>
        <w:t>,</w:t>
      </w:r>
      <w:r w:rsidRPr="00FA28F6">
        <w:rPr>
          <w:rFonts w:ascii="Times New Roman" w:hAnsi="Times New Roman"/>
          <w:szCs w:val="24"/>
        </w:rPr>
        <w:t xml:space="preserve"> John Wiley &amp; Sons, </w:t>
      </w:r>
      <w:r w:rsidR="005A05A2" w:rsidRPr="00FA28F6">
        <w:rPr>
          <w:rFonts w:ascii="Times New Roman" w:hAnsi="Times New Roman"/>
          <w:szCs w:val="24"/>
        </w:rPr>
        <w:t>New Jersey</w:t>
      </w:r>
      <w:r w:rsidR="009C31EC" w:rsidRPr="00FA28F6">
        <w:rPr>
          <w:rFonts w:ascii="Times New Roman" w:hAnsi="Times New Roman"/>
          <w:szCs w:val="24"/>
        </w:rPr>
        <w:t xml:space="preserve">, </w:t>
      </w:r>
      <w:r w:rsidR="009C31EC" w:rsidRPr="00FA28F6">
        <w:rPr>
          <w:rFonts w:ascii="Times New Roman" w:hAnsi="Times New Roman"/>
          <w:b/>
          <w:szCs w:val="24"/>
        </w:rPr>
        <w:t>2008</w:t>
      </w:r>
      <w:r w:rsidR="009C31EC" w:rsidRPr="00FA28F6">
        <w:rPr>
          <w:rFonts w:ascii="Times New Roman" w:hAnsi="Times New Roman"/>
          <w:szCs w:val="24"/>
        </w:rPr>
        <w:t>.</w:t>
      </w:r>
    </w:p>
    <w:p w14:paraId="7AC2E07F" w14:textId="7AB8C99F" w:rsidR="0078761E" w:rsidRPr="000C5A9C"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t>19</w:t>
      </w:r>
      <w:r w:rsidR="0097045B" w:rsidRPr="00FA28F6">
        <w:rPr>
          <w:rFonts w:ascii="Times New Roman" w:hAnsi="Times New Roman"/>
          <w:szCs w:val="24"/>
        </w:rPr>
        <w:t>.</w:t>
      </w:r>
      <w:r w:rsidR="00922157" w:rsidRPr="00FA28F6">
        <w:rPr>
          <w:rFonts w:ascii="Times New Roman" w:hAnsi="Times New Roman"/>
          <w:szCs w:val="24"/>
        </w:rPr>
        <w:t xml:space="preserve"> A.</w:t>
      </w:r>
      <w:r w:rsidRPr="00FA28F6">
        <w:rPr>
          <w:rFonts w:ascii="Times New Roman" w:hAnsi="Times New Roman"/>
          <w:szCs w:val="24"/>
        </w:rPr>
        <w:t xml:space="preserve"> Salazar</w:t>
      </w:r>
      <w:r w:rsidR="00324E8D" w:rsidRPr="00FA28F6">
        <w:rPr>
          <w:rFonts w:ascii="Times New Roman" w:hAnsi="Times New Roman"/>
          <w:szCs w:val="24"/>
        </w:rPr>
        <w:t>,</w:t>
      </w:r>
      <w:r w:rsidR="00BC7434" w:rsidRPr="00FA28F6">
        <w:rPr>
          <w:rFonts w:ascii="Times New Roman" w:hAnsi="Times New Roman"/>
          <w:szCs w:val="24"/>
        </w:rPr>
        <w:t xml:space="preserve"> L.M.</w:t>
      </w:r>
      <w:r w:rsidR="00324E8D" w:rsidRPr="000C5A9C">
        <w:rPr>
          <w:rFonts w:ascii="Times New Roman" w:hAnsi="Times New Roman"/>
          <w:szCs w:val="24"/>
        </w:rPr>
        <w:t xml:space="preserve"> </w:t>
      </w:r>
      <w:proofErr w:type="spellStart"/>
      <w:r w:rsidR="00324E8D" w:rsidRPr="000C5A9C">
        <w:rPr>
          <w:rFonts w:ascii="Times New Roman" w:hAnsi="Times New Roman"/>
          <w:szCs w:val="24"/>
        </w:rPr>
        <w:t>Gugliotta</w:t>
      </w:r>
      <w:proofErr w:type="spellEnd"/>
      <w:r w:rsidR="00324E8D" w:rsidRPr="000C5A9C">
        <w:rPr>
          <w:rFonts w:ascii="Times New Roman" w:hAnsi="Times New Roman"/>
          <w:szCs w:val="24"/>
        </w:rPr>
        <w:t>,</w:t>
      </w:r>
      <w:r w:rsidR="00BC7434">
        <w:rPr>
          <w:rFonts w:ascii="Times New Roman" w:hAnsi="Times New Roman"/>
          <w:szCs w:val="24"/>
        </w:rPr>
        <w:t xml:space="preserve"> J.R.</w:t>
      </w:r>
      <w:r w:rsidR="00324E8D" w:rsidRPr="000C5A9C">
        <w:rPr>
          <w:rFonts w:ascii="Times New Roman" w:hAnsi="Times New Roman"/>
          <w:szCs w:val="24"/>
        </w:rPr>
        <w:t xml:space="preserve"> Vega,</w:t>
      </w:r>
      <w:r w:rsidR="00BC7434">
        <w:rPr>
          <w:rFonts w:ascii="Times New Roman" w:hAnsi="Times New Roman"/>
          <w:szCs w:val="24"/>
        </w:rPr>
        <w:t xml:space="preserve"> G.R.</w:t>
      </w:r>
      <w:r w:rsidR="00324E8D" w:rsidRPr="000C5A9C">
        <w:rPr>
          <w:rFonts w:ascii="Times New Roman" w:hAnsi="Times New Roman"/>
          <w:szCs w:val="24"/>
        </w:rPr>
        <w:t xml:space="preserve"> </w:t>
      </w:r>
      <w:proofErr w:type="spellStart"/>
      <w:r w:rsidR="00324E8D" w:rsidRPr="000C5A9C">
        <w:rPr>
          <w:rFonts w:ascii="Times New Roman" w:hAnsi="Times New Roman"/>
          <w:szCs w:val="24"/>
        </w:rPr>
        <w:t>Meira</w:t>
      </w:r>
      <w:proofErr w:type="spellEnd"/>
      <w:r w:rsidR="00BC7434">
        <w:rPr>
          <w:rFonts w:ascii="Times New Roman" w:hAnsi="Times New Roman"/>
          <w:szCs w:val="24"/>
        </w:rPr>
        <w:t>,</w:t>
      </w:r>
      <w:r w:rsidR="00324E8D" w:rsidRPr="000C5A9C">
        <w:rPr>
          <w:rFonts w:ascii="Times New Roman" w:hAnsi="Times New Roman"/>
          <w:szCs w:val="24"/>
        </w:rPr>
        <w:t xml:space="preserve"> </w:t>
      </w:r>
      <w:r w:rsidRPr="00115C14">
        <w:rPr>
          <w:rFonts w:ascii="Times New Roman" w:hAnsi="Times New Roman"/>
          <w:i/>
          <w:szCs w:val="24"/>
        </w:rPr>
        <w:t xml:space="preserve">Ind </w:t>
      </w:r>
      <w:proofErr w:type="spellStart"/>
      <w:r w:rsidRPr="00115C14">
        <w:rPr>
          <w:rFonts w:ascii="Times New Roman" w:hAnsi="Times New Roman"/>
          <w:i/>
          <w:szCs w:val="24"/>
        </w:rPr>
        <w:t>Eng</w:t>
      </w:r>
      <w:proofErr w:type="spellEnd"/>
      <w:r w:rsidRPr="00115C14">
        <w:rPr>
          <w:rFonts w:ascii="Times New Roman" w:hAnsi="Times New Roman"/>
          <w:i/>
          <w:szCs w:val="24"/>
        </w:rPr>
        <w:t xml:space="preserve"> Chem Res</w:t>
      </w:r>
      <w:r w:rsidR="00BC7434">
        <w:rPr>
          <w:rFonts w:ascii="Times New Roman" w:hAnsi="Times New Roman"/>
          <w:szCs w:val="24"/>
        </w:rPr>
        <w:t xml:space="preserve">, </w:t>
      </w:r>
      <w:r w:rsidR="00BC7434" w:rsidRPr="00BC7434">
        <w:rPr>
          <w:rFonts w:ascii="Times New Roman" w:hAnsi="Times New Roman"/>
          <w:b/>
          <w:szCs w:val="24"/>
        </w:rPr>
        <w:t>1998</w:t>
      </w:r>
      <w:r w:rsidR="00BC7434">
        <w:rPr>
          <w:rFonts w:ascii="Times New Roman" w:hAnsi="Times New Roman"/>
          <w:szCs w:val="24"/>
        </w:rPr>
        <w:t>,</w:t>
      </w:r>
      <w:r w:rsidRPr="000C5A9C">
        <w:rPr>
          <w:rFonts w:ascii="Times New Roman" w:hAnsi="Times New Roman"/>
          <w:szCs w:val="24"/>
        </w:rPr>
        <w:t xml:space="preserve"> </w:t>
      </w:r>
      <w:r w:rsidRPr="00115C14">
        <w:rPr>
          <w:rFonts w:ascii="Times New Roman" w:hAnsi="Times New Roman"/>
          <w:i/>
          <w:szCs w:val="24"/>
        </w:rPr>
        <w:t>37</w:t>
      </w:r>
      <w:r w:rsidR="00BC7434">
        <w:rPr>
          <w:rFonts w:ascii="Times New Roman" w:hAnsi="Times New Roman"/>
          <w:szCs w:val="24"/>
        </w:rPr>
        <w:t xml:space="preserve">, </w:t>
      </w:r>
      <w:r w:rsidRPr="000C5A9C">
        <w:rPr>
          <w:rFonts w:ascii="Times New Roman" w:hAnsi="Times New Roman"/>
          <w:szCs w:val="24"/>
        </w:rPr>
        <w:t>3582–3591</w:t>
      </w:r>
      <w:r w:rsidR="00BC7434">
        <w:rPr>
          <w:rFonts w:ascii="Times New Roman" w:hAnsi="Times New Roman"/>
          <w:szCs w:val="24"/>
        </w:rPr>
        <w:t>.</w:t>
      </w:r>
    </w:p>
    <w:p w14:paraId="212B63D8" w14:textId="2F15E518"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20</w:t>
      </w:r>
      <w:r w:rsidR="0097045B">
        <w:rPr>
          <w:rFonts w:ascii="Times New Roman" w:hAnsi="Times New Roman"/>
          <w:szCs w:val="24"/>
        </w:rPr>
        <w:t>.</w:t>
      </w:r>
      <w:r w:rsidR="00BC7434">
        <w:rPr>
          <w:rFonts w:ascii="Times New Roman" w:hAnsi="Times New Roman"/>
          <w:szCs w:val="24"/>
        </w:rPr>
        <w:t xml:space="preserve"> A.</w:t>
      </w:r>
      <w:r w:rsidRPr="000C5A9C">
        <w:rPr>
          <w:rFonts w:ascii="Times New Roman" w:hAnsi="Times New Roman"/>
          <w:szCs w:val="24"/>
        </w:rPr>
        <w:t xml:space="preserve"> Echevarria,</w:t>
      </w:r>
      <w:r w:rsidR="00BC7434">
        <w:rPr>
          <w:rFonts w:ascii="Times New Roman" w:hAnsi="Times New Roman"/>
          <w:szCs w:val="24"/>
        </w:rPr>
        <w:t xml:space="preserve"> J.R. </w:t>
      </w:r>
      <w:proofErr w:type="spellStart"/>
      <w:r w:rsidRPr="000C5A9C">
        <w:rPr>
          <w:rFonts w:ascii="Times New Roman" w:hAnsi="Times New Roman"/>
          <w:szCs w:val="24"/>
        </w:rPr>
        <w:t>Leiza</w:t>
      </w:r>
      <w:proofErr w:type="spellEnd"/>
      <w:r w:rsidRPr="000C5A9C">
        <w:rPr>
          <w:rFonts w:ascii="Times New Roman" w:hAnsi="Times New Roman"/>
          <w:szCs w:val="24"/>
        </w:rPr>
        <w:t>,</w:t>
      </w:r>
      <w:r w:rsidR="00BC7434">
        <w:rPr>
          <w:rFonts w:ascii="Times New Roman" w:hAnsi="Times New Roman"/>
          <w:szCs w:val="24"/>
        </w:rPr>
        <w:t xml:space="preserve"> J.C.</w:t>
      </w:r>
      <w:r w:rsidRPr="000C5A9C">
        <w:rPr>
          <w:rFonts w:ascii="Times New Roman" w:hAnsi="Times New Roman"/>
          <w:szCs w:val="24"/>
        </w:rPr>
        <w:t xml:space="preserve"> De La Cal,</w:t>
      </w:r>
      <w:r w:rsidR="00BC7434">
        <w:rPr>
          <w:rFonts w:ascii="Times New Roman" w:hAnsi="Times New Roman"/>
          <w:szCs w:val="24"/>
        </w:rPr>
        <w:t xml:space="preserve"> J.M.</w:t>
      </w:r>
      <w:r w:rsidRPr="000C5A9C">
        <w:rPr>
          <w:rFonts w:ascii="Times New Roman" w:hAnsi="Times New Roman"/>
          <w:szCs w:val="24"/>
        </w:rPr>
        <w:t xml:space="preserve"> </w:t>
      </w:r>
      <w:proofErr w:type="spellStart"/>
      <w:r w:rsidRPr="000C5A9C">
        <w:rPr>
          <w:rFonts w:ascii="Times New Roman" w:hAnsi="Times New Roman"/>
          <w:szCs w:val="24"/>
        </w:rPr>
        <w:t>Asua</w:t>
      </w:r>
      <w:proofErr w:type="spellEnd"/>
      <w:r w:rsidR="00BC7434">
        <w:rPr>
          <w:rFonts w:ascii="Times New Roman" w:hAnsi="Times New Roman"/>
          <w:szCs w:val="24"/>
        </w:rPr>
        <w:t>,</w:t>
      </w:r>
      <w:r w:rsidRPr="000C5A9C">
        <w:rPr>
          <w:rFonts w:ascii="Times New Roman" w:hAnsi="Times New Roman"/>
          <w:szCs w:val="24"/>
        </w:rPr>
        <w:t xml:space="preserve"> </w:t>
      </w:r>
      <w:proofErr w:type="spellStart"/>
      <w:r w:rsidRPr="00115C14">
        <w:rPr>
          <w:rFonts w:ascii="Times New Roman" w:hAnsi="Times New Roman"/>
          <w:i/>
          <w:szCs w:val="24"/>
        </w:rPr>
        <w:t>AIChE</w:t>
      </w:r>
      <w:proofErr w:type="spellEnd"/>
      <w:r w:rsidRPr="00115C14">
        <w:rPr>
          <w:rFonts w:ascii="Times New Roman" w:hAnsi="Times New Roman"/>
          <w:i/>
          <w:szCs w:val="24"/>
        </w:rPr>
        <w:t xml:space="preserve"> J</w:t>
      </w:r>
      <w:r w:rsidR="00BC7434">
        <w:rPr>
          <w:rFonts w:ascii="Times New Roman" w:hAnsi="Times New Roman"/>
          <w:szCs w:val="24"/>
        </w:rPr>
        <w:t xml:space="preserve">, </w:t>
      </w:r>
      <w:r w:rsidR="00BC7434" w:rsidRPr="00BC7434">
        <w:rPr>
          <w:rFonts w:ascii="Times New Roman" w:hAnsi="Times New Roman"/>
          <w:b/>
          <w:szCs w:val="24"/>
        </w:rPr>
        <w:t>1998</w:t>
      </w:r>
      <w:r w:rsidR="00BC7434">
        <w:rPr>
          <w:rFonts w:ascii="Times New Roman" w:hAnsi="Times New Roman"/>
          <w:szCs w:val="24"/>
        </w:rPr>
        <w:t>,</w:t>
      </w:r>
      <w:r w:rsidRPr="000C5A9C">
        <w:rPr>
          <w:rFonts w:ascii="Times New Roman" w:hAnsi="Times New Roman"/>
          <w:szCs w:val="24"/>
        </w:rPr>
        <w:t xml:space="preserve"> </w:t>
      </w:r>
      <w:r w:rsidRPr="00115C14">
        <w:rPr>
          <w:rFonts w:ascii="Times New Roman" w:hAnsi="Times New Roman"/>
          <w:i/>
          <w:szCs w:val="24"/>
        </w:rPr>
        <w:t>44</w:t>
      </w:r>
      <w:r w:rsidR="00292377">
        <w:rPr>
          <w:rFonts w:ascii="Times New Roman" w:hAnsi="Times New Roman"/>
          <w:szCs w:val="24"/>
        </w:rPr>
        <w:t>,</w:t>
      </w:r>
      <w:r w:rsidRPr="000C5A9C">
        <w:rPr>
          <w:rFonts w:ascii="Times New Roman" w:hAnsi="Times New Roman"/>
          <w:szCs w:val="24"/>
        </w:rPr>
        <w:t>1667–1679</w:t>
      </w:r>
      <w:r w:rsidR="00BC7434">
        <w:rPr>
          <w:rFonts w:ascii="Times New Roman" w:hAnsi="Times New Roman"/>
          <w:szCs w:val="24"/>
        </w:rPr>
        <w:t>.</w:t>
      </w:r>
    </w:p>
    <w:p w14:paraId="18A22B1D" w14:textId="70B0219C"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21</w:t>
      </w:r>
      <w:r w:rsidR="0097045B">
        <w:rPr>
          <w:rFonts w:ascii="Times New Roman" w:hAnsi="Times New Roman"/>
          <w:szCs w:val="24"/>
        </w:rPr>
        <w:t>.</w:t>
      </w:r>
      <w:r w:rsidRPr="000C5A9C">
        <w:rPr>
          <w:rFonts w:ascii="Times New Roman" w:hAnsi="Times New Roman"/>
          <w:szCs w:val="24"/>
        </w:rPr>
        <w:t xml:space="preserve"> </w:t>
      </w:r>
      <w:r w:rsidR="00292377">
        <w:rPr>
          <w:rFonts w:ascii="Times New Roman" w:hAnsi="Times New Roman"/>
          <w:szCs w:val="24"/>
        </w:rPr>
        <w:t xml:space="preserve">Z.F.M </w:t>
      </w:r>
      <w:r w:rsidRPr="000C5A9C">
        <w:rPr>
          <w:rFonts w:ascii="Times New Roman" w:hAnsi="Times New Roman"/>
          <w:szCs w:val="24"/>
        </w:rPr>
        <w:t>Said</w:t>
      </w:r>
      <w:r w:rsidR="00292377">
        <w:rPr>
          <w:rFonts w:ascii="Times New Roman" w:hAnsi="Times New Roman"/>
          <w:szCs w:val="24"/>
        </w:rPr>
        <w:t>,</w:t>
      </w:r>
      <w:r w:rsidR="007D7DC6" w:rsidRPr="000C5A9C">
        <w:rPr>
          <w:rFonts w:ascii="Times New Roman" w:hAnsi="Times New Roman"/>
          <w:szCs w:val="24"/>
        </w:rPr>
        <w:t xml:space="preserve"> </w:t>
      </w:r>
      <w:r w:rsidRPr="00E14E52">
        <w:rPr>
          <w:rFonts w:ascii="Times New Roman" w:hAnsi="Times New Roman"/>
          <w:i/>
          <w:szCs w:val="24"/>
        </w:rPr>
        <w:t xml:space="preserve">Die </w:t>
      </w:r>
      <w:proofErr w:type="spellStart"/>
      <w:r w:rsidRPr="00E14E52">
        <w:rPr>
          <w:rFonts w:ascii="Times New Roman" w:hAnsi="Times New Roman"/>
          <w:i/>
          <w:szCs w:val="24"/>
        </w:rPr>
        <w:t>Makromol</w:t>
      </w:r>
      <w:proofErr w:type="spellEnd"/>
      <w:r w:rsidRPr="00E14E52">
        <w:rPr>
          <w:rFonts w:ascii="Times New Roman" w:hAnsi="Times New Roman"/>
          <w:i/>
          <w:szCs w:val="24"/>
        </w:rPr>
        <w:t xml:space="preserve"> </w:t>
      </w:r>
      <w:proofErr w:type="spellStart"/>
      <w:r w:rsidRPr="00E14E52">
        <w:rPr>
          <w:rFonts w:ascii="Times New Roman" w:hAnsi="Times New Roman"/>
          <w:i/>
          <w:szCs w:val="24"/>
        </w:rPr>
        <w:t>Chemie</w:t>
      </w:r>
      <w:proofErr w:type="spellEnd"/>
      <w:r w:rsidR="00292377">
        <w:rPr>
          <w:rFonts w:ascii="Times New Roman" w:hAnsi="Times New Roman"/>
          <w:szCs w:val="24"/>
        </w:rPr>
        <w:t xml:space="preserve">, </w:t>
      </w:r>
      <w:r w:rsidR="00292377" w:rsidRPr="00292377">
        <w:rPr>
          <w:rFonts w:ascii="Times New Roman" w:hAnsi="Times New Roman"/>
          <w:b/>
          <w:szCs w:val="24"/>
        </w:rPr>
        <w:t>1991</w:t>
      </w:r>
      <w:r w:rsidR="00292377">
        <w:rPr>
          <w:rFonts w:ascii="Times New Roman" w:hAnsi="Times New Roman"/>
          <w:szCs w:val="24"/>
        </w:rPr>
        <w:t>,</w:t>
      </w:r>
      <w:r w:rsidRPr="000C5A9C">
        <w:rPr>
          <w:rFonts w:ascii="Times New Roman" w:hAnsi="Times New Roman"/>
          <w:szCs w:val="24"/>
        </w:rPr>
        <w:t xml:space="preserve"> </w:t>
      </w:r>
      <w:r w:rsidRPr="00E14E52">
        <w:rPr>
          <w:rFonts w:ascii="Times New Roman" w:hAnsi="Times New Roman"/>
          <w:i/>
          <w:szCs w:val="24"/>
        </w:rPr>
        <w:t>192</w:t>
      </w:r>
      <w:r w:rsidR="00292377">
        <w:rPr>
          <w:rFonts w:ascii="Times New Roman" w:hAnsi="Times New Roman"/>
          <w:szCs w:val="24"/>
        </w:rPr>
        <w:t xml:space="preserve">, </w:t>
      </w:r>
      <w:r w:rsidRPr="000C5A9C">
        <w:rPr>
          <w:rFonts w:ascii="Times New Roman" w:hAnsi="Times New Roman"/>
          <w:szCs w:val="24"/>
        </w:rPr>
        <w:t>405–414</w:t>
      </w:r>
      <w:r w:rsidR="00292377">
        <w:rPr>
          <w:rFonts w:ascii="Times New Roman" w:hAnsi="Times New Roman"/>
          <w:szCs w:val="24"/>
        </w:rPr>
        <w:t>.</w:t>
      </w:r>
    </w:p>
    <w:p w14:paraId="205CC29E" w14:textId="4C90183A"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22</w:t>
      </w:r>
      <w:r w:rsidR="0097045B">
        <w:rPr>
          <w:rFonts w:ascii="Times New Roman" w:hAnsi="Times New Roman"/>
          <w:szCs w:val="24"/>
        </w:rPr>
        <w:t>.</w:t>
      </w:r>
      <w:r w:rsidRPr="000C5A9C">
        <w:rPr>
          <w:rFonts w:ascii="Times New Roman" w:hAnsi="Times New Roman"/>
          <w:szCs w:val="24"/>
        </w:rPr>
        <w:t xml:space="preserve"> </w:t>
      </w:r>
      <w:r w:rsidR="00292377">
        <w:rPr>
          <w:rFonts w:ascii="Times New Roman" w:hAnsi="Times New Roman"/>
          <w:szCs w:val="24"/>
        </w:rPr>
        <w:t xml:space="preserve">C.M. </w:t>
      </w:r>
      <w:r w:rsidRPr="000C5A9C">
        <w:rPr>
          <w:rFonts w:ascii="Times New Roman" w:hAnsi="Times New Roman"/>
          <w:szCs w:val="24"/>
        </w:rPr>
        <w:t>Miller,</w:t>
      </w:r>
      <w:r w:rsidR="00292377">
        <w:rPr>
          <w:rFonts w:ascii="Times New Roman" w:hAnsi="Times New Roman"/>
          <w:szCs w:val="24"/>
        </w:rPr>
        <w:t xml:space="preserve"> P.A.</w:t>
      </w:r>
      <w:r w:rsidRPr="000C5A9C">
        <w:rPr>
          <w:rFonts w:ascii="Times New Roman" w:hAnsi="Times New Roman"/>
          <w:szCs w:val="24"/>
        </w:rPr>
        <w:t xml:space="preserve"> Clay,</w:t>
      </w:r>
      <w:r w:rsidR="00292377">
        <w:rPr>
          <w:rFonts w:ascii="Times New Roman" w:hAnsi="Times New Roman"/>
          <w:szCs w:val="24"/>
        </w:rPr>
        <w:t xml:space="preserve"> R.G.</w:t>
      </w:r>
      <w:r w:rsidRPr="000C5A9C">
        <w:rPr>
          <w:rFonts w:ascii="Times New Roman" w:hAnsi="Times New Roman"/>
          <w:szCs w:val="24"/>
        </w:rPr>
        <w:t xml:space="preserve"> Gilbert,</w:t>
      </w:r>
      <w:r w:rsidR="00292377">
        <w:rPr>
          <w:rFonts w:ascii="Times New Roman" w:hAnsi="Times New Roman"/>
          <w:szCs w:val="24"/>
        </w:rPr>
        <w:t xml:space="preserve"> M.S.</w:t>
      </w:r>
      <w:r w:rsidRPr="000C5A9C">
        <w:rPr>
          <w:rFonts w:ascii="Times New Roman" w:hAnsi="Times New Roman"/>
          <w:szCs w:val="24"/>
        </w:rPr>
        <w:t xml:space="preserve"> El-</w:t>
      </w:r>
      <w:proofErr w:type="spellStart"/>
      <w:r w:rsidRPr="000C5A9C">
        <w:rPr>
          <w:rFonts w:ascii="Times New Roman" w:hAnsi="Times New Roman"/>
          <w:szCs w:val="24"/>
        </w:rPr>
        <w:t>Aasser</w:t>
      </w:r>
      <w:proofErr w:type="spellEnd"/>
      <w:r w:rsidR="00292377">
        <w:rPr>
          <w:rFonts w:ascii="Times New Roman" w:hAnsi="Times New Roman"/>
          <w:szCs w:val="24"/>
        </w:rPr>
        <w:t>,</w:t>
      </w:r>
      <w:r w:rsidRPr="000C5A9C">
        <w:rPr>
          <w:rFonts w:ascii="Times New Roman" w:hAnsi="Times New Roman"/>
          <w:szCs w:val="24"/>
        </w:rPr>
        <w:t xml:space="preserve"> </w:t>
      </w:r>
      <w:r w:rsidRPr="00E14E52">
        <w:rPr>
          <w:rFonts w:ascii="Times New Roman" w:hAnsi="Times New Roman"/>
          <w:i/>
          <w:szCs w:val="24"/>
        </w:rPr>
        <w:t xml:space="preserve">J </w:t>
      </w:r>
      <w:proofErr w:type="spellStart"/>
      <w:r w:rsidRPr="00E14E52">
        <w:rPr>
          <w:rFonts w:ascii="Times New Roman" w:hAnsi="Times New Roman"/>
          <w:i/>
          <w:szCs w:val="24"/>
        </w:rPr>
        <w:t>Polym</w:t>
      </w:r>
      <w:proofErr w:type="spellEnd"/>
      <w:r w:rsidRPr="00E14E52">
        <w:rPr>
          <w:rFonts w:ascii="Times New Roman" w:hAnsi="Times New Roman"/>
          <w:i/>
          <w:szCs w:val="24"/>
        </w:rPr>
        <w:t xml:space="preserve"> Sci Part </w:t>
      </w:r>
      <w:proofErr w:type="gramStart"/>
      <w:r w:rsidRPr="00E14E52">
        <w:rPr>
          <w:rFonts w:ascii="Times New Roman" w:hAnsi="Times New Roman"/>
          <w:i/>
          <w:szCs w:val="24"/>
        </w:rPr>
        <w:t>A</w:t>
      </w:r>
      <w:proofErr w:type="gramEnd"/>
      <w:r w:rsidRPr="00E14E52">
        <w:rPr>
          <w:rFonts w:ascii="Times New Roman" w:hAnsi="Times New Roman"/>
          <w:i/>
          <w:szCs w:val="24"/>
        </w:rPr>
        <w:t xml:space="preserve"> </w:t>
      </w:r>
      <w:proofErr w:type="spellStart"/>
      <w:r w:rsidRPr="00E14E52">
        <w:rPr>
          <w:rFonts w:ascii="Times New Roman" w:hAnsi="Times New Roman"/>
          <w:i/>
          <w:szCs w:val="24"/>
        </w:rPr>
        <w:t>Polym</w:t>
      </w:r>
      <w:proofErr w:type="spellEnd"/>
      <w:r w:rsidRPr="00E14E52">
        <w:rPr>
          <w:rFonts w:ascii="Times New Roman" w:hAnsi="Times New Roman"/>
          <w:i/>
          <w:szCs w:val="24"/>
        </w:rPr>
        <w:t xml:space="preserve"> Chem</w:t>
      </w:r>
      <w:r w:rsidR="00292377">
        <w:rPr>
          <w:rFonts w:ascii="Times New Roman" w:hAnsi="Times New Roman"/>
          <w:szCs w:val="24"/>
        </w:rPr>
        <w:t>,1997,</w:t>
      </w:r>
      <w:r w:rsidRPr="000C5A9C">
        <w:rPr>
          <w:rFonts w:ascii="Times New Roman" w:hAnsi="Times New Roman"/>
          <w:szCs w:val="24"/>
        </w:rPr>
        <w:t xml:space="preserve"> </w:t>
      </w:r>
      <w:r w:rsidRPr="00E14E52">
        <w:rPr>
          <w:rFonts w:ascii="Times New Roman" w:hAnsi="Times New Roman"/>
          <w:i/>
          <w:szCs w:val="24"/>
        </w:rPr>
        <w:t>35</w:t>
      </w:r>
      <w:r w:rsidR="00292377">
        <w:rPr>
          <w:rFonts w:ascii="Times New Roman" w:hAnsi="Times New Roman"/>
          <w:szCs w:val="24"/>
        </w:rPr>
        <w:t xml:space="preserve">, </w:t>
      </w:r>
      <w:r w:rsidRPr="000C5A9C">
        <w:rPr>
          <w:rFonts w:ascii="Times New Roman" w:hAnsi="Times New Roman"/>
          <w:szCs w:val="24"/>
        </w:rPr>
        <w:t>989–1006</w:t>
      </w:r>
      <w:r w:rsidR="00292377">
        <w:rPr>
          <w:rFonts w:ascii="Times New Roman" w:hAnsi="Times New Roman"/>
          <w:szCs w:val="24"/>
        </w:rPr>
        <w:t>.</w:t>
      </w:r>
    </w:p>
    <w:p w14:paraId="21A2DB07" w14:textId="73C6603E"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23</w:t>
      </w:r>
      <w:r w:rsidR="0097045B">
        <w:rPr>
          <w:rFonts w:ascii="Times New Roman" w:hAnsi="Times New Roman"/>
          <w:szCs w:val="24"/>
        </w:rPr>
        <w:t>.</w:t>
      </w:r>
      <w:r w:rsidRPr="000C5A9C">
        <w:rPr>
          <w:rFonts w:ascii="Times New Roman" w:hAnsi="Times New Roman"/>
          <w:szCs w:val="24"/>
        </w:rPr>
        <w:t xml:space="preserve"> </w:t>
      </w:r>
      <w:proofErr w:type="spellStart"/>
      <w:r w:rsidR="00145DC0">
        <w:rPr>
          <w:rFonts w:ascii="Times New Roman" w:hAnsi="Times New Roman"/>
          <w:szCs w:val="24"/>
        </w:rPr>
        <w:t>L.</w:t>
      </w:r>
      <w:proofErr w:type="gramStart"/>
      <w:r w:rsidR="00145DC0">
        <w:rPr>
          <w:rFonts w:ascii="Times New Roman" w:hAnsi="Times New Roman"/>
          <w:szCs w:val="24"/>
        </w:rPr>
        <w:t>M.</w:t>
      </w:r>
      <w:r w:rsidRPr="000C5A9C">
        <w:rPr>
          <w:rFonts w:ascii="Times New Roman" w:hAnsi="Times New Roman"/>
          <w:szCs w:val="24"/>
        </w:rPr>
        <w:t>Gugliotta</w:t>
      </w:r>
      <w:proofErr w:type="spellEnd"/>
      <w:proofErr w:type="gramEnd"/>
      <w:r w:rsidRPr="000C5A9C">
        <w:rPr>
          <w:rFonts w:ascii="Times New Roman" w:hAnsi="Times New Roman"/>
          <w:szCs w:val="24"/>
        </w:rPr>
        <w:t>,</w:t>
      </w:r>
      <w:r w:rsidR="00145DC0">
        <w:rPr>
          <w:rFonts w:ascii="Times New Roman" w:hAnsi="Times New Roman"/>
          <w:szCs w:val="24"/>
        </w:rPr>
        <w:t xml:space="preserve"> A:</w:t>
      </w:r>
      <w:r w:rsidRPr="000C5A9C">
        <w:rPr>
          <w:rFonts w:ascii="Times New Roman" w:hAnsi="Times New Roman"/>
          <w:szCs w:val="24"/>
        </w:rPr>
        <w:t xml:space="preserve"> Salazar,</w:t>
      </w:r>
      <w:r w:rsidR="00145DC0">
        <w:rPr>
          <w:rFonts w:ascii="Times New Roman" w:hAnsi="Times New Roman"/>
          <w:szCs w:val="24"/>
        </w:rPr>
        <w:t xml:space="preserve"> J.R.</w:t>
      </w:r>
      <w:r w:rsidRPr="000C5A9C">
        <w:rPr>
          <w:rFonts w:ascii="Times New Roman" w:hAnsi="Times New Roman"/>
          <w:szCs w:val="24"/>
        </w:rPr>
        <w:t xml:space="preserve"> Vega,</w:t>
      </w:r>
      <w:r w:rsidR="00145DC0">
        <w:rPr>
          <w:rFonts w:ascii="Times New Roman" w:hAnsi="Times New Roman"/>
          <w:szCs w:val="24"/>
        </w:rPr>
        <w:t xml:space="preserve"> G.R.</w:t>
      </w:r>
      <w:r w:rsidRPr="000C5A9C">
        <w:rPr>
          <w:rFonts w:ascii="Times New Roman" w:hAnsi="Times New Roman"/>
          <w:szCs w:val="24"/>
        </w:rPr>
        <w:t xml:space="preserve"> </w:t>
      </w:r>
      <w:proofErr w:type="spellStart"/>
      <w:r w:rsidRPr="000C5A9C">
        <w:rPr>
          <w:rFonts w:ascii="Times New Roman" w:hAnsi="Times New Roman"/>
          <w:szCs w:val="24"/>
        </w:rPr>
        <w:t>Meira</w:t>
      </w:r>
      <w:proofErr w:type="spellEnd"/>
      <w:r w:rsidR="00145DC0">
        <w:rPr>
          <w:rFonts w:ascii="Times New Roman" w:hAnsi="Times New Roman"/>
          <w:szCs w:val="24"/>
        </w:rPr>
        <w:t xml:space="preserve">, </w:t>
      </w:r>
      <w:r w:rsidRPr="000B4DB7">
        <w:rPr>
          <w:rFonts w:ascii="Times New Roman" w:hAnsi="Times New Roman"/>
          <w:i/>
          <w:szCs w:val="24"/>
        </w:rPr>
        <w:t>Polymer</w:t>
      </w:r>
      <w:r w:rsidR="00145DC0">
        <w:rPr>
          <w:rFonts w:ascii="Times New Roman" w:hAnsi="Times New Roman"/>
          <w:szCs w:val="24"/>
        </w:rPr>
        <w:t xml:space="preserve">, </w:t>
      </w:r>
      <w:r w:rsidR="00145DC0" w:rsidRPr="00145DC0">
        <w:rPr>
          <w:rFonts w:ascii="Times New Roman" w:hAnsi="Times New Roman"/>
          <w:b/>
          <w:szCs w:val="24"/>
        </w:rPr>
        <w:t>2001</w:t>
      </w:r>
      <w:r w:rsidR="00145DC0">
        <w:rPr>
          <w:rFonts w:ascii="Times New Roman" w:hAnsi="Times New Roman"/>
          <w:szCs w:val="24"/>
        </w:rPr>
        <w:t>,</w:t>
      </w:r>
      <w:r w:rsidRPr="000C5A9C">
        <w:rPr>
          <w:rFonts w:ascii="Times New Roman" w:hAnsi="Times New Roman"/>
          <w:szCs w:val="24"/>
        </w:rPr>
        <w:t xml:space="preserve"> </w:t>
      </w:r>
      <w:r w:rsidRPr="000B4DB7">
        <w:rPr>
          <w:rFonts w:ascii="Times New Roman" w:hAnsi="Times New Roman"/>
          <w:i/>
          <w:szCs w:val="24"/>
        </w:rPr>
        <w:t>42</w:t>
      </w:r>
      <w:r w:rsidR="00145DC0">
        <w:rPr>
          <w:rFonts w:ascii="Times New Roman" w:hAnsi="Times New Roman"/>
          <w:szCs w:val="24"/>
        </w:rPr>
        <w:t xml:space="preserve">, </w:t>
      </w:r>
      <w:r w:rsidRPr="000C5A9C">
        <w:rPr>
          <w:rFonts w:ascii="Times New Roman" w:hAnsi="Times New Roman"/>
          <w:szCs w:val="24"/>
        </w:rPr>
        <w:t>2719–2726</w:t>
      </w:r>
      <w:r w:rsidR="00145DC0">
        <w:rPr>
          <w:rFonts w:ascii="Times New Roman" w:hAnsi="Times New Roman"/>
          <w:szCs w:val="24"/>
        </w:rPr>
        <w:t>.</w:t>
      </w:r>
    </w:p>
    <w:p w14:paraId="7FB954C9" w14:textId="03277E32"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24</w:t>
      </w:r>
      <w:r w:rsidR="0097045B">
        <w:rPr>
          <w:rFonts w:ascii="Times New Roman" w:hAnsi="Times New Roman"/>
          <w:szCs w:val="24"/>
        </w:rPr>
        <w:t>.</w:t>
      </w:r>
      <w:r w:rsidRPr="000C5A9C">
        <w:rPr>
          <w:rFonts w:ascii="Times New Roman" w:hAnsi="Times New Roman"/>
          <w:szCs w:val="24"/>
        </w:rPr>
        <w:t xml:space="preserve"> </w:t>
      </w:r>
      <w:r w:rsidR="00145DC0">
        <w:rPr>
          <w:rFonts w:ascii="Times New Roman" w:hAnsi="Times New Roman"/>
          <w:szCs w:val="24"/>
        </w:rPr>
        <w:t xml:space="preserve">M. </w:t>
      </w:r>
      <w:r w:rsidRPr="000C5A9C">
        <w:rPr>
          <w:rFonts w:ascii="Times New Roman" w:hAnsi="Times New Roman"/>
          <w:szCs w:val="24"/>
        </w:rPr>
        <w:t>Vicente,</w:t>
      </w:r>
      <w:r w:rsidR="00145DC0">
        <w:rPr>
          <w:rFonts w:ascii="Times New Roman" w:hAnsi="Times New Roman"/>
          <w:szCs w:val="24"/>
        </w:rPr>
        <w:t xml:space="preserve"> S.</w:t>
      </w:r>
      <w:r w:rsidRPr="000C5A9C">
        <w:rPr>
          <w:rFonts w:ascii="Times New Roman" w:hAnsi="Times New Roman"/>
          <w:szCs w:val="24"/>
        </w:rPr>
        <w:t xml:space="preserve"> </w:t>
      </w:r>
      <w:proofErr w:type="spellStart"/>
      <w:r w:rsidRPr="000C5A9C">
        <w:rPr>
          <w:rFonts w:ascii="Times New Roman" w:hAnsi="Times New Roman"/>
          <w:szCs w:val="24"/>
        </w:rPr>
        <w:t>Benamor</w:t>
      </w:r>
      <w:proofErr w:type="spellEnd"/>
      <w:r w:rsidR="00145DC0">
        <w:rPr>
          <w:rFonts w:ascii="Times New Roman" w:hAnsi="Times New Roman"/>
          <w:szCs w:val="24"/>
        </w:rPr>
        <w:t>, L.M.</w:t>
      </w:r>
      <w:r w:rsidRPr="000C5A9C">
        <w:rPr>
          <w:rFonts w:ascii="Times New Roman" w:hAnsi="Times New Roman"/>
          <w:szCs w:val="24"/>
        </w:rPr>
        <w:t xml:space="preserve"> </w:t>
      </w:r>
      <w:proofErr w:type="spellStart"/>
      <w:r w:rsidRPr="000C5A9C">
        <w:rPr>
          <w:rFonts w:ascii="Times New Roman" w:hAnsi="Times New Roman"/>
          <w:szCs w:val="24"/>
        </w:rPr>
        <w:t>Gugliotta</w:t>
      </w:r>
      <w:proofErr w:type="spellEnd"/>
      <w:r w:rsidRPr="000C5A9C">
        <w:rPr>
          <w:rFonts w:ascii="Times New Roman" w:hAnsi="Times New Roman"/>
          <w:szCs w:val="24"/>
        </w:rPr>
        <w:t>,</w:t>
      </w:r>
      <w:r w:rsidR="00145DC0">
        <w:rPr>
          <w:rFonts w:ascii="Times New Roman" w:hAnsi="Times New Roman"/>
          <w:szCs w:val="24"/>
        </w:rPr>
        <w:t xml:space="preserve"> J.R.</w:t>
      </w:r>
      <w:r w:rsidRPr="000C5A9C">
        <w:rPr>
          <w:rFonts w:ascii="Times New Roman" w:hAnsi="Times New Roman"/>
          <w:szCs w:val="24"/>
        </w:rPr>
        <w:t xml:space="preserve"> </w:t>
      </w:r>
      <w:proofErr w:type="spellStart"/>
      <w:r w:rsidRPr="000C5A9C">
        <w:rPr>
          <w:rFonts w:ascii="Times New Roman" w:hAnsi="Times New Roman"/>
          <w:szCs w:val="24"/>
        </w:rPr>
        <w:t>Leiza</w:t>
      </w:r>
      <w:proofErr w:type="spellEnd"/>
      <w:r w:rsidRPr="000C5A9C">
        <w:rPr>
          <w:rFonts w:ascii="Times New Roman" w:hAnsi="Times New Roman"/>
          <w:szCs w:val="24"/>
        </w:rPr>
        <w:t>,</w:t>
      </w:r>
      <w:r w:rsidR="00145DC0">
        <w:rPr>
          <w:rFonts w:ascii="Times New Roman" w:hAnsi="Times New Roman"/>
          <w:szCs w:val="24"/>
        </w:rPr>
        <w:t xml:space="preserve"> J.M.</w:t>
      </w:r>
      <w:r w:rsidRPr="000C5A9C">
        <w:rPr>
          <w:rFonts w:ascii="Times New Roman" w:hAnsi="Times New Roman"/>
          <w:szCs w:val="24"/>
        </w:rPr>
        <w:t xml:space="preserve"> </w:t>
      </w:r>
      <w:proofErr w:type="spellStart"/>
      <w:r w:rsidRPr="000C5A9C">
        <w:rPr>
          <w:rFonts w:ascii="Times New Roman" w:hAnsi="Times New Roman"/>
          <w:szCs w:val="24"/>
        </w:rPr>
        <w:t>Asua</w:t>
      </w:r>
      <w:proofErr w:type="spellEnd"/>
      <w:r w:rsidR="00ED32EE">
        <w:rPr>
          <w:rFonts w:ascii="Times New Roman" w:hAnsi="Times New Roman"/>
          <w:szCs w:val="24"/>
        </w:rPr>
        <w:t>,</w:t>
      </w:r>
      <w:r w:rsidRPr="000C5A9C">
        <w:rPr>
          <w:rFonts w:ascii="Times New Roman" w:hAnsi="Times New Roman"/>
          <w:szCs w:val="24"/>
        </w:rPr>
        <w:t xml:space="preserve"> </w:t>
      </w:r>
      <w:r w:rsidRPr="000B4DB7">
        <w:rPr>
          <w:rFonts w:ascii="Times New Roman" w:hAnsi="Times New Roman"/>
          <w:i/>
          <w:szCs w:val="24"/>
        </w:rPr>
        <w:t xml:space="preserve">Ind </w:t>
      </w:r>
      <w:proofErr w:type="spellStart"/>
      <w:r w:rsidRPr="000B4DB7">
        <w:rPr>
          <w:rFonts w:ascii="Times New Roman" w:hAnsi="Times New Roman"/>
          <w:i/>
          <w:szCs w:val="24"/>
        </w:rPr>
        <w:t>Eng</w:t>
      </w:r>
      <w:proofErr w:type="spellEnd"/>
      <w:r w:rsidRPr="000B4DB7">
        <w:rPr>
          <w:rFonts w:ascii="Times New Roman" w:hAnsi="Times New Roman"/>
          <w:i/>
          <w:szCs w:val="24"/>
        </w:rPr>
        <w:t xml:space="preserve"> Chem Res</w:t>
      </w:r>
      <w:r w:rsidR="00ED32EE">
        <w:rPr>
          <w:rFonts w:ascii="Times New Roman" w:hAnsi="Times New Roman"/>
          <w:szCs w:val="24"/>
        </w:rPr>
        <w:t>,</w:t>
      </w:r>
      <w:r w:rsidR="00145DC0">
        <w:rPr>
          <w:rFonts w:ascii="Times New Roman" w:hAnsi="Times New Roman"/>
          <w:szCs w:val="24"/>
        </w:rPr>
        <w:t xml:space="preserve"> </w:t>
      </w:r>
      <w:r w:rsidR="00145DC0" w:rsidRPr="00145DC0">
        <w:rPr>
          <w:rFonts w:ascii="Times New Roman" w:hAnsi="Times New Roman"/>
          <w:b/>
          <w:szCs w:val="24"/>
        </w:rPr>
        <w:t>2001</w:t>
      </w:r>
      <w:r w:rsidR="000B4DB7" w:rsidRPr="000B4DB7">
        <w:rPr>
          <w:rFonts w:ascii="Times New Roman" w:hAnsi="Times New Roman"/>
          <w:szCs w:val="24"/>
        </w:rPr>
        <w:t>,</w:t>
      </w:r>
      <w:r w:rsidRPr="000C5A9C">
        <w:rPr>
          <w:rFonts w:ascii="Times New Roman" w:hAnsi="Times New Roman"/>
          <w:szCs w:val="24"/>
        </w:rPr>
        <w:t xml:space="preserve"> </w:t>
      </w:r>
      <w:r w:rsidRPr="000B4DB7">
        <w:rPr>
          <w:rFonts w:ascii="Times New Roman" w:hAnsi="Times New Roman"/>
          <w:i/>
          <w:szCs w:val="24"/>
        </w:rPr>
        <w:t>40</w:t>
      </w:r>
      <w:r w:rsidR="00145DC0">
        <w:rPr>
          <w:rFonts w:ascii="Times New Roman" w:hAnsi="Times New Roman"/>
          <w:szCs w:val="24"/>
        </w:rPr>
        <w:t>,</w:t>
      </w:r>
      <w:r w:rsidR="00ED32EE">
        <w:rPr>
          <w:rFonts w:ascii="Times New Roman" w:hAnsi="Times New Roman"/>
          <w:szCs w:val="24"/>
        </w:rPr>
        <w:t xml:space="preserve"> </w:t>
      </w:r>
      <w:r w:rsidRPr="000C5A9C">
        <w:rPr>
          <w:rFonts w:ascii="Times New Roman" w:hAnsi="Times New Roman"/>
          <w:szCs w:val="24"/>
        </w:rPr>
        <w:t>218–227</w:t>
      </w:r>
      <w:r w:rsidR="00145DC0">
        <w:rPr>
          <w:rFonts w:ascii="Times New Roman" w:hAnsi="Times New Roman"/>
          <w:szCs w:val="24"/>
        </w:rPr>
        <w:t>.</w:t>
      </w:r>
    </w:p>
    <w:p w14:paraId="03F69A89" w14:textId="7602961A"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25</w:t>
      </w:r>
      <w:r w:rsidR="0097045B">
        <w:rPr>
          <w:rFonts w:ascii="Times New Roman" w:hAnsi="Times New Roman"/>
          <w:szCs w:val="24"/>
        </w:rPr>
        <w:t>.</w:t>
      </w:r>
      <w:r w:rsidR="00ED32EE">
        <w:rPr>
          <w:rFonts w:ascii="Times New Roman" w:hAnsi="Times New Roman"/>
          <w:szCs w:val="24"/>
        </w:rPr>
        <w:t xml:space="preserve"> J.</w:t>
      </w:r>
      <w:r w:rsidR="0097045B">
        <w:rPr>
          <w:rFonts w:ascii="Times New Roman" w:hAnsi="Times New Roman"/>
          <w:szCs w:val="24"/>
        </w:rPr>
        <w:t xml:space="preserve"> </w:t>
      </w:r>
      <w:r w:rsidRPr="000C5A9C">
        <w:rPr>
          <w:rFonts w:ascii="Times New Roman" w:hAnsi="Times New Roman"/>
          <w:szCs w:val="24"/>
        </w:rPr>
        <w:t>Herrera-Ordonez,</w:t>
      </w:r>
      <w:r w:rsidR="00ED32EE">
        <w:rPr>
          <w:rFonts w:ascii="Times New Roman" w:hAnsi="Times New Roman"/>
          <w:szCs w:val="24"/>
        </w:rPr>
        <w:t xml:space="preserve"> O.</w:t>
      </w:r>
      <w:r w:rsidRPr="000C5A9C">
        <w:rPr>
          <w:rFonts w:ascii="Times New Roman" w:hAnsi="Times New Roman"/>
          <w:szCs w:val="24"/>
        </w:rPr>
        <w:t xml:space="preserve"> Rivera,</w:t>
      </w:r>
      <w:r w:rsidR="00ED32EE">
        <w:rPr>
          <w:rFonts w:ascii="Times New Roman" w:hAnsi="Times New Roman"/>
          <w:szCs w:val="24"/>
        </w:rPr>
        <w:t xml:space="preserve"> H.</w:t>
      </w:r>
      <w:r w:rsidRPr="000C5A9C">
        <w:rPr>
          <w:rFonts w:ascii="Times New Roman" w:hAnsi="Times New Roman"/>
          <w:szCs w:val="24"/>
        </w:rPr>
        <w:t xml:space="preserve"> Maldonado-</w:t>
      </w:r>
      <w:proofErr w:type="spellStart"/>
      <w:r w:rsidRPr="000C5A9C">
        <w:rPr>
          <w:rFonts w:ascii="Times New Roman" w:hAnsi="Times New Roman"/>
          <w:szCs w:val="24"/>
        </w:rPr>
        <w:t>Textle</w:t>
      </w:r>
      <w:proofErr w:type="spellEnd"/>
      <w:r w:rsidR="00ED32EE">
        <w:rPr>
          <w:rFonts w:ascii="Times New Roman" w:hAnsi="Times New Roman"/>
          <w:szCs w:val="24"/>
        </w:rPr>
        <w:t>,</w:t>
      </w:r>
      <w:r w:rsidR="007736CA" w:rsidRPr="000C5A9C">
        <w:rPr>
          <w:rFonts w:ascii="Times New Roman" w:hAnsi="Times New Roman"/>
          <w:szCs w:val="24"/>
        </w:rPr>
        <w:t xml:space="preserve"> </w:t>
      </w:r>
      <w:r w:rsidR="00ED32EE">
        <w:rPr>
          <w:rFonts w:ascii="Times New Roman" w:hAnsi="Times New Roman"/>
          <w:szCs w:val="24"/>
        </w:rPr>
        <w:t>J.C.</w:t>
      </w:r>
      <w:r w:rsidRPr="000C5A9C">
        <w:rPr>
          <w:rFonts w:ascii="Times New Roman" w:hAnsi="Times New Roman"/>
          <w:szCs w:val="24"/>
        </w:rPr>
        <w:t xml:space="preserve"> </w:t>
      </w:r>
      <w:proofErr w:type="gramStart"/>
      <w:r w:rsidRPr="000C5A9C">
        <w:rPr>
          <w:rFonts w:ascii="Times New Roman" w:hAnsi="Times New Roman"/>
          <w:szCs w:val="24"/>
        </w:rPr>
        <w:t>Ramirez</w:t>
      </w:r>
      <w:r w:rsidR="00ED32EE">
        <w:rPr>
          <w:rFonts w:ascii="Times New Roman" w:hAnsi="Times New Roman"/>
          <w:szCs w:val="24"/>
        </w:rPr>
        <w:t>,</w:t>
      </w:r>
      <w:r w:rsidR="007736CA" w:rsidRPr="000C5A9C">
        <w:rPr>
          <w:rFonts w:ascii="Times New Roman" w:hAnsi="Times New Roman"/>
          <w:szCs w:val="24"/>
        </w:rPr>
        <w:t xml:space="preserve"> </w:t>
      </w:r>
      <w:r w:rsidRPr="000C5A9C">
        <w:rPr>
          <w:rFonts w:ascii="Times New Roman" w:hAnsi="Times New Roman"/>
          <w:szCs w:val="24"/>
        </w:rPr>
        <w:t xml:space="preserve"> </w:t>
      </w:r>
      <w:r w:rsidRPr="00B627F9">
        <w:rPr>
          <w:rFonts w:ascii="Times New Roman" w:hAnsi="Times New Roman"/>
          <w:i/>
          <w:szCs w:val="24"/>
        </w:rPr>
        <w:t>J</w:t>
      </w:r>
      <w:proofErr w:type="gramEnd"/>
      <w:r w:rsidRPr="00B627F9">
        <w:rPr>
          <w:rFonts w:ascii="Times New Roman" w:hAnsi="Times New Roman"/>
          <w:i/>
          <w:szCs w:val="24"/>
        </w:rPr>
        <w:t xml:space="preserve"> </w:t>
      </w:r>
      <w:proofErr w:type="spellStart"/>
      <w:r w:rsidRPr="00B627F9">
        <w:rPr>
          <w:rFonts w:ascii="Times New Roman" w:hAnsi="Times New Roman"/>
          <w:i/>
          <w:szCs w:val="24"/>
        </w:rPr>
        <w:t>Polym</w:t>
      </w:r>
      <w:proofErr w:type="spellEnd"/>
      <w:r w:rsidRPr="00B627F9">
        <w:rPr>
          <w:rFonts w:ascii="Times New Roman" w:hAnsi="Times New Roman"/>
          <w:i/>
          <w:szCs w:val="24"/>
        </w:rPr>
        <w:t xml:space="preserve"> Sci Part A </w:t>
      </w:r>
      <w:proofErr w:type="spellStart"/>
      <w:r w:rsidRPr="00B627F9">
        <w:rPr>
          <w:rFonts w:ascii="Times New Roman" w:hAnsi="Times New Roman"/>
          <w:i/>
          <w:szCs w:val="24"/>
        </w:rPr>
        <w:t>Polym</w:t>
      </w:r>
      <w:proofErr w:type="spellEnd"/>
      <w:r w:rsidRPr="00B627F9">
        <w:rPr>
          <w:rFonts w:ascii="Times New Roman" w:hAnsi="Times New Roman"/>
          <w:i/>
          <w:szCs w:val="24"/>
        </w:rPr>
        <w:t xml:space="preserve"> Chem</w:t>
      </w:r>
      <w:r w:rsidR="00ED32EE">
        <w:rPr>
          <w:rFonts w:ascii="Times New Roman" w:hAnsi="Times New Roman"/>
          <w:szCs w:val="24"/>
        </w:rPr>
        <w:t xml:space="preserve">, </w:t>
      </w:r>
      <w:r w:rsidR="00ED32EE" w:rsidRPr="003076EE">
        <w:rPr>
          <w:rFonts w:ascii="Times New Roman" w:hAnsi="Times New Roman"/>
          <w:b/>
          <w:szCs w:val="24"/>
        </w:rPr>
        <w:t>2005</w:t>
      </w:r>
      <w:r w:rsidR="00ED32EE">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43</w:t>
      </w:r>
      <w:r w:rsidR="00ED32EE">
        <w:rPr>
          <w:rFonts w:ascii="Times New Roman" w:hAnsi="Times New Roman"/>
          <w:szCs w:val="24"/>
        </w:rPr>
        <w:t xml:space="preserve">, </w:t>
      </w:r>
      <w:r w:rsidRPr="000C5A9C">
        <w:rPr>
          <w:rFonts w:ascii="Times New Roman" w:hAnsi="Times New Roman"/>
          <w:szCs w:val="24"/>
        </w:rPr>
        <w:t>1963–1972</w:t>
      </w:r>
      <w:r w:rsidR="00ED32EE">
        <w:rPr>
          <w:rFonts w:ascii="Times New Roman" w:hAnsi="Times New Roman"/>
          <w:szCs w:val="24"/>
        </w:rPr>
        <w:t>.</w:t>
      </w:r>
    </w:p>
    <w:p w14:paraId="26932275" w14:textId="67EEBB26" w:rsidR="0078761E" w:rsidRPr="000C5A9C" w:rsidRDefault="0078761E" w:rsidP="00031F87">
      <w:pPr>
        <w:pStyle w:val="BGKeywords"/>
        <w:spacing w:after="0" w:line="360" w:lineRule="auto"/>
        <w:rPr>
          <w:rFonts w:ascii="Times New Roman" w:hAnsi="Times New Roman"/>
          <w:szCs w:val="24"/>
        </w:rPr>
      </w:pPr>
      <w:r w:rsidRPr="00A20DFA">
        <w:rPr>
          <w:rFonts w:ascii="Times New Roman" w:hAnsi="Times New Roman"/>
          <w:szCs w:val="24"/>
        </w:rPr>
        <w:t>26</w:t>
      </w:r>
      <w:r w:rsidR="0097045B" w:rsidRPr="00A20DFA">
        <w:rPr>
          <w:rFonts w:ascii="Times New Roman" w:hAnsi="Times New Roman"/>
          <w:szCs w:val="24"/>
        </w:rPr>
        <w:t>.</w:t>
      </w:r>
      <w:r w:rsidRPr="00A20DFA">
        <w:rPr>
          <w:rFonts w:ascii="Times New Roman" w:hAnsi="Times New Roman"/>
          <w:szCs w:val="24"/>
        </w:rPr>
        <w:t xml:space="preserve"> </w:t>
      </w:r>
      <w:r w:rsidR="007E53A4" w:rsidRPr="00A20DFA">
        <w:rPr>
          <w:rFonts w:ascii="Times New Roman" w:hAnsi="Times New Roman"/>
          <w:szCs w:val="24"/>
        </w:rPr>
        <w:t xml:space="preserve">Y. </w:t>
      </w:r>
      <w:r w:rsidRPr="00A20DFA">
        <w:rPr>
          <w:rFonts w:ascii="Times New Roman" w:hAnsi="Times New Roman"/>
          <w:szCs w:val="24"/>
        </w:rPr>
        <w:t>Kim,</w:t>
      </w:r>
      <w:r w:rsidR="007E53A4" w:rsidRPr="00A20DFA">
        <w:rPr>
          <w:rFonts w:ascii="Times New Roman" w:hAnsi="Times New Roman"/>
          <w:szCs w:val="24"/>
        </w:rPr>
        <w:t xml:space="preserve"> K.</w:t>
      </w:r>
      <w:r w:rsidRPr="00A20DFA">
        <w:rPr>
          <w:rFonts w:ascii="Times New Roman" w:hAnsi="Times New Roman"/>
          <w:szCs w:val="24"/>
        </w:rPr>
        <w:t xml:space="preserve"> Kim,</w:t>
      </w:r>
      <w:r w:rsidR="007E53A4" w:rsidRPr="00A20DFA">
        <w:rPr>
          <w:rFonts w:ascii="Times New Roman" w:hAnsi="Times New Roman"/>
          <w:szCs w:val="24"/>
        </w:rPr>
        <w:t xml:space="preserve"> B.H.</w:t>
      </w:r>
      <w:r w:rsidRPr="000C5A9C">
        <w:rPr>
          <w:rFonts w:ascii="Times New Roman" w:hAnsi="Times New Roman"/>
          <w:szCs w:val="24"/>
        </w:rPr>
        <w:t xml:space="preserve"> Lee,</w:t>
      </w:r>
      <w:r w:rsidR="007E53A4">
        <w:rPr>
          <w:rFonts w:ascii="Times New Roman" w:hAnsi="Times New Roman"/>
          <w:szCs w:val="24"/>
        </w:rPr>
        <w:t xml:space="preserve"> S.</w:t>
      </w:r>
      <w:r w:rsidRPr="000C5A9C">
        <w:rPr>
          <w:rFonts w:ascii="Times New Roman" w:hAnsi="Times New Roman"/>
          <w:szCs w:val="24"/>
        </w:rPr>
        <w:t xml:space="preserve"> Choe</w:t>
      </w:r>
      <w:r w:rsidR="007E53A4">
        <w:rPr>
          <w:rFonts w:ascii="Times New Roman" w:hAnsi="Times New Roman"/>
          <w:szCs w:val="24"/>
        </w:rPr>
        <w:t>,</w:t>
      </w:r>
      <w:r w:rsidRPr="000C5A9C">
        <w:rPr>
          <w:rFonts w:ascii="Times New Roman" w:hAnsi="Times New Roman"/>
          <w:szCs w:val="24"/>
        </w:rPr>
        <w:t xml:space="preserve"> </w:t>
      </w:r>
      <w:proofErr w:type="spellStart"/>
      <w:r w:rsidRPr="00B627F9">
        <w:rPr>
          <w:rFonts w:ascii="Times New Roman" w:hAnsi="Times New Roman"/>
          <w:i/>
          <w:szCs w:val="24"/>
        </w:rPr>
        <w:t>Macromol</w:t>
      </w:r>
      <w:proofErr w:type="spellEnd"/>
      <w:r w:rsidRPr="00B627F9">
        <w:rPr>
          <w:rFonts w:ascii="Times New Roman" w:hAnsi="Times New Roman"/>
          <w:i/>
          <w:szCs w:val="24"/>
        </w:rPr>
        <w:t xml:space="preserve"> Res</w:t>
      </w:r>
      <w:r w:rsidR="007E53A4">
        <w:rPr>
          <w:rFonts w:ascii="Times New Roman" w:hAnsi="Times New Roman"/>
          <w:szCs w:val="24"/>
        </w:rPr>
        <w:t>,</w:t>
      </w:r>
      <w:r w:rsidR="00A20DFA">
        <w:rPr>
          <w:rFonts w:ascii="Times New Roman" w:hAnsi="Times New Roman"/>
          <w:szCs w:val="24"/>
        </w:rPr>
        <w:t xml:space="preserve"> </w:t>
      </w:r>
      <w:r w:rsidR="007E53A4" w:rsidRPr="00A20DFA">
        <w:rPr>
          <w:rFonts w:ascii="Times New Roman" w:hAnsi="Times New Roman"/>
          <w:b/>
          <w:szCs w:val="24"/>
        </w:rPr>
        <w:t>2012</w:t>
      </w:r>
      <w:r w:rsidR="007E53A4">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20</w:t>
      </w:r>
      <w:r w:rsidR="007E53A4">
        <w:rPr>
          <w:rFonts w:ascii="Times New Roman" w:hAnsi="Times New Roman"/>
          <w:szCs w:val="24"/>
        </w:rPr>
        <w:t xml:space="preserve">, </w:t>
      </w:r>
      <w:r w:rsidRPr="000C5A9C">
        <w:rPr>
          <w:rFonts w:ascii="Times New Roman" w:hAnsi="Times New Roman"/>
          <w:szCs w:val="24"/>
        </w:rPr>
        <w:t>977–984</w:t>
      </w:r>
      <w:r w:rsidR="007E53A4">
        <w:rPr>
          <w:rFonts w:ascii="Times New Roman" w:hAnsi="Times New Roman"/>
          <w:szCs w:val="24"/>
        </w:rPr>
        <w:t>.</w:t>
      </w:r>
    </w:p>
    <w:p w14:paraId="759DAE2E" w14:textId="3A25FC23"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27</w:t>
      </w:r>
      <w:r w:rsidR="0097045B">
        <w:rPr>
          <w:rFonts w:ascii="Times New Roman" w:hAnsi="Times New Roman"/>
          <w:szCs w:val="24"/>
        </w:rPr>
        <w:t>.</w:t>
      </w:r>
      <w:r w:rsidRPr="000C5A9C">
        <w:rPr>
          <w:rFonts w:ascii="Times New Roman" w:hAnsi="Times New Roman"/>
          <w:szCs w:val="24"/>
        </w:rPr>
        <w:t xml:space="preserve"> </w:t>
      </w:r>
      <w:r w:rsidR="00A20DFA">
        <w:rPr>
          <w:rFonts w:ascii="Times New Roman" w:hAnsi="Times New Roman"/>
          <w:szCs w:val="24"/>
        </w:rPr>
        <w:t xml:space="preserve">K. </w:t>
      </w:r>
      <w:r w:rsidRPr="000C5A9C">
        <w:rPr>
          <w:rFonts w:ascii="Times New Roman" w:hAnsi="Times New Roman"/>
          <w:szCs w:val="24"/>
        </w:rPr>
        <w:t>Yan,</w:t>
      </w:r>
      <w:r w:rsidR="00A20DFA">
        <w:rPr>
          <w:rFonts w:ascii="Times New Roman" w:hAnsi="Times New Roman"/>
          <w:szCs w:val="24"/>
        </w:rPr>
        <w:t xml:space="preserve"> X.</w:t>
      </w:r>
      <w:r w:rsidRPr="000C5A9C">
        <w:rPr>
          <w:rFonts w:ascii="Times New Roman" w:hAnsi="Times New Roman"/>
          <w:szCs w:val="24"/>
        </w:rPr>
        <w:t xml:space="preserve"> Gao,</w:t>
      </w:r>
      <w:r w:rsidR="00A20DFA">
        <w:rPr>
          <w:rFonts w:ascii="Times New Roman" w:hAnsi="Times New Roman"/>
          <w:szCs w:val="24"/>
        </w:rPr>
        <w:t xml:space="preserve"> Y</w:t>
      </w:r>
      <w:r w:rsidRPr="000C5A9C">
        <w:rPr>
          <w:rFonts w:ascii="Times New Roman" w:hAnsi="Times New Roman"/>
          <w:szCs w:val="24"/>
        </w:rPr>
        <w:t xml:space="preserve"> Luo</w:t>
      </w:r>
      <w:r w:rsidR="00A20DFA">
        <w:rPr>
          <w:rFonts w:ascii="Times New Roman" w:hAnsi="Times New Roman"/>
          <w:szCs w:val="24"/>
        </w:rPr>
        <w:t>,</w:t>
      </w:r>
      <w:r w:rsidR="00EE50B5" w:rsidRPr="000C5A9C">
        <w:rPr>
          <w:rFonts w:ascii="Times New Roman" w:hAnsi="Times New Roman"/>
          <w:szCs w:val="24"/>
        </w:rPr>
        <w:t xml:space="preserve"> </w:t>
      </w:r>
      <w:proofErr w:type="spellStart"/>
      <w:r w:rsidRPr="00B627F9">
        <w:rPr>
          <w:rFonts w:ascii="Times New Roman" w:hAnsi="Times New Roman"/>
          <w:i/>
          <w:szCs w:val="24"/>
        </w:rPr>
        <w:t>Macromol</w:t>
      </w:r>
      <w:proofErr w:type="spellEnd"/>
      <w:r w:rsidRPr="00B627F9">
        <w:rPr>
          <w:rFonts w:ascii="Times New Roman" w:hAnsi="Times New Roman"/>
          <w:i/>
          <w:szCs w:val="24"/>
        </w:rPr>
        <w:t xml:space="preserve"> Rapid </w:t>
      </w:r>
      <w:proofErr w:type="spellStart"/>
      <w:r w:rsidRPr="00B627F9">
        <w:rPr>
          <w:rFonts w:ascii="Times New Roman" w:hAnsi="Times New Roman"/>
          <w:i/>
          <w:szCs w:val="24"/>
        </w:rPr>
        <w:t>Commun</w:t>
      </w:r>
      <w:proofErr w:type="spellEnd"/>
      <w:r w:rsidR="00A20DFA">
        <w:rPr>
          <w:rFonts w:ascii="Times New Roman" w:hAnsi="Times New Roman"/>
          <w:szCs w:val="24"/>
        </w:rPr>
        <w:t xml:space="preserve">, </w:t>
      </w:r>
      <w:r w:rsidR="00A20DFA" w:rsidRPr="00A20DFA">
        <w:rPr>
          <w:rFonts w:ascii="Times New Roman" w:hAnsi="Times New Roman"/>
          <w:b/>
          <w:szCs w:val="24"/>
        </w:rPr>
        <w:t>2015</w:t>
      </w:r>
      <w:r w:rsidR="00A20DFA">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36</w:t>
      </w:r>
      <w:r w:rsidR="00A20DFA">
        <w:rPr>
          <w:rFonts w:ascii="Times New Roman" w:hAnsi="Times New Roman"/>
          <w:szCs w:val="24"/>
        </w:rPr>
        <w:t>,</w:t>
      </w:r>
      <w:r w:rsidR="00B627F9">
        <w:rPr>
          <w:rFonts w:ascii="Times New Roman" w:hAnsi="Times New Roman"/>
          <w:szCs w:val="24"/>
        </w:rPr>
        <w:t xml:space="preserve"> </w:t>
      </w:r>
      <w:r w:rsidRPr="000C5A9C">
        <w:rPr>
          <w:rFonts w:ascii="Times New Roman" w:hAnsi="Times New Roman"/>
          <w:szCs w:val="24"/>
        </w:rPr>
        <w:t>1277–1282</w:t>
      </w:r>
      <w:r w:rsidR="00A20DFA">
        <w:rPr>
          <w:rFonts w:ascii="Times New Roman" w:hAnsi="Times New Roman"/>
          <w:szCs w:val="24"/>
        </w:rPr>
        <w:t>.</w:t>
      </w:r>
    </w:p>
    <w:p w14:paraId="3D300615" w14:textId="1BC287C5"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28</w:t>
      </w:r>
      <w:r w:rsidR="0097045B">
        <w:rPr>
          <w:rFonts w:ascii="Times New Roman" w:hAnsi="Times New Roman"/>
          <w:szCs w:val="24"/>
        </w:rPr>
        <w:t>.</w:t>
      </w:r>
      <w:r w:rsidRPr="000C5A9C">
        <w:rPr>
          <w:rFonts w:ascii="Times New Roman" w:hAnsi="Times New Roman"/>
          <w:szCs w:val="24"/>
        </w:rPr>
        <w:t xml:space="preserve"> </w:t>
      </w:r>
      <w:r w:rsidR="00A20DFA">
        <w:rPr>
          <w:rFonts w:ascii="Times New Roman" w:hAnsi="Times New Roman"/>
          <w:szCs w:val="24"/>
        </w:rPr>
        <w:t xml:space="preserve">V.M.B. </w:t>
      </w:r>
      <w:proofErr w:type="spellStart"/>
      <w:r w:rsidRPr="000C5A9C">
        <w:rPr>
          <w:rFonts w:ascii="Times New Roman" w:hAnsi="Times New Roman"/>
          <w:szCs w:val="24"/>
        </w:rPr>
        <w:t>Patrocinio</w:t>
      </w:r>
      <w:proofErr w:type="spellEnd"/>
      <w:r w:rsidR="00A20DFA">
        <w:rPr>
          <w:rFonts w:ascii="Times New Roman" w:hAnsi="Times New Roman"/>
          <w:szCs w:val="24"/>
        </w:rPr>
        <w:t>, T.</w:t>
      </w:r>
      <w:r w:rsidRPr="000C5A9C">
        <w:rPr>
          <w:rFonts w:ascii="Times New Roman" w:hAnsi="Times New Roman"/>
          <w:szCs w:val="24"/>
        </w:rPr>
        <w:t xml:space="preserve"> </w:t>
      </w:r>
      <w:proofErr w:type="spellStart"/>
      <w:r w:rsidRPr="000C5A9C">
        <w:rPr>
          <w:rFonts w:ascii="Times New Roman" w:hAnsi="Times New Roman"/>
          <w:szCs w:val="24"/>
        </w:rPr>
        <w:t>Agner</w:t>
      </w:r>
      <w:proofErr w:type="spellEnd"/>
      <w:r w:rsidRPr="000C5A9C">
        <w:rPr>
          <w:rFonts w:ascii="Times New Roman" w:hAnsi="Times New Roman"/>
          <w:szCs w:val="24"/>
        </w:rPr>
        <w:t>,</w:t>
      </w:r>
      <w:r w:rsidR="00A20DFA">
        <w:rPr>
          <w:rFonts w:ascii="Times New Roman" w:hAnsi="Times New Roman"/>
          <w:szCs w:val="24"/>
        </w:rPr>
        <w:t xml:space="preserve"> G.V.S</w:t>
      </w:r>
      <w:r w:rsidRPr="000C5A9C">
        <w:rPr>
          <w:rFonts w:ascii="Times New Roman" w:hAnsi="Times New Roman"/>
          <w:szCs w:val="24"/>
        </w:rPr>
        <w:t xml:space="preserve"> Dutra</w:t>
      </w:r>
      <w:r w:rsidR="00A20DFA">
        <w:rPr>
          <w:rFonts w:ascii="Times New Roman" w:hAnsi="Times New Roman"/>
          <w:szCs w:val="24"/>
        </w:rPr>
        <w:t xml:space="preserve">, F. </w:t>
      </w:r>
      <w:r w:rsidRPr="000C5A9C">
        <w:rPr>
          <w:rFonts w:ascii="Times New Roman" w:hAnsi="Times New Roman"/>
          <w:szCs w:val="24"/>
        </w:rPr>
        <w:t>Machado</w:t>
      </w:r>
      <w:r w:rsidR="00A20DFA">
        <w:rPr>
          <w:rFonts w:ascii="Times New Roman" w:hAnsi="Times New Roman"/>
          <w:szCs w:val="24"/>
        </w:rPr>
        <w:t>,</w:t>
      </w:r>
      <w:r w:rsidR="00497E5E" w:rsidRPr="000C5A9C">
        <w:rPr>
          <w:rFonts w:ascii="Times New Roman" w:hAnsi="Times New Roman"/>
          <w:szCs w:val="24"/>
        </w:rPr>
        <w:t xml:space="preserve"> </w:t>
      </w:r>
      <w:r w:rsidR="00A20DFA">
        <w:rPr>
          <w:rFonts w:ascii="Times New Roman" w:hAnsi="Times New Roman"/>
          <w:szCs w:val="24"/>
        </w:rPr>
        <w:t xml:space="preserve">B.A.D. </w:t>
      </w:r>
      <w:proofErr w:type="spellStart"/>
      <w:r w:rsidRPr="000C5A9C">
        <w:rPr>
          <w:rFonts w:ascii="Times New Roman" w:hAnsi="Times New Roman"/>
          <w:szCs w:val="24"/>
        </w:rPr>
        <w:t>Neto</w:t>
      </w:r>
      <w:proofErr w:type="spellEnd"/>
      <w:r w:rsidRPr="000C5A9C">
        <w:rPr>
          <w:rFonts w:ascii="Times New Roman" w:hAnsi="Times New Roman"/>
          <w:szCs w:val="24"/>
        </w:rPr>
        <w:t>,</w:t>
      </w:r>
      <w:r w:rsidR="00AE008D">
        <w:rPr>
          <w:rFonts w:ascii="Times New Roman" w:hAnsi="Times New Roman"/>
          <w:szCs w:val="24"/>
        </w:rPr>
        <w:t xml:space="preserve"> P.H.H.</w:t>
      </w:r>
      <w:r w:rsidR="00E6383E" w:rsidRPr="000C5A9C">
        <w:rPr>
          <w:rFonts w:ascii="Times New Roman" w:hAnsi="Times New Roman"/>
          <w:szCs w:val="24"/>
        </w:rPr>
        <w:t xml:space="preserve"> </w:t>
      </w:r>
      <w:r w:rsidRPr="000C5A9C">
        <w:rPr>
          <w:rFonts w:ascii="Times New Roman" w:hAnsi="Times New Roman"/>
          <w:szCs w:val="24"/>
        </w:rPr>
        <w:t>Araújo,</w:t>
      </w:r>
      <w:r w:rsidR="00AE008D">
        <w:rPr>
          <w:rFonts w:ascii="Times New Roman" w:hAnsi="Times New Roman"/>
          <w:szCs w:val="24"/>
        </w:rPr>
        <w:t xml:space="preserve"> C.</w:t>
      </w:r>
      <w:r w:rsidRPr="000C5A9C">
        <w:rPr>
          <w:rFonts w:ascii="Times New Roman" w:hAnsi="Times New Roman"/>
          <w:szCs w:val="24"/>
        </w:rPr>
        <w:t xml:space="preserve"> Sayer</w:t>
      </w:r>
      <w:r w:rsidR="00AE008D">
        <w:rPr>
          <w:rFonts w:ascii="Times New Roman" w:hAnsi="Times New Roman"/>
          <w:szCs w:val="24"/>
        </w:rPr>
        <w:t>,</w:t>
      </w:r>
      <w:r w:rsidRPr="000C5A9C">
        <w:rPr>
          <w:rFonts w:ascii="Times New Roman" w:hAnsi="Times New Roman"/>
          <w:szCs w:val="24"/>
        </w:rPr>
        <w:t xml:space="preserve"> </w:t>
      </w:r>
      <w:proofErr w:type="spellStart"/>
      <w:r w:rsidRPr="00B627F9">
        <w:rPr>
          <w:rFonts w:ascii="Times New Roman" w:hAnsi="Times New Roman"/>
          <w:i/>
          <w:szCs w:val="24"/>
        </w:rPr>
        <w:t>Macromol</w:t>
      </w:r>
      <w:proofErr w:type="spellEnd"/>
      <w:r w:rsidRPr="00B627F9">
        <w:rPr>
          <w:rFonts w:ascii="Times New Roman" w:hAnsi="Times New Roman"/>
          <w:i/>
          <w:szCs w:val="24"/>
        </w:rPr>
        <w:t xml:space="preserve"> React </w:t>
      </w:r>
      <w:proofErr w:type="spellStart"/>
      <w:r w:rsidRPr="00B627F9">
        <w:rPr>
          <w:rFonts w:ascii="Times New Roman" w:hAnsi="Times New Roman"/>
          <w:i/>
          <w:szCs w:val="24"/>
        </w:rPr>
        <w:t>Eng</w:t>
      </w:r>
      <w:proofErr w:type="spellEnd"/>
      <w:r w:rsidR="00AE008D">
        <w:rPr>
          <w:rFonts w:ascii="Times New Roman" w:hAnsi="Times New Roman"/>
          <w:szCs w:val="24"/>
        </w:rPr>
        <w:t xml:space="preserve">, </w:t>
      </w:r>
      <w:r w:rsidR="00AE008D" w:rsidRPr="00AE008D">
        <w:rPr>
          <w:rFonts w:ascii="Times New Roman" w:hAnsi="Times New Roman"/>
          <w:b/>
          <w:szCs w:val="24"/>
        </w:rPr>
        <w:t>2019</w:t>
      </w:r>
      <w:r w:rsidR="00AE008D">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13</w:t>
      </w:r>
      <w:r w:rsidR="00E6383E" w:rsidRPr="000C5A9C">
        <w:rPr>
          <w:rFonts w:ascii="Times New Roman" w:hAnsi="Times New Roman"/>
          <w:szCs w:val="24"/>
        </w:rPr>
        <w:t>:</w:t>
      </w:r>
      <w:r w:rsidRPr="000C5A9C">
        <w:rPr>
          <w:rFonts w:ascii="Times New Roman" w:hAnsi="Times New Roman"/>
          <w:szCs w:val="24"/>
        </w:rPr>
        <w:t>1800061</w:t>
      </w:r>
      <w:r w:rsidR="00AE008D">
        <w:rPr>
          <w:rFonts w:ascii="Times New Roman" w:hAnsi="Times New Roman"/>
          <w:szCs w:val="24"/>
        </w:rPr>
        <w:t>.</w:t>
      </w:r>
    </w:p>
    <w:p w14:paraId="766638B4" w14:textId="7663A2B0"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29</w:t>
      </w:r>
      <w:r w:rsidR="0097045B">
        <w:rPr>
          <w:rFonts w:ascii="Times New Roman" w:hAnsi="Times New Roman"/>
          <w:szCs w:val="24"/>
        </w:rPr>
        <w:t>.</w:t>
      </w:r>
      <w:r w:rsidR="00AE008D">
        <w:rPr>
          <w:rFonts w:ascii="Times New Roman" w:hAnsi="Times New Roman"/>
          <w:szCs w:val="24"/>
        </w:rPr>
        <w:t xml:space="preserve"> B. A.</w:t>
      </w:r>
      <w:r w:rsidRPr="000C5A9C">
        <w:rPr>
          <w:rFonts w:ascii="Times New Roman" w:hAnsi="Times New Roman"/>
          <w:szCs w:val="24"/>
        </w:rPr>
        <w:t xml:space="preserve"> </w:t>
      </w:r>
      <w:proofErr w:type="spellStart"/>
      <w:r w:rsidRPr="000C5A9C">
        <w:rPr>
          <w:rFonts w:ascii="Times New Roman" w:hAnsi="Times New Roman"/>
          <w:szCs w:val="24"/>
        </w:rPr>
        <w:t>Bhanvase</w:t>
      </w:r>
      <w:proofErr w:type="spellEnd"/>
      <w:r w:rsidRPr="000C5A9C">
        <w:rPr>
          <w:rFonts w:ascii="Times New Roman" w:hAnsi="Times New Roman"/>
          <w:szCs w:val="24"/>
        </w:rPr>
        <w:t>,</w:t>
      </w:r>
      <w:r w:rsidR="00AE008D">
        <w:rPr>
          <w:rFonts w:ascii="Times New Roman" w:hAnsi="Times New Roman"/>
          <w:szCs w:val="24"/>
        </w:rPr>
        <w:t xml:space="preserve"> D.V.</w:t>
      </w:r>
      <w:r w:rsidRPr="000C5A9C">
        <w:rPr>
          <w:rFonts w:ascii="Times New Roman" w:hAnsi="Times New Roman"/>
          <w:szCs w:val="24"/>
        </w:rPr>
        <w:t xml:space="preserve"> </w:t>
      </w:r>
      <w:proofErr w:type="spellStart"/>
      <w:r w:rsidRPr="000C5A9C">
        <w:rPr>
          <w:rFonts w:ascii="Times New Roman" w:hAnsi="Times New Roman"/>
          <w:szCs w:val="24"/>
        </w:rPr>
        <w:t>Pinjari</w:t>
      </w:r>
      <w:proofErr w:type="spellEnd"/>
      <w:r w:rsidR="00AE008D">
        <w:rPr>
          <w:rFonts w:ascii="Times New Roman" w:hAnsi="Times New Roman"/>
          <w:szCs w:val="24"/>
        </w:rPr>
        <w:t>, S.H.</w:t>
      </w:r>
      <w:r w:rsidRPr="000C5A9C">
        <w:rPr>
          <w:rFonts w:ascii="Times New Roman" w:hAnsi="Times New Roman"/>
          <w:szCs w:val="24"/>
        </w:rPr>
        <w:t xml:space="preserve"> </w:t>
      </w:r>
      <w:proofErr w:type="spellStart"/>
      <w:r w:rsidRPr="000C5A9C">
        <w:rPr>
          <w:rFonts w:ascii="Times New Roman" w:hAnsi="Times New Roman"/>
          <w:szCs w:val="24"/>
        </w:rPr>
        <w:t>Sonawane</w:t>
      </w:r>
      <w:proofErr w:type="spellEnd"/>
      <w:r w:rsidRPr="000C5A9C">
        <w:rPr>
          <w:rFonts w:ascii="Times New Roman" w:hAnsi="Times New Roman"/>
          <w:szCs w:val="24"/>
        </w:rPr>
        <w:t xml:space="preserve">, </w:t>
      </w:r>
      <w:r w:rsidR="00AE008D">
        <w:rPr>
          <w:rFonts w:ascii="Times New Roman" w:hAnsi="Times New Roman"/>
          <w:szCs w:val="24"/>
        </w:rPr>
        <w:t xml:space="preserve">P.R. </w:t>
      </w:r>
      <w:proofErr w:type="spellStart"/>
      <w:r w:rsidRPr="000C5A9C">
        <w:rPr>
          <w:rFonts w:ascii="Times New Roman" w:hAnsi="Times New Roman"/>
          <w:szCs w:val="24"/>
        </w:rPr>
        <w:t>Gogate</w:t>
      </w:r>
      <w:proofErr w:type="spellEnd"/>
      <w:r w:rsidRPr="000C5A9C">
        <w:rPr>
          <w:rFonts w:ascii="Times New Roman" w:hAnsi="Times New Roman"/>
          <w:szCs w:val="24"/>
        </w:rPr>
        <w:t>,</w:t>
      </w:r>
      <w:r w:rsidR="00AE008D">
        <w:rPr>
          <w:rFonts w:ascii="Times New Roman" w:hAnsi="Times New Roman"/>
          <w:szCs w:val="24"/>
        </w:rPr>
        <w:t xml:space="preserve"> A.B.</w:t>
      </w:r>
      <w:r w:rsidRPr="000C5A9C">
        <w:rPr>
          <w:rFonts w:ascii="Times New Roman" w:hAnsi="Times New Roman"/>
          <w:szCs w:val="24"/>
        </w:rPr>
        <w:t xml:space="preserve"> Pandit</w:t>
      </w:r>
      <w:r w:rsidR="00AE008D">
        <w:rPr>
          <w:rFonts w:ascii="Times New Roman" w:hAnsi="Times New Roman"/>
          <w:szCs w:val="24"/>
        </w:rPr>
        <w:t>,</w:t>
      </w:r>
      <w:r w:rsidR="001445A8" w:rsidRPr="000C5A9C">
        <w:rPr>
          <w:rFonts w:ascii="Times New Roman" w:hAnsi="Times New Roman"/>
          <w:szCs w:val="24"/>
        </w:rPr>
        <w:t xml:space="preserve"> </w:t>
      </w:r>
      <w:proofErr w:type="spellStart"/>
      <w:r w:rsidRPr="00B627F9">
        <w:rPr>
          <w:rFonts w:ascii="Times New Roman" w:hAnsi="Times New Roman"/>
          <w:i/>
          <w:szCs w:val="24"/>
        </w:rPr>
        <w:t>Ultrason</w:t>
      </w:r>
      <w:proofErr w:type="spellEnd"/>
      <w:r w:rsidRPr="00B627F9">
        <w:rPr>
          <w:rFonts w:ascii="Times New Roman" w:hAnsi="Times New Roman"/>
          <w:i/>
          <w:szCs w:val="24"/>
        </w:rPr>
        <w:t xml:space="preserve"> </w:t>
      </w:r>
      <w:proofErr w:type="spellStart"/>
      <w:r w:rsidRPr="00B627F9">
        <w:rPr>
          <w:rFonts w:ascii="Times New Roman" w:hAnsi="Times New Roman"/>
          <w:i/>
          <w:szCs w:val="24"/>
        </w:rPr>
        <w:t>Sonochem</w:t>
      </w:r>
      <w:proofErr w:type="spellEnd"/>
      <w:r w:rsidR="004A7560">
        <w:rPr>
          <w:rFonts w:ascii="Times New Roman" w:hAnsi="Times New Roman"/>
          <w:szCs w:val="24"/>
        </w:rPr>
        <w:t xml:space="preserve">, </w:t>
      </w:r>
      <w:r w:rsidR="004A7560" w:rsidRPr="004A7560">
        <w:rPr>
          <w:rFonts w:ascii="Times New Roman" w:hAnsi="Times New Roman"/>
          <w:b/>
          <w:szCs w:val="24"/>
        </w:rPr>
        <w:t>2012</w:t>
      </w:r>
      <w:r w:rsidR="004A7560">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19</w:t>
      </w:r>
      <w:r w:rsidR="004A7560">
        <w:rPr>
          <w:rFonts w:ascii="Times New Roman" w:hAnsi="Times New Roman"/>
          <w:szCs w:val="24"/>
        </w:rPr>
        <w:t>,</w:t>
      </w:r>
      <w:r w:rsidR="00B627F9">
        <w:rPr>
          <w:rFonts w:ascii="Times New Roman" w:hAnsi="Times New Roman"/>
          <w:szCs w:val="24"/>
        </w:rPr>
        <w:t xml:space="preserve"> </w:t>
      </w:r>
      <w:r w:rsidRPr="000C5A9C">
        <w:rPr>
          <w:rFonts w:ascii="Times New Roman" w:hAnsi="Times New Roman"/>
          <w:szCs w:val="24"/>
        </w:rPr>
        <w:t>97–103</w:t>
      </w:r>
      <w:r w:rsidR="004A7560">
        <w:rPr>
          <w:rFonts w:ascii="Times New Roman" w:hAnsi="Times New Roman"/>
          <w:szCs w:val="24"/>
        </w:rPr>
        <w:t>.</w:t>
      </w:r>
    </w:p>
    <w:p w14:paraId="4A9A52DE" w14:textId="4DE9E4AC"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30</w:t>
      </w:r>
      <w:r w:rsidR="0097045B">
        <w:rPr>
          <w:rFonts w:ascii="Times New Roman" w:hAnsi="Times New Roman"/>
          <w:szCs w:val="24"/>
        </w:rPr>
        <w:t>.</w:t>
      </w:r>
      <w:r w:rsidR="004A7560">
        <w:rPr>
          <w:rFonts w:ascii="Times New Roman" w:hAnsi="Times New Roman"/>
          <w:szCs w:val="24"/>
        </w:rPr>
        <w:t xml:space="preserve"> B.A. </w:t>
      </w:r>
      <w:proofErr w:type="spellStart"/>
      <w:r w:rsidRPr="000C5A9C">
        <w:rPr>
          <w:rFonts w:ascii="Times New Roman" w:hAnsi="Times New Roman"/>
          <w:szCs w:val="24"/>
        </w:rPr>
        <w:t>Bhanvase</w:t>
      </w:r>
      <w:proofErr w:type="spellEnd"/>
      <w:r w:rsidRPr="000C5A9C">
        <w:rPr>
          <w:rFonts w:ascii="Times New Roman" w:hAnsi="Times New Roman"/>
          <w:szCs w:val="24"/>
        </w:rPr>
        <w:t>,</w:t>
      </w:r>
      <w:r w:rsidR="004A7560">
        <w:rPr>
          <w:rFonts w:ascii="Times New Roman" w:hAnsi="Times New Roman"/>
          <w:szCs w:val="24"/>
        </w:rPr>
        <w:t xml:space="preserve"> S.H.</w:t>
      </w:r>
      <w:r w:rsidRPr="000C5A9C">
        <w:rPr>
          <w:rFonts w:ascii="Times New Roman" w:hAnsi="Times New Roman"/>
          <w:szCs w:val="24"/>
        </w:rPr>
        <w:t xml:space="preserve"> </w:t>
      </w:r>
      <w:proofErr w:type="spellStart"/>
      <w:r w:rsidRPr="000C5A9C">
        <w:rPr>
          <w:rFonts w:ascii="Times New Roman" w:hAnsi="Times New Roman"/>
          <w:szCs w:val="24"/>
        </w:rPr>
        <w:t>Sonawane</w:t>
      </w:r>
      <w:proofErr w:type="spellEnd"/>
      <w:r w:rsidRPr="000C5A9C">
        <w:rPr>
          <w:rFonts w:ascii="Times New Roman" w:hAnsi="Times New Roman"/>
          <w:szCs w:val="24"/>
        </w:rPr>
        <w:t>,</w:t>
      </w:r>
      <w:r w:rsidR="004A7560">
        <w:rPr>
          <w:rFonts w:ascii="Times New Roman" w:hAnsi="Times New Roman"/>
          <w:szCs w:val="24"/>
        </w:rPr>
        <w:t xml:space="preserve"> D.V.</w:t>
      </w:r>
      <w:r w:rsidRPr="000C5A9C">
        <w:rPr>
          <w:rFonts w:ascii="Times New Roman" w:hAnsi="Times New Roman"/>
          <w:szCs w:val="24"/>
        </w:rPr>
        <w:t xml:space="preserve"> </w:t>
      </w:r>
      <w:proofErr w:type="spellStart"/>
      <w:r w:rsidRPr="000C5A9C">
        <w:rPr>
          <w:rFonts w:ascii="Times New Roman" w:hAnsi="Times New Roman"/>
          <w:szCs w:val="24"/>
        </w:rPr>
        <w:t>Pinjari</w:t>
      </w:r>
      <w:proofErr w:type="spellEnd"/>
      <w:r w:rsidRPr="000C5A9C">
        <w:rPr>
          <w:rFonts w:ascii="Times New Roman" w:hAnsi="Times New Roman"/>
          <w:szCs w:val="24"/>
        </w:rPr>
        <w:t>,</w:t>
      </w:r>
      <w:r w:rsidR="004A7560">
        <w:rPr>
          <w:rFonts w:ascii="Times New Roman" w:hAnsi="Times New Roman"/>
          <w:szCs w:val="24"/>
        </w:rPr>
        <w:t xml:space="preserve"> P.R.</w:t>
      </w:r>
      <w:r w:rsidRPr="000C5A9C">
        <w:rPr>
          <w:rFonts w:ascii="Times New Roman" w:hAnsi="Times New Roman"/>
          <w:szCs w:val="24"/>
        </w:rPr>
        <w:t xml:space="preserve"> </w:t>
      </w:r>
      <w:proofErr w:type="spellStart"/>
      <w:r w:rsidRPr="000C5A9C">
        <w:rPr>
          <w:rFonts w:ascii="Times New Roman" w:hAnsi="Times New Roman"/>
          <w:szCs w:val="24"/>
        </w:rPr>
        <w:t>Gogate</w:t>
      </w:r>
      <w:proofErr w:type="spellEnd"/>
      <w:r w:rsidRPr="000C5A9C">
        <w:rPr>
          <w:rFonts w:ascii="Times New Roman" w:hAnsi="Times New Roman"/>
          <w:szCs w:val="24"/>
        </w:rPr>
        <w:t>,</w:t>
      </w:r>
      <w:r w:rsidR="004A7560">
        <w:rPr>
          <w:rFonts w:ascii="Times New Roman" w:hAnsi="Times New Roman"/>
          <w:szCs w:val="24"/>
        </w:rPr>
        <w:t xml:space="preserve"> A.B.</w:t>
      </w:r>
      <w:r w:rsidRPr="000C5A9C">
        <w:rPr>
          <w:rFonts w:ascii="Times New Roman" w:hAnsi="Times New Roman"/>
          <w:szCs w:val="24"/>
        </w:rPr>
        <w:t xml:space="preserve"> Pandit</w:t>
      </w:r>
      <w:r w:rsidR="004A7560">
        <w:rPr>
          <w:rFonts w:ascii="Times New Roman" w:hAnsi="Times New Roman"/>
          <w:szCs w:val="24"/>
        </w:rPr>
        <w:t>,</w:t>
      </w:r>
      <w:r w:rsidR="001445A8" w:rsidRPr="000C5A9C">
        <w:rPr>
          <w:rFonts w:ascii="Times New Roman" w:hAnsi="Times New Roman"/>
          <w:szCs w:val="24"/>
        </w:rPr>
        <w:t xml:space="preserve"> </w:t>
      </w:r>
      <w:r w:rsidRPr="00B627F9">
        <w:rPr>
          <w:rFonts w:ascii="Times New Roman" w:hAnsi="Times New Roman"/>
          <w:i/>
          <w:szCs w:val="24"/>
        </w:rPr>
        <w:t xml:space="preserve">Chem </w:t>
      </w:r>
      <w:proofErr w:type="spellStart"/>
      <w:r w:rsidRPr="00B627F9">
        <w:rPr>
          <w:rFonts w:ascii="Times New Roman" w:hAnsi="Times New Roman"/>
          <w:i/>
          <w:szCs w:val="24"/>
        </w:rPr>
        <w:t>Eng</w:t>
      </w:r>
      <w:proofErr w:type="spellEnd"/>
      <w:r w:rsidRPr="00B627F9">
        <w:rPr>
          <w:rFonts w:ascii="Times New Roman" w:hAnsi="Times New Roman"/>
          <w:i/>
          <w:szCs w:val="24"/>
        </w:rPr>
        <w:t xml:space="preserve"> Process </w:t>
      </w:r>
      <w:proofErr w:type="spellStart"/>
      <w:r w:rsidRPr="00B627F9">
        <w:rPr>
          <w:rFonts w:ascii="Times New Roman" w:hAnsi="Times New Roman"/>
          <w:i/>
          <w:szCs w:val="24"/>
        </w:rPr>
        <w:t>Process</w:t>
      </w:r>
      <w:proofErr w:type="spellEnd"/>
      <w:r w:rsidRPr="00B627F9">
        <w:rPr>
          <w:rFonts w:ascii="Times New Roman" w:hAnsi="Times New Roman"/>
          <w:i/>
          <w:szCs w:val="24"/>
        </w:rPr>
        <w:t xml:space="preserve"> </w:t>
      </w:r>
      <w:proofErr w:type="spellStart"/>
      <w:r w:rsidR="00450336" w:rsidRPr="00B627F9">
        <w:rPr>
          <w:rFonts w:ascii="Times New Roman" w:hAnsi="Times New Roman"/>
          <w:i/>
          <w:szCs w:val="24"/>
        </w:rPr>
        <w:t>Intensif</w:t>
      </w:r>
      <w:proofErr w:type="spellEnd"/>
      <w:r w:rsidR="004A7560" w:rsidRPr="00B627F9">
        <w:rPr>
          <w:rFonts w:ascii="Times New Roman" w:hAnsi="Times New Roman"/>
          <w:i/>
          <w:szCs w:val="24"/>
        </w:rPr>
        <w:t>,</w:t>
      </w:r>
      <w:r w:rsidR="004A7560">
        <w:rPr>
          <w:rFonts w:ascii="Times New Roman" w:hAnsi="Times New Roman"/>
          <w:szCs w:val="24"/>
        </w:rPr>
        <w:t xml:space="preserve"> </w:t>
      </w:r>
      <w:r w:rsidR="004A7560" w:rsidRPr="004A7560">
        <w:rPr>
          <w:rFonts w:ascii="Times New Roman" w:hAnsi="Times New Roman"/>
          <w:b/>
          <w:szCs w:val="24"/>
        </w:rPr>
        <w:t>2014</w:t>
      </w:r>
      <w:r w:rsidR="004A7560">
        <w:rPr>
          <w:rFonts w:ascii="Times New Roman" w:hAnsi="Times New Roman"/>
          <w:szCs w:val="24"/>
        </w:rPr>
        <w:t xml:space="preserve">, </w:t>
      </w:r>
      <w:r w:rsidR="00450336" w:rsidRPr="00B627F9">
        <w:rPr>
          <w:rFonts w:ascii="Times New Roman" w:hAnsi="Times New Roman"/>
          <w:i/>
          <w:szCs w:val="24"/>
        </w:rPr>
        <w:t>85</w:t>
      </w:r>
      <w:r w:rsidR="004A7560">
        <w:rPr>
          <w:rFonts w:ascii="Times New Roman" w:hAnsi="Times New Roman"/>
          <w:szCs w:val="24"/>
        </w:rPr>
        <w:t xml:space="preserve">, </w:t>
      </w:r>
      <w:r w:rsidR="00450336" w:rsidRPr="000C5A9C">
        <w:rPr>
          <w:rFonts w:ascii="Times New Roman" w:hAnsi="Times New Roman"/>
          <w:szCs w:val="24"/>
        </w:rPr>
        <w:t>168</w:t>
      </w:r>
      <w:r w:rsidRPr="000C5A9C">
        <w:rPr>
          <w:rFonts w:ascii="Times New Roman" w:hAnsi="Times New Roman"/>
          <w:szCs w:val="24"/>
        </w:rPr>
        <w:t>–177</w:t>
      </w:r>
      <w:r w:rsidR="004A7560">
        <w:rPr>
          <w:rFonts w:ascii="Times New Roman" w:hAnsi="Times New Roman"/>
          <w:szCs w:val="24"/>
        </w:rPr>
        <w:t>.</w:t>
      </w:r>
      <w:r w:rsidRPr="000C5A9C">
        <w:rPr>
          <w:rFonts w:ascii="Times New Roman" w:hAnsi="Times New Roman"/>
          <w:szCs w:val="24"/>
        </w:rPr>
        <w:t xml:space="preserve"> </w:t>
      </w:r>
    </w:p>
    <w:p w14:paraId="1D69E3B2" w14:textId="53288A0B"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31</w:t>
      </w:r>
      <w:r w:rsidR="0097045B">
        <w:rPr>
          <w:rFonts w:ascii="Times New Roman" w:hAnsi="Times New Roman"/>
          <w:szCs w:val="24"/>
        </w:rPr>
        <w:t>.</w:t>
      </w:r>
      <w:r w:rsidR="004A7560">
        <w:rPr>
          <w:rFonts w:ascii="Times New Roman" w:hAnsi="Times New Roman"/>
          <w:szCs w:val="24"/>
        </w:rPr>
        <w:t xml:space="preserve"> B.M.</w:t>
      </w:r>
      <w:r w:rsidRPr="000C5A9C">
        <w:rPr>
          <w:rFonts w:ascii="Times New Roman" w:hAnsi="Times New Roman"/>
          <w:szCs w:val="24"/>
        </w:rPr>
        <w:t xml:space="preserve"> Teo,</w:t>
      </w:r>
      <w:r w:rsidR="004A7560">
        <w:rPr>
          <w:rFonts w:ascii="Times New Roman" w:hAnsi="Times New Roman"/>
          <w:szCs w:val="24"/>
        </w:rPr>
        <w:t xml:space="preserve"> S.W.</w:t>
      </w:r>
      <w:r w:rsidRPr="000C5A9C">
        <w:rPr>
          <w:rFonts w:ascii="Times New Roman" w:hAnsi="Times New Roman"/>
          <w:szCs w:val="24"/>
        </w:rPr>
        <w:t xml:space="preserve"> Prescott,</w:t>
      </w:r>
      <w:r w:rsidR="004A7560">
        <w:rPr>
          <w:rFonts w:ascii="Times New Roman" w:hAnsi="Times New Roman"/>
          <w:szCs w:val="24"/>
        </w:rPr>
        <w:t xml:space="preserve"> M.</w:t>
      </w:r>
      <w:r w:rsidRPr="000C5A9C">
        <w:rPr>
          <w:rFonts w:ascii="Times New Roman" w:hAnsi="Times New Roman"/>
          <w:szCs w:val="24"/>
        </w:rPr>
        <w:t xml:space="preserve"> </w:t>
      </w:r>
      <w:proofErr w:type="spellStart"/>
      <w:r w:rsidRPr="000C5A9C">
        <w:rPr>
          <w:rFonts w:ascii="Times New Roman" w:hAnsi="Times New Roman"/>
          <w:szCs w:val="24"/>
        </w:rPr>
        <w:t>Ashokkumar</w:t>
      </w:r>
      <w:proofErr w:type="spellEnd"/>
      <w:r w:rsidRPr="000C5A9C">
        <w:rPr>
          <w:rFonts w:ascii="Times New Roman" w:hAnsi="Times New Roman"/>
          <w:szCs w:val="24"/>
        </w:rPr>
        <w:t>,</w:t>
      </w:r>
      <w:r w:rsidR="004A7560">
        <w:rPr>
          <w:rFonts w:ascii="Times New Roman" w:hAnsi="Times New Roman"/>
          <w:szCs w:val="24"/>
        </w:rPr>
        <w:t xml:space="preserve"> F.</w:t>
      </w:r>
      <w:r w:rsidRPr="000C5A9C">
        <w:rPr>
          <w:rFonts w:ascii="Times New Roman" w:hAnsi="Times New Roman"/>
          <w:szCs w:val="24"/>
        </w:rPr>
        <w:t xml:space="preserve"> </w:t>
      </w:r>
      <w:proofErr w:type="spellStart"/>
      <w:r w:rsidRPr="000C5A9C">
        <w:rPr>
          <w:rFonts w:ascii="Times New Roman" w:hAnsi="Times New Roman"/>
          <w:szCs w:val="24"/>
        </w:rPr>
        <w:t>Grieser</w:t>
      </w:r>
      <w:proofErr w:type="spellEnd"/>
      <w:r w:rsidR="004A7560">
        <w:rPr>
          <w:rFonts w:ascii="Times New Roman" w:hAnsi="Times New Roman"/>
          <w:szCs w:val="24"/>
        </w:rPr>
        <w:t>,</w:t>
      </w:r>
      <w:r w:rsidRPr="000C5A9C">
        <w:rPr>
          <w:rFonts w:ascii="Times New Roman" w:hAnsi="Times New Roman"/>
          <w:szCs w:val="24"/>
        </w:rPr>
        <w:t xml:space="preserve"> </w:t>
      </w:r>
      <w:proofErr w:type="spellStart"/>
      <w:r w:rsidRPr="00B627F9">
        <w:rPr>
          <w:rFonts w:ascii="Times New Roman" w:hAnsi="Times New Roman"/>
          <w:i/>
          <w:szCs w:val="24"/>
        </w:rPr>
        <w:t>Ultrason</w:t>
      </w:r>
      <w:proofErr w:type="spellEnd"/>
      <w:r w:rsidRPr="00B627F9">
        <w:rPr>
          <w:rFonts w:ascii="Times New Roman" w:hAnsi="Times New Roman"/>
          <w:i/>
          <w:szCs w:val="24"/>
        </w:rPr>
        <w:t xml:space="preserve"> </w:t>
      </w:r>
      <w:proofErr w:type="spellStart"/>
      <w:r w:rsidRPr="00B627F9">
        <w:rPr>
          <w:rFonts w:ascii="Times New Roman" w:hAnsi="Times New Roman"/>
          <w:i/>
          <w:szCs w:val="24"/>
        </w:rPr>
        <w:t>Sonochem</w:t>
      </w:r>
      <w:proofErr w:type="spellEnd"/>
      <w:r w:rsidR="000022AA">
        <w:rPr>
          <w:rFonts w:ascii="Times New Roman" w:hAnsi="Times New Roman"/>
          <w:szCs w:val="24"/>
        </w:rPr>
        <w:t xml:space="preserve">, </w:t>
      </w:r>
      <w:r w:rsidR="000022AA" w:rsidRPr="000022AA">
        <w:rPr>
          <w:rFonts w:ascii="Times New Roman" w:hAnsi="Times New Roman"/>
          <w:b/>
          <w:szCs w:val="24"/>
        </w:rPr>
        <w:t>2008</w:t>
      </w:r>
      <w:r w:rsidR="000022AA">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15</w:t>
      </w:r>
      <w:r w:rsidR="000022AA">
        <w:rPr>
          <w:rFonts w:ascii="Times New Roman" w:hAnsi="Times New Roman"/>
          <w:szCs w:val="24"/>
        </w:rPr>
        <w:t>,</w:t>
      </w:r>
      <w:r w:rsidR="00B627F9">
        <w:rPr>
          <w:rFonts w:ascii="Times New Roman" w:hAnsi="Times New Roman"/>
          <w:szCs w:val="24"/>
        </w:rPr>
        <w:t xml:space="preserve"> </w:t>
      </w:r>
      <w:r w:rsidRPr="000C5A9C">
        <w:rPr>
          <w:rFonts w:ascii="Times New Roman" w:hAnsi="Times New Roman"/>
          <w:szCs w:val="24"/>
        </w:rPr>
        <w:t>89–94</w:t>
      </w:r>
      <w:r w:rsidR="000022AA">
        <w:rPr>
          <w:rFonts w:ascii="Times New Roman" w:hAnsi="Times New Roman"/>
          <w:szCs w:val="24"/>
        </w:rPr>
        <w:t>.</w:t>
      </w:r>
    </w:p>
    <w:p w14:paraId="0250DD5D" w14:textId="76F758D9" w:rsidR="0078761E" w:rsidRPr="000C5A9C" w:rsidRDefault="0078761E" w:rsidP="00031F87">
      <w:pPr>
        <w:pStyle w:val="BGKeywords"/>
        <w:spacing w:after="0" w:line="360" w:lineRule="auto"/>
        <w:rPr>
          <w:rFonts w:ascii="Times New Roman" w:hAnsi="Times New Roman"/>
          <w:szCs w:val="24"/>
        </w:rPr>
      </w:pPr>
      <w:r w:rsidRPr="00FA28F6">
        <w:rPr>
          <w:rFonts w:ascii="Times New Roman" w:hAnsi="Times New Roman"/>
          <w:szCs w:val="24"/>
        </w:rPr>
        <w:lastRenderedPageBreak/>
        <w:t>32</w:t>
      </w:r>
      <w:r w:rsidR="0097045B" w:rsidRPr="00FA28F6">
        <w:rPr>
          <w:rFonts w:ascii="Times New Roman" w:hAnsi="Times New Roman"/>
          <w:szCs w:val="24"/>
        </w:rPr>
        <w:t>.</w:t>
      </w:r>
      <w:r w:rsidR="000022AA" w:rsidRPr="00FA28F6">
        <w:rPr>
          <w:rFonts w:ascii="Times New Roman" w:hAnsi="Times New Roman"/>
          <w:szCs w:val="24"/>
        </w:rPr>
        <w:t xml:space="preserve"> L. A.</w:t>
      </w:r>
      <w:r w:rsidRPr="00FA28F6">
        <w:rPr>
          <w:rFonts w:ascii="Times New Roman" w:hAnsi="Times New Roman"/>
          <w:szCs w:val="24"/>
        </w:rPr>
        <w:t xml:space="preserve"> Crum, T.J. Mason, </w:t>
      </w:r>
      <w:r w:rsidR="005549FE" w:rsidRPr="00FA28F6">
        <w:rPr>
          <w:rFonts w:ascii="Times New Roman" w:hAnsi="Times New Roman"/>
          <w:szCs w:val="24"/>
        </w:rPr>
        <w:t xml:space="preserve">J.L. </w:t>
      </w:r>
      <w:proofErr w:type="spellStart"/>
      <w:r w:rsidRPr="00FA28F6">
        <w:rPr>
          <w:rFonts w:ascii="Times New Roman" w:hAnsi="Times New Roman"/>
          <w:szCs w:val="24"/>
        </w:rPr>
        <w:t>Reisse</w:t>
      </w:r>
      <w:proofErr w:type="spellEnd"/>
      <w:r w:rsidRPr="00FA28F6">
        <w:rPr>
          <w:rFonts w:ascii="Times New Roman" w:hAnsi="Times New Roman"/>
          <w:szCs w:val="24"/>
        </w:rPr>
        <w:t xml:space="preserve">, </w:t>
      </w:r>
      <w:r w:rsidR="005549FE" w:rsidRPr="00FA28F6">
        <w:rPr>
          <w:rFonts w:ascii="Times New Roman" w:hAnsi="Times New Roman"/>
          <w:szCs w:val="24"/>
        </w:rPr>
        <w:t xml:space="preserve">K.S. </w:t>
      </w:r>
      <w:proofErr w:type="spellStart"/>
      <w:r w:rsidRPr="00FA28F6">
        <w:rPr>
          <w:rFonts w:ascii="Times New Roman" w:hAnsi="Times New Roman"/>
          <w:szCs w:val="24"/>
        </w:rPr>
        <w:t>Suslick</w:t>
      </w:r>
      <w:proofErr w:type="spellEnd"/>
      <w:r w:rsidR="005549FE" w:rsidRPr="00FA28F6">
        <w:rPr>
          <w:rFonts w:ascii="Times New Roman" w:hAnsi="Times New Roman"/>
          <w:szCs w:val="24"/>
        </w:rPr>
        <w:t xml:space="preserve">, </w:t>
      </w:r>
      <w:r w:rsidRPr="00FA28F6">
        <w:rPr>
          <w:rFonts w:ascii="Times New Roman" w:hAnsi="Times New Roman"/>
          <w:szCs w:val="24"/>
        </w:rPr>
        <w:t>Sonochemistry and sonoluminescence Springer Science &amp; Business Media,</w:t>
      </w:r>
      <w:r w:rsidR="0055401B" w:rsidRPr="00FA28F6">
        <w:rPr>
          <w:rFonts w:ascii="Times New Roman" w:hAnsi="Times New Roman"/>
          <w:szCs w:val="24"/>
        </w:rPr>
        <w:t xml:space="preserve"> </w:t>
      </w:r>
      <w:r w:rsidR="003A08FC" w:rsidRPr="00FA28F6">
        <w:rPr>
          <w:rFonts w:ascii="Times New Roman" w:hAnsi="Times New Roman"/>
          <w:szCs w:val="24"/>
        </w:rPr>
        <w:t>Washington</w:t>
      </w:r>
      <w:r w:rsidR="005549FE" w:rsidRPr="00FA28F6">
        <w:rPr>
          <w:rFonts w:ascii="Times New Roman" w:hAnsi="Times New Roman"/>
          <w:szCs w:val="24"/>
        </w:rPr>
        <w:t xml:space="preserve">, </w:t>
      </w:r>
      <w:r w:rsidR="005549FE" w:rsidRPr="00FA28F6">
        <w:rPr>
          <w:rFonts w:ascii="Times New Roman" w:hAnsi="Times New Roman"/>
          <w:b/>
          <w:szCs w:val="24"/>
        </w:rPr>
        <w:t>1998.</w:t>
      </w:r>
    </w:p>
    <w:p w14:paraId="7348E703" w14:textId="7EFDEE2A"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33</w:t>
      </w:r>
      <w:r w:rsidR="0097045B">
        <w:rPr>
          <w:rFonts w:ascii="Times New Roman" w:hAnsi="Times New Roman"/>
          <w:szCs w:val="24"/>
        </w:rPr>
        <w:t xml:space="preserve">. </w:t>
      </w:r>
      <w:r w:rsidR="000022AA">
        <w:rPr>
          <w:rFonts w:ascii="Times New Roman" w:hAnsi="Times New Roman"/>
          <w:szCs w:val="24"/>
        </w:rPr>
        <w:t xml:space="preserve">Y. </w:t>
      </w:r>
      <w:r w:rsidRPr="000C5A9C">
        <w:rPr>
          <w:rFonts w:ascii="Times New Roman" w:hAnsi="Times New Roman"/>
          <w:szCs w:val="24"/>
        </w:rPr>
        <w:t>Liao,</w:t>
      </w:r>
      <w:r w:rsidR="000022AA">
        <w:rPr>
          <w:rFonts w:ascii="Times New Roman" w:hAnsi="Times New Roman"/>
          <w:szCs w:val="24"/>
        </w:rPr>
        <w:t xml:space="preserve"> Q</w:t>
      </w:r>
      <w:r w:rsidR="00966F9C" w:rsidRPr="000C5A9C">
        <w:rPr>
          <w:rFonts w:ascii="Times New Roman" w:hAnsi="Times New Roman"/>
          <w:szCs w:val="24"/>
        </w:rPr>
        <w:t xml:space="preserve"> </w:t>
      </w:r>
      <w:r w:rsidRPr="000C5A9C">
        <w:rPr>
          <w:rFonts w:ascii="Times New Roman" w:hAnsi="Times New Roman"/>
          <w:szCs w:val="24"/>
        </w:rPr>
        <w:t>Wang,</w:t>
      </w:r>
      <w:r w:rsidR="000022AA">
        <w:rPr>
          <w:rFonts w:ascii="Times New Roman" w:hAnsi="Times New Roman"/>
          <w:szCs w:val="24"/>
        </w:rPr>
        <w:t xml:space="preserve"> H.</w:t>
      </w:r>
      <w:r w:rsidRPr="000C5A9C">
        <w:rPr>
          <w:rFonts w:ascii="Times New Roman" w:hAnsi="Times New Roman"/>
          <w:szCs w:val="24"/>
        </w:rPr>
        <w:t xml:space="preserve"> Xia,</w:t>
      </w:r>
      <w:r w:rsidR="000022AA">
        <w:rPr>
          <w:rFonts w:ascii="Times New Roman" w:hAnsi="Times New Roman"/>
          <w:szCs w:val="24"/>
        </w:rPr>
        <w:t xml:space="preserve"> X.</w:t>
      </w:r>
      <w:r w:rsidRPr="000C5A9C">
        <w:rPr>
          <w:rFonts w:ascii="Times New Roman" w:hAnsi="Times New Roman"/>
          <w:szCs w:val="24"/>
        </w:rPr>
        <w:t xml:space="preserve"> Xu,</w:t>
      </w:r>
      <w:r w:rsidR="000022AA">
        <w:rPr>
          <w:rFonts w:ascii="Times New Roman" w:hAnsi="Times New Roman"/>
          <w:szCs w:val="24"/>
        </w:rPr>
        <w:t xml:space="preserve"> S.M.</w:t>
      </w:r>
      <w:r w:rsidRPr="000C5A9C">
        <w:rPr>
          <w:rFonts w:ascii="Times New Roman" w:hAnsi="Times New Roman"/>
          <w:szCs w:val="24"/>
        </w:rPr>
        <w:t xml:space="preserve"> Baxter</w:t>
      </w:r>
      <w:r w:rsidR="000022AA">
        <w:rPr>
          <w:rFonts w:ascii="Times New Roman" w:hAnsi="Times New Roman"/>
          <w:szCs w:val="24"/>
        </w:rPr>
        <w:t>, R.V.</w:t>
      </w:r>
      <w:r w:rsidRPr="000C5A9C">
        <w:rPr>
          <w:rFonts w:ascii="Times New Roman" w:hAnsi="Times New Roman"/>
          <w:szCs w:val="24"/>
        </w:rPr>
        <w:t xml:space="preserve"> Slone,</w:t>
      </w:r>
      <w:r w:rsidR="000022AA">
        <w:rPr>
          <w:rFonts w:ascii="Times New Roman" w:hAnsi="Times New Roman"/>
          <w:szCs w:val="24"/>
        </w:rPr>
        <w:t xml:space="preserve"> S.</w:t>
      </w:r>
      <w:r w:rsidRPr="000C5A9C">
        <w:rPr>
          <w:rFonts w:ascii="Times New Roman" w:hAnsi="Times New Roman"/>
          <w:szCs w:val="24"/>
        </w:rPr>
        <w:t xml:space="preserve"> Wu,</w:t>
      </w:r>
      <w:r w:rsidR="000022AA">
        <w:rPr>
          <w:rFonts w:ascii="Times New Roman" w:hAnsi="Times New Roman"/>
          <w:szCs w:val="24"/>
        </w:rPr>
        <w:t xml:space="preserve"> G</w:t>
      </w:r>
      <w:r w:rsidRPr="000C5A9C">
        <w:rPr>
          <w:rFonts w:ascii="Times New Roman" w:hAnsi="Times New Roman"/>
          <w:szCs w:val="24"/>
        </w:rPr>
        <w:t xml:space="preserve"> Swift,</w:t>
      </w:r>
      <w:r w:rsidR="000022AA">
        <w:rPr>
          <w:rFonts w:ascii="Times New Roman" w:hAnsi="Times New Roman"/>
          <w:szCs w:val="24"/>
        </w:rPr>
        <w:t xml:space="preserve"> D.G.</w:t>
      </w:r>
      <w:r w:rsidRPr="000C5A9C">
        <w:rPr>
          <w:rFonts w:ascii="Times New Roman" w:hAnsi="Times New Roman"/>
          <w:szCs w:val="24"/>
        </w:rPr>
        <w:t xml:space="preserve"> Westmoreland, </w:t>
      </w:r>
      <w:r w:rsidRPr="00B627F9">
        <w:rPr>
          <w:rFonts w:ascii="Times New Roman" w:hAnsi="Times New Roman"/>
          <w:i/>
          <w:szCs w:val="24"/>
        </w:rPr>
        <w:t>J</w:t>
      </w:r>
      <w:r w:rsidR="00934ED9" w:rsidRPr="00B627F9">
        <w:rPr>
          <w:rFonts w:ascii="Times New Roman" w:hAnsi="Times New Roman"/>
          <w:i/>
          <w:szCs w:val="24"/>
        </w:rPr>
        <w:t xml:space="preserve"> </w:t>
      </w:r>
      <w:proofErr w:type="spellStart"/>
      <w:r w:rsidRPr="00B627F9">
        <w:rPr>
          <w:rFonts w:ascii="Times New Roman" w:hAnsi="Times New Roman"/>
          <w:i/>
          <w:szCs w:val="24"/>
        </w:rPr>
        <w:t>Polym</w:t>
      </w:r>
      <w:proofErr w:type="spellEnd"/>
      <w:r w:rsidRPr="00B627F9">
        <w:rPr>
          <w:rFonts w:ascii="Times New Roman" w:hAnsi="Times New Roman"/>
          <w:i/>
          <w:szCs w:val="24"/>
        </w:rPr>
        <w:t xml:space="preserve"> Sci Part </w:t>
      </w:r>
      <w:proofErr w:type="gramStart"/>
      <w:r w:rsidRPr="00B627F9">
        <w:rPr>
          <w:rFonts w:ascii="Times New Roman" w:hAnsi="Times New Roman"/>
          <w:i/>
          <w:szCs w:val="24"/>
        </w:rPr>
        <w:t>A</w:t>
      </w:r>
      <w:proofErr w:type="gramEnd"/>
      <w:r w:rsidRPr="00B627F9">
        <w:rPr>
          <w:rFonts w:ascii="Times New Roman" w:hAnsi="Times New Roman"/>
          <w:i/>
          <w:szCs w:val="24"/>
        </w:rPr>
        <w:t xml:space="preserve"> </w:t>
      </w:r>
      <w:proofErr w:type="spellStart"/>
      <w:r w:rsidRPr="00B627F9">
        <w:rPr>
          <w:rFonts w:ascii="Times New Roman" w:hAnsi="Times New Roman"/>
          <w:i/>
          <w:szCs w:val="24"/>
        </w:rPr>
        <w:t>Polym</w:t>
      </w:r>
      <w:proofErr w:type="spellEnd"/>
      <w:r w:rsidRPr="00B627F9">
        <w:rPr>
          <w:rFonts w:ascii="Times New Roman" w:hAnsi="Times New Roman"/>
          <w:i/>
          <w:szCs w:val="24"/>
        </w:rPr>
        <w:t xml:space="preserve"> Chem</w:t>
      </w:r>
      <w:r w:rsidR="000022AA">
        <w:rPr>
          <w:rFonts w:ascii="Times New Roman" w:hAnsi="Times New Roman"/>
          <w:szCs w:val="24"/>
        </w:rPr>
        <w:t xml:space="preserve">, </w:t>
      </w:r>
      <w:r w:rsidR="000022AA" w:rsidRPr="00961EDC">
        <w:rPr>
          <w:rFonts w:ascii="Times New Roman" w:hAnsi="Times New Roman"/>
          <w:b/>
          <w:szCs w:val="24"/>
        </w:rPr>
        <w:t>2001</w:t>
      </w:r>
      <w:r w:rsidR="000022AA">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39</w:t>
      </w:r>
      <w:r w:rsidR="000022AA">
        <w:rPr>
          <w:rFonts w:ascii="Times New Roman" w:hAnsi="Times New Roman"/>
          <w:szCs w:val="24"/>
        </w:rPr>
        <w:t xml:space="preserve">, </w:t>
      </w:r>
      <w:r w:rsidRPr="000C5A9C">
        <w:rPr>
          <w:rFonts w:ascii="Times New Roman" w:hAnsi="Times New Roman"/>
          <w:szCs w:val="24"/>
        </w:rPr>
        <w:t>3356–3364</w:t>
      </w:r>
      <w:r w:rsidR="000022AA">
        <w:rPr>
          <w:rFonts w:ascii="Times New Roman" w:hAnsi="Times New Roman"/>
          <w:szCs w:val="24"/>
        </w:rPr>
        <w:t>.</w:t>
      </w:r>
    </w:p>
    <w:p w14:paraId="4ED36111" w14:textId="0D7119C3"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34</w:t>
      </w:r>
      <w:r w:rsidR="0097045B">
        <w:rPr>
          <w:rFonts w:ascii="Times New Roman" w:hAnsi="Times New Roman"/>
          <w:szCs w:val="24"/>
        </w:rPr>
        <w:t>.</w:t>
      </w:r>
      <w:r w:rsidR="00961EDC">
        <w:rPr>
          <w:rFonts w:ascii="Times New Roman" w:hAnsi="Times New Roman"/>
          <w:szCs w:val="24"/>
        </w:rPr>
        <w:t xml:space="preserve"> V.L.</w:t>
      </w:r>
      <w:r w:rsidRPr="000C5A9C">
        <w:rPr>
          <w:rFonts w:ascii="Times New Roman" w:hAnsi="Times New Roman"/>
          <w:szCs w:val="24"/>
        </w:rPr>
        <w:t xml:space="preserve"> </w:t>
      </w:r>
      <w:proofErr w:type="spellStart"/>
      <w:r w:rsidRPr="000C5A9C">
        <w:rPr>
          <w:rFonts w:ascii="Times New Roman" w:hAnsi="Times New Roman"/>
          <w:szCs w:val="24"/>
        </w:rPr>
        <w:t>Gole</w:t>
      </w:r>
      <w:proofErr w:type="spellEnd"/>
      <w:r w:rsidRPr="000C5A9C">
        <w:rPr>
          <w:rFonts w:ascii="Times New Roman" w:hAnsi="Times New Roman"/>
          <w:szCs w:val="24"/>
        </w:rPr>
        <w:t>,</w:t>
      </w:r>
      <w:r w:rsidR="00961EDC">
        <w:rPr>
          <w:rFonts w:ascii="Times New Roman" w:hAnsi="Times New Roman"/>
          <w:szCs w:val="24"/>
        </w:rPr>
        <w:t xml:space="preserve"> P.R.</w:t>
      </w:r>
      <w:r w:rsidRPr="000C5A9C">
        <w:rPr>
          <w:rFonts w:ascii="Times New Roman" w:hAnsi="Times New Roman"/>
          <w:szCs w:val="24"/>
        </w:rPr>
        <w:t xml:space="preserve"> </w:t>
      </w:r>
      <w:proofErr w:type="spellStart"/>
      <w:r w:rsidRPr="000C5A9C">
        <w:rPr>
          <w:rFonts w:ascii="Times New Roman" w:hAnsi="Times New Roman"/>
          <w:szCs w:val="24"/>
        </w:rPr>
        <w:t>Gogate</w:t>
      </w:r>
      <w:proofErr w:type="spellEnd"/>
      <w:r w:rsidR="00961EDC">
        <w:rPr>
          <w:rFonts w:ascii="Times New Roman" w:hAnsi="Times New Roman"/>
          <w:szCs w:val="24"/>
        </w:rPr>
        <w:t>,</w:t>
      </w:r>
      <w:r w:rsidR="000E6889" w:rsidRPr="000C5A9C">
        <w:rPr>
          <w:rFonts w:ascii="Times New Roman" w:hAnsi="Times New Roman"/>
          <w:szCs w:val="24"/>
        </w:rPr>
        <w:t xml:space="preserve"> </w:t>
      </w:r>
      <w:r w:rsidRPr="00B627F9">
        <w:rPr>
          <w:rFonts w:ascii="Times New Roman" w:hAnsi="Times New Roman"/>
          <w:i/>
          <w:szCs w:val="24"/>
        </w:rPr>
        <w:t xml:space="preserve">Chem </w:t>
      </w:r>
      <w:proofErr w:type="spellStart"/>
      <w:r w:rsidRPr="00B627F9">
        <w:rPr>
          <w:rFonts w:ascii="Times New Roman" w:hAnsi="Times New Roman"/>
          <w:i/>
          <w:szCs w:val="24"/>
        </w:rPr>
        <w:t>Eng</w:t>
      </w:r>
      <w:proofErr w:type="spellEnd"/>
      <w:r w:rsidRPr="00B627F9">
        <w:rPr>
          <w:rFonts w:ascii="Times New Roman" w:hAnsi="Times New Roman"/>
          <w:i/>
          <w:szCs w:val="24"/>
        </w:rPr>
        <w:t xml:space="preserve"> Process </w:t>
      </w:r>
      <w:proofErr w:type="spellStart"/>
      <w:r w:rsidRPr="00B627F9">
        <w:rPr>
          <w:rFonts w:ascii="Times New Roman" w:hAnsi="Times New Roman"/>
          <w:i/>
          <w:szCs w:val="24"/>
        </w:rPr>
        <w:t>Process</w:t>
      </w:r>
      <w:proofErr w:type="spellEnd"/>
      <w:r w:rsidRPr="00B627F9">
        <w:rPr>
          <w:rFonts w:ascii="Times New Roman" w:hAnsi="Times New Roman"/>
          <w:i/>
          <w:szCs w:val="24"/>
        </w:rPr>
        <w:t xml:space="preserve"> </w:t>
      </w:r>
      <w:proofErr w:type="spellStart"/>
      <w:r w:rsidRPr="00B627F9">
        <w:rPr>
          <w:rFonts w:ascii="Times New Roman" w:hAnsi="Times New Roman"/>
          <w:i/>
          <w:szCs w:val="24"/>
        </w:rPr>
        <w:t>Intensif</w:t>
      </w:r>
      <w:proofErr w:type="spellEnd"/>
      <w:r w:rsidR="00961EDC">
        <w:rPr>
          <w:rFonts w:ascii="Times New Roman" w:hAnsi="Times New Roman"/>
          <w:szCs w:val="24"/>
        </w:rPr>
        <w:t xml:space="preserve">, </w:t>
      </w:r>
      <w:r w:rsidR="00961EDC" w:rsidRPr="00961EDC">
        <w:rPr>
          <w:rFonts w:ascii="Times New Roman" w:hAnsi="Times New Roman"/>
          <w:b/>
          <w:szCs w:val="24"/>
        </w:rPr>
        <w:t>2012</w:t>
      </w:r>
      <w:r w:rsidR="00961EDC">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53</w:t>
      </w:r>
      <w:r w:rsidR="00961EDC">
        <w:rPr>
          <w:rFonts w:ascii="Times New Roman" w:hAnsi="Times New Roman"/>
          <w:szCs w:val="24"/>
        </w:rPr>
        <w:t xml:space="preserve">, </w:t>
      </w:r>
      <w:r w:rsidRPr="000C5A9C">
        <w:rPr>
          <w:rFonts w:ascii="Times New Roman" w:hAnsi="Times New Roman"/>
          <w:szCs w:val="24"/>
        </w:rPr>
        <w:t>1–9</w:t>
      </w:r>
      <w:r w:rsidR="00961EDC">
        <w:rPr>
          <w:rFonts w:ascii="Times New Roman" w:hAnsi="Times New Roman"/>
          <w:szCs w:val="24"/>
        </w:rPr>
        <w:t>.</w:t>
      </w:r>
    </w:p>
    <w:p w14:paraId="1E3FA737" w14:textId="5E94A06C"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35</w:t>
      </w:r>
      <w:r w:rsidR="0097045B">
        <w:rPr>
          <w:rFonts w:ascii="Times New Roman" w:hAnsi="Times New Roman"/>
          <w:szCs w:val="24"/>
        </w:rPr>
        <w:t>.</w:t>
      </w:r>
      <w:r w:rsidRPr="000C5A9C">
        <w:rPr>
          <w:rFonts w:ascii="Times New Roman" w:hAnsi="Times New Roman"/>
          <w:szCs w:val="24"/>
        </w:rPr>
        <w:t xml:space="preserve"> </w:t>
      </w:r>
      <w:r w:rsidR="00961EDC">
        <w:rPr>
          <w:rFonts w:ascii="Times New Roman" w:hAnsi="Times New Roman"/>
          <w:szCs w:val="24"/>
        </w:rPr>
        <w:t xml:space="preserve">D. </w:t>
      </w:r>
      <w:proofErr w:type="spellStart"/>
      <w:r w:rsidRPr="000C5A9C">
        <w:rPr>
          <w:rFonts w:ascii="Times New Roman" w:hAnsi="Times New Roman"/>
          <w:szCs w:val="24"/>
        </w:rPr>
        <w:t>Nagatomo</w:t>
      </w:r>
      <w:proofErr w:type="spellEnd"/>
      <w:r w:rsidRPr="000C5A9C">
        <w:rPr>
          <w:rFonts w:ascii="Times New Roman" w:hAnsi="Times New Roman"/>
          <w:szCs w:val="24"/>
        </w:rPr>
        <w:t>,</w:t>
      </w:r>
      <w:r w:rsidR="00961EDC">
        <w:rPr>
          <w:rFonts w:ascii="Times New Roman" w:hAnsi="Times New Roman"/>
          <w:szCs w:val="24"/>
        </w:rPr>
        <w:t xml:space="preserve"> T.</w:t>
      </w:r>
      <w:r w:rsidRPr="000C5A9C">
        <w:rPr>
          <w:rFonts w:ascii="Times New Roman" w:hAnsi="Times New Roman"/>
          <w:szCs w:val="24"/>
        </w:rPr>
        <w:t xml:space="preserve"> </w:t>
      </w:r>
      <w:proofErr w:type="spellStart"/>
      <w:r w:rsidRPr="000C5A9C">
        <w:rPr>
          <w:rFonts w:ascii="Times New Roman" w:hAnsi="Times New Roman"/>
          <w:szCs w:val="24"/>
        </w:rPr>
        <w:t>Horie</w:t>
      </w:r>
      <w:proofErr w:type="spellEnd"/>
      <w:r w:rsidRPr="000C5A9C">
        <w:rPr>
          <w:rFonts w:ascii="Times New Roman" w:hAnsi="Times New Roman"/>
          <w:szCs w:val="24"/>
        </w:rPr>
        <w:t>,</w:t>
      </w:r>
      <w:r w:rsidR="00961EDC">
        <w:rPr>
          <w:rFonts w:ascii="Times New Roman" w:hAnsi="Times New Roman"/>
          <w:szCs w:val="24"/>
        </w:rPr>
        <w:t xml:space="preserve"> C.</w:t>
      </w:r>
      <w:r w:rsidRPr="000C5A9C">
        <w:rPr>
          <w:rFonts w:ascii="Times New Roman" w:hAnsi="Times New Roman"/>
          <w:szCs w:val="24"/>
        </w:rPr>
        <w:t xml:space="preserve"> </w:t>
      </w:r>
      <w:proofErr w:type="spellStart"/>
      <w:r w:rsidRPr="000C5A9C">
        <w:rPr>
          <w:rFonts w:ascii="Times New Roman" w:hAnsi="Times New Roman"/>
          <w:szCs w:val="24"/>
        </w:rPr>
        <w:t>Hongo</w:t>
      </w:r>
      <w:proofErr w:type="spellEnd"/>
      <w:r w:rsidRPr="000C5A9C">
        <w:rPr>
          <w:rFonts w:ascii="Times New Roman" w:hAnsi="Times New Roman"/>
          <w:szCs w:val="24"/>
        </w:rPr>
        <w:t>,</w:t>
      </w:r>
      <w:r w:rsidR="00961EDC">
        <w:rPr>
          <w:rFonts w:ascii="Times New Roman" w:hAnsi="Times New Roman"/>
          <w:szCs w:val="24"/>
        </w:rPr>
        <w:t xml:space="preserve"> N.</w:t>
      </w:r>
      <w:r w:rsidRPr="000C5A9C">
        <w:rPr>
          <w:rFonts w:ascii="Times New Roman" w:hAnsi="Times New Roman"/>
          <w:szCs w:val="24"/>
        </w:rPr>
        <w:t xml:space="preserve"> Ohmura</w:t>
      </w:r>
      <w:r w:rsidR="00B627F9">
        <w:rPr>
          <w:rFonts w:ascii="Times New Roman" w:hAnsi="Times New Roman"/>
          <w:szCs w:val="24"/>
        </w:rPr>
        <w:t>,</w:t>
      </w:r>
      <w:r w:rsidRPr="000C5A9C">
        <w:rPr>
          <w:rFonts w:ascii="Times New Roman" w:hAnsi="Times New Roman"/>
          <w:szCs w:val="24"/>
        </w:rPr>
        <w:t xml:space="preserve"> </w:t>
      </w:r>
      <w:proofErr w:type="spellStart"/>
      <w:r w:rsidRPr="00B627F9">
        <w:rPr>
          <w:rFonts w:ascii="Times New Roman" w:hAnsi="Times New Roman"/>
          <w:i/>
          <w:szCs w:val="24"/>
        </w:rPr>
        <w:t>Ultrason</w:t>
      </w:r>
      <w:proofErr w:type="spellEnd"/>
      <w:r w:rsidRPr="00B627F9">
        <w:rPr>
          <w:rFonts w:ascii="Times New Roman" w:hAnsi="Times New Roman"/>
          <w:i/>
          <w:szCs w:val="24"/>
        </w:rPr>
        <w:t xml:space="preserve"> </w:t>
      </w:r>
      <w:proofErr w:type="spellStart"/>
      <w:r w:rsidRPr="00B627F9">
        <w:rPr>
          <w:rFonts w:ascii="Times New Roman" w:hAnsi="Times New Roman"/>
          <w:i/>
          <w:szCs w:val="24"/>
        </w:rPr>
        <w:t>Sonochem</w:t>
      </w:r>
      <w:proofErr w:type="spellEnd"/>
      <w:r w:rsidR="00961EDC">
        <w:rPr>
          <w:rFonts w:ascii="Times New Roman" w:hAnsi="Times New Roman"/>
          <w:szCs w:val="24"/>
        </w:rPr>
        <w:t xml:space="preserve">, </w:t>
      </w:r>
      <w:r w:rsidR="00961EDC" w:rsidRPr="00961EDC">
        <w:rPr>
          <w:rFonts w:ascii="Times New Roman" w:hAnsi="Times New Roman"/>
          <w:b/>
          <w:szCs w:val="24"/>
        </w:rPr>
        <w:t>2016</w:t>
      </w:r>
      <w:r w:rsidR="00961EDC">
        <w:rPr>
          <w:rFonts w:ascii="Times New Roman" w:hAnsi="Times New Roman"/>
          <w:szCs w:val="24"/>
        </w:rPr>
        <w:t>,</w:t>
      </w:r>
      <w:r w:rsidRPr="000C5A9C">
        <w:rPr>
          <w:rFonts w:ascii="Times New Roman" w:hAnsi="Times New Roman"/>
          <w:szCs w:val="24"/>
        </w:rPr>
        <w:t xml:space="preserve"> </w:t>
      </w:r>
      <w:r w:rsidRPr="00B627F9">
        <w:rPr>
          <w:rFonts w:ascii="Times New Roman" w:hAnsi="Times New Roman"/>
          <w:i/>
          <w:szCs w:val="24"/>
        </w:rPr>
        <w:t>31</w:t>
      </w:r>
      <w:r w:rsidR="00961EDC">
        <w:rPr>
          <w:rFonts w:ascii="Times New Roman" w:hAnsi="Times New Roman"/>
          <w:szCs w:val="24"/>
        </w:rPr>
        <w:t xml:space="preserve">, </w:t>
      </w:r>
      <w:r w:rsidRPr="000C5A9C">
        <w:rPr>
          <w:rFonts w:ascii="Times New Roman" w:hAnsi="Times New Roman"/>
          <w:szCs w:val="24"/>
        </w:rPr>
        <w:t>337–341</w:t>
      </w:r>
      <w:r w:rsidR="00961EDC">
        <w:rPr>
          <w:rFonts w:ascii="Times New Roman" w:hAnsi="Times New Roman"/>
          <w:szCs w:val="24"/>
        </w:rPr>
        <w:t>.</w:t>
      </w:r>
    </w:p>
    <w:p w14:paraId="0AFE9AE3" w14:textId="75B00251"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36</w:t>
      </w:r>
      <w:r w:rsidR="0097045B">
        <w:rPr>
          <w:rFonts w:ascii="Times New Roman" w:hAnsi="Times New Roman"/>
          <w:szCs w:val="24"/>
        </w:rPr>
        <w:t>.</w:t>
      </w:r>
      <w:r w:rsidR="00961EDC">
        <w:rPr>
          <w:rFonts w:ascii="Times New Roman" w:hAnsi="Times New Roman"/>
          <w:szCs w:val="24"/>
        </w:rPr>
        <w:t xml:space="preserve"> I. </w:t>
      </w:r>
      <w:r w:rsidRPr="000C5A9C">
        <w:rPr>
          <w:rFonts w:ascii="Times New Roman" w:hAnsi="Times New Roman"/>
          <w:szCs w:val="24"/>
        </w:rPr>
        <w:t>Korkut,</w:t>
      </w:r>
      <w:r w:rsidR="00961EDC">
        <w:rPr>
          <w:rFonts w:ascii="Times New Roman" w:hAnsi="Times New Roman"/>
          <w:szCs w:val="24"/>
        </w:rPr>
        <w:t xml:space="preserve"> M</w:t>
      </w:r>
      <w:r w:rsidR="005C3FFD">
        <w:rPr>
          <w:rFonts w:ascii="Times New Roman" w:hAnsi="Times New Roman"/>
          <w:szCs w:val="24"/>
        </w:rPr>
        <w:t>.</w:t>
      </w:r>
      <w:r w:rsidRPr="000C5A9C">
        <w:rPr>
          <w:rFonts w:ascii="Times New Roman" w:hAnsi="Times New Roman"/>
          <w:szCs w:val="24"/>
        </w:rPr>
        <w:t xml:space="preserve"> </w:t>
      </w:r>
      <w:proofErr w:type="spellStart"/>
      <w:r w:rsidRPr="000C5A9C">
        <w:rPr>
          <w:rFonts w:ascii="Times New Roman" w:hAnsi="Times New Roman"/>
          <w:szCs w:val="24"/>
        </w:rPr>
        <w:t>Bayramoglu</w:t>
      </w:r>
      <w:proofErr w:type="spellEnd"/>
      <w:r w:rsidR="005C3FFD">
        <w:rPr>
          <w:rFonts w:ascii="Times New Roman" w:hAnsi="Times New Roman"/>
          <w:szCs w:val="24"/>
        </w:rPr>
        <w:t>,</w:t>
      </w:r>
      <w:r w:rsidR="00812A70" w:rsidRPr="000C5A9C">
        <w:rPr>
          <w:rFonts w:ascii="Times New Roman" w:hAnsi="Times New Roman"/>
          <w:szCs w:val="24"/>
        </w:rPr>
        <w:t xml:space="preserve"> </w:t>
      </w:r>
      <w:proofErr w:type="spellStart"/>
      <w:r w:rsidRPr="000D12B0">
        <w:rPr>
          <w:rFonts w:ascii="Times New Roman" w:hAnsi="Times New Roman"/>
          <w:i/>
          <w:szCs w:val="24"/>
        </w:rPr>
        <w:t>Ultrason</w:t>
      </w:r>
      <w:proofErr w:type="spellEnd"/>
      <w:r w:rsidRPr="000D12B0">
        <w:rPr>
          <w:rFonts w:ascii="Times New Roman" w:hAnsi="Times New Roman"/>
          <w:i/>
          <w:szCs w:val="24"/>
        </w:rPr>
        <w:t xml:space="preserve"> </w:t>
      </w:r>
      <w:proofErr w:type="spellStart"/>
      <w:r w:rsidRPr="000D12B0">
        <w:rPr>
          <w:rFonts w:ascii="Times New Roman" w:hAnsi="Times New Roman"/>
          <w:i/>
          <w:szCs w:val="24"/>
        </w:rPr>
        <w:t>Sonochem</w:t>
      </w:r>
      <w:proofErr w:type="spellEnd"/>
      <w:r w:rsidR="005C3FFD">
        <w:rPr>
          <w:rFonts w:ascii="Times New Roman" w:hAnsi="Times New Roman"/>
          <w:szCs w:val="24"/>
        </w:rPr>
        <w:t xml:space="preserve">, </w:t>
      </w:r>
      <w:r w:rsidR="005C3FFD" w:rsidRPr="005C3FFD">
        <w:rPr>
          <w:rFonts w:ascii="Times New Roman" w:hAnsi="Times New Roman"/>
          <w:b/>
          <w:szCs w:val="24"/>
        </w:rPr>
        <w:t>2014</w:t>
      </w:r>
      <w:r w:rsidR="005C3FFD">
        <w:rPr>
          <w:rFonts w:ascii="Times New Roman" w:hAnsi="Times New Roman"/>
          <w:szCs w:val="24"/>
        </w:rPr>
        <w:t xml:space="preserve">, </w:t>
      </w:r>
      <w:r w:rsidRPr="000D12B0">
        <w:rPr>
          <w:rFonts w:ascii="Times New Roman" w:hAnsi="Times New Roman"/>
          <w:i/>
          <w:szCs w:val="24"/>
        </w:rPr>
        <w:t>21</w:t>
      </w:r>
      <w:r w:rsidR="005C3FFD">
        <w:rPr>
          <w:rFonts w:ascii="Times New Roman" w:hAnsi="Times New Roman"/>
          <w:szCs w:val="24"/>
        </w:rPr>
        <w:t xml:space="preserve">, </w:t>
      </w:r>
      <w:r w:rsidRPr="000C5A9C">
        <w:rPr>
          <w:rFonts w:ascii="Times New Roman" w:hAnsi="Times New Roman"/>
          <w:szCs w:val="24"/>
        </w:rPr>
        <w:t>1592–1599</w:t>
      </w:r>
      <w:r w:rsidR="005C3FFD">
        <w:rPr>
          <w:rFonts w:ascii="Times New Roman" w:hAnsi="Times New Roman"/>
          <w:szCs w:val="24"/>
        </w:rPr>
        <w:t>.</w:t>
      </w:r>
    </w:p>
    <w:p w14:paraId="6488A8E4" w14:textId="67DD4862"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37</w:t>
      </w:r>
      <w:r w:rsidR="0097045B">
        <w:rPr>
          <w:rFonts w:ascii="Times New Roman" w:hAnsi="Times New Roman"/>
          <w:szCs w:val="24"/>
        </w:rPr>
        <w:t>.</w:t>
      </w:r>
      <w:r w:rsidRPr="000C5A9C">
        <w:rPr>
          <w:rFonts w:ascii="Times New Roman" w:hAnsi="Times New Roman"/>
          <w:szCs w:val="24"/>
        </w:rPr>
        <w:t xml:space="preserve"> </w:t>
      </w:r>
      <w:r w:rsidR="005C3FFD">
        <w:rPr>
          <w:rFonts w:ascii="Times New Roman" w:hAnsi="Times New Roman"/>
          <w:szCs w:val="24"/>
        </w:rPr>
        <w:t xml:space="preserve">T.G. </w:t>
      </w:r>
      <w:r w:rsidRPr="000C5A9C">
        <w:rPr>
          <w:rFonts w:ascii="Times New Roman" w:hAnsi="Times New Roman"/>
          <w:szCs w:val="24"/>
        </w:rPr>
        <w:t>Leighton</w:t>
      </w:r>
      <w:r w:rsidR="005C3FFD">
        <w:rPr>
          <w:rFonts w:ascii="Times New Roman" w:hAnsi="Times New Roman"/>
          <w:szCs w:val="24"/>
        </w:rPr>
        <w:t>,</w:t>
      </w:r>
      <w:r w:rsidR="00D63B19" w:rsidRPr="000C5A9C">
        <w:rPr>
          <w:rFonts w:ascii="Times New Roman" w:hAnsi="Times New Roman"/>
          <w:szCs w:val="24"/>
        </w:rPr>
        <w:t xml:space="preserve"> </w:t>
      </w:r>
      <w:r w:rsidRPr="000D12B0">
        <w:rPr>
          <w:rFonts w:ascii="Times New Roman" w:hAnsi="Times New Roman"/>
          <w:i/>
          <w:szCs w:val="24"/>
        </w:rPr>
        <w:t xml:space="preserve">Prog </w:t>
      </w:r>
      <w:proofErr w:type="spellStart"/>
      <w:r w:rsidRPr="000D12B0">
        <w:rPr>
          <w:rFonts w:ascii="Times New Roman" w:hAnsi="Times New Roman"/>
          <w:i/>
          <w:szCs w:val="24"/>
        </w:rPr>
        <w:t>Biophys</w:t>
      </w:r>
      <w:proofErr w:type="spellEnd"/>
      <w:r w:rsidRPr="000D12B0">
        <w:rPr>
          <w:rFonts w:ascii="Times New Roman" w:hAnsi="Times New Roman"/>
          <w:i/>
          <w:szCs w:val="24"/>
        </w:rPr>
        <w:t xml:space="preserve"> Mol Biol</w:t>
      </w:r>
      <w:r w:rsidR="005C3FFD">
        <w:rPr>
          <w:rFonts w:ascii="Times New Roman" w:hAnsi="Times New Roman"/>
          <w:szCs w:val="24"/>
        </w:rPr>
        <w:t xml:space="preserve">, </w:t>
      </w:r>
      <w:r w:rsidR="005C3FFD" w:rsidRPr="005C3FFD">
        <w:rPr>
          <w:rFonts w:ascii="Times New Roman" w:hAnsi="Times New Roman"/>
          <w:b/>
          <w:szCs w:val="24"/>
        </w:rPr>
        <w:t>2007</w:t>
      </w:r>
      <w:r w:rsidR="005C3FFD">
        <w:rPr>
          <w:rFonts w:ascii="Times New Roman" w:hAnsi="Times New Roman"/>
          <w:szCs w:val="24"/>
        </w:rPr>
        <w:t>,</w:t>
      </w:r>
      <w:r w:rsidR="000D12B0">
        <w:rPr>
          <w:rFonts w:ascii="Times New Roman" w:hAnsi="Times New Roman"/>
          <w:szCs w:val="24"/>
        </w:rPr>
        <w:t xml:space="preserve"> </w:t>
      </w:r>
      <w:r w:rsidRPr="000D12B0">
        <w:rPr>
          <w:rFonts w:ascii="Times New Roman" w:hAnsi="Times New Roman"/>
          <w:i/>
          <w:szCs w:val="24"/>
        </w:rPr>
        <w:t>93</w:t>
      </w:r>
      <w:r w:rsidR="005C3FFD">
        <w:rPr>
          <w:rFonts w:ascii="Times New Roman" w:hAnsi="Times New Roman"/>
          <w:szCs w:val="24"/>
        </w:rPr>
        <w:t xml:space="preserve">, </w:t>
      </w:r>
      <w:r w:rsidRPr="000C5A9C">
        <w:rPr>
          <w:rFonts w:ascii="Times New Roman" w:hAnsi="Times New Roman"/>
          <w:szCs w:val="24"/>
        </w:rPr>
        <w:t>3–83</w:t>
      </w:r>
      <w:r w:rsidR="005C3FFD">
        <w:rPr>
          <w:rFonts w:ascii="Times New Roman" w:hAnsi="Times New Roman"/>
          <w:szCs w:val="24"/>
        </w:rPr>
        <w:t>.</w:t>
      </w:r>
    </w:p>
    <w:p w14:paraId="69C41608" w14:textId="000E7DF1"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38</w:t>
      </w:r>
      <w:r w:rsidR="0097045B">
        <w:rPr>
          <w:rFonts w:ascii="Times New Roman" w:hAnsi="Times New Roman"/>
          <w:szCs w:val="24"/>
        </w:rPr>
        <w:t>.</w:t>
      </w:r>
      <w:r w:rsidRPr="000C5A9C">
        <w:rPr>
          <w:rFonts w:ascii="Times New Roman" w:hAnsi="Times New Roman"/>
          <w:szCs w:val="24"/>
        </w:rPr>
        <w:t xml:space="preserve"> </w:t>
      </w:r>
      <w:r w:rsidR="00E9023B">
        <w:rPr>
          <w:rFonts w:ascii="Times New Roman" w:hAnsi="Times New Roman"/>
          <w:szCs w:val="24"/>
        </w:rPr>
        <w:t xml:space="preserve">H.M. </w:t>
      </w:r>
      <w:r w:rsidRPr="000C5A9C">
        <w:rPr>
          <w:rFonts w:ascii="Times New Roman" w:hAnsi="Times New Roman"/>
          <w:szCs w:val="24"/>
        </w:rPr>
        <w:t>Cheung,</w:t>
      </w:r>
      <w:r w:rsidR="00E9023B">
        <w:rPr>
          <w:rFonts w:ascii="Times New Roman" w:hAnsi="Times New Roman"/>
          <w:szCs w:val="24"/>
        </w:rPr>
        <w:t xml:space="preserve"> K.</w:t>
      </w:r>
      <w:r w:rsidRPr="000C5A9C">
        <w:rPr>
          <w:rFonts w:ascii="Times New Roman" w:hAnsi="Times New Roman"/>
          <w:szCs w:val="24"/>
        </w:rPr>
        <w:t xml:space="preserve"> </w:t>
      </w:r>
      <w:proofErr w:type="spellStart"/>
      <w:r w:rsidRPr="000C5A9C">
        <w:rPr>
          <w:rFonts w:ascii="Times New Roman" w:hAnsi="Times New Roman"/>
          <w:szCs w:val="24"/>
        </w:rPr>
        <w:t>Gaddam</w:t>
      </w:r>
      <w:proofErr w:type="spellEnd"/>
      <w:r w:rsidR="00E9023B">
        <w:rPr>
          <w:rFonts w:ascii="Times New Roman" w:hAnsi="Times New Roman"/>
          <w:szCs w:val="24"/>
        </w:rPr>
        <w:t>,</w:t>
      </w:r>
      <w:r w:rsidR="009E27C0" w:rsidRPr="000C5A9C">
        <w:rPr>
          <w:rFonts w:ascii="Times New Roman" w:hAnsi="Times New Roman"/>
          <w:szCs w:val="24"/>
        </w:rPr>
        <w:t xml:space="preserve"> </w:t>
      </w:r>
      <w:r w:rsidRPr="000D12B0">
        <w:rPr>
          <w:rFonts w:ascii="Times New Roman" w:hAnsi="Times New Roman"/>
          <w:i/>
          <w:szCs w:val="24"/>
        </w:rPr>
        <w:t xml:space="preserve">J Appl </w:t>
      </w:r>
      <w:proofErr w:type="spellStart"/>
      <w:r w:rsidRPr="000D12B0">
        <w:rPr>
          <w:rFonts w:ascii="Times New Roman" w:hAnsi="Times New Roman"/>
          <w:i/>
          <w:szCs w:val="24"/>
        </w:rPr>
        <w:t>Polym</w:t>
      </w:r>
      <w:proofErr w:type="spellEnd"/>
      <w:r w:rsidRPr="000D12B0">
        <w:rPr>
          <w:rFonts w:ascii="Times New Roman" w:hAnsi="Times New Roman"/>
          <w:i/>
          <w:szCs w:val="24"/>
        </w:rPr>
        <w:t xml:space="preserve"> Sci</w:t>
      </w:r>
      <w:r w:rsidR="00E9023B">
        <w:rPr>
          <w:rFonts w:ascii="Times New Roman" w:hAnsi="Times New Roman"/>
          <w:szCs w:val="24"/>
        </w:rPr>
        <w:t xml:space="preserve">, </w:t>
      </w:r>
      <w:r w:rsidR="00E9023B" w:rsidRPr="00E9023B">
        <w:rPr>
          <w:rFonts w:ascii="Times New Roman" w:hAnsi="Times New Roman"/>
          <w:b/>
          <w:szCs w:val="24"/>
        </w:rPr>
        <w:t>2000</w:t>
      </w:r>
      <w:r w:rsidR="00E9023B">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76</w:t>
      </w:r>
      <w:r w:rsidR="00E9023B">
        <w:rPr>
          <w:rFonts w:ascii="Times New Roman" w:hAnsi="Times New Roman"/>
          <w:szCs w:val="24"/>
        </w:rPr>
        <w:t xml:space="preserve">, </w:t>
      </w:r>
      <w:r w:rsidRPr="000C5A9C">
        <w:rPr>
          <w:rFonts w:ascii="Times New Roman" w:hAnsi="Times New Roman"/>
          <w:szCs w:val="24"/>
        </w:rPr>
        <w:t>101–104</w:t>
      </w:r>
      <w:r w:rsidR="00E9023B">
        <w:rPr>
          <w:rFonts w:ascii="Times New Roman" w:hAnsi="Times New Roman"/>
          <w:szCs w:val="24"/>
        </w:rPr>
        <w:t>.</w:t>
      </w:r>
    </w:p>
    <w:p w14:paraId="228E1DA1" w14:textId="4A09DB34" w:rsidR="0078761E" w:rsidRPr="000C5A9C" w:rsidRDefault="0078761E" w:rsidP="00031F87">
      <w:pPr>
        <w:pStyle w:val="BGKeywords"/>
        <w:spacing w:after="0" w:line="360" w:lineRule="auto"/>
        <w:rPr>
          <w:rFonts w:ascii="Times New Roman" w:hAnsi="Times New Roman"/>
          <w:szCs w:val="24"/>
        </w:rPr>
      </w:pPr>
      <w:r w:rsidRPr="009863B5">
        <w:rPr>
          <w:rFonts w:ascii="Times New Roman" w:hAnsi="Times New Roman"/>
          <w:szCs w:val="24"/>
        </w:rPr>
        <w:t>39</w:t>
      </w:r>
      <w:r w:rsidR="0097045B" w:rsidRPr="009863B5">
        <w:rPr>
          <w:rFonts w:ascii="Times New Roman" w:hAnsi="Times New Roman"/>
          <w:szCs w:val="24"/>
        </w:rPr>
        <w:t>.</w:t>
      </w:r>
      <w:r w:rsidR="009863B5" w:rsidRPr="009863B5">
        <w:rPr>
          <w:rFonts w:ascii="Times New Roman" w:hAnsi="Times New Roman"/>
          <w:szCs w:val="24"/>
        </w:rPr>
        <w:t xml:space="preserve"> S.K.</w:t>
      </w:r>
      <w:r w:rsidRPr="009863B5">
        <w:rPr>
          <w:rFonts w:ascii="Times New Roman" w:hAnsi="Times New Roman"/>
          <w:szCs w:val="24"/>
        </w:rPr>
        <w:t xml:space="preserve"> </w:t>
      </w:r>
      <w:proofErr w:type="spellStart"/>
      <w:r w:rsidRPr="009863B5">
        <w:rPr>
          <w:rFonts w:ascii="Times New Roman" w:hAnsi="Times New Roman"/>
          <w:szCs w:val="24"/>
        </w:rPr>
        <w:t>Ooi</w:t>
      </w:r>
      <w:proofErr w:type="spellEnd"/>
      <w:r w:rsidRPr="009863B5">
        <w:rPr>
          <w:rFonts w:ascii="Times New Roman" w:hAnsi="Times New Roman"/>
          <w:szCs w:val="24"/>
        </w:rPr>
        <w:t>,</w:t>
      </w:r>
      <w:r w:rsidR="009863B5" w:rsidRPr="009863B5">
        <w:rPr>
          <w:rFonts w:ascii="Times New Roman" w:hAnsi="Times New Roman"/>
          <w:szCs w:val="24"/>
        </w:rPr>
        <w:t xml:space="preserve"> S.</w:t>
      </w:r>
      <w:r w:rsidRPr="009863B5">
        <w:rPr>
          <w:rFonts w:ascii="Times New Roman" w:hAnsi="Times New Roman"/>
          <w:szCs w:val="24"/>
        </w:rPr>
        <w:t xml:space="preserve"> Biggs</w:t>
      </w:r>
      <w:r w:rsidR="009863B5" w:rsidRPr="009863B5">
        <w:rPr>
          <w:rFonts w:ascii="Times New Roman" w:hAnsi="Times New Roman"/>
          <w:szCs w:val="24"/>
        </w:rPr>
        <w:t xml:space="preserve">, </w:t>
      </w:r>
      <w:proofErr w:type="spellStart"/>
      <w:r w:rsidRPr="000D12B0">
        <w:rPr>
          <w:rFonts w:ascii="Times New Roman" w:hAnsi="Times New Roman"/>
          <w:i/>
          <w:szCs w:val="24"/>
        </w:rPr>
        <w:t>Ultrason</w:t>
      </w:r>
      <w:proofErr w:type="spellEnd"/>
      <w:r w:rsidRPr="000D12B0">
        <w:rPr>
          <w:rFonts w:ascii="Times New Roman" w:hAnsi="Times New Roman"/>
          <w:i/>
          <w:szCs w:val="24"/>
        </w:rPr>
        <w:t xml:space="preserve"> </w:t>
      </w:r>
      <w:proofErr w:type="spellStart"/>
      <w:r w:rsidRPr="000D12B0">
        <w:rPr>
          <w:rFonts w:ascii="Times New Roman" w:hAnsi="Times New Roman"/>
          <w:i/>
          <w:szCs w:val="24"/>
        </w:rPr>
        <w:t>Sonochem</w:t>
      </w:r>
      <w:proofErr w:type="spellEnd"/>
      <w:r w:rsidR="009863B5" w:rsidRPr="009863B5">
        <w:rPr>
          <w:rFonts w:ascii="Times New Roman" w:hAnsi="Times New Roman"/>
          <w:szCs w:val="24"/>
        </w:rPr>
        <w:t xml:space="preserve">, </w:t>
      </w:r>
      <w:r w:rsidR="009863B5" w:rsidRPr="009863B5">
        <w:rPr>
          <w:rFonts w:ascii="Times New Roman" w:hAnsi="Times New Roman"/>
          <w:b/>
          <w:szCs w:val="24"/>
        </w:rPr>
        <w:t>2000</w:t>
      </w:r>
      <w:r w:rsidR="009863B5" w:rsidRPr="009863B5">
        <w:rPr>
          <w:rFonts w:ascii="Times New Roman" w:hAnsi="Times New Roman"/>
          <w:szCs w:val="24"/>
        </w:rPr>
        <w:t>,</w:t>
      </w:r>
      <w:r w:rsidRPr="009863B5">
        <w:rPr>
          <w:rFonts w:ascii="Times New Roman" w:hAnsi="Times New Roman"/>
          <w:szCs w:val="24"/>
        </w:rPr>
        <w:t xml:space="preserve"> </w:t>
      </w:r>
      <w:r w:rsidRPr="000D12B0">
        <w:rPr>
          <w:rFonts w:ascii="Times New Roman" w:hAnsi="Times New Roman"/>
          <w:i/>
          <w:szCs w:val="24"/>
        </w:rPr>
        <w:t>7</w:t>
      </w:r>
      <w:r w:rsidR="009863B5" w:rsidRPr="009863B5">
        <w:rPr>
          <w:rFonts w:ascii="Times New Roman" w:hAnsi="Times New Roman"/>
          <w:szCs w:val="24"/>
        </w:rPr>
        <w:t xml:space="preserve">, </w:t>
      </w:r>
      <w:r w:rsidRPr="009863B5">
        <w:rPr>
          <w:rFonts w:ascii="Times New Roman" w:hAnsi="Times New Roman"/>
          <w:szCs w:val="24"/>
        </w:rPr>
        <w:t>125–133</w:t>
      </w:r>
      <w:r w:rsidR="009863B5" w:rsidRPr="009863B5">
        <w:rPr>
          <w:rFonts w:ascii="Times New Roman" w:hAnsi="Times New Roman"/>
          <w:szCs w:val="24"/>
        </w:rPr>
        <w:t>.</w:t>
      </w:r>
      <w:r w:rsidRPr="000C5A9C">
        <w:rPr>
          <w:rFonts w:ascii="Times New Roman" w:hAnsi="Times New Roman"/>
          <w:szCs w:val="24"/>
        </w:rPr>
        <w:t xml:space="preserve"> </w:t>
      </w:r>
    </w:p>
    <w:p w14:paraId="41137278" w14:textId="5692E0D9"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40</w:t>
      </w:r>
      <w:r w:rsidR="0097045B">
        <w:rPr>
          <w:rFonts w:ascii="Times New Roman" w:hAnsi="Times New Roman"/>
          <w:szCs w:val="24"/>
        </w:rPr>
        <w:t>.</w:t>
      </w:r>
      <w:r w:rsidRPr="000C5A9C">
        <w:rPr>
          <w:rFonts w:ascii="Times New Roman" w:hAnsi="Times New Roman"/>
          <w:szCs w:val="24"/>
        </w:rPr>
        <w:t xml:space="preserve"> </w:t>
      </w:r>
      <w:r w:rsidR="009863B5">
        <w:rPr>
          <w:rFonts w:ascii="Times New Roman" w:hAnsi="Times New Roman"/>
          <w:szCs w:val="24"/>
        </w:rPr>
        <w:t xml:space="preserve">Y. </w:t>
      </w:r>
      <w:r w:rsidRPr="000C5A9C">
        <w:rPr>
          <w:rFonts w:ascii="Times New Roman" w:hAnsi="Times New Roman"/>
          <w:szCs w:val="24"/>
        </w:rPr>
        <w:t>Kojima,</w:t>
      </w:r>
      <w:r w:rsidR="009863B5">
        <w:rPr>
          <w:rFonts w:ascii="Times New Roman" w:hAnsi="Times New Roman"/>
          <w:szCs w:val="24"/>
        </w:rPr>
        <w:t xml:space="preserve"> S.</w:t>
      </w:r>
      <w:r w:rsidRPr="000C5A9C">
        <w:rPr>
          <w:rFonts w:ascii="Times New Roman" w:hAnsi="Times New Roman"/>
          <w:szCs w:val="24"/>
        </w:rPr>
        <w:t xml:space="preserve"> </w:t>
      </w:r>
      <w:proofErr w:type="spellStart"/>
      <w:r w:rsidRPr="000C5A9C">
        <w:rPr>
          <w:rFonts w:ascii="Times New Roman" w:hAnsi="Times New Roman"/>
          <w:szCs w:val="24"/>
        </w:rPr>
        <w:t>Koda</w:t>
      </w:r>
      <w:proofErr w:type="spellEnd"/>
      <w:r w:rsidRPr="000C5A9C">
        <w:rPr>
          <w:rFonts w:ascii="Times New Roman" w:hAnsi="Times New Roman"/>
          <w:szCs w:val="24"/>
        </w:rPr>
        <w:t>,</w:t>
      </w:r>
      <w:r w:rsidR="009863B5">
        <w:rPr>
          <w:rFonts w:ascii="Times New Roman" w:hAnsi="Times New Roman"/>
          <w:szCs w:val="24"/>
        </w:rPr>
        <w:t xml:space="preserve"> H.</w:t>
      </w:r>
      <w:r w:rsidRPr="000C5A9C">
        <w:rPr>
          <w:rFonts w:ascii="Times New Roman" w:hAnsi="Times New Roman"/>
          <w:szCs w:val="24"/>
        </w:rPr>
        <w:t xml:space="preserve"> Nomura</w:t>
      </w:r>
      <w:r w:rsidR="009863B5">
        <w:rPr>
          <w:rFonts w:ascii="Times New Roman" w:hAnsi="Times New Roman"/>
          <w:szCs w:val="24"/>
        </w:rPr>
        <w:t xml:space="preserve">, </w:t>
      </w:r>
      <w:proofErr w:type="spellStart"/>
      <w:r w:rsidRPr="000D12B0">
        <w:rPr>
          <w:rFonts w:ascii="Times New Roman" w:hAnsi="Times New Roman"/>
          <w:i/>
          <w:szCs w:val="24"/>
        </w:rPr>
        <w:t>Ultrason</w:t>
      </w:r>
      <w:proofErr w:type="spellEnd"/>
      <w:r w:rsidRPr="000D12B0">
        <w:rPr>
          <w:rFonts w:ascii="Times New Roman" w:hAnsi="Times New Roman"/>
          <w:i/>
          <w:szCs w:val="24"/>
        </w:rPr>
        <w:t xml:space="preserve"> </w:t>
      </w:r>
      <w:proofErr w:type="spellStart"/>
      <w:r w:rsidRPr="000D12B0">
        <w:rPr>
          <w:rFonts w:ascii="Times New Roman" w:hAnsi="Times New Roman"/>
          <w:i/>
          <w:szCs w:val="24"/>
        </w:rPr>
        <w:t>Sonochem</w:t>
      </w:r>
      <w:proofErr w:type="spellEnd"/>
      <w:r w:rsidR="009863B5">
        <w:rPr>
          <w:rFonts w:ascii="Times New Roman" w:hAnsi="Times New Roman"/>
          <w:szCs w:val="24"/>
        </w:rPr>
        <w:t xml:space="preserve">, </w:t>
      </w:r>
      <w:r w:rsidR="009863B5" w:rsidRPr="00BB1E44">
        <w:rPr>
          <w:rFonts w:ascii="Times New Roman" w:hAnsi="Times New Roman"/>
          <w:b/>
          <w:szCs w:val="24"/>
        </w:rPr>
        <w:t>2001</w:t>
      </w:r>
      <w:r w:rsidR="009863B5">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8</w:t>
      </w:r>
      <w:r w:rsidR="009863B5">
        <w:rPr>
          <w:rFonts w:ascii="Times New Roman" w:hAnsi="Times New Roman"/>
          <w:szCs w:val="24"/>
        </w:rPr>
        <w:t xml:space="preserve">, </w:t>
      </w:r>
      <w:r w:rsidRPr="000C5A9C">
        <w:rPr>
          <w:rFonts w:ascii="Times New Roman" w:hAnsi="Times New Roman"/>
          <w:szCs w:val="24"/>
        </w:rPr>
        <w:t>75–79</w:t>
      </w:r>
      <w:r w:rsidR="009863B5">
        <w:rPr>
          <w:rFonts w:ascii="Times New Roman" w:hAnsi="Times New Roman"/>
          <w:szCs w:val="24"/>
        </w:rPr>
        <w:t>.</w:t>
      </w:r>
      <w:r w:rsidRPr="000C5A9C">
        <w:rPr>
          <w:rFonts w:ascii="Times New Roman" w:hAnsi="Times New Roman"/>
          <w:szCs w:val="24"/>
        </w:rPr>
        <w:t xml:space="preserve"> </w:t>
      </w:r>
    </w:p>
    <w:p w14:paraId="221B3C4A" w14:textId="5910BA24"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41</w:t>
      </w:r>
      <w:r w:rsidR="0097045B">
        <w:rPr>
          <w:rFonts w:ascii="Times New Roman" w:hAnsi="Times New Roman"/>
          <w:szCs w:val="24"/>
        </w:rPr>
        <w:t>.</w:t>
      </w:r>
      <w:r w:rsidR="00BB1E44">
        <w:rPr>
          <w:rFonts w:ascii="Times New Roman" w:hAnsi="Times New Roman"/>
          <w:szCs w:val="24"/>
        </w:rPr>
        <w:t xml:space="preserve"> J.</w:t>
      </w:r>
      <w:r w:rsidRPr="000C5A9C">
        <w:rPr>
          <w:rFonts w:ascii="Times New Roman" w:hAnsi="Times New Roman"/>
          <w:szCs w:val="24"/>
        </w:rPr>
        <w:t xml:space="preserve"> Zhang,</w:t>
      </w:r>
      <w:r w:rsidR="00BB1E44">
        <w:rPr>
          <w:rFonts w:ascii="Times New Roman" w:hAnsi="Times New Roman"/>
          <w:szCs w:val="24"/>
        </w:rPr>
        <w:t xml:space="preserve"> Y.</w:t>
      </w:r>
      <w:r w:rsidRPr="000C5A9C">
        <w:rPr>
          <w:rFonts w:ascii="Times New Roman" w:hAnsi="Times New Roman"/>
          <w:szCs w:val="24"/>
        </w:rPr>
        <w:t xml:space="preserve"> Cao,</w:t>
      </w:r>
      <w:r w:rsidR="00BB1E44">
        <w:rPr>
          <w:rFonts w:ascii="Times New Roman" w:hAnsi="Times New Roman"/>
          <w:szCs w:val="24"/>
        </w:rPr>
        <w:t xml:space="preserve"> Y.</w:t>
      </w:r>
      <w:r w:rsidRPr="000C5A9C">
        <w:rPr>
          <w:rFonts w:ascii="Times New Roman" w:hAnsi="Times New Roman"/>
          <w:szCs w:val="24"/>
        </w:rPr>
        <w:t xml:space="preserve"> He</w:t>
      </w:r>
      <w:r w:rsidR="00BB1E44">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 xml:space="preserve">J Appl </w:t>
      </w:r>
      <w:proofErr w:type="spellStart"/>
      <w:r w:rsidRPr="000D12B0">
        <w:rPr>
          <w:rFonts w:ascii="Times New Roman" w:hAnsi="Times New Roman"/>
          <w:i/>
          <w:szCs w:val="24"/>
        </w:rPr>
        <w:t>Polym</w:t>
      </w:r>
      <w:proofErr w:type="spellEnd"/>
      <w:r w:rsidRPr="000D12B0">
        <w:rPr>
          <w:rFonts w:ascii="Times New Roman" w:hAnsi="Times New Roman"/>
          <w:i/>
          <w:szCs w:val="24"/>
        </w:rPr>
        <w:t xml:space="preserve"> Sci</w:t>
      </w:r>
      <w:r w:rsidR="00BB1E44">
        <w:rPr>
          <w:rFonts w:ascii="Times New Roman" w:hAnsi="Times New Roman"/>
          <w:szCs w:val="24"/>
        </w:rPr>
        <w:t xml:space="preserve">, </w:t>
      </w:r>
      <w:r w:rsidR="00BB1E44" w:rsidRPr="00BB1E44">
        <w:rPr>
          <w:rFonts w:ascii="Times New Roman" w:hAnsi="Times New Roman"/>
          <w:b/>
          <w:szCs w:val="24"/>
        </w:rPr>
        <w:t>2004</w:t>
      </w:r>
      <w:r w:rsidR="00BB1E44">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94</w:t>
      </w:r>
      <w:r w:rsidR="00BB1E44">
        <w:rPr>
          <w:rFonts w:ascii="Times New Roman" w:hAnsi="Times New Roman"/>
          <w:szCs w:val="24"/>
        </w:rPr>
        <w:t xml:space="preserve">, </w:t>
      </w:r>
      <w:r w:rsidRPr="000C5A9C">
        <w:rPr>
          <w:rFonts w:ascii="Times New Roman" w:hAnsi="Times New Roman"/>
          <w:szCs w:val="24"/>
        </w:rPr>
        <w:t>763–768</w:t>
      </w:r>
      <w:r w:rsidR="00BB1E44">
        <w:rPr>
          <w:rFonts w:ascii="Times New Roman" w:hAnsi="Times New Roman"/>
          <w:szCs w:val="24"/>
        </w:rPr>
        <w:t>.</w:t>
      </w:r>
    </w:p>
    <w:p w14:paraId="09E49C6E" w14:textId="16374720" w:rsidR="0078761E" w:rsidRPr="000C5A9C" w:rsidRDefault="0078761E" w:rsidP="00031F87">
      <w:pPr>
        <w:pStyle w:val="BGKeywords"/>
        <w:spacing w:after="0" w:line="360" w:lineRule="auto"/>
        <w:rPr>
          <w:rFonts w:ascii="Times New Roman" w:hAnsi="Times New Roman"/>
          <w:szCs w:val="24"/>
        </w:rPr>
      </w:pPr>
      <w:r w:rsidRPr="000C5A9C">
        <w:rPr>
          <w:rFonts w:ascii="Times New Roman" w:hAnsi="Times New Roman"/>
          <w:szCs w:val="24"/>
        </w:rPr>
        <w:t>42</w:t>
      </w:r>
      <w:r w:rsidR="0097045B">
        <w:rPr>
          <w:rFonts w:ascii="Times New Roman" w:hAnsi="Times New Roman"/>
          <w:szCs w:val="24"/>
        </w:rPr>
        <w:t>.</w:t>
      </w:r>
      <w:r w:rsidRPr="000C5A9C">
        <w:rPr>
          <w:rFonts w:ascii="Times New Roman" w:hAnsi="Times New Roman"/>
          <w:szCs w:val="24"/>
        </w:rPr>
        <w:t xml:space="preserve"> </w:t>
      </w:r>
      <w:r w:rsidR="00BB1E44">
        <w:rPr>
          <w:rFonts w:ascii="Times New Roman" w:hAnsi="Times New Roman"/>
          <w:szCs w:val="24"/>
        </w:rPr>
        <w:t xml:space="preserve">D. </w:t>
      </w:r>
      <w:r w:rsidRPr="000C5A9C">
        <w:rPr>
          <w:rFonts w:ascii="Times New Roman" w:hAnsi="Times New Roman"/>
          <w:szCs w:val="24"/>
        </w:rPr>
        <w:t>Kobayashi</w:t>
      </w:r>
      <w:r w:rsidR="00732D5D" w:rsidRPr="000C5A9C">
        <w:rPr>
          <w:rFonts w:ascii="Times New Roman" w:hAnsi="Times New Roman"/>
          <w:szCs w:val="24"/>
        </w:rPr>
        <w:t>,</w:t>
      </w:r>
      <w:r w:rsidR="00BB1E44">
        <w:rPr>
          <w:rFonts w:ascii="Times New Roman" w:hAnsi="Times New Roman"/>
          <w:szCs w:val="24"/>
        </w:rPr>
        <w:t xml:space="preserve"> H.</w:t>
      </w:r>
      <w:r w:rsidRPr="000C5A9C">
        <w:rPr>
          <w:rFonts w:ascii="Times New Roman" w:hAnsi="Times New Roman"/>
          <w:szCs w:val="24"/>
        </w:rPr>
        <w:t xml:space="preserve"> Matsumoto,</w:t>
      </w:r>
      <w:r w:rsidR="00BB1E44">
        <w:rPr>
          <w:rFonts w:ascii="Times New Roman" w:hAnsi="Times New Roman"/>
          <w:szCs w:val="24"/>
        </w:rPr>
        <w:t xml:space="preserve"> C.</w:t>
      </w:r>
      <w:r w:rsidRPr="000C5A9C">
        <w:rPr>
          <w:rFonts w:ascii="Times New Roman" w:hAnsi="Times New Roman"/>
          <w:szCs w:val="24"/>
        </w:rPr>
        <w:t xml:space="preserve"> Kuroda</w:t>
      </w:r>
      <w:r w:rsidR="00BB1E44">
        <w:rPr>
          <w:rFonts w:ascii="Times New Roman" w:hAnsi="Times New Roman"/>
          <w:szCs w:val="24"/>
        </w:rPr>
        <w:t>,</w:t>
      </w:r>
      <w:r w:rsidR="00732D5D" w:rsidRPr="000C5A9C">
        <w:rPr>
          <w:rFonts w:ascii="Times New Roman" w:hAnsi="Times New Roman"/>
          <w:szCs w:val="24"/>
        </w:rPr>
        <w:t xml:space="preserve"> </w:t>
      </w:r>
      <w:r w:rsidRPr="000D12B0">
        <w:rPr>
          <w:rFonts w:ascii="Times New Roman" w:hAnsi="Times New Roman"/>
          <w:i/>
          <w:szCs w:val="24"/>
        </w:rPr>
        <w:t xml:space="preserve">Chem </w:t>
      </w:r>
      <w:proofErr w:type="spellStart"/>
      <w:r w:rsidRPr="000D12B0">
        <w:rPr>
          <w:rFonts w:ascii="Times New Roman" w:hAnsi="Times New Roman"/>
          <w:i/>
          <w:szCs w:val="24"/>
        </w:rPr>
        <w:t>Eng</w:t>
      </w:r>
      <w:proofErr w:type="spellEnd"/>
      <w:r w:rsidRPr="000D12B0">
        <w:rPr>
          <w:rFonts w:ascii="Times New Roman" w:hAnsi="Times New Roman"/>
          <w:i/>
          <w:szCs w:val="24"/>
        </w:rPr>
        <w:t xml:space="preserve"> J</w:t>
      </w:r>
      <w:r w:rsidR="00BB1E44">
        <w:rPr>
          <w:rFonts w:ascii="Times New Roman" w:hAnsi="Times New Roman"/>
          <w:szCs w:val="24"/>
        </w:rPr>
        <w:t xml:space="preserve">, </w:t>
      </w:r>
      <w:r w:rsidR="00BB1E44" w:rsidRPr="00BB1E44">
        <w:rPr>
          <w:rFonts w:ascii="Times New Roman" w:hAnsi="Times New Roman"/>
          <w:b/>
          <w:szCs w:val="24"/>
        </w:rPr>
        <w:t>2008</w:t>
      </w:r>
      <w:r w:rsidR="00BB1E44">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135</w:t>
      </w:r>
      <w:r w:rsidR="00BB1E44">
        <w:rPr>
          <w:rFonts w:ascii="Times New Roman" w:hAnsi="Times New Roman"/>
          <w:szCs w:val="24"/>
        </w:rPr>
        <w:t xml:space="preserve">, </w:t>
      </w:r>
      <w:r w:rsidRPr="000C5A9C">
        <w:rPr>
          <w:rFonts w:ascii="Times New Roman" w:hAnsi="Times New Roman"/>
          <w:szCs w:val="24"/>
        </w:rPr>
        <w:t>43–48</w:t>
      </w:r>
      <w:r w:rsidR="00BB1E44">
        <w:rPr>
          <w:rFonts w:ascii="Times New Roman" w:hAnsi="Times New Roman"/>
          <w:szCs w:val="24"/>
        </w:rPr>
        <w:t>.</w:t>
      </w:r>
    </w:p>
    <w:p w14:paraId="58702E10" w14:textId="77777777" w:rsidR="00285AB7" w:rsidRDefault="0078761E" w:rsidP="009C31EC">
      <w:pPr>
        <w:pStyle w:val="BGKeywords"/>
        <w:spacing w:after="0" w:line="360" w:lineRule="auto"/>
        <w:rPr>
          <w:rFonts w:ascii="Times New Roman" w:hAnsi="Times New Roman"/>
          <w:szCs w:val="24"/>
        </w:rPr>
      </w:pPr>
      <w:r w:rsidRPr="000C5A9C">
        <w:rPr>
          <w:rFonts w:ascii="Times New Roman" w:hAnsi="Times New Roman"/>
          <w:szCs w:val="24"/>
        </w:rPr>
        <w:t>43</w:t>
      </w:r>
      <w:r w:rsidR="0097045B">
        <w:rPr>
          <w:rFonts w:ascii="Times New Roman" w:hAnsi="Times New Roman"/>
          <w:szCs w:val="24"/>
        </w:rPr>
        <w:t>.</w:t>
      </w:r>
      <w:r w:rsidRPr="000C5A9C">
        <w:rPr>
          <w:rFonts w:ascii="Times New Roman" w:hAnsi="Times New Roman"/>
          <w:szCs w:val="24"/>
        </w:rPr>
        <w:t xml:space="preserve"> </w:t>
      </w:r>
      <w:r w:rsidR="00BB1E44">
        <w:rPr>
          <w:rFonts w:ascii="Times New Roman" w:hAnsi="Times New Roman"/>
          <w:szCs w:val="24"/>
        </w:rPr>
        <w:t xml:space="preserve">G. </w:t>
      </w:r>
      <w:proofErr w:type="spellStart"/>
      <w:r w:rsidRPr="000C5A9C">
        <w:rPr>
          <w:rFonts w:ascii="Times New Roman" w:hAnsi="Times New Roman"/>
          <w:szCs w:val="24"/>
        </w:rPr>
        <w:t>Qiu</w:t>
      </w:r>
      <w:proofErr w:type="spellEnd"/>
      <w:r w:rsidRPr="000C5A9C">
        <w:rPr>
          <w:rFonts w:ascii="Times New Roman" w:hAnsi="Times New Roman"/>
          <w:szCs w:val="24"/>
        </w:rPr>
        <w:t>,</w:t>
      </w:r>
      <w:r w:rsidR="00BB1E44">
        <w:rPr>
          <w:rFonts w:ascii="Times New Roman" w:hAnsi="Times New Roman"/>
          <w:szCs w:val="24"/>
        </w:rPr>
        <w:t xml:space="preserve"> M.</w:t>
      </w:r>
      <w:r w:rsidRPr="000C5A9C">
        <w:rPr>
          <w:rFonts w:ascii="Times New Roman" w:hAnsi="Times New Roman"/>
          <w:szCs w:val="24"/>
        </w:rPr>
        <w:t xml:space="preserve"> </w:t>
      </w:r>
      <w:proofErr w:type="spellStart"/>
      <w:r w:rsidRPr="000C5A9C">
        <w:rPr>
          <w:rFonts w:ascii="Times New Roman" w:hAnsi="Times New Roman"/>
          <w:szCs w:val="24"/>
        </w:rPr>
        <w:t>Nie</w:t>
      </w:r>
      <w:proofErr w:type="spellEnd"/>
      <w:r w:rsidRPr="000C5A9C">
        <w:rPr>
          <w:rFonts w:ascii="Times New Roman" w:hAnsi="Times New Roman"/>
          <w:szCs w:val="24"/>
        </w:rPr>
        <w:t>,</w:t>
      </w:r>
      <w:r w:rsidR="00BB1E44">
        <w:rPr>
          <w:rFonts w:ascii="Times New Roman" w:hAnsi="Times New Roman"/>
          <w:szCs w:val="24"/>
        </w:rPr>
        <w:t xml:space="preserve"> Q.</w:t>
      </w:r>
      <w:r w:rsidRPr="000C5A9C">
        <w:rPr>
          <w:rFonts w:ascii="Times New Roman" w:hAnsi="Times New Roman"/>
          <w:szCs w:val="24"/>
        </w:rPr>
        <w:t xml:space="preserve"> Wang</w:t>
      </w:r>
      <w:r w:rsidR="00285AB7">
        <w:rPr>
          <w:rFonts w:ascii="Times New Roman" w:hAnsi="Times New Roman"/>
          <w:szCs w:val="24"/>
        </w:rPr>
        <w:t xml:space="preserve">, </w:t>
      </w:r>
      <w:proofErr w:type="spellStart"/>
      <w:r w:rsidRPr="000D12B0">
        <w:rPr>
          <w:rFonts w:ascii="Times New Roman" w:hAnsi="Times New Roman"/>
          <w:i/>
          <w:szCs w:val="24"/>
        </w:rPr>
        <w:t>Ultrason</w:t>
      </w:r>
      <w:proofErr w:type="spellEnd"/>
      <w:r w:rsidRPr="000D12B0">
        <w:rPr>
          <w:rFonts w:ascii="Times New Roman" w:hAnsi="Times New Roman"/>
          <w:i/>
          <w:szCs w:val="24"/>
        </w:rPr>
        <w:t xml:space="preserve"> </w:t>
      </w:r>
      <w:proofErr w:type="spellStart"/>
      <w:r w:rsidRPr="000D12B0">
        <w:rPr>
          <w:rFonts w:ascii="Times New Roman" w:hAnsi="Times New Roman"/>
          <w:i/>
          <w:szCs w:val="24"/>
        </w:rPr>
        <w:t>Sonochem</w:t>
      </w:r>
      <w:proofErr w:type="spellEnd"/>
      <w:r w:rsidR="00285AB7">
        <w:rPr>
          <w:rFonts w:ascii="Times New Roman" w:hAnsi="Times New Roman"/>
          <w:szCs w:val="24"/>
        </w:rPr>
        <w:t xml:space="preserve">, </w:t>
      </w:r>
      <w:r w:rsidR="00285AB7" w:rsidRPr="00285AB7">
        <w:rPr>
          <w:rFonts w:ascii="Times New Roman" w:hAnsi="Times New Roman"/>
          <w:b/>
          <w:szCs w:val="24"/>
        </w:rPr>
        <w:t>2008</w:t>
      </w:r>
      <w:r w:rsidR="00285AB7">
        <w:rPr>
          <w:rFonts w:ascii="Times New Roman" w:hAnsi="Times New Roman"/>
          <w:szCs w:val="24"/>
        </w:rPr>
        <w:t>,</w:t>
      </w:r>
      <w:r w:rsidRPr="000C5A9C">
        <w:rPr>
          <w:rFonts w:ascii="Times New Roman" w:hAnsi="Times New Roman"/>
          <w:szCs w:val="24"/>
        </w:rPr>
        <w:t xml:space="preserve"> </w:t>
      </w:r>
      <w:r w:rsidRPr="000D12B0">
        <w:rPr>
          <w:rFonts w:ascii="Times New Roman" w:hAnsi="Times New Roman"/>
          <w:i/>
          <w:szCs w:val="24"/>
        </w:rPr>
        <w:t>15</w:t>
      </w:r>
      <w:r w:rsidR="00285AB7">
        <w:rPr>
          <w:rFonts w:ascii="Times New Roman" w:hAnsi="Times New Roman"/>
          <w:szCs w:val="24"/>
        </w:rPr>
        <w:t xml:space="preserve">, </w:t>
      </w:r>
      <w:r w:rsidRPr="000C5A9C">
        <w:rPr>
          <w:rFonts w:ascii="Times New Roman" w:hAnsi="Times New Roman"/>
          <w:szCs w:val="24"/>
        </w:rPr>
        <w:t>269–273</w:t>
      </w:r>
      <w:r w:rsidR="00285AB7">
        <w:rPr>
          <w:rFonts w:ascii="Times New Roman" w:hAnsi="Times New Roman"/>
          <w:szCs w:val="24"/>
        </w:rPr>
        <w:t>.</w:t>
      </w:r>
    </w:p>
    <w:p w14:paraId="3C3C0841" w14:textId="656CDF87" w:rsidR="0078761E" w:rsidRPr="00FA28F6" w:rsidRDefault="0078761E" w:rsidP="009C31EC">
      <w:pPr>
        <w:pStyle w:val="BGKeywords"/>
        <w:spacing w:after="0" w:line="360" w:lineRule="auto"/>
        <w:rPr>
          <w:rFonts w:ascii="Times New Roman" w:hAnsi="Times New Roman"/>
          <w:szCs w:val="24"/>
        </w:rPr>
      </w:pPr>
      <w:r w:rsidRPr="00FA28F6">
        <w:rPr>
          <w:rFonts w:ascii="Times New Roman" w:hAnsi="Times New Roman"/>
          <w:szCs w:val="24"/>
        </w:rPr>
        <w:t>44</w:t>
      </w:r>
      <w:r w:rsidR="0097045B" w:rsidRPr="00FA28F6">
        <w:rPr>
          <w:rFonts w:ascii="Times New Roman" w:hAnsi="Times New Roman"/>
          <w:szCs w:val="24"/>
        </w:rPr>
        <w:t>.</w:t>
      </w:r>
      <w:r w:rsidRPr="00FA28F6">
        <w:rPr>
          <w:rFonts w:ascii="Times New Roman" w:hAnsi="Times New Roman"/>
          <w:szCs w:val="24"/>
        </w:rPr>
        <w:t xml:space="preserve"> </w:t>
      </w:r>
      <w:r w:rsidR="00A54F55" w:rsidRPr="00FA28F6">
        <w:rPr>
          <w:rFonts w:ascii="Times New Roman" w:hAnsi="Times New Roman"/>
          <w:szCs w:val="24"/>
        </w:rPr>
        <w:t xml:space="preserve">T.J. </w:t>
      </w:r>
      <w:r w:rsidRPr="00FA28F6">
        <w:rPr>
          <w:rFonts w:ascii="Times New Roman" w:hAnsi="Times New Roman"/>
          <w:szCs w:val="24"/>
        </w:rPr>
        <w:t>Mason,</w:t>
      </w:r>
      <w:r w:rsidR="007A3C23" w:rsidRPr="00FA28F6">
        <w:rPr>
          <w:rFonts w:ascii="Times New Roman" w:hAnsi="Times New Roman"/>
          <w:szCs w:val="24"/>
        </w:rPr>
        <w:t xml:space="preserve"> </w:t>
      </w:r>
      <w:r w:rsidR="00A54F55" w:rsidRPr="00FA28F6">
        <w:rPr>
          <w:rFonts w:ascii="Times New Roman" w:hAnsi="Times New Roman"/>
          <w:szCs w:val="24"/>
        </w:rPr>
        <w:t xml:space="preserve">D. </w:t>
      </w:r>
      <w:r w:rsidRPr="00FA28F6">
        <w:rPr>
          <w:rFonts w:ascii="Times New Roman" w:hAnsi="Times New Roman"/>
          <w:szCs w:val="24"/>
        </w:rPr>
        <w:t>Peters</w:t>
      </w:r>
      <w:r w:rsidR="007A3C23" w:rsidRPr="00FA28F6">
        <w:rPr>
          <w:rFonts w:ascii="Times New Roman" w:hAnsi="Times New Roman"/>
          <w:szCs w:val="24"/>
        </w:rPr>
        <w:t xml:space="preserve"> D</w:t>
      </w:r>
      <w:r w:rsidR="00A54F55" w:rsidRPr="00FA28F6">
        <w:rPr>
          <w:rFonts w:ascii="Times New Roman" w:hAnsi="Times New Roman"/>
          <w:szCs w:val="24"/>
        </w:rPr>
        <w:t xml:space="preserve">, </w:t>
      </w:r>
      <w:r w:rsidRPr="00FA28F6">
        <w:rPr>
          <w:rFonts w:ascii="Times New Roman" w:hAnsi="Times New Roman"/>
          <w:szCs w:val="24"/>
        </w:rPr>
        <w:t>Practical sonochemistry: Power ultrasound uses and applications</w:t>
      </w:r>
      <w:r w:rsidR="007A3C23" w:rsidRPr="00FA28F6">
        <w:rPr>
          <w:rFonts w:ascii="Times New Roman" w:hAnsi="Times New Roman"/>
          <w:szCs w:val="24"/>
        </w:rPr>
        <w:t>.</w:t>
      </w:r>
      <w:r w:rsidRPr="00FA28F6">
        <w:rPr>
          <w:rFonts w:ascii="Times New Roman" w:hAnsi="Times New Roman"/>
          <w:szCs w:val="24"/>
        </w:rPr>
        <w:t xml:space="preserve"> Woodhead Publishing, </w:t>
      </w:r>
      <w:r w:rsidR="007A3C23" w:rsidRPr="00FA28F6">
        <w:rPr>
          <w:rFonts w:ascii="Times New Roman" w:hAnsi="Times New Roman"/>
          <w:szCs w:val="24"/>
        </w:rPr>
        <w:t>Cambridge</w:t>
      </w:r>
      <w:r w:rsidR="00A54F55" w:rsidRPr="00FA28F6">
        <w:rPr>
          <w:rFonts w:ascii="Times New Roman" w:hAnsi="Times New Roman"/>
          <w:szCs w:val="24"/>
        </w:rPr>
        <w:t xml:space="preserve">, </w:t>
      </w:r>
      <w:r w:rsidR="00A54F55" w:rsidRPr="00FA28F6">
        <w:rPr>
          <w:rFonts w:ascii="Times New Roman" w:hAnsi="Times New Roman"/>
          <w:b/>
          <w:szCs w:val="24"/>
        </w:rPr>
        <w:t>2002.</w:t>
      </w:r>
    </w:p>
    <w:p w14:paraId="66156BD2" w14:textId="1112FF8B" w:rsidR="0078761E" w:rsidRPr="00FA28F6" w:rsidRDefault="0078761E" w:rsidP="009C31EC">
      <w:pPr>
        <w:pStyle w:val="BGKeywords"/>
        <w:spacing w:after="0" w:line="360" w:lineRule="auto"/>
        <w:rPr>
          <w:rFonts w:ascii="Times New Roman" w:hAnsi="Times New Roman"/>
          <w:szCs w:val="24"/>
        </w:rPr>
      </w:pPr>
      <w:r w:rsidRPr="00FA28F6">
        <w:rPr>
          <w:rFonts w:ascii="Times New Roman" w:hAnsi="Times New Roman"/>
          <w:szCs w:val="24"/>
        </w:rPr>
        <w:t>45</w:t>
      </w:r>
      <w:r w:rsidR="0097045B" w:rsidRPr="00FA28F6">
        <w:rPr>
          <w:rFonts w:ascii="Times New Roman" w:hAnsi="Times New Roman"/>
          <w:szCs w:val="24"/>
        </w:rPr>
        <w:t>.</w:t>
      </w:r>
      <w:r w:rsidR="00285AB7" w:rsidRPr="00FA28F6">
        <w:rPr>
          <w:rFonts w:ascii="Times New Roman" w:hAnsi="Times New Roman"/>
          <w:szCs w:val="24"/>
        </w:rPr>
        <w:t xml:space="preserve"> M.L.</w:t>
      </w:r>
      <w:r w:rsidR="00DE12F2" w:rsidRPr="00FA28F6">
        <w:rPr>
          <w:rFonts w:ascii="Times New Roman" w:hAnsi="Times New Roman"/>
          <w:szCs w:val="24"/>
        </w:rPr>
        <w:t xml:space="preserve"> </w:t>
      </w:r>
      <w:r w:rsidRPr="00FA28F6">
        <w:rPr>
          <w:rFonts w:ascii="Times New Roman" w:hAnsi="Times New Roman"/>
          <w:szCs w:val="24"/>
        </w:rPr>
        <w:t>Huggins</w:t>
      </w:r>
      <w:r w:rsidR="00285AB7" w:rsidRPr="00FA28F6">
        <w:rPr>
          <w:rFonts w:ascii="Times New Roman" w:hAnsi="Times New Roman"/>
          <w:szCs w:val="24"/>
        </w:rPr>
        <w:t>,</w:t>
      </w:r>
      <w:r w:rsidRPr="00FA28F6">
        <w:rPr>
          <w:rFonts w:ascii="Times New Roman" w:hAnsi="Times New Roman"/>
          <w:szCs w:val="24"/>
        </w:rPr>
        <w:t xml:space="preserve"> </w:t>
      </w:r>
      <w:r w:rsidRPr="000D12B0">
        <w:rPr>
          <w:rFonts w:ascii="Times New Roman" w:hAnsi="Times New Roman"/>
          <w:i/>
          <w:szCs w:val="24"/>
        </w:rPr>
        <w:t>J Am Chem Soc</w:t>
      </w:r>
      <w:r w:rsidR="00285AB7" w:rsidRPr="00FA28F6">
        <w:rPr>
          <w:rFonts w:ascii="Times New Roman" w:hAnsi="Times New Roman"/>
          <w:szCs w:val="24"/>
        </w:rPr>
        <w:t xml:space="preserve">, </w:t>
      </w:r>
      <w:r w:rsidR="00285AB7" w:rsidRPr="00FA28F6">
        <w:rPr>
          <w:rFonts w:ascii="Times New Roman" w:hAnsi="Times New Roman"/>
          <w:b/>
          <w:szCs w:val="24"/>
        </w:rPr>
        <w:t>1942</w:t>
      </w:r>
      <w:r w:rsidR="00285AB7" w:rsidRPr="00FA28F6">
        <w:rPr>
          <w:rFonts w:ascii="Times New Roman" w:hAnsi="Times New Roman"/>
          <w:szCs w:val="24"/>
        </w:rPr>
        <w:t>,</w:t>
      </w:r>
      <w:r w:rsidRPr="00FA28F6">
        <w:rPr>
          <w:rFonts w:ascii="Times New Roman" w:hAnsi="Times New Roman"/>
          <w:szCs w:val="24"/>
        </w:rPr>
        <w:t xml:space="preserve"> </w:t>
      </w:r>
      <w:r w:rsidRPr="000D12B0">
        <w:rPr>
          <w:rFonts w:ascii="Times New Roman" w:hAnsi="Times New Roman"/>
          <w:i/>
          <w:szCs w:val="24"/>
        </w:rPr>
        <w:t>64</w:t>
      </w:r>
      <w:r w:rsidR="00285AB7" w:rsidRPr="00FA28F6">
        <w:rPr>
          <w:rFonts w:ascii="Times New Roman" w:hAnsi="Times New Roman"/>
          <w:szCs w:val="24"/>
        </w:rPr>
        <w:t xml:space="preserve">, </w:t>
      </w:r>
      <w:r w:rsidRPr="00FA28F6">
        <w:rPr>
          <w:rFonts w:ascii="Times New Roman" w:hAnsi="Times New Roman"/>
          <w:szCs w:val="24"/>
        </w:rPr>
        <w:t>2716–2718</w:t>
      </w:r>
      <w:r w:rsidR="00285AB7" w:rsidRPr="00FA28F6">
        <w:rPr>
          <w:rFonts w:ascii="Times New Roman" w:hAnsi="Times New Roman"/>
          <w:szCs w:val="24"/>
        </w:rPr>
        <w:t>.</w:t>
      </w:r>
    </w:p>
    <w:p w14:paraId="1EB87A6A" w14:textId="70BC682C" w:rsidR="00EA438F" w:rsidRPr="00FA28F6" w:rsidRDefault="00EA438F" w:rsidP="00285AB7">
      <w:pPr>
        <w:pStyle w:val="BGKeywords"/>
        <w:spacing w:after="0" w:line="360" w:lineRule="auto"/>
        <w:rPr>
          <w:rFonts w:ascii="Times New Roman" w:hAnsi="Times New Roman"/>
          <w:szCs w:val="24"/>
        </w:rPr>
      </w:pPr>
      <w:r w:rsidRPr="00FA28F6">
        <w:rPr>
          <w:rFonts w:ascii="Times New Roman" w:hAnsi="Times New Roman"/>
          <w:szCs w:val="24"/>
        </w:rPr>
        <w:t>46</w:t>
      </w:r>
      <w:r w:rsidR="0097045B" w:rsidRPr="00FA28F6">
        <w:rPr>
          <w:rFonts w:ascii="Times New Roman" w:hAnsi="Times New Roman"/>
          <w:szCs w:val="24"/>
        </w:rPr>
        <w:t>.</w:t>
      </w:r>
      <w:r w:rsidR="00441E08" w:rsidRPr="00FA28F6">
        <w:rPr>
          <w:rFonts w:ascii="Times New Roman" w:hAnsi="Times New Roman"/>
          <w:szCs w:val="24"/>
        </w:rPr>
        <w:t xml:space="preserve"> P.A. Lovell, </w:t>
      </w:r>
      <w:r w:rsidR="00285AB7" w:rsidRPr="00FA28F6">
        <w:rPr>
          <w:rFonts w:ascii="Times New Roman" w:hAnsi="Times New Roman"/>
          <w:szCs w:val="24"/>
        </w:rPr>
        <w:t xml:space="preserve">F.J. </w:t>
      </w:r>
      <w:proofErr w:type="spellStart"/>
      <w:r w:rsidR="00441E08" w:rsidRPr="00FA28F6">
        <w:rPr>
          <w:rFonts w:ascii="Times New Roman" w:hAnsi="Times New Roman"/>
          <w:szCs w:val="24"/>
        </w:rPr>
        <w:t>Schork</w:t>
      </w:r>
      <w:proofErr w:type="spellEnd"/>
      <w:r w:rsidR="00441E08" w:rsidRPr="00FA28F6">
        <w:rPr>
          <w:rFonts w:ascii="Times New Roman" w:hAnsi="Times New Roman"/>
          <w:szCs w:val="24"/>
        </w:rPr>
        <w:t xml:space="preserve">, </w:t>
      </w:r>
      <w:r w:rsidR="00441E08" w:rsidRPr="000D12B0">
        <w:rPr>
          <w:rFonts w:ascii="Times New Roman" w:hAnsi="Times New Roman"/>
          <w:i/>
          <w:szCs w:val="24"/>
        </w:rPr>
        <w:t>Biomacromolecules</w:t>
      </w:r>
      <w:r w:rsidR="00285AB7" w:rsidRPr="00FA28F6">
        <w:rPr>
          <w:rFonts w:ascii="Times New Roman" w:hAnsi="Times New Roman"/>
          <w:szCs w:val="24"/>
        </w:rPr>
        <w:t xml:space="preserve">, </w:t>
      </w:r>
      <w:r w:rsidR="00285AB7" w:rsidRPr="00FA28F6">
        <w:rPr>
          <w:rFonts w:ascii="Times New Roman" w:hAnsi="Times New Roman"/>
          <w:b/>
          <w:szCs w:val="24"/>
        </w:rPr>
        <w:t>2020</w:t>
      </w:r>
      <w:r w:rsidR="00285AB7" w:rsidRPr="00FA28F6">
        <w:rPr>
          <w:rFonts w:ascii="Times New Roman" w:hAnsi="Times New Roman"/>
          <w:szCs w:val="24"/>
        </w:rPr>
        <w:t>,</w:t>
      </w:r>
      <w:r w:rsidR="00C10982" w:rsidRPr="00FA28F6">
        <w:rPr>
          <w:rFonts w:ascii="Times New Roman" w:hAnsi="Times New Roman"/>
          <w:szCs w:val="24"/>
        </w:rPr>
        <w:t xml:space="preserve"> </w:t>
      </w:r>
      <w:r w:rsidR="00C10982" w:rsidRPr="000D12B0">
        <w:rPr>
          <w:rFonts w:ascii="Times New Roman" w:hAnsi="Times New Roman"/>
          <w:i/>
          <w:szCs w:val="24"/>
        </w:rPr>
        <w:t>21</w:t>
      </w:r>
      <w:r w:rsidR="00285AB7" w:rsidRPr="00FA28F6">
        <w:rPr>
          <w:rFonts w:ascii="Times New Roman" w:hAnsi="Times New Roman"/>
          <w:szCs w:val="24"/>
        </w:rPr>
        <w:t xml:space="preserve">, </w:t>
      </w:r>
      <w:r w:rsidR="00C10982" w:rsidRPr="00FA28F6">
        <w:rPr>
          <w:rFonts w:ascii="Times New Roman" w:hAnsi="Times New Roman"/>
          <w:szCs w:val="24"/>
        </w:rPr>
        <w:t>4396-4441</w:t>
      </w:r>
      <w:r w:rsidR="00285AB7" w:rsidRPr="00FA28F6">
        <w:rPr>
          <w:rFonts w:ascii="Times New Roman" w:hAnsi="Times New Roman"/>
          <w:szCs w:val="24"/>
        </w:rPr>
        <w:t>.</w:t>
      </w:r>
    </w:p>
    <w:p w14:paraId="639133FF" w14:textId="580DC11D" w:rsidR="00EA438F" w:rsidRPr="00FA28F6" w:rsidRDefault="00EA438F" w:rsidP="00285AB7">
      <w:pPr>
        <w:pStyle w:val="BGKeywords"/>
        <w:spacing w:after="0" w:line="360" w:lineRule="auto"/>
        <w:rPr>
          <w:rFonts w:ascii="Times New Roman" w:hAnsi="Times New Roman"/>
          <w:szCs w:val="24"/>
        </w:rPr>
      </w:pPr>
      <w:r w:rsidRPr="00FA28F6">
        <w:rPr>
          <w:rFonts w:ascii="Times New Roman" w:hAnsi="Times New Roman"/>
          <w:szCs w:val="24"/>
        </w:rPr>
        <w:t>47</w:t>
      </w:r>
      <w:r w:rsidR="0097045B" w:rsidRPr="00FA28F6">
        <w:rPr>
          <w:rFonts w:ascii="Times New Roman" w:hAnsi="Times New Roman"/>
          <w:szCs w:val="24"/>
        </w:rPr>
        <w:t>.</w:t>
      </w:r>
      <w:r w:rsidR="00C10982" w:rsidRPr="00FA28F6">
        <w:rPr>
          <w:rFonts w:ascii="Times New Roman" w:hAnsi="Times New Roman"/>
          <w:szCs w:val="24"/>
        </w:rPr>
        <w:t xml:space="preserve"> </w:t>
      </w:r>
      <w:r w:rsidR="00441E08" w:rsidRPr="00FA28F6">
        <w:rPr>
          <w:rFonts w:ascii="Times New Roman" w:hAnsi="Times New Roman"/>
          <w:szCs w:val="24"/>
        </w:rPr>
        <w:t xml:space="preserve">J.M. </w:t>
      </w:r>
      <w:proofErr w:type="spellStart"/>
      <w:r w:rsidR="00C10982" w:rsidRPr="00FA28F6">
        <w:rPr>
          <w:rFonts w:ascii="Times New Roman" w:hAnsi="Times New Roman"/>
          <w:szCs w:val="24"/>
        </w:rPr>
        <w:t>Asua</w:t>
      </w:r>
      <w:proofErr w:type="spellEnd"/>
      <w:r w:rsidR="00441E08" w:rsidRPr="00FA28F6">
        <w:rPr>
          <w:rFonts w:ascii="Times New Roman" w:hAnsi="Times New Roman"/>
          <w:szCs w:val="24"/>
        </w:rPr>
        <w:t xml:space="preserve">, </w:t>
      </w:r>
      <w:r w:rsidR="005A4599" w:rsidRPr="000D12B0">
        <w:rPr>
          <w:rFonts w:ascii="Times New Roman" w:hAnsi="Times New Roman"/>
          <w:i/>
          <w:szCs w:val="24"/>
        </w:rPr>
        <w:t xml:space="preserve">Prog </w:t>
      </w:r>
      <w:proofErr w:type="spellStart"/>
      <w:r w:rsidR="005A4599" w:rsidRPr="000D12B0">
        <w:rPr>
          <w:rFonts w:ascii="Times New Roman" w:hAnsi="Times New Roman"/>
          <w:i/>
          <w:szCs w:val="24"/>
        </w:rPr>
        <w:t>Polym</w:t>
      </w:r>
      <w:proofErr w:type="spellEnd"/>
      <w:r w:rsidR="005A4599" w:rsidRPr="000D12B0">
        <w:rPr>
          <w:rFonts w:ascii="Times New Roman" w:hAnsi="Times New Roman"/>
          <w:i/>
          <w:szCs w:val="24"/>
        </w:rPr>
        <w:t xml:space="preserve"> Sci</w:t>
      </w:r>
      <w:r w:rsidR="007316CC" w:rsidRPr="00FA28F6">
        <w:rPr>
          <w:rFonts w:ascii="Times New Roman" w:hAnsi="Times New Roman"/>
          <w:szCs w:val="24"/>
        </w:rPr>
        <w:t xml:space="preserve">, </w:t>
      </w:r>
      <w:r w:rsidR="007316CC" w:rsidRPr="00FA28F6">
        <w:rPr>
          <w:rFonts w:ascii="Times New Roman" w:hAnsi="Times New Roman"/>
          <w:b/>
          <w:szCs w:val="24"/>
        </w:rPr>
        <w:t>2002</w:t>
      </w:r>
      <w:r w:rsidR="007316CC" w:rsidRPr="00FA28F6">
        <w:rPr>
          <w:rFonts w:ascii="Times New Roman" w:hAnsi="Times New Roman"/>
          <w:szCs w:val="24"/>
        </w:rPr>
        <w:t>,</w:t>
      </w:r>
      <w:r w:rsidR="009235E9" w:rsidRPr="00FA28F6">
        <w:rPr>
          <w:rFonts w:ascii="Times New Roman" w:hAnsi="Times New Roman"/>
          <w:szCs w:val="24"/>
        </w:rPr>
        <w:t xml:space="preserve"> </w:t>
      </w:r>
      <w:r w:rsidR="009235E9" w:rsidRPr="000D12B0">
        <w:rPr>
          <w:rFonts w:ascii="Times New Roman" w:hAnsi="Times New Roman"/>
          <w:i/>
          <w:szCs w:val="24"/>
        </w:rPr>
        <w:t>27</w:t>
      </w:r>
      <w:r w:rsidR="007316CC" w:rsidRPr="00FA28F6">
        <w:rPr>
          <w:rFonts w:ascii="Times New Roman" w:hAnsi="Times New Roman"/>
          <w:szCs w:val="24"/>
        </w:rPr>
        <w:t>,</w:t>
      </w:r>
      <w:r w:rsidR="009235E9" w:rsidRPr="00FA28F6">
        <w:rPr>
          <w:rFonts w:ascii="Times New Roman" w:hAnsi="Times New Roman"/>
          <w:szCs w:val="24"/>
        </w:rPr>
        <w:t>1283-1346</w:t>
      </w:r>
      <w:r w:rsidR="007316CC" w:rsidRPr="00FA28F6">
        <w:rPr>
          <w:rFonts w:ascii="Times New Roman" w:hAnsi="Times New Roman"/>
          <w:szCs w:val="24"/>
        </w:rPr>
        <w:t>.</w:t>
      </w:r>
    </w:p>
    <w:p w14:paraId="5ED638B2" w14:textId="63F407A8" w:rsidR="0078761E" w:rsidRPr="00FA28F6"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4</w:t>
      </w:r>
      <w:r w:rsidR="00EA438F" w:rsidRPr="00FA28F6">
        <w:rPr>
          <w:rFonts w:ascii="Times New Roman" w:hAnsi="Times New Roman"/>
          <w:szCs w:val="24"/>
        </w:rPr>
        <w:t>8</w:t>
      </w:r>
      <w:r w:rsidR="0097045B" w:rsidRPr="00FA28F6">
        <w:rPr>
          <w:rFonts w:ascii="Times New Roman" w:hAnsi="Times New Roman"/>
          <w:szCs w:val="24"/>
        </w:rPr>
        <w:t>.</w:t>
      </w:r>
      <w:r w:rsidR="007316CC" w:rsidRPr="00FA28F6">
        <w:rPr>
          <w:rFonts w:ascii="Times New Roman" w:hAnsi="Times New Roman"/>
          <w:szCs w:val="24"/>
        </w:rPr>
        <w:t xml:space="preserve"> G.J. </w:t>
      </w:r>
      <w:r w:rsidRPr="00FA28F6">
        <w:rPr>
          <w:rFonts w:ascii="Times New Roman" w:hAnsi="Times New Roman"/>
          <w:szCs w:val="24"/>
        </w:rPr>
        <w:t>Price,</w:t>
      </w:r>
      <w:r w:rsidR="007316CC" w:rsidRPr="00FA28F6">
        <w:rPr>
          <w:rFonts w:ascii="Times New Roman" w:hAnsi="Times New Roman"/>
          <w:szCs w:val="24"/>
        </w:rPr>
        <w:t xml:space="preserve"> A.A.</w:t>
      </w:r>
      <w:r w:rsidRPr="00FA28F6">
        <w:rPr>
          <w:rFonts w:ascii="Times New Roman" w:hAnsi="Times New Roman"/>
          <w:szCs w:val="24"/>
        </w:rPr>
        <w:t xml:space="preserve"> Clifton</w:t>
      </w:r>
      <w:r w:rsidR="007316CC" w:rsidRPr="00FA28F6">
        <w:rPr>
          <w:rFonts w:ascii="Times New Roman" w:hAnsi="Times New Roman"/>
          <w:szCs w:val="24"/>
        </w:rPr>
        <w:t xml:space="preserve">, </w:t>
      </w:r>
      <w:r w:rsidRPr="000D12B0">
        <w:rPr>
          <w:rFonts w:ascii="Times New Roman" w:hAnsi="Times New Roman"/>
          <w:i/>
          <w:szCs w:val="24"/>
        </w:rPr>
        <w:t>Polymer</w:t>
      </w:r>
      <w:r w:rsidR="007316CC" w:rsidRPr="00FA28F6">
        <w:rPr>
          <w:rFonts w:ascii="Times New Roman" w:hAnsi="Times New Roman"/>
          <w:szCs w:val="24"/>
        </w:rPr>
        <w:t xml:space="preserve">, </w:t>
      </w:r>
      <w:r w:rsidR="007316CC" w:rsidRPr="00FA28F6">
        <w:rPr>
          <w:rFonts w:ascii="Times New Roman" w:hAnsi="Times New Roman"/>
          <w:b/>
          <w:szCs w:val="24"/>
        </w:rPr>
        <w:t>1996</w:t>
      </w:r>
      <w:r w:rsidR="007316CC" w:rsidRPr="00FA28F6">
        <w:rPr>
          <w:rFonts w:ascii="Times New Roman" w:hAnsi="Times New Roman"/>
          <w:szCs w:val="24"/>
        </w:rPr>
        <w:t xml:space="preserve">, </w:t>
      </w:r>
      <w:r w:rsidRPr="000D12B0">
        <w:rPr>
          <w:rFonts w:ascii="Times New Roman" w:hAnsi="Times New Roman"/>
          <w:i/>
          <w:szCs w:val="24"/>
        </w:rPr>
        <w:t>37</w:t>
      </w:r>
      <w:r w:rsidR="007316CC" w:rsidRPr="00FA28F6">
        <w:rPr>
          <w:rFonts w:ascii="Times New Roman" w:hAnsi="Times New Roman"/>
          <w:szCs w:val="24"/>
        </w:rPr>
        <w:t xml:space="preserve">, </w:t>
      </w:r>
      <w:r w:rsidRPr="00FA28F6">
        <w:rPr>
          <w:rFonts w:ascii="Times New Roman" w:hAnsi="Times New Roman"/>
          <w:szCs w:val="24"/>
        </w:rPr>
        <w:t>3971–3973</w:t>
      </w:r>
      <w:r w:rsidR="007316CC" w:rsidRPr="00FA28F6">
        <w:rPr>
          <w:rFonts w:ascii="Times New Roman" w:hAnsi="Times New Roman"/>
          <w:szCs w:val="24"/>
        </w:rPr>
        <w:t>.</w:t>
      </w:r>
    </w:p>
    <w:p w14:paraId="5B49E399" w14:textId="6F07B4E9" w:rsidR="0078761E" w:rsidRPr="00FA28F6"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4</w:t>
      </w:r>
      <w:r w:rsidR="002C4711" w:rsidRPr="00FA28F6">
        <w:rPr>
          <w:rFonts w:ascii="Times New Roman" w:hAnsi="Times New Roman"/>
          <w:szCs w:val="24"/>
        </w:rPr>
        <w:t>9</w:t>
      </w:r>
      <w:r w:rsidR="0097045B" w:rsidRPr="00FA28F6">
        <w:rPr>
          <w:rFonts w:ascii="Times New Roman" w:hAnsi="Times New Roman"/>
          <w:szCs w:val="24"/>
        </w:rPr>
        <w:t>.</w:t>
      </w:r>
      <w:r w:rsidRPr="00FA28F6">
        <w:rPr>
          <w:rFonts w:ascii="Times New Roman" w:hAnsi="Times New Roman"/>
          <w:szCs w:val="24"/>
        </w:rPr>
        <w:t xml:space="preserve"> </w:t>
      </w:r>
      <w:r w:rsidR="00AC4C5B" w:rsidRPr="00FA28F6">
        <w:rPr>
          <w:rFonts w:ascii="Times New Roman" w:hAnsi="Times New Roman"/>
          <w:szCs w:val="24"/>
        </w:rPr>
        <w:t xml:space="preserve">H.F. </w:t>
      </w:r>
      <w:r w:rsidRPr="00FA28F6">
        <w:rPr>
          <w:rFonts w:ascii="Times New Roman" w:hAnsi="Times New Roman"/>
          <w:szCs w:val="24"/>
        </w:rPr>
        <w:t>Scott</w:t>
      </w:r>
      <w:r w:rsidR="00AC4C5B" w:rsidRPr="00FA28F6">
        <w:rPr>
          <w:rFonts w:ascii="Times New Roman" w:hAnsi="Times New Roman"/>
          <w:szCs w:val="24"/>
        </w:rPr>
        <w:t xml:space="preserve">, </w:t>
      </w:r>
      <w:r w:rsidRPr="00FA28F6">
        <w:rPr>
          <w:rFonts w:ascii="Times New Roman" w:hAnsi="Times New Roman"/>
          <w:szCs w:val="24"/>
        </w:rPr>
        <w:t>Elements of chemical reaction engineering</w:t>
      </w:r>
      <w:r w:rsidR="006E12E0" w:rsidRPr="00FA28F6">
        <w:rPr>
          <w:rFonts w:ascii="Times New Roman" w:hAnsi="Times New Roman"/>
          <w:szCs w:val="24"/>
        </w:rPr>
        <w:t>.</w:t>
      </w:r>
      <w:r w:rsidRPr="00FA28F6">
        <w:rPr>
          <w:rFonts w:ascii="Times New Roman" w:hAnsi="Times New Roman"/>
          <w:szCs w:val="24"/>
        </w:rPr>
        <w:t xml:space="preserve"> Prentice Hall International Series in the Physical and Chemical Engineering</w:t>
      </w:r>
      <w:r w:rsidR="007717D0" w:rsidRPr="00FA28F6">
        <w:rPr>
          <w:rFonts w:ascii="Times New Roman" w:hAnsi="Times New Roman"/>
          <w:szCs w:val="24"/>
        </w:rPr>
        <w:t xml:space="preserve"> Sciences</w:t>
      </w:r>
      <w:r w:rsidR="00A452E4" w:rsidRPr="00FA28F6">
        <w:rPr>
          <w:rFonts w:ascii="Times New Roman" w:hAnsi="Times New Roman"/>
          <w:szCs w:val="24"/>
        </w:rPr>
        <w:t>,</w:t>
      </w:r>
      <w:r w:rsidRPr="00FA28F6">
        <w:rPr>
          <w:rFonts w:ascii="Times New Roman" w:hAnsi="Times New Roman"/>
          <w:szCs w:val="24"/>
        </w:rPr>
        <w:t xml:space="preserve"> </w:t>
      </w:r>
      <w:r w:rsidR="00A452E4" w:rsidRPr="00FA28F6">
        <w:rPr>
          <w:rFonts w:ascii="Times New Roman" w:hAnsi="Times New Roman"/>
          <w:szCs w:val="24"/>
        </w:rPr>
        <w:t>New Jersey</w:t>
      </w:r>
      <w:r w:rsidR="00AC4C5B" w:rsidRPr="00FA28F6">
        <w:rPr>
          <w:rFonts w:ascii="Times New Roman" w:hAnsi="Times New Roman"/>
          <w:szCs w:val="24"/>
        </w:rPr>
        <w:t xml:space="preserve">, </w:t>
      </w:r>
      <w:r w:rsidR="00AC4C5B" w:rsidRPr="00FA28F6">
        <w:rPr>
          <w:rFonts w:ascii="Times New Roman" w:hAnsi="Times New Roman"/>
          <w:b/>
          <w:szCs w:val="24"/>
        </w:rPr>
        <w:t>2016.</w:t>
      </w:r>
    </w:p>
    <w:p w14:paraId="3CAD43BE" w14:textId="68854D1E" w:rsidR="0078761E" w:rsidRPr="00FA28F6" w:rsidRDefault="002C4711" w:rsidP="00285AB7">
      <w:pPr>
        <w:spacing w:after="0" w:line="360" w:lineRule="auto"/>
        <w:rPr>
          <w:rFonts w:ascii="Times New Roman" w:hAnsi="Times New Roman"/>
          <w:szCs w:val="24"/>
        </w:rPr>
      </w:pPr>
      <w:r w:rsidRPr="00FA28F6">
        <w:rPr>
          <w:rFonts w:ascii="Times New Roman" w:hAnsi="Times New Roman"/>
          <w:szCs w:val="24"/>
        </w:rPr>
        <w:t>50</w:t>
      </w:r>
      <w:r w:rsidR="0097045B" w:rsidRPr="00FA28F6">
        <w:rPr>
          <w:rFonts w:ascii="Times New Roman" w:hAnsi="Times New Roman"/>
          <w:szCs w:val="24"/>
        </w:rPr>
        <w:t>.</w:t>
      </w:r>
      <w:r w:rsidR="0078761E" w:rsidRPr="00FA28F6">
        <w:rPr>
          <w:rFonts w:ascii="Times New Roman" w:hAnsi="Times New Roman"/>
          <w:szCs w:val="24"/>
        </w:rPr>
        <w:t xml:space="preserve"> </w:t>
      </w:r>
      <w:r w:rsidR="00AC4C5B" w:rsidRPr="00FA28F6">
        <w:rPr>
          <w:rFonts w:ascii="Times New Roman" w:hAnsi="Times New Roman"/>
          <w:szCs w:val="24"/>
        </w:rPr>
        <w:t xml:space="preserve">B. </w:t>
      </w:r>
      <w:r w:rsidR="0078761E" w:rsidRPr="00FA28F6">
        <w:rPr>
          <w:rFonts w:ascii="Times New Roman" w:hAnsi="Times New Roman"/>
          <w:szCs w:val="24"/>
        </w:rPr>
        <w:t xml:space="preserve">Carnahan, </w:t>
      </w:r>
      <w:r w:rsidR="00AC4C5B" w:rsidRPr="00FA28F6">
        <w:rPr>
          <w:rFonts w:ascii="Times New Roman" w:hAnsi="Times New Roman"/>
          <w:szCs w:val="24"/>
        </w:rPr>
        <w:t xml:space="preserve">H.A. </w:t>
      </w:r>
      <w:r w:rsidR="0078761E" w:rsidRPr="00FA28F6">
        <w:rPr>
          <w:rFonts w:ascii="Times New Roman" w:hAnsi="Times New Roman"/>
          <w:szCs w:val="24"/>
        </w:rPr>
        <w:t xml:space="preserve">Luther, </w:t>
      </w:r>
      <w:r w:rsidR="00AC4C5B" w:rsidRPr="00FA28F6">
        <w:rPr>
          <w:rFonts w:ascii="Times New Roman" w:hAnsi="Times New Roman"/>
          <w:szCs w:val="24"/>
        </w:rPr>
        <w:t xml:space="preserve">J.O. </w:t>
      </w:r>
      <w:r w:rsidR="0078761E" w:rsidRPr="00FA28F6">
        <w:rPr>
          <w:rFonts w:ascii="Times New Roman" w:hAnsi="Times New Roman"/>
          <w:szCs w:val="24"/>
        </w:rPr>
        <w:t>Wilkes</w:t>
      </w:r>
      <w:r w:rsidR="00AC4C5B" w:rsidRPr="00FA28F6">
        <w:rPr>
          <w:rFonts w:ascii="Times New Roman" w:hAnsi="Times New Roman"/>
          <w:szCs w:val="24"/>
        </w:rPr>
        <w:t xml:space="preserve">, </w:t>
      </w:r>
      <w:r w:rsidR="0078761E" w:rsidRPr="00FA28F6">
        <w:rPr>
          <w:rFonts w:ascii="Times New Roman" w:hAnsi="Times New Roman"/>
          <w:szCs w:val="24"/>
        </w:rPr>
        <w:t>Applied Numerical Methods</w:t>
      </w:r>
      <w:r w:rsidR="000C5A9C" w:rsidRPr="00FA28F6">
        <w:rPr>
          <w:rFonts w:ascii="Times New Roman" w:hAnsi="Times New Roman"/>
          <w:szCs w:val="24"/>
        </w:rPr>
        <w:t>.</w:t>
      </w:r>
      <w:r w:rsidR="0078761E" w:rsidRPr="00FA28F6">
        <w:rPr>
          <w:rFonts w:ascii="Times New Roman" w:hAnsi="Times New Roman"/>
          <w:szCs w:val="24"/>
        </w:rPr>
        <w:t xml:space="preserve"> John Wiley &amp; Sons, </w:t>
      </w:r>
      <w:r w:rsidR="000C5A9C" w:rsidRPr="00FA28F6">
        <w:rPr>
          <w:rFonts w:ascii="Times New Roman" w:hAnsi="Times New Roman"/>
          <w:szCs w:val="24"/>
        </w:rPr>
        <w:t>New York</w:t>
      </w:r>
      <w:r w:rsidR="00AC4C5B" w:rsidRPr="00FA28F6">
        <w:rPr>
          <w:rFonts w:ascii="Times New Roman" w:hAnsi="Times New Roman"/>
          <w:szCs w:val="24"/>
        </w:rPr>
        <w:t xml:space="preserve">, </w:t>
      </w:r>
      <w:r w:rsidR="00AC4C5B" w:rsidRPr="00FA28F6">
        <w:rPr>
          <w:rFonts w:ascii="Times New Roman" w:hAnsi="Times New Roman"/>
          <w:b/>
          <w:szCs w:val="24"/>
        </w:rPr>
        <w:t>1969.</w:t>
      </w:r>
    </w:p>
    <w:p w14:paraId="5E0C9DB9" w14:textId="4C90FD4E" w:rsidR="0078761E" w:rsidRPr="00FA28F6" w:rsidRDefault="002C4711" w:rsidP="00285AB7">
      <w:pPr>
        <w:pStyle w:val="BGKeywords"/>
        <w:spacing w:after="0" w:line="360" w:lineRule="auto"/>
        <w:rPr>
          <w:rFonts w:ascii="Times New Roman" w:hAnsi="Times New Roman"/>
          <w:szCs w:val="24"/>
        </w:rPr>
      </w:pPr>
      <w:r w:rsidRPr="00FA28F6">
        <w:rPr>
          <w:rFonts w:ascii="Times New Roman" w:hAnsi="Times New Roman"/>
          <w:szCs w:val="24"/>
        </w:rPr>
        <w:t>51</w:t>
      </w:r>
      <w:r w:rsidR="0097045B" w:rsidRPr="00FA28F6">
        <w:rPr>
          <w:rFonts w:ascii="Times New Roman" w:hAnsi="Times New Roman"/>
          <w:szCs w:val="24"/>
        </w:rPr>
        <w:t>.</w:t>
      </w:r>
      <w:r w:rsidR="0078761E" w:rsidRPr="00FA28F6">
        <w:rPr>
          <w:rFonts w:ascii="Times New Roman" w:hAnsi="Times New Roman"/>
          <w:szCs w:val="24"/>
        </w:rPr>
        <w:t xml:space="preserve"> </w:t>
      </w:r>
      <w:r w:rsidR="007316CC" w:rsidRPr="00FA28F6">
        <w:rPr>
          <w:rFonts w:ascii="Times New Roman" w:hAnsi="Times New Roman"/>
          <w:szCs w:val="24"/>
        </w:rPr>
        <w:t xml:space="preserve">C.D. </w:t>
      </w:r>
      <w:r w:rsidR="0078761E" w:rsidRPr="00FA28F6">
        <w:rPr>
          <w:rFonts w:ascii="Times New Roman" w:hAnsi="Times New Roman"/>
          <w:szCs w:val="24"/>
        </w:rPr>
        <w:t xml:space="preserve">Immanuel, </w:t>
      </w:r>
      <w:r w:rsidR="0047551C" w:rsidRPr="00FA28F6">
        <w:rPr>
          <w:rFonts w:ascii="Times New Roman" w:hAnsi="Times New Roman"/>
          <w:szCs w:val="24"/>
        </w:rPr>
        <w:t xml:space="preserve">F.J. </w:t>
      </w:r>
      <w:r w:rsidR="0078761E" w:rsidRPr="00FA28F6">
        <w:rPr>
          <w:rFonts w:ascii="Times New Roman" w:hAnsi="Times New Roman"/>
          <w:szCs w:val="24"/>
        </w:rPr>
        <w:t>Doyle III</w:t>
      </w:r>
      <w:r w:rsidR="0047551C" w:rsidRPr="00FA28F6">
        <w:rPr>
          <w:rFonts w:ascii="Times New Roman" w:hAnsi="Times New Roman"/>
          <w:szCs w:val="24"/>
        </w:rPr>
        <w:t>,</w:t>
      </w:r>
      <w:r w:rsidR="001E680E" w:rsidRPr="00FA28F6">
        <w:rPr>
          <w:rFonts w:ascii="Times New Roman" w:hAnsi="Times New Roman"/>
          <w:szCs w:val="24"/>
        </w:rPr>
        <w:t xml:space="preserve"> </w:t>
      </w:r>
      <w:r w:rsidR="0047551C" w:rsidRPr="00FA28F6">
        <w:rPr>
          <w:rFonts w:ascii="Times New Roman" w:hAnsi="Times New Roman"/>
          <w:szCs w:val="24"/>
        </w:rPr>
        <w:t>C.F.</w:t>
      </w:r>
      <w:r w:rsidR="0078761E" w:rsidRPr="00FA28F6">
        <w:rPr>
          <w:rFonts w:ascii="Times New Roman" w:hAnsi="Times New Roman"/>
          <w:szCs w:val="24"/>
        </w:rPr>
        <w:t xml:space="preserve"> Cordeiro,</w:t>
      </w:r>
      <w:r w:rsidR="0047551C" w:rsidRPr="00FA28F6">
        <w:rPr>
          <w:rFonts w:ascii="Times New Roman" w:hAnsi="Times New Roman"/>
          <w:szCs w:val="24"/>
        </w:rPr>
        <w:t xml:space="preserve"> S.S.</w:t>
      </w:r>
      <w:r w:rsidR="0078761E" w:rsidRPr="00FA28F6">
        <w:rPr>
          <w:rFonts w:ascii="Times New Roman" w:hAnsi="Times New Roman"/>
          <w:szCs w:val="24"/>
        </w:rPr>
        <w:t xml:space="preserve"> Sundaram</w:t>
      </w:r>
      <w:r w:rsidR="0047551C" w:rsidRPr="00FA28F6">
        <w:rPr>
          <w:rFonts w:ascii="Times New Roman" w:hAnsi="Times New Roman"/>
          <w:szCs w:val="24"/>
        </w:rPr>
        <w:t>,</w:t>
      </w:r>
      <w:r w:rsidR="001E680E" w:rsidRPr="00FA28F6">
        <w:rPr>
          <w:rFonts w:ascii="Times New Roman" w:hAnsi="Times New Roman"/>
          <w:szCs w:val="24"/>
        </w:rPr>
        <w:t xml:space="preserve"> </w:t>
      </w:r>
      <w:proofErr w:type="spellStart"/>
      <w:r w:rsidR="0078761E" w:rsidRPr="000D12B0">
        <w:rPr>
          <w:rFonts w:ascii="Times New Roman" w:hAnsi="Times New Roman"/>
          <w:i/>
          <w:szCs w:val="24"/>
        </w:rPr>
        <w:t>AIChE</w:t>
      </w:r>
      <w:proofErr w:type="spellEnd"/>
      <w:r w:rsidR="0078761E" w:rsidRPr="000D12B0">
        <w:rPr>
          <w:rFonts w:ascii="Times New Roman" w:hAnsi="Times New Roman"/>
          <w:i/>
          <w:szCs w:val="24"/>
        </w:rPr>
        <w:t xml:space="preserve"> J</w:t>
      </w:r>
      <w:r w:rsidR="0047551C" w:rsidRPr="00FA28F6">
        <w:rPr>
          <w:rFonts w:ascii="Times New Roman" w:hAnsi="Times New Roman"/>
          <w:szCs w:val="24"/>
        </w:rPr>
        <w:t xml:space="preserve">, </w:t>
      </w:r>
      <w:r w:rsidR="0047551C" w:rsidRPr="00FA28F6">
        <w:rPr>
          <w:rFonts w:ascii="Times New Roman" w:hAnsi="Times New Roman"/>
          <w:b/>
          <w:szCs w:val="24"/>
        </w:rPr>
        <w:t>2003</w:t>
      </w:r>
      <w:r w:rsidR="0047551C" w:rsidRPr="00FA28F6">
        <w:rPr>
          <w:rFonts w:ascii="Times New Roman" w:hAnsi="Times New Roman"/>
          <w:szCs w:val="24"/>
        </w:rPr>
        <w:t>,</w:t>
      </w:r>
      <w:r w:rsidR="0078761E" w:rsidRPr="00FA28F6">
        <w:rPr>
          <w:rFonts w:ascii="Times New Roman" w:hAnsi="Times New Roman"/>
          <w:szCs w:val="24"/>
        </w:rPr>
        <w:t xml:space="preserve"> </w:t>
      </w:r>
      <w:r w:rsidR="0078761E" w:rsidRPr="000D12B0">
        <w:rPr>
          <w:rFonts w:ascii="Times New Roman" w:hAnsi="Times New Roman"/>
          <w:i/>
          <w:szCs w:val="24"/>
        </w:rPr>
        <w:t>49</w:t>
      </w:r>
      <w:r w:rsidR="0047551C" w:rsidRPr="00FA28F6">
        <w:rPr>
          <w:rFonts w:ascii="Times New Roman" w:hAnsi="Times New Roman"/>
          <w:szCs w:val="24"/>
        </w:rPr>
        <w:t xml:space="preserve">, </w:t>
      </w:r>
      <w:r w:rsidR="0078761E" w:rsidRPr="00FA28F6">
        <w:rPr>
          <w:rFonts w:ascii="Times New Roman" w:hAnsi="Times New Roman"/>
          <w:szCs w:val="24"/>
        </w:rPr>
        <w:t>1392–1404</w:t>
      </w:r>
      <w:r w:rsidR="0047551C" w:rsidRPr="00FA28F6">
        <w:rPr>
          <w:rFonts w:ascii="Times New Roman" w:hAnsi="Times New Roman"/>
          <w:szCs w:val="24"/>
        </w:rPr>
        <w:t>.</w:t>
      </w:r>
    </w:p>
    <w:p w14:paraId="250BA9E9" w14:textId="59E3C4D3" w:rsidR="0078761E" w:rsidRPr="00FA28F6"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5</w:t>
      </w:r>
      <w:r w:rsidR="002C4711" w:rsidRPr="00FA28F6">
        <w:rPr>
          <w:rFonts w:ascii="Times New Roman" w:hAnsi="Times New Roman"/>
          <w:szCs w:val="24"/>
        </w:rPr>
        <w:t>2</w:t>
      </w:r>
      <w:r w:rsidR="0097045B" w:rsidRPr="00FA28F6">
        <w:rPr>
          <w:rFonts w:ascii="Times New Roman" w:hAnsi="Times New Roman"/>
          <w:szCs w:val="24"/>
        </w:rPr>
        <w:t>.</w:t>
      </w:r>
      <w:r w:rsidRPr="00FA28F6">
        <w:rPr>
          <w:rFonts w:ascii="Times New Roman" w:hAnsi="Times New Roman"/>
          <w:szCs w:val="24"/>
        </w:rPr>
        <w:t xml:space="preserve"> </w:t>
      </w:r>
      <w:r w:rsidR="0047551C" w:rsidRPr="00FA28F6">
        <w:rPr>
          <w:rFonts w:ascii="Times New Roman" w:hAnsi="Times New Roman"/>
          <w:szCs w:val="24"/>
        </w:rPr>
        <w:t xml:space="preserve">N. </w:t>
      </w:r>
      <w:r w:rsidRPr="00FA28F6">
        <w:rPr>
          <w:rFonts w:ascii="Times New Roman" w:hAnsi="Times New Roman"/>
          <w:szCs w:val="24"/>
        </w:rPr>
        <w:t xml:space="preserve">Vogel, </w:t>
      </w:r>
      <w:r w:rsidR="0047551C" w:rsidRPr="00FA28F6">
        <w:rPr>
          <w:rFonts w:ascii="Times New Roman" w:hAnsi="Times New Roman"/>
          <w:szCs w:val="24"/>
        </w:rPr>
        <w:t xml:space="preserve">S. </w:t>
      </w:r>
      <w:proofErr w:type="spellStart"/>
      <w:r w:rsidRPr="00FA28F6">
        <w:rPr>
          <w:rFonts w:ascii="Times New Roman" w:hAnsi="Times New Roman"/>
          <w:szCs w:val="24"/>
        </w:rPr>
        <w:t>Goerres</w:t>
      </w:r>
      <w:proofErr w:type="spellEnd"/>
      <w:r w:rsidRPr="00FA28F6">
        <w:rPr>
          <w:rFonts w:ascii="Times New Roman" w:hAnsi="Times New Roman"/>
          <w:szCs w:val="24"/>
        </w:rPr>
        <w:t>,</w:t>
      </w:r>
      <w:r w:rsidR="0047551C" w:rsidRPr="00FA28F6">
        <w:rPr>
          <w:rFonts w:ascii="Times New Roman" w:hAnsi="Times New Roman"/>
          <w:szCs w:val="24"/>
        </w:rPr>
        <w:t xml:space="preserve"> K.</w:t>
      </w:r>
      <w:r w:rsidRPr="00FA28F6">
        <w:rPr>
          <w:rFonts w:ascii="Times New Roman" w:hAnsi="Times New Roman"/>
          <w:szCs w:val="24"/>
        </w:rPr>
        <w:t xml:space="preserve"> </w:t>
      </w:r>
      <w:proofErr w:type="spellStart"/>
      <w:r w:rsidRPr="00FA28F6">
        <w:rPr>
          <w:rFonts w:ascii="Times New Roman" w:hAnsi="Times New Roman"/>
          <w:szCs w:val="24"/>
        </w:rPr>
        <w:t>Landfester</w:t>
      </w:r>
      <w:proofErr w:type="spellEnd"/>
      <w:r w:rsidRPr="00FA28F6">
        <w:rPr>
          <w:rFonts w:ascii="Times New Roman" w:hAnsi="Times New Roman"/>
          <w:szCs w:val="24"/>
        </w:rPr>
        <w:t>,</w:t>
      </w:r>
      <w:r w:rsidR="0047551C" w:rsidRPr="00FA28F6">
        <w:rPr>
          <w:rFonts w:ascii="Times New Roman" w:hAnsi="Times New Roman"/>
          <w:szCs w:val="24"/>
        </w:rPr>
        <w:t xml:space="preserve"> C.K.</w:t>
      </w:r>
      <w:r w:rsidRPr="00FA28F6">
        <w:rPr>
          <w:rFonts w:ascii="Times New Roman" w:hAnsi="Times New Roman"/>
          <w:szCs w:val="24"/>
        </w:rPr>
        <w:t xml:space="preserve"> Weiss</w:t>
      </w:r>
      <w:r w:rsidR="0047551C" w:rsidRPr="00FA28F6">
        <w:rPr>
          <w:rFonts w:ascii="Times New Roman" w:hAnsi="Times New Roman"/>
          <w:szCs w:val="24"/>
        </w:rPr>
        <w:t>,</w:t>
      </w:r>
      <w:r w:rsidRPr="00FA28F6">
        <w:rPr>
          <w:rFonts w:ascii="Times New Roman" w:hAnsi="Times New Roman"/>
          <w:szCs w:val="24"/>
        </w:rPr>
        <w:t xml:space="preserve"> </w:t>
      </w:r>
      <w:proofErr w:type="spellStart"/>
      <w:r w:rsidRPr="00EA2DD8">
        <w:rPr>
          <w:rFonts w:ascii="Times New Roman" w:hAnsi="Times New Roman"/>
          <w:i/>
          <w:szCs w:val="24"/>
        </w:rPr>
        <w:t>Macromol</w:t>
      </w:r>
      <w:proofErr w:type="spellEnd"/>
      <w:r w:rsidRPr="00EA2DD8">
        <w:rPr>
          <w:rFonts w:ascii="Times New Roman" w:hAnsi="Times New Roman"/>
          <w:i/>
          <w:szCs w:val="24"/>
        </w:rPr>
        <w:t xml:space="preserve"> Chem Phys</w:t>
      </w:r>
      <w:r w:rsidR="008426B6" w:rsidRPr="00FA28F6">
        <w:rPr>
          <w:rFonts w:ascii="Times New Roman" w:hAnsi="Times New Roman"/>
          <w:szCs w:val="24"/>
        </w:rPr>
        <w:t xml:space="preserve">, </w:t>
      </w:r>
      <w:r w:rsidR="008426B6" w:rsidRPr="00FA28F6">
        <w:rPr>
          <w:rFonts w:ascii="Times New Roman" w:hAnsi="Times New Roman"/>
          <w:b/>
          <w:szCs w:val="24"/>
        </w:rPr>
        <w:t>2011</w:t>
      </w:r>
      <w:r w:rsidR="008426B6" w:rsidRPr="00FA28F6">
        <w:rPr>
          <w:rFonts w:ascii="Times New Roman" w:hAnsi="Times New Roman"/>
          <w:szCs w:val="24"/>
        </w:rPr>
        <w:t>,</w:t>
      </w:r>
      <w:r w:rsidRPr="00FA28F6">
        <w:rPr>
          <w:rFonts w:ascii="Times New Roman" w:hAnsi="Times New Roman"/>
          <w:szCs w:val="24"/>
        </w:rPr>
        <w:t xml:space="preserve"> </w:t>
      </w:r>
      <w:r w:rsidRPr="00EA2DD8">
        <w:rPr>
          <w:rFonts w:ascii="Times New Roman" w:hAnsi="Times New Roman"/>
          <w:i/>
          <w:szCs w:val="24"/>
        </w:rPr>
        <w:t>212</w:t>
      </w:r>
      <w:r w:rsidR="008426B6" w:rsidRPr="00FA28F6">
        <w:rPr>
          <w:rFonts w:ascii="Times New Roman" w:hAnsi="Times New Roman"/>
          <w:szCs w:val="24"/>
        </w:rPr>
        <w:t>,</w:t>
      </w:r>
      <w:r w:rsidRPr="00FA28F6">
        <w:rPr>
          <w:rFonts w:ascii="Times New Roman" w:hAnsi="Times New Roman"/>
          <w:szCs w:val="24"/>
        </w:rPr>
        <w:t>1719–1734</w:t>
      </w:r>
      <w:r w:rsidR="008426B6" w:rsidRPr="00FA28F6">
        <w:rPr>
          <w:rFonts w:ascii="Times New Roman" w:hAnsi="Times New Roman"/>
          <w:szCs w:val="24"/>
        </w:rPr>
        <w:t>.</w:t>
      </w:r>
    </w:p>
    <w:p w14:paraId="4B82121B" w14:textId="273741DA" w:rsidR="0078761E" w:rsidRPr="00FA28F6"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5</w:t>
      </w:r>
      <w:r w:rsidR="00CE782F" w:rsidRPr="00FA28F6">
        <w:rPr>
          <w:rFonts w:ascii="Times New Roman" w:hAnsi="Times New Roman"/>
          <w:szCs w:val="24"/>
        </w:rPr>
        <w:t>3</w:t>
      </w:r>
      <w:r w:rsidR="0097045B" w:rsidRPr="00FA28F6">
        <w:rPr>
          <w:rFonts w:ascii="Times New Roman" w:hAnsi="Times New Roman"/>
          <w:szCs w:val="24"/>
        </w:rPr>
        <w:t>.</w:t>
      </w:r>
      <w:r w:rsidRPr="00FA28F6">
        <w:rPr>
          <w:rFonts w:ascii="Times New Roman" w:hAnsi="Times New Roman"/>
          <w:szCs w:val="24"/>
        </w:rPr>
        <w:t xml:space="preserve"> </w:t>
      </w:r>
      <w:r w:rsidR="008426B6" w:rsidRPr="00FA28F6">
        <w:rPr>
          <w:rFonts w:ascii="Times New Roman" w:hAnsi="Times New Roman"/>
          <w:szCs w:val="24"/>
        </w:rPr>
        <w:t xml:space="preserve">S. </w:t>
      </w:r>
      <w:r w:rsidRPr="00FA28F6">
        <w:rPr>
          <w:rFonts w:ascii="Times New Roman" w:hAnsi="Times New Roman"/>
          <w:szCs w:val="24"/>
        </w:rPr>
        <w:t>Ozbay,</w:t>
      </w:r>
      <w:r w:rsidR="008426B6" w:rsidRPr="00FA28F6">
        <w:rPr>
          <w:rFonts w:ascii="Times New Roman" w:hAnsi="Times New Roman"/>
          <w:szCs w:val="24"/>
        </w:rPr>
        <w:t xml:space="preserve"> H.Y.</w:t>
      </w:r>
      <w:r w:rsidRPr="00FA28F6">
        <w:rPr>
          <w:rFonts w:ascii="Times New Roman" w:hAnsi="Times New Roman"/>
          <w:szCs w:val="24"/>
        </w:rPr>
        <w:t xml:space="preserve"> Erbil</w:t>
      </w:r>
      <w:r w:rsidR="008426B6" w:rsidRPr="00FA28F6">
        <w:rPr>
          <w:rFonts w:ascii="Times New Roman" w:hAnsi="Times New Roman"/>
          <w:szCs w:val="24"/>
        </w:rPr>
        <w:t>,</w:t>
      </w:r>
      <w:r w:rsidR="005C22AF" w:rsidRPr="00FA28F6">
        <w:rPr>
          <w:rFonts w:ascii="Times New Roman" w:hAnsi="Times New Roman"/>
          <w:szCs w:val="24"/>
        </w:rPr>
        <w:t xml:space="preserve"> </w:t>
      </w:r>
      <w:r w:rsidRPr="00920B26">
        <w:rPr>
          <w:rFonts w:ascii="Times New Roman" w:hAnsi="Times New Roman"/>
          <w:i/>
          <w:szCs w:val="24"/>
        </w:rPr>
        <w:t xml:space="preserve">Colloids Surfaces </w:t>
      </w:r>
      <w:proofErr w:type="gramStart"/>
      <w:r w:rsidRPr="00920B26">
        <w:rPr>
          <w:rFonts w:ascii="Times New Roman" w:hAnsi="Times New Roman"/>
          <w:i/>
          <w:szCs w:val="24"/>
        </w:rPr>
        <w:t>A</w:t>
      </w:r>
      <w:proofErr w:type="gramEnd"/>
      <w:r w:rsidRPr="00920B26">
        <w:rPr>
          <w:rFonts w:ascii="Times New Roman" w:hAnsi="Times New Roman"/>
          <w:i/>
          <w:szCs w:val="24"/>
        </w:rPr>
        <w:t xml:space="preserve"> </w:t>
      </w:r>
      <w:proofErr w:type="spellStart"/>
      <w:r w:rsidRPr="00920B26">
        <w:rPr>
          <w:rFonts w:ascii="Times New Roman" w:hAnsi="Times New Roman"/>
          <w:i/>
          <w:szCs w:val="24"/>
        </w:rPr>
        <w:t>Physicochem</w:t>
      </w:r>
      <w:proofErr w:type="spellEnd"/>
      <w:r w:rsidRPr="00920B26">
        <w:rPr>
          <w:rFonts w:ascii="Times New Roman" w:hAnsi="Times New Roman"/>
          <w:i/>
          <w:szCs w:val="24"/>
        </w:rPr>
        <w:t xml:space="preserve"> </w:t>
      </w:r>
      <w:proofErr w:type="spellStart"/>
      <w:r w:rsidRPr="00920B26">
        <w:rPr>
          <w:rFonts w:ascii="Times New Roman" w:hAnsi="Times New Roman"/>
          <w:i/>
          <w:szCs w:val="24"/>
        </w:rPr>
        <w:t>Eng</w:t>
      </w:r>
      <w:proofErr w:type="spellEnd"/>
      <w:r w:rsidRPr="00920B26">
        <w:rPr>
          <w:rFonts w:ascii="Times New Roman" w:hAnsi="Times New Roman"/>
          <w:i/>
          <w:szCs w:val="24"/>
        </w:rPr>
        <w:t xml:space="preserve"> Asp</w:t>
      </w:r>
      <w:r w:rsidR="008426B6" w:rsidRPr="00FA28F6">
        <w:rPr>
          <w:rFonts w:ascii="Times New Roman" w:hAnsi="Times New Roman"/>
          <w:szCs w:val="24"/>
        </w:rPr>
        <w:t xml:space="preserve">, </w:t>
      </w:r>
      <w:r w:rsidR="008426B6" w:rsidRPr="00FA28F6">
        <w:rPr>
          <w:rFonts w:ascii="Times New Roman" w:hAnsi="Times New Roman"/>
          <w:b/>
          <w:szCs w:val="24"/>
        </w:rPr>
        <w:t>2014</w:t>
      </w:r>
      <w:r w:rsidR="008426B6" w:rsidRPr="00FA28F6">
        <w:rPr>
          <w:rFonts w:ascii="Times New Roman" w:hAnsi="Times New Roman"/>
          <w:szCs w:val="24"/>
        </w:rPr>
        <w:t>,</w:t>
      </w:r>
      <w:r w:rsidRPr="00FA28F6">
        <w:rPr>
          <w:rFonts w:ascii="Times New Roman" w:hAnsi="Times New Roman"/>
          <w:szCs w:val="24"/>
        </w:rPr>
        <w:t xml:space="preserve"> </w:t>
      </w:r>
      <w:r w:rsidRPr="00920B26">
        <w:rPr>
          <w:rFonts w:ascii="Times New Roman" w:hAnsi="Times New Roman"/>
          <w:i/>
          <w:szCs w:val="24"/>
        </w:rPr>
        <w:t>452</w:t>
      </w:r>
      <w:r w:rsidR="008426B6" w:rsidRPr="00FA28F6">
        <w:rPr>
          <w:rFonts w:ascii="Times New Roman" w:hAnsi="Times New Roman"/>
          <w:szCs w:val="24"/>
        </w:rPr>
        <w:t xml:space="preserve">, </w:t>
      </w:r>
      <w:r w:rsidRPr="00FA28F6">
        <w:rPr>
          <w:rFonts w:ascii="Times New Roman" w:hAnsi="Times New Roman"/>
          <w:szCs w:val="24"/>
        </w:rPr>
        <w:t>9–17</w:t>
      </w:r>
      <w:r w:rsidR="008426B6" w:rsidRPr="00FA28F6">
        <w:rPr>
          <w:rFonts w:ascii="Times New Roman" w:hAnsi="Times New Roman"/>
          <w:szCs w:val="24"/>
        </w:rPr>
        <w:t>.</w:t>
      </w:r>
    </w:p>
    <w:p w14:paraId="57FD7411" w14:textId="196DA107" w:rsidR="0078761E" w:rsidRPr="00FA28F6"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5</w:t>
      </w:r>
      <w:r w:rsidR="00CE782F" w:rsidRPr="00FA28F6">
        <w:rPr>
          <w:rFonts w:ascii="Times New Roman" w:hAnsi="Times New Roman"/>
          <w:szCs w:val="24"/>
        </w:rPr>
        <w:t>4</w:t>
      </w:r>
      <w:r w:rsidR="0097045B" w:rsidRPr="00FA28F6">
        <w:rPr>
          <w:rFonts w:ascii="Times New Roman" w:hAnsi="Times New Roman"/>
          <w:szCs w:val="24"/>
        </w:rPr>
        <w:t>.</w:t>
      </w:r>
      <w:r w:rsidR="002C08B2" w:rsidRPr="00FA28F6">
        <w:rPr>
          <w:rFonts w:ascii="Times New Roman" w:hAnsi="Times New Roman"/>
          <w:szCs w:val="24"/>
        </w:rPr>
        <w:t xml:space="preserve"> S.</w:t>
      </w:r>
      <w:r w:rsidR="005C22AF" w:rsidRPr="00FA28F6">
        <w:rPr>
          <w:rFonts w:ascii="Times New Roman" w:hAnsi="Times New Roman"/>
          <w:szCs w:val="24"/>
        </w:rPr>
        <w:t xml:space="preserve"> </w:t>
      </w:r>
      <w:r w:rsidRPr="00FA28F6">
        <w:rPr>
          <w:rFonts w:ascii="Times New Roman" w:hAnsi="Times New Roman"/>
          <w:szCs w:val="24"/>
        </w:rPr>
        <w:t>Ozbay,</w:t>
      </w:r>
      <w:r w:rsidR="002C08B2" w:rsidRPr="00FA28F6">
        <w:rPr>
          <w:rFonts w:ascii="Times New Roman" w:hAnsi="Times New Roman"/>
          <w:szCs w:val="24"/>
        </w:rPr>
        <w:t xml:space="preserve"> H.Y.</w:t>
      </w:r>
      <w:r w:rsidR="005C22AF" w:rsidRPr="00FA28F6">
        <w:rPr>
          <w:rFonts w:ascii="Times New Roman" w:hAnsi="Times New Roman"/>
          <w:szCs w:val="24"/>
        </w:rPr>
        <w:t xml:space="preserve"> </w:t>
      </w:r>
      <w:r w:rsidRPr="00FA28F6">
        <w:rPr>
          <w:rFonts w:ascii="Times New Roman" w:hAnsi="Times New Roman"/>
          <w:szCs w:val="24"/>
        </w:rPr>
        <w:t>Erbil</w:t>
      </w:r>
      <w:r w:rsidR="002C08B2" w:rsidRPr="00FA28F6">
        <w:rPr>
          <w:rFonts w:ascii="Times New Roman" w:hAnsi="Times New Roman"/>
          <w:szCs w:val="24"/>
        </w:rPr>
        <w:t>,</w:t>
      </w:r>
      <w:r w:rsidR="005C22AF" w:rsidRPr="00FA28F6">
        <w:rPr>
          <w:rFonts w:ascii="Times New Roman" w:hAnsi="Times New Roman"/>
          <w:szCs w:val="24"/>
        </w:rPr>
        <w:t xml:space="preserve"> </w:t>
      </w:r>
      <w:r w:rsidRPr="00920B26">
        <w:rPr>
          <w:rFonts w:ascii="Times New Roman" w:hAnsi="Times New Roman"/>
          <w:i/>
          <w:szCs w:val="24"/>
        </w:rPr>
        <w:t xml:space="preserve">Colloids Surfaces </w:t>
      </w:r>
      <w:proofErr w:type="gramStart"/>
      <w:r w:rsidRPr="00920B26">
        <w:rPr>
          <w:rFonts w:ascii="Times New Roman" w:hAnsi="Times New Roman"/>
          <w:i/>
          <w:szCs w:val="24"/>
        </w:rPr>
        <w:t>A</w:t>
      </w:r>
      <w:proofErr w:type="gramEnd"/>
      <w:r w:rsidRPr="00920B26">
        <w:rPr>
          <w:rFonts w:ascii="Times New Roman" w:hAnsi="Times New Roman"/>
          <w:i/>
          <w:szCs w:val="24"/>
        </w:rPr>
        <w:t xml:space="preserve"> </w:t>
      </w:r>
      <w:proofErr w:type="spellStart"/>
      <w:r w:rsidRPr="00920B26">
        <w:rPr>
          <w:rFonts w:ascii="Times New Roman" w:hAnsi="Times New Roman"/>
          <w:i/>
          <w:szCs w:val="24"/>
        </w:rPr>
        <w:t>Physicochem</w:t>
      </w:r>
      <w:proofErr w:type="spellEnd"/>
      <w:r w:rsidRPr="00920B26">
        <w:rPr>
          <w:rFonts w:ascii="Times New Roman" w:hAnsi="Times New Roman"/>
          <w:i/>
          <w:szCs w:val="24"/>
        </w:rPr>
        <w:t xml:space="preserve"> </w:t>
      </w:r>
      <w:proofErr w:type="spellStart"/>
      <w:r w:rsidRPr="00920B26">
        <w:rPr>
          <w:rFonts w:ascii="Times New Roman" w:hAnsi="Times New Roman"/>
          <w:i/>
          <w:szCs w:val="24"/>
        </w:rPr>
        <w:t>Eng</w:t>
      </w:r>
      <w:proofErr w:type="spellEnd"/>
      <w:r w:rsidRPr="00920B26">
        <w:rPr>
          <w:rFonts w:ascii="Times New Roman" w:hAnsi="Times New Roman"/>
          <w:i/>
          <w:szCs w:val="24"/>
        </w:rPr>
        <w:t xml:space="preserve"> Asp</w:t>
      </w:r>
      <w:r w:rsidR="002C08B2" w:rsidRPr="00FA28F6">
        <w:rPr>
          <w:rFonts w:ascii="Times New Roman" w:hAnsi="Times New Roman"/>
          <w:szCs w:val="24"/>
        </w:rPr>
        <w:t xml:space="preserve">, </w:t>
      </w:r>
      <w:r w:rsidR="002C08B2" w:rsidRPr="00FA28F6">
        <w:rPr>
          <w:rFonts w:ascii="Times New Roman" w:hAnsi="Times New Roman"/>
          <w:b/>
          <w:szCs w:val="24"/>
        </w:rPr>
        <w:t>2015</w:t>
      </w:r>
      <w:r w:rsidR="002C08B2" w:rsidRPr="00FA28F6">
        <w:rPr>
          <w:rFonts w:ascii="Times New Roman" w:hAnsi="Times New Roman"/>
          <w:szCs w:val="24"/>
        </w:rPr>
        <w:t>,</w:t>
      </w:r>
      <w:r w:rsidRPr="00FA28F6">
        <w:rPr>
          <w:rFonts w:ascii="Times New Roman" w:hAnsi="Times New Roman"/>
          <w:szCs w:val="24"/>
        </w:rPr>
        <w:t xml:space="preserve"> </w:t>
      </w:r>
      <w:r w:rsidRPr="00920B26">
        <w:rPr>
          <w:rFonts w:ascii="Times New Roman" w:hAnsi="Times New Roman"/>
          <w:i/>
          <w:szCs w:val="24"/>
        </w:rPr>
        <w:t>481</w:t>
      </w:r>
      <w:r w:rsidR="002C08B2" w:rsidRPr="00FA28F6">
        <w:rPr>
          <w:rFonts w:ascii="Times New Roman" w:hAnsi="Times New Roman"/>
          <w:szCs w:val="24"/>
        </w:rPr>
        <w:t xml:space="preserve">, </w:t>
      </w:r>
      <w:r w:rsidRPr="00FA28F6">
        <w:rPr>
          <w:rFonts w:ascii="Times New Roman" w:hAnsi="Times New Roman"/>
          <w:szCs w:val="24"/>
        </w:rPr>
        <w:t>537–546</w:t>
      </w:r>
      <w:r w:rsidR="002C08B2" w:rsidRPr="00FA28F6">
        <w:rPr>
          <w:rFonts w:ascii="Times New Roman" w:hAnsi="Times New Roman"/>
          <w:szCs w:val="24"/>
        </w:rPr>
        <w:t>.</w:t>
      </w:r>
    </w:p>
    <w:p w14:paraId="315A9D59" w14:textId="00259293" w:rsidR="0078761E" w:rsidRPr="000C5A9C" w:rsidRDefault="0078761E" w:rsidP="00285AB7">
      <w:pPr>
        <w:pStyle w:val="BGKeywords"/>
        <w:spacing w:after="0" w:line="360" w:lineRule="auto"/>
        <w:rPr>
          <w:rFonts w:ascii="Times New Roman" w:hAnsi="Times New Roman"/>
          <w:szCs w:val="24"/>
        </w:rPr>
      </w:pPr>
      <w:r w:rsidRPr="00FA28F6">
        <w:rPr>
          <w:rFonts w:ascii="Times New Roman" w:hAnsi="Times New Roman"/>
          <w:szCs w:val="24"/>
        </w:rPr>
        <w:t>5</w:t>
      </w:r>
      <w:r w:rsidR="00CE782F" w:rsidRPr="00FA28F6">
        <w:rPr>
          <w:rFonts w:ascii="Times New Roman" w:hAnsi="Times New Roman"/>
          <w:szCs w:val="24"/>
        </w:rPr>
        <w:t>5</w:t>
      </w:r>
      <w:r w:rsidR="0097045B" w:rsidRPr="00FA28F6">
        <w:rPr>
          <w:rFonts w:ascii="Times New Roman" w:hAnsi="Times New Roman"/>
          <w:szCs w:val="24"/>
        </w:rPr>
        <w:t>.</w:t>
      </w:r>
      <w:r w:rsidRPr="00FA28F6">
        <w:rPr>
          <w:rFonts w:ascii="Times New Roman" w:hAnsi="Times New Roman"/>
          <w:szCs w:val="24"/>
        </w:rPr>
        <w:t xml:space="preserve"> </w:t>
      </w:r>
      <w:r w:rsidR="00AC4C5B" w:rsidRPr="00FA28F6">
        <w:rPr>
          <w:rFonts w:ascii="Times New Roman" w:hAnsi="Times New Roman"/>
          <w:szCs w:val="24"/>
        </w:rPr>
        <w:t xml:space="preserve">J. </w:t>
      </w:r>
      <w:r w:rsidRPr="00FA28F6">
        <w:rPr>
          <w:rFonts w:ascii="Times New Roman" w:hAnsi="Times New Roman"/>
          <w:szCs w:val="24"/>
        </w:rPr>
        <w:t xml:space="preserve">Brandrup, </w:t>
      </w:r>
      <w:r w:rsidR="00AC4C5B" w:rsidRPr="00FA28F6">
        <w:rPr>
          <w:rFonts w:ascii="Times New Roman" w:hAnsi="Times New Roman"/>
          <w:szCs w:val="24"/>
        </w:rPr>
        <w:t xml:space="preserve">E.H. </w:t>
      </w:r>
      <w:proofErr w:type="spellStart"/>
      <w:r w:rsidRPr="00FA28F6">
        <w:rPr>
          <w:rFonts w:ascii="Times New Roman" w:hAnsi="Times New Roman"/>
          <w:szCs w:val="24"/>
        </w:rPr>
        <w:t>Immergut</w:t>
      </w:r>
      <w:proofErr w:type="spellEnd"/>
      <w:r w:rsidRPr="00FA28F6">
        <w:rPr>
          <w:rFonts w:ascii="Times New Roman" w:hAnsi="Times New Roman"/>
          <w:szCs w:val="24"/>
        </w:rPr>
        <w:t xml:space="preserve">, </w:t>
      </w:r>
      <w:r w:rsidR="00AC4C5B" w:rsidRPr="00FA28F6">
        <w:rPr>
          <w:rFonts w:ascii="Times New Roman" w:hAnsi="Times New Roman"/>
          <w:szCs w:val="24"/>
        </w:rPr>
        <w:t xml:space="preserve">E.A. </w:t>
      </w:r>
      <w:proofErr w:type="spellStart"/>
      <w:r w:rsidRPr="00FA28F6">
        <w:rPr>
          <w:rFonts w:ascii="Times New Roman" w:hAnsi="Times New Roman"/>
          <w:szCs w:val="24"/>
        </w:rPr>
        <w:t>Grulke</w:t>
      </w:r>
      <w:proofErr w:type="spellEnd"/>
      <w:r w:rsidRPr="00FA28F6">
        <w:rPr>
          <w:rFonts w:ascii="Times New Roman" w:hAnsi="Times New Roman"/>
          <w:szCs w:val="24"/>
        </w:rPr>
        <w:t xml:space="preserve">, </w:t>
      </w:r>
      <w:r w:rsidR="00AC4C5B" w:rsidRPr="00FA28F6">
        <w:rPr>
          <w:rFonts w:ascii="Times New Roman" w:hAnsi="Times New Roman"/>
          <w:szCs w:val="24"/>
        </w:rPr>
        <w:t xml:space="preserve">A. </w:t>
      </w:r>
      <w:r w:rsidRPr="00FA28F6">
        <w:rPr>
          <w:rFonts w:ascii="Times New Roman" w:hAnsi="Times New Roman"/>
          <w:szCs w:val="24"/>
        </w:rPr>
        <w:t xml:space="preserve">Abe, </w:t>
      </w:r>
      <w:r w:rsidR="00AC4C5B" w:rsidRPr="00FA28F6">
        <w:rPr>
          <w:rFonts w:ascii="Times New Roman" w:hAnsi="Times New Roman"/>
          <w:szCs w:val="24"/>
        </w:rPr>
        <w:t xml:space="preserve">D.R. </w:t>
      </w:r>
      <w:r w:rsidRPr="00FA28F6">
        <w:rPr>
          <w:rFonts w:ascii="Times New Roman" w:hAnsi="Times New Roman"/>
          <w:szCs w:val="24"/>
        </w:rPr>
        <w:t>Bloch</w:t>
      </w:r>
      <w:r w:rsidR="00AC4C5B" w:rsidRPr="00FA28F6">
        <w:rPr>
          <w:rFonts w:ascii="Times New Roman" w:hAnsi="Times New Roman"/>
          <w:szCs w:val="24"/>
        </w:rPr>
        <w:t xml:space="preserve">, </w:t>
      </w:r>
      <w:r w:rsidRPr="00FA28F6">
        <w:rPr>
          <w:rFonts w:ascii="Times New Roman" w:hAnsi="Times New Roman"/>
          <w:szCs w:val="24"/>
        </w:rPr>
        <w:t>Polymer Handbook</w:t>
      </w:r>
      <w:r w:rsidR="0024035B" w:rsidRPr="00FA28F6">
        <w:rPr>
          <w:rFonts w:ascii="Times New Roman" w:hAnsi="Times New Roman"/>
          <w:szCs w:val="24"/>
        </w:rPr>
        <w:t>.</w:t>
      </w:r>
      <w:r w:rsidRPr="00FA28F6">
        <w:rPr>
          <w:rFonts w:ascii="Times New Roman" w:hAnsi="Times New Roman"/>
          <w:szCs w:val="24"/>
        </w:rPr>
        <w:t xml:space="preserve"> John Wiley and Sons, New York</w:t>
      </w:r>
      <w:r w:rsidR="00AC4C5B" w:rsidRPr="00FA28F6">
        <w:rPr>
          <w:rFonts w:ascii="Times New Roman" w:hAnsi="Times New Roman"/>
          <w:szCs w:val="24"/>
        </w:rPr>
        <w:t xml:space="preserve">, </w:t>
      </w:r>
      <w:r w:rsidR="00AC4C5B" w:rsidRPr="00FA28F6">
        <w:rPr>
          <w:rFonts w:ascii="Times New Roman" w:hAnsi="Times New Roman"/>
          <w:b/>
          <w:szCs w:val="24"/>
        </w:rPr>
        <w:t>1999.</w:t>
      </w:r>
    </w:p>
    <w:p w14:paraId="7C532BC1" w14:textId="72E78A11" w:rsidR="0078761E" w:rsidRPr="000C5A9C" w:rsidRDefault="0078761E" w:rsidP="00285AB7">
      <w:pPr>
        <w:pStyle w:val="BGKeywords"/>
        <w:spacing w:after="0" w:line="360" w:lineRule="auto"/>
        <w:rPr>
          <w:rFonts w:ascii="Times New Roman" w:hAnsi="Times New Roman"/>
          <w:szCs w:val="24"/>
        </w:rPr>
      </w:pPr>
      <w:r w:rsidRPr="000C5A9C">
        <w:rPr>
          <w:rFonts w:ascii="Times New Roman" w:hAnsi="Times New Roman"/>
          <w:szCs w:val="24"/>
        </w:rPr>
        <w:lastRenderedPageBreak/>
        <w:t>5</w:t>
      </w:r>
      <w:r w:rsidR="00CE782F">
        <w:rPr>
          <w:rFonts w:ascii="Times New Roman" w:hAnsi="Times New Roman"/>
          <w:szCs w:val="24"/>
        </w:rPr>
        <w:t>6</w:t>
      </w:r>
      <w:r w:rsidR="0097045B">
        <w:rPr>
          <w:rFonts w:ascii="Times New Roman" w:hAnsi="Times New Roman"/>
          <w:szCs w:val="24"/>
        </w:rPr>
        <w:t>.</w:t>
      </w:r>
      <w:r w:rsidR="004861A8">
        <w:rPr>
          <w:rFonts w:ascii="Times New Roman" w:hAnsi="Times New Roman"/>
          <w:szCs w:val="24"/>
        </w:rPr>
        <w:t xml:space="preserve"> B.</w:t>
      </w:r>
      <w:r w:rsidRPr="000C5A9C">
        <w:rPr>
          <w:rFonts w:ascii="Times New Roman" w:hAnsi="Times New Roman"/>
          <w:szCs w:val="24"/>
        </w:rPr>
        <w:t xml:space="preserve"> </w:t>
      </w:r>
      <w:proofErr w:type="spellStart"/>
      <w:r w:rsidRPr="000C5A9C">
        <w:rPr>
          <w:rFonts w:ascii="Times New Roman" w:hAnsi="Times New Roman"/>
          <w:szCs w:val="24"/>
        </w:rPr>
        <w:t>Akgul</w:t>
      </w:r>
      <w:proofErr w:type="spellEnd"/>
      <w:r w:rsidRPr="000C5A9C">
        <w:rPr>
          <w:rFonts w:ascii="Times New Roman" w:hAnsi="Times New Roman"/>
          <w:szCs w:val="24"/>
        </w:rPr>
        <w:t>,</w:t>
      </w:r>
      <w:r w:rsidR="004861A8">
        <w:rPr>
          <w:rFonts w:ascii="Times New Roman" w:hAnsi="Times New Roman"/>
          <w:szCs w:val="24"/>
        </w:rPr>
        <w:t xml:space="preserve"> F.</w:t>
      </w:r>
      <w:r w:rsidRPr="000C5A9C">
        <w:rPr>
          <w:rFonts w:ascii="Times New Roman" w:hAnsi="Times New Roman"/>
          <w:szCs w:val="24"/>
        </w:rPr>
        <w:t xml:space="preserve"> Erden,</w:t>
      </w:r>
      <w:r w:rsidR="004861A8">
        <w:rPr>
          <w:rFonts w:ascii="Times New Roman" w:hAnsi="Times New Roman"/>
          <w:szCs w:val="24"/>
        </w:rPr>
        <w:t xml:space="preserve"> S.</w:t>
      </w:r>
      <w:r w:rsidRPr="000C5A9C">
        <w:rPr>
          <w:rFonts w:ascii="Times New Roman" w:hAnsi="Times New Roman"/>
          <w:szCs w:val="24"/>
        </w:rPr>
        <w:t xml:space="preserve"> Ozbay</w:t>
      </w:r>
      <w:r w:rsidR="004861A8">
        <w:rPr>
          <w:rFonts w:ascii="Times New Roman" w:hAnsi="Times New Roman"/>
          <w:szCs w:val="24"/>
        </w:rPr>
        <w:t xml:space="preserve">, </w:t>
      </w:r>
      <w:r w:rsidRPr="00920B26">
        <w:rPr>
          <w:rFonts w:ascii="Times New Roman" w:hAnsi="Times New Roman"/>
          <w:i/>
          <w:szCs w:val="24"/>
        </w:rPr>
        <w:t>Powder Technology</w:t>
      </w:r>
      <w:r w:rsidR="004861A8">
        <w:rPr>
          <w:rFonts w:ascii="Times New Roman" w:hAnsi="Times New Roman"/>
          <w:szCs w:val="24"/>
        </w:rPr>
        <w:t xml:space="preserve">, </w:t>
      </w:r>
      <w:r w:rsidR="004861A8" w:rsidRPr="004861A8">
        <w:rPr>
          <w:rFonts w:ascii="Times New Roman" w:hAnsi="Times New Roman"/>
          <w:b/>
          <w:szCs w:val="24"/>
        </w:rPr>
        <w:t>2021</w:t>
      </w:r>
      <w:r w:rsidR="004861A8">
        <w:rPr>
          <w:rFonts w:ascii="Times New Roman" w:hAnsi="Times New Roman"/>
          <w:szCs w:val="24"/>
        </w:rPr>
        <w:t>,</w:t>
      </w:r>
      <w:r w:rsidRPr="000C5A9C">
        <w:rPr>
          <w:rFonts w:ascii="Times New Roman" w:hAnsi="Times New Roman"/>
          <w:szCs w:val="24"/>
        </w:rPr>
        <w:t xml:space="preserve"> </w:t>
      </w:r>
      <w:r w:rsidRPr="00920B26">
        <w:rPr>
          <w:rFonts w:ascii="Times New Roman" w:hAnsi="Times New Roman"/>
          <w:i/>
          <w:szCs w:val="24"/>
        </w:rPr>
        <w:t>391</w:t>
      </w:r>
      <w:r w:rsidR="004861A8">
        <w:rPr>
          <w:rFonts w:ascii="Times New Roman" w:hAnsi="Times New Roman"/>
          <w:szCs w:val="24"/>
        </w:rPr>
        <w:t xml:space="preserve">, </w:t>
      </w:r>
      <w:r w:rsidRPr="000C5A9C">
        <w:rPr>
          <w:rFonts w:ascii="Times New Roman" w:hAnsi="Times New Roman"/>
          <w:szCs w:val="24"/>
        </w:rPr>
        <w:t>11</w:t>
      </w:r>
      <w:r w:rsidR="0066682A" w:rsidRPr="000C5A9C">
        <w:rPr>
          <w:rFonts w:ascii="Times New Roman" w:hAnsi="Times New Roman"/>
          <w:szCs w:val="24"/>
        </w:rPr>
        <w:t>–</w:t>
      </w:r>
      <w:r w:rsidRPr="000C5A9C">
        <w:rPr>
          <w:rFonts w:ascii="Times New Roman" w:hAnsi="Times New Roman"/>
          <w:szCs w:val="24"/>
        </w:rPr>
        <w:t>19</w:t>
      </w:r>
      <w:r w:rsidR="004861A8">
        <w:rPr>
          <w:rFonts w:ascii="Times New Roman" w:hAnsi="Times New Roman"/>
          <w:szCs w:val="24"/>
        </w:rPr>
        <w:t>.</w:t>
      </w:r>
    </w:p>
    <w:p w14:paraId="1DC295CF" w14:textId="7E436508" w:rsidR="0078761E" w:rsidRPr="000C5A9C" w:rsidRDefault="0078761E" w:rsidP="00285AB7">
      <w:pPr>
        <w:pStyle w:val="BGKeywords"/>
        <w:spacing w:after="0" w:line="360" w:lineRule="auto"/>
        <w:rPr>
          <w:rFonts w:ascii="Times New Roman" w:hAnsi="Times New Roman"/>
          <w:szCs w:val="24"/>
        </w:rPr>
      </w:pPr>
      <w:r w:rsidRPr="000C5A9C">
        <w:rPr>
          <w:rFonts w:ascii="Times New Roman" w:hAnsi="Times New Roman"/>
          <w:szCs w:val="24"/>
        </w:rPr>
        <w:t>5</w:t>
      </w:r>
      <w:r w:rsidR="00CE782F">
        <w:rPr>
          <w:rFonts w:ascii="Times New Roman" w:hAnsi="Times New Roman"/>
          <w:szCs w:val="24"/>
        </w:rPr>
        <w:t>7</w:t>
      </w:r>
      <w:r w:rsidR="0097045B">
        <w:rPr>
          <w:rFonts w:ascii="Times New Roman" w:hAnsi="Times New Roman"/>
          <w:szCs w:val="24"/>
        </w:rPr>
        <w:t>.</w:t>
      </w:r>
      <w:r w:rsidRPr="000C5A9C">
        <w:rPr>
          <w:rFonts w:ascii="Times New Roman" w:hAnsi="Times New Roman"/>
          <w:szCs w:val="24"/>
        </w:rPr>
        <w:t xml:space="preserve"> </w:t>
      </w:r>
      <w:r w:rsidR="00942CAC">
        <w:rPr>
          <w:rFonts w:ascii="Times New Roman" w:hAnsi="Times New Roman"/>
          <w:szCs w:val="24"/>
        </w:rPr>
        <w:t xml:space="preserve">G.E.P. </w:t>
      </w:r>
      <w:r w:rsidRPr="000C5A9C">
        <w:rPr>
          <w:rFonts w:ascii="Times New Roman" w:hAnsi="Times New Roman"/>
          <w:szCs w:val="24"/>
        </w:rPr>
        <w:t>Box,</w:t>
      </w:r>
      <w:r w:rsidR="00942CAC">
        <w:rPr>
          <w:rFonts w:ascii="Times New Roman" w:hAnsi="Times New Roman"/>
          <w:szCs w:val="24"/>
        </w:rPr>
        <w:t xml:space="preserve"> K. B.</w:t>
      </w:r>
      <w:r w:rsidRPr="000C5A9C">
        <w:rPr>
          <w:rFonts w:ascii="Times New Roman" w:hAnsi="Times New Roman"/>
          <w:szCs w:val="24"/>
        </w:rPr>
        <w:t xml:space="preserve"> Wilson</w:t>
      </w:r>
      <w:r w:rsidR="00942CAC">
        <w:rPr>
          <w:rFonts w:ascii="Times New Roman" w:hAnsi="Times New Roman"/>
          <w:szCs w:val="24"/>
        </w:rPr>
        <w:t>,</w:t>
      </w:r>
      <w:r w:rsidR="00780FD5" w:rsidRPr="000C5A9C">
        <w:rPr>
          <w:rFonts w:ascii="Times New Roman" w:hAnsi="Times New Roman"/>
          <w:szCs w:val="24"/>
        </w:rPr>
        <w:t xml:space="preserve"> </w:t>
      </w:r>
      <w:r w:rsidR="002053DF" w:rsidRPr="00920B26">
        <w:rPr>
          <w:rFonts w:ascii="Times New Roman" w:hAnsi="Times New Roman"/>
          <w:i/>
          <w:szCs w:val="24"/>
        </w:rPr>
        <w:t xml:space="preserve">J R Stat Soc Series B Stat </w:t>
      </w:r>
      <w:proofErr w:type="spellStart"/>
      <w:r w:rsidR="002053DF" w:rsidRPr="00920B26">
        <w:rPr>
          <w:rFonts w:ascii="Times New Roman" w:hAnsi="Times New Roman"/>
          <w:i/>
          <w:szCs w:val="24"/>
        </w:rPr>
        <w:t>Methodol</w:t>
      </w:r>
      <w:proofErr w:type="spellEnd"/>
      <w:r w:rsidR="00942CAC">
        <w:rPr>
          <w:rFonts w:ascii="Times New Roman" w:hAnsi="Times New Roman"/>
          <w:szCs w:val="24"/>
        </w:rPr>
        <w:t xml:space="preserve">, </w:t>
      </w:r>
      <w:r w:rsidR="00942CAC" w:rsidRPr="00942CAC">
        <w:rPr>
          <w:rFonts w:ascii="Times New Roman" w:hAnsi="Times New Roman"/>
          <w:b/>
          <w:szCs w:val="24"/>
        </w:rPr>
        <w:t>1951</w:t>
      </w:r>
      <w:r w:rsidR="00942CAC">
        <w:rPr>
          <w:rFonts w:ascii="Times New Roman" w:hAnsi="Times New Roman"/>
          <w:szCs w:val="24"/>
        </w:rPr>
        <w:t>,</w:t>
      </w:r>
      <w:r w:rsidRPr="000C5A9C">
        <w:rPr>
          <w:rFonts w:ascii="Times New Roman" w:hAnsi="Times New Roman"/>
          <w:szCs w:val="24"/>
        </w:rPr>
        <w:t xml:space="preserve"> </w:t>
      </w:r>
      <w:r w:rsidRPr="00920B26">
        <w:rPr>
          <w:rFonts w:ascii="Times New Roman" w:hAnsi="Times New Roman"/>
          <w:i/>
          <w:szCs w:val="24"/>
        </w:rPr>
        <w:t>13</w:t>
      </w:r>
      <w:r w:rsidR="00920B26">
        <w:rPr>
          <w:rFonts w:ascii="Times New Roman" w:hAnsi="Times New Roman"/>
          <w:szCs w:val="24"/>
        </w:rPr>
        <w:t xml:space="preserve">, </w:t>
      </w:r>
      <w:r w:rsidRPr="000C5A9C">
        <w:rPr>
          <w:rFonts w:ascii="Times New Roman" w:hAnsi="Times New Roman"/>
          <w:szCs w:val="24"/>
        </w:rPr>
        <w:t>1</w:t>
      </w:r>
      <w:r w:rsidR="0066682A" w:rsidRPr="000C5A9C">
        <w:rPr>
          <w:rFonts w:ascii="Times New Roman" w:hAnsi="Times New Roman"/>
          <w:szCs w:val="24"/>
        </w:rPr>
        <w:t>–</w:t>
      </w:r>
      <w:r w:rsidRPr="000C5A9C">
        <w:rPr>
          <w:rFonts w:ascii="Times New Roman" w:hAnsi="Times New Roman"/>
          <w:szCs w:val="24"/>
        </w:rPr>
        <w:t>45</w:t>
      </w:r>
      <w:r w:rsidR="00942CAC">
        <w:rPr>
          <w:rFonts w:ascii="Times New Roman" w:hAnsi="Times New Roman"/>
          <w:szCs w:val="24"/>
        </w:rPr>
        <w:t>.</w:t>
      </w:r>
    </w:p>
    <w:p w14:paraId="4CF9E211" w14:textId="03DF0982" w:rsidR="0078761E" w:rsidRPr="000C5A9C" w:rsidRDefault="0078761E" w:rsidP="00285AB7">
      <w:pPr>
        <w:pStyle w:val="BGKeywords"/>
        <w:spacing w:after="0" w:line="360" w:lineRule="auto"/>
        <w:rPr>
          <w:rFonts w:ascii="Times New Roman" w:hAnsi="Times New Roman"/>
          <w:szCs w:val="24"/>
        </w:rPr>
      </w:pPr>
      <w:r w:rsidRPr="000C5A9C">
        <w:rPr>
          <w:rFonts w:ascii="Times New Roman" w:hAnsi="Times New Roman"/>
          <w:szCs w:val="24"/>
        </w:rPr>
        <w:t>5</w:t>
      </w:r>
      <w:r w:rsidR="00CE782F">
        <w:rPr>
          <w:rFonts w:ascii="Times New Roman" w:hAnsi="Times New Roman"/>
          <w:szCs w:val="24"/>
        </w:rPr>
        <w:t>8</w:t>
      </w:r>
      <w:r w:rsidR="0097045B">
        <w:rPr>
          <w:rFonts w:ascii="Times New Roman" w:hAnsi="Times New Roman"/>
          <w:szCs w:val="24"/>
        </w:rPr>
        <w:t>.</w:t>
      </w:r>
      <w:r w:rsidRPr="000C5A9C">
        <w:rPr>
          <w:rFonts w:ascii="Times New Roman" w:hAnsi="Times New Roman"/>
          <w:szCs w:val="24"/>
        </w:rPr>
        <w:t xml:space="preserve"> </w:t>
      </w:r>
      <w:r w:rsidR="00942CAC">
        <w:rPr>
          <w:rFonts w:ascii="Times New Roman" w:hAnsi="Times New Roman"/>
          <w:szCs w:val="24"/>
        </w:rPr>
        <w:t xml:space="preserve">M.H. </w:t>
      </w:r>
      <w:proofErr w:type="spellStart"/>
      <w:r w:rsidRPr="000C5A9C">
        <w:rPr>
          <w:rFonts w:ascii="Times New Roman" w:hAnsi="Times New Roman"/>
          <w:szCs w:val="24"/>
        </w:rPr>
        <w:t>Esfe</w:t>
      </w:r>
      <w:proofErr w:type="spellEnd"/>
      <w:r w:rsidRPr="000C5A9C">
        <w:rPr>
          <w:rFonts w:ascii="Times New Roman" w:hAnsi="Times New Roman"/>
          <w:szCs w:val="24"/>
        </w:rPr>
        <w:t>,</w:t>
      </w:r>
      <w:r w:rsidR="00942CAC">
        <w:rPr>
          <w:rFonts w:ascii="Times New Roman" w:hAnsi="Times New Roman"/>
          <w:szCs w:val="24"/>
        </w:rPr>
        <w:t xml:space="preserve"> H.</w:t>
      </w:r>
      <w:r w:rsidRPr="000C5A9C">
        <w:rPr>
          <w:rFonts w:ascii="Times New Roman" w:hAnsi="Times New Roman"/>
          <w:szCs w:val="24"/>
        </w:rPr>
        <w:t xml:space="preserve"> </w:t>
      </w:r>
      <w:proofErr w:type="spellStart"/>
      <w:r w:rsidRPr="000C5A9C">
        <w:rPr>
          <w:rFonts w:ascii="Times New Roman" w:hAnsi="Times New Roman"/>
          <w:szCs w:val="24"/>
        </w:rPr>
        <w:t>Hajmohammad</w:t>
      </w:r>
      <w:proofErr w:type="spellEnd"/>
      <w:r w:rsidRPr="000C5A9C">
        <w:rPr>
          <w:rFonts w:ascii="Times New Roman" w:hAnsi="Times New Roman"/>
          <w:szCs w:val="24"/>
        </w:rPr>
        <w:t>,</w:t>
      </w:r>
      <w:r w:rsidR="00942CAC">
        <w:rPr>
          <w:rFonts w:ascii="Times New Roman" w:hAnsi="Times New Roman"/>
          <w:szCs w:val="24"/>
        </w:rPr>
        <w:t xml:space="preserve"> R.</w:t>
      </w:r>
      <w:r w:rsidRPr="000C5A9C">
        <w:rPr>
          <w:rFonts w:ascii="Times New Roman" w:hAnsi="Times New Roman"/>
          <w:szCs w:val="24"/>
        </w:rPr>
        <w:t xml:space="preserve"> Moradi,</w:t>
      </w:r>
      <w:r w:rsidR="00942CAC">
        <w:rPr>
          <w:rFonts w:ascii="Times New Roman" w:hAnsi="Times New Roman"/>
          <w:szCs w:val="24"/>
        </w:rPr>
        <w:t xml:space="preserve"> A.A.</w:t>
      </w:r>
      <w:proofErr w:type="gramStart"/>
      <w:r w:rsidR="00942CAC">
        <w:rPr>
          <w:rFonts w:ascii="Times New Roman" w:hAnsi="Times New Roman"/>
          <w:szCs w:val="24"/>
        </w:rPr>
        <w:t>A</w:t>
      </w:r>
      <w:proofErr w:type="gramEnd"/>
      <w:r w:rsidRPr="000C5A9C">
        <w:rPr>
          <w:rFonts w:ascii="Times New Roman" w:hAnsi="Times New Roman"/>
          <w:szCs w:val="24"/>
        </w:rPr>
        <w:t xml:space="preserve"> </w:t>
      </w:r>
      <w:proofErr w:type="spellStart"/>
      <w:r w:rsidRPr="000C5A9C">
        <w:rPr>
          <w:rFonts w:ascii="Times New Roman" w:hAnsi="Times New Roman"/>
          <w:szCs w:val="24"/>
        </w:rPr>
        <w:t>Arani</w:t>
      </w:r>
      <w:proofErr w:type="spellEnd"/>
      <w:r w:rsidR="00942CAC">
        <w:rPr>
          <w:rFonts w:ascii="Times New Roman" w:hAnsi="Times New Roman"/>
          <w:szCs w:val="24"/>
        </w:rPr>
        <w:t>,</w:t>
      </w:r>
      <w:r w:rsidR="0044773E" w:rsidRPr="000C5A9C">
        <w:rPr>
          <w:rFonts w:ascii="Times New Roman" w:hAnsi="Times New Roman"/>
          <w:szCs w:val="24"/>
        </w:rPr>
        <w:t xml:space="preserve"> </w:t>
      </w:r>
      <w:r w:rsidR="00F875EA" w:rsidRPr="00920B26">
        <w:rPr>
          <w:rFonts w:ascii="Times New Roman" w:hAnsi="Times New Roman"/>
          <w:i/>
          <w:szCs w:val="24"/>
        </w:rPr>
        <w:t>Appl</w:t>
      </w:r>
      <w:r w:rsidR="00920B26" w:rsidRPr="00920B26">
        <w:rPr>
          <w:rFonts w:ascii="Times New Roman" w:hAnsi="Times New Roman"/>
          <w:i/>
          <w:szCs w:val="24"/>
        </w:rPr>
        <w:t xml:space="preserve"> </w:t>
      </w:r>
      <w:proofErr w:type="spellStart"/>
      <w:r w:rsidR="00F875EA" w:rsidRPr="00920B26">
        <w:rPr>
          <w:rFonts w:ascii="Times New Roman" w:hAnsi="Times New Roman"/>
          <w:i/>
          <w:szCs w:val="24"/>
        </w:rPr>
        <w:t>Therm</w:t>
      </w:r>
      <w:proofErr w:type="spellEnd"/>
      <w:r w:rsidR="00F875EA" w:rsidRPr="00920B26">
        <w:rPr>
          <w:rFonts w:ascii="Times New Roman" w:hAnsi="Times New Roman"/>
          <w:i/>
          <w:szCs w:val="24"/>
        </w:rPr>
        <w:t xml:space="preserve"> </w:t>
      </w:r>
      <w:proofErr w:type="spellStart"/>
      <w:r w:rsidR="00F875EA" w:rsidRPr="00920B26">
        <w:rPr>
          <w:rFonts w:ascii="Times New Roman" w:hAnsi="Times New Roman"/>
          <w:i/>
          <w:szCs w:val="24"/>
        </w:rPr>
        <w:t>Eng</w:t>
      </w:r>
      <w:proofErr w:type="spellEnd"/>
      <w:r w:rsidR="00942CAC">
        <w:rPr>
          <w:rFonts w:ascii="Times New Roman" w:hAnsi="Times New Roman"/>
          <w:szCs w:val="24"/>
        </w:rPr>
        <w:t xml:space="preserve">, </w:t>
      </w:r>
      <w:r w:rsidR="00942CAC" w:rsidRPr="00942CAC">
        <w:rPr>
          <w:rFonts w:ascii="Times New Roman" w:hAnsi="Times New Roman"/>
          <w:b/>
          <w:szCs w:val="24"/>
        </w:rPr>
        <w:t>2017</w:t>
      </w:r>
      <w:r w:rsidR="00942CAC">
        <w:rPr>
          <w:rFonts w:ascii="Times New Roman" w:hAnsi="Times New Roman"/>
          <w:szCs w:val="24"/>
        </w:rPr>
        <w:t>,</w:t>
      </w:r>
      <w:r w:rsidR="00F875EA" w:rsidRPr="000C5A9C">
        <w:rPr>
          <w:rFonts w:ascii="Times New Roman" w:hAnsi="Times New Roman"/>
          <w:szCs w:val="24"/>
        </w:rPr>
        <w:t xml:space="preserve"> </w:t>
      </w:r>
      <w:r w:rsidRPr="00920B26">
        <w:rPr>
          <w:rFonts w:ascii="Times New Roman" w:hAnsi="Times New Roman"/>
          <w:i/>
          <w:szCs w:val="24"/>
        </w:rPr>
        <w:t>112</w:t>
      </w:r>
      <w:r w:rsidR="00942CAC">
        <w:rPr>
          <w:rFonts w:ascii="Times New Roman" w:hAnsi="Times New Roman"/>
          <w:szCs w:val="24"/>
        </w:rPr>
        <w:t>,</w:t>
      </w:r>
      <w:r w:rsidR="00920B26">
        <w:rPr>
          <w:rFonts w:ascii="Times New Roman" w:hAnsi="Times New Roman"/>
          <w:szCs w:val="24"/>
        </w:rPr>
        <w:t xml:space="preserve"> </w:t>
      </w:r>
      <w:r w:rsidRPr="000C5A9C">
        <w:rPr>
          <w:rFonts w:ascii="Times New Roman" w:hAnsi="Times New Roman"/>
          <w:szCs w:val="24"/>
        </w:rPr>
        <w:t>1648</w:t>
      </w:r>
      <w:r w:rsidR="0066682A" w:rsidRPr="000C5A9C">
        <w:rPr>
          <w:rFonts w:ascii="Times New Roman" w:hAnsi="Times New Roman"/>
          <w:szCs w:val="24"/>
        </w:rPr>
        <w:t>–</w:t>
      </w:r>
      <w:r w:rsidRPr="000C5A9C">
        <w:rPr>
          <w:rFonts w:ascii="Times New Roman" w:hAnsi="Times New Roman"/>
          <w:szCs w:val="24"/>
        </w:rPr>
        <w:t>1657</w:t>
      </w:r>
      <w:r w:rsidR="00942CAC">
        <w:rPr>
          <w:rFonts w:ascii="Times New Roman" w:hAnsi="Times New Roman"/>
          <w:szCs w:val="24"/>
        </w:rPr>
        <w:t>.</w:t>
      </w:r>
    </w:p>
    <w:p w14:paraId="29628509" w14:textId="469AB08E" w:rsidR="0078761E" w:rsidRPr="000C5A9C" w:rsidRDefault="0078761E" w:rsidP="00285AB7">
      <w:pPr>
        <w:pStyle w:val="BGKeywords"/>
        <w:spacing w:after="0" w:line="360" w:lineRule="auto"/>
        <w:rPr>
          <w:rFonts w:ascii="Times New Roman" w:hAnsi="Times New Roman"/>
          <w:szCs w:val="24"/>
        </w:rPr>
      </w:pPr>
      <w:r w:rsidRPr="000C5A9C">
        <w:rPr>
          <w:rFonts w:ascii="Times New Roman" w:hAnsi="Times New Roman"/>
          <w:szCs w:val="24"/>
        </w:rPr>
        <w:t>5</w:t>
      </w:r>
      <w:r w:rsidR="00CE782F">
        <w:rPr>
          <w:rFonts w:ascii="Times New Roman" w:hAnsi="Times New Roman"/>
          <w:szCs w:val="24"/>
        </w:rPr>
        <w:t>9</w:t>
      </w:r>
      <w:r w:rsidR="0097045B">
        <w:rPr>
          <w:rFonts w:ascii="Times New Roman" w:hAnsi="Times New Roman"/>
          <w:szCs w:val="24"/>
        </w:rPr>
        <w:t>.</w:t>
      </w:r>
      <w:r w:rsidR="007354BB">
        <w:rPr>
          <w:rFonts w:ascii="Times New Roman" w:hAnsi="Times New Roman"/>
          <w:szCs w:val="24"/>
        </w:rPr>
        <w:t xml:space="preserve"> M.H.</w:t>
      </w:r>
      <w:r w:rsidRPr="000C5A9C">
        <w:rPr>
          <w:rFonts w:ascii="Times New Roman" w:hAnsi="Times New Roman"/>
          <w:szCs w:val="24"/>
        </w:rPr>
        <w:t xml:space="preserve"> </w:t>
      </w:r>
      <w:proofErr w:type="spellStart"/>
      <w:r w:rsidRPr="000C5A9C">
        <w:rPr>
          <w:rFonts w:ascii="Times New Roman" w:hAnsi="Times New Roman"/>
          <w:szCs w:val="24"/>
        </w:rPr>
        <w:t>Esfe</w:t>
      </w:r>
      <w:proofErr w:type="spellEnd"/>
      <w:r w:rsidRPr="000C5A9C">
        <w:rPr>
          <w:rFonts w:ascii="Times New Roman" w:hAnsi="Times New Roman"/>
          <w:szCs w:val="24"/>
        </w:rPr>
        <w:t>,</w:t>
      </w:r>
      <w:r w:rsidR="007354BB">
        <w:rPr>
          <w:rFonts w:ascii="Times New Roman" w:hAnsi="Times New Roman"/>
          <w:szCs w:val="24"/>
        </w:rPr>
        <w:t xml:space="preserve"> S.</w:t>
      </w:r>
      <w:r w:rsidRPr="000C5A9C">
        <w:rPr>
          <w:rFonts w:ascii="Times New Roman" w:hAnsi="Times New Roman"/>
          <w:szCs w:val="24"/>
        </w:rPr>
        <w:t xml:space="preserve"> </w:t>
      </w:r>
      <w:proofErr w:type="spellStart"/>
      <w:r w:rsidRPr="000C5A9C">
        <w:rPr>
          <w:rFonts w:ascii="Times New Roman" w:hAnsi="Times New Roman"/>
          <w:szCs w:val="24"/>
        </w:rPr>
        <w:t>Esfandeh</w:t>
      </w:r>
      <w:proofErr w:type="spellEnd"/>
      <w:r w:rsidRPr="000C5A9C">
        <w:rPr>
          <w:rFonts w:ascii="Times New Roman" w:hAnsi="Times New Roman"/>
          <w:szCs w:val="24"/>
        </w:rPr>
        <w:t>,</w:t>
      </w:r>
      <w:r w:rsidR="007354BB">
        <w:rPr>
          <w:rFonts w:ascii="Times New Roman" w:hAnsi="Times New Roman"/>
          <w:szCs w:val="24"/>
        </w:rPr>
        <w:t xml:space="preserve"> M.</w:t>
      </w:r>
      <w:r w:rsidRPr="000C5A9C">
        <w:rPr>
          <w:rFonts w:ascii="Times New Roman" w:hAnsi="Times New Roman"/>
          <w:szCs w:val="24"/>
        </w:rPr>
        <w:t xml:space="preserve"> </w:t>
      </w:r>
      <w:proofErr w:type="spellStart"/>
      <w:r w:rsidRPr="000C5A9C">
        <w:rPr>
          <w:rFonts w:ascii="Times New Roman" w:hAnsi="Times New Roman"/>
          <w:szCs w:val="24"/>
        </w:rPr>
        <w:t>Rejvani</w:t>
      </w:r>
      <w:proofErr w:type="spellEnd"/>
      <w:r w:rsidR="00BC1400">
        <w:rPr>
          <w:rFonts w:ascii="Times New Roman" w:hAnsi="Times New Roman"/>
          <w:szCs w:val="24"/>
        </w:rPr>
        <w:t>,</w:t>
      </w:r>
      <w:r w:rsidRPr="000C5A9C">
        <w:rPr>
          <w:rFonts w:ascii="Times New Roman" w:hAnsi="Times New Roman"/>
          <w:szCs w:val="24"/>
        </w:rPr>
        <w:t xml:space="preserve"> </w:t>
      </w:r>
      <w:r w:rsidRPr="00920B26">
        <w:rPr>
          <w:rFonts w:ascii="Times New Roman" w:hAnsi="Times New Roman"/>
          <w:i/>
          <w:szCs w:val="24"/>
        </w:rPr>
        <w:t xml:space="preserve">J </w:t>
      </w:r>
      <w:proofErr w:type="spellStart"/>
      <w:r w:rsidRPr="00920B26">
        <w:rPr>
          <w:rFonts w:ascii="Times New Roman" w:hAnsi="Times New Roman"/>
          <w:i/>
          <w:szCs w:val="24"/>
        </w:rPr>
        <w:t>Therm</w:t>
      </w:r>
      <w:proofErr w:type="spellEnd"/>
      <w:r w:rsidRPr="00920B26">
        <w:rPr>
          <w:rFonts w:ascii="Times New Roman" w:hAnsi="Times New Roman"/>
          <w:i/>
          <w:szCs w:val="24"/>
        </w:rPr>
        <w:t xml:space="preserve"> Anal </w:t>
      </w:r>
      <w:proofErr w:type="spellStart"/>
      <w:r w:rsidRPr="00920B26">
        <w:rPr>
          <w:rFonts w:ascii="Times New Roman" w:hAnsi="Times New Roman"/>
          <w:i/>
          <w:szCs w:val="24"/>
        </w:rPr>
        <w:t>Calorim</w:t>
      </w:r>
      <w:proofErr w:type="spellEnd"/>
      <w:r w:rsidR="00BC1400">
        <w:rPr>
          <w:rFonts w:ascii="Times New Roman" w:hAnsi="Times New Roman"/>
          <w:szCs w:val="24"/>
        </w:rPr>
        <w:t xml:space="preserve">, </w:t>
      </w:r>
      <w:r w:rsidR="00BC1400" w:rsidRPr="00BC1400">
        <w:rPr>
          <w:rFonts w:ascii="Times New Roman" w:hAnsi="Times New Roman"/>
          <w:b/>
          <w:szCs w:val="24"/>
        </w:rPr>
        <w:t>2018</w:t>
      </w:r>
      <w:r w:rsidR="00BC1400">
        <w:rPr>
          <w:rFonts w:ascii="Times New Roman" w:hAnsi="Times New Roman"/>
          <w:szCs w:val="24"/>
        </w:rPr>
        <w:t>,</w:t>
      </w:r>
      <w:r w:rsidRPr="000C5A9C">
        <w:rPr>
          <w:rFonts w:ascii="Times New Roman" w:hAnsi="Times New Roman"/>
          <w:szCs w:val="24"/>
        </w:rPr>
        <w:t xml:space="preserve"> </w:t>
      </w:r>
      <w:r w:rsidRPr="00920B26">
        <w:rPr>
          <w:rFonts w:ascii="Times New Roman" w:hAnsi="Times New Roman"/>
          <w:i/>
          <w:szCs w:val="24"/>
        </w:rPr>
        <w:t>131</w:t>
      </w:r>
      <w:r w:rsidR="00BC1400">
        <w:rPr>
          <w:rFonts w:ascii="Times New Roman" w:hAnsi="Times New Roman"/>
          <w:szCs w:val="24"/>
        </w:rPr>
        <w:t>,</w:t>
      </w:r>
      <w:r w:rsidR="00920B26">
        <w:rPr>
          <w:rFonts w:ascii="Times New Roman" w:hAnsi="Times New Roman"/>
          <w:szCs w:val="24"/>
        </w:rPr>
        <w:t xml:space="preserve"> </w:t>
      </w:r>
      <w:r w:rsidRPr="000C5A9C">
        <w:rPr>
          <w:rFonts w:ascii="Times New Roman" w:hAnsi="Times New Roman"/>
          <w:szCs w:val="24"/>
        </w:rPr>
        <w:t>1437</w:t>
      </w:r>
      <w:r w:rsidR="0066682A" w:rsidRPr="000C5A9C">
        <w:rPr>
          <w:rFonts w:ascii="Times New Roman" w:hAnsi="Times New Roman"/>
          <w:szCs w:val="24"/>
        </w:rPr>
        <w:t>–</w:t>
      </w:r>
      <w:r w:rsidRPr="000C5A9C">
        <w:rPr>
          <w:rFonts w:ascii="Times New Roman" w:hAnsi="Times New Roman"/>
          <w:szCs w:val="24"/>
        </w:rPr>
        <w:t>1447</w:t>
      </w:r>
      <w:r w:rsidR="00BC1400">
        <w:rPr>
          <w:rFonts w:ascii="Times New Roman" w:hAnsi="Times New Roman"/>
          <w:szCs w:val="24"/>
        </w:rPr>
        <w:t>.</w:t>
      </w:r>
    </w:p>
    <w:p w14:paraId="284A31BB" w14:textId="3EEC05C2" w:rsidR="00FA28F6" w:rsidRPr="00293D7D" w:rsidRDefault="00CE782F" w:rsidP="00031F87">
      <w:pPr>
        <w:pStyle w:val="BGKeywords"/>
        <w:spacing w:after="0" w:line="360" w:lineRule="auto"/>
        <w:rPr>
          <w:rFonts w:ascii="Times New Roman" w:hAnsi="Times New Roman"/>
          <w:szCs w:val="24"/>
        </w:rPr>
      </w:pPr>
      <w:r>
        <w:rPr>
          <w:rFonts w:ascii="Times New Roman" w:hAnsi="Times New Roman"/>
          <w:szCs w:val="24"/>
        </w:rPr>
        <w:t>60</w:t>
      </w:r>
      <w:r w:rsidR="0097045B">
        <w:rPr>
          <w:rFonts w:ascii="Times New Roman" w:hAnsi="Times New Roman"/>
          <w:szCs w:val="24"/>
        </w:rPr>
        <w:t>.</w:t>
      </w:r>
      <w:r w:rsidR="0078761E" w:rsidRPr="000C5A9C">
        <w:rPr>
          <w:rFonts w:ascii="Times New Roman" w:hAnsi="Times New Roman"/>
          <w:szCs w:val="24"/>
        </w:rPr>
        <w:t xml:space="preserve"> </w:t>
      </w:r>
      <w:r w:rsidR="00BC1400">
        <w:rPr>
          <w:rFonts w:ascii="Times New Roman" w:hAnsi="Times New Roman"/>
          <w:szCs w:val="24"/>
        </w:rPr>
        <w:t xml:space="preserve">M. </w:t>
      </w:r>
      <w:r w:rsidR="0078761E" w:rsidRPr="000C5A9C">
        <w:rPr>
          <w:rFonts w:ascii="Times New Roman" w:hAnsi="Times New Roman"/>
          <w:szCs w:val="24"/>
        </w:rPr>
        <w:t>Kul,</w:t>
      </w:r>
      <w:r w:rsidR="00BC1400">
        <w:rPr>
          <w:rFonts w:ascii="Times New Roman" w:hAnsi="Times New Roman"/>
          <w:szCs w:val="24"/>
        </w:rPr>
        <w:t xml:space="preserve"> F.</w:t>
      </w:r>
      <w:r w:rsidR="0078761E" w:rsidRPr="000C5A9C">
        <w:rPr>
          <w:rFonts w:ascii="Times New Roman" w:hAnsi="Times New Roman"/>
          <w:szCs w:val="24"/>
        </w:rPr>
        <w:t xml:space="preserve"> Erden, </w:t>
      </w:r>
      <w:r w:rsidR="00BC1400">
        <w:rPr>
          <w:rFonts w:ascii="Times New Roman" w:hAnsi="Times New Roman"/>
          <w:szCs w:val="24"/>
        </w:rPr>
        <w:t xml:space="preserve">K.O. </w:t>
      </w:r>
      <w:proofErr w:type="spellStart"/>
      <w:r w:rsidR="0078761E" w:rsidRPr="000C5A9C">
        <w:rPr>
          <w:rFonts w:ascii="Times New Roman" w:hAnsi="Times New Roman"/>
          <w:szCs w:val="24"/>
        </w:rPr>
        <w:t>Oskay</w:t>
      </w:r>
      <w:proofErr w:type="spellEnd"/>
      <w:r w:rsidR="0078761E" w:rsidRPr="000C5A9C">
        <w:rPr>
          <w:rFonts w:ascii="Times New Roman" w:hAnsi="Times New Roman"/>
          <w:szCs w:val="24"/>
        </w:rPr>
        <w:t>,</w:t>
      </w:r>
      <w:r w:rsidR="00BC1400">
        <w:rPr>
          <w:rFonts w:ascii="Times New Roman" w:hAnsi="Times New Roman"/>
          <w:szCs w:val="24"/>
        </w:rPr>
        <w:t xml:space="preserve"> O.</w:t>
      </w:r>
      <w:r w:rsidR="0078761E" w:rsidRPr="000C5A9C">
        <w:rPr>
          <w:rFonts w:ascii="Times New Roman" w:hAnsi="Times New Roman"/>
          <w:szCs w:val="24"/>
        </w:rPr>
        <w:t xml:space="preserve"> </w:t>
      </w:r>
      <w:proofErr w:type="spellStart"/>
      <w:r w:rsidR="0078761E" w:rsidRPr="000C5A9C">
        <w:rPr>
          <w:rFonts w:ascii="Times New Roman" w:hAnsi="Times New Roman"/>
          <w:szCs w:val="24"/>
        </w:rPr>
        <w:t>Karasungur</w:t>
      </w:r>
      <w:proofErr w:type="spellEnd"/>
      <w:r w:rsidR="00BC1400">
        <w:rPr>
          <w:rFonts w:ascii="Times New Roman" w:hAnsi="Times New Roman"/>
          <w:szCs w:val="24"/>
        </w:rPr>
        <w:t>, M.</w:t>
      </w:r>
      <w:r w:rsidR="0078761E" w:rsidRPr="000C5A9C">
        <w:rPr>
          <w:rFonts w:ascii="Times New Roman" w:hAnsi="Times New Roman"/>
          <w:szCs w:val="24"/>
        </w:rPr>
        <w:t xml:space="preserve"> </w:t>
      </w:r>
      <w:proofErr w:type="spellStart"/>
      <w:r w:rsidR="0078761E" w:rsidRPr="000C5A9C">
        <w:rPr>
          <w:rFonts w:ascii="Times New Roman" w:hAnsi="Times New Roman"/>
          <w:szCs w:val="24"/>
        </w:rPr>
        <w:t>Simsir</w:t>
      </w:r>
      <w:proofErr w:type="spellEnd"/>
      <w:r w:rsidR="0078761E" w:rsidRPr="000C5A9C">
        <w:rPr>
          <w:rFonts w:ascii="Times New Roman" w:hAnsi="Times New Roman"/>
          <w:szCs w:val="24"/>
        </w:rPr>
        <w:t>,</w:t>
      </w:r>
      <w:r w:rsidR="00BC1400">
        <w:rPr>
          <w:rFonts w:ascii="Times New Roman" w:hAnsi="Times New Roman"/>
          <w:szCs w:val="24"/>
        </w:rPr>
        <w:t xml:space="preserve"> L.C.</w:t>
      </w:r>
      <w:r w:rsidR="0078761E" w:rsidRPr="000C5A9C">
        <w:rPr>
          <w:rFonts w:ascii="Times New Roman" w:hAnsi="Times New Roman"/>
          <w:szCs w:val="24"/>
        </w:rPr>
        <w:t xml:space="preserve"> </w:t>
      </w:r>
      <w:proofErr w:type="spellStart"/>
      <w:r w:rsidR="0078761E" w:rsidRPr="000C5A9C">
        <w:rPr>
          <w:rFonts w:ascii="Times New Roman" w:hAnsi="Times New Roman"/>
          <w:szCs w:val="24"/>
        </w:rPr>
        <w:t>Kumruoglu</w:t>
      </w:r>
      <w:proofErr w:type="spellEnd"/>
      <w:r w:rsidR="00BC1400">
        <w:rPr>
          <w:rFonts w:ascii="Times New Roman" w:hAnsi="Times New Roman"/>
          <w:szCs w:val="24"/>
        </w:rPr>
        <w:t>,</w:t>
      </w:r>
      <w:r w:rsidR="00931C18" w:rsidRPr="000C5A9C">
        <w:rPr>
          <w:rFonts w:ascii="Times New Roman" w:hAnsi="Times New Roman"/>
          <w:szCs w:val="24"/>
        </w:rPr>
        <w:t xml:space="preserve"> </w:t>
      </w:r>
      <w:r w:rsidR="00BC1400">
        <w:rPr>
          <w:rFonts w:ascii="Times New Roman" w:hAnsi="Times New Roman"/>
          <w:szCs w:val="24"/>
        </w:rPr>
        <w:t>I.</w:t>
      </w:r>
      <w:r w:rsidR="0078761E" w:rsidRPr="000C5A9C">
        <w:rPr>
          <w:rFonts w:ascii="Times New Roman" w:hAnsi="Times New Roman"/>
          <w:szCs w:val="24"/>
        </w:rPr>
        <w:t xml:space="preserve"> </w:t>
      </w:r>
      <w:proofErr w:type="spellStart"/>
      <w:r w:rsidR="0078761E" w:rsidRPr="000C5A9C">
        <w:rPr>
          <w:rFonts w:ascii="Times New Roman" w:hAnsi="Times New Roman"/>
          <w:szCs w:val="24"/>
        </w:rPr>
        <w:t>Karakaya</w:t>
      </w:r>
      <w:proofErr w:type="spellEnd"/>
      <w:r w:rsidR="00BC1400">
        <w:rPr>
          <w:rFonts w:ascii="Times New Roman" w:hAnsi="Times New Roman"/>
          <w:szCs w:val="24"/>
        </w:rPr>
        <w:t>,</w:t>
      </w:r>
      <w:r w:rsidR="0078761E" w:rsidRPr="000C5A9C">
        <w:rPr>
          <w:rFonts w:ascii="Times New Roman" w:hAnsi="Times New Roman"/>
          <w:szCs w:val="24"/>
        </w:rPr>
        <w:t xml:space="preserve"> </w:t>
      </w:r>
      <w:r w:rsidR="0078761E" w:rsidRPr="00920B26">
        <w:rPr>
          <w:rFonts w:ascii="Times New Roman" w:hAnsi="Times New Roman"/>
          <w:i/>
          <w:szCs w:val="24"/>
        </w:rPr>
        <w:t xml:space="preserve">J Sustain </w:t>
      </w:r>
      <w:proofErr w:type="spellStart"/>
      <w:r w:rsidR="0078761E" w:rsidRPr="00920B26">
        <w:rPr>
          <w:rFonts w:ascii="Times New Roman" w:hAnsi="Times New Roman"/>
          <w:i/>
          <w:szCs w:val="24"/>
        </w:rPr>
        <w:t>Metall</w:t>
      </w:r>
      <w:proofErr w:type="spellEnd"/>
      <w:r w:rsidR="00BC1400" w:rsidRPr="00920B26">
        <w:rPr>
          <w:rFonts w:ascii="Times New Roman" w:hAnsi="Times New Roman"/>
          <w:i/>
          <w:szCs w:val="24"/>
        </w:rPr>
        <w:t>,</w:t>
      </w:r>
      <w:r w:rsidR="00BC1400">
        <w:rPr>
          <w:rFonts w:ascii="Times New Roman" w:hAnsi="Times New Roman"/>
          <w:szCs w:val="24"/>
        </w:rPr>
        <w:t xml:space="preserve"> </w:t>
      </w:r>
      <w:r w:rsidR="00BC1400" w:rsidRPr="00BC1400">
        <w:rPr>
          <w:rFonts w:ascii="Times New Roman" w:hAnsi="Times New Roman"/>
          <w:b/>
          <w:szCs w:val="24"/>
        </w:rPr>
        <w:t>2021</w:t>
      </w:r>
      <w:r w:rsidR="00BC1400">
        <w:rPr>
          <w:rFonts w:ascii="Times New Roman" w:hAnsi="Times New Roman"/>
          <w:szCs w:val="24"/>
        </w:rPr>
        <w:t xml:space="preserve">, </w:t>
      </w:r>
      <w:bookmarkStart w:id="0" w:name="_GoBack"/>
      <w:r w:rsidR="0078761E" w:rsidRPr="00920B26">
        <w:rPr>
          <w:rFonts w:ascii="Times New Roman" w:hAnsi="Times New Roman"/>
          <w:i/>
          <w:szCs w:val="24"/>
        </w:rPr>
        <w:t>7</w:t>
      </w:r>
      <w:bookmarkEnd w:id="0"/>
      <w:r w:rsidR="00BC1400">
        <w:rPr>
          <w:rFonts w:ascii="Times New Roman" w:hAnsi="Times New Roman"/>
          <w:szCs w:val="24"/>
        </w:rPr>
        <w:t xml:space="preserve">, </w:t>
      </w:r>
      <w:r w:rsidR="0078761E" w:rsidRPr="000C5A9C">
        <w:rPr>
          <w:rFonts w:ascii="Times New Roman" w:hAnsi="Times New Roman"/>
          <w:szCs w:val="24"/>
        </w:rPr>
        <w:t>1224</w:t>
      </w:r>
      <w:r w:rsidR="0066682A" w:rsidRPr="000C5A9C">
        <w:rPr>
          <w:rFonts w:ascii="Times New Roman" w:hAnsi="Times New Roman"/>
          <w:szCs w:val="24"/>
        </w:rPr>
        <w:t>–</w:t>
      </w:r>
      <w:r w:rsidR="0078761E" w:rsidRPr="000C5A9C">
        <w:rPr>
          <w:rFonts w:ascii="Times New Roman" w:hAnsi="Times New Roman"/>
          <w:szCs w:val="24"/>
        </w:rPr>
        <w:t>1240</w:t>
      </w:r>
      <w:r w:rsidR="00BC1400">
        <w:rPr>
          <w:rFonts w:ascii="Times New Roman" w:hAnsi="Times New Roman"/>
          <w:szCs w:val="24"/>
        </w:rPr>
        <w:t>.</w:t>
      </w:r>
    </w:p>
    <w:sectPr w:rsidR="00FA28F6" w:rsidRPr="00293D7D" w:rsidSect="00A04E15">
      <w:footerReference w:type="even" r:id="rId20"/>
      <w:footerReference w:type="default" r:id="rId21"/>
      <w:pgSz w:w="12240" w:h="15840"/>
      <w:pgMar w:top="1440" w:right="1440" w:bottom="1440" w:left="1440" w:header="0" w:footer="0" w:gutter="0"/>
      <w:lnNumType w:countBy="1" w:restart="continuous"/>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3D95" w14:textId="77777777" w:rsidR="00581611" w:rsidRDefault="00581611">
      <w:pPr>
        <w:spacing w:after="0"/>
      </w:pPr>
      <w:r>
        <w:separator/>
      </w:r>
    </w:p>
  </w:endnote>
  <w:endnote w:type="continuationSeparator" w:id="0">
    <w:p w14:paraId="76211A9D" w14:textId="77777777" w:rsidR="00581611" w:rsidRDefault="00581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no Pro">
    <w:panose1 w:val="00000000000000000000"/>
    <w:charset w:val="00"/>
    <w:family w:val="roman"/>
    <w:notTrueType/>
    <w:pitch w:val="default"/>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45E2" w14:textId="77777777" w:rsidR="00581611" w:rsidRDefault="0058161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176EA880" w14:textId="77777777" w:rsidR="00581611" w:rsidRDefault="005816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2471" w14:textId="787F3DCD" w:rsidR="00581611" w:rsidRDefault="0058161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33</w:t>
    </w:r>
    <w:r>
      <w:rPr>
        <w:rStyle w:val="SayfaNumaras"/>
      </w:rPr>
      <w:fldChar w:fldCharType="end"/>
    </w:r>
  </w:p>
  <w:p w14:paraId="2EE2C883" w14:textId="77777777" w:rsidR="00581611" w:rsidRDefault="0058161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2DE4" w14:textId="77777777" w:rsidR="00581611" w:rsidRDefault="00581611">
      <w:pPr>
        <w:spacing w:after="0"/>
      </w:pPr>
      <w:r>
        <w:separator/>
      </w:r>
    </w:p>
  </w:footnote>
  <w:footnote w:type="continuationSeparator" w:id="0">
    <w:p w14:paraId="459AACD3" w14:textId="77777777" w:rsidR="00581611" w:rsidRDefault="005816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7BF2"/>
    <w:multiLevelType w:val="hybridMultilevel"/>
    <w:tmpl w:val="9D3EC4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61AEB"/>
    <w:multiLevelType w:val="hybridMultilevel"/>
    <w:tmpl w:val="219A777E"/>
    <w:lvl w:ilvl="0" w:tplc="041F0011">
      <w:start w:val="1"/>
      <w:numFmt w:val="decimal"/>
      <w:lvlText w:val="%1)"/>
      <w:lvlJc w:val="left"/>
      <w:pPr>
        <w:ind w:left="720" w:hanging="360"/>
      </w:pPr>
    </w:lvl>
    <w:lvl w:ilvl="1" w:tplc="7CCAF2BA">
      <w:start w:val="1"/>
      <w:numFmt w:val="upperLetter"/>
      <w:lvlText w:val="%2."/>
      <w:lvlJc w:val="left"/>
      <w:pPr>
        <w:ind w:left="1470" w:hanging="39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A7089"/>
    <w:multiLevelType w:val="hybridMultilevel"/>
    <w:tmpl w:val="EBEC75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2F75D1C"/>
    <w:multiLevelType w:val="hybridMultilevel"/>
    <w:tmpl w:val="6E68F59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5B524F5"/>
    <w:multiLevelType w:val="hybridMultilevel"/>
    <w:tmpl w:val="192E4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1" w15:restartNumberingAfterBreak="0">
    <w:nsid w:val="3B9A521A"/>
    <w:multiLevelType w:val="hybridMultilevel"/>
    <w:tmpl w:val="09A67282"/>
    <w:lvl w:ilvl="0" w:tplc="593478B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3"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4" w15:restartNumberingAfterBreak="0">
    <w:nsid w:val="45202765"/>
    <w:multiLevelType w:val="hybridMultilevel"/>
    <w:tmpl w:val="CA6C3A04"/>
    <w:lvl w:ilvl="0" w:tplc="3230A3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726F3E"/>
    <w:multiLevelType w:val="hybridMultilevel"/>
    <w:tmpl w:val="D578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3"/>
  </w:num>
  <w:num w:numId="4">
    <w:abstractNumId w:val="10"/>
  </w:num>
  <w:num w:numId="5">
    <w:abstractNumId w:val="7"/>
  </w:num>
  <w:num w:numId="6">
    <w:abstractNumId w:val="5"/>
  </w:num>
  <w:num w:numId="7">
    <w:abstractNumId w:val="4"/>
  </w:num>
  <w:num w:numId="8">
    <w:abstractNumId w:val="2"/>
  </w:num>
  <w:num w:numId="9">
    <w:abstractNumId w:val="8"/>
  </w:num>
  <w:num w:numId="10">
    <w:abstractNumId w:val="15"/>
  </w:num>
  <w:num w:numId="11">
    <w:abstractNumId w:val="3"/>
  </w:num>
  <w:num w:numId="12">
    <w:abstractNumId w:val="11"/>
  </w:num>
  <w:num w:numId="13">
    <w:abstractNumId w:val="0"/>
  </w:num>
  <w:num w:numId="14">
    <w:abstractNumId w:val="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F6"/>
    <w:rsid w:val="00000D99"/>
    <w:rsid w:val="00002120"/>
    <w:rsid w:val="000022AA"/>
    <w:rsid w:val="00002871"/>
    <w:rsid w:val="00005053"/>
    <w:rsid w:val="000053FF"/>
    <w:rsid w:val="00005BEB"/>
    <w:rsid w:val="00005E24"/>
    <w:rsid w:val="00006865"/>
    <w:rsid w:val="00007290"/>
    <w:rsid w:val="00010127"/>
    <w:rsid w:val="00010D7E"/>
    <w:rsid w:val="00011271"/>
    <w:rsid w:val="000112EF"/>
    <w:rsid w:val="00011DF5"/>
    <w:rsid w:val="000131C7"/>
    <w:rsid w:val="00013B32"/>
    <w:rsid w:val="00014A1D"/>
    <w:rsid w:val="000166B4"/>
    <w:rsid w:val="0002062E"/>
    <w:rsid w:val="00020967"/>
    <w:rsid w:val="000226F8"/>
    <w:rsid w:val="00022B33"/>
    <w:rsid w:val="00022EC8"/>
    <w:rsid w:val="00023129"/>
    <w:rsid w:val="00023690"/>
    <w:rsid w:val="000243D5"/>
    <w:rsid w:val="0002725D"/>
    <w:rsid w:val="00027311"/>
    <w:rsid w:val="00030F4D"/>
    <w:rsid w:val="000314B9"/>
    <w:rsid w:val="0003193F"/>
    <w:rsid w:val="00031CCE"/>
    <w:rsid w:val="00031E87"/>
    <w:rsid w:val="00031F87"/>
    <w:rsid w:val="000335D2"/>
    <w:rsid w:val="00034179"/>
    <w:rsid w:val="00034415"/>
    <w:rsid w:val="00034E34"/>
    <w:rsid w:val="000350EB"/>
    <w:rsid w:val="00035601"/>
    <w:rsid w:val="00035C9C"/>
    <w:rsid w:val="00036B2A"/>
    <w:rsid w:val="00036BBB"/>
    <w:rsid w:val="00037C8C"/>
    <w:rsid w:val="00037CE1"/>
    <w:rsid w:val="0004105F"/>
    <w:rsid w:val="00041F1E"/>
    <w:rsid w:val="00042838"/>
    <w:rsid w:val="00043A74"/>
    <w:rsid w:val="00045EB3"/>
    <w:rsid w:val="0004635F"/>
    <w:rsid w:val="0005067B"/>
    <w:rsid w:val="000521D7"/>
    <w:rsid w:val="00052E00"/>
    <w:rsid w:val="0005577C"/>
    <w:rsid w:val="00056205"/>
    <w:rsid w:val="000577C3"/>
    <w:rsid w:val="00060A90"/>
    <w:rsid w:val="00061495"/>
    <w:rsid w:val="0006260F"/>
    <w:rsid w:val="0006356A"/>
    <w:rsid w:val="000644C4"/>
    <w:rsid w:val="0006519D"/>
    <w:rsid w:val="00065B95"/>
    <w:rsid w:val="00067EB7"/>
    <w:rsid w:val="00070BED"/>
    <w:rsid w:val="00070D34"/>
    <w:rsid w:val="00071C57"/>
    <w:rsid w:val="00075A01"/>
    <w:rsid w:val="00076CC9"/>
    <w:rsid w:val="00082325"/>
    <w:rsid w:val="00084A35"/>
    <w:rsid w:val="00085C63"/>
    <w:rsid w:val="0008798B"/>
    <w:rsid w:val="000907B3"/>
    <w:rsid w:val="00090E4F"/>
    <w:rsid w:val="000934F0"/>
    <w:rsid w:val="00094DF9"/>
    <w:rsid w:val="00095036"/>
    <w:rsid w:val="00095FF2"/>
    <w:rsid w:val="0009622D"/>
    <w:rsid w:val="000A0586"/>
    <w:rsid w:val="000A2106"/>
    <w:rsid w:val="000A291B"/>
    <w:rsid w:val="000A318C"/>
    <w:rsid w:val="000A3478"/>
    <w:rsid w:val="000A3CF1"/>
    <w:rsid w:val="000A4351"/>
    <w:rsid w:val="000A4353"/>
    <w:rsid w:val="000A4A44"/>
    <w:rsid w:val="000A4A52"/>
    <w:rsid w:val="000A596C"/>
    <w:rsid w:val="000A74C7"/>
    <w:rsid w:val="000A7509"/>
    <w:rsid w:val="000A76F4"/>
    <w:rsid w:val="000B05D5"/>
    <w:rsid w:val="000B0FCA"/>
    <w:rsid w:val="000B1019"/>
    <w:rsid w:val="000B1CB1"/>
    <w:rsid w:val="000B1E61"/>
    <w:rsid w:val="000B2709"/>
    <w:rsid w:val="000B3BAC"/>
    <w:rsid w:val="000B4DB7"/>
    <w:rsid w:val="000B53F8"/>
    <w:rsid w:val="000B54B6"/>
    <w:rsid w:val="000C286F"/>
    <w:rsid w:val="000C5A9C"/>
    <w:rsid w:val="000C5E7E"/>
    <w:rsid w:val="000C7BC7"/>
    <w:rsid w:val="000C7F9E"/>
    <w:rsid w:val="000D122D"/>
    <w:rsid w:val="000D12B0"/>
    <w:rsid w:val="000D13E1"/>
    <w:rsid w:val="000D3446"/>
    <w:rsid w:val="000D40BD"/>
    <w:rsid w:val="000D491B"/>
    <w:rsid w:val="000D65BD"/>
    <w:rsid w:val="000D6848"/>
    <w:rsid w:val="000E01EB"/>
    <w:rsid w:val="000E057B"/>
    <w:rsid w:val="000E2D53"/>
    <w:rsid w:val="000E4C5D"/>
    <w:rsid w:val="000E65A3"/>
    <w:rsid w:val="000E6889"/>
    <w:rsid w:val="000E6B8E"/>
    <w:rsid w:val="000E71E8"/>
    <w:rsid w:val="000E7D5D"/>
    <w:rsid w:val="000F02CE"/>
    <w:rsid w:val="000F0E7F"/>
    <w:rsid w:val="000F2F88"/>
    <w:rsid w:val="000F55A9"/>
    <w:rsid w:val="000F5FED"/>
    <w:rsid w:val="000F6005"/>
    <w:rsid w:val="000F60B1"/>
    <w:rsid w:val="000F612A"/>
    <w:rsid w:val="000F6138"/>
    <w:rsid w:val="000F6A10"/>
    <w:rsid w:val="000F77CA"/>
    <w:rsid w:val="00100073"/>
    <w:rsid w:val="0010284A"/>
    <w:rsid w:val="00102942"/>
    <w:rsid w:val="001039A8"/>
    <w:rsid w:val="00104580"/>
    <w:rsid w:val="001053E8"/>
    <w:rsid w:val="001062AC"/>
    <w:rsid w:val="001106D3"/>
    <w:rsid w:val="00111216"/>
    <w:rsid w:val="00112F06"/>
    <w:rsid w:val="00113369"/>
    <w:rsid w:val="001133B3"/>
    <w:rsid w:val="00113EA4"/>
    <w:rsid w:val="00114C03"/>
    <w:rsid w:val="00115C14"/>
    <w:rsid w:val="00115F08"/>
    <w:rsid w:val="0011632B"/>
    <w:rsid w:val="00116E0D"/>
    <w:rsid w:val="00120459"/>
    <w:rsid w:val="00120627"/>
    <w:rsid w:val="00120FD0"/>
    <w:rsid w:val="00121BAE"/>
    <w:rsid w:val="00121F9C"/>
    <w:rsid w:val="0012202C"/>
    <w:rsid w:val="001220A6"/>
    <w:rsid w:val="00122D0F"/>
    <w:rsid w:val="00123992"/>
    <w:rsid w:val="001270F2"/>
    <w:rsid w:val="0012757F"/>
    <w:rsid w:val="00131A24"/>
    <w:rsid w:val="00131EA9"/>
    <w:rsid w:val="001342CE"/>
    <w:rsid w:val="00134DF8"/>
    <w:rsid w:val="0013510C"/>
    <w:rsid w:val="00136C16"/>
    <w:rsid w:val="00137944"/>
    <w:rsid w:val="0014108D"/>
    <w:rsid w:val="00141E1D"/>
    <w:rsid w:val="00142019"/>
    <w:rsid w:val="001421AF"/>
    <w:rsid w:val="00142D4C"/>
    <w:rsid w:val="001442C6"/>
    <w:rsid w:val="001445A8"/>
    <w:rsid w:val="0014587C"/>
    <w:rsid w:val="00145DC0"/>
    <w:rsid w:val="00146181"/>
    <w:rsid w:val="001461E2"/>
    <w:rsid w:val="00147113"/>
    <w:rsid w:val="00147D53"/>
    <w:rsid w:val="00150B8F"/>
    <w:rsid w:val="00150C5B"/>
    <w:rsid w:val="00151863"/>
    <w:rsid w:val="0015203C"/>
    <w:rsid w:val="00153565"/>
    <w:rsid w:val="00154E91"/>
    <w:rsid w:val="00160B63"/>
    <w:rsid w:val="00160FDB"/>
    <w:rsid w:val="00162451"/>
    <w:rsid w:val="00162769"/>
    <w:rsid w:val="00162A0C"/>
    <w:rsid w:val="00163070"/>
    <w:rsid w:val="00163071"/>
    <w:rsid w:val="00163358"/>
    <w:rsid w:val="001638C7"/>
    <w:rsid w:val="0016419F"/>
    <w:rsid w:val="001651AE"/>
    <w:rsid w:val="0016567D"/>
    <w:rsid w:val="001661BA"/>
    <w:rsid w:val="00166370"/>
    <w:rsid w:val="001671F0"/>
    <w:rsid w:val="00167A14"/>
    <w:rsid w:val="001706AB"/>
    <w:rsid w:val="001712EE"/>
    <w:rsid w:val="00171B85"/>
    <w:rsid w:val="00172335"/>
    <w:rsid w:val="00172635"/>
    <w:rsid w:val="00172B9D"/>
    <w:rsid w:val="001733F8"/>
    <w:rsid w:val="00175ED1"/>
    <w:rsid w:val="00176975"/>
    <w:rsid w:val="00180F5E"/>
    <w:rsid w:val="0018141F"/>
    <w:rsid w:val="001820CC"/>
    <w:rsid w:val="00182C72"/>
    <w:rsid w:val="00183D81"/>
    <w:rsid w:val="00183F82"/>
    <w:rsid w:val="0018604B"/>
    <w:rsid w:val="00187086"/>
    <w:rsid w:val="0018740F"/>
    <w:rsid w:val="00187B31"/>
    <w:rsid w:val="001903DC"/>
    <w:rsid w:val="0019193C"/>
    <w:rsid w:val="00191FA0"/>
    <w:rsid w:val="00192B3E"/>
    <w:rsid w:val="00192F14"/>
    <w:rsid w:val="00193A3E"/>
    <w:rsid w:val="001947A3"/>
    <w:rsid w:val="0019570E"/>
    <w:rsid w:val="00196659"/>
    <w:rsid w:val="00196EA5"/>
    <w:rsid w:val="00197A25"/>
    <w:rsid w:val="001A1363"/>
    <w:rsid w:val="001A1F2F"/>
    <w:rsid w:val="001A508D"/>
    <w:rsid w:val="001A580D"/>
    <w:rsid w:val="001A635A"/>
    <w:rsid w:val="001A6818"/>
    <w:rsid w:val="001A70D6"/>
    <w:rsid w:val="001A70F5"/>
    <w:rsid w:val="001A7542"/>
    <w:rsid w:val="001B05E4"/>
    <w:rsid w:val="001B4138"/>
    <w:rsid w:val="001B462E"/>
    <w:rsid w:val="001B4B12"/>
    <w:rsid w:val="001B4D7E"/>
    <w:rsid w:val="001B5D70"/>
    <w:rsid w:val="001B5E54"/>
    <w:rsid w:val="001B61C5"/>
    <w:rsid w:val="001B6749"/>
    <w:rsid w:val="001B67E8"/>
    <w:rsid w:val="001C07AB"/>
    <w:rsid w:val="001C0CEB"/>
    <w:rsid w:val="001C137E"/>
    <w:rsid w:val="001C1EE4"/>
    <w:rsid w:val="001C3BBE"/>
    <w:rsid w:val="001C3D7B"/>
    <w:rsid w:val="001C49DC"/>
    <w:rsid w:val="001C5277"/>
    <w:rsid w:val="001C5D95"/>
    <w:rsid w:val="001D0258"/>
    <w:rsid w:val="001D1481"/>
    <w:rsid w:val="001D1A84"/>
    <w:rsid w:val="001D1CD7"/>
    <w:rsid w:val="001D3180"/>
    <w:rsid w:val="001D4289"/>
    <w:rsid w:val="001D4B44"/>
    <w:rsid w:val="001D4C53"/>
    <w:rsid w:val="001D5983"/>
    <w:rsid w:val="001D5BF5"/>
    <w:rsid w:val="001D74A2"/>
    <w:rsid w:val="001D770D"/>
    <w:rsid w:val="001D794C"/>
    <w:rsid w:val="001D7DBD"/>
    <w:rsid w:val="001E1990"/>
    <w:rsid w:val="001E218E"/>
    <w:rsid w:val="001E21EE"/>
    <w:rsid w:val="001E2277"/>
    <w:rsid w:val="001E2294"/>
    <w:rsid w:val="001E3DD0"/>
    <w:rsid w:val="001E3E11"/>
    <w:rsid w:val="001E59BD"/>
    <w:rsid w:val="001E680E"/>
    <w:rsid w:val="001E6A49"/>
    <w:rsid w:val="001E70E1"/>
    <w:rsid w:val="001F3BC5"/>
    <w:rsid w:val="001F3BF4"/>
    <w:rsid w:val="001F3CCF"/>
    <w:rsid w:val="001F58CF"/>
    <w:rsid w:val="001F5C81"/>
    <w:rsid w:val="001F602A"/>
    <w:rsid w:val="001F6EDC"/>
    <w:rsid w:val="001F7609"/>
    <w:rsid w:val="00201D0F"/>
    <w:rsid w:val="0020335C"/>
    <w:rsid w:val="0020436D"/>
    <w:rsid w:val="002053DF"/>
    <w:rsid w:val="00205DB1"/>
    <w:rsid w:val="00212503"/>
    <w:rsid w:val="00213B08"/>
    <w:rsid w:val="00213B9D"/>
    <w:rsid w:val="002149D6"/>
    <w:rsid w:val="00215152"/>
    <w:rsid w:val="002154F4"/>
    <w:rsid w:val="00215E1A"/>
    <w:rsid w:val="00220525"/>
    <w:rsid w:val="002216D2"/>
    <w:rsid w:val="00221B7B"/>
    <w:rsid w:val="00221CDF"/>
    <w:rsid w:val="00223E5B"/>
    <w:rsid w:val="00225446"/>
    <w:rsid w:val="002275B9"/>
    <w:rsid w:val="00231975"/>
    <w:rsid w:val="002327DD"/>
    <w:rsid w:val="002339C2"/>
    <w:rsid w:val="00234970"/>
    <w:rsid w:val="0023579E"/>
    <w:rsid w:val="00235FA4"/>
    <w:rsid w:val="002360C4"/>
    <w:rsid w:val="002370A8"/>
    <w:rsid w:val="00237361"/>
    <w:rsid w:val="002373EC"/>
    <w:rsid w:val="0024035B"/>
    <w:rsid w:val="00241C6D"/>
    <w:rsid w:val="00243DEB"/>
    <w:rsid w:val="00245A54"/>
    <w:rsid w:val="00246859"/>
    <w:rsid w:val="00246D01"/>
    <w:rsid w:val="00250773"/>
    <w:rsid w:val="00250A22"/>
    <w:rsid w:val="00251898"/>
    <w:rsid w:val="00251BAD"/>
    <w:rsid w:val="00252A65"/>
    <w:rsid w:val="0025356B"/>
    <w:rsid w:val="002537D5"/>
    <w:rsid w:val="0025413B"/>
    <w:rsid w:val="00254406"/>
    <w:rsid w:val="00255610"/>
    <w:rsid w:val="00255761"/>
    <w:rsid w:val="002557F6"/>
    <w:rsid w:val="002559D6"/>
    <w:rsid w:val="0025755B"/>
    <w:rsid w:val="0026031C"/>
    <w:rsid w:val="00261C89"/>
    <w:rsid w:val="00262D13"/>
    <w:rsid w:val="00265044"/>
    <w:rsid w:val="00265840"/>
    <w:rsid w:val="00265B88"/>
    <w:rsid w:val="00266B4D"/>
    <w:rsid w:val="0026705C"/>
    <w:rsid w:val="0026767E"/>
    <w:rsid w:val="002709BA"/>
    <w:rsid w:val="00272F84"/>
    <w:rsid w:val="002733C7"/>
    <w:rsid w:val="00273AEC"/>
    <w:rsid w:val="00273F08"/>
    <w:rsid w:val="002744B5"/>
    <w:rsid w:val="00275294"/>
    <w:rsid w:val="0028091A"/>
    <w:rsid w:val="00280A2B"/>
    <w:rsid w:val="00281CC1"/>
    <w:rsid w:val="00284756"/>
    <w:rsid w:val="00285862"/>
    <w:rsid w:val="00285AB7"/>
    <w:rsid w:val="00290468"/>
    <w:rsid w:val="002918F0"/>
    <w:rsid w:val="00291AD8"/>
    <w:rsid w:val="00292377"/>
    <w:rsid w:val="002932FB"/>
    <w:rsid w:val="00293D7D"/>
    <w:rsid w:val="002940C5"/>
    <w:rsid w:val="002944E3"/>
    <w:rsid w:val="002959EA"/>
    <w:rsid w:val="00296567"/>
    <w:rsid w:val="00297EB6"/>
    <w:rsid w:val="002A09A8"/>
    <w:rsid w:val="002A0EE3"/>
    <w:rsid w:val="002A23DA"/>
    <w:rsid w:val="002A2FEB"/>
    <w:rsid w:val="002A3113"/>
    <w:rsid w:val="002A5B54"/>
    <w:rsid w:val="002A6333"/>
    <w:rsid w:val="002A73AA"/>
    <w:rsid w:val="002B4C86"/>
    <w:rsid w:val="002B4F39"/>
    <w:rsid w:val="002B604C"/>
    <w:rsid w:val="002B7707"/>
    <w:rsid w:val="002B7E10"/>
    <w:rsid w:val="002C0746"/>
    <w:rsid w:val="002C08B2"/>
    <w:rsid w:val="002C0C8C"/>
    <w:rsid w:val="002C2001"/>
    <w:rsid w:val="002C3AB7"/>
    <w:rsid w:val="002C3B9F"/>
    <w:rsid w:val="002C4711"/>
    <w:rsid w:val="002C4C0F"/>
    <w:rsid w:val="002C532F"/>
    <w:rsid w:val="002C5EE8"/>
    <w:rsid w:val="002C61D5"/>
    <w:rsid w:val="002C6EE9"/>
    <w:rsid w:val="002D4359"/>
    <w:rsid w:val="002D47CA"/>
    <w:rsid w:val="002D5BB7"/>
    <w:rsid w:val="002D6437"/>
    <w:rsid w:val="002D68FD"/>
    <w:rsid w:val="002E1545"/>
    <w:rsid w:val="002E19F4"/>
    <w:rsid w:val="002E1C8C"/>
    <w:rsid w:val="002E3431"/>
    <w:rsid w:val="002E48A9"/>
    <w:rsid w:val="002E53D0"/>
    <w:rsid w:val="002E5BB2"/>
    <w:rsid w:val="002E7AAA"/>
    <w:rsid w:val="002F0B22"/>
    <w:rsid w:val="002F1AF7"/>
    <w:rsid w:val="002F1DAA"/>
    <w:rsid w:val="002F2E8B"/>
    <w:rsid w:val="002F2F89"/>
    <w:rsid w:val="002F3315"/>
    <w:rsid w:val="002F3551"/>
    <w:rsid w:val="002F4977"/>
    <w:rsid w:val="002F5C88"/>
    <w:rsid w:val="002F6A9E"/>
    <w:rsid w:val="002F765F"/>
    <w:rsid w:val="002F77B0"/>
    <w:rsid w:val="00301910"/>
    <w:rsid w:val="0030195B"/>
    <w:rsid w:val="00302B60"/>
    <w:rsid w:val="00302F1D"/>
    <w:rsid w:val="00304270"/>
    <w:rsid w:val="00304B7E"/>
    <w:rsid w:val="00305578"/>
    <w:rsid w:val="003069AA"/>
    <w:rsid w:val="00306E1D"/>
    <w:rsid w:val="003076EE"/>
    <w:rsid w:val="0031162C"/>
    <w:rsid w:val="00311FE0"/>
    <w:rsid w:val="003154A7"/>
    <w:rsid w:val="00315840"/>
    <w:rsid w:val="00316E92"/>
    <w:rsid w:val="00317F88"/>
    <w:rsid w:val="003202CA"/>
    <w:rsid w:val="00321805"/>
    <w:rsid w:val="00321FEB"/>
    <w:rsid w:val="0032259F"/>
    <w:rsid w:val="00322F33"/>
    <w:rsid w:val="00324E8D"/>
    <w:rsid w:val="003251CF"/>
    <w:rsid w:val="003252DE"/>
    <w:rsid w:val="00325396"/>
    <w:rsid w:val="003254FD"/>
    <w:rsid w:val="0032605B"/>
    <w:rsid w:val="0033012C"/>
    <w:rsid w:val="00330C0F"/>
    <w:rsid w:val="00331C76"/>
    <w:rsid w:val="00333001"/>
    <w:rsid w:val="00333267"/>
    <w:rsid w:val="00333609"/>
    <w:rsid w:val="00334C97"/>
    <w:rsid w:val="003352A9"/>
    <w:rsid w:val="00335DE3"/>
    <w:rsid w:val="00337317"/>
    <w:rsid w:val="00337B83"/>
    <w:rsid w:val="00337BEB"/>
    <w:rsid w:val="00337DF0"/>
    <w:rsid w:val="00337F19"/>
    <w:rsid w:val="00340080"/>
    <w:rsid w:val="003418BB"/>
    <w:rsid w:val="00341E86"/>
    <w:rsid w:val="003424A4"/>
    <w:rsid w:val="00343DA7"/>
    <w:rsid w:val="00345B07"/>
    <w:rsid w:val="00346A19"/>
    <w:rsid w:val="00347D3F"/>
    <w:rsid w:val="0035005E"/>
    <w:rsid w:val="003504FF"/>
    <w:rsid w:val="00350B7E"/>
    <w:rsid w:val="0035166D"/>
    <w:rsid w:val="00351D87"/>
    <w:rsid w:val="0035228D"/>
    <w:rsid w:val="00352BF3"/>
    <w:rsid w:val="003543DB"/>
    <w:rsid w:val="00356C11"/>
    <w:rsid w:val="0035783D"/>
    <w:rsid w:val="003579C6"/>
    <w:rsid w:val="00357AC6"/>
    <w:rsid w:val="0036041F"/>
    <w:rsid w:val="0036102F"/>
    <w:rsid w:val="00361C6F"/>
    <w:rsid w:val="00362166"/>
    <w:rsid w:val="00362839"/>
    <w:rsid w:val="0036335A"/>
    <w:rsid w:val="003633A6"/>
    <w:rsid w:val="003640D0"/>
    <w:rsid w:val="00365DEC"/>
    <w:rsid w:val="003662A1"/>
    <w:rsid w:val="00370437"/>
    <w:rsid w:val="00370526"/>
    <w:rsid w:val="0037136B"/>
    <w:rsid w:val="00372503"/>
    <w:rsid w:val="00372F54"/>
    <w:rsid w:val="00374938"/>
    <w:rsid w:val="00374DBE"/>
    <w:rsid w:val="003763A2"/>
    <w:rsid w:val="00376E5B"/>
    <w:rsid w:val="00377AEB"/>
    <w:rsid w:val="00377E98"/>
    <w:rsid w:val="00377FB4"/>
    <w:rsid w:val="003800A8"/>
    <w:rsid w:val="00380115"/>
    <w:rsid w:val="0038087E"/>
    <w:rsid w:val="00380C00"/>
    <w:rsid w:val="00380E53"/>
    <w:rsid w:val="00380EF5"/>
    <w:rsid w:val="00381782"/>
    <w:rsid w:val="0038195E"/>
    <w:rsid w:val="00381F3B"/>
    <w:rsid w:val="003827AE"/>
    <w:rsid w:val="00382E79"/>
    <w:rsid w:val="0038332D"/>
    <w:rsid w:val="00383FC8"/>
    <w:rsid w:val="003843A1"/>
    <w:rsid w:val="00384D3B"/>
    <w:rsid w:val="0038568C"/>
    <w:rsid w:val="00385A41"/>
    <w:rsid w:val="00386022"/>
    <w:rsid w:val="003876D3"/>
    <w:rsid w:val="00387840"/>
    <w:rsid w:val="003918B8"/>
    <w:rsid w:val="00392B11"/>
    <w:rsid w:val="00392B99"/>
    <w:rsid w:val="003933BE"/>
    <w:rsid w:val="0039432F"/>
    <w:rsid w:val="00394FFA"/>
    <w:rsid w:val="00396AF0"/>
    <w:rsid w:val="003A08FC"/>
    <w:rsid w:val="003A0ACC"/>
    <w:rsid w:val="003A15A2"/>
    <w:rsid w:val="003A2426"/>
    <w:rsid w:val="003A318F"/>
    <w:rsid w:val="003A3857"/>
    <w:rsid w:val="003A4506"/>
    <w:rsid w:val="003A6236"/>
    <w:rsid w:val="003A6382"/>
    <w:rsid w:val="003A6A57"/>
    <w:rsid w:val="003A7C9B"/>
    <w:rsid w:val="003A7CCC"/>
    <w:rsid w:val="003B03FD"/>
    <w:rsid w:val="003B2A14"/>
    <w:rsid w:val="003B3812"/>
    <w:rsid w:val="003B3E4D"/>
    <w:rsid w:val="003B49F1"/>
    <w:rsid w:val="003B7286"/>
    <w:rsid w:val="003B77E9"/>
    <w:rsid w:val="003C0594"/>
    <w:rsid w:val="003C1006"/>
    <w:rsid w:val="003C171B"/>
    <w:rsid w:val="003C1970"/>
    <w:rsid w:val="003C1BF3"/>
    <w:rsid w:val="003C2C12"/>
    <w:rsid w:val="003C2C7F"/>
    <w:rsid w:val="003C64B1"/>
    <w:rsid w:val="003C725B"/>
    <w:rsid w:val="003D11D7"/>
    <w:rsid w:val="003D244E"/>
    <w:rsid w:val="003D2787"/>
    <w:rsid w:val="003D2CE3"/>
    <w:rsid w:val="003D2D0F"/>
    <w:rsid w:val="003D3F2E"/>
    <w:rsid w:val="003D605D"/>
    <w:rsid w:val="003E20BB"/>
    <w:rsid w:val="003E3F05"/>
    <w:rsid w:val="003E43A0"/>
    <w:rsid w:val="003E4DFF"/>
    <w:rsid w:val="003E59D1"/>
    <w:rsid w:val="003E5E27"/>
    <w:rsid w:val="003F044E"/>
    <w:rsid w:val="003F0879"/>
    <w:rsid w:val="003F16C7"/>
    <w:rsid w:val="003F1AC2"/>
    <w:rsid w:val="003F2022"/>
    <w:rsid w:val="003F2128"/>
    <w:rsid w:val="003F2343"/>
    <w:rsid w:val="003F2556"/>
    <w:rsid w:val="003F2DC9"/>
    <w:rsid w:val="003F42E7"/>
    <w:rsid w:val="003F456A"/>
    <w:rsid w:val="003F5744"/>
    <w:rsid w:val="003F67D7"/>
    <w:rsid w:val="003F6A62"/>
    <w:rsid w:val="003F6D4D"/>
    <w:rsid w:val="003F6DE3"/>
    <w:rsid w:val="003F7AE3"/>
    <w:rsid w:val="0040062F"/>
    <w:rsid w:val="00401A0E"/>
    <w:rsid w:val="0040422B"/>
    <w:rsid w:val="0040559A"/>
    <w:rsid w:val="004056EB"/>
    <w:rsid w:val="004061F0"/>
    <w:rsid w:val="004066A9"/>
    <w:rsid w:val="004072FF"/>
    <w:rsid w:val="00412447"/>
    <w:rsid w:val="00412729"/>
    <w:rsid w:val="00413F30"/>
    <w:rsid w:val="00415110"/>
    <w:rsid w:val="00415917"/>
    <w:rsid w:val="0041636B"/>
    <w:rsid w:val="0041680A"/>
    <w:rsid w:val="00421935"/>
    <w:rsid w:val="00422E52"/>
    <w:rsid w:val="004236FD"/>
    <w:rsid w:val="0042478A"/>
    <w:rsid w:val="00424E8E"/>
    <w:rsid w:val="004253AE"/>
    <w:rsid w:val="004260AB"/>
    <w:rsid w:val="00430987"/>
    <w:rsid w:val="00430C4C"/>
    <w:rsid w:val="0043118B"/>
    <w:rsid w:val="004316B0"/>
    <w:rsid w:val="004321D9"/>
    <w:rsid w:val="00432A56"/>
    <w:rsid w:val="004332C5"/>
    <w:rsid w:val="00433E40"/>
    <w:rsid w:val="00435E56"/>
    <w:rsid w:val="00437BBE"/>
    <w:rsid w:val="00440E87"/>
    <w:rsid w:val="00441375"/>
    <w:rsid w:val="00441E08"/>
    <w:rsid w:val="004423D5"/>
    <w:rsid w:val="00444C52"/>
    <w:rsid w:val="004467BA"/>
    <w:rsid w:val="0044773E"/>
    <w:rsid w:val="00450336"/>
    <w:rsid w:val="00450F22"/>
    <w:rsid w:val="00451411"/>
    <w:rsid w:val="00451601"/>
    <w:rsid w:val="004529A4"/>
    <w:rsid w:val="00453BC7"/>
    <w:rsid w:val="0045535A"/>
    <w:rsid w:val="00455D74"/>
    <w:rsid w:val="00456911"/>
    <w:rsid w:val="00456FA3"/>
    <w:rsid w:val="00457332"/>
    <w:rsid w:val="00460718"/>
    <w:rsid w:val="00460A8F"/>
    <w:rsid w:val="00461F49"/>
    <w:rsid w:val="004624C9"/>
    <w:rsid w:val="00463D85"/>
    <w:rsid w:val="004649AE"/>
    <w:rsid w:val="00464F18"/>
    <w:rsid w:val="00465078"/>
    <w:rsid w:val="00466272"/>
    <w:rsid w:val="0047010B"/>
    <w:rsid w:val="00470EAF"/>
    <w:rsid w:val="00471975"/>
    <w:rsid w:val="00471C08"/>
    <w:rsid w:val="004721E1"/>
    <w:rsid w:val="0047382E"/>
    <w:rsid w:val="00473D44"/>
    <w:rsid w:val="00474067"/>
    <w:rsid w:val="00474B37"/>
    <w:rsid w:val="00475019"/>
    <w:rsid w:val="0047551C"/>
    <w:rsid w:val="00475D06"/>
    <w:rsid w:val="00476D70"/>
    <w:rsid w:val="00477772"/>
    <w:rsid w:val="00477A1A"/>
    <w:rsid w:val="004839A5"/>
    <w:rsid w:val="00484285"/>
    <w:rsid w:val="004847E1"/>
    <w:rsid w:val="0048532E"/>
    <w:rsid w:val="004861A8"/>
    <w:rsid w:val="004861C0"/>
    <w:rsid w:val="00486D4C"/>
    <w:rsid w:val="004900EB"/>
    <w:rsid w:val="004903B1"/>
    <w:rsid w:val="004908F2"/>
    <w:rsid w:val="004916A5"/>
    <w:rsid w:val="004946AB"/>
    <w:rsid w:val="00494834"/>
    <w:rsid w:val="00495819"/>
    <w:rsid w:val="00495E9B"/>
    <w:rsid w:val="00496781"/>
    <w:rsid w:val="00497094"/>
    <w:rsid w:val="00497E5E"/>
    <w:rsid w:val="004A097F"/>
    <w:rsid w:val="004A1D96"/>
    <w:rsid w:val="004A1F43"/>
    <w:rsid w:val="004A24BF"/>
    <w:rsid w:val="004A2B06"/>
    <w:rsid w:val="004A2F6E"/>
    <w:rsid w:val="004A3B0C"/>
    <w:rsid w:val="004A5D2D"/>
    <w:rsid w:val="004A6E8B"/>
    <w:rsid w:val="004A7560"/>
    <w:rsid w:val="004B2CAE"/>
    <w:rsid w:val="004B4D79"/>
    <w:rsid w:val="004B5DE8"/>
    <w:rsid w:val="004B6A07"/>
    <w:rsid w:val="004B7090"/>
    <w:rsid w:val="004C0152"/>
    <w:rsid w:val="004C0461"/>
    <w:rsid w:val="004C0B15"/>
    <w:rsid w:val="004C0E3E"/>
    <w:rsid w:val="004C1971"/>
    <w:rsid w:val="004C28D7"/>
    <w:rsid w:val="004C39C6"/>
    <w:rsid w:val="004C3C0E"/>
    <w:rsid w:val="004C5853"/>
    <w:rsid w:val="004C7B6E"/>
    <w:rsid w:val="004D0155"/>
    <w:rsid w:val="004D0881"/>
    <w:rsid w:val="004D0D45"/>
    <w:rsid w:val="004D52DF"/>
    <w:rsid w:val="004E1065"/>
    <w:rsid w:val="004E19F5"/>
    <w:rsid w:val="004E4AA7"/>
    <w:rsid w:val="004E4BD2"/>
    <w:rsid w:val="004E546A"/>
    <w:rsid w:val="004E59BA"/>
    <w:rsid w:val="004E6F2D"/>
    <w:rsid w:val="004E6F62"/>
    <w:rsid w:val="004F0E73"/>
    <w:rsid w:val="004F1576"/>
    <w:rsid w:val="004F467B"/>
    <w:rsid w:val="004F4C42"/>
    <w:rsid w:val="004F6116"/>
    <w:rsid w:val="004F6364"/>
    <w:rsid w:val="004F6626"/>
    <w:rsid w:val="004F7819"/>
    <w:rsid w:val="004F7F54"/>
    <w:rsid w:val="00500D13"/>
    <w:rsid w:val="00500E13"/>
    <w:rsid w:val="00501486"/>
    <w:rsid w:val="00503659"/>
    <w:rsid w:val="00504B5A"/>
    <w:rsid w:val="00506E81"/>
    <w:rsid w:val="00506F53"/>
    <w:rsid w:val="00510643"/>
    <w:rsid w:val="00510842"/>
    <w:rsid w:val="005150D7"/>
    <w:rsid w:val="00515279"/>
    <w:rsid w:val="00515E1E"/>
    <w:rsid w:val="00516FBA"/>
    <w:rsid w:val="005179F7"/>
    <w:rsid w:val="00523DD1"/>
    <w:rsid w:val="00524BC1"/>
    <w:rsid w:val="0052790A"/>
    <w:rsid w:val="0053091D"/>
    <w:rsid w:val="005321BA"/>
    <w:rsid w:val="0053239F"/>
    <w:rsid w:val="00532E17"/>
    <w:rsid w:val="00532E41"/>
    <w:rsid w:val="00532E6F"/>
    <w:rsid w:val="00533C43"/>
    <w:rsid w:val="00534F26"/>
    <w:rsid w:val="005357CD"/>
    <w:rsid w:val="00544136"/>
    <w:rsid w:val="005453F0"/>
    <w:rsid w:val="005460A6"/>
    <w:rsid w:val="00546686"/>
    <w:rsid w:val="005469F7"/>
    <w:rsid w:val="00550188"/>
    <w:rsid w:val="00550D97"/>
    <w:rsid w:val="00551AA8"/>
    <w:rsid w:val="00553573"/>
    <w:rsid w:val="0055401B"/>
    <w:rsid w:val="005543C1"/>
    <w:rsid w:val="005549FE"/>
    <w:rsid w:val="0055509A"/>
    <w:rsid w:val="005558DD"/>
    <w:rsid w:val="0056124A"/>
    <w:rsid w:val="005615D8"/>
    <w:rsid w:val="0056284E"/>
    <w:rsid w:val="0056435D"/>
    <w:rsid w:val="0056604C"/>
    <w:rsid w:val="00567E28"/>
    <w:rsid w:val="0057098B"/>
    <w:rsid w:val="005711CE"/>
    <w:rsid w:val="00571527"/>
    <w:rsid w:val="005720E5"/>
    <w:rsid w:val="00572F5C"/>
    <w:rsid w:val="00573906"/>
    <w:rsid w:val="0057402F"/>
    <w:rsid w:val="00576879"/>
    <w:rsid w:val="005805A0"/>
    <w:rsid w:val="00581088"/>
    <w:rsid w:val="00581611"/>
    <w:rsid w:val="00582CCA"/>
    <w:rsid w:val="00582D07"/>
    <w:rsid w:val="00584AC9"/>
    <w:rsid w:val="005862F4"/>
    <w:rsid w:val="005863C2"/>
    <w:rsid w:val="0058713D"/>
    <w:rsid w:val="005901A0"/>
    <w:rsid w:val="00590B89"/>
    <w:rsid w:val="0059170B"/>
    <w:rsid w:val="0059213A"/>
    <w:rsid w:val="00592232"/>
    <w:rsid w:val="005930D2"/>
    <w:rsid w:val="005934A1"/>
    <w:rsid w:val="00595C40"/>
    <w:rsid w:val="00595D7A"/>
    <w:rsid w:val="0059750D"/>
    <w:rsid w:val="005A0310"/>
    <w:rsid w:val="005A05A2"/>
    <w:rsid w:val="005A080D"/>
    <w:rsid w:val="005A1C3B"/>
    <w:rsid w:val="005A1D0D"/>
    <w:rsid w:val="005A219C"/>
    <w:rsid w:val="005A3A4C"/>
    <w:rsid w:val="005A3E46"/>
    <w:rsid w:val="005A4599"/>
    <w:rsid w:val="005A4DED"/>
    <w:rsid w:val="005A5378"/>
    <w:rsid w:val="005A54F3"/>
    <w:rsid w:val="005A5FEA"/>
    <w:rsid w:val="005B1590"/>
    <w:rsid w:val="005B2779"/>
    <w:rsid w:val="005B29EB"/>
    <w:rsid w:val="005B2F80"/>
    <w:rsid w:val="005B3A25"/>
    <w:rsid w:val="005B4F63"/>
    <w:rsid w:val="005B5D8A"/>
    <w:rsid w:val="005C0E79"/>
    <w:rsid w:val="005C110B"/>
    <w:rsid w:val="005C1A26"/>
    <w:rsid w:val="005C2167"/>
    <w:rsid w:val="005C22AF"/>
    <w:rsid w:val="005C25CB"/>
    <w:rsid w:val="005C3FFD"/>
    <w:rsid w:val="005C4478"/>
    <w:rsid w:val="005C4943"/>
    <w:rsid w:val="005C5D93"/>
    <w:rsid w:val="005C5F0D"/>
    <w:rsid w:val="005C6067"/>
    <w:rsid w:val="005C6C9C"/>
    <w:rsid w:val="005D1164"/>
    <w:rsid w:val="005D2447"/>
    <w:rsid w:val="005D3C92"/>
    <w:rsid w:val="005D4C11"/>
    <w:rsid w:val="005D7A84"/>
    <w:rsid w:val="005E06E5"/>
    <w:rsid w:val="005E44F5"/>
    <w:rsid w:val="005E7202"/>
    <w:rsid w:val="005E7611"/>
    <w:rsid w:val="005F10F7"/>
    <w:rsid w:val="005F1638"/>
    <w:rsid w:val="005F1989"/>
    <w:rsid w:val="005F33D9"/>
    <w:rsid w:val="005F4265"/>
    <w:rsid w:val="005F463C"/>
    <w:rsid w:val="005F4E6B"/>
    <w:rsid w:val="005F5F97"/>
    <w:rsid w:val="005F656F"/>
    <w:rsid w:val="005F7C24"/>
    <w:rsid w:val="00600376"/>
    <w:rsid w:val="006004A5"/>
    <w:rsid w:val="006014F2"/>
    <w:rsid w:val="006020A4"/>
    <w:rsid w:val="00602F46"/>
    <w:rsid w:val="00602F5F"/>
    <w:rsid w:val="00603CDD"/>
    <w:rsid w:val="00605200"/>
    <w:rsid w:val="00605C2D"/>
    <w:rsid w:val="006069FA"/>
    <w:rsid w:val="006076A6"/>
    <w:rsid w:val="00610040"/>
    <w:rsid w:val="006100C4"/>
    <w:rsid w:val="006130ED"/>
    <w:rsid w:val="00613C00"/>
    <w:rsid w:val="00615752"/>
    <w:rsid w:val="006157A9"/>
    <w:rsid w:val="00615CA4"/>
    <w:rsid w:val="00620890"/>
    <w:rsid w:val="00621DA2"/>
    <w:rsid w:val="0062321E"/>
    <w:rsid w:val="00625B72"/>
    <w:rsid w:val="00626AEB"/>
    <w:rsid w:val="00627643"/>
    <w:rsid w:val="00630CA5"/>
    <w:rsid w:val="006311FC"/>
    <w:rsid w:val="00631425"/>
    <w:rsid w:val="00631F3B"/>
    <w:rsid w:val="00633213"/>
    <w:rsid w:val="006332D7"/>
    <w:rsid w:val="0063338A"/>
    <w:rsid w:val="0063541A"/>
    <w:rsid w:val="00635DF4"/>
    <w:rsid w:val="00637264"/>
    <w:rsid w:val="00637C74"/>
    <w:rsid w:val="006400C4"/>
    <w:rsid w:val="00640775"/>
    <w:rsid w:val="0064262B"/>
    <w:rsid w:val="00644DBB"/>
    <w:rsid w:val="00646131"/>
    <w:rsid w:val="00646465"/>
    <w:rsid w:val="006518D9"/>
    <w:rsid w:val="006528AA"/>
    <w:rsid w:val="00654D66"/>
    <w:rsid w:val="00655DD0"/>
    <w:rsid w:val="00656B31"/>
    <w:rsid w:val="00660BDE"/>
    <w:rsid w:val="00660DAC"/>
    <w:rsid w:val="00661933"/>
    <w:rsid w:val="00663652"/>
    <w:rsid w:val="006636A4"/>
    <w:rsid w:val="00663811"/>
    <w:rsid w:val="00665649"/>
    <w:rsid w:val="00665B45"/>
    <w:rsid w:val="0066682A"/>
    <w:rsid w:val="006676A7"/>
    <w:rsid w:val="00667A86"/>
    <w:rsid w:val="00667F00"/>
    <w:rsid w:val="0067016E"/>
    <w:rsid w:val="00671AE3"/>
    <w:rsid w:val="006732F6"/>
    <w:rsid w:val="00673CED"/>
    <w:rsid w:val="00675E73"/>
    <w:rsid w:val="00676767"/>
    <w:rsid w:val="00676F20"/>
    <w:rsid w:val="00681BA5"/>
    <w:rsid w:val="0068208D"/>
    <w:rsid w:val="00682479"/>
    <w:rsid w:val="006827AF"/>
    <w:rsid w:val="00682AF5"/>
    <w:rsid w:val="0068376D"/>
    <w:rsid w:val="006843CB"/>
    <w:rsid w:val="006852D3"/>
    <w:rsid w:val="006874EA"/>
    <w:rsid w:val="00690D73"/>
    <w:rsid w:val="00691ABA"/>
    <w:rsid w:val="00691E7B"/>
    <w:rsid w:val="006940CC"/>
    <w:rsid w:val="006945BE"/>
    <w:rsid w:val="00694623"/>
    <w:rsid w:val="00695142"/>
    <w:rsid w:val="0069591F"/>
    <w:rsid w:val="00695DAE"/>
    <w:rsid w:val="006A006A"/>
    <w:rsid w:val="006A03BE"/>
    <w:rsid w:val="006A0805"/>
    <w:rsid w:val="006A1D03"/>
    <w:rsid w:val="006A2124"/>
    <w:rsid w:val="006A25A0"/>
    <w:rsid w:val="006A402E"/>
    <w:rsid w:val="006A4A3F"/>
    <w:rsid w:val="006A4A65"/>
    <w:rsid w:val="006A7442"/>
    <w:rsid w:val="006A7838"/>
    <w:rsid w:val="006B0D51"/>
    <w:rsid w:val="006B4C4C"/>
    <w:rsid w:val="006B5600"/>
    <w:rsid w:val="006B5621"/>
    <w:rsid w:val="006B5F65"/>
    <w:rsid w:val="006B6DE0"/>
    <w:rsid w:val="006B6DE7"/>
    <w:rsid w:val="006B72EF"/>
    <w:rsid w:val="006B72FB"/>
    <w:rsid w:val="006B76AD"/>
    <w:rsid w:val="006B7D45"/>
    <w:rsid w:val="006C0D7B"/>
    <w:rsid w:val="006C1010"/>
    <w:rsid w:val="006C15B1"/>
    <w:rsid w:val="006C2EEB"/>
    <w:rsid w:val="006C429A"/>
    <w:rsid w:val="006C4597"/>
    <w:rsid w:val="006D0033"/>
    <w:rsid w:val="006D05B0"/>
    <w:rsid w:val="006D0957"/>
    <w:rsid w:val="006D16B1"/>
    <w:rsid w:val="006D2418"/>
    <w:rsid w:val="006D26EF"/>
    <w:rsid w:val="006D270D"/>
    <w:rsid w:val="006D3074"/>
    <w:rsid w:val="006D30D1"/>
    <w:rsid w:val="006D31E7"/>
    <w:rsid w:val="006D38E6"/>
    <w:rsid w:val="006D3C5A"/>
    <w:rsid w:val="006D5BF8"/>
    <w:rsid w:val="006D729F"/>
    <w:rsid w:val="006D78DF"/>
    <w:rsid w:val="006D7D64"/>
    <w:rsid w:val="006E12E0"/>
    <w:rsid w:val="006E1D71"/>
    <w:rsid w:val="006E1F8B"/>
    <w:rsid w:val="006E2046"/>
    <w:rsid w:val="006E21F9"/>
    <w:rsid w:val="006E342F"/>
    <w:rsid w:val="006E4140"/>
    <w:rsid w:val="006E4DB5"/>
    <w:rsid w:val="006E6501"/>
    <w:rsid w:val="006E6B05"/>
    <w:rsid w:val="006E76A4"/>
    <w:rsid w:val="006F0C47"/>
    <w:rsid w:val="006F3823"/>
    <w:rsid w:val="006F45D2"/>
    <w:rsid w:val="006F4CFE"/>
    <w:rsid w:val="006F5E93"/>
    <w:rsid w:val="006F61B3"/>
    <w:rsid w:val="006F683E"/>
    <w:rsid w:val="006F6C0F"/>
    <w:rsid w:val="006F73D8"/>
    <w:rsid w:val="0070089B"/>
    <w:rsid w:val="00702192"/>
    <w:rsid w:val="00702C2C"/>
    <w:rsid w:val="00703283"/>
    <w:rsid w:val="007036E9"/>
    <w:rsid w:val="0070509C"/>
    <w:rsid w:val="00705154"/>
    <w:rsid w:val="00710B30"/>
    <w:rsid w:val="00710C81"/>
    <w:rsid w:val="00712D13"/>
    <w:rsid w:val="00712F21"/>
    <w:rsid w:val="0071308E"/>
    <w:rsid w:val="007130A9"/>
    <w:rsid w:val="007134C7"/>
    <w:rsid w:val="00713E9E"/>
    <w:rsid w:val="0071439F"/>
    <w:rsid w:val="007163BF"/>
    <w:rsid w:val="007209DE"/>
    <w:rsid w:val="0072102E"/>
    <w:rsid w:val="0072163A"/>
    <w:rsid w:val="00723AFB"/>
    <w:rsid w:val="00724610"/>
    <w:rsid w:val="00724673"/>
    <w:rsid w:val="00725957"/>
    <w:rsid w:val="00726958"/>
    <w:rsid w:val="007316CC"/>
    <w:rsid w:val="00731B9C"/>
    <w:rsid w:val="00731D64"/>
    <w:rsid w:val="00732D5D"/>
    <w:rsid w:val="0073371A"/>
    <w:rsid w:val="00733BD1"/>
    <w:rsid w:val="00733E63"/>
    <w:rsid w:val="00734B71"/>
    <w:rsid w:val="00734B9B"/>
    <w:rsid w:val="00734BD2"/>
    <w:rsid w:val="007354BB"/>
    <w:rsid w:val="007356D6"/>
    <w:rsid w:val="00735D5A"/>
    <w:rsid w:val="007364FB"/>
    <w:rsid w:val="0073689A"/>
    <w:rsid w:val="007371FA"/>
    <w:rsid w:val="007377D7"/>
    <w:rsid w:val="00740472"/>
    <w:rsid w:val="00740A1E"/>
    <w:rsid w:val="00740C23"/>
    <w:rsid w:val="00742508"/>
    <w:rsid w:val="00744DB1"/>
    <w:rsid w:val="00745BBD"/>
    <w:rsid w:val="0074738C"/>
    <w:rsid w:val="00750293"/>
    <w:rsid w:val="007504BA"/>
    <w:rsid w:val="007518AC"/>
    <w:rsid w:val="007539A6"/>
    <w:rsid w:val="007557AC"/>
    <w:rsid w:val="00755E00"/>
    <w:rsid w:val="00757475"/>
    <w:rsid w:val="00757AB5"/>
    <w:rsid w:val="00757E28"/>
    <w:rsid w:val="00760473"/>
    <w:rsid w:val="00760F6D"/>
    <w:rsid w:val="007619BF"/>
    <w:rsid w:val="00763753"/>
    <w:rsid w:val="00763FB2"/>
    <w:rsid w:val="0076517F"/>
    <w:rsid w:val="007662EC"/>
    <w:rsid w:val="00766DBA"/>
    <w:rsid w:val="00770489"/>
    <w:rsid w:val="007717D0"/>
    <w:rsid w:val="00771E35"/>
    <w:rsid w:val="00773182"/>
    <w:rsid w:val="007736CA"/>
    <w:rsid w:val="00774182"/>
    <w:rsid w:val="00774306"/>
    <w:rsid w:val="00774752"/>
    <w:rsid w:val="007748B7"/>
    <w:rsid w:val="00776058"/>
    <w:rsid w:val="007776A7"/>
    <w:rsid w:val="00777F2C"/>
    <w:rsid w:val="00777FA7"/>
    <w:rsid w:val="007800A2"/>
    <w:rsid w:val="00780436"/>
    <w:rsid w:val="007804F4"/>
    <w:rsid w:val="00780FD5"/>
    <w:rsid w:val="00782AD0"/>
    <w:rsid w:val="00783D5E"/>
    <w:rsid w:val="007841E5"/>
    <w:rsid w:val="00785319"/>
    <w:rsid w:val="0078531B"/>
    <w:rsid w:val="00786EE9"/>
    <w:rsid w:val="00787029"/>
    <w:rsid w:val="0078761E"/>
    <w:rsid w:val="00791603"/>
    <w:rsid w:val="00793773"/>
    <w:rsid w:val="007942CF"/>
    <w:rsid w:val="00794A22"/>
    <w:rsid w:val="00795257"/>
    <w:rsid w:val="007952A7"/>
    <w:rsid w:val="00795E21"/>
    <w:rsid w:val="007964EA"/>
    <w:rsid w:val="00797793"/>
    <w:rsid w:val="007A0117"/>
    <w:rsid w:val="007A1060"/>
    <w:rsid w:val="007A1C3D"/>
    <w:rsid w:val="007A3C23"/>
    <w:rsid w:val="007A48DF"/>
    <w:rsid w:val="007A4E01"/>
    <w:rsid w:val="007A70EB"/>
    <w:rsid w:val="007A7265"/>
    <w:rsid w:val="007A7DFF"/>
    <w:rsid w:val="007A7FE0"/>
    <w:rsid w:val="007B1756"/>
    <w:rsid w:val="007B2D06"/>
    <w:rsid w:val="007B300C"/>
    <w:rsid w:val="007B34A0"/>
    <w:rsid w:val="007B4119"/>
    <w:rsid w:val="007B6B80"/>
    <w:rsid w:val="007C0564"/>
    <w:rsid w:val="007C2016"/>
    <w:rsid w:val="007C270F"/>
    <w:rsid w:val="007C4F30"/>
    <w:rsid w:val="007C5F48"/>
    <w:rsid w:val="007C6AE5"/>
    <w:rsid w:val="007C6DF9"/>
    <w:rsid w:val="007C7684"/>
    <w:rsid w:val="007C7831"/>
    <w:rsid w:val="007D21EE"/>
    <w:rsid w:val="007D2F95"/>
    <w:rsid w:val="007D44A8"/>
    <w:rsid w:val="007D4B4E"/>
    <w:rsid w:val="007D4BEC"/>
    <w:rsid w:val="007D5FE5"/>
    <w:rsid w:val="007D76CB"/>
    <w:rsid w:val="007D76F7"/>
    <w:rsid w:val="007D7B7E"/>
    <w:rsid w:val="007D7DC6"/>
    <w:rsid w:val="007D7EAE"/>
    <w:rsid w:val="007E07FC"/>
    <w:rsid w:val="007E0868"/>
    <w:rsid w:val="007E0BEE"/>
    <w:rsid w:val="007E0E87"/>
    <w:rsid w:val="007E1AE9"/>
    <w:rsid w:val="007E24BC"/>
    <w:rsid w:val="007E2529"/>
    <w:rsid w:val="007E2D07"/>
    <w:rsid w:val="007E2F46"/>
    <w:rsid w:val="007E45D4"/>
    <w:rsid w:val="007E5155"/>
    <w:rsid w:val="007E53A4"/>
    <w:rsid w:val="007E579B"/>
    <w:rsid w:val="007E5C10"/>
    <w:rsid w:val="007E76B2"/>
    <w:rsid w:val="007E7D43"/>
    <w:rsid w:val="007F0087"/>
    <w:rsid w:val="007F0474"/>
    <w:rsid w:val="007F049C"/>
    <w:rsid w:val="007F0573"/>
    <w:rsid w:val="007F0A15"/>
    <w:rsid w:val="007F1017"/>
    <w:rsid w:val="007F254A"/>
    <w:rsid w:val="007F2728"/>
    <w:rsid w:val="007F320C"/>
    <w:rsid w:val="007F3234"/>
    <w:rsid w:val="007F37B6"/>
    <w:rsid w:val="007F53CC"/>
    <w:rsid w:val="007F6784"/>
    <w:rsid w:val="0080098A"/>
    <w:rsid w:val="008013E7"/>
    <w:rsid w:val="00802338"/>
    <w:rsid w:val="0080352B"/>
    <w:rsid w:val="008049AC"/>
    <w:rsid w:val="00804E22"/>
    <w:rsid w:val="00805011"/>
    <w:rsid w:val="0080731A"/>
    <w:rsid w:val="008114AC"/>
    <w:rsid w:val="00811755"/>
    <w:rsid w:val="00812774"/>
    <w:rsid w:val="00812A70"/>
    <w:rsid w:val="00813297"/>
    <w:rsid w:val="00814373"/>
    <w:rsid w:val="00814A02"/>
    <w:rsid w:val="008162F3"/>
    <w:rsid w:val="00820D1B"/>
    <w:rsid w:val="00821E36"/>
    <w:rsid w:val="008222C6"/>
    <w:rsid w:val="008253EC"/>
    <w:rsid w:val="00825F51"/>
    <w:rsid w:val="00825FA8"/>
    <w:rsid w:val="008261E8"/>
    <w:rsid w:val="008262CD"/>
    <w:rsid w:val="00826CF7"/>
    <w:rsid w:val="00827943"/>
    <w:rsid w:val="00830328"/>
    <w:rsid w:val="008319C5"/>
    <w:rsid w:val="00832188"/>
    <w:rsid w:val="008324A5"/>
    <w:rsid w:val="008344A2"/>
    <w:rsid w:val="008345AC"/>
    <w:rsid w:val="00834C66"/>
    <w:rsid w:val="00835551"/>
    <w:rsid w:val="00836BA6"/>
    <w:rsid w:val="00836E1C"/>
    <w:rsid w:val="008379B9"/>
    <w:rsid w:val="00840EFF"/>
    <w:rsid w:val="00841718"/>
    <w:rsid w:val="00842123"/>
    <w:rsid w:val="008423BE"/>
    <w:rsid w:val="008423C2"/>
    <w:rsid w:val="008426B6"/>
    <w:rsid w:val="0084291F"/>
    <w:rsid w:val="00844C9C"/>
    <w:rsid w:val="00845FC4"/>
    <w:rsid w:val="00847FD5"/>
    <w:rsid w:val="00850285"/>
    <w:rsid w:val="00851846"/>
    <w:rsid w:val="008530E8"/>
    <w:rsid w:val="008546C3"/>
    <w:rsid w:val="008550CB"/>
    <w:rsid w:val="008575D7"/>
    <w:rsid w:val="0086301C"/>
    <w:rsid w:val="0086570C"/>
    <w:rsid w:val="008671A8"/>
    <w:rsid w:val="008702C1"/>
    <w:rsid w:val="0087098E"/>
    <w:rsid w:val="00870EDA"/>
    <w:rsid w:val="00871D3C"/>
    <w:rsid w:val="00872C5C"/>
    <w:rsid w:val="0087309E"/>
    <w:rsid w:val="00873112"/>
    <w:rsid w:val="00874A17"/>
    <w:rsid w:val="0087750B"/>
    <w:rsid w:val="00880B36"/>
    <w:rsid w:val="00880BDC"/>
    <w:rsid w:val="00880C56"/>
    <w:rsid w:val="008836C4"/>
    <w:rsid w:val="00883745"/>
    <w:rsid w:val="00884523"/>
    <w:rsid w:val="008846DC"/>
    <w:rsid w:val="00884F60"/>
    <w:rsid w:val="0088527A"/>
    <w:rsid w:val="008852DD"/>
    <w:rsid w:val="00885591"/>
    <w:rsid w:val="00886419"/>
    <w:rsid w:val="008864AA"/>
    <w:rsid w:val="0088699B"/>
    <w:rsid w:val="00887FBE"/>
    <w:rsid w:val="008904F8"/>
    <w:rsid w:val="00890569"/>
    <w:rsid w:val="008926F8"/>
    <w:rsid w:val="00893289"/>
    <w:rsid w:val="0089455A"/>
    <w:rsid w:val="0089456B"/>
    <w:rsid w:val="00897ACF"/>
    <w:rsid w:val="008A0960"/>
    <w:rsid w:val="008A0C57"/>
    <w:rsid w:val="008A0DC1"/>
    <w:rsid w:val="008A1655"/>
    <w:rsid w:val="008A1685"/>
    <w:rsid w:val="008A16F9"/>
    <w:rsid w:val="008A1BF4"/>
    <w:rsid w:val="008A27D5"/>
    <w:rsid w:val="008A30EF"/>
    <w:rsid w:val="008A5374"/>
    <w:rsid w:val="008A573F"/>
    <w:rsid w:val="008A6AAE"/>
    <w:rsid w:val="008A6D74"/>
    <w:rsid w:val="008B1A0F"/>
    <w:rsid w:val="008B2BCE"/>
    <w:rsid w:val="008B577F"/>
    <w:rsid w:val="008B707B"/>
    <w:rsid w:val="008C1076"/>
    <w:rsid w:val="008C171A"/>
    <w:rsid w:val="008C2478"/>
    <w:rsid w:val="008C2B05"/>
    <w:rsid w:val="008C3391"/>
    <w:rsid w:val="008C3617"/>
    <w:rsid w:val="008C4040"/>
    <w:rsid w:val="008C44E5"/>
    <w:rsid w:val="008C717B"/>
    <w:rsid w:val="008C720A"/>
    <w:rsid w:val="008C72FC"/>
    <w:rsid w:val="008D0AEB"/>
    <w:rsid w:val="008D344A"/>
    <w:rsid w:val="008D3731"/>
    <w:rsid w:val="008D40A0"/>
    <w:rsid w:val="008D5084"/>
    <w:rsid w:val="008D5C7A"/>
    <w:rsid w:val="008D65DD"/>
    <w:rsid w:val="008D6E55"/>
    <w:rsid w:val="008D714E"/>
    <w:rsid w:val="008D7DDE"/>
    <w:rsid w:val="008E1800"/>
    <w:rsid w:val="008E1B04"/>
    <w:rsid w:val="008E24B0"/>
    <w:rsid w:val="008E2984"/>
    <w:rsid w:val="008E3B90"/>
    <w:rsid w:val="008E4227"/>
    <w:rsid w:val="008E5B89"/>
    <w:rsid w:val="008E5F1E"/>
    <w:rsid w:val="008E7911"/>
    <w:rsid w:val="008E7DB4"/>
    <w:rsid w:val="008E7DDC"/>
    <w:rsid w:val="008F01C1"/>
    <w:rsid w:val="008F0409"/>
    <w:rsid w:val="008F05A1"/>
    <w:rsid w:val="008F2616"/>
    <w:rsid w:val="008F3567"/>
    <w:rsid w:val="008F3753"/>
    <w:rsid w:val="008F39B5"/>
    <w:rsid w:val="008F3D81"/>
    <w:rsid w:val="008F565D"/>
    <w:rsid w:val="008F67B6"/>
    <w:rsid w:val="008F7060"/>
    <w:rsid w:val="008F7936"/>
    <w:rsid w:val="008F7C9C"/>
    <w:rsid w:val="0090007F"/>
    <w:rsid w:val="00900717"/>
    <w:rsid w:val="009007D8"/>
    <w:rsid w:val="00900AD7"/>
    <w:rsid w:val="00900CC1"/>
    <w:rsid w:val="00901159"/>
    <w:rsid w:val="009014E8"/>
    <w:rsid w:val="0090474E"/>
    <w:rsid w:val="00905A1C"/>
    <w:rsid w:val="00905B1D"/>
    <w:rsid w:val="009065A3"/>
    <w:rsid w:val="00906684"/>
    <w:rsid w:val="00906C23"/>
    <w:rsid w:val="0090757E"/>
    <w:rsid w:val="009116FD"/>
    <w:rsid w:val="00912D74"/>
    <w:rsid w:val="009143E8"/>
    <w:rsid w:val="009145B5"/>
    <w:rsid w:val="00915DF0"/>
    <w:rsid w:val="00916ADB"/>
    <w:rsid w:val="00917C48"/>
    <w:rsid w:val="00917EB5"/>
    <w:rsid w:val="00920B26"/>
    <w:rsid w:val="00921964"/>
    <w:rsid w:val="00921DAA"/>
    <w:rsid w:val="00922157"/>
    <w:rsid w:val="009235E9"/>
    <w:rsid w:val="00923712"/>
    <w:rsid w:val="00924147"/>
    <w:rsid w:val="0092443E"/>
    <w:rsid w:val="009251E6"/>
    <w:rsid w:val="0092571B"/>
    <w:rsid w:val="00925E8D"/>
    <w:rsid w:val="009262A7"/>
    <w:rsid w:val="0092728D"/>
    <w:rsid w:val="00930E60"/>
    <w:rsid w:val="00930E6D"/>
    <w:rsid w:val="009314D1"/>
    <w:rsid w:val="00931C18"/>
    <w:rsid w:val="00933427"/>
    <w:rsid w:val="009349E9"/>
    <w:rsid w:val="00934ED9"/>
    <w:rsid w:val="009355FA"/>
    <w:rsid w:val="00935AB8"/>
    <w:rsid w:val="00935CB3"/>
    <w:rsid w:val="009369C9"/>
    <w:rsid w:val="009373A5"/>
    <w:rsid w:val="00940491"/>
    <w:rsid w:val="009406E3"/>
    <w:rsid w:val="00941126"/>
    <w:rsid w:val="00942401"/>
    <w:rsid w:val="009429EE"/>
    <w:rsid w:val="00942B19"/>
    <w:rsid w:val="00942CAC"/>
    <w:rsid w:val="009433CC"/>
    <w:rsid w:val="00943F0F"/>
    <w:rsid w:val="009449BE"/>
    <w:rsid w:val="0094608F"/>
    <w:rsid w:val="009500D2"/>
    <w:rsid w:val="00950C65"/>
    <w:rsid w:val="009516E2"/>
    <w:rsid w:val="00952436"/>
    <w:rsid w:val="00952D1D"/>
    <w:rsid w:val="00952ED3"/>
    <w:rsid w:val="00953F8E"/>
    <w:rsid w:val="00954FF4"/>
    <w:rsid w:val="00956A0D"/>
    <w:rsid w:val="009575EB"/>
    <w:rsid w:val="009578C3"/>
    <w:rsid w:val="00957B42"/>
    <w:rsid w:val="0096119C"/>
    <w:rsid w:val="00961EDC"/>
    <w:rsid w:val="00962A00"/>
    <w:rsid w:val="009657D5"/>
    <w:rsid w:val="00965E97"/>
    <w:rsid w:val="009660DE"/>
    <w:rsid w:val="00966F9C"/>
    <w:rsid w:val="009671A8"/>
    <w:rsid w:val="00967E10"/>
    <w:rsid w:val="009701E9"/>
    <w:rsid w:val="0097045B"/>
    <w:rsid w:val="00970532"/>
    <w:rsid w:val="00970BFD"/>
    <w:rsid w:val="00970EC7"/>
    <w:rsid w:val="00972101"/>
    <w:rsid w:val="0097216A"/>
    <w:rsid w:val="00972522"/>
    <w:rsid w:val="0097278B"/>
    <w:rsid w:val="00972F8E"/>
    <w:rsid w:val="0097366D"/>
    <w:rsid w:val="009737EE"/>
    <w:rsid w:val="00974FF9"/>
    <w:rsid w:val="009768A2"/>
    <w:rsid w:val="00976D93"/>
    <w:rsid w:val="00976E51"/>
    <w:rsid w:val="009779B5"/>
    <w:rsid w:val="00977A22"/>
    <w:rsid w:val="00977C48"/>
    <w:rsid w:val="0098007E"/>
    <w:rsid w:val="00980159"/>
    <w:rsid w:val="0098066A"/>
    <w:rsid w:val="00980C5B"/>
    <w:rsid w:val="00980FE1"/>
    <w:rsid w:val="009819E7"/>
    <w:rsid w:val="00982C75"/>
    <w:rsid w:val="00982D7B"/>
    <w:rsid w:val="0098375B"/>
    <w:rsid w:val="00985DC4"/>
    <w:rsid w:val="009863B5"/>
    <w:rsid w:val="00986635"/>
    <w:rsid w:val="0098731E"/>
    <w:rsid w:val="009901D4"/>
    <w:rsid w:val="00990762"/>
    <w:rsid w:val="00990DD6"/>
    <w:rsid w:val="00991DB6"/>
    <w:rsid w:val="009938B0"/>
    <w:rsid w:val="00993F81"/>
    <w:rsid w:val="00994280"/>
    <w:rsid w:val="0099497B"/>
    <w:rsid w:val="00995564"/>
    <w:rsid w:val="00995EED"/>
    <w:rsid w:val="00995EF8"/>
    <w:rsid w:val="0099608A"/>
    <w:rsid w:val="0099705E"/>
    <w:rsid w:val="009978CA"/>
    <w:rsid w:val="00997B41"/>
    <w:rsid w:val="009A0528"/>
    <w:rsid w:val="009A212E"/>
    <w:rsid w:val="009A27F9"/>
    <w:rsid w:val="009A6129"/>
    <w:rsid w:val="009A7213"/>
    <w:rsid w:val="009A72E6"/>
    <w:rsid w:val="009A797B"/>
    <w:rsid w:val="009A7CCA"/>
    <w:rsid w:val="009B00E4"/>
    <w:rsid w:val="009B06BC"/>
    <w:rsid w:val="009B113E"/>
    <w:rsid w:val="009B2149"/>
    <w:rsid w:val="009B24D5"/>
    <w:rsid w:val="009B2890"/>
    <w:rsid w:val="009B5BFE"/>
    <w:rsid w:val="009B5F3F"/>
    <w:rsid w:val="009B67A1"/>
    <w:rsid w:val="009B6A8C"/>
    <w:rsid w:val="009B6BC5"/>
    <w:rsid w:val="009C1280"/>
    <w:rsid w:val="009C19B1"/>
    <w:rsid w:val="009C26E3"/>
    <w:rsid w:val="009C27E5"/>
    <w:rsid w:val="009C31EC"/>
    <w:rsid w:val="009C3327"/>
    <w:rsid w:val="009C4334"/>
    <w:rsid w:val="009C49FD"/>
    <w:rsid w:val="009C5BA7"/>
    <w:rsid w:val="009C63DA"/>
    <w:rsid w:val="009D0E6A"/>
    <w:rsid w:val="009D102B"/>
    <w:rsid w:val="009D174B"/>
    <w:rsid w:val="009D2F72"/>
    <w:rsid w:val="009D3BA9"/>
    <w:rsid w:val="009D4E16"/>
    <w:rsid w:val="009D7F41"/>
    <w:rsid w:val="009E0724"/>
    <w:rsid w:val="009E158E"/>
    <w:rsid w:val="009E27C0"/>
    <w:rsid w:val="009E3461"/>
    <w:rsid w:val="009E49E7"/>
    <w:rsid w:val="009E586B"/>
    <w:rsid w:val="009E5BCA"/>
    <w:rsid w:val="009E6CAD"/>
    <w:rsid w:val="009E7453"/>
    <w:rsid w:val="009E752A"/>
    <w:rsid w:val="009E7A18"/>
    <w:rsid w:val="009F4403"/>
    <w:rsid w:val="009F44CE"/>
    <w:rsid w:val="009F4B1F"/>
    <w:rsid w:val="009F63B5"/>
    <w:rsid w:val="009F6829"/>
    <w:rsid w:val="009F7A9A"/>
    <w:rsid w:val="009F7C23"/>
    <w:rsid w:val="00A01C88"/>
    <w:rsid w:val="00A02029"/>
    <w:rsid w:val="00A0230B"/>
    <w:rsid w:val="00A023D3"/>
    <w:rsid w:val="00A02636"/>
    <w:rsid w:val="00A0306E"/>
    <w:rsid w:val="00A03106"/>
    <w:rsid w:val="00A0337D"/>
    <w:rsid w:val="00A03FAF"/>
    <w:rsid w:val="00A04E15"/>
    <w:rsid w:val="00A069B0"/>
    <w:rsid w:val="00A06BED"/>
    <w:rsid w:val="00A1155B"/>
    <w:rsid w:val="00A11F82"/>
    <w:rsid w:val="00A13918"/>
    <w:rsid w:val="00A13CB4"/>
    <w:rsid w:val="00A14326"/>
    <w:rsid w:val="00A14E16"/>
    <w:rsid w:val="00A15EAA"/>
    <w:rsid w:val="00A16A5E"/>
    <w:rsid w:val="00A17CD6"/>
    <w:rsid w:val="00A203CF"/>
    <w:rsid w:val="00A20DFA"/>
    <w:rsid w:val="00A21352"/>
    <w:rsid w:val="00A21E6C"/>
    <w:rsid w:val="00A222A5"/>
    <w:rsid w:val="00A25642"/>
    <w:rsid w:val="00A256BA"/>
    <w:rsid w:val="00A25C54"/>
    <w:rsid w:val="00A2740A"/>
    <w:rsid w:val="00A277A0"/>
    <w:rsid w:val="00A2795C"/>
    <w:rsid w:val="00A32C00"/>
    <w:rsid w:val="00A33514"/>
    <w:rsid w:val="00A33E6C"/>
    <w:rsid w:val="00A343E8"/>
    <w:rsid w:val="00A377DA"/>
    <w:rsid w:val="00A40E7F"/>
    <w:rsid w:val="00A40E98"/>
    <w:rsid w:val="00A41FC0"/>
    <w:rsid w:val="00A4216C"/>
    <w:rsid w:val="00A432E1"/>
    <w:rsid w:val="00A439B2"/>
    <w:rsid w:val="00A43E40"/>
    <w:rsid w:val="00A43E6B"/>
    <w:rsid w:val="00A452E4"/>
    <w:rsid w:val="00A46201"/>
    <w:rsid w:val="00A463E5"/>
    <w:rsid w:val="00A46527"/>
    <w:rsid w:val="00A513F9"/>
    <w:rsid w:val="00A51BD3"/>
    <w:rsid w:val="00A54AF2"/>
    <w:rsid w:val="00A54F55"/>
    <w:rsid w:val="00A55CC9"/>
    <w:rsid w:val="00A56801"/>
    <w:rsid w:val="00A56886"/>
    <w:rsid w:val="00A570E8"/>
    <w:rsid w:val="00A60338"/>
    <w:rsid w:val="00A60486"/>
    <w:rsid w:val="00A60801"/>
    <w:rsid w:val="00A60849"/>
    <w:rsid w:val="00A60F89"/>
    <w:rsid w:val="00A60FD6"/>
    <w:rsid w:val="00A6151D"/>
    <w:rsid w:val="00A615B0"/>
    <w:rsid w:val="00A618A1"/>
    <w:rsid w:val="00A62124"/>
    <w:rsid w:val="00A629D1"/>
    <w:rsid w:val="00A639F1"/>
    <w:rsid w:val="00A653DA"/>
    <w:rsid w:val="00A65750"/>
    <w:rsid w:val="00A664AA"/>
    <w:rsid w:val="00A70482"/>
    <w:rsid w:val="00A718DA"/>
    <w:rsid w:val="00A71B0B"/>
    <w:rsid w:val="00A71FA2"/>
    <w:rsid w:val="00A73374"/>
    <w:rsid w:val="00A7433F"/>
    <w:rsid w:val="00A74CA5"/>
    <w:rsid w:val="00A74CB8"/>
    <w:rsid w:val="00A75AAA"/>
    <w:rsid w:val="00A760DD"/>
    <w:rsid w:val="00A76275"/>
    <w:rsid w:val="00A764F1"/>
    <w:rsid w:val="00A77284"/>
    <w:rsid w:val="00A81105"/>
    <w:rsid w:val="00A8610B"/>
    <w:rsid w:val="00A91F06"/>
    <w:rsid w:val="00A929ED"/>
    <w:rsid w:val="00A92D77"/>
    <w:rsid w:val="00A936F8"/>
    <w:rsid w:val="00A93F66"/>
    <w:rsid w:val="00A95746"/>
    <w:rsid w:val="00A96CE6"/>
    <w:rsid w:val="00A977BF"/>
    <w:rsid w:val="00A97F8F"/>
    <w:rsid w:val="00AA077C"/>
    <w:rsid w:val="00AA39FF"/>
    <w:rsid w:val="00AA4BB1"/>
    <w:rsid w:val="00AA6AAD"/>
    <w:rsid w:val="00AB0B5E"/>
    <w:rsid w:val="00AB1438"/>
    <w:rsid w:val="00AB6263"/>
    <w:rsid w:val="00AB7BAA"/>
    <w:rsid w:val="00AC006F"/>
    <w:rsid w:val="00AC00C7"/>
    <w:rsid w:val="00AC0AF5"/>
    <w:rsid w:val="00AC154C"/>
    <w:rsid w:val="00AC1CB3"/>
    <w:rsid w:val="00AC3D98"/>
    <w:rsid w:val="00AC4904"/>
    <w:rsid w:val="00AC4C5B"/>
    <w:rsid w:val="00AC5D5C"/>
    <w:rsid w:val="00AC717E"/>
    <w:rsid w:val="00AC7641"/>
    <w:rsid w:val="00AD05A3"/>
    <w:rsid w:val="00AD091D"/>
    <w:rsid w:val="00AD29B5"/>
    <w:rsid w:val="00AD2B4E"/>
    <w:rsid w:val="00AD5F90"/>
    <w:rsid w:val="00AD7061"/>
    <w:rsid w:val="00AD7528"/>
    <w:rsid w:val="00AE008D"/>
    <w:rsid w:val="00AE0214"/>
    <w:rsid w:val="00AE08EB"/>
    <w:rsid w:val="00AE1A20"/>
    <w:rsid w:val="00AE2129"/>
    <w:rsid w:val="00AE3262"/>
    <w:rsid w:val="00AE3F22"/>
    <w:rsid w:val="00AE6897"/>
    <w:rsid w:val="00AF0E8F"/>
    <w:rsid w:val="00AF1687"/>
    <w:rsid w:val="00AF3472"/>
    <w:rsid w:val="00AF5527"/>
    <w:rsid w:val="00AF5AA2"/>
    <w:rsid w:val="00AF6F49"/>
    <w:rsid w:val="00AF76AD"/>
    <w:rsid w:val="00AF796D"/>
    <w:rsid w:val="00B02C57"/>
    <w:rsid w:val="00B03032"/>
    <w:rsid w:val="00B03572"/>
    <w:rsid w:val="00B03C3F"/>
    <w:rsid w:val="00B03EC1"/>
    <w:rsid w:val="00B04395"/>
    <w:rsid w:val="00B04633"/>
    <w:rsid w:val="00B04712"/>
    <w:rsid w:val="00B04A47"/>
    <w:rsid w:val="00B05761"/>
    <w:rsid w:val="00B06975"/>
    <w:rsid w:val="00B1164A"/>
    <w:rsid w:val="00B11BA3"/>
    <w:rsid w:val="00B1253A"/>
    <w:rsid w:val="00B12B8F"/>
    <w:rsid w:val="00B12D9D"/>
    <w:rsid w:val="00B1318F"/>
    <w:rsid w:val="00B142CB"/>
    <w:rsid w:val="00B14466"/>
    <w:rsid w:val="00B170D9"/>
    <w:rsid w:val="00B213EF"/>
    <w:rsid w:val="00B21657"/>
    <w:rsid w:val="00B219B8"/>
    <w:rsid w:val="00B21BAD"/>
    <w:rsid w:val="00B222D0"/>
    <w:rsid w:val="00B2234C"/>
    <w:rsid w:val="00B22946"/>
    <w:rsid w:val="00B22A4A"/>
    <w:rsid w:val="00B23567"/>
    <w:rsid w:val="00B239FD"/>
    <w:rsid w:val="00B24E0B"/>
    <w:rsid w:val="00B2584D"/>
    <w:rsid w:val="00B25F22"/>
    <w:rsid w:val="00B26B7D"/>
    <w:rsid w:val="00B26BCA"/>
    <w:rsid w:val="00B2715E"/>
    <w:rsid w:val="00B2738E"/>
    <w:rsid w:val="00B27FA6"/>
    <w:rsid w:val="00B31BD5"/>
    <w:rsid w:val="00B33278"/>
    <w:rsid w:val="00B334E7"/>
    <w:rsid w:val="00B348C4"/>
    <w:rsid w:val="00B34DF6"/>
    <w:rsid w:val="00B40877"/>
    <w:rsid w:val="00B4186C"/>
    <w:rsid w:val="00B41AA3"/>
    <w:rsid w:val="00B427E2"/>
    <w:rsid w:val="00B455A0"/>
    <w:rsid w:val="00B455A5"/>
    <w:rsid w:val="00B45A90"/>
    <w:rsid w:val="00B45FE8"/>
    <w:rsid w:val="00B468C0"/>
    <w:rsid w:val="00B475D4"/>
    <w:rsid w:val="00B47CCC"/>
    <w:rsid w:val="00B47E82"/>
    <w:rsid w:val="00B50511"/>
    <w:rsid w:val="00B508FD"/>
    <w:rsid w:val="00B50B99"/>
    <w:rsid w:val="00B50E82"/>
    <w:rsid w:val="00B53102"/>
    <w:rsid w:val="00B5440A"/>
    <w:rsid w:val="00B549E2"/>
    <w:rsid w:val="00B54A60"/>
    <w:rsid w:val="00B56322"/>
    <w:rsid w:val="00B56975"/>
    <w:rsid w:val="00B60A5E"/>
    <w:rsid w:val="00B61393"/>
    <w:rsid w:val="00B61C45"/>
    <w:rsid w:val="00B61D70"/>
    <w:rsid w:val="00B62330"/>
    <w:rsid w:val="00B62480"/>
    <w:rsid w:val="00B627F9"/>
    <w:rsid w:val="00B63A4A"/>
    <w:rsid w:val="00B63FBF"/>
    <w:rsid w:val="00B64465"/>
    <w:rsid w:val="00B657AD"/>
    <w:rsid w:val="00B65B10"/>
    <w:rsid w:val="00B65EE8"/>
    <w:rsid w:val="00B65F11"/>
    <w:rsid w:val="00B661B6"/>
    <w:rsid w:val="00B67937"/>
    <w:rsid w:val="00B738B9"/>
    <w:rsid w:val="00B751A8"/>
    <w:rsid w:val="00B76862"/>
    <w:rsid w:val="00B77664"/>
    <w:rsid w:val="00B77665"/>
    <w:rsid w:val="00B80892"/>
    <w:rsid w:val="00B825BC"/>
    <w:rsid w:val="00B82879"/>
    <w:rsid w:val="00B8349F"/>
    <w:rsid w:val="00B834B1"/>
    <w:rsid w:val="00B83CA6"/>
    <w:rsid w:val="00B842AE"/>
    <w:rsid w:val="00B8439C"/>
    <w:rsid w:val="00B84DA5"/>
    <w:rsid w:val="00B85677"/>
    <w:rsid w:val="00B8578F"/>
    <w:rsid w:val="00B85BF5"/>
    <w:rsid w:val="00B860E9"/>
    <w:rsid w:val="00B87D43"/>
    <w:rsid w:val="00B90BD1"/>
    <w:rsid w:val="00B90D5C"/>
    <w:rsid w:val="00B91EAB"/>
    <w:rsid w:val="00B9233A"/>
    <w:rsid w:val="00B92C64"/>
    <w:rsid w:val="00B9590E"/>
    <w:rsid w:val="00B96044"/>
    <w:rsid w:val="00BA096E"/>
    <w:rsid w:val="00BA0EFA"/>
    <w:rsid w:val="00BA32B6"/>
    <w:rsid w:val="00BA68E9"/>
    <w:rsid w:val="00BA73CD"/>
    <w:rsid w:val="00BA7967"/>
    <w:rsid w:val="00BA7B0F"/>
    <w:rsid w:val="00BB0EEB"/>
    <w:rsid w:val="00BB1170"/>
    <w:rsid w:val="00BB1E44"/>
    <w:rsid w:val="00BB2D75"/>
    <w:rsid w:val="00BB323E"/>
    <w:rsid w:val="00BB37B6"/>
    <w:rsid w:val="00BB3D3D"/>
    <w:rsid w:val="00BB3DFB"/>
    <w:rsid w:val="00BB3EB9"/>
    <w:rsid w:val="00BC02B5"/>
    <w:rsid w:val="00BC0620"/>
    <w:rsid w:val="00BC0698"/>
    <w:rsid w:val="00BC07B0"/>
    <w:rsid w:val="00BC0875"/>
    <w:rsid w:val="00BC0C9C"/>
    <w:rsid w:val="00BC1400"/>
    <w:rsid w:val="00BC2265"/>
    <w:rsid w:val="00BC400C"/>
    <w:rsid w:val="00BC538C"/>
    <w:rsid w:val="00BC68D9"/>
    <w:rsid w:val="00BC70F6"/>
    <w:rsid w:val="00BC738C"/>
    <w:rsid w:val="00BC7434"/>
    <w:rsid w:val="00BC7886"/>
    <w:rsid w:val="00BD03BA"/>
    <w:rsid w:val="00BD0463"/>
    <w:rsid w:val="00BD072B"/>
    <w:rsid w:val="00BD13F9"/>
    <w:rsid w:val="00BD1D5B"/>
    <w:rsid w:val="00BD1E20"/>
    <w:rsid w:val="00BD2029"/>
    <w:rsid w:val="00BD2982"/>
    <w:rsid w:val="00BD41DE"/>
    <w:rsid w:val="00BD42C4"/>
    <w:rsid w:val="00BD436B"/>
    <w:rsid w:val="00BD4665"/>
    <w:rsid w:val="00BD5350"/>
    <w:rsid w:val="00BD7660"/>
    <w:rsid w:val="00BD7904"/>
    <w:rsid w:val="00BD7C39"/>
    <w:rsid w:val="00BD7D86"/>
    <w:rsid w:val="00BE167C"/>
    <w:rsid w:val="00BE2403"/>
    <w:rsid w:val="00BE4453"/>
    <w:rsid w:val="00BE4BD5"/>
    <w:rsid w:val="00BE58BC"/>
    <w:rsid w:val="00BE5CBF"/>
    <w:rsid w:val="00BE632E"/>
    <w:rsid w:val="00BE6798"/>
    <w:rsid w:val="00BE67C1"/>
    <w:rsid w:val="00BE7D7A"/>
    <w:rsid w:val="00BF04CE"/>
    <w:rsid w:val="00BF1F0C"/>
    <w:rsid w:val="00BF2023"/>
    <w:rsid w:val="00BF2433"/>
    <w:rsid w:val="00BF2628"/>
    <w:rsid w:val="00BF2C53"/>
    <w:rsid w:val="00BF2E13"/>
    <w:rsid w:val="00BF3148"/>
    <w:rsid w:val="00BF43E4"/>
    <w:rsid w:val="00BF443A"/>
    <w:rsid w:val="00BF66E9"/>
    <w:rsid w:val="00BF6835"/>
    <w:rsid w:val="00BF77EB"/>
    <w:rsid w:val="00C0139D"/>
    <w:rsid w:val="00C02340"/>
    <w:rsid w:val="00C02D9D"/>
    <w:rsid w:val="00C03102"/>
    <w:rsid w:val="00C0536A"/>
    <w:rsid w:val="00C0721E"/>
    <w:rsid w:val="00C076A2"/>
    <w:rsid w:val="00C0796B"/>
    <w:rsid w:val="00C10982"/>
    <w:rsid w:val="00C10FF1"/>
    <w:rsid w:val="00C12CCE"/>
    <w:rsid w:val="00C12F4A"/>
    <w:rsid w:val="00C15D1B"/>
    <w:rsid w:val="00C1654B"/>
    <w:rsid w:val="00C16F2B"/>
    <w:rsid w:val="00C1756F"/>
    <w:rsid w:val="00C203FC"/>
    <w:rsid w:val="00C20878"/>
    <w:rsid w:val="00C22247"/>
    <w:rsid w:val="00C22522"/>
    <w:rsid w:val="00C2285A"/>
    <w:rsid w:val="00C22DFF"/>
    <w:rsid w:val="00C2376B"/>
    <w:rsid w:val="00C237DA"/>
    <w:rsid w:val="00C24EA0"/>
    <w:rsid w:val="00C25EAE"/>
    <w:rsid w:val="00C26660"/>
    <w:rsid w:val="00C2706E"/>
    <w:rsid w:val="00C304B3"/>
    <w:rsid w:val="00C313EA"/>
    <w:rsid w:val="00C31751"/>
    <w:rsid w:val="00C31999"/>
    <w:rsid w:val="00C337E6"/>
    <w:rsid w:val="00C33DF7"/>
    <w:rsid w:val="00C35087"/>
    <w:rsid w:val="00C36707"/>
    <w:rsid w:val="00C36DED"/>
    <w:rsid w:val="00C37143"/>
    <w:rsid w:val="00C405C0"/>
    <w:rsid w:val="00C41104"/>
    <w:rsid w:val="00C41DEF"/>
    <w:rsid w:val="00C4222B"/>
    <w:rsid w:val="00C427C2"/>
    <w:rsid w:val="00C43111"/>
    <w:rsid w:val="00C434A8"/>
    <w:rsid w:val="00C43B78"/>
    <w:rsid w:val="00C43CF3"/>
    <w:rsid w:val="00C453F4"/>
    <w:rsid w:val="00C45B2A"/>
    <w:rsid w:val="00C503DC"/>
    <w:rsid w:val="00C516C9"/>
    <w:rsid w:val="00C51A3B"/>
    <w:rsid w:val="00C54BFA"/>
    <w:rsid w:val="00C5680E"/>
    <w:rsid w:val="00C6259E"/>
    <w:rsid w:val="00C63F5B"/>
    <w:rsid w:val="00C6419D"/>
    <w:rsid w:val="00C64874"/>
    <w:rsid w:val="00C66915"/>
    <w:rsid w:val="00C70BC1"/>
    <w:rsid w:val="00C721A9"/>
    <w:rsid w:val="00C73C4A"/>
    <w:rsid w:val="00C75094"/>
    <w:rsid w:val="00C77399"/>
    <w:rsid w:val="00C77794"/>
    <w:rsid w:val="00C77F05"/>
    <w:rsid w:val="00C77F75"/>
    <w:rsid w:val="00C806DB"/>
    <w:rsid w:val="00C808DC"/>
    <w:rsid w:val="00C80A04"/>
    <w:rsid w:val="00C8441F"/>
    <w:rsid w:val="00C84E00"/>
    <w:rsid w:val="00C8737D"/>
    <w:rsid w:val="00C87CCD"/>
    <w:rsid w:val="00C9064A"/>
    <w:rsid w:val="00C9102E"/>
    <w:rsid w:val="00C91727"/>
    <w:rsid w:val="00C9205C"/>
    <w:rsid w:val="00C9485D"/>
    <w:rsid w:val="00C949AC"/>
    <w:rsid w:val="00C95E75"/>
    <w:rsid w:val="00C9617B"/>
    <w:rsid w:val="00C978FF"/>
    <w:rsid w:val="00CA0665"/>
    <w:rsid w:val="00CA1178"/>
    <w:rsid w:val="00CA194D"/>
    <w:rsid w:val="00CA1C74"/>
    <w:rsid w:val="00CA3809"/>
    <w:rsid w:val="00CA4844"/>
    <w:rsid w:val="00CA4FEF"/>
    <w:rsid w:val="00CA55CA"/>
    <w:rsid w:val="00CA639B"/>
    <w:rsid w:val="00CA6B20"/>
    <w:rsid w:val="00CA6E1E"/>
    <w:rsid w:val="00CA7A70"/>
    <w:rsid w:val="00CB1CD0"/>
    <w:rsid w:val="00CB2236"/>
    <w:rsid w:val="00CB2582"/>
    <w:rsid w:val="00CB275C"/>
    <w:rsid w:val="00CB3054"/>
    <w:rsid w:val="00CB3C6D"/>
    <w:rsid w:val="00CB5171"/>
    <w:rsid w:val="00CB544F"/>
    <w:rsid w:val="00CB70EF"/>
    <w:rsid w:val="00CC09F6"/>
    <w:rsid w:val="00CC1105"/>
    <w:rsid w:val="00CC1C7D"/>
    <w:rsid w:val="00CC2071"/>
    <w:rsid w:val="00CD1019"/>
    <w:rsid w:val="00CD3CB1"/>
    <w:rsid w:val="00CD7B06"/>
    <w:rsid w:val="00CE0B04"/>
    <w:rsid w:val="00CE11D4"/>
    <w:rsid w:val="00CE14D4"/>
    <w:rsid w:val="00CE19B7"/>
    <w:rsid w:val="00CE4853"/>
    <w:rsid w:val="00CE578D"/>
    <w:rsid w:val="00CE5ECF"/>
    <w:rsid w:val="00CE6721"/>
    <w:rsid w:val="00CE680A"/>
    <w:rsid w:val="00CE6D69"/>
    <w:rsid w:val="00CE7699"/>
    <w:rsid w:val="00CE782F"/>
    <w:rsid w:val="00CF08BA"/>
    <w:rsid w:val="00CF08C9"/>
    <w:rsid w:val="00CF0AAD"/>
    <w:rsid w:val="00CF0ECE"/>
    <w:rsid w:val="00CF308A"/>
    <w:rsid w:val="00CF334E"/>
    <w:rsid w:val="00CF4417"/>
    <w:rsid w:val="00CF44DB"/>
    <w:rsid w:val="00CF6110"/>
    <w:rsid w:val="00CF6410"/>
    <w:rsid w:val="00CF655F"/>
    <w:rsid w:val="00CF6D0D"/>
    <w:rsid w:val="00D003EA"/>
    <w:rsid w:val="00D008A0"/>
    <w:rsid w:val="00D01CE1"/>
    <w:rsid w:val="00D01E07"/>
    <w:rsid w:val="00D030C7"/>
    <w:rsid w:val="00D04770"/>
    <w:rsid w:val="00D06162"/>
    <w:rsid w:val="00D062D7"/>
    <w:rsid w:val="00D06D50"/>
    <w:rsid w:val="00D105F7"/>
    <w:rsid w:val="00D1155E"/>
    <w:rsid w:val="00D118CF"/>
    <w:rsid w:val="00D12202"/>
    <w:rsid w:val="00D125FC"/>
    <w:rsid w:val="00D12757"/>
    <w:rsid w:val="00D12CE0"/>
    <w:rsid w:val="00D13021"/>
    <w:rsid w:val="00D13309"/>
    <w:rsid w:val="00D14370"/>
    <w:rsid w:val="00D14635"/>
    <w:rsid w:val="00D15291"/>
    <w:rsid w:val="00D153C4"/>
    <w:rsid w:val="00D154B3"/>
    <w:rsid w:val="00D15574"/>
    <w:rsid w:val="00D15853"/>
    <w:rsid w:val="00D170A5"/>
    <w:rsid w:val="00D17D8B"/>
    <w:rsid w:val="00D23A78"/>
    <w:rsid w:val="00D23E40"/>
    <w:rsid w:val="00D25992"/>
    <w:rsid w:val="00D25D59"/>
    <w:rsid w:val="00D262C9"/>
    <w:rsid w:val="00D26C49"/>
    <w:rsid w:val="00D27751"/>
    <w:rsid w:val="00D31A1A"/>
    <w:rsid w:val="00D33067"/>
    <w:rsid w:val="00D336BC"/>
    <w:rsid w:val="00D33851"/>
    <w:rsid w:val="00D339DB"/>
    <w:rsid w:val="00D35F49"/>
    <w:rsid w:val="00D363E2"/>
    <w:rsid w:val="00D3680A"/>
    <w:rsid w:val="00D36DB6"/>
    <w:rsid w:val="00D3702C"/>
    <w:rsid w:val="00D37B98"/>
    <w:rsid w:val="00D37CDC"/>
    <w:rsid w:val="00D403B4"/>
    <w:rsid w:val="00D40903"/>
    <w:rsid w:val="00D426F0"/>
    <w:rsid w:val="00D42C95"/>
    <w:rsid w:val="00D44C97"/>
    <w:rsid w:val="00D45E98"/>
    <w:rsid w:val="00D473C8"/>
    <w:rsid w:val="00D51A8A"/>
    <w:rsid w:val="00D51A93"/>
    <w:rsid w:val="00D520A0"/>
    <w:rsid w:val="00D52475"/>
    <w:rsid w:val="00D532C7"/>
    <w:rsid w:val="00D53DC3"/>
    <w:rsid w:val="00D53E1E"/>
    <w:rsid w:val="00D5459B"/>
    <w:rsid w:val="00D54A93"/>
    <w:rsid w:val="00D5515D"/>
    <w:rsid w:val="00D5635E"/>
    <w:rsid w:val="00D5688F"/>
    <w:rsid w:val="00D57FA0"/>
    <w:rsid w:val="00D60B6A"/>
    <w:rsid w:val="00D61F7C"/>
    <w:rsid w:val="00D6217A"/>
    <w:rsid w:val="00D621B3"/>
    <w:rsid w:val="00D62575"/>
    <w:rsid w:val="00D627B6"/>
    <w:rsid w:val="00D629A4"/>
    <w:rsid w:val="00D63B19"/>
    <w:rsid w:val="00D66E49"/>
    <w:rsid w:val="00D67087"/>
    <w:rsid w:val="00D718E2"/>
    <w:rsid w:val="00D72499"/>
    <w:rsid w:val="00D733CB"/>
    <w:rsid w:val="00D749BE"/>
    <w:rsid w:val="00D74EE5"/>
    <w:rsid w:val="00D7590B"/>
    <w:rsid w:val="00D75B75"/>
    <w:rsid w:val="00D76B58"/>
    <w:rsid w:val="00D77F08"/>
    <w:rsid w:val="00D81467"/>
    <w:rsid w:val="00D82476"/>
    <w:rsid w:val="00D84341"/>
    <w:rsid w:val="00D87904"/>
    <w:rsid w:val="00D87CEE"/>
    <w:rsid w:val="00D900B5"/>
    <w:rsid w:val="00D900F0"/>
    <w:rsid w:val="00D9092C"/>
    <w:rsid w:val="00D90953"/>
    <w:rsid w:val="00D90DB6"/>
    <w:rsid w:val="00D91293"/>
    <w:rsid w:val="00D93B27"/>
    <w:rsid w:val="00D9408E"/>
    <w:rsid w:val="00D946B0"/>
    <w:rsid w:val="00D94D18"/>
    <w:rsid w:val="00D958C3"/>
    <w:rsid w:val="00D9664D"/>
    <w:rsid w:val="00D96835"/>
    <w:rsid w:val="00D97100"/>
    <w:rsid w:val="00D977F6"/>
    <w:rsid w:val="00DA027F"/>
    <w:rsid w:val="00DA0932"/>
    <w:rsid w:val="00DA2315"/>
    <w:rsid w:val="00DA3D02"/>
    <w:rsid w:val="00DA4104"/>
    <w:rsid w:val="00DA491A"/>
    <w:rsid w:val="00DA50AB"/>
    <w:rsid w:val="00DA547E"/>
    <w:rsid w:val="00DA6806"/>
    <w:rsid w:val="00DA6B70"/>
    <w:rsid w:val="00DA760D"/>
    <w:rsid w:val="00DB0E61"/>
    <w:rsid w:val="00DB5590"/>
    <w:rsid w:val="00DB5FE8"/>
    <w:rsid w:val="00DB6445"/>
    <w:rsid w:val="00DB6768"/>
    <w:rsid w:val="00DB6FE6"/>
    <w:rsid w:val="00DC04D7"/>
    <w:rsid w:val="00DC101C"/>
    <w:rsid w:val="00DC153D"/>
    <w:rsid w:val="00DC2115"/>
    <w:rsid w:val="00DC234E"/>
    <w:rsid w:val="00DC244E"/>
    <w:rsid w:val="00DC33C9"/>
    <w:rsid w:val="00DC488F"/>
    <w:rsid w:val="00DC49FA"/>
    <w:rsid w:val="00DC54DD"/>
    <w:rsid w:val="00DC6B17"/>
    <w:rsid w:val="00DC7550"/>
    <w:rsid w:val="00DD0218"/>
    <w:rsid w:val="00DD0E25"/>
    <w:rsid w:val="00DD19CB"/>
    <w:rsid w:val="00DD28B1"/>
    <w:rsid w:val="00DD4500"/>
    <w:rsid w:val="00DD4607"/>
    <w:rsid w:val="00DD4AF0"/>
    <w:rsid w:val="00DD5084"/>
    <w:rsid w:val="00DD709D"/>
    <w:rsid w:val="00DD7602"/>
    <w:rsid w:val="00DE0842"/>
    <w:rsid w:val="00DE12F2"/>
    <w:rsid w:val="00DE2BD6"/>
    <w:rsid w:val="00DE2CA9"/>
    <w:rsid w:val="00DE4581"/>
    <w:rsid w:val="00DE47C3"/>
    <w:rsid w:val="00DE524C"/>
    <w:rsid w:val="00DE75C3"/>
    <w:rsid w:val="00DF0860"/>
    <w:rsid w:val="00DF0B52"/>
    <w:rsid w:val="00DF11FA"/>
    <w:rsid w:val="00DF1A8E"/>
    <w:rsid w:val="00DF2396"/>
    <w:rsid w:val="00DF2737"/>
    <w:rsid w:val="00DF29CB"/>
    <w:rsid w:val="00DF5204"/>
    <w:rsid w:val="00DF5E6B"/>
    <w:rsid w:val="00DF5F4A"/>
    <w:rsid w:val="00E00253"/>
    <w:rsid w:val="00E00776"/>
    <w:rsid w:val="00E00B2E"/>
    <w:rsid w:val="00E0191E"/>
    <w:rsid w:val="00E03A94"/>
    <w:rsid w:val="00E10510"/>
    <w:rsid w:val="00E113A5"/>
    <w:rsid w:val="00E128E2"/>
    <w:rsid w:val="00E1296F"/>
    <w:rsid w:val="00E12B07"/>
    <w:rsid w:val="00E13CBF"/>
    <w:rsid w:val="00E14E52"/>
    <w:rsid w:val="00E15B1A"/>
    <w:rsid w:val="00E15D3F"/>
    <w:rsid w:val="00E168F7"/>
    <w:rsid w:val="00E20A13"/>
    <w:rsid w:val="00E21324"/>
    <w:rsid w:val="00E2164B"/>
    <w:rsid w:val="00E21C3F"/>
    <w:rsid w:val="00E22555"/>
    <w:rsid w:val="00E231E2"/>
    <w:rsid w:val="00E23C43"/>
    <w:rsid w:val="00E25AAE"/>
    <w:rsid w:val="00E25F46"/>
    <w:rsid w:val="00E26D53"/>
    <w:rsid w:val="00E27366"/>
    <w:rsid w:val="00E3048C"/>
    <w:rsid w:val="00E3135C"/>
    <w:rsid w:val="00E31A6C"/>
    <w:rsid w:val="00E324C1"/>
    <w:rsid w:val="00E32787"/>
    <w:rsid w:val="00E32F89"/>
    <w:rsid w:val="00E34592"/>
    <w:rsid w:val="00E3608B"/>
    <w:rsid w:val="00E36689"/>
    <w:rsid w:val="00E368A3"/>
    <w:rsid w:val="00E37E12"/>
    <w:rsid w:val="00E37E74"/>
    <w:rsid w:val="00E4000A"/>
    <w:rsid w:val="00E408DC"/>
    <w:rsid w:val="00E41674"/>
    <w:rsid w:val="00E41918"/>
    <w:rsid w:val="00E42F8F"/>
    <w:rsid w:val="00E44F85"/>
    <w:rsid w:val="00E452DC"/>
    <w:rsid w:val="00E454E8"/>
    <w:rsid w:val="00E46E16"/>
    <w:rsid w:val="00E46E47"/>
    <w:rsid w:val="00E51E25"/>
    <w:rsid w:val="00E5429D"/>
    <w:rsid w:val="00E54F9A"/>
    <w:rsid w:val="00E55801"/>
    <w:rsid w:val="00E56CFF"/>
    <w:rsid w:val="00E56EA0"/>
    <w:rsid w:val="00E57297"/>
    <w:rsid w:val="00E6136C"/>
    <w:rsid w:val="00E61629"/>
    <w:rsid w:val="00E62266"/>
    <w:rsid w:val="00E6291D"/>
    <w:rsid w:val="00E6295A"/>
    <w:rsid w:val="00E633DC"/>
    <w:rsid w:val="00E6383E"/>
    <w:rsid w:val="00E6650C"/>
    <w:rsid w:val="00E676B1"/>
    <w:rsid w:val="00E703C2"/>
    <w:rsid w:val="00E71A63"/>
    <w:rsid w:val="00E71DF4"/>
    <w:rsid w:val="00E7596B"/>
    <w:rsid w:val="00E75B5C"/>
    <w:rsid w:val="00E76D9E"/>
    <w:rsid w:val="00E76F16"/>
    <w:rsid w:val="00E8307B"/>
    <w:rsid w:val="00E85B17"/>
    <w:rsid w:val="00E86AC2"/>
    <w:rsid w:val="00E8728F"/>
    <w:rsid w:val="00E9023B"/>
    <w:rsid w:val="00E90DCA"/>
    <w:rsid w:val="00E91061"/>
    <w:rsid w:val="00E912A7"/>
    <w:rsid w:val="00E920D8"/>
    <w:rsid w:val="00E9254F"/>
    <w:rsid w:val="00E9390C"/>
    <w:rsid w:val="00E93B99"/>
    <w:rsid w:val="00E94C82"/>
    <w:rsid w:val="00E953AC"/>
    <w:rsid w:val="00E95447"/>
    <w:rsid w:val="00EA10A8"/>
    <w:rsid w:val="00EA1C55"/>
    <w:rsid w:val="00EA2DD8"/>
    <w:rsid w:val="00EA3DE7"/>
    <w:rsid w:val="00EA438F"/>
    <w:rsid w:val="00EA4E10"/>
    <w:rsid w:val="00EA65C3"/>
    <w:rsid w:val="00EA6753"/>
    <w:rsid w:val="00EA6777"/>
    <w:rsid w:val="00EB02AE"/>
    <w:rsid w:val="00EB04D6"/>
    <w:rsid w:val="00EB0A43"/>
    <w:rsid w:val="00EB2761"/>
    <w:rsid w:val="00EB290A"/>
    <w:rsid w:val="00EB2E6B"/>
    <w:rsid w:val="00EB2EE3"/>
    <w:rsid w:val="00EB3325"/>
    <w:rsid w:val="00EB3730"/>
    <w:rsid w:val="00EB3E33"/>
    <w:rsid w:val="00EB3EDA"/>
    <w:rsid w:val="00EB430C"/>
    <w:rsid w:val="00EB5FFD"/>
    <w:rsid w:val="00EB6C5E"/>
    <w:rsid w:val="00EB7730"/>
    <w:rsid w:val="00EC0655"/>
    <w:rsid w:val="00EC11BF"/>
    <w:rsid w:val="00EC1C3A"/>
    <w:rsid w:val="00EC2C6B"/>
    <w:rsid w:val="00EC381B"/>
    <w:rsid w:val="00EC3C90"/>
    <w:rsid w:val="00EC44E5"/>
    <w:rsid w:val="00EC4ADC"/>
    <w:rsid w:val="00EC4B43"/>
    <w:rsid w:val="00EC4D59"/>
    <w:rsid w:val="00EC521F"/>
    <w:rsid w:val="00EC54E1"/>
    <w:rsid w:val="00EC6D49"/>
    <w:rsid w:val="00EC6EAB"/>
    <w:rsid w:val="00ED00FB"/>
    <w:rsid w:val="00ED1741"/>
    <w:rsid w:val="00ED24D6"/>
    <w:rsid w:val="00ED25BF"/>
    <w:rsid w:val="00ED32EE"/>
    <w:rsid w:val="00ED5125"/>
    <w:rsid w:val="00ED5D9F"/>
    <w:rsid w:val="00ED63A0"/>
    <w:rsid w:val="00ED739F"/>
    <w:rsid w:val="00ED7FAC"/>
    <w:rsid w:val="00EE110F"/>
    <w:rsid w:val="00EE3B1E"/>
    <w:rsid w:val="00EE50B5"/>
    <w:rsid w:val="00EE7B95"/>
    <w:rsid w:val="00EE7D5B"/>
    <w:rsid w:val="00EF066D"/>
    <w:rsid w:val="00EF1257"/>
    <w:rsid w:val="00EF1266"/>
    <w:rsid w:val="00EF2097"/>
    <w:rsid w:val="00EF3B68"/>
    <w:rsid w:val="00EF4DF9"/>
    <w:rsid w:val="00EF5002"/>
    <w:rsid w:val="00EF50FA"/>
    <w:rsid w:val="00EF62A1"/>
    <w:rsid w:val="00EF6FAE"/>
    <w:rsid w:val="00EF7254"/>
    <w:rsid w:val="00F0113F"/>
    <w:rsid w:val="00F039F2"/>
    <w:rsid w:val="00F0510E"/>
    <w:rsid w:val="00F0517F"/>
    <w:rsid w:val="00F060D4"/>
    <w:rsid w:val="00F06482"/>
    <w:rsid w:val="00F075AA"/>
    <w:rsid w:val="00F07B56"/>
    <w:rsid w:val="00F10E71"/>
    <w:rsid w:val="00F126C6"/>
    <w:rsid w:val="00F1453D"/>
    <w:rsid w:val="00F15BFF"/>
    <w:rsid w:val="00F15C75"/>
    <w:rsid w:val="00F16AAD"/>
    <w:rsid w:val="00F20E46"/>
    <w:rsid w:val="00F21656"/>
    <w:rsid w:val="00F21A9A"/>
    <w:rsid w:val="00F257B6"/>
    <w:rsid w:val="00F25DBE"/>
    <w:rsid w:val="00F26578"/>
    <w:rsid w:val="00F26796"/>
    <w:rsid w:val="00F26E56"/>
    <w:rsid w:val="00F27E6D"/>
    <w:rsid w:val="00F309E4"/>
    <w:rsid w:val="00F3134F"/>
    <w:rsid w:val="00F31840"/>
    <w:rsid w:val="00F31F91"/>
    <w:rsid w:val="00F321CF"/>
    <w:rsid w:val="00F32264"/>
    <w:rsid w:val="00F3382B"/>
    <w:rsid w:val="00F36CB3"/>
    <w:rsid w:val="00F37FCC"/>
    <w:rsid w:val="00F41703"/>
    <w:rsid w:val="00F41B68"/>
    <w:rsid w:val="00F41B95"/>
    <w:rsid w:val="00F41D32"/>
    <w:rsid w:val="00F43AF2"/>
    <w:rsid w:val="00F43B38"/>
    <w:rsid w:val="00F44F54"/>
    <w:rsid w:val="00F45EAD"/>
    <w:rsid w:val="00F4690F"/>
    <w:rsid w:val="00F46D39"/>
    <w:rsid w:val="00F50A4E"/>
    <w:rsid w:val="00F51BDF"/>
    <w:rsid w:val="00F5332A"/>
    <w:rsid w:val="00F53534"/>
    <w:rsid w:val="00F55E3F"/>
    <w:rsid w:val="00F5691B"/>
    <w:rsid w:val="00F57003"/>
    <w:rsid w:val="00F57629"/>
    <w:rsid w:val="00F57859"/>
    <w:rsid w:val="00F60765"/>
    <w:rsid w:val="00F60C8B"/>
    <w:rsid w:val="00F60CA5"/>
    <w:rsid w:val="00F62F86"/>
    <w:rsid w:val="00F64207"/>
    <w:rsid w:val="00F64700"/>
    <w:rsid w:val="00F65658"/>
    <w:rsid w:val="00F66673"/>
    <w:rsid w:val="00F66958"/>
    <w:rsid w:val="00F67145"/>
    <w:rsid w:val="00F67416"/>
    <w:rsid w:val="00F67DB5"/>
    <w:rsid w:val="00F70397"/>
    <w:rsid w:val="00F70BAD"/>
    <w:rsid w:val="00F73016"/>
    <w:rsid w:val="00F73B64"/>
    <w:rsid w:val="00F73E4D"/>
    <w:rsid w:val="00F7483B"/>
    <w:rsid w:val="00F771FB"/>
    <w:rsid w:val="00F777C5"/>
    <w:rsid w:val="00F806F8"/>
    <w:rsid w:val="00F81FDA"/>
    <w:rsid w:val="00F820E4"/>
    <w:rsid w:val="00F833E0"/>
    <w:rsid w:val="00F83621"/>
    <w:rsid w:val="00F83CEB"/>
    <w:rsid w:val="00F84DA2"/>
    <w:rsid w:val="00F84FD9"/>
    <w:rsid w:val="00F855C2"/>
    <w:rsid w:val="00F86036"/>
    <w:rsid w:val="00F86092"/>
    <w:rsid w:val="00F875C0"/>
    <w:rsid w:val="00F875EA"/>
    <w:rsid w:val="00F8767F"/>
    <w:rsid w:val="00F9043D"/>
    <w:rsid w:val="00F91290"/>
    <w:rsid w:val="00F9130F"/>
    <w:rsid w:val="00F9136C"/>
    <w:rsid w:val="00F91F72"/>
    <w:rsid w:val="00F92C0B"/>
    <w:rsid w:val="00F947C7"/>
    <w:rsid w:val="00F94BFC"/>
    <w:rsid w:val="00F9576B"/>
    <w:rsid w:val="00F95A52"/>
    <w:rsid w:val="00F9602E"/>
    <w:rsid w:val="00FA0798"/>
    <w:rsid w:val="00FA0AA8"/>
    <w:rsid w:val="00FA0AC7"/>
    <w:rsid w:val="00FA0E11"/>
    <w:rsid w:val="00FA1678"/>
    <w:rsid w:val="00FA2651"/>
    <w:rsid w:val="00FA28F6"/>
    <w:rsid w:val="00FA3A7F"/>
    <w:rsid w:val="00FA5A55"/>
    <w:rsid w:val="00FA5EBB"/>
    <w:rsid w:val="00FA5ECD"/>
    <w:rsid w:val="00FB4DF2"/>
    <w:rsid w:val="00FB4FEA"/>
    <w:rsid w:val="00FB6556"/>
    <w:rsid w:val="00FB6871"/>
    <w:rsid w:val="00FB6F72"/>
    <w:rsid w:val="00FB74DF"/>
    <w:rsid w:val="00FC001A"/>
    <w:rsid w:val="00FC02B7"/>
    <w:rsid w:val="00FC0C73"/>
    <w:rsid w:val="00FC0FBA"/>
    <w:rsid w:val="00FC20E6"/>
    <w:rsid w:val="00FC298C"/>
    <w:rsid w:val="00FC310F"/>
    <w:rsid w:val="00FC505E"/>
    <w:rsid w:val="00FC506F"/>
    <w:rsid w:val="00FC5573"/>
    <w:rsid w:val="00FC5CAF"/>
    <w:rsid w:val="00FC6DF3"/>
    <w:rsid w:val="00FC7471"/>
    <w:rsid w:val="00FD0DD3"/>
    <w:rsid w:val="00FD2314"/>
    <w:rsid w:val="00FD2574"/>
    <w:rsid w:val="00FD26F2"/>
    <w:rsid w:val="00FD32D4"/>
    <w:rsid w:val="00FD4A18"/>
    <w:rsid w:val="00FD4C74"/>
    <w:rsid w:val="00FD55C8"/>
    <w:rsid w:val="00FD58DD"/>
    <w:rsid w:val="00FD5D23"/>
    <w:rsid w:val="00FD6504"/>
    <w:rsid w:val="00FE05C3"/>
    <w:rsid w:val="00FE3C1F"/>
    <w:rsid w:val="00FE3D64"/>
    <w:rsid w:val="00FE4435"/>
    <w:rsid w:val="00FE775C"/>
    <w:rsid w:val="00FF148A"/>
    <w:rsid w:val="00FF2F8E"/>
    <w:rsid w:val="00FF3A1E"/>
    <w:rsid w:val="00FF46C2"/>
    <w:rsid w:val="00FF550E"/>
    <w:rsid w:val="00FF55AA"/>
    <w:rsid w:val="00FF55C6"/>
    <w:rsid w:val="00FF6D27"/>
    <w:rsid w:val="00FF751E"/>
    <w:rsid w:val="00FF7731"/>
    <w:rsid w:val="00FF7C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1163"/>
  <w15:chartTrackingRefBased/>
  <w15:docId w15:val="{E78558CD-B646-4B91-B4C0-F5040DD6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01"/>
    <w:pPr>
      <w:spacing w:after="200" w:line="240" w:lineRule="auto"/>
      <w:jc w:val="both"/>
    </w:pPr>
    <w:rPr>
      <w:rFonts w:ascii="Times" w:eastAsia="Times New Roman" w:hAnsi="Times" w:cs="Times New Roman"/>
      <w:sz w:val="24"/>
      <w:szCs w:val="20"/>
      <w:lang w:val="en-US"/>
    </w:rPr>
  </w:style>
  <w:style w:type="paragraph" w:styleId="Balk1">
    <w:name w:val="heading 1"/>
    <w:basedOn w:val="Normal"/>
    <w:next w:val="Normal"/>
    <w:link w:val="Balk1Char"/>
    <w:qFormat/>
    <w:rsid w:val="007A4E01"/>
    <w:pPr>
      <w:suppressAutoHyphens/>
      <w:overflowPunct w:val="0"/>
      <w:autoSpaceDE w:val="0"/>
      <w:spacing w:after="0"/>
      <w:textAlignment w:val="baseline"/>
      <w:outlineLvl w:val="0"/>
    </w:pPr>
    <w:rPr>
      <w:rFonts w:ascii="Arial" w:hAnsi="Arial" w:cs="Arial"/>
      <w:b/>
      <w:sz w:val="28"/>
      <w:szCs w:val="28"/>
      <w:lang w:val="tr-TR" w:eastAsia="ar-SA"/>
    </w:rPr>
  </w:style>
  <w:style w:type="paragraph" w:styleId="Balk2">
    <w:name w:val="heading 2"/>
    <w:basedOn w:val="Normal"/>
    <w:next w:val="Normal"/>
    <w:link w:val="Balk2Char"/>
    <w:uiPriority w:val="9"/>
    <w:semiHidden/>
    <w:unhideWhenUsed/>
    <w:qFormat/>
    <w:rsid w:val="007A4E0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rsid w:val="007E0BE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A4E01"/>
    <w:rPr>
      <w:rFonts w:ascii="Arial" w:eastAsia="Times New Roman" w:hAnsi="Arial" w:cs="Arial"/>
      <w:b/>
      <w:sz w:val="28"/>
      <w:szCs w:val="28"/>
      <w:lang w:eastAsia="ar-SA"/>
    </w:rPr>
  </w:style>
  <w:style w:type="character" w:customStyle="1" w:styleId="Balk2Char">
    <w:name w:val="Başlık 2 Char"/>
    <w:basedOn w:val="VarsaylanParagrafYazTipi"/>
    <w:link w:val="Balk2"/>
    <w:uiPriority w:val="9"/>
    <w:semiHidden/>
    <w:rsid w:val="007A4E01"/>
    <w:rPr>
      <w:rFonts w:asciiTheme="majorHAnsi" w:eastAsiaTheme="majorEastAsia" w:hAnsiTheme="majorHAnsi" w:cstheme="majorBidi"/>
      <w:b/>
      <w:bCs/>
      <w:color w:val="4472C4" w:themeColor="accent1"/>
      <w:sz w:val="26"/>
      <w:szCs w:val="26"/>
      <w:lang w:val="en-US"/>
    </w:rPr>
  </w:style>
  <w:style w:type="character" w:styleId="zlenenKpr">
    <w:name w:val="FollowedHyperlink"/>
    <w:rsid w:val="007A4E01"/>
    <w:rPr>
      <w:color w:val="800080"/>
      <w:u w:val="single"/>
    </w:rPr>
  </w:style>
  <w:style w:type="paragraph" w:styleId="GvdeMetni">
    <w:name w:val="Body Text"/>
    <w:basedOn w:val="Normal"/>
    <w:link w:val="GvdeMetniChar"/>
    <w:rsid w:val="007A4E01"/>
    <w:pPr>
      <w:jc w:val="center"/>
    </w:pPr>
    <w:rPr>
      <w:b/>
      <w:sz w:val="40"/>
    </w:rPr>
  </w:style>
  <w:style w:type="character" w:customStyle="1" w:styleId="GvdeMetniChar">
    <w:name w:val="Gövde Metni Char"/>
    <w:basedOn w:val="VarsaylanParagrafYazTipi"/>
    <w:link w:val="GvdeMetni"/>
    <w:rsid w:val="007A4E01"/>
    <w:rPr>
      <w:rFonts w:ascii="Times" w:eastAsia="Times New Roman" w:hAnsi="Times" w:cs="Times New Roman"/>
      <w:b/>
      <w:sz w:val="40"/>
      <w:szCs w:val="20"/>
      <w:lang w:val="en-US"/>
    </w:rPr>
  </w:style>
  <w:style w:type="paragraph" w:styleId="DipnotMetni">
    <w:name w:val="footnote text"/>
    <w:basedOn w:val="Normal"/>
    <w:next w:val="TFReferencesSection"/>
    <w:link w:val="DipnotMetniChar"/>
    <w:semiHidden/>
    <w:rsid w:val="007A4E01"/>
  </w:style>
  <w:style w:type="character" w:customStyle="1" w:styleId="DipnotMetniChar">
    <w:name w:val="Dipnot Metni Char"/>
    <w:basedOn w:val="VarsaylanParagrafYazTipi"/>
    <w:link w:val="DipnotMetni"/>
    <w:semiHidden/>
    <w:rsid w:val="007A4E01"/>
    <w:rPr>
      <w:rFonts w:ascii="Times" w:eastAsia="Times New Roman" w:hAnsi="Times" w:cs="Times New Roman"/>
      <w:sz w:val="24"/>
      <w:szCs w:val="20"/>
      <w:lang w:val="en-US"/>
    </w:rPr>
  </w:style>
  <w:style w:type="paragraph" w:customStyle="1" w:styleId="TFReferencesSection">
    <w:name w:val="TF_References_Section"/>
    <w:basedOn w:val="Normal"/>
    <w:rsid w:val="007A4E01"/>
    <w:pPr>
      <w:spacing w:line="480" w:lineRule="auto"/>
      <w:ind w:firstLine="187"/>
    </w:pPr>
  </w:style>
  <w:style w:type="paragraph" w:customStyle="1" w:styleId="TAMainText">
    <w:name w:val="TA_Main_Text"/>
    <w:basedOn w:val="Normal"/>
    <w:link w:val="TAMainTextChar"/>
    <w:rsid w:val="007A4E01"/>
    <w:pPr>
      <w:spacing w:after="0" w:line="480" w:lineRule="auto"/>
      <w:ind w:firstLine="202"/>
    </w:pPr>
  </w:style>
  <w:style w:type="paragraph" w:customStyle="1" w:styleId="BATitle">
    <w:name w:val="BA_Title"/>
    <w:basedOn w:val="Normal"/>
    <w:next w:val="BBAuthorName"/>
    <w:rsid w:val="007A4E01"/>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7A4E01"/>
    <w:pPr>
      <w:spacing w:after="240" w:line="480" w:lineRule="auto"/>
      <w:jc w:val="center"/>
    </w:pPr>
    <w:rPr>
      <w:i/>
    </w:rPr>
  </w:style>
  <w:style w:type="paragraph" w:customStyle="1" w:styleId="BCAuthorAddress">
    <w:name w:val="BC_Author_Address"/>
    <w:basedOn w:val="Normal"/>
    <w:next w:val="BIEmailAddress"/>
    <w:rsid w:val="007A4E01"/>
    <w:pPr>
      <w:spacing w:after="240" w:line="480" w:lineRule="auto"/>
      <w:jc w:val="center"/>
    </w:pPr>
  </w:style>
  <w:style w:type="paragraph" w:customStyle="1" w:styleId="BIEmailAddress">
    <w:name w:val="BI_Email_Address"/>
    <w:basedOn w:val="Normal"/>
    <w:next w:val="AIReceivedDate"/>
    <w:rsid w:val="007A4E01"/>
    <w:pPr>
      <w:spacing w:line="480" w:lineRule="auto"/>
    </w:pPr>
  </w:style>
  <w:style w:type="paragraph" w:customStyle="1" w:styleId="AIReceivedDate">
    <w:name w:val="AI_Received_Date"/>
    <w:basedOn w:val="Normal"/>
    <w:next w:val="BDAbstract"/>
    <w:rsid w:val="007A4E01"/>
    <w:pPr>
      <w:spacing w:after="240" w:line="480" w:lineRule="auto"/>
    </w:pPr>
    <w:rPr>
      <w:b/>
    </w:rPr>
  </w:style>
  <w:style w:type="paragraph" w:customStyle="1" w:styleId="BDAbstract">
    <w:name w:val="BD_Abstract"/>
    <w:basedOn w:val="Normal"/>
    <w:next w:val="TAMainText"/>
    <w:rsid w:val="007A4E01"/>
    <w:pPr>
      <w:spacing w:before="360" w:after="360" w:line="480" w:lineRule="auto"/>
    </w:pPr>
  </w:style>
  <w:style w:type="paragraph" w:customStyle="1" w:styleId="TDAcknowledgments">
    <w:name w:val="TD_Acknowledgments"/>
    <w:basedOn w:val="Normal"/>
    <w:next w:val="Normal"/>
    <w:rsid w:val="007A4E01"/>
    <w:pPr>
      <w:spacing w:before="200" w:line="480" w:lineRule="auto"/>
      <w:ind w:firstLine="202"/>
    </w:pPr>
  </w:style>
  <w:style w:type="paragraph" w:customStyle="1" w:styleId="TESupportingInformation">
    <w:name w:val="TE_Supporting_Information"/>
    <w:basedOn w:val="Normal"/>
    <w:next w:val="Normal"/>
    <w:rsid w:val="007A4E01"/>
    <w:pPr>
      <w:spacing w:line="480" w:lineRule="auto"/>
      <w:ind w:firstLine="187"/>
    </w:pPr>
  </w:style>
  <w:style w:type="paragraph" w:customStyle="1" w:styleId="VCSchemeTitle">
    <w:name w:val="VC_Scheme_Title"/>
    <w:basedOn w:val="Normal"/>
    <w:next w:val="Normal"/>
    <w:rsid w:val="007A4E01"/>
    <w:pPr>
      <w:spacing w:line="480" w:lineRule="auto"/>
    </w:pPr>
  </w:style>
  <w:style w:type="paragraph" w:customStyle="1" w:styleId="VDTableTitle">
    <w:name w:val="VD_Table_Title"/>
    <w:basedOn w:val="Normal"/>
    <w:next w:val="Normal"/>
    <w:rsid w:val="007A4E01"/>
    <w:pPr>
      <w:spacing w:line="480" w:lineRule="auto"/>
    </w:pPr>
  </w:style>
  <w:style w:type="paragraph" w:customStyle="1" w:styleId="VAFigureCaption">
    <w:name w:val="VA_Figure_Caption"/>
    <w:basedOn w:val="Normal"/>
    <w:next w:val="Normal"/>
    <w:rsid w:val="007A4E01"/>
    <w:pPr>
      <w:spacing w:line="480" w:lineRule="auto"/>
    </w:pPr>
  </w:style>
  <w:style w:type="paragraph" w:customStyle="1" w:styleId="VBChartTitle">
    <w:name w:val="VB_Chart_Title"/>
    <w:basedOn w:val="Normal"/>
    <w:next w:val="Normal"/>
    <w:rsid w:val="007A4E01"/>
    <w:pPr>
      <w:spacing w:line="480" w:lineRule="auto"/>
    </w:pPr>
  </w:style>
  <w:style w:type="paragraph" w:customStyle="1" w:styleId="FETableFootnote">
    <w:name w:val="FE_Table_Footnote"/>
    <w:basedOn w:val="Normal"/>
    <w:next w:val="Normal"/>
    <w:rsid w:val="007A4E01"/>
    <w:pPr>
      <w:ind w:firstLine="187"/>
    </w:pPr>
  </w:style>
  <w:style w:type="paragraph" w:customStyle="1" w:styleId="FCChartFootnote">
    <w:name w:val="FC_Chart_Footnote"/>
    <w:basedOn w:val="Normal"/>
    <w:next w:val="Normal"/>
    <w:rsid w:val="007A4E01"/>
    <w:pPr>
      <w:ind w:firstLine="187"/>
    </w:pPr>
  </w:style>
  <w:style w:type="paragraph" w:customStyle="1" w:styleId="FDSchemeFootnote">
    <w:name w:val="FD_Scheme_Footnote"/>
    <w:basedOn w:val="Normal"/>
    <w:next w:val="Normal"/>
    <w:rsid w:val="007A4E01"/>
    <w:pPr>
      <w:ind w:firstLine="187"/>
    </w:pPr>
  </w:style>
  <w:style w:type="paragraph" w:customStyle="1" w:styleId="TCTableBody">
    <w:name w:val="TC_Table_Body"/>
    <w:basedOn w:val="Normal"/>
    <w:rsid w:val="007A4E01"/>
  </w:style>
  <w:style w:type="paragraph" w:customStyle="1" w:styleId="AFTitleRunningHead">
    <w:name w:val="AF_Title_Running_Head"/>
    <w:basedOn w:val="Normal"/>
    <w:next w:val="TAMainText"/>
    <w:rsid w:val="007A4E01"/>
    <w:pPr>
      <w:spacing w:line="480" w:lineRule="auto"/>
    </w:pPr>
  </w:style>
  <w:style w:type="paragraph" w:customStyle="1" w:styleId="BEAuthorBiography">
    <w:name w:val="BE_Author_Biography"/>
    <w:basedOn w:val="Normal"/>
    <w:rsid w:val="007A4E01"/>
    <w:pPr>
      <w:spacing w:line="480" w:lineRule="auto"/>
    </w:pPr>
  </w:style>
  <w:style w:type="paragraph" w:customStyle="1" w:styleId="FACorrespondingAuthorFootnote">
    <w:name w:val="FA_Corresponding_Author_Footnote"/>
    <w:basedOn w:val="Normal"/>
    <w:next w:val="TAMainText"/>
    <w:rsid w:val="007A4E01"/>
    <w:pPr>
      <w:spacing w:line="480" w:lineRule="auto"/>
    </w:pPr>
  </w:style>
  <w:style w:type="paragraph" w:customStyle="1" w:styleId="SNSynopsisTOC">
    <w:name w:val="SN_Synopsis_TOC"/>
    <w:basedOn w:val="Normal"/>
    <w:rsid w:val="007A4E01"/>
    <w:pPr>
      <w:spacing w:line="480" w:lineRule="auto"/>
    </w:pPr>
  </w:style>
  <w:style w:type="character" w:styleId="Kpr">
    <w:name w:val="Hyperlink"/>
    <w:rsid w:val="007A4E01"/>
    <w:rPr>
      <w:color w:val="0000FF"/>
      <w:u w:val="single"/>
    </w:rPr>
  </w:style>
  <w:style w:type="paragraph" w:styleId="AltBilgi">
    <w:name w:val="footer"/>
    <w:basedOn w:val="Normal"/>
    <w:link w:val="AltBilgiChar"/>
    <w:rsid w:val="007A4E01"/>
    <w:pPr>
      <w:tabs>
        <w:tab w:val="center" w:pos="4320"/>
        <w:tab w:val="right" w:pos="8640"/>
      </w:tabs>
    </w:pPr>
  </w:style>
  <w:style w:type="character" w:customStyle="1" w:styleId="AltBilgiChar">
    <w:name w:val="Alt Bilgi Char"/>
    <w:basedOn w:val="VarsaylanParagrafYazTipi"/>
    <w:link w:val="AltBilgi"/>
    <w:rsid w:val="007A4E01"/>
    <w:rPr>
      <w:rFonts w:ascii="Times" w:eastAsia="Times New Roman" w:hAnsi="Times" w:cs="Times New Roman"/>
      <w:sz w:val="24"/>
      <w:szCs w:val="20"/>
      <w:lang w:val="en-US"/>
    </w:rPr>
  </w:style>
  <w:style w:type="paragraph" w:customStyle="1" w:styleId="BGKeywords">
    <w:name w:val="BG_Keywords"/>
    <w:basedOn w:val="Normal"/>
    <w:rsid w:val="007A4E01"/>
    <w:pPr>
      <w:spacing w:line="480" w:lineRule="auto"/>
    </w:pPr>
  </w:style>
  <w:style w:type="paragraph" w:customStyle="1" w:styleId="BHBriefs">
    <w:name w:val="BH_Briefs"/>
    <w:basedOn w:val="Normal"/>
    <w:rsid w:val="007A4E01"/>
    <w:pPr>
      <w:spacing w:line="480" w:lineRule="auto"/>
    </w:pPr>
  </w:style>
  <w:style w:type="character" w:styleId="SayfaNumaras">
    <w:name w:val="page number"/>
    <w:basedOn w:val="VarsaylanParagrafYazTipi"/>
    <w:rsid w:val="007A4E01"/>
  </w:style>
  <w:style w:type="paragraph" w:styleId="BalonMetni">
    <w:name w:val="Balloon Text"/>
    <w:basedOn w:val="Normal"/>
    <w:link w:val="BalonMetniChar"/>
    <w:semiHidden/>
    <w:rsid w:val="007A4E01"/>
    <w:rPr>
      <w:rFonts w:ascii="Tahoma" w:hAnsi="Tahoma" w:cs="Tahoma"/>
      <w:sz w:val="16"/>
      <w:szCs w:val="16"/>
    </w:rPr>
  </w:style>
  <w:style w:type="character" w:customStyle="1" w:styleId="BalonMetniChar">
    <w:name w:val="Balon Metni Char"/>
    <w:basedOn w:val="VarsaylanParagrafYazTipi"/>
    <w:link w:val="BalonMetni"/>
    <w:semiHidden/>
    <w:rsid w:val="007A4E01"/>
    <w:rPr>
      <w:rFonts w:ascii="Tahoma" w:eastAsia="Times New Roman" w:hAnsi="Tahoma" w:cs="Tahoma"/>
      <w:sz w:val="16"/>
      <w:szCs w:val="16"/>
      <w:lang w:val="en-US"/>
    </w:rPr>
  </w:style>
  <w:style w:type="paragraph" w:customStyle="1" w:styleId="StyleFACorrespondingAuthorFootnote7pt">
    <w:name w:val="Style FA_Corresponding_Author_Footnote + 7 pt"/>
    <w:basedOn w:val="Normal"/>
    <w:next w:val="BGKeywords"/>
    <w:link w:val="StyleFACorrespondingAuthorFootnote7ptChar"/>
    <w:autoRedefine/>
    <w:rsid w:val="007A4E01"/>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7A4E01"/>
    <w:rPr>
      <w:rFonts w:ascii="Arno Pro" w:eastAsia="Times New Roman" w:hAnsi="Arno Pro" w:cs="Times New Roman"/>
      <w:kern w:val="20"/>
      <w:sz w:val="18"/>
      <w:szCs w:val="20"/>
      <w:lang w:val="en-US"/>
    </w:rPr>
  </w:style>
  <w:style w:type="paragraph" w:customStyle="1" w:styleId="FAAuthorInfoSubtitle">
    <w:name w:val="FA_Author_Info_Subtitle"/>
    <w:basedOn w:val="Normal"/>
    <w:link w:val="FAAuthorInfoSubtitleChar"/>
    <w:autoRedefine/>
    <w:rsid w:val="007A4E01"/>
    <w:pPr>
      <w:spacing w:before="120" w:after="60" w:line="480" w:lineRule="auto"/>
      <w:jc w:val="left"/>
    </w:pPr>
    <w:rPr>
      <w:b/>
    </w:rPr>
  </w:style>
  <w:style w:type="character" w:customStyle="1" w:styleId="FAAuthorInfoSubtitleChar">
    <w:name w:val="FA_Author_Info_Subtitle Char"/>
    <w:link w:val="FAAuthorInfoSubtitle"/>
    <w:rsid w:val="007A4E01"/>
    <w:rPr>
      <w:rFonts w:ascii="Times" w:eastAsia="Times New Roman" w:hAnsi="Times" w:cs="Times New Roman"/>
      <w:b/>
      <w:sz w:val="24"/>
      <w:szCs w:val="20"/>
      <w:lang w:val="en-US"/>
    </w:rPr>
  </w:style>
  <w:style w:type="paragraph" w:customStyle="1" w:styleId="Default">
    <w:name w:val="Default"/>
    <w:rsid w:val="007A4E01"/>
    <w:pPr>
      <w:autoSpaceDE w:val="0"/>
      <w:autoSpaceDN w:val="0"/>
      <w:adjustRightInd w:val="0"/>
      <w:spacing w:after="0" w:line="240" w:lineRule="auto"/>
    </w:pPr>
    <w:rPr>
      <w:rFonts w:ascii="Symbol" w:eastAsia="Times New Roman" w:hAnsi="Symbol" w:cs="Symbol"/>
      <w:color w:val="000000"/>
      <w:sz w:val="24"/>
      <w:szCs w:val="24"/>
      <w:lang w:val="en-US"/>
    </w:rPr>
  </w:style>
  <w:style w:type="table" w:styleId="TabloKlavuzu">
    <w:name w:val="Table Grid"/>
    <w:basedOn w:val="NormalTablo"/>
    <w:uiPriority w:val="39"/>
    <w:rsid w:val="007A4E01"/>
    <w:pPr>
      <w:spacing w:after="0" w:line="276" w:lineRule="auto"/>
      <w:jc w:val="both"/>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A4E01"/>
    <w:pPr>
      <w:spacing w:after="0" w:line="276" w:lineRule="auto"/>
      <w:jc w:val="both"/>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4E01"/>
    <w:pPr>
      <w:spacing w:after="0" w:line="276" w:lineRule="auto"/>
      <w:jc w:val="both"/>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A4E01"/>
    <w:rPr>
      <w:color w:val="808080"/>
    </w:rPr>
  </w:style>
  <w:style w:type="character" w:customStyle="1" w:styleId="apple-converted-space">
    <w:name w:val="apple-converted-space"/>
    <w:basedOn w:val="VarsaylanParagrafYazTipi"/>
    <w:rsid w:val="007A4E01"/>
  </w:style>
  <w:style w:type="paragraph" w:styleId="ListeParagraf">
    <w:name w:val="List Paragraph"/>
    <w:basedOn w:val="Normal"/>
    <w:uiPriority w:val="34"/>
    <w:qFormat/>
    <w:rsid w:val="007A4E01"/>
    <w:pPr>
      <w:ind w:left="720"/>
      <w:contextualSpacing/>
    </w:pPr>
  </w:style>
  <w:style w:type="paragraph" w:customStyle="1" w:styleId="c2">
    <w:name w:val="c2"/>
    <w:basedOn w:val="Normal"/>
    <w:rsid w:val="007A4E01"/>
    <w:pPr>
      <w:spacing w:before="100" w:beforeAutospacing="1" w:after="100" w:afterAutospacing="1"/>
      <w:jc w:val="left"/>
    </w:pPr>
    <w:rPr>
      <w:rFonts w:ascii="Times New Roman" w:hAnsi="Times New Roman"/>
      <w:szCs w:val="24"/>
      <w:lang w:val="tr-TR" w:eastAsia="tr-TR"/>
    </w:rPr>
  </w:style>
  <w:style w:type="character" w:customStyle="1" w:styleId="c3">
    <w:name w:val="c3"/>
    <w:rsid w:val="007A4E01"/>
  </w:style>
  <w:style w:type="character" w:customStyle="1" w:styleId="TAMainTextChar">
    <w:name w:val="TA_Main_Text Char"/>
    <w:link w:val="TAMainText"/>
    <w:rsid w:val="007A4E01"/>
    <w:rPr>
      <w:rFonts w:ascii="Times" w:eastAsia="Times New Roman" w:hAnsi="Times" w:cs="Times New Roman"/>
      <w:sz w:val="24"/>
      <w:szCs w:val="20"/>
      <w:lang w:val="en-US"/>
    </w:rPr>
  </w:style>
  <w:style w:type="character" w:customStyle="1" w:styleId="A1">
    <w:name w:val="A1"/>
    <w:uiPriority w:val="99"/>
    <w:rsid w:val="007A4E01"/>
    <w:rPr>
      <w:rFonts w:cs="Minion Pro"/>
      <w:color w:val="000000"/>
      <w:sz w:val="10"/>
      <w:szCs w:val="10"/>
    </w:rPr>
  </w:style>
  <w:style w:type="character" w:customStyle="1" w:styleId="ws328">
    <w:name w:val="ws328"/>
    <w:basedOn w:val="VarsaylanParagrafYazTipi"/>
    <w:rsid w:val="007A4E01"/>
  </w:style>
  <w:style w:type="character" w:styleId="Gl">
    <w:name w:val="Strong"/>
    <w:basedOn w:val="VarsaylanParagrafYazTipi"/>
    <w:uiPriority w:val="22"/>
    <w:qFormat/>
    <w:rsid w:val="007A4E01"/>
    <w:rPr>
      <w:b/>
      <w:bCs/>
    </w:rPr>
  </w:style>
  <w:style w:type="character" w:customStyle="1" w:styleId="st">
    <w:name w:val="st"/>
    <w:basedOn w:val="VarsaylanParagrafYazTipi"/>
    <w:rsid w:val="007A4E01"/>
  </w:style>
  <w:style w:type="character" w:styleId="Vurgu">
    <w:name w:val="Emphasis"/>
    <w:basedOn w:val="VarsaylanParagrafYazTipi"/>
    <w:uiPriority w:val="20"/>
    <w:qFormat/>
    <w:rsid w:val="007A4E01"/>
    <w:rPr>
      <w:i/>
      <w:iCs/>
    </w:rPr>
  </w:style>
  <w:style w:type="character" w:customStyle="1" w:styleId="zmlenmeyenBahsetme1">
    <w:name w:val="Çözümlenmeyen Bahsetme1"/>
    <w:basedOn w:val="VarsaylanParagrafYazTipi"/>
    <w:uiPriority w:val="99"/>
    <w:semiHidden/>
    <w:unhideWhenUsed/>
    <w:rsid w:val="007A4E01"/>
    <w:rPr>
      <w:color w:val="605E5C"/>
      <w:shd w:val="clear" w:color="auto" w:fill="E1DFDD"/>
    </w:rPr>
  </w:style>
  <w:style w:type="paragraph" w:customStyle="1" w:styleId="authorAffiliationsCharChar">
    <w:name w:val="authorAffiliations Char Char"/>
    <w:basedOn w:val="Normal"/>
    <w:link w:val="authorAffiliationsCharCharChar"/>
    <w:rsid w:val="007A4E01"/>
    <w:pPr>
      <w:overflowPunct w:val="0"/>
      <w:autoSpaceDE w:val="0"/>
      <w:autoSpaceDN w:val="0"/>
      <w:adjustRightInd w:val="0"/>
      <w:spacing w:after="0"/>
      <w:jc w:val="center"/>
      <w:textAlignment w:val="baseline"/>
    </w:pPr>
    <w:rPr>
      <w:rFonts w:ascii="Times New Roman" w:eastAsia="MS Mincho" w:hAnsi="Times New Roman"/>
      <w:sz w:val="22"/>
      <w:szCs w:val="22"/>
    </w:rPr>
  </w:style>
  <w:style w:type="character" w:customStyle="1" w:styleId="authorAffiliationsCharCharChar">
    <w:name w:val="authorAffiliations Char Char Char"/>
    <w:link w:val="authorAffiliationsCharChar"/>
    <w:rsid w:val="007A4E01"/>
    <w:rPr>
      <w:rFonts w:ascii="Times New Roman" w:eastAsia="MS Mincho" w:hAnsi="Times New Roman" w:cs="Times New Roman"/>
      <w:lang w:val="en-US"/>
    </w:rPr>
  </w:style>
  <w:style w:type="paragraph" w:styleId="stBilgi">
    <w:name w:val="header"/>
    <w:basedOn w:val="Normal"/>
    <w:link w:val="stBilgiChar"/>
    <w:unhideWhenUsed/>
    <w:rsid w:val="007A4E01"/>
    <w:pPr>
      <w:tabs>
        <w:tab w:val="center" w:pos="4536"/>
        <w:tab w:val="right" w:pos="9072"/>
      </w:tabs>
      <w:spacing w:after="0"/>
    </w:pPr>
  </w:style>
  <w:style w:type="character" w:customStyle="1" w:styleId="stBilgiChar">
    <w:name w:val="Üst Bilgi Char"/>
    <w:basedOn w:val="VarsaylanParagrafYazTipi"/>
    <w:link w:val="stBilgi"/>
    <w:rsid w:val="007A4E01"/>
    <w:rPr>
      <w:rFonts w:ascii="Times" w:eastAsia="Times New Roman" w:hAnsi="Times" w:cs="Times New Roman"/>
      <w:sz w:val="24"/>
      <w:szCs w:val="20"/>
      <w:lang w:val="en-US"/>
    </w:rPr>
  </w:style>
  <w:style w:type="table" w:styleId="TabloKlavuzuAk">
    <w:name w:val="Grid Table Light"/>
    <w:basedOn w:val="NormalTablo"/>
    <w:uiPriority w:val="40"/>
    <w:rsid w:val="00CA6E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VarsaylanParagrafYazTipi"/>
    <w:rsid w:val="00F73B64"/>
  </w:style>
  <w:style w:type="paragraph" w:customStyle="1" w:styleId="EndNoteBibliography">
    <w:name w:val="EndNote Bibliography"/>
    <w:basedOn w:val="Normal"/>
    <w:link w:val="EndNoteBibliographyChar"/>
    <w:rsid w:val="008F67B6"/>
    <w:pPr>
      <w:spacing w:after="160"/>
      <w:jc w:val="left"/>
    </w:pPr>
    <w:rPr>
      <w:rFonts w:ascii="Calibri" w:eastAsiaTheme="minorHAnsi" w:hAnsi="Calibri" w:cs="Calibri"/>
      <w:noProof/>
      <w:sz w:val="22"/>
      <w:szCs w:val="22"/>
    </w:rPr>
  </w:style>
  <w:style w:type="character" w:customStyle="1" w:styleId="EndNoteBibliographyChar">
    <w:name w:val="EndNote Bibliography Char"/>
    <w:basedOn w:val="VarsaylanParagrafYazTipi"/>
    <w:link w:val="EndNoteBibliography"/>
    <w:rsid w:val="008F67B6"/>
    <w:rPr>
      <w:rFonts w:ascii="Calibri" w:hAnsi="Calibri" w:cs="Calibri"/>
      <w:noProof/>
      <w:lang w:val="en-US"/>
    </w:rPr>
  </w:style>
  <w:style w:type="character" w:customStyle="1" w:styleId="Balk3Char">
    <w:name w:val="Başlık 3 Char"/>
    <w:basedOn w:val="VarsaylanParagrafYazTipi"/>
    <w:link w:val="Balk3"/>
    <w:uiPriority w:val="9"/>
    <w:rsid w:val="007E0BEE"/>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semiHidden/>
    <w:unhideWhenUsed/>
    <w:rsid w:val="007E0BEE"/>
    <w:pPr>
      <w:spacing w:before="100" w:beforeAutospacing="1" w:after="100" w:afterAutospacing="1"/>
      <w:jc w:val="left"/>
    </w:pPr>
    <w:rPr>
      <w:rFonts w:ascii="Times New Roman" w:hAnsi="Times New Roman"/>
      <w:szCs w:val="24"/>
    </w:rPr>
  </w:style>
  <w:style w:type="character" w:customStyle="1" w:styleId="fontstyle01">
    <w:name w:val="fontstyle01"/>
    <w:basedOn w:val="VarsaylanParagrafYazTipi"/>
    <w:rsid w:val="006F683E"/>
    <w:rPr>
      <w:rFonts w:ascii="Times" w:hAnsi="Times" w:cs="Times" w:hint="default"/>
      <w:b w:val="0"/>
      <w:bCs w:val="0"/>
      <w:i w:val="0"/>
      <w:iCs w:val="0"/>
      <w:color w:val="000000"/>
      <w:sz w:val="24"/>
      <w:szCs w:val="24"/>
    </w:rPr>
  </w:style>
  <w:style w:type="character" w:styleId="SatrNumaras">
    <w:name w:val="line number"/>
    <w:basedOn w:val="VarsaylanParagrafYazTipi"/>
    <w:uiPriority w:val="99"/>
    <w:semiHidden/>
    <w:unhideWhenUsed/>
    <w:rsid w:val="00A0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3195">
      <w:bodyDiv w:val="1"/>
      <w:marLeft w:val="0"/>
      <w:marRight w:val="0"/>
      <w:marTop w:val="0"/>
      <w:marBottom w:val="0"/>
      <w:divBdr>
        <w:top w:val="none" w:sz="0" w:space="0" w:color="auto"/>
        <w:left w:val="none" w:sz="0" w:space="0" w:color="auto"/>
        <w:bottom w:val="none" w:sz="0" w:space="0" w:color="auto"/>
        <w:right w:val="none" w:sz="0" w:space="0" w:color="auto"/>
      </w:divBdr>
    </w:div>
    <w:div w:id="387921417">
      <w:bodyDiv w:val="1"/>
      <w:marLeft w:val="0"/>
      <w:marRight w:val="0"/>
      <w:marTop w:val="0"/>
      <w:marBottom w:val="0"/>
      <w:divBdr>
        <w:top w:val="none" w:sz="0" w:space="0" w:color="auto"/>
        <w:left w:val="none" w:sz="0" w:space="0" w:color="auto"/>
        <w:bottom w:val="none" w:sz="0" w:space="0" w:color="auto"/>
        <w:right w:val="none" w:sz="0" w:space="0" w:color="auto"/>
      </w:divBdr>
    </w:div>
    <w:div w:id="645429429">
      <w:bodyDiv w:val="1"/>
      <w:marLeft w:val="0"/>
      <w:marRight w:val="0"/>
      <w:marTop w:val="0"/>
      <w:marBottom w:val="0"/>
      <w:divBdr>
        <w:top w:val="none" w:sz="0" w:space="0" w:color="auto"/>
        <w:left w:val="none" w:sz="0" w:space="0" w:color="auto"/>
        <w:bottom w:val="none" w:sz="0" w:space="0" w:color="auto"/>
        <w:right w:val="none" w:sz="0" w:space="0" w:color="auto"/>
      </w:divBdr>
    </w:div>
    <w:div w:id="732966061">
      <w:bodyDiv w:val="1"/>
      <w:marLeft w:val="0"/>
      <w:marRight w:val="0"/>
      <w:marTop w:val="0"/>
      <w:marBottom w:val="0"/>
      <w:divBdr>
        <w:top w:val="none" w:sz="0" w:space="0" w:color="auto"/>
        <w:left w:val="none" w:sz="0" w:space="0" w:color="auto"/>
        <w:bottom w:val="none" w:sz="0" w:space="0" w:color="auto"/>
        <w:right w:val="none" w:sz="0" w:space="0" w:color="auto"/>
      </w:divBdr>
    </w:div>
    <w:div w:id="807626509">
      <w:bodyDiv w:val="1"/>
      <w:marLeft w:val="0"/>
      <w:marRight w:val="0"/>
      <w:marTop w:val="0"/>
      <w:marBottom w:val="0"/>
      <w:divBdr>
        <w:top w:val="none" w:sz="0" w:space="0" w:color="auto"/>
        <w:left w:val="none" w:sz="0" w:space="0" w:color="auto"/>
        <w:bottom w:val="none" w:sz="0" w:space="0" w:color="auto"/>
        <w:right w:val="none" w:sz="0" w:space="0" w:color="auto"/>
      </w:divBdr>
    </w:div>
    <w:div w:id="919829300">
      <w:bodyDiv w:val="1"/>
      <w:marLeft w:val="0"/>
      <w:marRight w:val="0"/>
      <w:marTop w:val="0"/>
      <w:marBottom w:val="0"/>
      <w:divBdr>
        <w:top w:val="none" w:sz="0" w:space="0" w:color="auto"/>
        <w:left w:val="none" w:sz="0" w:space="0" w:color="auto"/>
        <w:bottom w:val="none" w:sz="0" w:space="0" w:color="auto"/>
        <w:right w:val="none" w:sz="0" w:space="0" w:color="auto"/>
      </w:divBdr>
    </w:div>
    <w:div w:id="1135950889">
      <w:bodyDiv w:val="1"/>
      <w:marLeft w:val="0"/>
      <w:marRight w:val="0"/>
      <w:marTop w:val="0"/>
      <w:marBottom w:val="0"/>
      <w:divBdr>
        <w:top w:val="none" w:sz="0" w:space="0" w:color="auto"/>
        <w:left w:val="none" w:sz="0" w:space="0" w:color="auto"/>
        <w:bottom w:val="none" w:sz="0" w:space="0" w:color="auto"/>
        <w:right w:val="none" w:sz="0" w:space="0" w:color="auto"/>
      </w:divBdr>
    </w:div>
    <w:div w:id="1153646511">
      <w:bodyDiv w:val="1"/>
      <w:marLeft w:val="0"/>
      <w:marRight w:val="0"/>
      <w:marTop w:val="0"/>
      <w:marBottom w:val="0"/>
      <w:divBdr>
        <w:top w:val="none" w:sz="0" w:space="0" w:color="auto"/>
        <w:left w:val="none" w:sz="0" w:space="0" w:color="auto"/>
        <w:bottom w:val="none" w:sz="0" w:space="0" w:color="auto"/>
        <w:right w:val="none" w:sz="0" w:space="0" w:color="auto"/>
      </w:divBdr>
    </w:div>
    <w:div w:id="1181620884">
      <w:bodyDiv w:val="1"/>
      <w:marLeft w:val="0"/>
      <w:marRight w:val="0"/>
      <w:marTop w:val="0"/>
      <w:marBottom w:val="0"/>
      <w:divBdr>
        <w:top w:val="none" w:sz="0" w:space="0" w:color="auto"/>
        <w:left w:val="none" w:sz="0" w:space="0" w:color="auto"/>
        <w:bottom w:val="none" w:sz="0" w:space="0" w:color="auto"/>
        <w:right w:val="none" w:sz="0" w:space="0" w:color="auto"/>
      </w:divBdr>
    </w:div>
    <w:div w:id="1369718293">
      <w:bodyDiv w:val="1"/>
      <w:marLeft w:val="0"/>
      <w:marRight w:val="0"/>
      <w:marTop w:val="0"/>
      <w:marBottom w:val="0"/>
      <w:divBdr>
        <w:top w:val="none" w:sz="0" w:space="0" w:color="auto"/>
        <w:left w:val="none" w:sz="0" w:space="0" w:color="auto"/>
        <w:bottom w:val="none" w:sz="0" w:space="0" w:color="auto"/>
        <w:right w:val="none" w:sz="0" w:space="0" w:color="auto"/>
      </w:divBdr>
    </w:div>
    <w:div w:id="1610160564">
      <w:bodyDiv w:val="1"/>
      <w:marLeft w:val="0"/>
      <w:marRight w:val="0"/>
      <w:marTop w:val="0"/>
      <w:marBottom w:val="0"/>
      <w:divBdr>
        <w:top w:val="none" w:sz="0" w:space="0" w:color="auto"/>
        <w:left w:val="none" w:sz="0" w:space="0" w:color="auto"/>
        <w:bottom w:val="none" w:sz="0" w:space="0" w:color="auto"/>
        <w:right w:val="none" w:sz="0" w:space="0" w:color="auto"/>
      </w:divBdr>
    </w:div>
    <w:div w:id="1625775154">
      <w:bodyDiv w:val="1"/>
      <w:marLeft w:val="0"/>
      <w:marRight w:val="0"/>
      <w:marTop w:val="0"/>
      <w:marBottom w:val="0"/>
      <w:divBdr>
        <w:top w:val="none" w:sz="0" w:space="0" w:color="auto"/>
        <w:left w:val="none" w:sz="0" w:space="0" w:color="auto"/>
        <w:bottom w:val="none" w:sz="0" w:space="0" w:color="auto"/>
        <w:right w:val="none" w:sz="0" w:space="0" w:color="auto"/>
      </w:divBdr>
    </w:div>
    <w:div w:id="1723863108">
      <w:bodyDiv w:val="1"/>
      <w:marLeft w:val="0"/>
      <w:marRight w:val="0"/>
      <w:marTop w:val="0"/>
      <w:marBottom w:val="0"/>
      <w:divBdr>
        <w:top w:val="none" w:sz="0" w:space="0" w:color="auto"/>
        <w:left w:val="none" w:sz="0" w:space="0" w:color="auto"/>
        <w:bottom w:val="none" w:sz="0" w:space="0" w:color="auto"/>
        <w:right w:val="none" w:sz="0" w:space="0" w:color="auto"/>
      </w:divBdr>
    </w:div>
    <w:div w:id="1868374952">
      <w:bodyDiv w:val="1"/>
      <w:marLeft w:val="0"/>
      <w:marRight w:val="0"/>
      <w:marTop w:val="0"/>
      <w:marBottom w:val="0"/>
      <w:divBdr>
        <w:top w:val="none" w:sz="0" w:space="0" w:color="auto"/>
        <w:left w:val="none" w:sz="0" w:space="0" w:color="auto"/>
        <w:bottom w:val="none" w:sz="0" w:space="0" w:color="auto"/>
        <w:right w:val="none" w:sz="0" w:space="0" w:color="auto"/>
      </w:divBdr>
    </w:div>
    <w:div w:id="19001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lihozbay@sivas.edu.tr"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ihozbay86@gmail.com"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lih%20&#214;ZBAY\Desktop\PS_article\Ultrasound-polystyr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lih%20&#214;ZBAY\Desktop\PS_article\rate%20of%20polymerization_ibrah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304;brahim%20Korkut_BAP%20Projesi\Submission%20Files\Rate%20of%20polymeriz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304;brahim%20Korkut_BAP%20Projesi\Ultrasound_Article_P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304;brahim%20Korkut_BAP%20Projesi\Submission%20Files\Ultrasound_Polystyre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Flash_15.01.22\&#304;brahim%20Korkut_BAP%20Projesi\Submission%20Files\Ultrasound_Polystyren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6840277777776"/>
          <c:y val="3.4678888888888891E-2"/>
          <c:w val="0.85938166666666671"/>
          <c:h val="0.82565401234567903"/>
        </c:manualLayout>
      </c:layout>
      <c:scatterChart>
        <c:scatterStyle val="lineMarker"/>
        <c:varyColors val="0"/>
        <c:ser>
          <c:idx val="0"/>
          <c:order val="0"/>
          <c:tx>
            <c:v>1.0 APS + 0.0 SBS, 14.6 W</c:v>
          </c:tx>
          <c:spPr>
            <a:ln w="25400" cap="rnd">
              <a:noFill/>
              <a:round/>
            </a:ln>
            <a:effectLst/>
          </c:spPr>
          <c:marker>
            <c:symbol val="triangle"/>
            <c:size val="5"/>
            <c:spPr>
              <a:no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(2)'!$B$2:$B$8</c:f>
              <c:numCache>
                <c:formatCode>0.00</c:formatCode>
                <c:ptCount val="7"/>
                <c:pt idx="0">
                  <c:v>0</c:v>
                </c:pt>
                <c:pt idx="1">
                  <c:v>2.2041975000000003</c:v>
                </c:pt>
                <c:pt idx="2">
                  <c:v>13.098388500000002</c:v>
                </c:pt>
                <c:pt idx="3">
                  <c:v>29.380303499999997</c:v>
                </c:pt>
                <c:pt idx="4">
                  <c:v>46.799710500000003</c:v>
                </c:pt>
                <c:pt idx="5">
                  <c:v>61.106377500000008</c:v>
                </c:pt>
                <c:pt idx="6">
                  <c:v>68.050072500000027</c:v>
                </c:pt>
              </c:numCache>
            </c:numRef>
          </c:yVal>
          <c:smooth val="0"/>
          <c:extLst>
            <c:ext xmlns:c16="http://schemas.microsoft.com/office/drawing/2014/chart" uri="{C3380CC4-5D6E-409C-BE32-E72D297353CC}">
              <c16:uniqueId val="{00000000-E9B2-41F6-BCF3-579494BBBC27}"/>
            </c:ext>
          </c:extLst>
        </c:ser>
        <c:ser>
          <c:idx val="1"/>
          <c:order val="1"/>
          <c:tx>
            <c:v>1.0 APS + 0.4 SBS, 14.6 W</c:v>
          </c:tx>
          <c:spPr>
            <a:ln w="25400" cap="rnd">
              <a:noFill/>
              <a:round/>
            </a:ln>
            <a:effectLst/>
          </c:spPr>
          <c:marker>
            <c:symbol val="diamond"/>
            <c:size val="5"/>
            <c:spPr>
              <a:solidFill>
                <a:schemeClr val="tx1"/>
              </a:solid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(2)'!$C$2:$C$8</c:f>
              <c:numCache>
                <c:formatCode>0.00</c:formatCode>
                <c:ptCount val="7"/>
                <c:pt idx="0">
                  <c:v>0</c:v>
                </c:pt>
                <c:pt idx="1">
                  <c:v>2.6097490808710457</c:v>
                </c:pt>
                <c:pt idx="2">
                  <c:v>15.508368623395535</c:v>
                </c:pt>
                <c:pt idx="3">
                  <c:v>37.562014615463326</c:v>
                </c:pt>
                <c:pt idx="4">
                  <c:v>60.292432702449126</c:v>
                </c:pt>
                <c:pt idx="5">
                  <c:v>67.645595805971212</c:v>
                </c:pt>
                <c:pt idx="6">
                  <c:v>72.813712586514725</c:v>
                </c:pt>
              </c:numCache>
            </c:numRef>
          </c:yVal>
          <c:smooth val="0"/>
          <c:extLst>
            <c:ext xmlns:c16="http://schemas.microsoft.com/office/drawing/2014/chart" uri="{C3380CC4-5D6E-409C-BE32-E72D297353CC}">
              <c16:uniqueId val="{00000001-E9B2-41F6-BCF3-579494BBBC27}"/>
            </c:ext>
          </c:extLst>
        </c:ser>
        <c:ser>
          <c:idx val="3"/>
          <c:order val="2"/>
          <c:tx>
            <c:v>1.0 APS + 0.8 SBS, 14.6 W</c:v>
          </c:tx>
          <c:spPr>
            <a:ln w="25400" cap="rnd">
              <a:noFill/>
              <a:round/>
            </a:ln>
            <a:effectLst/>
          </c:spPr>
          <c:marker>
            <c:symbol val="diamond"/>
            <c:size val="5"/>
            <c:spPr>
              <a:no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(2)'!$E$2:$E$8</c:f>
              <c:numCache>
                <c:formatCode>0.00</c:formatCode>
                <c:ptCount val="7"/>
                <c:pt idx="0">
                  <c:v>0</c:v>
                </c:pt>
                <c:pt idx="1">
                  <c:v>3.7863011736138379</c:v>
                </c:pt>
                <c:pt idx="2">
                  <c:v>22.5</c:v>
                </c:pt>
                <c:pt idx="3">
                  <c:v>47.111829176716832</c:v>
                </c:pt>
                <c:pt idx="4">
                  <c:v>68.260000000000005</c:v>
                </c:pt>
                <c:pt idx="5">
                  <c:v>73.88</c:v>
                </c:pt>
                <c:pt idx="6">
                  <c:v>80</c:v>
                </c:pt>
              </c:numCache>
            </c:numRef>
          </c:yVal>
          <c:smooth val="0"/>
          <c:extLst>
            <c:ext xmlns:c16="http://schemas.microsoft.com/office/drawing/2014/chart" uri="{C3380CC4-5D6E-409C-BE32-E72D297353CC}">
              <c16:uniqueId val="{00000002-E9B2-41F6-BCF3-579494BBBC27}"/>
            </c:ext>
          </c:extLst>
        </c:ser>
        <c:ser>
          <c:idx val="4"/>
          <c:order val="3"/>
          <c:tx>
            <c:v>1.0 APS + 1.0 SBS, 14.6 W</c:v>
          </c:tx>
          <c:spPr>
            <a:ln w="25400" cap="rnd">
              <a:noFill/>
              <a:round/>
            </a:ln>
            <a:effectLst/>
          </c:spPr>
          <c:marker>
            <c:symbol val="square"/>
            <c:size val="5"/>
            <c:spPr>
              <a:no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(2)'!$F$2:$F$8</c:f>
              <c:numCache>
                <c:formatCode>0.00</c:formatCode>
                <c:ptCount val="7"/>
                <c:pt idx="0">
                  <c:v>0</c:v>
                </c:pt>
                <c:pt idx="1">
                  <c:v>4.71</c:v>
                </c:pt>
                <c:pt idx="2">
                  <c:v>28</c:v>
                </c:pt>
                <c:pt idx="3">
                  <c:v>57.6</c:v>
                </c:pt>
                <c:pt idx="4">
                  <c:v>76.849999999999994</c:v>
                </c:pt>
                <c:pt idx="5">
                  <c:v>83.78</c:v>
                </c:pt>
                <c:pt idx="6">
                  <c:v>85.97</c:v>
                </c:pt>
              </c:numCache>
            </c:numRef>
          </c:yVal>
          <c:smooth val="0"/>
          <c:extLst>
            <c:ext xmlns:c16="http://schemas.microsoft.com/office/drawing/2014/chart" uri="{C3380CC4-5D6E-409C-BE32-E72D297353CC}">
              <c16:uniqueId val="{00000003-E9B2-41F6-BCF3-579494BBBC27}"/>
            </c:ext>
          </c:extLst>
        </c:ser>
        <c:ser>
          <c:idx val="5"/>
          <c:order val="4"/>
          <c:tx>
            <c:v>1.0 APS + 1.2 SBS, 14.6 W</c:v>
          </c:tx>
          <c:spPr>
            <a:ln w="25400" cap="rnd">
              <a:noFill/>
              <a:round/>
            </a:ln>
            <a:effectLst/>
          </c:spPr>
          <c:marker>
            <c:symbol val="circle"/>
            <c:size val="5"/>
            <c:spPr>
              <a:solidFill>
                <a:schemeClr val="tx1"/>
              </a:solid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(2)'!$G$2:$G$8</c:f>
              <c:numCache>
                <c:formatCode>0.00</c:formatCode>
                <c:ptCount val="7"/>
                <c:pt idx="0">
                  <c:v>0</c:v>
                </c:pt>
                <c:pt idx="1">
                  <c:v>6.8600720489536196</c:v>
                </c:pt>
                <c:pt idx="2">
                  <c:v>32.659434028973969</c:v>
                </c:pt>
                <c:pt idx="3">
                  <c:v>68.779625148401379</c:v>
                </c:pt>
                <c:pt idx="4">
                  <c:v>86.292096527016213</c:v>
                </c:pt>
                <c:pt idx="5">
                  <c:v>88.338415508999148</c:v>
                </c:pt>
                <c:pt idx="6">
                  <c:v>90.040895583448645</c:v>
                </c:pt>
              </c:numCache>
            </c:numRef>
          </c:yVal>
          <c:smooth val="0"/>
          <c:extLst>
            <c:ext xmlns:c16="http://schemas.microsoft.com/office/drawing/2014/chart" uri="{C3380CC4-5D6E-409C-BE32-E72D297353CC}">
              <c16:uniqueId val="{00000004-E9B2-41F6-BCF3-579494BBBC27}"/>
            </c:ext>
          </c:extLst>
        </c:ser>
        <c:ser>
          <c:idx val="6"/>
          <c:order val="5"/>
          <c:tx>
            <c:v>1.0 APS + 1.4 SBS, 14.6 W</c:v>
          </c:tx>
          <c:spPr>
            <a:ln w="25400" cap="rnd">
              <a:noFill/>
              <a:round/>
            </a:ln>
            <a:effectLst/>
          </c:spPr>
          <c:marker>
            <c:symbol val="circle"/>
            <c:size val="5"/>
            <c:spPr>
              <a:no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(2)'!$H$2:$H$8</c:f>
              <c:numCache>
                <c:formatCode>0.00</c:formatCode>
                <c:ptCount val="7"/>
                <c:pt idx="0">
                  <c:v>0</c:v>
                </c:pt>
                <c:pt idx="1">
                  <c:v>6.62</c:v>
                </c:pt>
                <c:pt idx="2">
                  <c:v>31.519927527197229</c:v>
                </c:pt>
                <c:pt idx="3">
                  <c:v>64.197646575534407</c:v>
                </c:pt>
                <c:pt idx="4">
                  <c:v>80.274185051824787</c:v>
                </c:pt>
                <c:pt idx="5">
                  <c:v>82.829121382606729</c:v>
                </c:pt>
                <c:pt idx="6">
                  <c:v>88</c:v>
                </c:pt>
              </c:numCache>
            </c:numRef>
          </c:yVal>
          <c:smooth val="0"/>
          <c:extLst>
            <c:ext xmlns:c16="http://schemas.microsoft.com/office/drawing/2014/chart" uri="{C3380CC4-5D6E-409C-BE32-E72D297353CC}">
              <c16:uniqueId val="{00000005-E9B2-41F6-BCF3-579494BBBC27}"/>
            </c:ext>
          </c:extLst>
        </c:ser>
        <c:ser>
          <c:idx val="7"/>
          <c:order val="6"/>
          <c:tx>
            <c:v>1.0 APS + 1.2 SBS, Silent</c:v>
          </c:tx>
          <c:spPr>
            <a:ln w="25400" cap="rnd">
              <a:noFill/>
              <a:round/>
            </a:ln>
            <a:effectLst/>
          </c:spPr>
          <c:marker>
            <c:symbol val="triangle"/>
            <c:size val="5"/>
            <c:spPr>
              <a:solidFill>
                <a:schemeClr val="tx1"/>
              </a:solidFill>
              <a:ln w="9525">
                <a:solidFill>
                  <a:schemeClr val="tx1"/>
                </a:solidFill>
              </a:ln>
              <a:effectLst/>
            </c:spPr>
          </c:marker>
          <c:xVal>
            <c:numRef>
              <c:f>'APS-SBS (2)'!$A$2:$A$8</c:f>
              <c:numCache>
                <c:formatCode>General</c:formatCode>
                <c:ptCount val="7"/>
                <c:pt idx="0">
                  <c:v>0</c:v>
                </c:pt>
                <c:pt idx="1">
                  <c:v>30</c:v>
                </c:pt>
                <c:pt idx="2">
                  <c:v>60</c:v>
                </c:pt>
                <c:pt idx="3">
                  <c:v>90</c:v>
                </c:pt>
                <c:pt idx="4">
                  <c:v>120</c:v>
                </c:pt>
                <c:pt idx="5">
                  <c:v>150</c:v>
                </c:pt>
                <c:pt idx="6">
                  <c:v>180</c:v>
                </c:pt>
              </c:numCache>
            </c:numRef>
          </c:xVal>
          <c:yVal>
            <c:numRef>
              <c:f>'APS-SBS (2)'!$J$2:$J$8</c:f>
              <c:numCache>
                <c:formatCode>0.00</c:formatCode>
                <c:ptCount val="7"/>
                <c:pt idx="0">
                  <c:v>0</c:v>
                </c:pt>
                <c:pt idx="1">
                  <c:v>5.6053607878315788</c:v>
                </c:pt>
                <c:pt idx="2">
                  <c:v>10.688814284771039</c:v>
                </c:pt>
                <c:pt idx="3">
                  <c:v>18.319247585762014</c:v>
                </c:pt>
                <c:pt idx="4">
                  <c:v>25.455122274288165</c:v>
                </c:pt>
                <c:pt idx="5">
                  <c:v>33.578421722983762</c:v>
                </c:pt>
                <c:pt idx="6">
                  <c:v>40.700000000000003</c:v>
                </c:pt>
              </c:numCache>
            </c:numRef>
          </c:yVal>
          <c:smooth val="0"/>
          <c:extLst>
            <c:ext xmlns:c16="http://schemas.microsoft.com/office/drawing/2014/chart" uri="{C3380CC4-5D6E-409C-BE32-E72D297353CC}">
              <c16:uniqueId val="{00000006-E9B2-41F6-BCF3-579494BBBC27}"/>
            </c:ext>
          </c:extLst>
        </c:ser>
        <c:dLbls>
          <c:showLegendKey val="0"/>
          <c:showVal val="0"/>
          <c:showCatName val="0"/>
          <c:showSerName val="0"/>
          <c:showPercent val="0"/>
          <c:showBubbleSize val="0"/>
        </c:dLbls>
        <c:axId val="448269048"/>
        <c:axId val="453245360"/>
      </c:scatterChart>
      <c:valAx>
        <c:axId val="4482690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sz="1200" b="1">
                    <a:solidFill>
                      <a:sysClr val="windowText" lastClr="000000"/>
                    </a:solidFill>
                    <a:latin typeface="Times New Roman" panose="02020603050405020304" pitchFamily="18" charset="0"/>
                    <a:cs typeface="Times New Roman" panose="02020603050405020304" pitchFamily="18" charset="0"/>
                  </a:rPr>
                  <a:t>Reaction time (min.)</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3245360"/>
        <c:crosses val="autoZero"/>
        <c:crossBetween val="midCat"/>
        <c:majorUnit val="30"/>
      </c:valAx>
      <c:valAx>
        <c:axId val="45324536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sz="1200" b="1">
                    <a:solidFill>
                      <a:sysClr val="windowText" lastClr="000000"/>
                    </a:solidFill>
                    <a:latin typeface="Times New Roman" panose="02020603050405020304" pitchFamily="18" charset="0"/>
                    <a:cs typeface="Times New Roman" panose="02020603050405020304" pitchFamily="18" charset="0"/>
                  </a:rPr>
                  <a:t>Monomer conversion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1964087301587304E-2"/>
              <c:y val="0.166900308641975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8269048"/>
        <c:crosses val="autoZero"/>
        <c:crossBetween val="midCat"/>
        <c:majorUnit val="25"/>
      </c:valAx>
      <c:spPr>
        <a:noFill/>
        <a:ln w="3175">
          <a:solidFill>
            <a:schemeClr val="tx1"/>
          </a:solidFill>
        </a:ln>
        <a:effectLst/>
      </c:spPr>
    </c:plotArea>
    <c:legend>
      <c:legendPos val="r"/>
      <c:layout>
        <c:manualLayout>
          <c:xMode val="edge"/>
          <c:yMode val="edge"/>
          <c:x val="0.12031011904761904"/>
          <c:y val="5.9154012345679012E-2"/>
          <c:w val="0.31343690476190478"/>
          <c:h val="0.39664814814814814"/>
        </c:manualLayout>
      </c:layout>
      <c:overlay val="0"/>
      <c:spPr>
        <a:no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7931673962685"/>
          <c:y val="3.5957501682049205E-2"/>
          <c:w val="0.84081559829059827"/>
          <c:h val="0.81873971079512087"/>
        </c:manualLayout>
      </c:layout>
      <c:scatterChart>
        <c:scatterStyle val="smoothMarker"/>
        <c:varyColors val="0"/>
        <c:ser>
          <c:idx val="2"/>
          <c:order val="0"/>
          <c:tx>
            <c:v>22.1 W cal. power</c:v>
          </c:tx>
          <c:spPr>
            <a:ln w="9525" cap="rnd">
              <a:solidFill>
                <a:sysClr val="windowText" lastClr="000000"/>
              </a:solidFill>
              <a:round/>
            </a:ln>
            <a:effectLst/>
          </c:spPr>
          <c:marker>
            <c:symbol val="circle"/>
            <c:size val="5"/>
            <c:spPr>
              <a:noFill/>
              <a:ln w="9525">
                <a:solidFill>
                  <a:sysClr val="windowText" lastClr="000000"/>
                </a:solidFill>
              </a:ln>
              <a:effectLst/>
            </c:spPr>
          </c:marker>
          <c:xVal>
            <c:numRef>
              <c:f>'[rate of polymerization_ibrahim.xlsx]US power'!$A$16:$A$22</c:f>
              <c:numCache>
                <c:formatCode>General</c:formatCode>
                <c:ptCount val="7"/>
                <c:pt idx="0">
                  <c:v>0</c:v>
                </c:pt>
                <c:pt idx="1">
                  <c:v>30</c:v>
                </c:pt>
                <c:pt idx="2">
                  <c:v>60</c:v>
                </c:pt>
                <c:pt idx="3">
                  <c:v>90</c:v>
                </c:pt>
                <c:pt idx="4">
                  <c:v>120</c:v>
                </c:pt>
                <c:pt idx="5">
                  <c:v>150</c:v>
                </c:pt>
                <c:pt idx="6">
                  <c:v>180</c:v>
                </c:pt>
              </c:numCache>
            </c:numRef>
          </c:xVal>
          <c:yVal>
            <c:numRef>
              <c:f>'[rate of polymerization_ibrahim.xlsx]US power'!$F$16:$F$22</c:f>
              <c:numCache>
                <c:formatCode>General</c:formatCode>
                <c:ptCount val="7"/>
                <c:pt idx="0">
                  <c:v>0</c:v>
                </c:pt>
                <c:pt idx="1">
                  <c:v>5.9492769365578351</c:v>
                </c:pt>
                <c:pt idx="2">
                  <c:v>3.3646103778011573</c:v>
                </c:pt>
                <c:pt idx="3">
                  <c:v>1.1956664580428296</c:v>
                </c:pt>
                <c:pt idx="4">
                  <c:v>0.57819029182144355</c:v>
                </c:pt>
                <c:pt idx="5">
                  <c:v>0.49585219504459371</c:v>
                </c:pt>
                <c:pt idx="6">
                  <c:v>0.31842882618301671</c:v>
                </c:pt>
              </c:numCache>
            </c:numRef>
          </c:yVal>
          <c:smooth val="1"/>
          <c:extLst>
            <c:ext xmlns:c16="http://schemas.microsoft.com/office/drawing/2014/chart" uri="{C3380CC4-5D6E-409C-BE32-E72D297353CC}">
              <c16:uniqueId val="{00000000-2F86-47C7-89E2-62F297BEE6C6}"/>
            </c:ext>
          </c:extLst>
        </c:ser>
        <c:ser>
          <c:idx val="1"/>
          <c:order val="1"/>
          <c:tx>
            <c:v>11.0 W cal. power</c:v>
          </c:tx>
          <c:spPr>
            <a:ln w="9525" cap="rnd">
              <a:solidFill>
                <a:sysClr val="windowText" lastClr="000000"/>
              </a:solidFill>
              <a:round/>
            </a:ln>
            <a:effectLst/>
          </c:spPr>
          <c:marker>
            <c:symbol val="triangle"/>
            <c:size val="5"/>
            <c:spPr>
              <a:solidFill>
                <a:schemeClr val="tx1"/>
              </a:solidFill>
              <a:ln w="9525">
                <a:solidFill>
                  <a:sysClr val="windowText" lastClr="000000"/>
                </a:solidFill>
              </a:ln>
              <a:effectLst/>
            </c:spPr>
          </c:marker>
          <c:xVal>
            <c:numRef>
              <c:f>'[rate of polymerization_ibrahim.xlsx]US power'!$A$9:$A$15</c:f>
              <c:numCache>
                <c:formatCode>General</c:formatCode>
                <c:ptCount val="7"/>
                <c:pt idx="0">
                  <c:v>0</c:v>
                </c:pt>
                <c:pt idx="1">
                  <c:v>30</c:v>
                </c:pt>
                <c:pt idx="2">
                  <c:v>60</c:v>
                </c:pt>
                <c:pt idx="3">
                  <c:v>90</c:v>
                </c:pt>
                <c:pt idx="4">
                  <c:v>120</c:v>
                </c:pt>
                <c:pt idx="5">
                  <c:v>150</c:v>
                </c:pt>
                <c:pt idx="6">
                  <c:v>180</c:v>
                </c:pt>
              </c:numCache>
            </c:numRef>
          </c:xVal>
          <c:yVal>
            <c:numRef>
              <c:f>'[rate of polymerization_ibrahim.xlsx]US power'!$F$9:$F$15</c:f>
              <c:numCache>
                <c:formatCode>General</c:formatCode>
                <c:ptCount val="7"/>
                <c:pt idx="0">
                  <c:v>0</c:v>
                </c:pt>
                <c:pt idx="1">
                  <c:v>5.9799441406036564</c:v>
                </c:pt>
                <c:pt idx="2">
                  <c:v>4.1630107030259556</c:v>
                </c:pt>
                <c:pt idx="3">
                  <c:v>1.4568616620043264</c:v>
                </c:pt>
                <c:pt idx="4">
                  <c:v>0.50874170279602748</c:v>
                </c:pt>
                <c:pt idx="5">
                  <c:v>0.40608457150435595</c:v>
                </c:pt>
                <c:pt idx="6">
                  <c:v>0.43843941218118893</c:v>
                </c:pt>
              </c:numCache>
            </c:numRef>
          </c:yVal>
          <c:smooth val="1"/>
          <c:extLst>
            <c:ext xmlns:c16="http://schemas.microsoft.com/office/drawing/2014/chart" uri="{C3380CC4-5D6E-409C-BE32-E72D297353CC}">
              <c16:uniqueId val="{00000001-2F86-47C7-89E2-62F297BEE6C6}"/>
            </c:ext>
          </c:extLst>
        </c:ser>
        <c:ser>
          <c:idx val="0"/>
          <c:order val="2"/>
          <c:tx>
            <c:v>Silent </c:v>
          </c:tx>
          <c:spPr>
            <a:ln w="9525" cap="rnd">
              <a:solidFill>
                <a:sysClr val="windowText" lastClr="000000"/>
              </a:solidFill>
              <a:round/>
            </a:ln>
            <a:effectLst/>
          </c:spPr>
          <c:marker>
            <c:symbol val="square"/>
            <c:size val="5"/>
            <c:spPr>
              <a:solidFill>
                <a:schemeClr val="tx1"/>
              </a:solidFill>
              <a:ln w="9525">
                <a:solidFill>
                  <a:sysClr val="windowText" lastClr="000000"/>
                </a:solidFill>
              </a:ln>
              <a:effectLst/>
            </c:spPr>
          </c:marker>
          <c:xVal>
            <c:numRef>
              <c:f>'[rate of polymerization_ibrahim.xlsx]US power'!$A$2:$A$8</c:f>
              <c:numCache>
                <c:formatCode>General</c:formatCode>
                <c:ptCount val="7"/>
                <c:pt idx="0">
                  <c:v>0</c:v>
                </c:pt>
                <c:pt idx="1">
                  <c:v>30</c:v>
                </c:pt>
                <c:pt idx="2">
                  <c:v>60</c:v>
                </c:pt>
                <c:pt idx="3">
                  <c:v>90</c:v>
                </c:pt>
                <c:pt idx="4">
                  <c:v>120</c:v>
                </c:pt>
                <c:pt idx="5">
                  <c:v>150</c:v>
                </c:pt>
                <c:pt idx="6">
                  <c:v>180</c:v>
                </c:pt>
              </c:numCache>
            </c:numRef>
          </c:xVal>
          <c:yVal>
            <c:numRef>
              <c:f>'[rate of polymerization_ibrahim.xlsx]US power'!$F$2:$F$8</c:f>
              <c:numCache>
                <c:formatCode>General</c:formatCode>
                <c:ptCount val="7"/>
                <c:pt idx="0">
                  <c:v>0</c:v>
                </c:pt>
                <c:pt idx="1">
                  <c:v>1.0578046682676006</c:v>
                </c:pt>
                <c:pt idx="2">
                  <c:v>0.97303418774671391</c:v>
                </c:pt>
                <c:pt idx="3">
                  <c:v>1.1410432056884561</c:v>
                </c:pt>
                <c:pt idx="4">
                  <c:v>1.185413100762587</c:v>
                </c:pt>
                <c:pt idx="5">
                  <c:v>1.1953192467353926</c:v>
                </c:pt>
                <c:pt idx="6">
                  <c:v>1.0521793883265722</c:v>
                </c:pt>
              </c:numCache>
            </c:numRef>
          </c:yVal>
          <c:smooth val="1"/>
          <c:extLst>
            <c:ext xmlns:c16="http://schemas.microsoft.com/office/drawing/2014/chart" uri="{C3380CC4-5D6E-409C-BE32-E72D297353CC}">
              <c16:uniqueId val="{00000002-2F86-47C7-89E2-62F297BEE6C6}"/>
            </c:ext>
          </c:extLst>
        </c:ser>
        <c:dLbls>
          <c:showLegendKey val="0"/>
          <c:showVal val="0"/>
          <c:showCatName val="0"/>
          <c:showSerName val="0"/>
          <c:showPercent val="0"/>
          <c:showBubbleSize val="0"/>
        </c:dLbls>
        <c:axId val="447401904"/>
        <c:axId val="447400728"/>
      </c:scatterChart>
      <c:valAx>
        <c:axId val="447401904"/>
        <c:scaling>
          <c:orientation val="minMax"/>
          <c:max val="18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sz="1200" b="1" i="0" baseline="0">
                    <a:effectLst/>
                    <a:latin typeface="Times New Roman" panose="02020603050405020304" pitchFamily="18" charset="0"/>
                    <a:cs typeface="Times New Roman" panose="02020603050405020304" pitchFamily="18" charset="0"/>
                  </a:rPr>
                  <a:t>Reaction time (min.)</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0728"/>
        <c:crosses val="autoZero"/>
        <c:crossBetween val="midCat"/>
        <c:majorUnit val="30"/>
      </c:valAx>
      <c:valAx>
        <c:axId val="4474007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sz="1200" b="1" i="1" baseline="0">
                    <a:effectLst/>
                    <a:latin typeface="Times New Roman" panose="02020603050405020304" pitchFamily="18" charset="0"/>
                    <a:cs typeface="Times New Roman" panose="02020603050405020304" pitchFamily="18" charset="0"/>
                  </a:rPr>
                  <a:t>R</a:t>
                </a:r>
                <a:r>
                  <a:rPr lang="tr-TR" sz="1200" b="1" i="1" baseline="-25000">
                    <a:effectLst/>
                    <a:latin typeface="Times New Roman" panose="02020603050405020304" pitchFamily="18" charset="0"/>
                    <a:cs typeface="Times New Roman" panose="02020603050405020304" pitchFamily="18" charset="0"/>
                  </a:rPr>
                  <a:t>p</a:t>
                </a:r>
                <a:r>
                  <a:rPr lang="tr-TR" sz="1200" b="1" i="0" baseline="-25000">
                    <a:effectLst/>
                    <a:latin typeface="Times New Roman" panose="02020603050405020304" pitchFamily="18" charset="0"/>
                    <a:cs typeface="Times New Roman" panose="02020603050405020304" pitchFamily="18" charset="0"/>
                  </a:rPr>
                  <a:t> </a:t>
                </a:r>
                <a:r>
                  <a:rPr lang="tr-TR" sz="1200" b="1" i="0" baseline="0">
                    <a:effectLst/>
                    <a:latin typeface="Times New Roman" panose="02020603050405020304" pitchFamily="18" charset="0"/>
                    <a:cs typeface="Times New Roman" panose="02020603050405020304" pitchFamily="18" charset="0"/>
                  </a:rPr>
                  <a:t>(</a:t>
                </a:r>
                <a:r>
                  <a:rPr lang="tr-TR" sz="1200" b="1" i="0" baseline="0">
                    <a:effectLst/>
                    <a:latin typeface="Times New Roman" panose="02020603050405020304" pitchFamily="18" charset="0"/>
                    <a:cs typeface="Times New Roman" panose="02020603050405020304" pitchFamily="18" charset="0"/>
                    <a:sym typeface="Symbol" panose="05050102010706020507" pitchFamily="18" charset="2"/>
                  </a:rPr>
                  <a:t></a:t>
                </a:r>
                <a:r>
                  <a:rPr lang="tr-TR" sz="1200" b="1" i="0" baseline="0">
                    <a:effectLst/>
                    <a:latin typeface="Times New Roman" panose="02020603050405020304" pitchFamily="18" charset="0"/>
                    <a:cs typeface="Times New Roman" panose="02020603050405020304" pitchFamily="18" charset="0"/>
                  </a:rPr>
                  <a:t>10</a:t>
                </a:r>
                <a:r>
                  <a:rPr lang="tr-TR" sz="1200" b="1" i="0" baseline="30000">
                    <a:effectLst/>
                    <a:latin typeface="Times New Roman" panose="02020603050405020304" pitchFamily="18" charset="0"/>
                    <a:cs typeface="Times New Roman" panose="02020603050405020304" pitchFamily="18" charset="0"/>
                  </a:rPr>
                  <a:t>3</a:t>
                </a:r>
                <a:r>
                  <a:rPr lang="tr-TR" sz="1200" b="1" i="0" baseline="0">
                    <a:effectLst/>
                    <a:latin typeface="Times New Roman" panose="02020603050405020304" pitchFamily="18" charset="0"/>
                    <a:cs typeface="Times New Roman" panose="02020603050405020304" pitchFamily="18" charset="0"/>
                  </a:rPr>
                  <a:t>) (mol.L</a:t>
                </a:r>
                <a:r>
                  <a:rPr lang="tr-TR" sz="1200" b="1" i="0" baseline="30000">
                    <a:effectLst/>
                    <a:latin typeface="Times New Roman" panose="02020603050405020304" pitchFamily="18" charset="0"/>
                    <a:cs typeface="Times New Roman" panose="02020603050405020304" pitchFamily="18" charset="0"/>
                  </a:rPr>
                  <a:t>-1</a:t>
                </a:r>
                <a:r>
                  <a:rPr lang="tr-TR" sz="1200" b="1" i="0" baseline="0">
                    <a:effectLst/>
                    <a:latin typeface="Times New Roman" panose="02020603050405020304" pitchFamily="18" charset="0"/>
                    <a:cs typeface="Times New Roman" panose="02020603050405020304" pitchFamily="18" charset="0"/>
                  </a:rPr>
                  <a:t> min</a:t>
                </a:r>
                <a:r>
                  <a:rPr lang="tr-TR" sz="1200" b="1" i="0" baseline="30000">
                    <a:effectLst/>
                    <a:latin typeface="Times New Roman" panose="02020603050405020304" pitchFamily="18" charset="0"/>
                    <a:cs typeface="Times New Roman" panose="02020603050405020304" pitchFamily="18" charset="0"/>
                  </a:rPr>
                  <a:t>-1</a:t>
                </a:r>
                <a:r>
                  <a:rPr lang="tr-TR" sz="1200" b="1" i="0" baseline="0">
                    <a:effectLst/>
                    <a:latin typeface="Times New Roman" panose="02020603050405020304" pitchFamily="18" charset="0"/>
                    <a:cs typeface="Times New Roman" panose="02020603050405020304" pitchFamily="18" charset="0"/>
                  </a:rPr>
                  <a:t>)</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2.8735042735042729E-3"/>
              <c:y val="0.1599546296296296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1904"/>
        <c:crosses val="autoZero"/>
        <c:crossBetween val="midCat"/>
      </c:valAx>
      <c:spPr>
        <a:noFill/>
        <a:ln w="9525">
          <a:solidFill>
            <a:schemeClr val="tx1"/>
          </a:solidFill>
        </a:ln>
        <a:effectLst/>
      </c:spPr>
    </c:plotArea>
    <c:legend>
      <c:legendPos val="r"/>
      <c:layout>
        <c:manualLayout>
          <c:xMode val="edge"/>
          <c:yMode val="edge"/>
          <c:x val="0.62798064081881222"/>
          <c:y val="6.3627047599057962E-2"/>
          <c:w val="0.30723704313080263"/>
          <c:h val="0.24749938271604938"/>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00397433613618"/>
          <c:y val="3.595740740740741E-2"/>
          <c:w val="0.84782364319222114"/>
          <c:h val="0.81873971079512087"/>
        </c:manualLayout>
      </c:layout>
      <c:scatterChart>
        <c:scatterStyle val="smoothMarker"/>
        <c:varyColors val="0"/>
        <c:ser>
          <c:idx val="3"/>
          <c:order val="0"/>
          <c:tx>
            <c:v>1.00 M</c:v>
          </c:tx>
          <c:spPr>
            <a:ln w="9525" cap="rnd">
              <a:solidFill>
                <a:sysClr val="windowText" lastClr="000000"/>
              </a:solidFill>
              <a:round/>
            </a:ln>
            <a:effectLst/>
          </c:spPr>
          <c:marker>
            <c:symbol val="diamond"/>
            <c:size val="5"/>
            <c:spPr>
              <a:solidFill>
                <a:schemeClr val="tx1"/>
              </a:solidFill>
              <a:ln w="9525">
                <a:solidFill>
                  <a:sysClr val="windowText" lastClr="000000"/>
                </a:solidFill>
              </a:ln>
              <a:effectLst/>
            </c:spPr>
          </c:marker>
          <c:xVal>
            <c:numRef>
              <c:f>'Monomer concentration'!$A$23:$A$29</c:f>
              <c:numCache>
                <c:formatCode>General</c:formatCode>
                <c:ptCount val="7"/>
                <c:pt idx="0">
                  <c:v>0</c:v>
                </c:pt>
                <c:pt idx="1">
                  <c:v>30</c:v>
                </c:pt>
                <c:pt idx="2">
                  <c:v>60</c:v>
                </c:pt>
                <c:pt idx="3">
                  <c:v>90</c:v>
                </c:pt>
                <c:pt idx="4">
                  <c:v>120</c:v>
                </c:pt>
                <c:pt idx="5">
                  <c:v>150</c:v>
                </c:pt>
                <c:pt idx="6">
                  <c:v>180</c:v>
                </c:pt>
              </c:numCache>
            </c:numRef>
          </c:xVal>
          <c:yVal>
            <c:numRef>
              <c:f>'Monomer concentration'!$F$23:$F$29</c:f>
              <c:numCache>
                <c:formatCode>General</c:formatCode>
                <c:ptCount val="7"/>
                <c:pt idx="0">
                  <c:v>0</c:v>
                </c:pt>
                <c:pt idx="1">
                  <c:v>11.291333333333336</c:v>
                </c:pt>
                <c:pt idx="2">
                  <c:v>7.7148166666666684</c:v>
                </c:pt>
                <c:pt idx="3">
                  <c:v>3.7602666666666655</c:v>
                </c:pt>
                <c:pt idx="4">
                  <c:v>1.982766666666665</c:v>
                </c:pt>
                <c:pt idx="5">
                  <c:v>1.4891999999999999</c:v>
                </c:pt>
                <c:pt idx="6">
                  <c:v>0.74373333333333513</c:v>
                </c:pt>
              </c:numCache>
            </c:numRef>
          </c:yVal>
          <c:smooth val="1"/>
          <c:extLst>
            <c:ext xmlns:c16="http://schemas.microsoft.com/office/drawing/2014/chart" uri="{C3380CC4-5D6E-409C-BE32-E72D297353CC}">
              <c16:uniqueId val="{00000000-37D0-4DB6-A9F9-05044251874A}"/>
            </c:ext>
          </c:extLst>
        </c:ser>
        <c:ser>
          <c:idx val="2"/>
          <c:order val="1"/>
          <c:tx>
            <c:v>0.75 M</c:v>
          </c:tx>
          <c:spPr>
            <a:ln w="9525" cap="rnd">
              <a:solidFill>
                <a:sysClr val="windowText" lastClr="000000"/>
              </a:solidFill>
              <a:round/>
            </a:ln>
            <a:effectLst/>
          </c:spPr>
          <c:marker>
            <c:symbol val="square"/>
            <c:size val="5"/>
            <c:spPr>
              <a:solidFill>
                <a:schemeClr val="tx1"/>
              </a:solidFill>
              <a:ln w="9525">
                <a:solidFill>
                  <a:sysClr val="windowText" lastClr="000000"/>
                </a:solidFill>
              </a:ln>
              <a:effectLst/>
            </c:spPr>
          </c:marker>
          <c:xVal>
            <c:numRef>
              <c:f>'Monomer concentration'!$A$16:$A$22</c:f>
              <c:numCache>
                <c:formatCode>General</c:formatCode>
                <c:ptCount val="7"/>
                <c:pt idx="0">
                  <c:v>0</c:v>
                </c:pt>
                <c:pt idx="1">
                  <c:v>30</c:v>
                </c:pt>
                <c:pt idx="2">
                  <c:v>60</c:v>
                </c:pt>
                <c:pt idx="3">
                  <c:v>90</c:v>
                </c:pt>
                <c:pt idx="4">
                  <c:v>120</c:v>
                </c:pt>
                <c:pt idx="5">
                  <c:v>150</c:v>
                </c:pt>
                <c:pt idx="6">
                  <c:v>180</c:v>
                </c:pt>
              </c:numCache>
            </c:numRef>
          </c:xVal>
          <c:yVal>
            <c:numRef>
              <c:f>'Monomer concentration'!$F$16:$F$22</c:f>
              <c:numCache>
                <c:formatCode>General</c:formatCode>
                <c:ptCount val="7"/>
                <c:pt idx="0">
                  <c:v>0</c:v>
                </c:pt>
                <c:pt idx="1">
                  <c:v>9.4655500000000004</c:v>
                </c:pt>
                <c:pt idx="2">
                  <c:v>5.5373500000000027</c:v>
                </c:pt>
                <c:pt idx="3">
                  <c:v>2.0649750000000022</c:v>
                </c:pt>
                <c:pt idx="4">
                  <c:v>1.0256124999999987</c:v>
                </c:pt>
                <c:pt idx="5">
                  <c:v>0.68972499999999659</c:v>
                </c:pt>
                <c:pt idx="6">
                  <c:v>0.18207499999999635</c:v>
                </c:pt>
              </c:numCache>
            </c:numRef>
          </c:yVal>
          <c:smooth val="1"/>
          <c:extLst>
            <c:ext xmlns:c16="http://schemas.microsoft.com/office/drawing/2014/chart" uri="{C3380CC4-5D6E-409C-BE32-E72D297353CC}">
              <c16:uniqueId val="{00000001-37D0-4DB6-A9F9-05044251874A}"/>
            </c:ext>
          </c:extLst>
        </c:ser>
        <c:ser>
          <c:idx val="1"/>
          <c:order val="2"/>
          <c:tx>
            <c:v>0.60 M</c:v>
          </c:tx>
          <c:spPr>
            <a:ln w="9525" cap="rnd">
              <a:solidFill>
                <a:sysClr val="windowText" lastClr="000000"/>
              </a:solidFill>
              <a:round/>
            </a:ln>
            <a:effectLst/>
          </c:spPr>
          <c:marker>
            <c:symbol val="triangle"/>
            <c:size val="5"/>
            <c:spPr>
              <a:solidFill>
                <a:schemeClr val="tx1"/>
              </a:solidFill>
              <a:ln w="9525">
                <a:solidFill>
                  <a:sysClr val="windowText" lastClr="000000"/>
                </a:solidFill>
              </a:ln>
              <a:effectLst/>
            </c:spPr>
          </c:marker>
          <c:xVal>
            <c:numRef>
              <c:f>'Monomer concentration'!$A$9:$A$15</c:f>
              <c:numCache>
                <c:formatCode>General</c:formatCode>
                <c:ptCount val="7"/>
                <c:pt idx="0">
                  <c:v>0</c:v>
                </c:pt>
                <c:pt idx="1">
                  <c:v>30</c:v>
                </c:pt>
                <c:pt idx="2">
                  <c:v>60</c:v>
                </c:pt>
                <c:pt idx="3">
                  <c:v>90</c:v>
                </c:pt>
                <c:pt idx="4">
                  <c:v>120</c:v>
                </c:pt>
                <c:pt idx="5">
                  <c:v>150</c:v>
                </c:pt>
                <c:pt idx="6">
                  <c:v>180</c:v>
                </c:pt>
              </c:numCache>
            </c:numRef>
          </c:xVal>
          <c:yVal>
            <c:numRef>
              <c:f>'Monomer concentration'!$F$9:$F$15</c:f>
              <c:numCache>
                <c:formatCode>General</c:formatCode>
                <c:ptCount val="7"/>
                <c:pt idx="0">
                  <c:v>0</c:v>
                </c:pt>
                <c:pt idx="1">
                  <c:v>7.1311000000000009</c:v>
                </c:pt>
                <c:pt idx="2">
                  <c:v>4.2164300000000008</c:v>
                </c:pt>
                <c:pt idx="3">
                  <c:v>1.9136300000000004</c:v>
                </c:pt>
                <c:pt idx="4">
                  <c:v>0.6863099999999992</c:v>
                </c:pt>
                <c:pt idx="5">
                  <c:v>0.48503999999999958</c:v>
                </c:pt>
                <c:pt idx="6">
                  <c:v>0.47196000000000093</c:v>
                </c:pt>
              </c:numCache>
            </c:numRef>
          </c:yVal>
          <c:smooth val="1"/>
          <c:extLst>
            <c:ext xmlns:c16="http://schemas.microsoft.com/office/drawing/2014/chart" uri="{C3380CC4-5D6E-409C-BE32-E72D297353CC}">
              <c16:uniqueId val="{00000002-37D0-4DB6-A9F9-05044251874A}"/>
            </c:ext>
          </c:extLst>
        </c:ser>
        <c:ser>
          <c:idx val="0"/>
          <c:order val="3"/>
          <c:tx>
            <c:v>0.50 M</c:v>
          </c:tx>
          <c:spPr>
            <a:ln w="9525" cap="rnd">
              <a:solidFill>
                <a:sysClr val="windowText" lastClr="000000"/>
              </a:solidFill>
              <a:round/>
            </a:ln>
            <a:effectLst/>
          </c:spPr>
          <c:marker>
            <c:symbol val="circle"/>
            <c:size val="5"/>
            <c:spPr>
              <a:noFill/>
              <a:ln w="9525">
                <a:solidFill>
                  <a:sysClr val="windowText" lastClr="000000"/>
                </a:solidFill>
              </a:ln>
              <a:effectLst/>
            </c:spPr>
          </c:marker>
          <c:xVal>
            <c:numRef>
              <c:f>'Monomer concentration'!$A$2:$A$8</c:f>
              <c:numCache>
                <c:formatCode>General</c:formatCode>
                <c:ptCount val="7"/>
                <c:pt idx="0">
                  <c:v>0</c:v>
                </c:pt>
                <c:pt idx="1">
                  <c:v>30</c:v>
                </c:pt>
                <c:pt idx="2">
                  <c:v>60</c:v>
                </c:pt>
                <c:pt idx="3">
                  <c:v>90</c:v>
                </c:pt>
                <c:pt idx="4">
                  <c:v>120</c:v>
                </c:pt>
                <c:pt idx="5">
                  <c:v>150</c:v>
                </c:pt>
                <c:pt idx="6">
                  <c:v>180</c:v>
                </c:pt>
              </c:numCache>
            </c:numRef>
          </c:xVal>
          <c:yVal>
            <c:numRef>
              <c:f>'Monomer concentration'!$F$2:$F$8</c:f>
              <c:numCache>
                <c:formatCode>General</c:formatCode>
                <c:ptCount val="7"/>
                <c:pt idx="0">
                  <c:v>0</c:v>
                </c:pt>
                <c:pt idx="1">
                  <c:v>5.979941666666666</c:v>
                </c:pt>
                <c:pt idx="2">
                  <c:v>4.163008333333333</c:v>
                </c:pt>
                <c:pt idx="3">
                  <c:v>1.4568666666666665</c:v>
                </c:pt>
                <c:pt idx="4">
                  <c:v>0.50874166666666676</c:v>
                </c:pt>
                <c:pt idx="5">
                  <c:v>0.40608333333333374</c:v>
                </c:pt>
                <c:pt idx="6">
                  <c:v>0.43844999999999668</c:v>
                </c:pt>
              </c:numCache>
            </c:numRef>
          </c:yVal>
          <c:smooth val="1"/>
          <c:extLst>
            <c:ext xmlns:c16="http://schemas.microsoft.com/office/drawing/2014/chart" uri="{C3380CC4-5D6E-409C-BE32-E72D297353CC}">
              <c16:uniqueId val="{00000003-37D0-4DB6-A9F9-05044251874A}"/>
            </c:ext>
          </c:extLst>
        </c:ser>
        <c:dLbls>
          <c:showLegendKey val="0"/>
          <c:showVal val="0"/>
          <c:showCatName val="0"/>
          <c:showSerName val="0"/>
          <c:showPercent val="0"/>
          <c:showBubbleSize val="0"/>
        </c:dLbls>
        <c:axId val="447403864"/>
        <c:axId val="447402688"/>
      </c:scatterChart>
      <c:valAx>
        <c:axId val="447403864"/>
        <c:scaling>
          <c:orientation val="minMax"/>
          <c:max val="180"/>
          <c:min val="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Reaction time (min.)</a:t>
                </a:r>
              </a:p>
            </c:rich>
          </c:tx>
          <c:layout>
            <c:manualLayout>
              <c:xMode val="edge"/>
              <c:yMode val="edge"/>
              <c:x val="0.3719104165318276"/>
              <c:y val="0.9302283950617283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2688"/>
        <c:crosses val="autoZero"/>
        <c:crossBetween val="midCat"/>
        <c:majorUnit val="30"/>
      </c:valAx>
      <c:valAx>
        <c:axId val="4474026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tr-TR" sz="1200" b="1" i="1">
                    <a:solidFill>
                      <a:sysClr val="windowText" lastClr="000000"/>
                    </a:solidFill>
                    <a:latin typeface="Times New Roman" panose="02020603050405020304" pitchFamily="18" charset="0"/>
                    <a:cs typeface="Times New Roman" panose="02020603050405020304" pitchFamily="18" charset="0"/>
                  </a:rPr>
                  <a:t>R</a:t>
                </a:r>
                <a:r>
                  <a:rPr lang="tr-TR" sz="1200" b="1" i="1" baseline="-25000">
                    <a:solidFill>
                      <a:sysClr val="windowText" lastClr="000000"/>
                    </a:solidFill>
                    <a:latin typeface="Times New Roman" panose="02020603050405020304" pitchFamily="18" charset="0"/>
                    <a:cs typeface="Times New Roman" panose="02020603050405020304" pitchFamily="18" charset="0"/>
                  </a:rPr>
                  <a:t>p</a:t>
                </a:r>
                <a:r>
                  <a:rPr lang="tr-TR" sz="1200" b="1">
                    <a:solidFill>
                      <a:sysClr val="windowText" lastClr="000000"/>
                    </a:solidFill>
                    <a:latin typeface="Times New Roman" panose="02020603050405020304" pitchFamily="18" charset="0"/>
                    <a:cs typeface="Times New Roman" panose="02020603050405020304" pitchFamily="18" charset="0"/>
                  </a:rPr>
                  <a:t> </a:t>
                </a:r>
                <a:r>
                  <a:rPr lang="tr-TR" sz="1200" b="1" baseline="0">
                    <a:solidFill>
                      <a:sysClr val="windowText" lastClr="000000"/>
                    </a:solidFill>
                    <a:latin typeface="Times New Roman" panose="02020603050405020304" pitchFamily="18" charset="0"/>
                    <a:cs typeface="Times New Roman" panose="02020603050405020304" pitchFamily="18" charset="0"/>
                  </a:rPr>
                  <a:t>(×10</a:t>
                </a:r>
                <a:r>
                  <a:rPr lang="tr-TR" sz="1200" b="1" baseline="30000">
                    <a:solidFill>
                      <a:sysClr val="windowText" lastClr="000000"/>
                    </a:solidFill>
                    <a:latin typeface="Times New Roman" panose="02020603050405020304" pitchFamily="18" charset="0"/>
                    <a:cs typeface="Times New Roman" panose="02020603050405020304" pitchFamily="18" charset="0"/>
                  </a:rPr>
                  <a:t>3</a:t>
                </a:r>
                <a:r>
                  <a:rPr lang="tr-TR" sz="1200" b="1" baseline="0">
                    <a:solidFill>
                      <a:sysClr val="windowText" lastClr="000000"/>
                    </a:solidFill>
                    <a:latin typeface="Times New Roman" panose="02020603050405020304" pitchFamily="18" charset="0"/>
                    <a:cs typeface="Times New Roman" panose="02020603050405020304" pitchFamily="18" charset="0"/>
                  </a:rPr>
                  <a:t>) </a:t>
                </a:r>
                <a:r>
                  <a:rPr lang="tr-TR" sz="1200" b="1">
                    <a:solidFill>
                      <a:sysClr val="windowText" lastClr="000000"/>
                    </a:solidFill>
                    <a:latin typeface="Times New Roman" panose="02020603050405020304" pitchFamily="18" charset="0"/>
                    <a:cs typeface="Times New Roman" panose="02020603050405020304" pitchFamily="18" charset="0"/>
                  </a:rPr>
                  <a:t>(mol.L</a:t>
                </a:r>
                <a:r>
                  <a:rPr lang="tr-TR" sz="1200" b="1" baseline="30000">
                    <a:solidFill>
                      <a:sysClr val="windowText" lastClr="000000"/>
                    </a:solidFill>
                    <a:latin typeface="Times New Roman" panose="02020603050405020304" pitchFamily="18" charset="0"/>
                    <a:cs typeface="Times New Roman" panose="02020603050405020304" pitchFamily="18" charset="0"/>
                  </a:rPr>
                  <a:t>-1</a:t>
                </a:r>
                <a:r>
                  <a:rPr lang="tr-TR" sz="1200" b="1">
                    <a:solidFill>
                      <a:sysClr val="windowText" lastClr="000000"/>
                    </a:solidFill>
                    <a:latin typeface="Times New Roman" panose="02020603050405020304" pitchFamily="18" charset="0"/>
                    <a:cs typeface="Times New Roman" panose="02020603050405020304" pitchFamily="18" charset="0"/>
                  </a:rPr>
                  <a:t> min</a:t>
                </a:r>
                <a:r>
                  <a:rPr lang="tr-TR" sz="1200" b="1" baseline="30000">
                    <a:solidFill>
                      <a:sysClr val="windowText" lastClr="000000"/>
                    </a:solidFill>
                    <a:latin typeface="Times New Roman" panose="02020603050405020304" pitchFamily="18" charset="0"/>
                    <a:cs typeface="Times New Roman" panose="02020603050405020304" pitchFamily="18" charset="0"/>
                  </a:rPr>
                  <a:t>-1</a:t>
                </a:r>
                <a:r>
                  <a:rPr lang="tr-TR" sz="12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5.4399151671399321E-3"/>
              <c:y val="0.2019561728395061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3864"/>
        <c:crosses val="autoZero"/>
        <c:crossBetween val="midCat"/>
      </c:valAx>
      <c:spPr>
        <a:noFill/>
        <a:ln>
          <a:solidFill>
            <a:schemeClr val="tx1"/>
          </a:solidFill>
        </a:ln>
        <a:effectLst/>
      </c:spPr>
    </c:plotArea>
    <c:legend>
      <c:legendPos val="r"/>
      <c:layout>
        <c:manualLayout>
          <c:xMode val="edge"/>
          <c:yMode val="edge"/>
          <c:x val="0.74910372974070227"/>
          <c:y val="6.9007367806973946E-2"/>
          <c:w val="0.18573859752863381"/>
          <c:h val="0.2183143283948385"/>
        </c:manualLayout>
      </c:layout>
      <c:overlay val="0"/>
      <c:spPr>
        <a:noFill/>
        <a:ln>
          <a:solidFill>
            <a:schemeClr val="tx1"/>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0328647300705"/>
          <c:y val="8.8500881834215187E-2"/>
          <c:w val="0.815612120227729"/>
          <c:h val="0.78028829729617133"/>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1"/>
            <c:dispEq val="1"/>
            <c:trendlineLbl>
              <c:layout>
                <c:manualLayout>
                  <c:x val="-2.4929979080907064E-2"/>
                  <c:y val="0.53036289372278345"/>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0</a:t>
                    </a:r>
                    <a:r>
                      <a:rPr lang="tr-TR" baseline="0"/>
                      <a:t>.</a:t>
                    </a:r>
                    <a:r>
                      <a:rPr lang="en-US" baseline="0"/>
                      <a:t>6869x - 1</a:t>
                    </a:r>
                    <a:r>
                      <a:rPr lang="tr-TR" baseline="0"/>
                      <a:t>.</a:t>
                    </a:r>
                    <a:r>
                      <a:rPr lang="en-US" baseline="0"/>
                      <a:t>9367</a:t>
                    </a:r>
                    <a:br>
                      <a:rPr lang="en-US" baseline="0"/>
                    </a:br>
                    <a:r>
                      <a:rPr lang="en-US" baseline="0"/>
                      <a:t>R² = 0</a:t>
                    </a:r>
                    <a:r>
                      <a:rPr lang="tr-TR" baseline="0"/>
                      <a:t>.</a:t>
                    </a:r>
                    <a:r>
                      <a:rPr lang="en-US" baseline="0"/>
                      <a:t>9918</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'GPC-MH'!$G$2:$G$6</c:f>
              <c:numCache>
                <c:formatCode>General</c:formatCode>
                <c:ptCount val="5"/>
                <c:pt idx="0">
                  <c:v>6.1312977965976225</c:v>
                </c:pt>
                <c:pt idx="1">
                  <c:v>5.7817553746524686</c:v>
                </c:pt>
                <c:pt idx="2">
                  <c:v>5.7265642161622443</c:v>
                </c:pt>
                <c:pt idx="3">
                  <c:v>5.5932860670204576</c:v>
                </c:pt>
                <c:pt idx="4">
                  <c:v>5.0068937079479001</c:v>
                </c:pt>
              </c:numCache>
            </c:numRef>
          </c:xVal>
          <c:yVal>
            <c:numRef>
              <c:f>'GPC-MH'!$D$2:$D$6</c:f>
              <c:numCache>
                <c:formatCode>0.00</c:formatCode>
                <c:ptCount val="5"/>
                <c:pt idx="0">
                  <c:v>2.3035416269488893</c:v>
                </c:pt>
                <c:pt idx="1">
                  <c:v>2.0222221045077058</c:v>
                </c:pt>
                <c:pt idx="2">
                  <c:v>1.9933392198807753</c:v>
                </c:pt>
                <c:pt idx="3">
                  <c:v>1.8711699755523177</c:v>
                </c:pt>
                <c:pt idx="4">
                  <c:v>1.5239934503156143</c:v>
                </c:pt>
              </c:numCache>
            </c:numRef>
          </c:yVal>
          <c:smooth val="0"/>
          <c:extLst>
            <c:ext xmlns:c16="http://schemas.microsoft.com/office/drawing/2014/chart" uri="{C3380CC4-5D6E-409C-BE32-E72D297353CC}">
              <c16:uniqueId val="{00000000-2F38-4C1A-8495-505C5A42DE0D}"/>
            </c:ext>
          </c:extLst>
        </c:ser>
        <c:dLbls>
          <c:showLegendKey val="0"/>
          <c:showVal val="0"/>
          <c:showCatName val="0"/>
          <c:showSerName val="0"/>
          <c:showPercent val="0"/>
          <c:showBubbleSize val="0"/>
        </c:dLbls>
        <c:axId val="447400336"/>
        <c:axId val="447401120"/>
      </c:scatterChart>
      <c:valAx>
        <c:axId val="447400336"/>
        <c:scaling>
          <c:orientation val="minMax"/>
          <c:max val="6.2"/>
          <c:min val="4.8"/>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log </a:t>
                </a:r>
                <a:r>
                  <a:rPr lang="tr-TR" sz="1200" b="1" i="1">
                    <a:solidFill>
                      <a:sysClr val="windowText" lastClr="000000"/>
                    </a:solidFill>
                    <a:latin typeface="Times New Roman" panose="02020603050405020304" pitchFamily="18" charset="0"/>
                    <a:cs typeface="Times New Roman" panose="02020603050405020304" pitchFamily="18" charset="0"/>
                  </a:rPr>
                  <a:t>M</a:t>
                </a:r>
                <a:r>
                  <a:rPr lang="tr-TR" sz="1200" b="1" i="1" baseline="-25000">
                    <a:solidFill>
                      <a:sysClr val="windowText" lastClr="000000"/>
                    </a:solidFill>
                    <a:latin typeface="Times New Roman" panose="02020603050405020304" pitchFamily="18" charset="0"/>
                    <a:cs typeface="Times New Roman" panose="02020603050405020304" pitchFamily="18" charset="0"/>
                  </a:rPr>
                  <a:t>w</a:t>
                </a:r>
              </a:p>
            </c:rich>
          </c:tx>
          <c:layout>
            <c:manualLayout>
              <c:xMode val="edge"/>
              <c:yMode val="edge"/>
              <c:x val="0.44515008099639652"/>
              <c:y val="0.932306099408495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1120"/>
        <c:crosses val="autoZero"/>
        <c:crossBetween val="midCat"/>
        <c:majorUnit val="0.2"/>
      </c:valAx>
      <c:valAx>
        <c:axId val="447401120"/>
        <c:scaling>
          <c:orientation val="minMax"/>
          <c:max val="2.4"/>
          <c:min val="1.2"/>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sz="1200" b="1" i="0">
                    <a:solidFill>
                      <a:sysClr val="windowText" lastClr="000000"/>
                    </a:solidFill>
                    <a:latin typeface="Times New Roman" panose="02020603050405020304" pitchFamily="18" charset="0"/>
                    <a:cs typeface="Times New Roman" panose="02020603050405020304" pitchFamily="18" charset="0"/>
                  </a:rPr>
                  <a:t>log</a:t>
                </a:r>
                <a:r>
                  <a:rPr lang="tr-TR" sz="1200" b="1">
                    <a:solidFill>
                      <a:sysClr val="windowText" lastClr="000000"/>
                    </a:solidFill>
                    <a:latin typeface="Times New Roman" panose="02020603050405020304" pitchFamily="18" charset="0"/>
                    <a:cs typeface="Times New Roman" panose="02020603050405020304" pitchFamily="18" charset="0"/>
                  </a:rPr>
                  <a:t> </a:t>
                </a:r>
                <a:r>
                  <a:rPr lang="tr-TR" sz="1200" b="1" i="1">
                    <a:solidFill>
                      <a:sysClr val="windowText" lastClr="000000"/>
                    </a:solidFill>
                    <a:latin typeface="Symbol" panose="05050102010706020507" pitchFamily="18" charset="2"/>
                    <a:cs typeface="Times New Roman" panose="02020603050405020304" pitchFamily="18" charset="0"/>
                  </a:rPr>
                  <a:t>h</a:t>
                </a:r>
              </a:p>
            </c:rich>
          </c:tx>
          <c:layout>
            <c:manualLayout>
              <c:xMode val="edge"/>
              <c:yMode val="edge"/>
              <c:x val="3.4992545274143268E-4"/>
              <c:y val="0.4024913862779848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0336"/>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(a)</a:t>
            </a:r>
          </a:p>
        </c:rich>
      </c:tx>
      <c:layout>
        <c:manualLayout>
          <c:xMode val="edge"/>
          <c:yMode val="edge"/>
          <c:x val="2.9701469919684491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122264631864926"/>
          <c:y val="8.8500982182301444E-2"/>
          <c:w val="0.77609909265370736"/>
          <c:h val="0.78028829729617133"/>
        </c:manualLayout>
      </c:layout>
      <c:scatterChart>
        <c:scatterStyle val="lineMarker"/>
        <c:varyColors val="0"/>
        <c:ser>
          <c:idx val="0"/>
          <c:order val="0"/>
          <c:tx>
            <c:v>35% Ultrasound Power, 0.5% SDS</c:v>
          </c:tx>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1"/>
            <c:dispEq val="1"/>
            <c:trendlineLbl>
              <c:layout>
                <c:manualLayout>
                  <c:x val="-0.12580240623430178"/>
                  <c:y val="-5.0501025222766803E-2"/>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-734483</a:t>
                    </a:r>
                    <a:r>
                      <a:rPr lang="tr-TR" baseline="0"/>
                      <a:t>.5</a:t>
                    </a:r>
                    <a:r>
                      <a:rPr lang="en-US" baseline="0"/>
                      <a:t>x + 1800053</a:t>
                    </a:r>
                    <a:br>
                      <a:rPr lang="en-US" baseline="0"/>
                    </a:br>
                    <a:r>
                      <a:rPr lang="en-US" baseline="0"/>
                      <a:t>R² = 0</a:t>
                    </a:r>
                    <a:r>
                      <a:rPr lang="tr-TR" baseline="0"/>
                      <a:t>.</a:t>
                    </a:r>
                    <a:r>
                      <a:rPr lang="en-US" baseline="0"/>
                      <a:t>9834</a:t>
                    </a:r>
                    <a:endParaRPr lang="en-US"/>
                  </a:p>
                </c:rich>
              </c:tx>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Article!$O$2:$O$6</c:f>
              <c:numCache>
                <c:formatCode>0.000</c:formatCode>
                <c:ptCount val="5"/>
                <c:pt idx="0">
                  <c:v>0.5</c:v>
                </c:pt>
                <c:pt idx="1">
                  <c:v>1</c:v>
                </c:pt>
                <c:pt idx="2">
                  <c:v>1.25</c:v>
                </c:pt>
                <c:pt idx="3">
                  <c:v>1.5</c:v>
                </c:pt>
                <c:pt idx="4">
                  <c:v>2</c:v>
                </c:pt>
              </c:numCache>
            </c:numRef>
          </c:xVal>
          <c:yVal>
            <c:numRef>
              <c:f>Article!$AA$2:$AA$6</c:f>
              <c:numCache>
                <c:formatCode>0</c:formatCode>
                <c:ptCount val="5"/>
                <c:pt idx="0">
                  <c:v>1483630.3910819057</c:v>
                </c:pt>
                <c:pt idx="1">
                  <c:v>1009965.0931597226</c:v>
                </c:pt>
                <c:pt idx="2">
                  <c:v>824178.52086027223</c:v>
                </c:pt>
                <c:pt idx="3">
                  <c:v>743734.45857714163</c:v>
                </c:pt>
                <c:pt idx="4">
                  <c:v>348234.7922488309</c:v>
                </c:pt>
              </c:numCache>
            </c:numRef>
          </c:yVal>
          <c:smooth val="0"/>
          <c:extLst>
            <c:ext xmlns:c16="http://schemas.microsoft.com/office/drawing/2014/chart" uri="{C3380CC4-5D6E-409C-BE32-E72D297353CC}">
              <c16:uniqueId val="{00000000-6048-4848-9DB8-5751733973A9}"/>
            </c:ext>
          </c:extLst>
        </c:ser>
        <c:dLbls>
          <c:showLegendKey val="0"/>
          <c:showVal val="0"/>
          <c:showCatName val="0"/>
          <c:showSerName val="0"/>
          <c:showPercent val="0"/>
          <c:showBubbleSize val="0"/>
        </c:dLbls>
        <c:axId val="447402296"/>
        <c:axId val="446702808"/>
      </c:scatterChart>
      <c:valAx>
        <c:axId val="447402296"/>
        <c:scaling>
          <c:orientation val="minMax"/>
          <c:max val="2.5"/>
          <c:min val="0"/>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wt. % APS in the feed (based on monomer)</a:t>
                </a:r>
                <a:endParaRPr lang="tr-TR" sz="1200" b="1" i="1" baseline="-25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5062399098885185"/>
              <c:y val="0.9245622031999146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6702808"/>
        <c:crosses val="autoZero"/>
        <c:crossBetween val="midCat"/>
        <c:majorUnit val="0.5"/>
      </c:valAx>
      <c:valAx>
        <c:axId val="446702808"/>
        <c:scaling>
          <c:orientation val="minMax"/>
          <c:max val="1600000"/>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sz="1200" b="1" i="1">
                    <a:solidFill>
                      <a:sysClr val="windowText" lastClr="000000"/>
                    </a:solidFill>
                    <a:latin typeface="Times New Roman" panose="02020603050405020304" pitchFamily="18" charset="0"/>
                    <a:cs typeface="Times New Roman" panose="02020603050405020304" pitchFamily="18" charset="0"/>
                  </a:rPr>
                  <a:t>M</a:t>
                </a:r>
                <a:r>
                  <a:rPr lang="tr-TR" sz="1200" b="1" i="1" baseline="-25000">
                    <a:solidFill>
                      <a:sysClr val="windowText" lastClr="000000"/>
                    </a:solidFill>
                    <a:latin typeface="Times New Roman" panose="02020603050405020304" pitchFamily="18" charset="0"/>
                    <a:cs typeface="Times New Roman" panose="02020603050405020304" pitchFamily="18" charset="0"/>
                  </a:rPr>
                  <a:t>v</a:t>
                </a:r>
                <a:r>
                  <a:rPr lang="tr-TR" sz="1200" b="1" i="0">
                    <a:solidFill>
                      <a:sysClr val="windowText" lastClr="000000"/>
                    </a:solidFill>
                    <a:latin typeface="Times New Roman" panose="02020603050405020304" pitchFamily="18" charset="0"/>
                    <a:cs typeface="Times New Roman" panose="02020603050405020304" pitchFamily="18" charset="0"/>
                  </a:rPr>
                  <a:t> (g/mol)</a:t>
                </a:r>
                <a:endParaRPr lang="tr-TR" sz="1200" b="1" i="1">
                  <a:solidFill>
                    <a:sysClr val="windowText" lastClr="000000"/>
                  </a:solidFill>
                  <a:latin typeface="Symbol" panose="05050102010706020507" pitchFamily="18" charset="2"/>
                  <a:cs typeface="Times New Roman" panose="02020603050405020304" pitchFamily="18" charset="0"/>
                </a:endParaRPr>
              </a:p>
            </c:rich>
          </c:tx>
          <c:layout>
            <c:manualLayout>
              <c:xMode val="edge"/>
              <c:yMode val="edge"/>
              <c:x val="3.4994533150682443E-4"/>
              <c:y val="0.3366670315106277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7402296"/>
        <c:crosses val="autoZero"/>
        <c:crossBetween val="midCat"/>
        <c:majorUnit val="25000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(b)</a:t>
            </a:r>
          </a:p>
        </c:rich>
      </c:tx>
      <c:layout>
        <c:manualLayout>
          <c:xMode val="edge"/>
          <c:yMode val="edge"/>
          <c:x val="2.4110362178371195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818484337255447"/>
          <c:y val="8.8500881834215187E-2"/>
          <c:w val="0.77609909265370736"/>
          <c:h val="0.78028829729617133"/>
        </c:manualLayout>
      </c:layout>
      <c:scatterChart>
        <c:scatterStyle val="lineMarker"/>
        <c:varyColors val="0"/>
        <c:ser>
          <c:idx val="0"/>
          <c:order val="0"/>
          <c:tx>
            <c:v>2.0% APS, 0.5% SDS, 0.50 Molar</c:v>
          </c:tx>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1"/>
            <c:dispEq val="1"/>
            <c:trendlineLbl>
              <c:layout>
                <c:manualLayout>
                  <c:x val="-0.29218404372213985"/>
                  <c:y val="-0.1197115655799559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Article!$F$28:$F$31</c:f>
              <c:numCache>
                <c:formatCode>0.00</c:formatCode>
                <c:ptCount val="4"/>
                <c:pt idx="0">
                  <c:v>11.052617823999999</c:v>
                </c:pt>
                <c:pt idx="1">
                  <c:v>14.547051167999999</c:v>
                </c:pt>
                <c:pt idx="2">
                  <c:v>18.149458576000001</c:v>
                </c:pt>
                <c:pt idx="3">
                  <c:v>22.075788176</c:v>
                </c:pt>
              </c:numCache>
            </c:numRef>
          </c:xVal>
          <c:yVal>
            <c:numRef>
              <c:f>Article!$G$28:$G$31</c:f>
              <c:numCache>
                <c:formatCode>0</c:formatCode>
                <c:ptCount val="4"/>
                <c:pt idx="0">
                  <c:v>468840.7420982953</c:v>
                </c:pt>
                <c:pt idx="1">
                  <c:v>348234.7922488309</c:v>
                </c:pt>
                <c:pt idx="2">
                  <c:v>276504.44566968677</c:v>
                </c:pt>
                <c:pt idx="3">
                  <c:v>157604.92816912182</c:v>
                </c:pt>
              </c:numCache>
            </c:numRef>
          </c:yVal>
          <c:smooth val="0"/>
          <c:extLst>
            <c:ext xmlns:c16="http://schemas.microsoft.com/office/drawing/2014/chart" uri="{C3380CC4-5D6E-409C-BE32-E72D297353CC}">
              <c16:uniqueId val="{00000000-17E0-4E77-9D34-0B64C3C34F03}"/>
            </c:ext>
          </c:extLst>
        </c:ser>
        <c:dLbls>
          <c:showLegendKey val="0"/>
          <c:showVal val="0"/>
          <c:showCatName val="0"/>
          <c:showSerName val="0"/>
          <c:showPercent val="0"/>
          <c:showBubbleSize val="0"/>
        </c:dLbls>
        <c:axId val="446701632"/>
        <c:axId val="446702416"/>
      </c:scatterChart>
      <c:valAx>
        <c:axId val="446701632"/>
        <c:scaling>
          <c:orientation val="minMax"/>
          <c:max val="25"/>
          <c:min val="10"/>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tr-TR" sz="1200" b="1">
                    <a:solidFill>
                      <a:sysClr val="windowText" lastClr="000000"/>
                    </a:solidFill>
                    <a:latin typeface="Times New Roman" panose="02020603050405020304" pitchFamily="18" charset="0"/>
                    <a:cs typeface="Times New Roman" panose="02020603050405020304" pitchFamily="18" charset="0"/>
                  </a:rPr>
                  <a:t>Ultrasound calorimetric power (W)</a:t>
                </a:r>
                <a:endParaRPr lang="tr-TR" sz="1200" b="1" i="1" baseline="-25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0528045957214484"/>
              <c:y val="0.9206900368024912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6702416"/>
        <c:crosses val="autoZero"/>
        <c:crossBetween val="midCat"/>
        <c:majorUnit val="5"/>
      </c:valAx>
      <c:valAx>
        <c:axId val="446702416"/>
        <c:scaling>
          <c:orientation val="minMax"/>
          <c:max val="500000"/>
          <c:min val="10000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tr-TR" sz="1200" b="1" i="1">
                    <a:solidFill>
                      <a:sysClr val="windowText" lastClr="000000"/>
                    </a:solidFill>
                    <a:latin typeface="Times New Roman" panose="02020603050405020304" pitchFamily="18" charset="0"/>
                    <a:cs typeface="Times New Roman" panose="02020603050405020304" pitchFamily="18" charset="0"/>
                  </a:rPr>
                  <a:t>M</a:t>
                </a:r>
                <a:r>
                  <a:rPr lang="tr-TR" sz="1200" b="1" i="1" baseline="-25000">
                    <a:solidFill>
                      <a:sysClr val="windowText" lastClr="000000"/>
                    </a:solidFill>
                    <a:latin typeface="Times New Roman" panose="02020603050405020304" pitchFamily="18" charset="0"/>
                    <a:cs typeface="Times New Roman" panose="02020603050405020304" pitchFamily="18" charset="0"/>
                  </a:rPr>
                  <a:t>v</a:t>
                </a:r>
                <a:r>
                  <a:rPr lang="tr-TR" sz="1200" b="1" i="0">
                    <a:solidFill>
                      <a:sysClr val="windowText" lastClr="000000"/>
                    </a:solidFill>
                    <a:latin typeface="Times New Roman" panose="02020603050405020304" pitchFamily="18" charset="0"/>
                    <a:cs typeface="Times New Roman" panose="02020603050405020304" pitchFamily="18" charset="0"/>
                  </a:rPr>
                  <a:t> (g/mol)</a:t>
                </a:r>
                <a:endParaRPr lang="tr-TR" sz="1200" b="1" i="1">
                  <a:solidFill>
                    <a:sysClr val="windowText" lastClr="000000"/>
                  </a:solidFill>
                  <a:latin typeface="Symbol" panose="05050102010706020507" pitchFamily="18" charset="2"/>
                  <a:cs typeface="Times New Roman" panose="02020603050405020304" pitchFamily="18" charset="0"/>
                </a:endParaRPr>
              </a:p>
            </c:rich>
          </c:tx>
          <c:layout>
            <c:manualLayout>
              <c:xMode val="edge"/>
              <c:yMode val="edge"/>
              <c:x val="3.4994533150682443E-4"/>
              <c:y val="0.3366670315106277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6701632"/>
        <c:crosses val="autoZero"/>
        <c:crossBetween val="midCat"/>
        <c:majorUnit val="10000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85617F07508844E8618E049E62EAEAF" ma:contentTypeVersion="9" ma:contentTypeDescription="Yeni belge oluşturun." ma:contentTypeScope="" ma:versionID="3b7c483f7e0ee1be8465cefd8dbae104">
  <xsd:schema xmlns:xsd="http://www.w3.org/2001/XMLSchema" xmlns:xs="http://www.w3.org/2001/XMLSchema" xmlns:p="http://schemas.microsoft.com/office/2006/metadata/properties" xmlns:ns3="d36d3726-1b35-4f3a-abf8-d4f870e41f56" targetNamespace="http://schemas.microsoft.com/office/2006/metadata/properties" ma:root="true" ma:fieldsID="383c13e7335af44ce534ea6f2a951a67" ns3:_="">
    <xsd:import namespace="d36d3726-1b35-4f3a-abf8-d4f870e41f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d3726-1b35-4f3a-abf8-d4f870e41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3A52-9283-4C81-80C9-093CC95D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d3726-1b35-4f3a-abf8-d4f870e41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B41FA-EAFE-450E-A376-0FEE36B46E6F}">
  <ds:schemaRefs>
    <ds:schemaRef ds:uri="http://schemas.microsoft.com/sharepoint/v3/contenttype/forms"/>
  </ds:schemaRefs>
</ds:datastoreItem>
</file>

<file path=customXml/itemProps3.xml><?xml version="1.0" encoding="utf-8"?>
<ds:datastoreItem xmlns:ds="http://schemas.openxmlformats.org/officeDocument/2006/customXml" ds:itemID="{9C5306E7-8170-441C-9872-269150C39771}">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d36d3726-1b35-4f3a-abf8-d4f870e41f56"/>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352E81-D038-401D-A143-DD5D9A72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25</Pages>
  <Words>7266</Words>
  <Characters>41418</Characters>
  <Application>Microsoft Office Word</Application>
  <DocSecurity>0</DocSecurity>
  <Lines>345</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Özbay</dc:creator>
  <cp:keywords/>
  <dc:description/>
  <cp:lastModifiedBy>İbrahim KORKUT</cp:lastModifiedBy>
  <cp:revision>135</cp:revision>
  <dcterms:created xsi:type="dcterms:W3CDTF">2022-02-03T15:18:00Z</dcterms:created>
  <dcterms:modified xsi:type="dcterms:W3CDTF">2022-07-04T11:48:00Z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0x010100885617F07508844E8618E049E62EAEAF</vt:lpwstr>
  </property>
</Properties>
</file>