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E42" w:rsidRDefault="007E5E42" w:rsidP="00647F55">
      <w:pPr>
        <w:spacing w:after="0" w:line="360" w:lineRule="auto"/>
        <w:jc w:val="center"/>
        <w:rPr>
          <w:b/>
          <w:szCs w:val="24"/>
        </w:rPr>
      </w:pPr>
      <w:r w:rsidRPr="00033CC0">
        <w:rPr>
          <w:b/>
          <w:szCs w:val="24"/>
        </w:rPr>
        <w:t>Use of total organic carbon analyzer in isotherm measurements of co-adsorption of VOCs and water vapor from the air</w:t>
      </w:r>
    </w:p>
    <w:p w:rsidR="00273BAE" w:rsidRPr="00033CC0" w:rsidRDefault="00273BAE" w:rsidP="00647F55">
      <w:pPr>
        <w:spacing w:after="0" w:line="360" w:lineRule="auto"/>
        <w:jc w:val="center"/>
        <w:rPr>
          <w:b/>
          <w:szCs w:val="24"/>
        </w:rPr>
      </w:pPr>
    </w:p>
    <w:p w:rsidR="007E5E42" w:rsidRDefault="00273BAE" w:rsidP="00647F55">
      <w:pPr>
        <w:spacing w:after="0" w:line="360" w:lineRule="auto"/>
        <w:jc w:val="center"/>
        <w:rPr>
          <w:rFonts w:eastAsia="Times New Roman" w:cs="Times New Roman"/>
          <w:szCs w:val="24"/>
          <w:lang w:val="sr-Latn-BA"/>
        </w:rPr>
      </w:pPr>
      <w:r w:rsidRPr="00273BAE">
        <w:rPr>
          <w:rFonts w:eastAsia="Times New Roman" w:cs="Times New Roman"/>
          <w:szCs w:val="24"/>
          <w:lang w:val="sr-Latn-BA"/>
        </w:rPr>
        <w:t>Dragana Kešelj</w:t>
      </w:r>
      <w:r w:rsidRPr="00273BAE">
        <w:rPr>
          <w:rFonts w:eastAsia="Times New Roman" w:cs="Times New Roman"/>
          <w:szCs w:val="24"/>
          <w:vertAlign w:val="superscript"/>
          <w:lang w:val="sr-Latn-BA"/>
        </w:rPr>
        <w:t>1*</w:t>
      </w:r>
      <w:r w:rsidRPr="00273BAE">
        <w:rPr>
          <w:rFonts w:eastAsia="Times New Roman" w:cs="Times New Roman"/>
          <w:szCs w:val="24"/>
          <w:lang w:val="sr-Latn-BA"/>
        </w:rPr>
        <w:t>,</w:t>
      </w:r>
      <w:r>
        <w:rPr>
          <w:rFonts w:eastAsia="Times New Roman" w:cs="Times New Roman"/>
          <w:szCs w:val="24"/>
          <w:lang w:val="sr-Latn-BA"/>
        </w:rPr>
        <w:t xml:space="preserve"> </w:t>
      </w:r>
      <w:r w:rsidRPr="00273BAE">
        <w:rPr>
          <w:rFonts w:eastAsia="Times New Roman" w:cs="Times New Roman"/>
          <w:szCs w:val="24"/>
          <w:lang w:val="sr-Latn-BA"/>
        </w:rPr>
        <w:t>Dragica Lazić</w:t>
      </w:r>
      <w:r>
        <w:rPr>
          <w:rFonts w:eastAsia="Times New Roman" w:cs="Times New Roman"/>
          <w:szCs w:val="24"/>
          <w:vertAlign w:val="superscript"/>
          <w:lang w:val="sr-Latn-BA"/>
        </w:rPr>
        <w:t>1</w:t>
      </w:r>
      <w:r w:rsidRPr="00273BAE">
        <w:rPr>
          <w:rFonts w:eastAsia="Times New Roman" w:cs="Times New Roman"/>
          <w:szCs w:val="24"/>
          <w:lang w:val="sr-Latn-BA"/>
        </w:rPr>
        <w:t>,</w:t>
      </w:r>
      <w:r w:rsidR="0018283B">
        <w:rPr>
          <w:rFonts w:eastAsia="Times New Roman" w:cs="Times New Roman"/>
          <w:szCs w:val="24"/>
          <w:lang w:val="sr-Latn-BA"/>
        </w:rPr>
        <w:t xml:space="preserve"> </w:t>
      </w:r>
      <w:r>
        <w:rPr>
          <w:rFonts w:eastAsia="Times New Roman" w:cs="Times New Roman"/>
          <w:szCs w:val="24"/>
          <w:lang w:val="sr-Latn-BA"/>
        </w:rPr>
        <w:t xml:space="preserve">Zoran </w:t>
      </w:r>
      <w:r w:rsidRPr="00273BAE">
        <w:rPr>
          <w:rFonts w:eastAsia="Times New Roman" w:cs="Times New Roman"/>
          <w:szCs w:val="24"/>
          <w:lang w:val="sr-Latn-BA"/>
        </w:rPr>
        <w:t xml:space="preserve"> </w:t>
      </w:r>
      <w:r>
        <w:rPr>
          <w:rFonts w:eastAsia="Times New Roman" w:cs="Times New Roman"/>
          <w:szCs w:val="24"/>
          <w:lang w:val="sr-Latn-BA"/>
        </w:rPr>
        <w:t>Petrović</w:t>
      </w:r>
      <w:r w:rsidRPr="00273BAE">
        <w:rPr>
          <w:rFonts w:eastAsia="Times New Roman" w:cs="Times New Roman"/>
          <w:szCs w:val="24"/>
          <w:vertAlign w:val="superscript"/>
          <w:lang w:val="sr-Latn-BA"/>
        </w:rPr>
        <w:t>1</w:t>
      </w:r>
    </w:p>
    <w:p w:rsidR="00647F55" w:rsidRPr="00647F55" w:rsidRDefault="00647F55" w:rsidP="00647F55">
      <w:pPr>
        <w:spacing w:after="0" w:line="360" w:lineRule="auto"/>
        <w:jc w:val="center"/>
        <w:rPr>
          <w:rFonts w:eastAsia="Times New Roman" w:cs="Times New Roman"/>
          <w:szCs w:val="24"/>
          <w:lang w:val="sr-Latn-BA"/>
        </w:rPr>
      </w:pPr>
    </w:p>
    <w:p w:rsidR="00273BAE" w:rsidRDefault="00273BAE" w:rsidP="00647F55">
      <w:pPr>
        <w:spacing w:after="0" w:line="360" w:lineRule="auto"/>
        <w:jc w:val="center"/>
        <w:rPr>
          <w:rFonts w:cs="Times New Roman"/>
          <w:szCs w:val="24"/>
          <w:lang w:val="sr-Latn-BA"/>
        </w:rPr>
      </w:pPr>
      <w:r w:rsidRPr="00273BAE">
        <w:rPr>
          <w:rFonts w:cs="Times New Roman"/>
          <w:szCs w:val="24"/>
          <w:vertAlign w:val="superscript"/>
          <w:lang w:val="sr-Latn-BA"/>
        </w:rPr>
        <w:t>1</w:t>
      </w:r>
      <w:r w:rsidRPr="008477B2">
        <w:rPr>
          <w:rFonts w:cs="Times New Roman"/>
          <w:szCs w:val="24"/>
          <w:lang w:val="sr-Latn-BA"/>
        </w:rPr>
        <w:t xml:space="preserve">Faculty of Technology, University of East Sarajevo, Karakaj </w:t>
      </w:r>
      <w:r>
        <w:rPr>
          <w:rFonts w:cs="Times New Roman"/>
          <w:szCs w:val="24"/>
          <w:lang w:val="sr-Latn-BA"/>
        </w:rPr>
        <w:t>34A</w:t>
      </w:r>
      <w:r w:rsidRPr="008477B2">
        <w:rPr>
          <w:rFonts w:cs="Times New Roman"/>
          <w:szCs w:val="24"/>
          <w:lang w:val="sr-Latn-BA"/>
        </w:rPr>
        <w:t>, 75400 Zvornik, BiH</w:t>
      </w:r>
    </w:p>
    <w:p w:rsidR="00273BAE" w:rsidRDefault="00273BAE" w:rsidP="00647F55">
      <w:pPr>
        <w:spacing w:after="0" w:line="360" w:lineRule="auto"/>
        <w:jc w:val="center"/>
        <w:rPr>
          <w:rFonts w:eastAsia="Times New Roman" w:cs="Times New Roman"/>
          <w:szCs w:val="24"/>
          <w:lang w:val="sr-Latn-BA"/>
        </w:rPr>
      </w:pPr>
      <w:r w:rsidRPr="00273BAE">
        <w:rPr>
          <w:rFonts w:eastAsia="Times New Roman" w:cs="Times New Roman"/>
          <w:szCs w:val="24"/>
          <w:vertAlign w:val="superscript"/>
          <w:lang w:val="sr-Latn-BA"/>
        </w:rPr>
        <w:t>*</w:t>
      </w:r>
      <w:r w:rsidRPr="00273BAE">
        <w:rPr>
          <w:rFonts w:eastAsia="Times New Roman" w:cs="Times New Roman"/>
          <w:szCs w:val="24"/>
          <w:lang w:val="sr-Latn-BA"/>
        </w:rPr>
        <w:t>Corresponding author: E-mail:</w:t>
      </w:r>
      <w:r>
        <w:rPr>
          <w:rFonts w:eastAsia="Times New Roman" w:cs="Times New Roman"/>
          <w:szCs w:val="24"/>
          <w:lang w:val="sr-Latn-BA"/>
        </w:rPr>
        <w:t xml:space="preserve"> </w:t>
      </w:r>
      <w:hyperlink r:id="rId6" w:history="1">
        <w:r w:rsidRPr="002756AA">
          <w:rPr>
            <w:rStyle w:val="Hyperlink"/>
            <w:rFonts w:eastAsia="Times New Roman" w:cs="Times New Roman"/>
            <w:szCs w:val="24"/>
            <w:lang w:val="sr-Latn-BA"/>
          </w:rPr>
          <w:t>dragana.keselj@tfzv.ues.rs.ba</w:t>
        </w:r>
      </w:hyperlink>
      <w:r>
        <w:rPr>
          <w:rFonts w:eastAsia="Times New Roman" w:cs="Times New Roman"/>
          <w:szCs w:val="24"/>
          <w:lang w:val="sr-Latn-BA"/>
        </w:rPr>
        <w:t xml:space="preserve">; </w:t>
      </w:r>
      <w:hyperlink r:id="rId7" w:history="1">
        <w:r w:rsidRPr="002756AA">
          <w:rPr>
            <w:rStyle w:val="Hyperlink"/>
            <w:rFonts w:eastAsia="Times New Roman" w:cs="Times New Roman"/>
            <w:szCs w:val="24"/>
            <w:lang w:val="sr-Latn-BA"/>
          </w:rPr>
          <w:t>draganakeselj@yahoo.com</w:t>
        </w:r>
      </w:hyperlink>
      <w:r>
        <w:rPr>
          <w:rFonts w:eastAsia="Times New Roman" w:cs="Times New Roman"/>
          <w:szCs w:val="24"/>
          <w:lang w:val="sr-Latn-BA"/>
        </w:rPr>
        <w:t xml:space="preserve">; </w:t>
      </w:r>
      <w:r w:rsidRPr="00273BAE">
        <w:rPr>
          <w:rFonts w:eastAsia="Times New Roman" w:cs="Times New Roman"/>
          <w:szCs w:val="24"/>
          <w:lang w:val="sr-Latn-BA"/>
        </w:rPr>
        <w:t>Tel.: +387</w:t>
      </w:r>
      <w:r>
        <w:rPr>
          <w:rFonts w:eastAsia="Times New Roman" w:cs="Times New Roman"/>
          <w:szCs w:val="24"/>
          <w:lang w:val="sr-Latn-BA"/>
        </w:rPr>
        <w:t>66253256</w:t>
      </w:r>
    </w:p>
    <w:p w:rsidR="00647F55" w:rsidRDefault="00647F55" w:rsidP="00647F55">
      <w:pPr>
        <w:spacing w:after="0" w:line="360" w:lineRule="auto"/>
        <w:jc w:val="center"/>
        <w:rPr>
          <w:szCs w:val="24"/>
        </w:rPr>
      </w:pPr>
    </w:p>
    <w:p w:rsidR="007E5E42" w:rsidRDefault="007E5E42" w:rsidP="00647F55">
      <w:pPr>
        <w:spacing w:after="0" w:line="360" w:lineRule="auto"/>
        <w:rPr>
          <w:rFonts w:cs="Times New Roman"/>
          <w:b/>
          <w:bCs/>
          <w:color w:val="000000"/>
          <w:szCs w:val="24"/>
          <w:lang w:val="en-US"/>
        </w:rPr>
      </w:pPr>
      <w:r w:rsidRPr="007E5E42">
        <w:rPr>
          <w:rFonts w:cs="Times New Roman"/>
          <w:b/>
          <w:bCs/>
          <w:color w:val="000000"/>
          <w:szCs w:val="24"/>
          <w:lang w:val="en-US"/>
        </w:rPr>
        <w:t>Abstract</w:t>
      </w:r>
    </w:p>
    <w:p w:rsidR="00647F55" w:rsidRPr="007E5E42" w:rsidRDefault="00647F55" w:rsidP="00647F55">
      <w:pPr>
        <w:spacing w:after="0" w:line="360" w:lineRule="auto"/>
        <w:rPr>
          <w:rFonts w:asciiTheme="minorHAnsi" w:hAnsiTheme="minorHAnsi"/>
          <w:szCs w:val="24"/>
          <w:lang w:val="en-US"/>
        </w:rPr>
      </w:pPr>
    </w:p>
    <w:p w:rsidR="007E5E42" w:rsidRPr="007E5E42" w:rsidRDefault="007E5E42" w:rsidP="00273BAE">
      <w:pPr>
        <w:autoSpaceDE w:val="0"/>
        <w:autoSpaceDN w:val="0"/>
        <w:adjustRightInd w:val="0"/>
        <w:spacing w:after="0" w:line="360" w:lineRule="auto"/>
        <w:jc w:val="both"/>
        <w:rPr>
          <w:rFonts w:cs="Times New Roman"/>
          <w:color w:val="000000"/>
          <w:szCs w:val="24"/>
          <w:lang w:val="en-US"/>
        </w:rPr>
      </w:pPr>
      <w:r w:rsidRPr="007E5E42">
        <w:rPr>
          <w:rFonts w:cs="Times New Roman"/>
          <w:color w:val="000000"/>
          <w:szCs w:val="24"/>
          <w:lang w:val="en-US"/>
        </w:rPr>
        <w:t xml:space="preserve">The binary adsorption isotherms of volatile organic compounds (VOCs), and water vapor from the air have been the focus of much research in recent years. The content of adsorbed VOCs in the presence of water vapor can be determined by the volumetric or gravimetric method, in a static or dynamic mode. This study focuses on the adsorption technique in a static mode for isotherm measurement of the co-adsorption of VOCs and water vapor from the air using the gravimetric method. The content of </w:t>
      </w:r>
      <w:r w:rsidR="00362EF4">
        <w:rPr>
          <w:rFonts w:cs="Times New Roman"/>
          <w:color w:val="000000"/>
          <w:szCs w:val="24"/>
          <w:lang w:val="en-US"/>
        </w:rPr>
        <w:t xml:space="preserve"> </w:t>
      </w:r>
      <w:r w:rsidRPr="007E5E42">
        <w:rPr>
          <w:rFonts w:cs="Times New Roman"/>
          <w:color w:val="000000"/>
          <w:szCs w:val="24"/>
          <w:lang w:val="en-US"/>
        </w:rPr>
        <w:t xml:space="preserve">VOCs is determined using a total organic carbon analyzer, while the amount </w:t>
      </w:r>
      <w:r w:rsidRPr="007E5E42">
        <w:rPr>
          <w:rFonts w:eastAsia="Calibri" w:cs="Times New Roman"/>
          <w:color w:val="000000"/>
          <w:szCs w:val="24"/>
          <w:lang w:val="en-US"/>
        </w:rPr>
        <w:t xml:space="preserve">of the adsorbed </w:t>
      </w:r>
      <w:r w:rsidRPr="007E5E42">
        <w:rPr>
          <w:rFonts w:cs="Times New Roman"/>
          <w:color w:val="000000"/>
          <w:szCs w:val="24"/>
          <w:lang w:val="en-US"/>
        </w:rPr>
        <w:t xml:space="preserve">water was calculated from the difference between total adsorption (VOCs and water) and the adsorbed VOCs. This paper presents several adsorption isotherms with different VOCs (toluene, benzene, methanol, ethanol and isopropyl alcohol) and adsorbents (ZSM-5 zeolite, silica gel and </w:t>
      </w:r>
      <w:r w:rsidR="00033CC0">
        <w:rPr>
          <w:rFonts w:eastAsia="Calibri" w:cs="Times New Roman"/>
          <w:color w:val="000000"/>
          <w:szCs w:val="24"/>
          <w:lang w:val="en-US"/>
        </w:rPr>
        <w:t>Na-Form</w:t>
      </w:r>
      <w:r w:rsidRPr="007E5E42">
        <w:rPr>
          <w:rFonts w:eastAsia="Calibri" w:cs="Times New Roman"/>
          <w:color w:val="000000"/>
          <w:szCs w:val="24"/>
          <w:lang w:val="en-US"/>
        </w:rPr>
        <w:t xml:space="preserve"> mordernite</w:t>
      </w:r>
      <w:r w:rsidRPr="007E5E42">
        <w:rPr>
          <w:rFonts w:cs="Times New Roman"/>
          <w:color w:val="000000"/>
          <w:szCs w:val="24"/>
          <w:lang w:val="en-US"/>
        </w:rPr>
        <w:t>) in the presence of water vapor. The well-known adsorption isotherm models (Langmuir, extended Langmuir, Freundlich, extended Freundlich</w:t>
      </w:r>
      <w:r w:rsidRPr="007E5E42">
        <w:rPr>
          <w:rFonts w:cs="Times New Roman"/>
          <w:szCs w:val="24"/>
          <w:lang w:val="en-US"/>
        </w:rPr>
        <w:t xml:space="preserve"> </w:t>
      </w:r>
      <w:r w:rsidRPr="007E5E42">
        <w:rPr>
          <w:rFonts w:cs="Times New Roman"/>
          <w:color w:val="000000"/>
          <w:szCs w:val="24"/>
          <w:lang w:val="en-US"/>
        </w:rPr>
        <w:t xml:space="preserve">and Hill) were used for experimental results. </w:t>
      </w:r>
      <w:r w:rsidRPr="007E5E42">
        <w:rPr>
          <w:rFonts w:cs="Times New Roman"/>
          <w:bCs/>
          <w:color w:val="000000"/>
          <w:szCs w:val="24"/>
        </w:rPr>
        <w:t>The</w:t>
      </w:r>
      <w:r w:rsidRPr="007E5E42">
        <w:rPr>
          <w:rFonts w:cs="Times New Roman"/>
          <w:color w:val="000000"/>
          <w:szCs w:val="24"/>
          <w:lang w:val="en-US"/>
        </w:rPr>
        <w:t xml:space="preserve"> </w:t>
      </w:r>
      <w:r w:rsidRPr="007E5E42">
        <w:rPr>
          <w:rFonts w:cs="Times New Roman"/>
          <w:bCs/>
          <w:color w:val="000000"/>
          <w:szCs w:val="24"/>
        </w:rPr>
        <w:t> adjusted R-Squared (adj. R</w:t>
      </w:r>
      <w:r w:rsidRPr="007E5E42">
        <w:rPr>
          <w:rFonts w:cs="Times New Roman"/>
          <w:bCs/>
          <w:color w:val="000000"/>
          <w:szCs w:val="24"/>
          <w:vertAlign w:val="superscript"/>
        </w:rPr>
        <w:t>2</w:t>
      </w:r>
      <w:r w:rsidRPr="007E5E42">
        <w:rPr>
          <w:rFonts w:cs="Times New Roman"/>
          <w:bCs/>
          <w:color w:val="000000"/>
          <w:szCs w:val="24"/>
        </w:rPr>
        <w:t xml:space="preserve">)  values obtained for those non-linear models for isotherms (total adsorpton </w:t>
      </w:r>
      <w:r w:rsidR="00033CC0">
        <w:rPr>
          <w:rFonts w:cs="Times New Roman"/>
          <w:bCs/>
          <w:color w:val="000000"/>
          <w:szCs w:val="24"/>
        </w:rPr>
        <w:t>(</w:t>
      </w:r>
      <w:r w:rsidRPr="007E5E42">
        <w:rPr>
          <w:rFonts w:cs="Times New Roman"/>
          <w:bCs/>
          <w:color w:val="000000"/>
          <w:szCs w:val="24"/>
        </w:rPr>
        <w:t>q</w:t>
      </w:r>
      <w:r w:rsidRPr="007E5E42">
        <w:rPr>
          <w:rFonts w:cs="Times New Roman"/>
          <w:bCs/>
          <w:color w:val="000000"/>
          <w:szCs w:val="24"/>
          <w:vertAlign w:val="subscript"/>
        </w:rPr>
        <w:t>e,tot</w:t>
      </w:r>
      <w:r w:rsidR="00033CC0">
        <w:rPr>
          <w:rFonts w:cs="Times New Roman"/>
          <w:bCs/>
          <w:color w:val="000000"/>
          <w:szCs w:val="24"/>
        </w:rPr>
        <w:t xml:space="preserve">) </w:t>
      </w:r>
      <w:r w:rsidRPr="007E5E42">
        <w:rPr>
          <w:rFonts w:cs="Times New Roman"/>
          <w:bCs/>
          <w:color w:val="000000"/>
          <w:szCs w:val="24"/>
        </w:rPr>
        <w:t xml:space="preserve">as a function of </w:t>
      </w:r>
      <w:r w:rsidRPr="007E5E42">
        <w:rPr>
          <w:rFonts w:cs="Times New Roman"/>
          <w:bCs/>
          <w:color w:val="000000"/>
          <w:szCs w:val="24"/>
          <w:lang w:val="en-US"/>
        </w:rPr>
        <w:t>equilibrium concentration of VOC</w:t>
      </w:r>
      <w:r w:rsidR="00033CC0">
        <w:rPr>
          <w:rFonts w:cs="Times New Roman"/>
          <w:bCs/>
          <w:color w:val="000000"/>
          <w:szCs w:val="24"/>
          <w:lang w:val="en-US"/>
        </w:rPr>
        <w:t xml:space="preserve"> </w:t>
      </w:r>
      <w:r w:rsidRPr="007E5E42">
        <w:rPr>
          <w:rFonts w:cs="Times New Roman"/>
          <w:bCs/>
          <w:color w:val="000000"/>
          <w:szCs w:val="24"/>
          <w:lang w:val="en-US"/>
        </w:rPr>
        <w:t>(C</w:t>
      </w:r>
      <w:r w:rsidRPr="007E5E42">
        <w:rPr>
          <w:rFonts w:cs="Times New Roman"/>
          <w:bCs/>
          <w:color w:val="000000"/>
          <w:szCs w:val="24"/>
          <w:vertAlign w:val="subscript"/>
          <w:lang w:val="en-US"/>
        </w:rPr>
        <w:t>e</w:t>
      </w:r>
      <w:r w:rsidRPr="007E5E42">
        <w:rPr>
          <w:rFonts w:cs="Times New Roman"/>
          <w:bCs/>
          <w:color w:val="000000"/>
          <w:szCs w:val="24"/>
          <w:lang w:val="en-US"/>
        </w:rPr>
        <w:t>) and the adsorbed VOC (q</w:t>
      </w:r>
      <w:r w:rsidRPr="007E5E42">
        <w:rPr>
          <w:rFonts w:cs="Times New Roman"/>
          <w:bCs/>
          <w:color w:val="000000"/>
          <w:szCs w:val="24"/>
          <w:vertAlign w:val="subscript"/>
          <w:lang w:val="en-US"/>
        </w:rPr>
        <w:t>e</w:t>
      </w:r>
      <w:r w:rsidRPr="007E5E42">
        <w:rPr>
          <w:rFonts w:cs="Times New Roman"/>
          <w:bCs/>
          <w:color w:val="000000"/>
          <w:szCs w:val="24"/>
          <w:lang w:val="en-US"/>
        </w:rPr>
        <w:t>) as a function of equilibrium concentration of VOC</w:t>
      </w:r>
      <w:r w:rsidR="00033CC0">
        <w:rPr>
          <w:rFonts w:cs="Times New Roman"/>
          <w:bCs/>
          <w:color w:val="000000"/>
          <w:szCs w:val="24"/>
          <w:lang w:val="en-US"/>
        </w:rPr>
        <w:t xml:space="preserve"> (</w:t>
      </w:r>
      <w:r w:rsidRPr="007E5E42">
        <w:rPr>
          <w:rFonts w:cs="Times New Roman"/>
          <w:bCs/>
          <w:color w:val="000000"/>
          <w:szCs w:val="24"/>
          <w:lang w:val="en-US"/>
        </w:rPr>
        <w:t>C</w:t>
      </w:r>
      <w:r w:rsidRPr="007E5E42">
        <w:rPr>
          <w:rFonts w:cs="Times New Roman"/>
          <w:bCs/>
          <w:color w:val="000000"/>
          <w:szCs w:val="24"/>
          <w:vertAlign w:val="subscript"/>
          <w:lang w:val="en-US"/>
        </w:rPr>
        <w:t>e</w:t>
      </w:r>
      <w:r w:rsidRPr="007E5E42">
        <w:rPr>
          <w:rFonts w:cs="Times New Roman"/>
          <w:bCs/>
          <w:color w:val="000000"/>
          <w:szCs w:val="24"/>
          <w:lang w:val="en-US"/>
        </w:rPr>
        <w:t xml:space="preserve">) </w:t>
      </w:r>
      <w:r w:rsidRPr="007E5E42">
        <w:rPr>
          <w:rFonts w:cs="Times New Roman"/>
          <w:bCs/>
          <w:color w:val="000000"/>
          <w:szCs w:val="24"/>
        </w:rPr>
        <w:t>are used to determine the best fit isotherm model</w:t>
      </w:r>
      <w:r w:rsidRPr="007E5E42">
        <w:rPr>
          <w:rFonts w:cs="Times New Roman"/>
          <w:bCs/>
          <w:color w:val="000000"/>
          <w:szCs w:val="24"/>
          <w:lang w:val="en-US"/>
        </w:rPr>
        <w:t xml:space="preserve">. </w:t>
      </w:r>
      <w:r w:rsidRPr="007E5E42">
        <w:rPr>
          <w:rFonts w:cs="Times New Roman"/>
          <w:bCs/>
          <w:color w:val="000000"/>
          <w:szCs w:val="24"/>
        </w:rPr>
        <w:t>The modeling results showed that</w:t>
      </w:r>
      <w:r w:rsidRPr="007E5E42">
        <w:rPr>
          <w:rFonts w:cs="Times New Roman"/>
          <w:bCs/>
          <w:szCs w:val="24"/>
          <w:lang w:val="en-US"/>
        </w:rPr>
        <w:t xml:space="preserve"> the </w:t>
      </w:r>
      <w:r w:rsidRPr="007E5E42">
        <w:rPr>
          <w:rFonts w:cs="Times New Roman"/>
          <w:bCs/>
          <w:color w:val="000000"/>
          <w:szCs w:val="24"/>
          <w:lang w:val="en-US"/>
        </w:rPr>
        <w:t>3-parameter models</w:t>
      </w:r>
      <w:r w:rsidRPr="007E5E42">
        <w:rPr>
          <w:rFonts w:ascii="TimesNewRomanPSMT" w:hAnsi="TimesNewRomanPSMT" w:cs="TimesNewRomanPSMT"/>
          <w:szCs w:val="24"/>
        </w:rPr>
        <w:t xml:space="preserve"> </w:t>
      </w:r>
      <w:r w:rsidRPr="007E5E42">
        <w:rPr>
          <w:rFonts w:cs="Times New Roman"/>
          <w:bCs/>
          <w:color w:val="000000"/>
          <w:szCs w:val="24"/>
        </w:rPr>
        <w:t>could fit the data better than the 2-parameter model,</w:t>
      </w:r>
      <w:r w:rsidRPr="007E5E42">
        <w:rPr>
          <w:rFonts w:ascii="TimesNewRomanPSMT" w:hAnsi="TimesNewRomanPSMT" w:cs="TimesNewRomanPSMT"/>
          <w:szCs w:val="24"/>
        </w:rPr>
        <w:t xml:space="preserve"> </w:t>
      </w:r>
      <w:r w:rsidRPr="007E5E42">
        <w:rPr>
          <w:rFonts w:cs="Times New Roman"/>
          <w:bCs/>
          <w:color w:val="000000"/>
          <w:szCs w:val="24"/>
        </w:rPr>
        <w:t>with relatively higher</w:t>
      </w:r>
      <w:r w:rsidRPr="007E5E42">
        <w:rPr>
          <w:rFonts w:cs="Times New Roman"/>
          <w:bCs/>
          <w:szCs w:val="24"/>
        </w:rPr>
        <w:t xml:space="preserve"> </w:t>
      </w:r>
      <w:r w:rsidRPr="007E5E42">
        <w:rPr>
          <w:rFonts w:cs="Times New Roman"/>
          <w:bCs/>
          <w:color w:val="000000"/>
          <w:szCs w:val="24"/>
        </w:rPr>
        <w:t>adj. R</w:t>
      </w:r>
      <w:r w:rsidRPr="007E5E42">
        <w:rPr>
          <w:rFonts w:cs="Times New Roman"/>
          <w:bCs/>
          <w:color w:val="000000"/>
          <w:szCs w:val="24"/>
          <w:vertAlign w:val="superscript"/>
        </w:rPr>
        <w:t>2</w:t>
      </w:r>
      <w:r w:rsidRPr="007E5E42">
        <w:rPr>
          <w:rFonts w:cs="Times New Roman"/>
          <w:bCs/>
          <w:color w:val="000000"/>
          <w:szCs w:val="24"/>
        </w:rPr>
        <w:t xml:space="preserve">. </w:t>
      </w:r>
      <w:r w:rsidRPr="007E5E42">
        <w:rPr>
          <w:rFonts w:cs="Times New Roman"/>
          <w:color w:val="000000"/>
          <w:szCs w:val="24"/>
          <w:lang w:val="en-US"/>
        </w:rPr>
        <w:t xml:space="preserve">Experimental results demonstrate that the presented adsorption technique can be used for isotherm measurement of the co-adsorption of VOCs and water </w:t>
      </w:r>
      <w:r w:rsidR="00213C63" w:rsidRPr="007E5E42">
        <w:rPr>
          <w:rFonts w:cs="Times New Roman"/>
          <w:color w:val="000000"/>
          <w:szCs w:val="24"/>
          <w:lang w:val="en-US"/>
        </w:rPr>
        <w:t xml:space="preserve">vapor </w:t>
      </w:r>
      <w:r w:rsidRPr="007E5E42">
        <w:rPr>
          <w:rFonts w:cs="Times New Roman"/>
          <w:color w:val="000000"/>
          <w:szCs w:val="24"/>
          <w:lang w:val="en-US"/>
        </w:rPr>
        <w:t>from the air.</w:t>
      </w:r>
    </w:p>
    <w:p w:rsidR="007E5E42" w:rsidRPr="007E5E42" w:rsidRDefault="007E5E42" w:rsidP="007E5E42">
      <w:pPr>
        <w:autoSpaceDE w:val="0"/>
        <w:autoSpaceDN w:val="0"/>
        <w:adjustRightInd w:val="0"/>
        <w:spacing w:after="0" w:line="360" w:lineRule="auto"/>
        <w:jc w:val="both"/>
        <w:rPr>
          <w:rFonts w:cs="Times New Roman"/>
          <w:color w:val="000000"/>
          <w:szCs w:val="24"/>
          <w:lang w:val="en-US"/>
        </w:rPr>
      </w:pPr>
    </w:p>
    <w:p w:rsidR="007E5E42" w:rsidRPr="007E5E42" w:rsidRDefault="007E5E42" w:rsidP="00392C02">
      <w:pPr>
        <w:autoSpaceDE w:val="0"/>
        <w:autoSpaceDN w:val="0"/>
        <w:adjustRightInd w:val="0"/>
        <w:spacing w:after="0" w:line="360" w:lineRule="auto"/>
        <w:rPr>
          <w:rFonts w:cs="Times New Roman"/>
          <w:szCs w:val="24"/>
          <w:lang w:val="en-US"/>
        </w:rPr>
      </w:pPr>
      <w:r w:rsidRPr="007E5E42">
        <w:rPr>
          <w:rFonts w:cs="Times New Roman"/>
          <w:b/>
          <w:szCs w:val="24"/>
          <w:lang w:val="en-US"/>
        </w:rPr>
        <w:t>Keywords:</w:t>
      </w:r>
      <w:r w:rsidRPr="007E5E42">
        <w:rPr>
          <w:rFonts w:cs="Times New Roman"/>
          <w:szCs w:val="24"/>
          <w:lang w:val="en-US"/>
        </w:rPr>
        <w:t xml:space="preserve"> Adsorption, adsorption isotherms, VOCs, water vapor, </w:t>
      </w:r>
    </w:p>
    <w:p w:rsidR="00392C02" w:rsidRDefault="00392C02" w:rsidP="00392C02">
      <w:pPr>
        <w:spacing w:after="0" w:line="360" w:lineRule="auto"/>
        <w:rPr>
          <w:b/>
          <w:szCs w:val="24"/>
          <w:lang w:val="en-US"/>
        </w:rPr>
      </w:pPr>
    </w:p>
    <w:p w:rsidR="00392C02" w:rsidRPr="00392C02" w:rsidRDefault="00392C02" w:rsidP="00ED51CA">
      <w:pPr>
        <w:pStyle w:val="ListParagraph"/>
        <w:numPr>
          <w:ilvl w:val="0"/>
          <w:numId w:val="1"/>
        </w:numPr>
        <w:spacing w:after="0" w:line="360" w:lineRule="auto"/>
        <w:ind w:left="426" w:hanging="426"/>
        <w:rPr>
          <w:b/>
          <w:szCs w:val="24"/>
          <w:lang w:val="en-US"/>
        </w:rPr>
      </w:pPr>
      <w:r w:rsidRPr="00392C02">
        <w:rPr>
          <w:b/>
          <w:szCs w:val="24"/>
          <w:lang w:val="en-US"/>
        </w:rPr>
        <w:t>Introduction</w:t>
      </w:r>
    </w:p>
    <w:p w:rsidR="00392C02" w:rsidRPr="00392C02" w:rsidRDefault="00392C02" w:rsidP="00392C02">
      <w:pPr>
        <w:spacing w:after="0" w:line="360" w:lineRule="auto"/>
        <w:rPr>
          <w:b/>
          <w:szCs w:val="24"/>
          <w:lang w:val="en-US"/>
        </w:rPr>
      </w:pPr>
    </w:p>
    <w:p w:rsidR="001952DD" w:rsidRDefault="00392C02" w:rsidP="00392C02">
      <w:pPr>
        <w:spacing w:after="0" w:line="360" w:lineRule="auto"/>
        <w:jc w:val="both"/>
        <w:rPr>
          <w:szCs w:val="24"/>
          <w:vertAlign w:val="superscript"/>
        </w:rPr>
      </w:pPr>
      <w:r w:rsidRPr="00392C02">
        <w:rPr>
          <w:szCs w:val="24"/>
          <w:lang w:val="en-US"/>
        </w:rPr>
        <w:t>The binary adsorption isotherms of VOCs and water</w:t>
      </w:r>
      <w:r w:rsidR="00213C63" w:rsidRPr="00213C63">
        <w:rPr>
          <w:rFonts w:cs="Times New Roman"/>
          <w:color w:val="000000"/>
          <w:szCs w:val="24"/>
          <w:lang w:val="en-US"/>
        </w:rPr>
        <w:t xml:space="preserve"> </w:t>
      </w:r>
      <w:r w:rsidR="00213C63" w:rsidRPr="007E5E42">
        <w:rPr>
          <w:rFonts w:cs="Times New Roman"/>
          <w:color w:val="000000"/>
          <w:szCs w:val="24"/>
          <w:lang w:val="en-US"/>
        </w:rPr>
        <w:t>vapor</w:t>
      </w:r>
      <w:r w:rsidRPr="00392C02">
        <w:rPr>
          <w:szCs w:val="24"/>
          <w:lang w:val="en-US"/>
        </w:rPr>
        <w:t xml:space="preserve"> from the air have been the focus of</w:t>
      </w:r>
      <w:r w:rsidR="00973599">
        <w:rPr>
          <w:szCs w:val="24"/>
          <w:lang w:val="en-US"/>
        </w:rPr>
        <w:t xml:space="preserve"> much research in recent years.</w:t>
      </w:r>
      <w:r w:rsidR="000B7424" w:rsidRPr="000B7424">
        <w:rPr>
          <w:szCs w:val="24"/>
          <w:vertAlign w:val="superscript"/>
          <w:lang w:val="en-US"/>
        </w:rPr>
        <w:t>1-</w:t>
      </w:r>
      <w:r w:rsidR="00E81E4E">
        <w:rPr>
          <w:szCs w:val="24"/>
          <w:vertAlign w:val="superscript"/>
          <w:lang w:val="en-US"/>
        </w:rPr>
        <w:t>7</w:t>
      </w:r>
      <w:r w:rsidR="000B7424">
        <w:rPr>
          <w:szCs w:val="24"/>
          <w:lang w:val="en-US"/>
        </w:rPr>
        <w:t xml:space="preserve"> </w:t>
      </w:r>
      <w:r w:rsidRPr="00392C02">
        <w:rPr>
          <w:szCs w:val="24"/>
          <w:lang w:val="en-US"/>
        </w:rPr>
        <w:t xml:space="preserve">Much research is dedicated to the adsorption of VOCs on zeolites or activated charcoal in the absence of moisture. </w:t>
      </w:r>
      <w:r w:rsidRPr="00392C02">
        <w:rPr>
          <w:bCs/>
          <w:szCs w:val="24"/>
          <w:lang w:val="en-US"/>
        </w:rPr>
        <w:t>Under real conditions, water vapor is always present, and its content may sometimes vary and even exceed that of VOCs.</w:t>
      </w:r>
      <w:r w:rsidRPr="00392C02">
        <w:rPr>
          <w:szCs w:val="24"/>
          <w:lang w:val="en-US"/>
        </w:rPr>
        <w:t xml:space="preserve"> The influence of relative humidity on VOCs diffusion and adsorption is still not well understood.</w:t>
      </w:r>
      <w:r w:rsidRPr="00392C02">
        <w:rPr>
          <w:bCs/>
          <w:szCs w:val="24"/>
          <w:lang w:val="en-US"/>
        </w:rPr>
        <w:t xml:space="preserve"> </w:t>
      </w:r>
      <w:r w:rsidRPr="00392C02">
        <w:rPr>
          <w:szCs w:val="24"/>
          <w:lang w:val="en-US"/>
        </w:rPr>
        <w:t>Research in the past couple of years has shown that the presence of water vapor (moisture) affects the adsorption of gases and volatile compounds</w:t>
      </w:r>
      <w:r w:rsidR="00973599">
        <w:rPr>
          <w:szCs w:val="24"/>
          <w:lang w:val="en-US"/>
        </w:rPr>
        <w:t>.</w:t>
      </w:r>
      <w:r w:rsidR="00E81E4E" w:rsidRPr="00E81E4E">
        <w:rPr>
          <w:szCs w:val="24"/>
          <w:vertAlign w:val="superscript"/>
          <w:lang w:val="en-US"/>
        </w:rPr>
        <w:t>8</w:t>
      </w:r>
      <w:r w:rsidR="005E600E">
        <w:rPr>
          <w:szCs w:val="24"/>
          <w:vertAlign w:val="superscript"/>
          <w:lang w:val="en-US"/>
        </w:rPr>
        <w:t>-10</w:t>
      </w:r>
      <w:r w:rsidRPr="00392C02">
        <w:rPr>
          <w:szCs w:val="24"/>
          <w:lang w:val="en-US"/>
        </w:rPr>
        <w:t xml:space="preserve"> For example, investigations into the adsorption of dichloroethane, ethyl acetate and benzene on metal–organic frameworks (MOFs) show that the adsorption of these volatile organic compounds decreases i</w:t>
      </w:r>
      <w:r w:rsidR="00973599">
        <w:rPr>
          <w:szCs w:val="24"/>
          <w:lang w:val="en-US"/>
        </w:rPr>
        <w:t>n the presence of humidity</w:t>
      </w:r>
      <w:r w:rsidRPr="00392C02">
        <w:rPr>
          <w:szCs w:val="24"/>
          <w:lang w:val="en-US"/>
        </w:rPr>
        <w:t>.</w:t>
      </w:r>
      <w:r w:rsidR="005E600E">
        <w:rPr>
          <w:szCs w:val="24"/>
          <w:vertAlign w:val="superscript"/>
          <w:lang w:val="en-US"/>
        </w:rPr>
        <w:t>11</w:t>
      </w:r>
      <w:r w:rsidRPr="00392C02">
        <w:rPr>
          <w:szCs w:val="24"/>
          <w:lang w:val="en-US"/>
        </w:rPr>
        <w:t xml:space="preserve"> Very limited experimental research has been done on the effect of humidity on the diffusion coefficient.</w:t>
      </w:r>
      <w:r w:rsidR="005E600E">
        <w:rPr>
          <w:szCs w:val="24"/>
          <w:vertAlign w:val="superscript"/>
          <w:lang w:val="en-US"/>
        </w:rPr>
        <w:t>12</w:t>
      </w:r>
      <w:r w:rsidRPr="00392C02">
        <w:rPr>
          <w:szCs w:val="24"/>
          <w:lang w:val="en-US"/>
        </w:rPr>
        <w:t xml:space="preserve"> The attraction between water molecules and methanol molecules may weaken the interaction forces between the solid surface and the methanol molecule and reduce the total adsorption capacity of methanol.</w:t>
      </w:r>
      <w:r w:rsidR="005E600E">
        <w:rPr>
          <w:szCs w:val="24"/>
          <w:vertAlign w:val="superscript"/>
          <w:lang w:val="en-US"/>
        </w:rPr>
        <w:t>2,11</w:t>
      </w:r>
      <w:r>
        <w:rPr>
          <w:szCs w:val="24"/>
          <w:lang w:val="en-US"/>
        </w:rPr>
        <w:t xml:space="preserve"> </w:t>
      </w:r>
      <w:r w:rsidR="00973599">
        <w:rPr>
          <w:szCs w:val="24"/>
        </w:rPr>
        <w:t xml:space="preserve">A piece of equipment that  may be quicker and more effective at measuring pure </w:t>
      </w:r>
      <w:r w:rsidRPr="00392C02">
        <w:rPr>
          <w:szCs w:val="24"/>
        </w:rPr>
        <w:t>CO</w:t>
      </w:r>
      <w:r w:rsidRPr="00392C02">
        <w:rPr>
          <w:szCs w:val="24"/>
          <w:vertAlign w:val="subscript"/>
        </w:rPr>
        <w:t xml:space="preserve">2 </w:t>
      </w:r>
      <w:r w:rsidR="00973599">
        <w:rPr>
          <w:szCs w:val="24"/>
        </w:rPr>
        <w:t xml:space="preserve">adsorption, pure </w:t>
      </w:r>
      <w:r w:rsidRPr="00392C02">
        <w:rPr>
          <w:szCs w:val="24"/>
        </w:rPr>
        <w:t>H</w:t>
      </w:r>
      <w:r w:rsidRPr="00392C02">
        <w:rPr>
          <w:szCs w:val="24"/>
          <w:vertAlign w:val="subscript"/>
        </w:rPr>
        <w:t>2</w:t>
      </w:r>
      <w:r w:rsidRPr="00392C02">
        <w:rPr>
          <w:szCs w:val="24"/>
        </w:rPr>
        <w:t>O adsorption, and co-adsorption is the DVS Vacuum.</w:t>
      </w:r>
      <w:r w:rsidR="00670C74" w:rsidRPr="00670C74">
        <w:rPr>
          <w:szCs w:val="24"/>
          <w:vertAlign w:val="superscript"/>
        </w:rPr>
        <w:t>12</w:t>
      </w:r>
      <w:r w:rsidRPr="00392C02">
        <w:rPr>
          <w:szCs w:val="24"/>
        </w:rPr>
        <w:t xml:space="preserve"> Th</w:t>
      </w:r>
      <w:r w:rsidR="00973599">
        <w:rPr>
          <w:szCs w:val="24"/>
        </w:rPr>
        <w:t xml:space="preserve">is has previously been used by </w:t>
      </w:r>
      <w:r w:rsidRPr="00392C02">
        <w:rPr>
          <w:szCs w:val="24"/>
        </w:rPr>
        <w:t>Su et al. to measure CO</w:t>
      </w:r>
      <w:r w:rsidRPr="00392C02">
        <w:rPr>
          <w:szCs w:val="24"/>
          <w:vertAlign w:val="subscript"/>
        </w:rPr>
        <w:t>2</w:t>
      </w:r>
      <w:r w:rsidRPr="00392C02">
        <w:rPr>
          <w:szCs w:val="24"/>
        </w:rPr>
        <w:t xml:space="preserve"> and H</w:t>
      </w:r>
      <w:r w:rsidRPr="00392C02">
        <w:rPr>
          <w:szCs w:val="24"/>
          <w:vertAlign w:val="subscript"/>
        </w:rPr>
        <w:t>2</w:t>
      </w:r>
      <w:r w:rsidRPr="00392C02">
        <w:rPr>
          <w:szCs w:val="24"/>
        </w:rPr>
        <w:t>O isotherms on an amine-functionalised Mg-MOF-74.</w:t>
      </w:r>
      <w:r w:rsidR="00670C74" w:rsidRPr="00670C74">
        <w:rPr>
          <w:szCs w:val="24"/>
          <w:vertAlign w:val="superscript"/>
        </w:rPr>
        <w:t>13</w:t>
      </w:r>
      <w:r w:rsidR="00973599">
        <w:rPr>
          <w:szCs w:val="24"/>
          <w:vertAlign w:val="superscript"/>
        </w:rPr>
        <w:t xml:space="preserve"> </w:t>
      </w:r>
      <w:r w:rsidRPr="00392C02">
        <w:rPr>
          <w:szCs w:val="24"/>
        </w:rPr>
        <w:t xml:space="preserve">The DVS Vacuum uses </w:t>
      </w:r>
      <w:r w:rsidR="00973599">
        <w:rPr>
          <w:szCs w:val="24"/>
        </w:rPr>
        <w:t>a microbalance to measure the weight change of a sample</w:t>
      </w:r>
      <w:r w:rsidRPr="00392C02">
        <w:rPr>
          <w:szCs w:val="24"/>
        </w:rPr>
        <w:t xml:space="preserve"> subjec</w:t>
      </w:r>
      <w:r w:rsidR="00973599">
        <w:rPr>
          <w:szCs w:val="24"/>
        </w:rPr>
        <w:t xml:space="preserve">ted to various conditions. The temperature, pressure, </w:t>
      </w:r>
      <w:r w:rsidRPr="00392C02">
        <w:rPr>
          <w:szCs w:val="24"/>
        </w:rPr>
        <w:t>and composition in the sorption chamber can be controlled very accurately.</w:t>
      </w:r>
      <w:r w:rsidR="00670C74" w:rsidRPr="00670C74">
        <w:rPr>
          <w:szCs w:val="24"/>
          <w:vertAlign w:val="superscript"/>
        </w:rPr>
        <w:t>12,13</w:t>
      </w:r>
      <w:r w:rsidR="00973599">
        <w:rPr>
          <w:szCs w:val="24"/>
          <w:vertAlign w:val="superscript"/>
        </w:rPr>
        <w:t xml:space="preserve"> </w:t>
      </w:r>
      <w:r w:rsidRPr="00392C02">
        <w:rPr>
          <w:szCs w:val="24"/>
        </w:rPr>
        <w:t>Today there are different devices which can perform adsorption of a variety of vapors</w:t>
      </w:r>
      <w:r>
        <w:rPr>
          <w:szCs w:val="24"/>
        </w:rPr>
        <w:t xml:space="preserve"> </w:t>
      </w:r>
      <w:r w:rsidRPr="00392C02">
        <w:rPr>
          <w:szCs w:val="24"/>
        </w:rPr>
        <w:t>(H</w:t>
      </w:r>
      <w:r w:rsidRPr="00392C02">
        <w:rPr>
          <w:szCs w:val="24"/>
          <w:vertAlign w:val="subscript"/>
        </w:rPr>
        <w:t>2</w:t>
      </w:r>
      <w:r w:rsidRPr="00392C02">
        <w:rPr>
          <w:szCs w:val="24"/>
        </w:rPr>
        <w:t>O, MeOH, EtOH, C</w:t>
      </w:r>
      <w:r w:rsidRPr="00392C02">
        <w:rPr>
          <w:szCs w:val="24"/>
          <w:vertAlign w:val="subscript"/>
        </w:rPr>
        <w:t>6</w:t>
      </w:r>
      <w:r w:rsidRPr="00392C02">
        <w:rPr>
          <w:szCs w:val="24"/>
        </w:rPr>
        <w:t>H</w:t>
      </w:r>
      <w:r w:rsidRPr="00392C02">
        <w:rPr>
          <w:szCs w:val="24"/>
          <w:vertAlign w:val="subscript"/>
        </w:rPr>
        <w:t>6</w:t>
      </w:r>
      <w:r w:rsidRPr="00392C02">
        <w:rPr>
          <w:szCs w:val="24"/>
        </w:rPr>
        <w:t xml:space="preserve"> and other non-corosive vapors).</w:t>
      </w:r>
      <w:r w:rsidRPr="00392C02">
        <w:rPr>
          <w:szCs w:val="24"/>
          <w:lang w:val="en-US"/>
        </w:rPr>
        <w:t xml:space="preserve"> </w:t>
      </w:r>
      <w:r w:rsidRPr="00392C02">
        <w:rPr>
          <w:szCs w:val="24"/>
        </w:rPr>
        <w:t>A unique principle of the DVS Vacuum is the ability to control and measure sorbate entry and exit flows simultaneously while recording changes in sample mass.</w:t>
      </w:r>
      <w:r w:rsidR="00670C74" w:rsidRPr="00670C74">
        <w:rPr>
          <w:szCs w:val="24"/>
          <w:vertAlign w:val="superscript"/>
        </w:rPr>
        <w:t>12</w:t>
      </w:r>
      <w:r w:rsidRPr="00670C74">
        <w:rPr>
          <w:szCs w:val="24"/>
          <w:vertAlign w:val="superscript"/>
        </w:rPr>
        <w:t xml:space="preserve"> </w:t>
      </w:r>
    </w:p>
    <w:p w:rsidR="00392C02" w:rsidRDefault="00392C02" w:rsidP="00392C02">
      <w:pPr>
        <w:spacing w:after="0" w:line="360" w:lineRule="auto"/>
        <w:jc w:val="both"/>
        <w:rPr>
          <w:szCs w:val="24"/>
          <w:lang w:val="en-US"/>
        </w:rPr>
      </w:pPr>
      <w:r w:rsidRPr="00392C02">
        <w:rPr>
          <w:szCs w:val="24"/>
          <w:lang w:val="en-US"/>
        </w:rPr>
        <w:t>The determination of adsorption capacity can be done by volumetric or gravimetric method, in a static or dynamic mode. This study sets out to show how co-adsorption isotherms can be performed in a static mode, using a total organic carbon analyzer for gravimetric determination of the amount (mass) of adsorbed VOCs. The total adsorption of VOCs and water vapor was determined gravimetrically, from the difference in the mass of the adsorbent after and before the adsorption, while the amount of adsorbed water is calculated from the differenc</w:t>
      </w:r>
      <w:r w:rsidR="00973599">
        <w:rPr>
          <w:szCs w:val="24"/>
          <w:lang w:val="en-US"/>
        </w:rPr>
        <w:t xml:space="preserve">e between total adsorption and </w:t>
      </w:r>
      <w:r w:rsidRPr="00392C02">
        <w:rPr>
          <w:szCs w:val="24"/>
          <w:lang w:val="en-US"/>
        </w:rPr>
        <w:t>the adsorbed VOCs.</w:t>
      </w:r>
    </w:p>
    <w:p w:rsidR="00850D8D" w:rsidRPr="00392C02" w:rsidRDefault="00850D8D" w:rsidP="00392C02">
      <w:pPr>
        <w:spacing w:after="0" w:line="360" w:lineRule="auto"/>
        <w:jc w:val="both"/>
        <w:rPr>
          <w:szCs w:val="24"/>
          <w:lang w:val="en-US"/>
        </w:rPr>
      </w:pPr>
    </w:p>
    <w:p w:rsidR="008944C2" w:rsidRPr="008944C2" w:rsidRDefault="008944C2" w:rsidP="00ED51CA">
      <w:pPr>
        <w:pStyle w:val="ListParagraph"/>
        <w:numPr>
          <w:ilvl w:val="0"/>
          <w:numId w:val="1"/>
        </w:numPr>
        <w:spacing w:after="0" w:line="360" w:lineRule="auto"/>
        <w:ind w:left="426" w:hanging="426"/>
        <w:rPr>
          <w:b/>
          <w:bCs/>
          <w:szCs w:val="24"/>
          <w:lang w:val="en-US"/>
        </w:rPr>
      </w:pPr>
      <w:r w:rsidRPr="008944C2">
        <w:rPr>
          <w:b/>
          <w:bCs/>
          <w:szCs w:val="24"/>
          <w:lang w:val="en-US"/>
        </w:rPr>
        <w:t>Materials And Methods</w:t>
      </w:r>
    </w:p>
    <w:p w:rsidR="008944C2" w:rsidRPr="008944C2" w:rsidRDefault="008944C2" w:rsidP="00ED51CA">
      <w:pPr>
        <w:pStyle w:val="ListParagraph"/>
        <w:numPr>
          <w:ilvl w:val="1"/>
          <w:numId w:val="1"/>
        </w:numPr>
        <w:spacing w:after="0" w:line="360" w:lineRule="auto"/>
        <w:ind w:left="426" w:hanging="426"/>
        <w:rPr>
          <w:b/>
          <w:bCs/>
          <w:iCs/>
          <w:szCs w:val="24"/>
          <w:lang w:val="en-US"/>
        </w:rPr>
      </w:pPr>
      <w:r w:rsidRPr="008944C2">
        <w:rPr>
          <w:b/>
          <w:bCs/>
          <w:iCs/>
          <w:szCs w:val="24"/>
          <w:lang w:val="en-US"/>
        </w:rPr>
        <w:t>Materials</w:t>
      </w:r>
    </w:p>
    <w:p w:rsidR="008944C2" w:rsidRPr="008944C2" w:rsidRDefault="008944C2" w:rsidP="00850D8D">
      <w:pPr>
        <w:spacing w:after="0" w:line="360" w:lineRule="auto"/>
        <w:jc w:val="both"/>
        <w:rPr>
          <w:szCs w:val="24"/>
        </w:rPr>
      </w:pPr>
      <w:r w:rsidRPr="008944C2">
        <w:rPr>
          <w:szCs w:val="24"/>
        </w:rPr>
        <w:lastRenderedPageBreak/>
        <w:t>Zeolites, porous polymers, composites, aluminophosphates (AlPOs)</w:t>
      </w:r>
      <w:r w:rsidR="00973599">
        <w:rPr>
          <w:szCs w:val="24"/>
        </w:rPr>
        <w:t xml:space="preserve"> and silica aluminophosphates </w:t>
      </w:r>
      <w:r w:rsidRPr="008944C2">
        <w:rPr>
          <w:szCs w:val="24"/>
        </w:rPr>
        <w:t>(SAPOs), silica gels, activated carbons and metal organic frameworks (MOFs) are important classes of materials used in various sorption-based technologies.</w:t>
      </w:r>
    </w:p>
    <w:p w:rsidR="008944C2" w:rsidRDefault="008944C2" w:rsidP="00A312B1">
      <w:pPr>
        <w:tabs>
          <w:tab w:val="left" w:pos="567"/>
        </w:tabs>
        <w:spacing w:after="0" w:line="360" w:lineRule="auto"/>
        <w:jc w:val="both"/>
        <w:rPr>
          <w:szCs w:val="24"/>
          <w:lang w:val="sr-Latn-BA"/>
        </w:rPr>
      </w:pPr>
      <w:r w:rsidRPr="008944C2">
        <w:rPr>
          <w:szCs w:val="24"/>
          <w:lang w:val="en-US"/>
        </w:rPr>
        <w:t xml:space="preserve"> The following adsorbents were used for the purpose of this study: highly silicate ZSM-5 zeolite - two samples with different molar ratio </w:t>
      </w:r>
      <w:r w:rsidRPr="008944C2">
        <w:rPr>
          <w:bCs/>
          <w:szCs w:val="24"/>
          <w:lang w:val="en-US"/>
        </w:rPr>
        <w:t>SiO</w:t>
      </w:r>
      <w:r w:rsidRPr="008944C2">
        <w:rPr>
          <w:bCs/>
          <w:szCs w:val="24"/>
          <w:vertAlign w:val="subscript"/>
          <w:lang w:val="en-US"/>
        </w:rPr>
        <w:t>2</w:t>
      </w:r>
      <w:r w:rsidRPr="008944C2">
        <w:rPr>
          <w:bCs/>
          <w:szCs w:val="24"/>
          <w:lang w:val="en-US"/>
        </w:rPr>
        <w:t>/Al</w:t>
      </w:r>
      <w:r w:rsidRPr="008944C2">
        <w:rPr>
          <w:bCs/>
          <w:szCs w:val="24"/>
          <w:vertAlign w:val="subscript"/>
          <w:lang w:val="en-US"/>
        </w:rPr>
        <w:t>2</w:t>
      </w:r>
      <w:r w:rsidRPr="008944C2">
        <w:rPr>
          <w:bCs/>
          <w:szCs w:val="24"/>
          <w:lang w:val="en-US"/>
        </w:rPr>
        <w:t>O</w:t>
      </w:r>
      <w:r w:rsidRPr="008944C2">
        <w:rPr>
          <w:bCs/>
          <w:szCs w:val="24"/>
          <w:vertAlign w:val="subscript"/>
          <w:lang w:val="en-US"/>
        </w:rPr>
        <w:t>3</w:t>
      </w:r>
      <w:r w:rsidRPr="008944C2">
        <w:rPr>
          <w:szCs w:val="24"/>
          <w:lang w:val="en-US"/>
        </w:rPr>
        <w:t xml:space="preserve"> </w:t>
      </w:r>
      <w:r w:rsidRPr="00E707BF">
        <w:rPr>
          <w:szCs w:val="24"/>
          <w:lang w:val="en-US"/>
        </w:rPr>
        <w:t>(</w:t>
      </w:r>
      <w:r w:rsidRPr="008944C2">
        <w:rPr>
          <w:bCs/>
          <w:i/>
          <w:iCs/>
          <w:szCs w:val="24"/>
          <w:lang w:val="en-US"/>
        </w:rPr>
        <w:t>Adsorbent</w:t>
      </w:r>
      <w:r w:rsidRPr="008944C2">
        <w:rPr>
          <w:bCs/>
          <w:szCs w:val="24"/>
          <w:lang w:val="en-US"/>
        </w:rPr>
        <w:t xml:space="preserve"> </w:t>
      </w:r>
      <w:r w:rsidRPr="00E707BF">
        <w:rPr>
          <w:bCs/>
          <w:i/>
          <w:szCs w:val="24"/>
          <w:lang w:val="en-US"/>
        </w:rPr>
        <w:t>1</w:t>
      </w:r>
      <w:r w:rsidRPr="008944C2">
        <w:rPr>
          <w:bCs/>
          <w:szCs w:val="24"/>
          <w:lang w:val="en-US"/>
        </w:rPr>
        <w:t>- SiO</w:t>
      </w:r>
      <w:r w:rsidRPr="008944C2">
        <w:rPr>
          <w:bCs/>
          <w:szCs w:val="24"/>
          <w:vertAlign w:val="subscript"/>
          <w:lang w:val="en-US"/>
        </w:rPr>
        <w:t>2</w:t>
      </w:r>
      <w:r w:rsidRPr="008944C2">
        <w:rPr>
          <w:bCs/>
          <w:szCs w:val="24"/>
          <w:lang w:val="en-US"/>
        </w:rPr>
        <w:t>/Al</w:t>
      </w:r>
      <w:r w:rsidRPr="008944C2">
        <w:rPr>
          <w:bCs/>
          <w:szCs w:val="24"/>
          <w:vertAlign w:val="subscript"/>
          <w:lang w:val="en-US"/>
        </w:rPr>
        <w:t>2</w:t>
      </w:r>
      <w:r w:rsidRPr="008944C2">
        <w:rPr>
          <w:bCs/>
          <w:szCs w:val="24"/>
          <w:lang w:val="en-US"/>
        </w:rPr>
        <w:t>O</w:t>
      </w:r>
      <w:r w:rsidRPr="008944C2">
        <w:rPr>
          <w:bCs/>
          <w:szCs w:val="24"/>
          <w:vertAlign w:val="subscript"/>
          <w:lang w:val="en-US"/>
        </w:rPr>
        <w:t>3</w:t>
      </w:r>
      <w:r w:rsidRPr="008944C2">
        <w:rPr>
          <w:bCs/>
          <w:szCs w:val="24"/>
          <w:lang w:val="en-US"/>
        </w:rPr>
        <w:t>=394</w:t>
      </w:r>
      <w:r w:rsidRPr="008944C2">
        <w:rPr>
          <w:szCs w:val="24"/>
          <w:lang w:val="en-US"/>
        </w:rPr>
        <w:t xml:space="preserve"> and </w:t>
      </w:r>
      <w:r w:rsidRPr="008944C2">
        <w:rPr>
          <w:bCs/>
          <w:i/>
          <w:iCs/>
          <w:szCs w:val="24"/>
          <w:lang w:val="en-US"/>
        </w:rPr>
        <w:t>Adsorbent</w:t>
      </w:r>
      <w:r w:rsidRPr="008944C2">
        <w:rPr>
          <w:bCs/>
          <w:szCs w:val="24"/>
          <w:lang w:val="en-US"/>
        </w:rPr>
        <w:t xml:space="preserve"> </w:t>
      </w:r>
      <w:r w:rsidRPr="00E707BF">
        <w:rPr>
          <w:bCs/>
          <w:i/>
          <w:szCs w:val="24"/>
          <w:lang w:val="en-US"/>
        </w:rPr>
        <w:t>2</w:t>
      </w:r>
      <w:r w:rsidRPr="008944C2">
        <w:rPr>
          <w:bCs/>
          <w:szCs w:val="24"/>
          <w:lang w:val="en-US"/>
        </w:rPr>
        <w:t>- SiO</w:t>
      </w:r>
      <w:r w:rsidRPr="008944C2">
        <w:rPr>
          <w:bCs/>
          <w:szCs w:val="24"/>
          <w:vertAlign w:val="subscript"/>
          <w:lang w:val="en-US"/>
        </w:rPr>
        <w:t>2</w:t>
      </w:r>
      <w:r w:rsidRPr="008944C2">
        <w:rPr>
          <w:bCs/>
          <w:szCs w:val="24"/>
          <w:lang w:val="en-US"/>
        </w:rPr>
        <w:t>/Al</w:t>
      </w:r>
      <w:r w:rsidRPr="008944C2">
        <w:rPr>
          <w:bCs/>
          <w:szCs w:val="24"/>
          <w:vertAlign w:val="subscript"/>
          <w:lang w:val="en-US"/>
        </w:rPr>
        <w:t>2</w:t>
      </w:r>
      <w:r w:rsidRPr="008944C2">
        <w:rPr>
          <w:bCs/>
          <w:szCs w:val="24"/>
          <w:lang w:val="en-US"/>
        </w:rPr>
        <w:t>O</w:t>
      </w:r>
      <w:r w:rsidRPr="008944C2">
        <w:rPr>
          <w:bCs/>
          <w:szCs w:val="24"/>
          <w:vertAlign w:val="subscript"/>
          <w:lang w:val="en-US"/>
        </w:rPr>
        <w:t>3</w:t>
      </w:r>
      <w:r w:rsidRPr="008944C2">
        <w:rPr>
          <w:bCs/>
          <w:szCs w:val="24"/>
          <w:lang w:val="en-US"/>
        </w:rPr>
        <w:t>=926)</w:t>
      </w:r>
      <w:r w:rsidRPr="008944C2">
        <w:rPr>
          <w:szCs w:val="24"/>
          <w:lang w:val="en-US"/>
        </w:rPr>
        <w:t>, Na-Form mordernite (</w:t>
      </w:r>
      <w:r w:rsidRPr="008944C2">
        <w:rPr>
          <w:i/>
          <w:iCs/>
          <w:szCs w:val="24"/>
          <w:lang w:val="en-US"/>
        </w:rPr>
        <w:t>Adsorbent</w:t>
      </w:r>
      <w:r w:rsidRPr="008944C2">
        <w:rPr>
          <w:szCs w:val="24"/>
          <w:lang w:val="en-US"/>
        </w:rPr>
        <w:t xml:space="preserve"> </w:t>
      </w:r>
      <w:r w:rsidRPr="00E707BF">
        <w:rPr>
          <w:i/>
          <w:szCs w:val="24"/>
          <w:lang w:val="en-US"/>
        </w:rPr>
        <w:t>3</w:t>
      </w:r>
      <w:r w:rsidRPr="008944C2">
        <w:rPr>
          <w:szCs w:val="24"/>
          <w:lang w:val="en-US"/>
        </w:rPr>
        <w:t>), and silica gel (</w:t>
      </w:r>
      <w:r w:rsidRPr="008944C2">
        <w:rPr>
          <w:i/>
          <w:iCs/>
          <w:szCs w:val="24"/>
          <w:lang w:val="en-US"/>
        </w:rPr>
        <w:t>Adsorbent</w:t>
      </w:r>
      <w:r w:rsidRPr="008944C2">
        <w:rPr>
          <w:szCs w:val="24"/>
          <w:lang w:val="en-US"/>
        </w:rPr>
        <w:t xml:space="preserve"> </w:t>
      </w:r>
      <w:r w:rsidRPr="00E707BF">
        <w:rPr>
          <w:i/>
          <w:szCs w:val="24"/>
          <w:lang w:val="en-US"/>
        </w:rPr>
        <w:t>4</w:t>
      </w:r>
      <w:r w:rsidRPr="008944C2">
        <w:rPr>
          <w:szCs w:val="24"/>
          <w:lang w:val="en-US"/>
        </w:rPr>
        <w:t xml:space="preserve">) </w:t>
      </w:r>
      <w:r w:rsidRPr="008944C2">
        <w:rPr>
          <w:szCs w:val="24"/>
          <w:lang w:val="sr-Latn-BA"/>
        </w:rPr>
        <w:t>(Table 1).</w:t>
      </w:r>
    </w:p>
    <w:p w:rsidR="003142CC" w:rsidRPr="008944C2" w:rsidRDefault="003142CC" w:rsidP="00850D8D">
      <w:pPr>
        <w:spacing w:after="0" w:line="360" w:lineRule="auto"/>
        <w:jc w:val="both"/>
        <w:rPr>
          <w:i/>
          <w:iCs/>
          <w:szCs w:val="24"/>
          <w:lang w:val="en-US"/>
        </w:rPr>
      </w:pPr>
    </w:p>
    <w:p w:rsidR="00850D8D" w:rsidRPr="00E707BF" w:rsidRDefault="00850D8D" w:rsidP="00850D8D">
      <w:pPr>
        <w:spacing w:after="0" w:line="360" w:lineRule="auto"/>
        <w:rPr>
          <w:bCs/>
          <w:i/>
          <w:szCs w:val="24"/>
          <w:lang w:val="en-US"/>
        </w:rPr>
      </w:pPr>
      <w:r w:rsidRPr="00850D8D">
        <w:rPr>
          <w:bCs/>
          <w:iCs/>
          <w:szCs w:val="24"/>
          <w:lang w:val="en-US"/>
        </w:rPr>
        <w:t xml:space="preserve">Table 1. Physical and chemical characteristics of </w:t>
      </w:r>
      <w:r w:rsidRPr="00850D8D">
        <w:rPr>
          <w:bCs/>
          <w:i/>
          <w:iCs/>
          <w:szCs w:val="24"/>
          <w:lang w:val="en-US"/>
        </w:rPr>
        <w:t>Adsorbent</w:t>
      </w:r>
      <w:r w:rsidRPr="00850D8D">
        <w:rPr>
          <w:bCs/>
          <w:szCs w:val="24"/>
          <w:lang w:val="en-US"/>
        </w:rPr>
        <w:t xml:space="preserve"> </w:t>
      </w:r>
      <w:r w:rsidRPr="00E707BF">
        <w:rPr>
          <w:bCs/>
          <w:i/>
          <w:szCs w:val="24"/>
          <w:lang w:val="en-US"/>
        </w:rPr>
        <w:t>1, 2, 3</w:t>
      </w:r>
      <w:r w:rsidRPr="00850D8D">
        <w:rPr>
          <w:bCs/>
          <w:szCs w:val="24"/>
          <w:lang w:val="en-US"/>
        </w:rPr>
        <w:t xml:space="preserve"> and </w:t>
      </w:r>
      <w:r w:rsidRPr="00E707BF">
        <w:rPr>
          <w:bCs/>
          <w:i/>
          <w:szCs w:val="24"/>
          <w:lang w:val="en-US"/>
        </w:rPr>
        <w:t>4</w:t>
      </w:r>
    </w:p>
    <w:p w:rsidR="00850D8D" w:rsidRPr="00850D8D" w:rsidRDefault="00850D8D" w:rsidP="00850D8D">
      <w:pPr>
        <w:spacing w:after="0" w:line="360" w:lineRule="auto"/>
        <w:rPr>
          <w:bCs/>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1383"/>
        <w:gridCol w:w="1383"/>
        <w:gridCol w:w="1383"/>
        <w:gridCol w:w="1383"/>
      </w:tblGrid>
      <w:tr w:rsidR="00850D8D" w:rsidRPr="00850D8D" w:rsidTr="00041B79">
        <w:trPr>
          <w:jc w:val="center"/>
        </w:trPr>
        <w:tc>
          <w:tcPr>
            <w:tcW w:w="0" w:type="auto"/>
            <w:shd w:val="clear" w:color="auto" w:fill="F2F2F2"/>
          </w:tcPr>
          <w:p w:rsidR="00850D8D" w:rsidRPr="00850D8D" w:rsidRDefault="00850D8D" w:rsidP="00850D8D">
            <w:pPr>
              <w:spacing w:after="0" w:line="360" w:lineRule="auto"/>
              <w:rPr>
                <w:b/>
                <w:bCs/>
                <w:szCs w:val="24"/>
                <w:lang w:val="en-US"/>
              </w:rPr>
            </w:pPr>
            <w:r w:rsidRPr="00850D8D">
              <w:rPr>
                <w:b/>
                <w:bCs/>
                <w:szCs w:val="24"/>
                <w:lang w:val="en-US"/>
              </w:rPr>
              <w:t xml:space="preserve">Parameter </w:t>
            </w:r>
          </w:p>
        </w:tc>
        <w:tc>
          <w:tcPr>
            <w:tcW w:w="0" w:type="auto"/>
            <w:shd w:val="clear" w:color="auto" w:fill="F2F2F2"/>
          </w:tcPr>
          <w:p w:rsidR="00850D8D" w:rsidRPr="00850D8D" w:rsidRDefault="00850D8D" w:rsidP="00850D8D">
            <w:pPr>
              <w:spacing w:after="0" w:line="360" w:lineRule="auto"/>
              <w:rPr>
                <w:bCs/>
                <w:szCs w:val="24"/>
                <w:lang w:val="en-US"/>
              </w:rPr>
            </w:pPr>
            <w:r w:rsidRPr="00850D8D">
              <w:rPr>
                <w:bCs/>
                <w:i/>
                <w:iCs/>
                <w:szCs w:val="24"/>
                <w:lang w:val="en-US"/>
              </w:rPr>
              <w:t>Adsorbent</w:t>
            </w:r>
            <w:r w:rsidRPr="00850D8D">
              <w:rPr>
                <w:bCs/>
                <w:szCs w:val="24"/>
                <w:lang w:val="en-US"/>
              </w:rPr>
              <w:t xml:space="preserve"> </w:t>
            </w:r>
            <w:r w:rsidRPr="00E707BF">
              <w:rPr>
                <w:bCs/>
                <w:i/>
                <w:szCs w:val="24"/>
                <w:lang w:val="en-US"/>
              </w:rPr>
              <w:t>1</w:t>
            </w:r>
          </w:p>
        </w:tc>
        <w:tc>
          <w:tcPr>
            <w:tcW w:w="0" w:type="auto"/>
            <w:shd w:val="clear" w:color="auto" w:fill="F2F2F2"/>
          </w:tcPr>
          <w:p w:rsidR="00850D8D" w:rsidRPr="00850D8D" w:rsidRDefault="00850D8D" w:rsidP="00850D8D">
            <w:pPr>
              <w:spacing w:after="0" w:line="360" w:lineRule="auto"/>
              <w:rPr>
                <w:bCs/>
                <w:szCs w:val="24"/>
                <w:lang w:val="en-US"/>
              </w:rPr>
            </w:pPr>
            <w:r w:rsidRPr="00850D8D">
              <w:rPr>
                <w:bCs/>
                <w:i/>
                <w:iCs/>
                <w:szCs w:val="24"/>
                <w:lang w:val="en-US"/>
              </w:rPr>
              <w:t xml:space="preserve">Adsorbent </w:t>
            </w:r>
            <w:r w:rsidRPr="00850D8D">
              <w:rPr>
                <w:bCs/>
                <w:szCs w:val="24"/>
                <w:lang w:val="en-US"/>
              </w:rPr>
              <w:t>2</w:t>
            </w:r>
          </w:p>
        </w:tc>
        <w:tc>
          <w:tcPr>
            <w:tcW w:w="0" w:type="auto"/>
            <w:shd w:val="clear" w:color="auto" w:fill="F2F2F2"/>
          </w:tcPr>
          <w:p w:rsidR="00850D8D" w:rsidRPr="00850D8D" w:rsidRDefault="00850D8D" w:rsidP="00850D8D">
            <w:pPr>
              <w:spacing w:after="0" w:line="360" w:lineRule="auto"/>
              <w:rPr>
                <w:bCs/>
                <w:szCs w:val="24"/>
                <w:lang w:val="en-US"/>
              </w:rPr>
            </w:pPr>
            <w:r w:rsidRPr="00850D8D">
              <w:rPr>
                <w:bCs/>
                <w:i/>
                <w:iCs/>
                <w:szCs w:val="24"/>
                <w:lang w:val="en-US"/>
              </w:rPr>
              <w:t>Adsorbent</w:t>
            </w:r>
            <w:r w:rsidRPr="00850D8D">
              <w:rPr>
                <w:bCs/>
                <w:szCs w:val="24"/>
                <w:lang w:val="en-US"/>
              </w:rPr>
              <w:t xml:space="preserve"> </w:t>
            </w:r>
            <w:r w:rsidRPr="00E707BF">
              <w:rPr>
                <w:bCs/>
                <w:i/>
                <w:szCs w:val="24"/>
                <w:lang w:val="en-US"/>
              </w:rPr>
              <w:t>3</w:t>
            </w:r>
          </w:p>
        </w:tc>
        <w:tc>
          <w:tcPr>
            <w:tcW w:w="0" w:type="auto"/>
            <w:shd w:val="clear" w:color="auto" w:fill="F2F2F2"/>
          </w:tcPr>
          <w:p w:rsidR="00850D8D" w:rsidRPr="00850D8D" w:rsidRDefault="00850D8D" w:rsidP="00850D8D">
            <w:pPr>
              <w:spacing w:after="0" w:line="360" w:lineRule="auto"/>
              <w:rPr>
                <w:bCs/>
                <w:szCs w:val="24"/>
                <w:lang w:val="en-US"/>
              </w:rPr>
            </w:pPr>
            <w:r w:rsidRPr="00850D8D">
              <w:rPr>
                <w:bCs/>
                <w:i/>
                <w:iCs/>
                <w:szCs w:val="24"/>
                <w:lang w:val="en-US"/>
              </w:rPr>
              <w:t>Adsorbent</w:t>
            </w:r>
            <w:r w:rsidRPr="00850D8D">
              <w:rPr>
                <w:bCs/>
                <w:szCs w:val="24"/>
                <w:lang w:val="en-US"/>
              </w:rPr>
              <w:t xml:space="preserve"> </w:t>
            </w:r>
            <w:r w:rsidRPr="00E707BF">
              <w:rPr>
                <w:bCs/>
                <w:i/>
                <w:szCs w:val="24"/>
                <w:lang w:val="en-US"/>
              </w:rPr>
              <w:t>4</w:t>
            </w:r>
          </w:p>
        </w:tc>
      </w:tr>
      <w:tr w:rsidR="00850D8D" w:rsidRPr="00850D8D" w:rsidTr="00041B79">
        <w:trPr>
          <w:jc w:val="center"/>
        </w:trPr>
        <w:tc>
          <w:tcPr>
            <w:tcW w:w="0" w:type="auto"/>
            <w:shd w:val="clear" w:color="auto" w:fill="auto"/>
          </w:tcPr>
          <w:p w:rsidR="00850D8D" w:rsidRPr="00850D8D" w:rsidRDefault="00850D8D" w:rsidP="00850D8D">
            <w:pPr>
              <w:spacing w:after="0" w:line="360" w:lineRule="auto"/>
              <w:rPr>
                <w:bCs/>
                <w:szCs w:val="24"/>
                <w:lang w:val="en-US"/>
              </w:rPr>
            </w:pPr>
            <w:r w:rsidRPr="00850D8D">
              <w:rPr>
                <w:bCs/>
                <w:szCs w:val="24"/>
                <w:lang w:val="en-US"/>
              </w:rPr>
              <w:t>Loss of annealing, w %</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2.5</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3.1</w:t>
            </w:r>
          </w:p>
        </w:tc>
        <w:tc>
          <w:tcPr>
            <w:tcW w:w="0" w:type="auto"/>
            <w:vAlign w:val="center"/>
          </w:tcPr>
          <w:p w:rsidR="00850D8D" w:rsidRPr="00850D8D" w:rsidRDefault="00850D8D" w:rsidP="00041B79">
            <w:pPr>
              <w:spacing w:after="0" w:line="360" w:lineRule="auto"/>
              <w:jc w:val="center"/>
              <w:rPr>
                <w:bCs/>
                <w:szCs w:val="24"/>
                <w:lang w:val="en-US"/>
              </w:rPr>
            </w:pPr>
            <w:r w:rsidRPr="00850D8D">
              <w:rPr>
                <w:bCs/>
                <w:szCs w:val="24"/>
                <w:lang w:val="en-US"/>
              </w:rPr>
              <w:t>6.9</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w:t>
            </w:r>
          </w:p>
        </w:tc>
      </w:tr>
      <w:tr w:rsidR="00850D8D" w:rsidRPr="00850D8D" w:rsidTr="00041B79">
        <w:trPr>
          <w:jc w:val="center"/>
        </w:trPr>
        <w:tc>
          <w:tcPr>
            <w:tcW w:w="0" w:type="auto"/>
            <w:shd w:val="clear" w:color="auto" w:fill="auto"/>
          </w:tcPr>
          <w:p w:rsidR="00850D8D" w:rsidRPr="00850D8D" w:rsidRDefault="00850D8D" w:rsidP="00850D8D">
            <w:pPr>
              <w:spacing w:after="0" w:line="360" w:lineRule="auto"/>
              <w:rPr>
                <w:bCs/>
                <w:szCs w:val="24"/>
                <w:lang w:val="en-US"/>
              </w:rPr>
            </w:pPr>
            <w:r w:rsidRPr="00850D8D">
              <w:rPr>
                <w:bCs/>
                <w:szCs w:val="24"/>
                <w:lang w:val="en-US"/>
              </w:rPr>
              <w:t>d(10), μm</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1.3</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w:t>
            </w:r>
          </w:p>
        </w:tc>
        <w:tc>
          <w:tcPr>
            <w:tcW w:w="0" w:type="auto"/>
            <w:vAlign w:val="center"/>
          </w:tcPr>
          <w:p w:rsidR="00850D8D" w:rsidRPr="00850D8D" w:rsidRDefault="00850D8D" w:rsidP="00041B79">
            <w:pPr>
              <w:spacing w:after="0" w:line="360" w:lineRule="auto"/>
              <w:jc w:val="center"/>
              <w:rPr>
                <w:bCs/>
                <w:szCs w:val="24"/>
                <w:lang w:val="en-US"/>
              </w:rPr>
            </w:pPr>
            <w:r w:rsidRPr="00850D8D">
              <w:rPr>
                <w:bCs/>
                <w:szCs w:val="24"/>
                <w:lang w:val="en-US"/>
              </w:rPr>
              <w:t>2.3</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w:t>
            </w:r>
          </w:p>
        </w:tc>
      </w:tr>
      <w:tr w:rsidR="00850D8D" w:rsidRPr="00850D8D" w:rsidTr="00041B79">
        <w:trPr>
          <w:jc w:val="center"/>
        </w:trPr>
        <w:tc>
          <w:tcPr>
            <w:tcW w:w="0" w:type="auto"/>
            <w:shd w:val="clear" w:color="auto" w:fill="auto"/>
          </w:tcPr>
          <w:p w:rsidR="00850D8D" w:rsidRPr="00850D8D" w:rsidRDefault="00850D8D" w:rsidP="00850D8D">
            <w:pPr>
              <w:spacing w:after="0" w:line="360" w:lineRule="auto"/>
              <w:rPr>
                <w:bCs/>
                <w:szCs w:val="24"/>
                <w:lang w:val="en-US"/>
              </w:rPr>
            </w:pPr>
            <w:r w:rsidRPr="00850D8D">
              <w:rPr>
                <w:bCs/>
                <w:szCs w:val="24"/>
                <w:lang w:val="en-US"/>
              </w:rPr>
              <w:t>d(50), μm</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2.5</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&lt; 10</w:t>
            </w:r>
          </w:p>
        </w:tc>
        <w:tc>
          <w:tcPr>
            <w:tcW w:w="0" w:type="auto"/>
            <w:vAlign w:val="center"/>
          </w:tcPr>
          <w:p w:rsidR="00850D8D" w:rsidRPr="00850D8D" w:rsidRDefault="00850D8D" w:rsidP="00041B79">
            <w:pPr>
              <w:spacing w:after="0" w:line="360" w:lineRule="auto"/>
              <w:jc w:val="center"/>
              <w:rPr>
                <w:bCs/>
                <w:szCs w:val="24"/>
                <w:lang w:val="en-US"/>
              </w:rPr>
            </w:pPr>
            <w:r w:rsidRPr="00850D8D">
              <w:rPr>
                <w:bCs/>
                <w:szCs w:val="24"/>
                <w:lang w:val="en-US"/>
              </w:rPr>
              <w:t>8.8</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15-35</w:t>
            </w:r>
          </w:p>
        </w:tc>
      </w:tr>
      <w:tr w:rsidR="00850D8D" w:rsidRPr="00850D8D" w:rsidTr="00041B79">
        <w:trPr>
          <w:jc w:val="center"/>
        </w:trPr>
        <w:tc>
          <w:tcPr>
            <w:tcW w:w="0" w:type="auto"/>
            <w:shd w:val="clear" w:color="auto" w:fill="auto"/>
          </w:tcPr>
          <w:p w:rsidR="00850D8D" w:rsidRPr="00850D8D" w:rsidRDefault="00850D8D" w:rsidP="00850D8D">
            <w:pPr>
              <w:spacing w:after="0" w:line="360" w:lineRule="auto"/>
              <w:rPr>
                <w:bCs/>
                <w:szCs w:val="24"/>
                <w:lang w:val="en-US"/>
              </w:rPr>
            </w:pPr>
            <w:r w:rsidRPr="00850D8D">
              <w:rPr>
                <w:bCs/>
                <w:szCs w:val="24"/>
                <w:lang w:val="en-US"/>
              </w:rPr>
              <w:t>Molar ratio SiO</w:t>
            </w:r>
            <w:r w:rsidRPr="00850D8D">
              <w:rPr>
                <w:bCs/>
                <w:szCs w:val="24"/>
                <w:vertAlign w:val="subscript"/>
                <w:lang w:val="en-US"/>
              </w:rPr>
              <w:t>2</w:t>
            </w:r>
            <w:r w:rsidRPr="00850D8D">
              <w:rPr>
                <w:bCs/>
                <w:szCs w:val="24"/>
                <w:lang w:val="en-US"/>
              </w:rPr>
              <w:t>/Al</w:t>
            </w:r>
            <w:r w:rsidRPr="00850D8D">
              <w:rPr>
                <w:bCs/>
                <w:szCs w:val="24"/>
                <w:vertAlign w:val="subscript"/>
                <w:lang w:val="en-US"/>
              </w:rPr>
              <w:t>2</w:t>
            </w:r>
            <w:r w:rsidRPr="00850D8D">
              <w:rPr>
                <w:bCs/>
                <w:szCs w:val="24"/>
                <w:lang w:val="en-US"/>
              </w:rPr>
              <w:t>O</w:t>
            </w:r>
            <w:r w:rsidRPr="00850D8D">
              <w:rPr>
                <w:bCs/>
                <w:szCs w:val="24"/>
                <w:vertAlign w:val="subscript"/>
                <w:lang w:val="en-US"/>
              </w:rPr>
              <w:t>3</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384</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926</w:t>
            </w:r>
          </w:p>
        </w:tc>
        <w:tc>
          <w:tcPr>
            <w:tcW w:w="0" w:type="auto"/>
            <w:vAlign w:val="center"/>
          </w:tcPr>
          <w:p w:rsidR="00850D8D" w:rsidRPr="00850D8D" w:rsidRDefault="00850D8D" w:rsidP="00041B79">
            <w:pPr>
              <w:spacing w:after="0" w:line="360" w:lineRule="auto"/>
              <w:jc w:val="center"/>
              <w:rPr>
                <w:bCs/>
                <w:szCs w:val="24"/>
                <w:lang w:val="en-US"/>
              </w:rPr>
            </w:pPr>
            <w:r w:rsidRPr="00850D8D">
              <w:rPr>
                <w:bCs/>
                <w:szCs w:val="24"/>
                <w:lang w:val="en-US"/>
              </w:rPr>
              <w:t>13.5</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w:t>
            </w:r>
          </w:p>
        </w:tc>
      </w:tr>
      <w:tr w:rsidR="00850D8D" w:rsidRPr="00850D8D" w:rsidTr="00041B79">
        <w:trPr>
          <w:jc w:val="center"/>
        </w:trPr>
        <w:tc>
          <w:tcPr>
            <w:tcW w:w="0" w:type="auto"/>
            <w:shd w:val="clear" w:color="auto" w:fill="auto"/>
          </w:tcPr>
          <w:p w:rsidR="00850D8D" w:rsidRPr="00850D8D" w:rsidRDefault="00850D8D" w:rsidP="00850D8D">
            <w:pPr>
              <w:spacing w:after="0" w:line="360" w:lineRule="auto"/>
              <w:rPr>
                <w:bCs/>
                <w:szCs w:val="24"/>
                <w:lang w:val="en-US"/>
              </w:rPr>
            </w:pPr>
            <w:r w:rsidRPr="00850D8D">
              <w:rPr>
                <w:bCs/>
                <w:szCs w:val="24"/>
                <w:lang w:val="en-US"/>
              </w:rPr>
              <w:t>Na content, w %</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1.2</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1.32</w:t>
            </w:r>
          </w:p>
        </w:tc>
        <w:tc>
          <w:tcPr>
            <w:tcW w:w="0" w:type="auto"/>
            <w:vAlign w:val="center"/>
          </w:tcPr>
          <w:p w:rsidR="00850D8D" w:rsidRPr="00850D8D" w:rsidRDefault="00850D8D" w:rsidP="00041B79">
            <w:pPr>
              <w:spacing w:after="0" w:line="360" w:lineRule="auto"/>
              <w:jc w:val="center"/>
              <w:rPr>
                <w:bCs/>
                <w:szCs w:val="24"/>
                <w:lang w:val="en-US"/>
              </w:rPr>
            </w:pPr>
            <w:r w:rsidRPr="00850D8D">
              <w:rPr>
                <w:bCs/>
                <w:szCs w:val="24"/>
                <w:lang w:val="en-US"/>
              </w:rPr>
              <w:t>4.9</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w:t>
            </w:r>
          </w:p>
        </w:tc>
      </w:tr>
      <w:tr w:rsidR="00850D8D" w:rsidRPr="00850D8D" w:rsidTr="00041B79">
        <w:trPr>
          <w:jc w:val="center"/>
        </w:trPr>
        <w:tc>
          <w:tcPr>
            <w:tcW w:w="0" w:type="auto"/>
            <w:shd w:val="clear" w:color="auto" w:fill="auto"/>
          </w:tcPr>
          <w:p w:rsidR="00850D8D" w:rsidRPr="00850D8D" w:rsidRDefault="00850D8D" w:rsidP="00850D8D">
            <w:pPr>
              <w:spacing w:after="0" w:line="360" w:lineRule="auto"/>
              <w:rPr>
                <w:bCs/>
                <w:szCs w:val="24"/>
                <w:lang w:val="en-US"/>
              </w:rPr>
            </w:pPr>
            <w:r w:rsidRPr="00850D8D">
              <w:rPr>
                <w:bCs/>
                <w:szCs w:val="24"/>
                <w:lang w:val="en-US"/>
              </w:rPr>
              <w:t>BET, m</w:t>
            </w:r>
            <w:r w:rsidRPr="00850D8D">
              <w:rPr>
                <w:bCs/>
                <w:szCs w:val="24"/>
                <w:vertAlign w:val="superscript"/>
                <w:lang w:val="en-US"/>
              </w:rPr>
              <w:t>2</w:t>
            </w:r>
            <w:r w:rsidRPr="00850D8D">
              <w:rPr>
                <w:bCs/>
                <w:szCs w:val="24"/>
                <w:lang w:val="en-US"/>
              </w:rPr>
              <w:t>/g</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355</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434</w:t>
            </w:r>
          </w:p>
        </w:tc>
        <w:tc>
          <w:tcPr>
            <w:tcW w:w="0" w:type="auto"/>
            <w:vAlign w:val="center"/>
          </w:tcPr>
          <w:p w:rsidR="00850D8D" w:rsidRPr="00850D8D" w:rsidRDefault="00850D8D" w:rsidP="00041B79">
            <w:pPr>
              <w:spacing w:after="0" w:line="360" w:lineRule="auto"/>
              <w:jc w:val="center"/>
              <w:rPr>
                <w:bCs/>
                <w:szCs w:val="24"/>
                <w:lang w:val="en-US"/>
              </w:rPr>
            </w:pPr>
            <w:r w:rsidRPr="00850D8D">
              <w:rPr>
                <w:bCs/>
                <w:szCs w:val="24"/>
                <w:lang w:val="en-US"/>
              </w:rPr>
              <w:t>420</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450 – 550</w:t>
            </w:r>
          </w:p>
        </w:tc>
      </w:tr>
      <w:tr w:rsidR="00850D8D" w:rsidRPr="00850D8D" w:rsidTr="00041B79">
        <w:trPr>
          <w:jc w:val="center"/>
        </w:trPr>
        <w:tc>
          <w:tcPr>
            <w:tcW w:w="0" w:type="auto"/>
            <w:shd w:val="clear" w:color="auto" w:fill="auto"/>
          </w:tcPr>
          <w:p w:rsidR="00850D8D" w:rsidRPr="00850D8D" w:rsidRDefault="00850D8D" w:rsidP="00850D8D">
            <w:pPr>
              <w:spacing w:after="0" w:line="360" w:lineRule="auto"/>
              <w:rPr>
                <w:bCs/>
                <w:szCs w:val="24"/>
                <w:lang w:val="en-US"/>
              </w:rPr>
            </w:pPr>
            <w:r w:rsidRPr="00850D8D">
              <w:rPr>
                <w:bCs/>
                <w:szCs w:val="24"/>
                <w:lang w:val="en-US"/>
              </w:rPr>
              <w:t>Water residue, w %</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w:t>
            </w:r>
          </w:p>
        </w:tc>
        <w:tc>
          <w:tcPr>
            <w:tcW w:w="0" w:type="auto"/>
            <w:vAlign w:val="center"/>
          </w:tcPr>
          <w:p w:rsidR="00850D8D" w:rsidRPr="00850D8D" w:rsidRDefault="00973599" w:rsidP="00041B79">
            <w:pPr>
              <w:spacing w:after="0" w:line="360" w:lineRule="auto"/>
              <w:jc w:val="center"/>
              <w:rPr>
                <w:bCs/>
                <w:szCs w:val="24"/>
                <w:lang w:val="en-US"/>
              </w:rPr>
            </w:pPr>
            <w:r>
              <w:rPr>
                <w:bCs/>
                <w:szCs w:val="24"/>
                <w:lang w:val="en-US"/>
              </w:rPr>
              <w:t>-</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&lt; 10</w:t>
            </w:r>
          </w:p>
        </w:tc>
      </w:tr>
      <w:tr w:rsidR="00850D8D" w:rsidRPr="00850D8D" w:rsidTr="00041B79">
        <w:trPr>
          <w:jc w:val="center"/>
        </w:trPr>
        <w:tc>
          <w:tcPr>
            <w:tcW w:w="0" w:type="auto"/>
            <w:shd w:val="clear" w:color="auto" w:fill="auto"/>
          </w:tcPr>
          <w:p w:rsidR="00850D8D" w:rsidRPr="00850D8D" w:rsidRDefault="00850D8D" w:rsidP="00850D8D">
            <w:pPr>
              <w:spacing w:after="0" w:line="360" w:lineRule="auto"/>
              <w:rPr>
                <w:bCs/>
                <w:szCs w:val="24"/>
                <w:lang w:val="en-US"/>
              </w:rPr>
            </w:pPr>
            <w:r w:rsidRPr="00850D8D">
              <w:rPr>
                <w:bCs/>
                <w:szCs w:val="24"/>
                <w:lang w:val="en-US"/>
              </w:rPr>
              <w:t>pH (5%)</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w:t>
            </w:r>
          </w:p>
        </w:tc>
        <w:tc>
          <w:tcPr>
            <w:tcW w:w="0" w:type="auto"/>
            <w:vAlign w:val="center"/>
          </w:tcPr>
          <w:p w:rsidR="00850D8D" w:rsidRPr="00850D8D" w:rsidRDefault="00973599" w:rsidP="00041B79">
            <w:pPr>
              <w:spacing w:after="0" w:line="360" w:lineRule="auto"/>
              <w:jc w:val="center"/>
              <w:rPr>
                <w:bCs/>
                <w:szCs w:val="24"/>
                <w:lang w:val="en-US"/>
              </w:rPr>
            </w:pPr>
            <w:r>
              <w:rPr>
                <w:bCs/>
                <w:szCs w:val="24"/>
                <w:lang w:val="en-US"/>
              </w:rPr>
              <w:t>-</w:t>
            </w:r>
          </w:p>
        </w:tc>
        <w:tc>
          <w:tcPr>
            <w:tcW w:w="0" w:type="auto"/>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6-8</w:t>
            </w:r>
          </w:p>
        </w:tc>
      </w:tr>
      <w:tr w:rsidR="00850D8D" w:rsidRPr="00F41A16" w:rsidTr="00041B7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50D8D" w:rsidRPr="00850D8D" w:rsidRDefault="00850D8D" w:rsidP="00850D8D">
            <w:pPr>
              <w:spacing w:after="0" w:line="360" w:lineRule="auto"/>
              <w:rPr>
                <w:bCs/>
                <w:szCs w:val="24"/>
                <w:lang w:val="en-US"/>
              </w:rPr>
            </w:pPr>
            <w:r w:rsidRPr="00850D8D">
              <w:rPr>
                <w:bCs/>
                <w:szCs w:val="24"/>
                <w:lang w:val="en-US"/>
              </w:rPr>
              <w:t xml:space="preserve">Pore size, nm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850D8D" w:rsidRPr="00850D8D" w:rsidRDefault="00973599" w:rsidP="00041B79">
            <w:pPr>
              <w:spacing w:after="0" w:line="360" w:lineRule="auto"/>
              <w:jc w:val="center"/>
              <w:rPr>
                <w:bCs/>
                <w:szCs w:val="24"/>
                <w:lang w:val="en-US"/>
              </w:rPr>
            </w:pPr>
            <w:r>
              <w:rPr>
                <w:bCs/>
                <w:szCs w:val="24"/>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50D8D" w:rsidRPr="00850D8D" w:rsidRDefault="00850D8D" w:rsidP="00041B79">
            <w:pPr>
              <w:spacing w:after="0" w:line="360" w:lineRule="auto"/>
              <w:jc w:val="center"/>
              <w:rPr>
                <w:bCs/>
                <w:szCs w:val="24"/>
                <w:lang w:val="en-US"/>
              </w:rPr>
            </w:pPr>
            <w:r w:rsidRPr="00850D8D">
              <w:rPr>
                <w:bCs/>
                <w:szCs w:val="24"/>
                <w:lang w:val="en-US"/>
              </w:rPr>
              <w:t>4.7 – 8</w:t>
            </w:r>
          </w:p>
        </w:tc>
      </w:tr>
    </w:tbl>
    <w:p w:rsidR="00057CBC" w:rsidRDefault="00057CBC" w:rsidP="00392C02">
      <w:pPr>
        <w:spacing w:after="0" w:line="360" w:lineRule="auto"/>
        <w:rPr>
          <w:szCs w:val="24"/>
        </w:rPr>
      </w:pPr>
    </w:p>
    <w:p w:rsidR="00850D8D" w:rsidRPr="007457CE" w:rsidRDefault="00850D8D" w:rsidP="00850D8D">
      <w:pPr>
        <w:spacing w:after="0" w:line="360" w:lineRule="auto"/>
        <w:jc w:val="both"/>
        <w:rPr>
          <w:rFonts w:cs="Times New Roman"/>
          <w:szCs w:val="24"/>
        </w:rPr>
      </w:pPr>
      <w:r w:rsidRPr="007457CE">
        <w:rPr>
          <w:rFonts w:cs="Times New Roman"/>
          <w:szCs w:val="24"/>
        </w:rPr>
        <w:t>The adsorbents were pre-dried to remove moisture before the experiments.</w:t>
      </w:r>
    </w:p>
    <w:p w:rsidR="00850D8D" w:rsidRDefault="00850D8D" w:rsidP="00850D8D">
      <w:pPr>
        <w:spacing w:after="0" w:line="360" w:lineRule="auto"/>
        <w:jc w:val="both"/>
        <w:rPr>
          <w:rFonts w:cs="Times New Roman"/>
          <w:szCs w:val="24"/>
        </w:rPr>
      </w:pPr>
      <w:r w:rsidRPr="007457CE">
        <w:rPr>
          <w:rFonts w:cs="Times New Roman"/>
          <w:iCs/>
          <w:szCs w:val="24"/>
        </w:rPr>
        <w:t xml:space="preserve">The chemicals used as adsorbates were toluene, benzene, methanol, ethanol and isopropyl alcohol. </w:t>
      </w:r>
      <w:r w:rsidRPr="007457CE">
        <w:rPr>
          <w:rFonts w:cs="Times New Roman"/>
          <w:szCs w:val="24"/>
        </w:rPr>
        <w:t>The physical properties of the five VOCs used as adsorbates are listed in Table 2.</w:t>
      </w:r>
    </w:p>
    <w:p w:rsidR="003142CC" w:rsidRPr="007457CE" w:rsidRDefault="003142CC" w:rsidP="00850D8D">
      <w:pPr>
        <w:spacing w:after="0" w:line="360" w:lineRule="auto"/>
        <w:jc w:val="both"/>
        <w:rPr>
          <w:rFonts w:cs="Times New Roman"/>
          <w:szCs w:val="24"/>
        </w:rPr>
      </w:pPr>
    </w:p>
    <w:p w:rsidR="00850D8D" w:rsidRPr="007457CE" w:rsidRDefault="00850D8D" w:rsidP="00850D8D">
      <w:pPr>
        <w:spacing w:after="0" w:line="360" w:lineRule="auto"/>
        <w:jc w:val="both"/>
        <w:rPr>
          <w:rFonts w:cs="Times New Roman"/>
          <w:szCs w:val="24"/>
        </w:rPr>
      </w:pPr>
      <w:r w:rsidRPr="007457CE">
        <w:rPr>
          <w:rFonts w:cs="Times New Roman"/>
          <w:szCs w:val="24"/>
        </w:rPr>
        <w:t>Table 2. Physicochemical properties of adsorbates</w:t>
      </w:r>
    </w:p>
    <w:tbl>
      <w:tblPr>
        <w:tblStyle w:val="TableGrid"/>
        <w:tblW w:w="0" w:type="auto"/>
        <w:tblInd w:w="540" w:type="dxa"/>
        <w:tblLook w:val="04A0" w:firstRow="1" w:lastRow="0" w:firstColumn="1" w:lastColumn="0" w:noHBand="0" w:noVBand="1"/>
      </w:tblPr>
      <w:tblGrid>
        <w:gridCol w:w="1482"/>
        <w:gridCol w:w="1733"/>
        <w:gridCol w:w="1312"/>
        <w:gridCol w:w="1525"/>
        <w:gridCol w:w="1120"/>
        <w:gridCol w:w="1576"/>
      </w:tblGrid>
      <w:tr w:rsidR="00850D8D" w:rsidRPr="00850D8D" w:rsidTr="00647F55">
        <w:tc>
          <w:tcPr>
            <w:tcW w:w="0" w:type="auto"/>
          </w:tcPr>
          <w:p w:rsidR="00850D8D" w:rsidRPr="00850D8D" w:rsidRDefault="00850D8D" w:rsidP="00850D8D">
            <w:pPr>
              <w:spacing w:line="360" w:lineRule="auto"/>
              <w:rPr>
                <w:szCs w:val="24"/>
                <w:lang w:val="en-US"/>
              </w:rPr>
            </w:pPr>
            <w:r w:rsidRPr="00850D8D">
              <w:rPr>
                <w:szCs w:val="24"/>
                <w:lang w:val="en-US"/>
              </w:rPr>
              <w:t>Chemical</w:t>
            </w:r>
          </w:p>
          <w:p w:rsidR="00850D8D" w:rsidRPr="00850D8D" w:rsidRDefault="00850D8D" w:rsidP="00850D8D">
            <w:pPr>
              <w:spacing w:line="360" w:lineRule="auto"/>
              <w:rPr>
                <w:szCs w:val="24"/>
                <w:lang w:val="en-US"/>
              </w:rPr>
            </w:pPr>
          </w:p>
        </w:tc>
        <w:tc>
          <w:tcPr>
            <w:tcW w:w="0" w:type="auto"/>
          </w:tcPr>
          <w:p w:rsidR="00850D8D" w:rsidRPr="00850D8D" w:rsidRDefault="00850D8D" w:rsidP="00850D8D">
            <w:pPr>
              <w:spacing w:line="360" w:lineRule="auto"/>
              <w:rPr>
                <w:szCs w:val="24"/>
                <w:lang w:val="en-US"/>
              </w:rPr>
            </w:pPr>
            <w:r w:rsidRPr="00850D8D">
              <w:rPr>
                <w:szCs w:val="24"/>
                <w:lang w:val="en-US"/>
              </w:rPr>
              <w:t>Chemical formula</w:t>
            </w:r>
          </w:p>
        </w:tc>
        <w:tc>
          <w:tcPr>
            <w:tcW w:w="0" w:type="auto"/>
          </w:tcPr>
          <w:p w:rsidR="00850D8D" w:rsidRPr="00850D8D" w:rsidRDefault="00850D8D" w:rsidP="00850D8D">
            <w:pPr>
              <w:spacing w:line="360" w:lineRule="auto"/>
              <w:rPr>
                <w:szCs w:val="24"/>
                <w:lang w:val="en-US"/>
              </w:rPr>
            </w:pPr>
            <w:r w:rsidRPr="00850D8D">
              <w:rPr>
                <w:szCs w:val="24"/>
                <w:lang w:val="en-US"/>
              </w:rPr>
              <w:t>Density (</w:t>
            </w:r>
            <w:r w:rsidR="00647F55" w:rsidRPr="00850D8D">
              <w:rPr>
                <w:szCs w:val="24"/>
                <w:lang w:val="en-US"/>
              </w:rPr>
              <w:t>g/cm³</w:t>
            </w:r>
            <w:r w:rsidRPr="00850D8D">
              <w:rPr>
                <w:szCs w:val="24"/>
                <w:lang w:val="en-US"/>
              </w:rPr>
              <w:t>)</w:t>
            </w:r>
          </w:p>
        </w:tc>
        <w:tc>
          <w:tcPr>
            <w:tcW w:w="0" w:type="auto"/>
          </w:tcPr>
          <w:p w:rsidR="00647F55" w:rsidRDefault="00850D8D" w:rsidP="00647F55">
            <w:pPr>
              <w:spacing w:line="360" w:lineRule="auto"/>
              <w:rPr>
                <w:szCs w:val="24"/>
                <w:lang w:val="en-US"/>
              </w:rPr>
            </w:pPr>
            <w:r w:rsidRPr="00850D8D">
              <w:rPr>
                <w:szCs w:val="24"/>
                <w:lang w:val="en-US"/>
              </w:rPr>
              <w:t xml:space="preserve">Molecular weight </w:t>
            </w:r>
          </w:p>
          <w:p w:rsidR="00850D8D" w:rsidRPr="00850D8D" w:rsidRDefault="00850D8D" w:rsidP="00647F55">
            <w:pPr>
              <w:spacing w:line="360" w:lineRule="auto"/>
              <w:rPr>
                <w:szCs w:val="24"/>
                <w:lang w:val="en-US"/>
              </w:rPr>
            </w:pPr>
            <w:r w:rsidRPr="00850D8D">
              <w:rPr>
                <w:szCs w:val="24"/>
                <w:lang w:val="en-US"/>
              </w:rPr>
              <w:t>(g</w:t>
            </w:r>
            <w:r w:rsidR="00647F55">
              <w:rPr>
                <w:szCs w:val="24"/>
                <w:lang w:val="en-US"/>
              </w:rPr>
              <w:t>/</w:t>
            </w:r>
            <w:r w:rsidRPr="00850D8D">
              <w:rPr>
                <w:szCs w:val="24"/>
                <w:lang w:val="en-US"/>
              </w:rPr>
              <w:t>mol)</w:t>
            </w:r>
          </w:p>
        </w:tc>
        <w:tc>
          <w:tcPr>
            <w:tcW w:w="0" w:type="auto"/>
          </w:tcPr>
          <w:p w:rsidR="00647F55" w:rsidRDefault="00850D8D" w:rsidP="00850D8D">
            <w:pPr>
              <w:spacing w:line="360" w:lineRule="auto"/>
              <w:rPr>
                <w:szCs w:val="24"/>
                <w:lang w:val="en-US"/>
              </w:rPr>
            </w:pPr>
            <w:r w:rsidRPr="00850D8D">
              <w:rPr>
                <w:szCs w:val="24"/>
                <w:lang w:val="en-US"/>
              </w:rPr>
              <w:t xml:space="preserve">Boling point </w:t>
            </w:r>
          </w:p>
          <w:p w:rsidR="00850D8D" w:rsidRPr="00850D8D" w:rsidRDefault="00850D8D" w:rsidP="00850D8D">
            <w:pPr>
              <w:spacing w:line="360" w:lineRule="auto"/>
              <w:rPr>
                <w:szCs w:val="24"/>
                <w:lang w:val="en-US"/>
              </w:rPr>
            </w:pPr>
            <w:r w:rsidRPr="00850D8D">
              <w:rPr>
                <w:szCs w:val="24"/>
                <w:lang w:val="en-US"/>
              </w:rPr>
              <w:t>(°C)</w:t>
            </w:r>
          </w:p>
        </w:tc>
        <w:tc>
          <w:tcPr>
            <w:tcW w:w="0" w:type="auto"/>
          </w:tcPr>
          <w:p w:rsidR="00850D8D" w:rsidRPr="00850D8D" w:rsidRDefault="00850D8D" w:rsidP="00850D8D">
            <w:pPr>
              <w:spacing w:line="360" w:lineRule="auto"/>
              <w:rPr>
                <w:szCs w:val="24"/>
                <w:lang w:val="en-US"/>
              </w:rPr>
            </w:pPr>
            <w:r w:rsidRPr="00850D8D">
              <w:rPr>
                <w:szCs w:val="24"/>
                <w:lang w:val="en-US"/>
              </w:rPr>
              <w:t>Vapor pressure (kPa)</w:t>
            </w:r>
          </w:p>
        </w:tc>
      </w:tr>
      <w:tr w:rsidR="00850D8D" w:rsidRPr="00850D8D" w:rsidTr="009E39B8">
        <w:tc>
          <w:tcPr>
            <w:tcW w:w="0" w:type="auto"/>
            <w:vAlign w:val="center"/>
          </w:tcPr>
          <w:p w:rsidR="00850D8D" w:rsidRPr="00850D8D" w:rsidRDefault="00850D8D" w:rsidP="009E39B8">
            <w:pPr>
              <w:spacing w:line="360" w:lineRule="auto"/>
              <w:rPr>
                <w:szCs w:val="24"/>
                <w:lang w:val="en-US"/>
              </w:rPr>
            </w:pPr>
            <w:r w:rsidRPr="00850D8D">
              <w:rPr>
                <w:szCs w:val="24"/>
                <w:lang w:val="en-US"/>
              </w:rPr>
              <w:t>Methanol</w:t>
            </w:r>
          </w:p>
        </w:tc>
        <w:tc>
          <w:tcPr>
            <w:tcW w:w="0" w:type="auto"/>
            <w:vAlign w:val="center"/>
          </w:tcPr>
          <w:p w:rsidR="00850D8D" w:rsidRPr="00850D8D" w:rsidRDefault="00850D8D" w:rsidP="009E39B8">
            <w:pPr>
              <w:spacing w:line="360" w:lineRule="auto"/>
              <w:jc w:val="center"/>
              <w:rPr>
                <w:szCs w:val="24"/>
                <w:lang w:val="en-US"/>
              </w:rPr>
            </w:pPr>
            <w:r w:rsidRPr="00850D8D">
              <w:rPr>
                <w:szCs w:val="24"/>
                <w:lang w:val="en-US"/>
              </w:rPr>
              <w:t>CH</w:t>
            </w:r>
            <w:r w:rsidRPr="00850D8D">
              <w:rPr>
                <w:szCs w:val="24"/>
                <w:vertAlign w:val="subscript"/>
                <w:lang w:val="en-US"/>
              </w:rPr>
              <w:t>3</w:t>
            </w:r>
            <w:r w:rsidRPr="00850D8D">
              <w:rPr>
                <w:szCs w:val="24"/>
                <w:lang w:val="en-US"/>
              </w:rPr>
              <w:t>OH</w:t>
            </w:r>
          </w:p>
        </w:tc>
        <w:tc>
          <w:tcPr>
            <w:tcW w:w="0" w:type="auto"/>
            <w:vAlign w:val="center"/>
          </w:tcPr>
          <w:p w:rsidR="00850D8D" w:rsidRPr="00850D8D" w:rsidRDefault="00850D8D" w:rsidP="009E39B8">
            <w:pPr>
              <w:spacing w:line="360" w:lineRule="auto"/>
              <w:jc w:val="center"/>
              <w:rPr>
                <w:szCs w:val="24"/>
                <w:lang w:val="en-US"/>
              </w:rPr>
            </w:pPr>
            <w:r w:rsidRPr="00850D8D">
              <w:rPr>
                <w:szCs w:val="24"/>
                <w:lang w:val="en-US"/>
              </w:rPr>
              <w:t>0.792</w:t>
            </w:r>
          </w:p>
        </w:tc>
        <w:tc>
          <w:tcPr>
            <w:tcW w:w="0" w:type="auto"/>
            <w:vAlign w:val="center"/>
          </w:tcPr>
          <w:p w:rsidR="00850D8D" w:rsidRPr="00850D8D" w:rsidRDefault="00850D8D" w:rsidP="009E39B8">
            <w:pPr>
              <w:spacing w:line="360" w:lineRule="auto"/>
              <w:jc w:val="center"/>
              <w:rPr>
                <w:szCs w:val="24"/>
                <w:lang w:val="en-US"/>
              </w:rPr>
            </w:pPr>
            <w:r w:rsidRPr="00850D8D">
              <w:rPr>
                <w:szCs w:val="24"/>
                <w:lang w:val="en-US"/>
              </w:rPr>
              <w:t>32.04</w:t>
            </w:r>
          </w:p>
        </w:tc>
        <w:tc>
          <w:tcPr>
            <w:tcW w:w="0" w:type="auto"/>
            <w:vAlign w:val="center"/>
          </w:tcPr>
          <w:p w:rsidR="00850D8D" w:rsidRPr="00850D8D" w:rsidRDefault="00850D8D" w:rsidP="009E39B8">
            <w:pPr>
              <w:spacing w:line="360" w:lineRule="auto"/>
              <w:jc w:val="center"/>
              <w:rPr>
                <w:szCs w:val="24"/>
                <w:lang w:val="en-US"/>
              </w:rPr>
            </w:pPr>
            <w:r w:rsidRPr="00850D8D">
              <w:rPr>
                <w:szCs w:val="24"/>
                <w:lang w:val="en-US"/>
              </w:rPr>
              <w:t>64.7</w:t>
            </w:r>
          </w:p>
        </w:tc>
        <w:tc>
          <w:tcPr>
            <w:tcW w:w="0" w:type="auto"/>
            <w:shd w:val="clear" w:color="auto" w:fill="FFFFFF" w:themeFill="background1"/>
            <w:vAlign w:val="center"/>
          </w:tcPr>
          <w:p w:rsidR="00850D8D" w:rsidRPr="00850D8D" w:rsidRDefault="00850D8D" w:rsidP="009E39B8">
            <w:pPr>
              <w:spacing w:line="360" w:lineRule="auto"/>
              <w:jc w:val="center"/>
              <w:rPr>
                <w:szCs w:val="24"/>
                <w:lang w:val="en-US"/>
              </w:rPr>
            </w:pPr>
            <w:r w:rsidRPr="00850D8D">
              <w:rPr>
                <w:szCs w:val="24"/>
                <w:lang w:val="en-US"/>
              </w:rPr>
              <w:t>13.02 (20°C)</w:t>
            </w:r>
          </w:p>
        </w:tc>
      </w:tr>
      <w:tr w:rsidR="00850D8D" w:rsidRPr="00850D8D" w:rsidTr="009E39B8">
        <w:tc>
          <w:tcPr>
            <w:tcW w:w="0" w:type="auto"/>
            <w:vAlign w:val="center"/>
          </w:tcPr>
          <w:p w:rsidR="00850D8D" w:rsidRPr="00850D8D" w:rsidRDefault="00850D8D" w:rsidP="009E39B8">
            <w:pPr>
              <w:spacing w:line="360" w:lineRule="auto"/>
              <w:rPr>
                <w:szCs w:val="24"/>
                <w:lang w:val="en-US"/>
              </w:rPr>
            </w:pPr>
            <w:r w:rsidRPr="00850D8D">
              <w:rPr>
                <w:szCs w:val="24"/>
                <w:lang w:val="en-US"/>
              </w:rPr>
              <w:t>Ethanol</w:t>
            </w:r>
          </w:p>
        </w:tc>
        <w:tc>
          <w:tcPr>
            <w:tcW w:w="0" w:type="auto"/>
            <w:vAlign w:val="center"/>
          </w:tcPr>
          <w:p w:rsidR="00850D8D" w:rsidRPr="00850D8D" w:rsidRDefault="00850D8D" w:rsidP="009E39B8">
            <w:pPr>
              <w:spacing w:line="360" w:lineRule="auto"/>
              <w:jc w:val="center"/>
              <w:rPr>
                <w:szCs w:val="24"/>
                <w:lang w:val="en-US"/>
              </w:rPr>
            </w:pPr>
            <w:r w:rsidRPr="00850D8D">
              <w:rPr>
                <w:szCs w:val="24"/>
                <w:lang w:val="en-US"/>
              </w:rPr>
              <w:t>C</w:t>
            </w:r>
            <w:r w:rsidRPr="00850D8D">
              <w:rPr>
                <w:szCs w:val="24"/>
                <w:vertAlign w:val="subscript"/>
                <w:lang w:val="en-US"/>
              </w:rPr>
              <w:t>2</w:t>
            </w:r>
            <w:r w:rsidRPr="00850D8D">
              <w:rPr>
                <w:szCs w:val="24"/>
                <w:lang w:val="en-US"/>
              </w:rPr>
              <w:t>H</w:t>
            </w:r>
            <w:r w:rsidRPr="00850D8D">
              <w:rPr>
                <w:szCs w:val="24"/>
                <w:vertAlign w:val="subscript"/>
                <w:lang w:val="en-US"/>
              </w:rPr>
              <w:t>5</w:t>
            </w:r>
            <w:r w:rsidRPr="00850D8D">
              <w:rPr>
                <w:szCs w:val="24"/>
                <w:lang w:val="en-US"/>
              </w:rPr>
              <w:t>OH</w:t>
            </w:r>
          </w:p>
        </w:tc>
        <w:tc>
          <w:tcPr>
            <w:tcW w:w="0" w:type="auto"/>
            <w:vAlign w:val="center"/>
          </w:tcPr>
          <w:p w:rsidR="00850D8D" w:rsidRPr="00850D8D" w:rsidRDefault="00850D8D" w:rsidP="009E39B8">
            <w:pPr>
              <w:spacing w:line="360" w:lineRule="auto"/>
              <w:jc w:val="center"/>
              <w:rPr>
                <w:szCs w:val="24"/>
                <w:lang w:val="en-US"/>
              </w:rPr>
            </w:pPr>
            <w:r w:rsidRPr="00850D8D">
              <w:rPr>
                <w:szCs w:val="24"/>
                <w:lang w:val="en-US"/>
              </w:rPr>
              <w:t>0.7893</w:t>
            </w:r>
          </w:p>
        </w:tc>
        <w:tc>
          <w:tcPr>
            <w:tcW w:w="0" w:type="auto"/>
            <w:vAlign w:val="center"/>
          </w:tcPr>
          <w:p w:rsidR="00850D8D" w:rsidRPr="00850D8D" w:rsidRDefault="00850D8D" w:rsidP="009E39B8">
            <w:pPr>
              <w:spacing w:line="360" w:lineRule="auto"/>
              <w:jc w:val="center"/>
              <w:rPr>
                <w:szCs w:val="24"/>
                <w:lang w:val="en-US"/>
              </w:rPr>
            </w:pPr>
            <w:r w:rsidRPr="00850D8D">
              <w:rPr>
                <w:szCs w:val="24"/>
                <w:lang w:val="en-US"/>
              </w:rPr>
              <w:t>46.07</w:t>
            </w:r>
          </w:p>
        </w:tc>
        <w:tc>
          <w:tcPr>
            <w:tcW w:w="0" w:type="auto"/>
            <w:vAlign w:val="center"/>
          </w:tcPr>
          <w:p w:rsidR="00850D8D" w:rsidRPr="00850D8D" w:rsidRDefault="00850D8D" w:rsidP="009E39B8">
            <w:pPr>
              <w:spacing w:line="360" w:lineRule="auto"/>
              <w:jc w:val="center"/>
              <w:rPr>
                <w:szCs w:val="24"/>
                <w:lang w:val="en-US"/>
              </w:rPr>
            </w:pPr>
            <w:r w:rsidRPr="00850D8D">
              <w:rPr>
                <w:szCs w:val="24"/>
                <w:lang w:val="en-US"/>
              </w:rPr>
              <w:t>78.4</w:t>
            </w:r>
          </w:p>
        </w:tc>
        <w:tc>
          <w:tcPr>
            <w:tcW w:w="0" w:type="auto"/>
            <w:shd w:val="clear" w:color="auto" w:fill="FFFFFF" w:themeFill="background1"/>
            <w:vAlign w:val="center"/>
          </w:tcPr>
          <w:p w:rsidR="00850D8D" w:rsidRPr="00850D8D" w:rsidRDefault="00850D8D" w:rsidP="009E39B8">
            <w:pPr>
              <w:spacing w:line="360" w:lineRule="auto"/>
              <w:jc w:val="center"/>
              <w:rPr>
                <w:szCs w:val="24"/>
                <w:lang w:val="en-US"/>
              </w:rPr>
            </w:pPr>
            <w:r w:rsidRPr="00850D8D">
              <w:rPr>
                <w:szCs w:val="24"/>
                <w:lang w:val="en-US"/>
              </w:rPr>
              <w:t>5.95 (20°C)</w:t>
            </w:r>
          </w:p>
        </w:tc>
      </w:tr>
      <w:tr w:rsidR="00850D8D" w:rsidRPr="00850D8D" w:rsidTr="009E39B8">
        <w:tc>
          <w:tcPr>
            <w:tcW w:w="0" w:type="auto"/>
            <w:vAlign w:val="center"/>
          </w:tcPr>
          <w:p w:rsidR="00850D8D" w:rsidRPr="00850D8D" w:rsidRDefault="00850D8D" w:rsidP="009E39B8">
            <w:pPr>
              <w:spacing w:line="360" w:lineRule="auto"/>
              <w:rPr>
                <w:szCs w:val="24"/>
                <w:lang w:val="en-US"/>
              </w:rPr>
            </w:pPr>
            <w:r w:rsidRPr="00850D8D">
              <w:rPr>
                <w:szCs w:val="24"/>
                <w:lang w:val="en-US"/>
              </w:rPr>
              <w:t>Isopropyl alcohol</w:t>
            </w:r>
          </w:p>
        </w:tc>
        <w:tc>
          <w:tcPr>
            <w:tcW w:w="0" w:type="auto"/>
            <w:vAlign w:val="center"/>
          </w:tcPr>
          <w:p w:rsidR="00850D8D" w:rsidRPr="00850D8D" w:rsidRDefault="00850D8D" w:rsidP="009E39B8">
            <w:pPr>
              <w:spacing w:line="360" w:lineRule="auto"/>
              <w:jc w:val="center"/>
              <w:rPr>
                <w:szCs w:val="24"/>
                <w:lang w:val="en-US"/>
              </w:rPr>
            </w:pPr>
            <w:r w:rsidRPr="00850D8D">
              <w:rPr>
                <w:szCs w:val="24"/>
                <w:lang w:val="en-US"/>
              </w:rPr>
              <w:t>(CH</w:t>
            </w:r>
            <w:r w:rsidRPr="00850D8D">
              <w:rPr>
                <w:szCs w:val="24"/>
                <w:vertAlign w:val="subscript"/>
                <w:lang w:val="en-US"/>
              </w:rPr>
              <w:t>3</w:t>
            </w:r>
            <w:r w:rsidRPr="00850D8D">
              <w:rPr>
                <w:szCs w:val="24"/>
                <w:lang w:val="en-US"/>
              </w:rPr>
              <w:t>)</w:t>
            </w:r>
            <w:r w:rsidRPr="00850D8D">
              <w:rPr>
                <w:szCs w:val="24"/>
                <w:vertAlign w:val="subscript"/>
                <w:lang w:val="en-US"/>
              </w:rPr>
              <w:t>2</w:t>
            </w:r>
            <w:r w:rsidRPr="00850D8D">
              <w:rPr>
                <w:szCs w:val="24"/>
                <w:lang w:val="en-US"/>
              </w:rPr>
              <w:t>CHOH</w:t>
            </w:r>
          </w:p>
        </w:tc>
        <w:tc>
          <w:tcPr>
            <w:tcW w:w="0" w:type="auto"/>
            <w:vAlign w:val="center"/>
          </w:tcPr>
          <w:p w:rsidR="00850D8D" w:rsidRPr="00850D8D" w:rsidRDefault="00850D8D" w:rsidP="009E39B8">
            <w:pPr>
              <w:spacing w:line="360" w:lineRule="auto"/>
              <w:jc w:val="center"/>
              <w:rPr>
                <w:szCs w:val="24"/>
                <w:lang w:val="en-US"/>
              </w:rPr>
            </w:pPr>
            <w:r w:rsidRPr="00850D8D">
              <w:rPr>
                <w:szCs w:val="24"/>
                <w:lang w:val="en-US"/>
              </w:rPr>
              <w:t>0.7855</w:t>
            </w:r>
          </w:p>
        </w:tc>
        <w:tc>
          <w:tcPr>
            <w:tcW w:w="0" w:type="auto"/>
            <w:vAlign w:val="center"/>
          </w:tcPr>
          <w:p w:rsidR="00850D8D" w:rsidRPr="00850D8D" w:rsidRDefault="00850D8D" w:rsidP="009E39B8">
            <w:pPr>
              <w:spacing w:line="360" w:lineRule="auto"/>
              <w:jc w:val="center"/>
              <w:rPr>
                <w:szCs w:val="24"/>
                <w:lang w:val="en-US"/>
              </w:rPr>
            </w:pPr>
            <w:r w:rsidRPr="00850D8D">
              <w:rPr>
                <w:szCs w:val="24"/>
                <w:lang w:val="en-US"/>
              </w:rPr>
              <w:t>60.10</w:t>
            </w:r>
          </w:p>
        </w:tc>
        <w:tc>
          <w:tcPr>
            <w:tcW w:w="0" w:type="auto"/>
            <w:vAlign w:val="center"/>
          </w:tcPr>
          <w:p w:rsidR="00850D8D" w:rsidRPr="00850D8D" w:rsidRDefault="00850D8D" w:rsidP="009E39B8">
            <w:pPr>
              <w:spacing w:line="360" w:lineRule="auto"/>
              <w:jc w:val="center"/>
              <w:rPr>
                <w:szCs w:val="24"/>
                <w:lang w:val="en-US"/>
              </w:rPr>
            </w:pPr>
            <w:r w:rsidRPr="00850D8D">
              <w:rPr>
                <w:szCs w:val="24"/>
                <w:lang w:val="en-US"/>
              </w:rPr>
              <w:t>82.4</w:t>
            </w:r>
          </w:p>
        </w:tc>
        <w:tc>
          <w:tcPr>
            <w:tcW w:w="0" w:type="auto"/>
            <w:shd w:val="clear" w:color="auto" w:fill="FFFFFF" w:themeFill="background1"/>
            <w:vAlign w:val="center"/>
          </w:tcPr>
          <w:p w:rsidR="00850D8D" w:rsidRPr="00850D8D" w:rsidRDefault="00850D8D" w:rsidP="009E39B8">
            <w:pPr>
              <w:spacing w:line="360" w:lineRule="auto"/>
              <w:jc w:val="center"/>
              <w:rPr>
                <w:szCs w:val="24"/>
                <w:lang w:val="en-US"/>
              </w:rPr>
            </w:pPr>
            <w:r w:rsidRPr="00850D8D">
              <w:rPr>
                <w:szCs w:val="24"/>
                <w:lang w:val="en-US"/>
              </w:rPr>
              <w:t>4.4 (20 °C)</w:t>
            </w:r>
          </w:p>
        </w:tc>
      </w:tr>
      <w:tr w:rsidR="00850D8D" w:rsidRPr="00850D8D" w:rsidTr="009E39B8">
        <w:tc>
          <w:tcPr>
            <w:tcW w:w="0" w:type="auto"/>
            <w:vAlign w:val="center"/>
          </w:tcPr>
          <w:p w:rsidR="00850D8D" w:rsidRPr="00850D8D" w:rsidRDefault="00850D8D" w:rsidP="009E39B8">
            <w:pPr>
              <w:spacing w:line="360" w:lineRule="auto"/>
              <w:rPr>
                <w:szCs w:val="24"/>
                <w:lang w:val="en-US"/>
              </w:rPr>
            </w:pPr>
            <w:r w:rsidRPr="00850D8D">
              <w:rPr>
                <w:szCs w:val="24"/>
                <w:lang w:val="en-US"/>
              </w:rPr>
              <w:lastRenderedPageBreak/>
              <w:t>Benzene</w:t>
            </w:r>
          </w:p>
        </w:tc>
        <w:tc>
          <w:tcPr>
            <w:tcW w:w="0" w:type="auto"/>
            <w:vAlign w:val="center"/>
          </w:tcPr>
          <w:p w:rsidR="00850D8D" w:rsidRPr="00850D8D" w:rsidRDefault="00850D8D" w:rsidP="009E39B8">
            <w:pPr>
              <w:spacing w:line="360" w:lineRule="auto"/>
              <w:jc w:val="center"/>
              <w:rPr>
                <w:szCs w:val="24"/>
                <w:lang w:val="en-US"/>
              </w:rPr>
            </w:pPr>
            <w:r w:rsidRPr="00850D8D">
              <w:rPr>
                <w:szCs w:val="24"/>
                <w:lang w:val="en-US"/>
              </w:rPr>
              <w:t>C</w:t>
            </w:r>
            <w:r w:rsidRPr="00850D8D">
              <w:rPr>
                <w:szCs w:val="24"/>
                <w:vertAlign w:val="subscript"/>
                <w:lang w:val="en-US"/>
              </w:rPr>
              <w:t>6</w:t>
            </w:r>
            <w:r w:rsidRPr="00850D8D">
              <w:rPr>
                <w:szCs w:val="24"/>
                <w:lang w:val="en-US"/>
              </w:rPr>
              <w:t>H</w:t>
            </w:r>
            <w:r w:rsidRPr="00850D8D">
              <w:rPr>
                <w:szCs w:val="24"/>
                <w:vertAlign w:val="subscript"/>
                <w:lang w:val="en-US"/>
              </w:rPr>
              <w:t>6</w:t>
            </w:r>
          </w:p>
        </w:tc>
        <w:tc>
          <w:tcPr>
            <w:tcW w:w="0" w:type="auto"/>
            <w:shd w:val="clear" w:color="auto" w:fill="auto"/>
            <w:vAlign w:val="center"/>
          </w:tcPr>
          <w:p w:rsidR="00850D8D" w:rsidRPr="00850D8D" w:rsidRDefault="00850D8D" w:rsidP="009E39B8">
            <w:pPr>
              <w:spacing w:line="360" w:lineRule="auto"/>
              <w:jc w:val="center"/>
              <w:rPr>
                <w:szCs w:val="24"/>
                <w:lang w:val="en-US"/>
              </w:rPr>
            </w:pPr>
            <w:r w:rsidRPr="00850D8D">
              <w:rPr>
                <w:szCs w:val="24"/>
                <w:lang w:val="en-US"/>
              </w:rPr>
              <w:t>0.8765</w:t>
            </w:r>
          </w:p>
        </w:tc>
        <w:tc>
          <w:tcPr>
            <w:tcW w:w="0" w:type="auto"/>
            <w:shd w:val="clear" w:color="auto" w:fill="FFFFFF" w:themeFill="background1"/>
            <w:vAlign w:val="center"/>
          </w:tcPr>
          <w:p w:rsidR="00850D8D" w:rsidRPr="00850D8D" w:rsidRDefault="00850D8D" w:rsidP="009E39B8">
            <w:pPr>
              <w:spacing w:line="360" w:lineRule="auto"/>
              <w:jc w:val="center"/>
              <w:rPr>
                <w:szCs w:val="24"/>
                <w:lang w:val="en-US"/>
              </w:rPr>
            </w:pPr>
            <w:r w:rsidRPr="00850D8D">
              <w:rPr>
                <w:szCs w:val="24"/>
                <w:lang w:val="en-US"/>
              </w:rPr>
              <w:t>78.114</w:t>
            </w:r>
          </w:p>
        </w:tc>
        <w:tc>
          <w:tcPr>
            <w:tcW w:w="0" w:type="auto"/>
            <w:shd w:val="clear" w:color="auto" w:fill="FFFFFF" w:themeFill="background1"/>
            <w:vAlign w:val="center"/>
          </w:tcPr>
          <w:p w:rsidR="00850D8D" w:rsidRPr="00850D8D" w:rsidRDefault="00850D8D" w:rsidP="009E39B8">
            <w:pPr>
              <w:spacing w:line="360" w:lineRule="auto"/>
              <w:jc w:val="center"/>
              <w:rPr>
                <w:szCs w:val="24"/>
                <w:lang w:val="en-US"/>
              </w:rPr>
            </w:pPr>
            <w:r w:rsidRPr="00850D8D">
              <w:rPr>
                <w:szCs w:val="24"/>
                <w:lang w:val="en-US"/>
              </w:rPr>
              <w:t>80.1</w:t>
            </w:r>
          </w:p>
        </w:tc>
        <w:tc>
          <w:tcPr>
            <w:tcW w:w="0" w:type="auto"/>
            <w:shd w:val="clear" w:color="auto" w:fill="FFFFFF" w:themeFill="background1"/>
            <w:vAlign w:val="center"/>
          </w:tcPr>
          <w:p w:rsidR="00850D8D" w:rsidRPr="00850D8D" w:rsidRDefault="00850D8D" w:rsidP="009E39B8">
            <w:pPr>
              <w:spacing w:line="360" w:lineRule="auto"/>
              <w:jc w:val="center"/>
              <w:rPr>
                <w:szCs w:val="24"/>
                <w:lang w:val="en-US"/>
              </w:rPr>
            </w:pPr>
            <w:r w:rsidRPr="00850D8D">
              <w:rPr>
                <w:szCs w:val="24"/>
                <w:lang w:val="en-US"/>
              </w:rPr>
              <w:t>12.7 (25 °C)</w:t>
            </w:r>
          </w:p>
        </w:tc>
      </w:tr>
      <w:tr w:rsidR="00850D8D" w:rsidRPr="00850D8D" w:rsidTr="009E39B8">
        <w:tc>
          <w:tcPr>
            <w:tcW w:w="0" w:type="auto"/>
            <w:vAlign w:val="center"/>
          </w:tcPr>
          <w:p w:rsidR="00850D8D" w:rsidRPr="00850D8D" w:rsidRDefault="00850D8D" w:rsidP="009E39B8">
            <w:pPr>
              <w:spacing w:line="360" w:lineRule="auto"/>
              <w:rPr>
                <w:szCs w:val="24"/>
                <w:lang w:val="en-US"/>
              </w:rPr>
            </w:pPr>
            <w:r w:rsidRPr="00850D8D">
              <w:rPr>
                <w:szCs w:val="24"/>
                <w:lang w:val="en-US"/>
              </w:rPr>
              <w:t>Toluene</w:t>
            </w:r>
          </w:p>
        </w:tc>
        <w:tc>
          <w:tcPr>
            <w:tcW w:w="0" w:type="auto"/>
            <w:vAlign w:val="center"/>
          </w:tcPr>
          <w:p w:rsidR="00850D8D" w:rsidRPr="00850D8D" w:rsidRDefault="00850D8D" w:rsidP="009E39B8">
            <w:pPr>
              <w:spacing w:line="360" w:lineRule="auto"/>
              <w:jc w:val="center"/>
              <w:rPr>
                <w:szCs w:val="24"/>
                <w:lang w:val="en-US"/>
              </w:rPr>
            </w:pPr>
            <w:r w:rsidRPr="00850D8D">
              <w:rPr>
                <w:szCs w:val="24"/>
                <w:lang w:val="en-US"/>
              </w:rPr>
              <w:t>C</w:t>
            </w:r>
            <w:r w:rsidRPr="00850D8D">
              <w:rPr>
                <w:szCs w:val="24"/>
                <w:vertAlign w:val="subscript"/>
                <w:lang w:val="en-US"/>
              </w:rPr>
              <w:t>6</w:t>
            </w:r>
            <w:r w:rsidRPr="00850D8D">
              <w:rPr>
                <w:szCs w:val="24"/>
                <w:lang w:val="en-US"/>
              </w:rPr>
              <w:t>H</w:t>
            </w:r>
            <w:r w:rsidRPr="00850D8D">
              <w:rPr>
                <w:szCs w:val="24"/>
                <w:vertAlign w:val="subscript"/>
                <w:lang w:val="en-US"/>
              </w:rPr>
              <w:t>5</w:t>
            </w:r>
            <w:r w:rsidRPr="00850D8D">
              <w:rPr>
                <w:szCs w:val="24"/>
                <w:lang w:val="en-US"/>
              </w:rPr>
              <w:t>CH</w:t>
            </w:r>
            <w:r w:rsidRPr="00850D8D">
              <w:rPr>
                <w:szCs w:val="24"/>
                <w:vertAlign w:val="subscript"/>
                <w:lang w:val="en-US"/>
              </w:rPr>
              <w:t>3</w:t>
            </w:r>
          </w:p>
        </w:tc>
        <w:tc>
          <w:tcPr>
            <w:tcW w:w="0" w:type="auto"/>
            <w:shd w:val="clear" w:color="auto" w:fill="FFFFFF" w:themeFill="background1"/>
            <w:vAlign w:val="center"/>
          </w:tcPr>
          <w:p w:rsidR="00850D8D" w:rsidRPr="00850D8D" w:rsidRDefault="00850D8D" w:rsidP="009E39B8">
            <w:pPr>
              <w:spacing w:line="360" w:lineRule="auto"/>
              <w:jc w:val="center"/>
              <w:rPr>
                <w:szCs w:val="24"/>
                <w:lang w:val="en-US"/>
              </w:rPr>
            </w:pPr>
            <w:r w:rsidRPr="00850D8D">
              <w:rPr>
                <w:szCs w:val="24"/>
                <w:lang w:val="en-US"/>
              </w:rPr>
              <w:t>0.866</w:t>
            </w:r>
          </w:p>
        </w:tc>
        <w:tc>
          <w:tcPr>
            <w:tcW w:w="0" w:type="auto"/>
            <w:shd w:val="clear" w:color="auto" w:fill="FFFFFF" w:themeFill="background1"/>
            <w:vAlign w:val="center"/>
          </w:tcPr>
          <w:p w:rsidR="00850D8D" w:rsidRPr="00850D8D" w:rsidRDefault="00850D8D" w:rsidP="009E39B8">
            <w:pPr>
              <w:spacing w:line="360" w:lineRule="auto"/>
              <w:jc w:val="center"/>
              <w:rPr>
                <w:szCs w:val="24"/>
                <w:lang w:val="en-US"/>
              </w:rPr>
            </w:pPr>
            <w:r w:rsidRPr="00850D8D">
              <w:rPr>
                <w:szCs w:val="24"/>
                <w:lang w:val="en-US"/>
              </w:rPr>
              <w:t>92.14</w:t>
            </w:r>
          </w:p>
        </w:tc>
        <w:tc>
          <w:tcPr>
            <w:tcW w:w="0" w:type="auto"/>
            <w:shd w:val="clear" w:color="auto" w:fill="FFFFFF" w:themeFill="background1"/>
            <w:vAlign w:val="center"/>
          </w:tcPr>
          <w:p w:rsidR="00850D8D" w:rsidRPr="00850D8D" w:rsidRDefault="00850D8D" w:rsidP="009E39B8">
            <w:pPr>
              <w:spacing w:line="360" w:lineRule="auto"/>
              <w:jc w:val="center"/>
              <w:rPr>
                <w:szCs w:val="24"/>
                <w:lang w:val="en-US"/>
              </w:rPr>
            </w:pPr>
            <w:r w:rsidRPr="00850D8D">
              <w:rPr>
                <w:szCs w:val="24"/>
                <w:lang w:val="en-US"/>
              </w:rPr>
              <w:t>110.6</w:t>
            </w:r>
          </w:p>
        </w:tc>
        <w:tc>
          <w:tcPr>
            <w:tcW w:w="0" w:type="auto"/>
            <w:shd w:val="clear" w:color="auto" w:fill="FFFFFF" w:themeFill="background1"/>
            <w:vAlign w:val="center"/>
          </w:tcPr>
          <w:p w:rsidR="00850D8D" w:rsidRPr="00850D8D" w:rsidRDefault="00850D8D" w:rsidP="009E39B8">
            <w:pPr>
              <w:spacing w:line="360" w:lineRule="auto"/>
              <w:jc w:val="center"/>
              <w:rPr>
                <w:szCs w:val="24"/>
                <w:lang w:val="en-US"/>
              </w:rPr>
            </w:pPr>
            <w:r w:rsidRPr="00850D8D">
              <w:rPr>
                <w:szCs w:val="24"/>
                <w:lang w:val="en-US"/>
              </w:rPr>
              <w:t>2.8 (20 °C)</w:t>
            </w:r>
          </w:p>
        </w:tc>
      </w:tr>
    </w:tbl>
    <w:p w:rsidR="00850D8D" w:rsidRDefault="00850D8D" w:rsidP="00392C02">
      <w:pPr>
        <w:spacing w:after="0" w:line="360" w:lineRule="auto"/>
        <w:rPr>
          <w:szCs w:val="24"/>
        </w:rPr>
      </w:pPr>
    </w:p>
    <w:p w:rsidR="00850D8D" w:rsidRPr="00647F55" w:rsidRDefault="00670C74" w:rsidP="00DF7DFA">
      <w:pPr>
        <w:pStyle w:val="ListParagraph"/>
        <w:numPr>
          <w:ilvl w:val="1"/>
          <w:numId w:val="1"/>
        </w:numPr>
        <w:spacing w:after="0" w:line="360" w:lineRule="auto"/>
        <w:ind w:left="426" w:hanging="426"/>
        <w:rPr>
          <w:b/>
          <w:szCs w:val="24"/>
          <w:lang w:val="en-US"/>
        </w:rPr>
      </w:pPr>
      <w:r>
        <w:rPr>
          <w:b/>
          <w:szCs w:val="24"/>
          <w:lang w:val="en-US"/>
        </w:rPr>
        <w:t xml:space="preserve"> </w:t>
      </w:r>
      <w:r w:rsidR="00850D8D" w:rsidRPr="00647F55">
        <w:rPr>
          <w:b/>
          <w:szCs w:val="24"/>
          <w:lang w:val="en-US"/>
        </w:rPr>
        <w:t>Experimental Method And Analysis</w:t>
      </w:r>
    </w:p>
    <w:p w:rsidR="00850D8D" w:rsidRPr="00850D8D" w:rsidRDefault="00850D8D" w:rsidP="00850D8D">
      <w:pPr>
        <w:spacing w:after="0" w:line="360" w:lineRule="auto"/>
        <w:rPr>
          <w:szCs w:val="24"/>
        </w:rPr>
      </w:pPr>
    </w:p>
    <w:p w:rsidR="00850D8D" w:rsidRPr="00850D8D" w:rsidRDefault="00850D8D" w:rsidP="00647F55">
      <w:pPr>
        <w:spacing w:after="0" w:line="360" w:lineRule="auto"/>
        <w:jc w:val="both"/>
        <w:rPr>
          <w:szCs w:val="24"/>
          <w:lang w:val="en-US"/>
        </w:rPr>
      </w:pPr>
      <w:r w:rsidRPr="00850D8D">
        <w:rPr>
          <w:szCs w:val="24"/>
          <w:lang w:val="en-US"/>
        </w:rPr>
        <w:t>The adsorbents were pre-dried to remove moisture before the experiments. 0.5 g of adsorbent is weighed into nine small glass jars with lids. The closed glass jars with adsorbents are placed in the adsorption chambers (2.5 L)</w:t>
      </w:r>
      <w:r w:rsidR="00973599">
        <w:rPr>
          <w:szCs w:val="24"/>
          <w:lang w:val="en-US"/>
        </w:rPr>
        <w:t xml:space="preserve">. Adsorption chambers (2.5 L) </w:t>
      </w:r>
      <w:r w:rsidRPr="00850D8D">
        <w:rPr>
          <w:szCs w:val="24"/>
          <w:lang w:val="en-US"/>
        </w:rPr>
        <w:t>with closed glass jars were put in a climate chamber, where they were thermostated and filled with humid air at atmospheric pressure. Then the adsorption chambers were closed. A known volume of VOCs is injected into the adsorption chambers in the range of 10-250 μL. After allowing all the V</w:t>
      </w:r>
      <w:r w:rsidR="00973599">
        <w:rPr>
          <w:szCs w:val="24"/>
          <w:lang w:val="en-US"/>
        </w:rPr>
        <w:t xml:space="preserve">OCs to evaporate for an hour, </w:t>
      </w:r>
      <w:r w:rsidRPr="00850D8D">
        <w:rPr>
          <w:szCs w:val="24"/>
          <w:lang w:val="en-US"/>
        </w:rPr>
        <w:t>a portion of the gas phase was taken and analyzed using a total organic carbon analyzer (Shimadzu TOC high sensitivity). It represents the concentration of the gas-phase VOCs</w:t>
      </w:r>
      <w:r w:rsidR="00647F55">
        <w:rPr>
          <w:szCs w:val="24"/>
          <w:lang w:val="en-US"/>
        </w:rPr>
        <w:t xml:space="preserve"> </w:t>
      </w:r>
      <w:r w:rsidRPr="00850D8D">
        <w:rPr>
          <w:szCs w:val="24"/>
          <w:lang w:val="en-US"/>
        </w:rPr>
        <w:t>(C</w:t>
      </w:r>
      <w:r w:rsidRPr="00850D8D">
        <w:rPr>
          <w:szCs w:val="24"/>
          <w:vertAlign w:val="subscript"/>
          <w:lang w:val="en-US"/>
        </w:rPr>
        <w:t>0</w:t>
      </w:r>
      <w:r w:rsidRPr="00850D8D">
        <w:rPr>
          <w:szCs w:val="24"/>
          <w:lang w:val="en-US"/>
        </w:rPr>
        <w:t>).</w:t>
      </w:r>
    </w:p>
    <w:p w:rsidR="00850D8D" w:rsidRPr="00850D8D" w:rsidRDefault="00850D8D" w:rsidP="00850D8D">
      <w:pPr>
        <w:spacing w:after="0" w:line="360" w:lineRule="auto"/>
        <w:rPr>
          <w:szCs w:val="24"/>
          <w:lang w:val="en-US"/>
        </w:rPr>
      </w:pPr>
      <w:r w:rsidRPr="00850D8D">
        <w:rPr>
          <w:szCs w:val="24"/>
          <w:lang w:val="en-US"/>
        </w:rPr>
        <w:t>For the purpose of the analysis, the manual injection kit is installed on the total organic carbon analyzer (Shimadzu TOC high sensitivity) Figure 1.</w:t>
      </w:r>
    </w:p>
    <w:p w:rsidR="00850D8D" w:rsidRPr="00850D8D" w:rsidRDefault="00850D8D" w:rsidP="00850D8D">
      <w:pPr>
        <w:spacing w:after="0" w:line="360" w:lineRule="auto"/>
        <w:rPr>
          <w:szCs w:val="24"/>
          <w:lang w:val="en-US"/>
        </w:rPr>
      </w:pPr>
      <w:r w:rsidRPr="00850D8D">
        <w:rPr>
          <w:noProof/>
          <w:szCs w:val="24"/>
          <w:lang w:eastAsia="bs-Latn-BA"/>
        </w:rPr>
        <w:drawing>
          <wp:inline distT="0" distB="0" distL="0" distR="0" wp14:anchorId="777FCA25" wp14:editId="7C7AD750">
            <wp:extent cx="1403800" cy="16573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5631" cy="1659511"/>
                    </a:xfrm>
                    <a:prstGeom prst="rect">
                      <a:avLst/>
                    </a:prstGeom>
                    <a:noFill/>
                    <a:ln>
                      <a:noFill/>
                    </a:ln>
                  </pic:spPr>
                </pic:pic>
              </a:graphicData>
            </a:graphic>
          </wp:inline>
        </w:drawing>
      </w:r>
    </w:p>
    <w:p w:rsidR="00850D8D" w:rsidRDefault="00850D8D" w:rsidP="00850D8D">
      <w:pPr>
        <w:spacing w:after="0" w:line="360" w:lineRule="auto"/>
        <w:rPr>
          <w:szCs w:val="24"/>
          <w:lang w:val="en-US"/>
        </w:rPr>
      </w:pPr>
      <w:r w:rsidRPr="00850D8D">
        <w:rPr>
          <w:szCs w:val="24"/>
          <w:lang w:val="en-US"/>
        </w:rPr>
        <w:t xml:space="preserve">Figure </w:t>
      </w:r>
      <w:r w:rsidR="00647F55">
        <w:rPr>
          <w:szCs w:val="24"/>
          <w:lang w:val="en-US"/>
        </w:rPr>
        <w:t>1</w:t>
      </w:r>
      <w:r w:rsidRPr="00850D8D">
        <w:rPr>
          <w:szCs w:val="24"/>
          <w:lang w:val="en-US"/>
        </w:rPr>
        <w:t>.  The manual injection kit</w:t>
      </w:r>
    </w:p>
    <w:p w:rsidR="00850D8D" w:rsidRPr="00850D8D" w:rsidRDefault="00850D8D" w:rsidP="00850D8D">
      <w:pPr>
        <w:spacing w:after="0" w:line="360" w:lineRule="auto"/>
        <w:rPr>
          <w:szCs w:val="24"/>
          <w:lang w:val="en-US"/>
        </w:rPr>
      </w:pPr>
    </w:p>
    <w:p w:rsidR="00850D8D" w:rsidRPr="00850D8D" w:rsidRDefault="00850D8D" w:rsidP="00850D8D">
      <w:pPr>
        <w:spacing w:after="0" w:line="360" w:lineRule="auto"/>
        <w:jc w:val="both"/>
        <w:rPr>
          <w:szCs w:val="24"/>
          <w:lang w:val="en-US"/>
        </w:rPr>
      </w:pPr>
      <w:r w:rsidRPr="00850D8D">
        <w:rPr>
          <w:szCs w:val="24"/>
          <w:lang w:val="en-US"/>
        </w:rPr>
        <w:t>After determining the initial VOC concentration, the lids on the adsorbent jars are opened and the co-adsorption of VOC and water is performed. Part of the gaseous phase is taken again after equilibration and analyzed on a total organic carbon analyzer; this represents the equilibrium concentration of VOC (C</w:t>
      </w:r>
      <w:r w:rsidRPr="00850D8D">
        <w:rPr>
          <w:szCs w:val="24"/>
          <w:vertAlign w:val="subscript"/>
          <w:lang w:val="en-US"/>
        </w:rPr>
        <w:t>e</w:t>
      </w:r>
      <w:r w:rsidRPr="00850D8D">
        <w:rPr>
          <w:szCs w:val="24"/>
          <w:lang w:val="en-US"/>
        </w:rPr>
        <w:t>). The amount of adsorbed VOC is calculated using the following equation (1):</w:t>
      </w:r>
    </w:p>
    <w:p w:rsidR="00850D8D" w:rsidRPr="00850D8D" w:rsidRDefault="00973599" w:rsidP="00850D8D">
      <w:pPr>
        <w:spacing w:after="0" w:line="360" w:lineRule="auto"/>
        <w:rPr>
          <w:szCs w:val="24"/>
          <w:lang w:val="en-US"/>
        </w:rPr>
      </w:pPr>
      <m:oMath>
        <m:sSub>
          <m:sSubPr>
            <m:ctrlPr>
              <w:rPr>
                <w:rFonts w:ascii="Cambria Math" w:hAnsi="Cambria Math"/>
                <w:i/>
                <w:szCs w:val="24"/>
                <w:lang w:val="en-US"/>
              </w:rPr>
            </m:ctrlPr>
          </m:sSubPr>
          <m:e>
            <m:r>
              <w:rPr>
                <w:rFonts w:ascii="Cambria Math" w:hAnsi="Cambria Math"/>
                <w:szCs w:val="24"/>
                <w:lang w:val="en-US"/>
              </w:rPr>
              <m:t>q</m:t>
            </m:r>
          </m:e>
          <m:sub>
            <m:r>
              <w:rPr>
                <w:rFonts w:ascii="Cambria Math" w:hAnsi="Cambria Math"/>
                <w:szCs w:val="24"/>
                <w:lang w:val="en-US"/>
              </w:rPr>
              <m:t>e</m:t>
            </m:r>
          </m:sub>
        </m:sSub>
        <m:r>
          <w:rPr>
            <w:rFonts w:ascii="Cambria Math" w:hAnsi="Cambria Math"/>
            <w:szCs w:val="24"/>
            <w:lang w:val="en-US"/>
          </w:rPr>
          <m:t>=</m:t>
        </m:r>
        <m:f>
          <m:fPr>
            <m:ctrlPr>
              <w:rPr>
                <w:rFonts w:ascii="Cambria Math" w:hAnsi="Cambria Math"/>
                <w:i/>
                <w:szCs w:val="24"/>
                <w:lang w:val="en-US"/>
              </w:rPr>
            </m:ctrlPr>
          </m:fPr>
          <m:num>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C</m:t>
                    </m:r>
                  </m:e>
                  <m:sub>
                    <m:r>
                      <w:rPr>
                        <w:rFonts w:ascii="Cambria Math" w:hAnsi="Cambria Math"/>
                        <w:szCs w:val="24"/>
                        <w:lang w:val="en-US"/>
                      </w:rPr>
                      <m:t>0</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C</m:t>
                    </m:r>
                  </m:e>
                  <m:sub>
                    <m:r>
                      <w:rPr>
                        <w:rFonts w:ascii="Cambria Math" w:hAnsi="Cambria Math"/>
                        <w:szCs w:val="24"/>
                        <w:vertAlign w:val="subscript"/>
                        <w:lang w:val="en-US"/>
                      </w:rPr>
                      <m:t>e</m:t>
                    </m:r>
                  </m:sub>
                </m:sSub>
              </m:e>
            </m:d>
            <m:r>
              <w:rPr>
                <w:rFonts w:ascii="Cambria Math" w:hAnsi="Cambria Math"/>
                <w:szCs w:val="24"/>
                <w:lang w:val="en-US"/>
              </w:rPr>
              <m:t>V</m:t>
            </m:r>
          </m:num>
          <m:den>
            <m:sSub>
              <m:sSubPr>
                <m:ctrlPr>
                  <w:rPr>
                    <w:rFonts w:ascii="Cambria Math" w:hAnsi="Cambria Math"/>
                    <w:i/>
                    <w:szCs w:val="24"/>
                    <w:lang w:val="en-US"/>
                  </w:rPr>
                </m:ctrlPr>
              </m:sSubPr>
              <m:e>
                <m:r>
                  <w:rPr>
                    <w:rFonts w:ascii="Cambria Math" w:hAnsi="Cambria Math"/>
                    <w:szCs w:val="24"/>
                    <w:lang w:val="en-US"/>
                  </w:rPr>
                  <m:t>m</m:t>
                </m:r>
              </m:e>
              <m:sub>
                <m:r>
                  <w:rPr>
                    <w:rFonts w:ascii="Cambria Math" w:hAnsi="Cambria Math"/>
                    <w:szCs w:val="24"/>
                    <w:lang w:val="en-US"/>
                  </w:rPr>
                  <m:t>1</m:t>
                </m:r>
              </m:sub>
            </m:sSub>
          </m:den>
        </m:f>
      </m:oMath>
      <w:r w:rsidR="00850D8D" w:rsidRPr="00850D8D">
        <w:rPr>
          <w:szCs w:val="24"/>
          <w:lang w:val="en-US"/>
        </w:rPr>
        <w:t xml:space="preserve">                                                                                                       (1)</w:t>
      </w:r>
    </w:p>
    <w:p w:rsidR="00850D8D" w:rsidRPr="00850D8D" w:rsidRDefault="00850D8D" w:rsidP="00850D8D">
      <w:pPr>
        <w:spacing w:after="0" w:line="360" w:lineRule="auto"/>
        <w:rPr>
          <w:szCs w:val="24"/>
          <w:lang w:val="en-US"/>
        </w:rPr>
      </w:pPr>
      <w:r w:rsidRPr="00850D8D">
        <w:rPr>
          <w:szCs w:val="24"/>
          <w:lang w:val="en-US"/>
        </w:rPr>
        <w:t>where:</w:t>
      </w:r>
    </w:p>
    <w:p w:rsidR="00850D8D" w:rsidRPr="00850D8D" w:rsidRDefault="00850D8D" w:rsidP="00850D8D">
      <w:pPr>
        <w:spacing w:after="0" w:line="360" w:lineRule="auto"/>
        <w:rPr>
          <w:szCs w:val="24"/>
          <w:lang w:val="en-US"/>
        </w:rPr>
      </w:pPr>
      <w:r w:rsidRPr="009E39B8">
        <w:rPr>
          <w:i/>
          <w:szCs w:val="24"/>
          <w:lang w:val="en-US"/>
        </w:rPr>
        <w:t>q</w:t>
      </w:r>
      <w:r w:rsidRPr="009E39B8">
        <w:rPr>
          <w:i/>
          <w:szCs w:val="24"/>
          <w:vertAlign w:val="subscript"/>
          <w:lang w:val="en-US"/>
        </w:rPr>
        <w:t>e</w:t>
      </w:r>
      <w:r w:rsidRPr="00850D8D">
        <w:rPr>
          <w:szCs w:val="24"/>
          <w:vertAlign w:val="subscript"/>
          <w:lang w:val="en-US"/>
        </w:rPr>
        <w:t xml:space="preserve"> </w:t>
      </w:r>
      <w:r w:rsidRPr="00850D8D">
        <w:rPr>
          <w:szCs w:val="24"/>
          <w:lang w:val="en-US"/>
        </w:rPr>
        <w:t>– the amount of the adsorbed VOC per gram of adsorbent (g/g)</w:t>
      </w:r>
    </w:p>
    <w:p w:rsidR="00850D8D" w:rsidRPr="00850D8D" w:rsidRDefault="00850D8D" w:rsidP="00850D8D">
      <w:pPr>
        <w:spacing w:after="0" w:line="360" w:lineRule="auto"/>
        <w:rPr>
          <w:szCs w:val="24"/>
          <w:lang w:val="en-US"/>
        </w:rPr>
      </w:pPr>
      <w:r w:rsidRPr="009E39B8">
        <w:rPr>
          <w:i/>
          <w:szCs w:val="24"/>
          <w:lang w:val="en-US"/>
        </w:rPr>
        <w:t>C</w:t>
      </w:r>
      <w:r w:rsidRPr="009E39B8">
        <w:rPr>
          <w:i/>
          <w:szCs w:val="24"/>
          <w:vertAlign w:val="subscript"/>
          <w:lang w:val="en-US"/>
        </w:rPr>
        <w:t>0</w:t>
      </w:r>
      <w:r w:rsidRPr="00850D8D">
        <w:rPr>
          <w:szCs w:val="24"/>
          <w:lang w:val="en-US"/>
        </w:rPr>
        <w:t xml:space="preserve"> – VOC concentration at the beginning of adsorption (g/m</w:t>
      </w:r>
      <w:r w:rsidRPr="00850D8D">
        <w:rPr>
          <w:szCs w:val="24"/>
          <w:vertAlign w:val="superscript"/>
          <w:lang w:val="en-US"/>
        </w:rPr>
        <w:t>3</w:t>
      </w:r>
      <w:r w:rsidRPr="00850D8D">
        <w:rPr>
          <w:szCs w:val="24"/>
          <w:lang w:val="en-US"/>
        </w:rPr>
        <w:t>)</w:t>
      </w:r>
    </w:p>
    <w:p w:rsidR="00850D8D" w:rsidRPr="00850D8D" w:rsidRDefault="00850D8D" w:rsidP="00850D8D">
      <w:pPr>
        <w:spacing w:after="0" w:line="360" w:lineRule="auto"/>
        <w:rPr>
          <w:szCs w:val="24"/>
          <w:lang w:val="en-US"/>
        </w:rPr>
      </w:pPr>
      <w:r w:rsidRPr="009E39B8">
        <w:rPr>
          <w:i/>
          <w:szCs w:val="24"/>
          <w:lang w:val="en-US"/>
        </w:rPr>
        <w:lastRenderedPageBreak/>
        <w:t>C</w:t>
      </w:r>
      <w:r w:rsidRPr="009E39B8">
        <w:rPr>
          <w:i/>
          <w:szCs w:val="24"/>
          <w:vertAlign w:val="subscript"/>
          <w:lang w:val="en-US"/>
        </w:rPr>
        <w:t>e</w:t>
      </w:r>
      <w:r w:rsidRPr="00850D8D">
        <w:rPr>
          <w:szCs w:val="24"/>
          <w:lang w:val="en-US"/>
        </w:rPr>
        <w:t>– equilibrium concentration of VOC (g/m</w:t>
      </w:r>
      <w:r w:rsidRPr="00850D8D">
        <w:rPr>
          <w:szCs w:val="24"/>
          <w:vertAlign w:val="superscript"/>
          <w:lang w:val="en-US"/>
        </w:rPr>
        <w:t>3</w:t>
      </w:r>
      <w:r w:rsidRPr="00850D8D">
        <w:rPr>
          <w:szCs w:val="24"/>
          <w:lang w:val="en-US"/>
        </w:rPr>
        <w:t>)</w:t>
      </w:r>
    </w:p>
    <w:p w:rsidR="00850D8D" w:rsidRPr="00850D8D" w:rsidRDefault="00850D8D" w:rsidP="00850D8D">
      <w:pPr>
        <w:spacing w:after="0" w:line="360" w:lineRule="auto"/>
        <w:rPr>
          <w:szCs w:val="24"/>
          <w:lang w:val="en-US"/>
        </w:rPr>
      </w:pPr>
      <w:r w:rsidRPr="009E39B8">
        <w:rPr>
          <w:i/>
          <w:szCs w:val="24"/>
          <w:lang w:val="en-US"/>
        </w:rPr>
        <w:t>V</w:t>
      </w:r>
      <w:r w:rsidRPr="00850D8D">
        <w:rPr>
          <w:szCs w:val="24"/>
          <w:lang w:val="en-US"/>
        </w:rPr>
        <w:t xml:space="preserve">- </w:t>
      </w:r>
      <w:r w:rsidR="00973599">
        <w:rPr>
          <w:szCs w:val="24"/>
          <w:lang w:val="en-US"/>
        </w:rPr>
        <w:t>a</w:t>
      </w:r>
      <w:r w:rsidRPr="00850D8D">
        <w:rPr>
          <w:szCs w:val="24"/>
          <w:lang w:val="en-US"/>
        </w:rPr>
        <w:t>dsorption chamber volume (m</w:t>
      </w:r>
      <w:r w:rsidRPr="00850D8D">
        <w:rPr>
          <w:szCs w:val="24"/>
          <w:vertAlign w:val="superscript"/>
          <w:lang w:val="en-US"/>
        </w:rPr>
        <w:t>3</w:t>
      </w:r>
      <w:r w:rsidRPr="00850D8D">
        <w:rPr>
          <w:szCs w:val="24"/>
          <w:lang w:val="en-US"/>
        </w:rPr>
        <w:t>)</w:t>
      </w:r>
    </w:p>
    <w:p w:rsidR="00850D8D" w:rsidRPr="00850D8D" w:rsidRDefault="00850D8D" w:rsidP="00850D8D">
      <w:pPr>
        <w:spacing w:after="0" w:line="360" w:lineRule="auto"/>
        <w:rPr>
          <w:szCs w:val="24"/>
          <w:lang w:val="en-US"/>
        </w:rPr>
      </w:pPr>
      <w:r w:rsidRPr="009E39B8">
        <w:rPr>
          <w:i/>
          <w:szCs w:val="24"/>
          <w:lang w:val="en-US"/>
        </w:rPr>
        <w:t>m</w:t>
      </w:r>
      <w:r w:rsidRPr="009E39B8">
        <w:rPr>
          <w:i/>
          <w:szCs w:val="24"/>
          <w:vertAlign w:val="subscript"/>
          <w:lang w:val="en-US"/>
        </w:rPr>
        <w:t>1</w:t>
      </w:r>
      <w:r w:rsidRPr="009E39B8">
        <w:rPr>
          <w:i/>
          <w:szCs w:val="24"/>
          <w:lang w:val="en-US"/>
        </w:rPr>
        <w:t xml:space="preserve"> </w:t>
      </w:r>
      <w:r w:rsidRPr="00850D8D">
        <w:rPr>
          <w:szCs w:val="24"/>
          <w:lang w:val="en-US"/>
        </w:rPr>
        <w:t>– mass of the adsorbent (g)</w:t>
      </w:r>
    </w:p>
    <w:p w:rsidR="00850D8D" w:rsidRDefault="00850D8D" w:rsidP="00850D8D">
      <w:pPr>
        <w:spacing w:after="0" w:line="360" w:lineRule="auto"/>
        <w:jc w:val="both"/>
        <w:rPr>
          <w:szCs w:val="24"/>
          <w:lang w:val="en-US"/>
        </w:rPr>
      </w:pPr>
      <w:r w:rsidRPr="00850D8D">
        <w:rPr>
          <w:szCs w:val="24"/>
          <w:lang w:val="en-US"/>
        </w:rPr>
        <w:t>The total adsorption of VOCs and water vapor (m</w:t>
      </w:r>
      <w:r w:rsidR="00647F55" w:rsidRPr="00647F55">
        <w:rPr>
          <w:szCs w:val="24"/>
          <w:vertAlign w:val="subscript"/>
          <w:lang w:val="en-US"/>
        </w:rPr>
        <w:t>e</w:t>
      </w:r>
      <w:r w:rsidR="00647F55">
        <w:rPr>
          <w:szCs w:val="24"/>
          <w:lang w:val="en-US"/>
        </w:rPr>
        <w:t>,</w:t>
      </w:r>
      <w:r w:rsidRPr="00850D8D">
        <w:rPr>
          <w:szCs w:val="24"/>
          <w:vertAlign w:val="subscript"/>
          <w:lang w:val="en-US"/>
        </w:rPr>
        <w:t>tot</w:t>
      </w:r>
      <w:r w:rsidRPr="00850D8D">
        <w:rPr>
          <w:szCs w:val="24"/>
          <w:lang w:val="en-US"/>
        </w:rPr>
        <w:t>) was determined gravimetrically, from the difference in the mass of the adsorbent before and after the adsorption.</w:t>
      </w:r>
    </w:p>
    <w:p w:rsidR="00670C74" w:rsidRPr="00850D8D" w:rsidRDefault="00670C74" w:rsidP="00850D8D">
      <w:pPr>
        <w:spacing w:after="0" w:line="360" w:lineRule="auto"/>
        <w:jc w:val="both"/>
        <w:rPr>
          <w:szCs w:val="24"/>
          <w:lang w:val="en-US"/>
        </w:rPr>
      </w:pPr>
    </w:p>
    <w:p w:rsidR="00850D8D" w:rsidRDefault="00973599" w:rsidP="00850D8D">
      <w:pPr>
        <w:spacing w:after="0" w:line="360" w:lineRule="auto"/>
        <w:rPr>
          <w:szCs w:val="24"/>
          <w:lang w:val="en-US"/>
        </w:rPr>
      </w:pPr>
      <m:oMath>
        <m:sSub>
          <m:sSubPr>
            <m:ctrlPr>
              <w:rPr>
                <w:rFonts w:ascii="Cambria Math" w:hAnsi="Cambria Math"/>
                <w:i/>
                <w:szCs w:val="24"/>
                <w:lang w:val="en-US"/>
              </w:rPr>
            </m:ctrlPr>
          </m:sSubPr>
          <m:e>
            <m:r>
              <w:rPr>
                <w:rFonts w:ascii="Cambria Math" w:hAnsi="Cambria Math"/>
                <w:szCs w:val="24"/>
                <w:lang w:val="en-US"/>
              </w:rPr>
              <m:t>m</m:t>
            </m:r>
          </m:e>
          <m:sub>
            <m:r>
              <w:rPr>
                <w:rFonts w:ascii="Cambria Math" w:hAnsi="Cambria Math"/>
                <w:szCs w:val="24"/>
                <w:lang w:val="en-US"/>
              </w:rPr>
              <m:t>e,tot</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m</m:t>
            </m:r>
          </m:e>
          <m:sub>
            <m:r>
              <w:rPr>
                <w:rFonts w:ascii="Cambria Math" w:hAnsi="Cambria Math"/>
                <w:szCs w:val="24"/>
                <w:lang w:val="en-US"/>
              </w:rPr>
              <m:t>2</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m</m:t>
            </m:r>
          </m:e>
          <m:sub>
            <m:r>
              <w:rPr>
                <w:rFonts w:ascii="Cambria Math" w:hAnsi="Cambria Math"/>
                <w:szCs w:val="24"/>
                <w:lang w:val="en-US"/>
              </w:rPr>
              <m:t>1</m:t>
            </m:r>
          </m:sub>
        </m:sSub>
      </m:oMath>
      <w:r w:rsidR="00850D8D" w:rsidRPr="00850D8D">
        <w:rPr>
          <w:szCs w:val="24"/>
          <w:lang w:val="en-US"/>
        </w:rPr>
        <w:tab/>
      </w:r>
      <w:r w:rsidR="00850D8D" w:rsidRPr="00850D8D">
        <w:rPr>
          <w:szCs w:val="24"/>
          <w:lang w:val="en-US"/>
        </w:rPr>
        <w:tab/>
      </w:r>
      <w:r w:rsidR="00850D8D" w:rsidRPr="00850D8D">
        <w:rPr>
          <w:szCs w:val="24"/>
          <w:lang w:val="en-US"/>
        </w:rPr>
        <w:tab/>
        <w:t>(2)</w:t>
      </w:r>
    </w:p>
    <w:p w:rsidR="00670C74" w:rsidRPr="00850D8D" w:rsidRDefault="00670C74" w:rsidP="00850D8D">
      <w:pPr>
        <w:spacing w:after="0" w:line="360" w:lineRule="auto"/>
        <w:rPr>
          <w:szCs w:val="24"/>
          <w:lang w:val="en-US"/>
        </w:rPr>
      </w:pPr>
    </w:p>
    <w:p w:rsidR="00850D8D" w:rsidRDefault="00973599" w:rsidP="00850D8D">
      <w:pPr>
        <w:spacing w:after="0" w:line="360" w:lineRule="auto"/>
        <w:rPr>
          <w:bCs/>
          <w:szCs w:val="24"/>
          <w:lang w:val="en-US"/>
        </w:rPr>
      </w:pPr>
      <m:oMath>
        <m:sSub>
          <m:sSubPr>
            <m:ctrlPr>
              <w:rPr>
                <w:rFonts w:ascii="Cambria Math" w:hAnsi="Cambria Math"/>
                <w:i/>
                <w:szCs w:val="24"/>
                <w:lang w:val="en-US"/>
              </w:rPr>
            </m:ctrlPr>
          </m:sSubPr>
          <m:e>
            <m:r>
              <w:rPr>
                <w:rFonts w:ascii="Cambria Math" w:hAnsi="Cambria Math"/>
                <w:szCs w:val="24"/>
                <w:lang w:val="en-US"/>
              </w:rPr>
              <m:t>q</m:t>
            </m:r>
          </m:e>
          <m:sub>
            <m:r>
              <w:rPr>
                <w:rFonts w:ascii="Cambria Math" w:hAnsi="Cambria Math"/>
                <w:szCs w:val="24"/>
                <w:lang w:val="en-US"/>
              </w:rPr>
              <m:t>e,tot</m:t>
            </m:r>
          </m:sub>
        </m:sSub>
        <m:r>
          <w:rPr>
            <w:rFonts w:ascii="Cambria Math" w:hAnsi="Cambria Math"/>
            <w:szCs w:val="24"/>
            <w:lang w:val="en-US"/>
          </w:rPr>
          <m:t>=</m:t>
        </m:r>
        <m:f>
          <m:fPr>
            <m:ctrlPr>
              <w:rPr>
                <w:rFonts w:ascii="Cambria Math" w:hAnsi="Cambria Math"/>
                <w:i/>
                <w:szCs w:val="24"/>
                <w:lang w:val="en-US"/>
              </w:rPr>
            </m:ctrlPr>
          </m:fPr>
          <m:num>
            <m:sSub>
              <m:sSubPr>
                <m:ctrlPr>
                  <w:rPr>
                    <w:rFonts w:ascii="Cambria Math" w:hAnsi="Cambria Math"/>
                    <w:i/>
                    <w:szCs w:val="24"/>
                    <w:lang w:val="en-US"/>
                  </w:rPr>
                </m:ctrlPr>
              </m:sSubPr>
              <m:e>
                <m:r>
                  <w:rPr>
                    <w:rFonts w:ascii="Cambria Math" w:hAnsi="Cambria Math"/>
                    <w:szCs w:val="24"/>
                    <w:lang w:val="en-US"/>
                  </w:rPr>
                  <m:t>m</m:t>
                </m:r>
              </m:e>
              <m:sub>
                <m:r>
                  <w:rPr>
                    <w:rFonts w:ascii="Cambria Math" w:hAnsi="Cambria Math"/>
                    <w:szCs w:val="24"/>
                    <w:lang w:val="en-US"/>
                  </w:rPr>
                  <m:t>e,tot</m:t>
                </m:r>
              </m:sub>
            </m:sSub>
          </m:num>
          <m:den>
            <m:sSub>
              <m:sSubPr>
                <m:ctrlPr>
                  <w:rPr>
                    <w:rFonts w:ascii="Cambria Math" w:hAnsi="Cambria Math"/>
                    <w:i/>
                    <w:szCs w:val="24"/>
                    <w:lang w:val="en-US"/>
                  </w:rPr>
                </m:ctrlPr>
              </m:sSubPr>
              <m:e>
                <m:r>
                  <w:rPr>
                    <w:rFonts w:ascii="Cambria Math" w:hAnsi="Cambria Math"/>
                    <w:szCs w:val="24"/>
                    <w:lang w:val="en-US"/>
                  </w:rPr>
                  <m:t>m</m:t>
                </m:r>
              </m:e>
              <m:sub>
                <m:r>
                  <w:rPr>
                    <w:rFonts w:ascii="Cambria Math" w:hAnsi="Cambria Math"/>
                    <w:szCs w:val="24"/>
                    <w:lang w:val="en-US"/>
                  </w:rPr>
                  <m:t>1</m:t>
                </m:r>
              </m:sub>
            </m:sSub>
          </m:den>
        </m:f>
      </m:oMath>
      <w:r w:rsidR="00850D8D" w:rsidRPr="00850D8D">
        <w:rPr>
          <w:bCs/>
          <w:szCs w:val="24"/>
          <w:lang w:val="en-US"/>
        </w:rPr>
        <w:tab/>
        <w:t xml:space="preserve">                                    (3)</w:t>
      </w:r>
    </w:p>
    <w:p w:rsidR="00670C74" w:rsidRPr="00850D8D" w:rsidRDefault="00670C74" w:rsidP="00850D8D">
      <w:pPr>
        <w:spacing w:after="0" w:line="360" w:lineRule="auto"/>
        <w:rPr>
          <w:szCs w:val="24"/>
          <w:lang w:val="en-US"/>
        </w:rPr>
      </w:pPr>
    </w:p>
    <w:p w:rsidR="00850D8D" w:rsidRPr="00850D8D" w:rsidRDefault="00850D8D" w:rsidP="00850D8D">
      <w:pPr>
        <w:spacing w:after="0" w:line="360" w:lineRule="auto"/>
        <w:rPr>
          <w:szCs w:val="24"/>
          <w:lang w:val="en-US"/>
        </w:rPr>
      </w:pPr>
      <w:r w:rsidRPr="009E39B8">
        <w:rPr>
          <w:i/>
          <w:szCs w:val="24"/>
          <w:lang w:val="en-US"/>
        </w:rPr>
        <w:t>q</w:t>
      </w:r>
      <w:r w:rsidRPr="009E39B8">
        <w:rPr>
          <w:i/>
          <w:szCs w:val="24"/>
          <w:vertAlign w:val="subscript"/>
          <w:lang w:val="en-US"/>
        </w:rPr>
        <w:t xml:space="preserve">e,tot </w:t>
      </w:r>
      <w:r w:rsidRPr="00850D8D">
        <w:rPr>
          <w:szCs w:val="24"/>
          <w:lang w:val="en-US"/>
        </w:rPr>
        <w:t>– total mass of adsorbed VOC and water per gram of adsorbent (g/g)</w:t>
      </w:r>
    </w:p>
    <w:p w:rsidR="00850D8D" w:rsidRPr="00850D8D" w:rsidRDefault="00850D8D" w:rsidP="00850D8D">
      <w:pPr>
        <w:spacing w:after="0" w:line="360" w:lineRule="auto"/>
        <w:rPr>
          <w:szCs w:val="24"/>
          <w:lang w:val="en-US"/>
        </w:rPr>
      </w:pPr>
      <w:r w:rsidRPr="009E39B8">
        <w:rPr>
          <w:i/>
          <w:szCs w:val="24"/>
          <w:lang w:val="en-US"/>
        </w:rPr>
        <w:t>m</w:t>
      </w:r>
      <w:r w:rsidRPr="009E39B8">
        <w:rPr>
          <w:i/>
          <w:szCs w:val="24"/>
          <w:vertAlign w:val="subscript"/>
          <w:lang w:val="en-US"/>
        </w:rPr>
        <w:t>2</w:t>
      </w:r>
      <w:r w:rsidRPr="00850D8D">
        <w:rPr>
          <w:szCs w:val="24"/>
          <w:lang w:val="en-US"/>
        </w:rPr>
        <w:t>- mass of the adsorbent after co-adsorption of VOC and water (g).</w:t>
      </w:r>
    </w:p>
    <w:p w:rsidR="00850D8D" w:rsidRDefault="00850D8D" w:rsidP="00850D8D">
      <w:pPr>
        <w:spacing w:after="0" w:line="360" w:lineRule="auto"/>
        <w:jc w:val="both"/>
        <w:rPr>
          <w:szCs w:val="24"/>
          <w:lang w:val="en-US"/>
        </w:rPr>
      </w:pPr>
      <w:r w:rsidRPr="00850D8D">
        <w:rPr>
          <w:szCs w:val="24"/>
          <w:lang w:val="en-US"/>
        </w:rPr>
        <w:t>The mass of water adsorbed per gram of the adsorbent (q</w:t>
      </w:r>
      <w:r w:rsidRPr="00850D8D">
        <w:rPr>
          <w:szCs w:val="24"/>
          <w:vertAlign w:val="subscript"/>
          <w:lang w:val="en-US"/>
        </w:rPr>
        <w:t>e,w</w:t>
      </w:r>
      <w:r w:rsidRPr="00850D8D">
        <w:rPr>
          <w:szCs w:val="24"/>
          <w:lang w:val="en-US"/>
        </w:rPr>
        <w:t xml:space="preserve">) was determined from the difference between the total </w:t>
      </w:r>
      <w:r w:rsidR="007505E0">
        <w:rPr>
          <w:szCs w:val="24"/>
          <w:lang w:val="en-US"/>
        </w:rPr>
        <w:t xml:space="preserve">mass of VOC and water adsorbed </w:t>
      </w:r>
      <w:r w:rsidRPr="00850D8D">
        <w:rPr>
          <w:szCs w:val="24"/>
          <w:lang w:val="en-US"/>
        </w:rPr>
        <w:t>per gram of the adsorbent (q</w:t>
      </w:r>
      <w:r w:rsidRPr="00850D8D">
        <w:rPr>
          <w:szCs w:val="24"/>
          <w:vertAlign w:val="subscript"/>
          <w:lang w:val="en-US"/>
        </w:rPr>
        <w:t>e,tot</w:t>
      </w:r>
      <w:r w:rsidRPr="00850D8D">
        <w:rPr>
          <w:szCs w:val="24"/>
          <w:lang w:val="en-US"/>
        </w:rPr>
        <w:t xml:space="preserve">) and the mass of VOC adsorbed per gram of the adsorbent </w:t>
      </w:r>
      <w:r w:rsidRPr="00850D8D">
        <w:rPr>
          <w:bCs/>
          <w:szCs w:val="24"/>
          <w:lang w:val="en-US"/>
        </w:rPr>
        <w:t>(q</w:t>
      </w:r>
      <w:r w:rsidRPr="00850D8D">
        <w:rPr>
          <w:bCs/>
          <w:szCs w:val="24"/>
          <w:vertAlign w:val="subscript"/>
          <w:lang w:val="en-US"/>
        </w:rPr>
        <w:t>e</w:t>
      </w:r>
      <w:r w:rsidRPr="00850D8D">
        <w:rPr>
          <w:bCs/>
          <w:szCs w:val="24"/>
          <w:lang w:val="en-US"/>
        </w:rPr>
        <w:t>)</w:t>
      </w:r>
      <w:r w:rsidRPr="00850D8D">
        <w:rPr>
          <w:szCs w:val="24"/>
          <w:lang w:val="en-US"/>
        </w:rPr>
        <w:t>:</w:t>
      </w:r>
    </w:p>
    <w:p w:rsidR="00670C74" w:rsidRPr="00850D8D" w:rsidRDefault="00670C74" w:rsidP="00850D8D">
      <w:pPr>
        <w:spacing w:after="0" w:line="360" w:lineRule="auto"/>
        <w:jc w:val="both"/>
        <w:rPr>
          <w:szCs w:val="24"/>
          <w:lang w:val="en-US"/>
        </w:rPr>
      </w:pPr>
    </w:p>
    <w:p w:rsidR="00850D8D" w:rsidRPr="00850D8D" w:rsidRDefault="00973599" w:rsidP="00850D8D">
      <w:pPr>
        <w:spacing w:after="0" w:line="360" w:lineRule="auto"/>
        <w:rPr>
          <w:szCs w:val="24"/>
          <w:lang w:val="en-US"/>
        </w:rPr>
      </w:pPr>
      <m:oMath>
        <m:sSub>
          <m:sSubPr>
            <m:ctrlPr>
              <w:rPr>
                <w:rFonts w:ascii="Cambria Math" w:hAnsi="Cambria Math"/>
                <w:i/>
                <w:szCs w:val="24"/>
                <w:lang w:val="en-US"/>
              </w:rPr>
            </m:ctrlPr>
          </m:sSubPr>
          <m:e>
            <m:r>
              <w:rPr>
                <w:rFonts w:ascii="Cambria Math" w:hAnsi="Cambria Math"/>
                <w:szCs w:val="24"/>
                <w:lang w:val="en-US"/>
              </w:rPr>
              <m:t>q</m:t>
            </m:r>
          </m:e>
          <m:sub>
            <m:r>
              <w:rPr>
                <w:rFonts w:ascii="Cambria Math" w:hAnsi="Cambria Math"/>
                <w:szCs w:val="24"/>
                <w:lang w:val="en-US"/>
              </w:rPr>
              <m:t>e,w</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q</m:t>
            </m:r>
          </m:e>
          <m:sub>
            <m:r>
              <w:rPr>
                <w:rFonts w:ascii="Cambria Math" w:hAnsi="Cambria Math"/>
                <w:szCs w:val="24"/>
                <w:lang w:val="en-US"/>
              </w:rPr>
              <m:t>e,tot</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q</m:t>
            </m:r>
          </m:e>
          <m:sub>
            <m:r>
              <w:rPr>
                <w:rFonts w:ascii="Cambria Math" w:hAnsi="Cambria Math"/>
                <w:szCs w:val="24"/>
                <w:lang w:val="en-US"/>
              </w:rPr>
              <m:t>e</m:t>
            </m:r>
          </m:sub>
        </m:sSub>
      </m:oMath>
      <w:r w:rsidR="00850D8D" w:rsidRPr="00850D8D">
        <w:rPr>
          <w:szCs w:val="24"/>
          <w:lang w:val="en-US"/>
        </w:rPr>
        <w:tab/>
      </w:r>
      <w:r w:rsidR="00850D8D" w:rsidRPr="00850D8D">
        <w:rPr>
          <w:szCs w:val="24"/>
          <w:lang w:val="en-US"/>
        </w:rPr>
        <w:tab/>
      </w:r>
      <w:r w:rsidR="00850D8D" w:rsidRPr="00850D8D">
        <w:rPr>
          <w:szCs w:val="24"/>
          <w:lang w:val="en-US"/>
        </w:rPr>
        <w:tab/>
      </w:r>
      <w:r w:rsidR="00850D8D" w:rsidRPr="00850D8D">
        <w:rPr>
          <w:szCs w:val="24"/>
          <w:lang w:val="en-US"/>
        </w:rPr>
        <w:tab/>
      </w:r>
      <w:r w:rsidR="00850D8D" w:rsidRPr="00850D8D">
        <w:rPr>
          <w:szCs w:val="24"/>
          <w:lang w:val="en-US"/>
        </w:rPr>
        <w:tab/>
        <w:t>(4)</w:t>
      </w:r>
      <w:r w:rsidR="00850D8D" w:rsidRPr="00850D8D">
        <w:rPr>
          <w:szCs w:val="24"/>
          <w:lang w:val="en-US"/>
        </w:rPr>
        <w:tab/>
      </w:r>
    </w:p>
    <w:p w:rsidR="00850D8D" w:rsidRPr="00850D8D" w:rsidRDefault="00850D8D" w:rsidP="00850D8D">
      <w:pPr>
        <w:spacing w:after="0" w:line="360" w:lineRule="auto"/>
        <w:rPr>
          <w:szCs w:val="24"/>
          <w:lang w:val="en-US"/>
        </w:rPr>
      </w:pPr>
    </w:p>
    <w:p w:rsidR="00850D8D" w:rsidRDefault="00850D8D" w:rsidP="00850D8D">
      <w:pPr>
        <w:spacing w:after="0" w:line="360" w:lineRule="auto"/>
        <w:jc w:val="both"/>
        <w:rPr>
          <w:bCs/>
          <w:szCs w:val="24"/>
        </w:rPr>
      </w:pPr>
      <w:r w:rsidRPr="00850D8D">
        <w:rPr>
          <w:bCs/>
          <w:szCs w:val="24"/>
          <w:lang w:val="en-US"/>
        </w:rPr>
        <w:t>Isotherm modelslike Freundlich and Langmuir are used to discuss the equilibrium behavior of single component adsorption.</w:t>
      </w:r>
      <w:r w:rsidRPr="00850D8D">
        <w:rPr>
          <w:szCs w:val="24"/>
        </w:rPr>
        <w:t xml:space="preserve"> </w:t>
      </w:r>
      <w:r w:rsidRPr="00850D8D">
        <w:rPr>
          <w:bCs/>
          <w:szCs w:val="24"/>
        </w:rPr>
        <w:t>The Langmuir isotherm can be written as</w:t>
      </w:r>
    </w:p>
    <w:p w:rsidR="00670C74" w:rsidRPr="00850D8D" w:rsidRDefault="00670C74" w:rsidP="00850D8D">
      <w:pPr>
        <w:spacing w:after="0" w:line="360" w:lineRule="auto"/>
        <w:jc w:val="both"/>
        <w:rPr>
          <w:bCs/>
          <w:szCs w:val="24"/>
        </w:rPr>
      </w:pPr>
    </w:p>
    <w:p w:rsidR="00850D8D" w:rsidRDefault="00973599" w:rsidP="00850D8D">
      <w:pPr>
        <w:spacing w:after="0" w:line="360" w:lineRule="auto"/>
        <w:rPr>
          <w:rFonts w:eastAsiaTheme="minorEastAsia"/>
          <w:bCs/>
          <w:iCs/>
          <w:szCs w:val="24"/>
        </w:rPr>
      </w:pPr>
      <m:oMath>
        <m:sSub>
          <m:sSubPr>
            <m:ctrlPr>
              <w:rPr>
                <w:rFonts w:ascii="Cambria Math" w:hAnsi="Cambria Math"/>
                <w:bCs/>
                <w:i/>
                <w:iCs/>
                <w:szCs w:val="24"/>
              </w:rPr>
            </m:ctrlPr>
          </m:sSubPr>
          <m:e>
            <m:r>
              <w:rPr>
                <w:rFonts w:ascii="Cambria Math" w:hAnsi="Cambria Math"/>
                <w:szCs w:val="24"/>
              </w:rPr>
              <m:t>q</m:t>
            </m:r>
          </m:e>
          <m:sub>
            <m:r>
              <w:rPr>
                <w:rFonts w:ascii="Cambria Math" w:hAnsi="Cambria Math"/>
                <w:szCs w:val="24"/>
              </w:rPr>
              <m:t>e</m:t>
            </m:r>
          </m:sub>
        </m:sSub>
        <m:r>
          <w:rPr>
            <w:rFonts w:ascii="Cambria Math" w:hAnsi="Cambria Math"/>
            <w:szCs w:val="24"/>
          </w:rPr>
          <m:t>=</m:t>
        </m:r>
        <m:f>
          <m:fPr>
            <m:ctrlPr>
              <w:rPr>
                <w:rFonts w:ascii="Cambria Math" w:hAnsi="Cambria Math"/>
                <w:bCs/>
                <w:i/>
                <w:iCs/>
                <w:szCs w:val="24"/>
              </w:rPr>
            </m:ctrlPr>
          </m:fPr>
          <m:num>
            <m:sSub>
              <m:sSubPr>
                <m:ctrlPr>
                  <w:rPr>
                    <w:rFonts w:ascii="Cambria Math" w:hAnsi="Cambria Math"/>
                    <w:bCs/>
                    <w:i/>
                    <w:iCs/>
                    <w:szCs w:val="24"/>
                  </w:rPr>
                </m:ctrlPr>
              </m:sSubPr>
              <m:e>
                <m:r>
                  <w:rPr>
                    <w:rFonts w:ascii="Cambria Math" w:hAnsi="Cambria Math"/>
                    <w:szCs w:val="24"/>
                  </w:rPr>
                  <m:t>q</m:t>
                </m:r>
              </m:e>
              <m:sub>
                <m:r>
                  <w:rPr>
                    <w:rFonts w:ascii="Cambria Math" w:hAnsi="Cambria Math"/>
                    <w:szCs w:val="24"/>
                  </w:rPr>
                  <m:t>0</m:t>
                </m:r>
              </m:sub>
            </m:sSub>
            <m:sSub>
              <m:sSubPr>
                <m:ctrlPr>
                  <w:rPr>
                    <w:rFonts w:ascii="Cambria Math" w:hAnsi="Cambria Math"/>
                    <w:bCs/>
                    <w:i/>
                    <w:iCs/>
                    <w:szCs w:val="24"/>
                  </w:rPr>
                </m:ctrlPr>
              </m:sSubPr>
              <m:e>
                <m:r>
                  <w:rPr>
                    <w:rFonts w:ascii="Cambria Math" w:hAnsi="Cambria Math"/>
                    <w:szCs w:val="24"/>
                  </w:rPr>
                  <m:t>K</m:t>
                </m:r>
              </m:e>
              <m:sub>
                <m:r>
                  <w:rPr>
                    <w:rFonts w:ascii="Cambria Math" w:hAnsi="Cambria Math"/>
                    <w:szCs w:val="24"/>
                  </w:rPr>
                  <m:t>L</m:t>
                </m:r>
              </m:sub>
            </m:sSub>
            <m:sSub>
              <m:sSubPr>
                <m:ctrlPr>
                  <w:rPr>
                    <w:rFonts w:ascii="Cambria Math" w:hAnsi="Cambria Math"/>
                    <w:bCs/>
                    <w:i/>
                    <w:iCs/>
                    <w:szCs w:val="24"/>
                  </w:rPr>
                </m:ctrlPr>
              </m:sSubPr>
              <m:e>
                <m:r>
                  <w:rPr>
                    <w:rFonts w:ascii="Cambria Math" w:hAnsi="Cambria Math"/>
                    <w:szCs w:val="24"/>
                  </w:rPr>
                  <m:t>C</m:t>
                </m:r>
              </m:e>
              <m:sub>
                <m:r>
                  <w:rPr>
                    <w:rFonts w:ascii="Cambria Math" w:hAnsi="Cambria Math"/>
                    <w:szCs w:val="24"/>
                  </w:rPr>
                  <m:t>e</m:t>
                </m:r>
              </m:sub>
            </m:sSub>
          </m:num>
          <m:den>
            <m:r>
              <w:rPr>
                <w:rFonts w:ascii="Cambria Math" w:hAnsi="Cambria Math"/>
                <w:szCs w:val="24"/>
              </w:rPr>
              <m:t>1+</m:t>
            </m:r>
            <m:sSub>
              <m:sSubPr>
                <m:ctrlPr>
                  <w:rPr>
                    <w:rFonts w:ascii="Cambria Math" w:hAnsi="Cambria Math"/>
                    <w:bCs/>
                    <w:i/>
                    <w:iCs/>
                    <w:szCs w:val="24"/>
                  </w:rPr>
                </m:ctrlPr>
              </m:sSubPr>
              <m:e>
                <m:r>
                  <w:rPr>
                    <w:rFonts w:ascii="Cambria Math" w:hAnsi="Cambria Math"/>
                    <w:szCs w:val="24"/>
                  </w:rPr>
                  <m:t>K</m:t>
                </m:r>
              </m:e>
              <m:sub>
                <m:r>
                  <w:rPr>
                    <w:rFonts w:ascii="Cambria Math" w:hAnsi="Cambria Math"/>
                    <w:szCs w:val="24"/>
                  </w:rPr>
                  <m:t>L</m:t>
                </m:r>
              </m:sub>
            </m:sSub>
            <m:sSub>
              <m:sSubPr>
                <m:ctrlPr>
                  <w:rPr>
                    <w:rFonts w:ascii="Cambria Math" w:hAnsi="Cambria Math"/>
                    <w:bCs/>
                    <w:i/>
                    <w:iCs/>
                    <w:szCs w:val="24"/>
                  </w:rPr>
                </m:ctrlPr>
              </m:sSubPr>
              <m:e>
                <m:r>
                  <w:rPr>
                    <w:rFonts w:ascii="Cambria Math" w:hAnsi="Cambria Math"/>
                    <w:szCs w:val="24"/>
                  </w:rPr>
                  <m:t>C</m:t>
                </m:r>
              </m:e>
              <m:sub>
                <m:r>
                  <w:rPr>
                    <w:rFonts w:ascii="Cambria Math" w:hAnsi="Cambria Math"/>
                    <w:szCs w:val="24"/>
                  </w:rPr>
                  <m:t>e</m:t>
                </m:r>
              </m:sub>
            </m:sSub>
          </m:den>
        </m:f>
      </m:oMath>
      <w:r w:rsidR="00563B4C">
        <w:rPr>
          <w:rFonts w:eastAsiaTheme="minorEastAsia"/>
          <w:bCs/>
          <w:i/>
          <w:iCs/>
          <w:szCs w:val="24"/>
        </w:rPr>
        <w:tab/>
      </w:r>
      <w:r w:rsidR="00563B4C">
        <w:rPr>
          <w:rFonts w:eastAsiaTheme="minorEastAsia"/>
          <w:bCs/>
          <w:i/>
          <w:iCs/>
          <w:szCs w:val="24"/>
        </w:rPr>
        <w:tab/>
      </w:r>
      <w:r w:rsidR="00563B4C">
        <w:rPr>
          <w:rFonts w:eastAsiaTheme="minorEastAsia"/>
          <w:bCs/>
          <w:i/>
          <w:iCs/>
          <w:szCs w:val="24"/>
        </w:rPr>
        <w:tab/>
      </w:r>
      <w:r w:rsidR="00563B4C">
        <w:rPr>
          <w:rFonts w:eastAsiaTheme="minorEastAsia"/>
          <w:bCs/>
          <w:i/>
          <w:iCs/>
          <w:szCs w:val="24"/>
        </w:rPr>
        <w:tab/>
      </w:r>
      <w:r w:rsidR="00563B4C">
        <w:rPr>
          <w:rFonts w:eastAsiaTheme="minorEastAsia"/>
          <w:bCs/>
          <w:iCs/>
          <w:szCs w:val="24"/>
        </w:rPr>
        <w:tab/>
        <w:t>(5)</w:t>
      </w:r>
    </w:p>
    <w:p w:rsidR="00670C74" w:rsidRPr="00563B4C" w:rsidRDefault="00670C74" w:rsidP="00850D8D">
      <w:pPr>
        <w:spacing w:after="0" w:line="360" w:lineRule="auto"/>
        <w:rPr>
          <w:bCs/>
          <w:iCs/>
          <w:szCs w:val="24"/>
        </w:rPr>
      </w:pPr>
    </w:p>
    <w:p w:rsidR="00563B4C" w:rsidRDefault="00850D8D" w:rsidP="00850D8D">
      <w:pPr>
        <w:spacing w:after="0" w:line="360" w:lineRule="auto"/>
        <w:jc w:val="both"/>
        <w:rPr>
          <w:bCs/>
          <w:szCs w:val="24"/>
        </w:rPr>
      </w:pPr>
      <w:r w:rsidRPr="00850D8D">
        <w:rPr>
          <w:bCs/>
          <w:szCs w:val="24"/>
        </w:rPr>
        <w:t xml:space="preserve">where </w:t>
      </w:r>
      <w:r w:rsidRPr="009E39B8">
        <w:rPr>
          <w:bCs/>
          <w:i/>
          <w:szCs w:val="24"/>
        </w:rPr>
        <w:t>q</w:t>
      </w:r>
      <w:r w:rsidRPr="009E39B8">
        <w:rPr>
          <w:bCs/>
          <w:i/>
          <w:szCs w:val="24"/>
          <w:vertAlign w:val="subscript"/>
        </w:rPr>
        <w:t>o</w:t>
      </w:r>
      <w:r w:rsidRPr="009E39B8">
        <w:rPr>
          <w:bCs/>
          <w:i/>
          <w:szCs w:val="24"/>
        </w:rPr>
        <w:t xml:space="preserve"> </w:t>
      </w:r>
      <w:r w:rsidR="009E39B8">
        <w:rPr>
          <w:bCs/>
          <w:i/>
          <w:szCs w:val="24"/>
        </w:rPr>
        <w:t>-</w:t>
      </w:r>
      <w:r w:rsidRPr="00850D8D">
        <w:rPr>
          <w:bCs/>
          <w:szCs w:val="24"/>
        </w:rPr>
        <w:t xml:space="preserve">is the maximum amount of adsorbed surfactant </w:t>
      </w:r>
      <w:r w:rsidR="009E39B8">
        <w:rPr>
          <w:bCs/>
          <w:szCs w:val="24"/>
        </w:rPr>
        <w:t>(</w:t>
      </w:r>
      <w:r w:rsidRPr="00850D8D">
        <w:rPr>
          <w:bCs/>
          <w:szCs w:val="24"/>
        </w:rPr>
        <w:t>g/g</w:t>
      </w:r>
      <w:r w:rsidR="009E39B8">
        <w:rPr>
          <w:bCs/>
          <w:szCs w:val="24"/>
        </w:rPr>
        <w:t>)</w:t>
      </w:r>
      <w:r w:rsidRPr="00850D8D">
        <w:rPr>
          <w:bCs/>
          <w:szCs w:val="24"/>
        </w:rPr>
        <w:t xml:space="preserve">, </w:t>
      </w:r>
    </w:p>
    <w:p w:rsidR="00563B4C" w:rsidRDefault="00850D8D" w:rsidP="00850D8D">
      <w:pPr>
        <w:spacing w:after="0" w:line="360" w:lineRule="auto"/>
        <w:jc w:val="both"/>
        <w:rPr>
          <w:bCs/>
          <w:szCs w:val="24"/>
        </w:rPr>
      </w:pPr>
      <w:r w:rsidRPr="009E39B8">
        <w:rPr>
          <w:bCs/>
          <w:i/>
          <w:szCs w:val="24"/>
        </w:rPr>
        <w:t>C</w:t>
      </w:r>
      <w:r w:rsidRPr="009E39B8">
        <w:rPr>
          <w:bCs/>
          <w:i/>
          <w:szCs w:val="24"/>
          <w:vertAlign w:val="subscript"/>
        </w:rPr>
        <w:t>e</w:t>
      </w:r>
      <w:r w:rsidRPr="009E39B8">
        <w:rPr>
          <w:bCs/>
          <w:i/>
          <w:szCs w:val="24"/>
        </w:rPr>
        <w:t xml:space="preserve"> </w:t>
      </w:r>
      <w:r w:rsidR="009E39B8">
        <w:rPr>
          <w:bCs/>
          <w:i/>
          <w:szCs w:val="24"/>
        </w:rPr>
        <w:t>-</w:t>
      </w:r>
      <w:r w:rsidRPr="00850D8D">
        <w:rPr>
          <w:bCs/>
          <w:szCs w:val="24"/>
        </w:rPr>
        <w:t xml:space="preserve">is the equilibrium concentration of the adsorbate </w:t>
      </w:r>
      <w:r w:rsidR="009E39B8">
        <w:rPr>
          <w:bCs/>
          <w:szCs w:val="24"/>
        </w:rPr>
        <w:t>(</w:t>
      </w:r>
      <w:r w:rsidRPr="00850D8D">
        <w:rPr>
          <w:bCs/>
          <w:szCs w:val="24"/>
        </w:rPr>
        <w:t>g/m</w:t>
      </w:r>
      <w:r w:rsidRPr="00850D8D">
        <w:rPr>
          <w:bCs/>
          <w:szCs w:val="24"/>
          <w:vertAlign w:val="superscript"/>
        </w:rPr>
        <w:t>3</w:t>
      </w:r>
      <w:r w:rsidR="009E39B8">
        <w:rPr>
          <w:bCs/>
          <w:szCs w:val="24"/>
        </w:rPr>
        <w:t xml:space="preserve">) </w:t>
      </w:r>
      <w:r w:rsidRPr="00850D8D">
        <w:rPr>
          <w:bCs/>
          <w:szCs w:val="24"/>
        </w:rPr>
        <w:t xml:space="preserve">and </w:t>
      </w:r>
    </w:p>
    <w:p w:rsidR="00850D8D" w:rsidRPr="00850D8D" w:rsidRDefault="00850D8D" w:rsidP="00850D8D">
      <w:pPr>
        <w:spacing w:after="0" w:line="360" w:lineRule="auto"/>
        <w:jc w:val="both"/>
        <w:rPr>
          <w:bCs/>
          <w:szCs w:val="24"/>
        </w:rPr>
      </w:pPr>
      <w:r w:rsidRPr="009E39B8">
        <w:rPr>
          <w:bCs/>
          <w:i/>
          <w:szCs w:val="24"/>
        </w:rPr>
        <w:t>K</w:t>
      </w:r>
      <w:r w:rsidRPr="009E39B8">
        <w:rPr>
          <w:bCs/>
          <w:i/>
          <w:szCs w:val="24"/>
          <w:vertAlign w:val="subscript"/>
        </w:rPr>
        <w:t>L</w:t>
      </w:r>
      <w:r w:rsidRPr="00850D8D">
        <w:rPr>
          <w:bCs/>
          <w:szCs w:val="24"/>
        </w:rPr>
        <w:t xml:space="preserve"> </w:t>
      </w:r>
      <w:r w:rsidR="009E39B8">
        <w:rPr>
          <w:bCs/>
          <w:szCs w:val="24"/>
        </w:rPr>
        <w:t>-</w:t>
      </w:r>
      <w:r w:rsidRPr="00850D8D">
        <w:rPr>
          <w:bCs/>
          <w:szCs w:val="24"/>
        </w:rPr>
        <w:t xml:space="preserve">is the Langmuir constant </w:t>
      </w:r>
      <w:r w:rsidR="009E39B8">
        <w:rPr>
          <w:bCs/>
          <w:szCs w:val="24"/>
        </w:rPr>
        <w:t>(</w:t>
      </w:r>
      <w:r w:rsidRPr="00850D8D">
        <w:rPr>
          <w:bCs/>
          <w:szCs w:val="24"/>
        </w:rPr>
        <w:t>m</w:t>
      </w:r>
      <w:r w:rsidRPr="00850D8D">
        <w:rPr>
          <w:bCs/>
          <w:szCs w:val="24"/>
          <w:vertAlign w:val="superscript"/>
        </w:rPr>
        <w:t>3</w:t>
      </w:r>
      <w:r w:rsidRPr="00850D8D">
        <w:rPr>
          <w:bCs/>
          <w:szCs w:val="24"/>
        </w:rPr>
        <w:t>/g</w:t>
      </w:r>
      <w:r w:rsidR="009E39B8">
        <w:rPr>
          <w:bCs/>
          <w:szCs w:val="24"/>
        </w:rPr>
        <w:t>)</w:t>
      </w:r>
      <w:r w:rsidRPr="00850D8D">
        <w:rPr>
          <w:bCs/>
          <w:szCs w:val="24"/>
        </w:rPr>
        <w:t>.</w:t>
      </w:r>
    </w:p>
    <w:p w:rsidR="00563B4C" w:rsidRDefault="00850D8D" w:rsidP="00850D8D">
      <w:pPr>
        <w:spacing w:after="0" w:line="360" w:lineRule="auto"/>
        <w:rPr>
          <w:szCs w:val="24"/>
        </w:rPr>
      </w:pPr>
      <w:r w:rsidRPr="00850D8D">
        <w:rPr>
          <w:szCs w:val="24"/>
          <w:lang w:val="en-US"/>
        </w:rPr>
        <w:t>The Freundlich</w:t>
      </w:r>
      <w:r w:rsidRPr="00850D8D">
        <w:rPr>
          <w:szCs w:val="24"/>
        </w:rPr>
        <w:t xml:space="preserve"> isotherm model </w:t>
      </w:r>
      <w:r w:rsidR="00563B4C">
        <w:rPr>
          <w:szCs w:val="24"/>
        </w:rPr>
        <w:t>mathematically is expressed as:</w:t>
      </w:r>
    </w:p>
    <w:p w:rsidR="00670C74" w:rsidRDefault="00670C74" w:rsidP="00850D8D">
      <w:pPr>
        <w:spacing w:after="0" w:line="360" w:lineRule="auto"/>
        <w:rPr>
          <w:szCs w:val="24"/>
        </w:rPr>
      </w:pPr>
    </w:p>
    <w:p w:rsidR="00850D8D" w:rsidRDefault="00973599" w:rsidP="00850D8D">
      <w:pPr>
        <w:spacing w:after="0" w:line="360" w:lineRule="auto"/>
        <w:rPr>
          <w:rFonts w:eastAsiaTheme="minorEastAsia"/>
          <w:szCs w:val="24"/>
          <w:lang w:val="en-US"/>
        </w:rPr>
      </w:pPr>
      <m:oMath>
        <m:sSub>
          <m:sSubPr>
            <m:ctrlPr>
              <w:rPr>
                <w:rFonts w:ascii="Cambria Math" w:hAnsi="Cambria Math"/>
                <w:i/>
                <w:szCs w:val="24"/>
                <w:lang w:val="en-US"/>
              </w:rPr>
            </m:ctrlPr>
          </m:sSubPr>
          <m:e>
            <m:r>
              <w:rPr>
                <w:rFonts w:ascii="Cambria Math" w:hAnsi="Cambria Math"/>
                <w:szCs w:val="24"/>
                <w:lang w:val="en-US"/>
              </w:rPr>
              <m:t>q</m:t>
            </m:r>
          </m:e>
          <m:sub>
            <m:r>
              <w:rPr>
                <w:rFonts w:ascii="Cambria Math" w:hAnsi="Cambria Math"/>
                <w:szCs w:val="24"/>
                <w:lang w:val="en-US"/>
              </w:rPr>
              <m:t>e</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K</m:t>
            </m:r>
          </m:e>
          <m:sub>
            <m:r>
              <w:rPr>
                <w:rFonts w:ascii="Cambria Math" w:hAnsi="Cambria Math"/>
                <w:szCs w:val="24"/>
                <w:lang w:val="en-US"/>
              </w:rPr>
              <m:t>F</m:t>
            </m:r>
          </m:sub>
        </m:sSub>
        <m:r>
          <w:rPr>
            <w:rFonts w:ascii="Cambria Math" w:hAnsi="Cambria Math"/>
            <w:szCs w:val="24"/>
            <w:lang w:val="en-US"/>
          </w:rPr>
          <m:t>∙</m:t>
        </m:r>
        <m:sSubSup>
          <m:sSubSupPr>
            <m:ctrlPr>
              <w:rPr>
                <w:rFonts w:ascii="Cambria Math" w:hAnsi="Cambria Math"/>
                <w:i/>
                <w:szCs w:val="24"/>
                <w:lang w:val="en-US"/>
              </w:rPr>
            </m:ctrlPr>
          </m:sSubSupPr>
          <m:e>
            <m:r>
              <w:rPr>
                <w:rFonts w:ascii="Cambria Math" w:hAnsi="Cambria Math"/>
                <w:szCs w:val="24"/>
                <w:lang w:val="en-US"/>
              </w:rPr>
              <m:t>C</m:t>
            </m:r>
          </m:e>
          <m:sub>
            <m:r>
              <w:rPr>
                <w:rFonts w:ascii="Cambria Math" w:hAnsi="Cambria Math"/>
                <w:szCs w:val="24"/>
                <w:lang w:val="en-US"/>
              </w:rPr>
              <m:t>e</m:t>
            </m:r>
          </m:sub>
          <m:sup>
            <m:f>
              <m:fPr>
                <m:ctrlPr>
                  <w:rPr>
                    <w:rFonts w:ascii="Cambria Math" w:hAnsi="Cambria Math"/>
                    <w:i/>
                    <w:szCs w:val="24"/>
                    <w:lang w:val="en-US"/>
                  </w:rPr>
                </m:ctrlPr>
              </m:fPr>
              <m:num>
                <m:r>
                  <w:rPr>
                    <w:rFonts w:ascii="Cambria Math" w:hAnsi="Cambria Math"/>
                    <w:szCs w:val="24"/>
                    <w:lang w:val="en-US"/>
                  </w:rPr>
                  <m:t>1</m:t>
                </m:r>
              </m:num>
              <m:den>
                <m:r>
                  <w:rPr>
                    <w:rFonts w:ascii="Cambria Math" w:hAnsi="Cambria Math"/>
                    <w:szCs w:val="24"/>
                    <w:lang w:val="en-US"/>
                  </w:rPr>
                  <m:t>n</m:t>
                </m:r>
              </m:den>
            </m:f>
          </m:sup>
        </m:sSubSup>
      </m:oMath>
      <w:r w:rsidR="00563B4C">
        <w:rPr>
          <w:rFonts w:eastAsiaTheme="minorEastAsia"/>
          <w:szCs w:val="24"/>
          <w:lang w:val="en-US"/>
        </w:rPr>
        <w:tab/>
      </w:r>
      <w:r w:rsidR="00563B4C">
        <w:rPr>
          <w:rFonts w:eastAsiaTheme="minorEastAsia"/>
          <w:szCs w:val="24"/>
          <w:lang w:val="en-US"/>
        </w:rPr>
        <w:tab/>
      </w:r>
      <w:r w:rsidR="00563B4C">
        <w:rPr>
          <w:rFonts w:eastAsiaTheme="minorEastAsia"/>
          <w:szCs w:val="24"/>
          <w:lang w:val="en-US"/>
        </w:rPr>
        <w:tab/>
      </w:r>
      <w:r w:rsidR="00563B4C">
        <w:rPr>
          <w:rFonts w:eastAsiaTheme="minorEastAsia"/>
          <w:szCs w:val="24"/>
          <w:lang w:val="en-US"/>
        </w:rPr>
        <w:tab/>
      </w:r>
      <w:r w:rsidR="00563B4C">
        <w:rPr>
          <w:rFonts w:eastAsiaTheme="minorEastAsia"/>
          <w:szCs w:val="24"/>
          <w:lang w:val="en-US"/>
        </w:rPr>
        <w:tab/>
        <w:t>(6)</w:t>
      </w:r>
    </w:p>
    <w:p w:rsidR="00670C74" w:rsidRPr="00563B4C" w:rsidRDefault="00670C74" w:rsidP="00850D8D">
      <w:pPr>
        <w:spacing w:after="0" w:line="360" w:lineRule="auto"/>
        <w:rPr>
          <w:szCs w:val="24"/>
        </w:rPr>
      </w:pPr>
    </w:p>
    <w:p w:rsidR="00563B4C" w:rsidRDefault="00563B4C" w:rsidP="00850D8D">
      <w:pPr>
        <w:spacing w:after="0" w:line="360" w:lineRule="auto"/>
        <w:rPr>
          <w:bCs/>
          <w:szCs w:val="24"/>
        </w:rPr>
      </w:pPr>
      <w:r>
        <w:rPr>
          <w:bCs/>
          <w:szCs w:val="24"/>
        </w:rPr>
        <w:t>w</w:t>
      </w:r>
      <w:r w:rsidR="00850D8D" w:rsidRPr="00850D8D">
        <w:rPr>
          <w:bCs/>
          <w:szCs w:val="24"/>
        </w:rPr>
        <w:t xml:space="preserve">here </w:t>
      </w:r>
      <w:r w:rsidR="00850D8D" w:rsidRPr="00850D8D">
        <w:rPr>
          <w:rFonts w:ascii="Cambria Math" w:hAnsi="Cambria Math" w:cs="Cambria Math"/>
          <w:bCs/>
          <w:szCs w:val="24"/>
        </w:rPr>
        <w:t>𝐾</w:t>
      </w:r>
      <w:r w:rsidR="00850D8D" w:rsidRPr="00850D8D">
        <w:rPr>
          <w:rFonts w:ascii="Cambria Math" w:hAnsi="Cambria Math" w:cs="Cambria Math"/>
          <w:bCs/>
          <w:szCs w:val="24"/>
          <w:vertAlign w:val="subscript"/>
        </w:rPr>
        <w:t>𝐹</w:t>
      </w:r>
      <w:r w:rsidR="00850D8D" w:rsidRPr="00850D8D">
        <w:rPr>
          <w:bCs/>
          <w:szCs w:val="24"/>
        </w:rPr>
        <w:t xml:space="preserve"> </w:t>
      </w:r>
      <w:r w:rsidR="009E39B8">
        <w:rPr>
          <w:bCs/>
          <w:szCs w:val="24"/>
        </w:rPr>
        <w:t>-</w:t>
      </w:r>
      <w:r w:rsidR="00850D8D" w:rsidRPr="00850D8D">
        <w:rPr>
          <w:bCs/>
          <w:szCs w:val="24"/>
        </w:rPr>
        <w:t>is adsorption capacity (m</w:t>
      </w:r>
      <w:r w:rsidR="00850D8D" w:rsidRPr="00850D8D">
        <w:rPr>
          <w:bCs/>
          <w:szCs w:val="24"/>
          <w:vertAlign w:val="superscript"/>
        </w:rPr>
        <w:t>3</w:t>
      </w:r>
      <w:r w:rsidR="00850D8D" w:rsidRPr="00850D8D">
        <w:rPr>
          <w:bCs/>
          <w:szCs w:val="24"/>
        </w:rPr>
        <w:t xml:space="preserve">/g) and </w:t>
      </w:r>
    </w:p>
    <w:p w:rsidR="00850D8D" w:rsidRPr="00850D8D" w:rsidRDefault="00850D8D" w:rsidP="00850D8D">
      <w:pPr>
        <w:spacing w:after="0" w:line="360" w:lineRule="auto"/>
        <w:rPr>
          <w:szCs w:val="24"/>
        </w:rPr>
      </w:pPr>
      <w:r w:rsidRPr="009E39B8">
        <w:rPr>
          <w:bCs/>
          <w:i/>
          <w:szCs w:val="24"/>
        </w:rPr>
        <w:t>1/</w:t>
      </w:r>
      <w:r w:rsidRPr="009E39B8">
        <w:rPr>
          <w:rFonts w:ascii="Cambria Math" w:hAnsi="Cambria Math" w:cs="Cambria Math"/>
          <w:bCs/>
          <w:i/>
          <w:szCs w:val="24"/>
        </w:rPr>
        <w:t>𝑛</w:t>
      </w:r>
      <w:r w:rsidRPr="00850D8D">
        <w:rPr>
          <w:bCs/>
          <w:szCs w:val="24"/>
        </w:rPr>
        <w:t xml:space="preserve"> </w:t>
      </w:r>
      <w:r w:rsidR="009E39B8">
        <w:rPr>
          <w:bCs/>
          <w:szCs w:val="24"/>
        </w:rPr>
        <w:t>-</w:t>
      </w:r>
      <w:r w:rsidRPr="00850D8D">
        <w:rPr>
          <w:bCs/>
          <w:szCs w:val="24"/>
        </w:rPr>
        <w:t>is adsorption intensity</w:t>
      </w:r>
      <w:r w:rsidR="00563B4C">
        <w:rPr>
          <w:bCs/>
          <w:szCs w:val="24"/>
        </w:rPr>
        <w:t>.</w:t>
      </w:r>
      <w:r w:rsidRPr="00850D8D">
        <w:rPr>
          <w:szCs w:val="24"/>
        </w:rPr>
        <w:t xml:space="preserve"> </w:t>
      </w:r>
    </w:p>
    <w:p w:rsidR="00850D8D" w:rsidRPr="00850D8D" w:rsidRDefault="00850D8D" w:rsidP="00563B4C">
      <w:pPr>
        <w:spacing w:after="0" w:line="360" w:lineRule="auto"/>
        <w:jc w:val="both"/>
        <w:rPr>
          <w:bCs/>
          <w:szCs w:val="24"/>
        </w:rPr>
      </w:pPr>
      <w:r w:rsidRPr="00850D8D">
        <w:rPr>
          <w:bCs/>
          <w:szCs w:val="24"/>
        </w:rPr>
        <w:lastRenderedPageBreak/>
        <w:t xml:space="preserve">Freundlich and Langmuir </w:t>
      </w:r>
      <w:r w:rsidRPr="00850D8D">
        <w:rPr>
          <w:szCs w:val="24"/>
        </w:rPr>
        <w:t>m</w:t>
      </w:r>
      <w:r w:rsidRPr="00850D8D">
        <w:rPr>
          <w:bCs/>
          <w:szCs w:val="24"/>
        </w:rPr>
        <w:t>odels were used to discuss the equilibrium behavior of single-component adsorption.</w:t>
      </w:r>
      <w:r w:rsidR="00722C3F" w:rsidRPr="00722C3F">
        <w:rPr>
          <w:bCs/>
          <w:szCs w:val="24"/>
          <w:vertAlign w:val="superscript"/>
        </w:rPr>
        <w:t>15</w:t>
      </w:r>
    </w:p>
    <w:p w:rsidR="00563B4C" w:rsidRDefault="00850D8D" w:rsidP="00563B4C">
      <w:pPr>
        <w:spacing w:after="0" w:line="360" w:lineRule="auto"/>
        <w:jc w:val="both"/>
        <w:rPr>
          <w:bCs/>
          <w:szCs w:val="24"/>
          <w:lang w:val="en-US"/>
        </w:rPr>
      </w:pPr>
      <w:r w:rsidRPr="00850D8D">
        <w:rPr>
          <w:bCs/>
          <w:szCs w:val="24"/>
        </w:rPr>
        <w:t>The models used for a single component system are not always suitable for a multicomponent system.</w:t>
      </w:r>
      <w:r w:rsidR="007E79A6">
        <w:rPr>
          <w:bCs/>
          <w:szCs w:val="24"/>
          <w:vertAlign w:val="superscript"/>
        </w:rPr>
        <w:t>15-19</w:t>
      </w:r>
      <w:r w:rsidRPr="00850D8D">
        <w:rPr>
          <w:bCs/>
          <w:szCs w:val="24"/>
        </w:rPr>
        <w:t xml:space="preserve"> Therefore, the single component isotherm models were modified to suit a multicomponent system. There are many models for </w:t>
      </w:r>
      <w:r w:rsidRPr="00850D8D">
        <w:rPr>
          <w:bCs/>
          <w:szCs w:val="24"/>
          <w:lang w:val="en-US"/>
        </w:rPr>
        <w:t>analyzing</w:t>
      </w:r>
      <w:r w:rsidRPr="00850D8D">
        <w:rPr>
          <w:bCs/>
          <w:szCs w:val="24"/>
        </w:rPr>
        <w:t xml:space="preserve"> adsorption equilibrium data, and in this study,</w:t>
      </w:r>
      <w:r w:rsidRPr="00850D8D">
        <w:rPr>
          <w:szCs w:val="24"/>
          <w:lang w:val="en-US"/>
        </w:rPr>
        <w:t xml:space="preserve"> </w:t>
      </w:r>
      <w:r w:rsidRPr="00850D8D">
        <w:rPr>
          <w:bCs/>
          <w:szCs w:val="24"/>
          <w:lang w:val="en-US"/>
        </w:rPr>
        <w:t xml:space="preserve">beside non-linear </w:t>
      </w:r>
      <w:r w:rsidRPr="00850D8D">
        <w:rPr>
          <w:bCs/>
          <w:szCs w:val="24"/>
        </w:rPr>
        <w:t xml:space="preserve"> </w:t>
      </w:r>
      <w:r w:rsidRPr="00850D8D">
        <w:rPr>
          <w:bCs/>
          <w:szCs w:val="24"/>
          <w:lang w:val="en-US"/>
        </w:rPr>
        <w:t xml:space="preserve">Langmuir and </w:t>
      </w:r>
      <w:r w:rsidR="007505E0">
        <w:rPr>
          <w:bCs/>
          <w:szCs w:val="24"/>
          <w:lang w:val="en-US"/>
        </w:rPr>
        <w:t xml:space="preserve">Freundlich, </w:t>
      </w:r>
      <w:r w:rsidRPr="00850D8D">
        <w:rPr>
          <w:bCs/>
          <w:szCs w:val="24"/>
          <w:lang w:val="en-US"/>
        </w:rPr>
        <w:t xml:space="preserve">we also used the </w:t>
      </w:r>
      <w:r w:rsidRPr="00850D8D">
        <w:rPr>
          <w:bCs/>
          <w:szCs w:val="24"/>
        </w:rPr>
        <w:t xml:space="preserve">extended </w:t>
      </w:r>
      <w:r w:rsidRPr="00850D8D">
        <w:rPr>
          <w:bCs/>
          <w:szCs w:val="24"/>
          <w:lang w:val="en-US"/>
        </w:rPr>
        <w:t xml:space="preserve">Langmuir, </w:t>
      </w:r>
      <w:r w:rsidRPr="00850D8D">
        <w:rPr>
          <w:bCs/>
          <w:szCs w:val="24"/>
        </w:rPr>
        <w:t xml:space="preserve">extended </w:t>
      </w:r>
      <w:r w:rsidRPr="00850D8D">
        <w:rPr>
          <w:bCs/>
          <w:szCs w:val="24"/>
          <w:lang w:val="en-US"/>
        </w:rPr>
        <w:t>Freundlich and Hill defined models in software Orgin. Th</w:t>
      </w:r>
      <w:r w:rsidR="007505E0">
        <w:rPr>
          <w:bCs/>
          <w:szCs w:val="24"/>
          <w:lang w:val="en-US"/>
        </w:rPr>
        <w:t>ese are all 3-parameter models.</w:t>
      </w:r>
      <w:r w:rsidR="0085054E" w:rsidRPr="007E79A6">
        <w:rPr>
          <w:bCs/>
          <w:szCs w:val="24"/>
          <w:vertAlign w:val="superscript"/>
          <w:lang w:val="en-US"/>
        </w:rPr>
        <w:t>20</w:t>
      </w:r>
      <w:r w:rsidR="0085054E">
        <w:rPr>
          <w:bCs/>
          <w:szCs w:val="24"/>
          <w:vertAlign w:val="superscript"/>
          <w:lang w:val="en-US"/>
        </w:rPr>
        <w:t>-</w:t>
      </w:r>
      <w:r w:rsidR="0085054E" w:rsidRPr="007E79A6">
        <w:rPr>
          <w:bCs/>
          <w:szCs w:val="24"/>
          <w:vertAlign w:val="superscript"/>
          <w:lang w:val="en-US"/>
        </w:rPr>
        <w:t>2</w:t>
      </w:r>
      <w:r w:rsidR="0085054E">
        <w:rPr>
          <w:bCs/>
          <w:szCs w:val="24"/>
          <w:vertAlign w:val="superscript"/>
          <w:lang w:val="en-US"/>
        </w:rPr>
        <w:t>2</w:t>
      </w:r>
      <w:r w:rsidR="007505E0">
        <w:rPr>
          <w:bCs/>
          <w:szCs w:val="24"/>
          <w:vertAlign w:val="superscript"/>
          <w:lang w:val="en-US"/>
        </w:rPr>
        <w:t xml:space="preserve"> </w:t>
      </w:r>
      <w:r w:rsidRPr="00850D8D">
        <w:rPr>
          <w:bCs/>
          <w:szCs w:val="24"/>
          <w:lang w:val="en-US"/>
        </w:rPr>
        <w:t>Curve fitting calculated as a function of Orgin a</w:t>
      </w:r>
      <w:r w:rsidRPr="00850D8D">
        <w:rPr>
          <w:bCs/>
          <w:szCs w:val="24"/>
        </w:rPr>
        <w:t>djusted R-Squared</w:t>
      </w:r>
      <w:r w:rsidRPr="00850D8D">
        <w:rPr>
          <w:bCs/>
          <w:szCs w:val="24"/>
          <w:lang w:val="en-US"/>
        </w:rPr>
        <w:t xml:space="preserve"> (adj. R</w:t>
      </w:r>
      <w:r w:rsidRPr="00850D8D">
        <w:rPr>
          <w:bCs/>
          <w:szCs w:val="24"/>
          <w:vertAlign w:val="superscript"/>
          <w:lang w:val="en-US"/>
        </w:rPr>
        <w:t>2</w:t>
      </w:r>
      <w:r w:rsidR="00563B4C">
        <w:rPr>
          <w:bCs/>
          <w:szCs w:val="24"/>
          <w:lang w:val="en-US"/>
        </w:rPr>
        <w:t xml:space="preserve">) are obtained. </w:t>
      </w:r>
      <w:r w:rsidR="0085054E" w:rsidRPr="0085054E">
        <w:rPr>
          <w:bCs/>
          <w:szCs w:val="24"/>
          <w:vertAlign w:val="superscript"/>
          <w:lang w:val="en-US"/>
        </w:rPr>
        <w:t>23</w:t>
      </w:r>
    </w:p>
    <w:p w:rsidR="00670C74" w:rsidRDefault="00670C74" w:rsidP="00563B4C">
      <w:pPr>
        <w:spacing w:after="0" w:line="360" w:lineRule="auto"/>
        <w:jc w:val="both"/>
        <w:rPr>
          <w:bCs/>
          <w:szCs w:val="24"/>
          <w:lang w:val="en-US"/>
        </w:rPr>
      </w:pPr>
    </w:p>
    <w:p w:rsidR="00850D8D" w:rsidRDefault="00850D8D" w:rsidP="00563B4C">
      <w:pPr>
        <w:spacing w:after="0" w:line="360" w:lineRule="auto"/>
        <w:jc w:val="both"/>
        <w:rPr>
          <w:rFonts w:eastAsiaTheme="minorEastAsia"/>
          <w:bCs/>
          <w:szCs w:val="24"/>
          <w:lang w:val="en-US"/>
        </w:rPr>
      </w:pPr>
      <m:oMath>
        <m:r>
          <w:rPr>
            <w:rFonts w:ascii="Cambria Math" w:hAnsi="Cambria Math"/>
            <w:szCs w:val="24"/>
            <w:lang w:val="en-US"/>
          </w:rPr>
          <m:t>Adj.</m:t>
        </m:r>
        <m:sSup>
          <m:sSupPr>
            <m:ctrlPr>
              <w:rPr>
                <w:rFonts w:ascii="Cambria Math" w:hAnsi="Cambria Math"/>
                <w:bCs/>
                <w:i/>
                <w:szCs w:val="24"/>
                <w:lang w:val="en-US"/>
              </w:rPr>
            </m:ctrlPr>
          </m:sSupPr>
          <m:e>
            <m:r>
              <w:rPr>
                <w:rFonts w:ascii="Cambria Math" w:hAnsi="Cambria Math"/>
                <w:szCs w:val="24"/>
                <w:lang w:val="en-US"/>
              </w:rPr>
              <m:t>R</m:t>
            </m:r>
          </m:e>
          <m:sup>
            <m:r>
              <w:rPr>
                <w:rFonts w:ascii="Cambria Math" w:hAnsi="Cambria Math"/>
                <w:szCs w:val="24"/>
                <w:lang w:val="en-US"/>
              </w:rPr>
              <m:t>2</m:t>
            </m:r>
          </m:sup>
        </m:sSup>
        <m:r>
          <w:rPr>
            <w:rFonts w:ascii="Cambria Math" w:hAnsi="Cambria Math"/>
            <w:szCs w:val="24"/>
            <w:lang w:val="en-US"/>
          </w:rPr>
          <m:t>=</m:t>
        </m:r>
        <m:d>
          <m:dPr>
            <m:begChr m:val="{"/>
            <m:endChr m:val=""/>
            <m:ctrlPr>
              <w:rPr>
                <w:rFonts w:ascii="Cambria Math" w:hAnsi="Cambria Math"/>
                <w:bCs/>
                <w:i/>
                <w:szCs w:val="24"/>
                <w:lang w:val="en-US"/>
              </w:rPr>
            </m:ctrlPr>
          </m:dPr>
          <m:e>
            <m:d>
              <m:dPr>
                <m:begChr m:val=""/>
                <m:endChr m:val="}"/>
                <m:ctrlPr>
                  <w:rPr>
                    <w:rFonts w:ascii="Cambria Math" w:hAnsi="Cambria Math"/>
                    <w:bCs/>
                    <w:i/>
                    <w:szCs w:val="24"/>
                    <w:lang w:val="en-US"/>
                  </w:rPr>
                </m:ctrlPr>
              </m:dPr>
              <m:e>
                <m:r>
                  <w:rPr>
                    <w:rFonts w:ascii="Cambria Math" w:hAnsi="Cambria Math"/>
                    <w:szCs w:val="24"/>
                    <w:lang w:val="en-US"/>
                  </w:rPr>
                  <m:t>1-</m:t>
                </m:r>
                <m:d>
                  <m:dPr>
                    <m:begChr m:val="["/>
                    <m:endChr m:val="]"/>
                    <m:ctrlPr>
                      <w:rPr>
                        <w:rFonts w:ascii="Cambria Math" w:hAnsi="Cambria Math"/>
                        <w:bCs/>
                        <w:i/>
                        <w:szCs w:val="24"/>
                        <w:lang w:val="en-US"/>
                      </w:rPr>
                    </m:ctrlPr>
                  </m:dPr>
                  <m:e>
                    <m:f>
                      <m:fPr>
                        <m:ctrlPr>
                          <w:rPr>
                            <w:rFonts w:ascii="Cambria Math" w:hAnsi="Cambria Math"/>
                            <w:bCs/>
                            <w:i/>
                            <w:szCs w:val="24"/>
                            <w:lang w:val="en-US"/>
                          </w:rPr>
                        </m:ctrlPr>
                      </m:fPr>
                      <m:num>
                        <m:d>
                          <m:dPr>
                            <m:ctrlPr>
                              <w:rPr>
                                <w:rFonts w:ascii="Cambria Math" w:hAnsi="Cambria Math"/>
                                <w:bCs/>
                                <w:i/>
                                <w:szCs w:val="24"/>
                                <w:lang w:val="en-US"/>
                              </w:rPr>
                            </m:ctrlPr>
                          </m:dPr>
                          <m:e>
                            <m:r>
                              <w:rPr>
                                <w:rFonts w:ascii="Cambria Math" w:hAnsi="Cambria Math"/>
                                <w:szCs w:val="24"/>
                                <w:lang w:val="en-US"/>
                              </w:rPr>
                              <m:t>1-</m:t>
                            </m:r>
                            <m:sSup>
                              <m:sSupPr>
                                <m:ctrlPr>
                                  <w:rPr>
                                    <w:rFonts w:ascii="Cambria Math" w:hAnsi="Cambria Math"/>
                                    <w:bCs/>
                                    <w:i/>
                                    <w:szCs w:val="24"/>
                                    <w:lang w:val="en-US"/>
                                  </w:rPr>
                                </m:ctrlPr>
                              </m:sSupPr>
                              <m:e>
                                <m:r>
                                  <w:rPr>
                                    <w:rFonts w:ascii="Cambria Math" w:hAnsi="Cambria Math"/>
                                    <w:szCs w:val="24"/>
                                    <w:lang w:val="en-US"/>
                                  </w:rPr>
                                  <m:t>R</m:t>
                                </m:r>
                              </m:e>
                              <m:sup>
                                <m:r>
                                  <w:rPr>
                                    <w:rFonts w:ascii="Cambria Math" w:hAnsi="Cambria Math"/>
                                    <w:szCs w:val="24"/>
                                    <w:lang w:val="en-US"/>
                                  </w:rPr>
                                  <m:t>2</m:t>
                                </m:r>
                              </m:sup>
                            </m:sSup>
                          </m:e>
                        </m:d>
                        <m:d>
                          <m:dPr>
                            <m:ctrlPr>
                              <w:rPr>
                                <w:rFonts w:ascii="Cambria Math" w:hAnsi="Cambria Math"/>
                                <w:bCs/>
                                <w:i/>
                                <w:szCs w:val="24"/>
                                <w:lang w:val="en-US"/>
                              </w:rPr>
                            </m:ctrlPr>
                          </m:dPr>
                          <m:e>
                            <m:r>
                              <w:rPr>
                                <w:rFonts w:ascii="Cambria Math" w:hAnsi="Cambria Math"/>
                                <w:szCs w:val="24"/>
                                <w:lang w:val="en-US"/>
                              </w:rPr>
                              <m:t>n-1</m:t>
                            </m:r>
                          </m:e>
                        </m:d>
                      </m:num>
                      <m:den>
                        <m:d>
                          <m:dPr>
                            <m:ctrlPr>
                              <w:rPr>
                                <w:rFonts w:ascii="Cambria Math" w:hAnsi="Cambria Math"/>
                                <w:bCs/>
                                <w:i/>
                                <w:szCs w:val="24"/>
                                <w:lang w:val="en-US"/>
                              </w:rPr>
                            </m:ctrlPr>
                          </m:dPr>
                          <m:e>
                            <m:r>
                              <w:rPr>
                                <w:rFonts w:ascii="Cambria Math" w:hAnsi="Cambria Math"/>
                                <w:szCs w:val="24"/>
                                <w:lang w:val="en-US"/>
                              </w:rPr>
                              <m:t>n-k-1</m:t>
                            </m:r>
                          </m:e>
                        </m:d>
                      </m:den>
                    </m:f>
                  </m:e>
                </m:d>
              </m:e>
            </m:d>
          </m:e>
        </m:d>
      </m:oMath>
      <w:r w:rsidR="00563B4C">
        <w:rPr>
          <w:rFonts w:eastAsiaTheme="minorEastAsia"/>
          <w:bCs/>
          <w:szCs w:val="24"/>
          <w:lang w:val="en-US"/>
        </w:rPr>
        <w:tab/>
      </w:r>
      <w:r w:rsidR="00563B4C">
        <w:rPr>
          <w:rFonts w:eastAsiaTheme="minorEastAsia"/>
          <w:bCs/>
          <w:szCs w:val="24"/>
          <w:lang w:val="en-US"/>
        </w:rPr>
        <w:tab/>
      </w:r>
      <w:r w:rsidR="00563B4C">
        <w:rPr>
          <w:rFonts w:eastAsiaTheme="minorEastAsia"/>
          <w:bCs/>
          <w:szCs w:val="24"/>
          <w:lang w:val="en-US"/>
        </w:rPr>
        <w:tab/>
        <w:t>(7)</w:t>
      </w:r>
    </w:p>
    <w:p w:rsidR="00670C74" w:rsidRPr="00563B4C" w:rsidRDefault="00670C74" w:rsidP="00563B4C">
      <w:pPr>
        <w:spacing w:after="0" w:line="360" w:lineRule="auto"/>
        <w:jc w:val="both"/>
        <w:rPr>
          <w:bCs/>
          <w:szCs w:val="24"/>
          <w:lang w:val="en-US"/>
        </w:rPr>
      </w:pPr>
    </w:p>
    <w:p w:rsidR="00850D8D" w:rsidRPr="00850D8D" w:rsidRDefault="00850D8D" w:rsidP="00850D8D">
      <w:pPr>
        <w:spacing w:after="0" w:line="360" w:lineRule="auto"/>
        <w:rPr>
          <w:bCs/>
          <w:szCs w:val="24"/>
        </w:rPr>
      </w:pPr>
      <w:r w:rsidRPr="00850D8D">
        <w:rPr>
          <w:bCs/>
          <w:szCs w:val="24"/>
        </w:rPr>
        <w:t>Here,</w:t>
      </w:r>
    </w:p>
    <w:p w:rsidR="00850D8D" w:rsidRPr="00850D8D" w:rsidRDefault="00850D8D" w:rsidP="00563B4C">
      <w:pPr>
        <w:spacing w:after="0" w:line="360" w:lineRule="auto"/>
        <w:rPr>
          <w:bCs/>
          <w:szCs w:val="24"/>
        </w:rPr>
      </w:pPr>
      <w:r w:rsidRPr="009E39B8">
        <w:rPr>
          <w:bCs/>
          <w:i/>
          <w:szCs w:val="24"/>
        </w:rPr>
        <w:t>n</w:t>
      </w:r>
      <w:r w:rsidR="00563B4C">
        <w:rPr>
          <w:bCs/>
          <w:szCs w:val="24"/>
        </w:rPr>
        <w:t>-</w:t>
      </w:r>
      <w:r w:rsidRPr="00850D8D">
        <w:rPr>
          <w:bCs/>
          <w:szCs w:val="24"/>
        </w:rPr>
        <w:t> represents the number of data points in our dataset</w:t>
      </w:r>
      <w:r w:rsidR="00563B4C">
        <w:rPr>
          <w:bCs/>
          <w:szCs w:val="24"/>
        </w:rPr>
        <w:t>,</w:t>
      </w:r>
    </w:p>
    <w:p w:rsidR="00850D8D" w:rsidRPr="00850D8D" w:rsidRDefault="00850D8D" w:rsidP="00563B4C">
      <w:pPr>
        <w:spacing w:after="0" w:line="360" w:lineRule="auto"/>
        <w:rPr>
          <w:bCs/>
          <w:szCs w:val="24"/>
        </w:rPr>
      </w:pPr>
      <w:r w:rsidRPr="009E39B8">
        <w:rPr>
          <w:bCs/>
          <w:i/>
          <w:szCs w:val="24"/>
        </w:rPr>
        <w:t>k</w:t>
      </w:r>
      <w:r w:rsidR="00563B4C">
        <w:rPr>
          <w:bCs/>
          <w:szCs w:val="24"/>
        </w:rPr>
        <w:t>-</w:t>
      </w:r>
      <w:r w:rsidRPr="00850D8D">
        <w:rPr>
          <w:bCs/>
          <w:szCs w:val="24"/>
        </w:rPr>
        <w:t> represents the number of independent variables, and</w:t>
      </w:r>
    </w:p>
    <w:p w:rsidR="00850D8D" w:rsidRPr="00850D8D" w:rsidRDefault="00850D8D" w:rsidP="00563B4C">
      <w:pPr>
        <w:spacing w:after="0" w:line="360" w:lineRule="auto"/>
        <w:rPr>
          <w:bCs/>
          <w:szCs w:val="24"/>
        </w:rPr>
      </w:pPr>
      <w:r w:rsidRPr="009E39B8">
        <w:rPr>
          <w:bCs/>
          <w:i/>
          <w:szCs w:val="24"/>
        </w:rPr>
        <w:t>R</w:t>
      </w:r>
      <w:r w:rsidR="00563B4C">
        <w:rPr>
          <w:bCs/>
          <w:szCs w:val="24"/>
        </w:rPr>
        <w:t>-</w:t>
      </w:r>
      <w:r w:rsidRPr="00850D8D">
        <w:rPr>
          <w:bCs/>
          <w:szCs w:val="24"/>
        </w:rPr>
        <w:t> represents the R-squared values determined by the model.</w:t>
      </w:r>
    </w:p>
    <w:p w:rsidR="00850D8D" w:rsidRDefault="00850D8D" w:rsidP="00850D8D">
      <w:pPr>
        <w:spacing w:after="0" w:line="360" w:lineRule="auto"/>
        <w:rPr>
          <w:bCs/>
          <w:szCs w:val="24"/>
        </w:rPr>
      </w:pPr>
      <w:r w:rsidRPr="00850D8D">
        <w:rPr>
          <w:bCs/>
          <w:szCs w:val="24"/>
        </w:rPr>
        <w:t>The coefficient of determination (</w:t>
      </w:r>
      <w:r w:rsidRPr="00850D8D">
        <w:rPr>
          <w:rFonts w:ascii="Cambria Math" w:hAnsi="Cambria Math" w:cs="Cambria Math"/>
          <w:bCs/>
          <w:szCs w:val="24"/>
        </w:rPr>
        <w:t>𝑅</w:t>
      </w:r>
      <w:r w:rsidRPr="00850D8D">
        <w:rPr>
          <w:bCs/>
          <w:szCs w:val="24"/>
          <w:vertAlign w:val="superscript"/>
        </w:rPr>
        <w:t>2</w:t>
      </w:r>
      <w:r w:rsidRPr="00850D8D">
        <w:rPr>
          <w:bCs/>
          <w:szCs w:val="24"/>
        </w:rPr>
        <w:t>) is defined by the following equation:</w:t>
      </w:r>
      <w:r w:rsidR="007505E0" w:rsidRPr="007505E0">
        <w:rPr>
          <w:bCs/>
          <w:szCs w:val="24"/>
          <w:vertAlign w:val="superscript"/>
        </w:rPr>
        <w:t>21</w:t>
      </w:r>
    </w:p>
    <w:p w:rsidR="00670C74" w:rsidRPr="00850D8D" w:rsidRDefault="00670C74" w:rsidP="00850D8D">
      <w:pPr>
        <w:spacing w:after="0" w:line="360" w:lineRule="auto"/>
        <w:rPr>
          <w:bCs/>
          <w:szCs w:val="24"/>
        </w:rPr>
      </w:pPr>
    </w:p>
    <w:p w:rsidR="00850D8D" w:rsidRDefault="00973599" w:rsidP="00850D8D">
      <w:pPr>
        <w:spacing w:after="0" w:line="360" w:lineRule="auto"/>
        <w:rPr>
          <w:rFonts w:eastAsiaTheme="minorEastAsia"/>
          <w:bCs/>
          <w:szCs w:val="24"/>
        </w:rPr>
      </w:pPr>
      <m:oMath>
        <m:sSup>
          <m:sSupPr>
            <m:ctrlPr>
              <w:rPr>
                <w:rFonts w:ascii="Cambria Math" w:hAnsi="Cambria Math"/>
                <w:bCs/>
                <w:i/>
                <w:szCs w:val="24"/>
              </w:rPr>
            </m:ctrlPr>
          </m:sSupPr>
          <m:e>
            <m:r>
              <w:rPr>
                <w:rFonts w:ascii="Cambria Math" w:hAnsi="Cambria Math"/>
                <w:szCs w:val="24"/>
              </w:rPr>
              <m:t>R</m:t>
            </m:r>
          </m:e>
          <m:sup>
            <m:r>
              <w:rPr>
                <w:rFonts w:ascii="Cambria Math" w:hAnsi="Cambria Math"/>
                <w:szCs w:val="24"/>
              </w:rPr>
              <m:t>2</m:t>
            </m:r>
          </m:sup>
        </m:sSup>
        <m:r>
          <w:rPr>
            <w:rFonts w:ascii="Cambria Math" w:hAnsi="Cambria Math"/>
            <w:szCs w:val="24"/>
          </w:rPr>
          <m:t>=</m:t>
        </m:r>
        <m:f>
          <m:fPr>
            <m:ctrlPr>
              <w:rPr>
                <w:rFonts w:ascii="Cambria Math" w:hAnsi="Cambria Math"/>
                <w:bCs/>
                <w:i/>
                <w:szCs w:val="24"/>
              </w:rPr>
            </m:ctrlPr>
          </m:fPr>
          <m:num>
            <m:nary>
              <m:naryPr>
                <m:chr m:val="∑"/>
                <m:limLoc m:val="undOvr"/>
                <m:subHide m:val="1"/>
                <m:supHide m:val="1"/>
                <m:ctrlPr>
                  <w:rPr>
                    <w:rFonts w:ascii="Cambria Math" w:hAnsi="Cambria Math"/>
                    <w:bCs/>
                    <w:i/>
                    <w:szCs w:val="24"/>
                  </w:rPr>
                </m:ctrlPr>
              </m:naryPr>
              <m:sub/>
              <m:sup/>
              <m:e>
                <m:r>
                  <w:rPr>
                    <w:rFonts w:ascii="Cambria Math" w:hAnsi="Cambria Math"/>
                    <w:szCs w:val="24"/>
                  </w:rPr>
                  <m:t xml:space="preserve"> </m:t>
                </m:r>
                <m:sSup>
                  <m:sSupPr>
                    <m:ctrlPr>
                      <w:rPr>
                        <w:rFonts w:ascii="Cambria Math" w:hAnsi="Cambria Math"/>
                        <w:bCs/>
                        <w:i/>
                        <w:szCs w:val="24"/>
                      </w:rPr>
                    </m:ctrlPr>
                  </m:sSupPr>
                  <m:e>
                    <m:d>
                      <m:dPr>
                        <m:ctrlPr>
                          <w:rPr>
                            <w:rFonts w:ascii="Cambria Math" w:hAnsi="Cambria Math"/>
                            <w:bCs/>
                            <w:i/>
                            <w:szCs w:val="24"/>
                          </w:rPr>
                        </m:ctrlPr>
                      </m:dPr>
                      <m:e>
                        <m:sSub>
                          <m:sSubPr>
                            <m:ctrlPr>
                              <w:rPr>
                                <w:rFonts w:ascii="Cambria Math" w:hAnsi="Cambria Math"/>
                                <w:bCs/>
                                <w:i/>
                                <w:szCs w:val="24"/>
                              </w:rPr>
                            </m:ctrlPr>
                          </m:sSubPr>
                          <m:e>
                            <m:r>
                              <w:rPr>
                                <w:rFonts w:ascii="Cambria Math" w:hAnsi="Cambria Math"/>
                                <w:szCs w:val="24"/>
                              </w:rPr>
                              <m:t>q</m:t>
                            </m:r>
                          </m:e>
                          <m:sub>
                            <m:r>
                              <w:rPr>
                                <w:rFonts w:ascii="Cambria Math" w:hAnsi="Cambria Math"/>
                                <w:szCs w:val="24"/>
                              </w:rPr>
                              <m:t>e</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q</m:t>
                            </m:r>
                          </m:e>
                          <m:sub>
                            <m:r>
                              <w:rPr>
                                <w:rFonts w:ascii="Cambria Math" w:hAnsi="Cambria Math"/>
                                <w:szCs w:val="24"/>
                              </w:rPr>
                              <m:t>mexp</m:t>
                            </m:r>
                          </m:sub>
                        </m:sSub>
                      </m:e>
                    </m:d>
                  </m:e>
                  <m:sup>
                    <m:r>
                      <w:rPr>
                        <w:rFonts w:ascii="Cambria Math" w:hAnsi="Cambria Math"/>
                        <w:szCs w:val="24"/>
                      </w:rPr>
                      <m:t>2</m:t>
                    </m:r>
                  </m:sup>
                </m:sSup>
              </m:e>
            </m:nary>
            <m:r>
              <w:rPr>
                <w:rFonts w:ascii="Cambria Math" w:hAnsi="Cambria Math"/>
                <w:szCs w:val="24"/>
              </w:rPr>
              <m:t>-</m:t>
            </m:r>
            <m:nary>
              <m:naryPr>
                <m:chr m:val="∑"/>
                <m:limLoc m:val="undOvr"/>
                <m:subHide m:val="1"/>
                <m:supHide m:val="1"/>
                <m:ctrlPr>
                  <w:rPr>
                    <w:rFonts w:ascii="Cambria Math" w:hAnsi="Cambria Math"/>
                    <w:bCs/>
                    <w:i/>
                    <w:szCs w:val="24"/>
                  </w:rPr>
                </m:ctrlPr>
              </m:naryPr>
              <m:sub/>
              <m:sup/>
              <m:e>
                <m:r>
                  <w:rPr>
                    <w:rFonts w:ascii="Cambria Math" w:hAnsi="Cambria Math"/>
                    <w:szCs w:val="24"/>
                  </w:rPr>
                  <m:t xml:space="preserve"> </m:t>
                </m:r>
                <m:sSup>
                  <m:sSupPr>
                    <m:ctrlPr>
                      <w:rPr>
                        <w:rFonts w:ascii="Cambria Math" w:hAnsi="Cambria Math"/>
                        <w:bCs/>
                        <w:i/>
                        <w:szCs w:val="24"/>
                      </w:rPr>
                    </m:ctrlPr>
                  </m:sSupPr>
                  <m:e>
                    <m:d>
                      <m:dPr>
                        <m:ctrlPr>
                          <w:rPr>
                            <w:rFonts w:ascii="Cambria Math" w:hAnsi="Cambria Math"/>
                            <w:bCs/>
                            <w:i/>
                            <w:szCs w:val="24"/>
                          </w:rPr>
                        </m:ctrlPr>
                      </m:dPr>
                      <m:e>
                        <m:sSub>
                          <m:sSubPr>
                            <m:ctrlPr>
                              <w:rPr>
                                <w:rFonts w:ascii="Cambria Math" w:hAnsi="Cambria Math"/>
                                <w:bCs/>
                                <w:i/>
                                <w:szCs w:val="24"/>
                              </w:rPr>
                            </m:ctrlPr>
                          </m:sSubPr>
                          <m:e>
                            <m:r>
                              <w:rPr>
                                <w:rFonts w:ascii="Cambria Math" w:hAnsi="Cambria Math"/>
                                <w:szCs w:val="24"/>
                              </w:rPr>
                              <m:t>q</m:t>
                            </m:r>
                          </m:e>
                          <m:sub>
                            <m:r>
                              <w:rPr>
                                <w:rFonts w:ascii="Cambria Math" w:hAnsi="Cambria Math"/>
                                <w:szCs w:val="24"/>
                              </w:rPr>
                              <m:t>e</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q</m:t>
                            </m:r>
                          </m:e>
                          <m:sub>
                            <m:r>
                              <w:rPr>
                                <w:rFonts w:ascii="Cambria Math" w:hAnsi="Cambria Math"/>
                                <w:szCs w:val="24"/>
                              </w:rPr>
                              <m:t>cal</m:t>
                            </m:r>
                          </m:sub>
                        </m:sSub>
                      </m:e>
                    </m:d>
                  </m:e>
                  <m:sup>
                    <m:r>
                      <w:rPr>
                        <w:rFonts w:ascii="Cambria Math" w:hAnsi="Cambria Math"/>
                        <w:szCs w:val="24"/>
                      </w:rPr>
                      <m:t>2</m:t>
                    </m:r>
                  </m:sup>
                </m:sSup>
              </m:e>
            </m:nary>
          </m:num>
          <m:den>
            <m:nary>
              <m:naryPr>
                <m:chr m:val="∑"/>
                <m:limLoc m:val="undOvr"/>
                <m:subHide m:val="1"/>
                <m:supHide m:val="1"/>
                <m:ctrlPr>
                  <w:rPr>
                    <w:rFonts w:ascii="Cambria Math" w:hAnsi="Cambria Math"/>
                    <w:bCs/>
                    <w:i/>
                    <w:szCs w:val="24"/>
                  </w:rPr>
                </m:ctrlPr>
              </m:naryPr>
              <m:sub/>
              <m:sup/>
              <m:e>
                <m:r>
                  <w:rPr>
                    <w:rFonts w:ascii="Cambria Math" w:hAnsi="Cambria Math"/>
                    <w:szCs w:val="24"/>
                  </w:rPr>
                  <m:t xml:space="preserve"> </m:t>
                </m:r>
                <m:sSup>
                  <m:sSupPr>
                    <m:ctrlPr>
                      <w:rPr>
                        <w:rFonts w:ascii="Cambria Math" w:hAnsi="Cambria Math"/>
                        <w:bCs/>
                        <w:i/>
                        <w:szCs w:val="24"/>
                      </w:rPr>
                    </m:ctrlPr>
                  </m:sSupPr>
                  <m:e>
                    <m:d>
                      <m:dPr>
                        <m:ctrlPr>
                          <w:rPr>
                            <w:rFonts w:ascii="Cambria Math" w:hAnsi="Cambria Math"/>
                            <w:bCs/>
                            <w:i/>
                            <w:szCs w:val="24"/>
                          </w:rPr>
                        </m:ctrlPr>
                      </m:dPr>
                      <m:e>
                        <m:sSub>
                          <m:sSubPr>
                            <m:ctrlPr>
                              <w:rPr>
                                <w:rFonts w:ascii="Cambria Math" w:hAnsi="Cambria Math"/>
                                <w:bCs/>
                                <w:i/>
                                <w:szCs w:val="24"/>
                              </w:rPr>
                            </m:ctrlPr>
                          </m:sSubPr>
                          <m:e>
                            <m:r>
                              <w:rPr>
                                <w:rFonts w:ascii="Cambria Math" w:hAnsi="Cambria Math"/>
                                <w:szCs w:val="24"/>
                              </w:rPr>
                              <m:t>q</m:t>
                            </m:r>
                          </m:e>
                          <m:sub>
                            <m:r>
                              <w:rPr>
                                <w:rFonts w:ascii="Cambria Math" w:hAnsi="Cambria Math"/>
                                <w:szCs w:val="24"/>
                              </w:rPr>
                              <m:t>e</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q</m:t>
                            </m:r>
                          </m:e>
                          <m:sub>
                            <m:r>
                              <w:rPr>
                                <w:rFonts w:ascii="Cambria Math" w:hAnsi="Cambria Math"/>
                                <w:szCs w:val="24"/>
                              </w:rPr>
                              <m:t>mexp</m:t>
                            </m:r>
                          </m:sub>
                        </m:sSub>
                      </m:e>
                    </m:d>
                  </m:e>
                  <m:sup>
                    <m:r>
                      <w:rPr>
                        <w:rFonts w:ascii="Cambria Math" w:hAnsi="Cambria Math"/>
                        <w:szCs w:val="24"/>
                      </w:rPr>
                      <m:t>2</m:t>
                    </m:r>
                  </m:sup>
                </m:sSup>
              </m:e>
            </m:nary>
          </m:den>
        </m:f>
      </m:oMath>
      <w:r w:rsidR="00563B4C">
        <w:rPr>
          <w:rFonts w:eastAsiaTheme="minorEastAsia"/>
          <w:bCs/>
          <w:szCs w:val="24"/>
        </w:rPr>
        <w:tab/>
      </w:r>
      <w:r w:rsidR="00563B4C">
        <w:rPr>
          <w:rFonts w:eastAsiaTheme="minorEastAsia"/>
          <w:bCs/>
          <w:szCs w:val="24"/>
        </w:rPr>
        <w:tab/>
      </w:r>
      <w:r w:rsidR="00563B4C">
        <w:rPr>
          <w:rFonts w:eastAsiaTheme="minorEastAsia"/>
          <w:bCs/>
          <w:szCs w:val="24"/>
        </w:rPr>
        <w:tab/>
      </w:r>
      <w:r w:rsidR="00563B4C">
        <w:rPr>
          <w:rFonts w:eastAsiaTheme="minorEastAsia"/>
          <w:bCs/>
          <w:szCs w:val="24"/>
        </w:rPr>
        <w:tab/>
        <w:t>(8)</w:t>
      </w:r>
    </w:p>
    <w:p w:rsidR="00670C74" w:rsidRPr="00563B4C" w:rsidRDefault="00670C74" w:rsidP="00850D8D">
      <w:pPr>
        <w:spacing w:after="0" w:line="360" w:lineRule="auto"/>
        <w:rPr>
          <w:bCs/>
          <w:szCs w:val="24"/>
        </w:rPr>
      </w:pPr>
    </w:p>
    <w:p w:rsidR="00563B4C" w:rsidRDefault="00850D8D" w:rsidP="00850D8D">
      <w:pPr>
        <w:spacing w:after="0" w:line="360" w:lineRule="auto"/>
        <w:jc w:val="both"/>
        <w:rPr>
          <w:bCs/>
          <w:szCs w:val="24"/>
        </w:rPr>
      </w:pPr>
      <w:r w:rsidRPr="00850D8D">
        <w:rPr>
          <w:bCs/>
          <w:szCs w:val="24"/>
        </w:rPr>
        <w:t xml:space="preserve">where </w:t>
      </w:r>
      <w:r w:rsidRPr="00850D8D">
        <w:rPr>
          <w:rFonts w:ascii="Cambria Math" w:hAnsi="Cambria Math" w:cs="Cambria Math"/>
          <w:bCs/>
          <w:szCs w:val="24"/>
        </w:rPr>
        <w:t>𝑞</w:t>
      </w:r>
      <w:r w:rsidRPr="00850D8D">
        <w:rPr>
          <w:bCs/>
          <w:szCs w:val="24"/>
          <w:vertAlign w:val="subscript"/>
        </w:rPr>
        <w:t>e</w:t>
      </w:r>
      <w:r w:rsidRPr="00850D8D">
        <w:rPr>
          <w:bCs/>
          <w:szCs w:val="24"/>
        </w:rPr>
        <w:t xml:space="preserve"> </w:t>
      </w:r>
      <w:r w:rsidR="009E39B8">
        <w:rPr>
          <w:bCs/>
          <w:szCs w:val="24"/>
        </w:rPr>
        <w:t>-</w:t>
      </w:r>
      <w:r w:rsidRPr="00850D8D">
        <w:rPr>
          <w:bCs/>
          <w:szCs w:val="24"/>
        </w:rPr>
        <w:t xml:space="preserve">is the amount of the adsorbate adsorbed by the adsorbent during the experiment (g/g), </w:t>
      </w:r>
    </w:p>
    <w:p w:rsidR="00563B4C" w:rsidRDefault="00850D8D" w:rsidP="00850D8D">
      <w:pPr>
        <w:spacing w:after="0" w:line="360" w:lineRule="auto"/>
        <w:jc w:val="both"/>
        <w:rPr>
          <w:bCs/>
          <w:szCs w:val="24"/>
        </w:rPr>
      </w:pPr>
      <w:r w:rsidRPr="00850D8D">
        <w:rPr>
          <w:rFonts w:ascii="Cambria Math" w:hAnsi="Cambria Math" w:cs="Cambria Math"/>
          <w:bCs/>
          <w:szCs w:val="24"/>
        </w:rPr>
        <w:t>𝑞</w:t>
      </w:r>
      <w:r w:rsidRPr="00850D8D">
        <w:rPr>
          <w:bCs/>
          <w:szCs w:val="24"/>
          <w:vertAlign w:val="subscript"/>
        </w:rPr>
        <w:t>cal</w:t>
      </w:r>
      <w:r w:rsidRPr="00850D8D">
        <w:rPr>
          <w:bCs/>
          <w:szCs w:val="24"/>
        </w:rPr>
        <w:t xml:space="preserve"> </w:t>
      </w:r>
      <w:r w:rsidR="009E39B8">
        <w:rPr>
          <w:bCs/>
          <w:szCs w:val="24"/>
        </w:rPr>
        <w:t>-</w:t>
      </w:r>
      <w:r w:rsidRPr="00850D8D">
        <w:rPr>
          <w:bCs/>
          <w:szCs w:val="24"/>
        </w:rPr>
        <w:t xml:space="preserve">is the amount of the adsorbate obtained by isotherm models (g/g), and </w:t>
      </w:r>
    </w:p>
    <w:p w:rsidR="00850D8D" w:rsidRPr="00850D8D" w:rsidRDefault="00850D8D" w:rsidP="00850D8D">
      <w:pPr>
        <w:spacing w:after="0" w:line="360" w:lineRule="auto"/>
        <w:jc w:val="both"/>
        <w:rPr>
          <w:bCs/>
          <w:szCs w:val="24"/>
        </w:rPr>
      </w:pPr>
      <w:r w:rsidRPr="00850D8D">
        <w:rPr>
          <w:rFonts w:ascii="Cambria Math" w:hAnsi="Cambria Math" w:cs="Cambria Math"/>
          <w:bCs/>
          <w:szCs w:val="24"/>
        </w:rPr>
        <w:t>𝑞</w:t>
      </w:r>
      <w:r w:rsidRPr="00850D8D">
        <w:rPr>
          <w:rFonts w:ascii="Cambria Math" w:hAnsi="Cambria Math" w:cs="Cambria Math"/>
          <w:bCs/>
          <w:szCs w:val="24"/>
          <w:vertAlign w:val="subscript"/>
        </w:rPr>
        <w:t>𝑚</w:t>
      </w:r>
      <w:r w:rsidRPr="00850D8D">
        <w:rPr>
          <w:bCs/>
          <w:szCs w:val="24"/>
          <w:vertAlign w:val="subscript"/>
        </w:rPr>
        <w:t>exp</w:t>
      </w:r>
      <w:r w:rsidRPr="00850D8D">
        <w:rPr>
          <w:bCs/>
          <w:szCs w:val="24"/>
        </w:rPr>
        <w:t xml:space="preserve"> </w:t>
      </w:r>
      <w:r w:rsidR="009E39B8">
        <w:rPr>
          <w:bCs/>
          <w:szCs w:val="24"/>
        </w:rPr>
        <w:t>-</w:t>
      </w:r>
      <w:r w:rsidRPr="00850D8D">
        <w:rPr>
          <w:bCs/>
          <w:szCs w:val="24"/>
        </w:rPr>
        <w:t xml:space="preserve">is the average value of </w:t>
      </w:r>
      <w:r w:rsidRPr="00850D8D">
        <w:rPr>
          <w:rFonts w:ascii="Cambria Math" w:hAnsi="Cambria Math" w:cs="Cambria Math"/>
          <w:bCs/>
          <w:szCs w:val="24"/>
        </w:rPr>
        <w:t>𝑞</w:t>
      </w:r>
      <w:r w:rsidRPr="00850D8D">
        <w:rPr>
          <w:bCs/>
          <w:szCs w:val="24"/>
          <w:vertAlign w:val="subscript"/>
        </w:rPr>
        <w:t>e</w:t>
      </w:r>
      <w:r w:rsidRPr="00850D8D">
        <w:rPr>
          <w:bCs/>
          <w:szCs w:val="24"/>
        </w:rPr>
        <w:t xml:space="preserve"> (g/g).</w:t>
      </w:r>
    </w:p>
    <w:p w:rsidR="00850D8D" w:rsidRDefault="00850D8D" w:rsidP="00850D8D">
      <w:pPr>
        <w:spacing w:after="0" w:line="360" w:lineRule="auto"/>
        <w:jc w:val="both"/>
        <w:rPr>
          <w:bCs/>
          <w:szCs w:val="24"/>
          <w:lang w:val="en-US"/>
        </w:rPr>
      </w:pPr>
      <w:r w:rsidRPr="00850D8D">
        <w:rPr>
          <w:bCs/>
          <w:szCs w:val="24"/>
          <w:lang w:val="en-US"/>
        </w:rPr>
        <w:t>The advantage of the non-linear method is that the error distribution does not get altered as in the linear regression approach.</w:t>
      </w:r>
    </w:p>
    <w:p w:rsidR="00850D8D" w:rsidRPr="00850D8D" w:rsidRDefault="00850D8D" w:rsidP="00850D8D">
      <w:pPr>
        <w:spacing w:after="0" w:line="360" w:lineRule="auto"/>
        <w:jc w:val="both"/>
        <w:rPr>
          <w:bCs/>
          <w:szCs w:val="24"/>
        </w:rPr>
      </w:pPr>
    </w:p>
    <w:p w:rsidR="00850D8D" w:rsidRPr="00563B4C" w:rsidRDefault="00850D8D" w:rsidP="00ED51CA">
      <w:pPr>
        <w:pStyle w:val="ListParagraph"/>
        <w:numPr>
          <w:ilvl w:val="0"/>
          <w:numId w:val="1"/>
        </w:numPr>
        <w:spacing w:after="0" w:line="360" w:lineRule="auto"/>
        <w:ind w:left="426" w:hanging="426"/>
        <w:rPr>
          <w:b/>
          <w:bCs/>
          <w:szCs w:val="24"/>
          <w:lang w:val="en-US"/>
        </w:rPr>
      </w:pPr>
      <w:r w:rsidRPr="00563B4C">
        <w:rPr>
          <w:b/>
          <w:bCs/>
          <w:szCs w:val="24"/>
          <w:lang w:val="en-US"/>
        </w:rPr>
        <w:t>Results And Discussion</w:t>
      </w:r>
    </w:p>
    <w:p w:rsidR="00850D8D" w:rsidRPr="00850D8D" w:rsidRDefault="00850D8D" w:rsidP="00850D8D">
      <w:pPr>
        <w:spacing w:after="0" w:line="360" w:lineRule="auto"/>
        <w:rPr>
          <w:bCs/>
          <w:szCs w:val="24"/>
          <w:lang w:val="en-US"/>
        </w:rPr>
      </w:pPr>
    </w:p>
    <w:p w:rsidR="00850D8D" w:rsidRPr="00850D8D" w:rsidRDefault="00850D8D" w:rsidP="00850D8D">
      <w:pPr>
        <w:spacing w:after="0" w:line="360" w:lineRule="auto"/>
        <w:jc w:val="both"/>
        <w:rPr>
          <w:bCs/>
          <w:szCs w:val="24"/>
          <w:lang w:val="en-US"/>
        </w:rPr>
      </w:pPr>
      <w:r w:rsidRPr="00850D8D">
        <w:rPr>
          <w:bCs/>
          <w:szCs w:val="24"/>
          <w:lang w:val="en-US"/>
        </w:rPr>
        <w:t xml:space="preserve">The adsorbents used in the study had different characteristics. </w:t>
      </w:r>
      <w:r w:rsidRPr="00563B4C">
        <w:rPr>
          <w:bCs/>
          <w:i/>
          <w:szCs w:val="24"/>
          <w:lang w:val="en-US"/>
        </w:rPr>
        <w:t>Adsorbents 1</w:t>
      </w:r>
      <w:r w:rsidRPr="00850D8D">
        <w:rPr>
          <w:bCs/>
          <w:szCs w:val="24"/>
          <w:lang w:val="en-US"/>
        </w:rPr>
        <w:t xml:space="preserve"> and </w:t>
      </w:r>
      <w:r w:rsidRPr="00563B4C">
        <w:rPr>
          <w:bCs/>
          <w:i/>
          <w:szCs w:val="24"/>
          <w:lang w:val="en-US"/>
        </w:rPr>
        <w:t>2</w:t>
      </w:r>
      <w:r w:rsidRPr="00850D8D">
        <w:rPr>
          <w:bCs/>
          <w:szCs w:val="24"/>
          <w:lang w:val="en-US"/>
        </w:rPr>
        <w:t xml:space="preserve"> are hydrophobic, with different specific surface areas (355 and 434 m</w:t>
      </w:r>
      <w:r w:rsidRPr="00850D8D">
        <w:rPr>
          <w:bCs/>
          <w:szCs w:val="24"/>
          <w:vertAlign w:val="superscript"/>
          <w:lang w:val="en-US"/>
        </w:rPr>
        <w:t>2</w:t>
      </w:r>
      <w:r w:rsidRPr="00850D8D">
        <w:rPr>
          <w:bCs/>
          <w:szCs w:val="24"/>
          <w:lang w:val="en-US"/>
        </w:rPr>
        <w:t xml:space="preserve">/g, respectively) determined by low-temperature nitrogen adsorption. </w:t>
      </w:r>
      <w:r w:rsidRPr="00563B4C">
        <w:rPr>
          <w:bCs/>
          <w:i/>
          <w:szCs w:val="24"/>
          <w:lang w:val="en-US"/>
        </w:rPr>
        <w:t>Adsorbents 3</w:t>
      </w:r>
      <w:r w:rsidRPr="00850D8D">
        <w:rPr>
          <w:bCs/>
          <w:szCs w:val="24"/>
          <w:lang w:val="en-US"/>
        </w:rPr>
        <w:t xml:space="preserve"> and </w:t>
      </w:r>
      <w:r w:rsidRPr="00563B4C">
        <w:rPr>
          <w:bCs/>
          <w:i/>
          <w:szCs w:val="24"/>
          <w:lang w:val="en-US"/>
        </w:rPr>
        <w:t>4</w:t>
      </w:r>
      <w:r w:rsidRPr="00850D8D">
        <w:rPr>
          <w:bCs/>
          <w:szCs w:val="24"/>
          <w:lang w:val="en-US"/>
        </w:rPr>
        <w:t xml:space="preserve"> are hydrophilic.</w:t>
      </w:r>
      <w:r w:rsidRPr="00850D8D">
        <w:rPr>
          <w:bCs/>
          <w:iCs/>
          <w:szCs w:val="24"/>
          <w:lang w:val="en-US"/>
        </w:rPr>
        <w:t xml:space="preserve"> The </w:t>
      </w:r>
      <w:r w:rsidRPr="00850D8D">
        <w:rPr>
          <w:bCs/>
          <w:iCs/>
          <w:szCs w:val="24"/>
          <w:lang w:val="en-US"/>
        </w:rPr>
        <w:lastRenderedPageBreak/>
        <w:t>adsorbates used in adsorption also had different characteristics: polar (methanol, ethanol), semi-polar (isopropyl alcohol) and non-polar (toluene, benzene).</w:t>
      </w:r>
    </w:p>
    <w:p w:rsidR="00850D8D" w:rsidRPr="00850D8D" w:rsidRDefault="00850D8D" w:rsidP="00850D8D">
      <w:pPr>
        <w:spacing w:after="0" w:line="360" w:lineRule="auto"/>
        <w:jc w:val="both"/>
        <w:rPr>
          <w:bCs/>
          <w:szCs w:val="24"/>
          <w:lang w:val="en-US"/>
        </w:rPr>
      </w:pPr>
      <w:r w:rsidRPr="00850D8D">
        <w:rPr>
          <w:bCs/>
          <w:szCs w:val="24"/>
          <w:lang w:val="en-US"/>
        </w:rPr>
        <w:t>In this paper six isotherms were performed at atmospheric pressure, defined temperature (</w:t>
      </w:r>
      <w:r w:rsidR="007505E0" w:rsidRPr="007505E0">
        <w:rPr>
          <w:bCs/>
          <w:iCs/>
          <w:szCs w:val="24"/>
          <w:lang w:val="en-US"/>
        </w:rPr>
        <w:t>t</w:t>
      </w:r>
      <w:r w:rsidRPr="00850D8D">
        <w:rPr>
          <w:bCs/>
          <w:szCs w:val="24"/>
          <w:lang w:val="en-US"/>
        </w:rPr>
        <w:t xml:space="preserve">) and relative humidity </w:t>
      </w:r>
      <w:r w:rsidRPr="00E707BF">
        <w:rPr>
          <w:bCs/>
          <w:szCs w:val="24"/>
          <w:lang w:val="en-US"/>
        </w:rPr>
        <w:t>(rH)</w:t>
      </w:r>
      <w:r w:rsidRPr="00850D8D">
        <w:rPr>
          <w:bCs/>
          <w:szCs w:val="24"/>
          <w:lang w:val="en-US"/>
        </w:rPr>
        <w:t>:</w:t>
      </w:r>
    </w:p>
    <w:p w:rsidR="00850D8D" w:rsidRPr="00E707BF" w:rsidRDefault="00850D8D" w:rsidP="00850D8D">
      <w:pPr>
        <w:spacing w:after="0" w:line="360" w:lineRule="auto"/>
        <w:rPr>
          <w:bCs/>
          <w:iCs/>
          <w:szCs w:val="24"/>
          <w:lang w:val="en-US"/>
        </w:rPr>
      </w:pPr>
      <w:r w:rsidRPr="00850D8D">
        <w:rPr>
          <w:bCs/>
          <w:szCs w:val="24"/>
          <w:lang w:val="en-US"/>
        </w:rPr>
        <w:t>- co-adsorption of isopropyl alcohol -H</w:t>
      </w:r>
      <w:r w:rsidRPr="00850D8D">
        <w:rPr>
          <w:bCs/>
          <w:szCs w:val="24"/>
          <w:vertAlign w:val="subscript"/>
          <w:lang w:val="en-US"/>
        </w:rPr>
        <w:t>2</w:t>
      </w:r>
      <w:r w:rsidRPr="00850D8D">
        <w:rPr>
          <w:bCs/>
          <w:szCs w:val="24"/>
          <w:lang w:val="en-US"/>
        </w:rPr>
        <w:t xml:space="preserve">O on </w:t>
      </w:r>
      <w:r w:rsidRPr="00850D8D">
        <w:rPr>
          <w:bCs/>
          <w:i/>
          <w:iCs/>
          <w:szCs w:val="24"/>
          <w:lang w:val="en-US"/>
        </w:rPr>
        <w:t xml:space="preserve">Adsorbent 1 </w:t>
      </w:r>
      <w:r w:rsidRPr="00E707BF">
        <w:rPr>
          <w:bCs/>
          <w:iCs/>
          <w:szCs w:val="24"/>
          <w:lang w:val="en-US"/>
        </w:rPr>
        <w:t>(rH=65%, t=25°C)</w:t>
      </w:r>
      <w:r w:rsidR="00E707BF">
        <w:rPr>
          <w:bCs/>
          <w:iCs/>
          <w:szCs w:val="24"/>
          <w:lang w:val="en-US"/>
        </w:rPr>
        <w:t xml:space="preserve"> </w:t>
      </w:r>
      <w:r w:rsidRPr="00E707BF">
        <w:rPr>
          <w:bCs/>
          <w:iCs/>
          <w:szCs w:val="24"/>
          <w:lang w:val="en-US"/>
        </w:rPr>
        <w:t xml:space="preserve">(Figure </w:t>
      </w:r>
      <w:r w:rsidR="00362EF4">
        <w:rPr>
          <w:bCs/>
          <w:iCs/>
          <w:szCs w:val="24"/>
          <w:lang w:val="en-US"/>
        </w:rPr>
        <w:t>2</w:t>
      </w:r>
      <w:r w:rsidRPr="00E707BF">
        <w:rPr>
          <w:bCs/>
          <w:iCs/>
          <w:szCs w:val="24"/>
          <w:lang w:val="en-US"/>
        </w:rPr>
        <w:t>);</w:t>
      </w:r>
    </w:p>
    <w:p w:rsidR="00850D8D" w:rsidRPr="00850D8D" w:rsidRDefault="00850D8D" w:rsidP="00850D8D">
      <w:pPr>
        <w:spacing w:after="0" w:line="360" w:lineRule="auto"/>
        <w:rPr>
          <w:bCs/>
          <w:i/>
          <w:iCs/>
          <w:szCs w:val="24"/>
          <w:lang w:val="en-US"/>
        </w:rPr>
      </w:pPr>
      <w:r w:rsidRPr="00850D8D">
        <w:rPr>
          <w:bCs/>
          <w:iCs/>
          <w:szCs w:val="24"/>
          <w:lang w:val="en-US"/>
        </w:rPr>
        <w:t>- co-adsorption of methanol - H</w:t>
      </w:r>
      <w:r w:rsidRPr="00850D8D">
        <w:rPr>
          <w:bCs/>
          <w:iCs/>
          <w:szCs w:val="24"/>
          <w:vertAlign w:val="subscript"/>
          <w:lang w:val="en-US"/>
        </w:rPr>
        <w:t>2</w:t>
      </w:r>
      <w:r w:rsidRPr="00850D8D">
        <w:rPr>
          <w:bCs/>
          <w:iCs/>
          <w:szCs w:val="24"/>
          <w:lang w:val="en-US"/>
        </w:rPr>
        <w:t>O</w:t>
      </w:r>
      <w:r w:rsidRPr="00850D8D">
        <w:rPr>
          <w:bCs/>
          <w:szCs w:val="24"/>
          <w:lang w:val="en-US"/>
        </w:rPr>
        <w:t xml:space="preserve"> </w:t>
      </w:r>
      <w:r w:rsidRPr="00850D8D">
        <w:rPr>
          <w:bCs/>
          <w:iCs/>
          <w:szCs w:val="24"/>
          <w:lang w:val="en-US"/>
        </w:rPr>
        <w:t xml:space="preserve">on </w:t>
      </w:r>
      <w:r w:rsidRPr="00850D8D">
        <w:rPr>
          <w:bCs/>
          <w:i/>
          <w:iCs/>
          <w:szCs w:val="24"/>
          <w:lang w:val="en-US"/>
        </w:rPr>
        <w:t xml:space="preserve">Adsorbent </w:t>
      </w:r>
      <w:r w:rsidRPr="00850D8D">
        <w:rPr>
          <w:bCs/>
          <w:iCs/>
          <w:szCs w:val="24"/>
          <w:lang w:val="en-US"/>
        </w:rPr>
        <w:t>2</w:t>
      </w:r>
      <w:r w:rsidRPr="00850D8D">
        <w:rPr>
          <w:bCs/>
          <w:szCs w:val="24"/>
          <w:lang w:val="en-US"/>
        </w:rPr>
        <w:t xml:space="preserve"> (</w:t>
      </w:r>
      <w:r w:rsidRPr="00850D8D">
        <w:rPr>
          <w:bCs/>
          <w:iCs/>
          <w:szCs w:val="24"/>
          <w:lang w:val="en-US"/>
        </w:rPr>
        <w:t>rH=60%, t=25°C) (</w:t>
      </w:r>
      <w:r w:rsidRPr="00850D8D">
        <w:rPr>
          <w:bCs/>
          <w:szCs w:val="24"/>
          <w:lang w:val="en-US"/>
        </w:rPr>
        <w:t xml:space="preserve">Figure </w:t>
      </w:r>
      <w:r w:rsidR="00362EF4">
        <w:rPr>
          <w:bCs/>
          <w:szCs w:val="24"/>
          <w:lang w:val="en-US"/>
        </w:rPr>
        <w:t>3</w:t>
      </w:r>
      <w:r w:rsidRPr="00850D8D">
        <w:rPr>
          <w:bCs/>
          <w:szCs w:val="24"/>
          <w:lang w:val="en-US"/>
        </w:rPr>
        <w:t>)</w:t>
      </w:r>
      <w:r w:rsidRPr="00850D8D">
        <w:rPr>
          <w:bCs/>
          <w:iCs/>
          <w:szCs w:val="24"/>
          <w:lang w:val="en-US"/>
        </w:rPr>
        <w:t>;</w:t>
      </w:r>
    </w:p>
    <w:p w:rsidR="00850D8D" w:rsidRPr="00850D8D" w:rsidRDefault="00850D8D" w:rsidP="00850D8D">
      <w:pPr>
        <w:spacing w:after="0" w:line="360" w:lineRule="auto"/>
        <w:rPr>
          <w:bCs/>
          <w:i/>
          <w:iCs/>
          <w:szCs w:val="24"/>
          <w:lang w:val="en-US"/>
        </w:rPr>
      </w:pPr>
      <w:r w:rsidRPr="00850D8D">
        <w:rPr>
          <w:bCs/>
          <w:iCs/>
          <w:szCs w:val="24"/>
          <w:lang w:val="en-US"/>
        </w:rPr>
        <w:t>-</w:t>
      </w:r>
      <w:r w:rsidRPr="00850D8D">
        <w:rPr>
          <w:bCs/>
          <w:szCs w:val="24"/>
          <w:lang w:val="en-US"/>
        </w:rPr>
        <w:t xml:space="preserve"> </w:t>
      </w:r>
      <w:r w:rsidRPr="00850D8D">
        <w:rPr>
          <w:bCs/>
          <w:iCs/>
          <w:szCs w:val="24"/>
          <w:lang w:val="en-US"/>
        </w:rPr>
        <w:t>co-adsorption of methanol-H</w:t>
      </w:r>
      <w:r w:rsidRPr="00850D8D">
        <w:rPr>
          <w:bCs/>
          <w:iCs/>
          <w:szCs w:val="24"/>
          <w:vertAlign w:val="subscript"/>
          <w:lang w:val="en-US"/>
        </w:rPr>
        <w:t>2</w:t>
      </w:r>
      <w:r w:rsidRPr="00850D8D">
        <w:rPr>
          <w:bCs/>
          <w:iCs/>
          <w:szCs w:val="24"/>
          <w:lang w:val="en-US"/>
        </w:rPr>
        <w:t xml:space="preserve">O on </w:t>
      </w:r>
      <w:r w:rsidRPr="00850D8D">
        <w:rPr>
          <w:bCs/>
          <w:i/>
          <w:iCs/>
          <w:szCs w:val="24"/>
          <w:lang w:val="en-US"/>
        </w:rPr>
        <w:t xml:space="preserve">Adsorbent </w:t>
      </w:r>
      <w:r w:rsidRPr="00850D8D">
        <w:rPr>
          <w:bCs/>
          <w:iCs/>
          <w:szCs w:val="24"/>
          <w:lang w:val="en-US"/>
        </w:rPr>
        <w:t>3 (</w:t>
      </w:r>
      <w:r w:rsidRPr="00E707BF">
        <w:rPr>
          <w:bCs/>
          <w:iCs/>
          <w:szCs w:val="24"/>
          <w:lang w:val="en-US"/>
        </w:rPr>
        <w:t>rH=55%, t=25°C)</w:t>
      </w:r>
      <w:r w:rsidRPr="00E707BF">
        <w:rPr>
          <w:bCs/>
          <w:szCs w:val="24"/>
          <w:lang w:val="en-US"/>
        </w:rPr>
        <w:t xml:space="preserve"> (</w:t>
      </w:r>
      <w:r w:rsidRPr="00E707BF">
        <w:rPr>
          <w:bCs/>
          <w:iCs/>
          <w:szCs w:val="24"/>
          <w:lang w:val="en-US"/>
        </w:rPr>
        <w:t xml:space="preserve">Figure </w:t>
      </w:r>
      <w:r w:rsidR="00362EF4">
        <w:rPr>
          <w:bCs/>
          <w:iCs/>
          <w:szCs w:val="24"/>
          <w:lang w:val="en-US"/>
        </w:rPr>
        <w:t>4</w:t>
      </w:r>
      <w:r w:rsidRPr="00E707BF">
        <w:rPr>
          <w:bCs/>
          <w:iCs/>
          <w:szCs w:val="24"/>
          <w:lang w:val="en-US"/>
        </w:rPr>
        <w:t>);</w:t>
      </w:r>
    </w:p>
    <w:p w:rsidR="00850D8D" w:rsidRPr="00850D8D" w:rsidRDefault="00850D8D" w:rsidP="00850D8D">
      <w:pPr>
        <w:spacing w:after="0" w:line="360" w:lineRule="auto"/>
        <w:rPr>
          <w:bCs/>
          <w:iCs/>
          <w:szCs w:val="24"/>
          <w:lang w:val="en-US"/>
        </w:rPr>
      </w:pPr>
      <w:r w:rsidRPr="00850D8D">
        <w:rPr>
          <w:bCs/>
          <w:iCs/>
          <w:szCs w:val="24"/>
          <w:lang w:val="en-US"/>
        </w:rPr>
        <w:t>- co-adsorption of ethanol -</w:t>
      </w:r>
      <w:r w:rsidRPr="00850D8D">
        <w:rPr>
          <w:bCs/>
          <w:szCs w:val="24"/>
          <w:lang w:val="en-US"/>
        </w:rPr>
        <w:t xml:space="preserve"> </w:t>
      </w:r>
      <w:r w:rsidRPr="00850D8D">
        <w:rPr>
          <w:bCs/>
          <w:iCs/>
          <w:szCs w:val="24"/>
          <w:lang w:val="en-US"/>
        </w:rPr>
        <w:t>H</w:t>
      </w:r>
      <w:r w:rsidRPr="00850D8D">
        <w:rPr>
          <w:bCs/>
          <w:iCs/>
          <w:szCs w:val="24"/>
          <w:vertAlign w:val="subscript"/>
          <w:lang w:val="en-US"/>
        </w:rPr>
        <w:t>2</w:t>
      </w:r>
      <w:r w:rsidRPr="00850D8D">
        <w:rPr>
          <w:bCs/>
          <w:iCs/>
          <w:szCs w:val="24"/>
          <w:lang w:val="en-US"/>
        </w:rPr>
        <w:t xml:space="preserve">O on </w:t>
      </w:r>
      <w:r w:rsidRPr="00850D8D">
        <w:rPr>
          <w:bCs/>
          <w:i/>
          <w:iCs/>
          <w:szCs w:val="24"/>
          <w:lang w:val="en-US"/>
        </w:rPr>
        <w:t xml:space="preserve">Adsorbent 3 </w:t>
      </w:r>
      <w:r w:rsidRPr="00E707BF">
        <w:rPr>
          <w:bCs/>
          <w:iCs/>
          <w:szCs w:val="24"/>
          <w:lang w:val="en-US"/>
        </w:rPr>
        <w:t>(rH=46%, t=25°C)</w:t>
      </w:r>
      <w:r w:rsidRPr="00E707BF">
        <w:rPr>
          <w:bCs/>
          <w:szCs w:val="24"/>
          <w:lang w:val="en-US"/>
        </w:rPr>
        <w:t xml:space="preserve"> </w:t>
      </w:r>
      <w:r w:rsidRPr="00E707BF">
        <w:rPr>
          <w:bCs/>
          <w:iCs/>
          <w:szCs w:val="24"/>
          <w:lang w:val="en-US"/>
        </w:rPr>
        <w:t xml:space="preserve">(Figure </w:t>
      </w:r>
      <w:r w:rsidR="00362EF4">
        <w:rPr>
          <w:bCs/>
          <w:iCs/>
          <w:szCs w:val="24"/>
          <w:lang w:val="en-US"/>
        </w:rPr>
        <w:t>5</w:t>
      </w:r>
      <w:r w:rsidRPr="00E707BF">
        <w:rPr>
          <w:bCs/>
          <w:iCs/>
          <w:szCs w:val="24"/>
          <w:lang w:val="en-US"/>
        </w:rPr>
        <w:t>);</w:t>
      </w:r>
    </w:p>
    <w:p w:rsidR="00850D8D" w:rsidRPr="00E707BF" w:rsidRDefault="00850D8D" w:rsidP="00850D8D">
      <w:pPr>
        <w:spacing w:after="0" w:line="360" w:lineRule="auto"/>
        <w:rPr>
          <w:bCs/>
          <w:szCs w:val="24"/>
          <w:lang w:val="en-US"/>
        </w:rPr>
      </w:pPr>
      <w:r w:rsidRPr="00850D8D">
        <w:rPr>
          <w:bCs/>
          <w:iCs/>
          <w:szCs w:val="24"/>
          <w:lang w:val="en-US"/>
        </w:rPr>
        <w:t>- co-adsorption of toluene - H</w:t>
      </w:r>
      <w:r w:rsidRPr="00850D8D">
        <w:rPr>
          <w:bCs/>
          <w:iCs/>
          <w:szCs w:val="24"/>
          <w:vertAlign w:val="subscript"/>
          <w:lang w:val="en-US"/>
        </w:rPr>
        <w:t>2</w:t>
      </w:r>
      <w:r w:rsidRPr="00850D8D">
        <w:rPr>
          <w:bCs/>
          <w:iCs/>
          <w:szCs w:val="24"/>
          <w:lang w:val="en-US"/>
        </w:rPr>
        <w:t xml:space="preserve">O on </w:t>
      </w:r>
      <w:r w:rsidRPr="00850D8D">
        <w:rPr>
          <w:bCs/>
          <w:i/>
          <w:iCs/>
          <w:szCs w:val="24"/>
          <w:lang w:val="en-US"/>
        </w:rPr>
        <w:t xml:space="preserve">Adsorbent 4 </w:t>
      </w:r>
      <w:r w:rsidRPr="00E707BF">
        <w:rPr>
          <w:bCs/>
          <w:iCs/>
          <w:szCs w:val="24"/>
          <w:lang w:val="en-US"/>
        </w:rPr>
        <w:t>(</w:t>
      </w:r>
      <w:r w:rsidRPr="00E707BF">
        <w:rPr>
          <w:bCs/>
          <w:szCs w:val="24"/>
          <w:lang w:val="en-US"/>
        </w:rPr>
        <w:t>rH=70%, t=22°C) (</w:t>
      </w:r>
      <w:r w:rsidRPr="00E707BF">
        <w:rPr>
          <w:bCs/>
          <w:iCs/>
          <w:szCs w:val="24"/>
          <w:lang w:val="en-US"/>
        </w:rPr>
        <w:t xml:space="preserve">Figure </w:t>
      </w:r>
      <w:r w:rsidR="00362EF4">
        <w:rPr>
          <w:bCs/>
          <w:iCs/>
          <w:szCs w:val="24"/>
          <w:lang w:val="en-US"/>
        </w:rPr>
        <w:t>6</w:t>
      </w:r>
      <w:r w:rsidRPr="00E707BF">
        <w:rPr>
          <w:bCs/>
          <w:iCs/>
          <w:szCs w:val="24"/>
          <w:lang w:val="en-US"/>
        </w:rPr>
        <w:t xml:space="preserve">) </w:t>
      </w:r>
      <w:r w:rsidRPr="00E707BF">
        <w:rPr>
          <w:bCs/>
          <w:szCs w:val="24"/>
          <w:lang w:val="en-US"/>
        </w:rPr>
        <w:t>and</w:t>
      </w:r>
    </w:p>
    <w:p w:rsidR="00850D8D" w:rsidRPr="00E707BF" w:rsidRDefault="00850D8D" w:rsidP="00850D8D">
      <w:pPr>
        <w:spacing w:after="0" w:line="360" w:lineRule="auto"/>
        <w:rPr>
          <w:bCs/>
          <w:i/>
          <w:iCs/>
          <w:szCs w:val="24"/>
          <w:lang w:val="en-US"/>
        </w:rPr>
      </w:pPr>
      <w:r w:rsidRPr="00850D8D">
        <w:rPr>
          <w:bCs/>
          <w:szCs w:val="24"/>
          <w:lang w:val="en-US"/>
        </w:rPr>
        <w:t>-</w:t>
      </w:r>
      <w:r w:rsidRPr="00850D8D">
        <w:rPr>
          <w:bCs/>
          <w:iCs/>
          <w:szCs w:val="24"/>
          <w:lang w:val="en-US"/>
        </w:rPr>
        <w:t xml:space="preserve"> co-adsorption of benzene - H</w:t>
      </w:r>
      <w:r w:rsidRPr="00850D8D">
        <w:rPr>
          <w:bCs/>
          <w:iCs/>
          <w:szCs w:val="24"/>
          <w:vertAlign w:val="subscript"/>
          <w:lang w:val="en-US"/>
        </w:rPr>
        <w:t>2</w:t>
      </w:r>
      <w:r w:rsidRPr="00850D8D">
        <w:rPr>
          <w:bCs/>
          <w:iCs/>
          <w:szCs w:val="24"/>
          <w:lang w:val="en-US"/>
        </w:rPr>
        <w:t xml:space="preserve">O on </w:t>
      </w:r>
      <w:r w:rsidRPr="00850D8D">
        <w:rPr>
          <w:bCs/>
          <w:i/>
          <w:iCs/>
          <w:szCs w:val="24"/>
          <w:lang w:val="en-US"/>
        </w:rPr>
        <w:t>Adsorbent 4</w:t>
      </w:r>
      <w:r w:rsidRPr="00850D8D">
        <w:rPr>
          <w:bCs/>
          <w:szCs w:val="24"/>
          <w:lang w:val="en-US"/>
        </w:rPr>
        <w:t xml:space="preserve"> </w:t>
      </w:r>
      <w:r w:rsidRPr="00E707BF">
        <w:rPr>
          <w:bCs/>
          <w:i/>
          <w:szCs w:val="24"/>
          <w:lang w:val="en-US"/>
        </w:rPr>
        <w:t>(</w:t>
      </w:r>
      <w:r w:rsidRPr="00E707BF">
        <w:rPr>
          <w:bCs/>
          <w:i/>
          <w:iCs/>
          <w:szCs w:val="24"/>
          <w:lang w:val="en-US"/>
        </w:rPr>
        <w:t>rH=50%, t=26°C)</w:t>
      </w:r>
      <w:r w:rsidRPr="00E707BF">
        <w:rPr>
          <w:bCs/>
          <w:i/>
          <w:szCs w:val="24"/>
          <w:lang w:val="en-US"/>
        </w:rPr>
        <w:t xml:space="preserve"> </w:t>
      </w:r>
      <w:r w:rsidRPr="00E707BF">
        <w:rPr>
          <w:bCs/>
          <w:i/>
          <w:iCs/>
          <w:szCs w:val="24"/>
          <w:lang w:val="en-US"/>
        </w:rPr>
        <w:t>(</w:t>
      </w:r>
      <w:r w:rsidRPr="00362EF4">
        <w:rPr>
          <w:bCs/>
          <w:iCs/>
          <w:szCs w:val="24"/>
          <w:lang w:val="en-US"/>
        </w:rPr>
        <w:t xml:space="preserve">Figure </w:t>
      </w:r>
      <w:r w:rsidR="00362EF4" w:rsidRPr="00362EF4">
        <w:rPr>
          <w:bCs/>
          <w:iCs/>
          <w:szCs w:val="24"/>
          <w:lang w:val="en-US"/>
        </w:rPr>
        <w:t>7</w:t>
      </w:r>
      <w:r w:rsidRPr="00E707BF">
        <w:rPr>
          <w:bCs/>
          <w:i/>
          <w:iCs/>
          <w:szCs w:val="24"/>
          <w:lang w:val="en-US"/>
        </w:rPr>
        <w:t>).</w:t>
      </w:r>
    </w:p>
    <w:p w:rsidR="00850D8D" w:rsidRPr="00850D8D" w:rsidRDefault="00850D8D" w:rsidP="00850D8D">
      <w:pPr>
        <w:spacing w:after="0" w:line="360" w:lineRule="auto"/>
        <w:rPr>
          <w:bCs/>
          <w:iCs/>
          <w:szCs w:val="24"/>
          <w:lang w:val="en-US"/>
        </w:rPr>
      </w:pPr>
    </w:p>
    <w:p w:rsidR="00850D8D" w:rsidRPr="00850D8D" w:rsidRDefault="00850D8D" w:rsidP="00850D8D">
      <w:pPr>
        <w:spacing w:after="0" w:line="360" w:lineRule="auto"/>
        <w:jc w:val="both"/>
        <w:rPr>
          <w:bCs/>
          <w:szCs w:val="24"/>
          <w:lang w:val="en-US"/>
        </w:rPr>
      </w:pPr>
      <w:r w:rsidRPr="00850D8D">
        <w:rPr>
          <w:bCs/>
          <w:iCs/>
          <w:szCs w:val="24"/>
          <w:lang w:val="en-US"/>
        </w:rPr>
        <w:t>The obtained results show that co-adsorption of adsorbate (VOC) and water vapor occurred on all adsorbents.</w:t>
      </w:r>
      <w:r w:rsidRPr="00850D8D">
        <w:rPr>
          <w:bCs/>
          <w:szCs w:val="24"/>
          <w:lang w:val="en-US"/>
        </w:rPr>
        <w:t xml:space="preserve"> The shape of all isotherms indicates that there is a resemblance to type I or the lowest concentration part of type IV isotherm.</w:t>
      </w:r>
      <w:r w:rsidRPr="00850D8D">
        <w:rPr>
          <w:bCs/>
          <w:szCs w:val="24"/>
        </w:rPr>
        <w:t xml:space="preserve"> </w:t>
      </w:r>
    </w:p>
    <w:p w:rsidR="00850D8D" w:rsidRPr="00850D8D" w:rsidRDefault="00850D8D" w:rsidP="00850D8D">
      <w:pPr>
        <w:spacing w:after="0" w:line="360" w:lineRule="auto"/>
        <w:jc w:val="both"/>
        <w:rPr>
          <w:bCs/>
          <w:szCs w:val="24"/>
        </w:rPr>
      </w:pPr>
      <w:r w:rsidRPr="00850D8D">
        <w:rPr>
          <w:bCs/>
          <w:szCs w:val="24"/>
        </w:rPr>
        <w:t xml:space="preserve">Analyzing the adsorption equilibrium data using a curve fitting tool (user-defined </w:t>
      </w:r>
      <w:r w:rsidRPr="00850D8D">
        <w:rPr>
          <w:bCs/>
          <w:szCs w:val="24"/>
          <w:lang w:val="en-US"/>
        </w:rPr>
        <w:t xml:space="preserve">non-linear </w:t>
      </w:r>
      <w:r w:rsidRPr="00850D8D">
        <w:rPr>
          <w:bCs/>
          <w:szCs w:val="24"/>
        </w:rPr>
        <w:t xml:space="preserve"> </w:t>
      </w:r>
      <w:r w:rsidRPr="00850D8D">
        <w:rPr>
          <w:bCs/>
          <w:szCs w:val="24"/>
          <w:lang w:val="en-US"/>
        </w:rPr>
        <w:t xml:space="preserve">Langmuir and Freundlich, </w:t>
      </w:r>
      <w:r w:rsidRPr="00850D8D">
        <w:rPr>
          <w:bCs/>
          <w:szCs w:val="24"/>
        </w:rPr>
        <w:t xml:space="preserve">extended </w:t>
      </w:r>
      <w:r w:rsidRPr="00850D8D">
        <w:rPr>
          <w:bCs/>
          <w:szCs w:val="24"/>
          <w:lang w:val="en-US"/>
        </w:rPr>
        <w:t xml:space="preserve">Langmuir, </w:t>
      </w:r>
      <w:r w:rsidRPr="00850D8D">
        <w:rPr>
          <w:bCs/>
          <w:szCs w:val="24"/>
        </w:rPr>
        <w:t xml:space="preserve">extended </w:t>
      </w:r>
      <w:r w:rsidRPr="00850D8D">
        <w:rPr>
          <w:bCs/>
          <w:szCs w:val="24"/>
          <w:lang w:val="en-US"/>
        </w:rPr>
        <w:t xml:space="preserve">Freundlich and Hill models) </w:t>
      </w:r>
      <w:r w:rsidRPr="00850D8D">
        <w:rPr>
          <w:bCs/>
          <w:szCs w:val="24"/>
        </w:rPr>
        <w:t>by Orgin, adjusted R-Squared (R</w:t>
      </w:r>
      <w:r w:rsidRPr="00850D8D">
        <w:rPr>
          <w:bCs/>
          <w:szCs w:val="24"/>
          <w:vertAlign w:val="superscript"/>
        </w:rPr>
        <w:t>2</w:t>
      </w:r>
      <w:r w:rsidRPr="00850D8D">
        <w:rPr>
          <w:bCs/>
          <w:szCs w:val="24"/>
        </w:rPr>
        <w:t>) and parameters of models were obtained and presented in Table 3.</w:t>
      </w:r>
    </w:p>
    <w:p w:rsidR="00850D8D" w:rsidRPr="00850D8D" w:rsidRDefault="00850D8D" w:rsidP="00850D8D">
      <w:pPr>
        <w:spacing w:after="0" w:line="360" w:lineRule="auto"/>
        <w:jc w:val="both"/>
        <w:rPr>
          <w:bCs/>
          <w:szCs w:val="24"/>
        </w:rPr>
      </w:pPr>
      <w:r w:rsidRPr="00850D8D">
        <w:rPr>
          <w:bCs/>
          <w:szCs w:val="24"/>
        </w:rPr>
        <w:t>The values of corresponding i</w:t>
      </w:r>
      <w:r w:rsidR="007505E0">
        <w:rPr>
          <w:bCs/>
          <w:szCs w:val="24"/>
        </w:rPr>
        <w:t xml:space="preserve">sotherm parameters obtained by </w:t>
      </w:r>
      <w:r w:rsidRPr="00850D8D">
        <w:rPr>
          <w:bCs/>
          <w:szCs w:val="24"/>
        </w:rPr>
        <w:t>fitting of experimental data</w:t>
      </w:r>
      <w:r w:rsidRPr="00850D8D">
        <w:rPr>
          <w:bCs/>
          <w:szCs w:val="24"/>
          <w:lang w:val="en-US"/>
        </w:rPr>
        <w:t xml:space="preserve"> on the co-adsorption of isopropyl alcohol -H</w:t>
      </w:r>
      <w:r w:rsidRPr="00850D8D">
        <w:rPr>
          <w:bCs/>
          <w:szCs w:val="24"/>
          <w:vertAlign w:val="subscript"/>
          <w:lang w:val="en-US"/>
        </w:rPr>
        <w:t>2</w:t>
      </w:r>
      <w:r w:rsidRPr="00850D8D">
        <w:rPr>
          <w:bCs/>
          <w:szCs w:val="24"/>
          <w:lang w:val="en-US"/>
        </w:rPr>
        <w:t xml:space="preserve">O on </w:t>
      </w:r>
      <w:r w:rsidRPr="00850D8D">
        <w:rPr>
          <w:bCs/>
          <w:i/>
          <w:iCs/>
          <w:szCs w:val="24"/>
          <w:lang w:val="en-US"/>
        </w:rPr>
        <w:t>Adsorbent 1</w:t>
      </w:r>
      <w:r w:rsidRPr="00850D8D">
        <w:rPr>
          <w:bCs/>
          <w:szCs w:val="24"/>
        </w:rPr>
        <w:t xml:space="preserve"> </w:t>
      </w:r>
      <w:r w:rsidRPr="00850D8D">
        <w:rPr>
          <w:bCs/>
          <w:iCs/>
          <w:szCs w:val="24"/>
        </w:rPr>
        <w:t>to chosen isotherm models, shows a high value of adj. R</w:t>
      </w:r>
      <w:r w:rsidRPr="00850D8D">
        <w:rPr>
          <w:bCs/>
          <w:iCs/>
          <w:szCs w:val="24"/>
          <w:vertAlign w:val="superscript"/>
        </w:rPr>
        <w:t>2</w:t>
      </w:r>
      <w:r w:rsidRPr="00850D8D">
        <w:rPr>
          <w:bCs/>
          <w:iCs/>
          <w:szCs w:val="24"/>
        </w:rPr>
        <w:t>.</w:t>
      </w:r>
      <w:r w:rsidRPr="00850D8D">
        <w:rPr>
          <w:bCs/>
          <w:szCs w:val="24"/>
        </w:rPr>
        <w:t xml:space="preserve"> The </w:t>
      </w:r>
      <w:r w:rsidRPr="00850D8D">
        <w:rPr>
          <w:bCs/>
          <w:iCs/>
          <w:szCs w:val="24"/>
        </w:rPr>
        <w:t>highest value of adj. R</w:t>
      </w:r>
      <w:r w:rsidRPr="00850D8D">
        <w:rPr>
          <w:bCs/>
          <w:iCs/>
          <w:szCs w:val="24"/>
          <w:vertAlign w:val="superscript"/>
        </w:rPr>
        <w:t>2</w:t>
      </w:r>
      <w:r w:rsidRPr="00850D8D">
        <w:rPr>
          <w:bCs/>
          <w:iCs/>
          <w:szCs w:val="24"/>
        </w:rPr>
        <w:t xml:space="preserve"> was obtained for the extended </w:t>
      </w:r>
      <w:r w:rsidRPr="00850D8D">
        <w:rPr>
          <w:bCs/>
          <w:iCs/>
          <w:szCs w:val="24"/>
          <w:lang w:val="en-US"/>
        </w:rPr>
        <w:t>Freundlich for q</w:t>
      </w:r>
      <w:r w:rsidRPr="00850D8D">
        <w:rPr>
          <w:bCs/>
          <w:iCs/>
          <w:szCs w:val="24"/>
          <w:vertAlign w:val="subscript"/>
          <w:lang w:val="en-US"/>
        </w:rPr>
        <w:t>e,tot</w:t>
      </w:r>
      <w:r w:rsidRPr="00850D8D">
        <w:rPr>
          <w:bCs/>
          <w:iCs/>
          <w:szCs w:val="24"/>
          <w:lang w:val="en-US"/>
        </w:rPr>
        <w:t>=f (C</w:t>
      </w:r>
      <w:r w:rsidRPr="00850D8D">
        <w:rPr>
          <w:bCs/>
          <w:iCs/>
          <w:szCs w:val="24"/>
          <w:vertAlign w:val="subscript"/>
          <w:lang w:val="en-US"/>
        </w:rPr>
        <w:t>e</w:t>
      </w:r>
      <w:r w:rsidRPr="00850D8D">
        <w:rPr>
          <w:bCs/>
          <w:iCs/>
          <w:szCs w:val="24"/>
          <w:lang w:val="en-US"/>
        </w:rPr>
        <w:t>) (adj.R</w:t>
      </w:r>
      <w:r w:rsidRPr="00850D8D">
        <w:rPr>
          <w:bCs/>
          <w:iCs/>
          <w:szCs w:val="24"/>
          <w:vertAlign w:val="superscript"/>
          <w:lang w:val="en-US"/>
        </w:rPr>
        <w:t>2</w:t>
      </w:r>
      <w:r w:rsidRPr="00850D8D">
        <w:rPr>
          <w:bCs/>
          <w:iCs/>
          <w:szCs w:val="24"/>
          <w:lang w:val="en-US"/>
        </w:rPr>
        <w:t>= 0,9688)  and the Freundlich model for q</w:t>
      </w:r>
      <w:r w:rsidRPr="00850D8D">
        <w:rPr>
          <w:bCs/>
          <w:iCs/>
          <w:szCs w:val="24"/>
          <w:vertAlign w:val="subscript"/>
          <w:lang w:val="en-US"/>
        </w:rPr>
        <w:t>e</w:t>
      </w:r>
      <w:r w:rsidRPr="00850D8D">
        <w:rPr>
          <w:bCs/>
          <w:iCs/>
          <w:szCs w:val="24"/>
          <w:lang w:val="en-US"/>
        </w:rPr>
        <w:t>= f (C</w:t>
      </w:r>
      <w:r w:rsidRPr="00850D8D">
        <w:rPr>
          <w:bCs/>
          <w:iCs/>
          <w:szCs w:val="24"/>
          <w:vertAlign w:val="subscript"/>
          <w:lang w:val="en-US"/>
        </w:rPr>
        <w:t>e</w:t>
      </w:r>
      <w:r w:rsidRPr="00850D8D">
        <w:rPr>
          <w:bCs/>
          <w:iCs/>
          <w:szCs w:val="24"/>
          <w:lang w:val="en-US"/>
        </w:rPr>
        <w:t>) adj.R</w:t>
      </w:r>
      <w:r w:rsidRPr="00850D8D">
        <w:rPr>
          <w:bCs/>
          <w:iCs/>
          <w:szCs w:val="24"/>
          <w:vertAlign w:val="superscript"/>
          <w:lang w:val="en-US"/>
        </w:rPr>
        <w:t>2</w:t>
      </w:r>
      <w:r w:rsidRPr="00850D8D">
        <w:rPr>
          <w:bCs/>
          <w:iCs/>
          <w:szCs w:val="24"/>
          <w:lang w:val="en-US"/>
        </w:rPr>
        <w:t>= 0,9566).</w:t>
      </w:r>
      <w:r w:rsidRPr="00850D8D">
        <w:rPr>
          <w:bCs/>
          <w:szCs w:val="24"/>
          <w:lang w:val="en-US"/>
        </w:rPr>
        <w:t xml:space="preserve"> </w:t>
      </w:r>
      <w:r w:rsidRPr="00850D8D">
        <w:rPr>
          <w:bCs/>
          <w:iCs/>
          <w:szCs w:val="24"/>
          <w:lang w:val="en-US"/>
        </w:rPr>
        <w:t>Very close</w:t>
      </w:r>
      <w:r w:rsidRPr="00850D8D">
        <w:rPr>
          <w:bCs/>
          <w:iCs/>
          <w:szCs w:val="24"/>
        </w:rPr>
        <w:t xml:space="preserve"> adj. R</w:t>
      </w:r>
      <w:r w:rsidRPr="00850D8D">
        <w:rPr>
          <w:bCs/>
          <w:iCs/>
          <w:szCs w:val="24"/>
          <w:vertAlign w:val="superscript"/>
        </w:rPr>
        <w:t>2</w:t>
      </w:r>
      <w:r w:rsidRPr="00850D8D">
        <w:rPr>
          <w:bCs/>
          <w:iCs/>
          <w:szCs w:val="24"/>
          <w:lang w:val="en-US"/>
        </w:rPr>
        <w:t xml:space="preserve"> was obtained for the extended Freundlich model for q</w:t>
      </w:r>
      <w:r w:rsidRPr="00850D8D">
        <w:rPr>
          <w:bCs/>
          <w:iCs/>
          <w:szCs w:val="24"/>
          <w:vertAlign w:val="subscript"/>
          <w:lang w:val="en-US"/>
        </w:rPr>
        <w:t>e</w:t>
      </w:r>
      <w:r w:rsidRPr="00850D8D">
        <w:rPr>
          <w:bCs/>
          <w:iCs/>
          <w:szCs w:val="24"/>
          <w:lang w:val="en-US"/>
        </w:rPr>
        <w:t>= f (C</w:t>
      </w:r>
      <w:r w:rsidRPr="00850D8D">
        <w:rPr>
          <w:bCs/>
          <w:iCs/>
          <w:szCs w:val="24"/>
          <w:vertAlign w:val="subscript"/>
          <w:lang w:val="en-US"/>
        </w:rPr>
        <w:t>e</w:t>
      </w:r>
      <w:r w:rsidRPr="00850D8D">
        <w:rPr>
          <w:bCs/>
          <w:iCs/>
          <w:szCs w:val="24"/>
          <w:lang w:val="en-US"/>
        </w:rPr>
        <w:t>) (adj.R</w:t>
      </w:r>
      <w:r w:rsidRPr="00850D8D">
        <w:rPr>
          <w:bCs/>
          <w:iCs/>
          <w:szCs w:val="24"/>
          <w:vertAlign w:val="superscript"/>
          <w:lang w:val="en-US"/>
        </w:rPr>
        <w:t>2</w:t>
      </w:r>
      <w:r w:rsidRPr="00850D8D">
        <w:rPr>
          <w:bCs/>
          <w:iCs/>
          <w:szCs w:val="24"/>
          <w:lang w:val="en-US"/>
        </w:rPr>
        <w:t>=0,9495).</w:t>
      </w:r>
      <w:r w:rsidRPr="00850D8D">
        <w:rPr>
          <w:bCs/>
          <w:szCs w:val="24"/>
          <w:lang w:val="en-US"/>
        </w:rPr>
        <w:t xml:space="preserve"> The order of the isotherm which best fits </w:t>
      </w:r>
      <w:r w:rsidRPr="00850D8D">
        <w:rPr>
          <w:bCs/>
          <w:szCs w:val="24"/>
        </w:rPr>
        <w:t>of experimental data</w:t>
      </w:r>
      <w:r w:rsidRPr="00850D8D">
        <w:rPr>
          <w:bCs/>
          <w:szCs w:val="24"/>
          <w:lang w:val="en-US"/>
        </w:rPr>
        <w:t xml:space="preserve"> of co-adsorption of isopropyl alcohol -H</w:t>
      </w:r>
      <w:r w:rsidRPr="00850D8D">
        <w:rPr>
          <w:bCs/>
          <w:szCs w:val="24"/>
          <w:vertAlign w:val="subscript"/>
          <w:lang w:val="en-US"/>
        </w:rPr>
        <w:t>2</w:t>
      </w:r>
      <w:r w:rsidRPr="00850D8D">
        <w:rPr>
          <w:bCs/>
          <w:szCs w:val="24"/>
          <w:lang w:val="en-US"/>
        </w:rPr>
        <w:t xml:space="preserve">O on </w:t>
      </w:r>
      <w:r w:rsidRPr="00850D8D">
        <w:rPr>
          <w:bCs/>
          <w:i/>
          <w:iCs/>
          <w:szCs w:val="24"/>
          <w:lang w:val="en-US"/>
        </w:rPr>
        <w:t xml:space="preserve">Adsorbent 1 </w:t>
      </w:r>
      <w:r w:rsidRPr="00850D8D">
        <w:rPr>
          <w:bCs/>
          <w:iCs/>
          <w:szCs w:val="24"/>
          <w:lang w:val="en-US"/>
        </w:rPr>
        <w:t>for</w:t>
      </w:r>
      <w:r w:rsidRPr="00850D8D">
        <w:rPr>
          <w:bCs/>
          <w:i/>
          <w:iCs/>
          <w:szCs w:val="24"/>
          <w:lang w:val="en-US"/>
        </w:rPr>
        <w:t xml:space="preserve"> </w:t>
      </w:r>
      <w:r w:rsidRPr="00850D8D">
        <w:rPr>
          <w:bCs/>
          <w:szCs w:val="24"/>
        </w:rPr>
        <w:t xml:space="preserve">co-adsorption of </w:t>
      </w:r>
      <w:r w:rsidRPr="00850D8D">
        <w:rPr>
          <w:bCs/>
          <w:szCs w:val="24"/>
          <w:lang w:val="en-US"/>
        </w:rPr>
        <w:t xml:space="preserve">isopropyl alcohol –water vapor on </w:t>
      </w:r>
      <w:r w:rsidRPr="00850D8D">
        <w:rPr>
          <w:bCs/>
          <w:i/>
          <w:iCs/>
          <w:szCs w:val="24"/>
          <w:lang w:val="en-US"/>
        </w:rPr>
        <w:t>Adsorbent 1</w:t>
      </w:r>
      <w:r w:rsidRPr="00850D8D">
        <w:rPr>
          <w:bCs/>
          <w:szCs w:val="24"/>
        </w:rPr>
        <w:t xml:space="preserve"> for </w:t>
      </w:r>
      <w:r w:rsidRPr="00850D8D">
        <w:rPr>
          <w:bCs/>
          <w:iCs/>
          <w:szCs w:val="24"/>
          <w:lang w:val="en-US"/>
        </w:rPr>
        <w:t>q</w:t>
      </w:r>
      <w:r w:rsidRPr="00850D8D">
        <w:rPr>
          <w:bCs/>
          <w:iCs/>
          <w:szCs w:val="24"/>
          <w:vertAlign w:val="subscript"/>
          <w:lang w:val="en-US"/>
        </w:rPr>
        <w:t>e,tot</w:t>
      </w:r>
      <w:r w:rsidRPr="00850D8D">
        <w:rPr>
          <w:bCs/>
          <w:iCs/>
          <w:szCs w:val="24"/>
          <w:lang w:val="en-US"/>
        </w:rPr>
        <w:t>=f (C</w:t>
      </w:r>
      <w:r w:rsidRPr="00850D8D">
        <w:rPr>
          <w:bCs/>
          <w:iCs/>
          <w:szCs w:val="24"/>
          <w:vertAlign w:val="subscript"/>
          <w:lang w:val="en-US"/>
        </w:rPr>
        <w:t>e</w:t>
      </w:r>
      <w:r w:rsidRPr="00850D8D">
        <w:rPr>
          <w:bCs/>
          <w:iCs/>
          <w:szCs w:val="24"/>
          <w:lang w:val="en-US"/>
        </w:rPr>
        <w:t>) is the extended Freundlich &gt;Hill&gt; Freundlich&gt;</w:t>
      </w:r>
      <w:r w:rsidRPr="00850D8D">
        <w:rPr>
          <w:bCs/>
          <w:szCs w:val="24"/>
        </w:rPr>
        <w:t xml:space="preserve"> </w:t>
      </w:r>
      <w:r w:rsidRPr="00850D8D">
        <w:rPr>
          <w:bCs/>
          <w:iCs/>
          <w:szCs w:val="24"/>
        </w:rPr>
        <w:t xml:space="preserve">extended </w:t>
      </w:r>
      <w:r w:rsidRPr="00850D8D">
        <w:rPr>
          <w:bCs/>
          <w:iCs/>
          <w:szCs w:val="24"/>
          <w:lang w:val="en-US"/>
        </w:rPr>
        <w:t>Langmuir&gt;</w:t>
      </w:r>
      <w:r w:rsidRPr="00850D8D">
        <w:rPr>
          <w:bCs/>
          <w:szCs w:val="24"/>
        </w:rPr>
        <w:t xml:space="preserve"> </w:t>
      </w:r>
      <w:r w:rsidRPr="00850D8D">
        <w:rPr>
          <w:bCs/>
          <w:iCs/>
          <w:szCs w:val="24"/>
          <w:lang w:val="en-US"/>
        </w:rPr>
        <w:t>Langmuir (adj.R</w:t>
      </w:r>
      <w:r w:rsidRPr="00850D8D">
        <w:rPr>
          <w:bCs/>
          <w:iCs/>
          <w:szCs w:val="24"/>
          <w:vertAlign w:val="superscript"/>
          <w:lang w:val="en-US"/>
        </w:rPr>
        <w:t>2</w:t>
      </w:r>
      <w:r w:rsidRPr="00850D8D">
        <w:rPr>
          <w:bCs/>
          <w:iCs/>
          <w:szCs w:val="24"/>
          <w:lang w:val="en-US"/>
        </w:rPr>
        <w:t xml:space="preserve"> were 0.9688; 0.9479; 0.9191; 0.90259; 0.4420) while for q</w:t>
      </w:r>
      <w:r w:rsidRPr="00850D8D">
        <w:rPr>
          <w:bCs/>
          <w:iCs/>
          <w:szCs w:val="24"/>
          <w:vertAlign w:val="subscript"/>
          <w:lang w:val="en-US"/>
        </w:rPr>
        <w:t>e</w:t>
      </w:r>
      <w:r w:rsidRPr="00850D8D">
        <w:rPr>
          <w:bCs/>
          <w:iCs/>
          <w:szCs w:val="24"/>
          <w:lang w:val="en-US"/>
        </w:rPr>
        <w:t>= f (C</w:t>
      </w:r>
      <w:r w:rsidRPr="00850D8D">
        <w:rPr>
          <w:bCs/>
          <w:iCs/>
          <w:szCs w:val="24"/>
          <w:vertAlign w:val="subscript"/>
          <w:lang w:val="en-US"/>
        </w:rPr>
        <w:t>e</w:t>
      </w:r>
      <w:r w:rsidRPr="00850D8D">
        <w:rPr>
          <w:bCs/>
          <w:iCs/>
          <w:szCs w:val="24"/>
          <w:lang w:val="en-US"/>
        </w:rPr>
        <w:t xml:space="preserve">) the </w:t>
      </w:r>
      <w:r w:rsidRPr="00850D8D">
        <w:rPr>
          <w:bCs/>
          <w:szCs w:val="24"/>
        </w:rPr>
        <w:t xml:space="preserve">best fitting non-lineare model for adsorption isotherms </w:t>
      </w:r>
      <w:r w:rsidRPr="00850D8D">
        <w:rPr>
          <w:bCs/>
          <w:iCs/>
          <w:szCs w:val="24"/>
          <w:lang w:val="en-US"/>
        </w:rPr>
        <w:t>Freundlich &gt; Langmuir&gt; extended Freundlich &gt; Hill&gt;</w:t>
      </w:r>
      <w:r w:rsidRPr="00850D8D">
        <w:rPr>
          <w:bCs/>
          <w:iCs/>
          <w:szCs w:val="24"/>
        </w:rPr>
        <w:t xml:space="preserve"> extended </w:t>
      </w:r>
      <w:r w:rsidRPr="00850D8D">
        <w:rPr>
          <w:bCs/>
          <w:iCs/>
          <w:szCs w:val="24"/>
          <w:lang w:val="en-US"/>
        </w:rPr>
        <w:t>Langmuir (adj.R</w:t>
      </w:r>
      <w:r w:rsidRPr="00850D8D">
        <w:rPr>
          <w:bCs/>
          <w:iCs/>
          <w:szCs w:val="24"/>
          <w:vertAlign w:val="superscript"/>
          <w:lang w:val="en-US"/>
        </w:rPr>
        <w:t>2</w:t>
      </w:r>
      <w:r w:rsidRPr="00850D8D">
        <w:rPr>
          <w:bCs/>
          <w:iCs/>
          <w:szCs w:val="24"/>
          <w:lang w:val="en-US"/>
        </w:rPr>
        <w:t xml:space="preserve"> were</w:t>
      </w:r>
      <w:r w:rsidR="007505E0">
        <w:rPr>
          <w:bCs/>
          <w:iCs/>
          <w:szCs w:val="24"/>
          <w:lang w:val="en-US"/>
        </w:rPr>
        <w:t xml:space="preserve"> </w:t>
      </w:r>
      <w:r w:rsidRPr="00850D8D">
        <w:rPr>
          <w:bCs/>
          <w:szCs w:val="24"/>
        </w:rPr>
        <w:t>0.9566; 0.9536; 0.9439; 0.9495; 0.94792).</w:t>
      </w:r>
    </w:p>
    <w:p w:rsidR="00850D8D" w:rsidRPr="00850D8D" w:rsidRDefault="00850D8D" w:rsidP="00850D8D">
      <w:pPr>
        <w:spacing w:after="0" w:line="360" w:lineRule="auto"/>
        <w:jc w:val="both"/>
        <w:rPr>
          <w:bCs/>
          <w:szCs w:val="24"/>
        </w:rPr>
      </w:pPr>
      <w:r w:rsidRPr="00850D8D">
        <w:rPr>
          <w:bCs/>
          <w:szCs w:val="24"/>
        </w:rPr>
        <w:t xml:space="preserve">The order of the isotherm best fits for </w:t>
      </w:r>
      <w:r w:rsidRPr="00850D8D">
        <w:rPr>
          <w:bCs/>
          <w:szCs w:val="24"/>
          <w:lang w:val="en-US"/>
        </w:rPr>
        <w:t xml:space="preserve">adsorption of methanol and water vapor on </w:t>
      </w:r>
      <w:r w:rsidRPr="00850D8D">
        <w:rPr>
          <w:bCs/>
          <w:i/>
          <w:iCs/>
          <w:szCs w:val="24"/>
          <w:lang w:val="en-US"/>
        </w:rPr>
        <w:t>Adsorbent 2</w:t>
      </w:r>
      <w:r w:rsidRPr="00850D8D">
        <w:rPr>
          <w:bCs/>
          <w:szCs w:val="24"/>
        </w:rPr>
        <w:t xml:space="preserve"> </w:t>
      </w:r>
      <w:r w:rsidRPr="00850D8D">
        <w:rPr>
          <w:bCs/>
          <w:iCs/>
          <w:szCs w:val="24"/>
          <w:lang w:val="en-US"/>
        </w:rPr>
        <w:t>q</w:t>
      </w:r>
      <w:r w:rsidRPr="00850D8D">
        <w:rPr>
          <w:bCs/>
          <w:iCs/>
          <w:szCs w:val="24"/>
          <w:vertAlign w:val="subscript"/>
          <w:lang w:val="en-US"/>
        </w:rPr>
        <w:t>e,tot</w:t>
      </w:r>
      <w:r w:rsidRPr="00850D8D">
        <w:rPr>
          <w:bCs/>
          <w:iCs/>
          <w:szCs w:val="24"/>
          <w:lang w:val="en-US"/>
        </w:rPr>
        <w:t>=f (C</w:t>
      </w:r>
      <w:r w:rsidRPr="00850D8D">
        <w:rPr>
          <w:bCs/>
          <w:iCs/>
          <w:szCs w:val="24"/>
          <w:vertAlign w:val="subscript"/>
          <w:lang w:val="en-US"/>
        </w:rPr>
        <w:t>e</w:t>
      </w:r>
      <w:r w:rsidRPr="00850D8D">
        <w:rPr>
          <w:bCs/>
          <w:iCs/>
          <w:szCs w:val="24"/>
          <w:lang w:val="en-US"/>
        </w:rPr>
        <w:t xml:space="preserve">) </w:t>
      </w:r>
      <w:r w:rsidRPr="00850D8D">
        <w:rPr>
          <w:bCs/>
          <w:szCs w:val="24"/>
        </w:rPr>
        <w:t xml:space="preserve">is </w:t>
      </w:r>
      <w:r w:rsidRPr="00850D8D">
        <w:rPr>
          <w:bCs/>
          <w:iCs/>
          <w:szCs w:val="24"/>
        </w:rPr>
        <w:t xml:space="preserve">extended </w:t>
      </w:r>
      <w:r w:rsidRPr="00850D8D">
        <w:rPr>
          <w:bCs/>
          <w:iCs/>
          <w:szCs w:val="24"/>
          <w:lang w:val="en-US"/>
        </w:rPr>
        <w:t>Langmuir = Hill</w:t>
      </w:r>
      <w:r w:rsidRPr="00850D8D">
        <w:rPr>
          <w:bCs/>
          <w:iCs/>
          <w:szCs w:val="24"/>
        </w:rPr>
        <w:t xml:space="preserve"> </w:t>
      </w:r>
      <w:r w:rsidRPr="00850D8D">
        <w:rPr>
          <w:bCs/>
          <w:szCs w:val="24"/>
        </w:rPr>
        <w:t>&gt;</w:t>
      </w:r>
      <w:r w:rsidRPr="00850D8D">
        <w:rPr>
          <w:bCs/>
          <w:iCs/>
          <w:szCs w:val="24"/>
          <w:lang w:val="en-US"/>
        </w:rPr>
        <w:t xml:space="preserve"> extended Freundlich</w:t>
      </w:r>
      <w:r w:rsidRPr="00850D8D">
        <w:rPr>
          <w:bCs/>
          <w:iCs/>
          <w:szCs w:val="24"/>
        </w:rPr>
        <w:t>&gt;</w:t>
      </w:r>
      <w:r w:rsidRPr="00850D8D">
        <w:rPr>
          <w:bCs/>
          <w:iCs/>
          <w:szCs w:val="24"/>
          <w:lang w:val="en-US"/>
        </w:rPr>
        <w:t xml:space="preserve"> </w:t>
      </w:r>
      <w:r w:rsidRPr="00850D8D">
        <w:rPr>
          <w:bCs/>
          <w:szCs w:val="24"/>
        </w:rPr>
        <w:t xml:space="preserve">Langmuir&gt; Freundlich </w:t>
      </w:r>
      <w:r w:rsidRPr="00850D8D">
        <w:rPr>
          <w:bCs/>
          <w:iCs/>
          <w:szCs w:val="24"/>
          <w:lang w:val="en-US"/>
        </w:rPr>
        <w:t>(adj.R</w:t>
      </w:r>
      <w:r w:rsidRPr="00850D8D">
        <w:rPr>
          <w:bCs/>
          <w:iCs/>
          <w:szCs w:val="24"/>
          <w:vertAlign w:val="superscript"/>
          <w:lang w:val="en-US"/>
        </w:rPr>
        <w:t>2</w:t>
      </w:r>
      <w:r w:rsidRPr="00850D8D">
        <w:rPr>
          <w:bCs/>
          <w:iCs/>
          <w:szCs w:val="24"/>
          <w:lang w:val="en-US"/>
        </w:rPr>
        <w:t xml:space="preserve"> were 0.99656; 0.99656; 0.9965; 0.9956; 0.93556), whereas for q</w:t>
      </w:r>
      <w:r w:rsidRPr="00850D8D">
        <w:rPr>
          <w:bCs/>
          <w:iCs/>
          <w:szCs w:val="24"/>
          <w:vertAlign w:val="subscript"/>
          <w:lang w:val="en-US"/>
        </w:rPr>
        <w:t>e</w:t>
      </w:r>
      <w:r w:rsidRPr="00850D8D">
        <w:rPr>
          <w:bCs/>
          <w:iCs/>
          <w:szCs w:val="24"/>
          <w:lang w:val="en-US"/>
        </w:rPr>
        <w:t>= f (C</w:t>
      </w:r>
      <w:r w:rsidRPr="00850D8D">
        <w:rPr>
          <w:bCs/>
          <w:iCs/>
          <w:szCs w:val="24"/>
          <w:vertAlign w:val="subscript"/>
          <w:lang w:val="en-US"/>
        </w:rPr>
        <w:t>e</w:t>
      </w:r>
      <w:r w:rsidRPr="00850D8D">
        <w:rPr>
          <w:bCs/>
          <w:iCs/>
          <w:szCs w:val="24"/>
          <w:lang w:val="en-US"/>
        </w:rPr>
        <w:t xml:space="preserve">) the order is </w:t>
      </w:r>
      <w:r w:rsidRPr="00850D8D">
        <w:rPr>
          <w:bCs/>
          <w:iCs/>
          <w:szCs w:val="24"/>
        </w:rPr>
        <w:lastRenderedPageBreak/>
        <w:t xml:space="preserve">extended </w:t>
      </w:r>
      <w:r w:rsidRPr="00850D8D">
        <w:rPr>
          <w:bCs/>
          <w:iCs/>
          <w:szCs w:val="24"/>
          <w:lang w:val="en-US"/>
        </w:rPr>
        <w:t>Langmuir = Hill</w:t>
      </w:r>
      <w:r w:rsidRPr="00850D8D">
        <w:rPr>
          <w:bCs/>
          <w:iCs/>
          <w:szCs w:val="24"/>
        </w:rPr>
        <w:t xml:space="preserve"> &gt;</w:t>
      </w:r>
      <w:r w:rsidRPr="00850D8D">
        <w:rPr>
          <w:bCs/>
          <w:iCs/>
          <w:szCs w:val="24"/>
          <w:lang w:val="en-US"/>
        </w:rPr>
        <w:t xml:space="preserve"> extended Freundlich</w:t>
      </w:r>
      <w:r w:rsidRPr="00850D8D">
        <w:rPr>
          <w:bCs/>
          <w:iCs/>
          <w:szCs w:val="24"/>
        </w:rPr>
        <w:t>&gt;</w:t>
      </w:r>
      <w:r w:rsidRPr="00850D8D">
        <w:rPr>
          <w:bCs/>
          <w:iCs/>
          <w:szCs w:val="24"/>
          <w:lang w:val="en-US"/>
        </w:rPr>
        <w:t xml:space="preserve"> </w:t>
      </w:r>
      <w:r w:rsidRPr="00850D8D">
        <w:rPr>
          <w:bCs/>
          <w:iCs/>
          <w:szCs w:val="24"/>
        </w:rPr>
        <w:t xml:space="preserve">Langmuir&gt; Freundlich </w:t>
      </w:r>
      <w:r w:rsidRPr="00850D8D">
        <w:rPr>
          <w:bCs/>
          <w:iCs/>
          <w:szCs w:val="24"/>
          <w:lang w:val="en-US"/>
        </w:rPr>
        <w:t>(adj.R</w:t>
      </w:r>
      <w:r w:rsidRPr="00850D8D">
        <w:rPr>
          <w:bCs/>
          <w:iCs/>
          <w:szCs w:val="24"/>
          <w:vertAlign w:val="superscript"/>
          <w:lang w:val="en-US"/>
        </w:rPr>
        <w:t>2</w:t>
      </w:r>
      <w:r w:rsidRPr="00850D8D">
        <w:rPr>
          <w:bCs/>
          <w:iCs/>
          <w:szCs w:val="24"/>
          <w:lang w:val="en-US"/>
        </w:rPr>
        <w:t xml:space="preserve"> were 0.99228; 0.99228; 0.98899; 0.9345; 0.85256).</w:t>
      </w:r>
    </w:p>
    <w:p w:rsidR="00850D8D" w:rsidRPr="00850D8D" w:rsidRDefault="00850D8D" w:rsidP="00850D8D">
      <w:pPr>
        <w:spacing w:after="0" w:line="360" w:lineRule="auto"/>
        <w:jc w:val="both"/>
        <w:rPr>
          <w:bCs/>
          <w:szCs w:val="24"/>
        </w:rPr>
      </w:pPr>
      <w:r w:rsidRPr="00850D8D">
        <w:rPr>
          <w:bCs/>
          <w:szCs w:val="24"/>
        </w:rPr>
        <w:t>The values of corresponding i</w:t>
      </w:r>
      <w:r w:rsidR="007505E0">
        <w:rPr>
          <w:bCs/>
          <w:szCs w:val="24"/>
        </w:rPr>
        <w:t xml:space="preserve">sotherm parameters obtained by </w:t>
      </w:r>
      <w:r w:rsidRPr="00850D8D">
        <w:rPr>
          <w:bCs/>
          <w:szCs w:val="24"/>
        </w:rPr>
        <w:t>fitting the experimental data</w:t>
      </w:r>
      <w:r w:rsidRPr="00850D8D">
        <w:rPr>
          <w:bCs/>
          <w:szCs w:val="24"/>
          <w:lang w:val="en-US"/>
        </w:rPr>
        <w:t xml:space="preserve"> of co-adsorption of methanol and water vapor on </w:t>
      </w:r>
      <w:r w:rsidRPr="00850D8D">
        <w:rPr>
          <w:bCs/>
          <w:i/>
          <w:iCs/>
          <w:szCs w:val="24"/>
          <w:lang w:val="en-US"/>
        </w:rPr>
        <w:t>Adsorbent 3</w:t>
      </w:r>
      <w:r w:rsidRPr="00850D8D">
        <w:rPr>
          <w:bCs/>
          <w:szCs w:val="24"/>
        </w:rPr>
        <w:t xml:space="preserve"> </w:t>
      </w:r>
      <w:r w:rsidRPr="00850D8D">
        <w:rPr>
          <w:bCs/>
          <w:iCs/>
          <w:szCs w:val="24"/>
        </w:rPr>
        <w:t>shows the</w:t>
      </w:r>
      <w:r w:rsidR="007505E0">
        <w:rPr>
          <w:bCs/>
          <w:iCs/>
          <w:szCs w:val="24"/>
        </w:rPr>
        <w:t xml:space="preserve"> following order of models for </w:t>
      </w:r>
      <w:r w:rsidRPr="00850D8D">
        <w:rPr>
          <w:bCs/>
          <w:iCs/>
          <w:szCs w:val="24"/>
          <w:lang w:val="en-US"/>
        </w:rPr>
        <w:t>q</w:t>
      </w:r>
      <w:r w:rsidRPr="00850D8D">
        <w:rPr>
          <w:bCs/>
          <w:iCs/>
          <w:szCs w:val="24"/>
          <w:vertAlign w:val="subscript"/>
          <w:lang w:val="en-US"/>
        </w:rPr>
        <w:t>e,tot</w:t>
      </w:r>
      <w:r w:rsidRPr="00850D8D">
        <w:rPr>
          <w:bCs/>
          <w:iCs/>
          <w:szCs w:val="24"/>
          <w:lang w:val="en-US"/>
        </w:rPr>
        <w:t>=f (C</w:t>
      </w:r>
      <w:r w:rsidRPr="00850D8D">
        <w:rPr>
          <w:bCs/>
          <w:iCs/>
          <w:szCs w:val="24"/>
          <w:vertAlign w:val="subscript"/>
          <w:lang w:val="en-US"/>
        </w:rPr>
        <w:t>e</w:t>
      </w:r>
      <w:r w:rsidRPr="00850D8D">
        <w:rPr>
          <w:bCs/>
          <w:iCs/>
          <w:szCs w:val="24"/>
          <w:lang w:val="en-US"/>
        </w:rPr>
        <w:t xml:space="preserve">) : </w:t>
      </w:r>
      <w:r w:rsidRPr="00850D8D">
        <w:rPr>
          <w:bCs/>
          <w:iCs/>
          <w:szCs w:val="24"/>
        </w:rPr>
        <w:t>Langmuir</w:t>
      </w:r>
      <w:r w:rsidR="004E54E0">
        <w:rPr>
          <w:bCs/>
          <w:iCs/>
          <w:szCs w:val="24"/>
        </w:rPr>
        <w:t xml:space="preserve"> </w:t>
      </w:r>
      <w:r w:rsidRPr="00850D8D">
        <w:rPr>
          <w:bCs/>
          <w:iCs/>
          <w:szCs w:val="24"/>
        </w:rPr>
        <w:t xml:space="preserve">&gt; extended </w:t>
      </w:r>
      <w:r w:rsidRPr="00850D8D">
        <w:rPr>
          <w:bCs/>
          <w:iCs/>
          <w:szCs w:val="24"/>
          <w:lang w:val="en-US"/>
        </w:rPr>
        <w:t>Langmuir = Hill</w:t>
      </w:r>
      <w:r w:rsidRPr="00850D8D">
        <w:rPr>
          <w:bCs/>
          <w:iCs/>
          <w:szCs w:val="24"/>
        </w:rPr>
        <w:t xml:space="preserve"> &gt;</w:t>
      </w:r>
      <w:r w:rsidRPr="00850D8D">
        <w:rPr>
          <w:bCs/>
          <w:iCs/>
          <w:szCs w:val="24"/>
          <w:lang w:val="en-US"/>
        </w:rPr>
        <w:t xml:space="preserve"> extended Freundlich</w:t>
      </w:r>
      <w:r w:rsidR="004E54E0">
        <w:rPr>
          <w:bCs/>
          <w:iCs/>
          <w:szCs w:val="24"/>
          <w:lang w:val="en-US"/>
        </w:rPr>
        <w:t xml:space="preserve"> </w:t>
      </w:r>
      <w:r w:rsidRPr="00850D8D">
        <w:rPr>
          <w:bCs/>
          <w:iCs/>
          <w:szCs w:val="24"/>
        </w:rPr>
        <w:t>&gt;</w:t>
      </w:r>
      <w:r w:rsidRPr="00850D8D">
        <w:rPr>
          <w:bCs/>
          <w:iCs/>
          <w:szCs w:val="24"/>
          <w:lang w:val="en-US"/>
        </w:rPr>
        <w:t xml:space="preserve"> </w:t>
      </w:r>
      <w:r w:rsidR="007505E0">
        <w:rPr>
          <w:bCs/>
          <w:iCs/>
          <w:szCs w:val="24"/>
        </w:rPr>
        <w:t xml:space="preserve">Freundlich </w:t>
      </w:r>
      <w:r w:rsidRPr="00850D8D">
        <w:rPr>
          <w:bCs/>
          <w:iCs/>
          <w:szCs w:val="24"/>
        </w:rPr>
        <w:t>(adj. R</w:t>
      </w:r>
      <w:r w:rsidRPr="00850D8D">
        <w:rPr>
          <w:bCs/>
          <w:iCs/>
          <w:szCs w:val="24"/>
          <w:vertAlign w:val="superscript"/>
        </w:rPr>
        <w:t>2</w:t>
      </w:r>
      <w:r w:rsidRPr="00850D8D">
        <w:rPr>
          <w:bCs/>
          <w:iCs/>
          <w:szCs w:val="24"/>
          <w:lang w:val="en-US"/>
        </w:rPr>
        <w:t xml:space="preserve"> were 0.9523; 0.94712; 0.94712; 0.9273; 0.77091). The order for q</w:t>
      </w:r>
      <w:r w:rsidRPr="00850D8D">
        <w:rPr>
          <w:bCs/>
          <w:iCs/>
          <w:szCs w:val="24"/>
          <w:vertAlign w:val="subscript"/>
          <w:lang w:val="en-US"/>
        </w:rPr>
        <w:t>e</w:t>
      </w:r>
      <w:r w:rsidRPr="00850D8D">
        <w:rPr>
          <w:bCs/>
          <w:iCs/>
          <w:szCs w:val="24"/>
          <w:lang w:val="en-US"/>
        </w:rPr>
        <w:t>= f (C</w:t>
      </w:r>
      <w:r w:rsidRPr="00850D8D">
        <w:rPr>
          <w:bCs/>
          <w:iCs/>
          <w:szCs w:val="24"/>
          <w:vertAlign w:val="subscript"/>
          <w:lang w:val="en-US"/>
        </w:rPr>
        <w:t>e</w:t>
      </w:r>
      <w:r w:rsidRPr="00850D8D">
        <w:rPr>
          <w:bCs/>
          <w:iCs/>
          <w:szCs w:val="24"/>
          <w:lang w:val="en-US"/>
        </w:rPr>
        <w:t>) is extended Freundlich</w:t>
      </w:r>
      <w:r w:rsidR="004E54E0">
        <w:rPr>
          <w:bCs/>
          <w:iCs/>
          <w:szCs w:val="24"/>
          <w:lang w:val="en-US"/>
        </w:rPr>
        <w:t xml:space="preserve"> </w:t>
      </w:r>
      <w:r w:rsidRPr="00850D8D">
        <w:rPr>
          <w:bCs/>
          <w:iCs/>
          <w:szCs w:val="24"/>
        </w:rPr>
        <w:t xml:space="preserve">&gt; Freundlich </w:t>
      </w:r>
      <w:r w:rsidRPr="00850D8D">
        <w:rPr>
          <w:bCs/>
          <w:iCs/>
          <w:szCs w:val="24"/>
          <w:lang w:val="en-US"/>
        </w:rPr>
        <w:t>&gt;</w:t>
      </w:r>
      <w:r w:rsidRPr="00850D8D">
        <w:rPr>
          <w:bCs/>
          <w:iCs/>
          <w:szCs w:val="24"/>
        </w:rPr>
        <w:t xml:space="preserve"> extended </w:t>
      </w:r>
      <w:r w:rsidRPr="00850D8D">
        <w:rPr>
          <w:bCs/>
          <w:iCs/>
          <w:szCs w:val="24"/>
          <w:lang w:val="en-US"/>
        </w:rPr>
        <w:t>Langmuir&gt;</w:t>
      </w:r>
      <w:r w:rsidRPr="00850D8D">
        <w:rPr>
          <w:bCs/>
          <w:iCs/>
          <w:szCs w:val="24"/>
        </w:rPr>
        <w:t xml:space="preserve"> </w:t>
      </w:r>
      <w:r w:rsidRPr="00850D8D">
        <w:rPr>
          <w:bCs/>
          <w:iCs/>
          <w:szCs w:val="24"/>
          <w:lang w:val="en-US"/>
        </w:rPr>
        <w:t>Hill</w:t>
      </w:r>
      <w:r w:rsidRPr="00850D8D">
        <w:rPr>
          <w:bCs/>
          <w:iCs/>
          <w:szCs w:val="24"/>
        </w:rPr>
        <w:t xml:space="preserve"> &gt; Langmuir (adj. R</w:t>
      </w:r>
      <w:r w:rsidRPr="00850D8D">
        <w:rPr>
          <w:bCs/>
          <w:iCs/>
          <w:szCs w:val="24"/>
          <w:vertAlign w:val="superscript"/>
        </w:rPr>
        <w:t>2</w:t>
      </w:r>
      <w:r w:rsidRPr="00850D8D">
        <w:rPr>
          <w:bCs/>
          <w:iCs/>
          <w:szCs w:val="24"/>
          <w:lang w:val="en-US"/>
        </w:rPr>
        <w:t xml:space="preserve"> were 0.94633; 0.94362; 0.93194;</w:t>
      </w:r>
      <w:r w:rsidR="004E54E0">
        <w:rPr>
          <w:bCs/>
          <w:iCs/>
          <w:szCs w:val="24"/>
          <w:lang w:val="en-US"/>
        </w:rPr>
        <w:t xml:space="preserve"> </w:t>
      </w:r>
      <w:r w:rsidRPr="00850D8D">
        <w:rPr>
          <w:bCs/>
          <w:iCs/>
          <w:szCs w:val="24"/>
          <w:lang w:val="en-US"/>
        </w:rPr>
        <w:t>0.9298; 0.4100).</w:t>
      </w:r>
    </w:p>
    <w:p w:rsidR="00850D8D" w:rsidRPr="00850D8D" w:rsidRDefault="00850D8D" w:rsidP="00850D8D">
      <w:pPr>
        <w:spacing w:after="0" w:line="360" w:lineRule="auto"/>
        <w:jc w:val="both"/>
        <w:rPr>
          <w:bCs/>
          <w:iCs/>
          <w:szCs w:val="24"/>
          <w:lang w:val="en-US"/>
        </w:rPr>
      </w:pPr>
      <w:r w:rsidRPr="00850D8D">
        <w:rPr>
          <w:bCs/>
          <w:szCs w:val="24"/>
        </w:rPr>
        <w:t xml:space="preserve">The order of the isotherm best fits for </w:t>
      </w:r>
      <w:r w:rsidRPr="00850D8D">
        <w:rPr>
          <w:bCs/>
          <w:szCs w:val="24"/>
          <w:lang w:val="en-US"/>
        </w:rPr>
        <w:t xml:space="preserve">adsorption toluene and water vapor on </w:t>
      </w:r>
      <w:r w:rsidRPr="00850D8D">
        <w:rPr>
          <w:bCs/>
          <w:i/>
          <w:iCs/>
          <w:szCs w:val="24"/>
          <w:lang w:val="en-US"/>
        </w:rPr>
        <w:t xml:space="preserve">Adsorbent 4 </w:t>
      </w:r>
      <w:r w:rsidRPr="00850D8D">
        <w:rPr>
          <w:bCs/>
          <w:iCs/>
          <w:szCs w:val="24"/>
          <w:lang w:val="en-US"/>
        </w:rPr>
        <w:t>q</w:t>
      </w:r>
      <w:r w:rsidRPr="00850D8D">
        <w:rPr>
          <w:bCs/>
          <w:iCs/>
          <w:szCs w:val="24"/>
          <w:vertAlign w:val="subscript"/>
          <w:lang w:val="en-US"/>
        </w:rPr>
        <w:t>e,tot</w:t>
      </w:r>
      <w:r w:rsidRPr="00850D8D">
        <w:rPr>
          <w:bCs/>
          <w:iCs/>
          <w:szCs w:val="24"/>
          <w:lang w:val="en-US"/>
        </w:rPr>
        <w:t xml:space="preserve">=f (Ce) </w:t>
      </w:r>
      <w:r w:rsidRPr="00850D8D">
        <w:rPr>
          <w:bCs/>
          <w:iCs/>
          <w:szCs w:val="24"/>
        </w:rPr>
        <w:t>is</w:t>
      </w:r>
      <w:r w:rsidRPr="00850D8D">
        <w:rPr>
          <w:bCs/>
          <w:iCs/>
          <w:szCs w:val="24"/>
          <w:lang w:val="en-US"/>
        </w:rPr>
        <w:t xml:space="preserve"> Hill</w:t>
      </w:r>
      <w:r w:rsidRPr="00850D8D">
        <w:rPr>
          <w:bCs/>
          <w:iCs/>
          <w:szCs w:val="24"/>
        </w:rPr>
        <w:t xml:space="preserve"> &gt; </w:t>
      </w:r>
      <w:r w:rsidRPr="00850D8D">
        <w:rPr>
          <w:bCs/>
          <w:iCs/>
          <w:szCs w:val="24"/>
          <w:lang w:val="en-US"/>
        </w:rPr>
        <w:t>extended Freundlich</w:t>
      </w:r>
      <w:r w:rsidR="004E54E0">
        <w:rPr>
          <w:bCs/>
          <w:iCs/>
          <w:szCs w:val="24"/>
          <w:lang w:val="en-US"/>
        </w:rPr>
        <w:t xml:space="preserve"> </w:t>
      </w:r>
      <w:r w:rsidRPr="00850D8D">
        <w:rPr>
          <w:bCs/>
          <w:iCs/>
          <w:szCs w:val="24"/>
        </w:rPr>
        <w:t>&gt;</w:t>
      </w:r>
      <w:r w:rsidRPr="00850D8D">
        <w:rPr>
          <w:bCs/>
          <w:iCs/>
          <w:szCs w:val="24"/>
          <w:lang w:val="en-US"/>
        </w:rPr>
        <w:t xml:space="preserve"> Freundlich</w:t>
      </w:r>
      <w:r w:rsidRPr="00850D8D">
        <w:rPr>
          <w:bCs/>
          <w:iCs/>
          <w:szCs w:val="24"/>
        </w:rPr>
        <w:t>&gt;</w:t>
      </w:r>
      <w:r w:rsidRPr="00850D8D">
        <w:rPr>
          <w:bCs/>
          <w:iCs/>
          <w:szCs w:val="24"/>
          <w:lang w:val="en-US"/>
        </w:rPr>
        <w:t xml:space="preserve"> </w:t>
      </w:r>
      <w:r w:rsidRPr="00850D8D">
        <w:rPr>
          <w:bCs/>
          <w:iCs/>
          <w:szCs w:val="24"/>
        </w:rPr>
        <w:t xml:space="preserve">extended </w:t>
      </w:r>
      <w:r w:rsidRPr="00850D8D">
        <w:rPr>
          <w:bCs/>
          <w:iCs/>
          <w:szCs w:val="24"/>
          <w:lang w:val="en-US"/>
        </w:rPr>
        <w:t>Langmuir</w:t>
      </w:r>
      <w:r w:rsidR="004E54E0">
        <w:rPr>
          <w:bCs/>
          <w:iCs/>
          <w:szCs w:val="24"/>
          <w:lang w:val="en-US"/>
        </w:rPr>
        <w:t xml:space="preserve"> </w:t>
      </w:r>
      <w:r w:rsidRPr="00850D8D">
        <w:rPr>
          <w:bCs/>
          <w:iCs/>
          <w:szCs w:val="24"/>
        </w:rPr>
        <w:t>&gt; Langmuir (adj. R</w:t>
      </w:r>
      <w:r w:rsidRPr="00850D8D">
        <w:rPr>
          <w:bCs/>
          <w:iCs/>
          <w:szCs w:val="24"/>
          <w:vertAlign w:val="superscript"/>
        </w:rPr>
        <w:t>2</w:t>
      </w:r>
      <w:r w:rsidRPr="00850D8D">
        <w:rPr>
          <w:bCs/>
          <w:iCs/>
          <w:szCs w:val="24"/>
          <w:lang w:val="en-US"/>
        </w:rPr>
        <w:t xml:space="preserve"> were 0.99217; 0.9874; 0.98705; 0.98435; 0.8835), whereas for q</w:t>
      </w:r>
      <w:r w:rsidRPr="00850D8D">
        <w:rPr>
          <w:bCs/>
          <w:iCs/>
          <w:szCs w:val="24"/>
          <w:vertAlign w:val="subscript"/>
          <w:lang w:val="en-US"/>
        </w:rPr>
        <w:t>e</w:t>
      </w:r>
      <w:r w:rsidRPr="00850D8D">
        <w:rPr>
          <w:bCs/>
          <w:iCs/>
          <w:szCs w:val="24"/>
          <w:lang w:val="en-US"/>
        </w:rPr>
        <w:t xml:space="preserve">= f (Ce) the order is </w:t>
      </w:r>
      <w:r w:rsidRPr="00850D8D">
        <w:rPr>
          <w:bCs/>
          <w:iCs/>
          <w:szCs w:val="24"/>
        </w:rPr>
        <w:t>Langmuir</w:t>
      </w:r>
      <w:r w:rsidR="004E54E0">
        <w:rPr>
          <w:bCs/>
          <w:iCs/>
          <w:szCs w:val="24"/>
        </w:rPr>
        <w:t xml:space="preserve"> </w:t>
      </w:r>
      <w:r w:rsidRPr="00850D8D">
        <w:rPr>
          <w:bCs/>
          <w:iCs/>
          <w:szCs w:val="24"/>
        </w:rPr>
        <w:t xml:space="preserve">&gt; extended </w:t>
      </w:r>
      <w:r w:rsidRPr="00850D8D">
        <w:rPr>
          <w:bCs/>
          <w:iCs/>
          <w:szCs w:val="24"/>
          <w:lang w:val="en-US"/>
        </w:rPr>
        <w:t>Langmuir</w:t>
      </w:r>
      <w:r w:rsidR="004E54E0">
        <w:rPr>
          <w:bCs/>
          <w:iCs/>
          <w:szCs w:val="24"/>
          <w:lang w:val="en-US"/>
        </w:rPr>
        <w:t xml:space="preserve"> </w:t>
      </w:r>
      <w:r w:rsidRPr="00850D8D">
        <w:rPr>
          <w:bCs/>
          <w:iCs/>
          <w:szCs w:val="24"/>
          <w:lang w:val="en-US"/>
        </w:rPr>
        <w:t>&gt; extended Freundlich</w:t>
      </w:r>
      <w:r w:rsidR="004E54E0">
        <w:rPr>
          <w:bCs/>
          <w:iCs/>
          <w:szCs w:val="24"/>
          <w:lang w:val="en-US"/>
        </w:rPr>
        <w:t xml:space="preserve"> </w:t>
      </w:r>
      <w:r w:rsidRPr="00850D8D">
        <w:rPr>
          <w:bCs/>
          <w:iCs/>
          <w:szCs w:val="24"/>
        </w:rPr>
        <w:t xml:space="preserve">&gt; </w:t>
      </w:r>
      <w:r w:rsidRPr="00850D8D">
        <w:rPr>
          <w:bCs/>
          <w:iCs/>
          <w:szCs w:val="24"/>
          <w:lang w:val="en-US"/>
        </w:rPr>
        <w:t>Hill</w:t>
      </w:r>
      <w:r w:rsidRPr="00850D8D">
        <w:rPr>
          <w:bCs/>
          <w:iCs/>
          <w:szCs w:val="24"/>
        </w:rPr>
        <w:t xml:space="preserve"> &gt;</w:t>
      </w:r>
      <w:r w:rsidRPr="00850D8D">
        <w:rPr>
          <w:bCs/>
          <w:iCs/>
          <w:szCs w:val="24"/>
          <w:lang w:val="en-US"/>
        </w:rPr>
        <w:t xml:space="preserve"> Freundlich</w:t>
      </w:r>
      <w:r w:rsidRPr="00850D8D">
        <w:rPr>
          <w:bCs/>
          <w:iCs/>
          <w:szCs w:val="24"/>
        </w:rPr>
        <w:t xml:space="preserve"> (adj. R</w:t>
      </w:r>
      <w:r w:rsidRPr="00850D8D">
        <w:rPr>
          <w:bCs/>
          <w:iCs/>
          <w:szCs w:val="24"/>
          <w:vertAlign w:val="superscript"/>
        </w:rPr>
        <w:t>2</w:t>
      </w:r>
      <w:r w:rsidRPr="00850D8D">
        <w:rPr>
          <w:bCs/>
          <w:iCs/>
          <w:szCs w:val="24"/>
          <w:lang w:val="en-US"/>
        </w:rPr>
        <w:t xml:space="preserve"> were 0.9924; 0.99217; 0.9900; 0.98434; 0.96059).</w:t>
      </w:r>
    </w:p>
    <w:p w:rsidR="00850D8D" w:rsidRPr="00850D8D" w:rsidRDefault="00850D8D" w:rsidP="00850D8D">
      <w:pPr>
        <w:spacing w:after="0" w:line="360" w:lineRule="auto"/>
        <w:jc w:val="both"/>
        <w:rPr>
          <w:bCs/>
          <w:szCs w:val="24"/>
        </w:rPr>
      </w:pPr>
      <w:r w:rsidRPr="00850D8D">
        <w:rPr>
          <w:bCs/>
          <w:iCs/>
          <w:szCs w:val="24"/>
          <w:lang w:val="en-US"/>
        </w:rPr>
        <w:t xml:space="preserve">For the data obtained for co-adsorption of benzene-voter vapor on </w:t>
      </w:r>
      <w:r w:rsidRPr="00850D8D">
        <w:rPr>
          <w:bCs/>
          <w:i/>
          <w:iCs/>
          <w:szCs w:val="24"/>
          <w:lang w:val="en-US"/>
        </w:rPr>
        <w:t>Adsorbent 4,</w:t>
      </w:r>
      <w:r w:rsidRPr="00850D8D">
        <w:rPr>
          <w:bCs/>
          <w:szCs w:val="24"/>
        </w:rPr>
        <w:t xml:space="preserve"> the </w:t>
      </w:r>
      <w:r w:rsidRPr="00850D8D">
        <w:rPr>
          <w:bCs/>
          <w:iCs/>
          <w:szCs w:val="24"/>
        </w:rPr>
        <w:t xml:space="preserve">order of the isotherm best fits for </w:t>
      </w:r>
      <w:r w:rsidRPr="00850D8D">
        <w:rPr>
          <w:bCs/>
          <w:iCs/>
          <w:szCs w:val="24"/>
          <w:lang w:val="en-US"/>
        </w:rPr>
        <w:t>q</w:t>
      </w:r>
      <w:r w:rsidRPr="00850D8D">
        <w:rPr>
          <w:bCs/>
          <w:iCs/>
          <w:szCs w:val="24"/>
          <w:vertAlign w:val="subscript"/>
          <w:lang w:val="en-US"/>
        </w:rPr>
        <w:t>e,tot</w:t>
      </w:r>
      <w:r w:rsidRPr="00850D8D">
        <w:rPr>
          <w:bCs/>
          <w:iCs/>
          <w:szCs w:val="24"/>
          <w:lang w:val="en-US"/>
        </w:rPr>
        <w:t xml:space="preserve">=f (Ce) </w:t>
      </w:r>
      <w:r w:rsidRPr="00850D8D">
        <w:rPr>
          <w:bCs/>
          <w:iCs/>
          <w:szCs w:val="24"/>
        </w:rPr>
        <w:t xml:space="preserve">is </w:t>
      </w:r>
      <w:r w:rsidRPr="00850D8D">
        <w:rPr>
          <w:bCs/>
          <w:iCs/>
          <w:szCs w:val="24"/>
          <w:lang w:val="en-US"/>
        </w:rPr>
        <w:t>extended Freundlich</w:t>
      </w:r>
      <w:r w:rsidR="004E54E0">
        <w:rPr>
          <w:bCs/>
          <w:iCs/>
          <w:szCs w:val="24"/>
          <w:lang w:val="en-US"/>
        </w:rPr>
        <w:t xml:space="preserve"> </w:t>
      </w:r>
      <w:r w:rsidRPr="00850D8D">
        <w:rPr>
          <w:bCs/>
          <w:iCs/>
          <w:szCs w:val="24"/>
        </w:rPr>
        <w:t>&gt;</w:t>
      </w:r>
      <w:r w:rsidRPr="00850D8D">
        <w:rPr>
          <w:bCs/>
          <w:iCs/>
          <w:szCs w:val="24"/>
          <w:lang w:val="en-US"/>
        </w:rPr>
        <w:t xml:space="preserve"> Freundlich</w:t>
      </w:r>
      <w:r w:rsidR="004E54E0">
        <w:rPr>
          <w:bCs/>
          <w:iCs/>
          <w:szCs w:val="24"/>
          <w:lang w:val="en-US"/>
        </w:rPr>
        <w:t xml:space="preserve"> </w:t>
      </w:r>
      <w:r w:rsidRPr="00850D8D">
        <w:rPr>
          <w:bCs/>
          <w:iCs/>
          <w:szCs w:val="24"/>
        </w:rPr>
        <w:t>&gt;</w:t>
      </w:r>
      <w:r w:rsidRPr="00850D8D">
        <w:rPr>
          <w:bCs/>
          <w:iCs/>
          <w:szCs w:val="24"/>
          <w:lang w:val="en-US"/>
        </w:rPr>
        <w:t xml:space="preserve"> Hill</w:t>
      </w:r>
      <w:r w:rsidRPr="00850D8D">
        <w:rPr>
          <w:bCs/>
          <w:iCs/>
          <w:szCs w:val="24"/>
        </w:rPr>
        <w:t xml:space="preserve"> &gt; extended </w:t>
      </w:r>
      <w:r w:rsidRPr="00850D8D">
        <w:rPr>
          <w:bCs/>
          <w:iCs/>
          <w:szCs w:val="24"/>
          <w:lang w:val="en-US"/>
        </w:rPr>
        <w:t>Langmuir</w:t>
      </w:r>
      <w:r w:rsidR="004E54E0">
        <w:rPr>
          <w:bCs/>
          <w:iCs/>
          <w:szCs w:val="24"/>
          <w:lang w:val="en-US"/>
        </w:rPr>
        <w:t xml:space="preserve"> </w:t>
      </w:r>
      <w:r w:rsidRPr="00850D8D">
        <w:rPr>
          <w:bCs/>
          <w:iCs/>
          <w:szCs w:val="24"/>
          <w:lang w:val="en-US"/>
        </w:rPr>
        <w:t>&gt; Langmuir</w:t>
      </w:r>
      <w:r w:rsidRPr="00850D8D">
        <w:rPr>
          <w:bCs/>
          <w:iCs/>
          <w:szCs w:val="24"/>
        </w:rPr>
        <w:t xml:space="preserve"> (adj. R</w:t>
      </w:r>
      <w:r w:rsidRPr="00850D8D">
        <w:rPr>
          <w:bCs/>
          <w:iCs/>
          <w:szCs w:val="24"/>
          <w:vertAlign w:val="superscript"/>
        </w:rPr>
        <w:t>2</w:t>
      </w:r>
      <w:r w:rsidRPr="00850D8D">
        <w:rPr>
          <w:bCs/>
          <w:iCs/>
          <w:szCs w:val="24"/>
          <w:lang w:val="en-US"/>
        </w:rPr>
        <w:t xml:space="preserve"> were 0.99296; 0.98337; 0.98041; 0.98037; 0.8800) and for q</w:t>
      </w:r>
      <w:r w:rsidRPr="00850D8D">
        <w:rPr>
          <w:bCs/>
          <w:iCs/>
          <w:szCs w:val="24"/>
          <w:vertAlign w:val="subscript"/>
          <w:lang w:val="en-US"/>
        </w:rPr>
        <w:t>e</w:t>
      </w:r>
      <w:r w:rsidRPr="00850D8D">
        <w:rPr>
          <w:bCs/>
          <w:iCs/>
          <w:szCs w:val="24"/>
          <w:lang w:val="en-US"/>
        </w:rPr>
        <w:t>= f (Ce) the order is Langmuir</w:t>
      </w:r>
      <w:r w:rsidR="004E54E0">
        <w:rPr>
          <w:bCs/>
          <w:iCs/>
          <w:szCs w:val="24"/>
          <w:lang w:val="en-US"/>
        </w:rPr>
        <w:t xml:space="preserve"> </w:t>
      </w:r>
      <w:r w:rsidRPr="00850D8D">
        <w:rPr>
          <w:bCs/>
          <w:iCs/>
          <w:szCs w:val="24"/>
          <w:lang w:val="en-US"/>
        </w:rPr>
        <w:t>&gt; extended Freundlich</w:t>
      </w:r>
      <w:r w:rsidR="004E54E0">
        <w:rPr>
          <w:bCs/>
          <w:iCs/>
          <w:szCs w:val="24"/>
          <w:lang w:val="en-US"/>
        </w:rPr>
        <w:t xml:space="preserve"> </w:t>
      </w:r>
      <w:r w:rsidRPr="00850D8D">
        <w:rPr>
          <w:bCs/>
          <w:iCs/>
          <w:szCs w:val="24"/>
        </w:rPr>
        <w:t>&gt;</w:t>
      </w:r>
      <w:r w:rsidRPr="00850D8D">
        <w:rPr>
          <w:bCs/>
          <w:iCs/>
          <w:szCs w:val="24"/>
          <w:lang w:val="en-US"/>
        </w:rPr>
        <w:t xml:space="preserve"> Freundlich</w:t>
      </w:r>
      <w:r w:rsidR="004E54E0">
        <w:rPr>
          <w:bCs/>
          <w:iCs/>
          <w:szCs w:val="24"/>
          <w:lang w:val="en-US"/>
        </w:rPr>
        <w:t xml:space="preserve"> </w:t>
      </w:r>
      <w:r w:rsidRPr="00850D8D">
        <w:rPr>
          <w:bCs/>
          <w:iCs/>
          <w:szCs w:val="24"/>
        </w:rPr>
        <w:t>&gt;</w:t>
      </w:r>
      <w:r w:rsidRPr="00850D8D">
        <w:rPr>
          <w:bCs/>
          <w:iCs/>
          <w:szCs w:val="24"/>
          <w:lang w:val="en-US"/>
        </w:rPr>
        <w:t xml:space="preserve"> </w:t>
      </w:r>
      <w:r w:rsidRPr="00850D8D">
        <w:rPr>
          <w:bCs/>
          <w:iCs/>
          <w:szCs w:val="24"/>
        </w:rPr>
        <w:t xml:space="preserve">extended </w:t>
      </w:r>
      <w:r w:rsidRPr="00850D8D">
        <w:rPr>
          <w:bCs/>
          <w:iCs/>
          <w:szCs w:val="24"/>
          <w:lang w:val="en-US"/>
        </w:rPr>
        <w:t>Langmuir =</w:t>
      </w:r>
      <w:r w:rsidR="004E54E0">
        <w:rPr>
          <w:bCs/>
          <w:iCs/>
          <w:szCs w:val="24"/>
          <w:lang w:val="en-US"/>
        </w:rPr>
        <w:t xml:space="preserve"> </w:t>
      </w:r>
      <w:r w:rsidRPr="00850D8D">
        <w:rPr>
          <w:bCs/>
          <w:iCs/>
          <w:szCs w:val="24"/>
          <w:lang w:val="en-US"/>
        </w:rPr>
        <w:t>Hill</w:t>
      </w:r>
      <w:r w:rsidRPr="00850D8D">
        <w:rPr>
          <w:bCs/>
          <w:iCs/>
          <w:szCs w:val="24"/>
        </w:rPr>
        <w:t xml:space="preserve"> (adj. R</w:t>
      </w:r>
      <w:r w:rsidRPr="00850D8D">
        <w:rPr>
          <w:bCs/>
          <w:iCs/>
          <w:szCs w:val="24"/>
          <w:vertAlign w:val="superscript"/>
        </w:rPr>
        <w:t>2</w:t>
      </w:r>
      <w:r w:rsidRPr="00850D8D">
        <w:rPr>
          <w:bCs/>
          <w:iCs/>
          <w:szCs w:val="24"/>
          <w:lang w:val="en-US"/>
        </w:rPr>
        <w:t xml:space="preserve"> were 0.9804; 0.97957; 0.97764; 0.97732;</w:t>
      </w:r>
      <w:r w:rsidR="004E54E0">
        <w:rPr>
          <w:bCs/>
          <w:iCs/>
          <w:szCs w:val="24"/>
          <w:lang w:val="en-US"/>
        </w:rPr>
        <w:t xml:space="preserve"> </w:t>
      </w:r>
      <w:r w:rsidRPr="00850D8D">
        <w:rPr>
          <w:bCs/>
          <w:iCs/>
          <w:szCs w:val="24"/>
          <w:lang w:val="en-US"/>
        </w:rPr>
        <w:t>0.97732).</w:t>
      </w:r>
    </w:p>
    <w:p w:rsidR="00850D8D" w:rsidRPr="00850D8D" w:rsidRDefault="00850D8D" w:rsidP="00850D8D">
      <w:pPr>
        <w:spacing w:after="0" w:line="360" w:lineRule="auto"/>
        <w:jc w:val="both"/>
        <w:rPr>
          <w:bCs/>
          <w:szCs w:val="24"/>
        </w:rPr>
      </w:pPr>
      <w:r w:rsidRPr="00850D8D">
        <w:rPr>
          <w:bCs/>
          <w:szCs w:val="24"/>
        </w:rPr>
        <w:t xml:space="preserve">Figures </w:t>
      </w:r>
      <w:r w:rsidR="00362EF4">
        <w:rPr>
          <w:bCs/>
          <w:szCs w:val="24"/>
        </w:rPr>
        <w:t>2</w:t>
      </w:r>
      <w:r w:rsidRPr="00850D8D">
        <w:rPr>
          <w:bCs/>
          <w:szCs w:val="24"/>
        </w:rPr>
        <w:t>-</w:t>
      </w:r>
      <w:r w:rsidR="00362EF4">
        <w:rPr>
          <w:bCs/>
          <w:szCs w:val="24"/>
        </w:rPr>
        <w:t>7</w:t>
      </w:r>
      <w:r w:rsidRPr="00850D8D">
        <w:rPr>
          <w:bCs/>
          <w:szCs w:val="24"/>
        </w:rPr>
        <w:t xml:space="preserve"> show the best fitting non-linear models for adsorption isotherms of VOC-water vapor co-adsorption.</w:t>
      </w:r>
    </w:p>
    <w:p w:rsidR="00850D8D" w:rsidRPr="00850D8D" w:rsidRDefault="00850D8D" w:rsidP="00850D8D">
      <w:pPr>
        <w:spacing w:after="0" w:line="360" w:lineRule="auto"/>
        <w:rPr>
          <w:bCs/>
          <w:szCs w:val="24"/>
          <w:lang w:val="en-US"/>
        </w:rPr>
      </w:pPr>
      <w:r w:rsidRPr="00850D8D">
        <w:rPr>
          <w:bCs/>
          <w:szCs w:val="24"/>
        </w:rPr>
        <w:t xml:space="preserve"> </w:t>
      </w:r>
    </w:p>
    <w:p w:rsidR="00850D8D" w:rsidRPr="00850D8D" w:rsidRDefault="00850D8D" w:rsidP="00850D8D">
      <w:pPr>
        <w:spacing w:after="0" w:line="360" w:lineRule="auto"/>
        <w:rPr>
          <w:bCs/>
          <w:szCs w:val="24"/>
          <w:lang w:val="en-US"/>
        </w:rPr>
      </w:pPr>
      <w:r w:rsidRPr="00850D8D">
        <w:rPr>
          <w:bCs/>
          <w:noProof/>
          <w:szCs w:val="24"/>
          <w:lang w:eastAsia="bs-Latn-BA"/>
        </w:rPr>
        <w:drawing>
          <wp:inline distT="0" distB="0" distL="0" distR="0" wp14:anchorId="3123C8D8" wp14:editId="44DCE088">
            <wp:extent cx="2880000" cy="167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6166"/>
                    <a:stretch/>
                  </pic:blipFill>
                  <pic:spPr bwMode="auto">
                    <a:xfrm>
                      <a:off x="0" y="0"/>
                      <a:ext cx="2880000" cy="1674000"/>
                    </a:xfrm>
                    <a:prstGeom prst="rect">
                      <a:avLst/>
                    </a:prstGeom>
                    <a:noFill/>
                    <a:ln>
                      <a:noFill/>
                    </a:ln>
                    <a:extLst>
                      <a:ext uri="{53640926-AAD7-44D8-BBD7-CCE9431645EC}">
                        <a14:shadowObscured xmlns:a14="http://schemas.microsoft.com/office/drawing/2010/main"/>
                      </a:ext>
                    </a:extLst>
                  </pic:spPr>
                </pic:pic>
              </a:graphicData>
            </a:graphic>
          </wp:inline>
        </w:drawing>
      </w:r>
    </w:p>
    <w:p w:rsidR="00850D8D" w:rsidRPr="00850D8D" w:rsidRDefault="00850D8D" w:rsidP="007505E0">
      <w:pPr>
        <w:spacing w:after="0" w:line="360" w:lineRule="auto"/>
        <w:jc w:val="both"/>
        <w:rPr>
          <w:bCs/>
          <w:szCs w:val="24"/>
          <w:lang w:val="en-US"/>
        </w:rPr>
      </w:pPr>
      <w:r w:rsidRPr="00850D8D">
        <w:rPr>
          <w:bCs/>
          <w:szCs w:val="24"/>
          <w:lang w:val="en-US"/>
        </w:rPr>
        <w:t xml:space="preserve">Figure </w:t>
      </w:r>
      <w:r w:rsidR="00362EF4">
        <w:rPr>
          <w:bCs/>
          <w:szCs w:val="24"/>
          <w:lang w:val="en-US"/>
        </w:rPr>
        <w:t>2</w:t>
      </w:r>
      <w:r w:rsidRPr="00850D8D">
        <w:rPr>
          <w:bCs/>
          <w:szCs w:val="24"/>
          <w:lang w:val="en-US"/>
        </w:rPr>
        <w:t>. Adsorption Isotherms</w:t>
      </w:r>
      <w:bookmarkStart w:id="0" w:name="_GoBack"/>
      <w:bookmarkEnd w:id="0"/>
      <w:r w:rsidRPr="00850D8D">
        <w:rPr>
          <w:bCs/>
          <w:szCs w:val="24"/>
          <w:lang w:val="en-US"/>
        </w:rPr>
        <w:t xml:space="preserve"> a- co-adsorption of isopropyl alcohol -H</w:t>
      </w:r>
      <w:r w:rsidRPr="00850D8D">
        <w:rPr>
          <w:bCs/>
          <w:szCs w:val="24"/>
          <w:vertAlign w:val="subscript"/>
          <w:lang w:val="en-US"/>
        </w:rPr>
        <w:t>2</w:t>
      </w:r>
      <w:r w:rsidRPr="00850D8D">
        <w:rPr>
          <w:bCs/>
          <w:szCs w:val="24"/>
          <w:lang w:val="en-US"/>
        </w:rPr>
        <w:t xml:space="preserve">O; b- isopropyl alcohol on </w:t>
      </w:r>
      <w:r w:rsidRPr="00850D8D">
        <w:rPr>
          <w:bCs/>
          <w:i/>
          <w:iCs/>
          <w:szCs w:val="24"/>
          <w:lang w:val="en-US"/>
        </w:rPr>
        <w:t xml:space="preserve">Adsorbent 1 </w:t>
      </w:r>
      <w:r w:rsidRPr="00850D8D">
        <w:rPr>
          <w:bCs/>
          <w:szCs w:val="24"/>
          <w:lang w:val="en-US"/>
        </w:rPr>
        <w:t xml:space="preserve">(rH=65%, t=25°C) </w:t>
      </w:r>
    </w:p>
    <w:p w:rsidR="00850D8D" w:rsidRPr="00850D8D" w:rsidRDefault="00850D8D" w:rsidP="00850D8D">
      <w:pPr>
        <w:spacing w:after="0" w:line="360" w:lineRule="auto"/>
        <w:rPr>
          <w:bCs/>
          <w:szCs w:val="24"/>
          <w:lang w:val="en-US"/>
        </w:rPr>
      </w:pPr>
    </w:p>
    <w:p w:rsidR="00850D8D" w:rsidRPr="00850D8D" w:rsidRDefault="00850D8D" w:rsidP="00850D8D">
      <w:pPr>
        <w:spacing w:after="0" w:line="360" w:lineRule="auto"/>
        <w:rPr>
          <w:bCs/>
          <w:szCs w:val="24"/>
          <w:lang w:val="en-US"/>
        </w:rPr>
      </w:pPr>
      <w:r w:rsidRPr="00850D8D">
        <w:rPr>
          <w:bCs/>
          <w:noProof/>
          <w:szCs w:val="24"/>
          <w:lang w:eastAsia="bs-Latn-BA"/>
        </w:rPr>
        <w:lastRenderedPageBreak/>
        <w:drawing>
          <wp:inline distT="0" distB="0" distL="0" distR="0" wp14:anchorId="689EA7FB" wp14:editId="299F3B93">
            <wp:extent cx="2880000" cy="1702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780"/>
                    <a:stretch/>
                  </pic:blipFill>
                  <pic:spPr bwMode="auto">
                    <a:xfrm>
                      <a:off x="0" y="0"/>
                      <a:ext cx="2880000" cy="1702800"/>
                    </a:xfrm>
                    <a:prstGeom prst="rect">
                      <a:avLst/>
                    </a:prstGeom>
                    <a:noFill/>
                    <a:ln>
                      <a:noFill/>
                    </a:ln>
                    <a:extLst>
                      <a:ext uri="{53640926-AAD7-44D8-BBD7-CCE9431645EC}">
                        <a14:shadowObscured xmlns:a14="http://schemas.microsoft.com/office/drawing/2010/main"/>
                      </a:ext>
                    </a:extLst>
                  </pic:spPr>
                </pic:pic>
              </a:graphicData>
            </a:graphic>
          </wp:inline>
        </w:drawing>
      </w:r>
    </w:p>
    <w:p w:rsidR="00850D8D" w:rsidRPr="00850D8D" w:rsidRDefault="00850D8D" w:rsidP="00850D8D">
      <w:pPr>
        <w:spacing w:after="0" w:line="360" w:lineRule="auto"/>
        <w:rPr>
          <w:bCs/>
          <w:szCs w:val="24"/>
          <w:lang w:val="en-US"/>
        </w:rPr>
      </w:pPr>
      <w:r w:rsidRPr="00850D8D">
        <w:rPr>
          <w:bCs/>
          <w:szCs w:val="24"/>
          <w:lang w:val="en-US"/>
        </w:rPr>
        <w:t xml:space="preserve">Figure </w:t>
      </w:r>
      <w:r w:rsidR="00362EF4">
        <w:rPr>
          <w:bCs/>
          <w:szCs w:val="24"/>
          <w:lang w:val="en-US"/>
        </w:rPr>
        <w:t>3</w:t>
      </w:r>
      <w:r w:rsidRPr="00850D8D">
        <w:rPr>
          <w:bCs/>
          <w:szCs w:val="24"/>
          <w:lang w:val="en-US"/>
        </w:rPr>
        <w:t>. Adsorption Isotherms a-co-adsorption of methanol-H</w:t>
      </w:r>
      <w:r w:rsidRPr="00850D8D">
        <w:rPr>
          <w:bCs/>
          <w:szCs w:val="24"/>
          <w:vertAlign w:val="subscript"/>
          <w:lang w:val="en-US"/>
        </w:rPr>
        <w:t>2</w:t>
      </w:r>
      <w:r w:rsidRPr="00850D8D">
        <w:rPr>
          <w:bCs/>
          <w:szCs w:val="24"/>
          <w:lang w:val="en-US"/>
        </w:rPr>
        <w:t xml:space="preserve">O; b- methanol on </w:t>
      </w:r>
      <w:r w:rsidRPr="00563B4C">
        <w:rPr>
          <w:bCs/>
          <w:i/>
          <w:szCs w:val="24"/>
          <w:lang w:val="en-US"/>
        </w:rPr>
        <w:t>Adsorbent 2</w:t>
      </w:r>
      <w:r w:rsidRPr="00850D8D">
        <w:rPr>
          <w:bCs/>
          <w:szCs w:val="24"/>
          <w:lang w:val="en-US"/>
        </w:rPr>
        <w:t xml:space="preserve"> (rH=60%, t=25°C)</w:t>
      </w:r>
    </w:p>
    <w:p w:rsidR="00850D8D" w:rsidRPr="00850D8D" w:rsidRDefault="00850D8D" w:rsidP="00850D8D">
      <w:pPr>
        <w:spacing w:after="0" w:line="360" w:lineRule="auto"/>
        <w:rPr>
          <w:bCs/>
          <w:szCs w:val="24"/>
          <w:lang w:val="en-US"/>
        </w:rPr>
      </w:pPr>
      <w:r w:rsidRPr="00850D8D">
        <w:rPr>
          <w:bCs/>
          <w:noProof/>
          <w:szCs w:val="24"/>
          <w:lang w:eastAsia="bs-Latn-BA"/>
        </w:rPr>
        <w:drawing>
          <wp:inline distT="0" distB="0" distL="0" distR="0" wp14:anchorId="5CBD45C0" wp14:editId="6429BE4D">
            <wp:extent cx="2880000" cy="1702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4780"/>
                    <a:stretch/>
                  </pic:blipFill>
                  <pic:spPr bwMode="auto">
                    <a:xfrm>
                      <a:off x="0" y="0"/>
                      <a:ext cx="2880000" cy="1702800"/>
                    </a:xfrm>
                    <a:prstGeom prst="rect">
                      <a:avLst/>
                    </a:prstGeom>
                    <a:noFill/>
                    <a:ln>
                      <a:noFill/>
                    </a:ln>
                    <a:extLst>
                      <a:ext uri="{53640926-AAD7-44D8-BBD7-CCE9431645EC}">
                        <a14:shadowObscured xmlns:a14="http://schemas.microsoft.com/office/drawing/2010/main"/>
                      </a:ext>
                    </a:extLst>
                  </pic:spPr>
                </pic:pic>
              </a:graphicData>
            </a:graphic>
          </wp:inline>
        </w:drawing>
      </w:r>
    </w:p>
    <w:p w:rsidR="00850D8D" w:rsidRPr="00850D8D" w:rsidRDefault="00850D8D" w:rsidP="00850D8D">
      <w:pPr>
        <w:spacing w:after="0" w:line="360" w:lineRule="auto"/>
        <w:rPr>
          <w:bCs/>
          <w:szCs w:val="24"/>
          <w:lang w:val="en-US"/>
        </w:rPr>
      </w:pPr>
      <w:r w:rsidRPr="00850D8D">
        <w:rPr>
          <w:bCs/>
          <w:szCs w:val="24"/>
          <w:lang w:val="en-US"/>
        </w:rPr>
        <w:t xml:space="preserve">Figure </w:t>
      </w:r>
      <w:r w:rsidR="00362EF4">
        <w:rPr>
          <w:bCs/>
          <w:szCs w:val="24"/>
          <w:lang w:val="en-US"/>
        </w:rPr>
        <w:t>4</w:t>
      </w:r>
      <w:r w:rsidRPr="00850D8D">
        <w:rPr>
          <w:bCs/>
          <w:szCs w:val="24"/>
          <w:lang w:val="en-US"/>
        </w:rPr>
        <w:t>. Adsorption Isotherms a- co-adsorption of methanol-H</w:t>
      </w:r>
      <w:r w:rsidRPr="00850D8D">
        <w:rPr>
          <w:bCs/>
          <w:szCs w:val="24"/>
          <w:vertAlign w:val="subscript"/>
          <w:lang w:val="en-US"/>
        </w:rPr>
        <w:t>2</w:t>
      </w:r>
      <w:r w:rsidRPr="00850D8D">
        <w:rPr>
          <w:bCs/>
          <w:szCs w:val="24"/>
          <w:lang w:val="en-US"/>
        </w:rPr>
        <w:t xml:space="preserve">O; b- methanol on </w:t>
      </w:r>
      <w:r w:rsidRPr="00563B4C">
        <w:rPr>
          <w:bCs/>
          <w:i/>
          <w:szCs w:val="24"/>
          <w:lang w:val="en-US"/>
        </w:rPr>
        <w:t>Adsorbent 3</w:t>
      </w:r>
      <w:r w:rsidRPr="00850D8D">
        <w:rPr>
          <w:bCs/>
          <w:szCs w:val="24"/>
          <w:lang w:val="en-US"/>
        </w:rPr>
        <w:t xml:space="preserve"> ( rH=55%, t=25°C) </w:t>
      </w:r>
    </w:p>
    <w:p w:rsidR="00850D8D" w:rsidRPr="00850D8D" w:rsidRDefault="00850D8D" w:rsidP="00850D8D">
      <w:pPr>
        <w:spacing w:after="0" w:line="360" w:lineRule="auto"/>
        <w:rPr>
          <w:bCs/>
          <w:szCs w:val="24"/>
          <w:lang w:val="en-US"/>
        </w:rPr>
      </w:pPr>
      <w:r w:rsidRPr="00850D8D">
        <w:rPr>
          <w:bCs/>
          <w:noProof/>
          <w:szCs w:val="24"/>
          <w:lang w:eastAsia="bs-Latn-BA"/>
        </w:rPr>
        <w:drawing>
          <wp:inline distT="0" distB="0" distL="0" distR="0" wp14:anchorId="30766ADD" wp14:editId="49EE606C">
            <wp:extent cx="2880000" cy="1684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704"/>
                    <a:stretch/>
                  </pic:blipFill>
                  <pic:spPr bwMode="auto">
                    <a:xfrm>
                      <a:off x="0" y="0"/>
                      <a:ext cx="2880000" cy="1684800"/>
                    </a:xfrm>
                    <a:prstGeom prst="rect">
                      <a:avLst/>
                    </a:prstGeom>
                    <a:noFill/>
                    <a:ln>
                      <a:noFill/>
                    </a:ln>
                    <a:extLst>
                      <a:ext uri="{53640926-AAD7-44D8-BBD7-CCE9431645EC}">
                        <a14:shadowObscured xmlns:a14="http://schemas.microsoft.com/office/drawing/2010/main"/>
                      </a:ext>
                    </a:extLst>
                  </pic:spPr>
                </pic:pic>
              </a:graphicData>
            </a:graphic>
          </wp:inline>
        </w:drawing>
      </w:r>
    </w:p>
    <w:p w:rsidR="00850D8D" w:rsidRPr="00850D8D" w:rsidRDefault="00850D8D" w:rsidP="00850D8D">
      <w:pPr>
        <w:spacing w:after="0" w:line="360" w:lineRule="auto"/>
        <w:rPr>
          <w:bCs/>
          <w:szCs w:val="24"/>
          <w:lang w:val="en-US"/>
        </w:rPr>
      </w:pPr>
      <w:r w:rsidRPr="00850D8D">
        <w:rPr>
          <w:bCs/>
          <w:szCs w:val="24"/>
          <w:lang w:val="en-US"/>
        </w:rPr>
        <w:t xml:space="preserve"> Figure </w:t>
      </w:r>
      <w:r w:rsidR="00362EF4">
        <w:rPr>
          <w:bCs/>
          <w:szCs w:val="24"/>
          <w:lang w:val="en-US"/>
        </w:rPr>
        <w:t>5</w:t>
      </w:r>
      <w:r w:rsidRPr="00850D8D">
        <w:rPr>
          <w:bCs/>
          <w:szCs w:val="24"/>
          <w:lang w:val="en-US"/>
        </w:rPr>
        <w:t>. Adsorption Isotherms a-</w:t>
      </w:r>
      <w:r w:rsidRPr="00850D8D">
        <w:rPr>
          <w:bCs/>
          <w:iCs/>
          <w:szCs w:val="24"/>
          <w:lang w:val="en-US"/>
        </w:rPr>
        <w:t xml:space="preserve"> co-adsorption of ethanol -</w:t>
      </w:r>
      <w:r w:rsidRPr="00850D8D">
        <w:rPr>
          <w:bCs/>
          <w:szCs w:val="24"/>
          <w:lang w:val="en-US"/>
        </w:rPr>
        <w:t xml:space="preserve"> </w:t>
      </w:r>
      <w:r w:rsidRPr="00850D8D">
        <w:rPr>
          <w:bCs/>
          <w:iCs/>
          <w:szCs w:val="24"/>
          <w:lang w:val="en-US"/>
        </w:rPr>
        <w:t>H</w:t>
      </w:r>
      <w:r w:rsidRPr="00850D8D">
        <w:rPr>
          <w:bCs/>
          <w:iCs/>
          <w:szCs w:val="24"/>
          <w:vertAlign w:val="subscript"/>
          <w:lang w:val="en-US"/>
        </w:rPr>
        <w:t>2</w:t>
      </w:r>
      <w:r w:rsidRPr="00850D8D">
        <w:rPr>
          <w:bCs/>
          <w:iCs/>
          <w:szCs w:val="24"/>
          <w:lang w:val="en-US"/>
        </w:rPr>
        <w:t>O</w:t>
      </w:r>
      <w:r w:rsidRPr="00850D8D">
        <w:rPr>
          <w:bCs/>
          <w:szCs w:val="24"/>
          <w:lang w:val="en-US"/>
        </w:rPr>
        <w:t xml:space="preserve">; b- ethanol on </w:t>
      </w:r>
      <w:r w:rsidRPr="00850D8D">
        <w:rPr>
          <w:bCs/>
          <w:i/>
          <w:iCs/>
          <w:szCs w:val="24"/>
          <w:lang w:val="en-US"/>
        </w:rPr>
        <w:t xml:space="preserve">Adsorbent 3 </w:t>
      </w:r>
      <w:r w:rsidRPr="00850D8D">
        <w:rPr>
          <w:bCs/>
          <w:szCs w:val="24"/>
          <w:lang w:val="en-US"/>
        </w:rPr>
        <w:t xml:space="preserve"> (rH=46%, t=25°C) </w:t>
      </w:r>
    </w:p>
    <w:p w:rsidR="00850D8D" w:rsidRPr="00850D8D" w:rsidRDefault="00850D8D" w:rsidP="00850D8D">
      <w:pPr>
        <w:spacing w:after="0" w:line="360" w:lineRule="auto"/>
        <w:rPr>
          <w:bCs/>
          <w:szCs w:val="24"/>
          <w:lang w:val="en-US"/>
        </w:rPr>
      </w:pPr>
      <w:r w:rsidRPr="00850D8D">
        <w:rPr>
          <w:bCs/>
          <w:noProof/>
          <w:szCs w:val="24"/>
          <w:lang w:eastAsia="bs-Latn-BA"/>
        </w:rPr>
        <w:drawing>
          <wp:inline distT="0" distB="0" distL="0" distR="0" wp14:anchorId="58F5FBA8" wp14:editId="6FC42F80">
            <wp:extent cx="2880000" cy="1670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6397"/>
                    <a:stretch/>
                  </pic:blipFill>
                  <pic:spPr bwMode="auto">
                    <a:xfrm>
                      <a:off x="0" y="0"/>
                      <a:ext cx="2880000" cy="1670400"/>
                    </a:xfrm>
                    <a:prstGeom prst="rect">
                      <a:avLst/>
                    </a:prstGeom>
                    <a:noFill/>
                    <a:ln>
                      <a:noFill/>
                    </a:ln>
                    <a:extLst>
                      <a:ext uri="{53640926-AAD7-44D8-BBD7-CCE9431645EC}">
                        <a14:shadowObscured xmlns:a14="http://schemas.microsoft.com/office/drawing/2010/main"/>
                      </a:ext>
                    </a:extLst>
                  </pic:spPr>
                </pic:pic>
              </a:graphicData>
            </a:graphic>
          </wp:inline>
        </w:drawing>
      </w:r>
    </w:p>
    <w:p w:rsidR="00850D8D" w:rsidRPr="00850D8D" w:rsidRDefault="00850D8D" w:rsidP="00850D8D">
      <w:pPr>
        <w:spacing w:after="0" w:line="360" w:lineRule="auto"/>
        <w:rPr>
          <w:bCs/>
          <w:szCs w:val="24"/>
          <w:lang w:val="en-US"/>
        </w:rPr>
      </w:pPr>
      <w:r w:rsidRPr="00850D8D">
        <w:rPr>
          <w:bCs/>
          <w:szCs w:val="24"/>
          <w:lang w:val="en-US"/>
        </w:rPr>
        <w:lastRenderedPageBreak/>
        <w:t xml:space="preserve">Figure </w:t>
      </w:r>
      <w:r w:rsidR="00362EF4">
        <w:rPr>
          <w:bCs/>
          <w:szCs w:val="24"/>
          <w:lang w:val="en-US"/>
        </w:rPr>
        <w:t>6</w:t>
      </w:r>
      <w:r w:rsidRPr="00850D8D">
        <w:rPr>
          <w:bCs/>
          <w:szCs w:val="24"/>
          <w:lang w:val="en-US"/>
        </w:rPr>
        <w:t>. Adsorption Isotherms a-co-adsorption of toluene-H</w:t>
      </w:r>
      <w:r w:rsidRPr="00E707BF">
        <w:rPr>
          <w:bCs/>
          <w:szCs w:val="24"/>
          <w:vertAlign w:val="subscript"/>
          <w:lang w:val="en-US"/>
        </w:rPr>
        <w:t>2</w:t>
      </w:r>
      <w:r w:rsidRPr="00850D8D">
        <w:rPr>
          <w:bCs/>
          <w:szCs w:val="24"/>
          <w:lang w:val="en-US"/>
        </w:rPr>
        <w:t xml:space="preserve">O; b- toluene on </w:t>
      </w:r>
      <w:r w:rsidRPr="00850D8D">
        <w:rPr>
          <w:bCs/>
          <w:i/>
          <w:iCs/>
          <w:szCs w:val="24"/>
          <w:lang w:val="en-US"/>
        </w:rPr>
        <w:t>Adsorbent 4</w:t>
      </w:r>
      <w:r w:rsidRPr="00850D8D">
        <w:rPr>
          <w:bCs/>
          <w:szCs w:val="24"/>
          <w:lang w:val="en-US"/>
        </w:rPr>
        <w:t xml:space="preserve"> (rH=70%, t=22°C) </w:t>
      </w:r>
    </w:p>
    <w:p w:rsidR="00850D8D" w:rsidRPr="00850D8D" w:rsidRDefault="00850D8D" w:rsidP="00850D8D">
      <w:pPr>
        <w:spacing w:after="0" w:line="360" w:lineRule="auto"/>
        <w:rPr>
          <w:bCs/>
          <w:szCs w:val="24"/>
          <w:lang w:val="en-US"/>
        </w:rPr>
      </w:pPr>
      <w:r w:rsidRPr="00850D8D">
        <w:rPr>
          <w:bCs/>
          <w:szCs w:val="24"/>
          <w:lang w:val="en-US"/>
        </w:rPr>
        <w:t xml:space="preserve"> </w:t>
      </w:r>
      <w:r w:rsidRPr="00850D8D">
        <w:rPr>
          <w:bCs/>
          <w:noProof/>
          <w:szCs w:val="24"/>
          <w:lang w:eastAsia="bs-Latn-BA"/>
        </w:rPr>
        <w:drawing>
          <wp:inline distT="0" distB="0" distL="0" distR="0" wp14:anchorId="545F28AD" wp14:editId="61A85355">
            <wp:extent cx="2880000" cy="1702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4780"/>
                    <a:stretch/>
                  </pic:blipFill>
                  <pic:spPr bwMode="auto">
                    <a:xfrm>
                      <a:off x="0" y="0"/>
                      <a:ext cx="2880000" cy="1702800"/>
                    </a:xfrm>
                    <a:prstGeom prst="rect">
                      <a:avLst/>
                    </a:prstGeom>
                    <a:noFill/>
                    <a:ln>
                      <a:noFill/>
                    </a:ln>
                    <a:extLst>
                      <a:ext uri="{53640926-AAD7-44D8-BBD7-CCE9431645EC}">
                        <a14:shadowObscured xmlns:a14="http://schemas.microsoft.com/office/drawing/2010/main"/>
                      </a:ext>
                    </a:extLst>
                  </pic:spPr>
                </pic:pic>
              </a:graphicData>
            </a:graphic>
          </wp:inline>
        </w:drawing>
      </w:r>
    </w:p>
    <w:p w:rsidR="00850D8D" w:rsidRDefault="00850D8D" w:rsidP="00850D8D">
      <w:pPr>
        <w:spacing w:after="0" w:line="360" w:lineRule="auto"/>
        <w:rPr>
          <w:bCs/>
          <w:szCs w:val="24"/>
          <w:lang w:val="en-US"/>
        </w:rPr>
      </w:pPr>
      <w:r w:rsidRPr="00850D8D">
        <w:rPr>
          <w:bCs/>
          <w:szCs w:val="24"/>
          <w:lang w:val="en-US"/>
        </w:rPr>
        <w:t xml:space="preserve">Figure </w:t>
      </w:r>
      <w:r w:rsidR="00362EF4">
        <w:rPr>
          <w:bCs/>
          <w:szCs w:val="24"/>
          <w:lang w:val="en-US"/>
        </w:rPr>
        <w:t>7</w:t>
      </w:r>
      <w:r w:rsidRPr="00850D8D">
        <w:rPr>
          <w:bCs/>
          <w:szCs w:val="24"/>
          <w:lang w:val="en-US"/>
        </w:rPr>
        <w:t>. Adsorption Isotherms a-co-adsorption of benzene-H</w:t>
      </w:r>
      <w:r w:rsidRPr="00E707BF">
        <w:rPr>
          <w:bCs/>
          <w:szCs w:val="24"/>
          <w:vertAlign w:val="subscript"/>
          <w:lang w:val="en-US"/>
        </w:rPr>
        <w:t>2</w:t>
      </w:r>
      <w:r w:rsidRPr="00850D8D">
        <w:rPr>
          <w:bCs/>
          <w:szCs w:val="24"/>
          <w:lang w:val="en-US"/>
        </w:rPr>
        <w:t xml:space="preserve">O; b- benzene on </w:t>
      </w:r>
      <w:r w:rsidRPr="00850D8D">
        <w:rPr>
          <w:bCs/>
          <w:i/>
          <w:iCs/>
          <w:szCs w:val="24"/>
          <w:lang w:val="en-US"/>
        </w:rPr>
        <w:t xml:space="preserve">Adsorbent 4 </w:t>
      </w:r>
      <w:r w:rsidRPr="00850D8D">
        <w:rPr>
          <w:bCs/>
          <w:szCs w:val="24"/>
          <w:lang w:val="en-US"/>
        </w:rPr>
        <w:t xml:space="preserve">(rH=50%, t=26°C) </w:t>
      </w:r>
    </w:p>
    <w:p w:rsidR="00ED51CA" w:rsidRPr="00850D8D" w:rsidRDefault="00ED51CA" w:rsidP="00850D8D">
      <w:pPr>
        <w:spacing w:after="0" w:line="360" w:lineRule="auto"/>
        <w:rPr>
          <w:bCs/>
          <w:szCs w:val="24"/>
          <w:lang w:val="en-US"/>
        </w:rPr>
      </w:pPr>
    </w:p>
    <w:p w:rsidR="00850D8D" w:rsidRPr="00850D8D" w:rsidRDefault="00850D8D" w:rsidP="009E39B8">
      <w:pPr>
        <w:spacing w:after="0" w:line="360" w:lineRule="auto"/>
        <w:jc w:val="both"/>
        <w:rPr>
          <w:bCs/>
          <w:szCs w:val="24"/>
          <w:lang w:val="en-US"/>
        </w:rPr>
      </w:pPr>
      <w:r w:rsidRPr="00850D8D">
        <w:rPr>
          <w:b/>
          <w:bCs/>
          <w:szCs w:val="24"/>
        </w:rPr>
        <w:t xml:space="preserve">Table 4. </w:t>
      </w:r>
      <w:r w:rsidRPr="00850D8D">
        <w:rPr>
          <w:bCs/>
          <w:szCs w:val="24"/>
        </w:rPr>
        <w:t xml:space="preserve">Langmuir, Freundlich, </w:t>
      </w:r>
      <w:r w:rsidRPr="00850D8D">
        <w:rPr>
          <w:bCs/>
          <w:szCs w:val="24"/>
          <w:lang w:val="en-US"/>
        </w:rPr>
        <w:t>extended Langmuir,</w:t>
      </w:r>
      <w:r w:rsidRPr="00850D8D">
        <w:rPr>
          <w:bCs/>
          <w:szCs w:val="24"/>
        </w:rPr>
        <w:t xml:space="preserve"> </w:t>
      </w:r>
      <w:r w:rsidRPr="00850D8D">
        <w:rPr>
          <w:bCs/>
          <w:szCs w:val="24"/>
          <w:lang w:val="en-US"/>
        </w:rPr>
        <w:t>extended Freundlich</w:t>
      </w:r>
      <w:r w:rsidRPr="00850D8D">
        <w:rPr>
          <w:bCs/>
          <w:szCs w:val="24"/>
        </w:rPr>
        <w:t xml:space="preserve"> and Hill isotherm parameters obtained by non-linear fitting for co-adsorption of VOC (</w:t>
      </w:r>
      <w:r w:rsidRPr="00850D8D">
        <w:rPr>
          <w:bCs/>
          <w:szCs w:val="24"/>
          <w:lang w:val="en-US"/>
        </w:rPr>
        <w:t>isopropyl alcohol, methanol, ethanol,  toluene, benzene) on adsorbents (</w:t>
      </w:r>
      <w:r w:rsidRPr="00850D8D">
        <w:rPr>
          <w:bCs/>
          <w:i/>
          <w:iCs/>
          <w:szCs w:val="24"/>
          <w:lang w:val="en-US"/>
        </w:rPr>
        <w:t>Adsorbents 1-4</w:t>
      </w:r>
      <w:r w:rsidRPr="00850D8D">
        <w:rPr>
          <w:bCs/>
          <w:szCs w:val="24"/>
          <w:lang w:val="en-US"/>
        </w:rPr>
        <w:t>)</w:t>
      </w:r>
    </w:p>
    <w:tbl>
      <w:tblPr>
        <w:tblStyle w:val="TableGrid"/>
        <w:tblW w:w="0" w:type="auto"/>
        <w:tblCellMar>
          <w:left w:w="57" w:type="dxa"/>
          <w:right w:w="57" w:type="dxa"/>
        </w:tblCellMar>
        <w:tblLook w:val="04A0" w:firstRow="1" w:lastRow="0" w:firstColumn="1" w:lastColumn="0" w:noHBand="0" w:noVBand="1"/>
      </w:tblPr>
      <w:tblGrid>
        <w:gridCol w:w="1127"/>
        <w:gridCol w:w="469"/>
        <w:gridCol w:w="1052"/>
        <w:gridCol w:w="1149"/>
        <w:gridCol w:w="1030"/>
        <w:gridCol w:w="1096"/>
        <w:gridCol w:w="1085"/>
        <w:gridCol w:w="1088"/>
        <w:gridCol w:w="1090"/>
      </w:tblGrid>
      <w:tr w:rsidR="00850D8D" w:rsidRPr="00850D8D" w:rsidTr="00E66AC6">
        <w:tc>
          <w:tcPr>
            <w:tcW w:w="0" w:type="auto"/>
            <w:gridSpan w:val="3"/>
            <w:tcBorders>
              <w:tl2br w:val="single" w:sz="4" w:space="0" w:color="auto"/>
            </w:tcBorders>
          </w:tcPr>
          <w:p w:rsidR="00850D8D" w:rsidRPr="00563B4C" w:rsidRDefault="00850D8D" w:rsidP="00563B4C">
            <w:pPr>
              <w:spacing w:line="360" w:lineRule="auto"/>
              <w:rPr>
                <w:rFonts w:cs="Times New Roman"/>
                <w:bCs/>
                <w:sz w:val="22"/>
                <w:lang w:val="en-US"/>
              </w:rPr>
            </w:pPr>
            <w:r w:rsidRPr="00563B4C">
              <w:rPr>
                <w:rFonts w:cs="Times New Roman"/>
                <w:bCs/>
                <w:sz w:val="22"/>
                <w:lang w:val="en-US"/>
              </w:rPr>
              <w:t xml:space="preserve">   </w:t>
            </w:r>
            <w:r w:rsidR="00E66AC6">
              <w:rPr>
                <w:rFonts w:cs="Times New Roman"/>
                <w:bCs/>
                <w:sz w:val="22"/>
                <w:lang w:val="en-US"/>
              </w:rPr>
              <w:t xml:space="preserve">    </w:t>
            </w:r>
            <w:r w:rsidRPr="00563B4C">
              <w:rPr>
                <w:rFonts w:cs="Times New Roman"/>
                <w:bCs/>
                <w:sz w:val="22"/>
                <w:lang w:val="en-US"/>
              </w:rPr>
              <w:t>Adsorbate /Adsorbent</w:t>
            </w:r>
          </w:p>
          <w:p w:rsidR="00850D8D" w:rsidRPr="00563B4C" w:rsidRDefault="00850D8D" w:rsidP="00563B4C">
            <w:pPr>
              <w:spacing w:line="360" w:lineRule="auto"/>
              <w:rPr>
                <w:rFonts w:cs="Times New Roman"/>
                <w:bCs/>
                <w:sz w:val="22"/>
                <w:lang w:val="en-US"/>
              </w:rPr>
            </w:pPr>
            <w:r w:rsidRPr="00563B4C">
              <w:rPr>
                <w:rFonts w:cs="Times New Roman"/>
                <w:bCs/>
                <w:sz w:val="22"/>
                <w:lang w:val="en-US"/>
              </w:rPr>
              <w:t>Model</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Isopropyl Alcohol/</w:t>
            </w:r>
            <w:r w:rsidRPr="00563B4C">
              <w:rPr>
                <w:rFonts w:cs="Times New Roman"/>
                <w:bCs/>
                <w:i/>
                <w:iCs/>
                <w:sz w:val="22"/>
                <w:lang w:val="en-US"/>
              </w:rPr>
              <w:t xml:space="preserve"> Adsorbent </w:t>
            </w:r>
            <w:r w:rsidRPr="00563B4C">
              <w:rPr>
                <w:rFonts w:cs="Times New Roman"/>
                <w:bCs/>
                <w:sz w:val="22"/>
                <w:lang w:val="en-US"/>
              </w:rPr>
              <w:t>1</w:t>
            </w:r>
          </w:p>
        </w:tc>
        <w:tc>
          <w:tcPr>
            <w:tcW w:w="0" w:type="auto"/>
          </w:tcPr>
          <w:p w:rsidR="00563B4C" w:rsidRDefault="00850D8D" w:rsidP="00563B4C">
            <w:pPr>
              <w:spacing w:line="360" w:lineRule="auto"/>
              <w:rPr>
                <w:rFonts w:cs="Times New Roman"/>
                <w:bCs/>
                <w:sz w:val="22"/>
                <w:lang w:val="en-US"/>
              </w:rPr>
            </w:pPr>
            <w:r w:rsidRPr="00563B4C">
              <w:rPr>
                <w:rFonts w:cs="Times New Roman"/>
                <w:bCs/>
                <w:sz w:val="22"/>
                <w:lang w:val="en-US"/>
              </w:rPr>
              <w:t>Methanol/</w:t>
            </w:r>
          </w:p>
          <w:p w:rsidR="00850D8D" w:rsidRPr="00563B4C" w:rsidRDefault="00850D8D" w:rsidP="00563B4C">
            <w:pPr>
              <w:spacing w:line="360" w:lineRule="auto"/>
              <w:rPr>
                <w:rFonts w:cs="Times New Roman"/>
                <w:bCs/>
                <w:sz w:val="22"/>
                <w:lang w:val="en-US"/>
              </w:rPr>
            </w:pPr>
            <w:r w:rsidRPr="00563B4C">
              <w:rPr>
                <w:rFonts w:cs="Times New Roman"/>
                <w:bCs/>
                <w:i/>
                <w:iCs/>
                <w:sz w:val="22"/>
                <w:lang w:val="en-US"/>
              </w:rPr>
              <w:t xml:space="preserve">Adsorbent </w:t>
            </w:r>
            <w:r w:rsidRPr="00563B4C">
              <w:rPr>
                <w:rFonts w:cs="Times New Roman"/>
                <w:bCs/>
                <w:sz w:val="22"/>
                <w:lang w:val="en-US"/>
              </w:rPr>
              <w:t>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Methanol/</w:t>
            </w:r>
            <w:r w:rsidRPr="00563B4C">
              <w:rPr>
                <w:rFonts w:cs="Times New Roman"/>
                <w:bCs/>
                <w:i/>
                <w:iCs/>
                <w:sz w:val="22"/>
                <w:lang w:val="en-US"/>
              </w:rPr>
              <w:t xml:space="preserve"> Adsorbent </w:t>
            </w:r>
            <w:r w:rsidRPr="00563B4C">
              <w:rPr>
                <w:rFonts w:cs="Times New Roman"/>
                <w:bCs/>
                <w:sz w:val="22"/>
                <w:lang w:val="en-US"/>
              </w:rPr>
              <w:t>3</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Ethanol/</w:t>
            </w:r>
            <w:r w:rsidRPr="00563B4C">
              <w:rPr>
                <w:rFonts w:cs="Times New Roman"/>
                <w:bCs/>
                <w:i/>
                <w:iCs/>
                <w:sz w:val="22"/>
                <w:lang w:val="en-US"/>
              </w:rPr>
              <w:t xml:space="preserve"> Adsorbent </w:t>
            </w:r>
            <w:r w:rsidRPr="00563B4C">
              <w:rPr>
                <w:rFonts w:cs="Times New Roman"/>
                <w:bCs/>
                <w:sz w:val="22"/>
                <w:lang w:val="en-US"/>
              </w:rPr>
              <w:t>3</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Toluene/</w:t>
            </w:r>
            <w:r w:rsidRPr="00563B4C">
              <w:rPr>
                <w:rFonts w:cs="Times New Roman"/>
                <w:bCs/>
                <w:i/>
                <w:iCs/>
                <w:sz w:val="22"/>
                <w:lang w:val="en-US"/>
              </w:rPr>
              <w:t xml:space="preserve"> Adsorbent </w:t>
            </w:r>
            <w:r w:rsidRPr="00563B4C">
              <w:rPr>
                <w:rFonts w:cs="Times New Roman"/>
                <w:bCs/>
                <w:sz w:val="22"/>
                <w:lang w:val="en-US"/>
              </w:rPr>
              <w:t>4</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Benzene/</w:t>
            </w:r>
            <w:r w:rsidRPr="00563B4C">
              <w:rPr>
                <w:rFonts w:cs="Times New Roman"/>
                <w:bCs/>
                <w:i/>
                <w:iCs/>
                <w:sz w:val="22"/>
                <w:lang w:val="en-US"/>
              </w:rPr>
              <w:t xml:space="preserve"> Adsorbent </w:t>
            </w:r>
            <w:r w:rsidRPr="00563B4C">
              <w:rPr>
                <w:rFonts w:cs="Times New Roman"/>
                <w:bCs/>
                <w:sz w:val="22"/>
                <w:lang w:val="en-US"/>
              </w:rPr>
              <w:t>4</w:t>
            </w:r>
          </w:p>
        </w:tc>
      </w:tr>
      <w:tr w:rsidR="00850D8D" w:rsidRPr="00850D8D" w:rsidTr="00E66AC6">
        <w:trPr>
          <w:trHeight w:val="277"/>
        </w:trPr>
        <w:tc>
          <w:tcPr>
            <w:tcW w:w="0" w:type="auto"/>
            <w:vMerge w:val="restart"/>
          </w:tcPr>
          <w:p w:rsidR="00850D8D" w:rsidRPr="00563B4C" w:rsidRDefault="00850D8D" w:rsidP="00563B4C">
            <w:pPr>
              <w:spacing w:line="360" w:lineRule="auto"/>
              <w:rPr>
                <w:rFonts w:cs="Times New Roman"/>
                <w:bCs/>
                <w:sz w:val="22"/>
                <w:lang w:val="en-US"/>
              </w:rPr>
            </w:pPr>
            <w:r w:rsidRPr="00563B4C">
              <w:rPr>
                <w:rFonts w:cs="Times New Roman"/>
                <w:bCs/>
                <w:sz w:val="22"/>
                <w:lang w:val="en-US"/>
              </w:rPr>
              <w:t>Langmuir</w:t>
            </w:r>
          </w:p>
        </w:tc>
        <w:tc>
          <w:tcPr>
            <w:tcW w:w="0" w:type="auto"/>
            <w:vMerge w:val="restart"/>
          </w:tcPr>
          <w:p w:rsidR="00850D8D" w:rsidRPr="00563B4C" w:rsidRDefault="00850D8D" w:rsidP="00563B4C">
            <w:pPr>
              <w:spacing w:line="360" w:lineRule="auto"/>
              <w:rPr>
                <w:rFonts w:cs="Times New Roman"/>
                <w:bCs/>
                <w:sz w:val="22"/>
                <w:lang w:val="en-US"/>
              </w:rPr>
            </w:pPr>
            <w:r w:rsidRPr="00563B4C">
              <w:rPr>
                <w:rFonts w:cs="Times New Roman"/>
                <w:bCs/>
                <w:sz w:val="22"/>
                <w:lang w:val="en-US"/>
              </w:rPr>
              <w:t>q</w:t>
            </w:r>
            <w:r w:rsidRPr="00563B4C">
              <w:rPr>
                <w:rFonts w:cs="Times New Roman"/>
                <w:bCs/>
                <w:sz w:val="22"/>
                <w:vertAlign w:val="subscript"/>
                <w:lang w:val="en-US"/>
              </w:rPr>
              <w:t>e,tot</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rPr>
              <w:t>K</w:t>
            </w:r>
            <w:r w:rsidRPr="00563B4C">
              <w:rPr>
                <w:rFonts w:cs="Times New Roman"/>
                <w:bCs/>
                <w:sz w:val="22"/>
                <w:vertAlign w:val="subscript"/>
              </w:rPr>
              <w:t>L</w:t>
            </w:r>
            <w:r w:rsidRPr="00563B4C">
              <w:rPr>
                <w:rFonts w:cs="Times New Roman"/>
                <w:bCs/>
                <w:sz w:val="22"/>
                <w:lang w:val="en-US"/>
              </w:rPr>
              <w:t>(m</w:t>
            </w:r>
            <w:r w:rsidRPr="00563B4C">
              <w:rPr>
                <w:rFonts w:cs="Times New Roman"/>
                <w:bCs/>
                <w:sz w:val="22"/>
                <w:vertAlign w:val="superscript"/>
                <w:lang w:val="en-US"/>
              </w:rPr>
              <w:t>3</w:t>
            </w:r>
            <w:r w:rsidRPr="00563B4C">
              <w:rPr>
                <w:rFonts w:cs="Times New Roman"/>
                <w:bCs/>
                <w:sz w:val="22"/>
                <w:lang w:val="en-US"/>
              </w:rPr>
              <w:t>/g)</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0.3114</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0.103</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2.608</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29.12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0.1554</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0.06855</w:t>
            </w:r>
          </w:p>
        </w:tc>
      </w:tr>
      <w:tr w:rsidR="00850D8D" w:rsidRPr="00850D8D" w:rsidTr="00E66AC6">
        <w:trPr>
          <w:trHeight w:val="309"/>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tcPr>
          <w:p w:rsidR="00850D8D" w:rsidRPr="00563B4C" w:rsidRDefault="00850D8D" w:rsidP="00563B4C">
            <w:pPr>
              <w:spacing w:line="360" w:lineRule="auto"/>
              <w:rPr>
                <w:rFonts w:cs="Times New Roman"/>
                <w:bCs/>
                <w:sz w:val="22"/>
              </w:rPr>
            </w:pPr>
            <w:r w:rsidRPr="00563B4C">
              <w:rPr>
                <w:rFonts w:cs="Times New Roman"/>
                <w:bCs/>
                <w:sz w:val="22"/>
              </w:rPr>
              <w:t>q</w:t>
            </w:r>
            <w:r w:rsidRPr="00563B4C">
              <w:rPr>
                <w:rFonts w:cs="Times New Roman"/>
                <w:bCs/>
                <w:sz w:val="22"/>
                <w:vertAlign w:val="subscript"/>
              </w:rPr>
              <w:t>o</w:t>
            </w:r>
            <w:r w:rsidRPr="00563B4C">
              <w:rPr>
                <w:rFonts w:cs="Times New Roman"/>
                <w:bCs/>
                <w:sz w:val="22"/>
              </w:rPr>
              <w:t>(g/g)</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0.1448</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0.1358</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0.1192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0.1018</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0.1989</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0.1379</w:t>
            </w:r>
          </w:p>
        </w:tc>
      </w:tr>
      <w:tr w:rsidR="00850D8D" w:rsidRPr="00850D8D" w:rsidTr="00E66AC6">
        <w:trPr>
          <w:trHeight w:val="270"/>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rPr>
            </w:pPr>
            <w:r w:rsidRPr="00563B4C">
              <w:rPr>
                <w:rFonts w:cs="Times New Roman"/>
                <w:bCs/>
                <w:sz w:val="22"/>
                <w:lang w:val="en-US"/>
              </w:rPr>
              <w:t>Adj. R</w:t>
            </w:r>
            <w:r w:rsidRPr="00563B4C">
              <w:rPr>
                <w:rFonts w:cs="Times New Roman"/>
                <w:bCs/>
                <w:sz w:val="22"/>
                <w:vertAlign w:val="superscript"/>
                <w:lang w:val="en-US"/>
              </w:rPr>
              <w:t>2</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0.4420</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0.9956</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0.9523</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0.4100</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0.8835</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0.8800</w:t>
            </w:r>
          </w:p>
        </w:tc>
      </w:tr>
      <w:tr w:rsidR="00850D8D" w:rsidRPr="00850D8D" w:rsidTr="00E66AC6">
        <w:trPr>
          <w:trHeight w:val="176"/>
        </w:trPr>
        <w:tc>
          <w:tcPr>
            <w:tcW w:w="0" w:type="auto"/>
            <w:vMerge/>
          </w:tcPr>
          <w:p w:rsidR="00850D8D" w:rsidRPr="00563B4C" w:rsidRDefault="00850D8D" w:rsidP="00563B4C">
            <w:pPr>
              <w:spacing w:line="360" w:lineRule="auto"/>
              <w:rPr>
                <w:rFonts w:cs="Times New Roman"/>
                <w:bCs/>
                <w:sz w:val="22"/>
                <w:lang w:val="en-US"/>
              </w:rPr>
            </w:pPr>
          </w:p>
        </w:tc>
        <w:tc>
          <w:tcPr>
            <w:tcW w:w="0" w:type="auto"/>
            <w:vMerge w:val="restart"/>
          </w:tcPr>
          <w:p w:rsidR="00850D8D" w:rsidRPr="00563B4C" w:rsidRDefault="00850D8D" w:rsidP="00563B4C">
            <w:pPr>
              <w:spacing w:line="360" w:lineRule="auto"/>
              <w:rPr>
                <w:rFonts w:cs="Times New Roman"/>
                <w:bCs/>
                <w:sz w:val="22"/>
                <w:lang w:val="en-US"/>
              </w:rPr>
            </w:pPr>
            <w:r w:rsidRPr="00563B4C">
              <w:rPr>
                <w:rFonts w:cs="Times New Roman"/>
                <w:bCs/>
                <w:sz w:val="22"/>
                <w:lang w:val="en-US"/>
              </w:rPr>
              <w:t>q</w:t>
            </w:r>
            <w:r w:rsidRPr="00563B4C">
              <w:rPr>
                <w:rFonts w:cs="Times New Roman"/>
                <w:bCs/>
                <w:sz w:val="22"/>
                <w:vertAlign w:val="subscript"/>
                <w:lang w:val="en-US"/>
              </w:rPr>
              <w:t>e</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rPr>
              <w:t>K</w:t>
            </w:r>
            <w:r w:rsidRPr="00563B4C">
              <w:rPr>
                <w:rFonts w:cs="Times New Roman"/>
                <w:bCs/>
                <w:sz w:val="22"/>
                <w:vertAlign w:val="subscript"/>
              </w:rPr>
              <w:t>L</w:t>
            </w:r>
            <w:r w:rsidRPr="00563B4C">
              <w:rPr>
                <w:rFonts w:cs="Times New Roman"/>
                <w:bCs/>
                <w:sz w:val="22"/>
                <w:lang w:val="en-US"/>
              </w:rPr>
              <w:t>(m</w:t>
            </w:r>
            <w:r w:rsidRPr="00563B4C">
              <w:rPr>
                <w:rFonts w:cs="Times New Roman"/>
                <w:bCs/>
                <w:sz w:val="22"/>
                <w:vertAlign w:val="superscript"/>
                <w:lang w:val="en-US"/>
              </w:rPr>
              <w:t>3</w:t>
            </w:r>
            <w:r w:rsidRPr="00563B4C">
              <w:rPr>
                <w:rFonts w:cs="Times New Roman"/>
                <w:bCs/>
                <w:sz w:val="22"/>
                <w:lang w:val="en-US"/>
              </w:rPr>
              <w:t>/g)</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0.1044</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0.05112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0.592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1.17</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0.0707</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0.01073</w:t>
            </w:r>
          </w:p>
        </w:tc>
      </w:tr>
      <w:tr w:rsidR="00850D8D" w:rsidRPr="00850D8D" w:rsidTr="00E66AC6">
        <w:trPr>
          <w:trHeight w:val="150"/>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tcPr>
          <w:p w:rsidR="00850D8D" w:rsidRPr="00563B4C" w:rsidRDefault="00850D8D" w:rsidP="00563B4C">
            <w:pPr>
              <w:spacing w:line="360" w:lineRule="auto"/>
              <w:rPr>
                <w:rFonts w:cs="Times New Roman"/>
                <w:bCs/>
                <w:sz w:val="22"/>
              </w:rPr>
            </w:pPr>
            <w:r w:rsidRPr="00563B4C">
              <w:rPr>
                <w:rFonts w:cs="Times New Roman"/>
                <w:bCs/>
                <w:sz w:val="22"/>
              </w:rPr>
              <w:t>q</w:t>
            </w:r>
            <w:r w:rsidRPr="00563B4C">
              <w:rPr>
                <w:rFonts w:cs="Times New Roman"/>
                <w:bCs/>
                <w:sz w:val="22"/>
                <w:vertAlign w:val="subscript"/>
              </w:rPr>
              <w:t>o</w:t>
            </w:r>
            <w:r w:rsidRPr="00563B4C">
              <w:rPr>
                <w:rFonts w:cs="Times New Roman"/>
                <w:bCs/>
                <w:sz w:val="22"/>
              </w:rPr>
              <w:t>(g/g)</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0.1786</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0.1466</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0.0948</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0.0859</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0.2309</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0.2444</w:t>
            </w:r>
          </w:p>
        </w:tc>
      </w:tr>
      <w:tr w:rsidR="00850D8D" w:rsidRPr="00850D8D" w:rsidTr="00E66AC6">
        <w:trPr>
          <w:trHeight w:val="103"/>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rPr>
            </w:pPr>
            <w:r w:rsidRPr="00563B4C">
              <w:rPr>
                <w:rFonts w:cs="Times New Roman"/>
                <w:bCs/>
                <w:sz w:val="22"/>
                <w:lang w:val="en-US"/>
              </w:rPr>
              <w:t>Adj. R</w:t>
            </w:r>
            <w:r w:rsidRPr="00563B4C">
              <w:rPr>
                <w:rFonts w:cs="Times New Roman"/>
                <w:bCs/>
                <w:sz w:val="22"/>
                <w:vertAlign w:val="superscript"/>
                <w:lang w:val="en-US"/>
              </w:rPr>
              <w:t>2</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0.9536</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0.9345</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0.9665</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0.9309</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0.9924</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0.9804</w:t>
            </w:r>
          </w:p>
        </w:tc>
      </w:tr>
      <w:tr w:rsidR="00850D8D" w:rsidRPr="00850D8D" w:rsidTr="00E66AC6">
        <w:trPr>
          <w:trHeight w:val="165"/>
        </w:trPr>
        <w:tc>
          <w:tcPr>
            <w:tcW w:w="0" w:type="auto"/>
            <w:vMerge w:val="restart"/>
          </w:tcPr>
          <w:p w:rsidR="00850D8D" w:rsidRPr="00563B4C" w:rsidRDefault="00850D8D" w:rsidP="00563B4C">
            <w:pPr>
              <w:spacing w:line="360" w:lineRule="auto"/>
              <w:rPr>
                <w:rFonts w:cs="Times New Roman"/>
                <w:bCs/>
                <w:sz w:val="22"/>
                <w:lang w:val="en-US"/>
              </w:rPr>
            </w:pPr>
            <w:r w:rsidRPr="00563B4C">
              <w:rPr>
                <w:rFonts w:cs="Times New Roman"/>
                <w:bCs/>
                <w:sz w:val="22"/>
                <w:lang w:val="en-US"/>
              </w:rPr>
              <w:t>extended Langmuir</w:t>
            </w:r>
          </w:p>
        </w:tc>
        <w:tc>
          <w:tcPr>
            <w:tcW w:w="0" w:type="auto"/>
            <w:vMerge w:val="restart"/>
          </w:tcPr>
          <w:p w:rsidR="00850D8D" w:rsidRPr="00563B4C" w:rsidRDefault="00850D8D" w:rsidP="00563B4C">
            <w:pPr>
              <w:spacing w:line="360" w:lineRule="auto"/>
              <w:rPr>
                <w:rFonts w:cs="Times New Roman"/>
                <w:bCs/>
                <w:sz w:val="22"/>
                <w:lang w:val="en-US"/>
              </w:rPr>
            </w:pPr>
            <w:r w:rsidRPr="00563B4C">
              <w:rPr>
                <w:rFonts w:cs="Times New Roman"/>
                <w:bCs/>
                <w:sz w:val="22"/>
                <w:lang w:val="en-US"/>
              </w:rPr>
              <w:t>q</w:t>
            </w:r>
            <w:r w:rsidRPr="00563B4C">
              <w:rPr>
                <w:rFonts w:cs="Times New Roman"/>
                <w:bCs/>
                <w:sz w:val="22"/>
                <w:vertAlign w:val="subscript"/>
                <w:lang w:val="en-US"/>
              </w:rPr>
              <w:t>e,tot</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A</w:t>
            </w:r>
            <w:r w:rsidRPr="00563B4C">
              <w:rPr>
                <w:rFonts w:cs="Times New Roman"/>
                <w:bCs/>
                <w:sz w:val="22"/>
              </w:rPr>
              <w:t>(g/g)</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21.2227</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0.12882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0.11757</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5.91215</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17.70209</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13.862</w:t>
            </w:r>
          </w:p>
        </w:tc>
      </w:tr>
      <w:tr w:rsidR="00850D8D" w:rsidRPr="00850D8D" w:rsidTr="00E66AC6">
        <w:trPr>
          <w:trHeight w:val="150"/>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B(m</w:t>
            </w:r>
            <w:r w:rsidRPr="00563B4C">
              <w:rPr>
                <w:rFonts w:cs="Times New Roman"/>
                <w:bCs/>
                <w:sz w:val="22"/>
                <w:vertAlign w:val="superscript"/>
                <w:lang w:val="en-US"/>
              </w:rPr>
              <w:t>3</w:t>
            </w:r>
            <w:r w:rsidRPr="00563B4C">
              <w:rPr>
                <w:rFonts w:cs="Times New Roman"/>
                <w:bCs/>
                <w:sz w:val="22"/>
                <w:lang w:val="en-US"/>
              </w:rPr>
              <w:t>/g)</w:t>
            </w:r>
            <w:r w:rsidRPr="00563B4C">
              <w:rPr>
                <w:rFonts w:cs="Times New Roman"/>
                <w:bCs/>
                <w:sz w:val="22"/>
                <w:vertAlign w:val="superscript"/>
                <w:lang w:val="en-US"/>
              </w:rPr>
              <w:t>1/1-C</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0.00335</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0.08734</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2.81094</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0.01368</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0.00271</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0.00175</w:t>
            </w:r>
          </w:p>
        </w:tc>
      </w:tr>
      <w:tr w:rsidR="00850D8D" w:rsidRPr="00850D8D" w:rsidTr="00E66AC6">
        <w:trPr>
          <w:trHeight w:val="135"/>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C</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0.81494</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-0.12337</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-0.25522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0.89807</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0.62488</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0.61706</w:t>
            </w:r>
          </w:p>
        </w:tc>
      </w:tr>
      <w:tr w:rsidR="00850D8D" w:rsidRPr="00850D8D" w:rsidTr="00E66AC6">
        <w:trPr>
          <w:trHeight w:val="118"/>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rPr>
            </w:pPr>
            <w:r w:rsidRPr="00563B4C">
              <w:rPr>
                <w:rFonts w:cs="Times New Roman"/>
                <w:bCs/>
                <w:sz w:val="22"/>
                <w:lang w:val="en-US"/>
              </w:rPr>
              <w:t>Adj. R</w:t>
            </w:r>
            <w:r w:rsidRPr="00563B4C">
              <w:rPr>
                <w:rFonts w:cs="Times New Roman"/>
                <w:bCs/>
                <w:sz w:val="22"/>
                <w:vertAlign w:val="superscript"/>
                <w:lang w:val="en-US"/>
              </w:rPr>
              <w:t>2</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0.90259</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0.99656</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0.94712</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0.93194</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0.98435</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0.98037</w:t>
            </w:r>
          </w:p>
        </w:tc>
      </w:tr>
      <w:tr w:rsidR="00850D8D" w:rsidRPr="00850D8D" w:rsidTr="00E66AC6">
        <w:trPr>
          <w:trHeight w:val="150"/>
        </w:trPr>
        <w:tc>
          <w:tcPr>
            <w:tcW w:w="0" w:type="auto"/>
            <w:vMerge/>
          </w:tcPr>
          <w:p w:rsidR="00850D8D" w:rsidRPr="00563B4C" w:rsidRDefault="00850D8D" w:rsidP="00563B4C">
            <w:pPr>
              <w:spacing w:line="360" w:lineRule="auto"/>
              <w:rPr>
                <w:rFonts w:cs="Times New Roman"/>
                <w:bCs/>
                <w:sz w:val="22"/>
                <w:lang w:val="en-US"/>
              </w:rPr>
            </w:pPr>
          </w:p>
        </w:tc>
        <w:tc>
          <w:tcPr>
            <w:tcW w:w="0" w:type="auto"/>
            <w:vMerge w:val="restart"/>
          </w:tcPr>
          <w:p w:rsidR="00850D8D" w:rsidRPr="00563B4C" w:rsidRDefault="00850D8D" w:rsidP="00563B4C">
            <w:pPr>
              <w:spacing w:line="360" w:lineRule="auto"/>
              <w:rPr>
                <w:rFonts w:cs="Times New Roman"/>
                <w:bCs/>
                <w:sz w:val="22"/>
                <w:lang w:val="en-US"/>
              </w:rPr>
            </w:pPr>
            <w:r w:rsidRPr="00563B4C">
              <w:rPr>
                <w:rFonts w:cs="Times New Roman"/>
                <w:bCs/>
                <w:sz w:val="22"/>
                <w:lang w:val="en-US"/>
              </w:rPr>
              <w:t>q</w:t>
            </w:r>
            <w:r w:rsidRPr="00563B4C">
              <w:rPr>
                <w:rFonts w:cs="Times New Roman"/>
                <w:bCs/>
                <w:sz w:val="22"/>
                <w:vertAlign w:val="subscript"/>
                <w:lang w:val="en-US"/>
              </w:rPr>
              <w:t>e</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A</w:t>
            </w:r>
            <w:r w:rsidRPr="00563B4C">
              <w:rPr>
                <w:rFonts w:cs="Times New Roman"/>
                <w:bCs/>
                <w:sz w:val="22"/>
              </w:rPr>
              <w:t>(g/g)</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1.423</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0.10571</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0.09826</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0.1045</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0.2083</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0.28798</w:t>
            </w:r>
          </w:p>
        </w:tc>
      </w:tr>
      <w:tr w:rsidR="00850D8D" w:rsidRPr="00850D8D" w:rsidTr="00E66AC6">
        <w:trPr>
          <w:trHeight w:val="105"/>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B(m</w:t>
            </w:r>
            <w:r w:rsidRPr="00563B4C">
              <w:rPr>
                <w:rFonts w:cs="Times New Roman"/>
                <w:bCs/>
                <w:sz w:val="22"/>
                <w:vertAlign w:val="superscript"/>
                <w:lang w:val="en-US"/>
              </w:rPr>
              <w:t>3</w:t>
            </w:r>
            <w:r w:rsidRPr="00563B4C">
              <w:rPr>
                <w:rFonts w:cs="Times New Roman"/>
                <w:bCs/>
                <w:sz w:val="22"/>
                <w:lang w:val="en-US"/>
              </w:rPr>
              <w:t>/g)</w:t>
            </w:r>
            <w:r w:rsidRPr="00563B4C">
              <w:rPr>
                <w:rFonts w:cs="Times New Roman"/>
                <w:bCs/>
                <w:sz w:val="22"/>
                <w:vertAlign w:val="superscript"/>
                <w:lang w:val="en-US"/>
              </w:rPr>
              <w:t>1/1-C</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0.0248</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0.00973</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0.57812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0.7981</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0.06503</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0.01038</w:t>
            </w:r>
          </w:p>
        </w:tc>
      </w:tr>
      <w:tr w:rsidR="00850D8D" w:rsidRPr="00850D8D" w:rsidTr="00E66AC6">
        <w:trPr>
          <w:trHeight w:val="120"/>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C</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0.5645</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-0.9534</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0.12835</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0.4779</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-0.12623</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0.05433</w:t>
            </w:r>
          </w:p>
        </w:tc>
      </w:tr>
      <w:tr w:rsidR="00850D8D" w:rsidRPr="00850D8D" w:rsidTr="00E66AC6">
        <w:trPr>
          <w:trHeight w:val="103"/>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rPr>
            </w:pPr>
            <w:r w:rsidRPr="00563B4C">
              <w:rPr>
                <w:rFonts w:cs="Times New Roman"/>
                <w:bCs/>
                <w:sz w:val="22"/>
                <w:lang w:val="en-US"/>
              </w:rPr>
              <w:t>Adj. R</w:t>
            </w:r>
            <w:r w:rsidRPr="00563B4C">
              <w:rPr>
                <w:rFonts w:cs="Times New Roman"/>
                <w:bCs/>
                <w:sz w:val="22"/>
                <w:vertAlign w:val="superscript"/>
                <w:lang w:val="en-US"/>
              </w:rPr>
              <w:t>2</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0.9439</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0.99228</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0.96259</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0.9769</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0.99217</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0.97732</w:t>
            </w:r>
          </w:p>
        </w:tc>
      </w:tr>
      <w:tr w:rsidR="00850D8D" w:rsidRPr="00850D8D" w:rsidTr="00E66AC6">
        <w:trPr>
          <w:trHeight w:val="135"/>
        </w:trPr>
        <w:tc>
          <w:tcPr>
            <w:tcW w:w="0" w:type="auto"/>
            <w:vMerge w:val="restart"/>
          </w:tcPr>
          <w:p w:rsidR="00850D8D" w:rsidRPr="00563B4C" w:rsidRDefault="00850D8D" w:rsidP="00563B4C">
            <w:pPr>
              <w:spacing w:line="360" w:lineRule="auto"/>
              <w:rPr>
                <w:rFonts w:cs="Times New Roman"/>
                <w:bCs/>
                <w:sz w:val="22"/>
                <w:lang w:val="en-US"/>
              </w:rPr>
            </w:pPr>
            <w:r w:rsidRPr="00563B4C">
              <w:rPr>
                <w:rFonts w:cs="Times New Roman"/>
                <w:bCs/>
                <w:sz w:val="22"/>
                <w:lang w:val="en-US"/>
              </w:rPr>
              <w:lastRenderedPageBreak/>
              <w:t>Freundlich</w:t>
            </w:r>
          </w:p>
        </w:tc>
        <w:tc>
          <w:tcPr>
            <w:tcW w:w="0" w:type="auto"/>
            <w:vMerge w:val="restart"/>
          </w:tcPr>
          <w:p w:rsidR="00850D8D" w:rsidRPr="00563B4C" w:rsidRDefault="00850D8D" w:rsidP="00563B4C">
            <w:pPr>
              <w:spacing w:line="360" w:lineRule="auto"/>
              <w:rPr>
                <w:rFonts w:cs="Times New Roman"/>
                <w:bCs/>
                <w:sz w:val="22"/>
                <w:lang w:val="en-US"/>
              </w:rPr>
            </w:pPr>
            <w:r w:rsidRPr="00563B4C">
              <w:rPr>
                <w:rFonts w:cs="Times New Roman"/>
                <w:bCs/>
                <w:sz w:val="22"/>
                <w:lang w:val="en-US"/>
              </w:rPr>
              <w:t>q</w:t>
            </w:r>
            <w:r w:rsidRPr="00563B4C">
              <w:rPr>
                <w:rFonts w:cs="Times New Roman"/>
                <w:bCs/>
                <w:sz w:val="22"/>
                <w:vertAlign w:val="subscript"/>
                <w:lang w:val="en-US"/>
              </w:rPr>
              <w:t>e,tot</w:t>
            </w:r>
          </w:p>
        </w:tc>
        <w:tc>
          <w:tcPr>
            <w:tcW w:w="0" w:type="auto"/>
            <w:vAlign w:val="center"/>
          </w:tcPr>
          <w:p w:rsidR="00850D8D" w:rsidRPr="00563B4C" w:rsidRDefault="00850D8D" w:rsidP="00563B4C">
            <w:pPr>
              <w:spacing w:line="360" w:lineRule="auto"/>
              <w:rPr>
                <w:rFonts w:cs="Times New Roman"/>
                <w:bCs/>
                <w:i/>
                <w:sz w:val="22"/>
              </w:rPr>
            </w:pPr>
            <w:r w:rsidRPr="00563B4C">
              <w:rPr>
                <w:rFonts w:cs="Times New Roman"/>
                <w:bCs/>
                <w:i/>
                <w:sz w:val="22"/>
              </w:rPr>
              <w:t xml:space="preserve">1/n </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0.18441</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0.34577</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0.08446</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0.10043</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0.37272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0.38071</w:t>
            </w:r>
          </w:p>
        </w:tc>
      </w:tr>
      <w:tr w:rsidR="00850D8D" w:rsidRPr="00850D8D" w:rsidTr="00E66AC6">
        <w:trPr>
          <w:trHeight w:val="165"/>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vAlign w:val="center"/>
          </w:tcPr>
          <w:p w:rsidR="00850D8D" w:rsidRPr="00563B4C" w:rsidRDefault="00850D8D" w:rsidP="00563B4C">
            <w:pPr>
              <w:spacing w:line="360" w:lineRule="auto"/>
              <w:rPr>
                <w:rFonts w:cs="Times New Roman"/>
                <w:bCs/>
                <w:sz w:val="22"/>
              </w:rPr>
            </w:pPr>
            <w:r w:rsidRPr="00563B4C">
              <w:rPr>
                <w:rFonts w:cs="Times New Roman"/>
                <w:bCs/>
                <w:i/>
                <w:sz w:val="22"/>
              </w:rPr>
              <w:t>K</w:t>
            </w:r>
            <w:r w:rsidRPr="00563B4C">
              <w:rPr>
                <w:rFonts w:cs="Times New Roman"/>
                <w:bCs/>
                <w:i/>
                <w:sz w:val="22"/>
                <w:vertAlign w:val="subscript"/>
              </w:rPr>
              <w:t xml:space="preserve">F </w:t>
            </w:r>
            <w:r w:rsidRPr="00563B4C">
              <w:rPr>
                <w:rFonts w:cs="Times New Roman"/>
                <w:bCs/>
                <w:sz w:val="22"/>
              </w:rPr>
              <w:t>(g/g)</w:t>
            </w:r>
            <w:r w:rsidRPr="00563B4C">
              <w:rPr>
                <w:rFonts w:cs="Times New Roman"/>
                <w:bCs/>
                <w:sz w:val="22"/>
                <w:vertAlign w:val="superscript"/>
              </w:rPr>
              <w:t>n</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0.07084</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0.03052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0.08891</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0.07979</w:t>
            </w:r>
          </w:p>
        </w:tc>
        <w:tc>
          <w:tcPr>
            <w:tcW w:w="0" w:type="auto"/>
          </w:tcPr>
          <w:p w:rsidR="00850D8D" w:rsidRPr="00563B4C" w:rsidRDefault="00850D8D" w:rsidP="00563B4C">
            <w:pPr>
              <w:spacing w:line="360" w:lineRule="auto"/>
              <w:rPr>
                <w:rFonts w:cs="Times New Roman"/>
                <w:bCs/>
                <w:sz w:val="22"/>
                <w:lang w:val="sr-Latn-RS"/>
              </w:rPr>
            </w:pPr>
            <w:r w:rsidRPr="00563B4C">
              <w:rPr>
                <w:rFonts w:cs="Times New Roman"/>
                <w:bCs/>
                <w:sz w:val="22"/>
                <w:lang w:val="en-US"/>
              </w:rPr>
              <w:t>0.04787</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0.02433</w:t>
            </w:r>
          </w:p>
        </w:tc>
      </w:tr>
      <w:tr w:rsidR="00850D8D" w:rsidRPr="00850D8D" w:rsidTr="00E66AC6">
        <w:trPr>
          <w:trHeight w:val="73"/>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rPr>
            </w:pPr>
            <w:r w:rsidRPr="00563B4C">
              <w:rPr>
                <w:rFonts w:cs="Times New Roman"/>
                <w:bCs/>
                <w:sz w:val="22"/>
                <w:lang w:val="en-US"/>
              </w:rPr>
              <w:t>Adj. R</w:t>
            </w:r>
            <w:r w:rsidRPr="00563B4C">
              <w:rPr>
                <w:rFonts w:cs="Times New Roman"/>
                <w:bCs/>
                <w:sz w:val="22"/>
                <w:vertAlign w:val="superscript"/>
                <w:lang w:val="en-US"/>
              </w:rPr>
              <w:t>2</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0.9191</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0.93556</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0.77091</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0.94362</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0.98705</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0.98337</w:t>
            </w:r>
          </w:p>
        </w:tc>
      </w:tr>
      <w:tr w:rsidR="00850D8D" w:rsidRPr="00850D8D" w:rsidTr="00E66AC6">
        <w:trPr>
          <w:trHeight w:val="120"/>
        </w:trPr>
        <w:tc>
          <w:tcPr>
            <w:tcW w:w="0" w:type="auto"/>
            <w:vMerge/>
          </w:tcPr>
          <w:p w:rsidR="00850D8D" w:rsidRPr="00563B4C" w:rsidRDefault="00850D8D" w:rsidP="00563B4C">
            <w:pPr>
              <w:spacing w:line="360" w:lineRule="auto"/>
              <w:rPr>
                <w:rFonts w:cs="Times New Roman"/>
                <w:bCs/>
                <w:sz w:val="22"/>
                <w:lang w:val="en-US"/>
              </w:rPr>
            </w:pPr>
          </w:p>
        </w:tc>
        <w:tc>
          <w:tcPr>
            <w:tcW w:w="0" w:type="auto"/>
            <w:vMerge w:val="restart"/>
          </w:tcPr>
          <w:p w:rsidR="00850D8D" w:rsidRPr="00563B4C" w:rsidRDefault="00850D8D" w:rsidP="00563B4C">
            <w:pPr>
              <w:spacing w:line="360" w:lineRule="auto"/>
              <w:rPr>
                <w:rFonts w:cs="Times New Roman"/>
                <w:bCs/>
                <w:sz w:val="22"/>
                <w:lang w:val="en-US"/>
              </w:rPr>
            </w:pPr>
            <w:r w:rsidRPr="00563B4C">
              <w:rPr>
                <w:rFonts w:cs="Times New Roman"/>
                <w:bCs/>
                <w:sz w:val="22"/>
                <w:lang w:val="en-US"/>
              </w:rPr>
              <w:t>q</w:t>
            </w:r>
            <w:r w:rsidRPr="00563B4C">
              <w:rPr>
                <w:rFonts w:cs="Times New Roman"/>
                <w:bCs/>
                <w:sz w:val="22"/>
                <w:vertAlign w:val="subscript"/>
                <w:lang w:val="en-US"/>
              </w:rPr>
              <w:t>e</w:t>
            </w:r>
          </w:p>
        </w:tc>
        <w:tc>
          <w:tcPr>
            <w:tcW w:w="0" w:type="auto"/>
            <w:vAlign w:val="center"/>
          </w:tcPr>
          <w:p w:rsidR="00850D8D" w:rsidRPr="00563B4C" w:rsidRDefault="00850D8D" w:rsidP="00563B4C">
            <w:pPr>
              <w:spacing w:line="360" w:lineRule="auto"/>
              <w:rPr>
                <w:rFonts w:cs="Times New Roman"/>
                <w:bCs/>
                <w:i/>
                <w:sz w:val="22"/>
              </w:rPr>
            </w:pPr>
            <w:r w:rsidRPr="00563B4C">
              <w:rPr>
                <w:rFonts w:cs="Times New Roman"/>
                <w:bCs/>
                <w:i/>
                <w:sz w:val="22"/>
              </w:rPr>
              <w:t xml:space="preserve">1/n </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0.44875</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0.49811</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0.21789</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0.19472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0.53652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0.73792</w:t>
            </w:r>
          </w:p>
        </w:tc>
      </w:tr>
      <w:tr w:rsidR="00850D8D" w:rsidRPr="00850D8D" w:rsidTr="00E66AC6">
        <w:trPr>
          <w:trHeight w:val="118"/>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vAlign w:val="center"/>
          </w:tcPr>
          <w:p w:rsidR="00850D8D" w:rsidRPr="00563B4C" w:rsidRDefault="00850D8D" w:rsidP="00563B4C">
            <w:pPr>
              <w:spacing w:line="360" w:lineRule="auto"/>
              <w:rPr>
                <w:rFonts w:cs="Times New Roman"/>
                <w:bCs/>
                <w:sz w:val="22"/>
              </w:rPr>
            </w:pPr>
            <w:r w:rsidRPr="00563B4C">
              <w:rPr>
                <w:rFonts w:cs="Times New Roman"/>
                <w:bCs/>
                <w:i/>
                <w:sz w:val="22"/>
              </w:rPr>
              <w:t>K</w:t>
            </w:r>
            <w:r w:rsidRPr="00563B4C">
              <w:rPr>
                <w:rFonts w:cs="Times New Roman"/>
                <w:bCs/>
                <w:i/>
                <w:sz w:val="22"/>
                <w:vertAlign w:val="subscript"/>
              </w:rPr>
              <w:t xml:space="preserve">F </w:t>
            </w:r>
            <w:r w:rsidRPr="00563B4C">
              <w:rPr>
                <w:rFonts w:cs="Times New Roman"/>
                <w:bCs/>
                <w:sz w:val="22"/>
              </w:rPr>
              <w:t>(g/g)</w:t>
            </w:r>
            <w:r w:rsidRPr="00563B4C">
              <w:rPr>
                <w:rFonts w:cs="Times New Roman"/>
                <w:bCs/>
                <w:sz w:val="22"/>
                <w:vertAlign w:val="superscript"/>
              </w:rPr>
              <w:t>n</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0.03162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0.01551</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0.0425</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0.04533</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0.02587</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0.0047</w:t>
            </w:r>
          </w:p>
        </w:tc>
      </w:tr>
      <w:tr w:rsidR="00850D8D" w:rsidRPr="00850D8D" w:rsidTr="00E66AC6">
        <w:trPr>
          <w:trHeight w:val="135"/>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tcPr>
          <w:p w:rsidR="00850D8D" w:rsidRPr="00563B4C" w:rsidRDefault="00850D8D" w:rsidP="00563B4C">
            <w:pPr>
              <w:spacing w:line="360" w:lineRule="auto"/>
              <w:rPr>
                <w:rFonts w:cs="Times New Roman"/>
                <w:bCs/>
                <w:sz w:val="22"/>
              </w:rPr>
            </w:pPr>
            <w:r w:rsidRPr="00563B4C">
              <w:rPr>
                <w:rFonts w:cs="Times New Roman"/>
                <w:bCs/>
                <w:sz w:val="22"/>
                <w:lang w:val="en-US"/>
              </w:rPr>
              <w:t>Adj. R</w:t>
            </w:r>
            <w:r w:rsidRPr="00563B4C">
              <w:rPr>
                <w:rFonts w:cs="Times New Roman"/>
                <w:bCs/>
                <w:sz w:val="22"/>
                <w:vertAlign w:val="superscript"/>
                <w:lang w:val="en-US"/>
              </w:rPr>
              <w:t>2</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0.9566</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0.85256</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0.86869</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0.92199</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0.96059</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0.97764</w:t>
            </w:r>
          </w:p>
        </w:tc>
      </w:tr>
      <w:tr w:rsidR="00850D8D" w:rsidRPr="00850D8D" w:rsidTr="00E66AC6">
        <w:trPr>
          <w:trHeight w:val="161"/>
        </w:trPr>
        <w:tc>
          <w:tcPr>
            <w:tcW w:w="0" w:type="auto"/>
            <w:vMerge w:val="restart"/>
          </w:tcPr>
          <w:p w:rsidR="00850D8D" w:rsidRPr="00563B4C" w:rsidRDefault="00850D8D" w:rsidP="00563B4C">
            <w:pPr>
              <w:spacing w:line="360" w:lineRule="auto"/>
              <w:rPr>
                <w:rFonts w:cs="Times New Roman"/>
                <w:bCs/>
                <w:sz w:val="22"/>
                <w:lang w:val="en-US"/>
              </w:rPr>
            </w:pPr>
            <w:r w:rsidRPr="00563B4C">
              <w:rPr>
                <w:rFonts w:cs="Times New Roman"/>
                <w:bCs/>
                <w:sz w:val="22"/>
                <w:lang w:val="en-US"/>
              </w:rPr>
              <w:t>extended Freundlich</w:t>
            </w:r>
          </w:p>
        </w:tc>
        <w:tc>
          <w:tcPr>
            <w:tcW w:w="0" w:type="auto"/>
            <w:vMerge w:val="restart"/>
          </w:tcPr>
          <w:p w:rsidR="00850D8D" w:rsidRPr="00563B4C" w:rsidRDefault="00850D8D" w:rsidP="00563B4C">
            <w:pPr>
              <w:spacing w:line="360" w:lineRule="auto"/>
              <w:rPr>
                <w:rFonts w:cs="Times New Roman"/>
                <w:bCs/>
                <w:sz w:val="22"/>
                <w:lang w:val="en-US"/>
              </w:rPr>
            </w:pPr>
            <w:r w:rsidRPr="00563B4C">
              <w:rPr>
                <w:rFonts w:cs="Times New Roman"/>
                <w:bCs/>
                <w:sz w:val="22"/>
                <w:lang w:val="en-US"/>
              </w:rPr>
              <w:t>q</w:t>
            </w:r>
            <w:r w:rsidRPr="00563B4C">
              <w:rPr>
                <w:rFonts w:cs="Times New Roman"/>
                <w:bCs/>
                <w:sz w:val="22"/>
                <w:vertAlign w:val="subscript"/>
                <w:lang w:val="en-US"/>
              </w:rPr>
              <w:t>e,tot</w:t>
            </w:r>
          </w:p>
        </w:tc>
        <w:tc>
          <w:tcPr>
            <w:tcW w:w="0" w:type="auto"/>
          </w:tcPr>
          <w:p w:rsidR="00850D8D" w:rsidRPr="00563B4C" w:rsidRDefault="00850D8D" w:rsidP="00563B4C">
            <w:pPr>
              <w:spacing w:line="360" w:lineRule="auto"/>
              <w:rPr>
                <w:rFonts w:cs="Times New Roman"/>
                <w:bCs/>
                <w:sz w:val="22"/>
                <w:vertAlign w:val="superscript"/>
                <w:lang w:val="en-US"/>
              </w:rPr>
            </w:pPr>
            <w:r w:rsidRPr="00563B4C">
              <w:rPr>
                <w:rFonts w:cs="Times New Roman"/>
                <w:bCs/>
                <w:sz w:val="22"/>
                <w:lang w:val="en-US"/>
              </w:rPr>
              <w:t>A</w:t>
            </w:r>
            <w:r w:rsidRPr="00563B4C">
              <w:rPr>
                <w:rFonts w:cs="Times New Roman"/>
                <w:bCs/>
                <w:sz w:val="22"/>
              </w:rPr>
              <w:t>(g/g)</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0.0664</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0.12972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0.0858</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0.07834</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0.0507</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0.36699</w:t>
            </w:r>
          </w:p>
        </w:tc>
      </w:tr>
      <w:tr w:rsidR="00850D8D" w:rsidRPr="00850D8D" w:rsidTr="00E66AC6">
        <w:trPr>
          <w:trHeight w:val="165"/>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B</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0.1458</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-5.05901</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0.2511</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0.09095</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0.3091</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-3.16602</w:t>
            </w:r>
          </w:p>
        </w:tc>
      </w:tr>
      <w:tr w:rsidR="00850D8D" w:rsidRPr="00850D8D" w:rsidTr="00E66AC6">
        <w:trPr>
          <w:trHeight w:val="120"/>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C</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-0.1341</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1.26742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0.2901</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-0.05036</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-0.04299</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0.59346</w:t>
            </w:r>
          </w:p>
        </w:tc>
      </w:tr>
      <w:tr w:rsidR="00850D8D" w:rsidRPr="00850D8D" w:rsidTr="00E66AC6">
        <w:trPr>
          <w:trHeight w:val="88"/>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rPr>
            </w:pPr>
            <w:r w:rsidRPr="00563B4C">
              <w:rPr>
                <w:rFonts w:cs="Times New Roman"/>
                <w:bCs/>
                <w:sz w:val="22"/>
                <w:lang w:val="en-US"/>
              </w:rPr>
              <w:t>Adj. R</w:t>
            </w:r>
            <w:r w:rsidRPr="00563B4C">
              <w:rPr>
                <w:rFonts w:cs="Times New Roman"/>
                <w:bCs/>
                <w:sz w:val="22"/>
                <w:vertAlign w:val="superscript"/>
                <w:lang w:val="en-US"/>
              </w:rPr>
              <w:t>2</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0.9688</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0.9965</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0.9273</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0.94633</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0.9874</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0.99296</w:t>
            </w:r>
          </w:p>
        </w:tc>
      </w:tr>
      <w:tr w:rsidR="00850D8D" w:rsidRPr="00850D8D" w:rsidTr="00E66AC6">
        <w:trPr>
          <w:trHeight w:val="101"/>
        </w:trPr>
        <w:tc>
          <w:tcPr>
            <w:tcW w:w="0" w:type="auto"/>
            <w:vMerge/>
          </w:tcPr>
          <w:p w:rsidR="00850D8D" w:rsidRPr="00563B4C" w:rsidRDefault="00850D8D" w:rsidP="00563B4C">
            <w:pPr>
              <w:spacing w:line="360" w:lineRule="auto"/>
              <w:rPr>
                <w:rFonts w:cs="Times New Roman"/>
                <w:bCs/>
                <w:sz w:val="22"/>
                <w:lang w:val="en-US"/>
              </w:rPr>
            </w:pPr>
          </w:p>
        </w:tc>
        <w:tc>
          <w:tcPr>
            <w:tcW w:w="0" w:type="auto"/>
            <w:vMerge w:val="restart"/>
          </w:tcPr>
          <w:p w:rsidR="00850D8D" w:rsidRPr="00563B4C" w:rsidRDefault="00850D8D" w:rsidP="00563B4C">
            <w:pPr>
              <w:spacing w:line="360" w:lineRule="auto"/>
              <w:rPr>
                <w:rFonts w:cs="Times New Roman"/>
                <w:bCs/>
                <w:sz w:val="22"/>
                <w:lang w:val="en-US"/>
              </w:rPr>
            </w:pPr>
            <w:r w:rsidRPr="00563B4C">
              <w:rPr>
                <w:rFonts w:cs="Times New Roman"/>
                <w:bCs/>
                <w:sz w:val="22"/>
                <w:lang w:val="en-US"/>
              </w:rPr>
              <w:t>q</w:t>
            </w:r>
            <w:r w:rsidRPr="00563B4C">
              <w:rPr>
                <w:rFonts w:cs="Times New Roman"/>
                <w:bCs/>
                <w:sz w:val="22"/>
                <w:vertAlign w:val="subscript"/>
                <w:lang w:val="en-US"/>
              </w:rPr>
              <w:t>e</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A</w:t>
            </w:r>
            <w:r w:rsidRPr="00563B4C">
              <w:rPr>
                <w:rFonts w:cs="Times New Roman"/>
                <w:bCs/>
                <w:sz w:val="22"/>
              </w:rPr>
              <w:t>(g/g)</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0.0334</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0.11086</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0.0362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0.07912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0.0108</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0.32614</w:t>
            </w:r>
          </w:p>
        </w:tc>
      </w:tr>
      <w:tr w:rsidR="00850D8D" w:rsidRPr="00850D8D" w:rsidTr="00E66AC6">
        <w:trPr>
          <w:trHeight w:val="135"/>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B</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0.3911</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-16.4310</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0.5556</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0.01</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1.415</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-6.34167</w:t>
            </w:r>
          </w:p>
        </w:tc>
      </w:tr>
      <w:tr w:rsidR="00850D8D" w:rsidRPr="00850D8D" w:rsidTr="00E66AC6">
        <w:trPr>
          <w:trHeight w:val="120"/>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C</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-0.03276</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1.67984</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0.2124</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9.65401</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0.1731</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0.74606</w:t>
            </w:r>
          </w:p>
        </w:tc>
      </w:tr>
      <w:tr w:rsidR="00850D8D" w:rsidRPr="00850D8D" w:rsidTr="00E66AC6">
        <w:trPr>
          <w:trHeight w:val="131"/>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rPr>
            </w:pPr>
            <w:r w:rsidRPr="00563B4C">
              <w:rPr>
                <w:rFonts w:cs="Times New Roman"/>
                <w:bCs/>
                <w:sz w:val="22"/>
                <w:lang w:val="en-US"/>
              </w:rPr>
              <w:t>Adj. R</w:t>
            </w:r>
            <w:r w:rsidRPr="00563B4C">
              <w:rPr>
                <w:rFonts w:cs="Times New Roman"/>
                <w:bCs/>
                <w:sz w:val="22"/>
                <w:vertAlign w:val="superscript"/>
                <w:lang w:val="en-US"/>
              </w:rPr>
              <w:t>2</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0.9495</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0.98899</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0.9636</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0.77668</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0.9900</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0.97957</w:t>
            </w:r>
          </w:p>
        </w:tc>
      </w:tr>
      <w:tr w:rsidR="00850D8D" w:rsidRPr="00850D8D" w:rsidTr="00E66AC6">
        <w:trPr>
          <w:trHeight w:val="161"/>
        </w:trPr>
        <w:tc>
          <w:tcPr>
            <w:tcW w:w="0" w:type="auto"/>
            <w:vMerge w:val="restart"/>
          </w:tcPr>
          <w:p w:rsidR="00850D8D" w:rsidRPr="00563B4C" w:rsidRDefault="00850D8D" w:rsidP="00563B4C">
            <w:pPr>
              <w:spacing w:line="360" w:lineRule="auto"/>
              <w:rPr>
                <w:rFonts w:cs="Times New Roman"/>
                <w:bCs/>
                <w:sz w:val="22"/>
                <w:lang w:val="en-US"/>
              </w:rPr>
            </w:pPr>
            <w:r w:rsidRPr="00563B4C">
              <w:rPr>
                <w:rFonts w:cs="Times New Roman"/>
                <w:bCs/>
                <w:sz w:val="22"/>
                <w:lang w:val="en-US"/>
              </w:rPr>
              <w:t>Hill</w:t>
            </w:r>
          </w:p>
        </w:tc>
        <w:tc>
          <w:tcPr>
            <w:tcW w:w="0" w:type="auto"/>
            <w:vMerge w:val="restart"/>
          </w:tcPr>
          <w:p w:rsidR="00850D8D" w:rsidRPr="00563B4C" w:rsidRDefault="00850D8D" w:rsidP="00563B4C">
            <w:pPr>
              <w:spacing w:line="360" w:lineRule="auto"/>
              <w:rPr>
                <w:rFonts w:cs="Times New Roman"/>
                <w:bCs/>
                <w:sz w:val="22"/>
                <w:lang w:val="en-US"/>
              </w:rPr>
            </w:pPr>
            <w:r w:rsidRPr="00563B4C">
              <w:rPr>
                <w:rFonts w:cs="Times New Roman"/>
                <w:bCs/>
                <w:sz w:val="22"/>
                <w:lang w:val="en-US"/>
              </w:rPr>
              <w:t>q</w:t>
            </w:r>
            <w:r w:rsidRPr="00563B4C">
              <w:rPr>
                <w:rFonts w:cs="Times New Roman"/>
                <w:bCs/>
                <w:sz w:val="22"/>
                <w:vertAlign w:val="subscript"/>
                <w:lang w:val="en-US"/>
              </w:rPr>
              <w:t>e,tot</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V</w:t>
            </w:r>
            <w:r w:rsidRPr="00563B4C">
              <w:rPr>
                <w:rFonts w:cs="Times New Roman"/>
                <w:bCs/>
                <w:sz w:val="22"/>
                <w:vertAlign w:val="subscript"/>
                <w:lang w:val="en-US"/>
              </w:rPr>
              <w:t>max</w:t>
            </w:r>
            <w:r w:rsidRPr="00563B4C">
              <w:rPr>
                <w:rFonts w:cs="Times New Roman"/>
                <w:bCs/>
                <w:sz w:val="22"/>
                <w:lang w:val="en-US"/>
              </w:rPr>
              <w:t xml:space="preserve"> (g/g)</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6.69483</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0.12882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0.11757</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1.03324</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16.18856</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16.65986</w:t>
            </w:r>
          </w:p>
        </w:tc>
      </w:tr>
      <w:tr w:rsidR="00850D8D" w:rsidRPr="00850D8D" w:rsidTr="00E66AC6">
        <w:trPr>
          <w:trHeight w:val="165"/>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K</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3.49∙10</w:t>
            </w:r>
            <w:r w:rsidRPr="00563B4C">
              <w:rPr>
                <w:rFonts w:cs="Times New Roman"/>
                <w:bCs/>
                <w:sz w:val="22"/>
                <w:vertAlign w:val="superscript"/>
                <w:lang w:val="en-US"/>
              </w:rPr>
              <w:t>10</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8.75983</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0.43895</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6.341∙10</w:t>
            </w:r>
            <w:r w:rsidRPr="00563B4C">
              <w:rPr>
                <w:rFonts w:cs="Times New Roman"/>
                <w:bCs/>
                <w:sz w:val="22"/>
                <w:vertAlign w:val="superscript"/>
                <w:lang w:val="en-US"/>
              </w:rPr>
              <w:t>9</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5.439∙10</w:t>
            </w:r>
            <w:r w:rsidRPr="00563B4C">
              <w:rPr>
                <w:rFonts w:cs="Times New Roman"/>
                <w:bCs/>
                <w:sz w:val="22"/>
                <w:vertAlign w:val="superscript"/>
                <w:lang w:val="en-US"/>
              </w:rPr>
              <w:t>6</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2.577∙10</w:t>
            </w:r>
            <w:r w:rsidRPr="00563B4C">
              <w:rPr>
                <w:rFonts w:cs="Times New Roman"/>
                <w:bCs/>
                <w:sz w:val="22"/>
                <w:vertAlign w:val="superscript"/>
                <w:lang w:val="en-US"/>
              </w:rPr>
              <w:t>7</w:t>
            </w:r>
          </w:p>
        </w:tc>
      </w:tr>
      <w:tr w:rsidR="00850D8D" w:rsidRPr="00850D8D" w:rsidTr="00E66AC6">
        <w:trPr>
          <w:trHeight w:val="120"/>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n</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0.1869</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1.12337</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1.25522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0.10983</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0.37542</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0.38267</w:t>
            </w:r>
          </w:p>
        </w:tc>
      </w:tr>
      <w:tr w:rsidR="00850D8D" w:rsidRPr="00850D8D" w:rsidTr="00E66AC6">
        <w:trPr>
          <w:trHeight w:val="88"/>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rPr>
            </w:pPr>
            <w:r w:rsidRPr="00563B4C">
              <w:rPr>
                <w:rFonts w:cs="Times New Roman"/>
                <w:bCs/>
                <w:sz w:val="22"/>
                <w:lang w:val="en-US"/>
              </w:rPr>
              <w:t>Adj. R</w:t>
            </w:r>
            <w:r w:rsidRPr="00563B4C">
              <w:rPr>
                <w:rFonts w:cs="Times New Roman"/>
                <w:bCs/>
                <w:sz w:val="22"/>
                <w:vertAlign w:val="superscript"/>
                <w:lang w:val="en-US"/>
              </w:rPr>
              <w:t>2</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0.9479</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0.99656</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0.94712</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0.9298</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0.99217</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0.98041</w:t>
            </w:r>
          </w:p>
        </w:tc>
      </w:tr>
      <w:tr w:rsidR="00850D8D" w:rsidRPr="00850D8D" w:rsidTr="00E66AC6">
        <w:trPr>
          <w:trHeight w:val="101"/>
        </w:trPr>
        <w:tc>
          <w:tcPr>
            <w:tcW w:w="0" w:type="auto"/>
            <w:vMerge/>
          </w:tcPr>
          <w:p w:rsidR="00850D8D" w:rsidRPr="00563B4C" w:rsidRDefault="00850D8D" w:rsidP="00563B4C">
            <w:pPr>
              <w:spacing w:line="360" w:lineRule="auto"/>
              <w:rPr>
                <w:rFonts w:cs="Times New Roman"/>
                <w:bCs/>
                <w:sz w:val="22"/>
                <w:lang w:val="en-US"/>
              </w:rPr>
            </w:pPr>
          </w:p>
        </w:tc>
        <w:tc>
          <w:tcPr>
            <w:tcW w:w="0" w:type="auto"/>
            <w:vMerge w:val="restart"/>
          </w:tcPr>
          <w:p w:rsidR="00850D8D" w:rsidRPr="00563B4C" w:rsidRDefault="00850D8D" w:rsidP="00563B4C">
            <w:pPr>
              <w:spacing w:line="360" w:lineRule="auto"/>
              <w:rPr>
                <w:rFonts w:cs="Times New Roman"/>
                <w:bCs/>
                <w:sz w:val="22"/>
                <w:lang w:val="en-US"/>
              </w:rPr>
            </w:pPr>
            <w:r w:rsidRPr="00563B4C">
              <w:rPr>
                <w:rFonts w:cs="Times New Roman"/>
                <w:bCs/>
                <w:sz w:val="22"/>
                <w:lang w:val="en-US"/>
              </w:rPr>
              <w:t>q</w:t>
            </w:r>
            <w:r w:rsidRPr="00563B4C">
              <w:rPr>
                <w:rFonts w:cs="Times New Roman"/>
                <w:bCs/>
                <w:sz w:val="22"/>
                <w:vertAlign w:val="subscript"/>
                <w:lang w:val="en-US"/>
              </w:rPr>
              <w:t>e</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V</w:t>
            </w:r>
            <w:r w:rsidRPr="00563B4C">
              <w:rPr>
                <w:rFonts w:cs="Times New Roman"/>
                <w:bCs/>
                <w:sz w:val="22"/>
                <w:vertAlign w:val="subscript"/>
                <w:lang w:val="en-US"/>
              </w:rPr>
              <w:t>max</w:t>
            </w:r>
            <w:r w:rsidRPr="00563B4C">
              <w:rPr>
                <w:rFonts w:cs="Times New Roman"/>
                <w:bCs/>
                <w:sz w:val="22"/>
                <w:lang w:val="en-US"/>
              </w:rPr>
              <w:t>(g/g)</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4.26917</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0.10571</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0.09826</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0.1045</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0.2083</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0.28798</w:t>
            </w:r>
          </w:p>
        </w:tc>
      </w:tr>
      <w:tr w:rsidR="00850D8D" w:rsidRPr="00850D8D" w:rsidTr="00E66AC6">
        <w:trPr>
          <w:trHeight w:val="135"/>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K</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44168.7</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10.71157</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1.87509</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1.54257</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11.32094</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125.2708</w:t>
            </w:r>
          </w:p>
        </w:tc>
      </w:tr>
      <w:tr w:rsidR="00850D8D" w:rsidRPr="00850D8D" w:rsidTr="00E66AC6">
        <w:trPr>
          <w:trHeight w:val="120"/>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n</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0.45875</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1.9534</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0.87165</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0.52191</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1.12623</w:t>
            </w:r>
          </w:p>
        </w:tc>
        <w:tc>
          <w:tcPr>
            <w:tcW w:w="0" w:type="auto"/>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0.94567</w:t>
            </w:r>
          </w:p>
        </w:tc>
      </w:tr>
      <w:tr w:rsidR="00850D8D" w:rsidRPr="00850D8D" w:rsidTr="00E66AC6">
        <w:trPr>
          <w:trHeight w:val="131"/>
        </w:trPr>
        <w:tc>
          <w:tcPr>
            <w:tcW w:w="0" w:type="auto"/>
            <w:vMerge/>
          </w:tcPr>
          <w:p w:rsidR="00850D8D" w:rsidRPr="00563B4C" w:rsidRDefault="00850D8D" w:rsidP="00563B4C">
            <w:pPr>
              <w:spacing w:line="360" w:lineRule="auto"/>
              <w:rPr>
                <w:rFonts w:cs="Times New Roman"/>
                <w:bCs/>
                <w:sz w:val="22"/>
                <w:lang w:val="en-US"/>
              </w:rPr>
            </w:pPr>
          </w:p>
        </w:tc>
        <w:tc>
          <w:tcPr>
            <w:tcW w:w="0" w:type="auto"/>
            <w:vMerge/>
          </w:tcPr>
          <w:p w:rsidR="00850D8D" w:rsidRPr="00563B4C" w:rsidRDefault="00850D8D" w:rsidP="00563B4C">
            <w:pPr>
              <w:spacing w:line="360" w:lineRule="auto"/>
              <w:rPr>
                <w:rFonts w:cs="Times New Roman"/>
                <w:bCs/>
                <w:sz w:val="22"/>
                <w:lang w:val="en-US"/>
              </w:rPr>
            </w:pP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rPr>
            </w:pPr>
            <w:r w:rsidRPr="00563B4C">
              <w:rPr>
                <w:rFonts w:cs="Times New Roman"/>
                <w:bCs/>
                <w:sz w:val="22"/>
                <w:lang w:val="en-US"/>
              </w:rPr>
              <w:t>Adj. R</w:t>
            </w:r>
            <w:r w:rsidRPr="00563B4C">
              <w:rPr>
                <w:rFonts w:cs="Times New Roman"/>
                <w:bCs/>
                <w:sz w:val="22"/>
                <w:vertAlign w:val="superscript"/>
                <w:lang w:val="en-US"/>
              </w:rPr>
              <w:t>2</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0.94792</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0.99228</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0.96259</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0.97687</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0.98434</w:t>
            </w:r>
          </w:p>
        </w:tc>
        <w:tc>
          <w:tcPr>
            <w:tcW w:w="0" w:type="auto"/>
            <w:shd w:val="clear" w:color="auto" w:fill="D9D9D9" w:themeFill="background1" w:themeFillShade="D9"/>
          </w:tcPr>
          <w:p w:rsidR="00850D8D" w:rsidRPr="00563B4C" w:rsidRDefault="00850D8D" w:rsidP="00563B4C">
            <w:pPr>
              <w:spacing w:line="360" w:lineRule="auto"/>
              <w:rPr>
                <w:rFonts w:cs="Times New Roman"/>
                <w:bCs/>
                <w:sz w:val="22"/>
                <w:lang w:val="en-US"/>
              </w:rPr>
            </w:pPr>
            <w:r w:rsidRPr="00563B4C">
              <w:rPr>
                <w:rFonts w:cs="Times New Roman"/>
                <w:bCs/>
                <w:sz w:val="22"/>
                <w:lang w:val="en-US"/>
              </w:rPr>
              <w:t>0.97732</w:t>
            </w:r>
          </w:p>
        </w:tc>
      </w:tr>
    </w:tbl>
    <w:p w:rsidR="00850D8D" w:rsidRPr="00850D8D" w:rsidRDefault="00850D8D" w:rsidP="00850D8D">
      <w:pPr>
        <w:spacing w:after="0" w:line="360" w:lineRule="auto"/>
        <w:rPr>
          <w:bCs/>
          <w:szCs w:val="24"/>
          <w:lang w:val="en-US"/>
        </w:rPr>
      </w:pPr>
    </w:p>
    <w:p w:rsidR="00850D8D" w:rsidRPr="00850D8D" w:rsidRDefault="00850D8D" w:rsidP="00563B4C">
      <w:pPr>
        <w:spacing w:after="0" w:line="360" w:lineRule="auto"/>
        <w:jc w:val="both"/>
        <w:rPr>
          <w:bCs/>
          <w:szCs w:val="24"/>
          <w:lang w:val="en-US"/>
        </w:rPr>
      </w:pPr>
      <w:r w:rsidRPr="00850D8D">
        <w:rPr>
          <w:bCs/>
          <w:iCs/>
          <w:szCs w:val="24"/>
          <w:lang w:val="en-US"/>
        </w:rPr>
        <w:t xml:space="preserve">The values of </w:t>
      </w:r>
      <w:r w:rsidRPr="00850D8D">
        <w:rPr>
          <w:bCs/>
          <w:szCs w:val="24"/>
        </w:rPr>
        <w:t>Adjusted R- Squared (R</w:t>
      </w:r>
      <w:r w:rsidRPr="00850D8D">
        <w:rPr>
          <w:bCs/>
          <w:szCs w:val="24"/>
          <w:vertAlign w:val="superscript"/>
        </w:rPr>
        <w:t>2</w:t>
      </w:r>
      <w:r w:rsidRPr="00850D8D">
        <w:rPr>
          <w:bCs/>
          <w:szCs w:val="24"/>
        </w:rPr>
        <w:t>), which is an indicator of isotherm model suitability, obtained for all six adsorption isotherms for co-adsorption of VOC and water vapor, were lower for the two-parameter models (Langmuir and Freundlich) than for the three-parameter models (</w:t>
      </w:r>
      <w:r w:rsidRPr="00850D8D">
        <w:rPr>
          <w:bCs/>
          <w:szCs w:val="24"/>
          <w:lang w:val="en-US"/>
        </w:rPr>
        <w:t>extended Langmuirare, extended Freundlich and Hill).</w:t>
      </w:r>
    </w:p>
    <w:p w:rsidR="00850D8D" w:rsidRPr="00850D8D" w:rsidRDefault="00850D8D" w:rsidP="00850D8D">
      <w:pPr>
        <w:spacing w:after="0" w:line="360" w:lineRule="auto"/>
        <w:rPr>
          <w:bCs/>
          <w:szCs w:val="24"/>
          <w:lang w:val="en-US"/>
        </w:rPr>
      </w:pPr>
    </w:p>
    <w:p w:rsidR="00850D8D" w:rsidRPr="00563B4C" w:rsidRDefault="00850D8D" w:rsidP="00850D8D">
      <w:pPr>
        <w:pStyle w:val="ListParagraph"/>
        <w:numPr>
          <w:ilvl w:val="0"/>
          <w:numId w:val="1"/>
        </w:numPr>
        <w:spacing w:after="0" w:line="360" w:lineRule="auto"/>
        <w:rPr>
          <w:b/>
          <w:bCs/>
          <w:szCs w:val="24"/>
          <w:lang w:val="en-US"/>
        </w:rPr>
      </w:pPr>
      <w:r w:rsidRPr="00563B4C">
        <w:rPr>
          <w:b/>
          <w:bCs/>
          <w:szCs w:val="24"/>
          <w:lang w:val="en-US"/>
        </w:rPr>
        <w:t>Conclusions</w:t>
      </w:r>
    </w:p>
    <w:p w:rsidR="00850D8D" w:rsidRPr="00850D8D" w:rsidRDefault="00850D8D" w:rsidP="00850D8D">
      <w:pPr>
        <w:spacing w:after="0" w:line="360" w:lineRule="auto"/>
        <w:rPr>
          <w:bCs/>
          <w:szCs w:val="24"/>
          <w:lang w:val="en-US"/>
        </w:rPr>
      </w:pPr>
    </w:p>
    <w:p w:rsidR="00850D8D" w:rsidRPr="00850D8D" w:rsidRDefault="00850D8D" w:rsidP="00850D8D">
      <w:pPr>
        <w:spacing w:after="0" w:line="360" w:lineRule="auto"/>
        <w:jc w:val="both"/>
        <w:rPr>
          <w:bCs/>
          <w:szCs w:val="24"/>
          <w:lang w:val="en-US"/>
        </w:rPr>
      </w:pPr>
      <w:r w:rsidRPr="00850D8D">
        <w:rPr>
          <w:bCs/>
          <w:szCs w:val="24"/>
          <w:lang w:val="en-US"/>
        </w:rPr>
        <w:t xml:space="preserve">The adsorption </w:t>
      </w:r>
      <w:r w:rsidRPr="00850D8D">
        <w:rPr>
          <w:bCs/>
          <w:szCs w:val="24"/>
        </w:rPr>
        <w:t>equilibrium</w:t>
      </w:r>
      <w:r w:rsidRPr="00850D8D">
        <w:rPr>
          <w:bCs/>
          <w:szCs w:val="24"/>
          <w:lang w:val="en-US"/>
        </w:rPr>
        <w:t xml:space="preserve"> data of co-adsorption of VOC and water vapor from the air on the test adsorbents included the total adsorbed VOC and water vapor, adsorbed VOC, initial and equilibrium concentrations of VOC. The initial and equilibrium concentrations of VOC were determined using a total organic carbon analyzer. The experimental data for six co-adsorption isotherms of VOC-water vapor were analyzed. The analysis was performed using nonlinear </w:t>
      </w:r>
      <w:r w:rsidRPr="00850D8D">
        <w:rPr>
          <w:bCs/>
          <w:szCs w:val="24"/>
          <w:lang w:val="en-US"/>
        </w:rPr>
        <w:lastRenderedPageBreak/>
        <w:t xml:space="preserve">models, which are considered to be a better tool for calculating isothermal parameters, and adj. </w:t>
      </w:r>
      <w:r w:rsidRPr="00850D8D">
        <w:rPr>
          <w:bCs/>
          <w:szCs w:val="24"/>
        </w:rPr>
        <w:t>R</w:t>
      </w:r>
      <w:r w:rsidRPr="00850D8D">
        <w:rPr>
          <w:bCs/>
          <w:szCs w:val="24"/>
          <w:vertAlign w:val="superscript"/>
        </w:rPr>
        <w:t>2</w:t>
      </w:r>
      <w:r w:rsidRPr="00850D8D">
        <w:rPr>
          <w:bCs/>
          <w:szCs w:val="24"/>
        </w:rPr>
        <w:t xml:space="preserve"> was also used to determinate the best fitting isotherm to the experimental data. The values obtained for </w:t>
      </w:r>
      <w:r w:rsidRPr="00850D8D">
        <w:rPr>
          <w:bCs/>
          <w:szCs w:val="24"/>
          <w:lang w:val="en-US"/>
        </w:rPr>
        <w:t xml:space="preserve">adj. </w:t>
      </w:r>
      <w:r w:rsidRPr="00850D8D">
        <w:rPr>
          <w:bCs/>
          <w:szCs w:val="24"/>
        </w:rPr>
        <w:t>R</w:t>
      </w:r>
      <w:r w:rsidRPr="00850D8D">
        <w:rPr>
          <w:bCs/>
          <w:szCs w:val="24"/>
          <w:vertAlign w:val="superscript"/>
        </w:rPr>
        <w:t>2</w:t>
      </w:r>
      <w:r w:rsidRPr="00850D8D">
        <w:rPr>
          <w:bCs/>
          <w:szCs w:val="24"/>
        </w:rPr>
        <w:t xml:space="preserve"> indicate a good fit to isotherm models, which clearly demonstrates that the technique used in the present work is suitable for studying </w:t>
      </w:r>
      <w:r w:rsidRPr="00850D8D">
        <w:rPr>
          <w:bCs/>
          <w:szCs w:val="24"/>
          <w:lang w:val="en-US"/>
        </w:rPr>
        <w:t>the co-adsorption of VOCs and water vapor from the air</w:t>
      </w:r>
      <w:r w:rsidRPr="00850D8D">
        <w:rPr>
          <w:bCs/>
          <w:szCs w:val="24"/>
        </w:rPr>
        <w:t>.</w:t>
      </w:r>
    </w:p>
    <w:p w:rsidR="00850D8D" w:rsidRPr="00850D8D" w:rsidRDefault="00850D8D" w:rsidP="00850D8D">
      <w:pPr>
        <w:spacing w:after="0" w:line="360" w:lineRule="auto"/>
        <w:rPr>
          <w:bCs/>
          <w:szCs w:val="24"/>
          <w:lang w:val="en-US"/>
        </w:rPr>
      </w:pPr>
    </w:p>
    <w:p w:rsidR="00272809" w:rsidRPr="00272809" w:rsidRDefault="00272809" w:rsidP="00272809">
      <w:pPr>
        <w:spacing w:after="0" w:line="360" w:lineRule="auto"/>
        <w:rPr>
          <w:b/>
          <w:bCs/>
          <w:szCs w:val="24"/>
          <w:lang w:val="en-US"/>
        </w:rPr>
      </w:pPr>
      <w:r w:rsidRPr="00272809">
        <w:rPr>
          <w:b/>
          <w:bCs/>
          <w:szCs w:val="24"/>
          <w:lang w:val="en-US"/>
        </w:rPr>
        <w:t>ACKNOWLEDGMENTS</w:t>
      </w:r>
    </w:p>
    <w:p w:rsidR="00272809" w:rsidRDefault="00B52C95" w:rsidP="00B52C95">
      <w:pPr>
        <w:spacing w:after="0" w:line="360" w:lineRule="auto"/>
        <w:rPr>
          <w:szCs w:val="24"/>
          <w:lang w:val="en-US"/>
        </w:rPr>
      </w:pPr>
      <w:r w:rsidRPr="00B52C95">
        <w:rPr>
          <w:szCs w:val="24"/>
          <w:lang w:val="en-US"/>
        </w:rPr>
        <w:t>The authors would like to acknowledge the support provided by</w:t>
      </w:r>
      <w:r>
        <w:rPr>
          <w:szCs w:val="24"/>
          <w:lang w:val="en-US"/>
        </w:rPr>
        <w:t xml:space="preserve"> </w:t>
      </w:r>
      <w:r w:rsidR="00FF5FCB">
        <w:rPr>
          <w:szCs w:val="24"/>
          <w:lang w:val="en-US"/>
        </w:rPr>
        <w:t>“</w:t>
      </w:r>
      <w:r w:rsidRPr="00B52C95">
        <w:rPr>
          <w:szCs w:val="24"/>
          <w:lang w:val="en-US"/>
        </w:rPr>
        <w:t>Zeochem</w:t>
      </w:r>
      <w:r w:rsidR="00FF5FCB">
        <w:rPr>
          <w:szCs w:val="24"/>
          <w:lang w:val="en-US"/>
        </w:rPr>
        <w:t>”</w:t>
      </w:r>
      <w:r w:rsidRPr="00B52C95">
        <w:rPr>
          <w:szCs w:val="24"/>
          <w:lang w:val="en-US"/>
        </w:rPr>
        <w:t xml:space="preserve"> doo</w:t>
      </w:r>
      <w:r>
        <w:rPr>
          <w:szCs w:val="24"/>
          <w:lang w:val="en-US"/>
        </w:rPr>
        <w:t>, Zvornik</w:t>
      </w:r>
      <w:r w:rsidR="00460D6B">
        <w:rPr>
          <w:szCs w:val="24"/>
          <w:lang w:val="en-US"/>
        </w:rPr>
        <w:t xml:space="preserve"> </w:t>
      </w:r>
      <w:r w:rsidRPr="00B52C95">
        <w:rPr>
          <w:szCs w:val="24"/>
          <w:lang w:val="en-US"/>
        </w:rPr>
        <w:t>for funding this work through the project</w:t>
      </w:r>
      <w:r>
        <w:rPr>
          <w:szCs w:val="24"/>
          <w:lang w:val="en-US"/>
        </w:rPr>
        <w:t xml:space="preserve"> “</w:t>
      </w:r>
      <w:r w:rsidR="00BD6BB6" w:rsidRPr="00BD6BB6">
        <w:rPr>
          <w:szCs w:val="24"/>
          <w:lang w:val="en-US"/>
        </w:rPr>
        <w:t>Adsorption isotherms of volatile organic compounds (VOC) on products of the company "Zeochem" d.o.o</w:t>
      </w:r>
      <w:r w:rsidR="00460D6B">
        <w:rPr>
          <w:szCs w:val="24"/>
          <w:lang w:val="en-US"/>
        </w:rPr>
        <w:t>”.</w:t>
      </w:r>
    </w:p>
    <w:p w:rsidR="00460D6B" w:rsidRPr="00272809" w:rsidRDefault="00460D6B" w:rsidP="00B52C95">
      <w:pPr>
        <w:spacing w:after="0" w:line="360" w:lineRule="auto"/>
        <w:rPr>
          <w:szCs w:val="24"/>
          <w:lang w:val="en-US"/>
        </w:rPr>
      </w:pPr>
    </w:p>
    <w:p w:rsidR="00272809" w:rsidRPr="000B0A52" w:rsidRDefault="00272809" w:rsidP="00272809">
      <w:pPr>
        <w:spacing w:after="0" w:line="360" w:lineRule="auto"/>
        <w:rPr>
          <w:b/>
          <w:szCs w:val="24"/>
          <w:lang w:val="en-US"/>
        </w:rPr>
      </w:pPr>
      <w:r w:rsidRPr="000B0A52">
        <w:rPr>
          <w:b/>
          <w:szCs w:val="24"/>
          <w:lang w:val="en-US"/>
        </w:rPr>
        <w:t>LITERATURE</w:t>
      </w:r>
    </w:p>
    <w:p w:rsidR="00D046CA" w:rsidRPr="00D046CA" w:rsidRDefault="00D046CA" w:rsidP="00D046CA">
      <w:pPr>
        <w:numPr>
          <w:ilvl w:val="0"/>
          <w:numId w:val="5"/>
        </w:numPr>
        <w:spacing w:after="0" w:line="360" w:lineRule="auto"/>
        <w:jc w:val="both"/>
        <w:rPr>
          <w:lang w:val="en-US"/>
        </w:rPr>
      </w:pPr>
      <w:r>
        <w:t xml:space="preserve">C. Gebald, J. A. Wurzbacher, A. Borgschulte, T. Zimmermann, </w:t>
      </w:r>
      <w:r w:rsidRPr="00D046CA">
        <w:rPr>
          <w:i/>
        </w:rPr>
        <w:t>Environ. Sci. Technol.</w:t>
      </w:r>
      <w:r>
        <w:t xml:space="preserve">, </w:t>
      </w:r>
      <w:r w:rsidRPr="00D046CA">
        <w:rPr>
          <w:b/>
        </w:rPr>
        <w:t>2014,</w:t>
      </w:r>
      <w:r>
        <w:t xml:space="preserve"> </w:t>
      </w:r>
      <w:r w:rsidRPr="00D075E4">
        <w:rPr>
          <w:i/>
        </w:rPr>
        <w:t>48</w:t>
      </w:r>
      <w:r>
        <w:t>, 2497–2504.</w:t>
      </w:r>
      <w:r w:rsidRPr="00D046CA">
        <w:rPr>
          <w:rFonts w:ascii="Arial" w:eastAsia="Times New Roman" w:hAnsi="Arial" w:cs="Arial"/>
          <w:color w:val="000000"/>
          <w:sz w:val="18"/>
          <w:szCs w:val="18"/>
          <w:lang w:val="en-US"/>
        </w:rPr>
        <w:t xml:space="preserve"> </w:t>
      </w:r>
      <w:r w:rsidRPr="00D046CA">
        <w:rPr>
          <w:lang w:val="en-US"/>
        </w:rPr>
        <w:t>DOI: 10.1021/es404430g</w:t>
      </w:r>
    </w:p>
    <w:p w:rsidR="00D075E4" w:rsidRPr="00272809" w:rsidRDefault="00D075E4" w:rsidP="00D075E4">
      <w:pPr>
        <w:numPr>
          <w:ilvl w:val="0"/>
          <w:numId w:val="5"/>
        </w:numPr>
        <w:spacing w:after="0" w:line="360" w:lineRule="auto"/>
        <w:jc w:val="both"/>
        <w:rPr>
          <w:szCs w:val="24"/>
          <w:u w:val="single"/>
          <w:lang w:val="en-US"/>
        </w:rPr>
      </w:pPr>
      <w:r w:rsidRPr="00272809">
        <w:rPr>
          <w:szCs w:val="24"/>
          <w:lang w:val="en-US"/>
        </w:rPr>
        <w:t>S.</w:t>
      </w:r>
      <w:r>
        <w:rPr>
          <w:szCs w:val="24"/>
          <w:lang w:val="en-US"/>
        </w:rPr>
        <w:t xml:space="preserve"> Xian,</w:t>
      </w:r>
      <w:r w:rsidRPr="00272809">
        <w:rPr>
          <w:szCs w:val="24"/>
          <w:lang w:val="en-US"/>
        </w:rPr>
        <w:t xml:space="preserve"> Y.</w:t>
      </w:r>
      <w:r>
        <w:rPr>
          <w:szCs w:val="24"/>
          <w:lang w:val="en-US"/>
        </w:rPr>
        <w:t xml:space="preserve"> </w:t>
      </w:r>
      <w:r w:rsidRPr="00272809">
        <w:rPr>
          <w:szCs w:val="24"/>
          <w:lang w:val="en-US"/>
        </w:rPr>
        <w:t>Yu, J.</w:t>
      </w:r>
      <w:r>
        <w:rPr>
          <w:szCs w:val="24"/>
          <w:lang w:val="en-US"/>
        </w:rPr>
        <w:t xml:space="preserve"> Xiao,</w:t>
      </w:r>
      <w:r w:rsidRPr="00272809">
        <w:rPr>
          <w:szCs w:val="24"/>
          <w:lang w:val="en-US"/>
        </w:rPr>
        <w:t xml:space="preserve"> Z.</w:t>
      </w:r>
      <w:r>
        <w:rPr>
          <w:szCs w:val="24"/>
          <w:lang w:val="en-US"/>
        </w:rPr>
        <w:t xml:space="preserve"> </w:t>
      </w:r>
      <w:r w:rsidRPr="00272809">
        <w:rPr>
          <w:szCs w:val="24"/>
          <w:lang w:val="en-US"/>
        </w:rPr>
        <w:t>Zhang, Q.</w:t>
      </w:r>
      <w:r>
        <w:rPr>
          <w:szCs w:val="24"/>
          <w:lang w:val="en-US"/>
        </w:rPr>
        <w:t xml:space="preserve"> </w:t>
      </w:r>
      <w:r w:rsidRPr="00272809">
        <w:rPr>
          <w:szCs w:val="24"/>
          <w:lang w:val="en-US"/>
        </w:rPr>
        <w:t>Xia, H.</w:t>
      </w:r>
      <w:r>
        <w:rPr>
          <w:szCs w:val="24"/>
          <w:lang w:val="en-US"/>
        </w:rPr>
        <w:t xml:space="preserve"> </w:t>
      </w:r>
      <w:r w:rsidRPr="00272809">
        <w:rPr>
          <w:szCs w:val="24"/>
          <w:lang w:val="en-US"/>
        </w:rPr>
        <w:t>Wang, Z.</w:t>
      </w:r>
      <w:r>
        <w:rPr>
          <w:szCs w:val="24"/>
          <w:lang w:val="en-US"/>
        </w:rPr>
        <w:t xml:space="preserve"> </w:t>
      </w:r>
      <w:r w:rsidRPr="00272809">
        <w:rPr>
          <w:szCs w:val="24"/>
          <w:lang w:val="en-US"/>
        </w:rPr>
        <w:t xml:space="preserve">Li, </w:t>
      </w:r>
      <w:r w:rsidRPr="00D075E4">
        <w:rPr>
          <w:i/>
          <w:szCs w:val="24"/>
          <w:lang w:val="en-US"/>
        </w:rPr>
        <w:t>RSC Adv.</w:t>
      </w:r>
      <w:r w:rsidRPr="00D075E4">
        <w:rPr>
          <w:szCs w:val="24"/>
          <w:lang w:val="en-US"/>
        </w:rPr>
        <w:t xml:space="preserve">, </w:t>
      </w:r>
      <w:r w:rsidRPr="00D075E4">
        <w:rPr>
          <w:b/>
          <w:szCs w:val="24"/>
          <w:lang w:val="en-US"/>
        </w:rPr>
        <w:t>2015</w:t>
      </w:r>
      <w:r>
        <w:rPr>
          <w:szCs w:val="24"/>
          <w:lang w:val="en-US"/>
        </w:rPr>
        <w:t>,</w:t>
      </w:r>
      <w:r w:rsidRPr="00272809">
        <w:rPr>
          <w:szCs w:val="24"/>
          <w:lang w:val="en-US"/>
        </w:rPr>
        <w:t xml:space="preserve">  </w:t>
      </w:r>
      <w:r w:rsidRPr="00D075E4">
        <w:rPr>
          <w:i/>
          <w:szCs w:val="24"/>
          <w:lang w:val="en-US"/>
        </w:rPr>
        <w:t>5</w:t>
      </w:r>
      <w:r>
        <w:rPr>
          <w:szCs w:val="24"/>
          <w:lang w:val="en-US"/>
        </w:rPr>
        <w:t xml:space="preserve">, </w:t>
      </w:r>
      <w:r w:rsidRPr="00272809">
        <w:rPr>
          <w:szCs w:val="24"/>
          <w:lang w:val="en-US"/>
        </w:rPr>
        <w:t>1827–1834.</w:t>
      </w:r>
      <w:r w:rsidRPr="00D075E4">
        <w:rPr>
          <w:szCs w:val="24"/>
          <w:lang w:val="en-US"/>
        </w:rPr>
        <w:t xml:space="preserve"> DOI: 10.1039/ C4RA10463C</w:t>
      </w:r>
    </w:p>
    <w:p w:rsidR="00272809" w:rsidRPr="00272809" w:rsidRDefault="00272809" w:rsidP="00A729C2">
      <w:pPr>
        <w:numPr>
          <w:ilvl w:val="0"/>
          <w:numId w:val="5"/>
        </w:numPr>
        <w:spacing w:after="0" w:line="360" w:lineRule="auto"/>
        <w:jc w:val="both"/>
        <w:rPr>
          <w:szCs w:val="24"/>
          <w:lang w:val="en-US"/>
        </w:rPr>
      </w:pPr>
      <w:r w:rsidRPr="00272809">
        <w:rPr>
          <w:szCs w:val="24"/>
          <w:lang w:val="en-US"/>
        </w:rPr>
        <w:t xml:space="preserve">R. Veneman, N. Frigka, W. Zhao, Z. Li, S. Kersten, W. Brilman, </w:t>
      </w:r>
      <w:r w:rsidRPr="00D075E4">
        <w:rPr>
          <w:i/>
          <w:szCs w:val="24"/>
          <w:lang w:val="en-US"/>
        </w:rPr>
        <w:t>Int. J. Greenh. Gas Control</w:t>
      </w:r>
      <w:r w:rsidRPr="00272809">
        <w:rPr>
          <w:szCs w:val="24"/>
          <w:lang w:val="en-US"/>
        </w:rPr>
        <w:t xml:space="preserve">, </w:t>
      </w:r>
      <w:r w:rsidR="00D075E4" w:rsidRPr="00D075E4">
        <w:rPr>
          <w:b/>
          <w:szCs w:val="24"/>
          <w:lang w:val="en-US"/>
        </w:rPr>
        <w:t>2015</w:t>
      </w:r>
      <w:r w:rsidR="00D075E4">
        <w:rPr>
          <w:szCs w:val="24"/>
          <w:lang w:val="en-US"/>
        </w:rPr>
        <w:t xml:space="preserve">, </w:t>
      </w:r>
      <w:r w:rsidRPr="00D075E4">
        <w:rPr>
          <w:i/>
          <w:szCs w:val="24"/>
          <w:lang w:val="en-US"/>
        </w:rPr>
        <w:t>41</w:t>
      </w:r>
      <w:r w:rsidRPr="00272809">
        <w:rPr>
          <w:szCs w:val="24"/>
          <w:lang w:val="en-US"/>
        </w:rPr>
        <w:t xml:space="preserve">, </w:t>
      </w:r>
      <w:r w:rsidR="00D075E4">
        <w:rPr>
          <w:szCs w:val="24"/>
          <w:lang w:val="en-US"/>
        </w:rPr>
        <w:t>268–275.</w:t>
      </w:r>
      <w:r w:rsidRPr="00272809">
        <w:rPr>
          <w:szCs w:val="24"/>
          <w:lang w:val="en-US"/>
        </w:rPr>
        <w:t xml:space="preserve"> </w:t>
      </w:r>
    </w:p>
    <w:p w:rsidR="00541D1A" w:rsidRPr="006D6AF2" w:rsidRDefault="00D075E4" w:rsidP="00541D1A">
      <w:pPr>
        <w:numPr>
          <w:ilvl w:val="0"/>
          <w:numId w:val="5"/>
        </w:numPr>
        <w:spacing w:after="0" w:line="360" w:lineRule="auto"/>
        <w:jc w:val="both"/>
        <w:rPr>
          <w:szCs w:val="24"/>
          <w:lang w:val="en-US"/>
        </w:rPr>
      </w:pPr>
      <w:r>
        <w:rPr>
          <w:szCs w:val="24"/>
          <w:lang w:val="en-US"/>
        </w:rPr>
        <w:t xml:space="preserve"> J. A. Thompson, </w:t>
      </w:r>
      <w:r w:rsidR="00272809" w:rsidRPr="00272809">
        <w:rPr>
          <w:szCs w:val="24"/>
          <w:lang w:val="en-US"/>
        </w:rPr>
        <w:t xml:space="preserve">S. I. Zones, </w:t>
      </w:r>
      <w:r w:rsidR="00272809" w:rsidRPr="00D075E4">
        <w:rPr>
          <w:i/>
          <w:szCs w:val="24"/>
          <w:lang w:val="en-US"/>
        </w:rPr>
        <w:t>Ind. Eng. Chem. Res.</w:t>
      </w:r>
      <w:r w:rsidR="00272809" w:rsidRPr="00272809">
        <w:rPr>
          <w:szCs w:val="24"/>
          <w:lang w:val="en-US"/>
        </w:rPr>
        <w:t xml:space="preserve">, </w:t>
      </w:r>
      <w:r w:rsidRPr="00D075E4">
        <w:rPr>
          <w:b/>
          <w:szCs w:val="24"/>
          <w:lang w:val="en-US"/>
        </w:rPr>
        <w:t>2020</w:t>
      </w:r>
      <w:r>
        <w:rPr>
          <w:szCs w:val="24"/>
          <w:lang w:val="en-US"/>
        </w:rPr>
        <w:t>,</w:t>
      </w:r>
      <w:r w:rsidR="00272809" w:rsidRPr="00272809">
        <w:rPr>
          <w:szCs w:val="24"/>
          <w:lang w:val="en-US"/>
        </w:rPr>
        <w:t xml:space="preserve"> </w:t>
      </w:r>
      <w:r w:rsidR="00272809" w:rsidRPr="00541D1A">
        <w:rPr>
          <w:i/>
          <w:szCs w:val="24"/>
          <w:lang w:val="en-US"/>
        </w:rPr>
        <w:t>59</w:t>
      </w:r>
      <w:r w:rsidR="00272809" w:rsidRPr="00272809">
        <w:rPr>
          <w:szCs w:val="24"/>
          <w:lang w:val="en-US"/>
        </w:rPr>
        <w:t xml:space="preserve">, </w:t>
      </w:r>
      <w:r>
        <w:rPr>
          <w:szCs w:val="24"/>
          <w:lang w:val="en-US"/>
        </w:rPr>
        <w:t>18151–18159</w:t>
      </w:r>
      <w:r w:rsidR="00272809" w:rsidRPr="00272809">
        <w:rPr>
          <w:szCs w:val="24"/>
          <w:lang w:val="en-US"/>
        </w:rPr>
        <w:t>.</w:t>
      </w:r>
      <w:r w:rsidRPr="00D075E4">
        <w:t xml:space="preserve"> </w:t>
      </w:r>
      <w:r w:rsidRPr="00D075E4">
        <w:rPr>
          <w:szCs w:val="24"/>
        </w:rPr>
        <w:t>DOI: 10.1021/acs.iecr.0c03480</w:t>
      </w:r>
    </w:p>
    <w:p w:rsidR="006D6AF2" w:rsidRPr="00541D1A" w:rsidRDefault="006D6AF2" w:rsidP="006D6AF2">
      <w:pPr>
        <w:numPr>
          <w:ilvl w:val="0"/>
          <w:numId w:val="5"/>
        </w:numPr>
        <w:spacing w:after="0" w:line="360" w:lineRule="auto"/>
        <w:jc w:val="both"/>
        <w:rPr>
          <w:szCs w:val="24"/>
          <w:lang w:val="en-US"/>
        </w:rPr>
      </w:pPr>
      <w:r w:rsidRPr="00541D1A">
        <w:rPr>
          <w:rFonts w:ascii="URWPalladioL-Bold" w:hAnsi="URWPalladioL-Bold" w:cs="URWPalladioL-Bold"/>
          <w:bCs/>
          <w:szCs w:val="24"/>
        </w:rPr>
        <w:t>E.P. Hessou 1, L. A. B</w:t>
      </w:r>
      <w:r w:rsidRPr="00541D1A">
        <w:rPr>
          <w:rFonts w:ascii="VnURWPalladioL-Bold" w:hAnsi="VnURWPalladioL-Bold" w:cs="VnURWPalladioL-Bold"/>
          <w:bCs/>
          <w:szCs w:val="24"/>
        </w:rPr>
        <w:t>é</w:t>
      </w:r>
      <w:r w:rsidRPr="00541D1A">
        <w:rPr>
          <w:rFonts w:ascii="URWPalladioL-Bold" w:hAnsi="URWPalladioL-Bold" w:cs="URWPalladioL-Bold"/>
          <w:bCs/>
          <w:szCs w:val="24"/>
        </w:rPr>
        <w:t>d</w:t>
      </w:r>
      <w:r w:rsidRPr="00541D1A">
        <w:rPr>
          <w:rFonts w:ascii="VnURWPalladioL-Bold" w:hAnsi="VnURWPalladioL-Bold" w:cs="VnURWPalladioL-Bold"/>
          <w:bCs/>
          <w:szCs w:val="24"/>
        </w:rPr>
        <w:t>é</w:t>
      </w:r>
      <w:r w:rsidRPr="00541D1A">
        <w:rPr>
          <w:rFonts w:ascii="URWPalladioL-Bold" w:hAnsi="URWPalladioL-Bold" w:cs="URWPalladioL-Bold"/>
          <w:bCs/>
          <w:szCs w:val="24"/>
        </w:rPr>
        <w:t xml:space="preserve">, H. Jabraoui  , A. Semmeq, M. Badawi,  V. Valtchev , </w:t>
      </w:r>
      <w:r w:rsidRPr="00541D1A">
        <w:rPr>
          <w:rFonts w:ascii="URWPalladioL-Bold" w:hAnsi="URWPalladioL-Bold" w:cs="URWPalladioL-Bold"/>
          <w:b/>
          <w:bCs/>
          <w:szCs w:val="24"/>
        </w:rPr>
        <w:t>2021</w:t>
      </w:r>
      <w:r w:rsidRPr="00541D1A">
        <w:rPr>
          <w:rFonts w:ascii="URWPalladioL-Bold" w:hAnsi="URWPalladioL-Bold" w:cs="URWPalladioL-Bold"/>
          <w:bCs/>
          <w:szCs w:val="24"/>
        </w:rPr>
        <w:t>,</w:t>
      </w:r>
      <w:r>
        <w:rPr>
          <w:rFonts w:ascii="URWPalladioL-Bold" w:hAnsi="URWPalladioL-Bold" w:cs="URWPalladioL-Bold"/>
          <w:bCs/>
          <w:szCs w:val="24"/>
        </w:rPr>
        <w:t xml:space="preserve"> </w:t>
      </w:r>
      <w:r w:rsidRPr="00541D1A">
        <w:rPr>
          <w:rFonts w:ascii="URWPalladioL-Bold" w:hAnsi="URWPalladioL-Bold" w:cs="URWPalladioL-Bold"/>
          <w:bCs/>
          <w:i/>
          <w:szCs w:val="24"/>
        </w:rPr>
        <w:t>Molecules</w:t>
      </w:r>
      <w:r w:rsidRPr="00541D1A">
        <w:rPr>
          <w:rFonts w:ascii="URWPalladioL-Bold" w:hAnsi="URWPalladioL-Bold" w:cs="URWPalladioL-Bold"/>
          <w:bCs/>
          <w:szCs w:val="24"/>
        </w:rPr>
        <w:t xml:space="preserve"> </w:t>
      </w:r>
      <w:r>
        <w:rPr>
          <w:rFonts w:ascii="URWPalladioL-Bold" w:hAnsi="URWPalladioL-Bold" w:cs="URWPalladioL-Bold"/>
          <w:bCs/>
          <w:szCs w:val="24"/>
        </w:rPr>
        <w:t>,</w:t>
      </w:r>
      <w:r w:rsidRPr="00541D1A">
        <w:rPr>
          <w:rFonts w:ascii="URWPalladioL-Bold" w:hAnsi="URWPalladioL-Bold" w:cs="URWPalladioL-Bold"/>
          <w:bCs/>
          <w:szCs w:val="24"/>
        </w:rPr>
        <w:t xml:space="preserve"> </w:t>
      </w:r>
      <w:r w:rsidRPr="00541D1A">
        <w:rPr>
          <w:rFonts w:ascii="URWPalladioL-Bold" w:hAnsi="URWPalladioL-Bold" w:cs="URWPalladioL-Bold"/>
          <w:bCs/>
          <w:i/>
          <w:szCs w:val="24"/>
        </w:rPr>
        <w:t>26</w:t>
      </w:r>
      <w:r w:rsidRPr="00541D1A">
        <w:rPr>
          <w:rFonts w:ascii="URWPalladioL-Bold" w:hAnsi="URWPalladioL-Bold" w:cs="URWPalladioL-Bold"/>
          <w:bCs/>
          <w:szCs w:val="24"/>
        </w:rPr>
        <w:t xml:space="preserve">, 5486. </w:t>
      </w:r>
      <w:r>
        <w:rPr>
          <w:rFonts w:ascii="URWPalladioL-Bold" w:hAnsi="URWPalladioL-Bold" w:cs="URWPalladioL-Bold"/>
          <w:bCs/>
          <w:szCs w:val="24"/>
        </w:rPr>
        <w:t xml:space="preserve">DOI: </w:t>
      </w:r>
      <w:r w:rsidRPr="00541D1A">
        <w:rPr>
          <w:rFonts w:ascii="URWPalladioL-Bold" w:hAnsi="URWPalladioL-Bold" w:cs="URWPalladioL-Bold"/>
          <w:bCs/>
          <w:szCs w:val="24"/>
        </w:rPr>
        <w:t>10.3390/molecules26185486</w:t>
      </w:r>
    </w:p>
    <w:p w:rsidR="006D6AF2" w:rsidRPr="000B7424" w:rsidRDefault="006D6AF2" w:rsidP="000B7424">
      <w:pPr>
        <w:numPr>
          <w:ilvl w:val="0"/>
          <w:numId w:val="5"/>
        </w:numPr>
        <w:spacing w:after="0" w:line="360" w:lineRule="auto"/>
        <w:jc w:val="both"/>
        <w:rPr>
          <w:szCs w:val="24"/>
          <w:lang w:val="en-US"/>
        </w:rPr>
      </w:pPr>
      <w:r w:rsidRPr="000B7424">
        <w:rPr>
          <w:szCs w:val="24"/>
          <w:lang w:val="en-US"/>
        </w:rPr>
        <w:t xml:space="preserve">J. Rodrı´guez-Mirasol, J. Bedia, T. Cordero, J.J. Rodrı´guez, </w:t>
      </w:r>
      <w:r w:rsidRPr="000B7424">
        <w:rPr>
          <w:i/>
          <w:szCs w:val="24"/>
          <w:lang w:val="en-US"/>
        </w:rPr>
        <w:t>Separation Science and Technology</w:t>
      </w:r>
      <w:r w:rsidRPr="000B7424">
        <w:rPr>
          <w:szCs w:val="24"/>
          <w:lang w:val="en-US"/>
        </w:rPr>
        <w:t xml:space="preserve">, </w:t>
      </w:r>
      <w:r w:rsidRPr="000B7424">
        <w:rPr>
          <w:b/>
          <w:szCs w:val="24"/>
          <w:lang w:val="en-US"/>
        </w:rPr>
        <w:t>2005</w:t>
      </w:r>
      <w:r w:rsidRPr="000B7424">
        <w:rPr>
          <w:szCs w:val="24"/>
          <w:lang w:val="en-US"/>
        </w:rPr>
        <w:t xml:space="preserve">, </w:t>
      </w:r>
      <w:r w:rsidRPr="000B7424">
        <w:rPr>
          <w:i/>
          <w:szCs w:val="24"/>
          <w:lang w:val="en-US"/>
        </w:rPr>
        <w:t>40</w:t>
      </w:r>
      <w:r w:rsidRPr="000B7424">
        <w:rPr>
          <w:szCs w:val="24"/>
          <w:lang w:val="en-US"/>
        </w:rPr>
        <w:t xml:space="preserve">, 3113–3135. DOI: 10.1080/01496390500385277 </w:t>
      </w:r>
    </w:p>
    <w:p w:rsidR="000B7424" w:rsidRPr="000B7424" w:rsidRDefault="000B7424" w:rsidP="000B7424">
      <w:pPr>
        <w:pStyle w:val="ListParagraph"/>
        <w:numPr>
          <w:ilvl w:val="0"/>
          <w:numId w:val="5"/>
        </w:numPr>
        <w:spacing w:after="0" w:line="360" w:lineRule="auto"/>
        <w:jc w:val="both"/>
        <w:rPr>
          <w:bCs/>
          <w:szCs w:val="24"/>
        </w:rPr>
      </w:pPr>
      <w:r w:rsidRPr="00A729C2">
        <w:rPr>
          <w:bCs/>
          <w:szCs w:val="24"/>
        </w:rPr>
        <w:t>U</w:t>
      </w:r>
      <w:r>
        <w:rPr>
          <w:bCs/>
          <w:szCs w:val="24"/>
        </w:rPr>
        <w:t>. Sager</w:t>
      </w:r>
      <w:r w:rsidRPr="00A729C2">
        <w:rPr>
          <w:bCs/>
          <w:szCs w:val="24"/>
        </w:rPr>
        <w:t>,</w:t>
      </w:r>
      <w:r>
        <w:rPr>
          <w:bCs/>
          <w:szCs w:val="24"/>
        </w:rPr>
        <w:t xml:space="preserve"> </w:t>
      </w:r>
      <w:r w:rsidRPr="00A729C2">
        <w:rPr>
          <w:bCs/>
          <w:szCs w:val="24"/>
        </w:rPr>
        <w:t>F</w:t>
      </w:r>
      <w:r>
        <w:rPr>
          <w:bCs/>
          <w:szCs w:val="24"/>
        </w:rPr>
        <w:t>.</w:t>
      </w:r>
      <w:r w:rsidRPr="00A729C2">
        <w:rPr>
          <w:bCs/>
          <w:szCs w:val="24"/>
        </w:rPr>
        <w:t xml:space="preserve"> Schmid, </w:t>
      </w:r>
      <w:r w:rsidRPr="000B7424">
        <w:rPr>
          <w:bCs/>
          <w:i/>
          <w:szCs w:val="24"/>
        </w:rPr>
        <w:t>Chem. Eng. Technol.</w:t>
      </w:r>
      <w:r>
        <w:rPr>
          <w:bCs/>
          <w:szCs w:val="24"/>
        </w:rPr>
        <w:t>,</w:t>
      </w:r>
      <w:r w:rsidRPr="00A729C2">
        <w:rPr>
          <w:bCs/>
          <w:szCs w:val="24"/>
        </w:rPr>
        <w:t> </w:t>
      </w:r>
      <w:r w:rsidRPr="000B7424">
        <w:rPr>
          <w:b/>
          <w:bCs/>
          <w:szCs w:val="24"/>
        </w:rPr>
        <w:t>2010,</w:t>
      </w:r>
      <w:r w:rsidRPr="00A729C2">
        <w:rPr>
          <w:bCs/>
          <w:szCs w:val="24"/>
        </w:rPr>
        <w:t> 33, 1203–1207</w:t>
      </w:r>
      <w:r>
        <w:rPr>
          <w:bCs/>
          <w:szCs w:val="24"/>
        </w:rPr>
        <w:t>.</w:t>
      </w:r>
      <w:r w:rsidRPr="000B7424">
        <w:t xml:space="preserve"> </w:t>
      </w:r>
      <w:r w:rsidRPr="000B7424">
        <w:rPr>
          <w:bCs/>
          <w:szCs w:val="24"/>
        </w:rPr>
        <w:t>DOI:10.1002/ceat.201000086</w:t>
      </w:r>
    </w:p>
    <w:p w:rsidR="00E81E4E" w:rsidRDefault="00E81E4E" w:rsidP="00E81E4E">
      <w:pPr>
        <w:numPr>
          <w:ilvl w:val="0"/>
          <w:numId w:val="5"/>
        </w:numPr>
        <w:spacing w:after="0" w:line="360" w:lineRule="auto"/>
        <w:jc w:val="both"/>
        <w:rPr>
          <w:szCs w:val="24"/>
          <w:lang w:val="en-US"/>
        </w:rPr>
      </w:pPr>
      <w:r w:rsidRPr="00272809">
        <w:rPr>
          <w:szCs w:val="24"/>
          <w:lang w:val="en-US"/>
        </w:rPr>
        <w:t>S.B.</w:t>
      </w:r>
      <w:r>
        <w:rPr>
          <w:szCs w:val="24"/>
          <w:lang w:val="en-US"/>
        </w:rPr>
        <w:t xml:space="preserve"> </w:t>
      </w:r>
      <w:r w:rsidRPr="00272809">
        <w:rPr>
          <w:szCs w:val="24"/>
          <w:lang w:val="en-US"/>
        </w:rPr>
        <w:t>Bal’zhinimaev, A. E. Paukshtis, V. A.</w:t>
      </w:r>
      <w:r>
        <w:rPr>
          <w:szCs w:val="24"/>
          <w:lang w:val="en-US"/>
        </w:rPr>
        <w:t xml:space="preserve"> </w:t>
      </w:r>
      <w:r w:rsidRPr="00272809">
        <w:rPr>
          <w:szCs w:val="24"/>
          <w:lang w:val="en-US"/>
        </w:rPr>
        <w:t>Toktarev, V</w:t>
      </w:r>
      <w:r>
        <w:rPr>
          <w:szCs w:val="24"/>
          <w:lang w:val="en-US"/>
        </w:rPr>
        <w:t>.</w:t>
      </w:r>
      <w:r w:rsidRPr="00272809">
        <w:rPr>
          <w:szCs w:val="24"/>
          <w:lang w:val="en-US"/>
        </w:rPr>
        <w:t xml:space="preserve"> E. Kovalyov, A.</w:t>
      </w:r>
      <w:r>
        <w:rPr>
          <w:szCs w:val="24"/>
          <w:lang w:val="en-US"/>
        </w:rPr>
        <w:t xml:space="preserve"> </w:t>
      </w:r>
      <w:r w:rsidRPr="00272809">
        <w:rPr>
          <w:szCs w:val="24"/>
          <w:lang w:val="en-US"/>
        </w:rPr>
        <w:t>M.</w:t>
      </w:r>
      <w:r>
        <w:rPr>
          <w:szCs w:val="24"/>
          <w:lang w:val="en-US"/>
        </w:rPr>
        <w:t xml:space="preserve"> Yaranova, </w:t>
      </w:r>
      <w:r w:rsidRPr="00272809">
        <w:rPr>
          <w:szCs w:val="24"/>
          <w:lang w:val="en-US"/>
        </w:rPr>
        <w:t xml:space="preserve">E.A. </w:t>
      </w:r>
      <w:r>
        <w:rPr>
          <w:szCs w:val="24"/>
          <w:lang w:val="en-US"/>
        </w:rPr>
        <w:t>Smirnov,</w:t>
      </w:r>
      <w:r w:rsidRPr="00272809">
        <w:rPr>
          <w:szCs w:val="24"/>
          <w:lang w:val="en-US"/>
        </w:rPr>
        <w:t xml:space="preserve"> S.</w:t>
      </w:r>
      <w:r>
        <w:rPr>
          <w:szCs w:val="24"/>
          <w:lang w:val="en-US"/>
        </w:rPr>
        <w:t xml:space="preserve"> </w:t>
      </w:r>
      <w:r w:rsidRPr="00272809">
        <w:rPr>
          <w:szCs w:val="24"/>
          <w:lang w:val="en-US"/>
        </w:rPr>
        <w:t xml:space="preserve">Stompel, </w:t>
      </w:r>
      <w:r w:rsidRPr="00CB6358">
        <w:rPr>
          <w:i/>
          <w:szCs w:val="24"/>
          <w:lang w:val="en-US"/>
        </w:rPr>
        <w:t>Microporous Mesoporous Mater.</w:t>
      </w:r>
      <w:r>
        <w:rPr>
          <w:i/>
          <w:szCs w:val="24"/>
          <w:lang w:val="en-US"/>
        </w:rPr>
        <w:t>,</w:t>
      </w:r>
      <w:r w:rsidRPr="00272809">
        <w:rPr>
          <w:szCs w:val="24"/>
          <w:lang w:val="en-US"/>
        </w:rPr>
        <w:t xml:space="preserve"> </w:t>
      </w:r>
      <w:r w:rsidRPr="00CB6358">
        <w:rPr>
          <w:b/>
          <w:szCs w:val="24"/>
          <w:lang w:val="en-US"/>
        </w:rPr>
        <w:t>2019</w:t>
      </w:r>
      <w:r>
        <w:rPr>
          <w:szCs w:val="24"/>
          <w:lang w:val="en-US"/>
        </w:rPr>
        <w:t>,</w:t>
      </w:r>
      <w:r w:rsidRPr="00272809">
        <w:rPr>
          <w:szCs w:val="24"/>
          <w:lang w:val="en-US"/>
        </w:rPr>
        <w:t xml:space="preserve"> </w:t>
      </w:r>
      <w:r w:rsidRPr="00CB6358">
        <w:rPr>
          <w:i/>
          <w:szCs w:val="24"/>
          <w:lang w:val="en-US"/>
        </w:rPr>
        <w:t>277</w:t>
      </w:r>
      <w:r>
        <w:rPr>
          <w:szCs w:val="24"/>
          <w:lang w:val="en-US"/>
        </w:rPr>
        <w:t xml:space="preserve">, </w:t>
      </w:r>
      <w:r w:rsidRPr="00272809">
        <w:rPr>
          <w:szCs w:val="24"/>
          <w:lang w:val="en-US"/>
        </w:rPr>
        <w:t xml:space="preserve">70–77. </w:t>
      </w:r>
      <w:r w:rsidRPr="00CB6358">
        <w:rPr>
          <w:szCs w:val="24"/>
          <w:lang w:val="en-US"/>
        </w:rPr>
        <w:t>DOI: 10.1016/j.micromeso.2018.10.023</w:t>
      </w:r>
    </w:p>
    <w:p w:rsidR="00E81E4E" w:rsidRPr="00004B38" w:rsidRDefault="00E81E4E" w:rsidP="00E81E4E">
      <w:pPr>
        <w:numPr>
          <w:ilvl w:val="0"/>
          <w:numId w:val="5"/>
        </w:numPr>
        <w:autoSpaceDE w:val="0"/>
        <w:autoSpaceDN w:val="0"/>
        <w:adjustRightInd w:val="0"/>
        <w:spacing w:after="0" w:line="360" w:lineRule="auto"/>
        <w:jc w:val="both"/>
        <w:rPr>
          <w:rFonts w:cs="Times New Roman"/>
          <w:szCs w:val="24"/>
        </w:rPr>
      </w:pPr>
      <w:r w:rsidRPr="00004B38">
        <w:rPr>
          <w:rFonts w:cs="Times New Roman"/>
          <w:szCs w:val="24"/>
        </w:rPr>
        <w:t xml:space="preserve">N. Astrath, J. Shen, D. Song, J. H.Rohling, F. B. G. Astrath, J.Zhou, T. Navessin, Z. S. Liu, C.Gu, X. Zhao, </w:t>
      </w:r>
      <w:r w:rsidRPr="00004B38">
        <w:rPr>
          <w:rFonts w:cs="Times New Roman"/>
          <w:i/>
          <w:iCs/>
          <w:szCs w:val="24"/>
        </w:rPr>
        <w:t xml:space="preserve">J. Phys. Chem. B </w:t>
      </w:r>
      <w:r w:rsidRPr="00004B38">
        <w:rPr>
          <w:rFonts w:cs="Times New Roman"/>
          <w:b/>
          <w:bCs/>
          <w:szCs w:val="24"/>
        </w:rPr>
        <w:t xml:space="preserve">2009, </w:t>
      </w:r>
      <w:r w:rsidRPr="00004B38">
        <w:rPr>
          <w:rFonts w:cs="Times New Roman"/>
          <w:i/>
          <w:iCs/>
          <w:szCs w:val="24"/>
        </w:rPr>
        <w:t xml:space="preserve">113, </w:t>
      </w:r>
      <w:r w:rsidRPr="00004B38">
        <w:rPr>
          <w:rFonts w:cs="Times New Roman"/>
          <w:szCs w:val="24"/>
        </w:rPr>
        <w:t>8369–8374</w:t>
      </w:r>
      <w:r>
        <w:rPr>
          <w:rFonts w:cs="Times New Roman"/>
          <w:szCs w:val="24"/>
        </w:rPr>
        <w:t xml:space="preserve">. DOI: </w:t>
      </w:r>
      <w:r w:rsidRPr="00004B38">
        <w:rPr>
          <w:rFonts w:cs="Times New Roman"/>
          <w:szCs w:val="24"/>
        </w:rPr>
        <w:t>10.1021/jp900796w</w:t>
      </w:r>
    </w:p>
    <w:p w:rsidR="005E600E" w:rsidRPr="00272809" w:rsidRDefault="005E600E" w:rsidP="005E600E">
      <w:pPr>
        <w:numPr>
          <w:ilvl w:val="0"/>
          <w:numId w:val="5"/>
        </w:numPr>
        <w:spacing w:after="0" w:line="360" w:lineRule="auto"/>
        <w:jc w:val="both"/>
        <w:rPr>
          <w:szCs w:val="24"/>
          <w:lang w:val="en-US"/>
        </w:rPr>
      </w:pPr>
      <w:r w:rsidRPr="00272809">
        <w:rPr>
          <w:szCs w:val="24"/>
          <w:lang w:val="en-US"/>
        </w:rPr>
        <w:t>M.</w:t>
      </w:r>
      <w:r>
        <w:rPr>
          <w:szCs w:val="24"/>
          <w:lang w:val="en-US"/>
        </w:rPr>
        <w:t xml:space="preserve"> </w:t>
      </w:r>
      <w:r w:rsidRPr="00272809">
        <w:rPr>
          <w:szCs w:val="24"/>
          <w:lang w:val="en-US"/>
        </w:rPr>
        <w:t>Kraus, U.</w:t>
      </w:r>
      <w:r>
        <w:rPr>
          <w:szCs w:val="24"/>
          <w:lang w:val="en-US"/>
        </w:rPr>
        <w:t xml:space="preserve"> </w:t>
      </w:r>
      <w:r w:rsidRPr="00272809">
        <w:rPr>
          <w:szCs w:val="24"/>
          <w:lang w:val="en-US"/>
        </w:rPr>
        <w:t xml:space="preserve">Trommler, </w:t>
      </w:r>
      <w:r w:rsidRPr="00CB6358">
        <w:rPr>
          <w:szCs w:val="24"/>
          <w:lang w:val="en-US"/>
        </w:rPr>
        <w:t>F.</w:t>
      </w:r>
      <w:r>
        <w:rPr>
          <w:szCs w:val="24"/>
          <w:lang w:val="en-US"/>
        </w:rPr>
        <w:t xml:space="preserve"> </w:t>
      </w:r>
      <w:r w:rsidRPr="00272809">
        <w:rPr>
          <w:szCs w:val="24"/>
          <w:lang w:val="en-US"/>
        </w:rPr>
        <w:t>Holzer, F.D. Kopinke, U. Roland</w:t>
      </w:r>
      <w:r>
        <w:rPr>
          <w:szCs w:val="24"/>
          <w:lang w:val="en-US"/>
        </w:rPr>
        <w:t>,</w:t>
      </w:r>
      <w:r w:rsidRPr="00272809">
        <w:rPr>
          <w:szCs w:val="24"/>
          <w:lang w:val="en-US"/>
        </w:rPr>
        <w:t xml:space="preserve"> </w:t>
      </w:r>
      <w:r w:rsidRPr="00CB6358">
        <w:rPr>
          <w:b/>
          <w:szCs w:val="24"/>
          <w:lang w:val="en-US"/>
        </w:rPr>
        <w:t>2018</w:t>
      </w:r>
      <w:r>
        <w:rPr>
          <w:szCs w:val="24"/>
          <w:lang w:val="en-US"/>
        </w:rPr>
        <w:t>,</w:t>
      </w:r>
      <w:r w:rsidRPr="00272809">
        <w:rPr>
          <w:szCs w:val="24"/>
          <w:lang w:val="en-US"/>
        </w:rPr>
        <w:t xml:space="preserve"> </w:t>
      </w:r>
      <w:r w:rsidRPr="00CB6358">
        <w:rPr>
          <w:i/>
          <w:szCs w:val="24"/>
          <w:lang w:val="en-US"/>
        </w:rPr>
        <w:t>Chem. Eng. J.</w:t>
      </w:r>
      <w:r>
        <w:rPr>
          <w:i/>
          <w:szCs w:val="24"/>
          <w:lang w:val="en-US"/>
        </w:rPr>
        <w:t>,</w:t>
      </w:r>
      <w:r w:rsidRPr="00272809">
        <w:rPr>
          <w:szCs w:val="24"/>
          <w:lang w:val="en-US"/>
        </w:rPr>
        <w:t xml:space="preserve"> </w:t>
      </w:r>
      <w:r w:rsidRPr="00CB6358">
        <w:rPr>
          <w:i/>
          <w:szCs w:val="24"/>
          <w:lang w:val="en-US"/>
        </w:rPr>
        <w:t>351</w:t>
      </w:r>
      <w:r>
        <w:rPr>
          <w:szCs w:val="24"/>
          <w:lang w:val="en-US"/>
        </w:rPr>
        <w:t>,</w:t>
      </w:r>
      <w:r w:rsidRPr="00272809">
        <w:rPr>
          <w:szCs w:val="24"/>
          <w:lang w:val="en-US"/>
        </w:rPr>
        <w:t xml:space="preserve"> 356–363, </w:t>
      </w:r>
      <w:r>
        <w:rPr>
          <w:szCs w:val="24"/>
          <w:lang w:val="en-US"/>
        </w:rPr>
        <w:t xml:space="preserve">DOI: </w:t>
      </w:r>
      <w:r w:rsidRPr="00CB6358">
        <w:rPr>
          <w:szCs w:val="24"/>
          <w:lang w:val="en-US"/>
        </w:rPr>
        <w:t>10.1016/j.cej.2018.06.128</w:t>
      </w:r>
    </w:p>
    <w:p w:rsidR="00A80D8C" w:rsidRPr="00A80D8C" w:rsidRDefault="00A80D8C" w:rsidP="00A80D8C">
      <w:pPr>
        <w:numPr>
          <w:ilvl w:val="0"/>
          <w:numId w:val="5"/>
        </w:numPr>
        <w:spacing w:after="0" w:line="360" w:lineRule="auto"/>
        <w:jc w:val="both"/>
        <w:rPr>
          <w:szCs w:val="24"/>
          <w:lang w:val="en-US"/>
        </w:rPr>
      </w:pPr>
      <w:r w:rsidRPr="00272809">
        <w:rPr>
          <w:szCs w:val="24"/>
          <w:lang w:val="en-US"/>
        </w:rPr>
        <w:lastRenderedPageBreak/>
        <w:t>K.</w:t>
      </w:r>
      <w:r>
        <w:rPr>
          <w:szCs w:val="24"/>
          <w:lang w:val="en-US"/>
        </w:rPr>
        <w:t>Vellingiri,</w:t>
      </w:r>
      <w:r w:rsidRPr="00CB6358">
        <w:rPr>
          <w:szCs w:val="24"/>
          <w:lang w:val="en-US"/>
        </w:rPr>
        <w:t xml:space="preserve"> </w:t>
      </w:r>
      <w:r w:rsidRPr="00272809">
        <w:rPr>
          <w:szCs w:val="24"/>
          <w:lang w:val="en-US"/>
        </w:rPr>
        <w:t>P. Kumar, A.</w:t>
      </w:r>
      <w:r>
        <w:rPr>
          <w:szCs w:val="24"/>
          <w:lang w:val="en-US"/>
        </w:rPr>
        <w:t xml:space="preserve"> </w:t>
      </w:r>
      <w:r w:rsidRPr="00272809">
        <w:rPr>
          <w:szCs w:val="24"/>
          <w:lang w:val="en-US"/>
        </w:rPr>
        <w:t xml:space="preserve">Deep, K.H. Kim, </w:t>
      </w:r>
      <w:r w:rsidRPr="00CB6358">
        <w:rPr>
          <w:i/>
          <w:szCs w:val="24"/>
          <w:lang w:val="en-US"/>
        </w:rPr>
        <w:t>Chem. Eng. J.</w:t>
      </w:r>
      <w:r>
        <w:rPr>
          <w:i/>
          <w:szCs w:val="24"/>
          <w:lang w:val="en-US"/>
        </w:rPr>
        <w:t>,</w:t>
      </w:r>
      <w:r w:rsidRPr="00272809">
        <w:rPr>
          <w:szCs w:val="24"/>
          <w:lang w:val="en-US"/>
        </w:rPr>
        <w:t xml:space="preserve"> </w:t>
      </w:r>
      <w:r w:rsidRPr="00CB6358">
        <w:rPr>
          <w:b/>
          <w:szCs w:val="24"/>
          <w:lang w:val="en-US"/>
        </w:rPr>
        <w:t>2017</w:t>
      </w:r>
      <w:r w:rsidRPr="00272809">
        <w:rPr>
          <w:szCs w:val="24"/>
          <w:lang w:val="en-US"/>
        </w:rPr>
        <w:t xml:space="preserve">, </w:t>
      </w:r>
      <w:r w:rsidRPr="00CB6358">
        <w:rPr>
          <w:i/>
          <w:szCs w:val="24"/>
          <w:lang w:val="en-US"/>
        </w:rPr>
        <w:t>307</w:t>
      </w:r>
      <w:r>
        <w:rPr>
          <w:szCs w:val="24"/>
          <w:lang w:val="en-US"/>
        </w:rPr>
        <w:t xml:space="preserve">, </w:t>
      </w:r>
      <w:r w:rsidRPr="00272809">
        <w:rPr>
          <w:szCs w:val="24"/>
          <w:lang w:val="en-US"/>
        </w:rPr>
        <w:t xml:space="preserve">1116–1126. </w:t>
      </w:r>
      <w:r w:rsidRPr="00A80D8C">
        <w:rPr>
          <w:szCs w:val="24"/>
          <w:lang w:val="en-US"/>
        </w:rPr>
        <w:t>DOI: 10.1016/j.cej.2016.09.012.</w:t>
      </w:r>
    </w:p>
    <w:p w:rsidR="00A80D8C" w:rsidRDefault="00A80D8C" w:rsidP="00A80D8C">
      <w:pPr>
        <w:numPr>
          <w:ilvl w:val="0"/>
          <w:numId w:val="5"/>
        </w:numPr>
        <w:spacing w:after="0" w:line="360" w:lineRule="auto"/>
        <w:jc w:val="both"/>
        <w:rPr>
          <w:szCs w:val="24"/>
          <w:lang w:val="en-US"/>
        </w:rPr>
      </w:pPr>
      <w:r w:rsidRPr="00272809">
        <w:rPr>
          <w:szCs w:val="24"/>
          <w:lang w:val="en-US"/>
        </w:rPr>
        <w:t>J</w:t>
      </w:r>
      <w:r>
        <w:rPr>
          <w:szCs w:val="24"/>
          <w:lang w:val="en-US"/>
        </w:rPr>
        <w:t>.</w:t>
      </w:r>
      <w:r w:rsidRPr="00272809">
        <w:rPr>
          <w:szCs w:val="24"/>
          <w:lang w:val="en-US"/>
        </w:rPr>
        <w:t xml:space="preserve"> Xu, J</w:t>
      </w:r>
      <w:r>
        <w:rPr>
          <w:szCs w:val="24"/>
          <w:lang w:val="en-US"/>
        </w:rPr>
        <w:t>.</w:t>
      </w:r>
      <w:r w:rsidRPr="00272809">
        <w:rPr>
          <w:szCs w:val="24"/>
          <w:lang w:val="en-US"/>
        </w:rPr>
        <w:t xml:space="preserve"> S. Zhang, </w:t>
      </w:r>
      <w:r w:rsidRPr="00CB6358">
        <w:rPr>
          <w:i/>
          <w:szCs w:val="24"/>
          <w:lang w:val="en-US"/>
        </w:rPr>
        <w:t>Building and Environment</w:t>
      </w:r>
      <w:r>
        <w:rPr>
          <w:szCs w:val="24"/>
          <w:lang w:val="en-US"/>
        </w:rPr>
        <w:t>,</w:t>
      </w:r>
      <w:r w:rsidRPr="00272809">
        <w:rPr>
          <w:szCs w:val="24"/>
          <w:lang w:val="en-US"/>
        </w:rPr>
        <w:t xml:space="preserve"> </w:t>
      </w:r>
      <w:r w:rsidRPr="00CB6358">
        <w:rPr>
          <w:b/>
          <w:szCs w:val="24"/>
          <w:lang w:val="en-US"/>
        </w:rPr>
        <w:t>2011</w:t>
      </w:r>
      <w:r>
        <w:rPr>
          <w:szCs w:val="24"/>
          <w:lang w:val="en-US"/>
        </w:rPr>
        <w:t xml:space="preserve">, </w:t>
      </w:r>
      <w:r w:rsidRPr="00CB6358">
        <w:rPr>
          <w:i/>
          <w:szCs w:val="24"/>
          <w:lang w:val="en-US"/>
        </w:rPr>
        <w:t>46</w:t>
      </w:r>
      <w:r>
        <w:rPr>
          <w:szCs w:val="24"/>
          <w:lang w:val="en-US"/>
        </w:rPr>
        <w:t xml:space="preserve">, </w:t>
      </w:r>
      <w:r w:rsidRPr="00272809">
        <w:rPr>
          <w:szCs w:val="24"/>
          <w:lang w:val="en-US"/>
        </w:rPr>
        <w:t xml:space="preserve">1785-1796 </w:t>
      </w:r>
      <w:r>
        <w:rPr>
          <w:szCs w:val="24"/>
          <w:lang w:val="en-US"/>
        </w:rPr>
        <w:t>DOI</w:t>
      </w:r>
      <w:r w:rsidRPr="00272809">
        <w:rPr>
          <w:szCs w:val="24"/>
          <w:lang w:val="en-US"/>
        </w:rPr>
        <w:t>:10.1016/j.buildenv.2011.02.007</w:t>
      </w:r>
    </w:p>
    <w:p w:rsidR="00670C74" w:rsidRPr="00272809" w:rsidRDefault="00670C74" w:rsidP="00670C74">
      <w:pPr>
        <w:numPr>
          <w:ilvl w:val="0"/>
          <w:numId w:val="5"/>
        </w:numPr>
        <w:spacing w:after="0" w:line="360" w:lineRule="auto"/>
        <w:jc w:val="both"/>
        <w:rPr>
          <w:szCs w:val="24"/>
          <w:lang w:val="en-US"/>
        </w:rPr>
      </w:pPr>
      <w:r w:rsidRPr="00272809">
        <w:rPr>
          <w:szCs w:val="24"/>
          <w:lang w:val="en-US"/>
        </w:rPr>
        <w:t>Surface Measurement Systems, “DVS Vacuum Dynamic Vacuum Vapor &amp; Gas Gravimetric Sorption Analyzer.” 2020.</w:t>
      </w:r>
      <w:r w:rsidRPr="002B685D">
        <w:t xml:space="preserve"> </w:t>
      </w:r>
      <w:r w:rsidRPr="002B685D">
        <w:rPr>
          <w:szCs w:val="24"/>
          <w:lang w:val="en-US"/>
        </w:rPr>
        <w:t>https://www.microtrac.com/products/gas-adsorption-measurement/surface-area-pore-size-distribution/belsorp-max-ii/</w:t>
      </w:r>
    </w:p>
    <w:p w:rsidR="00EE37D4" w:rsidRDefault="00670C74" w:rsidP="00EE37D4">
      <w:pPr>
        <w:numPr>
          <w:ilvl w:val="0"/>
          <w:numId w:val="5"/>
        </w:numPr>
        <w:spacing w:after="0" w:line="360" w:lineRule="auto"/>
        <w:jc w:val="both"/>
        <w:rPr>
          <w:szCs w:val="24"/>
          <w:lang w:val="en-US"/>
        </w:rPr>
      </w:pPr>
      <w:r w:rsidRPr="00272809">
        <w:rPr>
          <w:szCs w:val="24"/>
          <w:lang w:val="en-US"/>
        </w:rPr>
        <w:t>J</w:t>
      </w:r>
      <w:r>
        <w:rPr>
          <w:szCs w:val="24"/>
          <w:lang w:val="en-US"/>
        </w:rPr>
        <w:t>. P Young</w:t>
      </w:r>
      <w:r w:rsidRPr="00272809">
        <w:rPr>
          <w:szCs w:val="24"/>
          <w:lang w:val="en-US"/>
        </w:rPr>
        <w:t>, V</w:t>
      </w:r>
      <w:r>
        <w:rPr>
          <w:szCs w:val="24"/>
          <w:lang w:val="en-US"/>
        </w:rPr>
        <w:t>.</w:t>
      </w:r>
      <w:r w:rsidRPr="00272809">
        <w:rPr>
          <w:szCs w:val="24"/>
          <w:lang w:val="en-US"/>
        </w:rPr>
        <w:t xml:space="preserve"> Martis , S</w:t>
      </w:r>
      <w:r>
        <w:rPr>
          <w:szCs w:val="24"/>
          <w:lang w:val="en-US"/>
        </w:rPr>
        <w:t>.</w:t>
      </w:r>
      <w:r w:rsidRPr="00272809">
        <w:rPr>
          <w:szCs w:val="24"/>
          <w:lang w:val="en-US"/>
        </w:rPr>
        <w:t xml:space="preserve"> Garcia , M</w:t>
      </w:r>
      <w:r>
        <w:rPr>
          <w:szCs w:val="24"/>
          <w:lang w:val="en-US"/>
        </w:rPr>
        <w:t>.</w:t>
      </w:r>
      <w:r w:rsidRPr="00272809">
        <w:rPr>
          <w:szCs w:val="24"/>
          <w:lang w:val="en-US"/>
        </w:rPr>
        <w:t xml:space="preserve"> van der Spek, CO-Adsorption And Pure-Component Isotherm Measurements On Direct Air Capture Adsorbents Using The Dvs VacuUM, TCCS-11 - Trondheim Conference on CO2 Capture, Transport and Storage Trondheim, Norway - June 21-23, </w:t>
      </w:r>
      <w:r w:rsidRPr="005E600E">
        <w:rPr>
          <w:b/>
          <w:szCs w:val="24"/>
          <w:lang w:val="en-US"/>
        </w:rPr>
        <w:t>2021</w:t>
      </w:r>
      <w:r>
        <w:rPr>
          <w:szCs w:val="24"/>
          <w:lang w:val="en-US"/>
        </w:rPr>
        <w:t>,</w:t>
      </w:r>
      <w:r w:rsidRPr="00272809">
        <w:rPr>
          <w:szCs w:val="24"/>
          <w:lang w:val="en-US"/>
        </w:rPr>
        <w:t>pp45-50</w:t>
      </w:r>
    </w:p>
    <w:p w:rsidR="00EE37D4" w:rsidRPr="00EE37D4" w:rsidRDefault="00722C3F" w:rsidP="00EE37D4">
      <w:pPr>
        <w:numPr>
          <w:ilvl w:val="0"/>
          <w:numId w:val="5"/>
        </w:numPr>
        <w:spacing w:after="0" w:line="360" w:lineRule="auto"/>
        <w:jc w:val="both"/>
        <w:rPr>
          <w:szCs w:val="24"/>
          <w:lang w:val="en-US"/>
        </w:rPr>
      </w:pPr>
      <w:r w:rsidRPr="00EE37D4">
        <w:rPr>
          <w:szCs w:val="24"/>
        </w:rPr>
        <w:t xml:space="preserve">S. Kalam, S.A. Abu-Khamsin, M. S. Kamal, S. Patil,  </w:t>
      </w:r>
      <w:r w:rsidRPr="00EE37D4">
        <w:rPr>
          <w:i/>
          <w:szCs w:val="24"/>
        </w:rPr>
        <w:t>ACS Omega</w:t>
      </w:r>
      <w:r w:rsidRPr="00EE37D4">
        <w:rPr>
          <w:szCs w:val="24"/>
        </w:rPr>
        <w:t xml:space="preserve">, </w:t>
      </w:r>
      <w:r w:rsidRPr="00EE37D4">
        <w:rPr>
          <w:b/>
          <w:szCs w:val="24"/>
        </w:rPr>
        <w:t>2021</w:t>
      </w:r>
      <w:r w:rsidRPr="00EE37D4">
        <w:rPr>
          <w:szCs w:val="24"/>
        </w:rPr>
        <w:t>, 6, 32342−32348. DOI: 10.1021/acsomega.1c04661</w:t>
      </w:r>
      <w:r w:rsidR="00EE37D4" w:rsidRPr="00EE37D4">
        <w:rPr>
          <w:bCs/>
          <w:szCs w:val="24"/>
        </w:rPr>
        <w:t xml:space="preserve"> </w:t>
      </w:r>
    </w:p>
    <w:p w:rsidR="00EE37D4" w:rsidRPr="00EE37D4" w:rsidRDefault="00EE37D4" w:rsidP="00EE37D4">
      <w:pPr>
        <w:numPr>
          <w:ilvl w:val="0"/>
          <w:numId w:val="5"/>
        </w:numPr>
        <w:spacing w:after="0" w:line="360" w:lineRule="auto"/>
        <w:jc w:val="both"/>
        <w:rPr>
          <w:szCs w:val="24"/>
          <w:lang w:val="en-US"/>
        </w:rPr>
      </w:pPr>
      <w:r w:rsidRPr="00EE37D4">
        <w:rPr>
          <w:bCs/>
          <w:szCs w:val="24"/>
        </w:rPr>
        <w:t>L</w:t>
      </w:r>
      <w:r w:rsidR="000B0A52">
        <w:rPr>
          <w:bCs/>
          <w:szCs w:val="24"/>
        </w:rPr>
        <w:t>.</w:t>
      </w:r>
      <w:r w:rsidRPr="00EE37D4">
        <w:rPr>
          <w:bCs/>
          <w:szCs w:val="24"/>
        </w:rPr>
        <w:t xml:space="preserve"> J. Dunne , G</w:t>
      </w:r>
      <w:r w:rsidR="000B0A52">
        <w:rPr>
          <w:bCs/>
          <w:szCs w:val="24"/>
        </w:rPr>
        <w:t>.</w:t>
      </w:r>
      <w:r w:rsidRPr="00EE37D4">
        <w:rPr>
          <w:bCs/>
          <w:szCs w:val="24"/>
        </w:rPr>
        <w:t xml:space="preserve"> Manos, </w:t>
      </w:r>
      <w:r w:rsidRPr="000B0A52">
        <w:rPr>
          <w:bCs/>
          <w:i/>
          <w:szCs w:val="24"/>
          <w:lang w:val="en-US"/>
        </w:rPr>
        <w:t>Phil. Trans. R. Soc. A</w:t>
      </w:r>
      <w:r w:rsidR="000B0A52">
        <w:rPr>
          <w:bCs/>
          <w:szCs w:val="24"/>
          <w:lang w:val="en-US"/>
        </w:rPr>
        <w:t>,</w:t>
      </w:r>
      <w:r w:rsidRPr="00EE37D4">
        <w:rPr>
          <w:bCs/>
          <w:szCs w:val="24"/>
          <w:lang w:val="en-US"/>
        </w:rPr>
        <w:t xml:space="preserve"> </w:t>
      </w:r>
      <w:r w:rsidR="000B0A52" w:rsidRPr="000B0A52">
        <w:rPr>
          <w:b/>
          <w:bCs/>
          <w:szCs w:val="24"/>
        </w:rPr>
        <w:t>2018,</w:t>
      </w:r>
      <w:r w:rsidR="000B0A52">
        <w:rPr>
          <w:b/>
          <w:bCs/>
          <w:szCs w:val="24"/>
        </w:rPr>
        <w:t xml:space="preserve"> </w:t>
      </w:r>
      <w:r w:rsidRPr="00EE37D4">
        <w:rPr>
          <w:bCs/>
          <w:szCs w:val="24"/>
          <w:lang w:val="en-US"/>
        </w:rPr>
        <w:t>376: 20170151.</w:t>
      </w:r>
      <w:r w:rsidRPr="00EE37D4">
        <w:rPr>
          <w:bCs/>
          <w:szCs w:val="24"/>
        </w:rPr>
        <w:t xml:space="preserve">  </w:t>
      </w:r>
      <w:r w:rsidR="007E79A6" w:rsidRPr="007E79A6">
        <w:rPr>
          <w:bCs/>
          <w:szCs w:val="24"/>
          <w:lang w:val="en-US"/>
        </w:rPr>
        <w:t xml:space="preserve">DOI: </w:t>
      </w:r>
      <w:r w:rsidRPr="007E79A6">
        <w:rPr>
          <w:bCs/>
          <w:szCs w:val="24"/>
          <w:lang w:val="en-US"/>
        </w:rPr>
        <w:t>10.1098/rsta.2017.0151</w:t>
      </w:r>
    </w:p>
    <w:p w:rsidR="008A520E" w:rsidRDefault="00722C3F" w:rsidP="008A520E">
      <w:pPr>
        <w:numPr>
          <w:ilvl w:val="0"/>
          <w:numId w:val="5"/>
        </w:numPr>
        <w:spacing w:after="0" w:line="360" w:lineRule="auto"/>
        <w:jc w:val="both"/>
        <w:rPr>
          <w:szCs w:val="24"/>
          <w:lang w:val="en-US"/>
        </w:rPr>
      </w:pPr>
      <w:r w:rsidRPr="00272809">
        <w:rPr>
          <w:bCs/>
          <w:szCs w:val="24"/>
          <w:lang w:val="en-US"/>
        </w:rPr>
        <w:t>C</w:t>
      </w:r>
      <w:r w:rsidR="00FA3B5F">
        <w:rPr>
          <w:bCs/>
          <w:szCs w:val="24"/>
          <w:lang w:val="en-US"/>
        </w:rPr>
        <w:t>.</w:t>
      </w:r>
      <w:r w:rsidRPr="00272809">
        <w:rPr>
          <w:bCs/>
          <w:szCs w:val="24"/>
          <w:lang w:val="en-US"/>
        </w:rPr>
        <w:t xml:space="preserve"> R</w:t>
      </w:r>
      <w:r w:rsidR="00FA3B5F">
        <w:rPr>
          <w:bCs/>
          <w:szCs w:val="24"/>
          <w:lang w:val="en-US"/>
        </w:rPr>
        <w:t>.</w:t>
      </w:r>
      <w:r w:rsidRPr="00272809">
        <w:rPr>
          <w:bCs/>
          <w:szCs w:val="24"/>
          <w:lang w:val="en-US"/>
        </w:rPr>
        <w:t xml:space="preserve"> Girish</w:t>
      </w:r>
      <w:r w:rsidR="00FA3B5F">
        <w:rPr>
          <w:bCs/>
          <w:szCs w:val="24"/>
          <w:lang w:val="en-US"/>
        </w:rPr>
        <w:t>,</w:t>
      </w:r>
      <w:r w:rsidRPr="00272809">
        <w:rPr>
          <w:bCs/>
          <w:szCs w:val="24"/>
        </w:rPr>
        <w:t xml:space="preserve"> </w:t>
      </w:r>
      <w:r w:rsidRPr="00FA3B5F">
        <w:rPr>
          <w:bCs/>
          <w:i/>
          <w:szCs w:val="24"/>
        </w:rPr>
        <w:t>International Journal of Civil Engineering and Technology</w:t>
      </w:r>
      <w:r w:rsidR="00FA3B5F">
        <w:rPr>
          <w:bCs/>
          <w:i/>
          <w:szCs w:val="24"/>
        </w:rPr>
        <w:t>,</w:t>
      </w:r>
      <w:r w:rsidRPr="00272809">
        <w:rPr>
          <w:bCs/>
          <w:szCs w:val="24"/>
        </w:rPr>
        <w:t xml:space="preserve"> </w:t>
      </w:r>
      <w:r w:rsidR="00FA3B5F" w:rsidRPr="00FA3B5F">
        <w:rPr>
          <w:b/>
          <w:bCs/>
          <w:szCs w:val="24"/>
        </w:rPr>
        <w:t>2017,</w:t>
      </w:r>
      <w:r w:rsidR="00FA3B5F" w:rsidRPr="00FA3B5F">
        <w:rPr>
          <w:bCs/>
          <w:szCs w:val="24"/>
        </w:rPr>
        <w:t xml:space="preserve"> </w:t>
      </w:r>
      <w:r w:rsidRPr="00272809">
        <w:rPr>
          <w:bCs/>
          <w:szCs w:val="24"/>
        </w:rPr>
        <w:t>8, 80–86</w:t>
      </w:r>
      <w:r w:rsidR="00FA3B5F">
        <w:rPr>
          <w:bCs/>
          <w:szCs w:val="24"/>
        </w:rPr>
        <w:t>.</w:t>
      </w:r>
      <w:r w:rsidR="00FA3B5F" w:rsidRPr="00FA3B5F">
        <w:rPr>
          <w:bCs/>
          <w:szCs w:val="24"/>
        </w:rPr>
        <w:t xml:space="preserve"> </w:t>
      </w:r>
      <w:r w:rsidR="00FA3B5F" w:rsidRPr="007E79A6">
        <w:rPr>
          <w:bCs/>
          <w:szCs w:val="24"/>
        </w:rPr>
        <w:t>http://www.iaeme.com/ijciet/issues.asp?JType=IJCIET&amp;VType=8&amp;IType=10</w:t>
      </w:r>
    </w:p>
    <w:p w:rsidR="008A520E" w:rsidRPr="008A520E" w:rsidRDefault="008A520E" w:rsidP="008A520E">
      <w:pPr>
        <w:numPr>
          <w:ilvl w:val="0"/>
          <w:numId w:val="5"/>
        </w:numPr>
        <w:spacing w:after="0" w:line="360" w:lineRule="auto"/>
        <w:jc w:val="both"/>
        <w:rPr>
          <w:szCs w:val="24"/>
          <w:lang w:val="en-US"/>
        </w:rPr>
      </w:pPr>
      <w:r w:rsidRPr="008A520E">
        <w:rPr>
          <w:szCs w:val="24"/>
        </w:rPr>
        <w:t>S. Divekar, A. Nanoti, S. Dasgupta, Aarti, R. Chauhan, P. Gupta, M. O. Garg, S.P. Singh, I. M. Mishra,</w:t>
      </w:r>
      <w:r w:rsidRPr="008A520E">
        <w:rPr>
          <w:i/>
          <w:iCs/>
          <w:szCs w:val="24"/>
          <w:lang w:val="en-US"/>
        </w:rPr>
        <w:t xml:space="preserve"> J. Chem. Eng. Data</w:t>
      </w:r>
      <w:r w:rsidRPr="008A520E">
        <w:rPr>
          <w:szCs w:val="24"/>
          <w:lang w:val="en-US"/>
        </w:rPr>
        <w:t xml:space="preserve">, </w:t>
      </w:r>
      <w:r w:rsidRPr="008A520E">
        <w:rPr>
          <w:b/>
          <w:szCs w:val="24"/>
          <w:lang w:val="en-US"/>
        </w:rPr>
        <w:t>2016</w:t>
      </w:r>
      <w:r w:rsidRPr="008A520E">
        <w:rPr>
          <w:szCs w:val="24"/>
          <w:lang w:val="en-US"/>
        </w:rPr>
        <w:t xml:space="preserve">, 61, 2629–2637. </w:t>
      </w:r>
      <w:r w:rsidR="007E79A6" w:rsidRPr="007E79A6">
        <w:rPr>
          <w:szCs w:val="24"/>
          <w:lang w:val="en-US"/>
        </w:rPr>
        <w:t xml:space="preserve">DOI: </w:t>
      </w:r>
      <w:r w:rsidRPr="007E79A6">
        <w:rPr>
          <w:szCs w:val="24"/>
          <w:lang w:val="en-US"/>
        </w:rPr>
        <w:t>10.1021/acs.jced.6b00294</w:t>
      </w:r>
    </w:p>
    <w:p w:rsidR="007E79A6" w:rsidRPr="007E79A6" w:rsidRDefault="007E79A6" w:rsidP="007E79A6">
      <w:pPr>
        <w:pStyle w:val="ListParagraph"/>
        <w:numPr>
          <w:ilvl w:val="0"/>
          <w:numId w:val="5"/>
        </w:numPr>
        <w:spacing w:after="0" w:line="360" w:lineRule="auto"/>
        <w:jc w:val="both"/>
        <w:rPr>
          <w:bCs/>
          <w:szCs w:val="24"/>
        </w:rPr>
      </w:pPr>
      <w:r w:rsidRPr="00A729C2">
        <w:rPr>
          <w:bCs/>
          <w:szCs w:val="24"/>
          <w:lang w:val="en-US"/>
        </w:rPr>
        <w:t>CM</w:t>
      </w:r>
      <w:r>
        <w:rPr>
          <w:bCs/>
          <w:szCs w:val="24"/>
          <w:lang w:val="en-US"/>
        </w:rPr>
        <w:t>.</w:t>
      </w:r>
      <w:r w:rsidRPr="00A729C2">
        <w:rPr>
          <w:bCs/>
          <w:szCs w:val="24"/>
          <w:lang w:val="en-US"/>
        </w:rPr>
        <w:t xml:space="preserve"> Simon, E</w:t>
      </w:r>
      <w:r>
        <w:rPr>
          <w:bCs/>
          <w:szCs w:val="24"/>
          <w:lang w:val="en-US"/>
        </w:rPr>
        <w:t>.</w:t>
      </w:r>
      <w:r w:rsidRPr="00A729C2">
        <w:rPr>
          <w:bCs/>
          <w:szCs w:val="24"/>
          <w:lang w:val="en-US"/>
        </w:rPr>
        <w:t xml:space="preserve"> Braun, C</w:t>
      </w:r>
      <w:r>
        <w:rPr>
          <w:bCs/>
          <w:szCs w:val="24"/>
          <w:lang w:val="en-US"/>
        </w:rPr>
        <w:t>.</w:t>
      </w:r>
      <w:r w:rsidRPr="00A729C2">
        <w:rPr>
          <w:bCs/>
          <w:szCs w:val="24"/>
          <w:lang w:val="en-US"/>
        </w:rPr>
        <w:t xml:space="preserve"> Carraro, B.Smit</w:t>
      </w:r>
      <w:r>
        <w:rPr>
          <w:bCs/>
          <w:szCs w:val="24"/>
          <w:lang w:val="en-US"/>
        </w:rPr>
        <w:t xml:space="preserve">, </w:t>
      </w:r>
      <w:r w:rsidRPr="00A729C2">
        <w:rPr>
          <w:bCs/>
          <w:szCs w:val="24"/>
          <w:lang w:val="en-US"/>
        </w:rPr>
        <w:t xml:space="preserve"> </w:t>
      </w:r>
      <w:r w:rsidRPr="007E79A6">
        <w:rPr>
          <w:bCs/>
          <w:i/>
          <w:szCs w:val="24"/>
          <w:lang w:val="en-US"/>
        </w:rPr>
        <w:t>PNAS</w:t>
      </w:r>
      <w:r>
        <w:rPr>
          <w:bCs/>
          <w:szCs w:val="24"/>
          <w:lang w:val="en-US"/>
        </w:rPr>
        <w:t>,</w:t>
      </w:r>
      <w:r w:rsidRPr="00A729C2">
        <w:rPr>
          <w:bCs/>
          <w:szCs w:val="24"/>
          <w:lang w:val="en-US"/>
        </w:rPr>
        <w:t xml:space="preserve"> </w:t>
      </w:r>
      <w:r w:rsidRPr="007E79A6">
        <w:rPr>
          <w:b/>
          <w:bCs/>
          <w:szCs w:val="24"/>
          <w:lang w:val="en-US"/>
        </w:rPr>
        <w:t>2017</w:t>
      </w:r>
      <w:r>
        <w:rPr>
          <w:bCs/>
          <w:szCs w:val="24"/>
          <w:lang w:val="en-US"/>
        </w:rPr>
        <w:t>, 114, 287–</w:t>
      </w:r>
      <w:r w:rsidRPr="00A729C2">
        <w:rPr>
          <w:bCs/>
          <w:szCs w:val="24"/>
          <w:lang w:val="en-US"/>
        </w:rPr>
        <w:t xml:space="preserve">296. </w:t>
      </w:r>
      <w:r>
        <w:rPr>
          <w:bCs/>
          <w:szCs w:val="24"/>
          <w:lang w:val="en-US"/>
        </w:rPr>
        <w:t>DOI:10.1073/pnas.1613874114</w:t>
      </w:r>
    </w:p>
    <w:p w:rsidR="00DE548B" w:rsidRDefault="00FA3B5F" w:rsidP="00DE548B">
      <w:pPr>
        <w:pStyle w:val="ListParagraph"/>
        <w:numPr>
          <w:ilvl w:val="0"/>
          <w:numId w:val="5"/>
        </w:numPr>
        <w:spacing w:after="0" w:line="360" w:lineRule="auto"/>
        <w:jc w:val="both"/>
        <w:rPr>
          <w:bCs/>
          <w:szCs w:val="24"/>
        </w:rPr>
      </w:pPr>
      <w:r w:rsidRPr="007E79A6">
        <w:rPr>
          <w:bCs/>
          <w:szCs w:val="24"/>
        </w:rPr>
        <w:t>X</w:t>
      </w:r>
      <w:r w:rsidR="00DE548B">
        <w:rPr>
          <w:bCs/>
          <w:szCs w:val="24"/>
        </w:rPr>
        <w:t>.</w:t>
      </w:r>
      <w:r w:rsidRPr="007E79A6">
        <w:rPr>
          <w:bCs/>
          <w:szCs w:val="24"/>
        </w:rPr>
        <w:t xml:space="preserve"> Chen</w:t>
      </w:r>
      <w:r w:rsidR="00DE548B">
        <w:rPr>
          <w:bCs/>
          <w:szCs w:val="24"/>
        </w:rPr>
        <w:t xml:space="preserve">, </w:t>
      </w:r>
      <w:r w:rsidRPr="007E79A6">
        <w:rPr>
          <w:bCs/>
          <w:szCs w:val="24"/>
        </w:rPr>
        <w:t xml:space="preserve"> </w:t>
      </w:r>
      <w:r w:rsidRPr="007E79A6">
        <w:rPr>
          <w:bCs/>
          <w:i/>
          <w:iCs/>
          <w:szCs w:val="24"/>
        </w:rPr>
        <w:t>Information</w:t>
      </w:r>
      <w:r w:rsidR="00DE548B">
        <w:rPr>
          <w:bCs/>
          <w:i/>
          <w:iCs/>
          <w:szCs w:val="24"/>
        </w:rPr>
        <w:t>,</w:t>
      </w:r>
      <w:r w:rsidRPr="007E79A6">
        <w:rPr>
          <w:bCs/>
          <w:i/>
          <w:iCs/>
          <w:szCs w:val="24"/>
        </w:rPr>
        <w:t xml:space="preserve"> </w:t>
      </w:r>
      <w:r w:rsidRPr="00DE548B">
        <w:rPr>
          <w:b/>
          <w:bCs/>
          <w:szCs w:val="24"/>
        </w:rPr>
        <w:t>2015</w:t>
      </w:r>
      <w:r w:rsidRPr="007E79A6">
        <w:rPr>
          <w:bCs/>
          <w:szCs w:val="24"/>
        </w:rPr>
        <w:t xml:space="preserve">, </w:t>
      </w:r>
      <w:r w:rsidRPr="007E79A6">
        <w:rPr>
          <w:bCs/>
          <w:i/>
          <w:iCs/>
          <w:szCs w:val="24"/>
        </w:rPr>
        <w:t>6</w:t>
      </w:r>
      <w:r w:rsidRPr="007E79A6">
        <w:rPr>
          <w:bCs/>
          <w:szCs w:val="24"/>
        </w:rPr>
        <w:t>, 14-22</w:t>
      </w:r>
      <w:r w:rsidR="00DE548B">
        <w:rPr>
          <w:bCs/>
          <w:szCs w:val="24"/>
        </w:rPr>
        <w:t>.</w:t>
      </w:r>
      <w:r w:rsidRPr="007E79A6">
        <w:rPr>
          <w:bCs/>
          <w:szCs w:val="24"/>
        </w:rPr>
        <w:t xml:space="preserve"> </w:t>
      </w:r>
      <w:r w:rsidR="00DE548B">
        <w:rPr>
          <w:bCs/>
          <w:szCs w:val="24"/>
        </w:rPr>
        <w:t>DOI</w:t>
      </w:r>
      <w:r w:rsidRPr="007E79A6">
        <w:rPr>
          <w:bCs/>
          <w:szCs w:val="24"/>
        </w:rPr>
        <w:t>:10.3390/info6010014</w:t>
      </w:r>
    </w:p>
    <w:p w:rsidR="00B52C95" w:rsidRDefault="00FA3B5F" w:rsidP="007B304A">
      <w:pPr>
        <w:pStyle w:val="ListParagraph"/>
        <w:numPr>
          <w:ilvl w:val="0"/>
          <w:numId w:val="5"/>
        </w:numPr>
        <w:spacing w:after="0" w:line="360" w:lineRule="auto"/>
        <w:jc w:val="both"/>
        <w:rPr>
          <w:bCs/>
          <w:szCs w:val="24"/>
        </w:rPr>
      </w:pPr>
      <w:r w:rsidRPr="00DE548B">
        <w:rPr>
          <w:bCs/>
          <w:szCs w:val="24"/>
        </w:rPr>
        <w:t>N. Ayawei, A. N.Ebelegi, D. Wankasi,</w:t>
      </w:r>
      <w:r w:rsidRPr="00DE548B">
        <w:rPr>
          <w:rFonts w:ascii="MinionPro-Regular" w:hAnsi="MinionPro-Regular" w:cs="MinionPro-Regular"/>
          <w:sz w:val="16"/>
          <w:szCs w:val="16"/>
        </w:rPr>
        <w:t xml:space="preserve"> </w:t>
      </w:r>
      <w:r w:rsidRPr="00DE548B">
        <w:rPr>
          <w:bCs/>
          <w:i/>
          <w:szCs w:val="24"/>
        </w:rPr>
        <w:t>Journal of Chemistry</w:t>
      </w:r>
      <w:r w:rsidR="005A3704" w:rsidRPr="00DE548B">
        <w:rPr>
          <w:bCs/>
          <w:i/>
          <w:szCs w:val="24"/>
        </w:rPr>
        <w:t xml:space="preserve">, </w:t>
      </w:r>
      <w:r w:rsidR="005A3704" w:rsidRPr="00DE548B">
        <w:rPr>
          <w:b/>
          <w:bCs/>
          <w:szCs w:val="24"/>
        </w:rPr>
        <w:t>2017</w:t>
      </w:r>
      <w:r w:rsidR="005A3704" w:rsidRPr="00DE548B">
        <w:rPr>
          <w:bCs/>
          <w:szCs w:val="24"/>
        </w:rPr>
        <w:t xml:space="preserve">,2017, 1-11. DOI: </w:t>
      </w:r>
      <w:r w:rsidRPr="00DE548B">
        <w:rPr>
          <w:bCs/>
          <w:szCs w:val="24"/>
        </w:rPr>
        <w:t>10.1155/2017/3039817</w:t>
      </w:r>
    </w:p>
    <w:p w:rsidR="00272809" w:rsidRPr="0085054E" w:rsidRDefault="007B304A" w:rsidP="007B304A">
      <w:pPr>
        <w:pStyle w:val="ListParagraph"/>
        <w:numPr>
          <w:ilvl w:val="0"/>
          <w:numId w:val="5"/>
        </w:numPr>
        <w:spacing w:after="0" w:line="360" w:lineRule="auto"/>
        <w:jc w:val="both"/>
        <w:rPr>
          <w:bCs/>
          <w:szCs w:val="24"/>
        </w:rPr>
      </w:pPr>
      <w:r w:rsidRPr="00B52C95">
        <w:rPr>
          <w:szCs w:val="24"/>
        </w:rPr>
        <w:t xml:space="preserve">T. A. Osmari, R. Gallon, M. Schwaab, E. Barbosa-Coutinho, J. Baptista Severo Jr., J.C. Pinto, </w:t>
      </w:r>
      <w:r w:rsidRPr="00B52C95">
        <w:rPr>
          <w:i/>
          <w:iCs/>
          <w:szCs w:val="24"/>
        </w:rPr>
        <w:t>Adsorption Science &amp; Technology</w:t>
      </w:r>
      <w:r w:rsidR="00B52C95" w:rsidRPr="00B52C95">
        <w:rPr>
          <w:i/>
          <w:iCs/>
          <w:szCs w:val="24"/>
        </w:rPr>
        <w:t xml:space="preserve">, </w:t>
      </w:r>
      <w:r w:rsidRPr="00B52C95">
        <w:rPr>
          <w:i/>
          <w:iCs/>
          <w:szCs w:val="24"/>
        </w:rPr>
        <w:t xml:space="preserve"> </w:t>
      </w:r>
      <w:r w:rsidR="00B52C95" w:rsidRPr="00B52C95">
        <w:rPr>
          <w:b/>
          <w:iCs/>
          <w:szCs w:val="24"/>
        </w:rPr>
        <w:t>2013</w:t>
      </w:r>
      <w:r w:rsidR="00B52C95" w:rsidRPr="00B52C95">
        <w:rPr>
          <w:i/>
          <w:iCs/>
          <w:szCs w:val="24"/>
        </w:rPr>
        <w:t xml:space="preserve">, </w:t>
      </w:r>
      <w:r w:rsidRPr="00B52C95">
        <w:rPr>
          <w:i/>
          <w:iCs/>
          <w:szCs w:val="24"/>
        </w:rPr>
        <w:t>31</w:t>
      </w:r>
      <w:r w:rsidR="00B52C95" w:rsidRPr="00B52C95">
        <w:rPr>
          <w:i/>
          <w:iCs/>
          <w:szCs w:val="24"/>
        </w:rPr>
        <w:t xml:space="preserve">, </w:t>
      </w:r>
      <w:r w:rsidRPr="00B52C95">
        <w:rPr>
          <w:i/>
          <w:iCs/>
          <w:szCs w:val="24"/>
        </w:rPr>
        <w:t xml:space="preserve"> </w:t>
      </w:r>
      <w:r w:rsidR="00B52C95" w:rsidRPr="00B52C95">
        <w:rPr>
          <w:iCs/>
          <w:szCs w:val="24"/>
        </w:rPr>
        <w:t>433-458.</w:t>
      </w:r>
      <w:r w:rsidR="00B52C95">
        <w:rPr>
          <w:iCs/>
          <w:szCs w:val="24"/>
        </w:rPr>
        <w:t xml:space="preserve"> DOI: </w:t>
      </w:r>
      <w:r w:rsidR="00B52C95" w:rsidRPr="00B52C95">
        <w:rPr>
          <w:rFonts w:ascii="Arial" w:hAnsi="Arial" w:cs="Arial"/>
          <w:sz w:val="21"/>
          <w:szCs w:val="21"/>
          <w:shd w:val="clear" w:color="auto" w:fill="FFFFFF"/>
        </w:rPr>
        <w:t>10.1260/0263-6174.31.5.433</w:t>
      </w:r>
    </w:p>
    <w:p w:rsidR="0085054E" w:rsidRPr="0085054E" w:rsidRDefault="0085054E" w:rsidP="007B304A">
      <w:pPr>
        <w:pStyle w:val="ListParagraph"/>
        <w:numPr>
          <w:ilvl w:val="0"/>
          <w:numId w:val="5"/>
        </w:numPr>
        <w:spacing w:after="0" w:line="360" w:lineRule="auto"/>
        <w:jc w:val="both"/>
        <w:rPr>
          <w:rFonts w:cs="Times New Roman"/>
          <w:bCs/>
          <w:szCs w:val="24"/>
        </w:rPr>
      </w:pPr>
      <w:r w:rsidRPr="0085054E">
        <w:rPr>
          <w:rFonts w:cs="Times New Roman"/>
          <w:szCs w:val="24"/>
        </w:rPr>
        <w:t>S</w:t>
      </w:r>
      <w:r>
        <w:rPr>
          <w:rFonts w:cs="Times New Roman"/>
          <w:szCs w:val="24"/>
        </w:rPr>
        <w:t>.</w:t>
      </w:r>
      <w:r w:rsidRPr="0085054E">
        <w:rPr>
          <w:rFonts w:cs="Times New Roman"/>
          <w:szCs w:val="24"/>
        </w:rPr>
        <w:t xml:space="preserve"> Dubey, D</w:t>
      </w:r>
      <w:r>
        <w:rPr>
          <w:rFonts w:cs="Times New Roman"/>
          <w:szCs w:val="24"/>
        </w:rPr>
        <w:t>.</w:t>
      </w:r>
      <w:r w:rsidRPr="0085054E">
        <w:rPr>
          <w:rFonts w:cs="Times New Roman"/>
          <w:szCs w:val="24"/>
        </w:rPr>
        <w:t xml:space="preserve"> Gusain, Y</w:t>
      </w:r>
      <w:r>
        <w:rPr>
          <w:rFonts w:cs="Times New Roman"/>
          <w:szCs w:val="24"/>
        </w:rPr>
        <w:t>.</w:t>
      </w:r>
      <w:r w:rsidRPr="0085054E">
        <w:rPr>
          <w:rFonts w:cs="Times New Roman"/>
          <w:szCs w:val="24"/>
        </w:rPr>
        <w:t xml:space="preserve"> C. Sharma</w:t>
      </w:r>
      <w:r>
        <w:rPr>
          <w:rFonts w:cs="Times New Roman"/>
          <w:szCs w:val="24"/>
        </w:rPr>
        <w:t xml:space="preserve">, </w:t>
      </w:r>
      <w:r w:rsidRPr="0085054E">
        <w:rPr>
          <w:rFonts w:cs="Times New Roman"/>
          <w:i/>
          <w:szCs w:val="24"/>
        </w:rPr>
        <w:t>Journal of Molecular Liquids</w:t>
      </w:r>
      <w:r w:rsidRPr="0085054E">
        <w:rPr>
          <w:rFonts w:cs="Times New Roman"/>
          <w:szCs w:val="24"/>
        </w:rPr>
        <w:t xml:space="preserve"> </w:t>
      </w:r>
      <w:r>
        <w:rPr>
          <w:rFonts w:cs="Times New Roman"/>
          <w:szCs w:val="24"/>
        </w:rPr>
        <w:t xml:space="preserve">, </w:t>
      </w:r>
      <w:r w:rsidRPr="0085054E">
        <w:rPr>
          <w:rFonts w:cs="Times New Roman"/>
          <w:b/>
          <w:szCs w:val="24"/>
        </w:rPr>
        <w:t>2016</w:t>
      </w:r>
      <w:r>
        <w:rPr>
          <w:rFonts w:cs="Times New Roman"/>
          <w:szCs w:val="24"/>
        </w:rPr>
        <w:t>, 219,</w:t>
      </w:r>
      <w:r w:rsidRPr="0085054E">
        <w:rPr>
          <w:rFonts w:cs="Times New Roman"/>
          <w:szCs w:val="24"/>
        </w:rPr>
        <w:t xml:space="preserve"> 1–8</w:t>
      </w:r>
      <w:r>
        <w:rPr>
          <w:rFonts w:cs="Times New Roman"/>
          <w:szCs w:val="24"/>
        </w:rPr>
        <w:t>.</w:t>
      </w:r>
      <w:r w:rsidRPr="0085054E">
        <w:t xml:space="preserve"> </w:t>
      </w:r>
      <w:r>
        <w:t xml:space="preserve">DOI: </w:t>
      </w:r>
      <w:r w:rsidRPr="0085054E">
        <w:rPr>
          <w:rFonts w:cs="Times New Roman"/>
          <w:szCs w:val="24"/>
        </w:rPr>
        <w:t>10.1016/j.molliq.2016.01.021</w:t>
      </w:r>
    </w:p>
    <w:p w:rsidR="00850D8D" w:rsidRPr="00BC7A0F" w:rsidRDefault="00850D8D" w:rsidP="00BC7A0F">
      <w:pPr>
        <w:ind w:firstLine="708"/>
        <w:rPr>
          <w:szCs w:val="24"/>
        </w:rPr>
      </w:pPr>
    </w:p>
    <w:sectPr w:rsidR="00850D8D" w:rsidRPr="00BC7A0F" w:rsidSect="007E5E42">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 w:name="URWPalladioL-Bold">
    <w:altName w:val="Times New Roman"/>
    <w:panose1 w:val="00000000000000000000"/>
    <w:charset w:val="00"/>
    <w:family w:val="auto"/>
    <w:notTrueType/>
    <w:pitch w:val="default"/>
    <w:sig w:usb0="00000003" w:usb1="00000000" w:usb2="00000000" w:usb3="00000000" w:csb0="00000001" w:csb1="00000000"/>
  </w:font>
  <w:font w:name="VnURWPalladioL-Bold">
    <w:altName w:val="Times New Roman"/>
    <w:panose1 w:val="00000000000000000000"/>
    <w:charset w:val="00"/>
    <w:family w:val="auto"/>
    <w:notTrueType/>
    <w:pitch w:val="default"/>
    <w:sig w:usb0="00000003" w:usb1="00000000" w:usb2="00000000" w:usb3="00000000" w:csb0="00000001" w:csb1="00000000"/>
  </w:font>
  <w:font w:name="MinionPro-Regular">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567C"/>
    <w:multiLevelType w:val="hybridMultilevel"/>
    <w:tmpl w:val="52E6C0B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138C0D9C"/>
    <w:multiLevelType w:val="hybridMultilevel"/>
    <w:tmpl w:val="1C8C955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241C01BC"/>
    <w:multiLevelType w:val="hybridMultilevel"/>
    <w:tmpl w:val="22A2E866"/>
    <w:lvl w:ilvl="0" w:tplc="BA78167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A4E1B"/>
    <w:multiLevelType w:val="multilevel"/>
    <w:tmpl w:val="3B7A0A72"/>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11D3DCA"/>
    <w:multiLevelType w:val="hybridMultilevel"/>
    <w:tmpl w:val="1C8C955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46894197"/>
    <w:multiLevelType w:val="multilevel"/>
    <w:tmpl w:val="EB18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4D50ED"/>
    <w:multiLevelType w:val="multilevel"/>
    <w:tmpl w:val="D6E4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AB7098"/>
    <w:multiLevelType w:val="hybridMultilevel"/>
    <w:tmpl w:val="1C8C955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nsid w:val="687C282B"/>
    <w:multiLevelType w:val="hybridMultilevel"/>
    <w:tmpl w:val="17F2F51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nsid w:val="6DC3293A"/>
    <w:multiLevelType w:val="hybridMultilevel"/>
    <w:tmpl w:val="1C8C955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0"/>
  </w:num>
  <w:num w:numId="6">
    <w:abstractNumId w:val="8"/>
  </w:num>
  <w:num w:numId="7">
    <w:abstractNumId w:val="9"/>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E42"/>
    <w:rsid w:val="00004B38"/>
    <w:rsid w:val="00033CC0"/>
    <w:rsid w:val="00041B79"/>
    <w:rsid w:val="00057CBC"/>
    <w:rsid w:val="0008547B"/>
    <w:rsid w:val="000B0A52"/>
    <w:rsid w:val="000B7424"/>
    <w:rsid w:val="0018283B"/>
    <w:rsid w:val="001952DD"/>
    <w:rsid w:val="00205E01"/>
    <w:rsid w:val="00213C63"/>
    <w:rsid w:val="00272809"/>
    <w:rsid w:val="00273BAE"/>
    <w:rsid w:val="002B685D"/>
    <w:rsid w:val="002E5FF9"/>
    <w:rsid w:val="003142CC"/>
    <w:rsid w:val="00362EF4"/>
    <w:rsid w:val="00392C02"/>
    <w:rsid w:val="00460D6B"/>
    <w:rsid w:val="004E54E0"/>
    <w:rsid w:val="00531AE7"/>
    <w:rsid w:val="00541D1A"/>
    <w:rsid w:val="00563B4C"/>
    <w:rsid w:val="005A3704"/>
    <w:rsid w:val="005E600E"/>
    <w:rsid w:val="00647F55"/>
    <w:rsid w:val="00670C74"/>
    <w:rsid w:val="006D6AF2"/>
    <w:rsid w:val="00722C3F"/>
    <w:rsid w:val="007505E0"/>
    <w:rsid w:val="007B304A"/>
    <w:rsid w:val="007E5E42"/>
    <w:rsid w:val="007E79A6"/>
    <w:rsid w:val="0085054E"/>
    <w:rsid w:val="00850D8D"/>
    <w:rsid w:val="008944C2"/>
    <w:rsid w:val="008A520E"/>
    <w:rsid w:val="00945ECA"/>
    <w:rsid w:val="00973599"/>
    <w:rsid w:val="009E39B8"/>
    <w:rsid w:val="00A312B1"/>
    <w:rsid w:val="00A729C2"/>
    <w:rsid w:val="00A80D8C"/>
    <w:rsid w:val="00B52C95"/>
    <w:rsid w:val="00BC7A0F"/>
    <w:rsid w:val="00BD6BB6"/>
    <w:rsid w:val="00CB6358"/>
    <w:rsid w:val="00D046CA"/>
    <w:rsid w:val="00D075E4"/>
    <w:rsid w:val="00DE548B"/>
    <w:rsid w:val="00DF7DFA"/>
    <w:rsid w:val="00E66AC6"/>
    <w:rsid w:val="00E707BF"/>
    <w:rsid w:val="00E81E4E"/>
    <w:rsid w:val="00ED51CA"/>
    <w:rsid w:val="00EE37D4"/>
    <w:rsid w:val="00F46BA2"/>
    <w:rsid w:val="00F747CB"/>
    <w:rsid w:val="00FA3B5F"/>
    <w:rsid w:val="00FF3599"/>
    <w:rsid w:val="00FF5FC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C7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5E42"/>
    <w:rPr>
      <w:sz w:val="16"/>
      <w:szCs w:val="16"/>
    </w:rPr>
  </w:style>
  <w:style w:type="paragraph" w:styleId="CommentText">
    <w:name w:val="annotation text"/>
    <w:basedOn w:val="Normal"/>
    <w:link w:val="CommentTextChar"/>
    <w:uiPriority w:val="99"/>
    <w:semiHidden/>
    <w:unhideWhenUsed/>
    <w:rsid w:val="007E5E42"/>
    <w:pPr>
      <w:spacing w:line="240" w:lineRule="auto"/>
    </w:pPr>
    <w:rPr>
      <w:rFonts w:asciiTheme="minorHAnsi" w:hAnsiTheme="minorHAnsi"/>
      <w:sz w:val="20"/>
      <w:szCs w:val="20"/>
      <w:lang w:val="en-US"/>
    </w:rPr>
  </w:style>
  <w:style w:type="character" w:customStyle="1" w:styleId="CommentTextChar">
    <w:name w:val="Comment Text Char"/>
    <w:basedOn w:val="DefaultParagraphFont"/>
    <w:link w:val="CommentText"/>
    <w:uiPriority w:val="99"/>
    <w:semiHidden/>
    <w:rsid w:val="007E5E42"/>
    <w:rPr>
      <w:rFonts w:asciiTheme="minorHAnsi" w:hAnsiTheme="minorHAnsi"/>
      <w:sz w:val="20"/>
      <w:szCs w:val="20"/>
      <w:lang w:val="en-US"/>
    </w:rPr>
  </w:style>
  <w:style w:type="paragraph" w:styleId="BalloonText">
    <w:name w:val="Balloon Text"/>
    <w:basedOn w:val="Normal"/>
    <w:link w:val="BalloonTextChar"/>
    <w:uiPriority w:val="99"/>
    <w:semiHidden/>
    <w:unhideWhenUsed/>
    <w:rsid w:val="007E5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2"/>
    <w:rPr>
      <w:rFonts w:ascii="Tahoma" w:hAnsi="Tahoma" w:cs="Tahoma"/>
      <w:sz w:val="16"/>
      <w:szCs w:val="16"/>
    </w:rPr>
  </w:style>
  <w:style w:type="character" w:styleId="LineNumber">
    <w:name w:val="line number"/>
    <w:basedOn w:val="DefaultParagraphFont"/>
    <w:uiPriority w:val="99"/>
    <w:semiHidden/>
    <w:unhideWhenUsed/>
    <w:rsid w:val="007E5E42"/>
  </w:style>
  <w:style w:type="paragraph" w:styleId="ListParagraph">
    <w:name w:val="List Paragraph"/>
    <w:basedOn w:val="Normal"/>
    <w:uiPriority w:val="34"/>
    <w:qFormat/>
    <w:rsid w:val="00392C02"/>
    <w:pPr>
      <w:ind w:left="720"/>
      <w:contextualSpacing/>
    </w:pPr>
  </w:style>
  <w:style w:type="table" w:styleId="TableGrid">
    <w:name w:val="Table Grid"/>
    <w:basedOn w:val="TableNormal"/>
    <w:uiPriority w:val="59"/>
    <w:rsid w:val="00850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80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D6AF2"/>
    <w:rPr>
      <w:rFonts w:ascii="Times New Roman" w:hAnsi="Times New Roman"/>
      <w:b/>
      <w:bCs/>
      <w:lang w:val="bs-Latn-BA"/>
    </w:rPr>
  </w:style>
  <w:style w:type="character" w:customStyle="1" w:styleId="CommentSubjectChar">
    <w:name w:val="Comment Subject Char"/>
    <w:basedOn w:val="CommentTextChar"/>
    <w:link w:val="CommentSubject"/>
    <w:uiPriority w:val="99"/>
    <w:semiHidden/>
    <w:rsid w:val="006D6AF2"/>
    <w:rPr>
      <w:rFonts w:asciiTheme="minorHAnsi" w:hAnsiTheme="minorHAnsi"/>
      <w:b/>
      <w:bCs/>
      <w:sz w:val="20"/>
      <w:szCs w:val="20"/>
      <w:lang w:val="en-US"/>
    </w:rPr>
  </w:style>
  <w:style w:type="character" w:styleId="FollowedHyperlink">
    <w:name w:val="FollowedHyperlink"/>
    <w:basedOn w:val="DefaultParagraphFont"/>
    <w:uiPriority w:val="99"/>
    <w:semiHidden/>
    <w:unhideWhenUsed/>
    <w:rsid w:val="001952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C7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5E42"/>
    <w:rPr>
      <w:sz w:val="16"/>
      <w:szCs w:val="16"/>
    </w:rPr>
  </w:style>
  <w:style w:type="paragraph" w:styleId="CommentText">
    <w:name w:val="annotation text"/>
    <w:basedOn w:val="Normal"/>
    <w:link w:val="CommentTextChar"/>
    <w:uiPriority w:val="99"/>
    <w:semiHidden/>
    <w:unhideWhenUsed/>
    <w:rsid w:val="007E5E42"/>
    <w:pPr>
      <w:spacing w:line="240" w:lineRule="auto"/>
    </w:pPr>
    <w:rPr>
      <w:rFonts w:asciiTheme="minorHAnsi" w:hAnsiTheme="minorHAnsi"/>
      <w:sz w:val="20"/>
      <w:szCs w:val="20"/>
      <w:lang w:val="en-US"/>
    </w:rPr>
  </w:style>
  <w:style w:type="character" w:customStyle="1" w:styleId="CommentTextChar">
    <w:name w:val="Comment Text Char"/>
    <w:basedOn w:val="DefaultParagraphFont"/>
    <w:link w:val="CommentText"/>
    <w:uiPriority w:val="99"/>
    <w:semiHidden/>
    <w:rsid w:val="007E5E42"/>
    <w:rPr>
      <w:rFonts w:asciiTheme="minorHAnsi" w:hAnsiTheme="minorHAnsi"/>
      <w:sz w:val="20"/>
      <w:szCs w:val="20"/>
      <w:lang w:val="en-US"/>
    </w:rPr>
  </w:style>
  <w:style w:type="paragraph" w:styleId="BalloonText">
    <w:name w:val="Balloon Text"/>
    <w:basedOn w:val="Normal"/>
    <w:link w:val="BalloonTextChar"/>
    <w:uiPriority w:val="99"/>
    <w:semiHidden/>
    <w:unhideWhenUsed/>
    <w:rsid w:val="007E5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2"/>
    <w:rPr>
      <w:rFonts w:ascii="Tahoma" w:hAnsi="Tahoma" w:cs="Tahoma"/>
      <w:sz w:val="16"/>
      <w:szCs w:val="16"/>
    </w:rPr>
  </w:style>
  <w:style w:type="character" w:styleId="LineNumber">
    <w:name w:val="line number"/>
    <w:basedOn w:val="DefaultParagraphFont"/>
    <w:uiPriority w:val="99"/>
    <w:semiHidden/>
    <w:unhideWhenUsed/>
    <w:rsid w:val="007E5E42"/>
  </w:style>
  <w:style w:type="paragraph" w:styleId="ListParagraph">
    <w:name w:val="List Paragraph"/>
    <w:basedOn w:val="Normal"/>
    <w:uiPriority w:val="34"/>
    <w:qFormat/>
    <w:rsid w:val="00392C02"/>
    <w:pPr>
      <w:ind w:left="720"/>
      <w:contextualSpacing/>
    </w:pPr>
  </w:style>
  <w:style w:type="table" w:styleId="TableGrid">
    <w:name w:val="Table Grid"/>
    <w:basedOn w:val="TableNormal"/>
    <w:uiPriority w:val="59"/>
    <w:rsid w:val="00850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80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D6AF2"/>
    <w:rPr>
      <w:rFonts w:ascii="Times New Roman" w:hAnsi="Times New Roman"/>
      <w:b/>
      <w:bCs/>
      <w:lang w:val="bs-Latn-BA"/>
    </w:rPr>
  </w:style>
  <w:style w:type="character" w:customStyle="1" w:styleId="CommentSubjectChar">
    <w:name w:val="Comment Subject Char"/>
    <w:basedOn w:val="CommentTextChar"/>
    <w:link w:val="CommentSubject"/>
    <w:uiPriority w:val="99"/>
    <w:semiHidden/>
    <w:rsid w:val="006D6AF2"/>
    <w:rPr>
      <w:rFonts w:asciiTheme="minorHAnsi" w:hAnsiTheme="minorHAnsi"/>
      <w:b/>
      <w:bCs/>
      <w:sz w:val="20"/>
      <w:szCs w:val="20"/>
      <w:lang w:val="en-US"/>
    </w:rPr>
  </w:style>
  <w:style w:type="character" w:styleId="FollowedHyperlink">
    <w:name w:val="FollowedHyperlink"/>
    <w:basedOn w:val="DefaultParagraphFont"/>
    <w:uiPriority w:val="99"/>
    <w:semiHidden/>
    <w:unhideWhenUsed/>
    <w:rsid w:val="001952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792565">
      <w:bodyDiv w:val="1"/>
      <w:marLeft w:val="0"/>
      <w:marRight w:val="0"/>
      <w:marTop w:val="0"/>
      <w:marBottom w:val="0"/>
      <w:divBdr>
        <w:top w:val="none" w:sz="0" w:space="0" w:color="auto"/>
        <w:left w:val="none" w:sz="0" w:space="0" w:color="auto"/>
        <w:bottom w:val="none" w:sz="0" w:space="0" w:color="auto"/>
        <w:right w:val="none" w:sz="0" w:space="0" w:color="auto"/>
      </w:divBdr>
      <w:divsChild>
        <w:div w:id="812677289">
          <w:marLeft w:val="0"/>
          <w:marRight w:val="0"/>
          <w:marTop w:val="0"/>
          <w:marBottom w:val="0"/>
          <w:divBdr>
            <w:top w:val="none" w:sz="0" w:space="0" w:color="auto"/>
            <w:left w:val="none" w:sz="0" w:space="0" w:color="auto"/>
            <w:bottom w:val="none" w:sz="0" w:space="0" w:color="auto"/>
            <w:right w:val="none" w:sz="0" w:space="0" w:color="auto"/>
          </w:divBdr>
        </w:div>
        <w:div w:id="274677512">
          <w:marLeft w:val="0"/>
          <w:marRight w:val="0"/>
          <w:marTop w:val="0"/>
          <w:marBottom w:val="0"/>
          <w:divBdr>
            <w:top w:val="none" w:sz="0" w:space="0" w:color="auto"/>
            <w:left w:val="none" w:sz="0" w:space="0" w:color="auto"/>
            <w:bottom w:val="none" w:sz="0" w:space="0" w:color="auto"/>
            <w:right w:val="none" w:sz="0" w:space="0" w:color="auto"/>
          </w:divBdr>
        </w:div>
      </w:divsChild>
    </w:div>
    <w:div w:id="1127235986">
      <w:bodyDiv w:val="1"/>
      <w:marLeft w:val="0"/>
      <w:marRight w:val="0"/>
      <w:marTop w:val="0"/>
      <w:marBottom w:val="0"/>
      <w:divBdr>
        <w:top w:val="none" w:sz="0" w:space="0" w:color="auto"/>
        <w:left w:val="none" w:sz="0" w:space="0" w:color="auto"/>
        <w:bottom w:val="none" w:sz="0" w:space="0" w:color="auto"/>
        <w:right w:val="none" w:sz="0" w:space="0" w:color="auto"/>
      </w:divBdr>
    </w:div>
    <w:div w:id="122421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hyperlink" Target="mailto:draganakeselj@yahoo.com" TargetMode="External"/><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ragana.keselj@tfzv.ues.rs.ba" TargetMode="Externa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1146</TotalTime>
  <Pages>13</Pages>
  <Words>3449</Words>
  <Characters>19663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PC209</dc:creator>
  <cp:lastModifiedBy>PC209</cp:lastModifiedBy>
  <cp:revision>15</cp:revision>
  <cp:lastPrinted>2022-04-08T11:25:00Z</cp:lastPrinted>
  <dcterms:created xsi:type="dcterms:W3CDTF">2022-03-21T10:32:00Z</dcterms:created>
  <dcterms:modified xsi:type="dcterms:W3CDTF">2022-04-11T07:02:00Z</dcterms:modified>
</cp:coreProperties>
</file>