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73" w:rsidRDefault="00482D73" w:rsidP="00482D73">
      <w:pPr>
        <w:pStyle w:val="Abstract"/>
        <w:spacing w:line="360" w:lineRule="auto"/>
        <w:rPr>
          <w:color w:val="auto"/>
        </w:rPr>
      </w:pPr>
      <w:r w:rsidRPr="00482D73">
        <w:rPr>
          <w:b/>
          <w:color w:val="auto"/>
        </w:rPr>
        <w:t>Statement of novelty</w:t>
      </w:r>
      <w:r w:rsidR="00342DC2">
        <w:rPr>
          <w:b/>
          <w:color w:val="auto"/>
        </w:rPr>
        <w:t xml:space="preserve"> </w:t>
      </w:r>
      <w:r w:rsidR="00342DC2" w:rsidRPr="00342DC2">
        <w:rPr>
          <w:b/>
          <w:color w:val="auto"/>
        </w:rPr>
        <w:t>of the presented research</w:t>
      </w:r>
      <w:bookmarkStart w:id="0" w:name="_GoBack"/>
      <w:bookmarkEnd w:id="0"/>
    </w:p>
    <w:p w:rsidR="00A63379" w:rsidRPr="0045457B" w:rsidRDefault="00482D73" w:rsidP="00A63379">
      <w:pPr>
        <w:pStyle w:val="Abstract"/>
        <w:spacing w:line="360" w:lineRule="auto"/>
        <w:rPr>
          <w:color w:val="auto"/>
        </w:rPr>
      </w:pPr>
      <w:r>
        <w:rPr>
          <w:color w:val="auto"/>
        </w:rPr>
        <w:t xml:space="preserve">New sulfide derivatives </w:t>
      </w:r>
      <w:r w:rsidR="00A63379">
        <w:rPr>
          <w:color w:val="auto"/>
        </w:rPr>
        <w:t xml:space="preserve">of </w:t>
      </w:r>
      <w:r>
        <w:rPr>
          <w:color w:val="auto"/>
        </w:rPr>
        <w:t xml:space="preserve"> </w:t>
      </w:r>
      <w:r w:rsidR="0045457B" w:rsidRPr="0045457B">
        <w:rPr>
          <w:color w:val="auto"/>
        </w:rPr>
        <w:t xml:space="preserve">9,10-anthracenedione </w:t>
      </w:r>
      <w:r w:rsidR="0045457B">
        <w:rPr>
          <w:color w:val="auto"/>
        </w:rPr>
        <w:t xml:space="preserve">were </w:t>
      </w:r>
      <w:r w:rsidR="00A63379">
        <w:rPr>
          <w:color w:val="auto"/>
        </w:rPr>
        <w:t xml:space="preserve">obtained </w:t>
      </w:r>
      <w:r w:rsidR="0045457B">
        <w:rPr>
          <w:color w:val="auto"/>
        </w:rPr>
        <w:t xml:space="preserve">for the first time </w:t>
      </w:r>
      <w:r w:rsidR="00A63379">
        <w:rPr>
          <w:color w:val="auto"/>
        </w:rPr>
        <w:t xml:space="preserve">using </w:t>
      </w:r>
      <w:r w:rsidR="00A63379" w:rsidRPr="00A63379">
        <w:rPr>
          <w:color w:val="auto"/>
        </w:rPr>
        <w:t>the interaction of 2-chloro-</w:t>
      </w:r>
      <w:r w:rsidR="00A63379" w:rsidRPr="00A63379">
        <w:rPr>
          <w:i/>
          <w:color w:val="auto"/>
        </w:rPr>
        <w:t>N</w:t>
      </w:r>
      <w:r w:rsidR="00A63379" w:rsidRPr="00A63379">
        <w:rPr>
          <w:color w:val="auto"/>
        </w:rPr>
        <w:t xml:space="preserve">-(9,10-dioxo-9,10-dihydroanthracen-1(2)-yl)-acetamides </w:t>
      </w:r>
      <w:r w:rsidR="00A63379" w:rsidRPr="00A63379">
        <w:rPr>
          <w:b/>
          <w:color w:val="auto"/>
        </w:rPr>
        <w:t>1, 2</w:t>
      </w:r>
      <w:r w:rsidR="00A63379" w:rsidRPr="00A63379">
        <w:rPr>
          <w:color w:val="auto"/>
        </w:rPr>
        <w:t xml:space="preserve"> with a number of alkyl(aryl/hetaryl)thiols at room temperature in the presence of potassium carbonate in DMF</w:t>
      </w:r>
      <w:r w:rsidR="00A63379">
        <w:rPr>
          <w:color w:val="auto"/>
        </w:rPr>
        <w:t xml:space="preserve">. </w:t>
      </w:r>
      <w:r w:rsidR="0019436E">
        <w:rPr>
          <w:color w:val="auto"/>
        </w:rPr>
        <w:t>The p</w:t>
      </w:r>
      <w:r w:rsidR="00A63379">
        <w:rPr>
          <w:color w:val="auto"/>
        </w:rPr>
        <w:t>roposed</w:t>
      </w:r>
      <w:r w:rsidR="00A63379" w:rsidRPr="00A63379">
        <w:rPr>
          <w:color w:val="auto"/>
        </w:rPr>
        <w:t xml:space="preserve"> convenient </w:t>
      </w:r>
      <w:r w:rsidR="0045457B">
        <w:rPr>
          <w:color w:val="auto"/>
        </w:rPr>
        <w:t xml:space="preserve">synthetic </w:t>
      </w:r>
      <w:r w:rsidR="00A63379" w:rsidRPr="00A63379">
        <w:rPr>
          <w:color w:val="auto"/>
        </w:rPr>
        <w:t>way</w:t>
      </w:r>
      <w:r w:rsidR="00A63379">
        <w:rPr>
          <w:color w:val="auto"/>
        </w:rPr>
        <w:t xml:space="preserve"> allow</w:t>
      </w:r>
      <w:r w:rsidR="00FD48BE">
        <w:rPr>
          <w:color w:val="auto"/>
        </w:rPr>
        <w:t>s</w:t>
      </w:r>
      <w:r w:rsidR="00A63379">
        <w:rPr>
          <w:color w:val="auto"/>
        </w:rPr>
        <w:t xml:space="preserve"> </w:t>
      </w:r>
      <w:r w:rsidR="00A63379" w:rsidRPr="00A63379">
        <w:rPr>
          <w:color w:val="auto"/>
        </w:rPr>
        <w:t>obtain</w:t>
      </w:r>
      <w:r w:rsidR="00FD48BE">
        <w:rPr>
          <w:color w:val="auto"/>
        </w:rPr>
        <w:t>ing</w:t>
      </w:r>
      <w:r w:rsidR="00A63379">
        <w:rPr>
          <w:color w:val="auto"/>
        </w:rPr>
        <w:t xml:space="preserve"> compounds </w:t>
      </w:r>
      <w:r w:rsidR="00A63379" w:rsidRPr="00A63379">
        <w:rPr>
          <w:b/>
          <w:color w:val="auto"/>
        </w:rPr>
        <w:t>3-20</w:t>
      </w:r>
      <w:r w:rsidR="00A63379" w:rsidRPr="00A63379">
        <w:rPr>
          <w:color w:val="auto"/>
        </w:rPr>
        <w:t xml:space="preserve"> in good and high yields up to 93%.</w:t>
      </w:r>
      <w:r w:rsidR="0079073E">
        <w:rPr>
          <w:color w:val="auto"/>
        </w:rPr>
        <w:t xml:space="preserve"> </w:t>
      </w:r>
      <w:r w:rsidR="0045457B" w:rsidRPr="0045457B">
        <w:rPr>
          <w:color w:val="auto"/>
        </w:rPr>
        <w:t xml:space="preserve">The </w:t>
      </w:r>
      <w:r w:rsidR="0045457B" w:rsidRPr="0045457B">
        <w:rPr>
          <w:color w:val="auto"/>
          <w:lang w:val="uk-UA"/>
        </w:rPr>
        <w:t>structure-activity relationship</w:t>
      </w:r>
      <w:r w:rsidR="0045457B" w:rsidRPr="0045457B">
        <w:rPr>
          <w:color w:val="auto"/>
        </w:rPr>
        <w:t>s for the obtained sulfides of 9,10-anthracenedione were determined.</w:t>
      </w:r>
      <w:r w:rsidR="0045457B">
        <w:rPr>
          <w:color w:val="auto"/>
          <w:lang w:val="uk-UA"/>
        </w:rPr>
        <w:t xml:space="preserve"> </w:t>
      </w:r>
      <w:r w:rsidR="0079073E">
        <w:rPr>
          <w:color w:val="auto"/>
        </w:rPr>
        <w:t xml:space="preserve">New </w:t>
      </w:r>
      <w:r w:rsidR="0045457B" w:rsidRPr="0045457B">
        <w:rPr>
          <w:color w:val="auto"/>
          <w:lang w:val="en"/>
        </w:rPr>
        <w:t>promising</w:t>
      </w:r>
      <w:r w:rsidR="0045457B" w:rsidRPr="0045457B">
        <w:rPr>
          <w:color w:val="auto"/>
        </w:rPr>
        <w:t xml:space="preserve"> </w:t>
      </w:r>
      <w:r w:rsidR="00A63379" w:rsidRPr="00482D73">
        <w:rPr>
          <w:color w:val="auto"/>
        </w:rPr>
        <w:t xml:space="preserve">antioxidant </w:t>
      </w:r>
      <w:r w:rsidR="00A63379">
        <w:rPr>
          <w:color w:val="auto"/>
        </w:rPr>
        <w:t xml:space="preserve">and </w:t>
      </w:r>
      <w:r w:rsidR="00A63379" w:rsidRPr="00482D73">
        <w:rPr>
          <w:color w:val="auto"/>
        </w:rPr>
        <w:t xml:space="preserve">antiplatelet </w:t>
      </w:r>
      <w:r w:rsidR="009F4AAD">
        <w:rPr>
          <w:color w:val="auto"/>
        </w:rPr>
        <w:t>agents</w:t>
      </w:r>
      <w:r w:rsidR="00A63379">
        <w:rPr>
          <w:color w:val="auto"/>
        </w:rPr>
        <w:t xml:space="preserve"> </w:t>
      </w:r>
      <w:r w:rsidR="0045457B" w:rsidRPr="0045457B">
        <w:rPr>
          <w:b/>
          <w:color w:val="auto"/>
        </w:rPr>
        <w:t>6, 7, 10</w:t>
      </w:r>
      <w:r w:rsidR="0045457B">
        <w:rPr>
          <w:color w:val="auto"/>
        </w:rPr>
        <w:t xml:space="preserve"> </w:t>
      </w:r>
      <w:r w:rsidR="00A63379">
        <w:rPr>
          <w:color w:val="auto"/>
        </w:rPr>
        <w:t xml:space="preserve">were found among obtained </w:t>
      </w:r>
      <w:r w:rsidR="00A63379" w:rsidRPr="00A63379">
        <w:rPr>
          <w:i/>
          <w:color w:val="auto"/>
        </w:rPr>
        <w:t>N</w:t>
      </w:r>
      <w:r w:rsidR="00A63379" w:rsidRPr="00A63379">
        <w:rPr>
          <w:color w:val="auto"/>
        </w:rPr>
        <w:t>-(9,10-dioxo-9,10-dihydroanthracen-1(2)-yl)-2-(R-thio) acetamides</w:t>
      </w:r>
      <w:r w:rsidR="00A63379">
        <w:rPr>
          <w:color w:val="auto"/>
        </w:rPr>
        <w:t xml:space="preserve">. </w:t>
      </w:r>
      <w:r w:rsidR="0045457B" w:rsidRPr="0045457B">
        <w:rPr>
          <w:color w:val="auto"/>
        </w:rPr>
        <w:t>In particular,</w:t>
      </w:r>
      <w:r w:rsidR="0045457B">
        <w:rPr>
          <w:color w:val="auto"/>
          <w:lang w:val="uk-UA"/>
        </w:rPr>
        <w:t xml:space="preserve"> </w:t>
      </w:r>
      <w:r w:rsidR="0045457B">
        <w:rPr>
          <w:color w:val="auto"/>
        </w:rPr>
        <w:t xml:space="preserve">derivative </w:t>
      </w:r>
      <w:r w:rsidR="0045457B" w:rsidRPr="0045457B">
        <w:rPr>
          <w:b/>
          <w:color w:val="auto"/>
          <w:lang w:val="uk-UA"/>
        </w:rPr>
        <w:t>10</w:t>
      </w:r>
      <w:r w:rsidR="0045457B">
        <w:rPr>
          <w:b/>
          <w:color w:val="auto"/>
        </w:rPr>
        <w:t xml:space="preserve"> </w:t>
      </w:r>
      <w:r w:rsidR="0045457B">
        <w:rPr>
          <w:color w:val="auto"/>
        </w:rPr>
        <w:t>exhibits</w:t>
      </w:r>
      <w:r w:rsidR="0045457B" w:rsidRPr="0045457B">
        <w:rPr>
          <w:color w:val="auto"/>
        </w:rPr>
        <w:t xml:space="preserve"> the highest degree of inhibition of platelet aggregation</w:t>
      </w:r>
      <w:r w:rsidR="0019436E">
        <w:rPr>
          <w:color w:val="auto"/>
        </w:rPr>
        <w:t xml:space="preserve"> and a</w:t>
      </w:r>
      <w:r w:rsidR="0019436E" w:rsidRPr="0019436E">
        <w:rPr>
          <w:color w:val="auto"/>
        </w:rPr>
        <w:t>ntioxidant effect in oxidative modification of proteins processes</w:t>
      </w:r>
      <w:r w:rsidR="0045457B" w:rsidRPr="0045457B">
        <w:rPr>
          <w:color w:val="auto"/>
        </w:rPr>
        <w:t xml:space="preserve"> among the synthesized compounds</w:t>
      </w:r>
      <w:r w:rsidR="0019436E">
        <w:rPr>
          <w:color w:val="auto"/>
        </w:rPr>
        <w:t>.</w:t>
      </w:r>
    </w:p>
    <w:p w:rsidR="00A63379" w:rsidRDefault="00A63379" w:rsidP="00482D73">
      <w:pPr>
        <w:pStyle w:val="Abstract"/>
        <w:spacing w:line="360" w:lineRule="auto"/>
        <w:rPr>
          <w:color w:val="auto"/>
        </w:rPr>
      </w:pPr>
    </w:p>
    <w:p w:rsidR="00482D73" w:rsidRDefault="00482D73"/>
    <w:sectPr w:rsidR="00482D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AE"/>
    <w:rsid w:val="000E2FE3"/>
    <w:rsid w:val="0019436E"/>
    <w:rsid w:val="00342DC2"/>
    <w:rsid w:val="0045457B"/>
    <w:rsid w:val="00482D73"/>
    <w:rsid w:val="007702AE"/>
    <w:rsid w:val="0079073E"/>
    <w:rsid w:val="008639F7"/>
    <w:rsid w:val="009F4AAD"/>
    <w:rsid w:val="00A63379"/>
    <w:rsid w:val="00F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CD3F"/>
  <w15:chartTrackingRefBased/>
  <w15:docId w15:val="{9A6BF959-66A5-4F76-A7D7-1AF9408E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link w:val="AbstractChar"/>
    <w:qFormat/>
    <w:rsid w:val="00482D73"/>
    <w:pPr>
      <w:spacing w:after="200" w:line="276" w:lineRule="auto"/>
      <w:jc w:val="both"/>
    </w:pPr>
    <w:rPr>
      <w:rFonts w:ascii="Times New Roman" w:eastAsia="Adobe Fangsong Std R" w:hAnsi="Times New Roman"/>
      <w:bCs/>
      <w:noProof/>
      <w:color w:val="808080" w:themeColor="background1" w:themeShade="80"/>
    </w:rPr>
  </w:style>
  <w:style w:type="character" w:customStyle="1" w:styleId="AbstractChar">
    <w:name w:val="Abstract Char"/>
    <w:basedOn w:val="a0"/>
    <w:link w:val="Abstract"/>
    <w:rsid w:val="00482D73"/>
    <w:rPr>
      <w:rFonts w:ascii="Times New Roman" w:eastAsia="Adobe Fangsong Std R" w:hAnsi="Times New Roman"/>
      <w:bCs/>
      <w:noProof/>
      <w:color w:val="808080" w:themeColor="background1" w:themeShade="80"/>
    </w:rPr>
  </w:style>
  <w:style w:type="character" w:styleId="a3">
    <w:name w:val="Strong"/>
    <w:basedOn w:val="a0"/>
    <w:uiPriority w:val="22"/>
    <w:qFormat/>
    <w:rsid w:val="00482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chemik1206</dc:creator>
  <cp:keywords/>
  <dc:description/>
  <cp:lastModifiedBy>chemik1206</cp:lastModifiedBy>
  <cp:revision>7</cp:revision>
  <dcterms:created xsi:type="dcterms:W3CDTF">2022-03-10T09:39:00Z</dcterms:created>
  <dcterms:modified xsi:type="dcterms:W3CDTF">2022-03-10T15:04:00Z</dcterms:modified>
</cp:coreProperties>
</file>