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B3F1A" w14:textId="67418509" w:rsidR="00A972D8" w:rsidRDefault="00BD7598" w:rsidP="006C26A9">
      <w:pPr>
        <w:spacing w:before="240" w:after="0"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Synthesis, Molecular Docking Studies and ADME Prediction of Some New </w:t>
      </w:r>
      <w:r w:rsidR="00BB6232">
        <w:rPr>
          <w:rFonts w:ascii="Times New Roman" w:eastAsia="Times New Roman" w:hAnsi="Times New Roman" w:cs="Times New Roman"/>
          <w:b/>
          <w:sz w:val="24"/>
          <w:szCs w:val="24"/>
        </w:rPr>
        <w:t xml:space="preserve">Albendazole </w:t>
      </w:r>
      <w:r>
        <w:rPr>
          <w:rFonts w:ascii="Times New Roman" w:eastAsia="Times New Roman" w:hAnsi="Times New Roman" w:cs="Times New Roman"/>
          <w:b/>
          <w:sz w:val="24"/>
          <w:szCs w:val="24"/>
        </w:rPr>
        <w:t>Derivatives as</w:t>
      </w:r>
      <w:r>
        <w:rPr>
          <w:rFonts w:ascii="Times New Roman" w:eastAsia="Times New Roman" w:hAnsi="Times New Roman" w:cs="Times New Roman"/>
          <w:sz w:val="24"/>
          <w:szCs w:val="24"/>
        </w:rPr>
        <w:t xml:space="preserve"> </w:t>
      </w:r>
      <w:r w:rsidRPr="009258F3">
        <w:rPr>
          <w:rFonts w:ascii="Times New Roman" w:eastAsia="Arial" w:hAnsi="Times New Roman" w:cs="Times New Roman"/>
          <w:b/>
          <w:sz w:val="24"/>
          <w:szCs w:val="24"/>
        </w:rPr>
        <w:t>α</w:t>
      </w:r>
      <w:r>
        <w:rPr>
          <w:rFonts w:ascii="Times New Roman" w:eastAsia="Times New Roman" w:hAnsi="Times New Roman" w:cs="Times New Roman"/>
          <w:b/>
          <w:sz w:val="24"/>
          <w:szCs w:val="24"/>
        </w:rPr>
        <w:t>-Glucosidase Inhibitors</w:t>
      </w:r>
    </w:p>
    <w:p w14:paraId="5799A00E" w14:textId="77777777" w:rsidR="00E3158D" w:rsidRDefault="00E3158D" w:rsidP="006C26A9">
      <w:pPr>
        <w:spacing w:before="240" w:after="0" w:line="360" w:lineRule="auto"/>
        <w:ind w:left="0" w:hanging="2"/>
        <w:jc w:val="center"/>
        <w:rPr>
          <w:rFonts w:ascii="Times New Roman" w:eastAsia="Times New Roman" w:hAnsi="Times New Roman" w:cs="Times New Roman"/>
          <w:sz w:val="24"/>
          <w:szCs w:val="24"/>
        </w:rPr>
      </w:pPr>
    </w:p>
    <w:p w14:paraId="51658E41" w14:textId="77777777" w:rsidR="00E3158D" w:rsidRPr="00E3158D" w:rsidRDefault="00E3158D" w:rsidP="00E3158D">
      <w:pPr>
        <w:pStyle w:val="Default"/>
        <w:rPr>
          <w:sz w:val="22"/>
          <w:szCs w:val="22"/>
        </w:rPr>
      </w:pPr>
    </w:p>
    <w:p w14:paraId="400F44D5" w14:textId="5A98AF33" w:rsidR="00E3158D" w:rsidRDefault="00E3158D" w:rsidP="00E3158D">
      <w:pPr>
        <w:pStyle w:val="Default"/>
        <w:jc w:val="center"/>
        <w:rPr>
          <w:b/>
          <w:bCs/>
          <w:sz w:val="22"/>
          <w:szCs w:val="22"/>
          <w:vertAlign w:val="superscript"/>
        </w:rPr>
      </w:pPr>
      <w:r w:rsidRPr="00E3158D">
        <w:rPr>
          <w:b/>
          <w:bCs/>
          <w:sz w:val="22"/>
          <w:szCs w:val="22"/>
        </w:rPr>
        <w:t xml:space="preserve">Sevil </w:t>
      </w:r>
      <w:r w:rsidR="00F47E2E">
        <w:rPr>
          <w:b/>
          <w:bCs/>
          <w:sz w:val="22"/>
          <w:szCs w:val="22"/>
        </w:rPr>
        <w:t>S</w:t>
      </w:r>
      <w:r w:rsidRPr="00E3158D">
        <w:rPr>
          <w:b/>
          <w:bCs/>
          <w:sz w:val="22"/>
          <w:szCs w:val="22"/>
        </w:rPr>
        <w:t>enkarde</w:t>
      </w:r>
      <w:r w:rsidR="00F47E2E">
        <w:rPr>
          <w:b/>
          <w:bCs/>
          <w:sz w:val="22"/>
          <w:szCs w:val="22"/>
        </w:rPr>
        <w:t>s</w:t>
      </w:r>
      <w:r w:rsidRPr="00E3158D">
        <w:rPr>
          <w:b/>
          <w:bCs/>
          <w:sz w:val="22"/>
          <w:szCs w:val="22"/>
        </w:rPr>
        <w:t>,</w:t>
      </w:r>
      <w:r w:rsidR="00A642A9" w:rsidRPr="00A642A9">
        <w:rPr>
          <w:b/>
          <w:bCs/>
          <w:sz w:val="22"/>
          <w:szCs w:val="22"/>
          <w:vertAlign w:val="superscript"/>
        </w:rPr>
        <w:t xml:space="preserve"> </w:t>
      </w:r>
      <w:r w:rsidR="00A642A9" w:rsidRPr="00E3158D">
        <w:rPr>
          <w:b/>
          <w:bCs/>
          <w:sz w:val="22"/>
          <w:szCs w:val="22"/>
          <w:vertAlign w:val="superscript"/>
        </w:rPr>
        <w:t>1*</w:t>
      </w:r>
      <w:r w:rsidRPr="00E3158D">
        <w:rPr>
          <w:b/>
          <w:bCs/>
          <w:sz w:val="22"/>
          <w:szCs w:val="22"/>
        </w:rPr>
        <w:t xml:space="preserve"> Necla Kulaba</w:t>
      </w:r>
      <w:r w:rsidR="00F47E2E">
        <w:rPr>
          <w:b/>
          <w:bCs/>
          <w:sz w:val="22"/>
          <w:szCs w:val="22"/>
        </w:rPr>
        <w:t>s</w:t>
      </w:r>
      <w:r w:rsidRPr="00E3158D">
        <w:rPr>
          <w:b/>
          <w:bCs/>
          <w:sz w:val="22"/>
          <w:szCs w:val="22"/>
        </w:rPr>
        <w:t>,</w:t>
      </w:r>
      <w:r w:rsidR="00A642A9" w:rsidRPr="00A642A9">
        <w:rPr>
          <w:b/>
          <w:bCs/>
          <w:sz w:val="22"/>
          <w:szCs w:val="22"/>
          <w:vertAlign w:val="superscript"/>
        </w:rPr>
        <w:t xml:space="preserve"> </w:t>
      </w:r>
      <w:r w:rsidR="00A642A9" w:rsidRPr="00E3158D">
        <w:rPr>
          <w:b/>
          <w:bCs/>
          <w:sz w:val="22"/>
          <w:szCs w:val="22"/>
          <w:vertAlign w:val="superscript"/>
        </w:rPr>
        <w:t>1</w:t>
      </w:r>
      <w:r w:rsidRPr="00E3158D">
        <w:rPr>
          <w:b/>
          <w:bCs/>
          <w:sz w:val="22"/>
          <w:szCs w:val="22"/>
        </w:rPr>
        <w:t xml:space="preserve"> </w:t>
      </w:r>
      <w:r w:rsidR="00F47E2E">
        <w:rPr>
          <w:b/>
          <w:bCs/>
          <w:sz w:val="22"/>
          <w:szCs w:val="22"/>
        </w:rPr>
        <w:t>Su</w:t>
      </w:r>
      <w:r w:rsidR="009C5D69">
        <w:rPr>
          <w:b/>
          <w:bCs/>
          <w:sz w:val="22"/>
          <w:szCs w:val="22"/>
        </w:rPr>
        <w:t xml:space="preserve">kriye </w:t>
      </w:r>
      <w:r w:rsidRPr="00E3158D">
        <w:rPr>
          <w:b/>
          <w:bCs/>
          <w:sz w:val="22"/>
          <w:szCs w:val="22"/>
        </w:rPr>
        <w:t>G</w:t>
      </w:r>
      <w:r w:rsidR="00F47E2E">
        <w:rPr>
          <w:b/>
          <w:bCs/>
          <w:sz w:val="22"/>
          <w:szCs w:val="22"/>
        </w:rPr>
        <w:t>u</w:t>
      </w:r>
      <w:r w:rsidRPr="00E3158D">
        <w:rPr>
          <w:b/>
          <w:bCs/>
          <w:sz w:val="22"/>
          <w:szCs w:val="22"/>
        </w:rPr>
        <w:t>niz K</w:t>
      </w:r>
      <w:r w:rsidR="00F47E2E">
        <w:rPr>
          <w:b/>
          <w:bCs/>
          <w:sz w:val="22"/>
          <w:szCs w:val="22"/>
        </w:rPr>
        <w:t>ucu</w:t>
      </w:r>
      <w:r w:rsidRPr="00E3158D">
        <w:rPr>
          <w:b/>
          <w:bCs/>
          <w:sz w:val="22"/>
          <w:szCs w:val="22"/>
        </w:rPr>
        <w:t>kg</w:t>
      </w:r>
      <w:r w:rsidR="00F47E2E">
        <w:rPr>
          <w:b/>
          <w:bCs/>
          <w:sz w:val="22"/>
          <w:szCs w:val="22"/>
        </w:rPr>
        <w:t>u</w:t>
      </w:r>
      <w:r w:rsidRPr="00E3158D">
        <w:rPr>
          <w:b/>
          <w:bCs/>
          <w:sz w:val="22"/>
          <w:szCs w:val="22"/>
        </w:rPr>
        <w:t>zel</w:t>
      </w:r>
      <w:r w:rsidRPr="00E3158D">
        <w:rPr>
          <w:b/>
          <w:bCs/>
          <w:sz w:val="22"/>
          <w:szCs w:val="22"/>
          <w:vertAlign w:val="superscript"/>
        </w:rPr>
        <w:t>2</w:t>
      </w:r>
    </w:p>
    <w:p w14:paraId="3D24E79B" w14:textId="77777777" w:rsidR="00A642A9" w:rsidRPr="00E3158D" w:rsidRDefault="00A642A9" w:rsidP="00E3158D">
      <w:pPr>
        <w:pStyle w:val="Default"/>
        <w:jc w:val="center"/>
        <w:rPr>
          <w:b/>
          <w:bCs/>
          <w:sz w:val="22"/>
          <w:szCs w:val="22"/>
        </w:rPr>
      </w:pPr>
    </w:p>
    <w:p w14:paraId="7925879C" w14:textId="77777777" w:rsidR="00E3158D" w:rsidRDefault="00E3158D" w:rsidP="00E3158D">
      <w:pPr>
        <w:pStyle w:val="Default"/>
        <w:rPr>
          <w:sz w:val="14"/>
          <w:szCs w:val="14"/>
        </w:rPr>
      </w:pPr>
    </w:p>
    <w:p w14:paraId="24D06477" w14:textId="3A768555" w:rsidR="00E3158D" w:rsidRPr="00A642A9" w:rsidRDefault="00E3158D" w:rsidP="00E3158D">
      <w:pPr>
        <w:pStyle w:val="Default"/>
        <w:spacing w:line="360" w:lineRule="auto"/>
        <w:jc w:val="center"/>
        <w:rPr>
          <w:i/>
          <w:sz w:val="22"/>
          <w:szCs w:val="22"/>
        </w:rPr>
      </w:pPr>
      <w:r w:rsidRPr="00A642A9">
        <w:rPr>
          <w:i/>
          <w:sz w:val="22"/>
          <w:szCs w:val="22"/>
          <w:vertAlign w:val="superscript"/>
        </w:rPr>
        <w:t>1</w:t>
      </w:r>
      <w:r w:rsidRPr="00A642A9">
        <w:rPr>
          <w:i/>
          <w:sz w:val="22"/>
          <w:szCs w:val="22"/>
        </w:rPr>
        <w:t>Marmara University, Faculty of Pharmacy, Department of Pharmaceutical Chemistry, Maltepe, Başıbüyük, 34854, Istanbul, Turkey</w:t>
      </w:r>
    </w:p>
    <w:p w14:paraId="69AAEED6" w14:textId="6FE5DC1A" w:rsidR="00E3158D" w:rsidRPr="00A642A9" w:rsidRDefault="00E3158D" w:rsidP="00E3158D">
      <w:pPr>
        <w:pStyle w:val="Default"/>
        <w:spacing w:line="360" w:lineRule="auto"/>
        <w:jc w:val="center"/>
        <w:rPr>
          <w:i/>
          <w:sz w:val="22"/>
          <w:szCs w:val="22"/>
        </w:rPr>
      </w:pPr>
      <w:r w:rsidRPr="00A642A9">
        <w:rPr>
          <w:i/>
          <w:sz w:val="22"/>
          <w:szCs w:val="22"/>
          <w:vertAlign w:val="superscript"/>
        </w:rPr>
        <w:t>2</w:t>
      </w:r>
      <w:r w:rsidRPr="00A642A9">
        <w:rPr>
          <w:i/>
          <w:sz w:val="22"/>
          <w:szCs w:val="22"/>
        </w:rPr>
        <w:t>Fenerbahçe University, Faculty of Pharmacy, Department of Pharmaceutical Chemistry, Ataşehir, 34758, Istanbul, Turkey</w:t>
      </w:r>
    </w:p>
    <w:p w14:paraId="135073EF" w14:textId="107C4B4E" w:rsidR="00E3158D" w:rsidRDefault="00E3158D" w:rsidP="00E3158D">
      <w:pPr>
        <w:pStyle w:val="Default"/>
        <w:rPr>
          <w:sz w:val="22"/>
          <w:szCs w:val="22"/>
        </w:rPr>
      </w:pPr>
    </w:p>
    <w:p w14:paraId="0B619AA6" w14:textId="33E8CE8C" w:rsidR="00E3158D" w:rsidRDefault="00E3158D" w:rsidP="00E3158D">
      <w:pPr>
        <w:pStyle w:val="Default"/>
        <w:rPr>
          <w:sz w:val="22"/>
          <w:szCs w:val="22"/>
        </w:rPr>
      </w:pPr>
    </w:p>
    <w:p w14:paraId="05489A11" w14:textId="77777777" w:rsidR="00E3158D" w:rsidRDefault="00E3158D" w:rsidP="00E3158D">
      <w:pPr>
        <w:pStyle w:val="Default"/>
        <w:rPr>
          <w:sz w:val="22"/>
          <w:szCs w:val="22"/>
        </w:rPr>
      </w:pPr>
    </w:p>
    <w:p w14:paraId="64889187" w14:textId="715373C0" w:rsidR="00E3158D" w:rsidRDefault="00E3158D" w:rsidP="00A45464">
      <w:pPr>
        <w:pStyle w:val="Default"/>
        <w:jc w:val="center"/>
        <w:rPr>
          <w:sz w:val="20"/>
          <w:szCs w:val="20"/>
        </w:rPr>
      </w:pPr>
      <w:r>
        <w:rPr>
          <w:b/>
          <w:bCs/>
          <w:sz w:val="20"/>
          <w:szCs w:val="20"/>
        </w:rPr>
        <w:t xml:space="preserve">*Corresponding author: </w:t>
      </w:r>
      <w:r>
        <w:rPr>
          <w:sz w:val="20"/>
          <w:szCs w:val="20"/>
        </w:rPr>
        <w:t xml:space="preserve">E-mail: </w:t>
      </w:r>
      <w:hyperlink r:id="rId5" w:history="1">
        <w:r w:rsidRPr="00BC0CEA">
          <w:rPr>
            <w:rStyle w:val="Kpr"/>
            <w:position w:val="0"/>
            <w:sz w:val="20"/>
            <w:szCs w:val="20"/>
          </w:rPr>
          <w:t>sevil.aydin@marmara.edu.tr</w:t>
        </w:r>
      </w:hyperlink>
    </w:p>
    <w:p w14:paraId="70B27891" w14:textId="6643C434" w:rsidR="006C26A9" w:rsidRPr="00E3158D" w:rsidRDefault="00E3158D" w:rsidP="00A45464">
      <w:pPr>
        <w:spacing w:before="240" w:after="0" w:line="360" w:lineRule="auto"/>
        <w:ind w:left="0" w:hanging="2"/>
        <w:jc w:val="center"/>
        <w:rPr>
          <w:rFonts w:ascii="Times New Roman" w:eastAsia="Times New Roman" w:hAnsi="Times New Roman" w:cs="Times New Roman"/>
          <w:sz w:val="24"/>
          <w:szCs w:val="24"/>
        </w:rPr>
      </w:pPr>
      <w:r w:rsidRPr="00E3158D">
        <w:rPr>
          <w:rFonts w:ascii="Times New Roman" w:hAnsi="Times New Roman" w:cs="Times New Roman"/>
          <w:sz w:val="20"/>
          <w:szCs w:val="20"/>
        </w:rPr>
        <w:t>Tel. +90-216-777 52 00.</w:t>
      </w:r>
    </w:p>
    <w:p w14:paraId="62491447" w14:textId="77777777" w:rsidR="006C26A9" w:rsidRDefault="006C26A9" w:rsidP="006C26A9">
      <w:pPr>
        <w:spacing w:before="240" w:after="0" w:line="360" w:lineRule="auto"/>
        <w:ind w:left="0" w:hanging="2"/>
        <w:jc w:val="center"/>
        <w:rPr>
          <w:rFonts w:ascii="Times New Roman" w:eastAsia="Times New Roman" w:hAnsi="Times New Roman" w:cs="Times New Roman"/>
          <w:sz w:val="24"/>
          <w:szCs w:val="24"/>
        </w:rPr>
      </w:pPr>
    </w:p>
    <w:p w14:paraId="5CA0CD5E" w14:textId="77777777" w:rsidR="00A972D8" w:rsidRDefault="00A972D8" w:rsidP="00A972D8">
      <w:pPr>
        <w:spacing w:after="240" w:line="240" w:lineRule="auto"/>
        <w:ind w:left="0" w:hanging="2"/>
        <w:jc w:val="both"/>
        <w:rPr>
          <w:rFonts w:ascii="Times New Roman" w:eastAsia="Times New Roman" w:hAnsi="Times New Roman" w:cs="Times New Roman"/>
          <w:sz w:val="24"/>
          <w:szCs w:val="24"/>
        </w:rPr>
      </w:pPr>
      <w:bookmarkStart w:id="0" w:name="_GoBack"/>
      <w:bookmarkEnd w:id="0"/>
    </w:p>
    <w:p w14:paraId="1FF388E9" w14:textId="77777777" w:rsidR="00EE4F7A" w:rsidRDefault="00BD7598" w:rsidP="00BD7598">
      <w:pPr>
        <w:spacing w:before="240" w:after="240"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This study was partly presented at the International Congress on Biological and Health Sciences on 26-28 February 2021 (Online), Turkey</w:t>
      </w:r>
    </w:p>
    <w:p w14:paraId="5CD80C7D" w14:textId="77777777" w:rsidR="00EE4F7A" w:rsidRDefault="00EE4F7A" w:rsidP="00BD7598">
      <w:pPr>
        <w:spacing w:before="240" w:after="240" w:line="360" w:lineRule="auto"/>
        <w:ind w:left="0" w:hanging="2"/>
        <w:jc w:val="both"/>
        <w:rPr>
          <w:rFonts w:ascii="Times New Roman" w:eastAsia="Times New Roman" w:hAnsi="Times New Roman" w:cs="Times New Roman"/>
          <w:sz w:val="24"/>
          <w:szCs w:val="24"/>
        </w:rPr>
      </w:pPr>
    </w:p>
    <w:p w14:paraId="6763F9F0"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17866ED" w14:textId="4A1B1A06" w:rsidR="00EE4F7A" w:rsidRDefault="00BD7598" w:rsidP="00BD7598">
      <w:pPr>
        <w:spacing w:before="240" w:after="240" w:line="36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 series of novel 2-(substituted arylidene)-</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-(5-(propylthio)-2,3-dihydro-1</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-benzo[d]imidazol-2-yl)hydrazine-1-carboxamide derivatives </w:t>
      </w:r>
      <w:r>
        <w:rPr>
          <w:rFonts w:ascii="Times New Roman" w:eastAsia="Times New Roman" w:hAnsi="Times New Roman" w:cs="Times New Roman"/>
          <w:b/>
          <w:sz w:val="24"/>
          <w:szCs w:val="24"/>
        </w:rPr>
        <w:t xml:space="preserve">(3a-i) </w:t>
      </w:r>
      <w:r>
        <w:rPr>
          <w:rFonts w:ascii="Times New Roman" w:eastAsia="Times New Roman" w:hAnsi="Times New Roman" w:cs="Times New Roman"/>
          <w:sz w:val="24"/>
          <w:szCs w:val="24"/>
        </w:rPr>
        <w:t xml:space="preserve"> we</w:t>
      </w:r>
      <w:r w:rsidR="009258F3">
        <w:rPr>
          <w:rFonts w:ascii="Times New Roman" w:eastAsia="Times New Roman" w:hAnsi="Times New Roman" w:cs="Times New Roman"/>
          <w:sz w:val="24"/>
          <w:szCs w:val="24"/>
        </w:rPr>
        <w:t>re synthesized via condensation</w:t>
      </w:r>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-(5-(propylthio)-1</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-benzo[d]imidazol-2-yl) hydrazinecarboxamide</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with the corresponding ketone or aldehydes. The chemical structures of the </w:t>
      </w:r>
      <w:r w:rsidR="004F06BF">
        <w:rPr>
          <w:rFonts w:ascii="Times New Roman" w:eastAsia="Times New Roman" w:hAnsi="Times New Roman" w:cs="Times New Roman"/>
          <w:sz w:val="24"/>
          <w:szCs w:val="24"/>
        </w:rPr>
        <w:t xml:space="preserve">synthesized </w:t>
      </w:r>
      <w:r>
        <w:rPr>
          <w:rFonts w:ascii="Times New Roman" w:eastAsia="Times New Roman" w:hAnsi="Times New Roman" w:cs="Times New Roman"/>
          <w:sz w:val="24"/>
          <w:szCs w:val="24"/>
        </w:rPr>
        <w:t>compounds were confirmed b</w:t>
      </w:r>
      <w:r w:rsidR="009258F3">
        <w:rPr>
          <w:rFonts w:ascii="Times New Roman" w:eastAsia="Times New Roman" w:hAnsi="Times New Roman" w:cs="Times New Roman"/>
          <w:sz w:val="24"/>
          <w:szCs w:val="24"/>
        </w:rPr>
        <w:t xml:space="preserve">y analytical and spectral </w:t>
      </w:r>
      <w:proofErr w:type="gramStart"/>
      <w:r w:rsidR="009258F3">
        <w:rPr>
          <w:rFonts w:ascii="Times New Roman" w:eastAsia="Times New Roman" w:hAnsi="Times New Roman" w:cs="Times New Roman"/>
          <w:sz w:val="24"/>
          <w:szCs w:val="24"/>
        </w:rPr>
        <w:t>data</w:t>
      </w:r>
      <w:proofErr w:type="gramEnd"/>
      <w:r w:rsidR="00925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compounds were screened for their </w:t>
      </w:r>
      <w:r w:rsidR="004F06BF">
        <w:rPr>
          <w:rFonts w:ascii="Times New Roman" w:eastAsia="Times New Roman" w:hAnsi="Times New Roman" w:cs="Times New Roman"/>
          <w:sz w:val="24"/>
          <w:szCs w:val="24"/>
        </w:rPr>
        <w:sym w:font="Symbol" w:char="F061"/>
      </w:r>
      <w:r>
        <w:rPr>
          <w:rFonts w:ascii="Times New Roman" w:eastAsia="Times New Roman" w:hAnsi="Times New Roman" w:cs="Times New Roman"/>
          <w:sz w:val="24"/>
          <w:szCs w:val="24"/>
        </w:rPr>
        <w:t>-glucosidase inhibitory activit</w:t>
      </w:r>
      <w:r w:rsidR="009258F3">
        <w:rPr>
          <w:rFonts w:ascii="Times New Roman" w:eastAsia="Times New Roman" w:hAnsi="Times New Roman" w:cs="Times New Roman"/>
          <w:sz w:val="24"/>
          <w:szCs w:val="24"/>
        </w:rPr>
        <w:t>y and all of them showed better</w:t>
      </w:r>
      <w:r>
        <w:rPr>
          <w:rFonts w:ascii="Times New Roman" w:eastAsia="Times New Roman" w:hAnsi="Times New Roman" w:cs="Times New Roman"/>
          <w:sz w:val="24"/>
          <w:szCs w:val="24"/>
        </w:rPr>
        <w:t xml:space="preserve"> inhibition than acarbose except </w:t>
      </w:r>
      <w:r>
        <w:rPr>
          <w:rFonts w:ascii="Times New Roman" w:eastAsia="Times New Roman" w:hAnsi="Times New Roman" w:cs="Times New Roman"/>
          <w:b/>
          <w:sz w:val="24"/>
          <w:szCs w:val="24"/>
        </w:rPr>
        <w:t>3h</w:t>
      </w:r>
      <w:r>
        <w:rPr>
          <w:rFonts w:ascii="Times New Roman" w:eastAsia="Times New Roman" w:hAnsi="Times New Roman" w:cs="Times New Roman"/>
          <w:sz w:val="24"/>
          <w:szCs w:val="24"/>
        </w:rPr>
        <w:t>. In particular,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compound </w:t>
      </w:r>
      <w:r>
        <w:rPr>
          <w:rFonts w:ascii="Times New Roman" w:eastAsia="Times New Roman" w:hAnsi="Times New Roman" w:cs="Times New Roman"/>
          <w:b/>
          <w:sz w:val="24"/>
          <w:szCs w:val="24"/>
        </w:rPr>
        <w:t xml:space="preserve">3a </w:t>
      </w:r>
      <w:r>
        <w:rPr>
          <w:rFonts w:ascii="Times New Roman" w:eastAsia="Times New Roman" w:hAnsi="Times New Roman" w:cs="Times New Roman"/>
          <w:sz w:val="24"/>
          <w:szCs w:val="24"/>
        </w:rPr>
        <w:t xml:space="preserve">proved to be the most active compound </w:t>
      </w:r>
      <w:r>
        <w:rPr>
          <w:rFonts w:ascii="Times New Roman" w:eastAsia="Times New Roman" w:hAnsi="Times New Roman" w:cs="Times New Roman"/>
          <w:color w:val="212121"/>
          <w:sz w:val="24"/>
          <w:szCs w:val="24"/>
          <w:highlight w:val="white"/>
        </w:rPr>
        <w:t>among all synthetic derivatives having IC</w:t>
      </w:r>
      <w:r>
        <w:rPr>
          <w:rFonts w:ascii="Times New Roman" w:eastAsia="Times New Roman" w:hAnsi="Times New Roman" w:cs="Times New Roman"/>
          <w:color w:val="212121"/>
          <w:sz w:val="24"/>
          <w:szCs w:val="24"/>
          <w:highlight w:val="white"/>
          <w:vertAlign w:val="subscript"/>
        </w:rPr>
        <w:t>50</w:t>
      </w:r>
      <w:r>
        <w:rPr>
          <w:rFonts w:ascii="Times New Roman" w:eastAsia="Times New Roman" w:hAnsi="Times New Roman" w:cs="Times New Roman"/>
          <w:color w:val="212121"/>
          <w:sz w:val="24"/>
          <w:szCs w:val="24"/>
          <w:highlight w:val="white"/>
        </w:rPr>
        <w:t xml:space="preserve"> value </w:t>
      </w:r>
      <w:r>
        <w:rPr>
          <w:rFonts w:ascii="Times New Roman" w:eastAsia="Times New Roman" w:hAnsi="Times New Roman" w:cs="Times New Roman"/>
          <w:sz w:val="24"/>
          <w:szCs w:val="24"/>
        </w:rPr>
        <w:t>12.88±0.98</w:t>
      </w:r>
      <w:r>
        <w:rPr>
          <w:rFonts w:ascii="Times New Roman" w:eastAsia="Times New Roman" w:hAnsi="Times New Roman" w:cs="Times New Roman"/>
          <w:color w:val="212121"/>
          <w:sz w:val="24"/>
          <w:szCs w:val="24"/>
          <w:highlight w:val="white"/>
        </w:rPr>
        <w:t xml:space="preserve"> μM. Also, molecular docking studies were carried out for the compounds to figure out the binding interactions. Compound </w:t>
      </w:r>
      <w:r>
        <w:rPr>
          <w:rFonts w:ascii="Times New Roman" w:eastAsia="Times New Roman" w:hAnsi="Times New Roman" w:cs="Times New Roman"/>
          <w:b/>
          <w:color w:val="212121"/>
          <w:sz w:val="24"/>
          <w:szCs w:val="24"/>
          <w:highlight w:val="white"/>
        </w:rPr>
        <w:t>3a</w:t>
      </w:r>
      <w:r>
        <w:rPr>
          <w:rFonts w:ascii="Times New Roman" w:eastAsia="Times New Roman" w:hAnsi="Times New Roman" w:cs="Times New Roman"/>
          <w:color w:val="212121"/>
          <w:sz w:val="24"/>
          <w:szCs w:val="24"/>
          <w:highlight w:val="white"/>
        </w:rPr>
        <w:t xml:space="preserve"> has exhibited the highest binding energy (ΔG= -9.4 kcal/mol) and the </w:t>
      </w:r>
      <w:r w:rsidR="004F06BF">
        <w:rPr>
          <w:rFonts w:ascii="Times New Roman" w:eastAsia="Times New Roman" w:hAnsi="Times New Roman" w:cs="Times New Roman"/>
          <w:color w:val="212121"/>
          <w:sz w:val="24"/>
          <w:szCs w:val="24"/>
          <w:highlight w:val="white"/>
        </w:rPr>
        <w:t xml:space="preserve">exhibited the highest number of </w:t>
      </w:r>
      <w:r>
        <w:rPr>
          <w:rFonts w:ascii="Times New Roman" w:eastAsia="Times New Roman" w:hAnsi="Times New Roman" w:cs="Times New Roman"/>
          <w:color w:val="212121"/>
          <w:sz w:val="24"/>
          <w:szCs w:val="24"/>
          <w:highlight w:val="white"/>
        </w:rPr>
        <w:t xml:space="preserve">hydrogen </w:t>
      </w:r>
      <w:r>
        <w:rPr>
          <w:rFonts w:ascii="Times New Roman" w:eastAsia="Times New Roman" w:hAnsi="Times New Roman" w:cs="Times New Roman"/>
          <w:color w:val="212121"/>
          <w:sz w:val="24"/>
          <w:szCs w:val="24"/>
          <w:highlight w:val="white"/>
        </w:rPr>
        <w:lastRenderedPageBreak/>
        <w:t>bond</w:t>
      </w:r>
      <w:r w:rsidR="004F06BF">
        <w:rPr>
          <w:rFonts w:ascii="Times New Roman" w:eastAsia="Times New Roman" w:hAnsi="Times New Roman" w:cs="Times New Roman"/>
          <w:color w:val="212121"/>
          <w:sz w:val="24"/>
          <w:szCs w:val="24"/>
          <w:highlight w:val="white"/>
        </w:rPr>
        <w:t>ing</w:t>
      </w:r>
      <w:r>
        <w:rPr>
          <w:rFonts w:ascii="Times New Roman" w:eastAsia="Times New Roman" w:hAnsi="Times New Roman" w:cs="Times New Roman"/>
          <w:color w:val="212121"/>
          <w:sz w:val="24"/>
          <w:szCs w:val="24"/>
          <w:highlight w:val="white"/>
        </w:rPr>
        <w:t xml:space="preserve"> interactions with active sites.  Eventually,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in silico </w:t>
      </w:r>
      <w:r>
        <w:rPr>
          <w:rFonts w:ascii="Times New Roman" w:eastAsia="Times New Roman" w:hAnsi="Times New Roman" w:cs="Times New Roman"/>
          <w:color w:val="222222"/>
          <w:sz w:val="24"/>
          <w:szCs w:val="24"/>
          <w:highlight w:val="white"/>
        </w:rPr>
        <w:t xml:space="preserve">studies were in good agreement with </w:t>
      </w:r>
      <w:r>
        <w:rPr>
          <w:rFonts w:ascii="Times New Roman" w:eastAsia="Times New Roman" w:hAnsi="Times New Roman" w:cs="Times New Roman"/>
          <w:i/>
          <w:color w:val="222222"/>
          <w:sz w:val="24"/>
          <w:szCs w:val="24"/>
          <w:highlight w:val="white"/>
        </w:rPr>
        <w:t>in vitro</w:t>
      </w:r>
      <w:r>
        <w:rPr>
          <w:rFonts w:ascii="Times New Roman" w:eastAsia="Times New Roman" w:hAnsi="Times New Roman" w:cs="Times New Roman"/>
          <w:color w:val="222222"/>
          <w:sz w:val="24"/>
          <w:szCs w:val="24"/>
          <w:highlight w:val="white"/>
        </w:rPr>
        <w:t xml:space="preserve"> studies. </w:t>
      </w:r>
    </w:p>
    <w:p w14:paraId="03113372" w14:textId="234C5B19"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Benzimidazole</w:t>
      </w:r>
      <w:r w:rsidR="00520F22">
        <w:rPr>
          <w:rFonts w:ascii="Times New Roman" w:eastAsia="Times New Roman" w:hAnsi="Times New Roman" w:cs="Times New Roman"/>
          <w:sz w:val="24"/>
          <w:szCs w:val="24"/>
        </w:rPr>
        <w:t>s</w:t>
      </w:r>
      <w:r w:rsidR="00631E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20F22">
        <w:rPr>
          <w:rFonts w:ascii="Times New Roman" w:eastAsia="Times New Roman" w:hAnsi="Times New Roman" w:cs="Times New Roman"/>
          <w:sz w:val="24"/>
          <w:szCs w:val="24"/>
        </w:rPr>
        <w:t xml:space="preserve">albendazole; semicarbazones; </w:t>
      </w:r>
      <w:r>
        <w:rPr>
          <w:rFonts w:ascii="Times New Roman" w:eastAsia="Times New Roman" w:hAnsi="Times New Roman" w:cs="Times New Roman"/>
          <w:sz w:val="24"/>
          <w:szCs w:val="24"/>
        </w:rPr>
        <w:t>antidiabetic</w:t>
      </w:r>
      <w:r w:rsidR="00520F22">
        <w:rPr>
          <w:rFonts w:ascii="Times New Roman" w:eastAsia="Times New Roman" w:hAnsi="Times New Roman" w:cs="Times New Roman"/>
          <w:sz w:val="24"/>
          <w:szCs w:val="24"/>
        </w:rPr>
        <w:t>s</w:t>
      </w:r>
      <w:r w:rsidR="00631E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α-glucosidase</w:t>
      </w:r>
      <w:r w:rsidR="00631E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docking stud</w:t>
      </w:r>
      <w:r w:rsidR="00520F22">
        <w:rPr>
          <w:rFonts w:ascii="Times New Roman" w:eastAsia="Times New Roman" w:hAnsi="Times New Roman" w:cs="Times New Roman"/>
          <w:sz w:val="24"/>
          <w:szCs w:val="24"/>
        </w:rPr>
        <w:t>ies.</w:t>
      </w:r>
    </w:p>
    <w:p w14:paraId="45EF495F" w14:textId="77777777" w:rsidR="00EE4F7A" w:rsidRDefault="00EE4F7A" w:rsidP="00BD7598">
      <w:pPr>
        <w:spacing w:before="240" w:line="360" w:lineRule="auto"/>
        <w:ind w:left="0" w:hanging="2"/>
        <w:jc w:val="both"/>
        <w:rPr>
          <w:rFonts w:ascii="Times New Roman" w:eastAsia="Times New Roman" w:hAnsi="Times New Roman" w:cs="Times New Roman"/>
          <w:sz w:val="24"/>
          <w:szCs w:val="24"/>
        </w:rPr>
      </w:pPr>
    </w:p>
    <w:p w14:paraId="07DEA641"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Introduction</w:t>
      </w:r>
    </w:p>
    <w:p w14:paraId="039CC397" w14:textId="1DD60C32" w:rsidR="00EE4F7A" w:rsidRDefault="00BD7598" w:rsidP="00BD7598">
      <w:pPr>
        <w:spacing w:before="240" w:after="0" w:line="36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Diabetes Mellitus (DM),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known simply as diabetes, is a major health problem as a metabolic disease and characterized by a failure of insulin production.</w:t>
      </w:r>
      <w:r>
        <w:rPr>
          <w:rFonts w:ascii="Times New Roman" w:eastAsia="Times New Roman" w:hAnsi="Times New Roman" w:cs="Times New Roman"/>
          <w:sz w:val="24"/>
          <w:szCs w:val="24"/>
        </w:rPr>
        <w:t xml:space="preserve"> It can be classified into two broad categories; type 1 and type 2 diabetes. </w:t>
      </w:r>
      <w:r>
        <w:rPr>
          <w:rFonts w:ascii="Times New Roman" w:eastAsia="Times New Roman" w:hAnsi="Times New Roman" w:cs="Times New Roman"/>
          <w:color w:val="222222"/>
          <w:sz w:val="24"/>
          <w:szCs w:val="24"/>
        </w:rPr>
        <w:t>Type 2 diabetes ranks as the most common type of diabetes wor</w:t>
      </w:r>
      <w:r w:rsidR="005304A8">
        <w:rPr>
          <w:rFonts w:ascii="Times New Roman" w:eastAsia="Times New Roman" w:hAnsi="Times New Roman" w:cs="Times New Roman"/>
          <w:color w:val="222222"/>
          <w:sz w:val="24"/>
          <w:szCs w:val="24"/>
        </w:rPr>
        <w:t>ldwide among all reported cases</w:t>
      </w:r>
      <w:r>
        <w:rPr>
          <w:rFonts w:ascii="Times New Roman" w:eastAsia="Times New Roman" w:hAnsi="Times New Roman" w:cs="Times New Roman"/>
          <w:sz w:val="24"/>
          <w:szCs w:val="24"/>
        </w:rPr>
        <w:t>.</w:t>
      </w:r>
      <w:r w:rsidR="00A642A9">
        <w:rPr>
          <w:rFonts w:ascii="Times New Roman" w:eastAsia="Times New Roman" w:hAnsi="Times New Roman" w:cs="Times New Roman"/>
          <w:color w:val="222222"/>
          <w:sz w:val="24"/>
          <w:szCs w:val="24"/>
          <w:vertAlign w:val="superscript"/>
        </w:rPr>
        <w:t>1</w:t>
      </w:r>
      <w:r>
        <w:rPr>
          <w:rFonts w:ascii="Times New Roman" w:eastAsia="Times New Roman" w:hAnsi="Times New Roman" w:cs="Times New Roman"/>
          <w:sz w:val="24"/>
          <w:szCs w:val="24"/>
        </w:rPr>
        <w:t xml:space="preserve"> This form of diabetes results from a combination of insulin resistanc</w:t>
      </w:r>
      <w:r w:rsidR="005304A8">
        <w:rPr>
          <w:rFonts w:ascii="Times New Roman" w:eastAsia="Times New Roman" w:hAnsi="Times New Roman" w:cs="Times New Roman"/>
          <w:sz w:val="24"/>
          <w:szCs w:val="24"/>
        </w:rPr>
        <w:t>e and insulin secretion defects</w:t>
      </w:r>
      <w:r>
        <w:rPr>
          <w:rFonts w:ascii="Times New Roman" w:eastAsia="Times New Roman" w:hAnsi="Times New Roman" w:cs="Times New Roman"/>
          <w:sz w:val="24"/>
          <w:szCs w:val="24"/>
        </w:rPr>
        <w:t>.</w:t>
      </w:r>
      <w:r w:rsidR="00A642A9" w:rsidRPr="005304A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Insulin plays an important role in the regulation of blood gluco</w:t>
      </w:r>
      <w:r w:rsidR="005304A8">
        <w:rPr>
          <w:rFonts w:ascii="Times New Roman" w:eastAsia="Times New Roman" w:hAnsi="Times New Roman" w:cs="Times New Roman"/>
          <w:sz w:val="24"/>
          <w:szCs w:val="24"/>
        </w:rPr>
        <w:t>se levels and energy metabolism</w:t>
      </w:r>
      <w:r>
        <w:rPr>
          <w:rFonts w:ascii="Times New Roman" w:eastAsia="Times New Roman" w:hAnsi="Times New Roman" w:cs="Times New Roman"/>
          <w:sz w:val="24"/>
          <w:szCs w:val="24"/>
        </w:rPr>
        <w:t>.</w:t>
      </w:r>
      <w:r w:rsidR="00A642A9" w:rsidRPr="005304A8">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If diet and exercise fail to adequately control blood glucose levels, it is recommended to </w:t>
      </w:r>
      <w:proofErr w:type="gramStart"/>
      <w:r>
        <w:rPr>
          <w:rFonts w:ascii="Times New Roman" w:eastAsia="Times New Roman" w:hAnsi="Times New Roman" w:cs="Times New Roman"/>
          <w:color w:val="222222"/>
          <w:sz w:val="24"/>
          <w:szCs w:val="24"/>
        </w:rPr>
        <w:t>start</w:t>
      </w:r>
      <w:proofErr w:type="gramEnd"/>
      <w:r>
        <w:rPr>
          <w:rFonts w:ascii="Times New Roman" w:eastAsia="Times New Roman" w:hAnsi="Times New Roman" w:cs="Times New Roman"/>
          <w:color w:val="222222"/>
          <w:sz w:val="24"/>
          <w:szCs w:val="24"/>
        </w:rPr>
        <w:t xml:space="preserve"> oral drug therapy such as α-glucosidase inhibitors.</w:t>
      </w:r>
    </w:p>
    <w:p w14:paraId="30081F45" w14:textId="4D2931E8" w:rsidR="00EE4F7A" w:rsidRDefault="00BD7598" w:rsidP="00BD7598">
      <w:pPr>
        <w:spacing w:before="240" w:after="0" w:line="360" w:lineRule="auto"/>
        <w:ind w:left="0" w:hanging="2"/>
        <w:jc w:val="both"/>
        <w:rPr>
          <w:rFonts w:ascii="Times New Roman" w:eastAsia="Times New Roman" w:hAnsi="Times New Roman" w:cs="Times New Roman"/>
          <w:color w:val="222222"/>
          <w:sz w:val="24"/>
          <w:szCs w:val="24"/>
        </w:rPr>
      </w:pPr>
      <w:r>
        <w:rPr>
          <w:rFonts w:ascii="Noto Sans Symbols" w:eastAsia="Noto Sans Symbols" w:hAnsi="Noto Sans Symbols" w:cs="Noto Sans Symbols"/>
          <w:color w:val="222222"/>
          <w:sz w:val="24"/>
          <w:szCs w:val="24"/>
        </w:rPr>
        <w:t>α</w:t>
      </w:r>
      <w:r>
        <w:rPr>
          <w:rFonts w:ascii="Times New Roman" w:eastAsia="Times New Roman" w:hAnsi="Times New Roman" w:cs="Times New Roman"/>
          <w:color w:val="222222"/>
          <w:sz w:val="24"/>
          <w:szCs w:val="24"/>
        </w:rPr>
        <w:t>-Glucosidase, is a key enzyme in carbohydrate digestion, released from mucosal cells and plays a significant r</w:t>
      </w:r>
      <w:r w:rsidR="005304A8">
        <w:rPr>
          <w:rFonts w:ascii="Times New Roman" w:eastAsia="Times New Roman" w:hAnsi="Times New Roman" w:cs="Times New Roman"/>
          <w:color w:val="222222"/>
          <w:sz w:val="24"/>
          <w:szCs w:val="24"/>
        </w:rPr>
        <w:t>ole in carbohydrate metabolism</w:t>
      </w:r>
      <w:r>
        <w:rPr>
          <w:rFonts w:ascii="Times New Roman" w:eastAsia="Times New Roman" w:hAnsi="Times New Roman" w:cs="Times New Roman"/>
          <w:color w:val="222222"/>
          <w:sz w:val="24"/>
          <w:szCs w:val="24"/>
        </w:rPr>
        <w:t>.</w:t>
      </w:r>
      <w:r w:rsidR="00A642A9" w:rsidRPr="005304A8">
        <w:rPr>
          <w:rFonts w:ascii="Times New Roman" w:eastAsia="Times New Roman" w:hAnsi="Times New Roman" w:cs="Times New Roman"/>
          <w:color w:val="222222"/>
          <w:sz w:val="24"/>
          <w:szCs w:val="24"/>
          <w:vertAlign w:val="superscript"/>
        </w:rPr>
        <w:t>4</w:t>
      </w:r>
      <w:r>
        <w:rPr>
          <w:rFonts w:ascii="Times New Roman" w:eastAsia="Times New Roman" w:hAnsi="Times New Roman" w:cs="Times New Roman"/>
          <w:color w:val="222222"/>
          <w:sz w:val="24"/>
          <w:szCs w:val="24"/>
        </w:rPr>
        <w:t xml:space="preserve"> The enzyme has important functions in diabetes, viral infection, and cancer. α-Glucosidase inhibitors delay the hydrolysis of carbohydrates and this action </w:t>
      </w:r>
      <w:r w:rsidR="002F30D6">
        <w:rPr>
          <w:rFonts w:ascii="Times New Roman" w:eastAsia="Times New Roman" w:hAnsi="Times New Roman" w:cs="Times New Roman"/>
          <w:color w:val="222222"/>
          <w:sz w:val="24"/>
          <w:szCs w:val="24"/>
        </w:rPr>
        <w:t xml:space="preserve">reduces the glucose absorption. </w:t>
      </w:r>
      <w:r>
        <w:rPr>
          <w:rFonts w:ascii="Times New Roman" w:eastAsia="Times New Roman" w:hAnsi="Times New Roman" w:cs="Times New Roman"/>
          <w:color w:val="222222"/>
          <w:sz w:val="24"/>
          <w:szCs w:val="24"/>
        </w:rPr>
        <w:t>Acarbose, miglitol, and voglibose are used in the clinic as α-glucosidase inhibitors. Nevertheless, side effects such as diarrhea, hepatotoxicity and flatulence are observed in the long-term t</w:t>
      </w:r>
      <w:r w:rsidR="005304A8">
        <w:rPr>
          <w:rFonts w:ascii="Times New Roman" w:eastAsia="Times New Roman" w:hAnsi="Times New Roman" w:cs="Times New Roman"/>
          <w:color w:val="222222"/>
          <w:sz w:val="24"/>
          <w:szCs w:val="24"/>
        </w:rPr>
        <w:t>reatment with these inhibitors</w:t>
      </w:r>
      <w:r>
        <w:rPr>
          <w:rFonts w:ascii="Times New Roman" w:eastAsia="Times New Roman" w:hAnsi="Times New Roman" w:cs="Times New Roman"/>
          <w:color w:val="222222"/>
          <w:sz w:val="24"/>
          <w:szCs w:val="24"/>
        </w:rPr>
        <w:t>.</w:t>
      </w:r>
      <w:r w:rsidR="00A642A9" w:rsidRPr="005304A8">
        <w:rPr>
          <w:rFonts w:ascii="Times New Roman" w:eastAsia="Times New Roman" w:hAnsi="Times New Roman" w:cs="Times New Roman"/>
          <w:color w:val="222222"/>
          <w:sz w:val="24"/>
          <w:szCs w:val="24"/>
          <w:vertAlign w:val="superscript"/>
        </w:rPr>
        <w:t>5,6</w:t>
      </w:r>
      <w:r>
        <w:rPr>
          <w:rFonts w:ascii="Times New Roman" w:eastAsia="Times New Roman" w:hAnsi="Times New Roman" w:cs="Times New Roman"/>
          <w:color w:val="222222"/>
          <w:sz w:val="24"/>
          <w:szCs w:val="24"/>
        </w:rPr>
        <w:t xml:space="preserve"> Hence, developing novel α-glucosidase inhibitors with minimum side effects is always a promising medicinal chemistry effort.</w:t>
      </w:r>
    </w:p>
    <w:p w14:paraId="42A4625F" w14:textId="77777777" w:rsidR="00EE4F7A" w:rsidRDefault="00BD7598" w:rsidP="00BD7598">
      <w:pPr>
        <w:spacing w:before="240" w:after="0" w:line="36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Benzimidazoles are important nitrogen-containing heterocyclic compounds and literature review showed that there are a great number of studies on </w:t>
      </w:r>
      <w:r>
        <w:rPr>
          <w:rFonts w:ascii="Noto Sans Symbols" w:eastAsia="Noto Sans Symbols" w:hAnsi="Noto Sans Symbols" w:cs="Noto Sans Symbols"/>
          <w:color w:val="222222"/>
          <w:sz w:val="24"/>
          <w:szCs w:val="24"/>
        </w:rPr>
        <w:t>α</w:t>
      </w:r>
      <w:r>
        <w:rPr>
          <w:rFonts w:ascii="Times New Roman" w:eastAsia="Times New Roman" w:hAnsi="Times New Roman" w:cs="Times New Roman"/>
          <w:color w:val="222222"/>
          <w:sz w:val="24"/>
          <w:szCs w:val="24"/>
        </w:rPr>
        <w:t>-glucosidase inhibitory activity of benzimidaz</w:t>
      </w:r>
      <w:r w:rsidR="005304A8">
        <w:rPr>
          <w:rFonts w:ascii="Times New Roman" w:eastAsia="Times New Roman" w:hAnsi="Times New Roman" w:cs="Times New Roman"/>
          <w:color w:val="222222"/>
          <w:sz w:val="24"/>
          <w:szCs w:val="24"/>
        </w:rPr>
        <w:t>ole derivatives. Zawawi et al.</w:t>
      </w:r>
      <w:r w:rsidR="005304A8" w:rsidRPr="005304A8">
        <w:rPr>
          <w:rFonts w:ascii="Times New Roman" w:eastAsia="Times New Roman" w:hAnsi="Times New Roman" w:cs="Times New Roman"/>
          <w:color w:val="222222"/>
          <w:sz w:val="24"/>
          <w:szCs w:val="24"/>
          <w:vertAlign w:val="superscript"/>
        </w:rPr>
        <w:t>7</w:t>
      </w:r>
      <w:r w:rsidR="005304A8">
        <w:rPr>
          <w:rFonts w:ascii="Times New Roman" w:eastAsia="Times New Roman" w:hAnsi="Times New Roman" w:cs="Times New Roman"/>
          <w:color w:val="222222"/>
          <w:sz w:val="24"/>
          <w:szCs w:val="24"/>
        </w:rPr>
        <w:t xml:space="preserve"> and Ozil et al.</w:t>
      </w:r>
      <w:r w:rsidR="005304A8" w:rsidRPr="005304A8">
        <w:rPr>
          <w:rFonts w:ascii="Times New Roman" w:eastAsia="Times New Roman" w:hAnsi="Times New Roman" w:cs="Times New Roman"/>
          <w:color w:val="222222"/>
          <w:sz w:val="24"/>
          <w:szCs w:val="24"/>
          <w:vertAlign w:val="superscript"/>
        </w:rPr>
        <w:t>8</w:t>
      </w:r>
      <w:r>
        <w:rPr>
          <w:rFonts w:ascii="Arial" w:eastAsia="Arial" w:hAnsi="Arial" w:cs="Arial"/>
          <w:color w:val="5B616B"/>
          <w:sz w:val="24"/>
          <w:szCs w:val="24"/>
          <w:highlight w:val="white"/>
        </w:rPr>
        <w:t xml:space="preserve"> </w:t>
      </w:r>
      <w:r>
        <w:rPr>
          <w:rFonts w:ascii="Times New Roman" w:eastAsia="Times New Roman" w:hAnsi="Times New Roman" w:cs="Times New Roman"/>
          <w:color w:val="222222"/>
          <w:sz w:val="24"/>
          <w:szCs w:val="24"/>
        </w:rPr>
        <w:t xml:space="preserve">have reported that a novel series of benzimidazole derivatives </w:t>
      </w:r>
      <w:r>
        <w:rPr>
          <w:rFonts w:ascii="Times New Roman" w:eastAsia="Times New Roman" w:hAnsi="Times New Roman" w:cs="Times New Roman"/>
          <w:b/>
          <w:color w:val="222222"/>
          <w:sz w:val="24"/>
          <w:szCs w:val="24"/>
        </w:rPr>
        <w:t>(I</w:t>
      </w:r>
      <w:r>
        <w:rPr>
          <w:rFonts w:ascii="Times New Roman" w:eastAsia="Times New Roman" w:hAnsi="Times New Roman" w:cs="Times New Roman"/>
          <w:color w:val="222222"/>
          <w:sz w:val="24"/>
          <w:szCs w:val="24"/>
        </w:rPr>
        <w:t>-</w:t>
      </w:r>
      <w:r>
        <w:rPr>
          <w:rFonts w:ascii="Times New Roman" w:eastAsia="Times New Roman" w:hAnsi="Times New Roman" w:cs="Times New Roman"/>
          <w:b/>
          <w:color w:val="222222"/>
          <w:sz w:val="24"/>
          <w:szCs w:val="24"/>
        </w:rPr>
        <w:t>II)</w:t>
      </w:r>
      <w:r>
        <w:rPr>
          <w:rFonts w:ascii="Times New Roman" w:eastAsia="Times New Roman" w:hAnsi="Times New Roman" w:cs="Times New Roman"/>
          <w:color w:val="222222"/>
          <w:sz w:val="24"/>
          <w:szCs w:val="24"/>
        </w:rPr>
        <w:t xml:space="preserve"> act as a new class of α-glucos</w:t>
      </w:r>
      <w:r w:rsidR="005304A8">
        <w:rPr>
          <w:rFonts w:ascii="Times New Roman" w:eastAsia="Times New Roman" w:hAnsi="Times New Roman" w:cs="Times New Roman"/>
          <w:color w:val="222222"/>
          <w:sz w:val="24"/>
          <w:szCs w:val="24"/>
        </w:rPr>
        <w:t>idase inhibitors. Ahmad et al.</w:t>
      </w:r>
      <w:r w:rsidR="005304A8" w:rsidRPr="005304A8">
        <w:rPr>
          <w:rFonts w:ascii="Times New Roman" w:eastAsia="Times New Roman" w:hAnsi="Times New Roman" w:cs="Times New Roman"/>
          <w:color w:val="222222"/>
          <w:sz w:val="24"/>
          <w:szCs w:val="24"/>
          <w:vertAlign w:val="superscript"/>
        </w:rPr>
        <w:t>9</w:t>
      </w:r>
      <w:r>
        <w:rPr>
          <w:rFonts w:ascii="Times New Roman" w:eastAsia="Times New Roman" w:hAnsi="Times New Roman" w:cs="Times New Roman"/>
          <w:color w:val="222222"/>
          <w:sz w:val="24"/>
          <w:szCs w:val="24"/>
        </w:rPr>
        <w:t xml:space="preserve"> provided an overview about the α-glucosidase inhibitory potential of a variety of benzimidazole derivatives </w:t>
      </w:r>
      <w:r>
        <w:rPr>
          <w:rFonts w:ascii="Times New Roman" w:eastAsia="Times New Roman" w:hAnsi="Times New Roman" w:cs="Times New Roman"/>
          <w:b/>
          <w:color w:val="222222"/>
          <w:sz w:val="24"/>
          <w:szCs w:val="24"/>
        </w:rPr>
        <w:t>(III)</w:t>
      </w:r>
      <w:r>
        <w:rPr>
          <w:rFonts w:ascii="Times New Roman" w:eastAsia="Times New Roman" w:hAnsi="Times New Roman" w:cs="Times New Roman"/>
          <w:color w:val="222222"/>
          <w:sz w:val="24"/>
          <w:szCs w:val="24"/>
        </w:rPr>
        <w:t xml:space="preserve"> (Figure 1). </w:t>
      </w:r>
    </w:p>
    <w:p w14:paraId="375EBB37" w14:textId="587EB70D" w:rsidR="00EE4F7A" w:rsidRDefault="00BD7598" w:rsidP="00BD7598">
      <w:pPr>
        <w:spacing w:before="240" w:after="0" w:line="36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On the other hand, semicarbazones, as medicinally significant scaffolds, are imine derivatives formed by condensation reaction between aldehyde/ketone functional groups and the -NH</w:t>
      </w:r>
      <w:r>
        <w:rPr>
          <w:rFonts w:ascii="Times New Roman" w:eastAsia="Times New Roman" w:hAnsi="Times New Roman" w:cs="Times New Roman"/>
          <w:color w:val="222222"/>
          <w:sz w:val="24"/>
          <w:szCs w:val="24"/>
          <w:vertAlign w:val="subscript"/>
        </w:rPr>
        <w:t>2</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lastRenderedPageBreak/>
        <w:t xml:space="preserve">group of semicarbazides. These </w:t>
      </w:r>
      <w:r>
        <w:rPr>
          <w:rFonts w:ascii="Times New Roman" w:eastAsia="Times New Roman" w:hAnsi="Times New Roman" w:cs="Times New Roman"/>
          <w:color w:val="222222"/>
          <w:sz w:val="24"/>
          <w:szCs w:val="24"/>
          <w:highlight w:val="white"/>
        </w:rPr>
        <w:t>derivatives are known to have a broad range of biological properties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i</w:t>
      </w:r>
      <w:r w:rsidR="005304A8">
        <w:rPr>
          <w:rFonts w:ascii="Times New Roman" w:eastAsia="Times New Roman" w:hAnsi="Times New Roman" w:cs="Times New Roman"/>
          <w:color w:val="222222"/>
          <w:sz w:val="24"/>
          <w:szCs w:val="24"/>
          <w:highlight w:val="white"/>
        </w:rPr>
        <w:t>ncluding antidiabetic activity</w:t>
      </w:r>
      <w:r>
        <w:rPr>
          <w:rFonts w:ascii="Times New Roman" w:eastAsia="Times New Roman" w:hAnsi="Times New Roman" w:cs="Times New Roman"/>
          <w:color w:val="222222"/>
          <w:sz w:val="24"/>
          <w:szCs w:val="24"/>
        </w:rPr>
        <w:t>.</w:t>
      </w:r>
      <w:r w:rsidR="00A642A9" w:rsidRPr="005304A8">
        <w:rPr>
          <w:rFonts w:ascii="Times New Roman" w:eastAsia="Times New Roman" w:hAnsi="Times New Roman" w:cs="Times New Roman"/>
          <w:color w:val="222222"/>
          <w:sz w:val="24"/>
          <w:szCs w:val="24"/>
          <w:highlight w:val="white"/>
          <w:vertAlign w:val="superscript"/>
        </w:rPr>
        <w:t>10–14</w:t>
      </w:r>
      <w:r>
        <w:rPr>
          <w:rFonts w:ascii="Times New Roman" w:eastAsia="Times New Roman" w:hAnsi="Times New Roman" w:cs="Times New Roman"/>
          <w:color w:val="222222"/>
          <w:sz w:val="24"/>
          <w:szCs w:val="24"/>
        </w:rPr>
        <w:t xml:space="preserve"> For instance, pyrazole-phenyl semicarbazone derivatives were reported by Azimi et al. as potent α-glucosidase inhibitors </w:t>
      </w:r>
      <w:r>
        <w:rPr>
          <w:rFonts w:ascii="Times New Roman" w:eastAsia="Times New Roman" w:hAnsi="Times New Roman" w:cs="Times New Roman"/>
          <w:b/>
          <w:color w:val="222222"/>
          <w:sz w:val="24"/>
          <w:szCs w:val="24"/>
        </w:rPr>
        <w:t>(IV)</w:t>
      </w:r>
      <w:r>
        <w:rPr>
          <w:rFonts w:ascii="Times New Roman" w:eastAsia="Times New Roman" w:hAnsi="Times New Roman" w:cs="Times New Roman"/>
          <w:color w:val="222222"/>
          <w:sz w:val="24"/>
          <w:szCs w:val="24"/>
        </w:rPr>
        <w:t xml:space="preserve"> (IC</w:t>
      </w:r>
      <w:r>
        <w:rPr>
          <w:rFonts w:ascii="Times New Roman" w:eastAsia="Times New Roman" w:hAnsi="Times New Roman" w:cs="Times New Roman"/>
          <w:color w:val="222222"/>
          <w:sz w:val="24"/>
          <w:szCs w:val="24"/>
          <w:vertAlign w:val="subscript"/>
        </w:rPr>
        <w:t>50</w:t>
      </w:r>
      <w:r>
        <w:rPr>
          <w:rFonts w:ascii="Times New Roman" w:eastAsia="Times New Roman" w:hAnsi="Times New Roman" w:cs="Times New Roman"/>
          <w:color w:val="222222"/>
          <w:sz w:val="24"/>
          <w:szCs w:val="24"/>
        </w:rPr>
        <w:t xml:space="preserve"> values in the range of 65.1-695.0 μM compar</w:t>
      </w:r>
      <w:r w:rsidR="00EB4B34">
        <w:rPr>
          <w:rFonts w:ascii="Times New Roman" w:eastAsia="Times New Roman" w:hAnsi="Times New Roman" w:cs="Times New Roman"/>
          <w:color w:val="222222"/>
          <w:sz w:val="24"/>
          <w:szCs w:val="24"/>
        </w:rPr>
        <w:t>ed to</w:t>
      </w:r>
      <w:r>
        <w:rPr>
          <w:rFonts w:ascii="Times New Roman" w:eastAsia="Times New Roman" w:hAnsi="Times New Roman" w:cs="Times New Roman"/>
          <w:color w:val="222222"/>
          <w:sz w:val="24"/>
          <w:szCs w:val="24"/>
        </w:rPr>
        <w:t xml:space="preserve"> acarbose, IC</w:t>
      </w:r>
      <w:r>
        <w:rPr>
          <w:rFonts w:ascii="Times New Roman" w:eastAsia="Times New Roman" w:hAnsi="Times New Roman" w:cs="Times New Roman"/>
          <w:color w:val="222222"/>
          <w:sz w:val="24"/>
          <w:szCs w:val="24"/>
          <w:vertAlign w:val="subscript"/>
        </w:rPr>
        <w:t>50</w:t>
      </w:r>
      <w:r w:rsidR="005304A8">
        <w:rPr>
          <w:rFonts w:ascii="Times New Roman" w:eastAsia="Times New Roman" w:hAnsi="Times New Roman" w:cs="Times New Roman"/>
          <w:color w:val="222222"/>
          <w:sz w:val="24"/>
          <w:szCs w:val="24"/>
        </w:rPr>
        <w:t>=750.0 μM)</w:t>
      </w:r>
      <w:r w:rsidR="005304A8" w:rsidRPr="005304A8">
        <w:rPr>
          <w:rFonts w:ascii="Times New Roman" w:eastAsia="Times New Roman" w:hAnsi="Times New Roman" w:cs="Times New Roman"/>
          <w:color w:val="222222"/>
          <w:sz w:val="24"/>
          <w:szCs w:val="24"/>
          <w:vertAlign w:val="superscript"/>
        </w:rPr>
        <w:t>14</w:t>
      </w:r>
      <w:r>
        <w:rPr>
          <w:rFonts w:ascii="Times New Roman" w:eastAsia="Times New Roman" w:hAnsi="Times New Roman" w:cs="Times New Roman"/>
          <w:color w:val="222222"/>
          <w:sz w:val="24"/>
          <w:szCs w:val="24"/>
        </w:rPr>
        <w:t>. More recently, a (</w:t>
      </w:r>
      <w:r w:rsidRPr="00620647">
        <w:rPr>
          <w:rFonts w:ascii="Times New Roman" w:eastAsia="Times New Roman" w:hAnsi="Times New Roman" w:cs="Times New Roman"/>
          <w:i/>
          <w:color w:val="222222"/>
          <w:sz w:val="24"/>
          <w:szCs w:val="24"/>
        </w:rPr>
        <w:t>E</w:t>
      </w:r>
      <w:r>
        <w:rPr>
          <w:rFonts w:ascii="Times New Roman" w:eastAsia="Times New Roman" w:hAnsi="Times New Roman" w:cs="Times New Roman"/>
          <w:color w:val="222222"/>
          <w:sz w:val="24"/>
          <w:szCs w:val="24"/>
        </w:rPr>
        <w:t>)-2-benzylidene-</w:t>
      </w:r>
      <w:r>
        <w:rPr>
          <w:rFonts w:ascii="Times New Roman" w:eastAsia="Times New Roman" w:hAnsi="Times New Roman" w:cs="Times New Roman"/>
          <w:i/>
          <w:color w:val="222222"/>
          <w:sz w:val="24"/>
          <w:szCs w:val="24"/>
        </w:rPr>
        <w:t>N</w:t>
      </w:r>
      <w:r>
        <w:rPr>
          <w:rFonts w:ascii="Times New Roman" w:eastAsia="Times New Roman" w:hAnsi="Times New Roman" w:cs="Times New Roman"/>
          <w:color w:val="222222"/>
          <w:sz w:val="24"/>
          <w:szCs w:val="24"/>
        </w:rPr>
        <w:t xml:space="preserve">-(3-cyano-4,5,6,7-tetrahydrobenzo[b]thiophen-2-yl)hydrazine-1-carboxamide derivative </w:t>
      </w:r>
      <w:r>
        <w:rPr>
          <w:rFonts w:ascii="Times New Roman" w:eastAsia="Times New Roman" w:hAnsi="Times New Roman" w:cs="Times New Roman"/>
          <w:b/>
          <w:color w:val="222222"/>
          <w:sz w:val="24"/>
          <w:szCs w:val="24"/>
        </w:rPr>
        <w:t>(V)</w:t>
      </w:r>
      <w:r>
        <w:rPr>
          <w:rFonts w:ascii="Times New Roman" w:eastAsia="Times New Roman" w:hAnsi="Times New Roman" w:cs="Times New Roman"/>
          <w:color w:val="222222"/>
          <w:sz w:val="24"/>
          <w:szCs w:val="24"/>
        </w:rPr>
        <w:t xml:space="preserve"> has been reported for its </w:t>
      </w:r>
      <w:r>
        <w:rPr>
          <w:rFonts w:ascii="Noto Sans Symbols" w:eastAsia="Noto Sans Symbols" w:hAnsi="Noto Sans Symbols" w:cs="Noto Sans Symbols"/>
          <w:color w:val="222222"/>
          <w:sz w:val="24"/>
          <w:szCs w:val="24"/>
        </w:rPr>
        <w:t>α</w:t>
      </w:r>
      <w:r>
        <w:rPr>
          <w:rFonts w:ascii="Times New Roman" w:eastAsia="Times New Roman" w:hAnsi="Times New Roman" w:cs="Times New Roman"/>
          <w:color w:val="222222"/>
          <w:sz w:val="24"/>
          <w:szCs w:val="24"/>
        </w:rPr>
        <w:t>-g</w:t>
      </w:r>
      <w:r w:rsidR="005304A8">
        <w:rPr>
          <w:rFonts w:ascii="Times New Roman" w:eastAsia="Times New Roman" w:hAnsi="Times New Roman" w:cs="Times New Roman"/>
          <w:color w:val="222222"/>
          <w:sz w:val="24"/>
          <w:szCs w:val="24"/>
        </w:rPr>
        <w:t>lucosidase inhibitory potential</w:t>
      </w:r>
      <w:r w:rsidR="003E05F1">
        <w:rPr>
          <w:rFonts w:ascii="Times New Roman" w:eastAsia="Times New Roman" w:hAnsi="Times New Roman" w:cs="Times New Roman"/>
          <w:color w:val="222222"/>
          <w:sz w:val="24"/>
          <w:szCs w:val="24"/>
          <w:vertAlign w:val="superscript"/>
        </w:rPr>
        <w:t xml:space="preserve"> </w:t>
      </w:r>
      <w:r>
        <w:rPr>
          <w:rFonts w:ascii="Times New Roman" w:eastAsia="Times New Roman" w:hAnsi="Times New Roman" w:cs="Times New Roman"/>
          <w:color w:val="222222"/>
          <w:sz w:val="24"/>
          <w:szCs w:val="24"/>
        </w:rPr>
        <w:t>(</w:t>
      </w:r>
      <w:proofErr w:type="gramStart"/>
      <w:r>
        <w:rPr>
          <w:rFonts w:ascii="Times New Roman" w:eastAsia="Times New Roman" w:hAnsi="Times New Roman" w:cs="Times New Roman"/>
          <w:color w:val="222222"/>
          <w:sz w:val="24"/>
          <w:szCs w:val="24"/>
        </w:rPr>
        <w:t>Figure  1</w:t>
      </w:r>
      <w:proofErr w:type="gramEnd"/>
      <w:r>
        <w:rPr>
          <w:rFonts w:ascii="Times New Roman" w:eastAsia="Times New Roman" w:hAnsi="Times New Roman" w:cs="Times New Roman"/>
          <w:color w:val="222222"/>
          <w:sz w:val="24"/>
          <w:szCs w:val="24"/>
        </w:rPr>
        <w:t>).</w:t>
      </w:r>
      <w:r w:rsidR="00A642A9" w:rsidRPr="005304A8">
        <w:rPr>
          <w:rFonts w:ascii="Times New Roman" w:eastAsia="Times New Roman" w:hAnsi="Times New Roman" w:cs="Times New Roman"/>
          <w:color w:val="222222"/>
          <w:sz w:val="24"/>
          <w:szCs w:val="24"/>
          <w:vertAlign w:val="superscript"/>
        </w:rPr>
        <w:t>15</w:t>
      </w:r>
    </w:p>
    <w:p w14:paraId="48410B9D" w14:textId="77777777" w:rsidR="00EE4F7A" w:rsidRDefault="00BD7598" w:rsidP="00CA028F">
      <w:pPr>
        <w:spacing w:after="0" w:line="24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eastAsia="tr-TR"/>
        </w:rPr>
        <w:drawing>
          <wp:inline distT="0" distB="0" distL="114300" distR="114300" wp14:anchorId="1037E307" wp14:editId="4B0D5092">
            <wp:extent cx="5755005" cy="3453130"/>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55005" cy="3453130"/>
                    </a:xfrm>
                    <a:prstGeom prst="rect">
                      <a:avLst/>
                    </a:prstGeom>
                    <a:ln/>
                  </pic:spPr>
                </pic:pic>
              </a:graphicData>
            </a:graphic>
          </wp:inline>
        </w:drawing>
      </w:r>
    </w:p>
    <w:p w14:paraId="02676FB0" w14:textId="77777777" w:rsidR="005304A8" w:rsidRDefault="00BD7598" w:rsidP="00CA028F">
      <w:pPr>
        <w:spacing w:after="0" w:line="360" w:lineRule="auto"/>
        <w:ind w:left="0" w:hanging="2"/>
        <w:jc w:val="both"/>
        <w:rPr>
          <w:rFonts w:ascii="Times New Roman" w:eastAsia="Times New Roman" w:hAnsi="Times New Roman" w:cs="Times New Roman"/>
          <w:color w:val="111111"/>
          <w:sz w:val="20"/>
          <w:szCs w:val="20"/>
        </w:rPr>
      </w:pPr>
      <w:r w:rsidRPr="005304A8">
        <w:rPr>
          <w:rFonts w:ascii="Times New Roman" w:eastAsia="Times New Roman" w:hAnsi="Times New Roman" w:cs="Times New Roman"/>
          <w:b/>
          <w:color w:val="222222"/>
          <w:sz w:val="20"/>
          <w:szCs w:val="20"/>
        </w:rPr>
        <w:t>Figure 1.</w:t>
      </w:r>
      <w:r w:rsidRPr="005304A8">
        <w:rPr>
          <w:rFonts w:ascii="Times New Roman" w:eastAsia="Times New Roman" w:hAnsi="Times New Roman" w:cs="Times New Roman"/>
          <w:color w:val="222222"/>
          <w:sz w:val="20"/>
          <w:szCs w:val="20"/>
        </w:rPr>
        <w:t xml:space="preserve"> </w:t>
      </w:r>
      <w:r w:rsidRPr="005304A8">
        <w:rPr>
          <w:rFonts w:ascii="Times New Roman" w:eastAsia="Times New Roman" w:hAnsi="Times New Roman" w:cs="Times New Roman"/>
          <w:color w:val="111111"/>
          <w:sz w:val="20"/>
          <w:szCs w:val="20"/>
        </w:rPr>
        <w:t>Designing of target molecules via molecular hybridization strategy</w:t>
      </w:r>
      <w:r w:rsidR="00EB4B34">
        <w:rPr>
          <w:rFonts w:ascii="Times New Roman" w:eastAsia="Times New Roman" w:hAnsi="Times New Roman" w:cs="Times New Roman"/>
          <w:color w:val="111111"/>
          <w:sz w:val="20"/>
          <w:szCs w:val="20"/>
        </w:rPr>
        <w:t>.</w:t>
      </w:r>
    </w:p>
    <w:p w14:paraId="55346AC2" w14:textId="035EAA9F" w:rsidR="00EE4F7A" w:rsidRDefault="00BD7598" w:rsidP="00BD7598">
      <w:pPr>
        <w:spacing w:before="240" w:after="0" w:line="360" w:lineRule="auto"/>
        <w:ind w:left="0" w:hanging="2"/>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From literature survey, we revealed that molecules containing benzimidazole and semicarbazone moiety have gained a huge interest as potent </w:t>
      </w:r>
      <w:r w:rsidR="00EB4B34">
        <w:rPr>
          <w:rFonts w:ascii="Times New Roman" w:eastAsia="Times New Roman" w:hAnsi="Times New Roman" w:cs="Times New Roman"/>
          <w:color w:val="222222"/>
          <w:sz w:val="24"/>
          <w:szCs w:val="24"/>
        </w:rPr>
        <w:sym w:font="Symbol" w:char="F061"/>
      </w:r>
      <w:r>
        <w:rPr>
          <w:rFonts w:ascii="Times New Roman" w:eastAsia="Times New Roman" w:hAnsi="Times New Roman" w:cs="Times New Roman"/>
          <w:color w:val="222222"/>
          <w:sz w:val="24"/>
          <w:szCs w:val="24"/>
        </w:rPr>
        <w:t>-glucosidase inhibitors.</w:t>
      </w:r>
    </w:p>
    <w:p w14:paraId="56F07AAE" w14:textId="77777777" w:rsidR="005304A8" w:rsidRDefault="005304A8" w:rsidP="00BD7598">
      <w:pPr>
        <w:spacing w:before="240" w:after="0" w:line="360" w:lineRule="auto"/>
        <w:ind w:left="0" w:hanging="2"/>
        <w:jc w:val="both"/>
        <w:rPr>
          <w:rFonts w:ascii="Times New Roman" w:eastAsia="Times New Roman" w:hAnsi="Times New Roman" w:cs="Times New Roman"/>
          <w:color w:val="222222"/>
          <w:sz w:val="24"/>
          <w:szCs w:val="24"/>
        </w:rPr>
      </w:pPr>
    </w:p>
    <w:p w14:paraId="629F4CC3" w14:textId="34468215" w:rsidR="00EE4F7A" w:rsidRDefault="00BD7598" w:rsidP="00BD7598">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 Experimental </w:t>
      </w:r>
    </w:p>
    <w:p w14:paraId="1450AFBB"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General</w:t>
      </w:r>
    </w:p>
    <w:p w14:paraId="76725912"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the reagents used were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3"/>
          <w:szCs w:val="23"/>
          <w:highlight w:val="white"/>
        </w:rPr>
        <w:t xml:space="preserve">analytical reagent </w:t>
      </w:r>
      <w:r>
        <w:rPr>
          <w:rFonts w:ascii="Times New Roman" w:eastAsia="Times New Roman" w:hAnsi="Times New Roman" w:cs="Times New Roman"/>
          <w:sz w:val="24"/>
          <w:szCs w:val="24"/>
        </w:rPr>
        <w:t>grade. All melting points were determined on a Thermo Scientif</w:t>
      </w:r>
      <w:r w:rsidR="009258F3">
        <w:rPr>
          <w:rFonts w:ascii="Times New Roman" w:eastAsia="Times New Roman" w:hAnsi="Times New Roman" w:cs="Times New Roman"/>
          <w:sz w:val="24"/>
          <w:szCs w:val="24"/>
        </w:rPr>
        <w:t>ic 9300 melting point apparatus</w:t>
      </w:r>
      <w:r>
        <w:rPr>
          <w:rFonts w:ascii="Times New Roman" w:eastAsia="Times New Roman" w:hAnsi="Times New Roman" w:cs="Times New Roman"/>
          <w:sz w:val="24"/>
          <w:szCs w:val="24"/>
        </w:rPr>
        <w:t xml:space="preserve"> and are uncorrected. The IR spectra were</w:t>
      </w:r>
      <w:r w:rsidR="009258F3">
        <w:rPr>
          <w:rFonts w:ascii="Times New Roman" w:eastAsia="Times New Roman" w:hAnsi="Times New Roman" w:cs="Times New Roman"/>
          <w:sz w:val="24"/>
          <w:szCs w:val="24"/>
        </w:rPr>
        <w:t xml:space="preserve"> taken on a Shimadzu FTIR 8400S</w:t>
      </w:r>
      <w:r>
        <w:rPr>
          <w:rFonts w:ascii="Times New Roman" w:eastAsia="Times New Roman" w:hAnsi="Times New Roman" w:cs="Times New Roman"/>
          <w:sz w:val="24"/>
          <w:szCs w:val="24"/>
        </w:rPr>
        <w:t xml:space="preserve"> spectrophotometer. The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spectra were measured on a Bruker Avance 300 spectrometer for DMSO-</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vertAlign w:val="subscript"/>
        </w:rPr>
        <w:t xml:space="preserve">6 </w:t>
      </w:r>
      <w:r>
        <w:rPr>
          <w:rFonts w:ascii="Times New Roman" w:eastAsia="Times New Roman" w:hAnsi="Times New Roman" w:cs="Times New Roman"/>
          <w:sz w:val="24"/>
          <w:szCs w:val="24"/>
        </w:rPr>
        <w:t xml:space="preserve">solutions using TMS as internal standard. Elemental analyses were determined on CHNS-932 (LECO) analyzer. The liquid chromatographic system consists of an Agilent Technologies 1100 series instrument equipped </w:t>
      </w:r>
      <w:r>
        <w:rPr>
          <w:rFonts w:ascii="Times New Roman" w:eastAsia="Times New Roman" w:hAnsi="Times New Roman" w:cs="Times New Roman"/>
          <w:sz w:val="24"/>
          <w:szCs w:val="24"/>
        </w:rPr>
        <w:lastRenderedPageBreak/>
        <w:t xml:space="preserve">with a quaternary solvent delivery system and a model Agilent series G1315 A photodiode array detector. The chromatographic </w:t>
      </w:r>
      <w:proofErr w:type="gramStart"/>
      <w:r>
        <w:rPr>
          <w:rFonts w:ascii="Times New Roman" w:eastAsia="Times New Roman" w:hAnsi="Times New Roman" w:cs="Times New Roman"/>
          <w:sz w:val="24"/>
          <w:szCs w:val="24"/>
        </w:rPr>
        <w:t>data</w:t>
      </w:r>
      <w:proofErr w:type="gramEnd"/>
      <w:r>
        <w:rPr>
          <w:rFonts w:ascii="Times New Roman" w:eastAsia="Times New Roman" w:hAnsi="Times New Roman" w:cs="Times New Roman"/>
          <w:sz w:val="24"/>
          <w:szCs w:val="24"/>
        </w:rPr>
        <w:t xml:space="preserve"> were collected and processed using Agilent Chemstation Plus software. Chromatographic separation was performed at ambient temperature using a reverse phase Zorbax C8 (4.0×250 mm) column. All experiments were performed using acetonitrile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water gradient mobile phase </w:t>
      </w:r>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50:50 from 0 to 3 min; 75:25 to 50:50 from 3 to 6 min; 100:0 to 75:25 from 6 to 12 min; the ﬂow rate was 1.0 mL/min). </w:t>
      </w:r>
    </w:p>
    <w:p w14:paraId="1BCFF3F6" w14:textId="77777777" w:rsidR="00EE4F7A" w:rsidRDefault="00BD7598" w:rsidP="00BD7598">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CEF7EA"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Chemistry</w:t>
      </w:r>
    </w:p>
    <w:p w14:paraId="060993CB" w14:textId="643323E3"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 Synthesis of </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-(5-(propylthio)-1</w:t>
      </w:r>
      <w:r>
        <w:rPr>
          <w:rFonts w:ascii="Times New Roman" w:eastAsia="Times New Roman" w:hAnsi="Times New Roman" w:cs="Times New Roman"/>
          <w:b/>
          <w:i/>
          <w:sz w:val="24"/>
          <w:szCs w:val="24"/>
        </w:rPr>
        <w:t>H</w:t>
      </w:r>
      <w:r w:rsidR="003E05F1">
        <w:rPr>
          <w:rFonts w:ascii="Times New Roman" w:eastAsia="Times New Roman" w:hAnsi="Times New Roman" w:cs="Times New Roman"/>
          <w:b/>
          <w:sz w:val="24"/>
          <w:szCs w:val="24"/>
        </w:rPr>
        <w:t>-benzo[d]imidazol-2-yl)</w:t>
      </w:r>
      <w:r>
        <w:rPr>
          <w:rFonts w:ascii="Times New Roman" w:eastAsia="Times New Roman" w:hAnsi="Times New Roman" w:cs="Times New Roman"/>
          <w:b/>
          <w:sz w:val="24"/>
          <w:szCs w:val="24"/>
        </w:rPr>
        <w:t>hydrazinecarboxamide (2)</w:t>
      </w:r>
    </w:p>
    <w:p w14:paraId="387786AC" w14:textId="6B49AFAF"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-(5-(</w:t>
      </w:r>
      <w:r w:rsidR="00EB4B34">
        <w:rPr>
          <w:rFonts w:ascii="Times New Roman" w:eastAsia="Times New Roman" w:hAnsi="Times New Roman" w:cs="Times New Roman"/>
          <w:sz w:val="24"/>
          <w:szCs w:val="24"/>
        </w:rPr>
        <w:t>Propylthio</w:t>
      </w: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-benzo[d]imidazol-2-yl) hydrazinecarboxamide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was prepared by heating hydrazine hydrate and Albendazole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in methanol. The product </w:t>
      </w:r>
      <w:r w:rsidR="00EB4B34">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purified by recrystallization from methanol </w:t>
      </w:r>
      <w:r w:rsidR="00EB4B34">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 xml:space="preserve">has resulted </w:t>
      </w:r>
      <w:r w:rsidR="00EB4B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white solid. </w:t>
      </w:r>
    </w:p>
    <w:p w14:paraId="5C76499A"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 General procedure for the synthesis of</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2-(substituted arylidene)-</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(3a-i)</w:t>
      </w:r>
    </w:p>
    <w:p w14:paraId="40F27FF9" w14:textId="60E1016F" w:rsidR="00EE4F7A" w:rsidRDefault="00BD7598" w:rsidP="00BD7598">
      <w:pPr>
        <w:spacing w:before="24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mixture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-(5-(propylthio)-1</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-benzo[d]imidazol-2-yl) hydrazinecarboxamide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(0.001 mol) and various aromatic aldehyde/ketone  (0.001 mol) in absolute ethanol (20 ml), in the presence of </w:t>
      </w:r>
      <w:r w:rsidR="00EB4B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catalytic amount of glacial acetic acid and the reaction mixture was refluxed for 6-7 h. The reaction mixture was allowed to cool to room temperature and then poured onto </w:t>
      </w:r>
      <w:r w:rsidR="00EB4B3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crushed ice. </w:t>
      </w:r>
      <w:proofErr w:type="gramEnd"/>
      <w:r>
        <w:rPr>
          <w:rFonts w:ascii="Times New Roman" w:eastAsia="Times New Roman" w:hAnsi="Times New Roman" w:cs="Times New Roman"/>
          <w:sz w:val="24"/>
          <w:szCs w:val="24"/>
        </w:rPr>
        <w:t>The precipitated compound was filtered and washed with water and recrystallized from absolute ethanol.</w:t>
      </w:r>
    </w:p>
    <w:p w14:paraId="322443EE" w14:textId="44238FC4"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rPr>
        <w:t>2-(5-</w:t>
      </w:r>
      <w:r w:rsidR="0036005C">
        <w:rPr>
          <w:rFonts w:ascii="Times New Roman" w:eastAsia="Times New Roman" w:hAnsi="Times New Roman" w:cs="Times New Roman"/>
          <w:b/>
          <w:color w:val="222222"/>
          <w:sz w:val="24"/>
          <w:szCs w:val="24"/>
        </w:rPr>
        <w:t>C</w:t>
      </w:r>
      <w:r>
        <w:rPr>
          <w:rFonts w:ascii="Times New Roman" w:eastAsia="Times New Roman" w:hAnsi="Times New Roman" w:cs="Times New Roman"/>
          <w:b/>
          <w:color w:val="222222"/>
          <w:sz w:val="24"/>
          <w:szCs w:val="24"/>
        </w:rPr>
        <w:t>hloro-2-oxoindolin-3-ylidene)</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(3a)</w:t>
      </w:r>
    </w:p>
    <w:p w14:paraId="344EDE73" w14:textId="77777777" w:rsidR="00EE4F7A" w:rsidRDefault="009258F3" w:rsidP="00BD7598">
      <w:pPr>
        <w:spacing w:before="24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Yield 79%; m.p. 296-297°C; </w:t>
      </w:r>
      <w:r w:rsidR="00BD7598">
        <w:rPr>
          <w:rFonts w:ascii="Times New Roman" w:eastAsia="Times New Roman" w:hAnsi="Times New Roman" w:cs="Times New Roman"/>
          <w:sz w:val="24"/>
          <w:szCs w:val="24"/>
        </w:rPr>
        <w:t>HPLC t</w:t>
      </w:r>
      <w:r w:rsidR="00BD7598">
        <w:rPr>
          <w:rFonts w:ascii="Times New Roman" w:eastAsia="Times New Roman" w:hAnsi="Times New Roman" w:cs="Times New Roman"/>
          <w:sz w:val="24"/>
          <w:szCs w:val="24"/>
          <w:vertAlign w:val="subscript"/>
        </w:rPr>
        <w:t xml:space="preserve">R </w:t>
      </w:r>
      <w:r w:rsidR="00BD7598">
        <w:rPr>
          <w:rFonts w:ascii="Times New Roman" w:eastAsia="Times New Roman" w:hAnsi="Times New Roman" w:cs="Times New Roman"/>
          <w:sz w:val="24"/>
          <w:szCs w:val="24"/>
        </w:rPr>
        <w:t>(min.): 6.32</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FT-IR: ν/cm</w:t>
      </w:r>
      <w:r w:rsidR="00BD7598">
        <w:rPr>
          <w:rFonts w:ascii="Gungsuh" w:eastAsia="Gungsuh" w:hAnsi="Gungsuh" w:cs="Gungsuh"/>
          <w:sz w:val="24"/>
          <w:szCs w:val="24"/>
          <w:vertAlign w:val="superscript"/>
        </w:rPr>
        <w:t>−1</w:t>
      </w:r>
      <w:r w:rsidR="00BD7598">
        <w:rPr>
          <w:rFonts w:ascii="Times New Roman" w:eastAsia="Times New Roman" w:hAnsi="Times New Roman" w:cs="Times New Roman"/>
          <w:sz w:val="24"/>
          <w:szCs w:val="24"/>
        </w:rPr>
        <w:t xml:space="preserve">: 3327 (NH), 1681 (C=O), 1630 (C=N), 1608 (C=C); </w:t>
      </w:r>
      <w:r w:rsidR="00BD7598">
        <w:rPr>
          <w:rFonts w:ascii="Times New Roman" w:eastAsia="Times New Roman" w:hAnsi="Times New Roman" w:cs="Times New Roman"/>
          <w:sz w:val="24"/>
          <w:szCs w:val="24"/>
          <w:vertAlign w:val="superscript"/>
        </w:rPr>
        <w:t>1</w:t>
      </w:r>
      <w:r w:rsidR="00BD7598">
        <w:rPr>
          <w:rFonts w:ascii="Times New Roman" w:eastAsia="Times New Roman" w:hAnsi="Times New Roman" w:cs="Times New Roman"/>
          <w:sz w:val="24"/>
          <w:szCs w:val="24"/>
        </w:rPr>
        <w:t>H-NMR  (300 MHz), (DMSO-</w:t>
      </w:r>
      <w:r w:rsidR="00BD7598">
        <w:rPr>
          <w:rFonts w:ascii="Times New Roman" w:eastAsia="Times New Roman" w:hAnsi="Times New Roman" w:cs="Times New Roman"/>
          <w:i/>
          <w:sz w:val="24"/>
          <w:szCs w:val="24"/>
        </w:rPr>
        <w:t>d</w:t>
      </w:r>
      <w:r w:rsidR="00BD7598">
        <w:rPr>
          <w:rFonts w:ascii="Times New Roman" w:eastAsia="Times New Roman" w:hAnsi="Times New Roman" w:cs="Times New Roman"/>
          <w:i/>
          <w:sz w:val="24"/>
          <w:szCs w:val="24"/>
          <w:vertAlign w:val="subscript"/>
        </w:rPr>
        <w:t>6</w:t>
      </w:r>
      <w:r w:rsidR="00BD7598">
        <w:rPr>
          <w:rFonts w:ascii="Times New Roman" w:eastAsia="Times New Roman" w:hAnsi="Times New Roman" w:cs="Times New Roman"/>
          <w:sz w:val="24"/>
          <w:szCs w:val="24"/>
        </w:rPr>
        <w:t xml:space="preserve">/TMS) </w:t>
      </w:r>
      <w:r w:rsidR="00BD7598">
        <w:rPr>
          <w:rFonts w:ascii="Arial" w:eastAsia="Arial" w:hAnsi="Arial" w:cs="Arial"/>
          <w:sz w:val="24"/>
          <w:szCs w:val="24"/>
        </w:rPr>
        <w:t>δ</w:t>
      </w:r>
      <w:r w:rsidR="00BD7598">
        <w:rPr>
          <w:rFonts w:ascii="Times New Roman" w:eastAsia="Times New Roman" w:hAnsi="Times New Roman" w:cs="Times New Roman"/>
          <w:sz w:val="24"/>
          <w:szCs w:val="24"/>
        </w:rPr>
        <w:t xml:space="preserve"> ppm: 0.96 (t, 3H, -S-CH</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CH</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C</w:t>
      </w:r>
      <w:r w:rsidR="00BD7598">
        <w:rPr>
          <w:rFonts w:ascii="Times New Roman" w:eastAsia="Times New Roman" w:hAnsi="Times New Roman" w:cs="Times New Roman"/>
          <w:b/>
          <w:sz w:val="24"/>
          <w:szCs w:val="24"/>
        </w:rPr>
        <w:t>H</w:t>
      </w:r>
      <w:r w:rsidR="00BD7598">
        <w:rPr>
          <w:rFonts w:ascii="Times New Roman" w:eastAsia="Times New Roman" w:hAnsi="Times New Roman" w:cs="Times New Roman"/>
          <w:b/>
          <w:sz w:val="24"/>
          <w:szCs w:val="24"/>
          <w:vertAlign w:val="subscript"/>
        </w:rPr>
        <w:t>3</w:t>
      </w:r>
      <w:r w:rsidR="00BD7598">
        <w:rPr>
          <w:rFonts w:ascii="Times New Roman" w:eastAsia="Times New Roman" w:hAnsi="Times New Roman" w:cs="Times New Roman"/>
          <w:sz w:val="24"/>
          <w:szCs w:val="24"/>
        </w:rPr>
        <w:t>), 1.56 (m, 2H, -S-CH</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C</w:t>
      </w:r>
      <w:r w:rsidR="00BD7598">
        <w:rPr>
          <w:rFonts w:ascii="Times New Roman" w:eastAsia="Times New Roman" w:hAnsi="Times New Roman" w:cs="Times New Roman"/>
          <w:b/>
          <w:sz w:val="24"/>
          <w:szCs w:val="24"/>
        </w:rPr>
        <w:t>H</w:t>
      </w:r>
      <w:r w:rsidR="00BD7598">
        <w:rPr>
          <w:rFonts w:ascii="Times New Roman" w:eastAsia="Times New Roman" w:hAnsi="Times New Roman" w:cs="Times New Roman"/>
          <w:b/>
          <w:sz w:val="24"/>
          <w:szCs w:val="24"/>
          <w:vertAlign w:val="subscript"/>
        </w:rPr>
        <w:t>2</w:t>
      </w:r>
      <w:r w:rsidR="00BD7598">
        <w:rPr>
          <w:rFonts w:ascii="Times New Roman" w:eastAsia="Times New Roman" w:hAnsi="Times New Roman" w:cs="Times New Roman"/>
          <w:sz w:val="24"/>
          <w:szCs w:val="24"/>
        </w:rPr>
        <w:t>CH</w:t>
      </w:r>
      <w:r w:rsidR="00BD7598">
        <w:rPr>
          <w:rFonts w:ascii="Times New Roman" w:eastAsia="Times New Roman" w:hAnsi="Times New Roman" w:cs="Times New Roman"/>
          <w:sz w:val="24"/>
          <w:szCs w:val="24"/>
          <w:vertAlign w:val="subscript"/>
        </w:rPr>
        <w:t>3</w:t>
      </w:r>
      <w:r w:rsidR="00BD7598">
        <w:rPr>
          <w:rFonts w:ascii="Times New Roman" w:eastAsia="Times New Roman" w:hAnsi="Times New Roman" w:cs="Times New Roman"/>
          <w:sz w:val="24"/>
          <w:szCs w:val="24"/>
        </w:rPr>
        <w:t>),</w:t>
      </w:r>
      <w:r w:rsidR="00BD7598">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2.88 (t, 2H, -S-C</w:t>
      </w:r>
      <w:r w:rsidR="00BD7598">
        <w:rPr>
          <w:rFonts w:ascii="Times New Roman" w:eastAsia="Times New Roman" w:hAnsi="Times New Roman" w:cs="Times New Roman"/>
          <w:b/>
          <w:sz w:val="24"/>
          <w:szCs w:val="24"/>
        </w:rPr>
        <w:t>H</w:t>
      </w:r>
      <w:r w:rsidR="00BD7598">
        <w:rPr>
          <w:rFonts w:ascii="Times New Roman" w:eastAsia="Times New Roman" w:hAnsi="Times New Roman" w:cs="Times New Roman"/>
          <w:b/>
          <w:sz w:val="24"/>
          <w:szCs w:val="24"/>
          <w:vertAlign w:val="subscript"/>
        </w:rPr>
        <w:t>2</w:t>
      </w:r>
      <w:r w:rsidR="00BD7598">
        <w:rPr>
          <w:rFonts w:ascii="Times New Roman" w:eastAsia="Times New Roman" w:hAnsi="Times New Roman" w:cs="Times New Roman"/>
          <w:sz w:val="24"/>
          <w:szCs w:val="24"/>
        </w:rPr>
        <w:t>CH</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CH</w:t>
      </w:r>
      <w:r w:rsidR="00BD7598">
        <w:rPr>
          <w:rFonts w:ascii="Times New Roman" w:eastAsia="Times New Roman" w:hAnsi="Times New Roman" w:cs="Times New Roman"/>
          <w:sz w:val="24"/>
          <w:szCs w:val="24"/>
          <w:vertAlign w:val="subscript"/>
        </w:rPr>
        <w:t>3</w:t>
      </w:r>
      <w:r w:rsidR="00BD7598">
        <w:rPr>
          <w:rFonts w:ascii="Times New Roman" w:eastAsia="Times New Roman" w:hAnsi="Times New Roman" w:cs="Times New Roman"/>
          <w:sz w:val="24"/>
          <w:szCs w:val="24"/>
        </w:rPr>
        <w:t>), 7.15-8.34 (m, 6H, Ar-</w:t>
      </w:r>
      <w:r w:rsidR="00BD7598">
        <w:rPr>
          <w:rFonts w:ascii="Times New Roman" w:eastAsia="Times New Roman" w:hAnsi="Times New Roman" w:cs="Times New Roman"/>
          <w:b/>
          <w:sz w:val="24"/>
          <w:szCs w:val="24"/>
        </w:rPr>
        <w:t>H</w:t>
      </w:r>
      <w:r w:rsidR="00BD7598">
        <w:rPr>
          <w:rFonts w:ascii="Times New Roman" w:eastAsia="Times New Roman" w:hAnsi="Times New Roman" w:cs="Times New Roman"/>
          <w:sz w:val="24"/>
          <w:szCs w:val="24"/>
        </w:rPr>
        <w:t xml:space="preserve">), 10.92 (s, 1H, NH), 11.24 (s, 1H, NH), 11.61 (s, 1H, NH), 11.65 (s, 1H, NH); Anal. </w:t>
      </w:r>
      <w:proofErr w:type="gramEnd"/>
      <w:r w:rsidR="00BD7598">
        <w:rPr>
          <w:rFonts w:ascii="Times New Roman" w:eastAsia="Times New Roman" w:hAnsi="Times New Roman" w:cs="Times New Roman"/>
          <w:sz w:val="24"/>
          <w:szCs w:val="24"/>
        </w:rPr>
        <w:t>calcd for C</w:t>
      </w:r>
      <w:r w:rsidR="00BD7598">
        <w:rPr>
          <w:rFonts w:ascii="Times New Roman" w:eastAsia="Times New Roman" w:hAnsi="Times New Roman" w:cs="Times New Roman"/>
          <w:sz w:val="24"/>
          <w:szCs w:val="24"/>
          <w:vertAlign w:val="subscript"/>
        </w:rPr>
        <w:t>19</w:t>
      </w:r>
      <w:r w:rsidR="00BD7598">
        <w:rPr>
          <w:rFonts w:ascii="Times New Roman" w:eastAsia="Times New Roman" w:hAnsi="Times New Roman" w:cs="Times New Roman"/>
          <w:sz w:val="24"/>
          <w:szCs w:val="24"/>
        </w:rPr>
        <w:t>H</w:t>
      </w:r>
      <w:r w:rsidR="00BD7598">
        <w:rPr>
          <w:rFonts w:ascii="Times New Roman" w:eastAsia="Times New Roman" w:hAnsi="Times New Roman" w:cs="Times New Roman"/>
          <w:sz w:val="24"/>
          <w:szCs w:val="24"/>
          <w:vertAlign w:val="subscript"/>
        </w:rPr>
        <w:t>17</w:t>
      </w:r>
      <w:r w:rsidR="00BD7598" w:rsidRPr="009258F3">
        <w:rPr>
          <w:rFonts w:ascii="Times New Roman" w:eastAsia="Times New Roman" w:hAnsi="Times New Roman" w:cs="Times New Roman"/>
          <w:sz w:val="24"/>
          <w:szCs w:val="24"/>
        </w:rPr>
        <w:t>Cl</w:t>
      </w:r>
      <w:r w:rsidR="00BD7598">
        <w:rPr>
          <w:rFonts w:ascii="Times New Roman" w:eastAsia="Times New Roman" w:hAnsi="Times New Roman" w:cs="Times New Roman"/>
          <w:sz w:val="24"/>
          <w:szCs w:val="24"/>
        </w:rPr>
        <w:t>N</w:t>
      </w:r>
      <w:r w:rsidR="00BD7598">
        <w:rPr>
          <w:rFonts w:ascii="Times New Roman" w:eastAsia="Times New Roman" w:hAnsi="Times New Roman" w:cs="Times New Roman"/>
          <w:sz w:val="24"/>
          <w:szCs w:val="24"/>
          <w:vertAlign w:val="subscript"/>
        </w:rPr>
        <w:t>6</w:t>
      </w:r>
      <w:r w:rsidR="00BD7598">
        <w:rPr>
          <w:rFonts w:ascii="Times New Roman" w:eastAsia="Times New Roman" w:hAnsi="Times New Roman" w:cs="Times New Roman"/>
          <w:sz w:val="24"/>
          <w:szCs w:val="24"/>
        </w:rPr>
        <w:t>O</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S.4/3H</w:t>
      </w:r>
      <w:r w:rsidR="00BD7598">
        <w:rPr>
          <w:rFonts w:ascii="Times New Roman" w:eastAsia="Times New Roman" w:hAnsi="Times New Roman" w:cs="Times New Roman"/>
          <w:sz w:val="24"/>
          <w:szCs w:val="24"/>
          <w:vertAlign w:val="subscript"/>
        </w:rPr>
        <w:t>2</w:t>
      </w:r>
      <w:r w:rsidR="00BD7598">
        <w:rPr>
          <w:rFonts w:ascii="Times New Roman" w:eastAsia="Times New Roman" w:hAnsi="Times New Roman" w:cs="Times New Roman"/>
          <w:sz w:val="24"/>
          <w:szCs w:val="24"/>
        </w:rPr>
        <w:t>O: C, 50.39; H, 4.38; N, 18.56; S, 7.08 Found: C, 50.51; H, 4.69; N, 18.65; S, 7.02.</w:t>
      </w:r>
    </w:p>
    <w:p w14:paraId="50B8A536" w14:textId="157F02E1"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2-(2-</w:t>
      </w:r>
      <w:r w:rsidR="0036005C">
        <w:rPr>
          <w:rFonts w:ascii="Times New Roman" w:eastAsia="Times New Roman" w:hAnsi="Times New Roman" w:cs="Times New Roman"/>
          <w:b/>
          <w:sz w:val="24"/>
          <w:szCs w:val="24"/>
        </w:rPr>
        <w:t>Fluorobenzylidene</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(3b)</w:t>
      </w:r>
    </w:p>
    <w:p w14:paraId="56A6F4BD"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72%; m.p. 196-197°C;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5.27;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3321 (NH), 1678 (C=O), 1631 (C=N), 1556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Arial" w:eastAsia="Arial" w:hAnsi="Arial" w:cs="Arial"/>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1.56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2.86 (t,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7.24-8.41 (m, 8H,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=N), 10.65 (s, 1H, NH), 11.34 (s, 1H, NH), 11.93 (s, 1H, NH);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FN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58.21; H, 4.88; N, 18.86; S, 8.63 Found: C, 58.60; H, 4.92; N, 18.74; S, 8.58.</w:t>
      </w:r>
    </w:p>
    <w:p w14:paraId="5E07D49E" w14:textId="22FA6B62"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sidR="0036005C">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luorobenzylidene)-</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(3c)</w:t>
      </w:r>
    </w:p>
    <w:p w14:paraId="6D74A90E"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Yield 85%; m.p. </w:t>
      </w:r>
      <w:r w:rsidR="00856462">
        <w:rPr>
          <w:rFonts w:ascii="Times New Roman" w:eastAsia="Times New Roman" w:hAnsi="Times New Roman" w:cs="Times New Roman"/>
          <w:sz w:val="24"/>
          <w:szCs w:val="24"/>
        </w:rPr>
        <w:t>188-190</w:t>
      </w:r>
      <w:r>
        <w:rPr>
          <w:rFonts w:ascii="Times New Roman" w:eastAsia="Times New Roman" w:hAnsi="Times New Roman" w:cs="Times New Roman"/>
          <w:sz w:val="24"/>
          <w:szCs w:val="24"/>
        </w:rPr>
        <w:t>°C;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4.94;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3348 (NH), 1674 (C=O), 1627 (C=N), 1552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Arial" w:eastAsia="Arial" w:hAnsi="Arial" w:cs="Arial"/>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1.54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2.86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7.11-8.01 (m, 8H,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=N), 11.32 (s, 1H, NH), 11.89 (s, 1H, NH), 11.92 (s, 1H, NH);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FN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58.21; H, 4.88; N, 18.86; S, 8.63 Found: C, 58.40; H, 4.72; N, 18.14; S, 8.11.</w:t>
      </w:r>
    </w:p>
    <w:p w14:paraId="2F86815D" w14:textId="1009CD0D"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2-(2,5-</w:t>
      </w:r>
      <w:r w:rsidR="0036005C">
        <w:rPr>
          <w:rFonts w:ascii="Times New Roman" w:eastAsia="Times New Roman" w:hAnsi="Times New Roman" w:cs="Times New Roman"/>
          <w:b/>
          <w:sz w:val="24"/>
          <w:szCs w:val="24"/>
        </w:rPr>
        <w:t>Difluorobenzylidene</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(3d)</w:t>
      </w:r>
    </w:p>
    <w:p w14:paraId="561D8940"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74%; m.p. 202-204°C;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5.20;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3335 (NH), 1674 (C=O), 1631 (C=N), 1552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1.56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2.86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7.11-8.45 (m, 7H,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10.88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11.44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11.98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17</w:t>
      </w: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55.52; H, 4.40; N, 17.98; S, 8.23 Found: C, 55.91; H, 4.76; N, 17.80; S, 8.22.</w:t>
      </w:r>
    </w:p>
    <w:p w14:paraId="46274C7E" w14:textId="178FF277"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sidR="0036005C">
        <w:rPr>
          <w:rFonts w:ascii="Times New Roman" w:eastAsia="Times New Roman" w:hAnsi="Times New Roman" w:cs="Times New Roman"/>
          <w:b/>
          <w:sz w:val="24"/>
          <w:szCs w:val="24"/>
        </w:rPr>
        <w:t>Methylbenzylidene</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(3e)</w:t>
      </w:r>
    </w:p>
    <w:p w14:paraId="6CAE5B5B"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Yield 82%; m.p. </w:t>
      </w:r>
      <w:r w:rsidR="0034447B">
        <w:rPr>
          <w:rFonts w:ascii="Times New Roman" w:eastAsia="Times New Roman" w:hAnsi="Times New Roman" w:cs="Times New Roman"/>
          <w:sz w:val="24"/>
          <w:szCs w:val="24"/>
        </w:rPr>
        <w:t>199-200</w:t>
      </w:r>
      <w:r>
        <w:rPr>
          <w:rFonts w:ascii="Times New Roman" w:eastAsia="Times New Roman" w:hAnsi="Times New Roman" w:cs="Times New Roman"/>
          <w:sz w:val="24"/>
          <w:szCs w:val="24"/>
        </w:rPr>
        <w:t>°C;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3.19;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3335 (NH), 1681 (C=O), 1625 (C=N), 1556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1.53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2.35 (s, 3H, 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2.86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7.10-7.99 (m, 8H,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10.29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11.15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11.91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19</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21</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OS.1/4H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C, 61.35; H, 5.83; N, 18.83; S, 8.62 Found: C, 61.52; H, 6.24; N, 18.56; S, 8.69.</w:t>
      </w:r>
    </w:p>
    <w:p w14:paraId="77F3AD3D" w14:textId="3FFC0EDE"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2-(2,4-</w:t>
      </w:r>
      <w:r w:rsidR="0036005C">
        <w:rPr>
          <w:rFonts w:ascii="Times New Roman" w:eastAsia="Times New Roman" w:hAnsi="Times New Roman" w:cs="Times New Roman"/>
          <w:b/>
          <w:sz w:val="24"/>
          <w:szCs w:val="24"/>
        </w:rPr>
        <w:t>Dichlorobenzylidene</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(3f)</w:t>
      </w:r>
    </w:p>
    <w:p w14:paraId="5A49EEAD"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78%; m.p. 177-179°C;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4.22;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3317 (NH), 1680 (C=O), 1631 (C=N), 1556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0.95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1.53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2.51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7.05-8.53 (m, 7H,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10.56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11.17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11.45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17</w:t>
      </w:r>
      <w:r>
        <w:rPr>
          <w:rFonts w:ascii="Times New Roman" w:eastAsia="Times New Roman" w:hAnsi="Times New Roman" w:cs="Times New Roman"/>
          <w:sz w:val="24"/>
          <w:szCs w:val="24"/>
        </w:rPr>
        <w:t>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51.19; H, 4.06; N, 16.79; S, 7.59 Found: C, 51.04; H, 4.04; N, 16.79; S, 7.59.</w:t>
      </w:r>
    </w:p>
    <w:p w14:paraId="615643E1" w14:textId="496A9204"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2-(3,4-</w:t>
      </w:r>
      <w:r w:rsidR="0036005C">
        <w:rPr>
          <w:rFonts w:ascii="Times New Roman" w:eastAsia="Times New Roman" w:hAnsi="Times New Roman" w:cs="Times New Roman"/>
          <w:b/>
          <w:sz w:val="24"/>
          <w:szCs w:val="24"/>
        </w:rPr>
        <w:t>Dimethylbenzylidene</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(3g)</w:t>
      </w:r>
    </w:p>
    <w:p w14:paraId="4576F132"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81%; m.p. 191-193°C;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6.02;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3332 (NH), 1681 (C=O), 1627 (C=N), 1556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1.54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2.25 (s, 3H, -C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2.26 (s, 3H, -C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2.85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7.11-7.96 (m, 7H,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10.35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11.16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11.93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20</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62.71; H, 6.24; N, 17.92; S, 8.21 Found: C, 63.04; H, 5.96; N, 17.67; S, 7.99.</w:t>
      </w:r>
    </w:p>
    <w:p w14:paraId="7F0FD890" w14:textId="5D2A1804"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w:t>
      </w:r>
      <w:r w:rsidR="0036005C">
        <w:rPr>
          <w:rFonts w:ascii="Times New Roman" w:eastAsia="Times New Roman" w:hAnsi="Times New Roman" w:cs="Times New Roman"/>
          <w:b/>
          <w:sz w:val="24"/>
          <w:szCs w:val="24"/>
        </w:rPr>
        <w:t>Bromo</w:t>
      </w:r>
      <w:r>
        <w:rPr>
          <w:rFonts w:ascii="Times New Roman" w:eastAsia="Times New Roman" w:hAnsi="Times New Roman" w:cs="Times New Roman"/>
          <w:b/>
          <w:sz w:val="24"/>
          <w:szCs w:val="24"/>
        </w:rPr>
        <w:t>-2-methoxybenzylidene)</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(3h)</w:t>
      </w:r>
    </w:p>
    <w:p w14:paraId="1DF3FE81"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81%; m.p. 198-200°C;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5.86;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3348 (NH), 1681 (C=O), 1627 (C=N), 1556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1.54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2.86 (t,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3.84 (s,3H, -OC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7.04-8.50 (m, 7H, 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10.65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11.26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11.95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Anal. </w:t>
      </w:r>
      <w:proofErr w:type="gramEnd"/>
      <w:r>
        <w:rPr>
          <w:rFonts w:ascii="Times New Roman" w:eastAsia="Times New Roman" w:hAnsi="Times New Roman" w:cs="Times New Roman"/>
          <w:sz w:val="24"/>
          <w:szCs w:val="24"/>
        </w:rPr>
        <w:t>calcd for C</w:t>
      </w:r>
      <w:r>
        <w:rPr>
          <w:rFonts w:ascii="Times New Roman" w:eastAsia="Times New Roman" w:hAnsi="Times New Roman" w:cs="Times New Roman"/>
          <w:sz w:val="24"/>
          <w:szCs w:val="24"/>
          <w:vertAlign w:val="subscript"/>
        </w:rPr>
        <w:t>19</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20</w:t>
      </w:r>
      <w:r>
        <w:rPr>
          <w:rFonts w:ascii="Times New Roman" w:eastAsia="Times New Roman" w:hAnsi="Times New Roman" w:cs="Times New Roman"/>
          <w:sz w:val="24"/>
          <w:szCs w:val="24"/>
        </w:rPr>
        <w:t>BrN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 C, 49.36; H, 4.36; N, 15.15; S, 6.94 Found: C, 49.56; H, 4.36; N, 14.35; S, 6.55.</w:t>
      </w:r>
    </w:p>
    <w:p w14:paraId="34776DCF" w14:textId="4BDFCEA8"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sidR="0036005C">
        <w:rPr>
          <w:rFonts w:ascii="Times New Roman" w:eastAsia="Times New Roman" w:hAnsi="Times New Roman" w:cs="Times New Roman"/>
          <w:b/>
          <w:sz w:val="24"/>
          <w:szCs w:val="24"/>
        </w:rPr>
        <w:t>Trifluoromethylbenzylidene</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w:t>
      </w:r>
      <w:r>
        <w:rPr>
          <w:rFonts w:ascii="Times New Roman" w:eastAsia="Times New Roman" w:hAnsi="Times New Roman" w:cs="Times New Roman"/>
          <w:b/>
          <w:sz w:val="24"/>
          <w:szCs w:val="24"/>
        </w:rPr>
        <w:t>-(5-(propylthio)-2,3-dihydro-1</w:t>
      </w:r>
      <w:r>
        <w:rPr>
          <w:rFonts w:ascii="Times New Roman" w:eastAsia="Times New Roman" w:hAnsi="Times New Roman" w:cs="Times New Roman"/>
          <w:b/>
          <w:i/>
          <w:sz w:val="24"/>
          <w:szCs w:val="24"/>
        </w:rPr>
        <w:t>H</w:t>
      </w:r>
      <w:r>
        <w:rPr>
          <w:rFonts w:ascii="Times New Roman" w:eastAsia="Times New Roman" w:hAnsi="Times New Roman" w:cs="Times New Roman"/>
          <w:b/>
          <w:sz w:val="24"/>
          <w:szCs w:val="24"/>
        </w:rPr>
        <w:t>-benzo[d]imidazol-2-yl)hydrazine-1-carboxamide (3i)</w:t>
      </w:r>
    </w:p>
    <w:p w14:paraId="64BC7AF5" w14:textId="77777777" w:rsidR="00EE4F7A" w:rsidRDefault="00BD7598" w:rsidP="00BD7598">
      <w:pPr>
        <w:spacing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Yield 75%; m.p. 208-210°C; HPLC t</w:t>
      </w:r>
      <w:r>
        <w:rPr>
          <w:rFonts w:ascii="Times New Roman" w:eastAsia="Times New Roman" w:hAnsi="Times New Roman" w:cs="Times New Roman"/>
          <w:sz w:val="24"/>
          <w:szCs w:val="24"/>
          <w:vertAlign w:val="subscript"/>
        </w:rPr>
        <w:t xml:space="preserve">R </w:t>
      </w:r>
      <w:r>
        <w:rPr>
          <w:rFonts w:ascii="Times New Roman" w:eastAsia="Times New Roman" w:hAnsi="Times New Roman" w:cs="Times New Roman"/>
          <w:sz w:val="24"/>
          <w:szCs w:val="24"/>
        </w:rPr>
        <w:t>(min.): 6.72; FT-IR: ν/cm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3348 (NH), 1681 (C=O), 1614 (C=N), 1539 (C=C);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(300 MHz), (DMSO-</w:t>
      </w:r>
      <w:r>
        <w:rPr>
          <w:rFonts w:ascii="Times New Roman" w:eastAsia="Times New Roman" w:hAnsi="Times New Roman" w:cs="Times New Roman"/>
          <w:i/>
          <w:sz w:val="24"/>
          <w:szCs w:val="24"/>
        </w:rPr>
        <w:t>d</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sz w:val="24"/>
          <w:szCs w:val="24"/>
        </w:rPr>
        <w:t xml:space="preserve">/TMS) </w:t>
      </w:r>
      <w:r>
        <w:rPr>
          <w:rFonts w:ascii="Noto Sans Symbols" w:eastAsia="Noto Sans Symbols" w:hAnsi="Noto Sans Symbols" w:cs="Noto Sans Symbols"/>
          <w:sz w:val="24"/>
          <w:szCs w:val="24"/>
        </w:rPr>
        <w:t>δ</w:t>
      </w:r>
      <w:r>
        <w:rPr>
          <w:rFonts w:ascii="Times New Roman" w:eastAsia="Times New Roman" w:hAnsi="Times New Roman" w:cs="Times New Roman"/>
          <w:sz w:val="24"/>
          <w:szCs w:val="24"/>
        </w:rPr>
        <w:t xml:space="preserve"> ppm: 0.96 (t, 3H,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sz w:val="24"/>
          <w:szCs w:val="24"/>
        </w:rPr>
        <w:t>), 1.54 (m, 2H, -S-CH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2.86 (t, 2H, -S-C</w:t>
      </w: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7.11-8.15 (m, 8H, </w:t>
      </w:r>
      <w:r>
        <w:rPr>
          <w:rFonts w:ascii="Times New Roman" w:eastAsia="Times New Roman" w:hAnsi="Times New Roman" w:cs="Times New Roman"/>
          <w:sz w:val="24"/>
          <w:szCs w:val="24"/>
        </w:rPr>
        <w:lastRenderedPageBreak/>
        <w:t>Ar-</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&amp;C</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=N), 11.38 (s, 1H, N</w:t>
      </w: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other </w:t>
      </w:r>
      <w:r>
        <w:rPr>
          <w:rFonts w:ascii="Times New Roman" w:eastAsia="Times New Roman" w:hAnsi="Times New Roman" w:cs="Times New Roman"/>
          <w:color w:val="222222"/>
          <w:sz w:val="24"/>
          <w:szCs w:val="24"/>
          <w:highlight w:val="white"/>
        </w:rPr>
        <w:t>NH proton not observed).</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4"/>
          <w:szCs w:val="24"/>
        </w:rPr>
        <w:t>Anal. calcd for C</w:t>
      </w:r>
      <w:r>
        <w:rPr>
          <w:rFonts w:ascii="Times New Roman" w:eastAsia="Times New Roman" w:hAnsi="Times New Roman" w:cs="Times New Roman"/>
          <w:sz w:val="24"/>
          <w:szCs w:val="24"/>
          <w:vertAlign w:val="subscript"/>
        </w:rPr>
        <w:t>19</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18</w:t>
      </w: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OS: C, 54.15; H, 4.30; N, 16.62; S, 7.61 Found: C, 54.12; H, 4.33; N, 16.62; S, 7.43.</w:t>
      </w:r>
    </w:p>
    <w:p w14:paraId="2DC60443" w14:textId="77777777" w:rsidR="009258F3" w:rsidRDefault="009258F3" w:rsidP="00BD7598">
      <w:pPr>
        <w:spacing w:line="360" w:lineRule="auto"/>
        <w:ind w:left="0" w:hanging="2"/>
        <w:jc w:val="both"/>
        <w:rPr>
          <w:rFonts w:ascii="Times New Roman" w:eastAsia="Times New Roman" w:hAnsi="Times New Roman" w:cs="Times New Roman"/>
          <w:sz w:val="24"/>
          <w:szCs w:val="24"/>
        </w:rPr>
      </w:pPr>
    </w:p>
    <w:p w14:paraId="209E5077" w14:textId="77777777"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α-Glucosidase </w:t>
      </w:r>
      <w:r w:rsidR="0036005C">
        <w:rPr>
          <w:rFonts w:ascii="Times New Roman" w:eastAsia="Times New Roman" w:hAnsi="Times New Roman" w:cs="Times New Roman"/>
          <w:b/>
          <w:sz w:val="24"/>
          <w:szCs w:val="24"/>
        </w:rPr>
        <w:t xml:space="preserve">inhibition </w:t>
      </w:r>
      <w:r>
        <w:rPr>
          <w:rFonts w:ascii="Times New Roman" w:eastAsia="Times New Roman" w:hAnsi="Times New Roman" w:cs="Times New Roman"/>
          <w:b/>
          <w:sz w:val="24"/>
          <w:szCs w:val="24"/>
        </w:rPr>
        <w:t>assay</w:t>
      </w:r>
    </w:p>
    <w:p w14:paraId="74819BB3" w14:textId="62A8998D"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α-glucosidase inhibitor activity was evaluated as described by Ramakrishna et al. with slight modific</w:t>
      </w:r>
      <w:r w:rsidR="005304A8">
        <w:rPr>
          <w:rFonts w:ascii="Times New Roman" w:eastAsia="Times New Roman" w:hAnsi="Times New Roman" w:cs="Times New Roman"/>
          <w:sz w:val="24"/>
          <w:szCs w:val="24"/>
        </w:rPr>
        <w:t>ations described by Sen et al.</w:t>
      </w:r>
      <w:r w:rsidR="00A642A9" w:rsidRPr="005304A8">
        <w:rPr>
          <w:rFonts w:ascii="Times New Roman" w:eastAsia="Times New Roman" w:hAnsi="Times New Roman" w:cs="Times New Roman"/>
          <w:sz w:val="24"/>
          <w:szCs w:val="24"/>
          <w:vertAlign w:val="superscript"/>
        </w:rPr>
        <w:t>16</w:t>
      </w:r>
      <w:r w:rsidR="00007307">
        <w:rPr>
          <w:rFonts w:ascii="Times New Roman" w:eastAsia="Times New Roman" w:hAnsi="Times New Roman" w:cs="Times New Roman"/>
          <w:sz w:val="24"/>
          <w:szCs w:val="24"/>
          <w:vertAlign w:val="superscript"/>
        </w:rPr>
        <w:t>,17</w:t>
      </w:r>
      <w:r w:rsidR="00A642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concentration had three replicates when preliminary screened and inhibition percentages were calculated using the following formula.</w:t>
      </w:r>
    </w:p>
    <w:p w14:paraId="2B3F2441" w14:textId="77777777" w:rsidR="00EE4F7A" w:rsidRDefault="00D3051C" w:rsidP="00BD7598">
      <w:pPr>
        <w:spacing w:line="360" w:lineRule="auto"/>
        <w:ind w:left="0" w:hanging="2"/>
        <w:jc w:val="both"/>
        <w:rPr>
          <w:rFonts w:ascii="Times New Roman" w:eastAsia="Times New Roman" w:hAnsi="Times New Roman" w:cs="Times New Roman"/>
          <w:color w:val="222222"/>
          <w:sz w:val="24"/>
          <w:szCs w:val="24"/>
        </w:rPr>
      </w:pPr>
      <w:r>
        <w:rPr>
          <w:rFonts w:ascii="Gungsuh" w:eastAsia="Gungsuh" w:hAnsi="Gungsuh" w:cs="Gungsuh"/>
          <w:sz w:val="24"/>
          <w:szCs w:val="24"/>
        </w:rPr>
        <w:t xml:space="preserve"> % Inhibition = [(A</w:t>
      </w:r>
      <w:r w:rsidR="00BD7598" w:rsidRPr="00D3051C">
        <w:rPr>
          <w:rFonts w:ascii="Gungsuh" w:eastAsia="Gungsuh" w:hAnsi="Gungsuh" w:cs="Gungsuh"/>
          <w:sz w:val="24"/>
          <w:szCs w:val="24"/>
          <w:vertAlign w:val="subscript"/>
        </w:rPr>
        <w:t>control</w:t>
      </w:r>
      <w:r>
        <w:rPr>
          <w:rFonts w:ascii="Gungsuh" w:eastAsia="Gungsuh" w:hAnsi="Gungsuh" w:cs="Gungsuh"/>
          <w:sz w:val="24"/>
          <w:szCs w:val="24"/>
        </w:rPr>
        <w:t xml:space="preserve"> − A</w:t>
      </w:r>
      <w:r w:rsidR="00BD7598" w:rsidRPr="00D3051C">
        <w:rPr>
          <w:rFonts w:ascii="Gungsuh" w:eastAsia="Gungsuh" w:hAnsi="Gungsuh" w:cs="Gungsuh"/>
          <w:sz w:val="24"/>
          <w:szCs w:val="24"/>
          <w:vertAlign w:val="subscript"/>
        </w:rPr>
        <w:t>sample</w:t>
      </w:r>
      <w:r>
        <w:rPr>
          <w:rFonts w:ascii="Gungsuh" w:eastAsia="Gungsuh" w:hAnsi="Gungsuh" w:cs="Gungsuh"/>
          <w:sz w:val="24"/>
          <w:szCs w:val="24"/>
        </w:rPr>
        <w:t>) / A</w:t>
      </w:r>
      <w:r w:rsidR="00BD7598" w:rsidRPr="00D3051C">
        <w:rPr>
          <w:rFonts w:ascii="Gungsuh" w:eastAsia="Gungsuh" w:hAnsi="Gungsuh" w:cs="Gungsuh"/>
          <w:sz w:val="24"/>
          <w:szCs w:val="24"/>
          <w:vertAlign w:val="subscript"/>
        </w:rPr>
        <w:t>control</w:t>
      </w:r>
      <w:r w:rsidR="00BD7598">
        <w:rPr>
          <w:rFonts w:ascii="Gungsuh" w:eastAsia="Gungsuh" w:hAnsi="Gungsuh" w:cs="Gungsuh"/>
          <w:sz w:val="24"/>
          <w:szCs w:val="24"/>
        </w:rPr>
        <w:t xml:space="preserve">] × 100,  where A </w:t>
      </w:r>
      <w:r w:rsidR="00BD7598">
        <w:rPr>
          <w:rFonts w:ascii="Times New Roman" w:eastAsia="Times New Roman" w:hAnsi="Times New Roman" w:cs="Times New Roman"/>
          <w:color w:val="222222"/>
          <w:sz w:val="24"/>
          <w:szCs w:val="24"/>
          <w:highlight w:val="white"/>
        </w:rPr>
        <w:t xml:space="preserve">is the absorbance </w:t>
      </w:r>
    </w:p>
    <w:p w14:paraId="305E9FC4" w14:textId="77777777"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IC</w:t>
      </w:r>
      <w:r>
        <w:rPr>
          <w:rFonts w:ascii="Times New Roman" w:eastAsia="Times New Roman" w:hAnsi="Times New Roman" w:cs="Times New Roman"/>
          <w:sz w:val="24"/>
          <w:szCs w:val="24"/>
          <w:vertAlign w:val="subscript"/>
        </w:rPr>
        <w:t>50</w:t>
      </w:r>
      <w:r w:rsidR="00D3051C">
        <w:rPr>
          <w:rFonts w:ascii="Times New Roman" w:eastAsia="Times New Roman" w:hAnsi="Times New Roman" w:cs="Times New Roman"/>
          <w:sz w:val="24"/>
          <w:szCs w:val="24"/>
        </w:rPr>
        <w:t xml:space="preserve"> values </w:t>
      </w:r>
      <w:r>
        <w:rPr>
          <w:rFonts w:ascii="Times New Roman" w:eastAsia="Times New Roman" w:hAnsi="Times New Roman" w:cs="Times New Roman"/>
          <w:sz w:val="24"/>
          <w:szCs w:val="24"/>
        </w:rPr>
        <w:t>were also determined for the compounds having 50% or above inhibition values.</w:t>
      </w:r>
    </w:p>
    <w:p w14:paraId="3923E6FD" w14:textId="77777777" w:rsidR="009258F3" w:rsidRDefault="009258F3" w:rsidP="00BD7598">
      <w:pPr>
        <w:spacing w:line="360" w:lineRule="auto"/>
        <w:ind w:left="0" w:hanging="2"/>
        <w:jc w:val="both"/>
        <w:rPr>
          <w:rFonts w:ascii="Times New Roman" w:eastAsia="Times New Roman" w:hAnsi="Times New Roman" w:cs="Times New Roman"/>
          <w:sz w:val="24"/>
          <w:szCs w:val="24"/>
        </w:rPr>
      </w:pPr>
    </w:p>
    <w:p w14:paraId="31614802" w14:textId="77777777" w:rsidR="00EE4F7A" w:rsidRDefault="00BD7598" w:rsidP="00BD7598">
      <w:pPr>
        <w:spacing w:before="24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Molecular docking</w:t>
      </w:r>
    </w:p>
    <w:p w14:paraId="7C14553B" w14:textId="1C53CB8A"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Molecular docking simulations were performed against </w:t>
      </w:r>
      <w:r>
        <w:rPr>
          <w:rFonts w:ascii="Times New Roman" w:eastAsia="Times New Roman" w:hAnsi="Times New Roman" w:cs="Times New Roman"/>
          <w:color w:val="222222"/>
          <w:sz w:val="24"/>
          <w:szCs w:val="24"/>
        </w:rPr>
        <w:t>α-</w:t>
      </w:r>
      <w:r>
        <w:rPr>
          <w:rFonts w:ascii="Times New Roman" w:eastAsia="Times New Roman" w:hAnsi="Times New Roman" w:cs="Times New Roman"/>
          <w:sz w:val="24"/>
          <w:szCs w:val="24"/>
        </w:rPr>
        <w:t xml:space="preserve">glucosidase </w:t>
      </w:r>
      <w:r w:rsidR="005304A8">
        <w:rPr>
          <w:rFonts w:ascii="Times New Roman" w:eastAsia="Times New Roman" w:hAnsi="Times New Roman" w:cs="Times New Roman"/>
          <w:sz w:val="24"/>
          <w:szCs w:val="24"/>
        </w:rPr>
        <w:t xml:space="preserve">by using AutoDock Vina </w:t>
      </w:r>
      <w:proofErr w:type="gramStart"/>
      <w:r w:rsidR="005304A8">
        <w:rPr>
          <w:rFonts w:ascii="Times New Roman" w:eastAsia="Times New Roman" w:hAnsi="Times New Roman" w:cs="Times New Roman"/>
          <w:sz w:val="24"/>
          <w:szCs w:val="24"/>
        </w:rPr>
        <w:t>software</w:t>
      </w:r>
      <w:proofErr w:type="gramEnd"/>
      <w:r>
        <w:rPr>
          <w:rFonts w:ascii="Times New Roman" w:eastAsia="Times New Roman" w:hAnsi="Times New Roman" w:cs="Times New Roman"/>
          <w:sz w:val="24"/>
          <w:szCs w:val="24"/>
        </w:rPr>
        <w:t>.</w:t>
      </w:r>
      <w:r w:rsidR="00A642A9" w:rsidRPr="00A642A9">
        <w:rPr>
          <w:rFonts w:ascii="Times New Roman" w:eastAsia="Times New Roman" w:hAnsi="Times New Roman" w:cs="Times New Roman"/>
          <w:sz w:val="24"/>
          <w:szCs w:val="24"/>
          <w:vertAlign w:val="superscript"/>
        </w:rPr>
        <w:t xml:space="preserve"> </w:t>
      </w:r>
      <w:r w:rsidR="00007307">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The protein </w:t>
      </w:r>
      <w:proofErr w:type="gramStart"/>
      <w:r>
        <w:rPr>
          <w:rFonts w:ascii="Times New Roman" w:eastAsia="Times New Roman" w:hAnsi="Times New Roman" w:cs="Times New Roman"/>
          <w:sz w:val="24"/>
          <w:szCs w:val="24"/>
        </w:rPr>
        <w:t>data</w:t>
      </w:r>
      <w:proofErr w:type="gramEnd"/>
      <w:r w:rsidR="007E5EEB">
        <w:rPr>
          <w:rFonts w:ascii="Times New Roman" w:eastAsia="Times New Roman" w:hAnsi="Times New Roman" w:cs="Times New Roman"/>
          <w:sz w:val="24"/>
          <w:szCs w:val="24"/>
        </w:rPr>
        <w:t xml:space="preserve"> of α-glucosidase</w:t>
      </w:r>
      <w:r>
        <w:rPr>
          <w:rFonts w:ascii="Times New Roman" w:eastAsia="Times New Roman" w:hAnsi="Times New Roman" w:cs="Times New Roman"/>
          <w:sz w:val="24"/>
          <w:szCs w:val="24"/>
        </w:rPr>
        <w:t xml:space="preserve"> (PDB ID: 4J5T) was re</w:t>
      </w:r>
      <w:r w:rsidR="005304A8">
        <w:rPr>
          <w:rFonts w:ascii="Times New Roman" w:eastAsia="Times New Roman" w:hAnsi="Times New Roman" w:cs="Times New Roman"/>
          <w:sz w:val="24"/>
          <w:szCs w:val="24"/>
        </w:rPr>
        <w:t>ferenced from Protein Data Bank</w:t>
      </w:r>
      <w:r w:rsidR="009258F3">
        <w:rPr>
          <w:rFonts w:ascii="Times New Roman" w:eastAsia="Times New Roman" w:hAnsi="Times New Roman" w:cs="Times New Roman"/>
          <w:sz w:val="24"/>
          <w:szCs w:val="24"/>
        </w:rPr>
        <w:t>.</w:t>
      </w:r>
      <w:r w:rsidR="00A642A9" w:rsidRPr="005304A8">
        <w:rPr>
          <w:rFonts w:ascii="Times New Roman" w:eastAsia="Times New Roman" w:hAnsi="Times New Roman" w:cs="Times New Roman"/>
          <w:sz w:val="24"/>
          <w:szCs w:val="24"/>
          <w:vertAlign w:val="superscript"/>
        </w:rPr>
        <w:t>1</w:t>
      </w:r>
      <w:r w:rsidR="00007307">
        <w:rPr>
          <w:rFonts w:ascii="Times New Roman" w:eastAsia="Times New Roman" w:hAnsi="Times New Roman" w:cs="Times New Roman"/>
          <w:sz w:val="24"/>
          <w:szCs w:val="24"/>
          <w:vertAlign w:val="superscript"/>
        </w:rPr>
        <w:t>9</w:t>
      </w:r>
    </w:p>
    <w:p w14:paraId="3316B6D7" w14:textId="33ACC06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protein was prepared into the three steps u</w:t>
      </w:r>
      <w:r w:rsidR="005304A8">
        <w:rPr>
          <w:rFonts w:ascii="Times New Roman" w:eastAsia="Times New Roman" w:hAnsi="Times New Roman" w:cs="Times New Roman"/>
          <w:sz w:val="24"/>
          <w:szCs w:val="24"/>
        </w:rPr>
        <w:t>sing the AutoDock Tools program</w:t>
      </w:r>
      <w:r w:rsidR="00007307">
        <w:rPr>
          <w:rFonts w:ascii="Times New Roman" w:eastAsia="Times New Roman" w:hAnsi="Times New Roman" w:cs="Times New Roman"/>
          <w:sz w:val="24"/>
          <w:szCs w:val="24"/>
          <w:vertAlign w:val="superscript"/>
        </w:rPr>
        <w:t>20</w:t>
      </w:r>
      <w:r w:rsidR="00925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docking studies: (1) were removed water molecules (2); were added polar hydrogen to α-glucosidase macromolecule; (3) the obtained structure was energy-minimized.</w:t>
      </w:r>
    </w:p>
    <w:p w14:paraId="09711A12" w14:textId="7E19867D"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synthesized compounds </w:t>
      </w:r>
      <w:r>
        <w:rPr>
          <w:rFonts w:ascii="Times New Roman" w:eastAsia="Times New Roman" w:hAnsi="Times New Roman" w:cs="Times New Roman"/>
          <w:b/>
          <w:sz w:val="24"/>
          <w:szCs w:val="24"/>
        </w:rPr>
        <w:t>3a–i</w:t>
      </w:r>
      <w:r>
        <w:rPr>
          <w:rFonts w:ascii="Times New Roman" w:eastAsia="Times New Roman" w:hAnsi="Times New Roman" w:cs="Times New Roman"/>
          <w:sz w:val="24"/>
          <w:szCs w:val="24"/>
        </w:rPr>
        <w:t xml:space="preserve"> and reference ligands were prepared into the two steps for docking studies: (1) were drawn with the Spartan 04 software (SPARTAN 04, W</w:t>
      </w:r>
      <w:r w:rsidR="005304A8">
        <w:rPr>
          <w:rFonts w:ascii="Times New Roman" w:eastAsia="Times New Roman" w:hAnsi="Times New Roman" w:cs="Times New Roman"/>
          <w:sz w:val="24"/>
          <w:szCs w:val="24"/>
        </w:rPr>
        <w:t>avefunction, Inc</w:t>
      </w:r>
      <w:proofErr w:type="gramStart"/>
      <w:r w:rsidR="005304A8">
        <w:rPr>
          <w:rFonts w:ascii="Times New Roman" w:eastAsia="Times New Roman" w:hAnsi="Times New Roman" w:cs="Times New Roman"/>
          <w:sz w:val="24"/>
          <w:szCs w:val="24"/>
        </w:rPr>
        <w:t>.,</w:t>
      </w:r>
      <w:proofErr w:type="gramEnd"/>
      <w:r w:rsidR="005304A8">
        <w:rPr>
          <w:rFonts w:ascii="Times New Roman" w:eastAsia="Times New Roman" w:hAnsi="Times New Roman" w:cs="Times New Roman"/>
          <w:sz w:val="24"/>
          <w:szCs w:val="24"/>
        </w:rPr>
        <w:t xml:space="preserve"> Irvine, USA)</w:t>
      </w:r>
      <w:r w:rsidR="005304A8" w:rsidRPr="005304A8">
        <w:rPr>
          <w:rFonts w:ascii="Times New Roman" w:eastAsia="Times New Roman" w:hAnsi="Times New Roman" w:cs="Times New Roman"/>
          <w:sz w:val="24"/>
          <w:szCs w:val="24"/>
          <w:vertAlign w:val="superscript"/>
        </w:rPr>
        <w:t>2</w:t>
      </w:r>
      <w:r w:rsidR="0000730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optimized for each compound by using the semi-empirical PM3 method; (2) the docking input files of the most stable conformation were generated using the AutoDock Tools program.  </w:t>
      </w:r>
    </w:p>
    <w:p w14:paraId="5301CE59" w14:textId="3262FC98" w:rsidR="00EE4F7A" w:rsidRDefault="00BD7598" w:rsidP="00BD7598">
      <w:pPr>
        <w:spacing w:before="24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The grid box size was determined as 78 Å × 69 Å × 104 Å within 0.375 Å grid spacing and center_x= -18.44, center_y= -20.91, center_z= 8.22 dimensions were used in </w:t>
      </w:r>
      <w:r>
        <w:rPr>
          <w:rFonts w:ascii="Times New Roman" w:eastAsia="Times New Roman" w:hAnsi="Times New Roman" w:cs="Times New Roman"/>
          <w:color w:val="222222"/>
          <w:sz w:val="24"/>
          <w:szCs w:val="24"/>
        </w:rPr>
        <w:t>α-</w:t>
      </w:r>
      <w:r>
        <w:rPr>
          <w:rFonts w:ascii="Times New Roman" w:eastAsia="Times New Roman" w:hAnsi="Times New Roman" w:cs="Times New Roman"/>
          <w:sz w:val="24"/>
          <w:szCs w:val="24"/>
        </w:rPr>
        <w:t>glucosidase enzyme docking studies</w:t>
      </w:r>
      <w:r w:rsidR="005304A8">
        <w:rPr>
          <w:rFonts w:ascii="Times New Roman" w:eastAsia="Times New Roman" w:hAnsi="Times New Roman" w:cs="Times New Roman"/>
          <w:sz w:val="24"/>
          <w:szCs w:val="24"/>
        </w:rPr>
        <w:t>, appropriate to the literature</w:t>
      </w:r>
      <w:r w:rsidR="00B208E5">
        <w:rPr>
          <w:rFonts w:ascii="Times New Roman" w:eastAsia="Times New Roman" w:hAnsi="Times New Roman" w:cs="Times New Roman"/>
          <w:sz w:val="24"/>
          <w:szCs w:val="24"/>
        </w:rPr>
        <w:t>.</w:t>
      </w:r>
      <w:r w:rsidR="00581F24" w:rsidRPr="005304A8">
        <w:rPr>
          <w:rFonts w:ascii="Times New Roman" w:eastAsia="Times New Roman" w:hAnsi="Times New Roman" w:cs="Times New Roman"/>
          <w:sz w:val="24"/>
          <w:szCs w:val="24"/>
          <w:vertAlign w:val="superscript"/>
        </w:rPr>
        <w:t>1</w:t>
      </w:r>
      <w:r w:rsidR="00007307">
        <w:rPr>
          <w:rFonts w:ascii="Times New Roman" w:eastAsia="Times New Roman" w:hAnsi="Times New Roman" w:cs="Times New Roman"/>
          <w:sz w:val="24"/>
          <w:szCs w:val="24"/>
          <w:vertAlign w:val="superscript"/>
        </w:rPr>
        <w:t>9</w:t>
      </w:r>
      <w:r w:rsidR="00B20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Vina parameter “exhaustiveness” was set to the value of 10.</w:t>
      </w:r>
      <w:proofErr w:type="gramEnd"/>
    </w:p>
    <w:p w14:paraId="075613D0"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reference ligands used in validation studies include sugars that form part of the biological substrate, as well as known inhibitors (acarbose, glucose, miglitol, deoxynojirimycin, and kojibiose). During study of validations as well as our docking of ligands were used flexible ligands in rigid protein. The results files were analyzed using Accelrys Discovery Studio Visualizer 4.0 program.</w:t>
      </w:r>
    </w:p>
    <w:p w14:paraId="0C42C01F" w14:textId="77777777" w:rsidR="00EE4F7A" w:rsidRDefault="00EE4F7A" w:rsidP="00BD7598">
      <w:pPr>
        <w:spacing w:before="240" w:line="360" w:lineRule="auto"/>
        <w:ind w:left="0" w:hanging="2"/>
        <w:jc w:val="both"/>
        <w:rPr>
          <w:rFonts w:ascii="Times New Roman" w:eastAsia="Times New Roman" w:hAnsi="Times New Roman" w:cs="Times New Roman"/>
          <w:b/>
          <w:color w:val="222222"/>
          <w:sz w:val="24"/>
          <w:szCs w:val="24"/>
          <w:highlight w:val="white"/>
        </w:rPr>
      </w:pPr>
    </w:p>
    <w:p w14:paraId="77D12985" w14:textId="639FEDFE"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Results and </w:t>
      </w:r>
      <w:r w:rsidR="005F5DE8">
        <w:rPr>
          <w:rFonts w:ascii="Times New Roman" w:eastAsia="Times New Roman" w:hAnsi="Times New Roman" w:cs="Times New Roman"/>
          <w:b/>
          <w:sz w:val="24"/>
          <w:szCs w:val="24"/>
        </w:rPr>
        <w:t>Discussion</w:t>
      </w:r>
    </w:p>
    <w:p w14:paraId="2E32BF5D" w14:textId="77777777" w:rsidR="00EE4F7A" w:rsidRDefault="00BD7598" w:rsidP="00BD7598">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Chemistry</w:t>
      </w:r>
    </w:p>
    <w:p w14:paraId="6BE429ED" w14:textId="3B86E82D" w:rsidR="00EE4F7A" w:rsidRDefault="00BD7598" w:rsidP="00BD7598">
      <w:pPr>
        <w:spacing w:before="240" w:after="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Scheme 1 shows the synthetic route for the target compounds. </w:t>
      </w:r>
      <w:proofErr w:type="gramStart"/>
      <w:r>
        <w:rPr>
          <w:rFonts w:ascii="Times New Roman" w:eastAsia="Times New Roman" w:hAnsi="Times New Roman" w:cs="Times New Roman"/>
          <w:sz w:val="24"/>
          <w:szCs w:val="24"/>
        </w:rPr>
        <w:t xml:space="preserve">Albendazole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was reacted with hydrazine hydrate, affording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according to the similar met</w:t>
      </w:r>
      <w:r w:rsidR="005304A8">
        <w:rPr>
          <w:rFonts w:ascii="Times New Roman" w:eastAsia="Times New Roman" w:hAnsi="Times New Roman" w:cs="Times New Roman"/>
          <w:sz w:val="24"/>
          <w:szCs w:val="24"/>
        </w:rPr>
        <w:t>hod reported in the literature</w:t>
      </w:r>
      <w:r>
        <w:rPr>
          <w:rFonts w:ascii="Times New Roman" w:eastAsia="Times New Roman" w:hAnsi="Times New Roman" w:cs="Times New Roman"/>
          <w:sz w:val="24"/>
          <w:szCs w:val="24"/>
        </w:rPr>
        <w:t>.</w:t>
      </w:r>
      <w:r w:rsidR="00581F24" w:rsidRPr="005304A8">
        <w:rPr>
          <w:rFonts w:ascii="Times New Roman" w:eastAsia="Times New Roman" w:hAnsi="Times New Roman" w:cs="Times New Roman"/>
          <w:sz w:val="24"/>
          <w:szCs w:val="24"/>
          <w:vertAlign w:val="superscript"/>
        </w:rPr>
        <w:t>2</w:t>
      </w:r>
      <w:r w:rsidR="00007307">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The new derivatives </w:t>
      </w:r>
      <w:r>
        <w:rPr>
          <w:rFonts w:ascii="Times New Roman" w:eastAsia="Times New Roman" w:hAnsi="Times New Roman" w:cs="Times New Roman"/>
          <w:b/>
          <w:sz w:val="24"/>
          <w:szCs w:val="24"/>
        </w:rPr>
        <w:t>3a-i</w:t>
      </w:r>
      <w:r>
        <w:rPr>
          <w:rFonts w:ascii="Times New Roman" w:eastAsia="Times New Roman" w:hAnsi="Times New Roman" w:cs="Times New Roman"/>
          <w:sz w:val="24"/>
          <w:szCs w:val="24"/>
        </w:rPr>
        <w:t xml:space="preserve"> were obtained by the </w:t>
      </w:r>
      <w:r w:rsidR="005F5DE8">
        <w:rPr>
          <w:rFonts w:ascii="Times New Roman" w:eastAsia="Times New Roman" w:hAnsi="Times New Roman" w:cs="Times New Roman"/>
          <w:sz w:val="24"/>
          <w:szCs w:val="24"/>
        </w:rPr>
        <w:t xml:space="preserve">condensation </w:t>
      </w:r>
      <w:r>
        <w:rPr>
          <w:rFonts w:ascii="Times New Roman" w:eastAsia="Times New Roman" w:hAnsi="Times New Roman" w:cs="Times New Roman"/>
          <w:sz w:val="24"/>
          <w:szCs w:val="24"/>
        </w:rPr>
        <w:t xml:space="preserve">of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with appropriate aromatic aldehydes/ketone in the presence of acid accordi</w:t>
      </w:r>
      <w:r w:rsidR="005304A8">
        <w:rPr>
          <w:rFonts w:ascii="Times New Roman" w:eastAsia="Times New Roman" w:hAnsi="Times New Roman" w:cs="Times New Roman"/>
          <w:sz w:val="24"/>
          <w:szCs w:val="24"/>
        </w:rPr>
        <w:t>ng to the literature procedure</w:t>
      </w:r>
      <w:r>
        <w:rPr>
          <w:rFonts w:ascii="Times New Roman" w:eastAsia="Times New Roman" w:hAnsi="Times New Roman" w:cs="Times New Roman"/>
          <w:sz w:val="24"/>
          <w:szCs w:val="24"/>
        </w:rPr>
        <w:t>.</w:t>
      </w:r>
      <w:r w:rsidR="00581F24" w:rsidRPr="005304A8">
        <w:rPr>
          <w:rFonts w:ascii="Times New Roman" w:eastAsia="Times New Roman" w:hAnsi="Times New Roman" w:cs="Times New Roman"/>
          <w:sz w:val="24"/>
          <w:szCs w:val="24"/>
          <w:vertAlign w:val="superscript"/>
        </w:rPr>
        <w:t>2</w:t>
      </w:r>
      <w:r w:rsidR="00007307">
        <w:rPr>
          <w:rFonts w:ascii="Times New Roman" w:eastAsia="Times New Roman" w:hAnsi="Times New Roman" w:cs="Times New Roman"/>
          <w:sz w:val="24"/>
          <w:szCs w:val="24"/>
          <w:vertAlign w:val="superscript"/>
        </w:rPr>
        <w:t>3</w:t>
      </w:r>
      <w:r w:rsidR="00581F24">
        <w:rPr>
          <w:rFonts w:ascii="Times New Roman" w:eastAsia="Times New Roman" w:hAnsi="Times New Roman" w:cs="Times New Roman"/>
          <w:sz w:val="24"/>
          <w:szCs w:val="24"/>
          <w:vertAlign w:val="superscript"/>
        </w:rPr>
        <w:t>-2</w:t>
      </w:r>
      <w:r w:rsidR="006C065F">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The structures of the desired target compounds were confirmed by </w:t>
      </w:r>
      <w:r w:rsidR="00F12967">
        <w:rPr>
          <w:rFonts w:ascii="Times New Roman" w:eastAsia="Times New Roman" w:hAnsi="Times New Roman" w:cs="Times New Roman"/>
          <w:sz w:val="24"/>
          <w:szCs w:val="24"/>
        </w:rPr>
        <w:t>FT-</w:t>
      </w:r>
      <w:r>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H-NMR, and elemental analysis.</w:t>
      </w:r>
      <w:proofErr w:type="gramEnd"/>
    </w:p>
    <w:p w14:paraId="2B294C74" w14:textId="77777777" w:rsidR="00EE4F7A" w:rsidRDefault="00BD7598" w:rsidP="00BD7598">
      <w:pPr>
        <w:spacing w:before="240" w:after="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eastAsia="tr-TR"/>
        </w:rPr>
        <w:drawing>
          <wp:inline distT="0" distB="0" distL="114300" distR="114300" wp14:anchorId="58D8C063" wp14:editId="0E597D85">
            <wp:extent cx="5755005" cy="2643505"/>
            <wp:effectExtent l="0" t="0" r="0" b="0"/>
            <wp:docPr id="103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5755005" cy="2643505"/>
                    </a:xfrm>
                    <a:prstGeom prst="rect">
                      <a:avLst/>
                    </a:prstGeom>
                    <a:ln/>
                  </pic:spPr>
                </pic:pic>
              </a:graphicData>
            </a:graphic>
          </wp:inline>
        </w:drawing>
      </w:r>
    </w:p>
    <w:p w14:paraId="6A66D295" w14:textId="77777777" w:rsidR="00EE4F7A" w:rsidRDefault="00BD7598" w:rsidP="00CA028F">
      <w:pPr>
        <w:spacing w:line="36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Scheme 1.</w:t>
      </w:r>
      <w:r>
        <w:rPr>
          <w:rFonts w:ascii="Times New Roman" w:eastAsia="Times New Roman" w:hAnsi="Times New Roman" w:cs="Times New Roman"/>
          <w:sz w:val="20"/>
          <w:szCs w:val="20"/>
        </w:rPr>
        <w:t xml:space="preserve"> Synthetic route to target derivatives </w:t>
      </w:r>
      <w:r>
        <w:rPr>
          <w:rFonts w:ascii="Times New Roman" w:eastAsia="Times New Roman" w:hAnsi="Times New Roman" w:cs="Times New Roman"/>
          <w:b/>
          <w:sz w:val="20"/>
          <w:szCs w:val="20"/>
        </w:rPr>
        <w:t>3a-i</w:t>
      </w:r>
    </w:p>
    <w:p w14:paraId="05A9932C" w14:textId="77777777" w:rsidR="00EE4F7A" w:rsidRDefault="00BD7598" w:rsidP="00BD7598">
      <w:pPr>
        <w:spacing w:before="240"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7FA7D2" w14:textId="77777777" w:rsidR="00EE4F7A" w:rsidRDefault="00BD7598" w:rsidP="00BD7598">
      <w:pPr>
        <w:spacing w:before="240" w:after="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IR spectra of the studied compounds, the less </w:t>
      </w:r>
      <w:r w:rsidRPr="00BD7598">
        <w:rPr>
          <w:rFonts w:ascii="Times New Roman" w:eastAsia="Times New Roman" w:hAnsi="Times New Roman" w:cs="Times New Roman"/>
          <w:sz w:val="24"/>
          <w:szCs w:val="24"/>
        </w:rPr>
        <w:t>intense broad</w:t>
      </w:r>
      <w:r>
        <w:rPr>
          <w:rFonts w:ascii="Times New Roman" w:eastAsia="Times New Roman" w:hAnsi="Times New Roman" w:cs="Times New Roman"/>
          <w:sz w:val="24"/>
          <w:szCs w:val="24"/>
        </w:rPr>
        <w:t xml:space="preserve"> bands around 3317-3348 cm</w:t>
      </w:r>
      <w:r>
        <w:rPr>
          <w:rFonts w:ascii="Gungsuh" w:eastAsia="Gungsuh" w:hAnsi="Gungsuh" w:cs="Gungsuh"/>
          <w:sz w:val="24"/>
          <w:szCs w:val="24"/>
          <w:vertAlign w:val="superscript"/>
        </w:rPr>
        <w:t>−1</w:t>
      </w:r>
      <w:r>
        <w:rPr>
          <w:rFonts w:ascii="Times New Roman" w:eastAsia="Times New Roman" w:hAnsi="Times New Roman" w:cs="Times New Roman"/>
          <w:sz w:val="24"/>
          <w:szCs w:val="24"/>
        </w:rPr>
        <w:t xml:space="preserve"> are assigned to ν(N-H) vibrations of the NHCO group. The band around at 1674-1681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corresponds to the carbonyl group of CONH. The azomethine band is observed at 1625-1631 </w:t>
      </w:r>
      <w:r>
        <w:rPr>
          <w:rFonts w:ascii="Times New Roman" w:eastAsia="Times New Roman" w:hAnsi="Times New Roman" w:cs="Times New Roman"/>
          <w:sz w:val="24"/>
          <w:szCs w:val="24"/>
        </w:rPr>
        <w:lastRenderedPageBreak/>
        <w:t>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H-NMR spectrum revealed three signals around 10.29-11.98 ppm assigned to three NH protons. In the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H-NMR spectrum of compound </w:t>
      </w:r>
      <w:r>
        <w:rPr>
          <w:rFonts w:ascii="Times New Roman" w:eastAsia="Times New Roman" w:hAnsi="Times New Roman" w:cs="Times New Roman"/>
          <w:b/>
          <w:sz w:val="24"/>
          <w:szCs w:val="24"/>
        </w:rPr>
        <w:t>3i</w:t>
      </w:r>
      <w:r>
        <w:rPr>
          <w:rFonts w:ascii="Times New Roman" w:eastAsia="Times New Roman" w:hAnsi="Times New Roman" w:cs="Times New Roman"/>
          <w:sz w:val="24"/>
          <w:szCs w:val="24"/>
        </w:rPr>
        <w:t xml:space="preserve">, the NH proton was seen as singlet at 11.38 ppm and two NH protons were not observed. </w:t>
      </w:r>
    </w:p>
    <w:p w14:paraId="1D55FCE8" w14:textId="77777777" w:rsidR="00EE4F7A" w:rsidRDefault="00EE4F7A" w:rsidP="00BD7598">
      <w:pPr>
        <w:spacing w:line="360" w:lineRule="auto"/>
        <w:ind w:left="0" w:hanging="2"/>
        <w:jc w:val="both"/>
        <w:rPr>
          <w:rFonts w:ascii="Times New Roman" w:eastAsia="Times New Roman" w:hAnsi="Times New Roman" w:cs="Times New Roman"/>
          <w:sz w:val="24"/>
          <w:szCs w:val="24"/>
        </w:rPr>
      </w:pPr>
    </w:p>
    <w:p w14:paraId="06D40D0D" w14:textId="77777777"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α-Glucosidase inhibitory activity</w:t>
      </w:r>
    </w:p>
    <w:p w14:paraId="10056B1E" w14:textId="77777777" w:rsidR="00EE4F7A" w:rsidRDefault="00BD7598" w:rsidP="00BD7598">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synthesized benzimidazole bearing semicarbazones </w:t>
      </w:r>
      <w:r>
        <w:rPr>
          <w:rFonts w:ascii="Times New Roman" w:eastAsia="Times New Roman" w:hAnsi="Times New Roman" w:cs="Times New Roman"/>
          <w:b/>
          <w:sz w:val="24"/>
          <w:szCs w:val="24"/>
        </w:rPr>
        <w:t>(3a-i)</w:t>
      </w:r>
      <w:r>
        <w:rPr>
          <w:rFonts w:ascii="Times New Roman" w:eastAsia="Times New Roman" w:hAnsi="Times New Roman" w:cs="Times New Roman"/>
          <w:sz w:val="24"/>
          <w:szCs w:val="24"/>
        </w:rPr>
        <w:t xml:space="preserve"> and evaluated them for α-glucosidase inhibitory potential. All derivatives showed excellent inhibitory activities having IC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values ranging between 12.88-44.35 µM as compared to the standard acarbose (IC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 40.06 µM) (Table 1). Its possibly </w:t>
      </w:r>
      <w:r w:rsidRPr="00620647">
        <w:rPr>
          <w:rFonts w:ascii="Times New Roman" w:eastAsia="Times New Roman" w:hAnsi="Times New Roman" w:cs="Times New Roman"/>
          <w:color w:val="000000" w:themeColor="text1"/>
          <w:sz w:val="24"/>
          <w:szCs w:val="24"/>
        </w:rPr>
        <w:t xml:space="preserve">potent </w:t>
      </w:r>
      <w:r>
        <w:rPr>
          <w:rFonts w:ascii="Times New Roman" w:eastAsia="Times New Roman" w:hAnsi="Times New Roman" w:cs="Times New Roman"/>
          <w:sz w:val="24"/>
          <w:szCs w:val="24"/>
        </w:rPr>
        <w:t>inhibitory</w:t>
      </w:r>
      <w:r w:rsidRPr="00620647">
        <w:rPr>
          <w:rFonts w:ascii="Times New Roman" w:eastAsia="Times New Roman" w:hAnsi="Times New Roman" w:cs="Times New Roman"/>
          <w:color w:val="000000" w:themeColor="text1"/>
          <w:sz w:val="24"/>
          <w:szCs w:val="24"/>
        </w:rPr>
        <w:t xml:space="preserve"> potential </w:t>
      </w:r>
      <w:r>
        <w:rPr>
          <w:rFonts w:ascii="Times New Roman" w:eastAsia="Times New Roman" w:hAnsi="Times New Roman" w:cs="Times New Roman"/>
          <w:sz w:val="24"/>
          <w:szCs w:val="24"/>
        </w:rPr>
        <w:t xml:space="preserve">may be due to the benzimidazole core bearing a semicarbazone entity. </w:t>
      </w:r>
    </w:p>
    <w:p w14:paraId="3AEB04A3" w14:textId="77777777" w:rsidR="00EE4F7A" w:rsidRDefault="00BD7598" w:rsidP="00BD7598">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isatin moiety of the most active compound </w:t>
      </w:r>
      <w:r>
        <w:rPr>
          <w:rFonts w:ascii="Times New Roman" w:eastAsia="Times New Roman" w:hAnsi="Times New Roman" w:cs="Times New Roman"/>
          <w:b/>
          <w:sz w:val="24"/>
          <w:szCs w:val="24"/>
        </w:rPr>
        <w:t>3a</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was determined to be important for biological activity, suggesting intramolecular hydrogen bond formation.</w:t>
      </w:r>
    </w:p>
    <w:p w14:paraId="651DB788" w14:textId="77777777" w:rsidR="00B208E5" w:rsidRPr="00F12967" w:rsidRDefault="00B208E5" w:rsidP="00BD7598">
      <w:pPr>
        <w:spacing w:line="360" w:lineRule="auto"/>
        <w:ind w:left="0" w:hanging="2"/>
        <w:jc w:val="both"/>
        <w:rPr>
          <w:rFonts w:ascii="Times New Roman" w:eastAsia="Times New Roman" w:hAnsi="Times New Roman" w:cs="Times New Roman"/>
          <w:sz w:val="20"/>
          <w:szCs w:val="20"/>
        </w:rPr>
      </w:pPr>
    </w:p>
    <w:p w14:paraId="4016BFD6" w14:textId="77777777" w:rsidR="00EE4F7A" w:rsidRPr="00F12967" w:rsidRDefault="00BD7598" w:rsidP="00F12967">
      <w:pPr>
        <w:spacing w:after="0" w:line="360" w:lineRule="auto"/>
        <w:ind w:left="0" w:hanging="2"/>
        <w:jc w:val="both"/>
        <w:rPr>
          <w:rFonts w:ascii="Times New Roman" w:eastAsia="Times New Roman" w:hAnsi="Times New Roman" w:cs="Times New Roman"/>
          <w:sz w:val="20"/>
          <w:szCs w:val="20"/>
        </w:rPr>
      </w:pPr>
      <w:r w:rsidRPr="00F12967">
        <w:rPr>
          <w:rFonts w:ascii="Times New Roman" w:eastAsia="Times New Roman" w:hAnsi="Times New Roman" w:cs="Times New Roman"/>
          <w:b/>
          <w:sz w:val="20"/>
          <w:szCs w:val="20"/>
        </w:rPr>
        <w:t xml:space="preserve">Table 1. </w:t>
      </w:r>
      <w:r w:rsidR="00F12967" w:rsidRPr="00F12967">
        <w:rPr>
          <w:rFonts w:ascii="Times New Roman" w:eastAsia="Times New Roman" w:hAnsi="Times New Roman" w:cs="Times New Roman"/>
          <w:sz w:val="20"/>
          <w:szCs w:val="20"/>
        </w:rPr>
        <w:t>α-Glucosidase inhibitory activity (IC</w:t>
      </w:r>
      <w:r w:rsidR="00F12967" w:rsidRPr="00F12967">
        <w:rPr>
          <w:rFonts w:ascii="Times New Roman" w:eastAsia="Times New Roman" w:hAnsi="Times New Roman" w:cs="Times New Roman"/>
          <w:sz w:val="20"/>
          <w:szCs w:val="20"/>
          <w:vertAlign w:val="subscript"/>
        </w:rPr>
        <w:t>50</w:t>
      </w:r>
      <w:r w:rsidR="00F12967" w:rsidRPr="00F12967">
        <w:rPr>
          <w:rFonts w:ascii="Times New Roman" w:eastAsia="Times New Roman" w:hAnsi="Times New Roman" w:cs="Times New Roman"/>
          <w:sz w:val="20"/>
          <w:szCs w:val="20"/>
        </w:rPr>
        <w:t xml:space="preserve">) of albendazole derivatives </w:t>
      </w:r>
      <w:r w:rsidR="00F12967" w:rsidRPr="00F12967">
        <w:rPr>
          <w:rFonts w:ascii="Times New Roman" w:eastAsia="Times New Roman" w:hAnsi="Times New Roman" w:cs="Times New Roman"/>
          <w:b/>
          <w:sz w:val="20"/>
          <w:szCs w:val="20"/>
        </w:rPr>
        <w:t>(3a-i)</w:t>
      </w:r>
    </w:p>
    <w:p w14:paraId="43CA5001" w14:textId="77777777" w:rsidR="00EE4F7A" w:rsidRDefault="00BD7598" w:rsidP="00BD7598">
      <w:pPr>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noProof/>
          <w:lang w:eastAsia="tr-TR"/>
        </w:rPr>
        <w:drawing>
          <wp:inline distT="0" distB="0" distL="114300" distR="114300" wp14:anchorId="1A310BD8" wp14:editId="66A01D9B">
            <wp:extent cx="5019675" cy="2933700"/>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019675" cy="2933700"/>
                    </a:xfrm>
                    <a:prstGeom prst="rect">
                      <a:avLst/>
                    </a:prstGeom>
                    <a:ln/>
                  </pic:spPr>
                </pic:pic>
              </a:graphicData>
            </a:graphic>
          </wp:inline>
        </w:drawing>
      </w:r>
    </w:p>
    <w:p w14:paraId="436C1958" w14:textId="77777777" w:rsidR="00EE4F7A" w:rsidRPr="002A25FC" w:rsidRDefault="00BD7598" w:rsidP="00BD7598">
      <w:pPr>
        <w:spacing w:line="360" w:lineRule="auto"/>
        <w:ind w:left="0" w:hanging="2"/>
        <w:jc w:val="both"/>
        <w:rPr>
          <w:rFonts w:ascii="Times New Roman" w:eastAsia="Times New Roman" w:hAnsi="Times New Roman" w:cs="Times New Roman"/>
          <w:color w:val="222222"/>
          <w:sz w:val="24"/>
          <w:szCs w:val="24"/>
        </w:rPr>
      </w:pPr>
      <w:r w:rsidRPr="00620647">
        <w:rPr>
          <w:rFonts w:ascii="Times New Roman" w:eastAsia="Times New Roman" w:hAnsi="Times New Roman" w:cs="Times New Roman"/>
          <w:b/>
          <w:sz w:val="24"/>
          <w:szCs w:val="24"/>
        </w:rPr>
        <w:t xml:space="preserve">3.3. ADME </w:t>
      </w:r>
      <w:r w:rsidRPr="002A25FC">
        <w:rPr>
          <w:rFonts w:ascii="Times New Roman" w:eastAsia="Times New Roman" w:hAnsi="Times New Roman" w:cs="Times New Roman"/>
          <w:b/>
          <w:color w:val="222222"/>
          <w:sz w:val="24"/>
          <w:szCs w:val="24"/>
          <w:highlight w:val="white"/>
        </w:rPr>
        <w:t>prediction</w:t>
      </w:r>
    </w:p>
    <w:p w14:paraId="25151CC9" w14:textId="27B73D63" w:rsidR="00EE4F7A" w:rsidRDefault="00BD7598" w:rsidP="00BD7598">
      <w:pPr>
        <w:spacing w:line="360" w:lineRule="auto"/>
        <w:ind w:left="0" w:hanging="2"/>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 xml:space="preserve">The potent inhibitors </w:t>
      </w:r>
      <w:r>
        <w:rPr>
          <w:rFonts w:ascii="Times New Roman" w:eastAsia="Times New Roman" w:hAnsi="Times New Roman" w:cs="Times New Roman"/>
          <w:b/>
          <w:color w:val="222222"/>
          <w:sz w:val="24"/>
          <w:szCs w:val="24"/>
        </w:rPr>
        <w:t xml:space="preserve">3a-i </w:t>
      </w:r>
      <w:r>
        <w:rPr>
          <w:rFonts w:ascii="Times New Roman" w:eastAsia="Times New Roman" w:hAnsi="Times New Roman" w:cs="Times New Roman"/>
          <w:color w:val="222222"/>
          <w:sz w:val="24"/>
          <w:szCs w:val="24"/>
        </w:rPr>
        <w:t xml:space="preserve">were evaluated </w:t>
      </w:r>
      <w:r>
        <w:rPr>
          <w:rFonts w:ascii="Times New Roman" w:eastAsia="Times New Roman" w:hAnsi="Times New Roman" w:cs="Times New Roman"/>
          <w:i/>
          <w:color w:val="222222"/>
          <w:sz w:val="24"/>
          <w:szCs w:val="24"/>
        </w:rPr>
        <w:t>in silico</w:t>
      </w:r>
      <w:r>
        <w:rPr>
          <w:rFonts w:ascii="Times New Roman" w:eastAsia="Times New Roman" w:hAnsi="Times New Roman" w:cs="Times New Roman"/>
          <w:color w:val="222222"/>
          <w:sz w:val="24"/>
          <w:szCs w:val="24"/>
        </w:rPr>
        <w:t xml:space="preserve"> for selected ADME properties using the SwissADME </w:t>
      </w:r>
      <w:proofErr w:type="gramStart"/>
      <w:r>
        <w:rPr>
          <w:rFonts w:ascii="Times New Roman" w:eastAsia="Times New Roman" w:hAnsi="Times New Roman" w:cs="Times New Roman"/>
          <w:color w:val="222222"/>
          <w:sz w:val="24"/>
          <w:szCs w:val="24"/>
          <w:highlight w:val="white"/>
        </w:rPr>
        <w:t>online</w:t>
      </w:r>
      <w:proofErr w:type="gramEnd"/>
      <w:r>
        <w:rPr>
          <w:rFonts w:ascii="Times New Roman" w:eastAsia="Times New Roman" w:hAnsi="Times New Roman" w:cs="Times New Roman"/>
          <w:color w:val="222222"/>
          <w:sz w:val="24"/>
          <w:szCs w:val="24"/>
          <w:highlight w:val="white"/>
        </w:rPr>
        <w:t xml:space="preserve"> tool </w:t>
      </w:r>
      <w:r>
        <w:rPr>
          <w:rFonts w:ascii="Times New Roman" w:eastAsia="Times New Roman" w:hAnsi="Times New Roman" w:cs="Times New Roman"/>
          <w:sz w:val="24"/>
          <w:szCs w:val="24"/>
        </w:rPr>
        <w:t>(</w:t>
      </w:r>
      <w:hyperlink r:id="rId9">
        <w:r>
          <w:rPr>
            <w:rFonts w:ascii="Times New Roman" w:eastAsia="Times New Roman" w:hAnsi="Times New Roman" w:cs="Times New Roman"/>
            <w:color w:val="1155CC"/>
            <w:sz w:val="24"/>
            <w:szCs w:val="24"/>
            <w:u w:val="single"/>
          </w:rPr>
          <w:t>http://www.swissadme.ch/</w:t>
        </w:r>
      </w:hyperlink>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 Table 2 shows the ADME prediction results of the compounds.  </w:t>
      </w:r>
      <w:r>
        <w:rPr>
          <w:rFonts w:ascii="Times New Roman" w:eastAsia="Times New Roman" w:hAnsi="Times New Roman" w:cs="Times New Roman"/>
          <w:sz w:val="24"/>
          <w:szCs w:val="24"/>
        </w:rPr>
        <w:t xml:space="preserve">Topological Polar Surface Area (TPSA) shows the surface belonging to polar atoms in the compound and lower TPSA values are </w:t>
      </w:r>
      <w:r w:rsidRPr="003E05F1">
        <w:rPr>
          <w:rFonts w:ascii="Times New Roman" w:eastAsia="Times New Roman" w:hAnsi="Times New Roman" w:cs="Times New Roman"/>
          <w:sz w:val="24"/>
          <w:szCs w:val="24"/>
        </w:rPr>
        <w:t>appropriate</w:t>
      </w:r>
      <w:r>
        <w:rPr>
          <w:rFonts w:ascii="Times New Roman" w:eastAsia="Times New Roman" w:hAnsi="Times New Roman" w:cs="Times New Roman"/>
          <w:sz w:val="24"/>
          <w:szCs w:val="24"/>
        </w:rPr>
        <w:t xml:space="preserve"> for drug-likeness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lastRenderedPageBreak/>
        <w:t>properties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The absorption percentage was also calculated by using the following formula: %Abs = 109 - [0.345 x TP</w:t>
      </w:r>
      <w:r w:rsidR="005304A8">
        <w:rPr>
          <w:rFonts w:ascii="Times New Roman" w:eastAsia="Times New Roman" w:hAnsi="Times New Roman" w:cs="Times New Roman"/>
          <w:color w:val="222222"/>
          <w:sz w:val="24"/>
          <w:szCs w:val="24"/>
          <w:highlight w:val="white"/>
        </w:rPr>
        <w:t>SA] as given in the literature</w:t>
      </w:r>
      <w:r w:rsidR="00B208E5" w:rsidRPr="005304A8">
        <w:rPr>
          <w:rFonts w:ascii="Times New Roman" w:eastAsia="Times New Roman" w:hAnsi="Times New Roman" w:cs="Times New Roman"/>
          <w:color w:val="222222"/>
          <w:sz w:val="24"/>
          <w:szCs w:val="24"/>
          <w:highlight w:val="white"/>
          <w:vertAlign w:val="superscript"/>
        </w:rPr>
        <w:t>2</w:t>
      </w:r>
      <w:r w:rsidR="006C065F">
        <w:rPr>
          <w:rFonts w:ascii="Times New Roman" w:eastAsia="Times New Roman" w:hAnsi="Times New Roman" w:cs="Times New Roman"/>
          <w:color w:val="222222"/>
          <w:sz w:val="24"/>
          <w:szCs w:val="24"/>
          <w:highlight w:val="white"/>
          <w:vertAlign w:val="superscript"/>
        </w:rPr>
        <w:t>7</w:t>
      </w:r>
      <w:r w:rsidR="00B208E5" w:rsidRPr="005304A8">
        <w:rPr>
          <w:rFonts w:ascii="Times New Roman" w:eastAsia="Times New Roman" w:hAnsi="Times New Roman" w:cs="Times New Roman"/>
          <w:color w:val="222222"/>
          <w:sz w:val="24"/>
          <w:szCs w:val="24"/>
          <w:highlight w:val="white"/>
          <w:vertAlign w:val="superscript"/>
        </w:rPr>
        <w:t>,2</w:t>
      </w:r>
      <w:r w:rsidR="006C065F">
        <w:rPr>
          <w:rFonts w:ascii="Times New Roman" w:eastAsia="Times New Roman" w:hAnsi="Times New Roman" w:cs="Times New Roman"/>
          <w:color w:val="222222"/>
          <w:sz w:val="24"/>
          <w:szCs w:val="24"/>
          <w:highlight w:val="white"/>
          <w:vertAlign w:val="superscript"/>
        </w:rPr>
        <w:t>8</w:t>
      </w:r>
      <w:r>
        <w:rPr>
          <w:rFonts w:ascii="Times New Roman" w:eastAsia="Times New Roman" w:hAnsi="Times New Roman" w:cs="Times New Roman"/>
          <w:color w:val="222222"/>
          <w:sz w:val="24"/>
          <w:szCs w:val="24"/>
          <w:highlight w:val="white"/>
        </w:rPr>
        <w:t xml:space="preserve"> and showed a good absorption </w:t>
      </w:r>
      <w:proofErr w:type="gramStart"/>
      <w:r>
        <w:rPr>
          <w:rFonts w:ascii="Times New Roman" w:eastAsia="Times New Roman" w:hAnsi="Times New Roman" w:cs="Times New Roman"/>
          <w:color w:val="222222"/>
          <w:sz w:val="24"/>
          <w:szCs w:val="24"/>
          <w:highlight w:val="white"/>
        </w:rPr>
        <w:t>profile</w:t>
      </w:r>
      <w:proofErr w:type="gramEnd"/>
      <w:r>
        <w:rPr>
          <w:rFonts w:ascii="Times New Roman" w:eastAsia="Times New Roman" w:hAnsi="Times New Roman" w:cs="Times New Roman"/>
          <w:color w:val="222222"/>
          <w:sz w:val="24"/>
          <w:szCs w:val="24"/>
          <w:highlight w:val="white"/>
        </w:rPr>
        <w:t xml:space="preserve">. </w:t>
      </w:r>
    </w:p>
    <w:p w14:paraId="35FE205D" w14:textId="33C62993" w:rsidR="00EE4F7A" w:rsidRDefault="00BD7598" w:rsidP="00BD7598">
      <w:pPr>
        <w:spacing w:line="360" w:lineRule="auto"/>
        <w:ind w:left="0" w:hanging="2"/>
        <w:jc w:val="both"/>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highlight w:val="white"/>
        </w:rPr>
        <w:t>According to Lipinski's rule of five, drug candidate should have logP less than 5, its polar surface area within 140Å², it should have H bond acceptor less than 10, it should have H bond donor less than 5 and its mole</w:t>
      </w:r>
      <w:r w:rsidR="005304A8">
        <w:rPr>
          <w:rFonts w:ascii="Times New Roman" w:eastAsia="Times New Roman" w:hAnsi="Times New Roman" w:cs="Times New Roman"/>
          <w:color w:val="222222"/>
          <w:sz w:val="24"/>
          <w:szCs w:val="24"/>
          <w:highlight w:val="white"/>
        </w:rPr>
        <w:t xml:space="preserve">cular weight within 500 </w:t>
      </w:r>
      <w:r w:rsidR="002A25FC">
        <w:rPr>
          <w:rFonts w:ascii="Times New Roman" w:eastAsia="Times New Roman" w:hAnsi="Times New Roman" w:cs="Times New Roman"/>
          <w:color w:val="222222"/>
          <w:sz w:val="24"/>
          <w:szCs w:val="24"/>
          <w:highlight w:val="white"/>
        </w:rPr>
        <w:t>Da</w:t>
      </w:r>
      <w:r>
        <w:rPr>
          <w:rFonts w:ascii="Times New Roman" w:eastAsia="Times New Roman" w:hAnsi="Times New Roman" w:cs="Times New Roman"/>
          <w:color w:val="222222"/>
          <w:sz w:val="24"/>
          <w:szCs w:val="24"/>
          <w:highlight w:val="white"/>
        </w:rPr>
        <w:t>.</w:t>
      </w:r>
      <w:r w:rsidR="00581F24" w:rsidRPr="005304A8">
        <w:rPr>
          <w:rFonts w:ascii="Times New Roman" w:eastAsia="Times New Roman" w:hAnsi="Times New Roman" w:cs="Times New Roman"/>
          <w:color w:val="222222"/>
          <w:sz w:val="24"/>
          <w:szCs w:val="24"/>
          <w:highlight w:val="white"/>
          <w:vertAlign w:val="superscript"/>
        </w:rPr>
        <w:t>2</w:t>
      </w:r>
      <w:r w:rsidR="006C065F">
        <w:rPr>
          <w:rFonts w:ascii="Times New Roman" w:eastAsia="Times New Roman" w:hAnsi="Times New Roman" w:cs="Times New Roman"/>
          <w:color w:val="222222"/>
          <w:sz w:val="24"/>
          <w:szCs w:val="24"/>
          <w:highlight w:val="white"/>
          <w:vertAlign w:val="superscript"/>
        </w:rPr>
        <w:t>9</w:t>
      </w:r>
      <w:r>
        <w:rPr>
          <w:rFonts w:ascii="Times New Roman" w:eastAsia="Times New Roman" w:hAnsi="Times New Roman" w:cs="Times New Roman"/>
          <w:color w:val="222222"/>
          <w:sz w:val="24"/>
          <w:szCs w:val="24"/>
          <w:highlight w:val="white"/>
        </w:rPr>
        <w:t xml:space="preserve"> Also,</w:t>
      </w:r>
      <w:r w:rsidR="005304A8">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 the more negative the skin permeability (log</w:t>
      </w:r>
      <w:r>
        <w:rPr>
          <w:rFonts w:ascii="Times New Roman" w:eastAsia="Times New Roman" w:hAnsi="Times New Roman" w:cs="Times New Roman"/>
          <w:i/>
          <w:color w:val="222222"/>
          <w:sz w:val="24"/>
          <w:szCs w:val="24"/>
          <w:highlight w:val="white"/>
        </w:rPr>
        <w:t xml:space="preserve"> K</w:t>
      </w:r>
      <w:r>
        <w:rPr>
          <w:rFonts w:ascii="Times New Roman" w:eastAsia="Times New Roman" w:hAnsi="Times New Roman" w:cs="Times New Roman"/>
          <w:color w:val="222222"/>
          <w:sz w:val="24"/>
          <w:szCs w:val="24"/>
          <w:highlight w:val="white"/>
        </w:rPr>
        <w:t xml:space="preserve">p) value is, the less possible for the compound to penetrate the skin barrier. </w:t>
      </w:r>
      <w:proofErr w:type="gramEnd"/>
      <w:r>
        <w:rPr>
          <w:rFonts w:ascii="Times New Roman" w:eastAsia="Times New Roman" w:hAnsi="Times New Roman" w:cs="Times New Roman"/>
          <w:color w:val="222222"/>
          <w:sz w:val="24"/>
          <w:szCs w:val="24"/>
          <w:highlight w:val="white"/>
        </w:rPr>
        <w:t xml:space="preserve">The tool predicted that derivatives have suitable skin permeability with log </w:t>
      </w:r>
      <w:r>
        <w:rPr>
          <w:rFonts w:ascii="Times New Roman" w:eastAsia="Times New Roman" w:hAnsi="Times New Roman" w:cs="Times New Roman"/>
          <w:i/>
          <w:color w:val="222222"/>
          <w:sz w:val="24"/>
          <w:szCs w:val="24"/>
          <w:highlight w:val="white"/>
        </w:rPr>
        <w:t>K</w:t>
      </w:r>
      <w:r>
        <w:rPr>
          <w:rFonts w:ascii="Times New Roman" w:eastAsia="Times New Roman" w:hAnsi="Times New Roman" w:cs="Times New Roman"/>
          <w:color w:val="222222"/>
          <w:sz w:val="24"/>
          <w:szCs w:val="24"/>
          <w:highlight w:val="white"/>
        </w:rPr>
        <w:t xml:space="preserve">p values of -5.24 to -5.90 cm/s. </w:t>
      </w:r>
    </w:p>
    <w:p w14:paraId="712C655A" w14:textId="77777777" w:rsidR="00EE4F7A" w:rsidRDefault="00BD7598" w:rsidP="00BD7598">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sz w:val="24"/>
          <w:szCs w:val="24"/>
          <w:highlight w:val="white"/>
        </w:rPr>
        <w:t xml:space="preserve">Eventually, </w:t>
      </w:r>
      <w:r>
        <w:rPr>
          <w:rFonts w:ascii="Times New Roman" w:eastAsia="Times New Roman" w:hAnsi="Times New Roman" w:cs="Times New Roman"/>
          <w:sz w:val="24"/>
          <w:szCs w:val="24"/>
        </w:rPr>
        <w:t xml:space="preserve">all of the molecules were shown to comply best with these properties used to predict drug-likeness. </w:t>
      </w:r>
    </w:p>
    <w:p w14:paraId="4F39182B" w14:textId="77777777" w:rsidR="00EE4F7A" w:rsidRDefault="00EE4F7A" w:rsidP="00BD7598">
      <w:pPr>
        <w:spacing w:line="360" w:lineRule="auto"/>
        <w:ind w:left="0" w:hanging="2"/>
        <w:jc w:val="both"/>
        <w:rPr>
          <w:rFonts w:ascii="Times New Roman" w:eastAsia="Times New Roman" w:hAnsi="Times New Roman" w:cs="Times New Roman"/>
        </w:rPr>
      </w:pPr>
    </w:p>
    <w:p w14:paraId="5C6107CE" w14:textId="77777777" w:rsidR="007C4EF6" w:rsidRDefault="00BD7598" w:rsidP="007C4EF6">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2. </w:t>
      </w:r>
      <w:r>
        <w:rPr>
          <w:rFonts w:ascii="Times New Roman" w:eastAsia="Times New Roman" w:hAnsi="Times New Roman" w:cs="Times New Roman"/>
          <w:sz w:val="20"/>
          <w:szCs w:val="20"/>
        </w:rPr>
        <w:t>ADME results</w:t>
      </w:r>
      <w:r w:rsidR="007C4EF6">
        <w:rPr>
          <w:rFonts w:ascii="Times New Roman" w:eastAsia="Times New Roman" w:hAnsi="Times New Roman" w:cs="Times New Roman"/>
          <w:sz w:val="20"/>
          <w:szCs w:val="20"/>
        </w:rPr>
        <w:t xml:space="preserve"> of the albendazole derivatives </w:t>
      </w:r>
      <w:r w:rsidR="007C4EF6" w:rsidRPr="007C4EF6">
        <w:rPr>
          <w:rFonts w:ascii="Times New Roman" w:eastAsia="Times New Roman" w:hAnsi="Times New Roman" w:cs="Times New Roman"/>
          <w:b/>
          <w:sz w:val="20"/>
          <w:szCs w:val="20"/>
        </w:rPr>
        <w:t>(3a-i)</w:t>
      </w:r>
    </w:p>
    <w:p w14:paraId="1175500B" w14:textId="77777777" w:rsidR="00EE4F7A" w:rsidRDefault="00BD7598" w:rsidP="00BD7598">
      <w:pPr>
        <w:spacing w:line="360" w:lineRule="auto"/>
        <w:ind w:left="0" w:hanging="2"/>
        <w:rPr>
          <w:rFonts w:ascii="Times New Roman" w:eastAsia="Times New Roman" w:hAnsi="Times New Roman" w:cs="Times New Roman"/>
        </w:rPr>
      </w:pPr>
      <w:r>
        <w:rPr>
          <w:rFonts w:ascii="Times New Roman" w:eastAsia="Times New Roman" w:hAnsi="Times New Roman" w:cs="Times New Roman"/>
          <w:noProof/>
          <w:lang w:eastAsia="tr-TR"/>
        </w:rPr>
        <w:drawing>
          <wp:inline distT="0" distB="0" distL="114300" distR="114300" wp14:anchorId="279CAFBB" wp14:editId="410E6C67">
            <wp:extent cx="6010275" cy="1438910"/>
            <wp:effectExtent l="0" t="0" r="9525" b="8890"/>
            <wp:docPr id="10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10275" cy="1438910"/>
                    </a:xfrm>
                    <a:prstGeom prst="rect">
                      <a:avLst/>
                    </a:prstGeom>
                    <a:ln/>
                  </pic:spPr>
                </pic:pic>
              </a:graphicData>
            </a:graphic>
          </wp:inline>
        </w:drawing>
      </w:r>
    </w:p>
    <w:p w14:paraId="5C8C602E" w14:textId="6ACC915F" w:rsidR="00EE4F7A" w:rsidRDefault="00BD7598" w:rsidP="00BD7598">
      <w:pPr>
        <w:spacing w:before="240" w:after="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reveal the capability of intestinal absorption and permeability of the blood–brain barrier (BBB), the Boiled-Egg model of the molecules was predicted using SwissADME. Molecules that fall in the yellow field depict the BBB permeation whereas the white eclipse region symbolizes gastrointestinal absorption. According to the boiled-egg plot, all of the compounds are BBB-impermeable and have good absorption except compound </w:t>
      </w:r>
      <w:r>
        <w:rPr>
          <w:rFonts w:ascii="Times New Roman" w:eastAsia="Times New Roman" w:hAnsi="Times New Roman" w:cs="Times New Roman"/>
          <w:b/>
          <w:sz w:val="24"/>
          <w:szCs w:val="24"/>
        </w:rPr>
        <w:t>3i</w:t>
      </w:r>
      <w:r w:rsidR="00B208E5">
        <w:rPr>
          <w:rFonts w:ascii="Times New Roman" w:eastAsia="Times New Roman" w:hAnsi="Times New Roman" w:cs="Times New Roman"/>
          <w:sz w:val="24"/>
          <w:szCs w:val="24"/>
        </w:rPr>
        <w:t xml:space="preserve">. P-glycoprotein (P-gp) plays </w:t>
      </w:r>
      <w:r w:rsidR="007E5EEB">
        <w:rPr>
          <w:rFonts w:ascii="Times New Roman" w:eastAsia="Times New Roman" w:hAnsi="Times New Roman" w:cs="Times New Roman"/>
          <w:sz w:val="24"/>
          <w:szCs w:val="24"/>
        </w:rPr>
        <w:t>a significant</w:t>
      </w:r>
      <w:r w:rsidR="003E05F1">
        <w:rPr>
          <w:rFonts w:ascii="Times New Roman" w:eastAsia="Times New Roman" w:hAnsi="Times New Roman" w:cs="Times New Roman"/>
          <w:sz w:val="24"/>
          <w:szCs w:val="24"/>
        </w:rPr>
        <w:t xml:space="preserve"> role in drug </w:t>
      </w:r>
      <w:proofErr w:type="gramStart"/>
      <w:r>
        <w:rPr>
          <w:rFonts w:ascii="Times New Roman" w:eastAsia="Times New Roman" w:hAnsi="Times New Roman" w:cs="Times New Roman"/>
          <w:sz w:val="24"/>
          <w:szCs w:val="24"/>
        </w:rPr>
        <w:t>absorption  and</w:t>
      </w:r>
      <w:proofErr w:type="gramEnd"/>
      <w:r>
        <w:rPr>
          <w:rFonts w:ascii="Times New Roman" w:eastAsia="Times New Roman" w:hAnsi="Times New Roman" w:cs="Times New Roman"/>
          <w:sz w:val="24"/>
          <w:szCs w:val="24"/>
        </w:rPr>
        <w:t xml:space="preserve"> disposition. Compounds</w:t>
      </w:r>
      <w:r>
        <w:rPr>
          <w:rFonts w:ascii="Times New Roman" w:eastAsia="Times New Roman" w:hAnsi="Times New Roman" w:cs="Times New Roman"/>
          <w:b/>
          <w:sz w:val="24"/>
          <w:szCs w:val="24"/>
        </w:rPr>
        <w:t xml:space="preserve"> 3a-i </w:t>
      </w:r>
      <w:r>
        <w:rPr>
          <w:rFonts w:ascii="Times New Roman" w:eastAsia="Times New Roman" w:hAnsi="Times New Roman" w:cs="Times New Roman"/>
          <w:sz w:val="24"/>
          <w:szCs w:val="24"/>
        </w:rPr>
        <w:t>are non substrates of P-gp it can be theorized that they may possibly act as inhibitors of P-gp.</w:t>
      </w:r>
      <w:r>
        <w:rPr>
          <w:rFonts w:ascii="Times New Roman" w:eastAsia="Times New Roman" w:hAnsi="Times New Roman" w:cs="Times New Roman"/>
          <w:b/>
          <w:sz w:val="24"/>
          <w:szCs w:val="24"/>
        </w:rPr>
        <w:t xml:space="preserve"> </w:t>
      </w:r>
    </w:p>
    <w:p w14:paraId="1052A8AB" w14:textId="77777777" w:rsidR="00EE4F7A" w:rsidRDefault="00BD7598" w:rsidP="003E05F1">
      <w:pPr>
        <w:spacing w:after="0" w:line="360" w:lineRule="auto"/>
        <w:ind w:left="0" w:hanging="2"/>
        <w:jc w:val="center"/>
        <w:rPr>
          <w:rFonts w:ascii="Times New Roman" w:eastAsia="Times New Roman" w:hAnsi="Times New Roman" w:cs="Times New Roman"/>
        </w:rPr>
      </w:pPr>
      <w:r>
        <w:rPr>
          <w:rFonts w:ascii="Times New Roman" w:eastAsia="Times New Roman" w:hAnsi="Times New Roman" w:cs="Times New Roman"/>
          <w:b/>
          <w:noProof/>
          <w:lang w:eastAsia="tr-TR"/>
        </w:rPr>
        <w:lastRenderedPageBreak/>
        <w:drawing>
          <wp:inline distT="0" distB="0" distL="114300" distR="114300" wp14:anchorId="61619298" wp14:editId="7741AFA0">
            <wp:extent cx="4493895" cy="3362325"/>
            <wp:effectExtent l="0" t="0" r="1905" b="9525"/>
            <wp:docPr id="10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493895" cy="3362325"/>
                    </a:xfrm>
                    <a:prstGeom prst="rect">
                      <a:avLst/>
                    </a:prstGeom>
                    <a:ln/>
                  </pic:spPr>
                </pic:pic>
              </a:graphicData>
            </a:graphic>
          </wp:inline>
        </w:drawing>
      </w:r>
    </w:p>
    <w:p w14:paraId="4E1D676F" w14:textId="09F015AA" w:rsidR="00EE4F7A" w:rsidRDefault="00BD7598" w:rsidP="00BD7598">
      <w:pPr>
        <w:spacing w:after="240" w:line="360" w:lineRule="auto"/>
        <w:ind w:left="0" w:hanging="2"/>
        <w:jc w:val="both"/>
        <w:rPr>
          <w:rFonts w:ascii="Times New Roman" w:eastAsia="Times New Roman" w:hAnsi="Times New Roman" w:cs="Times New Roman"/>
          <w:sz w:val="20"/>
          <w:szCs w:val="20"/>
        </w:rPr>
      </w:pPr>
      <w:r w:rsidRPr="009258F3">
        <w:rPr>
          <w:rFonts w:ascii="Times New Roman" w:eastAsia="Times New Roman" w:hAnsi="Times New Roman" w:cs="Times New Roman"/>
          <w:b/>
          <w:sz w:val="20"/>
          <w:szCs w:val="20"/>
        </w:rPr>
        <w:t xml:space="preserve"> Figure 2.</w:t>
      </w:r>
      <w:r w:rsidRPr="009258F3">
        <w:rPr>
          <w:rFonts w:ascii="Times New Roman" w:eastAsia="Times New Roman" w:hAnsi="Times New Roman" w:cs="Times New Roman"/>
          <w:sz w:val="20"/>
          <w:szCs w:val="20"/>
        </w:rPr>
        <w:t xml:space="preserve"> The boiled-egg plot of compounds </w:t>
      </w:r>
      <w:r w:rsidRPr="009258F3">
        <w:rPr>
          <w:rFonts w:ascii="Times New Roman" w:eastAsia="Times New Roman" w:hAnsi="Times New Roman" w:cs="Times New Roman"/>
          <w:b/>
          <w:sz w:val="20"/>
          <w:szCs w:val="20"/>
        </w:rPr>
        <w:t>3a-i</w:t>
      </w:r>
      <w:r w:rsidR="009258F3" w:rsidRPr="009258F3">
        <w:rPr>
          <w:rFonts w:ascii="Times New Roman" w:eastAsia="Times New Roman" w:hAnsi="Times New Roman" w:cs="Times New Roman"/>
          <w:sz w:val="20"/>
          <w:szCs w:val="20"/>
        </w:rPr>
        <w:t xml:space="preserve">. </w:t>
      </w:r>
      <w:r w:rsidRPr="009258F3">
        <w:rPr>
          <w:rFonts w:ascii="Times New Roman" w:eastAsia="Times New Roman" w:hAnsi="Times New Roman" w:cs="Times New Roman"/>
          <w:sz w:val="20"/>
          <w:szCs w:val="20"/>
        </w:rPr>
        <w:t>HIA:</w:t>
      </w:r>
      <w:r w:rsidR="00CA028F">
        <w:rPr>
          <w:rFonts w:ascii="Times New Roman" w:eastAsia="Times New Roman" w:hAnsi="Times New Roman" w:cs="Times New Roman"/>
          <w:sz w:val="20"/>
          <w:szCs w:val="20"/>
        </w:rPr>
        <w:t xml:space="preserve"> </w:t>
      </w:r>
      <w:r w:rsidRPr="009258F3">
        <w:rPr>
          <w:rFonts w:ascii="Times New Roman" w:eastAsia="Times New Roman" w:hAnsi="Times New Roman" w:cs="Times New Roman"/>
          <w:sz w:val="20"/>
          <w:szCs w:val="20"/>
        </w:rPr>
        <w:t>Human Intestinal Absorption BBB:</w:t>
      </w:r>
      <w:r w:rsidR="002A25FC">
        <w:rPr>
          <w:rFonts w:ascii="Times New Roman" w:eastAsia="Times New Roman" w:hAnsi="Times New Roman" w:cs="Times New Roman"/>
          <w:sz w:val="20"/>
          <w:szCs w:val="20"/>
        </w:rPr>
        <w:t xml:space="preserve"> </w:t>
      </w:r>
      <w:r w:rsidRPr="009258F3">
        <w:rPr>
          <w:rFonts w:ascii="Times New Roman" w:eastAsia="Times New Roman" w:hAnsi="Times New Roman" w:cs="Times New Roman"/>
          <w:sz w:val="20"/>
          <w:szCs w:val="20"/>
        </w:rPr>
        <w:t>Blood-BrainBarrier PGP: Permeability GlycoProtein</w:t>
      </w:r>
    </w:p>
    <w:p w14:paraId="5A7BD008" w14:textId="77777777" w:rsidR="003E05F1" w:rsidRPr="009258F3" w:rsidRDefault="003E05F1" w:rsidP="00BD7598">
      <w:pPr>
        <w:spacing w:after="240" w:line="360" w:lineRule="auto"/>
        <w:ind w:left="0" w:hanging="2"/>
        <w:jc w:val="both"/>
        <w:rPr>
          <w:rFonts w:ascii="Times New Roman" w:eastAsia="Times New Roman" w:hAnsi="Times New Roman" w:cs="Times New Roman"/>
          <w:sz w:val="20"/>
          <w:szCs w:val="20"/>
        </w:rPr>
      </w:pPr>
    </w:p>
    <w:p w14:paraId="5915F9D2" w14:textId="77777777" w:rsidR="00EE4F7A" w:rsidRPr="00D3051C" w:rsidRDefault="00BD7598" w:rsidP="00BD7598">
      <w:pPr>
        <w:widowControl w:val="0"/>
        <w:spacing w:line="360" w:lineRule="auto"/>
        <w:ind w:left="0" w:hanging="2"/>
        <w:jc w:val="both"/>
        <w:rPr>
          <w:rFonts w:ascii="Times New Roman" w:eastAsia="Times New Roman" w:hAnsi="Times New Roman" w:cs="Times New Roman"/>
          <w:b/>
          <w:sz w:val="24"/>
          <w:szCs w:val="24"/>
        </w:rPr>
      </w:pPr>
      <w:r w:rsidRPr="00D3051C">
        <w:rPr>
          <w:rFonts w:ascii="Times New Roman" w:eastAsia="Times New Roman" w:hAnsi="Times New Roman" w:cs="Times New Roman"/>
          <w:b/>
          <w:sz w:val="24"/>
          <w:szCs w:val="24"/>
        </w:rPr>
        <w:t xml:space="preserve">3.3. Molecular modeling   </w:t>
      </w:r>
    </w:p>
    <w:p w14:paraId="3B1DC7BA" w14:textId="5AE8A25D" w:rsidR="00EE4F7A" w:rsidRDefault="00BD7598" w:rsidP="00BD7598">
      <w:pPr>
        <w:widowControl w:val="0"/>
        <w:spacing w:before="240" w:after="240" w:line="360" w:lineRule="auto"/>
        <w:ind w:left="0" w:hanging="2"/>
        <w:jc w:val="both"/>
        <w:rPr>
          <w:rFonts w:ascii="Times New Roman" w:eastAsia="Times New Roman" w:hAnsi="Times New Roman" w:cs="Times New Roman"/>
          <w:sz w:val="24"/>
          <w:szCs w:val="24"/>
        </w:rPr>
      </w:pPr>
      <w:r w:rsidRPr="00D3051C">
        <w:rPr>
          <w:rFonts w:ascii="Times New Roman" w:eastAsia="Times New Roman" w:hAnsi="Times New Roman" w:cs="Times New Roman"/>
          <w:sz w:val="24"/>
          <w:szCs w:val="24"/>
        </w:rPr>
        <w:t xml:space="preserve">The molecular docking analysis was carried out to investigate the binding mode of novel α-glucosidase inhibitors compounds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w:t>
      </w:r>
      <w:r w:rsidRPr="00D3051C">
        <w:rPr>
          <w:rFonts w:ascii="Times New Roman" w:eastAsia="Times New Roman" w:hAnsi="Times New Roman" w:cs="Times New Roman"/>
          <w:b/>
          <w:sz w:val="24"/>
          <w:szCs w:val="24"/>
        </w:rPr>
        <w:t>i</w:t>
      </w:r>
      <w:r w:rsidRPr="00D3051C">
        <w:rPr>
          <w:rFonts w:ascii="Times New Roman" w:eastAsia="Times New Roman" w:hAnsi="Times New Roman" w:cs="Times New Roman"/>
          <w:sz w:val="24"/>
          <w:szCs w:val="24"/>
        </w:rPr>
        <w:t xml:space="preserve"> within the binding pocket of the target enzyme, and further understand their structure-activity relationship. Firstly, we examined the interactions of the known inhibitors (acarbose, glucose, miglitol, deoxynojirimycin, and kojibiose) with α-glucosidase active site to compare with our synthesized compounds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w:t>
      </w:r>
      <w:r w:rsidRPr="00D3051C">
        <w:rPr>
          <w:rFonts w:ascii="Times New Roman" w:eastAsia="Times New Roman" w:hAnsi="Times New Roman" w:cs="Times New Roman"/>
          <w:b/>
          <w:sz w:val="24"/>
          <w:szCs w:val="24"/>
        </w:rPr>
        <w:t>i</w:t>
      </w:r>
      <w:r w:rsidRPr="00D3051C">
        <w:rPr>
          <w:rFonts w:ascii="Times New Roman" w:eastAsia="Times New Roman" w:hAnsi="Times New Roman" w:cs="Times New Roman"/>
          <w:sz w:val="24"/>
          <w:szCs w:val="24"/>
        </w:rPr>
        <w:t xml:space="preserve">. The binding energies and interactions with the active site of the reference ligands and compounds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w:t>
      </w:r>
      <w:r w:rsidRPr="00D3051C">
        <w:rPr>
          <w:rFonts w:ascii="Times New Roman" w:eastAsia="Times New Roman" w:hAnsi="Times New Roman" w:cs="Times New Roman"/>
          <w:b/>
          <w:sz w:val="24"/>
          <w:szCs w:val="24"/>
        </w:rPr>
        <w:t>i</w:t>
      </w:r>
      <w:r w:rsidRPr="00D3051C">
        <w:rPr>
          <w:rFonts w:ascii="Times New Roman" w:eastAsia="Times New Roman" w:hAnsi="Times New Roman" w:cs="Times New Roman"/>
          <w:sz w:val="24"/>
          <w:szCs w:val="24"/>
        </w:rPr>
        <w:t xml:space="preserve"> are given in Table 3. </w:t>
      </w:r>
    </w:p>
    <w:p w14:paraId="29A9B35C" w14:textId="6E52A7A3" w:rsidR="003E05F1" w:rsidRDefault="003E05F1" w:rsidP="00BD7598">
      <w:pPr>
        <w:widowControl w:val="0"/>
        <w:spacing w:before="240" w:after="240" w:line="360" w:lineRule="auto"/>
        <w:ind w:left="0" w:hanging="2"/>
        <w:jc w:val="both"/>
        <w:rPr>
          <w:rFonts w:ascii="Times New Roman" w:eastAsia="Times New Roman" w:hAnsi="Times New Roman" w:cs="Times New Roman"/>
          <w:sz w:val="24"/>
          <w:szCs w:val="24"/>
        </w:rPr>
      </w:pPr>
    </w:p>
    <w:p w14:paraId="73F60289" w14:textId="3FCC3862" w:rsidR="003E05F1" w:rsidRDefault="003E05F1" w:rsidP="00BD7598">
      <w:pPr>
        <w:widowControl w:val="0"/>
        <w:spacing w:before="240" w:after="240" w:line="360" w:lineRule="auto"/>
        <w:ind w:left="0" w:hanging="2"/>
        <w:jc w:val="both"/>
        <w:rPr>
          <w:rFonts w:ascii="Times New Roman" w:eastAsia="Times New Roman" w:hAnsi="Times New Roman" w:cs="Times New Roman"/>
          <w:sz w:val="24"/>
          <w:szCs w:val="24"/>
        </w:rPr>
      </w:pPr>
    </w:p>
    <w:p w14:paraId="189BCFC3" w14:textId="2C7E1C3F" w:rsidR="003E05F1" w:rsidRDefault="003E05F1" w:rsidP="00BD7598">
      <w:pPr>
        <w:widowControl w:val="0"/>
        <w:spacing w:before="240" w:after="240" w:line="360" w:lineRule="auto"/>
        <w:ind w:left="0" w:hanging="2"/>
        <w:jc w:val="both"/>
        <w:rPr>
          <w:rFonts w:ascii="Times New Roman" w:eastAsia="Times New Roman" w:hAnsi="Times New Roman" w:cs="Times New Roman"/>
          <w:sz w:val="24"/>
          <w:szCs w:val="24"/>
        </w:rPr>
      </w:pPr>
    </w:p>
    <w:p w14:paraId="7D0E5D66" w14:textId="2B21FAF5" w:rsidR="003E05F1" w:rsidRDefault="003E05F1" w:rsidP="00BD7598">
      <w:pPr>
        <w:widowControl w:val="0"/>
        <w:spacing w:before="240" w:after="240" w:line="360" w:lineRule="auto"/>
        <w:ind w:left="0" w:hanging="2"/>
        <w:jc w:val="both"/>
        <w:rPr>
          <w:rFonts w:ascii="Times New Roman" w:eastAsia="Times New Roman" w:hAnsi="Times New Roman" w:cs="Times New Roman"/>
          <w:sz w:val="24"/>
          <w:szCs w:val="24"/>
        </w:rPr>
      </w:pPr>
    </w:p>
    <w:p w14:paraId="51A547DE" w14:textId="77777777" w:rsidR="003E05F1" w:rsidRPr="00D3051C" w:rsidRDefault="003E05F1" w:rsidP="00BD7598">
      <w:pPr>
        <w:widowControl w:val="0"/>
        <w:spacing w:before="240" w:after="240" w:line="360" w:lineRule="auto"/>
        <w:ind w:left="0" w:hanging="2"/>
        <w:jc w:val="both"/>
        <w:rPr>
          <w:rFonts w:ascii="Times New Roman" w:eastAsia="Times New Roman" w:hAnsi="Times New Roman" w:cs="Times New Roman"/>
          <w:sz w:val="24"/>
          <w:szCs w:val="24"/>
        </w:rPr>
      </w:pPr>
    </w:p>
    <w:p w14:paraId="00840DA1" w14:textId="77777777" w:rsidR="00EE4F7A" w:rsidRDefault="00BD7598" w:rsidP="00BD7598">
      <w:pPr>
        <w:widowControl w:val="0"/>
        <w:spacing w:after="0" w:line="240" w:lineRule="auto"/>
        <w:ind w:left="0" w:hanging="2"/>
        <w:jc w:val="both"/>
        <w:rPr>
          <w:rFonts w:ascii="Times New Roman" w:eastAsia="Times New Roman" w:hAnsi="Times New Roman" w:cs="Times New Roman"/>
          <w:color w:val="212121"/>
          <w:sz w:val="20"/>
          <w:szCs w:val="20"/>
        </w:rPr>
      </w:pPr>
      <w:r>
        <w:rPr>
          <w:rFonts w:ascii="Times New Roman" w:eastAsia="Times New Roman" w:hAnsi="Times New Roman" w:cs="Times New Roman"/>
          <w:b/>
          <w:color w:val="212121"/>
          <w:sz w:val="20"/>
          <w:szCs w:val="20"/>
        </w:rPr>
        <w:lastRenderedPageBreak/>
        <w:t>Table 3.</w:t>
      </w:r>
      <w:r>
        <w:rPr>
          <w:rFonts w:ascii="Times New Roman" w:eastAsia="Times New Roman" w:hAnsi="Times New Roman" w:cs="Times New Roman"/>
          <w:color w:val="212121"/>
          <w:sz w:val="20"/>
          <w:szCs w:val="20"/>
        </w:rPr>
        <w:t xml:space="preserve"> Types of interactions of the compounds </w:t>
      </w:r>
      <w:r>
        <w:rPr>
          <w:rFonts w:ascii="Times New Roman" w:eastAsia="Times New Roman" w:hAnsi="Times New Roman" w:cs="Times New Roman"/>
          <w:b/>
          <w:color w:val="212121"/>
          <w:sz w:val="20"/>
          <w:szCs w:val="20"/>
        </w:rPr>
        <w:t>3a-i</w:t>
      </w:r>
      <w:r>
        <w:rPr>
          <w:rFonts w:ascii="Times New Roman" w:eastAsia="Times New Roman" w:hAnsi="Times New Roman" w:cs="Times New Roman"/>
          <w:color w:val="212121"/>
          <w:sz w:val="20"/>
          <w:szCs w:val="20"/>
        </w:rPr>
        <w:t xml:space="preserve"> and small reference ligands with the binding site residues of α-glucosidase enzyme. </w:t>
      </w:r>
    </w:p>
    <w:tbl>
      <w:tblPr>
        <w:tblStyle w:val="a"/>
        <w:tblW w:w="7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1"/>
        <w:gridCol w:w="1320"/>
        <w:gridCol w:w="1006"/>
        <w:gridCol w:w="1998"/>
        <w:gridCol w:w="1998"/>
      </w:tblGrid>
      <w:tr w:rsidR="00EE4F7A" w:rsidRPr="003E05F1" w14:paraId="4F9C90A1" w14:textId="77777777" w:rsidTr="009258F3">
        <w:trPr>
          <w:trHeight w:val="57"/>
          <w:jc w:val="center"/>
        </w:trPr>
        <w:tc>
          <w:tcPr>
            <w:tcW w:w="1440" w:type="dxa"/>
            <w:shd w:val="clear" w:color="auto" w:fill="auto"/>
            <w:tcMar>
              <w:top w:w="100" w:type="dxa"/>
              <w:left w:w="100" w:type="dxa"/>
              <w:bottom w:w="100" w:type="dxa"/>
              <w:right w:w="100" w:type="dxa"/>
            </w:tcMar>
          </w:tcPr>
          <w:p w14:paraId="650B91E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Compounds</w:t>
            </w:r>
          </w:p>
        </w:tc>
        <w:tc>
          <w:tcPr>
            <w:tcW w:w="1320" w:type="dxa"/>
            <w:shd w:val="clear" w:color="auto" w:fill="auto"/>
            <w:tcMar>
              <w:top w:w="100" w:type="dxa"/>
              <w:left w:w="100" w:type="dxa"/>
              <w:bottom w:w="100" w:type="dxa"/>
              <w:right w:w="100" w:type="dxa"/>
            </w:tcMar>
          </w:tcPr>
          <w:p w14:paraId="07E968D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Binding energy</w:t>
            </w:r>
          </w:p>
          <w:p w14:paraId="2068EE0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ΔG (kcal/mol)</w:t>
            </w:r>
          </w:p>
        </w:tc>
        <w:tc>
          <w:tcPr>
            <w:tcW w:w="1006" w:type="dxa"/>
            <w:shd w:val="clear" w:color="auto" w:fill="auto"/>
            <w:tcMar>
              <w:top w:w="100" w:type="dxa"/>
              <w:left w:w="100" w:type="dxa"/>
              <w:bottom w:w="100" w:type="dxa"/>
              <w:right w:w="100" w:type="dxa"/>
            </w:tcMar>
          </w:tcPr>
          <w:p w14:paraId="74816E0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Binding</w:t>
            </w:r>
          </w:p>
          <w:p w14:paraId="246694F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proofErr w:type="gramStart"/>
            <w:r w:rsidRPr="003E05F1">
              <w:rPr>
                <w:rFonts w:ascii="Times New Roman" w:eastAsia="Times New Roman" w:hAnsi="Times New Roman" w:cs="Times New Roman"/>
                <w:color w:val="212121"/>
                <w:sz w:val="18"/>
                <w:szCs w:val="18"/>
              </w:rPr>
              <w:t>site</w:t>
            </w:r>
            <w:proofErr w:type="gramEnd"/>
          </w:p>
        </w:tc>
        <w:tc>
          <w:tcPr>
            <w:tcW w:w="1998" w:type="dxa"/>
            <w:shd w:val="clear" w:color="auto" w:fill="auto"/>
            <w:tcMar>
              <w:top w:w="100" w:type="dxa"/>
              <w:left w:w="100" w:type="dxa"/>
              <w:bottom w:w="100" w:type="dxa"/>
              <w:right w:w="100" w:type="dxa"/>
            </w:tcMar>
          </w:tcPr>
          <w:p w14:paraId="0E6E08A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Distance (</w:t>
            </w:r>
            <w:r w:rsidR="009258F3" w:rsidRPr="003E05F1">
              <w:rPr>
                <w:rFonts w:ascii="Times New Roman" w:eastAsia="Times New Roman" w:hAnsi="Times New Roman" w:cs="Times New Roman"/>
                <w:color w:val="212121"/>
                <w:sz w:val="18"/>
                <w:szCs w:val="18"/>
              </w:rPr>
              <w:t>Å</w:t>
            </w:r>
            <w:r w:rsidRPr="003E05F1">
              <w:rPr>
                <w:rFonts w:ascii="Times New Roman" w:eastAsia="Times New Roman" w:hAnsi="Times New Roman" w:cs="Times New Roman"/>
                <w:color w:val="212121"/>
                <w:sz w:val="18"/>
                <w:szCs w:val="18"/>
              </w:rPr>
              <w:t>)</w:t>
            </w:r>
          </w:p>
        </w:tc>
        <w:tc>
          <w:tcPr>
            <w:tcW w:w="1998" w:type="dxa"/>
            <w:shd w:val="clear" w:color="auto" w:fill="auto"/>
            <w:tcMar>
              <w:top w:w="100" w:type="dxa"/>
              <w:left w:w="100" w:type="dxa"/>
              <w:bottom w:w="100" w:type="dxa"/>
              <w:right w:w="100" w:type="dxa"/>
            </w:tcMar>
          </w:tcPr>
          <w:p w14:paraId="2E4F7DC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Hydrogen bond</w:t>
            </w:r>
          </w:p>
          <w:p w14:paraId="3A985C0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interactions</w:t>
            </w:r>
          </w:p>
          <w:p w14:paraId="02108A7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(A/D)**</w:t>
            </w:r>
          </w:p>
        </w:tc>
      </w:tr>
      <w:tr w:rsidR="00EE4F7A" w:rsidRPr="003E05F1" w14:paraId="7FD30BF6" w14:textId="77777777" w:rsidTr="009258F3">
        <w:trPr>
          <w:trHeight w:val="794"/>
          <w:jc w:val="center"/>
        </w:trPr>
        <w:tc>
          <w:tcPr>
            <w:tcW w:w="1440" w:type="dxa"/>
            <w:shd w:val="clear" w:color="auto" w:fill="auto"/>
            <w:tcMar>
              <w:top w:w="100" w:type="dxa"/>
              <w:left w:w="100" w:type="dxa"/>
              <w:bottom w:w="100" w:type="dxa"/>
              <w:right w:w="100" w:type="dxa"/>
            </w:tcMar>
          </w:tcPr>
          <w:p w14:paraId="4465606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3a</w:t>
            </w:r>
          </w:p>
        </w:tc>
        <w:tc>
          <w:tcPr>
            <w:tcW w:w="1320" w:type="dxa"/>
            <w:shd w:val="clear" w:color="auto" w:fill="auto"/>
            <w:tcMar>
              <w:top w:w="100" w:type="dxa"/>
              <w:left w:w="100" w:type="dxa"/>
              <w:bottom w:w="100" w:type="dxa"/>
              <w:right w:w="100" w:type="dxa"/>
            </w:tcMar>
          </w:tcPr>
          <w:p w14:paraId="00315B0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-9.3</w:t>
            </w:r>
          </w:p>
        </w:tc>
        <w:tc>
          <w:tcPr>
            <w:tcW w:w="1006" w:type="dxa"/>
            <w:shd w:val="clear" w:color="auto" w:fill="auto"/>
            <w:tcMar>
              <w:top w:w="100" w:type="dxa"/>
              <w:left w:w="100" w:type="dxa"/>
              <w:bottom w:w="100" w:type="dxa"/>
              <w:right w:w="100" w:type="dxa"/>
            </w:tcMar>
          </w:tcPr>
          <w:p w14:paraId="007E6AE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0CD6B77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2.80</w:t>
            </w:r>
          </w:p>
          <w:p w14:paraId="244A33C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1.80</w:t>
            </w:r>
          </w:p>
          <w:p w14:paraId="4DB03D2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2.59</w:t>
            </w:r>
          </w:p>
          <w:p w14:paraId="7D26799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2.66</w:t>
            </w:r>
          </w:p>
        </w:tc>
        <w:tc>
          <w:tcPr>
            <w:tcW w:w="1998" w:type="dxa"/>
            <w:shd w:val="clear" w:color="auto" w:fill="auto"/>
            <w:tcMar>
              <w:top w:w="100" w:type="dxa"/>
              <w:left w:w="100" w:type="dxa"/>
              <w:bottom w:w="100" w:type="dxa"/>
              <w:right w:w="100" w:type="dxa"/>
            </w:tcMar>
          </w:tcPr>
          <w:p w14:paraId="4813D58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Asp392 (A)</w:t>
            </w:r>
          </w:p>
          <w:p w14:paraId="3BF341B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7E2D8AC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3432116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tc>
      </w:tr>
      <w:tr w:rsidR="00EE4F7A" w:rsidRPr="003E05F1" w14:paraId="4BB3E94C" w14:textId="77777777" w:rsidTr="009258F3">
        <w:trPr>
          <w:trHeight w:val="57"/>
          <w:jc w:val="center"/>
        </w:trPr>
        <w:tc>
          <w:tcPr>
            <w:tcW w:w="1440" w:type="dxa"/>
            <w:shd w:val="clear" w:color="auto" w:fill="auto"/>
            <w:tcMar>
              <w:top w:w="100" w:type="dxa"/>
              <w:left w:w="100" w:type="dxa"/>
              <w:bottom w:w="100" w:type="dxa"/>
              <w:right w:w="100" w:type="dxa"/>
            </w:tcMar>
          </w:tcPr>
          <w:p w14:paraId="5E7ED14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3b</w:t>
            </w:r>
          </w:p>
        </w:tc>
        <w:tc>
          <w:tcPr>
            <w:tcW w:w="1320" w:type="dxa"/>
            <w:shd w:val="clear" w:color="auto" w:fill="auto"/>
            <w:tcMar>
              <w:top w:w="100" w:type="dxa"/>
              <w:left w:w="100" w:type="dxa"/>
              <w:bottom w:w="100" w:type="dxa"/>
              <w:right w:w="100" w:type="dxa"/>
            </w:tcMar>
          </w:tcPr>
          <w:p w14:paraId="422E923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-7.7</w:t>
            </w:r>
          </w:p>
        </w:tc>
        <w:tc>
          <w:tcPr>
            <w:tcW w:w="1006" w:type="dxa"/>
            <w:shd w:val="clear" w:color="auto" w:fill="auto"/>
            <w:tcMar>
              <w:top w:w="100" w:type="dxa"/>
              <w:left w:w="100" w:type="dxa"/>
              <w:bottom w:w="100" w:type="dxa"/>
              <w:right w:w="100" w:type="dxa"/>
            </w:tcMar>
          </w:tcPr>
          <w:p w14:paraId="0FAD100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7D4C4BD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2.50</w:t>
            </w:r>
          </w:p>
        </w:tc>
        <w:tc>
          <w:tcPr>
            <w:tcW w:w="1998" w:type="dxa"/>
            <w:shd w:val="clear" w:color="auto" w:fill="auto"/>
            <w:tcMar>
              <w:top w:w="100" w:type="dxa"/>
              <w:left w:w="100" w:type="dxa"/>
              <w:bottom w:w="100" w:type="dxa"/>
              <w:right w:w="100" w:type="dxa"/>
            </w:tcMar>
          </w:tcPr>
          <w:p w14:paraId="7306172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tc>
      </w:tr>
      <w:tr w:rsidR="00EE4F7A" w:rsidRPr="003E05F1" w14:paraId="2F9FF687" w14:textId="77777777" w:rsidTr="009258F3">
        <w:trPr>
          <w:trHeight w:val="57"/>
          <w:jc w:val="center"/>
        </w:trPr>
        <w:tc>
          <w:tcPr>
            <w:tcW w:w="1440" w:type="dxa"/>
            <w:shd w:val="clear" w:color="auto" w:fill="auto"/>
            <w:tcMar>
              <w:top w:w="100" w:type="dxa"/>
              <w:left w:w="100" w:type="dxa"/>
              <w:bottom w:w="100" w:type="dxa"/>
              <w:right w:w="100" w:type="dxa"/>
            </w:tcMar>
          </w:tcPr>
          <w:p w14:paraId="5009DB4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3c</w:t>
            </w:r>
          </w:p>
        </w:tc>
        <w:tc>
          <w:tcPr>
            <w:tcW w:w="1320" w:type="dxa"/>
            <w:shd w:val="clear" w:color="auto" w:fill="auto"/>
            <w:tcMar>
              <w:top w:w="100" w:type="dxa"/>
              <w:left w:w="100" w:type="dxa"/>
              <w:bottom w:w="100" w:type="dxa"/>
              <w:right w:w="100" w:type="dxa"/>
            </w:tcMar>
          </w:tcPr>
          <w:p w14:paraId="252D33D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-8.4</w:t>
            </w:r>
          </w:p>
        </w:tc>
        <w:tc>
          <w:tcPr>
            <w:tcW w:w="1006" w:type="dxa"/>
            <w:shd w:val="clear" w:color="auto" w:fill="auto"/>
            <w:tcMar>
              <w:top w:w="100" w:type="dxa"/>
              <w:left w:w="100" w:type="dxa"/>
              <w:bottom w:w="100" w:type="dxa"/>
              <w:right w:w="100" w:type="dxa"/>
            </w:tcMar>
          </w:tcPr>
          <w:p w14:paraId="522B8AA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B736C6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2.25</w:t>
            </w:r>
          </w:p>
        </w:tc>
        <w:tc>
          <w:tcPr>
            <w:tcW w:w="1998" w:type="dxa"/>
            <w:shd w:val="clear" w:color="auto" w:fill="auto"/>
            <w:tcMar>
              <w:top w:w="100" w:type="dxa"/>
              <w:left w:w="100" w:type="dxa"/>
              <w:bottom w:w="100" w:type="dxa"/>
              <w:right w:w="100" w:type="dxa"/>
            </w:tcMar>
          </w:tcPr>
          <w:p w14:paraId="4611B02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tc>
      </w:tr>
      <w:tr w:rsidR="00EE4F7A" w:rsidRPr="003E05F1" w14:paraId="4554D2BC" w14:textId="77777777" w:rsidTr="009258F3">
        <w:trPr>
          <w:trHeight w:val="57"/>
          <w:jc w:val="center"/>
        </w:trPr>
        <w:tc>
          <w:tcPr>
            <w:tcW w:w="1440" w:type="dxa"/>
            <w:shd w:val="clear" w:color="auto" w:fill="auto"/>
            <w:tcMar>
              <w:top w:w="100" w:type="dxa"/>
              <w:left w:w="100" w:type="dxa"/>
              <w:bottom w:w="100" w:type="dxa"/>
              <w:right w:w="100" w:type="dxa"/>
            </w:tcMar>
          </w:tcPr>
          <w:p w14:paraId="26C1668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3d</w:t>
            </w:r>
          </w:p>
        </w:tc>
        <w:tc>
          <w:tcPr>
            <w:tcW w:w="1320" w:type="dxa"/>
            <w:shd w:val="clear" w:color="auto" w:fill="auto"/>
            <w:tcMar>
              <w:top w:w="100" w:type="dxa"/>
              <w:left w:w="100" w:type="dxa"/>
              <w:bottom w:w="100" w:type="dxa"/>
              <w:right w:w="100" w:type="dxa"/>
            </w:tcMar>
          </w:tcPr>
          <w:p w14:paraId="6486CF1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-7.9</w:t>
            </w:r>
          </w:p>
        </w:tc>
        <w:tc>
          <w:tcPr>
            <w:tcW w:w="1006" w:type="dxa"/>
            <w:shd w:val="clear" w:color="auto" w:fill="auto"/>
            <w:tcMar>
              <w:top w:w="100" w:type="dxa"/>
              <w:left w:w="100" w:type="dxa"/>
              <w:bottom w:w="100" w:type="dxa"/>
              <w:right w:w="100" w:type="dxa"/>
            </w:tcMar>
          </w:tcPr>
          <w:p w14:paraId="22C45A5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1CB588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2.88</w:t>
            </w:r>
          </w:p>
          <w:p w14:paraId="5111375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2.49</w:t>
            </w:r>
          </w:p>
          <w:p w14:paraId="1C8428A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2.25</w:t>
            </w:r>
          </w:p>
        </w:tc>
        <w:tc>
          <w:tcPr>
            <w:tcW w:w="1998" w:type="dxa"/>
            <w:shd w:val="clear" w:color="auto" w:fill="auto"/>
            <w:tcMar>
              <w:top w:w="100" w:type="dxa"/>
              <w:left w:w="100" w:type="dxa"/>
              <w:bottom w:w="100" w:type="dxa"/>
              <w:right w:w="100" w:type="dxa"/>
            </w:tcMar>
          </w:tcPr>
          <w:p w14:paraId="151906D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Trp391 (D)</w:t>
            </w:r>
          </w:p>
          <w:p w14:paraId="7C27E3A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215497E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tc>
      </w:tr>
      <w:tr w:rsidR="00EE4F7A" w:rsidRPr="003E05F1" w14:paraId="328D390C" w14:textId="77777777" w:rsidTr="009258F3">
        <w:trPr>
          <w:trHeight w:val="57"/>
          <w:jc w:val="center"/>
        </w:trPr>
        <w:tc>
          <w:tcPr>
            <w:tcW w:w="1440" w:type="dxa"/>
            <w:shd w:val="clear" w:color="auto" w:fill="auto"/>
            <w:tcMar>
              <w:top w:w="100" w:type="dxa"/>
              <w:left w:w="100" w:type="dxa"/>
              <w:bottom w:w="100" w:type="dxa"/>
              <w:right w:w="100" w:type="dxa"/>
            </w:tcMar>
          </w:tcPr>
          <w:p w14:paraId="6225514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3e</w:t>
            </w:r>
          </w:p>
        </w:tc>
        <w:tc>
          <w:tcPr>
            <w:tcW w:w="1320" w:type="dxa"/>
            <w:shd w:val="clear" w:color="auto" w:fill="auto"/>
            <w:tcMar>
              <w:top w:w="100" w:type="dxa"/>
              <w:left w:w="100" w:type="dxa"/>
              <w:bottom w:w="100" w:type="dxa"/>
              <w:right w:w="100" w:type="dxa"/>
            </w:tcMar>
          </w:tcPr>
          <w:p w14:paraId="4CAB3E7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-8.4</w:t>
            </w:r>
          </w:p>
        </w:tc>
        <w:tc>
          <w:tcPr>
            <w:tcW w:w="1006" w:type="dxa"/>
            <w:shd w:val="clear" w:color="auto" w:fill="auto"/>
            <w:tcMar>
              <w:top w:w="100" w:type="dxa"/>
              <w:left w:w="100" w:type="dxa"/>
              <w:bottom w:w="100" w:type="dxa"/>
              <w:right w:w="100" w:type="dxa"/>
            </w:tcMar>
          </w:tcPr>
          <w:p w14:paraId="608783B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49D4D75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2.31</w:t>
            </w:r>
          </w:p>
          <w:p w14:paraId="05556ED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2.97</w:t>
            </w:r>
          </w:p>
          <w:p w14:paraId="3988C50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2.78</w:t>
            </w:r>
          </w:p>
        </w:tc>
        <w:tc>
          <w:tcPr>
            <w:tcW w:w="1998" w:type="dxa"/>
            <w:shd w:val="clear" w:color="auto" w:fill="auto"/>
            <w:tcMar>
              <w:top w:w="100" w:type="dxa"/>
              <w:left w:w="100" w:type="dxa"/>
              <w:bottom w:w="100" w:type="dxa"/>
              <w:right w:w="100" w:type="dxa"/>
            </w:tcMar>
          </w:tcPr>
          <w:p w14:paraId="4EFA8DF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7D25AF1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Val446 (A)</w:t>
            </w:r>
          </w:p>
          <w:p w14:paraId="29BC296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Gln447 (D)</w:t>
            </w:r>
          </w:p>
        </w:tc>
      </w:tr>
      <w:tr w:rsidR="00EE4F7A" w:rsidRPr="003E05F1" w14:paraId="30749323" w14:textId="77777777" w:rsidTr="009258F3">
        <w:trPr>
          <w:trHeight w:val="57"/>
          <w:jc w:val="center"/>
        </w:trPr>
        <w:tc>
          <w:tcPr>
            <w:tcW w:w="1440" w:type="dxa"/>
            <w:shd w:val="clear" w:color="auto" w:fill="auto"/>
            <w:tcMar>
              <w:top w:w="100" w:type="dxa"/>
              <w:left w:w="100" w:type="dxa"/>
              <w:bottom w:w="100" w:type="dxa"/>
              <w:right w:w="100" w:type="dxa"/>
            </w:tcMar>
          </w:tcPr>
          <w:p w14:paraId="6ED2590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3f</w:t>
            </w:r>
          </w:p>
        </w:tc>
        <w:tc>
          <w:tcPr>
            <w:tcW w:w="1320" w:type="dxa"/>
            <w:shd w:val="clear" w:color="auto" w:fill="auto"/>
            <w:tcMar>
              <w:top w:w="100" w:type="dxa"/>
              <w:left w:w="100" w:type="dxa"/>
              <w:bottom w:w="100" w:type="dxa"/>
              <w:right w:w="100" w:type="dxa"/>
            </w:tcMar>
          </w:tcPr>
          <w:p w14:paraId="16AE28F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-7.3</w:t>
            </w:r>
          </w:p>
        </w:tc>
        <w:tc>
          <w:tcPr>
            <w:tcW w:w="1006" w:type="dxa"/>
            <w:shd w:val="clear" w:color="auto" w:fill="auto"/>
            <w:tcMar>
              <w:top w:w="100" w:type="dxa"/>
              <w:left w:w="100" w:type="dxa"/>
              <w:bottom w:w="100" w:type="dxa"/>
              <w:right w:w="100" w:type="dxa"/>
            </w:tcMar>
          </w:tcPr>
          <w:p w14:paraId="3265D02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06EFA59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2.87</w:t>
            </w:r>
          </w:p>
        </w:tc>
        <w:tc>
          <w:tcPr>
            <w:tcW w:w="1998" w:type="dxa"/>
            <w:shd w:val="clear" w:color="auto" w:fill="auto"/>
            <w:tcMar>
              <w:top w:w="100" w:type="dxa"/>
              <w:left w:w="100" w:type="dxa"/>
              <w:bottom w:w="100" w:type="dxa"/>
              <w:right w:w="100" w:type="dxa"/>
            </w:tcMar>
          </w:tcPr>
          <w:p w14:paraId="32B04C8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Glu429 (A)</w:t>
            </w:r>
          </w:p>
        </w:tc>
      </w:tr>
      <w:tr w:rsidR="00EE4F7A" w:rsidRPr="003E05F1" w14:paraId="139CED6F" w14:textId="77777777" w:rsidTr="009258F3">
        <w:trPr>
          <w:trHeight w:val="57"/>
          <w:jc w:val="center"/>
        </w:trPr>
        <w:tc>
          <w:tcPr>
            <w:tcW w:w="1440" w:type="dxa"/>
            <w:shd w:val="clear" w:color="auto" w:fill="auto"/>
            <w:tcMar>
              <w:top w:w="100" w:type="dxa"/>
              <w:left w:w="100" w:type="dxa"/>
              <w:bottom w:w="100" w:type="dxa"/>
              <w:right w:w="100" w:type="dxa"/>
            </w:tcMar>
          </w:tcPr>
          <w:p w14:paraId="033D731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3g</w:t>
            </w:r>
          </w:p>
        </w:tc>
        <w:tc>
          <w:tcPr>
            <w:tcW w:w="1320" w:type="dxa"/>
            <w:shd w:val="clear" w:color="auto" w:fill="auto"/>
            <w:tcMar>
              <w:top w:w="100" w:type="dxa"/>
              <w:left w:w="100" w:type="dxa"/>
              <w:bottom w:w="100" w:type="dxa"/>
              <w:right w:w="100" w:type="dxa"/>
            </w:tcMar>
          </w:tcPr>
          <w:p w14:paraId="677611B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-7.9</w:t>
            </w:r>
          </w:p>
        </w:tc>
        <w:tc>
          <w:tcPr>
            <w:tcW w:w="1006" w:type="dxa"/>
            <w:shd w:val="clear" w:color="auto" w:fill="auto"/>
            <w:tcMar>
              <w:top w:w="100" w:type="dxa"/>
              <w:left w:w="100" w:type="dxa"/>
              <w:bottom w:w="100" w:type="dxa"/>
              <w:right w:w="100" w:type="dxa"/>
            </w:tcMar>
          </w:tcPr>
          <w:p w14:paraId="3792DF8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1895BEB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2.87</w:t>
            </w:r>
          </w:p>
        </w:tc>
        <w:tc>
          <w:tcPr>
            <w:tcW w:w="1998" w:type="dxa"/>
            <w:shd w:val="clear" w:color="auto" w:fill="auto"/>
            <w:tcMar>
              <w:top w:w="100" w:type="dxa"/>
              <w:left w:w="100" w:type="dxa"/>
              <w:bottom w:w="100" w:type="dxa"/>
              <w:right w:w="100" w:type="dxa"/>
            </w:tcMar>
          </w:tcPr>
          <w:p w14:paraId="43C264A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 xml:space="preserve">Arg428 (D) </w:t>
            </w:r>
          </w:p>
        </w:tc>
      </w:tr>
      <w:tr w:rsidR="00EE4F7A" w:rsidRPr="003E05F1" w14:paraId="74572602" w14:textId="77777777" w:rsidTr="009258F3">
        <w:trPr>
          <w:trHeight w:val="57"/>
          <w:jc w:val="center"/>
        </w:trPr>
        <w:tc>
          <w:tcPr>
            <w:tcW w:w="1440" w:type="dxa"/>
            <w:shd w:val="clear" w:color="auto" w:fill="auto"/>
            <w:tcMar>
              <w:top w:w="100" w:type="dxa"/>
              <w:left w:w="100" w:type="dxa"/>
              <w:bottom w:w="100" w:type="dxa"/>
              <w:right w:w="100" w:type="dxa"/>
            </w:tcMar>
          </w:tcPr>
          <w:p w14:paraId="064D71B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3h</w:t>
            </w:r>
          </w:p>
        </w:tc>
        <w:tc>
          <w:tcPr>
            <w:tcW w:w="1320" w:type="dxa"/>
            <w:shd w:val="clear" w:color="auto" w:fill="auto"/>
            <w:tcMar>
              <w:top w:w="100" w:type="dxa"/>
              <w:left w:w="100" w:type="dxa"/>
              <w:bottom w:w="100" w:type="dxa"/>
              <w:right w:w="100" w:type="dxa"/>
            </w:tcMar>
          </w:tcPr>
          <w:p w14:paraId="64109B1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-7.3</w:t>
            </w:r>
          </w:p>
        </w:tc>
        <w:tc>
          <w:tcPr>
            <w:tcW w:w="1006" w:type="dxa"/>
            <w:shd w:val="clear" w:color="auto" w:fill="auto"/>
            <w:tcMar>
              <w:top w:w="100" w:type="dxa"/>
              <w:left w:w="100" w:type="dxa"/>
              <w:bottom w:w="100" w:type="dxa"/>
              <w:right w:w="100" w:type="dxa"/>
            </w:tcMar>
          </w:tcPr>
          <w:p w14:paraId="6C1B069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3D7C58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2.84</w:t>
            </w:r>
          </w:p>
        </w:tc>
        <w:tc>
          <w:tcPr>
            <w:tcW w:w="1998" w:type="dxa"/>
            <w:shd w:val="clear" w:color="auto" w:fill="auto"/>
            <w:tcMar>
              <w:top w:w="100" w:type="dxa"/>
              <w:left w:w="100" w:type="dxa"/>
              <w:bottom w:w="100" w:type="dxa"/>
              <w:right w:w="100" w:type="dxa"/>
            </w:tcMar>
          </w:tcPr>
          <w:p w14:paraId="67C10E8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 xml:space="preserve">Arg428 (D) </w:t>
            </w:r>
          </w:p>
        </w:tc>
      </w:tr>
      <w:tr w:rsidR="00EE4F7A" w:rsidRPr="003E05F1" w14:paraId="7C54F00A" w14:textId="77777777" w:rsidTr="009258F3">
        <w:trPr>
          <w:trHeight w:val="57"/>
          <w:jc w:val="center"/>
        </w:trPr>
        <w:tc>
          <w:tcPr>
            <w:tcW w:w="1440" w:type="dxa"/>
            <w:shd w:val="clear" w:color="auto" w:fill="auto"/>
            <w:tcMar>
              <w:top w:w="100" w:type="dxa"/>
              <w:left w:w="100" w:type="dxa"/>
              <w:bottom w:w="100" w:type="dxa"/>
              <w:right w:w="100" w:type="dxa"/>
            </w:tcMar>
          </w:tcPr>
          <w:p w14:paraId="4E5A1A2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3i</w:t>
            </w:r>
          </w:p>
        </w:tc>
        <w:tc>
          <w:tcPr>
            <w:tcW w:w="1320" w:type="dxa"/>
            <w:shd w:val="clear" w:color="auto" w:fill="auto"/>
            <w:tcMar>
              <w:top w:w="100" w:type="dxa"/>
              <w:left w:w="100" w:type="dxa"/>
              <w:bottom w:w="100" w:type="dxa"/>
              <w:right w:w="100" w:type="dxa"/>
            </w:tcMar>
          </w:tcPr>
          <w:p w14:paraId="71AB2F8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-8.4</w:t>
            </w:r>
          </w:p>
        </w:tc>
        <w:tc>
          <w:tcPr>
            <w:tcW w:w="1006" w:type="dxa"/>
            <w:shd w:val="clear" w:color="auto" w:fill="auto"/>
            <w:tcMar>
              <w:top w:w="100" w:type="dxa"/>
              <w:left w:w="100" w:type="dxa"/>
              <w:bottom w:w="100" w:type="dxa"/>
              <w:right w:w="100" w:type="dxa"/>
            </w:tcMar>
          </w:tcPr>
          <w:p w14:paraId="4F4A24B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A6EFA1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2.71</w:t>
            </w:r>
          </w:p>
          <w:p w14:paraId="3E7DF38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2.27</w:t>
            </w:r>
          </w:p>
          <w:p w14:paraId="00F3E5A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3.02</w:t>
            </w:r>
          </w:p>
        </w:tc>
        <w:tc>
          <w:tcPr>
            <w:tcW w:w="1998" w:type="dxa"/>
            <w:shd w:val="clear" w:color="auto" w:fill="auto"/>
            <w:tcMar>
              <w:top w:w="100" w:type="dxa"/>
              <w:left w:w="100" w:type="dxa"/>
              <w:bottom w:w="100" w:type="dxa"/>
              <w:right w:w="100" w:type="dxa"/>
            </w:tcMar>
          </w:tcPr>
          <w:p w14:paraId="27BDCAD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Trp391 (D)</w:t>
            </w:r>
          </w:p>
          <w:p w14:paraId="371BD3D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Asp568 (A)</w:t>
            </w:r>
          </w:p>
          <w:p w14:paraId="419B428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Glu771(A)***</w:t>
            </w:r>
          </w:p>
        </w:tc>
      </w:tr>
      <w:tr w:rsidR="00EE4F7A" w:rsidRPr="003E05F1" w14:paraId="48AE8B0F" w14:textId="77777777" w:rsidTr="009258F3">
        <w:trPr>
          <w:trHeight w:val="57"/>
          <w:jc w:val="center"/>
        </w:trPr>
        <w:tc>
          <w:tcPr>
            <w:tcW w:w="1440" w:type="dxa"/>
            <w:shd w:val="clear" w:color="auto" w:fill="auto"/>
            <w:tcMar>
              <w:top w:w="100" w:type="dxa"/>
              <w:left w:w="100" w:type="dxa"/>
              <w:bottom w:w="100" w:type="dxa"/>
              <w:right w:w="100" w:type="dxa"/>
            </w:tcMar>
          </w:tcPr>
          <w:p w14:paraId="6189A12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ACB</w:t>
            </w:r>
          </w:p>
        </w:tc>
        <w:tc>
          <w:tcPr>
            <w:tcW w:w="1320" w:type="dxa"/>
            <w:shd w:val="clear" w:color="auto" w:fill="auto"/>
            <w:tcMar>
              <w:top w:w="100" w:type="dxa"/>
              <w:left w:w="100" w:type="dxa"/>
              <w:bottom w:w="100" w:type="dxa"/>
              <w:right w:w="100" w:type="dxa"/>
            </w:tcMar>
          </w:tcPr>
          <w:p w14:paraId="77F80FD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-8.1</w:t>
            </w:r>
          </w:p>
        </w:tc>
        <w:tc>
          <w:tcPr>
            <w:tcW w:w="1006" w:type="dxa"/>
            <w:shd w:val="clear" w:color="auto" w:fill="auto"/>
            <w:tcMar>
              <w:top w:w="100" w:type="dxa"/>
              <w:left w:w="100" w:type="dxa"/>
              <w:bottom w:w="100" w:type="dxa"/>
              <w:right w:w="100" w:type="dxa"/>
            </w:tcMar>
          </w:tcPr>
          <w:p w14:paraId="0284673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2C77DD1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3.09</w:t>
            </w:r>
          </w:p>
          <w:p w14:paraId="0D69220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3.16</w:t>
            </w:r>
          </w:p>
          <w:p w14:paraId="154B6E9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3.09</w:t>
            </w:r>
          </w:p>
          <w:p w14:paraId="09DF517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1.97</w:t>
            </w:r>
          </w:p>
          <w:p w14:paraId="5745AA5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3.33</w:t>
            </w:r>
          </w:p>
        </w:tc>
        <w:tc>
          <w:tcPr>
            <w:tcW w:w="1998" w:type="dxa"/>
            <w:shd w:val="clear" w:color="auto" w:fill="auto"/>
            <w:tcMar>
              <w:top w:w="100" w:type="dxa"/>
              <w:left w:w="100" w:type="dxa"/>
              <w:bottom w:w="100" w:type="dxa"/>
              <w:right w:w="100" w:type="dxa"/>
            </w:tcMar>
          </w:tcPr>
          <w:p w14:paraId="26A55A9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Glu443 (A)</w:t>
            </w:r>
          </w:p>
          <w:p w14:paraId="30925F6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Val446 (A)</w:t>
            </w:r>
          </w:p>
          <w:p w14:paraId="7A61C90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Asp568 (A)</w:t>
            </w:r>
          </w:p>
          <w:p w14:paraId="1469111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Trp710 (D)</w:t>
            </w:r>
          </w:p>
          <w:p w14:paraId="1DC2792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Glu771 (A)</w:t>
            </w:r>
          </w:p>
        </w:tc>
      </w:tr>
      <w:tr w:rsidR="00EE4F7A" w:rsidRPr="003E05F1" w14:paraId="44D1EECD" w14:textId="77777777" w:rsidTr="009258F3">
        <w:trPr>
          <w:trHeight w:val="57"/>
          <w:jc w:val="center"/>
        </w:trPr>
        <w:tc>
          <w:tcPr>
            <w:tcW w:w="1440" w:type="dxa"/>
            <w:shd w:val="clear" w:color="auto" w:fill="auto"/>
            <w:tcMar>
              <w:top w:w="100" w:type="dxa"/>
              <w:left w:w="100" w:type="dxa"/>
              <w:bottom w:w="100" w:type="dxa"/>
              <w:right w:w="100" w:type="dxa"/>
            </w:tcMar>
          </w:tcPr>
          <w:p w14:paraId="6B1999A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GLC</w:t>
            </w:r>
          </w:p>
        </w:tc>
        <w:tc>
          <w:tcPr>
            <w:tcW w:w="1320" w:type="dxa"/>
            <w:shd w:val="clear" w:color="auto" w:fill="auto"/>
            <w:tcMar>
              <w:top w:w="100" w:type="dxa"/>
              <w:left w:w="100" w:type="dxa"/>
              <w:bottom w:w="100" w:type="dxa"/>
              <w:right w:w="100" w:type="dxa"/>
            </w:tcMar>
          </w:tcPr>
          <w:p w14:paraId="5027DE3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-5.5</w:t>
            </w:r>
          </w:p>
        </w:tc>
        <w:tc>
          <w:tcPr>
            <w:tcW w:w="1006" w:type="dxa"/>
            <w:shd w:val="clear" w:color="auto" w:fill="auto"/>
            <w:tcMar>
              <w:top w:w="100" w:type="dxa"/>
              <w:left w:w="100" w:type="dxa"/>
              <w:bottom w:w="100" w:type="dxa"/>
              <w:right w:w="100" w:type="dxa"/>
            </w:tcMar>
          </w:tcPr>
          <w:p w14:paraId="2485330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2502A8B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1.84</w:t>
            </w:r>
          </w:p>
          <w:p w14:paraId="720E8DC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2.26</w:t>
            </w:r>
          </w:p>
          <w:p w14:paraId="3360FDD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2.73</w:t>
            </w:r>
          </w:p>
          <w:p w14:paraId="2AF68A4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2.46</w:t>
            </w:r>
          </w:p>
          <w:p w14:paraId="4F22AA1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2.72</w:t>
            </w:r>
          </w:p>
        </w:tc>
        <w:tc>
          <w:tcPr>
            <w:tcW w:w="1998" w:type="dxa"/>
            <w:shd w:val="clear" w:color="auto" w:fill="auto"/>
            <w:tcMar>
              <w:top w:w="100" w:type="dxa"/>
              <w:left w:w="100" w:type="dxa"/>
              <w:bottom w:w="100" w:type="dxa"/>
              <w:right w:w="100" w:type="dxa"/>
            </w:tcMar>
          </w:tcPr>
          <w:p w14:paraId="7FE4235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 xml:space="preserve">Trp391 (D) </w:t>
            </w:r>
          </w:p>
          <w:p w14:paraId="6E2C015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293D414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Arg428 (D)</w:t>
            </w:r>
          </w:p>
          <w:p w14:paraId="2DFEEBD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Gly566 (A)</w:t>
            </w:r>
          </w:p>
          <w:p w14:paraId="27AA217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Asp568 (D)</w:t>
            </w:r>
          </w:p>
        </w:tc>
      </w:tr>
      <w:tr w:rsidR="00EE4F7A" w:rsidRPr="003E05F1" w14:paraId="681CE57A" w14:textId="77777777" w:rsidTr="009258F3">
        <w:trPr>
          <w:trHeight w:val="57"/>
          <w:jc w:val="center"/>
        </w:trPr>
        <w:tc>
          <w:tcPr>
            <w:tcW w:w="1440" w:type="dxa"/>
            <w:shd w:val="clear" w:color="auto" w:fill="auto"/>
            <w:tcMar>
              <w:top w:w="100" w:type="dxa"/>
              <w:left w:w="100" w:type="dxa"/>
              <w:bottom w:w="100" w:type="dxa"/>
              <w:right w:w="100" w:type="dxa"/>
            </w:tcMar>
          </w:tcPr>
          <w:p w14:paraId="44C306E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DNJ</w:t>
            </w:r>
          </w:p>
        </w:tc>
        <w:tc>
          <w:tcPr>
            <w:tcW w:w="1320" w:type="dxa"/>
            <w:shd w:val="clear" w:color="auto" w:fill="auto"/>
            <w:tcMar>
              <w:top w:w="100" w:type="dxa"/>
              <w:left w:w="100" w:type="dxa"/>
              <w:bottom w:w="100" w:type="dxa"/>
              <w:right w:w="100" w:type="dxa"/>
            </w:tcMar>
          </w:tcPr>
          <w:p w14:paraId="08EC193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-5.4</w:t>
            </w:r>
          </w:p>
        </w:tc>
        <w:tc>
          <w:tcPr>
            <w:tcW w:w="1006" w:type="dxa"/>
            <w:shd w:val="clear" w:color="auto" w:fill="auto"/>
            <w:tcMar>
              <w:top w:w="100" w:type="dxa"/>
              <w:left w:w="100" w:type="dxa"/>
              <w:bottom w:w="100" w:type="dxa"/>
              <w:right w:w="100" w:type="dxa"/>
            </w:tcMar>
          </w:tcPr>
          <w:p w14:paraId="648F47C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7C0F14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2.54</w:t>
            </w:r>
          </w:p>
          <w:p w14:paraId="6FF64BFF"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2.13</w:t>
            </w:r>
          </w:p>
          <w:p w14:paraId="56CE6FD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2.69</w:t>
            </w:r>
          </w:p>
          <w:p w14:paraId="48A5953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1.98</w:t>
            </w:r>
          </w:p>
          <w:p w14:paraId="1359964E"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2.37</w:t>
            </w:r>
          </w:p>
        </w:tc>
        <w:tc>
          <w:tcPr>
            <w:tcW w:w="1998" w:type="dxa"/>
            <w:shd w:val="clear" w:color="auto" w:fill="auto"/>
            <w:tcMar>
              <w:top w:w="100" w:type="dxa"/>
              <w:left w:w="100" w:type="dxa"/>
              <w:bottom w:w="100" w:type="dxa"/>
              <w:right w:w="100" w:type="dxa"/>
            </w:tcMar>
          </w:tcPr>
          <w:p w14:paraId="6EE7DA7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Trp391 (D)</w:t>
            </w:r>
          </w:p>
          <w:p w14:paraId="4FB506E8"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Gly566 (A)</w:t>
            </w:r>
          </w:p>
          <w:p w14:paraId="6ED6DFE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Gly566 (A)</w:t>
            </w:r>
          </w:p>
          <w:p w14:paraId="445870C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Trp710 (D)</w:t>
            </w:r>
          </w:p>
          <w:p w14:paraId="0FEBE78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Trp710 (D)</w:t>
            </w:r>
          </w:p>
        </w:tc>
      </w:tr>
      <w:tr w:rsidR="00EE4F7A" w:rsidRPr="003E05F1" w14:paraId="2A919F2B" w14:textId="77777777" w:rsidTr="009258F3">
        <w:trPr>
          <w:trHeight w:val="57"/>
          <w:jc w:val="center"/>
        </w:trPr>
        <w:tc>
          <w:tcPr>
            <w:tcW w:w="1440" w:type="dxa"/>
            <w:shd w:val="clear" w:color="auto" w:fill="auto"/>
            <w:tcMar>
              <w:top w:w="100" w:type="dxa"/>
              <w:left w:w="100" w:type="dxa"/>
              <w:bottom w:w="100" w:type="dxa"/>
              <w:right w:w="100" w:type="dxa"/>
            </w:tcMar>
          </w:tcPr>
          <w:p w14:paraId="379C5A3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MGL</w:t>
            </w:r>
          </w:p>
        </w:tc>
        <w:tc>
          <w:tcPr>
            <w:tcW w:w="1320" w:type="dxa"/>
            <w:shd w:val="clear" w:color="auto" w:fill="auto"/>
            <w:tcMar>
              <w:top w:w="100" w:type="dxa"/>
              <w:left w:w="100" w:type="dxa"/>
              <w:bottom w:w="100" w:type="dxa"/>
              <w:right w:w="100" w:type="dxa"/>
            </w:tcMar>
          </w:tcPr>
          <w:p w14:paraId="043D516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-5.5</w:t>
            </w:r>
          </w:p>
        </w:tc>
        <w:tc>
          <w:tcPr>
            <w:tcW w:w="1006" w:type="dxa"/>
            <w:shd w:val="clear" w:color="auto" w:fill="auto"/>
            <w:tcMar>
              <w:top w:w="100" w:type="dxa"/>
              <w:left w:w="100" w:type="dxa"/>
              <w:bottom w:w="100" w:type="dxa"/>
              <w:right w:w="100" w:type="dxa"/>
            </w:tcMar>
          </w:tcPr>
          <w:p w14:paraId="3F68FEC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3A03567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2.27</w:t>
            </w:r>
          </w:p>
        </w:tc>
        <w:tc>
          <w:tcPr>
            <w:tcW w:w="1998" w:type="dxa"/>
            <w:shd w:val="clear" w:color="auto" w:fill="auto"/>
            <w:tcMar>
              <w:top w:w="100" w:type="dxa"/>
              <w:left w:w="100" w:type="dxa"/>
              <w:bottom w:w="100" w:type="dxa"/>
              <w:right w:w="100" w:type="dxa"/>
            </w:tcMar>
          </w:tcPr>
          <w:p w14:paraId="2D18C6D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Gly566 (A)</w:t>
            </w:r>
          </w:p>
        </w:tc>
      </w:tr>
      <w:tr w:rsidR="00EE4F7A" w:rsidRPr="003E05F1" w14:paraId="0F716C02" w14:textId="77777777" w:rsidTr="009258F3">
        <w:trPr>
          <w:trHeight w:val="57"/>
          <w:jc w:val="center"/>
        </w:trPr>
        <w:tc>
          <w:tcPr>
            <w:tcW w:w="1440" w:type="dxa"/>
            <w:vMerge w:val="restart"/>
            <w:shd w:val="clear" w:color="auto" w:fill="auto"/>
            <w:tcMar>
              <w:top w:w="100" w:type="dxa"/>
              <w:left w:w="100" w:type="dxa"/>
              <w:bottom w:w="100" w:type="dxa"/>
              <w:right w:w="100" w:type="dxa"/>
            </w:tcMar>
          </w:tcPr>
          <w:p w14:paraId="2F9405C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KJB</w:t>
            </w:r>
          </w:p>
        </w:tc>
        <w:tc>
          <w:tcPr>
            <w:tcW w:w="1320" w:type="dxa"/>
            <w:shd w:val="clear" w:color="auto" w:fill="auto"/>
            <w:tcMar>
              <w:top w:w="100" w:type="dxa"/>
              <w:left w:w="100" w:type="dxa"/>
              <w:bottom w:w="100" w:type="dxa"/>
              <w:right w:w="100" w:type="dxa"/>
            </w:tcMar>
          </w:tcPr>
          <w:p w14:paraId="5CAE258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-6.1</w:t>
            </w:r>
          </w:p>
        </w:tc>
        <w:tc>
          <w:tcPr>
            <w:tcW w:w="1006" w:type="dxa"/>
            <w:shd w:val="clear" w:color="auto" w:fill="auto"/>
            <w:tcMar>
              <w:top w:w="100" w:type="dxa"/>
              <w:left w:w="100" w:type="dxa"/>
              <w:bottom w:w="100" w:type="dxa"/>
              <w:right w:w="100" w:type="dxa"/>
            </w:tcMar>
          </w:tcPr>
          <w:p w14:paraId="1FE30A3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w:t>
            </w:r>
          </w:p>
        </w:tc>
        <w:tc>
          <w:tcPr>
            <w:tcW w:w="1998" w:type="dxa"/>
            <w:shd w:val="clear" w:color="auto" w:fill="auto"/>
            <w:tcMar>
              <w:top w:w="100" w:type="dxa"/>
              <w:left w:w="100" w:type="dxa"/>
              <w:bottom w:w="100" w:type="dxa"/>
              <w:right w:w="100" w:type="dxa"/>
            </w:tcMar>
          </w:tcPr>
          <w:p w14:paraId="640B5C62"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2.41</w:t>
            </w:r>
          </w:p>
          <w:p w14:paraId="22E4003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2.75</w:t>
            </w:r>
          </w:p>
        </w:tc>
        <w:tc>
          <w:tcPr>
            <w:tcW w:w="1998" w:type="dxa"/>
            <w:shd w:val="clear" w:color="auto" w:fill="auto"/>
            <w:tcMar>
              <w:top w:w="100" w:type="dxa"/>
              <w:left w:w="100" w:type="dxa"/>
              <w:bottom w:w="100" w:type="dxa"/>
              <w:right w:w="100" w:type="dxa"/>
            </w:tcMar>
          </w:tcPr>
          <w:p w14:paraId="1FE9AF1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Ile362 (A)</w:t>
            </w:r>
          </w:p>
          <w:p w14:paraId="62EF3FD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Glu429 (A)</w:t>
            </w:r>
          </w:p>
        </w:tc>
      </w:tr>
      <w:tr w:rsidR="00EE4F7A" w:rsidRPr="003E05F1" w14:paraId="4E4AD9DD" w14:textId="77777777" w:rsidTr="009258F3">
        <w:trPr>
          <w:trHeight w:val="57"/>
          <w:jc w:val="center"/>
        </w:trPr>
        <w:tc>
          <w:tcPr>
            <w:tcW w:w="1440" w:type="dxa"/>
            <w:vMerge/>
            <w:shd w:val="clear" w:color="auto" w:fill="auto"/>
            <w:tcMar>
              <w:top w:w="100" w:type="dxa"/>
              <w:left w:w="100" w:type="dxa"/>
              <w:bottom w:w="100" w:type="dxa"/>
              <w:right w:w="100" w:type="dxa"/>
            </w:tcMar>
          </w:tcPr>
          <w:p w14:paraId="0D494C17" w14:textId="77777777" w:rsidR="00EE4F7A" w:rsidRPr="003E05F1" w:rsidRDefault="00EE4F7A" w:rsidP="003E05F1">
            <w:pPr>
              <w:widowControl w:val="0"/>
              <w:spacing w:after="0" w:line="240" w:lineRule="auto"/>
              <w:ind w:left="0" w:hanging="2"/>
              <w:jc w:val="center"/>
              <w:rPr>
                <w:rFonts w:ascii="Times New Roman" w:eastAsia="Times New Roman" w:hAnsi="Times New Roman" w:cs="Times New Roman"/>
                <w:color w:val="212121"/>
                <w:sz w:val="18"/>
                <w:szCs w:val="18"/>
              </w:rPr>
            </w:pPr>
          </w:p>
        </w:tc>
        <w:tc>
          <w:tcPr>
            <w:tcW w:w="1320" w:type="dxa"/>
            <w:shd w:val="clear" w:color="auto" w:fill="auto"/>
            <w:tcMar>
              <w:top w:w="100" w:type="dxa"/>
              <w:left w:w="100" w:type="dxa"/>
              <w:bottom w:w="100" w:type="dxa"/>
              <w:right w:w="100" w:type="dxa"/>
            </w:tcMar>
          </w:tcPr>
          <w:p w14:paraId="4FF8CD25"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-6.4</w:t>
            </w:r>
          </w:p>
        </w:tc>
        <w:tc>
          <w:tcPr>
            <w:tcW w:w="1006" w:type="dxa"/>
            <w:shd w:val="clear" w:color="auto" w:fill="auto"/>
            <w:tcMar>
              <w:top w:w="100" w:type="dxa"/>
              <w:left w:w="100" w:type="dxa"/>
              <w:bottom w:w="100" w:type="dxa"/>
              <w:right w:w="100" w:type="dxa"/>
            </w:tcMar>
          </w:tcPr>
          <w:p w14:paraId="16E2E686"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B</w:t>
            </w:r>
          </w:p>
        </w:tc>
        <w:tc>
          <w:tcPr>
            <w:tcW w:w="1998" w:type="dxa"/>
            <w:shd w:val="clear" w:color="auto" w:fill="auto"/>
            <w:tcMar>
              <w:top w:w="100" w:type="dxa"/>
              <w:left w:w="100" w:type="dxa"/>
              <w:bottom w:w="100" w:type="dxa"/>
              <w:right w:w="100" w:type="dxa"/>
            </w:tcMar>
          </w:tcPr>
          <w:p w14:paraId="19B2739B"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2.66</w:t>
            </w:r>
          </w:p>
          <w:p w14:paraId="6E09BB6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2.21</w:t>
            </w:r>
          </w:p>
          <w:p w14:paraId="0666495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2.44</w:t>
            </w:r>
          </w:p>
          <w:p w14:paraId="1D174A3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2.46</w:t>
            </w:r>
          </w:p>
          <w:p w14:paraId="21871D1D"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1.96</w:t>
            </w:r>
          </w:p>
          <w:p w14:paraId="5774A20C"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2.33</w:t>
            </w:r>
          </w:p>
          <w:p w14:paraId="30798F4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2.62</w:t>
            </w:r>
          </w:p>
        </w:tc>
        <w:tc>
          <w:tcPr>
            <w:tcW w:w="1998" w:type="dxa"/>
            <w:shd w:val="clear" w:color="auto" w:fill="auto"/>
            <w:tcMar>
              <w:top w:w="100" w:type="dxa"/>
              <w:left w:w="100" w:type="dxa"/>
              <w:bottom w:w="100" w:type="dxa"/>
              <w:right w:w="100" w:type="dxa"/>
            </w:tcMar>
          </w:tcPr>
          <w:p w14:paraId="4279BC34"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Leu50 (A)</w:t>
            </w:r>
          </w:p>
          <w:p w14:paraId="5335FFF0"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His51 (A)</w:t>
            </w:r>
          </w:p>
          <w:p w14:paraId="59A88D5A"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Phe56 (A)</w:t>
            </w:r>
          </w:p>
          <w:p w14:paraId="32439681"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Asp61 (A)</w:t>
            </w:r>
          </w:p>
          <w:p w14:paraId="65F1A069"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Arg209 (D)</w:t>
            </w:r>
          </w:p>
          <w:p w14:paraId="01A3DC47"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Arg209 (D)</w:t>
            </w:r>
          </w:p>
          <w:p w14:paraId="06463423" w14:textId="77777777" w:rsidR="00EE4F7A" w:rsidRPr="003E05F1" w:rsidRDefault="00BD7598" w:rsidP="003E05F1">
            <w:pPr>
              <w:widowControl w:val="0"/>
              <w:spacing w:after="0" w:line="240" w:lineRule="auto"/>
              <w:ind w:left="0" w:hanging="2"/>
              <w:jc w:val="center"/>
              <w:rPr>
                <w:rFonts w:ascii="Times New Roman" w:eastAsia="Times New Roman" w:hAnsi="Times New Roman" w:cs="Times New Roman"/>
                <w:color w:val="212121"/>
                <w:sz w:val="18"/>
                <w:szCs w:val="18"/>
              </w:rPr>
            </w:pPr>
            <w:r w:rsidRPr="003E05F1">
              <w:rPr>
                <w:rFonts w:ascii="Times New Roman" w:eastAsia="Times New Roman" w:hAnsi="Times New Roman" w:cs="Times New Roman"/>
                <w:color w:val="212121"/>
                <w:sz w:val="18"/>
                <w:szCs w:val="18"/>
              </w:rPr>
              <w:t>Arg209 (D)</w:t>
            </w:r>
          </w:p>
        </w:tc>
      </w:tr>
    </w:tbl>
    <w:p w14:paraId="6F7B392B" w14:textId="2AFF44D3" w:rsidR="009258F3" w:rsidRPr="003E05F1" w:rsidRDefault="00BD7598" w:rsidP="003E05F1">
      <w:pPr>
        <w:widowControl w:val="0"/>
        <w:spacing w:after="0" w:line="360" w:lineRule="auto"/>
        <w:ind w:left="0" w:hanging="2"/>
        <w:jc w:val="both"/>
        <w:rPr>
          <w:rFonts w:ascii="Times New Roman" w:eastAsia="Times New Roman" w:hAnsi="Times New Roman" w:cs="Times New Roman"/>
          <w:i/>
          <w:color w:val="212121"/>
          <w:sz w:val="18"/>
          <w:szCs w:val="18"/>
        </w:rPr>
      </w:pPr>
      <w:r w:rsidRPr="003E05F1">
        <w:rPr>
          <w:rFonts w:ascii="Times New Roman" w:eastAsia="Times New Roman" w:hAnsi="Times New Roman" w:cs="Times New Roman"/>
          <w:i/>
          <w:color w:val="212121"/>
          <w:sz w:val="18"/>
          <w:szCs w:val="18"/>
        </w:rPr>
        <w:t>*ACB: Acarbose; GLC: Glucose; DNJ: Deoxynojirimycin; MGL: Miglitol; KJB: Kojibiose. **A: H-bond acceptor; D: H-bond donor.*** Halogen bond.</w:t>
      </w:r>
    </w:p>
    <w:p w14:paraId="654D0A0D" w14:textId="560D2F1E" w:rsidR="00EE4F7A" w:rsidRPr="00D3051C" w:rsidRDefault="00BD7598" w:rsidP="00BD7598">
      <w:pPr>
        <w:widowControl w:val="0"/>
        <w:spacing w:before="240" w:after="240" w:line="360" w:lineRule="auto"/>
        <w:ind w:left="0" w:hanging="2"/>
        <w:jc w:val="both"/>
        <w:rPr>
          <w:rFonts w:ascii="Times New Roman" w:eastAsia="Times New Roman" w:hAnsi="Times New Roman" w:cs="Times New Roman"/>
          <w:sz w:val="24"/>
          <w:szCs w:val="24"/>
        </w:rPr>
      </w:pPr>
      <w:r w:rsidRPr="00D3051C">
        <w:rPr>
          <w:rFonts w:ascii="Times New Roman" w:eastAsia="Times New Roman" w:hAnsi="Times New Roman" w:cs="Times New Roman"/>
          <w:sz w:val="24"/>
          <w:szCs w:val="24"/>
        </w:rPr>
        <w:lastRenderedPageBreak/>
        <w:t>As shown in Fig</w:t>
      </w:r>
      <w:r w:rsidR="007C4EF6">
        <w:rPr>
          <w:rFonts w:ascii="Times New Roman" w:eastAsia="Times New Roman" w:hAnsi="Times New Roman" w:cs="Times New Roman"/>
          <w:sz w:val="24"/>
          <w:szCs w:val="24"/>
        </w:rPr>
        <w:t>ure</w:t>
      </w:r>
      <w:r w:rsidRPr="00D3051C">
        <w:rPr>
          <w:rFonts w:ascii="Times New Roman" w:eastAsia="Times New Roman" w:hAnsi="Times New Roman" w:cs="Times New Roman"/>
          <w:sz w:val="24"/>
          <w:szCs w:val="24"/>
        </w:rPr>
        <w:t xml:space="preserve"> 3, one of the two binding sites of α-glucosidase has been defined as "site A" containing a glutamate (Glu771) and an aspartate (Asp568</w:t>
      </w:r>
      <w:r w:rsidR="005304A8">
        <w:rPr>
          <w:rFonts w:ascii="Times New Roman" w:eastAsia="Times New Roman" w:hAnsi="Times New Roman" w:cs="Times New Roman"/>
          <w:sz w:val="24"/>
          <w:szCs w:val="24"/>
        </w:rPr>
        <w:t>) while the other is "site B"</w:t>
      </w:r>
      <w:r w:rsidRPr="00D3051C">
        <w:rPr>
          <w:rFonts w:ascii="Times New Roman" w:eastAsia="Times New Roman" w:hAnsi="Times New Roman" w:cs="Times New Roman"/>
          <w:sz w:val="24"/>
          <w:szCs w:val="24"/>
        </w:rPr>
        <w:t>.</w:t>
      </w:r>
      <w:r w:rsidR="00581F24" w:rsidRPr="005304A8">
        <w:rPr>
          <w:rFonts w:ascii="Times New Roman" w:eastAsia="Times New Roman" w:hAnsi="Times New Roman" w:cs="Times New Roman"/>
          <w:sz w:val="24"/>
          <w:szCs w:val="24"/>
          <w:vertAlign w:val="superscript"/>
        </w:rPr>
        <w:t>1</w:t>
      </w:r>
      <w:r w:rsidR="001E56E4">
        <w:rPr>
          <w:rFonts w:ascii="Times New Roman" w:eastAsia="Times New Roman" w:hAnsi="Times New Roman" w:cs="Times New Roman"/>
          <w:sz w:val="24"/>
          <w:szCs w:val="24"/>
          <w:vertAlign w:val="superscript"/>
        </w:rPr>
        <w:t>9</w:t>
      </w:r>
      <w:r w:rsidRPr="00D3051C">
        <w:rPr>
          <w:rFonts w:ascii="Times New Roman" w:eastAsia="Times New Roman" w:hAnsi="Times New Roman" w:cs="Times New Roman"/>
          <w:sz w:val="24"/>
          <w:szCs w:val="24"/>
        </w:rPr>
        <w:t xml:space="preserve"> </w:t>
      </w:r>
      <w:proofErr w:type="gramStart"/>
      <w:r w:rsidRPr="00D3051C">
        <w:rPr>
          <w:rFonts w:ascii="Times New Roman" w:eastAsia="Times New Roman" w:hAnsi="Times New Roman" w:cs="Times New Roman"/>
          <w:sz w:val="24"/>
          <w:szCs w:val="24"/>
        </w:rPr>
        <w:t xml:space="preserve">It </w:t>
      </w:r>
      <w:r w:rsidR="005304A8">
        <w:rPr>
          <w:rFonts w:ascii="Times New Roman" w:eastAsia="Times New Roman" w:hAnsi="Times New Roman" w:cs="Times New Roman"/>
          <w:sz w:val="24"/>
          <w:szCs w:val="24"/>
        </w:rPr>
        <w:t xml:space="preserve">  </w:t>
      </w:r>
      <w:r w:rsidRPr="00D3051C">
        <w:rPr>
          <w:rFonts w:ascii="Times New Roman" w:eastAsia="Times New Roman" w:hAnsi="Times New Roman" w:cs="Times New Roman"/>
          <w:sz w:val="24"/>
          <w:szCs w:val="24"/>
        </w:rPr>
        <w:t>was</w:t>
      </w:r>
      <w:proofErr w:type="gramEnd"/>
      <w:r w:rsidRPr="00D3051C">
        <w:rPr>
          <w:rFonts w:ascii="Times New Roman" w:eastAsia="Times New Roman" w:hAnsi="Times New Roman" w:cs="Times New Roman"/>
          <w:sz w:val="24"/>
          <w:szCs w:val="24"/>
        </w:rPr>
        <w:t xml:space="preserve"> determined among the known ligands ACB, GLC, DNJ and MGL docked into “site A” of α-glucosidase, while KJB docked into both of the sites.</w:t>
      </w:r>
    </w:p>
    <w:p w14:paraId="5787700F" w14:textId="77777777" w:rsidR="00EE4F7A" w:rsidRDefault="00BD7598" w:rsidP="00BD7598">
      <w:pPr>
        <w:widowControl w:val="0"/>
        <w:spacing w:after="0" w:line="360" w:lineRule="auto"/>
        <w:ind w:left="0" w:hanging="2"/>
        <w:jc w:val="center"/>
        <w:rPr>
          <w:rFonts w:ascii="Times New Roman" w:eastAsia="Times New Roman" w:hAnsi="Times New Roman" w:cs="Times New Roman"/>
          <w:color w:val="FF0000"/>
        </w:rPr>
      </w:pPr>
      <w:r>
        <w:rPr>
          <w:rFonts w:ascii="Times New Roman" w:eastAsia="Times New Roman" w:hAnsi="Times New Roman" w:cs="Times New Roman"/>
          <w:noProof/>
          <w:color w:val="FF0000"/>
          <w:lang w:eastAsia="tr-TR"/>
        </w:rPr>
        <w:drawing>
          <wp:inline distT="114300" distB="114300" distL="114300" distR="114300" wp14:anchorId="2DFB883C" wp14:editId="25A62A0F">
            <wp:extent cx="4604400" cy="2619682"/>
            <wp:effectExtent l="0" t="0" r="0" b="0"/>
            <wp:docPr id="10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l="12319" t="15745" r="19598" b="16045"/>
                    <a:stretch>
                      <a:fillRect/>
                    </a:stretch>
                  </pic:blipFill>
                  <pic:spPr>
                    <a:xfrm>
                      <a:off x="0" y="0"/>
                      <a:ext cx="4604400" cy="2619682"/>
                    </a:xfrm>
                    <a:prstGeom prst="rect">
                      <a:avLst/>
                    </a:prstGeom>
                    <a:ln/>
                  </pic:spPr>
                </pic:pic>
              </a:graphicData>
            </a:graphic>
          </wp:inline>
        </w:drawing>
      </w:r>
    </w:p>
    <w:p w14:paraId="01E2D967" w14:textId="77777777" w:rsidR="00EE4F7A" w:rsidRDefault="00BD7598" w:rsidP="00BD7598">
      <w:pPr>
        <w:widowControl w:val="0"/>
        <w:spacing w:line="360" w:lineRule="auto"/>
        <w:ind w:left="0" w:hanging="2"/>
        <w:jc w:val="both"/>
        <w:rPr>
          <w:rFonts w:ascii="Times New Roman" w:eastAsia="Times New Roman" w:hAnsi="Times New Roman" w:cs="Times New Roman"/>
          <w:color w:val="212121"/>
          <w:sz w:val="20"/>
          <w:szCs w:val="20"/>
        </w:rPr>
      </w:pPr>
      <w:proofErr w:type="gramStart"/>
      <w:r>
        <w:rPr>
          <w:rFonts w:ascii="Times New Roman" w:eastAsia="Times New Roman" w:hAnsi="Times New Roman" w:cs="Times New Roman"/>
          <w:b/>
          <w:color w:val="212121"/>
          <w:sz w:val="20"/>
          <w:szCs w:val="20"/>
        </w:rPr>
        <w:t>Figure 3</w:t>
      </w:r>
      <w:r>
        <w:rPr>
          <w:rFonts w:ascii="Times New Roman" w:eastAsia="Times New Roman" w:hAnsi="Times New Roman" w:cs="Times New Roman"/>
          <w:color w:val="212121"/>
          <w:sz w:val="20"/>
          <w:szCs w:val="20"/>
        </w:rPr>
        <w:t xml:space="preserve">. For α-glucosidase enzyme </w:t>
      </w:r>
      <w:r w:rsidRPr="00685A66">
        <w:rPr>
          <w:rFonts w:ascii="Times New Roman" w:eastAsia="Times New Roman" w:hAnsi="Times New Roman" w:cs="Times New Roman"/>
          <w:color w:val="212121"/>
          <w:sz w:val="20"/>
          <w:szCs w:val="20"/>
        </w:rPr>
        <w:t>small references ligands</w:t>
      </w:r>
      <w:r>
        <w:rPr>
          <w:rFonts w:ascii="Times New Roman" w:eastAsia="Times New Roman" w:hAnsi="Times New Roman" w:cs="Times New Roman"/>
          <w:color w:val="212121"/>
          <w:sz w:val="20"/>
          <w:szCs w:val="20"/>
        </w:rPr>
        <w:t xml:space="preserve"> a) GLC is in binding site A, b) DNJ is in binding site A, c) MGL is in binding site A, and d) KJB is in both binding site A and B. A surface representation of α-glucosidase was shown as the DG color scheme (neutral oxygen (pink), nitrogen atoms (light blue), charged oxygen (red)</w:t>
      </w:r>
      <w:r w:rsidR="009258F3">
        <w:rPr>
          <w:rFonts w:ascii="Times New Roman" w:eastAsia="Times New Roman" w:hAnsi="Times New Roman" w:cs="Times New Roman"/>
          <w:color w:val="212121"/>
          <w:sz w:val="20"/>
          <w:szCs w:val="20"/>
        </w:rPr>
        <w:t xml:space="preserve"> and nitrogen atoms (dark blue))</w:t>
      </w:r>
      <w:r>
        <w:rPr>
          <w:rFonts w:ascii="Times New Roman" w:eastAsia="Times New Roman" w:hAnsi="Times New Roman" w:cs="Times New Roman"/>
          <w:color w:val="212121"/>
          <w:sz w:val="20"/>
          <w:szCs w:val="20"/>
        </w:rPr>
        <w:t>.</w:t>
      </w:r>
      <w:proofErr w:type="gramEnd"/>
    </w:p>
    <w:p w14:paraId="76BAF1BF" w14:textId="77777777" w:rsidR="009258F3" w:rsidRDefault="009258F3" w:rsidP="00BD7598">
      <w:pPr>
        <w:widowControl w:val="0"/>
        <w:spacing w:line="360" w:lineRule="auto"/>
        <w:ind w:left="0" w:hanging="2"/>
        <w:jc w:val="both"/>
        <w:rPr>
          <w:rFonts w:ascii="Times New Roman" w:eastAsia="Times New Roman" w:hAnsi="Times New Roman" w:cs="Times New Roman"/>
          <w:color w:val="212121"/>
          <w:sz w:val="20"/>
          <w:szCs w:val="20"/>
        </w:rPr>
      </w:pPr>
    </w:p>
    <w:p w14:paraId="7CD92878" w14:textId="77777777" w:rsidR="00EE4F7A" w:rsidRPr="00D3051C" w:rsidRDefault="00BD7598" w:rsidP="00BD7598">
      <w:pPr>
        <w:widowControl w:val="0"/>
        <w:spacing w:line="360" w:lineRule="auto"/>
        <w:ind w:left="0" w:hanging="2"/>
        <w:jc w:val="both"/>
        <w:rPr>
          <w:rFonts w:ascii="Times New Roman" w:eastAsia="Times New Roman" w:hAnsi="Times New Roman" w:cs="Times New Roman"/>
          <w:color w:val="212121"/>
          <w:sz w:val="24"/>
          <w:szCs w:val="24"/>
        </w:rPr>
      </w:pPr>
      <w:proofErr w:type="gramStart"/>
      <w:r w:rsidRPr="00D3051C">
        <w:rPr>
          <w:rFonts w:ascii="Times New Roman" w:eastAsia="Times New Roman" w:hAnsi="Times New Roman" w:cs="Times New Roman"/>
          <w:color w:val="212121"/>
          <w:sz w:val="24"/>
          <w:szCs w:val="24"/>
        </w:rPr>
        <w:t xml:space="preserve">According to the </w:t>
      </w:r>
      <w:r w:rsidRPr="00D3051C">
        <w:rPr>
          <w:rFonts w:ascii="Times New Roman" w:eastAsia="Times New Roman" w:hAnsi="Times New Roman" w:cs="Times New Roman"/>
          <w:i/>
          <w:color w:val="212121"/>
          <w:sz w:val="24"/>
          <w:szCs w:val="24"/>
        </w:rPr>
        <w:t>in silico</w:t>
      </w:r>
      <w:r w:rsidRPr="00D3051C">
        <w:rPr>
          <w:rFonts w:ascii="Times New Roman" w:eastAsia="Times New Roman" w:hAnsi="Times New Roman" w:cs="Times New Roman"/>
          <w:color w:val="212121"/>
          <w:sz w:val="24"/>
          <w:szCs w:val="24"/>
        </w:rPr>
        <w:t xml:space="preserve"> molecular modeling </w:t>
      </w:r>
      <w:r w:rsidR="00B208E5" w:rsidRPr="00D3051C">
        <w:rPr>
          <w:rFonts w:ascii="Times New Roman" w:eastAsia="Times New Roman" w:hAnsi="Times New Roman" w:cs="Times New Roman"/>
          <w:color w:val="212121"/>
          <w:sz w:val="24"/>
          <w:szCs w:val="24"/>
        </w:rPr>
        <w:t xml:space="preserve">studies, it has been determined </w:t>
      </w:r>
      <w:r w:rsidRPr="00D3051C">
        <w:rPr>
          <w:rFonts w:ascii="Times New Roman" w:eastAsia="Times New Roman" w:hAnsi="Times New Roman" w:cs="Times New Roman"/>
          <w:color w:val="212121"/>
          <w:sz w:val="24"/>
          <w:szCs w:val="24"/>
        </w:rPr>
        <w:t xml:space="preserve">that the synthesized compounds </w:t>
      </w:r>
      <w:r w:rsidRPr="00D3051C">
        <w:rPr>
          <w:rFonts w:ascii="Times New Roman" w:eastAsia="Times New Roman" w:hAnsi="Times New Roman" w:cs="Times New Roman"/>
          <w:b/>
          <w:color w:val="212121"/>
          <w:sz w:val="24"/>
          <w:szCs w:val="24"/>
        </w:rPr>
        <w:t>3a</w:t>
      </w:r>
      <w:r w:rsidRPr="00D3051C">
        <w:rPr>
          <w:rFonts w:ascii="Times New Roman" w:eastAsia="Times New Roman" w:hAnsi="Times New Roman" w:cs="Times New Roman"/>
          <w:color w:val="212121"/>
          <w:sz w:val="24"/>
          <w:szCs w:val="24"/>
        </w:rPr>
        <w:t>-</w:t>
      </w:r>
      <w:r w:rsidRPr="00D3051C">
        <w:rPr>
          <w:rFonts w:ascii="Times New Roman" w:eastAsia="Times New Roman" w:hAnsi="Times New Roman" w:cs="Times New Roman"/>
          <w:b/>
          <w:color w:val="212121"/>
          <w:sz w:val="24"/>
          <w:szCs w:val="24"/>
        </w:rPr>
        <w:t>i</w:t>
      </w:r>
      <w:r w:rsidRPr="00D3051C">
        <w:rPr>
          <w:rFonts w:ascii="Times New Roman" w:eastAsia="Times New Roman" w:hAnsi="Times New Roman" w:cs="Times New Roman"/>
          <w:color w:val="212121"/>
          <w:sz w:val="24"/>
          <w:szCs w:val="24"/>
        </w:rPr>
        <w:t xml:space="preserve"> interact with the binding site A. Binding energies of these compounds has been detected between -7.3 kcal/mol and -9.3 kcal/mol as higher than the known inhibitors GLC, DNJ, MGL and KJB. </w:t>
      </w:r>
      <w:proofErr w:type="gramEnd"/>
      <w:r w:rsidRPr="00D3051C">
        <w:rPr>
          <w:rFonts w:ascii="Times New Roman" w:eastAsia="Times New Roman" w:hAnsi="Times New Roman" w:cs="Times New Roman"/>
          <w:color w:val="212121"/>
          <w:sz w:val="24"/>
          <w:szCs w:val="24"/>
        </w:rPr>
        <w:t xml:space="preserve">Compared with the binding energy of ACB (-8.1 kcal/mol) used </w:t>
      </w:r>
      <w:r w:rsidRPr="00D3051C">
        <w:rPr>
          <w:rFonts w:ascii="Times New Roman" w:eastAsia="Times New Roman" w:hAnsi="Times New Roman" w:cs="Times New Roman"/>
          <w:i/>
          <w:color w:val="212121"/>
          <w:sz w:val="24"/>
          <w:szCs w:val="24"/>
        </w:rPr>
        <w:t>in vitro</w:t>
      </w:r>
      <w:r w:rsidRPr="00D3051C">
        <w:rPr>
          <w:rFonts w:ascii="Times New Roman" w:eastAsia="Times New Roman" w:hAnsi="Times New Roman" w:cs="Times New Roman"/>
          <w:color w:val="212121"/>
          <w:sz w:val="24"/>
          <w:szCs w:val="24"/>
        </w:rPr>
        <w:t xml:space="preserve"> inhibition studies, compound </w:t>
      </w:r>
      <w:r w:rsidRPr="00D3051C">
        <w:rPr>
          <w:rFonts w:ascii="Times New Roman" w:eastAsia="Times New Roman" w:hAnsi="Times New Roman" w:cs="Times New Roman"/>
          <w:b/>
          <w:color w:val="212121"/>
          <w:sz w:val="24"/>
          <w:szCs w:val="24"/>
        </w:rPr>
        <w:t xml:space="preserve">3a </w:t>
      </w:r>
      <w:r w:rsidRPr="00D3051C">
        <w:rPr>
          <w:rFonts w:ascii="Times New Roman" w:eastAsia="Times New Roman" w:hAnsi="Times New Roman" w:cs="Times New Roman"/>
          <w:color w:val="212121"/>
          <w:sz w:val="24"/>
          <w:szCs w:val="24"/>
        </w:rPr>
        <w:t xml:space="preserve">was found to be remarkable with the value of -9.3 kcal/mol, while the other synthesized compounds showed similar results. These findings support the results of </w:t>
      </w:r>
      <w:r w:rsidRPr="00D3051C">
        <w:rPr>
          <w:rFonts w:ascii="Times New Roman" w:eastAsia="Times New Roman" w:hAnsi="Times New Roman" w:cs="Times New Roman"/>
          <w:i/>
          <w:color w:val="212121"/>
          <w:sz w:val="24"/>
          <w:szCs w:val="24"/>
        </w:rPr>
        <w:t>in vitro</w:t>
      </w:r>
      <w:r w:rsidRPr="00D3051C">
        <w:rPr>
          <w:rFonts w:ascii="Times New Roman" w:eastAsia="Times New Roman" w:hAnsi="Times New Roman" w:cs="Times New Roman"/>
          <w:color w:val="212121"/>
          <w:sz w:val="24"/>
          <w:szCs w:val="24"/>
        </w:rPr>
        <w:t xml:space="preserve"> enzyme inhibition studies. All of the synthesized novel benzimidazole derivatives except </w:t>
      </w:r>
      <w:r w:rsidRPr="00D3051C">
        <w:rPr>
          <w:rFonts w:ascii="Times New Roman" w:eastAsia="Times New Roman" w:hAnsi="Times New Roman" w:cs="Times New Roman"/>
          <w:b/>
          <w:color w:val="212121"/>
          <w:sz w:val="24"/>
          <w:szCs w:val="24"/>
        </w:rPr>
        <w:t>3f</w:t>
      </w:r>
      <w:r w:rsidRPr="00D3051C">
        <w:rPr>
          <w:rFonts w:ascii="Times New Roman" w:eastAsia="Times New Roman" w:hAnsi="Times New Roman" w:cs="Times New Roman"/>
          <w:color w:val="212121"/>
          <w:sz w:val="24"/>
          <w:szCs w:val="24"/>
        </w:rPr>
        <w:t xml:space="preserve"> and </w:t>
      </w:r>
      <w:r w:rsidRPr="00D3051C">
        <w:rPr>
          <w:rFonts w:ascii="Times New Roman" w:eastAsia="Times New Roman" w:hAnsi="Times New Roman" w:cs="Times New Roman"/>
          <w:b/>
          <w:color w:val="212121"/>
          <w:sz w:val="24"/>
          <w:szCs w:val="24"/>
        </w:rPr>
        <w:t>3i</w:t>
      </w:r>
      <w:r w:rsidRPr="00D3051C">
        <w:rPr>
          <w:rFonts w:ascii="Times New Roman" w:eastAsia="Times New Roman" w:hAnsi="Times New Roman" w:cs="Times New Roman"/>
          <w:color w:val="212121"/>
          <w:sz w:val="24"/>
          <w:szCs w:val="24"/>
        </w:rPr>
        <w:t xml:space="preserve"> have exhibited hydrogen bond (H-bond) interaction with Arg428, like reference ligand GLC. Also it was detected compound </w:t>
      </w:r>
      <w:r w:rsidRPr="00D3051C">
        <w:rPr>
          <w:rFonts w:ascii="Times New Roman" w:eastAsia="Times New Roman" w:hAnsi="Times New Roman" w:cs="Times New Roman"/>
          <w:b/>
          <w:color w:val="212121"/>
          <w:sz w:val="24"/>
          <w:szCs w:val="24"/>
        </w:rPr>
        <w:t>3a</w:t>
      </w:r>
      <w:r w:rsidRPr="00D3051C">
        <w:rPr>
          <w:rFonts w:ascii="Times New Roman" w:eastAsia="Times New Roman" w:hAnsi="Times New Roman" w:cs="Times New Roman"/>
          <w:color w:val="212121"/>
          <w:sz w:val="24"/>
          <w:szCs w:val="24"/>
        </w:rPr>
        <w:t xml:space="preserve"> exhibited pi-anion interaction with active site residue Glu771, while compound </w:t>
      </w:r>
      <w:r w:rsidRPr="00D3051C">
        <w:rPr>
          <w:rFonts w:ascii="Times New Roman" w:eastAsia="Times New Roman" w:hAnsi="Times New Roman" w:cs="Times New Roman"/>
          <w:b/>
          <w:color w:val="212121"/>
          <w:sz w:val="24"/>
          <w:szCs w:val="24"/>
        </w:rPr>
        <w:t>3i</w:t>
      </w:r>
      <w:r w:rsidRPr="00D3051C">
        <w:rPr>
          <w:rFonts w:ascii="Times New Roman" w:eastAsia="Times New Roman" w:hAnsi="Times New Roman" w:cs="Times New Roman"/>
          <w:color w:val="212121"/>
          <w:sz w:val="24"/>
          <w:szCs w:val="24"/>
        </w:rPr>
        <w:t xml:space="preserve"> exhibited halogen bond interaction.</w:t>
      </w:r>
    </w:p>
    <w:p w14:paraId="31F26CB8" w14:textId="77777777" w:rsidR="00EE4F7A" w:rsidRDefault="00BD7598" w:rsidP="00BD7598">
      <w:pPr>
        <w:widowControl w:val="0"/>
        <w:spacing w:after="0" w:line="36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noProof/>
          <w:lang w:eastAsia="tr-TR"/>
        </w:rPr>
        <w:lastRenderedPageBreak/>
        <w:drawing>
          <wp:inline distT="114300" distB="114300" distL="114300" distR="114300" wp14:anchorId="72A84721" wp14:editId="3CBDBA58">
            <wp:extent cx="5738400" cy="2271450"/>
            <wp:effectExtent l="0" t="0" r="0" b="0"/>
            <wp:docPr id="10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l="5557" t="5439" r="12365" b="36901"/>
                    <a:stretch>
                      <a:fillRect/>
                    </a:stretch>
                  </pic:blipFill>
                  <pic:spPr>
                    <a:xfrm>
                      <a:off x="0" y="0"/>
                      <a:ext cx="5738400" cy="2271450"/>
                    </a:xfrm>
                    <a:prstGeom prst="rect">
                      <a:avLst/>
                    </a:prstGeom>
                    <a:ln/>
                  </pic:spPr>
                </pic:pic>
              </a:graphicData>
            </a:graphic>
          </wp:inline>
        </w:drawing>
      </w:r>
    </w:p>
    <w:p w14:paraId="3C41A2B0" w14:textId="77777777" w:rsidR="00EE4F7A" w:rsidRDefault="00BD7598" w:rsidP="00BD7598">
      <w:pPr>
        <w:widowControl w:val="0"/>
        <w:spacing w:line="360" w:lineRule="auto"/>
        <w:ind w:left="0" w:hanging="2"/>
        <w:jc w:val="both"/>
        <w:rPr>
          <w:rFonts w:ascii="Times New Roman" w:eastAsia="Times New Roman" w:hAnsi="Times New Roman" w:cs="Times New Roman"/>
          <w:color w:val="212121"/>
          <w:sz w:val="20"/>
          <w:szCs w:val="20"/>
        </w:rPr>
      </w:pPr>
      <w:r>
        <w:rPr>
          <w:rFonts w:ascii="Times New Roman" w:eastAsia="Times New Roman" w:hAnsi="Times New Roman" w:cs="Times New Roman"/>
          <w:b/>
          <w:color w:val="212121"/>
          <w:sz w:val="20"/>
          <w:szCs w:val="20"/>
        </w:rPr>
        <w:t>Figure 4</w:t>
      </w:r>
      <w:r>
        <w:rPr>
          <w:rFonts w:ascii="Times New Roman" w:eastAsia="Times New Roman" w:hAnsi="Times New Roman" w:cs="Times New Roman"/>
          <w:color w:val="212121"/>
          <w:sz w:val="20"/>
          <w:szCs w:val="20"/>
        </w:rPr>
        <w:t xml:space="preserve">.  A surface representation of α-glucosidase was shown as the DG color scheme (neutral oxygen (pink), nitrogen atoms (light blue), charged oxygen (red) and nitrogen atoms (dark blue)). Positions of compound </w:t>
      </w:r>
      <w:r>
        <w:rPr>
          <w:rFonts w:ascii="Times New Roman" w:eastAsia="Times New Roman" w:hAnsi="Times New Roman" w:cs="Times New Roman"/>
          <w:b/>
          <w:color w:val="212121"/>
          <w:sz w:val="20"/>
          <w:szCs w:val="20"/>
        </w:rPr>
        <w:t xml:space="preserve">3a </w:t>
      </w:r>
      <w:r>
        <w:rPr>
          <w:rFonts w:ascii="Times New Roman" w:eastAsia="Times New Roman" w:hAnsi="Times New Roman" w:cs="Times New Roman"/>
          <w:color w:val="212121"/>
          <w:sz w:val="20"/>
          <w:szCs w:val="20"/>
        </w:rPr>
        <w:t>(green)</w:t>
      </w:r>
      <w:r>
        <w:rPr>
          <w:rFonts w:ascii="Times New Roman" w:eastAsia="Times New Roman" w:hAnsi="Times New Roman" w:cs="Times New Roman"/>
          <w:b/>
          <w:color w:val="212121"/>
          <w:sz w:val="20"/>
          <w:szCs w:val="20"/>
        </w:rPr>
        <w:t xml:space="preserve"> </w:t>
      </w:r>
      <w:r>
        <w:rPr>
          <w:rFonts w:ascii="Times New Roman" w:eastAsia="Times New Roman" w:hAnsi="Times New Roman" w:cs="Times New Roman"/>
          <w:color w:val="212121"/>
          <w:sz w:val="20"/>
          <w:szCs w:val="20"/>
        </w:rPr>
        <w:t xml:space="preserve">and acarbose (purple) in the binding site A of α-glucosidase enzyme and 2D interactions of the compound </w:t>
      </w:r>
      <w:r>
        <w:rPr>
          <w:rFonts w:ascii="Times New Roman" w:eastAsia="Times New Roman" w:hAnsi="Times New Roman" w:cs="Times New Roman"/>
          <w:b/>
          <w:color w:val="212121"/>
          <w:sz w:val="20"/>
          <w:szCs w:val="20"/>
        </w:rPr>
        <w:t>3a</w:t>
      </w:r>
      <w:r>
        <w:rPr>
          <w:rFonts w:ascii="Times New Roman" w:eastAsia="Times New Roman" w:hAnsi="Times New Roman" w:cs="Times New Roman"/>
          <w:color w:val="212121"/>
          <w:sz w:val="20"/>
          <w:szCs w:val="20"/>
        </w:rPr>
        <w:t xml:space="preserve"> with active site residues.</w:t>
      </w:r>
    </w:p>
    <w:p w14:paraId="3D0B1D98" w14:textId="77777777" w:rsidR="009258F3" w:rsidRDefault="009258F3" w:rsidP="00BD7598">
      <w:pPr>
        <w:widowControl w:val="0"/>
        <w:spacing w:line="360" w:lineRule="auto"/>
        <w:ind w:left="0" w:hanging="2"/>
        <w:jc w:val="both"/>
        <w:rPr>
          <w:rFonts w:ascii="Times New Roman" w:eastAsia="Times New Roman" w:hAnsi="Times New Roman" w:cs="Times New Roman"/>
          <w:color w:val="212121"/>
          <w:sz w:val="20"/>
          <w:szCs w:val="20"/>
        </w:rPr>
      </w:pPr>
    </w:p>
    <w:p w14:paraId="6E7B1A05" w14:textId="3D2251BD" w:rsidR="00EE4F7A" w:rsidRDefault="00BD7598" w:rsidP="00BD7598">
      <w:pPr>
        <w:widowControl w:val="0"/>
        <w:spacing w:line="360" w:lineRule="auto"/>
        <w:ind w:left="0" w:hanging="2"/>
        <w:jc w:val="both"/>
        <w:rPr>
          <w:rFonts w:ascii="Times New Roman" w:eastAsia="Times New Roman" w:hAnsi="Times New Roman" w:cs="Times New Roman"/>
          <w:sz w:val="24"/>
          <w:szCs w:val="24"/>
        </w:rPr>
      </w:pPr>
      <w:r w:rsidRPr="00D3051C">
        <w:rPr>
          <w:rFonts w:ascii="Times New Roman" w:eastAsia="Times New Roman" w:hAnsi="Times New Roman" w:cs="Times New Roman"/>
          <w:sz w:val="24"/>
          <w:szCs w:val="24"/>
        </w:rPr>
        <w:t xml:space="preserve">Compound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 xml:space="preserve">, which was found to be the most effective compound according to both </w:t>
      </w:r>
      <w:r w:rsidRPr="00D3051C">
        <w:rPr>
          <w:rFonts w:ascii="Times New Roman" w:eastAsia="Times New Roman" w:hAnsi="Times New Roman" w:cs="Times New Roman"/>
          <w:i/>
          <w:sz w:val="24"/>
          <w:szCs w:val="24"/>
        </w:rPr>
        <w:t>in vitro</w:t>
      </w:r>
      <w:r w:rsidRPr="00D3051C">
        <w:rPr>
          <w:rFonts w:ascii="Times New Roman" w:eastAsia="Times New Roman" w:hAnsi="Times New Roman" w:cs="Times New Roman"/>
          <w:sz w:val="24"/>
          <w:szCs w:val="24"/>
        </w:rPr>
        <w:t xml:space="preserve"> and</w:t>
      </w:r>
      <w:r w:rsidRPr="00D3051C">
        <w:rPr>
          <w:rFonts w:ascii="Times New Roman" w:eastAsia="Times New Roman" w:hAnsi="Times New Roman" w:cs="Times New Roman"/>
          <w:i/>
          <w:sz w:val="24"/>
          <w:szCs w:val="24"/>
        </w:rPr>
        <w:t xml:space="preserve"> in silico</w:t>
      </w:r>
      <w:r w:rsidRPr="00D3051C">
        <w:rPr>
          <w:rFonts w:ascii="Times New Roman" w:eastAsia="Times New Roman" w:hAnsi="Times New Roman" w:cs="Times New Roman"/>
          <w:sz w:val="24"/>
          <w:szCs w:val="24"/>
        </w:rPr>
        <w:t xml:space="preserve"> studies, exhibited three H-bond interactions with Arg428. One of the three H-bond interactions were detected with =N- atom of benzimidazole structure and the others with CO group of semicarbazone moiety. Moreover it has been detected a H-bond interaction between the NH group of 2-oxoindolin structure and Asp392. Additionally,  hydrophobic interactions have been determined between Arg428, Glu771 residues and benzimidazole (pi-</w:t>
      </w:r>
      <w:r w:rsidR="00CD2F0F">
        <w:rPr>
          <w:rFonts w:ascii="Times New Roman" w:eastAsia="Times New Roman" w:hAnsi="Times New Roman" w:cs="Times New Roman"/>
          <w:sz w:val="24"/>
          <w:szCs w:val="24"/>
        </w:rPr>
        <w:t>cation</w:t>
      </w:r>
      <w:r w:rsidRPr="00D3051C">
        <w:rPr>
          <w:rFonts w:ascii="Times New Roman" w:eastAsia="Times New Roman" w:hAnsi="Times New Roman" w:cs="Times New Roman"/>
          <w:sz w:val="24"/>
          <w:szCs w:val="24"/>
        </w:rPr>
        <w:t>), 2-oxoindolin (pi-</w:t>
      </w:r>
      <w:r w:rsidR="00CD2F0F" w:rsidRPr="00D3051C">
        <w:rPr>
          <w:rFonts w:ascii="Times New Roman" w:eastAsia="Times New Roman" w:hAnsi="Times New Roman" w:cs="Times New Roman"/>
          <w:sz w:val="24"/>
          <w:szCs w:val="24"/>
        </w:rPr>
        <w:t>an</w:t>
      </w:r>
      <w:r w:rsidR="00CD2F0F">
        <w:rPr>
          <w:rFonts w:ascii="Times New Roman" w:eastAsia="Times New Roman" w:hAnsi="Times New Roman" w:cs="Times New Roman"/>
          <w:sz w:val="24"/>
          <w:szCs w:val="24"/>
        </w:rPr>
        <w:t>i</w:t>
      </w:r>
      <w:r w:rsidR="00CD2F0F" w:rsidRPr="00D3051C">
        <w:rPr>
          <w:rFonts w:ascii="Times New Roman" w:eastAsia="Times New Roman" w:hAnsi="Times New Roman" w:cs="Times New Roman"/>
          <w:sz w:val="24"/>
          <w:szCs w:val="24"/>
        </w:rPr>
        <w:t>on</w:t>
      </w:r>
      <w:r w:rsidRPr="00D3051C">
        <w:rPr>
          <w:rFonts w:ascii="Times New Roman" w:eastAsia="Times New Roman" w:hAnsi="Times New Roman" w:cs="Times New Roman"/>
          <w:sz w:val="24"/>
          <w:szCs w:val="24"/>
        </w:rPr>
        <w:t xml:space="preserve">) rings, respectively. These hydrophobic interactions were supported by the pi-pi stacking interactions of the benzimidazole ring with Phe444 besides other hydrophobic interactions between compound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 xml:space="preserve"> and Ile451, Leu563, Trp709 and Trp710 (Figure 4). Finally, it has been detected that the compound </w:t>
      </w:r>
      <w:r w:rsidRPr="00D3051C">
        <w:rPr>
          <w:rFonts w:ascii="Times New Roman" w:eastAsia="Times New Roman" w:hAnsi="Times New Roman" w:cs="Times New Roman"/>
          <w:b/>
          <w:sz w:val="24"/>
          <w:szCs w:val="24"/>
        </w:rPr>
        <w:t>3a</w:t>
      </w:r>
      <w:r w:rsidRPr="00D3051C">
        <w:rPr>
          <w:rFonts w:ascii="Times New Roman" w:eastAsia="Times New Roman" w:hAnsi="Times New Roman" w:cs="Times New Roman"/>
          <w:sz w:val="24"/>
          <w:szCs w:val="24"/>
        </w:rPr>
        <w:t xml:space="preserve"> exhibits more hydrophobic interactions than all reference ligands and synthesized compounds and these findings contribute to having the highest binding energy.</w:t>
      </w:r>
    </w:p>
    <w:p w14:paraId="03A22ECD" w14:textId="77777777" w:rsidR="005304A8" w:rsidRPr="00D3051C" w:rsidRDefault="005304A8" w:rsidP="00BD7598">
      <w:pPr>
        <w:widowControl w:val="0"/>
        <w:spacing w:line="360" w:lineRule="auto"/>
        <w:ind w:left="0" w:hanging="2"/>
        <w:jc w:val="both"/>
        <w:rPr>
          <w:rFonts w:ascii="Times New Roman" w:eastAsia="Times New Roman" w:hAnsi="Times New Roman" w:cs="Times New Roman"/>
          <w:sz w:val="24"/>
          <w:szCs w:val="24"/>
          <w:highlight w:val="white"/>
        </w:rPr>
      </w:pPr>
    </w:p>
    <w:p w14:paraId="7FEA210C" w14:textId="77777777" w:rsidR="00EE4F7A" w:rsidRPr="005304A8" w:rsidRDefault="00BD7598" w:rsidP="00BD7598">
      <w:pPr>
        <w:spacing w:line="360" w:lineRule="auto"/>
        <w:ind w:left="0" w:hanging="2"/>
        <w:jc w:val="both"/>
        <w:rPr>
          <w:rFonts w:ascii="Times New Roman" w:eastAsia="Times New Roman" w:hAnsi="Times New Roman" w:cs="Times New Roman"/>
          <w:sz w:val="24"/>
          <w:szCs w:val="24"/>
        </w:rPr>
      </w:pPr>
      <w:r w:rsidRPr="005304A8">
        <w:rPr>
          <w:rFonts w:ascii="Times New Roman" w:eastAsia="Times New Roman" w:hAnsi="Times New Roman" w:cs="Times New Roman"/>
          <w:b/>
          <w:sz w:val="24"/>
          <w:szCs w:val="24"/>
        </w:rPr>
        <w:t>4. Conclusions</w:t>
      </w:r>
    </w:p>
    <w:p w14:paraId="5402BA80" w14:textId="77777777" w:rsidR="00EE4F7A" w:rsidRDefault="00BD7598" w:rsidP="00BD7598">
      <w:pPr>
        <w:spacing w:line="360" w:lineRule="auto"/>
        <w:ind w:left="0" w:hanging="2"/>
        <w:jc w:val="both"/>
        <w:rPr>
          <w:rFonts w:ascii="Times New Roman" w:eastAsia="Times New Roman" w:hAnsi="Times New Roman" w:cs="Times New Roman"/>
          <w:color w:val="212121"/>
          <w:sz w:val="24"/>
          <w:szCs w:val="24"/>
          <w:highlight w:val="white"/>
        </w:rPr>
      </w:pPr>
      <w:r w:rsidRPr="00620647">
        <w:rPr>
          <w:rFonts w:ascii="Times New Roman" w:eastAsia="Times New Roman" w:hAnsi="Times New Roman" w:cs="Times New Roman"/>
          <w:sz w:val="24"/>
          <w:szCs w:val="24"/>
        </w:rPr>
        <w:t>The targeted</w:t>
      </w:r>
      <w:r>
        <w:rPr>
          <w:rFonts w:ascii="Times New Roman" w:eastAsia="Times New Roman" w:hAnsi="Times New Roman" w:cs="Times New Roman"/>
        </w:rPr>
        <w:t xml:space="preserve"> </w:t>
      </w:r>
      <w:r>
        <w:rPr>
          <w:rFonts w:ascii="Times New Roman" w:eastAsia="Times New Roman" w:hAnsi="Times New Roman" w:cs="Times New Roman"/>
          <w:sz w:val="24"/>
          <w:szCs w:val="24"/>
        </w:rPr>
        <w:t>2-(substituted arylidene)-</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-(5-(propylthio)-2,3-dihydro-1</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-benzo[d]imidazol-2-yl)hydrazine-1-carboxamides </w:t>
      </w:r>
      <w:r>
        <w:rPr>
          <w:rFonts w:ascii="Times New Roman" w:eastAsia="Times New Roman" w:hAnsi="Times New Roman" w:cs="Times New Roman"/>
          <w:b/>
          <w:sz w:val="24"/>
          <w:szCs w:val="24"/>
        </w:rPr>
        <w:t xml:space="preserve">(3a-i) </w:t>
      </w:r>
      <w:r>
        <w:rPr>
          <w:rFonts w:ascii="Times New Roman" w:eastAsia="Times New Roman" w:hAnsi="Times New Roman" w:cs="Times New Roman"/>
          <w:sz w:val="24"/>
          <w:szCs w:val="24"/>
        </w:rPr>
        <w:t xml:space="preserve">were synthesized in good yields. All of the molecules demonstrated </w:t>
      </w:r>
      <w:r>
        <w:rPr>
          <w:rFonts w:ascii="Times New Roman" w:eastAsia="Times New Roman" w:hAnsi="Times New Roman" w:cs="Times New Roman"/>
          <w:color w:val="222222"/>
          <w:sz w:val="24"/>
          <w:szCs w:val="24"/>
        </w:rPr>
        <w:t xml:space="preserve">encouraging inhibitory activity against α-glucosidase which was also supported by molecular docking studies. </w:t>
      </w:r>
      <w:r w:rsidRPr="009258F3">
        <w:rPr>
          <w:rFonts w:ascii="Times New Roman" w:eastAsia="Times New Roman" w:hAnsi="Times New Roman" w:cs="Times New Roman"/>
          <w:color w:val="212121"/>
          <w:sz w:val="24"/>
          <w:szCs w:val="24"/>
        </w:rPr>
        <w:t xml:space="preserve">Docking studies revealed that compound </w:t>
      </w:r>
      <w:r w:rsidRPr="005304A8">
        <w:rPr>
          <w:rFonts w:ascii="Times New Roman" w:eastAsia="Times New Roman" w:hAnsi="Times New Roman" w:cs="Times New Roman"/>
          <w:b/>
          <w:color w:val="212121"/>
          <w:sz w:val="24"/>
          <w:szCs w:val="24"/>
        </w:rPr>
        <w:t>3a</w:t>
      </w:r>
      <w:r w:rsidRPr="009258F3">
        <w:rPr>
          <w:rFonts w:ascii="Times New Roman" w:eastAsia="Times New Roman" w:hAnsi="Times New Roman" w:cs="Times New Roman"/>
          <w:color w:val="212121"/>
          <w:sz w:val="24"/>
          <w:szCs w:val="24"/>
        </w:rPr>
        <w:t xml:space="preserve"> is the most active </w:t>
      </w:r>
      <w:r w:rsidRPr="009258F3">
        <w:rPr>
          <w:rFonts w:ascii="Times New Roman" w:eastAsia="Times New Roman" w:hAnsi="Times New Roman" w:cs="Times New Roman"/>
          <w:color w:val="212121"/>
          <w:sz w:val="24"/>
          <w:szCs w:val="24"/>
        </w:rPr>
        <w:lastRenderedPageBreak/>
        <w:t xml:space="preserve">compound with the highest binding energy value of -9.3 kcal/mol. As a result, It has been determined that the findings obtained from </w:t>
      </w:r>
      <w:r w:rsidRPr="009258F3">
        <w:rPr>
          <w:rFonts w:ascii="Times New Roman" w:eastAsia="Times New Roman" w:hAnsi="Times New Roman" w:cs="Times New Roman"/>
          <w:i/>
          <w:color w:val="212121"/>
          <w:sz w:val="24"/>
          <w:szCs w:val="24"/>
        </w:rPr>
        <w:t>in vitro</w:t>
      </w:r>
      <w:r w:rsidRPr="009258F3">
        <w:rPr>
          <w:rFonts w:ascii="Times New Roman" w:eastAsia="Times New Roman" w:hAnsi="Times New Roman" w:cs="Times New Roman"/>
          <w:color w:val="212121"/>
          <w:sz w:val="24"/>
          <w:szCs w:val="24"/>
        </w:rPr>
        <w:t xml:space="preserve"> and </w:t>
      </w:r>
      <w:r w:rsidRPr="009258F3">
        <w:rPr>
          <w:rFonts w:ascii="Times New Roman" w:eastAsia="Times New Roman" w:hAnsi="Times New Roman" w:cs="Times New Roman"/>
          <w:i/>
          <w:color w:val="212121"/>
          <w:sz w:val="24"/>
          <w:szCs w:val="24"/>
        </w:rPr>
        <w:t>in silico</w:t>
      </w:r>
      <w:r w:rsidRPr="009258F3">
        <w:rPr>
          <w:rFonts w:ascii="Times New Roman" w:eastAsia="Times New Roman" w:hAnsi="Times New Roman" w:cs="Times New Roman"/>
          <w:color w:val="212121"/>
          <w:sz w:val="24"/>
          <w:szCs w:val="24"/>
        </w:rPr>
        <w:t xml:space="preserve"> </w:t>
      </w:r>
      <w:r w:rsidR="00D3051C" w:rsidRPr="00D3051C">
        <w:rPr>
          <w:rFonts w:ascii="Times New Roman" w:eastAsia="Times New Roman" w:hAnsi="Times New Roman" w:cs="Times New Roman"/>
          <w:color w:val="212121"/>
          <w:sz w:val="24"/>
          <w:szCs w:val="24"/>
        </w:rPr>
        <w:t>α-glucosidase</w:t>
      </w:r>
      <w:r w:rsidRPr="00D3051C">
        <w:rPr>
          <w:rFonts w:ascii="Times New Roman" w:eastAsia="Times New Roman" w:hAnsi="Times New Roman" w:cs="Times New Roman"/>
          <w:color w:val="212121"/>
          <w:sz w:val="24"/>
          <w:szCs w:val="24"/>
        </w:rPr>
        <w:t xml:space="preserve"> </w:t>
      </w:r>
      <w:r w:rsidRPr="009258F3">
        <w:rPr>
          <w:rFonts w:ascii="Times New Roman" w:eastAsia="Times New Roman" w:hAnsi="Times New Roman" w:cs="Times New Roman"/>
          <w:color w:val="212121"/>
          <w:sz w:val="24"/>
          <w:szCs w:val="24"/>
        </w:rPr>
        <w:t xml:space="preserve">enzyme inhibition studies were compatible. </w:t>
      </w:r>
      <w:r>
        <w:rPr>
          <w:rFonts w:ascii="Times New Roman" w:eastAsia="Times New Roman" w:hAnsi="Times New Roman" w:cs="Times New Roman"/>
          <w:color w:val="222222"/>
          <w:sz w:val="24"/>
          <w:szCs w:val="24"/>
        </w:rPr>
        <w:t>These compounds revealed also reasonable i</w:t>
      </w:r>
      <w:r>
        <w:rPr>
          <w:rFonts w:ascii="Times New Roman" w:eastAsia="Times New Roman" w:hAnsi="Times New Roman" w:cs="Times New Roman"/>
          <w:i/>
          <w:color w:val="222222"/>
          <w:sz w:val="24"/>
          <w:szCs w:val="24"/>
        </w:rPr>
        <w:t>n silico</w:t>
      </w:r>
      <w:r>
        <w:rPr>
          <w:rFonts w:ascii="Times New Roman" w:eastAsia="Times New Roman" w:hAnsi="Times New Roman" w:cs="Times New Roman"/>
          <w:color w:val="222222"/>
          <w:sz w:val="24"/>
          <w:szCs w:val="24"/>
        </w:rPr>
        <w:t xml:space="preserve"> physicochemical and pharmacokinetic parameters (ADME). The present findings may invite </w:t>
      </w:r>
      <w:r>
        <w:rPr>
          <w:rFonts w:ascii="Times New Roman" w:eastAsia="Times New Roman" w:hAnsi="Times New Roman" w:cs="Times New Roman"/>
          <w:color w:val="212121"/>
          <w:sz w:val="24"/>
          <w:szCs w:val="24"/>
          <w:highlight w:val="white"/>
        </w:rPr>
        <w:t xml:space="preserve">researchers to work in the area of </w:t>
      </w:r>
      <w:r w:rsidRPr="00A45464">
        <w:rPr>
          <w:rFonts w:ascii="Times New Roman" w:eastAsia="Times New Roman" w:hAnsi="Times New Roman" w:cs="Times New Roman"/>
          <w:sz w:val="24"/>
          <w:szCs w:val="24"/>
          <w:highlight w:val="white"/>
        </w:rPr>
        <w:t xml:space="preserve">development of the </w:t>
      </w:r>
      <w:r w:rsidR="00D3051C" w:rsidRPr="00A45464">
        <w:rPr>
          <w:rFonts w:ascii="Times New Roman" w:eastAsia="Times New Roman" w:hAnsi="Times New Roman" w:cs="Times New Roman"/>
          <w:sz w:val="24"/>
          <w:szCs w:val="24"/>
        </w:rPr>
        <w:t xml:space="preserve">α-glucosidase </w:t>
      </w:r>
      <w:r w:rsidRPr="00A45464">
        <w:rPr>
          <w:rFonts w:ascii="Times New Roman" w:eastAsia="Times New Roman" w:hAnsi="Times New Roman" w:cs="Times New Roman"/>
          <w:sz w:val="24"/>
          <w:szCs w:val="24"/>
          <w:highlight w:val="white"/>
        </w:rPr>
        <w:t xml:space="preserve">inhibitors. </w:t>
      </w:r>
    </w:p>
    <w:p w14:paraId="07B9A522" w14:textId="77777777" w:rsidR="009258F3" w:rsidRDefault="009258F3" w:rsidP="00BD7598">
      <w:pPr>
        <w:spacing w:line="360" w:lineRule="auto"/>
        <w:ind w:left="0" w:hanging="2"/>
        <w:jc w:val="both"/>
        <w:rPr>
          <w:rFonts w:ascii="Times New Roman" w:eastAsia="Times New Roman" w:hAnsi="Times New Roman" w:cs="Times New Roman"/>
          <w:color w:val="212121"/>
          <w:sz w:val="24"/>
          <w:szCs w:val="24"/>
          <w:highlight w:val="white"/>
        </w:rPr>
      </w:pPr>
    </w:p>
    <w:p w14:paraId="7800BAA7" w14:textId="77777777" w:rsidR="00EE4F7A" w:rsidRDefault="00BD7598" w:rsidP="00BD7598">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Conflict of Interest </w:t>
      </w:r>
    </w:p>
    <w:p w14:paraId="4F058670" w14:textId="77777777" w:rsidR="00EE4F7A" w:rsidRPr="00D3051C" w:rsidRDefault="00BD7598" w:rsidP="00BD7598">
      <w:pPr>
        <w:spacing w:line="360" w:lineRule="auto"/>
        <w:ind w:left="0" w:hanging="2"/>
        <w:jc w:val="both"/>
        <w:rPr>
          <w:rFonts w:ascii="Times New Roman" w:eastAsia="Times New Roman" w:hAnsi="Times New Roman" w:cs="Times New Roman"/>
          <w:sz w:val="24"/>
          <w:szCs w:val="24"/>
        </w:rPr>
      </w:pPr>
      <w:r w:rsidRPr="00D3051C">
        <w:rPr>
          <w:rFonts w:ascii="Times New Roman" w:eastAsia="Times New Roman" w:hAnsi="Times New Roman" w:cs="Times New Roman"/>
          <w:sz w:val="24"/>
          <w:szCs w:val="24"/>
        </w:rPr>
        <w:t>Authors declare no conflict of interest.</w:t>
      </w:r>
    </w:p>
    <w:p w14:paraId="22035493" w14:textId="77777777" w:rsidR="009258F3" w:rsidRDefault="009258F3" w:rsidP="00BD7598">
      <w:pPr>
        <w:spacing w:line="360" w:lineRule="auto"/>
        <w:ind w:left="0" w:hanging="2"/>
        <w:jc w:val="both"/>
        <w:rPr>
          <w:rFonts w:ascii="Times New Roman" w:eastAsia="Times New Roman" w:hAnsi="Times New Roman" w:cs="Times New Roman"/>
        </w:rPr>
      </w:pPr>
    </w:p>
    <w:p w14:paraId="74D055BA" w14:textId="77777777" w:rsidR="00EE4F7A" w:rsidRDefault="00BD7598" w:rsidP="00BD7598">
      <w:p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References</w:t>
      </w:r>
    </w:p>
    <w:p w14:paraId="7775C7F6" w14:textId="77777777" w:rsidR="00EE4F7A" w:rsidRDefault="002B4B08"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D7598">
        <w:rPr>
          <w:rFonts w:ascii="Times New Roman" w:eastAsia="Times New Roman" w:hAnsi="Times New Roman" w:cs="Times New Roman"/>
          <w:sz w:val="24"/>
          <w:szCs w:val="24"/>
        </w:rPr>
        <w:t>G. Wang, M</w:t>
      </w:r>
      <w:r w:rsidR="00451E47">
        <w:rPr>
          <w:rFonts w:ascii="Times New Roman" w:eastAsia="Times New Roman" w:hAnsi="Times New Roman" w:cs="Times New Roman"/>
          <w:sz w:val="24"/>
          <w:szCs w:val="24"/>
        </w:rPr>
        <w:t>. Chen, J. Qiu, Z. Xie, A. Cao</w:t>
      </w:r>
      <w:r w:rsidR="00BD7598">
        <w:rPr>
          <w:rFonts w:ascii="Times New Roman" w:eastAsia="Times New Roman" w:hAnsi="Times New Roman" w:cs="Times New Roman"/>
          <w:sz w:val="24"/>
          <w:szCs w:val="24"/>
        </w:rPr>
        <w:t xml:space="preserve">, </w:t>
      </w:r>
      <w:r w:rsidR="00BD7598" w:rsidRPr="00451E47">
        <w:rPr>
          <w:rFonts w:ascii="Times New Roman" w:eastAsia="Times New Roman" w:hAnsi="Times New Roman" w:cs="Times New Roman"/>
          <w:i/>
          <w:sz w:val="24"/>
          <w:szCs w:val="24"/>
        </w:rPr>
        <w:t>Bioorg</w:t>
      </w:r>
      <w:r w:rsidR="00451E47" w:rsidRPr="00451E47">
        <w:rPr>
          <w:rFonts w:ascii="Times New Roman" w:eastAsia="Times New Roman" w:hAnsi="Times New Roman" w:cs="Times New Roman"/>
          <w:i/>
          <w:sz w:val="24"/>
          <w:szCs w:val="24"/>
        </w:rPr>
        <w:t xml:space="preserve">. </w:t>
      </w:r>
      <w:r w:rsidR="00BD7598" w:rsidRPr="00451E47">
        <w:rPr>
          <w:rFonts w:ascii="Times New Roman" w:eastAsia="Times New Roman" w:hAnsi="Times New Roman" w:cs="Times New Roman"/>
          <w:i/>
          <w:sz w:val="24"/>
          <w:szCs w:val="24"/>
        </w:rPr>
        <w:t xml:space="preserve">Med. Chem. </w:t>
      </w:r>
      <w:r w:rsidR="00451E47" w:rsidRPr="00451E47">
        <w:rPr>
          <w:rFonts w:ascii="Times New Roman" w:eastAsia="Times New Roman" w:hAnsi="Times New Roman" w:cs="Times New Roman"/>
          <w:i/>
          <w:sz w:val="24"/>
          <w:szCs w:val="24"/>
        </w:rPr>
        <w:t>Lett</w:t>
      </w:r>
      <w:r w:rsidR="00451E47">
        <w:rPr>
          <w:rFonts w:ascii="Times New Roman" w:eastAsia="Times New Roman" w:hAnsi="Times New Roman" w:cs="Times New Roman"/>
          <w:sz w:val="24"/>
          <w:szCs w:val="24"/>
        </w:rPr>
        <w:t xml:space="preserve">. </w:t>
      </w:r>
      <w:r w:rsidR="00451E47" w:rsidRPr="00451E47">
        <w:rPr>
          <w:rFonts w:ascii="Times New Roman" w:eastAsia="Times New Roman" w:hAnsi="Times New Roman" w:cs="Times New Roman"/>
          <w:b/>
          <w:sz w:val="24"/>
          <w:szCs w:val="24"/>
        </w:rPr>
        <w:t>2018</w:t>
      </w:r>
      <w:r w:rsidR="00451E47" w:rsidRPr="00451E47">
        <w:rPr>
          <w:rFonts w:ascii="Times New Roman" w:eastAsia="Times New Roman" w:hAnsi="Times New Roman" w:cs="Times New Roman"/>
          <w:sz w:val="24"/>
          <w:szCs w:val="24"/>
        </w:rPr>
        <w:t>,</w:t>
      </w:r>
      <w:r w:rsidR="00451E47">
        <w:rPr>
          <w:rFonts w:ascii="Times New Roman" w:eastAsia="Times New Roman" w:hAnsi="Times New Roman" w:cs="Times New Roman"/>
          <w:sz w:val="24"/>
          <w:szCs w:val="24"/>
        </w:rPr>
        <w:t xml:space="preserve"> </w:t>
      </w:r>
      <w:r w:rsidR="00451E47" w:rsidRPr="00581F24">
        <w:rPr>
          <w:rFonts w:ascii="Times New Roman" w:eastAsia="Times New Roman" w:hAnsi="Times New Roman" w:cs="Times New Roman"/>
          <w:i/>
          <w:sz w:val="24"/>
          <w:szCs w:val="24"/>
        </w:rPr>
        <w:t>28</w:t>
      </w:r>
      <w:r w:rsidR="00451E47">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113–116. </w:t>
      </w:r>
      <w:r w:rsidR="00451E47" w:rsidRPr="00451E47">
        <w:rPr>
          <w:rFonts w:ascii="Times New Roman" w:eastAsia="Times New Roman" w:hAnsi="Times New Roman" w:cs="Times New Roman"/>
          <w:b/>
          <w:sz w:val="24"/>
          <w:szCs w:val="24"/>
        </w:rPr>
        <w:t>DOI:</w:t>
      </w:r>
      <w:r w:rsidR="00BD7598">
        <w:rPr>
          <w:rFonts w:ascii="Times New Roman" w:eastAsia="Times New Roman" w:hAnsi="Times New Roman" w:cs="Times New Roman"/>
          <w:sz w:val="24"/>
          <w:szCs w:val="24"/>
        </w:rPr>
        <w:t>10.1016/j.bmcl.2017.11.047.</w:t>
      </w:r>
    </w:p>
    <w:p w14:paraId="7C853142" w14:textId="77777777" w:rsidR="00EE4F7A" w:rsidRDefault="00A31EC7"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C3443" w:rsidRPr="00A31EC7">
        <w:rPr>
          <w:rFonts w:ascii="Times New Roman" w:eastAsia="Times New Roman" w:hAnsi="Times New Roman" w:cs="Times New Roman"/>
          <w:sz w:val="24"/>
          <w:szCs w:val="24"/>
        </w:rPr>
        <w:t>J. Zhang, H. Xie, Y. Li, K. Wang, Z. Song, K. Zhu, L</w:t>
      </w:r>
      <w:r w:rsidRPr="00A31EC7">
        <w:rPr>
          <w:rFonts w:ascii="Times New Roman" w:eastAsia="Times New Roman" w:hAnsi="Times New Roman" w:cs="Times New Roman"/>
          <w:sz w:val="24"/>
          <w:szCs w:val="24"/>
        </w:rPr>
        <w:t>. Fang</w:t>
      </w:r>
      <w:r w:rsidR="00BC3443" w:rsidRPr="00A31EC7">
        <w:rPr>
          <w:rFonts w:ascii="Times New Roman" w:eastAsia="Times New Roman" w:hAnsi="Times New Roman" w:cs="Times New Roman"/>
          <w:sz w:val="24"/>
          <w:szCs w:val="24"/>
        </w:rPr>
        <w:t>, J</w:t>
      </w:r>
      <w:r w:rsidRPr="00A31EC7">
        <w:rPr>
          <w:rFonts w:ascii="Times New Roman" w:eastAsia="Times New Roman" w:hAnsi="Times New Roman" w:cs="Times New Roman"/>
          <w:sz w:val="24"/>
          <w:szCs w:val="24"/>
        </w:rPr>
        <w:t>.</w:t>
      </w:r>
      <w:r w:rsidR="00BC3443" w:rsidRPr="00A31EC7">
        <w:rPr>
          <w:rFonts w:ascii="Times New Roman" w:eastAsia="Times New Roman" w:hAnsi="Times New Roman" w:cs="Times New Roman"/>
          <w:sz w:val="24"/>
          <w:szCs w:val="24"/>
        </w:rPr>
        <w:t xml:space="preserve"> Zhang, C</w:t>
      </w:r>
      <w:r w:rsidRPr="00A31EC7">
        <w:rPr>
          <w:rFonts w:ascii="Times New Roman" w:eastAsia="Times New Roman" w:hAnsi="Times New Roman" w:cs="Times New Roman"/>
          <w:sz w:val="24"/>
          <w:szCs w:val="24"/>
        </w:rPr>
        <w:t xml:space="preserve">. Jiang, </w:t>
      </w:r>
      <w:r w:rsidR="00BD7598" w:rsidRPr="00A31EC7">
        <w:rPr>
          <w:rFonts w:ascii="Times New Roman" w:eastAsia="Times New Roman" w:hAnsi="Times New Roman" w:cs="Times New Roman"/>
          <w:i/>
          <w:sz w:val="24"/>
          <w:szCs w:val="24"/>
        </w:rPr>
        <w:t>Bioorg. Med. Chem. Lett.</w:t>
      </w:r>
      <w:r w:rsidR="00BD7598" w:rsidRPr="00A31EC7">
        <w:rPr>
          <w:rFonts w:ascii="Times New Roman" w:eastAsia="Times New Roman" w:hAnsi="Times New Roman" w:cs="Times New Roman"/>
          <w:sz w:val="24"/>
          <w:szCs w:val="24"/>
        </w:rPr>
        <w:t xml:space="preserve"> </w:t>
      </w:r>
      <w:r w:rsidRPr="00A31EC7">
        <w:rPr>
          <w:rFonts w:ascii="Times New Roman" w:eastAsia="Times New Roman" w:hAnsi="Times New Roman" w:cs="Times New Roman"/>
          <w:b/>
          <w:sz w:val="24"/>
          <w:szCs w:val="24"/>
        </w:rPr>
        <w:t>2017</w:t>
      </w:r>
      <w:r w:rsidRPr="00A31EC7">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52</w:t>
      </w:r>
      <w:r w:rsidRPr="00A31EC7">
        <w:rPr>
          <w:rFonts w:ascii="Times New Roman" w:eastAsia="Times New Roman" w:hAnsi="Times New Roman" w:cs="Times New Roman"/>
          <w:sz w:val="24"/>
          <w:szCs w:val="24"/>
        </w:rPr>
        <w:t xml:space="preserve">, </w:t>
      </w:r>
      <w:r w:rsidR="00BD7598" w:rsidRPr="00A31EC7">
        <w:rPr>
          <w:rFonts w:ascii="Times New Roman" w:eastAsia="Times New Roman" w:hAnsi="Times New Roman" w:cs="Times New Roman"/>
          <w:sz w:val="24"/>
          <w:szCs w:val="24"/>
        </w:rPr>
        <w:t xml:space="preserve">1–5. </w:t>
      </w:r>
      <w:r w:rsidRPr="00A31EC7">
        <w:rPr>
          <w:rFonts w:ascii="Times New Roman" w:eastAsia="Times New Roman" w:hAnsi="Times New Roman" w:cs="Times New Roman"/>
          <w:b/>
          <w:sz w:val="24"/>
          <w:szCs w:val="24"/>
        </w:rPr>
        <w:t>DOI</w:t>
      </w:r>
      <w:r w:rsidRPr="00A31EC7">
        <w:rPr>
          <w:rFonts w:ascii="Times New Roman" w:eastAsia="Times New Roman" w:hAnsi="Times New Roman" w:cs="Times New Roman"/>
          <w:sz w:val="24"/>
          <w:szCs w:val="24"/>
        </w:rPr>
        <w:t>:</w:t>
      </w:r>
      <w:r w:rsidR="00BD7598" w:rsidRPr="00A31EC7">
        <w:rPr>
          <w:rFonts w:ascii="Times New Roman" w:eastAsia="Times New Roman" w:hAnsi="Times New Roman" w:cs="Times New Roman"/>
          <w:sz w:val="24"/>
          <w:szCs w:val="24"/>
        </w:rPr>
        <w:t>10.1016/j.bmcl.2017.09.048.</w:t>
      </w:r>
    </w:p>
    <w:p w14:paraId="1CBFABC9" w14:textId="45302D9A" w:rsidR="00EE4F7A" w:rsidRDefault="00A31EC7"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D7598">
        <w:rPr>
          <w:rFonts w:ascii="Times New Roman" w:eastAsia="Times New Roman" w:hAnsi="Times New Roman" w:cs="Times New Roman"/>
          <w:sz w:val="24"/>
          <w:szCs w:val="24"/>
        </w:rPr>
        <w:t>E.</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S. Moghadam, M.</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 Tehrani, R. Abdel-J</w:t>
      </w:r>
      <w:r>
        <w:rPr>
          <w:rFonts w:ascii="Times New Roman" w:eastAsia="Times New Roman" w:hAnsi="Times New Roman" w:cs="Times New Roman"/>
          <w:sz w:val="24"/>
          <w:szCs w:val="24"/>
        </w:rPr>
        <w:t>alil, M.</w:t>
      </w:r>
      <w:r w:rsidR="00581F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Faramarzi, M. </w:t>
      </w:r>
      <w:proofErr w:type="gramStart"/>
      <w:r>
        <w:rPr>
          <w:rFonts w:ascii="Times New Roman" w:eastAsia="Times New Roman" w:hAnsi="Times New Roman" w:cs="Times New Roman"/>
          <w:sz w:val="24"/>
          <w:szCs w:val="24"/>
        </w:rPr>
        <w:t>Amini</w:t>
      </w:r>
      <w:proofErr w:type="gramEnd"/>
      <w:r>
        <w:rPr>
          <w:rFonts w:ascii="Times New Roman" w:eastAsia="Times New Roman" w:hAnsi="Times New Roman" w:cs="Times New Roman"/>
          <w:sz w:val="24"/>
          <w:szCs w:val="24"/>
        </w:rPr>
        <w:t xml:space="preserve">, </w:t>
      </w:r>
      <w:r w:rsidR="00BD7598" w:rsidRPr="00A31EC7">
        <w:rPr>
          <w:rFonts w:ascii="Times New Roman" w:eastAsia="Times New Roman" w:hAnsi="Times New Roman" w:cs="Times New Roman"/>
          <w:i/>
          <w:sz w:val="24"/>
          <w:szCs w:val="24"/>
        </w:rPr>
        <w:t>Polycycl. Aromat. Compd.</w:t>
      </w:r>
      <w:r w:rsidR="00BD7598">
        <w:rPr>
          <w:rFonts w:ascii="Times New Roman" w:eastAsia="Times New Roman" w:hAnsi="Times New Roman" w:cs="Times New Roman"/>
          <w:sz w:val="24"/>
          <w:szCs w:val="24"/>
        </w:rPr>
        <w:t xml:space="preserve"> </w:t>
      </w:r>
      <w:r w:rsidRPr="00A31EC7">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 1–19. </w:t>
      </w:r>
      <w:r w:rsidRPr="00A31EC7">
        <w:rPr>
          <w:rFonts w:ascii="Times New Roman" w:eastAsia="Times New Roman" w:hAnsi="Times New Roman" w:cs="Times New Roman"/>
          <w:b/>
          <w:sz w:val="24"/>
          <w:szCs w:val="24"/>
        </w:rPr>
        <w:t>DOI</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10.1080/10406638.2021.1962369.</w:t>
      </w:r>
    </w:p>
    <w:p w14:paraId="002E0CC6" w14:textId="77777777" w:rsidR="00EE4F7A" w:rsidRDefault="00A31EC7"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sidRPr="009B2332">
        <w:rPr>
          <w:rFonts w:ascii="Times New Roman" w:eastAsia="Times New Roman" w:hAnsi="Times New Roman" w:cs="Times New Roman"/>
          <w:sz w:val="24"/>
          <w:szCs w:val="24"/>
        </w:rPr>
        <w:t xml:space="preserve">4. </w:t>
      </w:r>
      <w:r w:rsidR="00BD7598" w:rsidRPr="009B2332">
        <w:rPr>
          <w:rFonts w:ascii="Times New Roman" w:eastAsia="Times New Roman" w:hAnsi="Times New Roman" w:cs="Times New Roman"/>
          <w:sz w:val="24"/>
          <w:szCs w:val="24"/>
        </w:rPr>
        <w:t xml:space="preserve">H. Bischoff, </w:t>
      </w:r>
      <w:r w:rsidR="00BD7598" w:rsidRPr="009B2332">
        <w:rPr>
          <w:rFonts w:ascii="Times New Roman" w:eastAsia="Times New Roman" w:hAnsi="Times New Roman" w:cs="Times New Roman"/>
          <w:i/>
          <w:sz w:val="24"/>
          <w:szCs w:val="24"/>
        </w:rPr>
        <w:t>Clin. Invest. Med.</w:t>
      </w:r>
      <w:r w:rsidR="00BD7598" w:rsidRPr="009B2332">
        <w:rPr>
          <w:rFonts w:ascii="Times New Roman" w:eastAsia="Times New Roman" w:hAnsi="Times New Roman" w:cs="Times New Roman"/>
          <w:sz w:val="24"/>
          <w:szCs w:val="24"/>
        </w:rPr>
        <w:t xml:space="preserve"> </w:t>
      </w:r>
      <w:r w:rsidRPr="009B2332">
        <w:rPr>
          <w:rFonts w:ascii="Times New Roman" w:eastAsia="Times New Roman" w:hAnsi="Times New Roman" w:cs="Times New Roman"/>
          <w:b/>
          <w:sz w:val="24"/>
          <w:szCs w:val="24"/>
        </w:rPr>
        <w:t>1995</w:t>
      </w:r>
      <w:r w:rsidRPr="009B2332">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18</w:t>
      </w:r>
      <w:r w:rsidRPr="009B2332">
        <w:rPr>
          <w:rFonts w:ascii="Times New Roman" w:eastAsia="Times New Roman" w:hAnsi="Times New Roman" w:cs="Times New Roman"/>
          <w:sz w:val="24"/>
          <w:szCs w:val="24"/>
        </w:rPr>
        <w:t>,</w:t>
      </w:r>
      <w:r w:rsidR="00BD7598" w:rsidRPr="009B2332">
        <w:rPr>
          <w:rFonts w:ascii="Times New Roman" w:eastAsia="Times New Roman" w:hAnsi="Times New Roman" w:cs="Times New Roman"/>
          <w:sz w:val="24"/>
          <w:szCs w:val="24"/>
        </w:rPr>
        <w:t xml:space="preserve"> 303–311.</w:t>
      </w:r>
    </w:p>
    <w:p w14:paraId="01ACB7BD" w14:textId="27B683C0" w:rsidR="00EE4F7A" w:rsidRDefault="00157CA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D7598">
        <w:rPr>
          <w:rFonts w:ascii="Times New Roman" w:eastAsia="Times New Roman" w:hAnsi="Times New Roman" w:cs="Times New Roman"/>
          <w:sz w:val="24"/>
          <w:szCs w:val="24"/>
        </w:rPr>
        <w:t>A.</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J. Krentz, C.</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J. Bailey, </w:t>
      </w:r>
      <w:r w:rsidR="00BD7598" w:rsidRPr="00157CAC">
        <w:rPr>
          <w:rFonts w:ascii="Times New Roman" w:eastAsia="Times New Roman" w:hAnsi="Times New Roman" w:cs="Times New Roman"/>
          <w:i/>
          <w:sz w:val="24"/>
          <w:szCs w:val="24"/>
        </w:rPr>
        <w:t>Drugs.</w:t>
      </w:r>
      <w:r w:rsidR="00BD7598">
        <w:rPr>
          <w:rFonts w:ascii="Times New Roman" w:eastAsia="Times New Roman" w:hAnsi="Times New Roman" w:cs="Times New Roman"/>
          <w:sz w:val="24"/>
          <w:szCs w:val="24"/>
        </w:rPr>
        <w:t xml:space="preserve"> </w:t>
      </w:r>
      <w:r w:rsidRPr="00157CAC">
        <w:rPr>
          <w:rFonts w:ascii="Times New Roman" w:eastAsia="Times New Roman" w:hAnsi="Times New Roman" w:cs="Times New Roman"/>
          <w:b/>
          <w:sz w:val="24"/>
          <w:szCs w:val="24"/>
        </w:rPr>
        <w:t>2005</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65</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385–411. </w:t>
      </w:r>
      <w:r w:rsidRPr="00157CAC">
        <w:rPr>
          <w:rFonts w:ascii="Times New Roman" w:eastAsia="Times New Roman" w:hAnsi="Times New Roman" w:cs="Times New Roman"/>
          <w:b/>
          <w:sz w:val="24"/>
          <w:szCs w:val="24"/>
        </w:rPr>
        <w:t>DOI</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10.2165/00003495-200565030-00005.</w:t>
      </w:r>
    </w:p>
    <w:p w14:paraId="5A117CCA" w14:textId="20C18112" w:rsidR="00EE4F7A" w:rsidRDefault="00157CA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D7598">
        <w:rPr>
          <w:rFonts w:ascii="Times New Roman" w:eastAsia="Times New Roman" w:hAnsi="Times New Roman" w:cs="Times New Roman"/>
          <w:sz w:val="24"/>
          <w:szCs w:val="24"/>
        </w:rPr>
        <w:t>S.</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 Hsiao, L.</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 Liao, P.</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-N. Cheng, T.</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-J. Wu, </w:t>
      </w:r>
      <w:r w:rsidR="00BD7598" w:rsidRPr="00157CAC">
        <w:rPr>
          <w:rFonts w:ascii="Times New Roman" w:eastAsia="Times New Roman" w:hAnsi="Times New Roman" w:cs="Times New Roman"/>
          <w:i/>
          <w:sz w:val="24"/>
          <w:szCs w:val="24"/>
        </w:rPr>
        <w:t>Ann. Pharmacother.</w:t>
      </w:r>
      <w:r w:rsidR="00BD7598">
        <w:rPr>
          <w:rFonts w:ascii="Times New Roman" w:eastAsia="Times New Roman" w:hAnsi="Times New Roman" w:cs="Times New Roman"/>
          <w:sz w:val="24"/>
          <w:szCs w:val="24"/>
        </w:rPr>
        <w:t xml:space="preserve"> </w:t>
      </w:r>
      <w:r w:rsidRPr="00157CAC">
        <w:rPr>
          <w:rFonts w:ascii="Times New Roman" w:eastAsia="Times New Roman" w:hAnsi="Times New Roman" w:cs="Times New Roman"/>
          <w:b/>
          <w:sz w:val="24"/>
          <w:szCs w:val="24"/>
        </w:rPr>
        <w:t>2006</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40</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151–154. </w:t>
      </w:r>
      <w:r w:rsidRPr="00157CAC">
        <w:rPr>
          <w:rFonts w:ascii="Times New Roman" w:eastAsia="Times New Roman" w:hAnsi="Times New Roman" w:cs="Times New Roman"/>
          <w:b/>
          <w:sz w:val="24"/>
          <w:szCs w:val="24"/>
        </w:rPr>
        <w:t>DOI</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10.1345/aph.1G336.</w:t>
      </w:r>
    </w:p>
    <w:p w14:paraId="6BED4342" w14:textId="2B64BDF9" w:rsidR="00EE4F7A" w:rsidRDefault="00157CA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BD7598">
        <w:rPr>
          <w:rFonts w:ascii="Times New Roman" w:eastAsia="Times New Roman" w:hAnsi="Times New Roman" w:cs="Times New Roman"/>
          <w:sz w:val="24"/>
          <w:szCs w:val="24"/>
        </w:rPr>
        <w:t>N.</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K.</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N.</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A. Zawawi, M. Taha, N. Ahmat, A. Wadood, N.</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 Ismail, F. Rahim, S.</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S. Azam, N. Abdullah, </w:t>
      </w:r>
      <w:r w:rsidR="00BD7598" w:rsidRPr="00157CAC">
        <w:rPr>
          <w:rFonts w:ascii="Times New Roman" w:eastAsia="Times New Roman" w:hAnsi="Times New Roman" w:cs="Times New Roman"/>
          <w:i/>
          <w:sz w:val="24"/>
          <w:szCs w:val="24"/>
        </w:rPr>
        <w:t>Bioorg. Chem.</w:t>
      </w:r>
      <w:r w:rsidR="00BD7598">
        <w:rPr>
          <w:rFonts w:ascii="Times New Roman" w:eastAsia="Times New Roman" w:hAnsi="Times New Roman" w:cs="Times New Roman"/>
          <w:sz w:val="24"/>
          <w:szCs w:val="24"/>
        </w:rPr>
        <w:t xml:space="preserve"> </w:t>
      </w:r>
      <w:r w:rsidRPr="00157CAC">
        <w:rPr>
          <w:rFonts w:ascii="Times New Roman" w:eastAsia="Times New Roman" w:hAnsi="Times New Roman" w:cs="Times New Roman"/>
          <w:b/>
          <w:sz w:val="24"/>
          <w:szCs w:val="24"/>
        </w:rPr>
        <w:t>2016</w:t>
      </w:r>
      <w:r>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64</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29–36. </w:t>
      </w:r>
      <w:r w:rsidRPr="00157CAC">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10.1016/j.bioorg.2015.11.006.</w:t>
      </w:r>
    </w:p>
    <w:p w14:paraId="083A3EDB" w14:textId="77777777" w:rsidR="00EE4F7A" w:rsidRDefault="00157CA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BD7598">
        <w:rPr>
          <w:rFonts w:ascii="Times New Roman" w:eastAsia="Times New Roman" w:hAnsi="Times New Roman" w:cs="Times New Roman"/>
          <w:sz w:val="24"/>
          <w:szCs w:val="24"/>
        </w:rPr>
        <w:t xml:space="preserve">M. Özil, C. Parlak, N. Baltaş, </w:t>
      </w:r>
      <w:r w:rsidR="00BD7598" w:rsidRPr="00870831">
        <w:rPr>
          <w:rFonts w:ascii="Times New Roman" w:eastAsia="Times New Roman" w:hAnsi="Times New Roman" w:cs="Times New Roman"/>
          <w:i/>
          <w:sz w:val="24"/>
          <w:szCs w:val="24"/>
        </w:rPr>
        <w:t>Bioorg. Chem.</w:t>
      </w:r>
      <w:r w:rsidR="00BD7598">
        <w:rPr>
          <w:rFonts w:ascii="Times New Roman" w:eastAsia="Times New Roman" w:hAnsi="Times New Roman" w:cs="Times New Roman"/>
          <w:sz w:val="24"/>
          <w:szCs w:val="24"/>
        </w:rPr>
        <w:t xml:space="preserve"> </w:t>
      </w:r>
      <w:r w:rsidR="00870831" w:rsidRPr="00870831">
        <w:rPr>
          <w:rFonts w:ascii="Times New Roman" w:eastAsia="Times New Roman" w:hAnsi="Times New Roman" w:cs="Times New Roman"/>
          <w:b/>
          <w:sz w:val="24"/>
          <w:szCs w:val="24"/>
        </w:rPr>
        <w:t>2018</w:t>
      </w:r>
      <w:r w:rsidR="00870831">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76</w:t>
      </w:r>
      <w:r w:rsidR="00870831">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468–477. </w:t>
      </w:r>
      <w:r w:rsidRPr="00870831">
        <w:rPr>
          <w:rFonts w:ascii="Times New Roman" w:eastAsia="Times New Roman" w:hAnsi="Times New Roman" w:cs="Times New Roman"/>
          <w:b/>
          <w:sz w:val="24"/>
          <w:szCs w:val="24"/>
        </w:rPr>
        <w:t>DOI:</w:t>
      </w:r>
      <w:r w:rsidR="00870831">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10.1016/j.bioorg.2017.12.019.</w:t>
      </w:r>
    </w:p>
    <w:p w14:paraId="3D89FF0C" w14:textId="514FD34F" w:rsidR="00EE4F7A" w:rsidRDefault="00870831"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BD7598">
        <w:rPr>
          <w:rFonts w:ascii="Times New Roman" w:eastAsia="Times New Roman" w:hAnsi="Times New Roman" w:cs="Times New Roman"/>
          <w:sz w:val="24"/>
          <w:szCs w:val="24"/>
        </w:rPr>
        <w:t>M.</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U. Ahmad, M. Rafiq, B. Zahra, M. Islam, M. Ashraf, M. al-Rashida, A. Khan, J. Hussain, Z. Shafiq, A. Al-Harrasi, </w:t>
      </w:r>
      <w:r w:rsidR="00BD7598" w:rsidRPr="00870831">
        <w:rPr>
          <w:rFonts w:ascii="Times New Roman" w:eastAsia="Times New Roman" w:hAnsi="Times New Roman" w:cs="Times New Roman"/>
          <w:i/>
          <w:sz w:val="24"/>
          <w:szCs w:val="24"/>
        </w:rPr>
        <w:t>Drug Dev. Res.</w:t>
      </w:r>
      <w:r>
        <w:rPr>
          <w:rFonts w:ascii="Times New Roman" w:eastAsia="Times New Roman" w:hAnsi="Times New Roman" w:cs="Times New Roman"/>
          <w:sz w:val="24"/>
          <w:szCs w:val="24"/>
        </w:rPr>
        <w:t xml:space="preserve"> </w:t>
      </w:r>
      <w:r w:rsidRPr="00870831">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82</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w:t>
      </w:r>
      <w:r>
        <w:rPr>
          <w:rFonts w:ascii="Times New Roman" w:eastAsia="Times New Roman" w:hAnsi="Times New Roman" w:cs="Times New Roman"/>
          <w:sz w:val="24"/>
          <w:szCs w:val="24"/>
        </w:rPr>
        <w:t>033-1043</w:t>
      </w:r>
      <w:r w:rsidR="00BD7598">
        <w:rPr>
          <w:rFonts w:ascii="Times New Roman" w:eastAsia="Times New Roman" w:hAnsi="Times New Roman" w:cs="Times New Roman"/>
          <w:sz w:val="24"/>
          <w:szCs w:val="24"/>
        </w:rPr>
        <w:t xml:space="preserve">. </w:t>
      </w:r>
      <w:r w:rsidR="00157CAC" w:rsidRPr="00870831">
        <w:rPr>
          <w:rFonts w:ascii="Times New Roman" w:eastAsia="Times New Roman" w:hAnsi="Times New Roman" w:cs="Times New Roman"/>
          <w:b/>
          <w:sz w:val="24"/>
          <w:szCs w:val="24"/>
        </w:rPr>
        <w:t>DOI</w:t>
      </w:r>
      <w:r w:rsidR="00157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10.1002/ddr.21807.</w:t>
      </w:r>
    </w:p>
    <w:p w14:paraId="720A3EA1" w14:textId="541A5C69" w:rsidR="00EE4F7A" w:rsidRDefault="00870831"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BD7598">
        <w:rPr>
          <w:rFonts w:ascii="Times New Roman" w:eastAsia="Times New Roman" w:hAnsi="Times New Roman" w:cs="Times New Roman"/>
          <w:sz w:val="24"/>
          <w:szCs w:val="24"/>
        </w:rPr>
        <w:t>F. Carrasco, W. Hernández, O. Chupayo, C.</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M. Álvarez, S. Oramas-Royo, E. Spodine, C. Tamariz-Angeles, P. Olivera-Gonzales</w:t>
      </w:r>
      <w:r>
        <w:rPr>
          <w:rFonts w:ascii="Times New Roman" w:eastAsia="Times New Roman" w:hAnsi="Times New Roman" w:cs="Times New Roman"/>
          <w:sz w:val="24"/>
          <w:szCs w:val="24"/>
        </w:rPr>
        <w:t>, J.</w:t>
      </w:r>
      <w:r w:rsidR="00581F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 Dávalos</w:t>
      </w:r>
      <w:r w:rsidR="00BD7598">
        <w:rPr>
          <w:rFonts w:ascii="Times New Roman" w:eastAsia="Times New Roman" w:hAnsi="Times New Roman" w:cs="Times New Roman"/>
          <w:sz w:val="24"/>
          <w:szCs w:val="24"/>
        </w:rPr>
        <w:t xml:space="preserve">, </w:t>
      </w:r>
      <w:r w:rsidR="00BD7598" w:rsidRPr="00870831">
        <w:rPr>
          <w:rFonts w:ascii="Times New Roman" w:eastAsia="Times New Roman" w:hAnsi="Times New Roman" w:cs="Times New Roman"/>
          <w:i/>
          <w:sz w:val="24"/>
          <w:szCs w:val="24"/>
        </w:rPr>
        <w:t>J. Chem.</w:t>
      </w:r>
      <w:r w:rsidR="00BD7598">
        <w:rPr>
          <w:rFonts w:ascii="Times New Roman" w:eastAsia="Times New Roman" w:hAnsi="Times New Roman" w:cs="Times New Roman"/>
          <w:sz w:val="24"/>
          <w:szCs w:val="24"/>
        </w:rPr>
        <w:t xml:space="preserve"> </w:t>
      </w:r>
      <w:r w:rsidR="00BD7598" w:rsidRPr="00870831">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w:t>
      </w:r>
      <w:r w:rsidRPr="00870831">
        <w:rPr>
          <w:rFonts w:ascii="Times New Roman" w:eastAsia="Times New Roman" w:hAnsi="Times New Roman" w:cs="Times New Roman"/>
          <w:sz w:val="24"/>
          <w:szCs w:val="24"/>
        </w:rPr>
        <w:t>7157281</w:t>
      </w:r>
      <w:r>
        <w:rPr>
          <w:rFonts w:ascii="Times New Roman" w:eastAsia="Times New Roman" w:hAnsi="Times New Roman" w:cs="Times New Roman"/>
          <w:sz w:val="24"/>
          <w:szCs w:val="24"/>
        </w:rPr>
        <w:t>.</w:t>
      </w:r>
      <w:r w:rsidRPr="00870831">
        <w:rPr>
          <w:rFonts w:ascii="Times New Roman" w:eastAsia="Times New Roman" w:hAnsi="Times New Roman" w:cs="Times New Roman"/>
          <w:sz w:val="24"/>
          <w:szCs w:val="24"/>
        </w:rPr>
        <w:t xml:space="preserve"> </w:t>
      </w:r>
      <w:r w:rsidR="00157CAC" w:rsidRPr="00870831">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10.1155/2020/7157281.</w:t>
      </w:r>
    </w:p>
    <w:p w14:paraId="0E11AD70" w14:textId="77777777" w:rsidR="00EE4F7A" w:rsidRDefault="00870831"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r w:rsidR="00BD7598">
        <w:rPr>
          <w:rFonts w:ascii="Times New Roman" w:eastAsia="Times New Roman" w:hAnsi="Times New Roman" w:cs="Times New Roman"/>
          <w:sz w:val="24"/>
          <w:szCs w:val="24"/>
        </w:rPr>
        <w:t xml:space="preserve">L. Ma, H. Wang, J. Wang, L. Liu, S. Zhang, M. Bu, </w:t>
      </w:r>
      <w:r w:rsidR="00BD7598" w:rsidRPr="00870831">
        <w:rPr>
          <w:rFonts w:ascii="Times New Roman" w:eastAsia="Times New Roman" w:hAnsi="Times New Roman" w:cs="Times New Roman"/>
          <w:i/>
          <w:sz w:val="24"/>
          <w:szCs w:val="24"/>
        </w:rPr>
        <w:t>Molecules.</w:t>
      </w:r>
      <w:r w:rsidR="00BD7598">
        <w:rPr>
          <w:rFonts w:ascii="Times New Roman" w:eastAsia="Times New Roman" w:hAnsi="Times New Roman" w:cs="Times New Roman"/>
          <w:sz w:val="24"/>
          <w:szCs w:val="24"/>
        </w:rPr>
        <w:t xml:space="preserve"> </w:t>
      </w:r>
      <w:r w:rsidRPr="00870831">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 1209. </w:t>
      </w:r>
      <w:r w:rsidR="00BD7598">
        <w:rPr>
          <w:rFonts w:ascii="Times New Roman" w:eastAsia="Times New Roman" w:hAnsi="Times New Roman" w:cs="Times New Roman"/>
          <w:sz w:val="24"/>
          <w:szCs w:val="24"/>
        </w:rPr>
        <w:t xml:space="preserve"> </w:t>
      </w:r>
      <w:r w:rsidR="00157CAC" w:rsidRPr="00870831">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10.3390/molecules25051209.</w:t>
      </w:r>
    </w:p>
    <w:p w14:paraId="57375A68" w14:textId="559F97C4" w:rsidR="00EE4F7A" w:rsidRDefault="00870831"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BD7598">
        <w:rPr>
          <w:rFonts w:ascii="Times New Roman" w:eastAsia="Times New Roman" w:hAnsi="Times New Roman" w:cs="Times New Roman"/>
          <w:sz w:val="24"/>
          <w:szCs w:val="24"/>
        </w:rPr>
        <w:t>R.</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B. de Oliveira, E.</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M. de Souza-Fagundes, R.</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P.</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P. Soares, A.</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A. Andrade, A.</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U. Krettli, C.</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L. Zani, </w:t>
      </w:r>
      <w:r w:rsidR="00BD7598" w:rsidRPr="00870831">
        <w:rPr>
          <w:rFonts w:ascii="Times New Roman" w:eastAsia="Times New Roman" w:hAnsi="Times New Roman" w:cs="Times New Roman"/>
          <w:i/>
          <w:sz w:val="24"/>
          <w:szCs w:val="24"/>
        </w:rPr>
        <w:t>Eur. J. Med. Chem.</w:t>
      </w:r>
      <w:r w:rsidR="00BD7598">
        <w:rPr>
          <w:rFonts w:ascii="Times New Roman" w:eastAsia="Times New Roman" w:hAnsi="Times New Roman" w:cs="Times New Roman"/>
          <w:sz w:val="24"/>
          <w:szCs w:val="24"/>
        </w:rPr>
        <w:t xml:space="preserve"> </w:t>
      </w:r>
      <w:r w:rsidRPr="00870831">
        <w:rPr>
          <w:rFonts w:ascii="Times New Roman" w:eastAsia="Times New Roman" w:hAnsi="Times New Roman" w:cs="Times New Roman"/>
          <w:b/>
          <w:sz w:val="24"/>
          <w:szCs w:val="24"/>
        </w:rPr>
        <w:t>2008</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 1983–1988. </w:t>
      </w:r>
      <w:r w:rsidR="00157CAC" w:rsidRPr="00870831">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10.1016/j.ejmech.2007.11.012.</w:t>
      </w:r>
    </w:p>
    <w:p w14:paraId="019434E2" w14:textId="02FD0CE3" w:rsidR="00EE4F7A" w:rsidRDefault="00870831"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BD7598">
        <w:rPr>
          <w:rFonts w:ascii="Times New Roman" w:eastAsia="Times New Roman" w:hAnsi="Times New Roman" w:cs="Times New Roman"/>
          <w:sz w:val="24"/>
          <w:szCs w:val="24"/>
        </w:rPr>
        <w:t>S.</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N. Pandeya, S.</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S. Panda, A. Pandeya, J.</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P. Stables, </w:t>
      </w:r>
      <w:r w:rsidRPr="00870831">
        <w:rPr>
          <w:rFonts w:ascii="Times New Roman" w:eastAsia="Times New Roman" w:hAnsi="Times New Roman" w:cs="Times New Roman"/>
          <w:i/>
          <w:sz w:val="24"/>
          <w:szCs w:val="24"/>
        </w:rPr>
        <w:t>Indian J. Chem.</w:t>
      </w:r>
      <w:r>
        <w:rPr>
          <w:rFonts w:ascii="Times New Roman" w:eastAsia="Times New Roman" w:hAnsi="Times New Roman" w:cs="Times New Roman"/>
          <w:sz w:val="24"/>
          <w:szCs w:val="24"/>
        </w:rPr>
        <w:t xml:space="preserve"> </w:t>
      </w:r>
      <w:r w:rsidR="00BD7598" w:rsidRPr="00F2552B">
        <w:rPr>
          <w:rFonts w:ascii="Times New Roman" w:eastAsia="Times New Roman" w:hAnsi="Times New Roman" w:cs="Times New Roman"/>
          <w:b/>
          <w:sz w:val="24"/>
          <w:szCs w:val="24"/>
        </w:rPr>
        <w:t>2003</w:t>
      </w:r>
      <w:r w:rsidR="00F2552B">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w:t>
      </w:r>
      <w:r w:rsidR="00F2552B" w:rsidRPr="00581F24">
        <w:rPr>
          <w:rFonts w:ascii="Times New Roman" w:eastAsia="Times New Roman" w:hAnsi="Times New Roman" w:cs="Times New Roman"/>
          <w:i/>
          <w:sz w:val="24"/>
          <w:szCs w:val="24"/>
        </w:rPr>
        <w:t>42</w:t>
      </w:r>
      <w:r w:rsidR="00F2552B">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2657–2661.</w:t>
      </w:r>
    </w:p>
    <w:p w14:paraId="2DBD6133" w14:textId="1A296DEF" w:rsidR="00EE4F7A" w:rsidRDefault="00F2552B"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BD7598">
        <w:rPr>
          <w:rFonts w:ascii="Times New Roman" w:eastAsia="Times New Roman" w:hAnsi="Times New Roman" w:cs="Times New Roman"/>
          <w:sz w:val="24"/>
          <w:szCs w:val="24"/>
        </w:rPr>
        <w:t>F. Azimi, J.</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B. Ghasemi, H. Azizian, M. Najafi, M.</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A. Faramarzi, L. Saghaei, H. Sadeghi-aliabadi, B. Larijani, F. Hassanzadeh, M. Mahdavi, </w:t>
      </w:r>
      <w:r w:rsidR="00BD7598" w:rsidRPr="00F2552B">
        <w:rPr>
          <w:rFonts w:ascii="Times New Roman" w:eastAsia="Times New Roman" w:hAnsi="Times New Roman" w:cs="Times New Roman"/>
          <w:i/>
          <w:sz w:val="24"/>
          <w:szCs w:val="24"/>
        </w:rPr>
        <w:t>Int. J. Biol. Macromol.</w:t>
      </w:r>
      <w:r w:rsidR="00BD7598">
        <w:rPr>
          <w:rFonts w:ascii="Times New Roman" w:eastAsia="Times New Roman" w:hAnsi="Times New Roman" w:cs="Times New Roman"/>
          <w:sz w:val="24"/>
          <w:szCs w:val="24"/>
        </w:rPr>
        <w:t xml:space="preserve"> </w:t>
      </w:r>
      <w:r w:rsidRPr="00F2552B">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166</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1082–1095. </w:t>
      </w:r>
      <w:r w:rsidR="00157CAC" w:rsidRPr="00F2552B">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10.1016/j.ijbiomac.2020.10.263.</w:t>
      </w:r>
    </w:p>
    <w:p w14:paraId="5546A39D" w14:textId="173A6FB0" w:rsidR="00EE4F7A" w:rsidRDefault="00F2552B"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BD7598">
        <w:rPr>
          <w:rFonts w:ascii="Times New Roman" w:eastAsia="Times New Roman" w:hAnsi="Times New Roman" w:cs="Times New Roman"/>
          <w:sz w:val="24"/>
          <w:szCs w:val="24"/>
        </w:rPr>
        <w:t>J.</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 Zhang, H.</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X. Xie, Y. Li, K.</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M. Wang, Z. Song, K.</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K. Zhu, L. Fang, J. Zhang, C.</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S. Jiang, </w:t>
      </w:r>
      <w:r w:rsidR="00BD7598" w:rsidRPr="00F2552B">
        <w:rPr>
          <w:rFonts w:ascii="Times New Roman" w:eastAsia="Times New Roman" w:hAnsi="Times New Roman" w:cs="Times New Roman"/>
          <w:i/>
          <w:sz w:val="24"/>
          <w:szCs w:val="24"/>
        </w:rPr>
        <w:t>Med. Chem. Lett.</w:t>
      </w:r>
      <w:r w:rsidR="00BD7598">
        <w:rPr>
          <w:rFonts w:ascii="Times New Roman" w:eastAsia="Times New Roman" w:hAnsi="Times New Roman" w:cs="Times New Roman"/>
          <w:sz w:val="24"/>
          <w:szCs w:val="24"/>
        </w:rPr>
        <w:t xml:space="preserve"> </w:t>
      </w:r>
      <w:r w:rsidRPr="00F2552B">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52</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128413. </w:t>
      </w:r>
      <w:r w:rsidR="00157CAC" w:rsidRPr="00F2552B">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Pr>
          <w:rFonts w:ascii="Times New Roman" w:eastAsia="Times New Roman" w:hAnsi="Times New Roman" w:cs="Times New Roman"/>
          <w:sz w:val="24"/>
          <w:szCs w:val="24"/>
        </w:rPr>
        <w:t>10.1016/j.bmcl.2021.128413.</w:t>
      </w:r>
    </w:p>
    <w:p w14:paraId="11FFAB52" w14:textId="202174FC" w:rsidR="00EE4F7A" w:rsidRDefault="00F2552B"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BD7598">
        <w:rPr>
          <w:rFonts w:ascii="Times New Roman" w:eastAsia="Times New Roman" w:hAnsi="Times New Roman" w:cs="Times New Roman"/>
          <w:sz w:val="24"/>
          <w:szCs w:val="24"/>
        </w:rPr>
        <w:t>A. Sen, M. Kurkcuoglu, I. Senkardes, L. Bitis, K.</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H.</w:t>
      </w:r>
      <w:r w:rsidR="00581F24">
        <w:rPr>
          <w:rFonts w:ascii="Times New Roman" w:eastAsia="Times New Roman" w:hAnsi="Times New Roman" w:cs="Times New Roman"/>
          <w:sz w:val="24"/>
          <w:szCs w:val="24"/>
        </w:rPr>
        <w:t xml:space="preserve"> </w:t>
      </w:r>
      <w:r w:rsidR="00BD7598">
        <w:rPr>
          <w:rFonts w:ascii="Times New Roman" w:eastAsia="Times New Roman" w:hAnsi="Times New Roman" w:cs="Times New Roman"/>
          <w:sz w:val="24"/>
          <w:szCs w:val="24"/>
        </w:rPr>
        <w:t xml:space="preserve">C. Baser, </w:t>
      </w:r>
      <w:r w:rsidR="00BD7598" w:rsidRPr="00F2552B">
        <w:rPr>
          <w:rFonts w:ascii="Times New Roman" w:eastAsia="Times New Roman" w:hAnsi="Times New Roman" w:cs="Times New Roman"/>
          <w:i/>
          <w:sz w:val="24"/>
          <w:szCs w:val="24"/>
        </w:rPr>
        <w:t>J. Essent. Oil-Bearing Plants.</w:t>
      </w:r>
      <w:r w:rsidR="00BD7598">
        <w:rPr>
          <w:rFonts w:ascii="Times New Roman" w:eastAsia="Times New Roman" w:hAnsi="Times New Roman" w:cs="Times New Roman"/>
          <w:sz w:val="24"/>
          <w:szCs w:val="24"/>
        </w:rPr>
        <w:t xml:space="preserve"> </w:t>
      </w:r>
      <w:r w:rsidRPr="00F2552B">
        <w:rPr>
          <w:rFonts w:ascii="Times New Roman" w:eastAsia="Times New Roman" w:hAnsi="Times New Roman" w:cs="Times New Roman"/>
          <w:b/>
          <w:sz w:val="24"/>
          <w:szCs w:val="24"/>
        </w:rPr>
        <w:t>2019</w:t>
      </w:r>
      <w:r>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22</w:t>
      </w:r>
      <w:r>
        <w:rPr>
          <w:rFonts w:ascii="Times New Roman" w:eastAsia="Times New Roman" w:hAnsi="Times New Roman" w:cs="Times New Roman"/>
          <w:sz w:val="24"/>
          <w:szCs w:val="24"/>
        </w:rPr>
        <w:t>,</w:t>
      </w:r>
      <w:r w:rsidR="00BD7598">
        <w:rPr>
          <w:rFonts w:ascii="Times New Roman" w:eastAsia="Times New Roman" w:hAnsi="Times New Roman" w:cs="Times New Roman"/>
          <w:sz w:val="24"/>
          <w:szCs w:val="24"/>
        </w:rPr>
        <w:t xml:space="preserve"> 1048–1057. </w:t>
      </w:r>
      <w:hyperlink r:id="rId14" w:history="1">
        <w:r w:rsidR="00157CAC" w:rsidRPr="002F2D9E">
          <w:rPr>
            <w:rStyle w:val="Kpr"/>
            <w:rFonts w:ascii="Times New Roman" w:eastAsia="Times New Roman" w:hAnsi="Times New Roman" w:cs="Times New Roman"/>
            <w:b/>
            <w:color w:val="auto"/>
            <w:sz w:val="24"/>
            <w:szCs w:val="24"/>
            <w:u w:val="none"/>
          </w:rPr>
          <w:t>DOI:</w:t>
        </w:r>
        <w:r w:rsidR="00B208E5" w:rsidRPr="00F2552B">
          <w:rPr>
            <w:rStyle w:val="Kpr"/>
            <w:rFonts w:ascii="Times New Roman" w:eastAsia="Times New Roman" w:hAnsi="Times New Roman" w:cs="Times New Roman"/>
            <w:color w:val="auto"/>
            <w:sz w:val="24"/>
            <w:szCs w:val="24"/>
            <w:u w:val="none"/>
          </w:rPr>
          <w:t>10.1080/0972060X.2019.1662333</w:t>
        </w:r>
      </w:hyperlink>
      <w:r w:rsidR="00BD7598" w:rsidRPr="00F2552B">
        <w:rPr>
          <w:rFonts w:ascii="Times New Roman" w:eastAsia="Times New Roman" w:hAnsi="Times New Roman" w:cs="Times New Roman"/>
          <w:sz w:val="24"/>
          <w:szCs w:val="24"/>
        </w:rPr>
        <w:t>.</w:t>
      </w:r>
    </w:p>
    <w:p w14:paraId="3E91B0D4" w14:textId="26622E7D" w:rsidR="001E56E4" w:rsidRPr="001E56E4" w:rsidRDefault="001E56E4" w:rsidP="00BD7598">
      <w:pPr>
        <w:widowControl w:val="0"/>
        <w:pBdr>
          <w:top w:val="nil"/>
        </w:pBdr>
        <w:spacing w:after="60" w:line="36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17. F. Tok, B. Koçyiğit-Kaymakçıoğlu, </w:t>
      </w:r>
      <w:r w:rsidRPr="001E56E4">
        <w:rPr>
          <w:rFonts w:ascii="Times New Roman" w:eastAsia="Times New Roman" w:hAnsi="Times New Roman" w:cs="Times New Roman"/>
          <w:i/>
          <w:sz w:val="24"/>
          <w:szCs w:val="24"/>
        </w:rPr>
        <w:t>Acta Chim. Slov.</w:t>
      </w:r>
      <w:r>
        <w:rPr>
          <w:rFonts w:ascii="Times New Roman" w:eastAsia="Times New Roman" w:hAnsi="Times New Roman" w:cs="Times New Roman"/>
          <w:i/>
          <w:sz w:val="24"/>
          <w:szCs w:val="24"/>
        </w:rPr>
        <w:t xml:space="preserve"> </w:t>
      </w:r>
      <w:r w:rsidRPr="001E56E4">
        <w:rPr>
          <w:rFonts w:ascii="Times New Roman" w:eastAsia="Times New Roman" w:hAnsi="Times New Roman" w:cs="Times New Roman"/>
          <w:b/>
          <w:sz w:val="24"/>
          <w:szCs w:val="24"/>
        </w:rPr>
        <w:t>2020</w:t>
      </w:r>
      <w:r w:rsidRPr="001E56E4">
        <w:rPr>
          <w:rFonts w:ascii="Times New Roman" w:eastAsia="Times New Roman" w:hAnsi="Times New Roman" w:cs="Times New Roman"/>
          <w:sz w:val="24"/>
          <w:szCs w:val="24"/>
        </w:rPr>
        <w:t xml:space="preserve">, </w:t>
      </w:r>
      <w:r w:rsidRPr="001E56E4">
        <w:rPr>
          <w:rFonts w:ascii="Times New Roman" w:eastAsia="Times New Roman" w:hAnsi="Times New Roman" w:cs="Times New Roman"/>
          <w:i/>
          <w:sz w:val="24"/>
          <w:szCs w:val="24"/>
        </w:rPr>
        <w:t>67</w:t>
      </w:r>
      <w:r>
        <w:rPr>
          <w:rFonts w:ascii="Times New Roman" w:eastAsia="Times New Roman" w:hAnsi="Times New Roman" w:cs="Times New Roman"/>
          <w:sz w:val="24"/>
          <w:szCs w:val="24"/>
        </w:rPr>
        <w:t xml:space="preserve">, 1139-1147. </w:t>
      </w:r>
      <w:r w:rsidRPr="001E56E4">
        <w:rPr>
          <w:rFonts w:ascii="Times New Roman" w:eastAsia="Times New Roman" w:hAnsi="Times New Roman" w:cs="Times New Roman"/>
          <w:b/>
          <w:sz w:val="24"/>
          <w:szCs w:val="24"/>
        </w:rPr>
        <w:t>DOI</w:t>
      </w:r>
      <w:r>
        <w:rPr>
          <w:rFonts w:ascii="Times New Roman" w:eastAsia="Times New Roman" w:hAnsi="Times New Roman" w:cs="Times New Roman"/>
          <w:sz w:val="24"/>
          <w:szCs w:val="24"/>
        </w:rPr>
        <w:t xml:space="preserve">: </w:t>
      </w:r>
      <w:r w:rsidRPr="001E56E4">
        <w:rPr>
          <w:rFonts w:ascii="Times New Roman" w:eastAsia="Times New Roman" w:hAnsi="Times New Roman" w:cs="Times New Roman"/>
          <w:sz w:val="24"/>
          <w:szCs w:val="24"/>
        </w:rPr>
        <w:t>10.17344/acsi.2020.6028</w:t>
      </w:r>
      <w:r>
        <w:rPr>
          <w:rFonts w:ascii="Times New Roman" w:eastAsia="Times New Roman" w:hAnsi="Times New Roman" w:cs="Times New Roman"/>
          <w:sz w:val="24"/>
          <w:szCs w:val="24"/>
        </w:rPr>
        <w:t xml:space="preserve">. </w:t>
      </w:r>
    </w:p>
    <w:p w14:paraId="185C2C87" w14:textId="508D4588" w:rsidR="00B208E5" w:rsidRPr="004B5564" w:rsidRDefault="002F2D9E" w:rsidP="00BD7598">
      <w:pPr>
        <w:pBdr>
          <w:top w:val="nil"/>
          <w:left w:val="nil"/>
          <w:bottom w:val="nil"/>
          <w:right w:val="nil"/>
          <w:between w:val="nil"/>
        </w:pBdr>
        <w:spacing w:after="60" w:line="360" w:lineRule="auto"/>
        <w:ind w:left="0" w:hanging="2"/>
        <w:jc w:val="both"/>
        <w:rPr>
          <w:rFonts w:ascii="Times New Roman" w:eastAsia="Roboto" w:hAnsi="Times New Roman" w:cs="Times New Roman"/>
          <w:color w:val="212121"/>
          <w:sz w:val="24"/>
          <w:szCs w:val="24"/>
          <w:highlight w:val="white"/>
        </w:rPr>
      </w:pPr>
      <w:r>
        <w:rPr>
          <w:rFonts w:ascii="Times New Roman" w:eastAsia="Times New Roman" w:hAnsi="Times New Roman" w:cs="Times New Roman"/>
          <w:sz w:val="24"/>
          <w:szCs w:val="24"/>
        </w:rPr>
        <w:t>1</w:t>
      </w:r>
      <w:r w:rsidR="001E56E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B208E5" w:rsidRPr="004B5564">
        <w:rPr>
          <w:rFonts w:ascii="Times New Roman" w:eastAsia="Roboto" w:hAnsi="Times New Roman" w:cs="Times New Roman"/>
          <w:color w:val="212121"/>
          <w:sz w:val="24"/>
          <w:szCs w:val="24"/>
          <w:highlight w:val="white"/>
        </w:rPr>
        <w:t xml:space="preserve"> </w:t>
      </w:r>
      <w:r w:rsidR="00021649">
        <w:rPr>
          <w:rFonts w:ascii="Times New Roman" w:eastAsia="Roboto" w:hAnsi="Times New Roman" w:cs="Times New Roman"/>
          <w:color w:val="212121"/>
          <w:sz w:val="24"/>
          <w:szCs w:val="24"/>
          <w:highlight w:val="white"/>
        </w:rPr>
        <w:t>O. Trott</w:t>
      </w:r>
      <w:r w:rsidR="00B208E5" w:rsidRPr="004B5564">
        <w:rPr>
          <w:rFonts w:ascii="Times New Roman" w:eastAsia="Roboto" w:hAnsi="Times New Roman" w:cs="Times New Roman"/>
          <w:color w:val="212121"/>
          <w:sz w:val="24"/>
          <w:szCs w:val="24"/>
          <w:highlight w:val="white"/>
        </w:rPr>
        <w:t xml:space="preserve">, </w:t>
      </w:r>
      <w:r w:rsidR="00021649">
        <w:rPr>
          <w:rFonts w:ascii="Times New Roman" w:eastAsia="Roboto" w:hAnsi="Times New Roman" w:cs="Times New Roman"/>
          <w:color w:val="212121"/>
          <w:sz w:val="24"/>
          <w:szCs w:val="24"/>
          <w:highlight w:val="white"/>
        </w:rPr>
        <w:t>A.</w:t>
      </w:r>
      <w:r w:rsidR="00581F24">
        <w:rPr>
          <w:rFonts w:ascii="Times New Roman" w:eastAsia="Roboto" w:hAnsi="Times New Roman" w:cs="Times New Roman"/>
          <w:color w:val="212121"/>
          <w:sz w:val="24"/>
          <w:szCs w:val="24"/>
          <w:highlight w:val="white"/>
        </w:rPr>
        <w:t xml:space="preserve"> </w:t>
      </w:r>
      <w:r w:rsidR="00021649">
        <w:rPr>
          <w:rFonts w:ascii="Times New Roman" w:eastAsia="Roboto" w:hAnsi="Times New Roman" w:cs="Times New Roman"/>
          <w:color w:val="212121"/>
          <w:sz w:val="24"/>
          <w:szCs w:val="24"/>
          <w:highlight w:val="white"/>
        </w:rPr>
        <w:t xml:space="preserve">J. Olson, </w:t>
      </w:r>
      <w:r w:rsidR="00B208E5" w:rsidRPr="002F2D9E">
        <w:rPr>
          <w:rFonts w:ascii="Times New Roman" w:eastAsia="Roboto" w:hAnsi="Times New Roman" w:cs="Times New Roman"/>
          <w:i/>
          <w:color w:val="212121"/>
          <w:sz w:val="24"/>
          <w:szCs w:val="24"/>
          <w:highlight w:val="white"/>
        </w:rPr>
        <w:t>J</w:t>
      </w:r>
      <w:r w:rsidRPr="002F2D9E">
        <w:rPr>
          <w:rFonts w:ascii="Times New Roman" w:eastAsia="Roboto" w:hAnsi="Times New Roman" w:cs="Times New Roman"/>
          <w:i/>
          <w:color w:val="212121"/>
          <w:sz w:val="24"/>
          <w:szCs w:val="24"/>
          <w:highlight w:val="white"/>
        </w:rPr>
        <w:t>.</w:t>
      </w:r>
      <w:r w:rsidR="00B208E5" w:rsidRPr="002F2D9E">
        <w:rPr>
          <w:rFonts w:ascii="Times New Roman" w:eastAsia="Roboto" w:hAnsi="Times New Roman" w:cs="Times New Roman"/>
          <w:i/>
          <w:color w:val="212121"/>
          <w:sz w:val="24"/>
          <w:szCs w:val="24"/>
          <w:highlight w:val="white"/>
        </w:rPr>
        <w:t xml:space="preserve"> Comput</w:t>
      </w:r>
      <w:r w:rsidRPr="002F2D9E">
        <w:rPr>
          <w:rFonts w:ascii="Times New Roman" w:eastAsia="Roboto" w:hAnsi="Times New Roman" w:cs="Times New Roman"/>
          <w:i/>
          <w:color w:val="212121"/>
          <w:sz w:val="24"/>
          <w:szCs w:val="24"/>
          <w:highlight w:val="white"/>
        </w:rPr>
        <w:t>.</w:t>
      </w:r>
      <w:r w:rsidR="00B208E5" w:rsidRPr="002F2D9E">
        <w:rPr>
          <w:rFonts w:ascii="Times New Roman" w:eastAsia="Roboto" w:hAnsi="Times New Roman" w:cs="Times New Roman"/>
          <w:i/>
          <w:color w:val="212121"/>
          <w:sz w:val="24"/>
          <w:szCs w:val="24"/>
          <w:highlight w:val="white"/>
        </w:rPr>
        <w:t xml:space="preserve"> Chem</w:t>
      </w:r>
      <w:r w:rsidRPr="002F2D9E">
        <w:rPr>
          <w:rFonts w:ascii="Times New Roman" w:eastAsia="Roboto" w:hAnsi="Times New Roman" w:cs="Times New Roman"/>
          <w:i/>
          <w:color w:val="212121"/>
          <w:sz w:val="24"/>
          <w:szCs w:val="24"/>
          <w:highlight w:val="white"/>
        </w:rPr>
        <w:t>.</w:t>
      </w:r>
      <w:r w:rsidR="00B208E5" w:rsidRPr="004B5564">
        <w:rPr>
          <w:rFonts w:ascii="Times New Roman" w:eastAsia="Roboto" w:hAnsi="Times New Roman" w:cs="Times New Roman"/>
          <w:color w:val="212121"/>
          <w:sz w:val="24"/>
          <w:szCs w:val="24"/>
          <w:highlight w:val="white"/>
        </w:rPr>
        <w:t xml:space="preserve"> </w:t>
      </w:r>
      <w:r w:rsidR="00B208E5" w:rsidRPr="002F2D9E">
        <w:rPr>
          <w:rFonts w:ascii="Times New Roman" w:eastAsia="Roboto" w:hAnsi="Times New Roman" w:cs="Times New Roman"/>
          <w:b/>
          <w:color w:val="212121"/>
          <w:sz w:val="24"/>
          <w:szCs w:val="24"/>
          <w:highlight w:val="white"/>
        </w:rPr>
        <w:t>2010</w:t>
      </w:r>
      <w:r>
        <w:rPr>
          <w:rFonts w:ascii="Times New Roman" w:eastAsia="Roboto" w:hAnsi="Times New Roman" w:cs="Times New Roman"/>
          <w:color w:val="212121"/>
          <w:sz w:val="24"/>
          <w:szCs w:val="24"/>
          <w:highlight w:val="white"/>
        </w:rPr>
        <w:t xml:space="preserve">, </w:t>
      </w:r>
      <w:r w:rsidR="00B208E5" w:rsidRPr="00581F24">
        <w:rPr>
          <w:rFonts w:ascii="Times New Roman" w:eastAsia="Roboto" w:hAnsi="Times New Roman" w:cs="Times New Roman"/>
          <w:i/>
          <w:color w:val="212121"/>
          <w:sz w:val="24"/>
          <w:szCs w:val="24"/>
          <w:highlight w:val="white"/>
        </w:rPr>
        <w:t>31</w:t>
      </w:r>
      <w:r>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455–</w:t>
      </w:r>
      <w:r>
        <w:rPr>
          <w:rFonts w:ascii="Times New Roman" w:eastAsia="Roboto" w:hAnsi="Times New Roman" w:cs="Times New Roman"/>
          <w:color w:val="212121"/>
          <w:sz w:val="24"/>
          <w:szCs w:val="24"/>
          <w:highlight w:val="white"/>
        </w:rPr>
        <w:t>4</w:t>
      </w:r>
      <w:r w:rsidR="00B208E5" w:rsidRPr="004B5564">
        <w:rPr>
          <w:rFonts w:ascii="Times New Roman" w:eastAsia="Roboto" w:hAnsi="Times New Roman" w:cs="Times New Roman"/>
          <w:color w:val="212121"/>
          <w:sz w:val="24"/>
          <w:szCs w:val="24"/>
          <w:highlight w:val="white"/>
        </w:rPr>
        <w:t>61.</w:t>
      </w:r>
      <w:r w:rsidRPr="002F2D9E">
        <w:t xml:space="preserve"> </w:t>
      </w:r>
      <w:r w:rsidRPr="002F2D9E">
        <w:rPr>
          <w:rFonts w:ascii="Times New Roman" w:eastAsia="Roboto" w:hAnsi="Times New Roman" w:cs="Times New Roman"/>
          <w:b/>
          <w:color w:val="212121"/>
          <w:sz w:val="24"/>
          <w:szCs w:val="24"/>
        </w:rPr>
        <w:t>DOI</w:t>
      </w:r>
      <w:r>
        <w:rPr>
          <w:rFonts w:ascii="Times New Roman" w:eastAsia="Roboto" w:hAnsi="Times New Roman" w:cs="Times New Roman"/>
          <w:color w:val="212121"/>
          <w:sz w:val="24"/>
          <w:szCs w:val="24"/>
        </w:rPr>
        <w:t>:</w:t>
      </w:r>
      <w:r w:rsidRPr="002F2D9E">
        <w:rPr>
          <w:rFonts w:ascii="Times New Roman" w:eastAsia="Roboto" w:hAnsi="Times New Roman" w:cs="Times New Roman"/>
          <w:color w:val="212121"/>
          <w:sz w:val="24"/>
          <w:szCs w:val="24"/>
        </w:rPr>
        <w:t xml:space="preserve"> 10.1002/jcc.21334</w:t>
      </w:r>
      <w:r>
        <w:rPr>
          <w:rFonts w:ascii="Times New Roman" w:eastAsia="Roboto" w:hAnsi="Times New Roman" w:cs="Times New Roman"/>
          <w:color w:val="212121"/>
          <w:sz w:val="24"/>
          <w:szCs w:val="24"/>
        </w:rPr>
        <w:t>.</w:t>
      </w:r>
    </w:p>
    <w:p w14:paraId="2324F250" w14:textId="16B999EE" w:rsidR="00B208E5" w:rsidRPr="004B5564" w:rsidRDefault="00021649" w:rsidP="00BD7598">
      <w:pPr>
        <w:pBdr>
          <w:top w:val="nil"/>
          <w:left w:val="nil"/>
          <w:bottom w:val="nil"/>
          <w:right w:val="nil"/>
          <w:between w:val="nil"/>
        </w:pBdr>
        <w:spacing w:after="60" w:line="360" w:lineRule="auto"/>
        <w:ind w:left="0" w:hanging="2"/>
        <w:jc w:val="both"/>
        <w:rPr>
          <w:rFonts w:ascii="Times New Roman" w:eastAsia="Roboto" w:hAnsi="Times New Roman" w:cs="Times New Roman"/>
          <w:color w:val="212121"/>
          <w:sz w:val="24"/>
          <w:szCs w:val="24"/>
          <w:highlight w:val="white"/>
        </w:rPr>
      </w:pPr>
      <w:r>
        <w:rPr>
          <w:rFonts w:ascii="Times New Roman" w:eastAsia="Times New Roman" w:hAnsi="Times New Roman" w:cs="Times New Roman"/>
          <w:sz w:val="24"/>
          <w:szCs w:val="24"/>
        </w:rPr>
        <w:t>1</w:t>
      </w:r>
      <w:r w:rsidR="001E56E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4B5564">
        <w:rPr>
          <w:rFonts w:ascii="Times New Roman" w:eastAsia="Roboto" w:hAnsi="Times New Roman" w:cs="Times New Roman"/>
          <w:color w:val="212121"/>
          <w:sz w:val="24"/>
          <w:szCs w:val="24"/>
          <w:highlight w:val="white"/>
        </w:rPr>
        <w:t>M</w:t>
      </w:r>
      <w:r>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Pr="004B5564">
        <w:rPr>
          <w:rFonts w:ascii="Times New Roman" w:eastAsia="Roboto" w:hAnsi="Times New Roman" w:cs="Times New Roman"/>
          <w:color w:val="212121"/>
          <w:sz w:val="24"/>
          <w:szCs w:val="24"/>
          <w:highlight w:val="white"/>
        </w:rPr>
        <w:t>K</w:t>
      </w:r>
      <w:r>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Barker, </w:t>
      </w:r>
      <w:r w:rsidRPr="004B5564">
        <w:rPr>
          <w:rFonts w:ascii="Times New Roman" w:eastAsia="Roboto" w:hAnsi="Times New Roman" w:cs="Times New Roman"/>
          <w:color w:val="212121"/>
          <w:sz w:val="24"/>
          <w:szCs w:val="24"/>
          <w:highlight w:val="white"/>
        </w:rPr>
        <w:t>D</w:t>
      </w:r>
      <w:r>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Pr="004B5564">
        <w:rPr>
          <w:rFonts w:ascii="Times New Roman" w:eastAsia="Roboto" w:hAnsi="Times New Roman" w:cs="Times New Roman"/>
          <w:color w:val="212121"/>
          <w:sz w:val="24"/>
          <w:szCs w:val="24"/>
          <w:highlight w:val="white"/>
        </w:rPr>
        <w:t xml:space="preserve">R. </w:t>
      </w:r>
      <w:r w:rsidR="00B208E5" w:rsidRPr="004B5564">
        <w:rPr>
          <w:rFonts w:ascii="Times New Roman" w:eastAsia="Roboto" w:hAnsi="Times New Roman" w:cs="Times New Roman"/>
          <w:color w:val="212121"/>
          <w:sz w:val="24"/>
          <w:szCs w:val="24"/>
          <w:highlight w:val="white"/>
        </w:rPr>
        <w:t>Rose</w:t>
      </w:r>
      <w:r>
        <w:rPr>
          <w:rFonts w:ascii="Times New Roman" w:eastAsia="Roboto" w:hAnsi="Times New Roman" w:cs="Times New Roman"/>
          <w:color w:val="212121"/>
          <w:sz w:val="24"/>
          <w:szCs w:val="24"/>
          <w:highlight w:val="white"/>
        </w:rPr>
        <w:t>,</w:t>
      </w:r>
      <w:r w:rsidR="00B208E5"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i/>
          <w:color w:val="212121"/>
          <w:sz w:val="24"/>
          <w:szCs w:val="24"/>
          <w:highlight w:val="white"/>
        </w:rPr>
        <w:t>J</w:t>
      </w:r>
      <w:r w:rsidR="002F2D9E">
        <w:rPr>
          <w:rFonts w:ascii="Times New Roman" w:eastAsia="Roboto" w:hAnsi="Times New Roman" w:cs="Times New Roman"/>
          <w:i/>
          <w:color w:val="212121"/>
          <w:sz w:val="24"/>
          <w:szCs w:val="24"/>
          <w:highlight w:val="white"/>
        </w:rPr>
        <w:t>.</w:t>
      </w:r>
      <w:r w:rsidR="00B208E5" w:rsidRPr="004B5564">
        <w:rPr>
          <w:rFonts w:ascii="Times New Roman" w:eastAsia="Roboto" w:hAnsi="Times New Roman" w:cs="Times New Roman"/>
          <w:i/>
          <w:color w:val="212121"/>
          <w:sz w:val="24"/>
          <w:szCs w:val="24"/>
          <w:highlight w:val="white"/>
        </w:rPr>
        <w:t xml:space="preserve"> Biol</w:t>
      </w:r>
      <w:r w:rsidR="002F2D9E">
        <w:rPr>
          <w:rFonts w:ascii="Times New Roman" w:eastAsia="Roboto" w:hAnsi="Times New Roman" w:cs="Times New Roman"/>
          <w:i/>
          <w:color w:val="212121"/>
          <w:sz w:val="24"/>
          <w:szCs w:val="24"/>
          <w:highlight w:val="white"/>
        </w:rPr>
        <w:t>.</w:t>
      </w:r>
      <w:r w:rsidR="00B208E5" w:rsidRPr="004B5564">
        <w:rPr>
          <w:rFonts w:ascii="Times New Roman" w:eastAsia="Roboto" w:hAnsi="Times New Roman" w:cs="Times New Roman"/>
          <w:i/>
          <w:color w:val="212121"/>
          <w:sz w:val="24"/>
          <w:szCs w:val="24"/>
          <w:highlight w:val="white"/>
        </w:rPr>
        <w:t xml:space="preserve"> Chem</w:t>
      </w:r>
      <w:r w:rsidR="00B208E5" w:rsidRPr="004B5564">
        <w:rPr>
          <w:rFonts w:ascii="Times New Roman" w:eastAsia="Roboto" w:hAnsi="Times New Roman" w:cs="Times New Roman"/>
          <w:color w:val="212121"/>
          <w:sz w:val="24"/>
          <w:szCs w:val="24"/>
          <w:highlight w:val="white"/>
        </w:rPr>
        <w:t xml:space="preserve">. </w:t>
      </w:r>
      <w:r w:rsidR="00B208E5" w:rsidRPr="002F2D9E">
        <w:rPr>
          <w:rFonts w:ascii="Times New Roman" w:eastAsia="Roboto" w:hAnsi="Times New Roman" w:cs="Times New Roman"/>
          <w:b/>
          <w:color w:val="212121"/>
          <w:sz w:val="24"/>
          <w:szCs w:val="24"/>
          <w:highlight w:val="white"/>
        </w:rPr>
        <w:t>2013</w:t>
      </w:r>
      <w:r w:rsidR="002F2D9E">
        <w:rPr>
          <w:rFonts w:ascii="Times New Roman" w:eastAsia="Roboto" w:hAnsi="Times New Roman" w:cs="Times New Roman"/>
          <w:color w:val="212121"/>
          <w:sz w:val="24"/>
          <w:szCs w:val="24"/>
          <w:highlight w:val="white"/>
        </w:rPr>
        <w:t xml:space="preserve">, </w:t>
      </w:r>
      <w:r w:rsidR="002F2D9E" w:rsidRPr="00581F24">
        <w:rPr>
          <w:rFonts w:ascii="Times New Roman" w:eastAsia="Roboto" w:hAnsi="Times New Roman" w:cs="Times New Roman"/>
          <w:i/>
          <w:color w:val="212121"/>
          <w:sz w:val="24"/>
          <w:szCs w:val="24"/>
          <w:highlight w:val="white"/>
        </w:rPr>
        <w:t>288</w:t>
      </w:r>
      <w:r w:rsidR="002F2D9E">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13563-13574. </w:t>
      </w:r>
      <w:r w:rsidR="002F2D9E" w:rsidRPr="002F2D9E">
        <w:rPr>
          <w:rFonts w:ascii="Times New Roman" w:eastAsia="Roboto" w:hAnsi="Times New Roman" w:cs="Times New Roman"/>
          <w:b/>
          <w:color w:val="212121"/>
          <w:sz w:val="24"/>
          <w:szCs w:val="24"/>
          <w:highlight w:val="white"/>
        </w:rPr>
        <w:t>DOI</w:t>
      </w:r>
      <w:r w:rsidR="002F2D9E">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10.1074/jbc.M113.460436</w:t>
      </w:r>
      <w:r w:rsidR="002F2D9E">
        <w:rPr>
          <w:rFonts w:ascii="Times New Roman" w:eastAsia="Roboto" w:hAnsi="Times New Roman" w:cs="Times New Roman"/>
          <w:color w:val="212121"/>
          <w:sz w:val="24"/>
          <w:szCs w:val="24"/>
          <w:highlight w:val="white"/>
        </w:rPr>
        <w:t>.</w:t>
      </w:r>
    </w:p>
    <w:p w14:paraId="5B70B489" w14:textId="1F0351FE" w:rsidR="00B208E5" w:rsidRPr="004B5564" w:rsidRDefault="001E56E4" w:rsidP="00BD7598">
      <w:pPr>
        <w:pBdr>
          <w:top w:val="nil"/>
          <w:left w:val="nil"/>
          <w:bottom w:val="nil"/>
          <w:right w:val="nil"/>
          <w:between w:val="nil"/>
        </w:pBdr>
        <w:spacing w:after="60" w:line="360" w:lineRule="auto"/>
        <w:ind w:left="0" w:hanging="2"/>
        <w:jc w:val="both"/>
        <w:rPr>
          <w:rFonts w:ascii="Times New Roman" w:eastAsia="Roboto" w:hAnsi="Times New Roman" w:cs="Times New Roman"/>
          <w:color w:val="212121"/>
          <w:sz w:val="24"/>
          <w:szCs w:val="24"/>
          <w:highlight w:val="white"/>
        </w:rPr>
      </w:pPr>
      <w:r>
        <w:rPr>
          <w:rFonts w:ascii="Times New Roman" w:eastAsia="Times New Roman" w:hAnsi="Times New Roman" w:cs="Times New Roman"/>
          <w:sz w:val="24"/>
          <w:szCs w:val="24"/>
        </w:rPr>
        <w:t>20</w:t>
      </w:r>
      <w:r w:rsidR="002F2D9E">
        <w:rPr>
          <w:rFonts w:ascii="Times New Roman" w:eastAsia="Times New Roman" w:hAnsi="Times New Roman" w:cs="Times New Roman"/>
          <w:sz w:val="24"/>
          <w:szCs w:val="24"/>
        </w:rPr>
        <w:t xml:space="preserve">. </w:t>
      </w:r>
      <w:r w:rsidR="00B208E5" w:rsidRPr="004B5564">
        <w:rPr>
          <w:rFonts w:ascii="Times New Roman" w:eastAsia="Times New Roman" w:hAnsi="Times New Roman" w:cs="Times New Roman"/>
          <w:sz w:val="24"/>
          <w:szCs w:val="24"/>
        </w:rPr>
        <w:t xml:space="preserve"> </w:t>
      </w:r>
      <w:r w:rsidR="00021649" w:rsidRPr="004B5564">
        <w:rPr>
          <w:rFonts w:ascii="Times New Roman" w:eastAsia="Roboto" w:hAnsi="Times New Roman" w:cs="Times New Roman"/>
          <w:color w:val="212121"/>
          <w:sz w:val="24"/>
          <w:szCs w:val="24"/>
          <w:highlight w:val="white"/>
        </w:rPr>
        <w:t>G</w:t>
      </w:r>
      <w:r w:rsidR="00021649">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00021649" w:rsidRPr="004B5564">
        <w:rPr>
          <w:rFonts w:ascii="Times New Roman" w:eastAsia="Roboto" w:hAnsi="Times New Roman" w:cs="Times New Roman"/>
          <w:color w:val="212121"/>
          <w:sz w:val="24"/>
          <w:szCs w:val="24"/>
          <w:highlight w:val="white"/>
        </w:rPr>
        <w:t>M</w:t>
      </w:r>
      <w:r w:rsidR="00021649">
        <w:rPr>
          <w:rFonts w:ascii="Times New Roman" w:eastAsia="Roboto" w:hAnsi="Times New Roman" w:cs="Times New Roman"/>
          <w:color w:val="212121"/>
          <w:sz w:val="24"/>
          <w:szCs w:val="24"/>
          <w:highlight w:val="white"/>
        </w:rPr>
        <w:t>.</w:t>
      </w:r>
      <w:r w:rsidR="00021649"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Morris, </w:t>
      </w:r>
      <w:r w:rsidR="00021649" w:rsidRPr="004B5564">
        <w:rPr>
          <w:rFonts w:ascii="Times New Roman" w:eastAsia="Roboto" w:hAnsi="Times New Roman" w:cs="Times New Roman"/>
          <w:color w:val="212121"/>
          <w:sz w:val="24"/>
          <w:szCs w:val="24"/>
          <w:highlight w:val="white"/>
        </w:rPr>
        <w:t>R</w:t>
      </w:r>
      <w:r w:rsidR="00021649">
        <w:rPr>
          <w:rFonts w:ascii="Times New Roman" w:eastAsia="Roboto" w:hAnsi="Times New Roman" w:cs="Times New Roman"/>
          <w:color w:val="212121"/>
          <w:sz w:val="24"/>
          <w:szCs w:val="24"/>
          <w:highlight w:val="white"/>
        </w:rPr>
        <w:t>.</w:t>
      </w:r>
      <w:r w:rsidR="00021649"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Huey, </w:t>
      </w:r>
      <w:r w:rsidR="00021649" w:rsidRPr="004B5564">
        <w:rPr>
          <w:rFonts w:ascii="Times New Roman" w:eastAsia="Roboto" w:hAnsi="Times New Roman" w:cs="Times New Roman"/>
          <w:color w:val="212121"/>
          <w:sz w:val="24"/>
          <w:szCs w:val="24"/>
          <w:highlight w:val="white"/>
        </w:rPr>
        <w:t>W</w:t>
      </w:r>
      <w:r w:rsidR="00021649">
        <w:rPr>
          <w:rFonts w:ascii="Times New Roman" w:eastAsia="Roboto" w:hAnsi="Times New Roman" w:cs="Times New Roman"/>
          <w:color w:val="212121"/>
          <w:sz w:val="24"/>
          <w:szCs w:val="24"/>
          <w:highlight w:val="white"/>
        </w:rPr>
        <w:t>.</w:t>
      </w:r>
      <w:r w:rsidR="00021649"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Lindstrom, </w:t>
      </w:r>
      <w:r w:rsidR="00021649" w:rsidRPr="004B5564">
        <w:rPr>
          <w:rFonts w:ascii="Times New Roman" w:eastAsia="Roboto" w:hAnsi="Times New Roman" w:cs="Times New Roman"/>
          <w:color w:val="212121"/>
          <w:sz w:val="24"/>
          <w:szCs w:val="24"/>
          <w:highlight w:val="white"/>
        </w:rPr>
        <w:t>M</w:t>
      </w:r>
      <w:r w:rsidR="00021649">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00021649" w:rsidRPr="004B5564">
        <w:rPr>
          <w:rFonts w:ascii="Times New Roman" w:eastAsia="Roboto" w:hAnsi="Times New Roman" w:cs="Times New Roman"/>
          <w:color w:val="212121"/>
          <w:sz w:val="24"/>
          <w:szCs w:val="24"/>
          <w:highlight w:val="white"/>
        </w:rPr>
        <w:t>F</w:t>
      </w:r>
      <w:r w:rsidR="00021649">
        <w:rPr>
          <w:rFonts w:ascii="Times New Roman" w:eastAsia="Roboto" w:hAnsi="Times New Roman" w:cs="Times New Roman"/>
          <w:color w:val="212121"/>
          <w:sz w:val="24"/>
          <w:szCs w:val="24"/>
          <w:highlight w:val="white"/>
        </w:rPr>
        <w:t>.</w:t>
      </w:r>
      <w:r w:rsidR="00021649"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Sanner, </w:t>
      </w:r>
      <w:r w:rsidR="00021649" w:rsidRPr="004B5564">
        <w:rPr>
          <w:rFonts w:ascii="Times New Roman" w:eastAsia="Roboto" w:hAnsi="Times New Roman" w:cs="Times New Roman"/>
          <w:color w:val="212121"/>
          <w:sz w:val="24"/>
          <w:szCs w:val="24"/>
          <w:highlight w:val="white"/>
        </w:rPr>
        <w:t>R</w:t>
      </w:r>
      <w:r w:rsidR="00021649">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00021649" w:rsidRPr="004B5564">
        <w:rPr>
          <w:rFonts w:ascii="Times New Roman" w:eastAsia="Roboto" w:hAnsi="Times New Roman" w:cs="Times New Roman"/>
          <w:color w:val="212121"/>
          <w:sz w:val="24"/>
          <w:szCs w:val="24"/>
          <w:highlight w:val="white"/>
        </w:rPr>
        <w:t>K</w:t>
      </w:r>
      <w:r w:rsidR="00021649">
        <w:rPr>
          <w:rFonts w:ascii="Times New Roman" w:eastAsia="Roboto" w:hAnsi="Times New Roman" w:cs="Times New Roman"/>
          <w:color w:val="212121"/>
          <w:sz w:val="24"/>
          <w:szCs w:val="24"/>
          <w:highlight w:val="white"/>
        </w:rPr>
        <w:t>.</w:t>
      </w:r>
      <w:r w:rsidR="00021649"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Belew, </w:t>
      </w:r>
      <w:r w:rsidR="00021649" w:rsidRPr="004B5564">
        <w:rPr>
          <w:rFonts w:ascii="Times New Roman" w:eastAsia="Roboto" w:hAnsi="Times New Roman" w:cs="Times New Roman"/>
          <w:color w:val="212121"/>
          <w:sz w:val="24"/>
          <w:szCs w:val="24"/>
          <w:highlight w:val="white"/>
        </w:rPr>
        <w:t>D</w:t>
      </w:r>
      <w:r w:rsidR="00021649">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00021649" w:rsidRPr="004B5564">
        <w:rPr>
          <w:rFonts w:ascii="Times New Roman" w:eastAsia="Roboto" w:hAnsi="Times New Roman" w:cs="Times New Roman"/>
          <w:color w:val="212121"/>
          <w:sz w:val="24"/>
          <w:szCs w:val="24"/>
          <w:highlight w:val="white"/>
        </w:rPr>
        <w:t>S</w:t>
      </w:r>
      <w:r w:rsidR="00021649">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Goodsell, </w:t>
      </w:r>
      <w:r w:rsidR="002F2D9E">
        <w:rPr>
          <w:rFonts w:ascii="Times New Roman" w:eastAsia="Roboto" w:hAnsi="Times New Roman" w:cs="Times New Roman"/>
          <w:color w:val="212121"/>
          <w:sz w:val="24"/>
          <w:szCs w:val="24"/>
          <w:highlight w:val="white"/>
        </w:rPr>
        <w:t>A</w:t>
      </w:r>
      <w:r w:rsidR="00021649">
        <w:rPr>
          <w:rFonts w:ascii="Times New Roman" w:eastAsia="Roboto" w:hAnsi="Times New Roman" w:cs="Times New Roman"/>
          <w:color w:val="212121"/>
          <w:sz w:val="24"/>
          <w:szCs w:val="24"/>
          <w:highlight w:val="white"/>
        </w:rPr>
        <w:t>.</w:t>
      </w:r>
      <w:r w:rsidR="002F2D9E">
        <w:rPr>
          <w:rFonts w:ascii="Times New Roman" w:eastAsia="Roboto" w:hAnsi="Times New Roman" w:cs="Times New Roman"/>
          <w:color w:val="212121"/>
          <w:sz w:val="24"/>
          <w:szCs w:val="24"/>
          <w:highlight w:val="white"/>
        </w:rPr>
        <w:t>J</w:t>
      </w:r>
      <w:r w:rsidR="00021649">
        <w:rPr>
          <w:rFonts w:ascii="Times New Roman" w:eastAsia="Roboto" w:hAnsi="Times New Roman" w:cs="Times New Roman"/>
          <w:color w:val="212121"/>
          <w:sz w:val="24"/>
          <w:szCs w:val="24"/>
          <w:highlight w:val="white"/>
        </w:rPr>
        <w:t>.</w:t>
      </w:r>
      <w:r w:rsidR="002F2D9E">
        <w:rPr>
          <w:rFonts w:ascii="Times New Roman" w:eastAsia="Roboto" w:hAnsi="Times New Roman" w:cs="Times New Roman"/>
          <w:color w:val="212121"/>
          <w:sz w:val="24"/>
          <w:szCs w:val="24"/>
          <w:highlight w:val="white"/>
        </w:rPr>
        <w:t xml:space="preserve"> Olson, </w:t>
      </w:r>
      <w:r w:rsidR="00B208E5" w:rsidRPr="004B5564">
        <w:rPr>
          <w:rFonts w:ascii="Times New Roman" w:eastAsia="Roboto" w:hAnsi="Times New Roman" w:cs="Times New Roman"/>
          <w:color w:val="212121"/>
          <w:sz w:val="24"/>
          <w:szCs w:val="24"/>
          <w:highlight w:val="white"/>
        </w:rPr>
        <w:t xml:space="preserve"> </w:t>
      </w:r>
      <w:r w:rsidR="00B208E5" w:rsidRPr="002F2D9E">
        <w:rPr>
          <w:rFonts w:ascii="Times New Roman" w:eastAsia="Roboto" w:hAnsi="Times New Roman" w:cs="Times New Roman"/>
          <w:i/>
          <w:color w:val="212121"/>
          <w:sz w:val="24"/>
          <w:szCs w:val="24"/>
          <w:highlight w:val="white"/>
        </w:rPr>
        <w:t>J</w:t>
      </w:r>
      <w:r w:rsidR="002F2D9E" w:rsidRPr="002F2D9E">
        <w:rPr>
          <w:rFonts w:ascii="Times New Roman" w:eastAsia="Roboto" w:hAnsi="Times New Roman" w:cs="Times New Roman"/>
          <w:i/>
          <w:color w:val="212121"/>
          <w:sz w:val="24"/>
          <w:szCs w:val="24"/>
          <w:highlight w:val="white"/>
        </w:rPr>
        <w:t>.</w:t>
      </w:r>
      <w:r w:rsidR="00B208E5" w:rsidRPr="002F2D9E">
        <w:rPr>
          <w:rFonts w:ascii="Times New Roman" w:eastAsia="Roboto" w:hAnsi="Times New Roman" w:cs="Times New Roman"/>
          <w:i/>
          <w:color w:val="212121"/>
          <w:sz w:val="24"/>
          <w:szCs w:val="24"/>
          <w:highlight w:val="white"/>
        </w:rPr>
        <w:t xml:space="preserve"> Comput</w:t>
      </w:r>
      <w:r w:rsidR="002F2D9E" w:rsidRPr="002F2D9E">
        <w:rPr>
          <w:rFonts w:ascii="Times New Roman" w:eastAsia="Roboto" w:hAnsi="Times New Roman" w:cs="Times New Roman"/>
          <w:i/>
          <w:color w:val="212121"/>
          <w:sz w:val="24"/>
          <w:szCs w:val="24"/>
          <w:highlight w:val="white"/>
        </w:rPr>
        <w:t>.</w:t>
      </w:r>
      <w:r w:rsidR="00B208E5" w:rsidRPr="002F2D9E">
        <w:rPr>
          <w:rFonts w:ascii="Times New Roman" w:eastAsia="Roboto" w:hAnsi="Times New Roman" w:cs="Times New Roman"/>
          <w:i/>
          <w:color w:val="212121"/>
          <w:sz w:val="24"/>
          <w:szCs w:val="24"/>
          <w:highlight w:val="white"/>
        </w:rPr>
        <w:t xml:space="preserve"> Chem</w:t>
      </w:r>
      <w:r w:rsidR="002F2D9E" w:rsidRPr="002F2D9E">
        <w:rPr>
          <w:rFonts w:ascii="Times New Roman" w:eastAsia="Roboto" w:hAnsi="Times New Roman" w:cs="Times New Roman"/>
          <w:i/>
          <w:color w:val="212121"/>
          <w:sz w:val="24"/>
          <w:szCs w:val="24"/>
          <w:highlight w:val="white"/>
        </w:rPr>
        <w:t>.</w:t>
      </w:r>
      <w:r w:rsidR="00B208E5" w:rsidRPr="002F2D9E">
        <w:rPr>
          <w:rFonts w:ascii="Times New Roman" w:eastAsia="Roboto" w:hAnsi="Times New Roman" w:cs="Times New Roman"/>
          <w:i/>
          <w:color w:val="212121"/>
          <w:sz w:val="24"/>
          <w:szCs w:val="24"/>
          <w:highlight w:val="white"/>
        </w:rPr>
        <w:t xml:space="preserve"> </w:t>
      </w:r>
      <w:r w:rsidR="00B208E5" w:rsidRPr="002F2D9E">
        <w:rPr>
          <w:rFonts w:ascii="Times New Roman" w:eastAsia="Roboto" w:hAnsi="Times New Roman" w:cs="Times New Roman"/>
          <w:b/>
          <w:color w:val="212121"/>
          <w:sz w:val="24"/>
          <w:szCs w:val="24"/>
          <w:highlight w:val="white"/>
        </w:rPr>
        <w:t>2009</w:t>
      </w:r>
      <w:r w:rsidR="002F2D9E">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3</w:t>
      </w:r>
      <w:r w:rsidR="00B208E5" w:rsidRPr="00581F24">
        <w:rPr>
          <w:rFonts w:ascii="Times New Roman" w:eastAsia="Roboto" w:hAnsi="Times New Roman" w:cs="Times New Roman"/>
          <w:i/>
          <w:color w:val="212121"/>
          <w:sz w:val="24"/>
          <w:szCs w:val="24"/>
          <w:highlight w:val="white"/>
        </w:rPr>
        <w:t>0</w:t>
      </w:r>
      <w:r w:rsidR="002F2D9E">
        <w:rPr>
          <w:rFonts w:ascii="Times New Roman" w:eastAsia="Roboto" w:hAnsi="Times New Roman" w:cs="Times New Roman"/>
          <w:color w:val="212121"/>
          <w:sz w:val="24"/>
          <w:szCs w:val="24"/>
          <w:highlight w:val="white"/>
        </w:rPr>
        <w:t xml:space="preserve">, 2785- 2791. </w:t>
      </w:r>
      <w:r w:rsidR="002F2D9E" w:rsidRPr="002F2D9E">
        <w:rPr>
          <w:rFonts w:ascii="Times New Roman" w:eastAsia="Roboto" w:hAnsi="Times New Roman" w:cs="Times New Roman"/>
          <w:b/>
          <w:color w:val="212121"/>
          <w:sz w:val="24"/>
          <w:szCs w:val="24"/>
          <w:highlight w:val="white"/>
        </w:rPr>
        <w:t>DOI</w:t>
      </w:r>
      <w:r w:rsidR="002F2D9E">
        <w:rPr>
          <w:rFonts w:ascii="Times New Roman" w:eastAsia="Roboto" w:hAnsi="Times New Roman" w:cs="Times New Roman"/>
          <w:color w:val="212121"/>
          <w:sz w:val="24"/>
          <w:szCs w:val="24"/>
          <w:highlight w:val="white"/>
        </w:rPr>
        <w:t xml:space="preserve">: </w:t>
      </w:r>
      <w:r w:rsidR="002F2D9E" w:rsidRPr="002F2D9E">
        <w:rPr>
          <w:rFonts w:ascii="Times New Roman" w:eastAsia="Roboto" w:hAnsi="Times New Roman" w:cs="Times New Roman"/>
          <w:color w:val="212121"/>
          <w:sz w:val="24"/>
          <w:szCs w:val="24"/>
        </w:rPr>
        <w:t>10.1002/jcc.21256</w:t>
      </w:r>
      <w:r w:rsidR="002F2D9E">
        <w:rPr>
          <w:rFonts w:ascii="Times New Roman" w:eastAsia="Roboto" w:hAnsi="Times New Roman" w:cs="Times New Roman"/>
          <w:color w:val="212121"/>
          <w:sz w:val="24"/>
          <w:szCs w:val="24"/>
        </w:rPr>
        <w:t xml:space="preserve">. </w:t>
      </w:r>
    </w:p>
    <w:p w14:paraId="0DCAE4EF" w14:textId="0D26DD60" w:rsidR="00B208E5" w:rsidRPr="004B5564" w:rsidRDefault="00021649" w:rsidP="00BD7598">
      <w:pPr>
        <w:pBdr>
          <w:top w:val="nil"/>
          <w:left w:val="nil"/>
          <w:bottom w:val="nil"/>
          <w:right w:val="nil"/>
          <w:between w:val="nil"/>
        </w:pBdr>
        <w:spacing w:after="60" w:line="360" w:lineRule="auto"/>
        <w:ind w:left="0" w:hanging="2"/>
        <w:jc w:val="both"/>
        <w:rPr>
          <w:rFonts w:ascii="Times New Roman" w:eastAsia="Roboto" w:hAnsi="Times New Roman" w:cs="Times New Roman"/>
          <w:color w:val="212121"/>
          <w:sz w:val="24"/>
          <w:szCs w:val="24"/>
          <w:highlight w:val="white"/>
        </w:rPr>
      </w:pPr>
      <w:r>
        <w:rPr>
          <w:rFonts w:ascii="Times New Roman" w:eastAsia="Times New Roman" w:hAnsi="Times New Roman" w:cs="Times New Roman"/>
          <w:sz w:val="24"/>
          <w:szCs w:val="24"/>
        </w:rPr>
        <w:t>2</w:t>
      </w:r>
      <w:r w:rsidR="001E56E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B208E5" w:rsidRPr="004B5564">
        <w:rPr>
          <w:rFonts w:ascii="Times New Roman" w:eastAsia="Roboto" w:hAnsi="Times New Roman" w:cs="Times New Roman"/>
          <w:color w:val="212121"/>
          <w:sz w:val="24"/>
          <w:szCs w:val="24"/>
          <w:highlight w:val="white"/>
        </w:rPr>
        <w:t xml:space="preserve"> </w:t>
      </w:r>
      <w:r w:rsidRPr="004B5564">
        <w:rPr>
          <w:rFonts w:ascii="Times New Roman" w:eastAsia="Roboto" w:hAnsi="Times New Roman" w:cs="Times New Roman"/>
          <w:color w:val="212121"/>
          <w:sz w:val="24"/>
          <w:szCs w:val="24"/>
          <w:highlight w:val="white"/>
        </w:rPr>
        <w:t>J</w:t>
      </w:r>
      <w:r>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Pr="004B5564">
        <w:rPr>
          <w:rFonts w:ascii="Times New Roman" w:eastAsia="Roboto" w:hAnsi="Times New Roman" w:cs="Times New Roman"/>
          <w:color w:val="212121"/>
          <w:sz w:val="24"/>
          <w:szCs w:val="24"/>
          <w:highlight w:val="white"/>
        </w:rPr>
        <w:t>J</w:t>
      </w:r>
      <w:r>
        <w:rPr>
          <w:rFonts w:ascii="Times New Roman" w:eastAsia="Roboto" w:hAnsi="Times New Roman" w:cs="Times New Roman"/>
          <w:color w:val="212121"/>
          <w:sz w:val="24"/>
          <w:szCs w:val="24"/>
          <w:highlight w:val="white"/>
        </w:rPr>
        <w:t>.</w:t>
      </w:r>
      <w:r w:rsidR="00581F24">
        <w:rPr>
          <w:rFonts w:ascii="Times New Roman" w:eastAsia="Roboto" w:hAnsi="Times New Roman" w:cs="Times New Roman"/>
          <w:color w:val="212121"/>
          <w:sz w:val="24"/>
          <w:szCs w:val="24"/>
          <w:highlight w:val="white"/>
        </w:rPr>
        <w:t xml:space="preserve"> </w:t>
      </w:r>
      <w:r w:rsidRPr="004B5564">
        <w:rPr>
          <w:rFonts w:ascii="Times New Roman" w:eastAsia="Roboto" w:hAnsi="Times New Roman" w:cs="Times New Roman"/>
          <w:color w:val="212121"/>
          <w:sz w:val="24"/>
          <w:szCs w:val="24"/>
          <w:highlight w:val="white"/>
        </w:rPr>
        <w:t>P</w:t>
      </w:r>
      <w:r>
        <w:rPr>
          <w:rFonts w:ascii="Times New Roman" w:eastAsia="Roboto" w:hAnsi="Times New Roman" w:cs="Times New Roman"/>
          <w:color w:val="212121"/>
          <w:sz w:val="24"/>
          <w:szCs w:val="24"/>
          <w:highlight w:val="white"/>
        </w:rPr>
        <w:t>.</w:t>
      </w:r>
      <w:r w:rsidRPr="004B5564">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Stewart</w:t>
      </w:r>
      <w:r>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 xml:space="preserve"> </w:t>
      </w:r>
      <w:r w:rsidR="00B208E5" w:rsidRPr="00021649">
        <w:rPr>
          <w:rFonts w:ascii="Times New Roman" w:eastAsia="Roboto" w:hAnsi="Times New Roman" w:cs="Times New Roman"/>
          <w:i/>
          <w:color w:val="212121"/>
          <w:sz w:val="24"/>
          <w:szCs w:val="24"/>
          <w:highlight w:val="white"/>
        </w:rPr>
        <w:t>J</w:t>
      </w:r>
      <w:r>
        <w:rPr>
          <w:rFonts w:ascii="Times New Roman" w:eastAsia="Roboto" w:hAnsi="Times New Roman" w:cs="Times New Roman"/>
          <w:i/>
          <w:color w:val="212121"/>
          <w:sz w:val="24"/>
          <w:szCs w:val="24"/>
          <w:highlight w:val="white"/>
        </w:rPr>
        <w:t>.</w:t>
      </w:r>
      <w:r w:rsidR="00B208E5" w:rsidRPr="00021649">
        <w:rPr>
          <w:rFonts w:ascii="Times New Roman" w:eastAsia="Roboto" w:hAnsi="Times New Roman" w:cs="Times New Roman"/>
          <w:i/>
          <w:color w:val="212121"/>
          <w:sz w:val="24"/>
          <w:szCs w:val="24"/>
          <w:highlight w:val="white"/>
        </w:rPr>
        <w:t xml:space="preserve"> Mol</w:t>
      </w:r>
      <w:r>
        <w:rPr>
          <w:rFonts w:ascii="Times New Roman" w:eastAsia="Roboto" w:hAnsi="Times New Roman" w:cs="Times New Roman"/>
          <w:i/>
          <w:color w:val="212121"/>
          <w:sz w:val="24"/>
          <w:szCs w:val="24"/>
          <w:highlight w:val="white"/>
        </w:rPr>
        <w:t>.</w:t>
      </w:r>
      <w:r w:rsidR="00B208E5" w:rsidRPr="00021649">
        <w:rPr>
          <w:rFonts w:ascii="Times New Roman" w:eastAsia="Roboto" w:hAnsi="Times New Roman" w:cs="Times New Roman"/>
          <w:i/>
          <w:color w:val="212121"/>
          <w:sz w:val="24"/>
          <w:szCs w:val="24"/>
          <w:highlight w:val="white"/>
        </w:rPr>
        <w:t xml:space="preserve"> Model</w:t>
      </w:r>
      <w:r>
        <w:rPr>
          <w:rFonts w:ascii="Times New Roman" w:eastAsia="Roboto" w:hAnsi="Times New Roman" w:cs="Times New Roman"/>
          <w:i/>
          <w:color w:val="212121"/>
          <w:sz w:val="24"/>
          <w:szCs w:val="24"/>
          <w:highlight w:val="white"/>
        </w:rPr>
        <w:t>.</w:t>
      </w:r>
      <w:r w:rsidR="00B208E5" w:rsidRPr="004B5564">
        <w:rPr>
          <w:rFonts w:ascii="Times New Roman" w:eastAsia="Roboto" w:hAnsi="Times New Roman" w:cs="Times New Roman"/>
          <w:color w:val="212121"/>
          <w:sz w:val="24"/>
          <w:szCs w:val="24"/>
          <w:highlight w:val="white"/>
        </w:rPr>
        <w:t xml:space="preserve"> </w:t>
      </w:r>
      <w:r w:rsidR="00B208E5" w:rsidRPr="00021649">
        <w:rPr>
          <w:rFonts w:ascii="Times New Roman" w:eastAsia="Roboto" w:hAnsi="Times New Roman" w:cs="Times New Roman"/>
          <w:b/>
          <w:color w:val="212121"/>
          <w:sz w:val="24"/>
          <w:szCs w:val="24"/>
          <w:highlight w:val="white"/>
        </w:rPr>
        <w:t>2007</w:t>
      </w:r>
      <w:r>
        <w:rPr>
          <w:rFonts w:ascii="Times New Roman" w:eastAsia="Roboto" w:hAnsi="Times New Roman" w:cs="Times New Roman"/>
          <w:color w:val="212121"/>
          <w:sz w:val="24"/>
          <w:szCs w:val="24"/>
          <w:highlight w:val="white"/>
        </w:rPr>
        <w:t xml:space="preserve">, </w:t>
      </w:r>
      <w:r w:rsidR="00B208E5" w:rsidRPr="00581F24">
        <w:rPr>
          <w:rFonts w:ascii="Times New Roman" w:eastAsia="Roboto" w:hAnsi="Times New Roman" w:cs="Times New Roman"/>
          <w:i/>
          <w:color w:val="212121"/>
          <w:sz w:val="24"/>
          <w:szCs w:val="24"/>
          <w:highlight w:val="white"/>
        </w:rPr>
        <w:t>13</w:t>
      </w:r>
      <w:r>
        <w:rPr>
          <w:rFonts w:ascii="Times New Roman" w:eastAsia="Roboto" w:hAnsi="Times New Roman" w:cs="Times New Roman"/>
          <w:color w:val="212121"/>
          <w:sz w:val="24"/>
          <w:szCs w:val="24"/>
          <w:highlight w:val="white"/>
        </w:rPr>
        <w:t xml:space="preserve">, </w:t>
      </w:r>
      <w:r w:rsidR="00B208E5" w:rsidRPr="004B5564">
        <w:rPr>
          <w:rFonts w:ascii="Times New Roman" w:eastAsia="Roboto" w:hAnsi="Times New Roman" w:cs="Times New Roman"/>
          <w:color w:val="212121"/>
          <w:sz w:val="24"/>
          <w:szCs w:val="24"/>
          <w:highlight w:val="white"/>
        </w:rPr>
        <w:t>1173–</w:t>
      </w:r>
      <w:r>
        <w:rPr>
          <w:rFonts w:ascii="Times New Roman" w:eastAsia="Roboto" w:hAnsi="Times New Roman" w:cs="Times New Roman"/>
          <w:color w:val="212121"/>
          <w:sz w:val="24"/>
          <w:szCs w:val="24"/>
          <w:highlight w:val="white"/>
        </w:rPr>
        <w:t>1</w:t>
      </w:r>
      <w:r w:rsidR="00B208E5" w:rsidRPr="004B5564">
        <w:rPr>
          <w:rFonts w:ascii="Times New Roman" w:eastAsia="Roboto" w:hAnsi="Times New Roman" w:cs="Times New Roman"/>
          <w:color w:val="212121"/>
          <w:sz w:val="24"/>
          <w:szCs w:val="24"/>
          <w:highlight w:val="white"/>
        </w:rPr>
        <w:t>213.</w:t>
      </w:r>
      <w:r>
        <w:rPr>
          <w:rFonts w:ascii="Times New Roman" w:eastAsia="Roboto" w:hAnsi="Times New Roman" w:cs="Times New Roman"/>
          <w:color w:val="212121"/>
          <w:sz w:val="24"/>
          <w:szCs w:val="24"/>
          <w:highlight w:val="white"/>
        </w:rPr>
        <w:t xml:space="preserve"> </w:t>
      </w:r>
      <w:r w:rsidRPr="00021649">
        <w:rPr>
          <w:rFonts w:ascii="Times New Roman" w:eastAsia="Roboto" w:hAnsi="Times New Roman" w:cs="Times New Roman"/>
          <w:b/>
          <w:color w:val="212121"/>
          <w:sz w:val="24"/>
          <w:szCs w:val="24"/>
          <w:highlight w:val="white"/>
        </w:rPr>
        <w:t>DOI</w:t>
      </w:r>
      <w:r>
        <w:rPr>
          <w:rFonts w:ascii="Times New Roman" w:eastAsia="Roboto" w:hAnsi="Times New Roman" w:cs="Times New Roman"/>
          <w:color w:val="212121"/>
          <w:sz w:val="24"/>
          <w:szCs w:val="24"/>
          <w:highlight w:val="white"/>
        </w:rPr>
        <w:t xml:space="preserve">: </w:t>
      </w:r>
      <w:r w:rsidRPr="00021649">
        <w:rPr>
          <w:rFonts w:ascii="Times New Roman" w:eastAsia="Roboto" w:hAnsi="Times New Roman" w:cs="Times New Roman"/>
          <w:color w:val="212121"/>
          <w:sz w:val="24"/>
          <w:szCs w:val="24"/>
        </w:rPr>
        <w:t>10.1007/s00894-007-0233-4</w:t>
      </w:r>
      <w:r>
        <w:rPr>
          <w:rFonts w:ascii="Times New Roman" w:eastAsia="Roboto" w:hAnsi="Times New Roman" w:cs="Times New Roman"/>
          <w:color w:val="212121"/>
          <w:sz w:val="24"/>
          <w:szCs w:val="24"/>
        </w:rPr>
        <w:t>.</w:t>
      </w:r>
    </w:p>
    <w:p w14:paraId="3BBD4D49" w14:textId="5DB36C66" w:rsidR="00EE4F7A" w:rsidRPr="004B5564" w:rsidRDefault="00021649"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E56E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B.</w:t>
      </w:r>
      <w:r w:rsidR="00581F24">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S. Rani, K.</w:t>
      </w:r>
      <w:r w:rsidR="00581F24">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B. Priyanka, G. Sammaiah, </w:t>
      </w:r>
      <w:r w:rsidRPr="00021649">
        <w:rPr>
          <w:rFonts w:ascii="Times New Roman" w:eastAsia="Times New Roman" w:hAnsi="Times New Roman" w:cs="Times New Roman"/>
          <w:i/>
          <w:sz w:val="24"/>
          <w:szCs w:val="24"/>
        </w:rPr>
        <w:t>Int. J. Pharm. Bio. Sci.</w:t>
      </w:r>
      <w:r w:rsidR="00BD7598" w:rsidRPr="004B5564">
        <w:rPr>
          <w:rFonts w:ascii="Times New Roman" w:eastAsia="Times New Roman" w:hAnsi="Times New Roman" w:cs="Times New Roman"/>
          <w:sz w:val="24"/>
          <w:szCs w:val="24"/>
        </w:rPr>
        <w:t xml:space="preserve"> </w:t>
      </w:r>
      <w:r w:rsidRPr="00021649">
        <w:rPr>
          <w:rFonts w:ascii="Times New Roman" w:eastAsia="Times New Roman" w:hAnsi="Times New Roman" w:cs="Times New Roman"/>
          <w:b/>
          <w:sz w:val="24"/>
          <w:szCs w:val="24"/>
        </w:rPr>
        <w:t>2014</w:t>
      </w:r>
      <w:r>
        <w:rPr>
          <w:rFonts w:ascii="Times New Roman" w:eastAsia="Times New Roman" w:hAnsi="Times New Roman" w:cs="Times New Roman"/>
          <w:sz w:val="24"/>
          <w:szCs w:val="24"/>
        </w:rPr>
        <w:t>,</w:t>
      </w:r>
      <w:r w:rsidRPr="004B5564">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29–34.</w:t>
      </w:r>
    </w:p>
    <w:p w14:paraId="684AC6A7" w14:textId="0EF45A72" w:rsidR="00EE4F7A" w:rsidRPr="004B5564" w:rsidRDefault="00021649"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E56E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S. Şenkardeş, Ö. Erdoğan, Ö. Çevik, G. Küçükgüzel, </w:t>
      </w:r>
      <w:r w:rsidR="00BD7598" w:rsidRPr="00021649">
        <w:rPr>
          <w:rFonts w:ascii="Times New Roman" w:eastAsia="Times New Roman" w:hAnsi="Times New Roman" w:cs="Times New Roman"/>
          <w:i/>
          <w:sz w:val="24"/>
          <w:szCs w:val="24"/>
        </w:rPr>
        <w:t>Synth. Commun</w:t>
      </w:r>
      <w:r w:rsidR="00BD7598" w:rsidRPr="004B5564">
        <w:rPr>
          <w:rFonts w:ascii="Times New Roman" w:eastAsia="Times New Roman" w:hAnsi="Times New Roman" w:cs="Times New Roman"/>
          <w:sz w:val="24"/>
          <w:szCs w:val="24"/>
        </w:rPr>
        <w:t xml:space="preserve">. </w:t>
      </w:r>
      <w:r w:rsidR="00BD7598" w:rsidRPr="00021649">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w:t>
      </w:r>
      <w:r w:rsidR="00BD7598" w:rsidRPr="004B5564">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51</w:t>
      </w:r>
      <w:r w:rsidR="00581F24">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2634–2643. </w:t>
      </w:r>
      <w:r w:rsidR="00157CAC">
        <w:rPr>
          <w:rFonts w:ascii="Times New Roman" w:eastAsia="Times New Roman" w:hAnsi="Times New Roman" w:cs="Times New Roman"/>
          <w:sz w:val="24"/>
          <w:szCs w:val="24"/>
        </w:rPr>
        <w:t>DOI:</w:t>
      </w:r>
      <w:r w:rsidR="00BD7598" w:rsidRPr="004B5564">
        <w:rPr>
          <w:rFonts w:ascii="Times New Roman" w:eastAsia="Times New Roman" w:hAnsi="Times New Roman" w:cs="Times New Roman"/>
          <w:sz w:val="24"/>
          <w:szCs w:val="24"/>
        </w:rPr>
        <w:t>10.1080/00397911.2021.1945105.</w:t>
      </w:r>
    </w:p>
    <w:p w14:paraId="17B3EC68" w14:textId="223B4A4D" w:rsidR="00EE4F7A" w:rsidRDefault="00021649"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E56E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S. Şenkardeş, A. Türe, S. Ekrek, A.</w:t>
      </w:r>
      <w:r w:rsidR="00581F24">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T. Durak, M. Abbak, Ö. Çevik, B. Kaşkatepe, İ. Küçükgüzel, G</w:t>
      </w:r>
      <w:r>
        <w:rPr>
          <w:rFonts w:ascii="Times New Roman" w:eastAsia="Times New Roman" w:hAnsi="Times New Roman" w:cs="Times New Roman"/>
          <w:sz w:val="24"/>
          <w:szCs w:val="24"/>
        </w:rPr>
        <w:t>.</w:t>
      </w:r>
      <w:r w:rsidR="00BD7598" w:rsidRPr="004B5564">
        <w:rPr>
          <w:rFonts w:ascii="Times New Roman" w:eastAsia="Times New Roman" w:hAnsi="Times New Roman" w:cs="Times New Roman"/>
          <w:sz w:val="24"/>
          <w:szCs w:val="24"/>
        </w:rPr>
        <w:t xml:space="preserve"> Küçükgüzel, </w:t>
      </w:r>
      <w:r w:rsidR="00BD7598" w:rsidRPr="00021649">
        <w:rPr>
          <w:rFonts w:ascii="Times New Roman" w:eastAsia="Times New Roman" w:hAnsi="Times New Roman" w:cs="Times New Roman"/>
          <w:i/>
          <w:sz w:val="24"/>
          <w:szCs w:val="24"/>
        </w:rPr>
        <w:t>J. Mol. Struct.</w:t>
      </w:r>
      <w:r w:rsidR="00BD7598" w:rsidRPr="004B5564">
        <w:rPr>
          <w:rFonts w:ascii="Times New Roman" w:eastAsia="Times New Roman" w:hAnsi="Times New Roman" w:cs="Times New Roman"/>
          <w:sz w:val="24"/>
          <w:szCs w:val="24"/>
        </w:rPr>
        <w:t xml:space="preserve"> </w:t>
      </w:r>
      <w:r w:rsidRPr="00021649">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w:t>
      </w:r>
      <w:r w:rsidRPr="004B5564">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1223</w:t>
      </w:r>
      <w:r>
        <w:rPr>
          <w:rFonts w:ascii="Times New Roman" w:eastAsia="Times New Roman" w:hAnsi="Times New Roman" w:cs="Times New Roman"/>
          <w:sz w:val="24"/>
          <w:szCs w:val="24"/>
        </w:rPr>
        <w:t>,</w:t>
      </w:r>
      <w:r w:rsidR="00BD7598" w:rsidRPr="004B55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128962</w:t>
      </w:r>
      <w:r w:rsidR="00BD7598" w:rsidRPr="004B5564">
        <w:rPr>
          <w:rFonts w:ascii="Times New Roman" w:eastAsia="Times New Roman" w:hAnsi="Times New Roman" w:cs="Times New Roman"/>
          <w:sz w:val="24"/>
          <w:szCs w:val="24"/>
        </w:rPr>
        <w:t xml:space="preserve">. </w:t>
      </w:r>
      <w:r w:rsidR="00157CAC" w:rsidRPr="00021649">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00BD7598" w:rsidRPr="004B5564">
        <w:rPr>
          <w:rFonts w:ascii="Times New Roman" w:eastAsia="Times New Roman" w:hAnsi="Times New Roman" w:cs="Times New Roman"/>
          <w:sz w:val="24"/>
          <w:szCs w:val="24"/>
        </w:rPr>
        <w:t>10.1016/j.molstruc.2020.128962.</w:t>
      </w:r>
    </w:p>
    <w:p w14:paraId="627B38A0" w14:textId="78EEC115" w:rsidR="00620647" w:rsidRDefault="00620647"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E56E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620647">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Tatar, İ</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Küçükgüzel, D</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Daelemans, T</w:t>
      </w:r>
      <w:r>
        <w:rPr>
          <w:rFonts w:ascii="Times New Roman" w:eastAsia="Times New Roman" w:hAnsi="Times New Roman" w:cs="Times New Roman"/>
          <w:sz w:val="24"/>
          <w:szCs w:val="24"/>
        </w:rPr>
        <w:t>.</w:t>
      </w:r>
      <w:r w:rsidR="00581F24">
        <w:rPr>
          <w:rFonts w:ascii="Times New Roman" w:eastAsia="Times New Roman" w:hAnsi="Times New Roman" w:cs="Times New Roman"/>
          <w:sz w:val="24"/>
          <w:szCs w:val="24"/>
        </w:rPr>
        <w:t xml:space="preserve"> </w:t>
      </w:r>
      <w:r w:rsidRPr="00620647">
        <w:rPr>
          <w:rFonts w:ascii="Times New Roman" w:eastAsia="Times New Roman" w:hAnsi="Times New Roman" w:cs="Times New Roman"/>
          <w:sz w:val="24"/>
          <w:szCs w:val="24"/>
        </w:rPr>
        <w:t>T</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Talele, N</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Kaushik-Basu, E</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De Clercq, C</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Pannecouque</w:t>
      </w:r>
      <w:r>
        <w:rPr>
          <w:rFonts w:ascii="Times New Roman" w:eastAsia="Times New Roman" w:hAnsi="Times New Roman" w:cs="Times New Roman"/>
          <w:sz w:val="24"/>
          <w:szCs w:val="24"/>
        </w:rPr>
        <w:t>,</w:t>
      </w:r>
      <w:r w:rsidRPr="00620647">
        <w:rPr>
          <w:rFonts w:ascii="Times New Roman" w:eastAsia="Times New Roman" w:hAnsi="Times New Roman" w:cs="Times New Roman"/>
          <w:sz w:val="24"/>
          <w:szCs w:val="24"/>
        </w:rPr>
        <w:t xml:space="preserve"> </w:t>
      </w:r>
      <w:r w:rsidRPr="00620647">
        <w:rPr>
          <w:rFonts w:ascii="Times New Roman" w:eastAsia="Times New Roman" w:hAnsi="Times New Roman" w:cs="Times New Roman"/>
          <w:i/>
          <w:sz w:val="24"/>
          <w:szCs w:val="24"/>
        </w:rPr>
        <w:t>Arch. Pharm.</w:t>
      </w:r>
      <w:r w:rsidRPr="00620647">
        <w:rPr>
          <w:rFonts w:ascii="Times New Roman" w:eastAsia="Times New Roman" w:hAnsi="Times New Roman" w:cs="Times New Roman"/>
          <w:sz w:val="24"/>
          <w:szCs w:val="24"/>
        </w:rPr>
        <w:t xml:space="preserve"> </w:t>
      </w:r>
      <w:r w:rsidR="003E05F1" w:rsidRPr="003E05F1">
        <w:rPr>
          <w:rFonts w:ascii="Times New Roman" w:eastAsia="Times New Roman" w:hAnsi="Times New Roman" w:cs="Times New Roman"/>
          <w:b/>
          <w:sz w:val="24"/>
          <w:szCs w:val="24"/>
        </w:rPr>
        <w:t>2013</w:t>
      </w:r>
      <w:r w:rsidR="003E05F1" w:rsidRPr="003E05F1">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346</w:t>
      </w:r>
      <w:r w:rsidRPr="00620647">
        <w:rPr>
          <w:rFonts w:ascii="Times New Roman" w:eastAsia="Times New Roman" w:hAnsi="Times New Roman" w:cs="Times New Roman"/>
          <w:sz w:val="24"/>
          <w:szCs w:val="24"/>
        </w:rPr>
        <w:t>, 140-153.</w:t>
      </w:r>
      <w:r w:rsidR="003E05F1">
        <w:rPr>
          <w:rFonts w:ascii="Times New Roman" w:eastAsia="Times New Roman" w:hAnsi="Times New Roman" w:cs="Times New Roman"/>
          <w:sz w:val="24"/>
          <w:szCs w:val="24"/>
        </w:rPr>
        <w:t xml:space="preserve"> </w:t>
      </w:r>
      <w:r w:rsidR="003E05F1" w:rsidRPr="003E05F1">
        <w:rPr>
          <w:rFonts w:ascii="Times New Roman" w:eastAsia="Times New Roman" w:hAnsi="Times New Roman" w:cs="Times New Roman"/>
          <w:b/>
          <w:sz w:val="24"/>
          <w:szCs w:val="24"/>
        </w:rPr>
        <w:t>DOI:</w:t>
      </w:r>
      <w:r w:rsidR="003E05F1" w:rsidRPr="003E05F1">
        <w:t xml:space="preserve"> </w:t>
      </w:r>
      <w:r w:rsidR="003E05F1" w:rsidRPr="003E05F1">
        <w:rPr>
          <w:rFonts w:ascii="Times New Roman" w:eastAsia="Times New Roman" w:hAnsi="Times New Roman" w:cs="Times New Roman"/>
          <w:sz w:val="24"/>
          <w:szCs w:val="24"/>
        </w:rPr>
        <w:t>10.1002/ardp.201200311.</w:t>
      </w:r>
    </w:p>
    <w:p w14:paraId="7A723C3C" w14:textId="56DBCE9F" w:rsidR="006C065F" w:rsidRPr="004B5564" w:rsidRDefault="006C065F"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6C065F">
        <w:t xml:space="preserve"> </w:t>
      </w:r>
      <w:r w:rsidRPr="006C065F">
        <w:rPr>
          <w:rFonts w:ascii="Times New Roman" w:eastAsia="Times New Roman" w:hAnsi="Times New Roman" w:cs="Times New Roman"/>
          <w:sz w:val="24"/>
          <w:szCs w:val="24"/>
        </w:rPr>
        <w:t>H</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Pervez, N</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Khan, J</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Iqbal, S</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Zaib, M</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Yaqub, M</w:t>
      </w:r>
      <w:r>
        <w:rPr>
          <w:rFonts w:ascii="Times New Roman" w:eastAsia="Times New Roman" w:hAnsi="Times New Roman" w:cs="Times New Roman"/>
          <w:sz w:val="24"/>
          <w:szCs w:val="24"/>
        </w:rPr>
        <w:t xml:space="preserve">. </w:t>
      </w:r>
      <w:r w:rsidRPr="006C065F">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6C065F">
        <w:rPr>
          <w:rFonts w:ascii="Times New Roman" w:eastAsia="Times New Roman" w:hAnsi="Times New Roman" w:cs="Times New Roman"/>
          <w:sz w:val="24"/>
          <w:szCs w:val="24"/>
        </w:rPr>
        <w:t xml:space="preserve"> Naseer</w:t>
      </w:r>
      <w:r>
        <w:rPr>
          <w:rFonts w:ascii="Times New Roman" w:eastAsia="Times New Roman" w:hAnsi="Times New Roman" w:cs="Times New Roman"/>
          <w:sz w:val="24"/>
          <w:szCs w:val="24"/>
        </w:rPr>
        <w:t xml:space="preserve">, </w:t>
      </w:r>
      <w:r w:rsidRPr="006C065F">
        <w:rPr>
          <w:rFonts w:ascii="Times New Roman" w:eastAsia="Times New Roman" w:hAnsi="Times New Roman" w:cs="Times New Roman"/>
          <w:i/>
          <w:sz w:val="24"/>
          <w:szCs w:val="24"/>
        </w:rPr>
        <w:t>Acta Chim. Slov.</w:t>
      </w:r>
      <w:r w:rsidRPr="006C065F">
        <w:rPr>
          <w:rFonts w:ascii="Times New Roman" w:eastAsia="Times New Roman" w:hAnsi="Times New Roman" w:cs="Times New Roman"/>
          <w:sz w:val="24"/>
          <w:szCs w:val="24"/>
        </w:rPr>
        <w:t xml:space="preserve"> </w:t>
      </w:r>
      <w:r w:rsidRPr="006C065F">
        <w:rPr>
          <w:rFonts w:ascii="Times New Roman" w:eastAsia="Times New Roman" w:hAnsi="Times New Roman" w:cs="Times New Roman"/>
          <w:b/>
          <w:sz w:val="24"/>
          <w:szCs w:val="24"/>
        </w:rPr>
        <w:t>2018</w:t>
      </w:r>
      <w:r w:rsidRPr="006C065F">
        <w:rPr>
          <w:rFonts w:ascii="Times New Roman" w:eastAsia="Times New Roman" w:hAnsi="Times New Roman" w:cs="Times New Roman"/>
          <w:sz w:val="24"/>
          <w:szCs w:val="24"/>
        </w:rPr>
        <w:t xml:space="preserve">, </w:t>
      </w:r>
      <w:r w:rsidRPr="006C065F">
        <w:rPr>
          <w:rFonts w:ascii="Times New Roman" w:eastAsia="Times New Roman" w:hAnsi="Times New Roman" w:cs="Times New Roman"/>
          <w:i/>
          <w:sz w:val="24"/>
          <w:szCs w:val="24"/>
        </w:rPr>
        <w:t>65</w:t>
      </w:r>
      <w:r w:rsidRPr="006C065F">
        <w:rPr>
          <w:rFonts w:ascii="Times New Roman" w:eastAsia="Times New Roman" w:hAnsi="Times New Roman" w:cs="Times New Roman"/>
          <w:sz w:val="24"/>
          <w:szCs w:val="24"/>
        </w:rPr>
        <w:t>, 108–118</w:t>
      </w:r>
      <w:r>
        <w:rPr>
          <w:rFonts w:ascii="Times New Roman" w:eastAsia="Times New Roman" w:hAnsi="Times New Roman" w:cs="Times New Roman"/>
          <w:sz w:val="24"/>
          <w:szCs w:val="24"/>
        </w:rPr>
        <w:t xml:space="preserve">. </w:t>
      </w:r>
      <w:r w:rsidRPr="006C065F">
        <w:rPr>
          <w:rFonts w:ascii="Times New Roman" w:eastAsia="Times New Roman" w:hAnsi="Times New Roman" w:cs="Times New Roman"/>
          <w:b/>
          <w:sz w:val="24"/>
          <w:szCs w:val="24"/>
        </w:rPr>
        <w:t>DOI:</w:t>
      </w:r>
      <w:r>
        <w:rPr>
          <w:rFonts w:ascii="Times New Roman" w:eastAsia="Times New Roman" w:hAnsi="Times New Roman" w:cs="Times New Roman"/>
          <w:b/>
          <w:sz w:val="24"/>
          <w:szCs w:val="24"/>
        </w:rPr>
        <w:t xml:space="preserve"> </w:t>
      </w:r>
      <w:r w:rsidRPr="006C065F">
        <w:rPr>
          <w:rFonts w:ascii="Times New Roman" w:eastAsia="Times New Roman" w:hAnsi="Times New Roman" w:cs="Times New Roman"/>
          <w:sz w:val="24"/>
          <w:szCs w:val="24"/>
        </w:rPr>
        <w:t>10.17344/acsi.2017.3649</w:t>
      </w:r>
      <w:r>
        <w:rPr>
          <w:rFonts w:ascii="Times New Roman" w:eastAsia="Times New Roman" w:hAnsi="Times New Roman" w:cs="Times New Roman"/>
          <w:sz w:val="24"/>
          <w:szCs w:val="24"/>
        </w:rPr>
        <w:t xml:space="preserve">. </w:t>
      </w:r>
    </w:p>
    <w:p w14:paraId="6C810F4C" w14:textId="5944901C" w:rsidR="00EE4F7A" w:rsidRPr="004B5564" w:rsidRDefault="00021649"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C065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Y.</w:t>
      </w:r>
      <w:r w:rsidR="00581F24">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H. Zhao, M.H. Abraham, J. Le, A. Hersey, C.</w:t>
      </w:r>
      <w:r w:rsidR="002D61EE">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N. Luscombe, G. Beck, B. Sherborne, I. </w:t>
      </w:r>
      <w:r w:rsidR="00BD7598" w:rsidRPr="004B5564">
        <w:rPr>
          <w:rFonts w:ascii="Times New Roman" w:eastAsia="Times New Roman" w:hAnsi="Times New Roman" w:cs="Times New Roman"/>
          <w:sz w:val="24"/>
          <w:szCs w:val="24"/>
        </w:rPr>
        <w:lastRenderedPageBreak/>
        <w:t xml:space="preserve">Cooper, </w:t>
      </w:r>
      <w:r w:rsidR="00BD7598" w:rsidRPr="001F6A4C">
        <w:rPr>
          <w:rFonts w:ascii="Times New Roman" w:eastAsia="Times New Roman" w:hAnsi="Times New Roman" w:cs="Times New Roman"/>
          <w:i/>
          <w:sz w:val="24"/>
          <w:szCs w:val="24"/>
        </w:rPr>
        <w:t>Pharm. Res.</w:t>
      </w:r>
      <w:r w:rsidR="00BD7598" w:rsidRPr="004B5564">
        <w:rPr>
          <w:rFonts w:ascii="Times New Roman" w:eastAsia="Times New Roman" w:hAnsi="Times New Roman" w:cs="Times New Roman"/>
          <w:sz w:val="24"/>
          <w:szCs w:val="24"/>
        </w:rPr>
        <w:t xml:space="preserve"> </w:t>
      </w:r>
      <w:r w:rsidR="001F6A4C" w:rsidRPr="001F6A4C">
        <w:rPr>
          <w:rFonts w:ascii="Times New Roman" w:eastAsia="Times New Roman" w:hAnsi="Times New Roman" w:cs="Times New Roman"/>
          <w:b/>
          <w:sz w:val="24"/>
          <w:szCs w:val="24"/>
        </w:rPr>
        <w:t>2002</w:t>
      </w:r>
      <w:r w:rsidR="001F6A4C">
        <w:rPr>
          <w:rFonts w:ascii="Times New Roman" w:eastAsia="Times New Roman" w:hAnsi="Times New Roman" w:cs="Times New Roman"/>
          <w:sz w:val="24"/>
          <w:szCs w:val="24"/>
        </w:rPr>
        <w:t xml:space="preserve">, </w:t>
      </w:r>
      <w:r w:rsidR="001F6A4C" w:rsidRPr="004B5564">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19</w:t>
      </w:r>
      <w:r w:rsidR="001F6A4C">
        <w:rPr>
          <w:rFonts w:ascii="Times New Roman" w:eastAsia="Times New Roman" w:hAnsi="Times New Roman" w:cs="Times New Roman"/>
          <w:sz w:val="24"/>
          <w:szCs w:val="24"/>
        </w:rPr>
        <w:t>,</w:t>
      </w:r>
      <w:r w:rsidR="00BD7598" w:rsidRPr="004B5564">
        <w:rPr>
          <w:rFonts w:ascii="Times New Roman" w:eastAsia="Times New Roman" w:hAnsi="Times New Roman" w:cs="Times New Roman"/>
          <w:sz w:val="24"/>
          <w:szCs w:val="24"/>
        </w:rPr>
        <w:t xml:space="preserve"> 1446–1457. </w:t>
      </w:r>
      <w:r w:rsidR="00157CAC" w:rsidRPr="001F6A4C">
        <w:rPr>
          <w:rFonts w:ascii="Times New Roman" w:eastAsia="Times New Roman" w:hAnsi="Times New Roman" w:cs="Times New Roman"/>
          <w:b/>
          <w:sz w:val="24"/>
          <w:szCs w:val="24"/>
        </w:rPr>
        <w:t>DOI</w:t>
      </w:r>
      <w:r w:rsidR="00157CAC">
        <w:rPr>
          <w:rFonts w:ascii="Times New Roman" w:eastAsia="Times New Roman" w:hAnsi="Times New Roman" w:cs="Times New Roman"/>
          <w:sz w:val="24"/>
          <w:szCs w:val="24"/>
        </w:rPr>
        <w:t>:</w:t>
      </w:r>
      <w:r w:rsidR="001F6A4C">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10.1023/A:1020444330011.</w:t>
      </w:r>
    </w:p>
    <w:p w14:paraId="2E34B552" w14:textId="543CCB98" w:rsidR="00EE4F7A" w:rsidRPr="004B5564" w:rsidRDefault="001F6A4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C065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S. Şenkardeş, N. Kulabaş, Ö. Bingöl Özakpinar, S. Kalayci, F. Şahin, İ. Küçükgüzel, G. Küçükgüzel, </w:t>
      </w:r>
      <w:r w:rsidR="00BD7598" w:rsidRPr="001F6A4C">
        <w:rPr>
          <w:rFonts w:ascii="Times New Roman" w:eastAsia="Times New Roman" w:hAnsi="Times New Roman" w:cs="Times New Roman"/>
          <w:i/>
          <w:sz w:val="24"/>
          <w:szCs w:val="24"/>
        </w:rPr>
        <w:t>Turkish J. Pharm. Sci.</w:t>
      </w:r>
      <w:r w:rsidR="00BD7598" w:rsidRPr="004B5564">
        <w:rPr>
          <w:rFonts w:ascii="Times New Roman" w:eastAsia="Times New Roman" w:hAnsi="Times New Roman" w:cs="Times New Roman"/>
          <w:sz w:val="24"/>
          <w:szCs w:val="24"/>
        </w:rPr>
        <w:t xml:space="preserve"> </w:t>
      </w:r>
      <w:r w:rsidRPr="001F6A4C">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w:t>
      </w:r>
      <w:r w:rsidRPr="00581F24">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81–93. </w:t>
      </w:r>
      <w:r w:rsidR="00157CAC" w:rsidRPr="001F6A4C">
        <w:rPr>
          <w:rFonts w:ascii="Times New Roman" w:eastAsia="Times New Roman" w:hAnsi="Times New Roman" w:cs="Times New Roman"/>
          <w:b/>
          <w:sz w:val="24"/>
          <w:szCs w:val="24"/>
        </w:rPr>
        <w:t>DOI</w:t>
      </w:r>
      <w:r w:rsidR="00157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10.4274/</w:t>
      </w:r>
      <w:proofErr w:type="gramStart"/>
      <w:r w:rsidR="00BD7598" w:rsidRPr="004B5564">
        <w:rPr>
          <w:rFonts w:ascii="Times New Roman" w:eastAsia="Times New Roman" w:hAnsi="Times New Roman" w:cs="Times New Roman"/>
          <w:sz w:val="24"/>
          <w:szCs w:val="24"/>
        </w:rPr>
        <w:t>tjps.galenos</w:t>
      </w:r>
      <w:proofErr w:type="gramEnd"/>
      <w:r w:rsidR="00BD7598" w:rsidRPr="004B5564">
        <w:rPr>
          <w:rFonts w:ascii="Times New Roman" w:eastAsia="Times New Roman" w:hAnsi="Times New Roman" w:cs="Times New Roman"/>
          <w:sz w:val="24"/>
          <w:szCs w:val="24"/>
        </w:rPr>
        <w:t>.2018.59389.</w:t>
      </w:r>
    </w:p>
    <w:p w14:paraId="371CD50B" w14:textId="6FEF9946" w:rsidR="00EE4F7A" w:rsidRPr="004B5564" w:rsidRDefault="001F6A4C" w:rsidP="00BD7598">
      <w:pPr>
        <w:widowControl w:val="0"/>
        <w:pBdr>
          <w:top w:val="nil"/>
        </w:pBdr>
        <w:spacing w:after="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C065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C.</w:t>
      </w:r>
      <w:r w:rsidR="002D61EE">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A. Lipinski, F. Lombardo, B.</w:t>
      </w:r>
      <w:r w:rsidR="002D61EE">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W. Dominy, P.</w:t>
      </w:r>
      <w:r w:rsidR="002D61EE">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 xml:space="preserve">J. Feeney, </w:t>
      </w:r>
      <w:r w:rsidR="00BD7598" w:rsidRPr="001F6A4C">
        <w:rPr>
          <w:rFonts w:ascii="Times New Roman" w:eastAsia="Times New Roman" w:hAnsi="Times New Roman" w:cs="Times New Roman"/>
          <w:i/>
          <w:sz w:val="24"/>
          <w:szCs w:val="24"/>
        </w:rPr>
        <w:t>Adv. Drug Deliv. Rev.</w:t>
      </w:r>
      <w:r w:rsidR="00BD7598" w:rsidRPr="004B5564">
        <w:rPr>
          <w:rFonts w:ascii="Times New Roman" w:eastAsia="Times New Roman" w:hAnsi="Times New Roman" w:cs="Times New Roman"/>
          <w:sz w:val="24"/>
          <w:szCs w:val="24"/>
        </w:rPr>
        <w:t xml:space="preserve"> </w:t>
      </w:r>
      <w:r w:rsidRPr="004B5564">
        <w:rPr>
          <w:rFonts w:ascii="Times New Roman" w:eastAsia="Times New Roman" w:hAnsi="Times New Roman" w:cs="Times New Roman"/>
          <w:sz w:val="24"/>
          <w:szCs w:val="24"/>
        </w:rPr>
        <w:t>2012</w:t>
      </w:r>
      <w:r>
        <w:rPr>
          <w:rFonts w:ascii="Times New Roman" w:eastAsia="Times New Roman" w:hAnsi="Times New Roman" w:cs="Times New Roman"/>
          <w:sz w:val="24"/>
          <w:szCs w:val="24"/>
        </w:rPr>
        <w:t>,</w:t>
      </w:r>
      <w:r w:rsidRPr="004B5564">
        <w:rPr>
          <w:rFonts w:ascii="Times New Roman" w:eastAsia="Times New Roman" w:hAnsi="Times New Roman" w:cs="Times New Roman"/>
          <w:sz w:val="24"/>
          <w:szCs w:val="24"/>
        </w:rPr>
        <w:t xml:space="preserve"> </w:t>
      </w:r>
      <w:r w:rsidR="00BD7598" w:rsidRPr="00581F24">
        <w:rPr>
          <w:rFonts w:ascii="Times New Roman" w:eastAsia="Times New Roman" w:hAnsi="Times New Roman" w:cs="Times New Roman"/>
          <w:i/>
          <w:sz w:val="24"/>
          <w:szCs w:val="24"/>
        </w:rPr>
        <w:t>64</w:t>
      </w:r>
      <w:r>
        <w:rPr>
          <w:rFonts w:ascii="Times New Roman" w:eastAsia="Times New Roman" w:hAnsi="Times New Roman" w:cs="Times New Roman"/>
          <w:sz w:val="24"/>
          <w:szCs w:val="24"/>
        </w:rPr>
        <w:t>,</w:t>
      </w:r>
      <w:r w:rsidR="00BD7598" w:rsidRPr="004B5564">
        <w:rPr>
          <w:rFonts w:ascii="Times New Roman" w:eastAsia="Times New Roman" w:hAnsi="Times New Roman" w:cs="Times New Roman"/>
          <w:sz w:val="24"/>
          <w:szCs w:val="24"/>
        </w:rPr>
        <w:t xml:space="preserve"> 4–17. </w:t>
      </w:r>
      <w:r w:rsidR="00157CAC" w:rsidRPr="001F6A4C">
        <w:rPr>
          <w:rFonts w:ascii="Times New Roman" w:eastAsia="Times New Roman" w:hAnsi="Times New Roman" w:cs="Times New Roman"/>
          <w:b/>
          <w:sz w:val="24"/>
          <w:szCs w:val="24"/>
        </w:rPr>
        <w:t>DOI</w:t>
      </w:r>
      <w:r w:rsidR="00157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D7598" w:rsidRPr="004B5564">
        <w:rPr>
          <w:rFonts w:ascii="Times New Roman" w:eastAsia="Times New Roman" w:hAnsi="Times New Roman" w:cs="Times New Roman"/>
          <w:sz w:val="24"/>
          <w:szCs w:val="24"/>
        </w:rPr>
        <w:t>10.1016/j.addr.2012.09.019.</w:t>
      </w:r>
    </w:p>
    <w:p w14:paraId="6825E10F" w14:textId="77777777" w:rsidR="00EE4F7A" w:rsidRDefault="00EE4F7A" w:rsidP="00BD7598">
      <w:pPr>
        <w:pBdr>
          <w:top w:val="nil"/>
          <w:left w:val="nil"/>
          <w:bottom w:val="nil"/>
          <w:right w:val="nil"/>
          <w:between w:val="nil"/>
        </w:pBdr>
        <w:spacing w:after="60" w:line="360" w:lineRule="auto"/>
        <w:ind w:left="0" w:hanging="2"/>
        <w:jc w:val="both"/>
        <w:rPr>
          <w:rFonts w:ascii="Roboto" w:eastAsia="Roboto" w:hAnsi="Roboto" w:cs="Roboto"/>
          <w:color w:val="212121"/>
          <w:sz w:val="24"/>
          <w:szCs w:val="24"/>
          <w:highlight w:val="white"/>
        </w:rPr>
      </w:pPr>
    </w:p>
    <w:sectPr w:rsidR="00EE4F7A" w:rsidSect="00A642A9">
      <w:pgSz w:w="11906" w:h="16838"/>
      <w:pgMar w:top="1417" w:right="1417" w:bottom="1417" w:left="1417" w:header="708" w:footer="708" w:gutter="0"/>
      <w:lnNumType w:countBy="1" w:restart="continuous"/>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ungsuh">
    <w:altName w:val="Times New Roman"/>
    <w:charset w:val="00"/>
    <w:family w:val="auto"/>
    <w:pitch w:val="default"/>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7A"/>
    <w:rsid w:val="00007307"/>
    <w:rsid w:val="00021649"/>
    <w:rsid w:val="00157CAC"/>
    <w:rsid w:val="001E56E4"/>
    <w:rsid w:val="001F6A4C"/>
    <w:rsid w:val="002044AF"/>
    <w:rsid w:val="002A25FC"/>
    <w:rsid w:val="002B4B08"/>
    <w:rsid w:val="002D61EE"/>
    <w:rsid w:val="002F2D9E"/>
    <w:rsid w:val="002F30D6"/>
    <w:rsid w:val="0034447B"/>
    <w:rsid w:val="0036005C"/>
    <w:rsid w:val="003E05F1"/>
    <w:rsid w:val="00451E47"/>
    <w:rsid w:val="004B5564"/>
    <w:rsid w:val="004F06BF"/>
    <w:rsid w:val="004F5FF6"/>
    <w:rsid w:val="00520F22"/>
    <w:rsid w:val="005304A8"/>
    <w:rsid w:val="00581F24"/>
    <w:rsid w:val="005F5DE8"/>
    <w:rsid w:val="00620647"/>
    <w:rsid w:val="00631E25"/>
    <w:rsid w:val="00685A66"/>
    <w:rsid w:val="006C065F"/>
    <w:rsid w:val="006C26A9"/>
    <w:rsid w:val="007843E1"/>
    <w:rsid w:val="007C4EF6"/>
    <w:rsid w:val="007E5EEB"/>
    <w:rsid w:val="00856462"/>
    <w:rsid w:val="00861AC8"/>
    <w:rsid w:val="00870831"/>
    <w:rsid w:val="008E7D70"/>
    <w:rsid w:val="009258F3"/>
    <w:rsid w:val="009B2332"/>
    <w:rsid w:val="009C5D69"/>
    <w:rsid w:val="00A31EC7"/>
    <w:rsid w:val="00A45464"/>
    <w:rsid w:val="00A642A9"/>
    <w:rsid w:val="00A972D8"/>
    <w:rsid w:val="00B208E5"/>
    <w:rsid w:val="00B27F71"/>
    <w:rsid w:val="00B82D21"/>
    <w:rsid w:val="00BB6232"/>
    <w:rsid w:val="00BC3443"/>
    <w:rsid w:val="00BD7598"/>
    <w:rsid w:val="00BF3228"/>
    <w:rsid w:val="00CA028F"/>
    <w:rsid w:val="00CD2F0F"/>
    <w:rsid w:val="00D3051C"/>
    <w:rsid w:val="00DB77AC"/>
    <w:rsid w:val="00E030B1"/>
    <w:rsid w:val="00E3158D"/>
    <w:rsid w:val="00EB4B34"/>
    <w:rsid w:val="00ED59ED"/>
    <w:rsid w:val="00EE4F7A"/>
    <w:rsid w:val="00F12967"/>
    <w:rsid w:val="00F2552B"/>
    <w:rsid w:val="00F47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CEE3"/>
  <w15:docId w15:val="{B526907C-4004-4DEA-8E7A-8D15BF69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ind w:left="-1"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ind w:leftChars="-1" w:hangingChars="1"/>
      <w:textAlignment w:val="top"/>
      <w:outlineLvl w:val="0"/>
    </w:pPr>
    <w:rPr>
      <w:position w:val="-1"/>
      <w:lang w:eastAsia="en-US"/>
    </w:rPr>
  </w:style>
  <w:style w:type="paragraph" w:styleId="Balk1">
    <w:name w:val="heading 1"/>
    <w:basedOn w:val="Normal"/>
    <w:next w:val="Normal"/>
    <w:pPr>
      <w:keepNext/>
      <w:spacing w:before="240" w:after="60"/>
    </w:pPr>
    <w:rPr>
      <w:rFonts w:ascii="Cambria" w:eastAsia="Times New Roman" w:hAnsi="Cambria"/>
      <w:b/>
      <w:bCs/>
      <w:kern w:val="32"/>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spacing w:before="240" w:after="60"/>
      <w:outlineLvl w:val="3"/>
    </w:pPr>
    <w:rPr>
      <w:b/>
      <w:bCs/>
      <w:sz w:val="28"/>
      <w:szCs w:val="28"/>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next w:val="TableNormal"/>
    <w:pPr>
      <w:suppressAutoHyphens/>
      <w:ind w:leftChars="-1" w:hangingChars="1"/>
      <w:textDirection w:val="btLr"/>
      <w:textAlignment w:val="top"/>
      <w:outlineLvl w:val="0"/>
    </w:pPr>
    <w:rPr>
      <w:position w:val="-1"/>
    </w:rPr>
    <w:tblPr>
      <w:tblCellMar>
        <w:top w:w="0" w:type="dxa"/>
        <w:left w:w="0" w:type="dxa"/>
        <w:bottom w:w="0" w:type="dxa"/>
        <w:right w:w="0" w:type="dxa"/>
      </w:tblCellMar>
    </w:tblPr>
  </w:style>
  <w:style w:type="table" w:customStyle="1" w:styleId="AkGlgeleme1">
    <w:name w:val="Açık Gölgeleme1"/>
    <w:basedOn w:val="NormalTablo"/>
    <w:next w:val="AkGlgeleme"/>
    <w:pPr>
      <w:spacing w:line="1" w:lineRule="atLeast"/>
      <w:ind w:leftChars="-1" w:hangingChars="1"/>
      <w:textAlignment w:val="top"/>
      <w:outlineLvl w:val="0"/>
    </w:pPr>
    <w:rPr>
      <w:rFonts w:cs="Times New Roman"/>
      <w:color w:val="000000"/>
      <w:position w:val="-1"/>
      <w:lang w:val="en-US" w:eastAsia="en-US"/>
    </w:rPr>
    <w:tblPr>
      <w:tblStyleRowBandSize w:val="1"/>
      <w:tblStyleColBandSize w:val="1"/>
      <w:tblBorders>
        <w:top w:val="single" w:sz="8" w:space="0" w:color="000000"/>
        <w:bottom w:val="single" w:sz="8" w:space="0" w:color="000000"/>
      </w:tblBorders>
    </w:tblPr>
  </w:style>
  <w:style w:type="table" w:styleId="AkGlgeleme">
    <w:name w:val="Light Shading"/>
    <w:basedOn w:val="NormalTablo"/>
    <w:pPr>
      <w:spacing w:line="1" w:lineRule="atLeast"/>
      <w:ind w:leftChars="-1" w:hangingChars="1"/>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customStyle="1" w:styleId="AkGlgeleme2">
    <w:name w:val="Açık Gölgeleme2"/>
    <w:basedOn w:val="NormalTablo"/>
    <w:next w:val="AkGlgeleme"/>
    <w:pPr>
      <w:spacing w:line="1" w:lineRule="atLeast"/>
      <w:ind w:leftChars="-1" w:hangingChars="1"/>
      <w:textAlignment w:val="top"/>
      <w:outlineLvl w:val="0"/>
    </w:pPr>
    <w:rPr>
      <w:rFonts w:cs="Times New Roman"/>
      <w:color w:val="000000"/>
      <w:position w:val="-1"/>
      <w:lang w:val="en-US" w:eastAsia="en-US"/>
    </w:rPr>
    <w:tblPr>
      <w:tblStyleRowBandSize w:val="1"/>
      <w:tblStyleColBandSize w:val="1"/>
      <w:tblBorders>
        <w:top w:val="single" w:sz="8" w:space="0" w:color="000000"/>
        <w:bottom w:val="single" w:sz="8" w:space="0" w:color="000000"/>
      </w:tblBorders>
    </w:tblPr>
  </w:style>
  <w:style w:type="character" w:customStyle="1" w:styleId="apple-converted-space">
    <w:name w:val="apple-converted-space"/>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character" w:customStyle="1" w:styleId="Balk1Char">
    <w:name w:val="Başlık 1 Char"/>
    <w:rPr>
      <w:rFonts w:ascii="Cambria" w:eastAsia="Times New Roman" w:hAnsi="Cambria" w:cs="Times New Roman"/>
      <w:b/>
      <w:bCs/>
      <w:w w:val="100"/>
      <w:kern w:val="32"/>
      <w:position w:val="-1"/>
      <w:sz w:val="32"/>
      <w:szCs w:val="32"/>
      <w:effect w:val="none"/>
      <w:vertAlign w:val="baseline"/>
      <w:cs w:val="0"/>
      <w:em w:val="none"/>
      <w:lang w:eastAsia="en-US"/>
    </w:rPr>
  </w:style>
  <w:style w:type="paragraph" w:styleId="AralkYok">
    <w:name w:val="No Spacing"/>
    <w:pPr>
      <w:spacing w:line="1" w:lineRule="atLeast"/>
      <w:ind w:leftChars="-1" w:hangingChars="1"/>
      <w:textAlignment w:val="top"/>
      <w:outlineLvl w:val="0"/>
    </w:pPr>
    <w:rPr>
      <w:position w:val="-1"/>
      <w:lang w:val="en-US" w:eastAsia="en-US"/>
    </w:rPr>
  </w:style>
  <w:style w:type="character" w:styleId="Gl">
    <w:name w:val="Strong"/>
    <w:rPr>
      <w:b/>
      <w:bCs/>
      <w:w w:val="100"/>
      <w:position w:val="-1"/>
      <w:effect w:val="none"/>
      <w:vertAlign w:val="baseline"/>
      <w:cs w:val="0"/>
      <w:em w:val="none"/>
    </w:rPr>
  </w:style>
  <w:style w:type="character" w:customStyle="1" w:styleId="Balk4Char">
    <w:name w:val="Başlık 4 Char"/>
    <w:rPr>
      <w:rFonts w:ascii="Calibri" w:eastAsia="Times New Roman" w:hAnsi="Calibri" w:cs="Times New Roman"/>
      <w:b/>
      <w:bCs/>
      <w:w w:val="100"/>
      <w:position w:val="-1"/>
      <w:sz w:val="28"/>
      <w:szCs w:val="28"/>
      <w:effect w:val="none"/>
      <w:vertAlign w:val="baseline"/>
      <w:cs w:val="0"/>
      <w:em w:val="none"/>
      <w:lang w:eastAsia="en-US"/>
    </w:rPr>
  </w:style>
  <w:style w:type="character" w:customStyle="1" w:styleId="html-italic">
    <w:name w:val="html-italic"/>
    <w:rPr>
      <w:w w:val="100"/>
      <w:position w:val="-1"/>
      <w:effect w:val="none"/>
      <w:vertAlign w:val="baseline"/>
      <w:cs w:val="0"/>
      <w:em w:val="none"/>
    </w:rPr>
  </w:style>
  <w:style w:type="paragraph" w:styleId="ListeParagraf">
    <w:name w:val="List Paragraph"/>
    <w:basedOn w:val="Normal"/>
    <w:pPr>
      <w:ind w:left="720"/>
      <w:contextualSpacing/>
    </w:pPr>
    <w:rPr>
      <w:lang w:val="nl-BE" w:eastAsia="tr-TR"/>
    </w:rPr>
  </w:style>
  <w:style w:type="character" w:customStyle="1" w:styleId="cit-source">
    <w:name w:val="cit-source"/>
    <w:rPr>
      <w:w w:val="100"/>
      <w:position w:val="-1"/>
      <w:effect w:val="none"/>
      <w:vertAlign w:val="baseline"/>
      <w:cs w:val="0"/>
      <w:em w:val="none"/>
    </w:rPr>
  </w:style>
  <w:style w:type="character" w:customStyle="1" w:styleId="cit-vol">
    <w:name w:val="cit-vol"/>
    <w:rPr>
      <w:w w:val="100"/>
      <w:position w:val="-1"/>
      <w:effect w:val="none"/>
      <w:vertAlign w:val="baseline"/>
      <w:cs w:val="0"/>
      <w:em w:val="none"/>
    </w:rPr>
  </w:style>
  <w:style w:type="character" w:styleId="Vurgu">
    <w:name w:val="Emphasis"/>
    <w:rPr>
      <w:i/>
      <w:iCs/>
      <w:w w:val="100"/>
      <w:position w:val="-1"/>
      <w:effect w:val="none"/>
      <w:vertAlign w:val="baseline"/>
      <w:cs w:val="0"/>
      <w:em w:val="none"/>
    </w:rPr>
  </w:style>
  <w:style w:type="character" w:customStyle="1" w:styleId="cit-fpage">
    <w:name w:val="cit-fpage"/>
    <w:rPr>
      <w:w w:val="100"/>
      <w:position w:val="-1"/>
      <w:effect w:val="none"/>
      <w:vertAlign w:val="baseline"/>
      <w:cs w:val="0"/>
      <w:em w:val="none"/>
    </w:rPr>
  </w:style>
  <w:style w:type="character" w:customStyle="1" w:styleId="cit-pub-date">
    <w:name w:val="cit-pub-date"/>
    <w:rPr>
      <w:w w:val="100"/>
      <w:position w:val="-1"/>
      <w:effect w:val="none"/>
      <w:vertAlign w:val="baseline"/>
      <w:cs w:val="0"/>
      <w:em w:val="none"/>
    </w:rPr>
  </w:style>
  <w:style w:type="paragraph" w:styleId="BalonMetni">
    <w:name w:val="Balloon Text"/>
    <w:basedOn w:val="Normal"/>
    <w:pPr>
      <w:spacing w:after="0" w:line="240" w:lineRule="auto"/>
    </w:pPr>
    <w:rPr>
      <w:rFonts w:ascii="Segoe UI" w:hAnsi="Segoe UI"/>
      <w:sz w:val="18"/>
      <w:szCs w:val="18"/>
    </w:rPr>
  </w:style>
  <w:style w:type="character" w:customStyle="1" w:styleId="BalonMetniChar">
    <w:name w:val="Balon Metni Char"/>
    <w:rPr>
      <w:rFonts w:ascii="Segoe UI" w:hAnsi="Segoe UI" w:cs="Segoe UI"/>
      <w:w w:val="100"/>
      <w:position w:val="-1"/>
      <w:sz w:val="18"/>
      <w:szCs w:val="18"/>
      <w:effect w:val="none"/>
      <w:vertAlign w:val="baseline"/>
      <w:cs w:val="0"/>
      <w:em w:val="none"/>
      <w:lang w:val="tr-TR"/>
    </w:rPr>
  </w:style>
  <w:style w:type="paragraph" w:styleId="Dzeltme">
    <w:name w:val="Revision"/>
    <w:pPr>
      <w:spacing w:line="1" w:lineRule="atLeast"/>
      <w:ind w:leftChars="-1" w:hangingChars="1"/>
      <w:textAlignment w:val="top"/>
      <w:outlineLvl w:val="0"/>
    </w:pPr>
    <w:rPr>
      <w:position w:val="-1"/>
      <w:lang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pPr>
      <w:spacing w:line="1" w:lineRule="atLeast"/>
      <w:ind w:leftChars="-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3">
    <w:name w:val="Grid Table 4 Accent 3"/>
    <w:basedOn w:val="NormalTablo"/>
    <w:pPr>
      <w:spacing w:line="1" w:lineRule="atLeast"/>
      <w:ind w:leftChars="-1" w:hangingChars="1"/>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AklamaBavurusu">
    <w:name w:val="annotation reference"/>
    <w:basedOn w:val="VarsaylanParagrafYazTipi"/>
    <w:uiPriority w:val="99"/>
    <w:semiHidden/>
    <w:unhideWhenUsed/>
    <w:rsid w:val="002A25FC"/>
    <w:rPr>
      <w:sz w:val="16"/>
      <w:szCs w:val="16"/>
    </w:rPr>
  </w:style>
  <w:style w:type="paragraph" w:styleId="AklamaMetni">
    <w:name w:val="annotation text"/>
    <w:basedOn w:val="Normal"/>
    <w:link w:val="AklamaMetniChar"/>
    <w:uiPriority w:val="99"/>
    <w:semiHidden/>
    <w:unhideWhenUsed/>
    <w:rsid w:val="002A25F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A25FC"/>
    <w:rPr>
      <w:position w:val="-1"/>
      <w:sz w:val="20"/>
      <w:szCs w:val="20"/>
      <w:lang w:eastAsia="en-US"/>
    </w:rPr>
  </w:style>
  <w:style w:type="paragraph" w:styleId="AklamaKonusu">
    <w:name w:val="annotation subject"/>
    <w:basedOn w:val="AklamaMetni"/>
    <w:next w:val="AklamaMetni"/>
    <w:link w:val="AklamaKonusuChar"/>
    <w:uiPriority w:val="99"/>
    <w:semiHidden/>
    <w:unhideWhenUsed/>
    <w:rsid w:val="002A25FC"/>
    <w:rPr>
      <w:b/>
      <w:bCs/>
    </w:rPr>
  </w:style>
  <w:style w:type="character" w:customStyle="1" w:styleId="AklamaKonusuChar">
    <w:name w:val="Açıklama Konusu Char"/>
    <w:basedOn w:val="AklamaMetniChar"/>
    <w:link w:val="AklamaKonusu"/>
    <w:uiPriority w:val="99"/>
    <w:semiHidden/>
    <w:rsid w:val="002A25FC"/>
    <w:rPr>
      <w:b/>
      <w:bCs/>
      <w:position w:val="-1"/>
      <w:sz w:val="20"/>
      <w:szCs w:val="20"/>
      <w:lang w:eastAsia="en-US"/>
    </w:rPr>
  </w:style>
  <w:style w:type="paragraph" w:customStyle="1" w:styleId="Default">
    <w:name w:val="Default"/>
    <w:rsid w:val="00E3158D"/>
    <w:pPr>
      <w:autoSpaceDE w:val="0"/>
      <w:autoSpaceDN w:val="0"/>
      <w:adjustRightInd w:val="0"/>
      <w:spacing w:after="0" w:line="240" w:lineRule="auto"/>
      <w:ind w:left="0" w:firstLine="0"/>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A6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5.png"/><Relationship Id="rId5" Type="http://schemas.openxmlformats.org/officeDocument/2006/relationships/hyperlink" Target="mailto:sevil.aydin@marmara.edu.tr"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swissadme.ch/" TargetMode="External"/><Relationship Id="rId14" Type="http://schemas.openxmlformats.org/officeDocument/2006/relationships/hyperlink" Target="https://doi.org/10.1080/0972060X.2019.1662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gqP1F7AUyDGxa2GbXn8RoP9Kpg==">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4086</Words>
  <Characters>23293</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Ozge</dc:creator>
  <cp:lastModifiedBy>Sevil</cp:lastModifiedBy>
  <cp:revision>10</cp:revision>
  <cp:lastPrinted>2022-01-21T10:40:00Z</cp:lastPrinted>
  <dcterms:created xsi:type="dcterms:W3CDTF">2022-01-24T19:17:00Z</dcterms:created>
  <dcterms:modified xsi:type="dcterms:W3CDTF">2022-01-28T12:27:00Z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http://www.zotero.org/styles/elsevier-with-titles</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http://www.zotero.org/styles/biomed-central</vt:lpwstr>
  </property>
  <property fmtid="{D5CDD505-2E9C-101B-9397-08002B2CF9AE}" pid="7" name="Mendeley Recent Style Name 1_1">
    <vt:lpwstr>BioMed Central</vt:lpwstr>
  </property>
  <property fmtid="{D5CDD505-2E9C-101B-9397-08002B2CF9AE}" pid="8" name="Mendeley Recent Style Id 2_1">
    <vt:lpwstr>http://www.zotero.org/styles/elsevier-with-titles</vt:lpwstr>
  </property>
  <property fmtid="{D5CDD505-2E9C-101B-9397-08002B2CF9AE}" pid="9" name="Mendeley Recent Style Name 2_1">
    <vt:lpwstr>Elsevier (numeric, with titles)</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http://www.zotero.org/styles/nature</vt:lpwstr>
  </property>
  <property fmtid="{D5CDD505-2E9C-101B-9397-08002B2CF9AE}" pid="13" name="Mendeley Recent Style Name 4_1">
    <vt:lpwstr>Nature</vt:lpwstr>
  </property>
  <property fmtid="{D5CDD505-2E9C-101B-9397-08002B2CF9AE}" pid="14" name="Mendeley Recent Style Id 5_1">
    <vt:lpwstr>http://www.zotero.org/styles/springer-basic-author-date</vt:lpwstr>
  </property>
  <property fmtid="{D5CDD505-2E9C-101B-9397-08002B2CF9AE}" pid="15" name="Mendeley Recent Style Name 5_1">
    <vt:lpwstr>Springer - Basic (author-date)</vt:lpwstr>
  </property>
  <property fmtid="{D5CDD505-2E9C-101B-9397-08002B2CF9AE}" pid="16" name="Mendeley Recent Style Id 6_1">
    <vt:lpwstr>http://www.zotero.org/styles/springer-basic-author-date-no-et-al</vt:lpwstr>
  </property>
  <property fmtid="{D5CDD505-2E9C-101B-9397-08002B2CF9AE}" pid="17" name="Mendeley Recent Style Name 6_1">
    <vt:lpwstr>Springer - Basic (author-date, no "et al.")</vt:lpwstr>
  </property>
  <property fmtid="{D5CDD505-2E9C-101B-9397-08002B2CF9AE}" pid="18" name="Mendeley Recent Style Id 7_1">
    <vt:lpwstr>http://www.zotero.org/styles/springer-basic-brackets-no-et-al</vt:lpwstr>
  </property>
  <property fmtid="{D5CDD505-2E9C-101B-9397-08002B2CF9AE}" pid="19" name="Mendeley Recent Style Name 7_1">
    <vt:lpwstr>Springer - Basic (numeric, brackets, no "et al.")</vt:lpwstr>
  </property>
  <property fmtid="{D5CDD505-2E9C-101B-9397-08002B2CF9AE}" pid="20" name="Mendeley Recent Style Id 8_1">
    <vt:lpwstr>http://www.zotero.org/styles/springer-vancouver</vt:lpwstr>
  </property>
  <property fmtid="{D5CDD505-2E9C-101B-9397-08002B2CF9AE}" pid="21" name="Mendeley Recent Style Name 8_1">
    <vt:lpwstr>Springer - Vancouver</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bceaeefc-64f0-3102-889d-35d257409226</vt:lpwstr>
  </property>
</Properties>
</file>