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73" w:rsidRPr="00486E73" w:rsidRDefault="00486E73" w:rsidP="00486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  <w:bookmarkStart w:id="0" w:name="_GoBack"/>
      <w:r w:rsidRPr="00486E7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br/>
        <w:t>Statement of novelty</w:t>
      </w:r>
    </w:p>
    <w:bookmarkEnd w:id="0"/>
    <w:p w:rsidR="00486E73" w:rsidRDefault="00486E73" w:rsidP="0098241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241B" w:rsidRDefault="00C0695D" w:rsidP="0098241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60A3">
        <w:rPr>
          <w:rFonts w:ascii="Times New Roman" w:hAnsi="Times New Roman" w:cs="Times New Roman"/>
          <w:sz w:val="24"/>
          <w:szCs w:val="24"/>
        </w:rPr>
        <w:t>Zinc oxide</w:t>
      </w:r>
      <w:r>
        <w:rPr>
          <w:rFonts w:ascii="Times New Roman" w:hAnsi="Times New Roman" w:cs="Times New Roman"/>
          <w:sz w:val="24"/>
          <w:szCs w:val="24"/>
        </w:rPr>
        <w:t xml:space="preserve"> (ZnO)</w:t>
      </w:r>
      <w:r w:rsidRPr="005B60A3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anomaterials offer some promising antibacterial agents that can be alternatives of the traditional antibiotics</w:t>
      </w:r>
      <w:r w:rsidRPr="008C30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41B">
        <w:rPr>
          <w:rFonts w:ascii="Times New Roman" w:hAnsi="Times New Roman" w:cs="Times New Roman"/>
          <w:sz w:val="24"/>
          <w:szCs w:val="24"/>
        </w:rPr>
        <w:t xml:space="preserve">In the current study, we synthesized a </w:t>
      </w:r>
      <w:r w:rsidR="0098241B" w:rsidRPr="004E2A03">
        <w:rPr>
          <w:rFonts w:ascii="Times New Roman" w:hAnsi="Times New Roman" w:cs="Times New Roman"/>
          <w:sz w:val="24"/>
          <w:szCs w:val="24"/>
        </w:rPr>
        <w:t>new form of ZnO nano-aggregates, named ZnO nanocluster bars (ZnO NCs).</w:t>
      </w:r>
      <w:r>
        <w:rPr>
          <w:rFonts w:ascii="Times New Roman" w:hAnsi="Times New Roman" w:cs="Times New Roman"/>
          <w:sz w:val="24"/>
          <w:szCs w:val="24"/>
        </w:rPr>
        <w:t xml:space="preserve"> For more understanding of the mechanism of antibacterial action of these nanomaterial, i</w:t>
      </w:r>
      <w:r w:rsidR="0098241B" w:rsidRPr="00584920">
        <w:rPr>
          <w:rFonts w:ascii="Times New Roman" w:hAnsi="Times New Roman" w:cs="Times New Roman"/>
          <w:sz w:val="24"/>
          <w:szCs w:val="24"/>
        </w:rPr>
        <w:t>ts prooxidant and antimicrobial effects were evaluated in comparison with different forms of ZnO NMs</w:t>
      </w:r>
      <w:r w:rsidR="0098241B">
        <w:rPr>
          <w:rFonts w:ascii="Times New Roman" w:hAnsi="Times New Roman" w:cs="Times New Roman"/>
          <w:sz w:val="24"/>
          <w:szCs w:val="24"/>
        </w:rPr>
        <w:t xml:space="preserve"> as sphere </w:t>
      </w:r>
      <w:r w:rsidR="0098241B" w:rsidRPr="00584920">
        <w:rPr>
          <w:rFonts w:ascii="Times New Roman" w:hAnsi="Times New Roman" w:cs="Times New Roman"/>
          <w:sz w:val="24"/>
          <w:szCs w:val="24"/>
        </w:rPr>
        <w:t xml:space="preserve">ZnO NPs, </w:t>
      </w:r>
      <w:r w:rsidR="0098241B">
        <w:rPr>
          <w:rFonts w:ascii="Times New Roman" w:hAnsi="Times New Roman" w:cs="Times New Roman"/>
          <w:sz w:val="24"/>
          <w:szCs w:val="24"/>
        </w:rPr>
        <w:t xml:space="preserve">with/without silica coating. </w:t>
      </w:r>
      <w:r w:rsidR="0098241B" w:rsidRPr="00584920">
        <w:rPr>
          <w:rFonts w:ascii="Times New Roman" w:hAnsi="Times New Roman" w:cs="Times New Roman"/>
          <w:sz w:val="24"/>
          <w:szCs w:val="24"/>
        </w:rPr>
        <w:t>Moreover, the prooxidant activity of all NMs was studied according to the free-radical oxidation reactions</w:t>
      </w:r>
      <w:r w:rsidR="0098241B">
        <w:rPr>
          <w:rFonts w:ascii="Times New Roman" w:hAnsi="Times New Roman" w:cs="Times New Roman"/>
          <w:sz w:val="24"/>
          <w:szCs w:val="24"/>
        </w:rPr>
        <w:t xml:space="preserve"> at pH 7.4 and pH 8.5</w:t>
      </w:r>
      <w:r w:rsidR="0098241B" w:rsidRPr="00584920">
        <w:rPr>
          <w:rFonts w:ascii="Times New Roman" w:hAnsi="Times New Roman" w:cs="Times New Roman"/>
          <w:sz w:val="24"/>
          <w:szCs w:val="24"/>
        </w:rPr>
        <w:t xml:space="preserve"> in chemiluminescent model systems</w:t>
      </w:r>
      <w:r w:rsidR="0098241B">
        <w:rPr>
          <w:rFonts w:ascii="Times New Roman" w:hAnsi="Times New Roman" w:cs="Times New Roman"/>
          <w:sz w:val="24"/>
          <w:szCs w:val="24"/>
        </w:rPr>
        <w:t>.</w:t>
      </w:r>
    </w:p>
    <w:p w:rsidR="005250D2" w:rsidRPr="0098241B" w:rsidRDefault="005250D2">
      <w:pPr>
        <w:rPr>
          <w:lang w:val="bg-BG"/>
        </w:rPr>
      </w:pPr>
    </w:p>
    <w:sectPr w:rsidR="005250D2" w:rsidRPr="00982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NDcysjQxNDE2MTJX0lEKTi0uzszPAykwrAUAyjOWTSwAAAA="/>
  </w:docVars>
  <w:rsids>
    <w:rsidRoot w:val="0098241B"/>
    <w:rsid w:val="00486E73"/>
    <w:rsid w:val="005250D2"/>
    <w:rsid w:val="0098241B"/>
    <w:rsid w:val="00C0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7C66E-7875-4AFA-874B-EB101BFC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98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2021-12-16T08:33:00Z</dcterms:created>
  <dcterms:modified xsi:type="dcterms:W3CDTF">2021-12-23T23:26:00Z</dcterms:modified>
</cp:coreProperties>
</file>