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B7331" w14:textId="5BA9BAC8" w:rsidR="0051394E" w:rsidRPr="00FC43B9" w:rsidRDefault="007F3F1E" w:rsidP="004134C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43B9">
        <w:rPr>
          <w:rFonts w:ascii="Times New Roman" w:hAnsi="Times New Roman" w:cs="Times New Roman"/>
          <w:b/>
          <w:bCs/>
          <w:sz w:val="24"/>
          <w:szCs w:val="24"/>
        </w:rPr>
        <w:t>List of suggested reviewers</w:t>
      </w:r>
    </w:p>
    <w:p w14:paraId="196F7DD3" w14:textId="77777777" w:rsidR="00352F3B" w:rsidRPr="00FC43B9" w:rsidRDefault="00352F3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6FE8FBD" w14:textId="77777777" w:rsidR="003B1029" w:rsidRPr="00FC43B9" w:rsidRDefault="00352F3B" w:rsidP="003B102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FC43B9">
        <w:rPr>
          <w:rFonts w:ascii="Times New Roman" w:hAnsi="Times New Roman" w:cs="Times New Roman"/>
          <w:sz w:val="24"/>
          <w:szCs w:val="24"/>
          <w:lang w:val="en-US"/>
        </w:rPr>
        <w:t>1.)</w:t>
      </w:r>
    </w:p>
    <w:p w14:paraId="0E6C061D" w14:textId="77777777" w:rsidR="003B1029" w:rsidRPr="00FC43B9" w:rsidRDefault="007F3F1E" w:rsidP="003B102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FC43B9">
        <w:rPr>
          <w:rFonts w:ascii="Times New Roman" w:hAnsi="Times New Roman" w:cs="Times New Roman"/>
          <w:b/>
          <w:bCs/>
          <w:sz w:val="24"/>
          <w:szCs w:val="24"/>
        </w:rPr>
        <w:t xml:space="preserve">Prof. Dr. Elias </w:t>
      </w:r>
      <w:proofErr w:type="spellStart"/>
      <w:r w:rsidRPr="00FC43B9">
        <w:rPr>
          <w:rFonts w:ascii="Times New Roman" w:hAnsi="Times New Roman" w:cs="Times New Roman"/>
          <w:b/>
          <w:bCs/>
          <w:sz w:val="24"/>
          <w:szCs w:val="24"/>
        </w:rPr>
        <w:t>Stathatos</w:t>
      </w:r>
      <w:proofErr w:type="spellEnd"/>
    </w:p>
    <w:p w14:paraId="08D0F0A7" w14:textId="0A94ED9B" w:rsidR="007F3F1E" w:rsidRPr="00FC43B9" w:rsidRDefault="007F3F1E" w:rsidP="003B102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FC43B9">
        <w:rPr>
          <w:rFonts w:ascii="Times New Roman" w:hAnsi="Times New Roman" w:cs="Times New Roman"/>
          <w:sz w:val="24"/>
          <w:szCs w:val="24"/>
        </w:rPr>
        <w:t>Nanotechnology and Advanced Materials Laboratory</w:t>
      </w:r>
    </w:p>
    <w:p w14:paraId="52ACF708" w14:textId="77777777" w:rsidR="007F3F1E" w:rsidRPr="00FC43B9" w:rsidRDefault="007F3F1E" w:rsidP="003B1029">
      <w:pPr>
        <w:pStyle w:val="Telobesedila"/>
        <w:jc w:val="both"/>
        <w:rPr>
          <w:sz w:val="24"/>
          <w:szCs w:val="24"/>
        </w:rPr>
      </w:pPr>
      <w:r w:rsidRPr="00FC43B9">
        <w:rPr>
          <w:sz w:val="24"/>
          <w:szCs w:val="24"/>
        </w:rPr>
        <w:t>University of the Peloponnese, Greece</w:t>
      </w:r>
    </w:p>
    <w:p w14:paraId="505ED6F5" w14:textId="61695549" w:rsidR="00352F3B" w:rsidRPr="00FC43B9" w:rsidRDefault="00352F3B" w:rsidP="003B1029">
      <w:pPr>
        <w:pStyle w:val="Telobesedila"/>
        <w:jc w:val="both"/>
        <w:rPr>
          <w:sz w:val="24"/>
          <w:szCs w:val="24"/>
        </w:rPr>
      </w:pPr>
      <w:r w:rsidRPr="00FC43B9">
        <w:rPr>
          <w:sz w:val="24"/>
          <w:szCs w:val="24"/>
        </w:rPr>
        <w:t>Field of expertise: OLED, OPV, OFET, perovskite and dye sensitized solar cells,</w:t>
      </w:r>
      <w:r w:rsidRPr="00FC43B9">
        <w:rPr>
          <w:sz w:val="24"/>
          <w:szCs w:val="24"/>
        </w:rPr>
        <w:br/>
        <w:t>and nanostructured inorganic/organic semiconductors</w:t>
      </w:r>
    </w:p>
    <w:p w14:paraId="79B1BC48" w14:textId="77777777" w:rsidR="00C76C43" w:rsidRPr="00FC43B9" w:rsidRDefault="00FC43B9" w:rsidP="003B1029">
      <w:pPr>
        <w:pStyle w:val="Telobesedila"/>
        <w:jc w:val="both"/>
        <w:rPr>
          <w:sz w:val="24"/>
          <w:szCs w:val="24"/>
        </w:rPr>
      </w:pPr>
      <w:hyperlink r:id="rId5" w:history="1">
        <w:r w:rsidR="00352F3B" w:rsidRPr="00FC43B9">
          <w:rPr>
            <w:rStyle w:val="Hiperpovezava"/>
            <w:sz w:val="24"/>
            <w:szCs w:val="24"/>
          </w:rPr>
          <w:t>estathatos@teiwest.gr</w:t>
        </w:r>
      </w:hyperlink>
    </w:p>
    <w:p w14:paraId="0380D442" w14:textId="77777777" w:rsidR="00C76C43" w:rsidRPr="00FC43B9" w:rsidRDefault="00C76C43" w:rsidP="00C76C43">
      <w:pPr>
        <w:pStyle w:val="Telobesedila"/>
        <w:jc w:val="both"/>
        <w:rPr>
          <w:sz w:val="24"/>
          <w:szCs w:val="24"/>
        </w:rPr>
      </w:pPr>
    </w:p>
    <w:p w14:paraId="615622A9" w14:textId="1DA178BE" w:rsidR="00B90259" w:rsidRPr="00FC43B9" w:rsidRDefault="002137A5" w:rsidP="009140C5">
      <w:pPr>
        <w:pStyle w:val="Telobesedila"/>
        <w:numPr>
          <w:ilvl w:val="0"/>
          <w:numId w:val="4"/>
        </w:numPr>
        <w:spacing w:after="60"/>
        <w:jc w:val="both"/>
      </w:pPr>
      <w:proofErr w:type="spellStart"/>
      <w:r w:rsidRPr="00FC43B9">
        <w:t>Bidikoudi</w:t>
      </w:r>
      <w:proofErr w:type="spellEnd"/>
      <w:r w:rsidRPr="00FC43B9">
        <w:t xml:space="preserve">, M.; Simal, C.; </w:t>
      </w:r>
      <w:proofErr w:type="spellStart"/>
      <w:r w:rsidRPr="00FC43B9">
        <w:t>Dracopoulos</w:t>
      </w:r>
      <w:proofErr w:type="spellEnd"/>
      <w:r w:rsidRPr="00FC43B9">
        <w:t xml:space="preserve">, V.; </w:t>
      </w:r>
      <w:proofErr w:type="spellStart"/>
      <w:r w:rsidRPr="00FC43B9">
        <w:t>Stathatos</w:t>
      </w:r>
      <w:proofErr w:type="spellEnd"/>
      <w:r w:rsidRPr="00FC43B9">
        <w:t xml:space="preserve">, E. Exploring the Effect of Ammonium Iodide Salts Employed in </w:t>
      </w:r>
      <w:proofErr w:type="spellStart"/>
      <w:r w:rsidRPr="00FC43B9">
        <w:t>Multication</w:t>
      </w:r>
      <w:proofErr w:type="spellEnd"/>
      <w:r w:rsidRPr="00FC43B9">
        <w:t xml:space="preserve"> Perovskite Solar Cells with a Carbon Electrode. </w:t>
      </w:r>
      <w:r w:rsidRPr="00FC43B9">
        <w:rPr>
          <w:rStyle w:val="Poudarek"/>
        </w:rPr>
        <w:t>Molecules</w:t>
      </w:r>
      <w:r w:rsidRPr="00FC43B9">
        <w:t xml:space="preserve"> 2021, </w:t>
      </w:r>
      <w:r w:rsidRPr="00FC43B9">
        <w:rPr>
          <w:rStyle w:val="Poudarek"/>
        </w:rPr>
        <w:t>26</w:t>
      </w:r>
      <w:r w:rsidRPr="00FC43B9">
        <w:t xml:space="preserve">, 5737. </w:t>
      </w:r>
      <w:hyperlink r:id="rId6" w:history="1">
        <w:r w:rsidRPr="00FC43B9">
          <w:rPr>
            <w:rStyle w:val="Hiperpovezava"/>
          </w:rPr>
          <w:t>https://doi.org/10.3390/molecules26195737</w:t>
        </w:r>
      </w:hyperlink>
    </w:p>
    <w:p w14:paraId="124D14A0" w14:textId="66FB2E78" w:rsidR="00BC71E3" w:rsidRPr="00FC43B9" w:rsidRDefault="00D0687D" w:rsidP="009140C5">
      <w:pPr>
        <w:pStyle w:val="Odstavekseznama"/>
        <w:numPr>
          <w:ilvl w:val="0"/>
          <w:numId w:val="4"/>
        </w:numPr>
        <w:spacing w:after="60" w:line="240" w:lineRule="auto"/>
        <w:jc w:val="both"/>
        <w:rPr>
          <w:rFonts w:ascii="Times New Roman" w:eastAsia="Times New Roman" w:hAnsi="Times New Roman" w:cs="Times New Roman"/>
          <w:lang w:val="en-US" w:eastAsia="en-SI"/>
        </w:rPr>
      </w:pPr>
      <w:proofErr w:type="spellStart"/>
      <w:r w:rsidRPr="00FC43B9">
        <w:rPr>
          <w:rFonts w:ascii="Times New Roman" w:hAnsi="Times New Roman" w:cs="Times New Roman"/>
        </w:rPr>
        <w:t>Bidikoudi</w:t>
      </w:r>
      <w:proofErr w:type="spellEnd"/>
      <w:r w:rsidRPr="00FC43B9">
        <w:rPr>
          <w:rFonts w:ascii="Times New Roman" w:hAnsi="Times New Roman" w:cs="Times New Roman"/>
        </w:rPr>
        <w:t xml:space="preserve">, M.; Simal, C.; </w:t>
      </w:r>
      <w:proofErr w:type="spellStart"/>
      <w:r w:rsidRPr="00FC43B9">
        <w:rPr>
          <w:rFonts w:ascii="Times New Roman" w:hAnsi="Times New Roman" w:cs="Times New Roman"/>
        </w:rPr>
        <w:t>Stathatos</w:t>
      </w:r>
      <w:proofErr w:type="spellEnd"/>
      <w:r w:rsidRPr="00FC43B9">
        <w:rPr>
          <w:rFonts w:ascii="Times New Roman" w:hAnsi="Times New Roman" w:cs="Times New Roman"/>
        </w:rPr>
        <w:t>, E.</w:t>
      </w:r>
      <w:r w:rsidRPr="00FC43B9">
        <w:rPr>
          <w:rFonts w:ascii="Times New Roman" w:eastAsia="Times New Roman" w:hAnsi="Times New Roman" w:cs="Times New Roman"/>
          <w:lang w:val="en-US" w:eastAsia="en-SI"/>
        </w:rPr>
        <w:t xml:space="preserve"> </w:t>
      </w:r>
      <w:r w:rsidR="0034003F" w:rsidRPr="00FC43B9">
        <w:rPr>
          <w:rFonts w:ascii="Times New Roman" w:eastAsia="Times New Roman" w:hAnsi="Times New Roman" w:cs="Times New Roman"/>
          <w:lang w:eastAsia="en-SI"/>
        </w:rPr>
        <w:t>Exploring the Effect of Lewis-Base Additives on the Performance and Stability of Mesoscopic Carbon-Electrode Perovskite Solar Cells</w:t>
      </w:r>
      <w:r w:rsidR="00BC3420" w:rsidRPr="00FC43B9">
        <w:rPr>
          <w:rFonts w:ascii="Times New Roman" w:eastAsia="Times New Roman" w:hAnsi="Times New Roman" w:cs="Times New Roman"/>
          <w:lang w:val="en-US" w:eastAsia="en-SI"/>
        </w:rPr>
        <w:t xml:space="preserve">. </w:t>
      </w:r>
      <w:r w:rsidR="0034003F" w:rsidRPr="00FC43B9">
        <w:rPr>
          <w:rFonts w:ascii="Times New Roman" w:eastAsia="Times New Roman" w:hAnsi="Times New Roman" w:cs="Times New Roman"/>
          <w:i/>
          <w:iCs/>
          <w:lang w:eastAsia="en-SI"/>
        </w:rPr>
        <w:t>ACS Applied Energy Materials</w:t>
      </w:r>
      <w:r w:rsidR="0034003F" w:rsidRPr="00FC43B9">
        <w:rPr>
          <w:rFonts w:ascii="Times New Roman" w:eastAsia="Times New Roman" w:hAnsi="Times New Roman" w:cs="Times New Roman"/>
          <w:lang w:eastAsia="en-SI"/>
        </w:rPr>
        <w:t xml:space="preserve"> 2021 </w:t>
      </w:r>
      <w:r w:rsidR="0034003F" w:rsidRPr="00FC43B9">
        <w:rPr>
          <w:rFonts w:ascii="Times New Roman" w:eastAsia="Times New Roman" w:hAnsi="Times New Roman" w:cs="Times New Roman"/>
          <w:i/>
          <w:iCs/>
          <w:lang w:eastAsia="en-SI"/>
        </w:rPr>
        <w:t>4</w:t>
      </w:r>
      <w:r w:rsidR="0034003F" w:rsidRPr="00FC43B9">
        <w:rPr>
          <w:rFonts w:ascii="Times New Roman" w:eastAsia="Times New Roman" w:hAnsi="Times New Roman" w:cs="Times New Roman"/>
          <w:lang w:eastAsia="en-SI"/>
        </w:rPr>
        <w:t xml:space="preserve"> (9), 8810-8823</w:t>
      </w:r>
      <w:r w:rsidR="00BC3420" w:rsidRPr="00FC43B9">
        <w:rPr>
          <w:rFonts w:ascii="Times New Roman" w:eastAsia="Times New Roman" w:hAnsi="Times New Roman" w:cs="Times New Roman"/>
          <w:lang w:val="en-US" w:eastAsia="en-SI"/>
        </w:rPr>
        <w:t xml:space="preserve">. </w:t>
      </w:r>
      <w:hyperlink r:id="rId7" w:history="1">
        <w:r w:rsidR="00F451A9" w:rsidRPr="00FC43B9">
          <w:rPr>
            <w:rStyle w:val="Hiperpovezava"/>
            <w:rFonts w:ascii="Times New Roman" w:eastAsia="Times New Roman" w:hAnsi="Times New Roman" w:cs="Times New Roman"/>
            <w:lang w:val="en-US" w:eastAsia="en-SI"/>
          </w:rPr>
          <w:t>https://doi.org/</w:t>
        </w:r>
        <w:r w:rsidR="00F451A9" w:rsidRPr="00FC43B9">
          <w:rPr>
            <w:rStyle w:val="Hiperpovezava"/>
            <w:rFonts w:ascii="Times New Roman" w:hAnsi="Times New Roman" w:cs="Times New Roman"/>
            <w:lang w:eastAsia="en-SI"/>
          </w:rPr>
          <w:t>10.1021/acsaem.1c00920</w:t>
        </w:r>
      </w:hyperlink>
      <w:r w:rsidR="00F451A9" w:rsidRPr="00FC43B9">
        <w:rPr>
          <w:rFonts w:ascii="Times New Roman" w:hAnsi="Times New Roman" w:cs="Times New Roman"/>
          <w:lang w:val="en-US" w:eastAsia="en-SI"/>
        </w:rPr>
        <w:t xml:space="preserve"> </w:t>
      </w:r>
    </w:p>
    <w:p w14:paraId="1E2E72EF" w14:textId="77777777" w:rsidR="002E798C" w:rsidRPr="00FC43B9" w:rsidRDefault="002E798C" w:rsidP="007F3F1E">
      <w:pPr>
        <w:pStyle w:val="Telobesedila"/>
        <w:jc w:val="both"/>
        <w:rPr>
          <w:sz w:val="24"/>
          <w:szCs w:val="24"/>
        </w:rPr>
      </w:pPr>
    </w:p>
    <w:p w14:paraId="1CF18129" w14:textId="04F79AB9" w:rsidR="00BC71E3" w:rsidRPr="00FC43B9" w:rsidRDefault="00352F3B" w:rsidP="007F3F1E">
      <w:pPr>
        <w:pStyle w:val="Telobesedila"/>
        <w:jc w:val="both"/>
        <w:rPr>
          <w:sz w:val="24"/>
          <w:szCs w:val="24"/>
        </w:rPr>
      </w:pPr>
      <w:r w:rsidRPr="00FC43B9">
        <w:rPr>
          <w:sz w:val="24"/>
          <w:szCs w:val="24"/>
        </w:rPr>
        <w:t xml:space="preserve">2.) </w:t>
      </w:r>
    </w:p>
    <w:p w14:paraId="29F75B9D" w14:textId="77777777" w:rsidR="00272A65" w:rsidRPr="00FC43B9" w:rsidRDefault="00272A65" w:rsidP="007F3F1E">
      <w:pPr>
        <w:pStyle w:val="Telobesedila"/>
        <w:jc w:val="both"/>
        <w:rPr>
          <w:sz w:val="24"/>
          <w:szCs w:val="24"/>
        </w:rPr>
      </w:pPr>
    </w:p>
    <w:p w14:paraId="7A3F9932" w14:textId="77777777" w:rsidR="007F3F1E" w:rsidRPr="00FC43B9" w:rsidRDefault="007F3F1E" w:rsidP="007F3F1E">
      <w:pPr>
        <w:pStyle w:val="Telobesedila"/>
        <w:jc w:val="both"/>
        <w:rPr>
          <w:b/>
          <w:bCs/>
          <w:sz w:val="24"/>
          <w:szCs w:val="24"/>
        </w:rPr>
      </w:pPr>
      <w:r w:rsidRPr="00FC43B9">
        <w:rPr>
          <w:b/>
          <w:bCs/>
          <w:sz w:val="24"/>
          <w:szCs w:val="24"/>
        </w:rPr>
        <w:t xml:space="preserve">Prof. Dr. Vladimir </w:t>
      </w:r>
      <w:proofErr w:type="spellStart"/>
      <w:r w:rsidRPr="00FC43B9">
        <w:rPr>
          <w:b/>
          <w:bCs/>
          <w:sz w:val="24"/>
          <w:szCs w:val="24"/>
        </w:rPr>
        <w:t>Frecer</w:t>
      </w:r>
      <w:proofErr w:type="spellEnd"/>
    </w:p>
    <w:p w14:paraId="74E50D5F" w14:textId="77777777" w:rsidR="007F3F1E" w:rsidRPr="00FC43B9" w:rsidRDefault="007F3F1E" w:rsidP="007F3F1E">
      <w:pPr>
        <w:pStyle w:val="Telobesedila"/>
        <w:jc w:val="both"/>
        <w:rPr>
          <w:sz w:val="24"/>
          <w:szCs w:val="24"/>
        </w:rPr>
      </w:pPr>
      <w:r w:rsidRPr="00FC43B9">
        <w:rPr>
          <w:sz w:val="24"/>
          <w:szCs w:val="24"/>
        </w:rPr>
        <w:t>Department of Physical Chemistry of Drugs</w:t>
      </w:r>
    </w:p>
    <w:p w14:paraId="123ED93F" w14:textId="77777777" w:rsidR="007F3F1E" w:rsidRPr="00FC43B9" w:rsidRDefault="007F3F1E" w:rsidP="007F3F1E">
      <w:pPr>
        <w:pStyle w:val="Telobesedila"/>
        <w:jc w:val="both"/>
        <w:rPr>
          <w:sz w:val="24"/>
          <w:szCs w:val="24"/>
        </w:rPr>
      </w:pPr>
      <w:r w:rsidRPr="00FC43B9">
        <w:rPr>
          <w:sz w:val="24"/>
          <w:szCs w:val="24"/>
        </w:rPr>
        <w:t>Comenius University Bratislava, Slovakia</w:t>
      </w:r>
    </w:p>
    <w:p w14:paraId="1020F060" w14:textId="4ADF9237" w:rsidR="007F3F1E" w:rsidRPr="00FC43B9" w:rsidRDefault="00FC43B9" w:rsidP="007F3F1E">
      <w:pPr>
        <w:pStyle w:val="Telobesedila"/>
        <w:jc w:val="both"/>
        <w:rPr>
          <w:sz w:val="24"/>
          <w:szCs w:val="24"/>
        </w:rPr>
      </w:pPr>
      <w:hyperlink r:id="rId8" w:history="1">
        <w:r w:rsidR="007F3F1E" w:rsidRPr="00FC43B9">
          <w:rPr>
            <w:rStyle w:val="Hiperpovezava"/>
            <w:sz w:val="24"/>
            <w:szCs w:val="24"/>
          </w:rPr>
          <w:t>frecer@fpharm.uniba.sk</w:t>
        </w:r>
      </w:hyperlink>
    </w:p>
    <w:p w14:paraId="7DF93752" w14:textId="51A03973" w:rsidR="00853F15" w:rsidRPr="00FC43B9" w:rsidRDefault="00853F15" w:rsidP="009140C5">
      <w:pPr>
        <w:pStyle w:val="Telobesedila"/>
        <w:spacing w:after="60"/>
        <w:jc w:val="both"/>
      </w:pPr>
    </w:p>
    <w:p w14:paraId="5AB245FA" w14:textId="007260E9" w:rsidR="007F3F1E" w:rsidRPr="00FC43B9" w:rsidRDefault="002B6E82" w:rsidP="009140C5">
      <w:pPr>
        <w:pStyle w:val="Telobesedila"/>
        <w:numPr>
          <w:ilvl w:val="0"/>
          <w:numId w:val="5"/>
        </w:numPr>
        <w:spacing w:after="60"/>
        <w:jc w:val="both"/>
      </w:pPr>
      <w:proofErr w:type="spellStart"/>
      <w:r w:rsidRPr="00FC43B9">
        <w:t>Frecer</w:t>
      </w:r>
      <w:proofErr w:type="spellEnd"/>
      <w:r w:rsidRPr="00FC43B9">
        <w:t xml:space="preserve"> V. Theoretical prediction of drug-receptor interactions. </w:t>
      </w:r>
      <w:r w:rsidRPr="00FC43B9">
        <w:rPr>
          <w:i/>
          <w:iCs/>
        </w:rPr>
        <w:t xml:space="preserve">Drug </w:t>
      </w:r>
      <w:proofErr w:type="spellStart"/>
      <w:r w:rsidRPr="00FC43B9">
        <w:rPr>
          <w:i/>
          <w:iCs/>
        </w:rPr>
        <w:t>Metabol</w:t>
      </w:r>
      <w:proofErr w:type="spellEnd"/>
      <w:r w:rsidRPr="00FC43B9">
        <w:rPr>
          <w:i/>
          <w:iCs/>
        </w:rPr>
        <w:t xml:space="preserve"> Drug Interact</w:t>
      </w:r>
      <w:r w:rsidRPr="00FC43B9">
        <w:t>. 2011;26(3):91-104.</w:t>
      </w:r>
      <w:hyperlink r:id="rId9" w:history="1">
        <w:r w:rsidR="00714E9D" w:rsidRPr="00FC43B9">
          <w:rPr>
            <w:rStyle w:val="Hiperpovezava"/>
          </w:rPr>
          <w:t>https://doi.org/10.1515/DMDI.2011.014</w:t>
        </w:r>
      </w:hyperlink>
      <w:r w:rsidR="00714E9D" w:rsidRPr="00FC43B9">
        <w:t xml:space="preserve"> </w:t>
      </w:r>
    </w:p>
    <w:p w14:paraId="3739257A" w14:textId="22D0699B" w:rsidR="003B1029" w:rsidRPr="00FC43B9" w:rsidRDefault="003B1029" w:rsidP="009140C5">
      <w:pPr>
        <w:pStyle w:val="Telobesedila"/>
        <w:numPr>
          <w:ilvl w:val="0"/>
          <w:numId w:val="5"/>
        </w:numPr>
        <w:spacing w:after="60"/>
        <w:jc w:val="both"/>
      </w:pPr>
      <w:r w:rsidRPr="00FC43B9">
        <w:t xml:space="preserve">Scientific Director ICARST </w:t>
      </w:r>
      <w:proofErr w:type="spellStart"/>
      <w:r w:rsidRPr="00FC43B9">
        <w:t>n.o</w:t>
      </w:r>
      <w:proofErr w:type="spellEnd"/>
      <w:r w:rsidRPr="00FC43B9">
        <w:t>.</w:t>
      </w:r>
    </w:p>
    <w:p w14:paraId="30702CA3" w14:textId="161EF5BA" w:rsidR="00714E9D" w:rsidRPr="00FC43B9" w:rsidRDefault="00407A72" w:rsidP="009140C5">
      <w:pPr>
        <w:pStyle w:val="Telobesedila"/>
        <w:numPr>
          <w:ilvl w:val="0"/>
          <w:numId w:val="5"/>
        </w:numPr>
        <w:spacing w:after="60"/>
        <w:jc w:val="both"/>
      </w:pPr>
      <w:proofErr w:type="spellStart"/>
      <w:r w:rsidRPr="00FC43B9">
        <w:t>Braccini</w:t>
      </w:r>
      <w:proofErr w:type="spellEnd"/>
      <w:r w:rsidRPr="00FC43B9">
        <w:t xml:space="preserve"> S, </w:t>
      </w:r>
      <w:proofErr w:type="spellStart"/>
      <w:r w:rsidRPr="00FC43B9">
        <w:t>Pecorini</w:t>
      </w:r>
      <w:proofErr w:type="spellEnd"/>
      <w:r w:rsidRPr="00FC43B9">
        <w:t xml:space="preserve"> G, Chiellini F, </w:t>
      </w:r>
      <w:proofErr w:type="spellStart"/>
      <w:r w:rsidRPr="00FC43B9">
        <w:t>Bakos</w:t>
      </w:r>
      <w:proofErr w:type="spellEnd"/>
      <w:r w:rsidRPr="00FC43B9">
        <w:t xml:space="preserve"> D, </w:t>
      </w:r>
      <w:proofErr w:type="spellStart"/>
      <w:r w:rsidRPr="00FC43B9">
        <w:t>Miertus</w:t>
      </w:r>
      <w:proofErr w:type="spellEnd"/>
      <w:r w:rsidRPr="00FC43B9">
        <w:t xml:space="preserve"> S, </w:t>
      </w:r>
      <w:proofErr w:type="spellStart"/>
      <w:r w:rsidRPr="00FC43B9">
        <w:t>Frecer</w:t>
      </w:r>
      <w:proofErr w:type="spellEnd"/>
      <w:r w:rsidRPr="00FC43B9">
        <w:t xml:space="preserve"> V. Adhesion of fibroblast cells on thin films representing surfaces of polymeric scaffolds of human urethra rationalized by molecular models of integrin binding: cell adhesion on polymeric scaffolds for regenerative medicine. </w:t>
      </w:r>
      <w:r w:rsidRPr="00FC43B9">
        <w:rPr>
          <w:i/>
          <w:iCs/>
        </w:rPr>
        <w:t xml:space="preserve">J </w:t>
      </w:r>
      <w:proofErr w:type="spellStart"/>
      <w:r w:rsidRPr="00FC43B9">
        <w:rPr>
          <w:i/>
          <w:iCs/>
        </w:rPr>
        <w:t>Biotechnol</w:t>
      </w:r>
      <w:proofErr w:type="spellEnd"/>
      <w:r w:rsidRPr="00FC43B9">
        <w:t xml:space="preserve">. 2020; 324:233-238. </w:t>
      </w:r>
      <w:hyperlink r:id="rId10" w:history="1">
        <w:r w:rsidRPr="00FC43B9">
          <w:rPr>
            <w:rStyle w:val="Hiperpovezava"/>
          </w:rPr>
          <w:t>https://doi.org/10.1016/j.jbiotec.2020.11.001</w:t>
        </w:r>
      </w:hyperlink>
      <w:r w:rsidRPr="00FC43B9">
        <w:t xml:space="preserve"> </w:t>
      </w:r>
    </w:p>
    <w:p w14:paraId="3895407C" w14:textId="77777777" w:rsidR="003B1029" w:rsidRPr="00FC43B9" w:rsidRDefault="003B1029" w:rsidP="003B1029">
      <w:pPr>
        <w:pStyle w:val="Telobesedila"/>
        <w:jc w:val="both"/>
        <w:rPr>
          <w:sz w:val="24"/>
          <w:szCs w:val="24"/>
        </w:rPr>
      </w:pPr>
    </w:p>
    <w:p w14:paraId="7F49E5E1" w14:textId="1182568D" w:rsidR="00352F3B" w:rsidRPr="00FC43B9" w:rsidRDefault="00352F3B" w:rsidP="007F3F1E">
      <w:pPr>
        <w:pStyle w:val="Telobesedila"/>
        <w:jc w:val="both"/>
        <w:rPr>
          <w:sz w:val="24"/>
          <w:szCs w:val="24"/>
        </w:rPr>
      </w:pPr>
      <w:r w:rsidRPr="00FC43B9">
        <w:rPr>
          <w:sz w:val="24"/>
          <w:szCs w:val="24"/>
        </w:rPr>
        <w:t>3.)</w:t>
      </w:r>
    </w:p>
    <w:p w14:paraId="503F21C2" w14:textId="77777777" w:rsidR="00272A65" w:rsidRPr="00FC43B9" w:rsidRDefault="00272A65" w:rsidP="007F3F1E">
      <w:pPr>
        <w:pStyle w:val="Telobesedila"/>
        <w:jc w:val="both"/>
        <w:rPr>
          <w:sz w:val="24"/>
          <w:szCs w:val="24"/>
        </w:rPr>
      </w:pPr>
    </w:p>
    <w:p w14:paraId="06926CE5" w14:textId="2C23DDC0" w:rsidR="007F3F1E" w:rsidRPr="00FC43B9" w:rsidRDefault="007F3F1E" w:rsidP="007F3F1E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C43B9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Prof.</w:t>
      </w:r>
      <w:r w:rsidRPr="00FC43B9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D</w:t>
      </w:r>
      <w:r w:rsidRPr="00FC43B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 </w:t>
      </w:r>
      <w:proofErr w:type="spellStart"/>
      <w:r w:rsidRPr="00FC43B9">
        <w:rPr>
          <w:rFonts w:ascii="Times New Roman" w:hAnsi="Times New Roman" w:cs="Times New Roman"/>
          <w:b/>
          <w:bCs/>
          <w:color w:val="000000"/>
          <w:sz w:val="24"/>
          <w:szCs w:val="24"/>
        </w:rPr>
        <w:t>Đenđi</w:t>
      </w:r>
      <w:proofErr w:type="spellEnd"/>
      <w:r w:rsidRPr="00FC43B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FC43B9">
        <w:rPr>
          <w:rFonts w:ascii="Times New Roman" w:hAnsi="Times New Roman" w:cs="Times New Roman"/>
          <w:b/>
          <w:bCs/>
          <w:color w:val="000000"/>
          <w:sz w:val="24"/>
          <w:szCs w:val="24"/>
        </w:rPr>
        <w:t>Vaštag</w:t>
      </w:r>
      <w:proofErr w:type="spellEnd"/>
      <w:r w:rsidRPr="00FC43B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C43B9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spellStart"/>
      <w:r w:rsidRPr="00FC43B9">
        <w:rPr>
          <w:rFonts w:ascii="Times New Roman" w:hAnsi="Times New Roman" w:cs="Times New Roman"/>
          <w:color w:val="000000"/>
          <w:sz w:val="24"/>
          <w:szCs w:val="24"/>
        </w:rPr>
        <w:t>Gyöngyi</w:t>
      </w:r>
      <w:proofErr w:type="spellEnd"/>
      <w:r w:rsidRPr="00FC43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C43B9">
        <w:rPr>
          <w:rFonts w:ascii="Times New Roman" w:hAnsi="Times New Roman" w:cs="Times New Roman"/>
          <w:color w:val="000000"/>
          <w:sz w:val="24"/>
          <w:szCs w:val="24"/>
        </w:rPr>
        <w:t>Vastag</w:t>
      </w:r>
      <w:proofErr w:type="spellEnd"/>
      <w:r w:rsidRPr="00FC43B9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41842A16" w14:textId="4FD70013" w:rsidR="007F3F1E" w:rsidRPr="00FC43B9" w:rsidRDefault="007F3F1E" w:rsidP="007F3F1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FC43B9">
        <w:rPr>
          <w:rFonts w:ascii="Times New Roman" w:hAnsi="Times New Roman" w:cs="Times New Roman"/>
          <w:color w:val="000000"/>
          <w:sz w:val="24"/>
          <w:szCs w:val="24"/>
        </w:rPr>
        <w:t>Department of chemistry, biochemistry, and environmental protection</w:t>
      </w:r>
    </w:p>
    <w:p w14:paraId="062AAF60" w14:textId="0C847585" w:rsidR="007F3F1E" w:rsidRPr="00FC43B9" w:rsidRDefault="007F3F1E" w:rsidP="007F3F1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C43B9">
        <w:rPr>
          <w:rFonts w:ascii="Times New Roman" w:hAnsi="Times New Roman" w:cs="Times New Roman"/>
          <w:color w:val="000000"/>
          <w:sz w:val="24"/>
          <w:szCs w:val="24"/>
        </w:rPr>
        <w:t>Faculty of Science</w:t>
      </w:r>
      <w:r w:rsidRPr="00FC43B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r w:rsidRPr="00FC43B9">
        <w:rPr>
          <w:rFonts w:ascii="Times New Roman" w:hAnsi="Times New Roman" w:cs="Times New Roman"/>
          <w:color w:val="000000"/>
          <w:sz w:val="24"/>
          <w:szCs w:val="24"/>
        </w:rPr>
        <w:t>University of Novi Sad</w:t>
      </w:r>
      <w:r w:rsidRPr="00FC43B9">
        <w:rPr>
          <w:rFonts w:ascii="Times New Roman" w:hAnsi="Times New Roman" w:cs="Times New Roman"/>
          <w:color w:val="000000"/>
          <w:sz w:val="24"/>
          <w:szCs w:val="24"/>
          <w:lang w:val="en-US"/>
        </w:rPr>
        <w:t>, Serbia</w:t>
      </w:r>
    </w:p>
    <w:p w14:paraId="064F5A59" w14:textId="77777777" w:rsidR="007F3F1E" w:rsidRPr="00FC43B9" w:rsidRDefault="007F3F1E" w:rsidP="007F3F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43B9">
        <w:rPr>
          <w:rFonts w:ascii="Times New Roman" w:hAnsi="Times New Roman" w:cs="Times New Roman"/>
          <w:color w:val="000000"/>
          <w:sz w:val="24"/>
          <w:szCs w:val="24"/>
        </w:rPr>
        <w:t>Field of expertise: Corrosion and material protection, Electrochemical kinetics</w:t>
      </w:r>
    </w:p>
    <w:p w14:paraId="2D49BF55" w14:textId="7A7320C8" w:rsidR="007F3F1E" w:rsidRPr="00FC43B9" w:rsidRDefault="00FC43B9" w:rsidP="007F3F1E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</w:pPr>
      <w:hyperlink r:id="rId11" w:history="1">
        <w:r w:rsidR="007F3F1E" w:rsidRPr="00FC43B9">
          <w:rPr>
            <w:rStyle w:val="Hiperpovezava"/>
            <w:rFonts w:ascii="Times New Roman" w:hAnsi="Times New Roman" w:cs="Times New Roman"/>
            <w:sz w:val="24"/>
            <w:szCs w:val="24"/>
            <w:shd w:val="clear" w:color="auto" w:fill="FFFFFF"/>
            <w:lang w:val="fr-FR"/>
          </w:rPr>
          <w:t>djendji.vastag@dh.uns.ac.rs</w:t>
        </w:r>
      </w:hyperlink>
    </w:p>
    <w:p w14:paraId="2DBD94AA" w14:textId="29D4E55C" w:rsidR="00783081" w:rsidRPr="00FC43B9" w:rsidRDefault="00783081" w:rsidP="00783081">
      <w:pPr>
        <w:pStyle w:val="Odstavekseznama"/>
        <w:spacing w:after="0"/>
        <w:rPr>
          <w:rFonts w:ascii="Times New Roman" w:hAnsi="Times New Roman" w:cs="Times New Roman"/>
          <w:sz w:val="24"/>
          <w:szCs w:val="24"/>
        </w:rPr>
      </w:pPr>
    </w:p>
    <w:p w14:paraId="0C71D207" w14:textId="054DBEC4" w:rsidR="002D1202" w:rsidRPr="00FC43B9" w:rsidRDefault="002D1202" w:rsidP="002D1202">
      <w:pPr>
        <w:pStyle w:val="Odstavekseznama"/>
        <w:numPr>
          <w:ilvl w:val="0"/>
          <w:numId w:val="8"/>
        </w:numPr>
        <w:spacing w:before="60" w:after="60"/>
        <w:jc w:val="both"/>
        <w:rPr>
          <w:rFonts w:ascii="Times New Roman" w:hAnsi="Times New Roman" w:cs="Times New Roman"/>
        </w:rPr>
      </w:pPr>
      <w:proofErr w:type="spellStart"/>
      <w:r w:rsidRPr="00FC43B9">
        <w:rPr>
          <w:rFonts w:ascii="Times New Roman" w:hAnsi="Times New Roman" w:cs="Times New Roman"/>
        </w:rPr>
        <w:t>Apostolov</w:t>
      </w:r>
      <w:proofErr w:type="spellEnd"/>
      <w:r w:rsidRPr="00FC43B9">
        <w:rPr>
          <w:rFonts w:ascii="Times New Roman" w:hAnsi="Times New Roman" w:cs="Times New Roman"/>
        </w:rPr>
        <w:t xml:space="preserve">, S., &amp; </w:t>
      </w:r>
      <w:proofErr w:type="spellStart"/>
      <w:r w:rsidRPr="00FC43B9">
        <w:rPr>
          <w:rFonts w:ascii="Times New Roman" w:hAnsi="Times New Roman" w:cs="Times New Roman"/>
        </w:rPr>
        <w:t>Vastag</w:t>
      </w:r>
      <w:proofErr w:type="spellEnd"/>
      <w:r w:rsidRPr="00FC43B9">
        <w:rPr>
          <w:rFonts w:ascii="Times New Roman" w:hAnsi="Times New Roman" w:cs="Times New Roman"/>
        </w:rPr>
        <w:t xml:space="preserve">, G. (2021). Chromatographic parameters as tools for predicting the biological activity of azo derivatives. </w:t>
      </w:r>
      <w:r w:rsidRPr="00FC43B9">
        <w:rPr>
          <w:rStyle w:val="Poudarek"/>
          <w:rFonts w:ascii="Times New Roman" w:hAnsi="Times New Roman" w:cs="Times New Roman"/>
        </w:rPr>
        <w:t>Macedonian Journal of Chemistry and Chemical Engineering, 40</w:t>
      </w:r>
      <w:r w:rsidRPr="00FC43B9">
        <w:rPr>
          <w:rFonts w:ascii="Times New Roman" w:hAnsi="Times New Roman" w:cs="Times New Roman"/>
        </w:rPr>
        <w:t xml:space="preserve">(1), 29-42. </w:t>
      </w:r>
      <w:hyperlink r:id="rId12" w:history="1">
        <w:r w:rsidRPr="00FC43B9">
          <w:rPr>
            <w:rStyle w:val="Hiperpovezava"/>
            <w:rFonts w:ascii="Times New Roman" w:hAnsi="Times New Roman" w:cs="Times New Roman"/>
          </w:rPr>
          <w:t>http://dx.doi.org/10.20450/mjcce.2021.2045</w:t>
        </w:r>
      </w:hyperlink>
    </w:p>
    <w:p w14:paraId="129C0B32" w14:textId="56801BE4" w:rsidR="00A02EAB" w:rsidRPr="00FC43B9" w:rsidRDefault="00A02EAB" w:rsidP="002D1202">
      <w:pPr>
        <w:pStyle w:val="Odstavekseznama"/>
        <w:numPr>
          <w:ilvl w:val="0"/>
          <w:numId w:val="8"/>
        </w:numPr>
        <w:spacing w:before="60" w:after="60"/>
        <w:jc w:val="both"/>
        <w:rPr>
          <w:rFonts w:ascii="Times New Roman" w:hAnsi="Times New Roman" w:cs="Times New Roman"/>
        </w:rPr>
      </w:pPr>
      <w:proofErr w:type="spellStart"/>
      <w:r w:rsidRPr="00FC43B9">
        <w:rPr>
          <w:rFonts w:ascii="Times New Roman" w:hAnsi="Times New Roman" w:cs="Times New Roman"/>
        </w:rPr>
        <w:t>Vastag</w:t>
      </w:r>
      <w:proofErr w:type="spellEnd"/>
      <w:r w:rsidRPr="00FC43B9">
        <w:rPr>
          <w:rFonts w:ascii="Times New Roman" w:hAnsi="Times New Roman" w:cs="Times New Roman"/>
        </w:rPr>
        <w:t xml:space="preserve">, </w:t>
      </w:r>
      <w:proofErr w:type="spellStart"/>
      <w:r w:rsidRPr="00FC43B9">
        <w:rPr>
          <w:rFonts w:ascii="Times New Roman" w:hAnsi="Times New Roman" w:cs="Times New Roman"/>
        </w:rPr>
        <w:t>Gy</w:t>
      </w:r>
      <w:proofErr w:type="spellEnd"/>
      <w:r w:rsidRPr="00FC43B9">
        <w:rPr>
          <w:rFonts w:ascii="Times New Roman" w:hAnsi="Times New Roman" w:cs="Times New Roman"/>
        </w:rPr>
        <w:t xml:space="preserve">., Shaban, A., </w:t>
      </w:r>
      <w:proofErr w:type="spellStart"/>
      <w:r w:rsidRPr="00FC43B9">
        <w:rPr>
          <w:rFonts w:ascii="Times New Roman" w:hAnsi="Times New Roman" w:cs="Times New Roman"/>
        </w:rPr>
        <w:t>Vraneš</w:t>
      </w:r>
      <w:proofErr w:type="spellEnd"/>
      <w:r w:rsidRPr="00FC43B9">
        <w:rPr>
          <w:rFonts w:ascii="Times New Roman" w:hAnsi="Times New Roman" w:cs="Times New Roman"/>
        </w:rPr>
        <w:t xml:space="preserve">, M., Tot, A., </w:t>
      </w:r>
      <w:proofErr w:type="spellStart"/>
      <w:r w:rsidRPr="00FC43B9">
        <w:rPr>
          <w:rFonts w:ascii="Times New Roman" w:hAnsi="Times New Roman" w:cs="Times New Roman"/>
        </w:rPr>
        <w:t>Belić</w:t>
      </w:r>
      <w:proofErr w:type="spellEnd"/>
      <w:r w:rsidRPr="00FC43B9">
        <w:rPr>
          <w:rFonts w:ascii="Times New Roman" w:hAnsi="Times New Roman" w:cs="Times New Roman"/>
        </w:rPr>
        <w:t xml:space="preserve">, S., </w:t>
      </w:r>
      <w:proofErr w:type="spellStart"/>
      <w:r w:rsidRPr="00FC43B9">
        <w:rPr>
          <w:rFonts w:ascii="Times New Roman" w:hAnsi="Times New Roman" w:cs="Times New Roman"/>
        </w:rPr>
        <w:t>Gadžurić</w:t>
      </w:r>
      <w:proofErr w:type="spellEnd"/>
      <w:r w:rsidRPr="00FC43B9">
        <w:rPr>
          <w:rFonts w:ascii="Times New Roman" w:hAnsi="Times New Roman" w:cs="Times New Roman"/>
        </w:rPr>
        <w:t>, S. (2018): Influence of the N-3 alkyl chain length on improving inhibition properties of imidazolium-based ionic liquids on copper corrosion. Journal of Molecular Liquids. 264: 526-53</w:t>
      </w:r>
      <w:r w:rsidR="00CC7DD2" w:rsidRPr="00FC43B9">
        <w:rPr>
          <w:rFonts w:ascii="Times New Roman" w:hAnsi="Times New Roman" w:cs="Times New Roman"/>
          <w:lang w:val="en-US"/>
        </w:rPr>
        <w:t>.</w:t>
      </w:r>
      <w:r w:rsidR="00CC7DD2" w:rsidRPr="00FC43B9">
        <w:rPr>
          <w:rFonts w:ascii="Times New Roman" w:hAnsi="Times New Roman" w:cs="Times New Roman"/>
        </w:rPr>
        <w:t xml:space="preserve"> </w:t>
      </w:r>
      <w:hyperlink r:id="rId13" w:tgtFrame="_blank" w:tooltip="Persistent link using digital object identifier" w:history="1">
        <w:r w:rsidR="00CC7DD2" w:rsidRPr="00FC43B9">
          <w:rPr>
            <w:rStyle w:val="Hiperpovezava"/>
            <w:rFonts w:ascii="Times New Roman" w:hAnsi="Times New Roman" w:cs="Times New Roman"/>
          </w:rPr>
          <w:t>https://doi.org/10.1016/j.molliq.2018.05.086</w:t>
        </w:r>
      </w:hyperlink>
    </w:p>
    <w:p w14:paraId="03EB6B20" w14:textId="639CABA5" w:rsidR="00875762" w:rsidRPr="00FC43B9" w:rsidRDefault="008C4682" w:rsidP="002D1202">
      <w:pPr>
        <w:pStyle w:val="Odstavekseznama"/>
        <w:numPr>
          <w:ilvl w:val="0"/>
          <w:numId w:val="8"/>
        </w:numPr>
        <w:spacing w:after="60"/>
        <w:jc w:val="both"/>
        <w:rPr>
          <w:rFonts w:ascii="Times New Roman" w:hAnsi="Times New Roman" w:cs="Times New Roman"/>
        </w:rPr>
      </w:pPr>
      <w:r w:rsidRPr="00FC43B9">
        <w:rPr>
          <w:rFonts w:ascii="Times New Roman" w:hAnsi="Times New Roman" w:cs="Times New Roman"/>
          <w:lang w:val="en-US"/>
        </w:rPr>
        <w:lastRenderedPageBreak/>
        <w:t xml:space="preserve">Project: </w:t>
      </w:r>
      <w:r w:rsidRPr="00FC43B9">
        <w:rPr>
          <w:rFonts w:ascii="Times New Roman" w:hAnsi="Times New Roman" w:cs="Times New Roman"/>
        </w:rPr>
        <w:t xml:space="preserve">Investigation of synthesis, </w:t>
      </w:r>
      <w:proofErr w:type="spellStart"/>
      <w:r w:rsidRPr="00FC43B9">
        <w:rPr>
          <w:rFonts w:ascii="Times New Roman" w:hAnsi="Times New Roman" w:cs="Times New Roman"/>
        </w:rPr>
        <w:t>stucture</w:t>
      </w:r>
      <w:proofErr w:type="spellEnd"/>
      <w:r w:rsidRPr="00FC43B9">
        <w:rPr>
          <w:rFonts w:ascii="Times New Roman" w:hAnsi="Times New Roman" w:cs="Times New Roman"/>
        </w:rPr>
        <w:t xml:space="preserve"> and characteristics of natural and synthetic organic compounds, Ministry of Education, Science and Technological Development of the Republic of Serbia (2011-2019).</w:t>
      </w:r>
    </w:p>
    <w:p w14:paraId="013DDFCC" w14:textId="6E6A4C95" w:rsidR="007F3F1E" w:rsidRPr="00FC43B9" w:rsidRDefault="007F3F1E" w:rsidP="007F3F1E">
      <w:pPr>
        <w:pStyle w:val="Telobesedila"/>
        <w:jc w:val="both"/>
        <w:rPr>
          <w:sz w:val="24"/>
          <w:szCs w:val="24"/>
        </w:rPr>
      </w:pPr>
    </w:p>
    <w:p w14:paraId="7F08F233" w14:textId="56A1CE17" w:rsidR="00352F3B" w:rsidRPr="00FC43B9" w:rsidRDefault="00352F3B" w:rsidP="007F3F1E">
      <w:pPr>
        <w:pStyle w:val="Telobesedila"/>
        <w:jc w:val="both"/>
        <w:rPr>
          <w:sz w:val="24"/>
          <w:szCs w:val="24"/>
        </w:rPr>
      </w:pPr>
      <w:r w:rsidRPr="00FC43B9">
        <w:rPr>
          <w:sz w:val="24"/>
          <w:szCs w:val="24"/>
        </w:rPr>
        <w:t>4.)</w:t>
      </w:r>
    </w:p>
    <w:p w14:paraId="186C239F" w14:textId="77777777" w:rsidR="009140C5" w:rsidRPr="00FC43B9" w:rsidRDefault="009140C5" w:rsidP="007F3F1E">
      <w:pPr>
        <w:pStyle w:val="Telobesedila"/>
        <w:jc w:val="both"/>
        <w:rPr>
          <w:sz w:val="24"/>
          <w:szCs w:val="24"/>
        </w:rPr>
      </w:pPr>
    </w:p>
    <w:p w14:paraId="3DBF4643" w14:textId="1E1C575D" w:rsidR="007F3F1E" w:rsidRPr="00FC43B9" w:rsidRDefault="007F3F1E" w:rsidP="007F3F1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FC43B9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D</w:t>
      </w:r>
      <w:r w:rsidRPr="00FC43B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r. Tomislav </w:t>
      </w:r>
      <w:proofErr w:type="spellStart"/>
      <w:r w:rsidRPr="00FC43B9">
        <w:rPr>
          <w:rFonts w:ascii="Times New Roman" w:hAnsi="Times New Roman" w:cs="Times New Roman"/>
          <w:b/>
          <w:bCs/>
          <w:color w:val="000000"/>
          <w:sz w:val="24"/>
          <w:szCs w:val="24"/>
        </w:rPr>
        <w:t>Cigula</w:t>
      </w:r>
      <w:proofErr w:type="spellEnd"/>
      <w:r w:rsidRPr="00FC43B9">
        <w:rPr>
          <w:rFonts w:ascii="Times New Roman" w:hAnsi="Times New Roman" w:cs="Times New Roman"/>
          <w:color w:val="000000"/>
          <w:sz w:val="24"/>
          <w:szCs w:val="24"/>
        </w:rPr>
        <w:t xml:space="preserve">, (assistant professor) </w:t>
      </w:r>
    </w:p>
    <w:p w14:paraId="6DF7582C" w14:textId="1295CB07" w:rsidR="007F3F1E" w:rsidRPr="00FC43B9" w:rsidRDefault="007F3F1E" w:rsidP="007F3F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43B9">
        <w:rPr>
          <w:rFonts w:ascii="Times New Roman" w:hAnsi="Times New Roman" w:cs="Times New Roman"/>
          <w:color w:val="000000"/>
          <w:sz w:val="24"/>
          <w:szCs w:val="24"/>
        </w:rPr>
        <w:t>Faculty of Graphic Arts</w:t>
      </w:r>
      <w:r w:rsidRPr="00FC43B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hyperlink r:id="rId14" w:tgtFrame="_blank" w:history="1">
        <w:r w:rsidRPr="00FC43B9">
          <w:rPr>
            <w:rStyle w:val="Hiperpovezava"/>
            <w:rFonts w:ascii="Times New Roman" w:hAnsi="Times New Roman" w:cs="Times New Roman"/>
            <w:color w:val="000000"/>
            <w:sz w:val="24"/>
            <w:szCs w:val="24"/>
            <w:u w:val="none"/>
          </w:rPr>
          <w:t>University of Zagreb</w:t>
        </w:r>
      </w:hyperlink>
      <w:r w:rsidRPr="00FC43B9">
        <w:rPr>
          <w:rFonts w:ascii="Times New Roman" w:hAnsi="Times New Roman" w:cs="Times New Roman"/>
          <w:sz w:val="24"/>
          <w:szCs w:val="24"/>
          <w:lang w:val="en-US"/>
        </w:rPr>
        <w:t>, Croatia</w:t>
      </w:r>
    </w:p>
    <w:p w14:paraId="44FE8180" w14:textId="77777777" w:rsidR="007F3F1E" w:rsidRPr="00FC43B9" w:rsidRDefault="007F3F1E" w:rsidP="007F3F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43B9">
        <w:rPr>
          <w:rFonts w:ascii="Times New Roman" w:hAnsi="Times New Roman" w:cs="Times New Roman"/>
          <w:color w:val="000000"/>
          <w:sz w:val="24"/>
          <w:szCs w:val="24"/>
        </w:rPr>
        <w:t xml:space="preserve">Field of expertise: </w:t>
      </w:r>
      <w:hyperlink r:id="rId15" w:tgtFrame="_blank" w:history="1">
        <w:r w:rsidRPr="00FC43B9">
          <w:rPr>
            <w:rStyle w:val="Hiperpovezava"/>
            <w:rFonts w:ascii="Times New Roman" w:hAnsi="Times New Roman" w:cs="Times New Roman"/>
            <w:color w:val="000000"/>
            <w:sz w:val="24"/>
            <w:szCs w:val="24"/>
            <w:u w:val="none"/>
          </w:rPr>
          <w:t>Surface phenomenon</w:t>
        </w:r>
      </w:hyperlink>
      <w:r w:rsidRPr="00FC43B9">
        <w:rPr>
          <w:rFonts w:ascii="Times New Roman" w:hAnsi="Times New Roman" w:cs="Times New Roman"/>
          <w:color w:val="000000"/>
          <w:sz w:val="24"/>
          <w:szCs w:val="24"/>
        </w:rPr>
        <w:t xml:space="preserve">, Electrochemical impedance spectroscopy, </w:t>
      </w:r>
      <w:hyperlink r:id="rId16" w:tgtFrame="_blank" w:history="1">
        <w:r w:rsidRPr="00FC43B9">
          <w:rPr>
            <w:rStyle w:val="Hiperpovezava"/>
            <w:rFonts w:ascii="Times New Roman" w:hAnsi="Times New Roman" w:cs="Times New Roman"/>
            <w:color w:val="000000"/>
            <w:sz w:val="24"/>
            <w:szCs w:val="24"/>
            <w:u w:val="none"/>
          </w:rPr>
          <w:t>Chemical processing</w:t>
        </w:r>
      </w:hyperlink>
    </w:p>
    <w:p w14:paraId="72BAEC88" w14:textId="77777777" w:rsidR="007F3F1E" w:rsidRPr="00FC43B9" w:rsidRDefault="00FC43B9" w:rsidP="007F3F1E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17" w:history="1">
        <w:r w:rsidR="007F3F1E" w:rsidRPr="00FC43B9">
          <w:rPr>
            <w:rStyle w:val="Hiperpovezava"/>
            <w:rFonts w:ascii="Times New Roman" w:hAnsi="Times New Roman" w:cs="Times New Roman"/>
            <w:sz w:val="24"/>
            <w:szCs w:val="24"/>
            <w:lang w:val="fr-FR"/>
          </w:rPr>
          <w:t>tomislav.cigula@grf.hr</w:t>
        </w:r>
      </w:hyperlink>
    </w:p>
    <w:p w14:paraId="0810FFDE" w14:textId="77777777" w:rsidR="007F3F1E" w:rsidRPr="00FC43B9" w:rsidRDefault="007F3F1E" w:rsidP="007F3F1E">
      <w:pPr>
        <w:pStyle w:val="Telobesedila"/>
        <w:jc w:val="both"/>
        <w:rPr>
          <w:sz w:val="24"/>
          <w:szCs w:val="24"/>
        </w:rPr>
      </w:pPr>
    </w:p>
    <w:p w14:paraId="754D467F" w14:textId="348FC642" w:rsidR="007F3F1E" w:rsidRPr="00FC43B9" w:rsidRDefault="00D04E84" w:rsidP="00B72067">
      <w:pPr>
        <w:pStyle w:val="Odstavekseznama"/>
        <w:numPr>
          <w:ilvl w:val="0"/>
          <w:numId w:val="9"/>
        </w:numPr>
        <w:spacing w:after="60"/>
        <w:jc w:val="both"/>
        <w:rPr>
          <w:rFonts w:ascii="Times New Roman" w:hAnsi="Times New Roman" w:cs="Times New Roman"/>
        </w:rPr>
      </w:pPr>
      <w:proofErr w:type="spellStart"/>
      <w:r w:rsidRPr="00FC43B9">
        <w:rPr>
          <w:rFonts w:ascii="Times New Roman" w:hAnsi="Times New Roman" w:cs="Times New Roman"/>
        </w:rPr>
        <w:t>Mahovic</w:t>
      </w:r>
      <w:proofErr w:type="spellEnd"/>
      <w:r w:rsidRPr="00FC43B9">
        <w:rPr>
          <w:rFonts w:ascii="Times New Roman" w:hAnsi="Times New Roman" w:cs="Times New Roman"/>
        </w:rPr>
        <w:t xml:space="preserve"> </w:t>
      </w:r>
      <w:proofErr w:type="spellStart"/>
      <w:r w:rsidRPr="00FC43B9">
        <w:rPr>
          <w:rFonts w:ascii="Times New Roman" w:hAnsi="Times New Roman" w:cs="Times New Roman"/>
        </w:rPr>
        <w:t>Poljacek</w:t>
      </w:r>
      <w:proofErr w:type="spellEnd"/>
      <w:r w:rsidRPr="00FC43B9">
        <w:rPr>
          <w:rFonts w:ascii="Times New Roman" w:hAnsi="Times New Roman" w:cs="Times New Roman"/>
        </w:rPr>
        <w:t xml:space="preserve">, S., </w:t>
      </w:r>
      <w:proofErr w:type="spellStart"/>
      <w:r w:rsidRPr="00FC43B9">
        <w:rPr>
          <w:rFonts w:ascii="Times New Roman" w:hAnsi="Times New Roman" w:cs="Times New Roman"/>
        </w:rPr>
        <w:t>Risovic</w:t>
      </w:r>
      <w:proofErr w:type="spellEnd"/>
      <w:r w:rsidRPr="00FC43B9">
        <w:rPr>
          <w:rFonts w:ascii="Times New Roman" w:hAnsi="Times New Roman" w:cs="Times New Roman"/>
        </w:rPr>
        <w:t xml:space="preserve">, D., </w:t>
      </w:r>
      <w:proofErr w:type="spellStart"/>
      <w:r w:rsidRPr="00FC43B9">
        <w:rPr>
          <w:rFonts w:ascii="Times New Roman" w:hAnsi="Times New Roman" w:cs="Times New Roman"/>
        </w:rPr>
        <w:t>Cigula</w:t>
      </w:r>
      <w:proofErr w:type="spellEnd"/>
      <w:r w:rsidRPr="00FC43B9">
        <w:rPr>
          <w:rFonts w:ascii="Times New Roman" w:hAnsi="Times New Roman" w:cs="Times New Roman"/>
        </w:rPr>
        <w:t xml:space="preserve">, T. et al. Application of electrochemical impedance spectroscopy in characterization of structural changes of printing plates. J </w:t>
      </w:r>
      <w:r w:rsidRPr="00FC43B9">
        <w:rPr>
          <w:rFonts w:ascii="Times New Roman" w:hAnsi="Times New Roman" w:cs="Times New Roman"/>
          <w:i/>
          <w:iCs/>
        </w:rPr>
        <w:t xml:space="preserve">Solid State </w:t>
      </w:r>
      <w:proofErr w:type="spellStart"/>
      <w:r w:rsidRPr="00FC43B9">
        <w:rPr>
          <w:rFonts w:ascii="Times New Roman" w:hAnsi="Times New Roman" w:cs="Times New Roman"/>
          <w:i/>
          <w:iCs/>
        </w:rPr>
        <w:t>Electrochem</w:t>
      </w:r>
      <w:proofErr w:type="spellEnd"/>
      <w:r w:rsidRPr="00FC43B9">
        <w:rPr>
          <w:rFonts w:ascii="Times New Roman" w:hAnsi="Times New Roman" w:cs="Times New Roman"/>
        </w:rPr>
        <w:t xml:space="preserve"> 16,</w:t>
      </w:r>
      <w:r w:rsidRPr="00FC43B9">
        <w:rPr>
          <w:rFonts w:ascii="Times New Roman" w:hAnsi="Times New Roman" w:cs="Times New Roman"/>
          <w:b/>
          <w:bCs/>
        </w:rPr>
        <w:t xml:space="preserve"> </w:t>
      </w:r>
      <w:r w:rsidRPr="00FC43B9">
        <w:rPr>
          <w:rFonts w:ascii="Times New Roman" w:hAnsi="Times New Roman" w:cs="Times New Roman"/>
        </w:rPr>
        <w:t xml:space="preserve">1077–1089 (2012). </w:t>
      </w:r>
      <w:hyperlink r:id="rId18" w:history="1">
        <w:r w:rsidRPr="00FC43B9">
          <w:rPr>
            <w:rStyle w:val="Hiperpovezava"/>
            <w:rFonts w:ascii="Times New Roman" w:hAnsi="Times New Roman" w:cs="Times New Roman"/>
          </w:rPr>
          <w:t>https://doi.org/10.1007/s10008-011-1490-9</w:t>
        </w:r>
      </w:hyperlink>
    </w:p>
    <w:p w14:paraId="38629AEA" w14:textId="71ACCA59" w:rsidR="008637FB" w:rsidRPr="00FC43B9" w:rsidRDefault="008637FB" w:rsidP="00B72067">
      <w:pPr>
        <w:pStyle w:val="EndNoteBibliography"/>
        <w:numPr>
          <w:ilvl w:val="0"/>
          <w:numId w:val="9"/>
        </w:numPr>
        <w:spacing w:after="60"/>
        <w:jc w:val="both"/>
        <w:rPr>
          <w:rFonts w:ascii="Times New Roman" w:hAnsi="Times New Roman" w:cs="Times New Roman"/>
        </w:rPr>
      </w:pPr>
      <w:r w:rsidRPr="00FC43B9">
        <w:rPr>
          <w:rFonts w:ascii="Times New Roman" w:hAnsi="Times New Roman" w:cs="Times New Roman"/>
        </w:rPr>
        <w:t xml:space="preserve">T. Cigula, T. Hudika and T. Tomasegovic, </w:t>
      </w:r>
      <w:r w:rsidRPr="00FC43B9">
        <w:rPr>
          <w:rFonts w:ascii="Times New Roman" w:hAnsi="Times New Roman" w:cs="Times New Roman"/>
          <w:i/>
        </w:rPr>
        <w:t>Surfaces and Interfaces</w:t>
      </w:r>
      <w:r w:rsidRPr="00FC43B9">
        <w:rPr>
          <w:rFonts w:ascii="Times New Roman" w:hAnsi="Times New Roman" w:cs="Times New Roman"/>
        </w:rPr>
        <w:t xml:space="preserve"> </w:t>
      </w:r>
      <w:r w:rsidRPr="00FC43B9">
        <w:rPr>
          <w:rFonts w:ascii="Times New Roman" w:hAnsi="Times New Roman" w:cs="Times New Roman"/>
          <w:b/>
        </w:rPr>
        <w:t>2021</w:t>
      </w:r>
      <w:r w:rsidRPr="00FC43B9">
        <w:rPr>
          <w:rFonts w:ascii="Times New Roman" w:hAnsi="Times New Roman" w:cs="Times New Roman"/>
        </w:rPr>
        <w:t xml:space="preserve">, </w:t>
      </w:r>
      <w:r w:rsidRPr="00FC43B9">
        <w:rPr>
          <w:rFonts w:ascii="Times New Roman" w:hAnsi="Times New Roman" w:cs="Times New Roman"/>
          <w:i/>
        </w:rPr>
        <w:t>27</w:t>
      </w:r>
      <w:r w:rsidRPr="00FC43B9">
        <w:rPr>
          <w:rFonts w:ascii="Times New Roman" w:hAnsi="Times New Roman" w:cs="Times New Roman"/>
        </w:rPr>
        <w:t>, 101522.</w:t>
      </w:r>
      <w:hyperlink r:id="rId19" w:history="1">
        <w:r w:rsidRPr="00FC43B9">
          <w:rPr>
            <w:rStyle w:val="Hiperpovezava"/>
            <w:rFonts w:ascii="Times New Roman" w:hAnsi="Times New Roman" w:cs="Times New Roman"/>
          </w:rPr>
          <w:t>https://doi.org/10.1016/j.surfin.2021.101522</w:t>
        </w:r>
      </w:hyperlink>
    </w:p>
    <w:p w14:paraId="6365AA1A" w14:textId="4CD31302" w:rsidR="00DD7D56" w:rsidRPr="00FC43B9" w:rsidRDefault="00DD7D56" w:rsidP="00B72067">
      <w:pPr>
        <w:pStyle w:val="EndNoteBibliography"/>
        <w:numPr>
          <w:ilvl w:val="0"/>
          <w:numId w:val="9"/>
        </w:numPr>
        <w:spacing w:after="60"/>
        <w:jc w:val="both"/>
        <w:rPr>
          <w:rFonts w:ascii="Times New Roman" w:hAnsi="Times New Roman" w:cs="Times New Roman"/>
        </w:rPr>
      </w:pPr>
      <w:r w:rsidRPr="00FC43B9">
        <w:rPr>
          <w:rFonts w:ascii="Times New Roman" w:hAnsi="Times New Roman" w:cs="Times New Roman"/>
        </w:rPr>
        <w:t xml:space="preserve">Cigula, Tomislav; Hudika, Tomislav; Katana, Mihael; Golik Krizmanić, Marina; Tomašegović, Tamara. </w:t>
      </w:r>
      <w:hyperlink r:id="rId20" w:history="1">
        <w:r w:rsidRPr="00FC43B9">
          <w:rPr>
            <w:rStyle w:val="Hiperpovezava"/>
            <w:rFonts w:ascii="Times New Roman" w:hAnsi="Times New Roman" w:cs="Times New Roman"/>
            <w:color w:val="auto"/>
            <w:u w:val="none"/>
          </w:rPr>
          <w:t>The influence of PCL-ZnO coating composition on coated offset cardboard prints</w:t>
        </w:r>
      </w:hyperlink>
      <w:r w:rsidRPr="00FC43B9">
        <w:rPr>
          <w:rStyle w:val="citation"/>
          <w:rFonts w:ascii="Times New Roman" w:hAnsi="Times New Roman" w:cs="Times New Roman"/>
        </w:rPr>
        <w:t>.</w:t>
      </w:r>
      <w:r w:rsidRPr="00FC43B9">
        <w:rPr>
          <w:rStyle w:val="citation"/>
          <w:rFonts w:ascii="Times New Roman" w:hAnsi="Times New Roman" w:cs="Times New Roman"/>
          <w:i/>
          <w:iCs/>
        </w:rPr>
        <w:t xml:space="preserve"> Proceedings - The Tenth International Symposium GRID 2020</w:t>
      </w:r>
      <w:r w:rsidRPr="00FC43B9">
        <w:rPr>
          <w:rStyle w:val="citation"/>
          <w:rFonts w:ascii="Times New Roman" w:hAnsi="Times New Roman" w:cs="Times New Roman"/>
        </w:rPr>
        <w:t xml:space="preserve"> / Dedijer, Sandra (ur.).</w:t>
      </w:r>
      <w:r w:rsidRPr="00FC43B9">
        <w:rPr>
          <w:rFonts w:ascii="Times New Roman" w:hAnsi="Times New Roman" w:cs="Times New Roman"/>
        </w:rPr>
        <w:br/>
      </w:r>
      <w:r w:rsidRPr="00FC43B9">
        <w:rPr>
          <w:rStyle w:val="citation"/>
          <w:rFonts w:ascii="Times New Roman" w:hAnsi="Times New Roman" w:cs="Times New Roman"/>
        </w:rPr>
        <w:t>Novi Sad: University of Novi Sad, Faculty of technical sciences, Department of graphic engineering and design,, 2020. str. 101-108</w:t>
      </w:r>
      <w:r w:rsidR="00B72067" w:rsidRPr="00FC43B9">
        <w:rPr>
          <w:rStyle w:val="citation"/>
          <w:rFonts w:ascii="Times New Roman" w:hAnsi="Times New Roman" w:cs="Times New Roman"/>
        </w:rPr>
        <w:t xml:space="preserve">. </w:t>
      </w:r>
      <w:hyperlink r:id="rId21" w:history="1">
        <w:r w:rsidR="00B72067" w:rsidRPr="00FC43B9">
          <w:rPr>
            <w:rStyle w:val="Hiperpovezava"/>
            <w:rFonts w:ascii="Times New Roman" w:hAnsi="Times New Roman" w:cs="Times New Roman"/>
          </w:rPr>
          <w:t>https://doi.org/10.24867/grid-2020-p8</w:t>
        </w:r>
      </w:hyperlink>
      <w:r w:rsidR="00B72067" w:rsidRPr="00FC43B9">
        <w:rPr>
          <w:rStyle w:val="citation"/>
          <w:rFonts w:ascii="Times New Roman" w:hAnsi="Times New Roman" w:cs="Times New Roman"/>
        </w:rPr>
        <w:t xml:space="preserve"> </w:t>
      </w:r>
    </w:p>
    <w:p w14:paraId="52BEB8D9" w14:textId="77777777" w:rsidR="008637FB" w:rsidRPr="00FC43B9" w:rsidRDefault="008637FB" w:rsidP="00B72067">
      <w:pPr>
        <w:pStyle w:val="EndNoteBibliography"/>
        <w:numPr>
          <w:ilvl w:val="0"/>
          <w:numId w:val="0"/>
        </w:numPr>
        <w:rPr>
          <w:rFonts w:ascii="Times New Roman" w:hAnsi="Times New Roman" w:cs="Times New Roman"/>
        </w:rPr>
      </w:pPr>
    </w:p>
    <w:p w14:paraId="3C6EE542" w14:textId="5DF78BB1" w:rsidR="001E3551" w:rsidRPr="00FC43B9" w:rsidRDefault="001E3551" w:rsidP="001E355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C43B9">
        <w:rPr>
          <w:rFonts w:ascii="Times New Roman" w:hAnsi="Times New Roman" w:cs="Times New Roman"/>
          <w:sz w:val="24"/>
          <w:szCs w:val="24"/>
          <w:lang w:val="en-US"/>
        </w:rPr>
        <w:t>5.)</w:t>
      </w:r>
    </w:p>
    <w:p w14:paraId="7CB6EC66" w14:textId="109802DD" w:rsidR="001E3551" w:rsidRPr="00FC43B9" w:rsidRDefault="001E3551" w:rsidP="00962C57">
      <w:pPr>
        <w:spacing w:after="0" w:line="240" w:lineRule="auto"/>
        <w:rPr>
          <w:rFonts w:ascii="Times New Roman" w:hAnsi="Times New Roman" w:cs="Times New Roman"/>
          <w:b/>
          <w:bCs/>
          <w:lang w:val="en-US"/>
        </w:rPr>
      </w:pPr>
    </w:p>
    <w:p w14:paraId="023EAE03" w14:textId="2CDBB466" w:rsidR="00962C57" w:rsidRPr="00FC43B9" w:rsidRDefault="00F37485" w:rsidP="00962C5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SI"/>
        </w:rPr>
      </w:pPr>
      <w:r w:rsidRPr="00FC43B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SI"/>
        </w:rPr>
        <w:t xml:space="preserve">Prof. </w:t>
      </w:r>
      <w:r w:rsidR="001E3551" w:rsidRPr="00FC43B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SI"/>
        </w:rPr>
        <w:t>Dr.</w:t>
      </w:r>
      <w:r w:rsidR="001E3551" w:rsidRPr="00FC43B9">
        <w:rPr>
          <w:rFonts w:ascii="Times New Roman" w:eastAsia="Times New Roman" w:hAnsi="Times New Roman" w:cs="Times New Roman"/>
          <w:b/>
          <w:bCs/>
          <w:sz w:val="24"/>
          <w:szCs w:val="24"/>
          <w:lang w:eastAsia="en-SI"/>
        </w:rPr>
        <w:t xml:space="preserve"> Milorad </w:t>
      </w:r>
      <w:proofErr w:type="spellStart"/>
      <w:r w:rsidR="001E3551" w:rsidRPr="00FC43B9">
        <w:rPr>
          <w:rFonts w:ascii="Times New Roman" w:eastAsia="Times New Roman" w:hAnsi="Times New Roman" w:cs="Times New Roman"/>
          <w:b/>
          <w:bCs/>
          <w:sz w:val="24"/>
          <w:szCs w:val="24"/>
          <w:lang w:eastAsia="en-SI"/>
        </w:rPr>
        <w:t>Tomić</w:t>
      </w:r>
      <w:proofErr w:type="spellEnd"/>
    </w:p>
    <w:p w14:paraId="32B28ADD" w14:textId="376D96CB" w:rsidR="001E3551" w:rsidRPr="00FC43B9" w:rsidRDefault="0076142D" w:rsidP="00962C5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SI"/>
        </w:rPr>
      </w:pPr>
      <w:r w:rsidRPr="00FC43B9">
        <w:rPr>
          <w:rFonts w:ascii="Times New Roman" w:eastAsia="Times New Roman" w:hAnsi="Times New Roman" w:cs="Times New Roman"/>
          <w:sz w:val="24"/>
          <w:szCs w:val="24"/>
          <w:lang w:eastAsia="en-SI"/>
        </w:rPr>
        <w:t>Technical Faculty</w:t>
      </w:r>
      <w:r w:rsidRPr="00FC43B9">
        <w:rPr>
          <w:rFonts w:ascii="Times New Roman" w:eastAsia="Times New Roman" w:hAnsi="Times New Roman" w:cs="Times New Roman"/>
          <w:sz w:val="24"/>
          <w:szCs w:val="24"/>
          <w:lang w:val="en-US" w:eastAsia="en-SI"/>
        </w:rPr>
        <w:t>,</w:t>
      </w:r>
      <w:r w:rsidRPr="00FC43B9">
        <w:rPr>
          <w:rFonts w:ascii="Times New Roman" w:eastAsia="Times New Roman" w:hAnsi="Times New Roman" w:cs="Times New Roman"/>
          <w:sz w:val="24"/>
          <w:szCs w:val="24"/>
          <w:lang w:eastAsia="en-SI"/>
        </w:rPr>
        <w:t xml:space="preserve"> </w:t>
      </w:r>
      <w:r w:rsidR="001E3551" w:rsidRPr="00FC43B9">
        <w:rPr>
          <w:rFonts w:ascii="Times New Roman" w:eastAsia="Times New Roman" w:hAnsi="Times New Roman" w:cs="Times New Roman"/>
          <w:sz w:val="24"/>
          <w:szCs w:val="24"/>
          <w:lang w:eastAsia="en-SI"/>
        </w:rPr>
        <w:t xml:space="preserve">University of East Sarajevo, </w:t>
      </w:r>
      <w:proofErr w:type="spellStart"/>
      <w:r w:rsidR="001E3551" w:rsidRPr="00FC43B9">
        <w:rPr>
          <w:rFonts w:ascii="Times New Roman" w:eastAsia="Times New Roman" w:hAnsi="Times New Roman" w:cs="Times New Roman"/>
          <w:sz w:val="24"/>
          <w:szCs w:val="24"/>
          <w:lang w:eastAsia="en-SI"/>
        </w:rPr>
        <w:t>Zvornik</w:t>
      </w:r>
      <w:proofErr w:type="spellEnd"/>
      <w:r w:rsidR="001E3551" w:rsidRPr="00FC43B9">
        <w:rPr>
          <w:rFonts w:ascii="Times New Roman" w:eastAsia="Times New Roman" w:hAnsi="Times New Roman" w:cs="Times New Roman"/>
          <w:sz w:val="24"/>
          <w:szCs w:val="24"/>
          <w:lang w:eastAsia="en-SI"/>
        </w:rPr>
        <w:t>, BiH</w:t>
      </w:r>
    </w:p>
    <w:p w14:paraId="358840F5" w14:textId="5B393671" w:rsidR="0076142D" w:rsidRPr="00FC43B9" w:rsidRDefault="0076142D" w:rsidP="00962C5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C43B9">
        <w:rPr>
          <w:rFonts w:ascii="Times New Roman" w:hAnsi="Times New Roman" w:cs="Times New Roman"/>
          <w:color w:val="000000"/>
          <w:sz w:val="24"/>
          <w:szCs w:val="24"/>
        </w:rPr>
        <w:t>Field of expertise:</w:t>
      </w:r>
      <w:r w:rsidR="00ED04C6" w:rsidRPr="00FC43B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962C57" w:rsidRPr="00FC43B9">
        <w:rPr>
          <w:rFonts w:ascii="Times New Roman" w:hAnsi="Times New Roman" w:cs="Times New Roman"/>
          <w:color w:val="000000"/>
          <w:sz w:val="24"/>
          <w:szCs w:val="24"/>
          <w:lang w:val="en-US"/>
        </w:rPr>
        <w:t>E</w:t>
      </w:r>
      <w:r w:rsidR="00ED04C6" w:rsidRPr="00FC43B9">
        <w:rPr>
          <w:rFonts w:ascii="Times New Roman" w:hAnsi="Times New Roman" w:cs="Times New Roman"/>
          <w:color w:val="000000"/>
          <w:sz w:val="24"/>
          <w:szCs w:val="24"/>
          <w:lang w:val="en-US"/>
        </w:rPr>
        <w:t>lectrochemistry</w:t>
      </w:r>
    </w:p>
    <w:p w14:paraId="270006D5" w14:textId="3DBDADCC" w:rsidR="00ED04C6" w:rsidRPr="00FC43B9" w:rsidRDefault="00FC43B9" w:rsidP="00962C5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hyperlink r:id="rId22" w:history="1">
        <w:r w:rsidR="00DD7D56" w:rsidRPr="00FC43B9">
          <w:rPr>
            <w:rStyle w:val="Hiperpovezava"/>
            <w:rFonts w:ascii="Times New Roman" w:hAnsi="Times New Roman" w:cs="Times New Roman"/>
            <w:sz w:val="24"/>
            <w:szCs w:val="24"/>
            <w:lang w:val="en-US"/>
          </w:rPr>
          <w:t>mtomicc@yahoo.com</w:t>
        </w:r>
      </w:hyperlink>
      <w:r w:rsidR="00ED04C6" w:rsidRPr="00FC43B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p w14:paraId="6C51C4C2" w14:textId="17F63333" w:rsidR="00B431ED" w:rsidRPr="00FC43B9" w:rsidRDefault="00B431ED" w:rsidP="00B40EC0">
      <w:pPr>
        <w:spacing w:after="6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4239C50A" w14:textId="17A4C41B" w:rsidR="00D57F51" w:rsidRPr="00FC43B9" w:rsidRDefault="00931984" w:rsidP="00CC7DD2">
      <w:pPr>
        <w:pStyle w:val="Odstavekseznama"/>
        <w:numPr>
          <w:ilvl w:val="0"/>
          <w:numId w:val="12"/>
        </w:numPr>
        <w:spacing w:after="60" w:line="240" w:lineRule="auto"/>
        <w:jc w:val="both"/>
        <w:rPr>
          <w:rFonts w:ascii="Times New Roman" w:hAnsi="Times New Roman" w:cs="Times New Roman"/>
          <w:lang w:val="en-US"/>
        </w:rPr>
      </w:pPr>
      <w:proofErr w:type="spellStart"/>
      <w:r w:rsidRPr="00FC43B9">
        <w:rPr>
          <w:rFonts w:ascii="Times New Roman" w:hAnsi="Times New Roman" w:cs="Times New Roman"/>
          <w:color w:val="000000"/>
          <w:lang w:val="en-US"/>
        </w:rPr>
        <w:t>Mihael</w:t>
      </w:r>
      <w:proofErr w:type="spellEnd"/>
      <w:r w:rsidRPr="00FC43B9">
        <w:rPr>
          <w:rFonts w:ascii="Times New Roman" w:hAnsi="Times New Roman" w:cs="Times New Roman"/>
          <w:color w:val="000000"/>
          <w:lang w:val="en-US"/>
        </w:rPr>
        <w:t xml:space="preserve"> B., </w:t>
      </w:r>
      <w:proofErr w:type="spellStart"/>
      <w:r w:rsidRPr="00FC43B9">
        <w:rPr>
          <w:rFonts w:ascii="Times New Roman" w:hAnsi="Times New Roman" w:cs="Times New Roman"/>
          <w:color w:val="000000"/>
          <w:lang w:val="en-US"/>
        </w:rPr>
        <w:t>Tomic</w:t>
      </w:r>
      <w:proofErr w:type="spellEnd"/>
      <w:r w:rsidRPr="00FC43B9">
        <w:rPr>
          <w:rFonts w:ascii="Times New Roman" w:hAnsi="Times New Roman" w:cs="Times New Roman"/>
          <w:color w:val="000000"/>
          <w:lang w:val="en-US"/>
        </w:rPr>
        <w:t xml:space="preserve"> M.</w:t>
      </w:r>
      <w:r w:rsidR="00EB750D" w:rsidRPr="00FC43B9">
        <w:rPr>
          <w:rFonts w:ascii="Times New Roman" w:hAnsi="Times New Roman" w:cs="Times New Roman"/>
          <w:color w:val="000000"/>
          <w:lang w:val="en-US"/>
        </w:rPr>
        <w:t>,</w:t>
      </w:r>
      <w:r w:rsidRPr="00FC43B9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="00EB750D" w:rsidRPr="00FC43B9">
        <w:rPr>
          <w:rFonts w:ascii="Times New Roman" w:hAnsi="Times New Roman" w:cs="Times New Roman"/>
          <w:color w:val="000000"/>
          <w:lang w:val="en-US"/>
        </w:rPr>
        <w:t>Maksimovic</w:t>
      </w:r>
      <w:proofErr w:type="spellEnd"/>
      <w:r w:rsidRPr="00FC43B9">
        <w:rPr>
          <w:rFonts w:ascii="Times New Roman" w:hAnsi="Times New Roman" w:cs="Times New Roman"/>
          <w:color w:val="000000"/>
          <w:lang w:val="en-US"/>
        </w:rPr>
        <w:t xml:space="preserve"> M.</w:t>
      </w:r>
      <w:r w:rsidR="00EB750D" w:rsidRPr="00FC43B9">
        <w:rPr>
          <w:rFonts w:ascii="Times New Roman" w:hAnsi="Times New Roman" w:cs="Times New Roman"/>
          <w:color w:val="000000"/>
          <w:lang w:val="en-US"/>
        </w:rPr>
        <w:t xml:space="preserve">, </w:t>
      </w:r>
      <w:proofErr w:type="spellStart"/>
      <w:r w:rsidR="00EB750D" w:rsidRPr="00FC43B9">
        <w:rPr>
          <w:rFonts w:ascii="Times New Roman" w:hAnsi="Times New Roman" w:cs="Times New Roman"/>
          <w:color w:val="000000"/>
          <w:lang w:val="en-US"/>
        </w:rPr>
        <w:t>Bajat</w:t>
      </w:r>
      <w:proofErr w:type="spellEnd"/>
      <w:r w:rsidR="00EB750D" w:rsidRPr="00FC43B9">
        <w:rPr>
          <w:rFonts w:ascii="Times New Roman" w:hAnsi="Times New Roman" w:cs="Times New Roman"/>
          <w:color w:val="000000"/>
          <w:lang w:val="en-US"/>
        </w:rPr>
        <w:t xml:space="preserve">, </w:t>
      </w:r>
      <w:r w:rsidRPr="00FC43B9">
        <w:rPr>
          <w:rFonts w:ascii="Times New Roman" w:hAnsi="Times New Roman" w:cs="Times New Roman"/>
          <w:color w:val="000000"/>
          <w:lang w:val="en-US"/>
        </w:rPr>
        <w:t>J</w:t>
      </w:r>
      <w:r w:rsidR="00EB750D" w:rsidRPr="00FC43B9">
        <w:rPr>
          <w:rFonts w:ascii="Times New Roman" w:hAnsi="Times New Roman" w:cs="Times New Roman"/>
          <w:color w:val="000000"/>
          <w:lang w:val="en-US"/>
        </w:rPr>
        <w:t>. (2019). The importance of using hydrogen evolution inhibitor during the Zn and Zn-Mn electrodeposition from ethaline. Journal of the Serbian Chemical Society. 84. 84-84.</w:t>
      </w:r>
      <w:hyperlink r:id="rId23" w:history="1">
        <w:r w:rsidR="001664B1" w:rsidRPr="00FC43B9">
          <w:rPr>
            <w:rStyle w:val="Hiperpovezava"/>
            <w:rFonts w:ascii="Times New Roman" w:hAnsi="Times New Roman" w:cs="Times New Roman"/>
            <w:lang w:val="en-US"/>
          </w:rPr>
          <w:t>https://doi.org/10.2298/JSC190718084B</w:t>
        </w:r>
      </w:hyperlink>
      <w:r w:rsidR="001664B1" w:rsidRPr="00FC43B9">
        <w:rPr>
          <w:rFonts w:ascii="Times New Roman" w:hAnsi="Times New Roman" w:cs="Times New Roman"/>
          <w:color w:val="000000"/>
          <w:lang w:val="en-US"/>
        </w:rPr>
        <w:t xml:space="preserve"> </w:t>
      </w:r>
    </w:p>
    <w:p w14:paraId="2703EE44" w14:textId="72EF8938" w:rsidR="00D57F51" w:rsidRPr="00FC43B9" w:rsidRDefault="009019BD" w:rsidP="00CC7DD2">
      <w:pPr>
        <w:pStyle w:val="Odstavekseznama"/>
        <w:numPr>
          <w:ilvl w:val="0"/>
          <w:numId w:val="12"/>
        </w:num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</w:rPr>
      </w:pPr>
      <w:r w:rsidRPr="00FC43B9">
        <w:rPr>
          <w:rFonts w:ascii="Times New Roman" w:hAnsi="Times New Roman" w:cs="Times New Roman"/>
        </w:rPr>
        <w:t xml:space="preserve">N. </w:t>
      </w:r>
      <w:proofErr w:type="spellStart"/>
      <w:r w:rsidRPr="00FC43B9">
        <w:rPr>
          <w:rFonts w:ascii="Times New Roman" w:hAnsi="Times New Roman" w:cs="Times New Roman"/>
        </w:rPr>
        <w:t>Tošković</w:t>
      </w:r>
      <w:proofErr w:type="spellEnd"/>
      <w:r w:rsidRPr="00FC43B9">
        <w:rPr>
          <w:rFonts w:ascii="Times New Roman" w:hAnsi="Times New Roman" w:cs="Times New Roman"/>
        </w:rPr>
        <w:t xml:space="preserve">, M. </w:t>
      </w:r>
      <w:proofErr w:type="spellStart"/>
      <w:r w:rsidRPr="00FC43B9">
        <w:rPr>
          <w:rFonts w:ascii="Times New Roman" w:hAnsi="Times New Roman" w:cs="Times New Roman"/>
        </w:rPr>
        <w:t>Premović</w:t>
      </w:r>
      <w:proofErr w:type="spellEnd"/>
      <w:r w:rsidRPr="00FC43B9">
        <w:rPr>
          <w:rFonts w:ascii="Times New Roman" w:hAnsi="Times New Roman" w:cs="Times New Roman"/>
        </w:rPr>
        <w:t xml:space="preserve">, M. </w:t>
      </w:r>
      <w:proofErr w:type="spellStart"/>
      <w:r w:rsidRPr="00FC43B9">
        <w:rPr>
          <w:rFonts w:ascii="Times New Roman" w:hAnsi="Times New Roman" w:cs="Times New Roman"/>
        </w:rPr>
        <w:t>Tomić</w:t>
      </w:r>
      <w:proofErr w:type="spellEnd"/>
      <w:r w:rsidRPr="00FC43B9">
        <w:rPr>
          <w:rFonts w:ascii="Times New Roman" w:hAnsi="Times New Roman" w:cs="Times New Roman"/>
        </w:rPr>
        <w:t xml:space="preserve">, D. </w:t>
      </w:r>
      <w:proofErr w:type="spellStart"/>
      <w:r w:rsidRPr="00FC43B9">
        <w:rPr>
          <w:rFonts w:ascii="Times New Roman" w:hAnsi="Times New Roman" w:cs="Times New Roman"/>
        </w:rPr>
        <w:t>Minić</w:t>
      </w:r>
      <w:proofErr w:type="spellEnd"/>
      <w:r w:rsidRPr="00FC43B9">
        <w:rPr>
          <w:rFonts w:ascii="Times New Roman" w:hAnsi="Times New Roman" w:cs="Times New Roman"/>
        </w:rPr>
        <w:t xml:space="preserve">, D. </w:t>
      </w:r>
      <w:proofErr w:type="spellStart"/>
      <w:r w:rsidRPr="00FC43B9">
        <w:rPr>
          <w:rFonts w:ascii="Times New Roman" w:hAnsi="Times New Roman" w:cs="Times New Roman"/>
        </w:rPr>
        <w:t>Manasijević</w:t>
      </w:r>
      <w:proofErr w:type="spellEnd"/>
      <w:r w:rsidRPr="00FC43B9">
        <w:rPr>
          <w:rFonts w:ascii="Times New Roman" w:hAnsi="Times New Roman" w:cs="Times New Roman"/>
        </w:rPr>
        <w:t xml:space="preserve"> and M. Gorgievski</w:t>
      </w:r>
      <w:r w:rsidRPr="00FC43B9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="00D256BC" w:rsidRPr="00FC43B9">
        <w:rPr>
          <w:rFonts w:ascii="Times New Roman" w:hAnsi="Times New Roman" w:cs="Times New Roman"/>
        </w:rPr>
        <w:t>xperimental</w:t>
      </w:r>
      <w:proofErr w:type="spellEnd"/>
      <w:r w:rsidR="00D256BC" w:rsidRPr="00FC43B9">
        <w:rPr>
          <w:rFonts w:ascii="Times New Roman" w:hAnsi="Times New Roman" w:cs="Times New Roman"/>
        </w:rPr>
        <w:t xml:space="preserve"> examination and thermodynamic description of the ternary Ag-Ge-Sn system</w:t>
      </w:r>
      <w:r w:rsidR="00D256BC" w:rsidRPr="00FC43B9">
        <w:rPr>
          <w:rFonts w:ascii="Times New Roman" w:hAnsi="Times New Roman" w:cs="Times New Roman"/>
          <w:lang w:val="en-US"/>
        </w:rPr>
        <w:t xml:space="preserve">. </w:t>
      </w:r>
      <w:r w:rsidR="00D256BC" w:rsidRPr="00FC43B9">
        <w:rPr>
          <w:rFonts w:ascii="Times New Roman" w:hAnsi="Times New Roman" w:cs="Times New Roman"/>
        </w:rPr>
        <w:t>The Journal of Chemical Thermodynamics 2019 Vol. 131 Pages 563-57</w:t>
      </w:r>
      <w:r w:rsidR="00D256BC" w:rsidRPr="00FC43B9">
        <w:rPr>
          <w:rFonts w:ascii="Times New Roman" w:hAnsi="Times New Roman" w:cs="Times New Roman"/>
          <w:lang w:val="en-US"/>
        </w:rPr>
        <w:t xml:space="preserve">. </w:t>
      </w:r>
      <w:hyperlink r:id="rId24" w:history="1">
        <w:r w:rsidR="00D256BC" w:rsidRPr="00FC43B9">
          <w:rPr>
            <w:rStyle w:val="Hiperpovezava"/>
            <w:rFonts w:ascii="Times New Roman" w:hAnsi="Times New Roman" w:cs="Times New Roman"/>
          </w:rPr>
          <w:t>https://doi.org/10.1016/j.jct.2018.12.003</w:t>
        </w:r>
      </w:hyperlink>
      <w:r w:rsidR="00D57F51" w:rsidRPr="00FC43B9">
        <w:rPr>
          <w:rFonts w:ascii="Times New Roman" w:hAnsi="Times New Roman" w:cs="Times New Roman"/>
          <w:lang w:val="en-US"/>
        </w:rPr>
        <w:t xml:space="preserve"> </w:t>
      </w:r>
    </w:p>
    <w:p w14:paraId="69F923EB" w14:textId="239008D4" w:rsidR="001664B1" w:rsidRPr="00B40EC0" w:rsidRDefault="001664B1" w:rsidP="00CC7DD2">
      <w:pPr>
        <w:spacing w:after="60"/>
        <w:jc w:val="both"/>
        <w:rPr>
          <w:lang w:val="en-US"/>
        </w:rPr>
      </w:pPr>
    </w:p>
    <w:sectPr w:rsidR="001664B1" w:rsidRPr="00B40E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B55E8"/>
    <w:multiLevelType w:val="hybridMultilevel"/>
    <w:tmpl w:val="C2E41CD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44200"/>
    <w:multiLevelType w:val="hybridMultilevel"/>
    <w:tmpl w:val="BB32203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C533F"/>
    <w:multiLevelType w:val="hybridMultilevel"/>
    <w:tmpl w:val="92B253C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B13363"/>
    <w:multiLevelType w:val="hybridMultilevel"/>
    <w:tmpl w:val="170A3E9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D87528"/>
    <w:multiLevelType w:val="hybridMultilevel"/>
    <w:tmpl w:val="9F0878C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A96E62"/>
    <w:multiLevelType w:val="hybridMultilevel"/>
    <w:tmpl w:val="F9223CE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7157BC"/>
    <w:multiLevelType w:val="hybridMultilevel"/>
    <w:tmpl w:val="0C4AC75C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A9572C2"/>
    <w:multiLevelType w:val="hybridMultilevel"/>
    <w:tmpl w:val="FE5A635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E35406"/>
    <w:multiLevelType w:val="hybridMultilevel"/>
    <w:tmpl w:val="4AA4D3E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31274B"/>
    <w:multiLevelType w:val="hybridMultilevel"/>
    <w:tmpl w:val="239C69B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FC724A"/>
    <w:multiLevelType w:val="hybridMultilevel"/>
    <w:tmpl w:val="BA6AF47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624A8E"/>
    <w:multiLevelType w:val="hybridMultilevel"/>
    <w:tmpl w:val="92DC890E"/>
    <w:lvl w:ilvl="0" w:tplc="B750ED6E">
      <w:start w:val="1"/>
      <w:numFmt w:val="bullet"/>
      <w:pStyle w:val="EndNoteBibliography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2"/>
  </w:num>
  <w:num w:numId="6">
    <w:abstractNumId w:val="10"/>
  </w:num>
  <w:num w:numId="7">
    <w:abstractNumId w:val="6"/>
  </w:num>
  <w:num w:numId="8">
    <w:abstractNumId w:val="8"/>
  </w:num>
  <w:num w:numId="9">
    <w:abstractNumId w:val="7"/>
  </w:num>
  <w:num w:numId="10">
    <w:abstractNumId w:val="3"/>
  </w:num>
  <w:num w:numId="11">
    <w:abstractNumId w:val="1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I2MDc2MrI0MLI0sjBU0lEKTi0uzszPAykwqgUAoOa2QCwAAAA=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clanekzala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vzsrts2r3w5f2cex0sopwpr0fpd0fza9zpap&quot;&gt;My EndNote Library&lt;record-ids&gt;&lt;item&gt;161&lt;/item&gt;&lt;/record-ids&gt;&lt;/item&gt;&lt;/Libraries&gt;"/>
  </w:docVars>
  <w:rsids>
    <w:rsidRoot w:val="007F3F1E"/>
    <w:rsid w:val="00014BC1"/>
    <w:rsid w:val="000F2BA5"/>
    <w:rsid w:val="00160410"/>
    <w:rsid w:val="001664B1"/>
    <w:rsid w:val="001E3551"/>
    <w:rsid w:val="001E3CA0"/>
    <w:rsid w:val="002137A5"/>
    <w:rsid w:val="00272A65"/>
    <w:rsid w:val="002B6E82"/>
    <w:rsid w:val="002D1202"/>
    <w:rsid w:val="002E798C"/>
    <w:rsid w:val="00312383"/>
    <w:rsid w:val="0034003F"/>
    <w:rsid w:val="00352F3B"/>
    <w:rsid w:val="003B0230"/>
    <w:rsid w:val="003B1029"/>
    <w:rsid w:val="003C678A"/>
    <w:rsid w:val="00407A72"/>
    <w:rsid w:val="004134CA"/>
    <w:rsid w:val="0051394E"/>
    <w:rsid w:val="005C0263"/>
    <w:rsid w:val="006A518F"/>
    <w:rsid w:val="006D2F2D"/>
    <w:rsid w:val="006E25E3"/>
    <w:rsid w:val="00714E9D"/>
    <w:rsid w:val="0076142D"/>
    <w:rsid w:val="00783081"/>
    <w:rsid w:val="007F3F1E"/>
    <w:rsid w:val="00853F15"/>
    <w:rsid w:val="008637FB"/>
    <w:rsid w:val="00875762"/>
    <w:rsid w:val="008C4682"/>
    <w:rsid w:val="008E77CC"/>
    <w:rsid w:val="009019BD"/>
    <w:rsid w:val="009058CB"/>
    <w:rsid w:val="009140C5"/>
    <w:rsid w:val="00931984"/>
    <w:rsid w:val="00962C57"/>
    <w:rsid w:val="009E7FC1"/>
    <w:rsid w:val="00A02EAB"/>
    <w:rsid w:val="00A36E68"/>
    <w:rsid w:val="00AB4929"/>
    <w:rsid w:val="00B2157C"/>
    <w:rsid w:val="00B40EC0"/>
    <w:rsid w:val="00B431ED"/>
    <w:rsid w:val="00B72067"/>
    <w:rsid w:val="00B90259"/>
    <w:rsid w:val="00BC3420"/>
    <w:rsid w:val="00BC71E3"/>
    <w:rsid w:val="00C44906"/>
    <w:rsid w:val="00C76C43"/>
    <w:rsid w:val="00C95C16"/>
    <w:rsid w:val="00CC7DD2"/>
    <w:rsid w:val="00D04E84"/>
    <w:rsid w:val="00D0687D"/>
    <w:rsid w:val="00D256BC"/>
    <w:rsid w:val="00D57F51"/>
    <w:rsid w:val="00DD7D56"/>
    <w:rsid w:val="00E01F8E"/>
    <w:rsid w:val="00E74829"/>
    <w:rsid w:val="00EB750D"/>
    <w:rsid w:val="00EC2EDF"/>
    <w:rsid w:val="00ED04C6"/>
    <w:rsid w:val="00F37485"/>
    <w:rsid w:val="00F451A9"/>
    <w:rsid w:val="00FC4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2586DAD"/>
  <w15:chartTrackingRefBased/>
  <w15:docId w15:val="{E2A70768-D745-482E-A3E6-6CE48965B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4">
    <w:name w:val="heading 4"/>
    <w:basedOn w:val="Navaden"/>
    <w:link w:val="Naslov4Znak"/>
    <w:uiPriority w:val="9"/>
    <w:qFormat/>
    <w:rsid w:val="00C76C4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link w:val="TelobesedilaZnak"/>
    <w:uiPriority w:val="1"/>
    <w:qFormat/>
    <w:rsid w:val="007F3F1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bidi="en-US"/>
    </w:rPr>
  </w:style>
  <w:style w:type="character" w:customStyle="1" w:styleId="TelobesedilaZnak">
    <w:name w:val="Telo besedila Znak"/>
    <w:basedOn w:val="Privzetapisavaodstavka"/>
    <w:link w:val="Telobesedila"/>
    <w:uiPriority w:val="1"/>
    <w:rsid w:val="007F3F1E"/>
    <w:rPr>
      <w:rFonts w:ascii="Times New Roman" w:eastAsia="Times New Roman" w:hAnsi="Times New Roman" w:cs="Times New Roman"/>
      <w:lang w:val="en-US" w:bidi="en-US"/>
    </w:rPr>
  </w:style>
  <w:style w:type="character" w:styleId="Hiperpovezava">
    <w:name w:val="Hyperlink"/>
    <w:basedOn w:val="Privzetapisavaodstavka"/>
    <w:uiPriority w:val="99"/>
    <w:unhideWhenUsed/>
    <w:rsid w:val="007F3F1E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352F3B"/>
    <w:rPr>
      <w:color w:val="605E5C"/>
      <w:shd w:val="clear" w:color="auto" w:fill="E1DFDD"/>
    </w:rPr>
  </w:style>
  <w:style w:type="character" w:customStyle="1" w:styleId="Naslov4Znak">
    <w:name w:val="Naslov 4 Znak"/>
    <w:basedOn w:val="Privzetapisavaodstavka"/>
    <w:link w:val="Naslov4"/>
    <w:uiPriority w:val="9"/>
    <w:rsid w:val="00C76C43"/>
    <w:rPr>
      <w:rFonts w:ascii="Times New Roman" w:eastAsia="Times New Roman" w:hAnsi="Times New Roman" w:cs="Times New Roman"/>
      <w:b/>
      <w:bCs/>
      <w:sz w:val="24"/>
      <w:szCs w:val="24"/>
      <w:lang w:val="en-SI" w:eastAsia="en-SI"/>
    </w:rPr>
  </w:style>
  <w:style w:type="character" w:styleId="HTML-citat">
    <w:name w:val="HTML Cite"/>
    <w:basedOn w:val="Privzetapisavaodstavka"/>
    <w:uiPriority w:val="99"/>
    <w:semiHidden/>
    <w:unhideWhenUsed/>
    <w:rsid w:val="00C76C43"/>
    <w:rPr>
      <w:i/>
      <w:iCs/>
    </w:rPr>
  </w:style>
  <w:style w:type="character" w:styleId="Krepko">
    <w:name w:val="Strong"/>
    <w:basedOn w:val="Privzetapisavaodstavka"/>
    <w:uiPriority w:val="22"/>
    <w:qFormat/>
    <w:rsid w:val="00C76C43"/>
    <w:rPr>
      <w:b/>
      <w:bCs/>
    </w:rPr>
  </w:style>
  <w:style w:type="character" w:styleId="Poudarek">
    <w:name w:val="Emphasis"/>
    <w:basedOn w:val="Privzetapisavaodstavka"/>
    <w:uiPriority w:val="20"/>
    <w:qFormat/>
    <w:rsid w:val="00C76C43"/>
    <w:rPr>
      <w:i/>
      <w:iCs/>
    </w:rPr>
  </w:style>
  <w:style w:type="paragraph" w:styleId="Odstavekseznama">
    <w:name w:val="List Paragraph"/>
    <w:basedOn w:val="Navaden"/>
    <w:link w:val="OdstavekseznamaZnak"/>
    <w:uiPriority w:val="34"/>
    <w:qFormat/>
    <w:rsid w:val="00D0687D"/>
    <w:pPr>
      <w:ind w:left="720"/>
      <w:contextualSpacing/>
    </w:pPr>
  </w:style>
  <w:style w:type="character" w:customStyle="1" w:styleId="personname">
    <w:name w:val="person_name"/>
    <w:basedOn w:val="Privzetapisavaodstavka"/>
    <w:rsid w:val="00E74829"/>
  </w:style>
  <w:style w:type="character" w:styleId="SledenaHiperpovezava">
    <w:name w:val="FollowedHyperlink"/>
    <w:basedOn w:val="Privzetapisavaodstavka"/>
    <w:uiPriority w:val="99"/>
    <w:semiHidden/>
    <w:unhideWhenUsed/>
    <w:rsid w:val="00160410"/>
    <w:rPr>
      <w:color w:val="954F72" w:themeColor="followedHyperlink"/>
      <w:u w:val="single"/>
    </w:rPr>
  </w:style>
  <w:style w:type="paragraph" w:customStyle="1" w:styleId="EndNoteBibliographyTitle">
    <w:name w:val="EndNote Bibliography Title"/>
    <w:basedOn w:val="Navaden"/>
    <w:link w:val="EndNoteBibliographyTitleZnak"/>
    <w:rsid w:val="008637FB"/>
    <w:pPr>
      <w:spacing w:after="0"/>
      <w:jc w:val="center"/>
    </w:pPr>
    <w:rPr>
      <w:rFonts w:ascii="Calibri" w:hAnsi="Calibri" w:cs="Calibri"/>
      <w:noProof/>
      <w:lang w:val="en-US"/>
    </w:rPr>
  </w:style>
  <w:style w:type="character" w:customStyle="1" w:styleId="OdstavekseznamaZnak">
    <w:name w:val="Odstavek seznama Znak"/>
    <w:basedOn w:val="Privzetapisavaodstavka"/>
    <w:link w:val="Odstavekseznama"/>
    <w:uiPriority w:val="34"/>
    <w:rsid w:val="008637FB"/>
  </w:style>
  <w:style w:type="character" w:customStyle="1" w:styleId="EndNoteBibliographyTitleZnak">
    <w:name w:val="EndNote Bibliography Title Znak"/>
    <w:basedOn w:val="OdstavekseznamaZnak"/>
    <w:link w:val="EndNoteBibliographyTitle"/>
    <w:rsid w:val="008637FB"/>
    <w:rPr>
      <w:rFonts w:ascii="Calibri" w:hAnsi="Calibri" w:cs="Calibri"/>
      <w:noProof/>
      <w:lang w:val="en-US"/>
    </w:rPr>
  </w:style>
  <w:style w:type="paragraph" w:customStyle="1" w:styleId="EndNoteBibliography">
    <w:name w:val="EndNote Bibliography"/>
    <w:basedOn w:val="Navaden"/>
    <w:link w:val="EndNoteBibliographyZnak"/>
    <w:rsid w:val="008637FB"/>
    <w:pPr>
      <w:numPr>
        <w:numId w:val="11"/>
      </w:numPr>
      <w:spacing w:line="240" w:lineRule="auto"/>
    </w:pPr>
    <w:rPr>
      <w:rFonts w:ascii="Calibri" w:hAnsi="Calibri" w:cs="Calibri"/>
      <w:noProof/>
      <w:lang w:val="en-US"/>
    </w:rPr>
  </w:style>
  <w:style w:type="character" w:customStyle="1" w:styleId="EndNoteBibliographyZnak">
    <w:name w:val="EndNote Bibliography Znak"/>
    <w:basedOn w:val="OdstavekseznamaZnak"/>
    <w:link w:val="EndNoteBibliography"/>
    <w:rsid w:val="008637FB"/>
    <w:rPr>
      <w:rFonts w:ascii="Calibri" w:hAnsi="Calibri" w:cs="Calibri"/>
      <w:noProof/>
      <w:lang w:val="en-US"/>
    </w:rPr>
  </w:style>
  <w:style w:type="character" w:customStyle="1" w:styleId="citation">
    <w:name w:val="citation"/>
    <w:basedOn w:val="Privzetapisavaodstavka"/>
    <w:rsid w:val="00DD7D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14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233342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3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5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1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0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88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72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5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ecer@fpharm.uniba.sk" TargetMode="External"/><Relationship Id="rId13" Type="http://schemas.openxmlformats.org/officeDocument/2006/relationships/hyperlink" Target="https://doi.org/10.1016/j.molliq.2018.05.086" TargetMode="External"/><Relationship Id="rId18" Type="http://schemas.openxmlformats.org/officeDocument/2006/relationships/hyperlink" Target="https://doi.org/10.1007/s10008-011-1490-9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doi.org/10.24867/grid-2020-p8" TargetMode="External"/><Relationship Id="rId7" Type="http://schemas.openxmlformats.org/officeDocument/2006/relationships/hyperlink" Target="https://doi.org/10.1021/acsaem.1c00920" TargetMode="External"/><Relationship Id="rId12" Type="http://schemas.openxmlformats.org/officeDocument/2006/relationships/hyperlink" Target="http://dx.doi.org/10.20450/mjcce.2021.2045" TargetMode="External"/><Relationship Id="rId17" Type="http://schemas.openxmlformats.org/officeDocument/2006/relationships/hyperlink" Target="mailto:tomislav.cigula@grf.hr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scholar.google.com/citations?view_op=search_authors&amp;hl=en&amp;mauthors=label:chemical_processing" TargetMode="External"/><Relationship Id="rId20" Type="http://schemas.openxmlformats.org/officeDocument/2006/relationships/hyperlink" Target="https://www.bib.irb.hr/1125593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oi.org/10.3390/molecules26195737" TargetMode="External"/><Relationship Id="rId11" Type="http://schemas.openxmlformats.org/officeDocument/2006/relationships/hyperlink" Target="mailto:djendji.vastag@dh.uns.ac.rs" TargetMode="External"/><Relationship Id="rId24" Type="http://schemas.openxmlformats.org/officeDocument/2006/relationships/hyperlink" Target="https://doi.org/10.1016/j.jct.2018.12.003" TargetMode="External"/><Relationship Id="rId5" Type="http://schemas.openxmlformats.org/officeDocument/2006/relationships/hyperlink" Target="mailto:estathatos@teiwest.gr" TargetMode="External"/><Relationship Id="rId15" Type="http://schemas.openxmlformats.org/officeDocument/2006/relationships/hyperlink" Target="https://scholar.google.com/citations?view_op=search_authors&amp;hl=en&amp;mauthors=label:surface_phenomenon" TargetMode="External"/><Relationship Id="rId23" Type="http://schemas.openxmlformats.org/officeDocument/2006/relationships/hyperlink" Target="https://doi.org/10.2298/JSC190718084B" TargetMode="External"/><Relationship Id="rId10" Type="http://schemas.openxmlformats.org/officeDocument/2006/relationships/hyperlink" Target="https://doi.org/10.1016/j.jbiotec.2020.11.001" TargetMode="External"/><Relationship Id="rId19" Type="http://schemas.openxmlformats.org/officeDocument/2006/relationships/hyperlink" Target="https://doi.org/10.1016/j.surfin.2021.10152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1515/DMDI.2011.014" TargetMode="External"/><Relationship Id="rId14" Type="http://schemas.openxmlformats.org/officeDocument/2006/relationships/hyperlink" Target="https://scholar.google.com/citations?view_op=view_org&amp;hl=en&amp;org=1256220982759387565" TargetMode="External"/><Relationship Id="rId22" Type="http://schemas.openxmlformats.org/officeDocument/2006/relationships/hyperlink" Target="mailto:mtomicc@yahoo.com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769</Words>
  <Characters>4827</Characters>
  <Application>Microsoft Office Word</Application>
  <DocSecurity>0</DocSecurity>
  <Lines>64</Lines>
  <Paragraphs>4</Paragraphs>
  <ScaleCrop>false</ScaleCrop>
  <Company/>
  <LinksUpToDate>false</LinksUpToDate>
  <CharactersWithSpaces>5592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Zala Štukovnik</dc:creator>
  <cp:keywords/>
  <dc:description/>
  <cp:lastModifiedBy>Zala Štukovnik</cp:lastModifiedBy>
  <cp:revision>4</cp:revision>
  <dcterms:created xsi:type="dcterms:W3CDTF">2021-11-26T09:52:00Z</dcterms:created>
  <dcterms:modified xsi:type="dcterms:W3CDTF">2021-11-26T10:32:00Z</dcterms:modified>
</cp:coreProperties>
</file>