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791" w:rsidRPr="00872220" w:rsidRDefault="000E3791" w:rsidP="000771BD">
      <w:pPr>
        <w:pStyle w:val="PPTitle"/>
        <w:spacing w:line="360" w:lineRule="auto"/>
        <w:jc w:val="center"/>
        <w:rPr>
          <w:rFonts w:ascii="Times New Roman" w:hAnsi="Times New Roman" w:cs="Times New Roman"/>
          <w:b/>
          <w:bCs/>
          <w:sz w:val="28"/>
          <w:szCs w:val="28"/>
        </w:rPr>
      </w:pPr>
      <w:r w:rsidRPr="00872220">
        <w:rPr>
          <w:rFonts w:ascii="Times New Roman" w:hAnsi="Times New Roman" w:cs="Times New Roman"/>
          <w:b/>
          <w:bCs/>
          <w:sz w:val="28"/>
          <w:szCs w:val="28"/>
        </w:rPr>
        <w:t xml:space="preserve">Removal of </w:t>
      </w:r>
      <w:proofErr w:type="spellStart"/>
      <w:r w:rsidRPr="00872220">
        <w:rPr>
          <w:rFonts w:ascii="Times New Roman" w:hAnsi="Times New Roman" w:cs="Times New Roman"/>
          <w:b/>
          <w:bCs/>
          <w:sz w:val="28"/>
          <w:szCs w:val="28"/>
        </w:rPr>
        <w:t>diazo</w:t>
      </w:r>
      <w:proofErr w:type="spellEnd"/>
      <w:r w:rsidRPr="00872220">
        <w:rPr>
          <w:rFonts w:ascii="Times New Roman" w:hAnsi="Times New Roman" w:cs="Times New Roman"/>
          <w:b/>
          <w:bCs/>
          <w:sz w:val="28"/>
          <w:szCs w:val="28"/>
        </w:rPr>
        <w:t xml:space="preserve"> Dye Direct Red 28 and tetra </w:t>
      </w:r>
      <w:proofErr w:type="spellStart"/>
      <w:r w:rsidRPr="00872220">
        <w:rPr>
          <w:rFonts w:ascii="Times New Roman" w:hAnsi="Times New Roman" w:cs="Times New Roman"/>
          <w:b/>
          <w:bCs/>
          <w:sz w:val="28"/>
          <w:szCs w:val="28"/>
        </w:rPr>
        <w:t>azo</w:t>
      </w:r>
      <w:proofErr w:type="spellEnd"/>
      <w:r w:rsidRPr="00872220">
        <w:rPr>
          <w:rFonts w:ascii="Times New Roman" w:hAnsi="Times New Roman" w:cs="Times New Roman"/>
          <w:b/>
          <w:bCs/>
          <w:sz w:val="28"/>
          <w:szCs w:val="28"/>
        </w:rPr>
        <w:t xml:space="preserve"> Dye Direct Black 22 Using Synthesized Magnetic Kaolin Supported Zinc</w:t>
      </w:r>
      <w:r w:rsidR="000771BD" w:rsidRPr="00872220">
        <w:rPr>
          <w:rFonts w:ascii="Times New Roman" w:hAnsi="Times New Roman" w:cs="Times New Roman"/>
          <w:b/>
          <w:bCs/>
          <w:sz w:val="28"/>
          <w:szCs w:val="28"/>
        </w:rPr>
        <w:t xml:space="preserve"> Ferrite</w:t>
      </w:r>
    </w:p>
    <w:p w:rsidR="000E3791" w:rsidRPr="00A434FB" w:rsidRDefault="000E3791" w:rsidP="00A434FB">
      <w:pPr>
        <w:pStyle w:val="PPTitle"/>
        <w:spacing w:line="360" w:lineRule="auto"/>
        <w:rPr>
          <w:rFonts w:ascii="Times New Roman" w:hAnsi="Times New Roman" w:cs="Times New Roman"/>
          <w:b/>
          <w:bCs/>
          <w:sz w:val="24"/>
          <w:szCs w:val="24"/>
        </w:rPr>
      </w:pPr>
      <w:r w:rsidRPr="00A434FB">
        <w:rPr>
          <w:rFonts w:ascii="Times New Roman" w:hAnsi="Times New Roman" w:cs="Times New Roman"/>
          <w:b/>
          <w:bCs/>
          <w:sz w:val="24"/>
          <w:szCs w:val="24"/>
        </w:rPr>
        <w:t xml:space="preserve"> </w:t>
      </w:r>
    </w:p>
    <w:p w:rsidR="000E3791" w:rsidRPr="00A434FB" w:rsidRDefault="000E3791" w:rsidP="000771BD">
      <w:pPr>
        <w:pStyle w:val="PPAuthors"/>
        <w:spacing w:line="360" w:lineRule="auto"/>
        <w:jc w:val="center"/>
        <w:rPr>
          <w:rFonts w:ascii="Times New Roman" w:hAnsi="Times New Roman" w:cs="Times New Roman"/>
          <w:sz w:val="24"/>
          <w:szCs w:val="24"/>
        </w:rPr>
      </w:pPr>
      <w:proofErr w:type="spellStart"/>
      <w:r w:rsidRPr="00A434FB">
        <w:rPr>
          <w:rFonts w:ascii="Times New Roman" w:hAnsi="Times New Roman" w:cs="Times New Roman"/>
          <w:sz w:val="24"/>
          <w:szCs w:val="24"/>
        </w:rPr>
        <w:t>Serap</w:t>
      </w:r>
      <w:proofErr w:type="spellEnd"/>
      <w:r w:rsidRPr="00A434FB">
        <w:rPr>
          <w:rFonts w:ascii="Times New Roman" w:hAnsi="Times New Roman" w:cs="Times New Roman"/>
          <w:sz w:val="24"/>
          <w:szCs w:val="24"/>
        </w:rPr>
        <w:t xml:space="preserve"> Fındık</w:t>
      </w:r>
      <w:r w:rsidRPr="00A434FB">
        <w:rPr>
          <w:rFonts w:ascii="Times New Roman" w:hAnsi="Times New Roman" w:cs="Times New Roman"/>
          <w:sz w:val="24"/>
          <w:szCs w:val="24"/>
          <w:vertAlign w:val="superscript"/>
        </w:rPr>
        <w:t>1*</w:t>
      </w:r>
    </w:p>
    <w:p w:rsidR="000E3791" w:rsidRPr="00A434FB" w:rsidRDefault="000E3791" w:rsidP="000771BD">
      <w:pPr>
        <w:pStyle w:val="PPAffiliation"/>
        <w:spacing w:line="360" w:lineRule="auto"/>
        <w:jc w:val="center"/>
        <w:rPr>
          <w:rFonts w:ascii="Times New Roman" w:hAnsi="Times New Roman" w:cs="Times New Roman"/>
          <w:color w:val="FF0000"/>
          <w:sz w:val="24"/>
          <w:szCs w:val="24"/>
        </w:rPr>
      </w:pPr>
      <w:r w:rsidRPr="00A434FB">
        <w:rPr>
          <w:rFonts w:ascii="Times New Roman" w:hAnsi="Times New Roman" w:cs="Times New Roman"/>
          <w:sz w:val="24"/>
          <w:szCs w:val="24"/>
          <w:vertAlign w:val="superscript"/>
        </w:rPr>
        <w:t>1</w:t>
      </w:r>
      <w:r w:rsidRPr="00A434FB">
        <w:rPr>
          <w:rFonts w:ascii="Times New Roman" w:hAnsi="Times New Roman" w:cs="Times New Roman"/>
          <w:sz w:val="24"/>
          <w:szCs w:val="24"/>
          <w:vertAlign w:val="superscript"/>
        </w:rPr>
        <w:tab/>
      </w:r>
      <w:r w:rsidRPr="00A434FB">
        <w:rPr>
          <w:rFonts w:ascii="Times New Roman" w:hAnsi="Times New Roman" w:cs="Times New Roman"/>
          <w:sz w:val="24"/>
          <w:szCs w:val="24"/>
        </w:rPr>
        <w:t xml:space="preserve">Chemical </w:t>
      </w:r>
      <w:r w:rsidR="000771BD">
        <w:rPr>
          <w:rFonts w:ascii="Times New Roman" w:hAnsi="Times New Roman" w:cs="Times New Roman"/>
          <w:sz w:val="24"/>
          <w:szCs w:val="24"/>
        </w:rPr>
        <w:t>E</w:t>
      </w:r>
      <w:r w:rsidRPr="00A434FB">
        <w:rPr>
          <w:rFonts w:ascii="Times New Roman" w:hAnsi="Times New Roman" w:cs="Times New Roman"/>
          <w:sz w:val="24"/>
          <w:szCs w:val="24"/>
        </w:rPr>
        <w:t xml:space="preserve">ngineering Department, Engineering Faculty, </w:t>
      </w:r>
      <w:proofErr w:type="spellStart"/>
      <w:r w:rsidRPr="00A434FB">
        <w:rPr>
          <w:rFonts w:ascii="Times New Roman" w:hAnsi="Times New Roman" w:cs="Times New Roman"/>
          <w:sz w:val="24"/>
          <w:szCs w:val="24"/>
        </w:rPr>
        <w:t>Hitit</w:t>
      </w:r>
      <w:proofErr w:type="spellEnd"/>
      <w:r w:rsidRPr="00A434FB">
        <w:rPr>
          <w:rFonts w:ascii="Times New Roman" w:hAnsi="Times New Roman" w:cs="Times New Roman"/>
          <w:sz w:val="24"/>
          <w:szCs w:val="24"/>
        </w:rPr>
        <w:t xml:space="preserve"> University, </w:t>
      </w:r>
      <w:proofErr w:type="spellStart"/>
      <w:r w:rsidRPr="00A434FB">
        <w:rPr>
          <w:rFonts w:ascii="Times New Roman" w:hAnsi="Times New Roman" w:cs="Times New Roman"/>
          <w:sz w:val="24"/>
          <w:szCs w:val="24"/>
        </w:rPr>
        <w:t>Kuzey</w:t>
      </w:r>
      <w:proofErr w:type="spellEnd"/>
      <w:r w:rsidRPr="00A434FB">
        <w:rPr>
          <w:rFonts w:ascii="Times New Roman" w:hAnsi="Times New Roman" w:cs="Times New Roman"/>
          <w:sz w:val="24"/>
          <w:szCs w:val="24"/>
        </w:rPr>
        <w:t xml:space="preserve"> </w:t>
      </w:r>
      <w:proofErr w:type="spellStart"/>
      <w:r w:rsidRPr="00A434FB">
        <w:rPr>
          <w:rFonts w:ascii="Times New Roman" w:hAnsi="Times New Roman" w:cs="Times New Roman"/>
          <w:sz w:val="24"/>
          <w:szCs w:val="24"/>
        </w:rPr>
        <w:t>Yerleşkesi</w:t>
      </w:r>
      <w:proofErr w:type="spellEnd"/>
      <w:r w:rsidRPr="00A434FB">
        <w:rPr>
          <w:rFonts w:ascii="Times New Roman" w:hAnsi="Times New Roman" w:cs="Times New Roman"/>
          <w:sz w:val="24"/>
          <w:szCs w:val="24"/>
        </w:rPr>
        <w:t xml:space="preserve">, </w:t>
      </w:r>
      <w:proofErr w:type="spellStart"/>
      <w:r w:rsidRPr="00A434FB">
        <w:rPr>
          <w:rFonts w:ascii="Times New Roman" w:hAnsi="Times New Roman" w:cs="Times New Roman"/>
          <w:sz w:val="24"/>
          <w:szCs w:val="24"/>
        </w:rPr>
        <w:t>Cevre</w:t>
      </w:r>
      <w:proofErr w:type="spellEnd"/>
      <w:r w:rsidRPr="00A434FB">
        <w:rPr>
          <w:rFonts w:ascii="Times New Roman" w:hAnsi="Times New Roman" w:cs="Times New Roman"/>
          <w:sz w:val="24"/>
          <w:szCs w:val="24"/>
        </w:rPr>
        <w:t xml:space="preserve"> </w:t>
      </w:r>
      <w:proofErr w:type="spellStart"/>
      <w:r w:rsidRPr="00A434FB">
        <w:rPr>
          <w:rFonts w:ascii="Times New Roman" w:hAnsi="Times New Roman" w:cs="Times New Roman"/>
          <w:sz w:val="24"/>
          <w:szCs w:val="24"/>
        </w:rPr>
        <w:t>Yolu</w:t>
      </w:r>
      <w:proofErr w:type="spellEnd"/>
      <w:r w:rsidRPr="00A434FB">
        <w:rPr>
          <w:rFonts w:ascii="Times New Roman" w:hAnsi="Times New Roman" w:cs="Times New Roman"/>
          <w:sz w:val="24"/>
          <w:szCs w:val="24"/>
        </w:rPr>
        <w:t xml:space="preserve"> </w:t>
      </w:r>
      <w:proofErr w:type="spellStart"/>
      <w:r w:rsidRPr="00A434FB">
        <w:rPr>
          <w:rFonts w:ascii="Times New Roman" w:hAnsi="Times New Roman" w:cs="Times New Roman"/>
          <w:sz w:val="24"/>
          <w:szCs w:val="24"/>
        </w:rPr>
        <w:t>Bulvarı</w:t>
      </w:r>
      <w:proofErr w:type="spellEnd"/>
      <w:r w:rsidRPr="00A434FB">
        <w:rPr>
          <w:rFonts w:ascii="Times New Roman" w:hAnsi="Times New Roman" w:cs="Times New Roman"/>
          <w:sz w:val="24"/>
          <w:szCs w:val="24"/>
        </w:rPr>
        <w:t xml:space="preserve">, 19030, </w:t>
      </w:r>
      <w:proofErr w:type="spellStart"/>
      <w:r w:rsidRPr="00A434FB">
        <w:rPr>
          <w:rFonts w:ascii="Times New Roman" w:hAnsi="Times New Roman" w:cs="Times New Roman"/>
          <w:sz w:val="24"/>
          <w:szCs w:val="24"/>
        </w:rPr>
        <w:t>Çorum</w:t>
      </w:r>
      <w:proofErr w:type="spellEnd"/>
      <w:r w:rsidRPr="00A434FB">
        <w:rPr>
          <w:rFonts w:ascii="Times New Roman" w:hAnsi="Times New Roman" w:cs="Times New Roman"/>
          <w:sz w:val="24"/>
          <w:szCs w:val="24"/>
        </w:rPr>
        <w:t>, Turkey</w:t>
      </w:r>
    </w:p>
    <w:p w:rsidR="000E3791" w:rsidRDefault="000E3791" w:rsidP="000771BD">
      <w:pPr>
        <w:pStyle w:val="PPAffiliation"/>
        <w:spacing w:after="80" w:line="360" w:lineRule="auto"/>
        <w:jc w:val="center"/>
        <w:rPr>
          <w:rFonts w:ascii="Times New Roman" w:hAnsi="Times New Roman" w:cs="Times New Roman"/>
          <w:sz w:val="24"/>
          <w:szCs w:val="24"/>
        </w:rPr>
      </w:pPr>
      <w:r w:rsidRPr="00A434FB">
        <w:rPr>
          <w:rFonts w:ascii="Times New Roman" w:hAnsi="Times New Roman" w:cs="Times New Roman"/>
          <w:b/>
          <w:sz w:val="24"/>
          <w:szCs w:val="24"/>
          <w:vertAlign w:val="superscript"/>
        </w:rPr>
        <w:t>*</w:t>
      </w:r>
      <w:r w:rsidRPr="00A434FB">
        <w:rPr>
          <w:rFonts w:ascii="Times New Roman" w:hAnsi="Times New Roman" w:cs="Times New Roman"/>
          <w:b/>
          <w:sz w:val="24"/>
          <w:szCs w:val="24"/>
          <w:vertAlign w:val="superscript"/>
        </w:rPr>
        <w:tab/>
      </w:r>
      <w:r w:rsidRPr="00A434FB">
        <w:rPr>
          <w:rFonts w:ascii="Times New Roman" w:hAnsi="Times New Roman" w:cs="Times New Roman"/>
          <w:sz w:val="24"/>
          <w:szCs w:val="24"/>
        </w:rPr>
        <w:t xml:space="preserve">Corresponding author, </w:t>
      </w:r>
      <w:r w:rsidR="000771BD">
        <w:rPr>
          <w:rFonts w:ascii="Times New Roman" w:hAnsi="Times New Roman" w:cs="Times New Roman"/>
          <w:sz w:val="24"/>
          <w:szCs w:val="24"/>
        </w:rPr>
        <w:t>E</w:t>
      </w:r>
      <w:r w:rsidRPr="00A434FB">
        <w:rPr>
          <w:rFonts w:ascii="Times New Roman" w:hAnsi="Times New Roman" w:cs="Times New Roman"/>
          <w:sz w:val="24"/>
          <w:szCs w:val="24"/>
        </w:rPr>
        <w:t xml:space="preserve">-mail: </w:t>
      </w:r>
      <w:hyperlink r:id="rId8" w:history="1">
        <w:r w:rsidR="00872220" w:rsidRPr="00451AA2">
          <w:rPr>
            <w:rStyle w:val="Kpr"/>
            <w:rFonts w:ascii="Times New Roman" w:hAnsi="Times New Roman" w:cs="Times New Roman"/>
            <w:sz w:val="24"/>
            <w:szCs w:val="24"/>
          </w:rPr>
          <w:t>serapfindik@hitit.edu.tr</w:t>
        </w:r>
      </w:hyperlink>
    </w:p>
    <w:p w:rsidR="000E3791" w:rsidRPr="00A434FB" w:rsidRDefault="000E3791" w:rsidP="00A434FB">
      <w:pPr>
        <w:pStyle w:val="PPAbstractandKeywords"/>
        <w:spacing w:line="360" w:lineRule="auto"/>
        <w:rPr>
          <w:rFonts w:ascii="Times New Roman" w:hAnsi="Times New Roman" w:cs="Times New Roman"/>
          <w:sz w:val="24"/>
          <w:szCs w:val="24"/>
        </w:rPr>
      </w:pPr>
      <w:r w:rsidRPr="00A434FB">
        <w:rPr>
          <w:rFonts w:ascii="Times New Roman" w:hAnsi="Times New Roman" w:cs="Times New Roman"/>
          <w:b/>
          <w:sz w:val="24"/>
          <w:szCs w:val="24"/>
        </w:rPr>
        <w:t>Abstract</w:t>
      </w:r>
      <w:r w:rsidRPr="00A434FB">
        <w:rPr>
          <w:rFonts w:ascii="Times New Roman" w:hAnsi="Times New Roman" w:cs="Times New Roman"/>
          <w:sz w:val="24"/>
          <w:szCs w:val="24"/>
        </w:rPr>
        <w:t xml:space="preserve"> </w:t>
      </w:r>
    </w:p>
    <w:p w:rsidR="000E3791" w:rsidRDefault="000E3791" w:rsidP="00A434FB">
      <w:pPr>
        <w:pStyle w:val="PPAbstractandKeywords"/>
        <w:spacing w:line="360" w:lineRule="auto"/>
        <w:rPr>
          <w:rFonts w:ascii="Times New Roman" w:hAnsi="Times New Roman" w:cs="Times New Roman"/>
          <w:sz w:val="24"/>
          <w:szCs w:val="24"/>
        </w:rPr>
      </w:pPr>
      <w:r w:rsidRPr="00A434FB">
        <w:rPr>
          <w:rFonts w:ascii="Times New Roman" w:hAnsi="Times New Roman" w:cs="Times New Roman"/>
          <w:sz w:val="24"/>
          <w:szCs w:val="24"/>
        </w:rPr>
        <w:t xml:space="preserve">The presence of dye molecules in water </w:t>
      </w:r>
      <w:r w:rsidR="008A2BB4" w:rsidRPr="00A434FB">
        <w:rPr>
          <w:rFonts w:ascii="Times New Roman" w:hAnsi="Times New Roman" w:cs="Times New Roman"/>
          <w:sz w:val="24"/>
          <w:szCs w:val="24"/>
        </w:rPr>
        <w:t>re</w:t>
      </w:r>
      <w:r w:rsidRPr="00A434FB">
        <w:rPr>
          <w:rFonts w:ascii="Times New Roman" w:hAnsi="Times New Roman" w:cs="Times New Roman"/>
          <w:sz w:val="24"/>
          <w:szCs w:val="24"/>
        </w:rPr>
        <w:t xml:space="preserve">sources has harmful effects to the environment. Therefore, </w:t>
      </w:r>
      <w:r w:rsidR="008A2BB4" w:rsidRPr="00A434FB">
        <w:rPr>
          <w:rFonts w:ascii="Times New Roman" w:hAnsi="Times New Roman" w:cs="Times New Roman"/>
          <w:sz w:val="24"/>
          <w:szCs w:val="24"/>
        </w:rPr>
        <w:t xml:space="preserve">it is important to remove </w:t>
      </w:r>
      <w:r w:rsidRPr="00A434FB">
        <w:rPr>
          <w:rFonts w:ascii="Times New Roman" w:hAnsi="Times New Roman" w:cs="Times New Roman"/>
          <w:sz w:val="24"/>
          <w:szCs w:val="24"/>
        </w:rPr>
        <w:t>dyes from wastewater using eco-friendly materials</w:t>
      </w:r>
      <w:r w:rsidR="008A2BB4" w:rsidRPr="00A434FB">
        <w:rPr>
          <w:rFonts w:ascii="Times New Roman" w:hAnsi="Times New Roman" w:cs="Times New Roman"/>
          <w:sz w:val="24"/>
          <w:szCs w:val="24"/>
        </w:rPr>
        <w:t>.</w:t>
      </w:r>
      <w:r w:rsidRPr="00A434FB">
        <w:rPr>
          <w:rFonts w:ascii="Times New Roman" w:hAnsi="Times New Roman" w:cs="Times New Roman"/>
          <w:sz w:val="24"/>
          <w:szCs w:val="24"/>
        </w:rPr>
        <w:t xml:space="preserve"> In th</w:t>
      </w:r>
      <w:r w:rsidR="008A2BB4" w:rsidRPr="00A434FB">
        <w:rPr>
          <w:rFonts w:ascii="Times New Roman" w:hAnsi="Times New Roman" w:cs="Times New Roman"/>
          <w:sz w:val="24"/>
          <w:szCs w:val="24"/>
        </w:rPr>
        <w:t>is</w:t>
      </w:r>
      <w:r w:rsidRPr="00A434FB">
        <w:rPr>
          <w:rFonts w:ascii="Times New Roman" w:hAnsi="Times New Roman" w:cs="Times New Roman"/>
          <w:sz w:val="24"/>
          <w:szCs w:val="24"/>
        </w:rPr>
        <w:t xml:space="preserve"> study, adsorptive removal of </w:t>
      </w:r>
      <w:proofErr w:type="spellStart"/>
      <w:r w:rsidRPr="00A434FB">
        <w:rPr>
          <w:rFonts w:ascii="Times New Roman" w:hAnsi="Times New Roman" w:cs="Times New Roman"/>
          <w:sz w:val="24"/>
          <w:szCs w:val="24"/>
        </w:rPr>
        <w:t>diazo</w:t>
      </w:r>
      <w:proofErr w:type="spellEnd"/>
      <w:r w:rsidRPr="00A434FB">
        <w:rPr>
          <w:rFonts w:ascii="Times New Roman" w:hAnsi="Times New Roman" w:cs="Times New Roman"/>
          <w:sz w:val="24"/>
          <w:szCs w:val="24"/>
        </w:rPr>
        <w:t xml:space="preserve"> dye Direct Red 28 (DR-28) and tetra </w:t>
      </w:r>
      <w:proofErr w:type="spellStart"/>
      <w:r w:rsidRPr="00A434FB">
        <w:rPr>
          <w:rFonts w:ascii="Times New Roman" w:hAnsi="Times New Roman" w:cs="Times New Roman"/>
          <w:sz w:val="24"/>
          <w:szCs w:val="24"/>
        </w:rPr>
        <w:t>azo</w:t>
      </w:r>
      <w:proofErr w:type="spellEnd"/>
      <w:r w:rsidRPr="00A434FB">
        <w:rPr>
          <w:rFonts w:ascii="Times New Roman" w:hAnsi="Times New Roman" w:cs="Times New Roman"/>
          <w:sz w:val="24"/>
          <w:szCs w:val="24"/>
        </w:rPr>
        <w:t xml:space="preserve"> dye Direct Black 22 (DB-22) </w:t>
      </w:r>
      <w:r w:rsidR="008A2BB4" w:rsidRPr="00A434FB">
        <w:rPr>
          <w:rFonts w:ascii="Times New Roman" w:hAnsi="Times New Roman" w:cs="Times New Roman"/>
          <w:sz w:val="24"/>
          <w:szCs w:val="24"/>
        </w:rPr>
        <w:t xml:space="preserve">was investigated </w:t>
      </w:r>
      <w:r w:rsidRPr="00A434FB">
        <w:rPr>
          <w:rFonts w:ascii="Times New Roman" w:hAnsi="Times New Roman" w:cs="Times New Roman"/>
          <w:sz w:val="24"/>
          <w:szCs w:val="24"/>
        </w:rPr>
        <w:t>using a new composite, k</w:t>
      </w:r>
      <w:r w:rsidR="008A2BB4" w:rsidRPr="00A434FB">
        <w:rPr>
          <w:rFonts w:ascii="Times New Roman" w:hAnsi="Times New Roman" w:cs="Times New Roman"/>
          <w:sz w:val="24"/>
          <w:szCs w:val="24"/>
        </w:rPr>
        <w:t>aolin</w:t>
      </w:r>
      <w:r w:rsidR="0077174C">
        <w:rPr>
          <w:rFonts w:ascii="Times New Roman" w:hAnsi="Times New Roman" w:cs="Times New Roman"/>
          <w:sz w:val="24"/>
          <w:szCs w:val="24"/>
        </w:rPr>
        <w:t xml:space="preserve"> supported </w:t>
      </w:r>
      <w:r w:rsidR="008A2BB4" w:rsidRPr="00A434FB">
        <w:rPr>
          <w:rFonts w:ascii="Times New Roman" w:hAnsi="Times New Roman" w:cs="Times New Roman"/>
          <w:sz w:val="24"/>
          <w:szCs w:val="24"/>
        </w:rPr>
        <w:t>zinc</w:t>
      </w:r>
      <w:r w:rsidR="0077174C">
        <w:rPr>
          <w:rFonts w:ascii="Times New Roman" w:hAnsi="Times New Roman" w:cs="Times New Roman"/>
          <w:sz w:val="24"/>
          <w:szCs w:val="24"/>
        </w:rPr>
        <w:t xml:space="preserve"> ferrite</w:t>
      </w:r>
      <w:r w:rsidR="008A2BB4" w:rsidRPr="00A434FB">
        <w:rPr>
          <w:rFonts w:ascii="Times New Roman" w:hAnsi="Times New Roman" w:cs="Times New Roman"/>
          <w:sz w:val="24"/>
          <w:szCs w:val="24"/>
        </w:rPr>
        <w:t xml:space="preserve"> (KZF)</w:t>
      </w:r>
      <w:r w:rsidRPr="00A434FB">
        <w:rPr>
          <w:rFonts w:ascii="Times New Roman" w:hAnsi="Times New Roman" w:cs="Times New Roman"/>
          <w:sz w:val="24"/>
          <w:szCs w:val="24"/>
        </w:rPr>
        <w:t xml:space="preserve">. </w:t>
      </w:r>
      <w:r w:rsidR="008A2BB4" w:rsidRPr="00A434FB">
        <w:rPr>
          <w:rFonts w:ascii="Times New Roman" w:hAnsi="Times New Roman" w:cs="Times New Roman"/>
          <w:sz w:val="24"/>
          <w:szCs w:val="24"/>
        </w:rPr>
        <w:t>C</w:t>
      </w:r>
      <w:r w:rsidRPr="00A434FB">
        <w:rPr>
          <w:rFonts w:ascii="Times New Roman" w:hAnsi="Times New Roman" w:cs="Times New Roman"/>
          <w:sz w:val="24"/>
          <w:szCs w:val="24"/>
        </w:rPr>
        <w:t>haracteristics</w:t>
      </w:r>
      <w:r w:rsidR="008A2BB4" w:rsidRPr="00A434FB">
        <w:rPr>
          <w:rFonts w:ascii="Times New Roman" w:hAnsi="Times New Roman" w:cs="Times New Roman"/>
          <w:sz w:val="24"/>
          <w:szCs w:val="24"/>
        </w:rPr>
        <w:t xml:space="preserve"> of the composite, KZF</w:t>
      </w:r>
      <w:r w:rsidRPr="00A434FB">
        <w:rPr>
          <w:rFonts w:ascii="Times New Roman" w:hAnsi="Times New Roman" w:cs="Times New Roman"/>
          <w:sz w:val="24"/>
          <w:szCs w:val="24"/>
        </w:rPr>
        <w:t xml:space="preserve"> were determined using various analyzes such as FTIR, SEM, XRD, VSM, and EDS/Mapping. The effects of </w:t>
      </w:r>
      <w:r w:rsidR="008A2BB4" w:rsidRPr="00A434FB">
        <w:rPr>
          <w:rFonts w:ascii="Times New Roman" w:hAnsi="Times New Roman" w:cs="Times New Roman"/>
          <w:sz w:val="24"/>
          <w:szCs w:val="24"/>
        </w:rPr>
        <w:t xml:space="preserve">the </w:t>
      </w:r>
      <w:r w:rsidRPr="00A434FB">
        <w:rPr>
          <w:rFonts w:ascii="Times New Roman" w:hAnsi="Times New Roman" w:cs="Times New Roman"/>
          <w:sz w:val="24"/>
          <w:szCs w:val="24"/>
        </w:rPr>
        <w:t xml:space="preserve">heat treatment </w:t>
      </w:r>
      <w:r w:rsidR="008A2BB4" w:rsidRPr="00A434FB">
        <w:rPr>
          <w:rFonts w:ascii="Times New Roman" w:hAnsi="Times New Roman" w:cs="Times New Roman"/>
          <w:sz w:val="24"/>
          <w:szCs w:val="24"/>
        </w:rPr>
        <w:t xml:space="preserve">applied to </w:t>
      </w:r>
      <w:r w:rsidRPr="00A434FB">
        <w:rPr>
          <w:rFonts w:ascii="Times New Roman" w:hAnsi="Times New Roman" w:cs="Times New Roman"/>
          <w:sz w:val="24"/>
          <w:szCs w:val="24"/>
        </w:rPr>
        <w:t xml:space="preserve">the composite, contact time, initial dye concentration, adsorbent amount, temperature and initial pH of the solution on the adsorption of DR-28 and DB-22 were studied. </w:t>
      </w:r>
      <w:r w:rsidR="00A54F78" w:rsidRPr="00A434FB">
        <w:rPr>
          <w:rFonts w:ascii="Times New Roman" w:hAnsi="Times New Roman" w:cs="Times New Roman"/>
          <w:sz w:val="24"/>
          <w:szCs w:val="24"/>
        </w:rPr>
        <w:t>The</w:t>
      </w:r>
      <w:r w:rsidRPr="00A434FB">
        <w:rPr>
          <w:rFonts w:ascii="Times New Roman" w:hAnsi="Times New Roman" w:cs="Times New Roman"/>
          <w:sz w:val="24"/>
          <w:szCs w:val="24"/>
        </w:rPr>
        <w:t xml:space="preserve"> removal of DR-28 was </w:t>
      </w:r>
      <w:r w:rsidR="00A54F78" w:rsidRPr="00A434FB">
        <w:rPr>
          <w:rFonts w:ascii="Times New Roman" w:hAnsi="Times New Roman" w:cs="Times New Roman"/>
          <w:sz w:val="24"/>
          <w:szCs w:val="24"/>
        </w:rPr>
        <w:t>found to be 92.4% at original pH</w:t>
      </w:r>
      <w:r w:rsidR="003D3E56" w:rsidRPr="00A434FB">
        <w:rPr>
          <w:rFonts w:ascii="Times New Roman" w:hAnsi="Times New Roman" w:cs="Times New Roman"/>
          <w:sz w:val="24"/>
          <w:szCs w:val="24"/>
        </w:rPr>
        <w:t>,</w:t>
      </w:r>
      <w:r w:rsidR="00A54F78" w:rsidRPr="00A434FB">
        <w:rPr>
          <w:rFonts w:ascii="Times New Roman" w:hAnsi="Times New Roman" w:cs="Times New Roman"/>
          <w:sz w:val="24"/>
          <w:szCs w:val="24"/>
        </w:rPr>
        <w:t xml:space="preserve"> in</w:t>
      </w:r>
      <w:r w:rsidRPr="00A434FB">
        <w:rPr>
          <w:rFonts w:ascii="Times New Roman" w:hAnsi="Times New Roman" w:cs="Times New Roman"/>
          <w:sz w:val="24"/>
          <w:szCs w:val="24"/>
        </w:rPr>
        <w:t xml:space="preserve"> a </w:t>
      </w:r>
      <w:r w:rsidR="00A54F78" w:rsidRPr="00A434FB">
        <w:rPr>
          <w:rFonts w:ascii="Times New Roman" w:hAnsi="Times New Roman" w:cs="Times New Roman"/>
          <w:sz w:val="24"/>
          <w:szCs w:val="24"/>
        </w:rPr>
        <w:t>KZF concentration of 1g/200mL, an</w:t>
      </w:r>
      <w:r w:rsidRPr="00A434FB">
        <w:rPr>
          <w:rFonts w:ascii="Times New Roman" w:hAnsi="Times New Roman" w:cs="Times New Roman"/>
          <w:sz w:val="24"/>
          <w:szCs w:val="24"/>
        </w:rPr>
        <w:t xml:space="preserve"> initial dye concentration of 20 mg/L, </w:t>
      </w:r>
      <w:r w:rsidR="00A54F78" w:rsidRPr="00A434FB">
        <w:rPr>
          <w:rFonts w:ascii="Times New Roman" w:hAnsi="Times New Roman" w:cs="Times New Roman"/>
          <w:sz w:val="24"/>
          <w:szCs w:val="24"/>
        </w:rPr>
        <w:t>a</w:t>
      </w:r>
      <w:r w:rsidRPr="00A434FB">
        <w:rPr>
          <w:rFonts w:ascii="Times New Roman" w:hAnsi="Times New Roman" w:cs="Times New Roman"/>
          <w:sz w:val="24"/>
          <w:szCs w:val="24"/>
        </w:rPr>
        <w:t xml:space="preserve"> contact time of 120 min</w:t>
      </w:r>
      <w:r w:rsidR="00A54F78" w:rsidRPr="00A434FB">
        <w:rPr>
          <w:rFonts w:ascii="Times New Roman" w:hAnsi="Times New Roman" w:cs="Times New Roman"/>
          <w:sz w:val="24"/>
          <w:szCs w:val="24"/>
        </w:rPr>
        <w:t>,</w:t>
      </w:r>
      <w:r w:rsidRPr="00A434FB">
        <w:rPr>
          <w:rFonts w:ascii="Times New Roman" w:hAnsi="Times New Roman" w:cs="Times New Roman"/>
          <w:sz w:val="24"/>
          <w:szCs w:val="24"/>
        </w:rPr>
        <w:t xml:space="preserve"> and a</w:t>
      </w:r>
      <w:r w:rsidR="00A54F78" w:rsidRPr="00A434FB">
        <w:rPr>
          <w:rFonts w:ascii="Times New Roman" w:hAnsi="Times New Roman" w:cs="Times New Roman"/>
          <w:sz w:val="24"/>
          <w:szCs w:val="24"/>
        </w:rPr>
        <w:t>t a</w:t>
      </w:r>
      <w:r w:rsidRPr="00A434FB">
        <w:rPr>
          <w:rFonts w:ascii="Times New Roman" w:hAnsi="Times New Roman" w:cs="Times New Roman"/>
          <w:sz w:val="24"/>
          <w:szCs w:val="24"/>
        </w:rPr>
        <w:t xml:space="preserve"> temperature of 21°C. </w:t>
      </w:r>
      <w:r w:rsidR="00A54F78" w:rsidRPr="00A434FB">
        <w:rPr>
          <w:rFonts w:ascii="Times New Roman" w:hAnsi="Times New Roman" w:cs="Times New Roman"/>
          <w:sz w:val="24"/>
          <w:szCs w:val="24"/>
        </w:rPr>
        <w:t>On the other hand t</w:t>
      </w:r>
      <w:r w:rsidRPr="00A434FB">
        <w:rPr>
          <w:rFonts w:ascii="Times New Roman" w:hAnsi="Times New Roman" w:cs="Times New Roman"/>
          <w:sz w:val="24"/>
          <w:szCs w:val="24"/>
        </w:rPr>
        <w:t xml:space="preserve">he removal of DB-22 was </w:t>
      </w:r>
      <w:r w:rsidR="004E25F7" w:rsidRPr="00A434FB">
        <w:rPr>
          <w:rFonts w:ascii="Times New Roman" w:hAnsi="Times New Roman" w:cs="Times New Roman"/>
          <w:sz w:val="24"/>
          <w:szCs w:val="24"/>
        </w:rPr>
        <w:t xml:space="preserve">found to be </w:t>
      </w:r>
      <w:r w:rsidRPr="00A434FB">
        <w:rPr>
          <w:rFonts w:ascii="Times New Roman" w:hAnsi="Times New Roman" w:cs="Times New Roman"/>
          <w:sz w:val="24"/>
          <w:szCs w:val="24"/>
        </w:rPr>
        <w:t xml:space="preserve">91.7% </w:t>
      </w:r>
      <w:r w:rsidR="004E25F7" w:rsidRPr="00A434FB">
        <w:rPr>
          <w:rFonts w:ascii="Times New Roman" w:hAnsi="Times New Roman" w:cs="Times New Roman"/>
          <w:sz w:val="24"/>
          <w:szCs w:val="24"/>
        </w:rPr>
        <w:t>under the same conditions at 40</w:t>
      </w:r>
      <w:r w:rsidR="00E55EC8">
        <w:rPr>
          <w:rFonts w:ascii="Times New Roman" w:hAnsi="Times New Roman" w:cs="Times New Roman"/>
          <w:sz w:val="24"/>
          <w:szCs w:val="24"/>
        </w:rPr>
        <w:t xml:space="preserve"> </w:t>
      </w:r>
      <w:r w:rsidR="004E25F7" w:rsidRPr="00A434FB">
        <w:rPr>
          <w:rFonts w:ascii="Times New Roman" w:hAnsi="Times New Roman" w:cs="Times New Roman"/>
          <w:sz w:val="24"/>
          <w:szCs w:val="24"/>
        </w:rPr>
        <w:t>°C</w:t>
      </w:r>
      <w:r w:rsidRPr="00A434FB">
        <w:rPr>
          <w:rFonts w:ascii="Times New Roman" w:hAnsi="Times New Roman" w:cs="Times New Roman"/>
          <w:sz w:val="24"/>
          <w:szCs w:val="24"/>
        </w:rPr>
        <w:t>. The results showed that Langmuir isotherm was suitable for</w:t>
      </w:r>
      <w:r w:rsidR="004E25F7" w:rsidRPr="00A434FB">
        <w:rPr>
          <w:rFonts w:ascii="Times New Roman" w:hAnsi="Times New Roman" w:cs="Times New Roman"/>
          <w:sz w:val="24"/>
          <w:szCs w:val="24"/>
        </w:rPr>
        <w:t xml:space="preserve"> the adsorption of DR-28 and DB-22</w:t>
      </w:r>
      <w:r w:rsidRPr="00A434FB">
        <w:rPr>
          <w:rFonts w:ascii="Times New Roman" w:hAnsi="Times New Roman" w:cs="Times New Roman"/>
          <w:sz w:val="24"/>
          <w:szCs w:val="24"/>
        </w:rPr>
        <w:t xml:space="preserve">. Adsorption of DR-28 was exothermic, while </w:t>
      </w:r>
      <w:r w:rsidR="004E25F7" w:rsidRPr="00A434FB">
        <w:rPr>
          <w:rFonts w:ascii="Times New Roman" w:hAnsi="Times New Roman" w:cs="Times New Roman"/>
          <w:sz w:val="24"/>
          <w:szCs w:val="24"/>
        </w:rPr>
        <w:t>that</w:t>
      </w:r>
      <w:r w:rsidRPr="00A434FB">
        <w:rPr>
          <w:rFonts w:ascii="Times New Roman" w:hAnsi="Times New Roman" w:cs="Times New Roman"/>
          <w:sz w:val="24"/>
          <w:szCs w:val="24"/>
        </w:rPr>
        <w:t xml:space="preserve"> of DB-22 was endothermic. </w:t>
      </w:r>
      <w:proofErr w:type="gramStart"/>
      <w:r w:rsidRPr="00A434FB">
        <w:rPr>
          <w:rFonts w:ascii="Times New Roman" w:hAnsi="Times New Roman" w:cs="Times New Roman"/>
          <w:sz w:val="24"/>
          <w:szCs w:val="24"/>
        </w:rPr>
        <w:t xml:space="preserve">The kinetic data </w:t>
      </w:r>
      <w:proofErr w:type="spellStart"/>
      <w:r w:rsidRPr="00A434FB">
        <w:rPr>
          <w:rFonts w:ascii="Times New Roman" w:hAnsi="Times New Roman" w:cs="Times New Roman"/>
          <w:sz w:val="24"/>
          <w:szCs w:val="24"/>
        </w:rPr>
        <w:t>ﬁtted</w:t>
      </w:r>
      <w:proofErr w:type="spellEnd"/>
      <w:r w:rsidRPr="00A434FB">
        <w:rPr>
          <w:rFonts w:ascii="Times New Roman" w:hAnsi="Times New Roman" w:cs="Times New Roman"/>
          <w:sz w:val="24"/>
          <w:szCs w:val="24"/>
        </w:rPr>
        <w:t xml:space="preserve"> well to the pseudo second order model for DR-28 and DB-22.</w:t>
      </w:r>
      <w:proofErr w:type="gramEnd"/>
    </w:p>
    <w:p w:rsidR="000E3791" w:rsidRDefault="000E3791" w:rsidP="00A434FB">
      <w:pPr>
        <w:pStyle w:val="PPAbstractandKeywords"/>
        <w:spacing w:line="360" w:lineRule="auto"/>
        <w:rPr>
          <w:rFonts w:ascii="Times New Roman" w:hAnsi="Times New Roman" w:cs="Times New Roman"/>
          <w:sz w:val="24"/>
          <w:szCs w:val="24"/>
        </w:rPr>
      </w:pPr>
      <w:r w:rsidRPr="00A434FB">
        <w:rPr>
          <w:rFonts w:ascii="Times New Roman" w:hAnsi="Times New Roman" w:cs="Times New Roman"/>
          <w:b/>
          <w:sz w:val="24"/>
          <w:szCs w:val="24"/>
        </w:rPr>
        <w:t>Keywords</w:t>
      </w:r>
      <w:r w:rsidR="00A434FB">
        <w:rPr>
          <w:rFonts w:ascii="Times New Roman" w:hAnsi="Times New Roman" w:cs="Times New Roman"/>
          <w:b/>
          <w:sz w:val="24"/>
          <w:szCs w:val="24"/>
        </w:rPr>
        <w:t xml:space="preserve">: </w:t>
      </w:r>
      <w:r w:rsidRPr="00A434FB">
        <w:rPr>
          <w:rFonts w:ascii="Times New Roman" w:hAnsi="Times New Roman" w:cs="Times New Roman"/>
          <w:sz w:val="24"/>
          <w:szCs w:val="24"/>
        </w:rPr>
        <w:t>adsorption, direct black 22, direct red 28, magnetic kaolin</w:t>
      </w:r>
      <w:r w:rsidR="0096033E">
        <w:rPr>
          <w:rFonts w:ascii="Times New Roman" w:hAnsi="Times New Roman" w:cs="Times New Roman"/>
          <w:sz w:val="24"/>
          <w:szCs w:val="24"/>
        </w:rPr>
        <w:t>, zinc ferrite</w:t>
      </w:r>
      <w:r w:rsidRPr="00A434FB">
        <w:rPr>
          <w:rFonts w:ascii="Times New Roman" w:hAnsi="Times New Roman" w:cs="Times New Roman"/>
          <w:sz w:val="24"/>
          <w:szCs w:val="24"/>
        </w:rPr>
        <w:t xml:space="preserve"> </w:t>
      </w:r>
    </w:p>
    <w:p w:rsidR="00AC0D1F" w:rsidRPr="00A434FB" w:rsidRDefault="008660A1" w:rsidP="008D6F9A">
      <w:pPr>
        <w:pStyle w:val="PPHeading"/>
        <w:spacing w:line="360" w:lineRule="auto"/>
        <w:jc w:val="center"/>
        <w:rPr>
          <w:rFonts w:cs="Times New Roman"/>
          <w:sz w:val="24"/>
          <w:szCs w:val="24"/>
        </w:rPr>
      </w:pPr>
      <w:r w:rsidRPr="00A434FB">
        <w:rPr>
          <w:rFonts w:cs="Times New Roman"/>
          <w:sz w:val="24"/>
          <w:szCs w:val="24"/>
        </w:rPr>
        <w:t>1</w:t>
      </w:r>
      <w:r w:rsidR="00A434FB">
        <w:rPr>
          <w:rFonts w:cs="Times New Roman"/>
          <w:sz w:val="24"/>
          <w:szCs w:val="24"/>
        </w:rPr>
        <w:t>.</w:t>
      </w:r>
      <w:r w:rsidRPr="00A434FB">
        <w:rPr>
          <w:rFonts w:cs="Times New Roman"/>
          <w:sz w:val="24"/>
          <w:szCs w:val="24"/>
        </w:rPr>
        <w:t xml:space="preserve"> Introduction</w:t>
      </w:r>
    </w:p>
    <w:p w:rsidR="00CF157D" w:rsidRPr="00A239DF" w:rsidRDefault="00CF157D" w:rsidP="000771BD">
      <w:pPr>
        <w:pStyle w:val="PPBodyMainText"/>
        <w:spacing w:line="360" w:lineRule="auto"/>
        <w:rPr>
          <w:rFonts w:cs="Times New Roman"/>
          <w:sz w:val="24"/>
          <w:szCs w:val="24"/>
          <w:vertAlign w:val="superscript"/>
        </w:rPr>
      </w:pPr>
      <w:r w:rsidRPr="00A434FB">
        <w:rPr>
          <w:rFonts w:cs="Times New Roman"/>
          <w:sz w:val="24"/>
          <w:szCs w:val="24"/>
        </w:rPr>
        <w:t>Dyes are chemical compounds used to color products in many fields such as textile, leather, paper, rubber, printing and plastic.</w:t>
      </w:r>
      <w:r w:rsidR="00A239DF">
        <w:rPr>
          <w:rFonts w:cs="Times New Roman"/>
          <w:sz w:val="24"/>
          <w:szCs w:val="24"/>
          <w:vertAlign w:val="superscript"/>
        </w:rPr>
        <w:t>1</w:t>
      </w:r>
      <w:r w:rsidRPr="00A434FB">
        <w:rPr>
          <w:rFonts w:cs="Times New Roman"/>
          <w:sz w:val="24"/>
          <w:szCs w:val="24"/>
        </w:rPr>
        <w:t xml:space="preserve"> </w:t>
      </w:r>
      <w:r w:rsidR="004A6130" w:rsidRPr="00A434FB">
        <w:rPr>
          <w:rFonts w:cs="Times New Roman"/>
          <w:sz w:val="24"/>
          <w:szCs w:val="24"/>
        </w:rPr>
        <w:t>D</w:t>
      </w:r>
      <w:r w:rsidRPr="00A434FB">
        <w:rPr>
          <w:rFonts w:cs="Times New Roman"/>
          <w:sz w:val="24"/>
          <w:szCs w:val="24"/>
        </w:rPr>
        <w:t>yes in wastewater are dangerous and negatively affect the water quality. When wastewater containing dyes is discharged into water resources, it causes a decrease in gas solubility, light and oxygen permeability, and therefore a decrease in photosynthesis. It also affects aquatic life and human life due to its carcinogenic and mutagenic effects.</w:t>
      </w:r>
      <w:r w:rsidR="00A239DF" w:rsidRPr="00A239DF">
        <w:rPr>
          <w:rFonts w:cs="Times New Roman"/>
          <w:sz w:val="24"/>
          <w:szCs w:val="24"/>
          <w:vertAlign w:val="superscript"/>
        </w:rPr>
        <w:t>1-4</w:t>
      </w:r>
      <w:r w:rsidRPr="00A434FB">
        <w:rPr>
          <w:rFonts w:cs="Times New Roman"/>
          <w:sz w:val="24"/>
          <w:szCs w:val="24"/>
        </w:rPr>
        <w:t xml:space="preserve"> Dyes entering the human body through the food chain cause diseases such as dizziness, j</w:t>
      </w:r>
      <w:r w:rsidR="004A6130" w:rsidRPr="00A434FB">
        <w:rPr>
          <w:rFonts w:cs="Times New Roman"/>
          <w:sz w:val="24"/>
          <w:szCs w:val="24"/>
        </w:rPr>
        <w:t>aundice, diarrhea, and nausea. They also cause</w:t>
      </w:r>
      <w:r w:rsidRPr="00A434FB">
        <w:rPr>
          <w:rFonts w:cs="Times New Roman"/>
          <w:sz w:val="24"/>
          <w:szCs w:val="24"/>
        </w:rPr>
        <w:t xml:space="preserve"> damage </w:t>
      </w:r>
      <w:r w:rsidR="004A6130" w:rsidRPr="00A434FB">
        <w:rPr>
          <w:rFonts w:cs="Times New Roman"/>
          <w:sz w:val="24"/>
          <w:szCs w:val="24"/>
        </w:rPr>
        <w:t>to organs such as kidney, brain and</w:t>
      </w:r>
      <w:r w:rsidR="00A239DF">
        <w:rPr>
          <w:rFonts w:cs="Times New Roman"/>
          <w:sz w:val="24"/>
          <w:szCs w:val="24"/>
        </w:rPr>
        <w:t xml:space="preserve"> liver</w:t>
      </w:r>
      <w:r w:rsidRPr="00A434FB">
        <w:rPr>
          <w:rFonts w:cs="Times New Roman"/>
          <w:sz w:val="24"/>
          <w:szCs w:val="24"/>
        </w:rPr>
        <w:t>.</w:t>
      </w:r>
      <w:r w:rsidR="00A239DF">
        <w:rPr>
          <w:rFonts w:cs="Times New Roman"/>
          <w:sz w:val="24"/>
          <w:szCs w:val="24"/>
          <w:vertAlign w:val="superscript"/>
        </w:rPr>
        <w:t>1</w:t>
      </w:r>
      <w:proofErr w:type="gramStart"/>
      <w:r w:rsidR="00A239DF">
        <w:rPr>
          <w:rFonts w:cs="Times New Roman"/>
          <w:sz w:val="24"/>
          <w:szCs w:val="24"/>
          <w:vertAlign w:val="superscript"/>
        </w:rPr>
        <w:t>,3</w:t>
      </w:r>
      <w:proofErr w:type="gramEnd"/>
    </w:p>
    <w:p w:rsidR="00CF157D" w:rsidRPr="00A434FB" w:rsidRDefault="00CF157D" w:rsidP="00A434FB">
      <w:pPr>
        <w:pStyle w:val="PPBodyMainText"/>
        <w:spacing w:line="360" w:lineRule="auto"/>
        <w:rPr>
          <w:rFonts w:cs="Times New Roman"/>
          <w:sz w:val="24"/>
          <w:szCs w:val="24"/>
        </w:rPr>
      </w:pPr>
      <w:r w:rsidRPr="00A434FB">
        <w:rPr>
          <w:rFonts w:cs="Times New Roman"/>
          <w:sz w:val="24"/>
          <w:szCs w:val="24"/>
        </w:rPr>
        <w:lastRenderedPageBreak/>
        <w:t xml:space="preserve">Dyes can be divided into </w:t>
      </w:r>
      <w:r w:rsidR="00575F42" w:rsidRPr="00A434FB">
        <w:rPr>
          <w:rFonts w:cs="Times New Roman"/>
          <w:sz w:val="24"/>
          <w:szCs w:val="24"/>
        </w:rPr>
        <w:t xml:space="preserve">two categories: </w:t>
      </w:r>
      <w:r w:rsidRPr="00A434FB">
        <w:rPr>
          <w:rFonts w:cs="Times New Roman"/>
          <w:sz w:val="24"/>
          <w:szCs w:val="24"/>
        </w:rPr>
        <w:t xml:space="preserve">natural and synthetic dyes. With the increase in dye consumption, natural dyes have been replaced by synthetic </w:t>
      </w:r>
      <w:r w:rsidR="00575F42" w:rsidRPr="00A434FB">
        <w:rPr>
          <w:rFonts w:cs="Times New Roman"/>
          <w:sz w:val="24"/>
          <w:szCs w:val="24"/>
        </w:rPr>
        <w:t>ones. S</w:t>
      </w:r>
      <w:r w:rsidRPr="00A434FB">
        <w:rPr>
          <w:rFonts w:cs="Times New Roman"/>
          <w:sz w:val="24"/>
          <w:szCs w:val="24"/>
        </w:rPr>
        <w:t xml:space="preserve">ynthetic dyes consist of three parts: </w:t>
      </w:r>
      <w:proofErr w:type="spellStart"/>
      <w:r w:rsidRPr="00A434FB">
        <w:rPr>
          <w:rFonts w:cs="Times New Roman"/>
          <w:sz w:val="24"/>
          <w:szCs w:val="24"/>
        </w:rPr>
        <w:t>chromophoric</w:t>
      </w:r>
      <w:proofErr w:type="spellEnd"/>
      <w:r w:rsidRPr="00A434FB">
        <w:rPr>
          <w:rFonts w:cs="Times New Roman"/>
          <w:sz w:val="24"/>
          <w:szCs w:val="24"/>
        </w:rPr>
        <w:t xml:space="preserve"> groups, </w:t>
      </w:r>
      <w:proofErr w:type="spellStart"/>
      <w:r w:rsidRPr="00A434FB">
        <w:rPr>
          <w:rFonts w:cs="Times New Roman"/>
          <w:sz w:val="24"/>
          <w:szCs w:val="24"/>
        </w:rPr>
        <w:t>auxochromes</w:t>
      </w:r>
      <w:proofErr w:type="spellEnd"/>
      <w:r w:rsidR="00575F42" w:rsidRPr="00A434FB">
        <w:rPr>
          <w:rFonts w:cs="Times New Roman"/>
          <w:sz w:val="24"/>
          <w:szCs w:val="24"/>
        </w:rPr>
        <w:t>,</w:t>
      </w:r>
      <w:r w:rsidRPr="00A434FB">
        <w:rPr>
          <w:rFonts w:cs="Times New Roman"/>
          <w:sz w:val="24"/>
          <w:szCs w:val="24"/>
        </w:rPr>
        <w:t xml:space="preserve"> and conjugated aromatic structures. </w:t>
      </w:r>
      <w:proofErr w:type="spellStart"/>
      <w:r w:rsidRPr="00A434FB">
        <w:rPr>
          <w:rFonts w:cs="Times New Roman"/>
          <w:sz w:val="24"/>
          <w:szCs w:val="24"/>
        </w:rPr>
        <w:t>Chrom</w:t>
      </w:r>
      <w:r w:rsidR="00575F42" w:rsidRPr="00A434FB">
        <w:rPr>
          <w:rFonts w:cs="Times New Roman"/>
          <w:sz w:val="24"/>
          <w:szCs w:val="24"/>
        </w:rPr>
        <w:t>ophoric</w:t>
      </w:r>
      <w:proofErr w:type="spellEnd"/>
      <w:r w:rsidR="00575F42" w:rsidRPr="00A434FB">
        <w:rPr>
          <w:rFonts w:cs="Times New Roman"/>
          <w:sz w:val="24"/>
          <w:szCs w:val="24"/>
        </w:rPr>
        <w:t xml:space="preserve"> groups are unsaturated and</w:t>
      </w:r>
      <w:r w:rsidRPr="00A434FB">
        <w:rPr>
          <w:rFonts w:cs="Times New Roman"/>
          <w:sz w:val="24"/>
          <w:szCs w:val="24"/>
        </w:rPr>
        <w:t xml:space="preserve"> consist</w:t>
      </w:r>
      <w:r w:rsidR="00575F42" w:rsidRPr="00A434FB">
        <w:rPr>
          <w:rFonts w:cs="Times New Roman"/>
          <w:sz w:val="24"/>
          <w:szCs w:val="24"/>
        </w:rPr>
        <w:t xml:space="preserve"> </w:t>
      </w:r>
      <w:r w:rsidRPr="00A434FB">
        <w:rPr>
          <w:rFonts w:cs="Times New Roman"/>
          <w:sz w:val="24"/>
          <w:szCs w:val="24"/>
        </w:rPr>
        <w:t xml:space="preserve">of atoms or groups of atoms that allow light rays to </w:t>
      </w:r>
      <w:r w:rsidR="00F66281">
        <w:rPr>
          <w:rFonts w:cs="Times New Roman"/>
          <w:sz w:val="24"/>
          <w:szCs w:val="24"/>
        </w:rPr>
        <w:t>be absorbed</w:t>
      </w:r>
      <w:r w:rsidRPr="00A434FB">
        <w:rPr>
          <w:rFonts w:cs="Times New Roman"/>
          <w:sz w:val="24"/>
          <w:szCs w:val="24"/>
        </w:rPr>
        <w:t>.</w:t>
      </w:r>
      <w:r w:rsidR="00F66281">
        <w:rPr>
          <w:rFonts w:cs="Times New Roman"/>
          <w:sz w:val="24"/>
          <w:szCs w:val="24"/>
          <w:vertAlign w:val="superscript"/>
        </w:rPr>
        <w:t>5</w:t>
      </w:r>
      <w:r w:rsidRPr="00A434FB">
        <w:rPr>
          <w:rFonts w:cs="Times New Roman"/>
          <w:sz w:val="24"/>
          <w:szCs w:val="24"/>
        </w:rPr>
        <w:t xml:space="preserve"> Dyes can </w:t>
      </w:r>
      <w:r w:rsidR="00FC7750" w:rsidRPr="00A434FB">
        <w:rPr>
          <w:rFonts w:cs="Times New Roman"/>
          <w:sz w:val="24"/>
          <w:szCs w:val="24"/>
        </w:rPr>
        <w:t xml:space="preserve">also </w:t>
      </w:r>
      <w:r w:rsidRPr="00A434FB">
        <w:rPr>
          <w:rFonts w:cs="Times New Roman"/>
          <w:sz w:val="24"/>
          <w:szCs w:val="24"/>
        </w:rPr>
        <w:t xml:space="preserve">be </w:t>
      </w:r>
      <w:proofErr w:type="spellStart"/>
      <w:r w:rsidRPr="00A434FB">
        <w:rPr>
          <w:rFonts w:cs="Times New Roman"/>
          <w:sz w:val="24"/>
          <w:szCs w:val="24"/>
        </w:rPr>
        <w:t>classiﬁed</w:t>
      </w:r>
      <w:proofErr w:type="spellEnd"/>
      <w:r w:rsidRPr="00A434FB">
        <w:rPr>
          <w:rFonts w:cs="Times New Roman"/>
          <w:sz w:val="24"/>
          <w:szCs w:val="24"/>
        </w:rPr>
        <w:t xml:space="preserve"> a</w:t>
      </w:r>
      <w:r w:rsidR="00751DB4" w:rsidRPr="00A434FB">
        <w:rPr>
          <w:rFonts w:cs="Times New Roman"/>
          <w:sz w:val="24"/>
          <w:szCs w:val="24"/>
        </w:rPr>
        <w:t xml:space="preserve">ccording to </w:t>
      </w:r>
      <w:proofErr w:type="spellStart"/>
      <w:r w:rsidR="00751DB4" w:rsidRPr="00A434FB">
        <w:rPr>
          <w:rFonts w:cs="Times New Roman"/>
          <w:sz w:val="24"/>
          <w:szCs w:val="24"/>
        </w:rPr>
        <w:t>chromophoric</w:t>
      </w:r>
      <w:proofErr w:type="spellEnd"/>
      <w:r w:rsidR="00751DB4" w:rsidRPr="00A434FB">
        <w:rPr>
          <w:rFonts w:cs="Times New Roman"/>
          <w:sz w:val="24"/>
          <w:szCs w:val="24"/>
        </w:rPr>
        <w:t xml:space="preserve"> groups</w:t>
      </w:r>
      <w:r w:rsidRPr="00A434FB">
        <w:rPr>
          <w:rFonts w:cs="Times New Roman"/>
          <w:sz w:val="24"/>
          <w:szCs w:val="24"/>
        </w:rPr>
        <w:t xml:space="preserve">: </w:t>
      </w:r>
      <w:proofErr w:type="spellStart"/>
      <w:r w:rsidRPr="00A434FB">
        <w:rPr>
          <w:rFonts w:cs="Times New Roman"/>
          <w:sz w:val="24"/>
          <w:szCs w:val="24"/>
        </w:rPr>
        <w:t>Azo</w:t>
      </w:r>
      <w:proofErr w:type="spellEnd"/>
      <w:r w:rsidRPr="00A434FB">
        <w:rPr>
          <w:rFonts w:cs="Times New Roman"/>
          <w:sz w:val="24"/>
          <w:szCs w:val="24"/>
        </w:rPr>
        <w:t xml:space="preserve">, </w:t>
      </w:r>
      <w:proofErr w:type="spellStart"/>
      <w:r w:rsidRPr="00A434FB">
        <w:rPr>
          <w:rFonts w:cs="Times New Roman"/>
          <w:sz w:val="24"/>
          <w:szCs w:val="24"/>
        </w:rPr>
        <w:t>Anthraquinone</w:t>
      </w:r>
      <w:proofErr w:type="spellEnd"/>
      <w:r w:rsidRPr="00A434FB">
        <w:rPr>
          <w:rFonts w:cs="Times New Roman"/>
          <w:sz w:val="24"/>
          <w:szCs w:val="24"/>
        </w:rPr>
        <w:t xml:space="preserve">, Indigoid, </w:t>
      </w:r>
      <w:proofErr w:type="spellStart"/>
      <w:r w:rsidRPr="00A434FB">
        <w:rPr>
          <w:rFonts w:cs="Times New Roman"/>
          <w:sz w:val="24"/>
          <w:szCs w:val="24"/>
        </w:rPr>
        <w:t>Nitroso</w:t>
      </w:r>
      <w:proofErr w:type="spellEnd"/>
      <w:r w:rsidRPr="00A434FB">
        <w:rPr>
          <w:rFonts w:cs="Times New Roman"/>
          <w:sz w:val="24"/>
          <w:szCs w:val="24"/>
        </w:rPr>
        <w:t xml:space="preserve">, Nitro, </w:t>
      </w:r>
      <w:r w:rsidR="00751DB4" w:rsidRPr="00A434FB">
        <w:rPr>
          <w:rFonts w:cs="Times New Roman"/>
          <w:sz w:val="24"/>
          <w:szCs w:val="24"/>
        </w:rPr>
        <w:t xml:space="preserve">and </w:t>
      </w:r>
      <w:r w:rsidR="00F66281">
        <w:rPr>
          <w:rFonts w:cs="Times New Roman"/>
          <w:sz w:val="24"/>
          <w:szCs w:val="24"/>
        </w:rPr>
        <w:t>Triarylmethane</w:t>
      </w:r>
      <w:r w:rsidRPr="00A434FB">
        <w:rPr>
          <w:rFonts w:cs="Times New Roman"/>
          <w:sz w:val="24"/>
          <w:szCs w:val="24"/>
        </w:rPr>
        <w:t>.</w:t>
      </w:r>
      <w:r w:rsidR="00F66281">
        <w:rPr>
          <w:rFonts w:cs="Times New Roman"/>
          <w:sz w:val="24"/>
          <w:szCs w:val="24"/>
          <w:vertAlign w:val="superscript"/>
        </w:rPr>
        <w:t>1,6</w:t>
      </w:r>
      <w:r w:rsidRPr="00A434FB">
        <w:rPr>
          <w:rFonts w:cs="Times New Roman"/>
          <w:sz w:val="24"/>
          <w:szCs w:val="24"/>
        </w:rPr>
        <w:t xml:space="preserve"> </w:t>
      </w:r>
      <w:proofErr w:type="spellStart"/>
      <w:r w:rsidRPr="00A434FB">
        <w:rPr>
          <w:rFonts w:cs="Times New Roman"/>
          <w:sz w:val="24"/>
          <w:szCs w:val="24"/>
        </w:rPr>
        <w:t>Azo</w:t>
      </w:r>
      <w:proofErr w:type="spellEnd"/>
      <w:r w:rsidRPr="00A434FB">
        <w:rPr>
          <w:rFonts w:cs="Times New Roman"/>
          <w:sz w:val="24"/>
          <w:szCs w:val="24"/>
        </w:rPr>
        <w:t xml:space="preserve"> dyes are characterized by the number of </w:t>
      </w:r>
      <w:proofErr w:type="spellStart"/>
      <w:r w:rsidRPr="00A434FB">
        <w:rPr>
          <w:rFonts w:cs="Times New Roman"/>
          <w:sz w:val="24"/>
          <w:szCs w:val="24"/>
        </w:rPr>
        <w:t>azo</w:t>
      </w:r>
      <w:proofErr w:type="spellEnd"/>
      <w:r w:rsidRPr="00A434FB">
        <w:rPr>
          <w:rFonts w:cs="Times New Roman"/>
          <w:sz w:val="24"/>
          <w:szCs w:val="24"/>
        </w:rPr>
        <w:t xml:space="preserve"> bond groups such as </w:t>
      </w:r>
      <w:proofErr w:type="spellStart"/>
      <w:r w:rsidRPr="00A434FB">
        <w:rPr>
          <w:rFonts w:cs="Times New Roman"/>
          <w:sz w:val="24"/>
          <w:szCs w:val="24"/>
        </w:rPr>
        <w:t>monoazo</w:t>
      </w:r>
      <w:proofErr w:type="spellEnd"/>
      <w:r w:rsidRPr="00A434FB">
        <w:rPr>
          <w:rFonts w:cs="Times New Roman"/>
          <w:sz w:val="24"/>
          <w:szCs w:val="24"/>
        </w:rPr>
        <w:t xml:space="preserve">, </w:t>
      </w:r>
      <w:proofErr w:type="spellStart"/>
      <w:r w:rsidRPr="00A434FB">
        <w:rPr>
          <w:rFonts w:cs="Times New Roman"/>
          <w:sz w:val="24"/>
          <w:szCs w:val="24"/>
        </w:rPr>
        <w:t>diazo</w:t>
      </w:r>
      <w:proofErr w:type="spellEnd"/>
      <w:r w:rsidRPr="00A434FB">
        <w:rPr>
          <w:rFonts w:cs="Times New Roman"/>
          <w:sz w:val="24"/>
          <w:szCs w:val="24"/>
        </w:rPr>
        <w:t xml:space="preserve">, </w:t>
      </w:r>
      <w:proofErr w:type="spellStart"/>
      <w:r w:rsidRPr="00A434FB">
        <w:rPr>
          <w:rFonts w:cs="Times New Roman"/>
          <w:sz w:val="24"/>
          <w:szCs w:val="24"/>
        </w:rPr>
        <w:t>triazo</w:t>
      </w:r>
      <w:proofErr w:type="spellEnd"/>
      <w:r w:rsidRPr="00A434FB">
        <w:rPr>
          <w:rFonts w:cs="Times New Roman"/>
          <w:sz w:val="24"/>
          <w:szCs w:val="24"/>
        </w:rPr>
        <w:t xml:space="preserve">, </w:t>
      </w:r>
      <w:proofErr w:type="spellStart"/>
      <w:r w:rsidRPr="00A434FB">
        <w:rPr>
          <w:rFonts w:cs="Times New Roman"/>
          <w:sz w:val="24"/>
          <w:szCs w:val="24"/>
        </w:rPr>
        <w:t>polyazo</w:t>
      </w:r>
      <w:proofErr w:type="spellEnd"/>
      <w:r w:rsidR="00751DB4" w:rsidRPr="00A434FB">
        <w:rPr>
          <w:rFonts w:cs="Times New Roman"/>
          <w:sz w:val="24"/>
          <w:szCs w:val="24"/>
        </w:rPr>
        <w:t>,</w:t>
      </w:r>
      <w:r w:rsidRPr="00A434FB">
        <w:rPr>
          <w:rFonts w:cs="Times New Roman"/>
          <w:sz w:val="24"/>
          <w:szCs w:val="24"/>
        </w:rPr>
        <w:t xml:space="preserve"> and azoic. </w:t>
      </w:r>
      <w:proofErr w:type="spellStart"/>
      <w:r w:rsidRPr="00A434FB">
        <w:rPr>
          <w:rFonts w:cs="Times New Roman"/>
          <w:sz w:val="24"/>
          <w:szCs w:val="24"/>
        </w:rPr>
        <w:t>Polyazo</w:t>
      </w:r>
      <w:proofErr w:type="spellEnd"/>
      <w:r w:rsidRPr="00A434FB">
        <w:rPr>
          <w:rFonts w:cs="Times New Roman"/>
          <w:sz w:val="24"/>
          <w:szCs w:val="24"/>
        </w:rPr>
        <w:t xml:space="preserve"> dyes are complex </w:t>
      </w:r>
      <w:r w:rsidR="00751DB4" w:rsidRPr="00A434FB">
        <w:rPr>
          <w:rFonts w:cs="Times New Roman"/>
          <w:sz w:val="24"/>
          <w:szCs w:val="24"/>
        </w:rPr>
        <w:t>and contain</w:t>
      </w:r>
      <w:r w:rsidRPr="00A434FB">
        <w:rPr>
          <w:rFonts w:cs="Times New Roman"/>
          <w:sz w:val="24"/>
          <w:szCs w:val="24"/>
        </w:rPr>
        <w:t xml:space="preserve"> three or more </w:t>
      </w:r>
      <w:proofErr w:type="spellStart"/>
      <w:r w:rsidRPr="00A434FB">
        <w:rPr>
          <w:rFonts w:cs="Times New Roman"/>
          <w:sz w:val="24"/>
          <w:szCs w:val="24"/>
        </w:rPr>
        <w:t>a</w:t>
      </w:r>
      <w:r w:rsidR="00F66281">
        <w:rPr>
          <w:rFonts w:cs="Times New Roman"/>
          <w:sz w:val="24"/>
          <w:szCs w:val="24"/>
        </w:rPr>
        <w:t>zo</w:t>
      </w:r>
      <w:proofErr w:type="spellEnd"/>
      <w:r w:rsidR="00F66281">
        <w:rPr>
          <w:rFonts w:cs="Times New Roman"/>
          <w:sz w:val="24"/>
          <w:szCs w:val="24"/>
        </w:rPr>
        <w:t xml:space="preserve"> groups in the same molecule</w:t>
      </w:r>
      <w:r w:rsidRPr="00A434FB">
        <w:rPr>
          <w:rFonts w:cs="Times New Roman"/>
          <w:sz w:val="24"/>
          <w:szCs w:val="24"/>
        </w:rPr>
        <w:t>.</w:t>
      </w:r>
      <w:r w:rsidR="00F66281">
        <w:rPr>
          <w:rFonts w:cs="Times New Roman"/>
          <w:sz w:val="24"/>
          <w:szCs w:val="24"/>
          <w:vertAlign w:val="superscript"/>
        </w:rPr>
        <w:t>7</w:t>
      </w:r>
      <w:r w:rsidRPr="00A434FB">
        <w:rPr>
          <w:rFonts w:cs="Times New Roman"/>
          <w:sz w:val="24"/>
          <w:szCs w:val="24"/>
        </w:rPr>
        <w:t xml:space="preserve"> </w:t>
      </w:r>
    </w:p>
    <w:p w:rsidR="00CF157D" w:rsidRPr="00A434FB" w:rsidRDefault="00CF157D" w:rsidP="00A434FB">
      <w:pPr>
        <w:pStyle w:val="PPBodyMainText"/>
        <w:spacing w:line="360" w:lineRule="auto"/>
        <w:rPr>
          <w:rFonts w:cs="Times New Roman"/>
          <w:sz w:val="24"/>
          <w:szCs w:val="24"/>
        </w:rPr>
      </w:pPr>
      <w:r w:rsidRPr="00A434FB">
        <w:rPr>
          <w:rFonts w:cs="Times New Roman"/>
          <w:sz w:val="24"/>
          <w:szCs w:val="24"/>
        </w:rPr>
        <w:t>Direct red 28 (DR-28) and Direct black 22 (DB-22) are widely used in textile</w:t>
      </w:r>
      <w:r w:rsidR="00C675C5">
        <w:rPr>
          <w:rFonts w:cs="Times New Roman"/>
          <w:sz w:val="24"/>
          <w:szCs w:val="24"/>
        </w:rPr>
        <w:t>, paper, and plastic industries</w:t>
      </w:r>
      <w:r w:rsidRPr="00A434FB">
        <w:rPr>
          <w:rFonts w:cs="Times New Roman"/>
          <w:sz w:val="24"/>
          <w:szCs w:val="24"/>
        </w:rPr>
        <w:t>.</w:t>
      </w:r>
      <w:r w:rsidR="00C675C5">
        <w:rPr>
          <w:rFonts w:cs="Times New Roman"/>
          <w:sz w:val="24"/>
          <w:szCs w:val="24"/>
          <w:vertAlign w:val="superscript"/>
        </w:rPr>
        <w:t>8</w:t>
      </w:r>
      <w:proofErr w:type="gramStart"/>
      <w:r w:rsidR="00C675C5">
        <w:rPr>
          <w:rFonts w:cs="Times New Roman"/>
          <w:sz w:val="24"/>
          <w:szCs w:val="24"/>
          <w:vertAlign w:val="superscript"/>
        </w:rPr>
        <w:t>,9</w:t>
      </w:r>
      <w:proofErr w:type="gramEnd"/>
      <w:r w:rsidRPr="00A434FB">
        <w:rPr>
          <w:rFonts w:cs="Times New Roman"/>
          <w:sz w:val="24"/>
          <w:szCs w:val="24"/>
        </w:rPr>
        <w:t xml:space="preserve"> DR-28 contains two </w:t>
      </w:r>
      <w:proofErr w:type="spellStart"/>
      <w:r w:rsidRPr="00A434FB">
        <w:rPr>
          <w:rFonts w:cs="Times New Roman"/>
          <w:sz w:val="24"/>
          <w:szCs w:val="24"/>
        </w:rPr>
        <w:t>azo</w:t>
      </w:r>
      <w:proofErr w:type="spellEnd"/>
      <w:r w:rsidRPr="00A434FB">
        <w:rPr>
          <w:rFonts w:cs="Times New Roman"/>
          <w:sz w:val="24"/>
          <w:szCs w:val="24"/>
        </w:rPr>
        <w:t xml:space="preserve"> groups and DB-22 contains tetra </w:t>
      </w:r>
      <w:proofErr w:type="spellStart"/>
      <w:r w:rsidRPr="00A434FB">
        <w:rPr>
          <w:rFonts w:cs="Times New Roman"/>
          <w:sz w:val="24"/>
          <w:szCs w:val="24"/>
        </w:rPr>
        <w:t>azo</w:t>
      </w:r>
      <w:proofErr w:type="spellEnd"/>
      <w:r w:rsidRPr="00A434FB">
        <w:rPr>
          <w:rFonts w:cs="Times New Roman"/>
          <w:sz w:val="24"/>
          <w:szCs w:val="24"/>
        </w:rPr>
        <w:t xml:space="preserve"> groups. Both D</w:t>
      </w:r>
      <w:r w:rsidR="00C675C5">
        <w:rPr>
          <w:rFonts w:cs="Times New Roman"/>
          <w:sz w:val="24"/>
          <w:szCs w:val="24"/>
        </w:rPr>
        <w:t>R-28 and DB-22 are anionic dyes</w:t>
      </w:r>
      <w:r w:rsidRPr="00A434FB">
        <w:rPr>
          <w:rFonts w:cs="Times New Roman"/>
          <w:sz w:val="24"/>
          <w:szCs w:val="24"/>
        </w:rPr>
        <w:t>.</w:t>
      </w:r>
      <w:r w:rsidR="00C675C5">
        <w:rPr>
          <w:rFonts w:cs="Times New Roman"/>
          <w:sz w:val="24"/>
          <w:szCs w:val="24"/>
          <w:vertAlign w:val="superscript"/>
        </w:rPr>
        <w:t>7</w:t>
      </w:r>
      <w:r w:rsidRPr="00A434FB">
        <w:rPr>
          <w:rFonts w:cs="Times New Roman"/>
          <w:sz w:val="24"/>
          <w:szCs w:val="24"/>
        </w:rPr>
        <w:t xml:space="preserve"> DR-28 and DB-22 in wastewater damage t</w:t>
      </w:r>
      <w:r w:rsidR="00751DB4" w:rsidRPr="00A434FB">
        <w:rPr>
          <w:rFonts w:cs="Times New Roman"/>
          <w:sz w:val="24"/>
          <w:szCs w:val="24"/>
        </w:rPr>
        <w:t>he</w:t>
      </w:r>
      <w:r w:rsidRPr="00A434FB">
        <w:rPr>
          <w:rFonts w:cs="Times New Roman"/>
          <w:sz w:val="24"/>
          <w:szCs w:val="24"/>
        </w:rPr>
        <w:t xml:space="preserve"> environment due to their carcinogenic and toxic properties. Therefore, wastewater must be treated before it is released into the environment.</w:t>
      </w:r>
    </w:p>
    <w:p w:rsidR="00CF157D" w:rsidRPr="00A434FB" w:rsidRDefault="00CF157D" w:rsidP="00A434FB">
      <w:pPr>
        <w:pStyle w:val="PPBodyMainText"/>
        <w:spacing w:line="360" w:lineRule="auto"/>
        <w:rPr>
          <w:rFonts w:cs="Times New Roman"/>
          <w:sz w:val="24"/>
          <w:szCs w:val="24"/>
        </w:rPr>
      </w:pPr>
      <w:r w:rsidRPr="00A434FB">
        <w:rPr>
          <w:rFonts w:cs="Times New Roman"/>
          <w:sz w:val="24"/>
          <w:szCs w:val="24"/>
        </w:rPr>
        <w:t>Different treatment methods such as coagulation-flocculation</w:t>
      </w:r>
      <w:r w:rsidR="00C675C5">
        <w:rPr>
          <w:rFonts w:cs="Times New Roman"/>
          <w:sz w:val="24"/>
          <w:szCs w:val="24"/>
          <w:vertAlign w:val="superscript"/>
        </w:rPr>
        <w:t>10</w:t>
      </w:r>
      <w:r w:rsidRPr="00A434FB">
        <w:rPr>
          <w:rFonts w:cs="Times New Roman"/>
          <w:sz w:val="24"/>
          <w:szCs w:val="24"/>
        </w:rPr>
        <w:t>, Fenton</w:t>
      </w:r>
      <w:r w:rsidR="00C675C5">
        <w:rPr>
          <w:rFonts w:cs="Times New Roman"/>
          <w:sz w:val="24"/>
          <w:szCs w:val="24"/>
          <w:vertAlign w:val="superscript"/>
        </w:rPr>
        <w:t>11</w:t>
      </w:r>
      <w:r w:rsidRPr="00A434FB">
        <w:rPr>
          <w:rFonts w:cs="Times New Roman"/>
          <w:sz w:val="24"/>
          <w:szCs w:val="24"/>
        </w:rPr>
        <w:t>, ozonation</w:t>
      </w:r>
      <w:r w:rsidR="00C675C5">
        <w:rPr>
          <w:rFonts w:cs="Times New Roman"/>
          <w:sz w:val="24"/>
          <w:szCs w:val="24"/>
          <w:vertAlign w:val="superscript"/>
        </w:rPr>
        <w:t>12</w:t>
      </w:r>
      <w:r w:rsidRPr="00A434FB">
        <w:rPr>
          <w:rFonts w:cs="Times New Roman"/>
          <w:sz w:val="24"/>
          <w:szCs w:val="24"/>
        </w:rPr>
        <w:t>, UV</w:t>
      </w:r>
      <w:r w:rsidR="00C675C5">
        <w:rPr>
          <w:rFonts w:cs="Times New Roman"/>
          <w:sz w:val="24"/>
          <w:szCs w:val="24"/>
          <w:vertAlign w:val="superscript"/>
        </w:rPr>
        <w:t>13</w:t>
      </w:r>
      <w:r w:rsidRPr="00A434FB">
        <w:rPr>
          <w:rFonts w:cs="Times New Roman"/>
          <w:sz w:val="24"/>
          <w:szCs w:val="24"/>
        </w:rPr>
        <w:t xml:space="preserve">, </w:t>
      </w:r>
      <w:proofErr w:type="spellStart"/>
      <w:r w:rsidRPr="00A434FB">
        <w:rPr>
          <w:rFonts w:cs="Times New Roman"/>
          <w:sz w:val="24"/>
          <w:szCs w:val="24"/>
        </w:rPr>
        <w:t>photocatalytic</w:t>
      </w:r>
      <w:proofErr w:type="spellEnd"/>
      <w:r w:rsidRPr="00A434FB">
        <w:rPr>
          <w:rFonts w:cs="Times New Roman"/>
          <w:sz w:val="24"/>
          <w:szCs w:val="24"/>
        </w:rPr>
        <w:t xml:space="preserve"> process</w:t>
      </w:r>
      <w:r w:rsidR="00C675C5">
        <w:rPr>
          <w:rFonts w:cs="Times New Roman"/>
          <w:sz w:val="24"/>
          <w:szCs w:val="24"/>
          <w:vertAlign w:val="superscript"/>
        </w:rPr>
        <w:t>14</w:t>
      </w:r>
      <w:r w:rsidRPr="00A434FB">
        <w:rPr>
          <w:rFonts w:cs="Times New Roman"/>
          <w:sz w:val="24"/>
          <w:szCs w:val="24"/>
        </w:rPr>
        <w:t>, and adsorption</w:t>
      </w:r>
      <w:r w:rsidR="00C675C5">
        <w:rPr>
          <w:rFonts w:cs="Times New Roman"/>
          <w:sz w:val="24"/>
          <w:szCs w:val="24"/>
          <w:vertAlign w:val="superscript"/>
        </w:rPr>
        <w:t>15</w:t>
      </w:r>
      <w:r w:rsidRPr="00A434FB">
        <w:rPr>
          <w:rFonts w:cs="Times New Roman"/>
          <w:sz w:val="24"/>
          <w:szCs w:val="24"/>
        </w:rPr>
        <w:t xml:space="preserve"> are applied to remove dyes from aqueous solutions.</w:t>
      </w:r>
    </w:p>
    <w:p w:rsidR="00CF157D" w:rsidRPr="00C675C5" w:rsidRDefault="00CF157D" w:rsidP="00A434FB">
      <w:pPr>
        <w:pStyle w:val="PPBodyMainText"/>
        <w:spacing w:line="360" w:lineRule="auto"/>
        <w:rPr>
          <w:rFonts w:cs="Times New Roman"/>
          <w:sz w:val="24"/>
          <w:szCs w:val="24"/>
          <w:vertAlign w:val="superscript"/>
        </w:rPr>
      </w:pPr>
      <w:r w:rsidRPr="00A434FB">
        <w:rPr>
          <w:rFonts w:cs="Times New Roman"/>
          <w:sz w:val="24"/>
          <w:szCs w:val="24"/>
        </w:rPr>
        <w:t>Among these methods, adsorption has gained importance in recent years. The efficiency of the adsorption process depends on adsorbent. Adsorption process becomes more economic</w:t>
      </w:r>
      <w:r w:rsidR="00751DB4" w:rsidRPr="00A434FB">
        <w:rPr>
          <w:rFonts w:cs="Times New Roman"/>
          <w:sz w:val="24"/>
          <w:szCs w:val="24"/>
        </w:rPr>
        <w:t>al</w:t>
      </w:r>
      <w:r w:rsidRPr="00A434FB">
        <w:rPr>
          <w:rFonts w:cs="Times New Roman"/>
          <w:sz w:val="24"/>
          <w:szCs w:val="24"/>
        </w:rPr>
        <w:t xml:space="preserve"> </w:t>
      </w:r>
      <w:r w:rsidR="00751DB4" w:rsidRPr="00A434FB">
        <w:rPr>
          <w:rFonts w:cs="Times New Roman"/>
          <w:sz w:val="24"/>
          <w:szCs w:val="24"/>
        </w:rPr>
        <w:t>with</w:t>
      </w:r>
      <w:r w:rsidRPr="00A434FB">
        <w:rPr>
          <w:rFonts w:cs="Times New Roman"/>
          <w:sz w:val="24"/>
          <w:szCs w:val="24"/>
        </w:rPr>
        <w:t xml:space="preserve"> cheap, simple</w:t>
      </w:r>
      <w:r w:rsidR="009B0C3B" w:rsidRPr="00A434FB">
        <w:rPr>
          <w:rFonts w:cs="Times New Roman"/>
          <w:sz w:val="24"/>
          <w:szCs w:val="24"/>
        </w:rPr>
        <w:t>,</w:t>
      </w:r>
      <w:r w:rsidRPr="00A434FB">
        <w:rPr>
          <w:rFonts w:cs="Times New Roman"/>
          <w:sz w:val="24"/>
          <w:szCs w:val="24"/>
        </w:rPr>
        <w:t xml:space="preserve"> and efficient adsorbents. In recent years, </w:t>
      </w:r>
      <w:r w:rsidR="00751DB4" w:rsidRPr="00A434FB">
        <w:rPr>
          <w:rFonts w:cs="Times New Roman"/>
          <w:sz w:val="24"/>
          <w:szCs w:val="24"/>
        </w:rPr>
        <w:t xml:space="preserve">the number of </w:t>
      </w:r>
      <w:r w:rsidRPr="00A434FB">
        <w:rPr>
          <w:rFonts w:cs="Times New Roman"/>
          <w:sz w:val="24"/>
          <w:szCs w:val="24"/>
        </w:rPr>
        <w:t>studies on the use of composite materials as an adsorbent ha</w:t>
      </w:r>
      <w:r w:rsidR="00751DB4" w:rsidRPr="00A434FB">
        <w:rPr>
          <w:rFonts w:cs="Times New Roman"/>
          <w:sz w:val="24"/>
          <w:szCs w:val="24"/>
        </w:rPr>
        <w:t>s increased</w:t>
      </w:r>
      <w:r w:rsidRPr="00A434FB">
        <w:rPr>
          <w:rFonts w:cs="Times New Roman"/>
          <w:sz w:val="24"/>
          <w:szCs w:val="24"/>
        </w:rPr>
        <w:t xml:space="preserve">. </w:t>
      </w:r>
      <w:r w:rsidR="00751DB4" w:rsidRPr="00A434FB">
        <w:rPr>
          <w:rFonts w:cs="Times New Roman"/>
          <w:sz w:val="24"/>
          <w:szCs w:val="24"/>
        </w:rPr>
        <w:t>C</w:t>
      </w:r>
      <w:r w:rsidRPr="00A434FB">
        <w:rPr>
          <w:rFonts w:cs="Times New Roman"/>
          <w:sz w:val="24"/>
          <w:szCs w:val="24"/>
        </w:rPr>
        <w:t>omposite</w:t>
      </w:r>
      <w:r w:rsidR="00751DB4" w:rsidRPr="00A434FB">
        <w:rPr>
          <w:rFonts w:cs="Times New Roman"/>
          <w:sz w:val="24"/>
          <w:szCs w:val="24"/>
        </w:rPr>
        <w:t xml:space="preserve">, </w:t>
      </w:r>
      <w:r w:rsidRPr="00A434FB">
        <w:rPr>
          <w:rFonts w:cs="Times New Roman"/>
          <w:sz w:val="24"/>
          <w:szCs w:val="24"/>
        </w:rPr>
        <w:t xml:space="preserve">a combination of two or more </w:t>
      </w:r>
      <w:r w:rsidR="009B0C3B" w:rsidRPr="00A434FB">
        <w:rPr>
          <w:rFonts w:cs="Times New Roman"/>
          <w:sz w:val="24"/>
          <w:szCs w:val="24"/>
        </w:rPr>
        <w:t>components</w:t>
      </w:r>
      <w:r w:rsidRPr="00A434FB">
        <w:rPr>
          <w:rFonts w:cs="Times New Roman"/>
          <w:sz w:val="24"/>
          <w:szCs w:val="24"/>
        </w:rPr>
        <w:t xml:space="preserve"> provides physicochemical stability, high surface area</w:t>
      </w:r>
      <w:r w:rsidR="00751DB4" w:rsidRPr="00A434FB">
        <w:rPr>
          <w:rFonts w:cs="Times New Roman"/>
          <w:sz w:val="24"/>
          <w:szCs w:val="24"/>
        </w:rPr>
        <w:t>,</w:t>
      </w:r>
      <w:r w:rsidRPr="00A434FB">
        <w:rPr>
          <w:rFonts w:cs="Times New Roman"/>
          <w:sz w:val="24"/>
          <w:szCs w:val="24"/>
        </w:rPr>
        <w:t xml:space="preserve"> and </w:t>
      </w:r>
      <w:proofErr w:type="spellStart"/>
      <w:r w:rsidRPr="00A434FB">
        <w:rPr>
          <w:rFonts w:cs="Times New Roman"/>
          <w:sz w:val="24"/>
          <w:szCs w:val="24"/>
        </w:rPr>
        <w:t>cation</w:t>
      </w:r>
      <w:proofErr w:type="spellEnd"/>
      <w:r w:rsidRPr="00A434FB">
        <w:rPr>
          <w:rFonts w:cs="Times New Roman"/>
          <w:sz w:val="24"/>
          <w:szCs w:val="24"/>
        </w:rPr>
        <w:t xml:space="preserve"> exchange capacity. Natural adsorbents such as </w:t>
      </w:r>
      <w:proofErr w:type="spellStart"/>
      <w:r w:rsidRPr="00A434FB">
        <w:rPr>
          <w:rFonts w:cs="Times New Roman"/>
          <w:sz w:val="24"/>
          <w:szCs w:val="24"/>
        </w:rPr>
        <w:t>clinoptilolites</w:t>
      </w:r>
      <w:proofErr w:type="spellEnd"/>
      <w:r w:rsidRPr="00A434FB">
        <w:rPr>
          <w:rFonts w:cs="Times New Roman"/>
          <w:sz w:val="24"/>
          <w:szCs w:val="24"/>
        </w:rPr>
        <w:t xml:space="preserve">, </w:t>
      </w:r>
      <w:proofErr w:type="spellStart"/>
      <w:r w:rsidRPr="00A434FB">
        <w:rPr>
          <w:rFonts w:cs="Times New Roman"/>
          <w:sz w:val="24"/>
          <w:szCs w:val="24"/>
        </w:rPr>
        <w:t>montmorillonites</w:t>
      </w:r>
      <w:proofErr w:type="spellEnd"/>
      <w:r w:rsidRPr="00A434FB">
        <w:rPr>
          <w:rFonts w:cs="Times New Roman"/>
          <w:sz w:val="24"/>
          <w:szCs w:val="24"/>
        </w:rPr>
        <w:t xml:space="preserve">, </w:t>
      </w:r>
      <w:proofErr w:type="spellStart"/>
      <w:r w:rsidRPr="00A434FB">
        <w:rPr>
          <w:rFonts w:cs="Times New Roman"/>
          <w:sz w:val="24"/>
          <w:szCs w:val="24"/>
        </w:rPr>
        <w:t>esmectites</w:t>
      </w:r>
      <w:proofErr w:type="spellEnd"/>
      <w:r w:rsidRPr="00A434FB">
        <w:rPr>
          <w:rFonts w:cs="Times New Roman"/>
          <w:sz w:val="24"/>
          <w:szCs w:val="24"/>
        </w:rPr>
        <w:t xml:space="preserve">, </w:t>
      </w:r>
      <w:proofErr w:type="spellStart"/>
      <w:r w:rsidRPr="00A434FB">
        <w:rPr>
          <w:rFonts w:cs="Times New Roman"/>
          <w:sz w:val="24"/>
          <w:szCs w:val="24"/>
        </w:rPr>
        <w:t>kaolinites</w:t>
      </w:r>
      <w:proofErr w:type="spellEnd"/>
      <w:r w:rsidR="00751DB4" w:rsidRPr="00A434FB">
        <w:rPr>
          <w:rFonts w:cs="Times New Roman"/>
          <w:sz w:val="24"/>
          <w:szCs w:val="24"/>
        </w:rPr>
        <w:t>,</w:t>
      </w:r>
      <w:r w:rsidRPr="00A434FB">
        <w:rPr>
          <w:rFonts w:cs="Times New Roman"/>
          <w:sz w:val="24"/>
          <w:szCs w:val="24"/>
        </w:rPr>
        <w:t xml:space="preserve"> and </w:t>
      </w:r>
      <w:proofErr w:type="spellStart"/>
      <w:r w:rsidRPr="00A434FB">
        <w:rPr>
          <w:rFonts w:cs="Times New Roman"/>
          <w:sz w:val="24"/>
          <w:szCs w:val="24"/>
        </w:rPr>
        <w:t>bentonites</w:t>
      </w:r>
      <w:proofErr w:type="spellEnd"/>
      <w:r w:rsidRPr="00A434FB">
        <w:rPr>
          <w:rFonts w:cs="Times New Roman"/>
          <w:sz w:val="24"/>
          <w:szCs w:val="24"/>
        </w:rPr>
        <w:t xml:space="preserve"> have been s</w:t>
      </w:r>
      <w:r w:rsidR="00C675C5">
        <w:rPr>
          <w:rFonts w:cs="Times New Roman"/>
          <w:sz w:val="24"/>
          <w:szCs w:val="24"/>
        </w:rPr>
        <w:t>uccessfully used for adsorption</w:t>
      </w:r>
      <w:r w:rsidRPr="00A434FB">
        <w:rPr>
          <w:rFonts w:cs="Times New Roman"/>
          <w:sz w:val="24"/>
          <w:szCs w:val="24"/>
        </w:rPr>
        <w:t>.</w:t>
      </w:r>
      <w:r w:rsidR="00C675C5">
        <w:rPr>
          <w:rFonts w:cs="Times New Roman"/>
          <w:sz w:val="24"/>
          <w:szCs w:val="24"/>
          <w:vertAlign w:val="superscript"/>
        </w:rPr>
        <w:t>16</w:t>
      </w:r>
    </w:p>
    <w:p w:rsidR="00CF157D" w:rsidRPr="00A434FB" w:rsidRDefault="00CF157D" w:rsidP="00A434FB">
      <w:pPr>
        <w:pStyle w:val="PPBodyMainText"/>
        <w:spacing w:line="360" w:lineRule="auto"/>
        <w:rPr>
          <w:rFonts w:cs="Times New Roman"/>
          <w:sz w:val="24"/>
          <w:szCs w:val="24"/>
        </w:rPr>
      </w:pPr>
      <w:r w:rsidRPr="00A434FB">
        <w:rPr>
          <w:rFonts w:cs="Times New Roman"/>
          <w:sz w:val="24"/>
          <w:szCs w:val="24"/>
        </w:rPr>
        <w:t xml:space="preserve">Kaolin has a great potential in the removal of dyestuffs from wastewater </w:t>
      </w:r>
      <w:r w:rsidR="00FD2337" w:rsidRPr="00A434FB">
        <w:rPr>
          <w:rFonts w:cs="Times New Roman"/>
          <w:sz w:val="24"/>
          <w:szCs w:val="24"/>
        </w:rPr>
        <w:t>thanks to</w:t>
      </w:r>
      <w:r w:rsidRPr="00A434FB">
        <w:rPr>
          <w:rFonts w:cs="Times New Roman"/>
          <w:sz w:val="24"/>
          <w:szCs w:val="24"/>
        </w:rPr>
        <w:t xml:space="preserve"> its chemical and mechanical stability, high </w:t>
      </w:r>
      <w:proofErr w:type="spellStart"/>
      <w:r w:rsidRPr="00A434FB">
        <w:rPr>
          <w:rFonts w:cs="Times New Roman"/>
          <w:sz w:val="24"/>
          <w:szCs w:val="24"/>
        </w:rPr>
        <w:t>cation</w:t>
      </w:r>
      <w:proofErr w:type="spellEnd"/>
      <w:r w:rsidRPr="00A434FB">
        <w:rPr>
          <w:rFonts w:cs="Times New Roman"/>
          <w:sz w:val="24"/>
          <w:szCs w:val="24"/>
        </w:rPr>
        <w:t xml:space="preserve"> exchange capacity</w:t>
      </w:r>
      <w:r w:rsidR="00FD2337" w:rsidRPr="00A434FB">
        <w:rPr>
          <w:rFonts w:cs="Times New Roman"/>
          <w:sz w:val="24"/>
          <w:szCs w:val="24"/>
        </w:rPr>
        <w:t>,</w:t>
      </w:r>
      <w:r w:rsidRPr="00A434FB">
        <w:rPr>
          <w:rFonts w:cs="Times New Roman"/>
          <w:sz w:val="24"/>
          <w:szCs w:val="24"/>
        </w:rPr>
        <w:t xml:space="preserve"> adsorption ability, unique structural p</w:t>
      </w:r>
      <w:r w:rsidR="00FD2337" w:rsidRPr="00A434FB">
        <w:rPr>
          <w:rFonts w:cs="Times New Roman"/>
          <w:sz w:val="24"/>
          <w:szCs w:val="24"/>
        </w:rPr>
        <w:t>roperties as well as</w:t>
      </w:r>
      <w:r w:rsidRPr="00A434FB">
        <w:rPr>
          <w:rFonts w:cs="Times New Roman"/>
          <w:sz w:val="24"/>
          <w:szCs w:val="24"/>
        </w:rPr>
        <w:t xml:space="preserve"> its low cost, high efficiency</w:t>
      </w:r>
      <w:r w:rsidR="00FD2337" w:rsidRPr="00A434FB">
        <w:rPr>
          <w:rFonts w:cs="Times New Roman"/>
          <w:sz w:val="24"/>
          <w:szCs w:val="24"/>
        </w:rPr>
        <w:t>,</w:t>
      </w:r>
      <w:r w:rsidRPr="00A434FB">
        <w:rPr>
          <w:rFonts w:cs="Times New Roman"/>
          <w:sz w:val="24"/>
          <w:szCs w:val="24"/>
        </w:rPr>
        <w:t xml:space="preserve"> and abundance.</w:t>
      </w:r>
      <w:r w:rsidR="00C675C5">
        <w:rPr>
          <w:rFonts w:cs="Times New Roman"/>
          <w:sz w:val="24"/>
          <w:szCs w:val="24"/>
          <w:vertAlign w:val="superscript"/>
        </w:rPr>
        <w:t>17</w:t>
      </w:r>
      <w:proofErr w:type="gramStart"/>
      <w:r w:rsidR="00C675C5">
        <w:rPr>
          <w:rFonts w:cs="Times New Roman"/>
          <w:sz w:val="24"/>
          <w:szCs w:val="24"/>
          <w:vertAlign w:val="superscript"/>
        </w:rPr>
        <w:t>,18</w:t>
      </w:r>
      <w:proofErr w:type="gramEnd"/>
      <w:r w:rsidRPr="00A434FB">
        <w:rPr>
          <w:rFonts w:cs="Times New Roman"/>
          <w:sz w:val="24"/>
          <w:szCs w:val="24"/>
        </w:rPr>
        <w:t xml:space="preserve"> In order to increase the adsorption capacity, the surface properties such as surface area and surface exchange sites should be improved. For this purpose</w:t>
      </w:r>
      <w:r w:rsidR="00FD2337" w:rsidRPr="00A434FB">
        <w:rPr>
          <w:rFonts w:cs="Times New Roman"/>
          <w:sz w:val="24"/>
          <w:szCs w:val="24"/>
        </w:rPr>
        <w:t>,</w:t>
      </w:r>
      <w:r w:rsidRPr="00A434FB">
        <w:rPr>
          <w:rFonts w:cs="Times New Roman"/>
          <w:sz w:val="24"/>
          <w:szCs w:val="24"/>
        </w:rPr>
        <w:t xml:space="preserve"> physical and chemical processes such as milling, heat treatment, acid treatment, </w:t>
      </w:r>
      <w:r w:rsidR="00FD2337" w:rsidRPr="00A434FB">
        <w:rPr>
          <w:rFonts w:cs="Times New Roman"/>
          <w:sz w:val="24"/>
          <w:szCs w:val="24"/>
        </w:rPr>
        <w:t xml:space="preserve">and </w:t>
      </w:r>
      <w:r w:rsidRPr="00A434FB">
        <w:rPr>
          <w:rFonts w:cs="Times New Roman"/>
          <w:sz w:val="24"/>
          <w:szCs w:val="24"/>
        </w:rPr>
        <w:t>alkaline treatment can be applied. Alkaline treated kaolin has</w:t>
      </w:r>
      <w:r w:rsidR="00FD2337" w:rsidRPr="00A434FB">
        <w:rPr>
          <w:rFonts w:cs="Times New Roman"/>
          <w:sz w:val="24"/>
          <w:szCs w:val="24"/>
        </w:rPr>
        <w:t xml:space="preserve"> a</w:t>
      </w:r>
      <w:r w:rsidRPr="00A434FB">
        <w:rPr>
          <w:rFonts w:cs="Times New Roman"/>
          <w:sz w:val="24"/>
          <w:szCs w:val="24"/>
        </w:rPr>
        <w:t xml:space="preserve"> low surface area. </w:t>
      </w:r>
      <w:r w:rsidR="00FD2337" w:rsidRPr="00A434FB">
        <w:rPr>
          <w:rFonts w:cs="Times New Roman"/>
          <w:sz w:val="24"/>
          <w:szCs w:val="24"/>
        </w:rPr>
        <w:t>A</w:t>
      </w:r>
      <w:r w:rsidRPr="00A434FB">
        <w:rPr>
          <w:rFonts w:cs="Times New Roman"/>
          <w:sz w:val="24"/>
          <w:szCs w:val="24"/>
        </w:rPr>
        <w:t xml:space="preserve"> higher surface area is obtained </w:t>
      </w:r>
      <w:r w:rsidR="00FD2337" w:rsidRPr="00A434FB">
        <w:rPr>
          <w:rFonts w:cs="Times New Roman"/>
          <w:sz w:val="24"/>
          <w:szCs w:val="24"/>
        </w:rPr>
        <w:t xml:space="preserve">when the kaolin is activated by treatment with acid </w:t>
      </w:r>
      <w:r w:rsidRPr="00A434FB">
        <w:rPr>
          <w:rFonts w:cs="Times New Roman"/>
          <w:sz w:val="24"/>
          <w:szCs w:val="24"/>
        </w:rPr>
        <w:t>than when</w:t>
      </w:r>
      <w:r w:rsidR="007163CE" w:rsidRPr="00A434FB">
        <w:rPr>
          <w:rFonts w:cs="Times New Roman"/>
          <w:sz w:val="24"/>
          <w:szCs w:val="24"/>
        </w:rPr>
        <w:t xml:space="preserve"> it is</w:t>
      </w:r>
      <w:r w:rsidRPr="00A434FB">
        <w:rPr>
          <w:rFonts w:cs="Times New Roman"/>
          <w:sz w:val="24"/>
          <w:szCs w:val="24"/>
        </w:rPr>
        <w:t xml:space="preserve"> treated with alkali. However, acid treatment is difficult due to the inert nature of kaolin. </w:t>
      </w:r>
      <w:proofErr w:type="spellStart"/>
      <w:r w:rsidRPr="00A434FB">
        <w:rPr>
          <w:rFonts w:cs="Times New Roman"/>
          <w:sz w:val="24"/>
          <w:szCs w:val="24"/>
        </w:rPr>
        <w:t>Metakaolinite</w:t>
      </w:r>
      <w:proofErr w:type="spellEnd"/>
      <w:r w:rsidRPr="00A434FB">
        <w:rPr>
          <w:rFonts w:cs="Times New Roman"/>
          <w:sz w:val="24"/>
          <w:szCs w:val="24"/>
        </w:rPr>
        <w:t xml:space="preserve"> is obtained by the </w:t>
      </w:r>
      <w:proofErr w:type="spellStart"/>
      <w:r w:rsidR="00C675C5">
        <w:rPr>
          <w:rFonts w:cs="Times New Roman"/>
          <w:sz w:val="24"/>
          <w:szCs w:val="24"/>
        </w:rPr>
        <w:t>calcination</w:t>
      </w:r>
      <w:proofErr w:type="spellEnd"/>
      <w:r w:rsidR="00C675C5">
        <w:rPr>
          <w:rFonts w:cs="Times New Roman"/>
          <w:sz w:val="24"/>
          <w:szCs w:val="24"/>
        </w:rPr>
        <w:t xml:space="preserve"> of kaolinite</w:t>
      </w:r>
      <w:r w:rsidRPr="00A434FB">
        <w:rPr>
          <w:rFonts w:cs="Times New Roman"/>
          <w:sz w:val="24"/>
          <w:szCs w:val="24"/>
        </w:rPr>
        <w:t>.</w:t>
      </w:r>
      <w:r w:rsidR="00C675C5">
        <w:rPr>
          <w:rFonts w:cs="Times New Roman"/>
          <w:sz w:val="24"/>
          <w:szCs w:val="24"/>
          <w:vertAlign w:val="superscript"/>
        </w:rPr>
        <w:t>17</w:t>
      </w:r>
      <w:proofErr w:type="gramStart"/>
      <w:r w:rsidR="00C675C5">
        <w:rPr>
          <w:rFonts w:cs="Times New Roman"/>
          <w:sz w:val="24"/>
          <w:szCs w:val="24"/>
          <w:vertAlign w:val="superscript"/>
        </w:rPr>
        <w:t>,19</w:t>
      </w:r>
      <w:proofErr w:type="gramEnd"/>
      <w:r w:rsidRPr="00A434FB">
        <w:rPr>
          <w:rFonts w:cs="Times New Roman"/>
          <w:sz w:val="24"/>
          <w:szCs w:val="24"/>
        </w:rPr>
        <w:t xml:space="preserve"> </w:t>
      </w:r>
      <w:r w:rsidR="007163CE" w:rsidRPr="00A434FB">
        <w:rPr>
          <w:rFonts w:cs="Times New Roman"/>
          <w:sz w:val="24"/>
          <w:szCs w:val="24"/>
        </w:rPr>
        <w:t>M</w:t>
      </w:r>
      <w:r w:rsidRPr="00A434FB">
        <w:rPr>
          <w:rFonts w:cs="Times New Roman"/>
          <w:sz w:val="24"/>
          <w:szCs w:val="24"/>
        </w:rPr>
        <w:t xml:space="preserve">agnetic adsorbents containing kaolin can be </w:t>
      </w:r>
      <w:r w:rsidR="007163CE" w:rsidRPr="00A434FB">
        <w:rPr>
          <w:rFonts w:cs="Times New Roman"/>
          <w:sz w:val="24"/>
          <w:szCs w:val="24"/>
        </w:rPr>
        <w:t>used to improve surface properties.</w:t>
      </w:r>
    </w:p>
    <w:p w:rsidR="00CF157D" w:rsidRPr="00C675C5" w:rsidRDefault="00CF157D" w:rsidP="00A434FB">
      <w:pPr>
        <w:pStyle w:val="PPBodyMainText"/>
        <w:spacing w:line="360" w:lineRule="auto"/>
        <w:rPr>
          <w:rFonts w:cs="Times New Roman"/>
          <w:sz w:val="24"/>
          <w:szCs w:val="24"/>
          <w:vertAlign w:val="superscript"/>
        </w:rPr>
      </w:pPr>
      <w:r w:rsidRPr="00A434FB">
        <w:rPr>
          <w:rFonts w:cs="Times New Roman"/>
          <w:sz w:val="24"/>
          <w:szCs w:val="24"/>
        </w:rPr>
        <w:lastRenderedPageBreak/>
        <w:t xml:space="preserve">Magnetic adsorbents are new generation adsorbents with high adsorption capacity and speed. Compared to other adsorbents, magnetic adsorbents have </w:t>
      </w:r>
      <w:r w:rsidR="00F87A88" w:rsidRPr="00A434FB">
        <w:rPr>
          <w:rFonts w:cs="Times New Roman"/>
          <w:sz w:val="24"/>
          <w:szCs w:val="24"/>
        </w:rPr>
        <w:t xml:space="preserve">some </w:t>
      </w:r>
      <w:r w:rsidRPr="00A434FB">
        <w:rPr>
          <w:rFonts w:cs="Times New Roman"/>
          <w:sz w:val="24"/>
          <w:szCs w:val="24"/>
        </w:rPr>
        <w:t>advantages such as less production cost, easy separation from solution, low diffusion re</w:t>
      </w:r>
      <w:r w:rsidR="00C675C5">
        <w:rPr>
          <w:rFonts w:cs="Times New Roman"/>
          <w:sz w:val="24"/>
          <w:szCs w:val="24"/>
        </w:rPr>
        <w:t>sistance, and high surface area</w:t>
      </w:r>
      <w:r w:rsidRPr="00A434FB">
        <w:rPr>
          <w:rFonts w:cs="Times New Roman"/>
          <w:sz w:val="24"/>
          <w:szCs w:val="24"/>
        </w:rPr>
        <w:t>.</w:t>
      </w:r>
      <w:r w:rsidR="00C675C5">
        <w:rPr>
          <w:rFonts w:cs="Times New Roman"/>
          <w:sz w:val="24"/>
          <w:szCs w:val="24"/>
          <w:vertAlign w:val="superscript"/>
        </w:rPr>
        <w:t>4</w:t>
      </w:r>
      <w:r w:rsidRPr="00A434FB">
        <w:rPr>
          <w:rFonts w:cs="Times New Roman"/>
          <w:sz w:val="24"/>
          <w:szCs w:val="24"/>
        </w:rPr>
        <w:t xml:space="preserve"> Among these magnetic </w:t>
      </w:r>
      <w:proofErr w:type="spellStart"/>
      <w:r w:rsidRPr="00A434FB">
        <w:rPr>
          <w:rFonts w:cs="Times New Roman"/>
          <w:sz w:val="24"/>
          <w:szCs w:val="24"/>
        </w:rPr>
        <w:t>nanoparticles</w:t>
      </w:r>
      <w:proofErr w:type="spellEnd"/>
      <w:r w:rsidRPr="00A434FB">
        <w:rPr>
          <w:rFonts w:cs="Times New Roman"/>
          <w:sz w:val="24"/>
          <w:szCs w:val="24"/>
        </w:rPr>
        <w:t xml:space="preserve">, </w:t>
      </w:r>
      <w:proofErr w:type="spellStart"/>
      <w:r w:rsidRPr="00A434FB">
        <w:rPr>
          <w:rFonts w:cs="Times New Roman"/>
          <w:sz w:val="24"/>
          <w:szCs w:val="24"/>
        </w:rPr>
        <w:t>spinel</w:t>
      </w:r>
      <w:proofErr w:type="spellEnd"/>
      <w:r w:rsidRPr="00A434FB">
        <w:rPr>
          <w:rFonts w:cs="Times New Roman"/>
          <w:sz w:val="24"/>
          <w:szCs w:val="24"/>
        </w:rPr>
        <w:t xml:space="preserve"> ferrites with the chemical composition of MFe</w:t>
      </w:r>
      <w:r w:rsidRPr="00A434FB">
        <w:rPr>
          <w:rFonts w:cs="Times New Roman"/>
          <w:sz w:val="24"/>
          <w:szCs w:val="24"/>
          <w:vertAlign w:val="subscript"/>
        </w:rPr>
        <w:t>2</w:t>
      </w:r>
      <w:r w:rsidRPr="00A434FB">
        <w:rPr>
          <w:rFonts w:cs="Times New Roman"/>
          <w:sz w:val="24"/>
          <w:szCs w:val="24"/>
        </w:rPr>
        <w:t>O</w:t>
      </w:r>
      <w:r w:rsidRPr="00A434FB">
        <w:rPr>
          <w:rFonts w:cs="Times New Roman"/>
          <w:sz w:val="24"/>
          <w:szCs w:val="24"/>
          <w:vertAlign w:val="subscript"/>
        </w:rPr>
        <w:t>4</w:t>
      </w:r>
      <w:r w:rsidRPr="00A434FB">
        <w:rPr>
          <w:rFonts w:cs="Times New Roman"/>
          <w:sz w:val="24"/>
          <w:szCs w:val="24"/>
        </w:rPr>
        <w:t xml:space="preserve"> (M=Cu,</w:t>
      </w:r>
      <w:r w:rsidR="0045735A" w:rsidRPr="00A434FB">
        <w:rPr>
          <w:rFonts w:cs="Times New Roman"/>
          <w:sz w:val="24"/>
          <w:szCs w:val="24"/>
        </w:rPr>
        <w:t xml:space="preserve"> </w:t>
      </w:r>
      <w:proofErr w:type="spellStart"/>
      <w:r w:rsidRPr="00A434FB">
        <w:rPr>
          <w:rFonts w:cs="Times New Roman"/>
          <w:sz w:val="24"/>
          <w:szCs w:val="24"/>
        </w:rPr>
        <w:t>Mn</w:t>
      </w:r>
      <w:proofErr w:type="spellEnd"/>
      <w:r w:rsidRPr="00A434FB">
        <w:rPr>
          <w:rFonts w:cs="Times New Roman"/>
          <w:sz w:val="24"/>
          <w:szCs w:val="24"/>
        </w:rPr>
        <w:t>,</w:t>
      </w:r>
      <w:r w:rsidR="0045735A" w:rsidRPr="00A434FB">
        <w:rPr>
          <w:rFonts w:cs="Times New Roman"/>
          <w:sz w:val="24"/>
          <w:szCs w:val="24"/>
        </w:rPr>
        <w:t xml:space="preserve"> </w:t>
      </w:r>
      <w:r w:rsidRPr="00A434FB">
        <w:rPr>
          <w:rFonts w:cs="Times New Roman"/>
          <w:sz w:val="24"/>
          <w:szCs w:val="24"/>
        </w:rPr>
        <w:t>Zn,</w:t>
      </w:r>
      <w:r w:rsidR="0045735A" w:rsidRPr="00A434FB">
        <w:rPr>
          <w:rFonts w:cs="Times New Roman"/>
          <w:sz w:val="24"/>
          <w:szCs w:val="24"/>
        </w:rPr>
        <w:t xml:space="preserve"> </w:t>
      </w:r>
      <w:r w:rsidRPr="00A434FB">
        <w:rPr>
          <w:rFonts w:cs="Times New Roman"/>
          <w:sz w:val="24"/>
          <w:szCs w:val="24"/>
        </w:rPr>
        <w:t>Mg,</w:t>
      </w:r>
      <w:r w:rsidR="0045735A" w:rsidRPr="00A434FB">
        <w:rPr>
          <w:rFonts w:cs="Times New Roman"/>
          <w:sz w:val="24"/>
          <w:szCs w:val="24"/>
        </w:rPr>
        <w:t xml:space="preserve"> </w:t>
      </w:r>
      <w:r w:rsidRPr="00A434FB">
        <w:rPr>
          <w:rFonts w:cs="Times New Roman"/>
          <w:sz w:val="24"/>
          <w:szCs w:val="24"/>
        </w:rPr>
        <w:t>Co,</w:t>
      </w:r>
      <w:r w:rsidR="0045735A" w:rsidRPr="00A434FB">
        <w:rPr>
          <w:rFonts w:cs="Times New Roman"/>
          <w:sz w:val="24"/>
          <w:szCs w:val="24"/>
        </w:rPr>
        <w:t xml:space="preserve"> </w:t>
      </w:r>
      <w:r w:rsidRPr="00A434FB">
        <w:rPr>
          <w:rFonts w:cs="Times New Roman"/>
          <w:sz w:val="24"/>
          <w:szCs w:val="24"/>
        </w:rPr>
        <w:t xml:space="preserve">Ni, and other metals) have been extensively studied so far due to </w:t>
      </w:r>
      <w:r w:rsidR="00F87A88" w:rsidRPr="00A434FB">
        <w:rPr>
          <w:rFonts w:cs="Times New Roman"/>
          <w:sz w:val="24"/>
          <w:szCs w:val="24"/>
        </w:rPr>
        <w:t>their</w:t>
      </w:r>
      <w:r w:rsidRPr="00A434FB">
        <w:rPr>
          <w:rFonts w:cs="Times New Roman"/>
          <w:sz w:val="24"/>
          <w:szCs w:val="24"/>
        </w:rPr>
        <w:t xml:space="preserve"> special properties, where oxygen ions (O</w:t>
      </w:r>
      <w:r w:rsidRPr="00A434FB">
        <w:rPr>
          <w:rFonts w:cs="Times New Roman"/>
          <w:sz w:val="24"/>
          <w:szCs w:val="24"/>
          <w:vertAlign w:val="superscript"/>
        </w:rPr>
        <w:t>2–</w:t>
      </w:r>
      <w:r w:rsidRPr="00A434FB">
        <w:rPr>
          <w:rFonts w:cs="Times New Roman"/>
          <w:sz w:val="24"/>
          <w:szCs w:val="24"/>
        </w:rPr>
        <w:t>) make a cubic structure, Fe</w:t>
      </w:r>
      <w:r w:rsidRPr="00A434FB">
        <w:rPr>
          <w:rFonts w:cs="Times New Roman"/>
          <w:sz w:val="24"/>
          <w:szCs w:val="24"/>
          <w:vertAlign w:val="superscript"/>
        </w:rPr>
        <w:t>3+</w:t>
      </w:r>
      <w:r w:rsidRPr="00A434FB">
        <w:rPr>
          <w:rFonts w:cs="Times New Roman"/>
          <w:sz w:val="24"/>
          <w:szCs w:val="24"/>
        </w:rPr>
        <w:t xml:space="preserve"> </w:t>
      </w:r>
      <w:proofErr w:type="spellStart"/>
      <w:r w:rsidRPr="00A434FB">
        <w:rPr>
          <w:rFonts w:cs="Times New Roman"/>
          <w:sz w:val="24"/>
          <w:szCs w:val="24"/>
        </w:rPr>
        <w:t>cations</w:t>
      </w:r>
      <w:proofErr w:type="spellEnd"/>
      <w:r w:rsidRPr="00A434FB">
        <w:rPr>
          <w:rFonts w:cs="Times New Roman"/>
          <w:sz w:val="24"/>
          <w:szCs w:val="24"/>
        </w:rPr>
        <w:t xml:space="preserve"> occupy half of the octahedral holes, and M</w:t>
      </w:r>
      <w:r w:rsidRPr="00A434FB">
        <w:rPr>
          <w:rFonts w:cs="Times New Roman"/>
          <w:sz w:val="24"/>
          <w:szCs w:val="24"/>
          <w:vertAlign w:val="superscript"/>
        </w:rPr>
        <w:t>2+</w:t>
      </w:r>
      <w:r w:rsidRPr="00A434FB">
        <w:rPr>
          <w:rFonts w:cs="Times New Roman"/>
          <w:sz w:val="24"/>
          <w:szCs w:val="24"/>
        </w:rPr>
        <w:t xml:space="preserve"> ion is a divalent </w:t>
      </w:r>
      <w:proofErr w:type="spellStart"/>
      <w:r w:rsidRPr="00A434FB">
        <w:rPr>
          <w:rFonts w:cs="Times New Roman"/>
          <w:sz w:val="24"/>
          <w:szCs w:val="24"/>
        </w:rPr>
        <w:t>cation</w:t>
      </w:r>
      <w:proofErr w:type="spellEnd"/>
      <w:r w:rsidRPr="00A434FB">
        <w:rPr>
          <w:rFonts w:cs="Times New Roman"/>
          <w:sz w:val="24"/>
          <w:szCs w:val="24"/>
        </w:rPr>
        <w:t xml:space="preserve"> and place in the</w:t>
      </w:r>
      <w:r w:rsidR="00C675C5">
        <w:rPr>
          <w:rFonts w:cs="Times New Roman"/>
          <w:sz w:val="24"/>
          <w:szCs w:val="24"/>
        </w:rPr>
        <w:t xml:space="preserve"> eight holes of the tetrahedral</w:t>
      </w:r>
      <w:r w:rsidRPr="00A434FB">
        <w:rPr>
          <w:rFonts w:cs="Times New Roman"/>
          <w:sz w:val="24"/>
          <w:szCs w:val="24"/>
        </w:rPr>
        <w:t>.</w:t>
      </w:r>
      <w:r w:rsidR="00C675C5">
        <w:rPr>
          <w:rFonts w:cs="Times New Roman"/>
          <w:sz w:val="24"/>
          <w:szCs w:val="24"/>
          <w:vertAlign w:val="superscript"/>
        </w:rPr>
        <w:t>2</w:t>
      </w:r>
      <w:r w:rsidRPr="00A434FB">
        <w:rPr>
          <w:rFonts w:cs="Times New Roman"/>
          <w:sz w:val="24"/>
          <w:szCs w:val="24"/>
        </w:rPr>
        <w:t xml:space="preserve"> Zinc, cobalt, and nickel ferrites are widely used as </w:t>
      </w:r>
      <w:r w:rsidR="00F87A88" w:rsidRPr="00A434FB">
        <w:rPr>
          <w:rFonts w:cs="Times New Roman"/>
          <w:sz w:val="24"/>
          <w:szCs w:val="24"/>
        </w:rPr>
        <w:t xml:space="preserve">a </w:t>
      </w:r>
      <w:r w:rsidRPr="00A434FB">
        <w:rPr>
          <w:rFonts w:cs="Times New Roman"/>
          <w:sz w:val="24"/>
          <w:szCs w:val="24"/>
        </w:rPr>
        <w:t xml:space="preserve">magnetic support </w:t>
      </w:r>
      <w:r w:rsidR="00F87A88" w:rsidRPr="00A434FB">
        <w:rPr>
          <w:rFonts w:cs="Times New Roman"/>
          <w:sz w:val="24"/>
          <w:szCs w:val="24"/>
        </w:rPr>
        <w:t>thanks to</w:t>
      </w:r>
      <w:r w:rsidRPr="00A434FB">
        <w:rPr>
          <w:rFonts w:cs="Times New Roman"/>
          <w:sz w:val="24"/>
          <w:szCs w:val="24"/>
        </w:rPr>
        <w:t xml:space="preserve"> their high saturation magnetization intensity and excellent mechanical strength.</w:t>
      </w:r>
      <w:r w:rsidR="00C675C5">
        <w:rPr>
          <w:rFonts w:cs="Times New Roman"/>
          <w:sz w:val="24"/>
          <w:szCs w:val="24"/>
          <w:vertAlign w:val="superscript"/>
        </w:rPr>
        <w:t>20</w:t>
      </w:r>
    </w:p>
    <w:p w:rsidR="00CF157D" w:rsidRPr="00932FDB" w:rsidRDefault="00CF157D" w:rsidP="00A434FB">
      <w:pPr>
        <w:pStyle w:val="PPBodyMainText"/>
        <w:spacing w:line="360" w:lineRule="auto"/>
        <w:rPr>
          <w:rFonts w:cs="Times New Roman"/>
          <w:sz w:val="24"/>
          <w:szCs w:val="24"/>
          <w:vertAlign w:val="superscript"/>
        </w:rPr>
      </w:pPr>
      <w:r w:rsidRPr="00A434FB">
        <w:rPr>
          <w:rFonts w:cs="Times New Roman"/>
          <w:sz w:val="24"/>
          <w:szCs w:val="24"/>
        </w:rPr>
        <w:t xml:space="preserve">The addition of inorganic particles such as </w:t>
      </w:r>
      <w:proofErr w:type="spellStart"/>
      <w:r w:rsidRPr="00A434FB">
        <w:rPr>
          <w:rFonts w:cs="Times New Roman"/>
          <w:sz w:val="24"/>
          <w:szCs w:val="24"/>
        </w:rPr>
        <w:t>spinel</w:t>
      </w:r>
      <w:proofErr w:type="spellEnd"/>
      <w:r w:rsidRPr="00A434FB">
        <w:rPr>
          <w:rFonts w:cs="Times New Roman"/>
          <w:sz w:val="24"/>
          <w:szCs w:val="24"/>
        </w:rPr>
        <w:t xml:space="preserve"> ferrite to the matrix of </w:t>
      </w:r>
      <w:proofErr w:type="spellStart"/>
      <w:r w:rsidRPr="00A434FB">
        <w:rPr>
          <w:rFonts w:cs="Times New Roman"/>
          <w:sz w:val="24"/>
          <w:szCs w:val="24"/>
        </w:rPr>
        <w:t>kaolinites</w:t>
      </w:r>
      <w:proofErr w:type="spellEnd"/>
      <w:r w:rsidRPr="00A434FB">
        <w:rPr>
          <w:rFonts w:cs="Times New Roman"/>
          <w:sz w:val="24"/>
          <w:szCs w:val="24"/>
        </w:rPr>
        <w:t xml:space="preserve"> can improve the adsorption capacity and increase the ease of separation from the aqueous solution by an external magnet. This process improves both the physical and chemical properties of </w:t>
      </w:r>
      <w:proofErr w:type="spellStart"/>
      <w:r w:rsidRPr="00A434FB">
        <w:rPr>
          <w:rFonts w:cs="Times New Roman"/>
          <w:sz w:val="24"/>
          <w:szCs w:val="24"/>
        </w:rPr>
        <w:t>kaolinite</w:t>
      </w:r>
      <w:proofErr w:type="spellEnd"/>
      <w:r w:rsidRPr="00A434FB">
        <w:rPr>
          <w:rFonts w:cs="Times New Roman"/>
          <w:sz w:val="24"/>
          <w:szCs w:val="24"/>
        </w:rPr>
        <w:t xml:space="preserve"> and provides high adsorption capacity by preventing agglomera</w:t>
      </w:r>
      <w:r w:rsidR="00932FDB">
        <w:rPr>
          <w:rFonts w:cs="Times New Roman"/>
          <w:sz w:val="24"/>
          <w:szCs w:val="24"/>
        </w:rPr>
        <w:t>tion of inorganic nanoparticles</w:t>
      </w:r>
      <w:r w:rsidRPr="00A434FB">
        <w:rPr>
          <w:rFonts w:cs="Times New Roman"/>
          <w:sz w:val="24"/>
          <w:szCs w:val="24"/>
        </w:rPr>
        <w:t>.</w:t>
      </w:r>
      <w:r w:rsidR="00932FDB">
        <w:rPr>
          <w:rFonts w:cs="Times New Roman"/>
          <w:sz w:val="24"/>
          <w:szCs w:val="24"/>
          <w:vertAlign w:val="superscript"/>
        </w:rPr>
        <w:t>21</w:t>
      </w:r>
    </w:p>
    <w:p w:rsidR="008660A1" w:rsidRPr="00A434FB" w:rsidRDefault="00CF157D" w:rsidP="00A434FB">
      <w:pPr>
        <w:pStyle w:val="PPBodyMainText"/>
        <w:spacing w:line="360" w:lineRule="auto"/>
        <w:rPr>
          <w:rFonts w:cs="Times New Roman"/>
          <w:sz w:val="24"/>
          <w:szCs w:val="24"/>
        </w:rPr>
      </w:pPr>
      <w:r w:rsidRPr="00A434FB">
        <w:rPr>
          <w:rFonts w:cs="Times New Roman"/>
          <w:sz w:val="24"/>
          <w:szCs w:val="24"/>
        </w:rPr>
        <w:t>In this study, the removal of DR-28 and DB-22 were studied using kaolin prepared with iron</w:t>
      </w:r>
      <w:r w:rsidR="00496A45" w:rsidRPr="00A434FB">
        <w:rPr>
          <w:rFonts w:cs="Times New Roman"/>
          <w:sz w:val="24"/>
          <w:szCs w:val="24"/>
        </w:rPr>
        <w:t xml:space="preserve"> II</w:t>
      </w:r>
      <w:r w:rsidRPr="00A434FB">
        <w:rPr>
          <w:rFonts w:cs="Times New Roman"/>
          <w:sz w:val="24"/>
          <w:szCs w:val="24"/>
        </w:rPr>
        <w:t xml:space="preserve"> </w:t>
      </w:r>
      <w:proofErr w:type="spellStart"/>
      <w:r w:rsidRPr="00A434FB">
        <w:rPr>
          <w:rFonts w:cs="Times New Roman"/>
          <w:sz w:val="24"/>
          <w:szCs w:val="24"/>
        </w:rPr>
        <w:t>sulphate</w:t>
      </w:r>
      <w:proofErr w:type="spellEnd"/>
      <w:r w:rsidR="00496A45" w:rsidRPr="00A434FB">
        <w:rPr>
          <w:rFonts w:cs="Times New Roman"/>
          <w:sz w:val="24"/>
          <w:szCs w:val="24"/>
        </w:rPr>
        <w:t xml:space="preserve"> </w:t>
      </w:r>
      <w:proofErr w:type="spellStart"/>
      <w:r w:rsidR="00496A45" w:rsidRPr="00A434FB">
        <w:rPr>
          <w:rFonts w:cs="Times New Roman"/>
          <w:sz w:val="24"/>
          <w:szCs w:val="24"/>
        </w:rPr>
        <w:t>heptahydrate</w:t>
      </w:r>
      <w:proofErr w:type="spellEnd"/>
      <w:r w:rsidRPr="00A434FB">
        <w:rPr>
          <w:rFonts w:cs="Times New Roman"/>
          <w:sz w:val="24"/>
          <w:szCs w:val="24"/>
        </w:rPr>
        <w:t xml:space="preserve"> and zinc </w:t>
      </w:r>
      <w:proofErr w:type="spellStart"/>
      <w:r w:rsidRPr="00A434FB">
        <w:rPr>
          <w:rFonts w:cs="Times New Roman"/>
          <w:sz w:val="24"/>
          <w:szCs w:val="24"/>
        </w:rPr>
        <w:t>su</w:t>
      </w:r>
      <w:r w:rsidR="00F802A0" w:rsidRPr="00A434FB">
        <w:rPr>
          <w:rFonts w:cs="Times New Roman"/>
          <w:sz w:val="24"/>
          <w:szCs w:val="24"/>
        </w:rPr>
        <w:t>l</w:t>
      </w:r>
      <w:r w:rsidRPr="00A434FB">
        <w:rPr>
          <w:rFonts w:cs="Times New Roman"/>
          <w:sz w:val="24"/>
          <w:szCs w:val="24"/>
        </w:rPr>
        <w:t>phate</w:t>
      </w:r>
      <w:proofErr w:type="spellEnd"/>
      <w:r w:rsidR="00496A45" w:rsidRPr="00A434FB">
        <w:rPr>
          <w:rFonts w:cs="Times New Roman"/>
          <w:sz w:val="24"/>
          <w:szCs w:val="24"/>
        </w:rPr>
        <w:t xml:space="preserve"> </w:t>
      </w:r>
      <w:proofErr w:type="spellStart"/>
      <w:r w:rsidR="00496A45" w:rsidRPr="00A434FB">
        <w:rPr>
          <w:rFonts w:cs="Times New Roman"/>
          <w:sz w:val="24"/>
          <w:szCs w:val="24"/>
        </w:rPr>
        <w:t>heptahydrate</w:t>
      </w:r>
      <w:proofErr w:type="spellEnd"/>
      <w:r w:rsidRPr="00A434FB">
        <w:rPr>
          <w:rFonts w:cs="Times New Roman"/>
          <w:sz w:val="24"/>
          <w:szCs w:val="24"/>
        </w:rPr>
        <w:t xml:space="preserve">. The effects of </w:t>
      </w:r>
      <w:r w:rsidR="00F802A0" w:rsidRPr="00A434FB">
        <w:rPr>
          <w:rFonts w:cs="Times New Roman"/>
          <w:sz w:val="24"/>
          <w:szCs w:val="24"/>
        </w:rPr>
        <w:t xml:space="preserve">the </w:t>
      </w:r>
      <w:r w:rsidRPr="00A434FB">
        <w:rPr>
          <w:rFonts w:cs="Times New Roman"/>
          <w:sz w:val="24"/>
          <w:szCs w:val="24"/>
        </w:rPr>
        <w:t xml:space="preserve">heat treatment </w:t>
      </w:r>
      <w:r w:rsidR="00F802A0" w:rsidRPr="00A434FB">
        <w:rPr>
          <w:rFonts w:cs="Times New Roman"/>
          <w:sz w:val="24"/>
          <w:szCs w:val="24"/>
        </w:rPr>
        <w:t>applied to the</w:t>
      </w:r>
      <w:r w:rsidRPr="00A434FB">
        <w:rPr>
          <w:rFonts w:cs="Times New Roman"/>
          <w:sz w:val="24"/>
          <w:szCs w:val="24"/>
        </w:rPr>
        <w:t xml:space="preserve"> composite</w:t>
      </w:r>
      <w:r w:rsidR="00F802A0" w:rsidRPr="00A434FB">
        <w:rPr>
          <w:rFonts w:cs="Times New Roman"/>
          <w:sz w:val="24"/>
          <w:szCs w:val="24"/>
        </w:rPr>
        <w:t xml:space="preserve"> KZF</w:t>
      </w:r>
      <w:r w:rsidRPr="00A434FB">
        <w:rPr>
          <w:rFonts w:cs="Times New Roman"/>
          <w:sz w:val="24"/>
          <w:szCs w:val="24"/>
        </w:rPr>
        <w:t>, adsorbent amount, initial dye concentration, contact time, init</w:t>
      </w:r>
      <w:r w:rsidR="00F802A0" w:rsidRPr="00A434FB">
        <w:rPr>
          <w:rFonts w:cs="Times New Roman"/>
          <w:sz w:val="24"/>
          <w:szCs w:val="24"/>
        </w:rPr>
        <w:t>i</w:t>
      </w:r>
      <w:r w:rsidRPr="00A434FB">
        <w:rPr>
          <w:rFonts w:cs="Times New Roman"/>
          <w:sz w:val="24"/>
          <w:szCs w:val="24"/>
        </w:rPr>
        <w:t>al pH of the solution</w:t>
      </w:r>
      <w:r w:rsidR="00F802A0" w:rsidRPr="00A434FB">
        <w:rPr>
          <w:rFonts w:cs="Times New Roman"/>
          <w:sz w:val="24"/>
          <w:szCs w:val="24"/>
        </w:rPr>
        <w:t>,</w:t>
      </w:r>
      <w:r w:rsidRPr="00A434FB">
        <w:rPr>
          <w:rFonts w:cs="Times New Roman"/>
          <w:sz w:val="24"/>
          <w:szCs w:val="24"/>
        </w:rPr>
        <w:t xml:space="preserve"> and temperature on</w:t>
      </w:r>
      <w:r w:rsidR="00F802A0" w:rsidRPr="00A434FB">
        <w:rPr>
          <w:rFonts w:cs="Times New Roman"/>
          <w:sz w:val="24"/>
          <w:szCs w:val="24"/>
        </w:rPr>
        <w:t xml:space="preserve"> the adsorption of</w:t>
      </w:r>
      <w:r w:rsidRPr="00A434FB">
        <w:rPr>
          <w:rFonts w:cs="Times New Roman"/>
          <w:sz w:val="24"/>
          <w:szCs w:val="24"/>
        </w:rPr>
        <w:t xml:space="preserve"> DR-28 and DB-22 were investigated. The kinetics and isotherm of the adsorption were also investigated.</w:t>
      </w:r>
    </w:p>
    <w:p w:rsidR="008660A1" w:rsidRPr="00A434FB" w:rsidRDefault="008660A1" w:rsidP="008D6F9A">
      <w:pPr>
        <w:pStyle w:val="PPHeading"/>
        <w:spacing w:before="120" w:line="360" w:lineRule="auto"/>
        <w:jc w:val="center"/>
        <w:rPr>
          <w:rFonts w:cs="Times New Roman"/>
          <w:sz w:val="24"/>
          <w:szCs w:val="24"/>
        </w:rPr>
      </w:pPr>
      <w:r w:rsidRPr="00A434FB">
        <w:rPr>
          <w:rFonts w:cs="Times New Roman"/>
          <w:sz w:val="24"/>
          <w:szCs w:val="24"/>
        </w:rPr>
        <w:t>2</w:t>
      </w:r>
      <w:r w:rsidR="00A434FB">
        <w:rPr>
          <w:rFonts w:cs="Times New Roman"/>
          <w:sz w:val="24"/>
          <w:szCs w:val="24"/>
        </w:rPr>
        <w:t>.</w:t>
      </w:r>
      <w:r w:rsidRPr="00A434FB">
        <w:rPr>
          <w:rFonts w:cs="Times New Roman"/>
          <w:sz w:val="24"/>
          <w:szCs w:val="24"/>
        </w:rPr>
        <w:t xml:space="preserve"> </w:t>
      </w:r>
      <w:r w:rsidR="003974B8" w:rsidRPr="00A434FB">
        <w:rPr>
          <w:rFonts w:cs="Times New Roman"/>
          <w:sz w:val="24"/>
          <w:szCs w:val="24"/>
        </w:rPr>
        <w:t xml:space="preserve">Materials and </w:t>
      </w:r>
      <w:r w:rsidR="0079323D">
        <w:rPr>
          <w:rFonts w:cs="Times New Roman"/>
          <w:sz w:val="24"/>
          <w:szCs w:val="24"/>
        </w:rPr>
        <w:t>M</w:t>
      </w:r>
      <w:r w:rsidR="003974B8" w:rsidRPr="00A434FB">
        <w:rPr>
          <w:rFonts w:cs="Times New Roman"/>
          <w:sz w:val="24"/>
          <w:szCs w:val="24"/>
        </w:rPr>
        <w:t>ethods</w:t>
      </w:r>
    </w:p>
    <w:p w:rsidR="003974B8" w:rsidRPr="00A434FB" w:rsidRDefault="003974B8" w:rsidP="00A434FB">
      <w:pPr>
        <w:pStyle w:val="PPHeading"/>
        <w:spacing w:before="0" w:line="360" w:lineRule="auto"/>
        <w:rPr>
          <w:rFonts w:cs="Times New Roman"/>
          <w:sz w:val="24"/>
          <w:szCs w:val="24"/>
        </w:rPr>
      </w:pPr>
      <w:r w:rsidRPr="00A434FB">
        <w:rPr>
          <w:rFonts w:cs="Times New Roman"/>
          <w:sz w:val="24"/>
          <w:szCs w:val="24"/>
        </w:rPr>
        <w:t>2.1</w:t>
      </w:r>
      <w:r w:rsidR="00A434FB">
        <w:rPr>
          <w:rFonts w:cs="Times New Roman"/>
          <w:sz w:val="24"/>
          <w:szCs w:val="24"/>
        </w:rPr>
        <w:t>.</w:t>
      </w:r>
      <w:r w:rsidRPr="00A434FB">
        <w:rPr>
          <w:rFonts w:cs="Times New Roman"/>
          <w:sz w:val="24"/>
          <w:szCs w:val="24"/>
        </w:rPr>
        <w:t xml:space="preserve"> Materials</w:t>
      </w:r>
    </w:p>
    <w:p w:rsidR="003974B8" w:rsidRPr="00A434FB" w:rsidRDefault="003974B8" w:rsidP="00312832">
      <w:pPr>
        <w:pStyle w:val="PPHeading"/>
        <w:spacing w:before="0" w:line="360" w:lineRule="auto"/>
        <w:ind w:firstLine="227"/>
        <w:jc w:val="both"/>
        <w:rPr>
          <w:rFonts w:cs="Times New Roman"/>
          <w:b w:val="0"/>
          <w:sz w:val="24"/>
          <w:szCs w:val="24"/>
        </w:rPr>
      </w:pPr>
      <w:r w:rsidRPr="00A434FB">
        <w:rPr>
          <w:rFonts w:cs="Times New Roman"/>
          <w:b w:val="0"/>
          <w:sz w:val="24"/>
          <w:szCs w:val="24"/>
        </w:rPr>
        <w:t xml:space="preserve">The kaolin clay with </w:t>
      </w:r>
      <w:r w:rsidR="0008492B" w:rsidRPr="00A434FB">
        <w:rPr>
          <w:rFonts w:cs="Times New Roman"/>
          <w:b w:val="0"/>
          <w:sz w:val="24"/>
          <w:szCs w:val="24"/>
        </w:rPr>
        <w:t xml:space="preserve">a particle size of </w:t>
      </w:r>
      <w:r w:rsidRPr="00A434FB">
        <w:rPr>
          <w:rFonts w:cs="Times New Roman"/>
          <w:b w:val="0"/>
          <w:sz w:val="24"/>
          <w:szCs w:val="24"/>
        </w:rPr>
        <w:t>28</w:t>
      </w:r>
      <w:r w:rsidR="00E55EC8">
        <w:rPr>
          <w:rFonts w:cs="Times New Roman"/>
          <w:b w:val="0"/>
          <w:sz w:val="24"/>
          <w:szCs w:val="24"/>
        </w:rPr>
        <w:t xml:space="preserve"> </w:t>
      </w:r>
      <w:r w:rsidRPr="00A434FB">
        <w:rPr>
          <w:rFonts w:cs="Times New Roman"/>
          <w:b w:val="0"/>
          <w:sz w:val="24"/>
          <w:szCs w:val="24"/>
        </w:rPr>
        <w:t xml:space="preserve">µ </w:t>
      </w:r>
      <w:r w:rsidR="0008492B" w:rsidRPr="00A434FB">
        <w:rPr>
          <w:rFonts w:cs="Times New Roman"/>
          <w:b w:val="0"/>
          <w:sz w:val="24"/>
          <w:szCs w:val="24"/>
        </w:rPr>
        <w:t>was procured</w:t>
      </w:r>
      <w:r w:rsidRPr="00A434FB">
        <w:rPr>
          <w:rFonts w:cs="Times New Roman"/>
          <w:b w:val="0"/>
          <w:sz w:val="24"/>
          <w:szCs w:val="24"/>
        </w:rPr>
        <w:t xml:space="preserve"> from </w:t>
      </w:r>
      <w:r w:rsidR="0008492B" w:rsidRPr="00A434FB">
        <w:rPr>
          <w:rFonts w:cs="Times New Roman"/>
          <w:b w:val="0"/>
          <w:sz w:val="24"/>
          <w:szCs w:val="24"/>
        </w:rPr>
        <w:t xml:space="preserve">a </w:t>
      </w:r>
      <w:r w:rsidRPr="00A434FB">
        <w:rPr>
          <w:rFonts w:cs="Times New Roman"/>
          <w:b w:val="0"/>
          <w:sz w:val="24"/>
          <w:szCs w:val="24"/>
        </w:rPr>
        <w:t xml:space="preserve">company in </w:t>
      </w:r>
      <w:proofErr w:type="spellStart"/>
      <w:r w:rsidRPr="00A434FB">
        <w:rPr>
          <w:rFonts w:cs="Times New Roman"/>
          <w:b w:val="0"/>
          <w:sz w:val="24"/>
          <w:szCs w:val="24"/>
        </w:rPr>
        <w:t>Balıkesir</w:t>
      </w:r>
      <w:proofErr w:type="spellEnd"/>
      <w:r w:rsidRPr="00A434FB">
        <w:rPr>
          <w:rFonts w:cs="Times New Roman"/>
          <w:b w:val="0"/>
          <w:sz w:val="24"/>
          <w:szCs w:val="24"/>
        </w:rPr>
        <w:t>, Turkey. It was a commercial product and used without p</w:t>
      </w:r>
      <w:r w:rsidR="0008492B" w:rsidRPr="00A434FB">
        <w:rPr>
          <w:rFonts w:cs="Times New Roman"/>
          <w:b w:val="0"/>
          <w:sz w:val="24"/>
          <w:szCs w:val="24"/>
        </w:rPr>
        <w:t xml:space="preserve">urification. </w:t>
      </w:r>
      <w:proofErr w:type="spellStart"/>
      <w:r w:rsidR="0008492B" w:rsidRPr="00A434FB">
        <w:rPr>
          <w:rFonts w:cs="Times New Roman"/>
          <w:b w:val="0"/>
          <w:sz w:val="24"/>
          <w:szCs w:val="24"/>
        </w:rPr>
        <w:t>HCl</w:t>
      </w:r>
      <w:proofErr w:type="spellEnd"/>
      <w:r w:rsidR="0008492B" w:rsidRPr="00A434FB">
        <w:rPr>
          <w:rFonts w:cs="Times New Roman"/>
          <w:b w:val="0"/>
          <w:sz w:val="24"/>
          <w:szCs w:val="24"/>
        </w:rPr>
        <w:t xml:space="preserve"> and </w:t>
      </w:r>
      <w:proofErr w:type="spellStart"/>
      <w:r w:rsidR="0008492B" w:rsidRPr="00A434FB">
        <w:rPr>
          <w:rFonts w:cs="Times New Roman"/>
          <w:b w:val="0"/>
          <w:sz w:val="24"/>
          <w:szCs w:val="24"/>
        </w:rPr>
        <w:t>NaOH</w:t>
      </w:r>
      <w:proofErr w:type="spellEnd"/>
      <w:r w:rsidR="0008492B" w:rsidRPr="00A434FB">
        <w:rPr>
          <w:rFonts w:cs="Times New Roman"/>
          <w:b w:val="0"/>
          <w:sz w:val="24"/>
          <w:szCs w:val="24"/>
        </w:rPr>
        <w:t xml:space="preserve"> were procured</w:t>
      </w:r>
      <w:r w:rsidRPr="00A434FB">
        <w:rPr>
          <w:rFonts w:cs="Times New Roman"/>
          <w:b w:val="0"/>
          <w:sz w:val="24"/>
          <w:szCs w:val="24"/>
        </w:rPr>
        <w:t xml:space="preserve"> from </w:t>
      </w:r>
      <w:proofErr w:type="spellStart"/>
      <w:r w:rsidRPr="00A434FB">
        <w:rPr>
          <w:rFonts w:cs="Times New Roman"/>
          <w:b w:val="0"/>
          <w:sz w:val="24"/>
          <w:szCs w:val="24"/>
        </w:rPr>
        <w:t>Tekkim</w:t>
      </w:r>
      <w:proofErr w:type="spellEnd"/>
      <w:r w:rsidR="0008492B" w:rsidRPr="00A434FB">
        <w:rPr>
          <w:rFonts w:cs="Times New Roman"/>
          <w:b w:val="0"/>
          <w:sz w:val="24"/>
          <w:szCs w:val="24"/>
        </w:rPr>
        <w:t>,</w:t>
      </w:r>
      <w:r w:rsidRPr="00A434FB">
        <w:rPr>
          <w:rFonts w:cs="Times New Roman"/>
          <w:b w:val="0"/>
          <w:sz w:val="24"/>
          <w:szCs w:val="24"/>
        </w:rPr>
        <w:t xml:space="preserve"> DR-28 from </w:t>
      </w:r>
      <w:proofErr w:type="spellStart"/>
      <w:r w:rsidRPr="00A434FB">
        <w:rPr>
          <w:rFonts w:cs="Times New Roman"/>
          <w:b w:val="0"/>
          <w:sz w:val="24"/>
          <w:szCs w:val="24"/>
        </w:rPr>
        <w:t>Isolab</w:t>
      </w:r>
      <w:proofErr w:type="spellEnd"/>
      <w:r w:rsidR="0008492B" w:rsidRPr="00A434FB">
        <w:rPr>
          <w:rFonts w:cs="Times New Roman"/>
          <w:b w:val="0"/>
          <w:sz w:val="24"/>
          <w:szCs w:val="24"/>
        </w:rPr>
        <w:t>,</w:t>
      </w:r>
      <w:r w:rsidRPr="00A434FB">
        <w:rPr>
          <w:rFonts w:cs="Times New Roman"/>
          <w:b w:val="0"/>
          <w:sz w:val="24"/>
          <w:szCs w:val="24"/>
        </w:rPr>
        <w:t xml:space="preserve"> DB-22 (commercial name Direct Black 22 VSF </w:t>
      </w:r>
      <w:r w:rsidR="00811F80" w:rsidRPr="00A434FB">
        <w:rPr>
          <w:rFonts w:cs="Times New Roman"/>
          <w:b w:val="0"/>
          <w:sz w:val="24"/>
          <w:szCs w:val="24"/>
        </w:rPr>
        <w:t>1</w:t>
      </w:r>
      <w:r w:rsidRPr="00A434FB">
        <w:rPr>
          <w:rFonts w:cs="Times New Roman"/>
          <w:b w:val="0"/>
          <w:sz w:val="24"/>
          <w:szCs w:val="24"/>
        </w:rPr>
        <w:t xml:space="preserve">600) from </w:t>
      </w:r>
      <w:r w:rsidR="0008492B" w:rsidRPr="00A434FB">
        <w:rPr>
          <w:rFonts w:cs="Times New Roman"/>
          <w:b w:val="0"/>
          <w:sz w:val="24"/>
          <w:szCs w:val="24"/>
        </w:rPr>
        <w:t>a company named “</w:t>
      </w:r>
      <w:r w:rsidRPr="00A434FB">
        <w:rPr>
          <w:rFonts w:cs="Times New Roman"/>
          <w:b w:val="0"/>
          <w:sz w:val="24"/>
          <w:szCs w:val="24"/>
        </w:rPr>
        <w:t>H</w:t>
      </w:r>
      <w:r w:rsidR="001D3EFD" w:rsidRPr="00A434FB">
        <w:rPr>
          <w:rFonts w:cs="Times New Roman"/>
          <w:b w:val="0"/>
          <w:sz w:val="24"/>
          <w:szCs w:val="24"/>
        </w:rPr>
        <w:t>N</w:t>
      </w:r>
      <w:r w:rsidRPr="00A434FB">
        <w:rPr>
          <w:rFonts w:cs="Times New Roman"/>
          <w:b w:val="0"/>
          <w:sz w:val="24"/>
          <w:szCs w:val="24"/>
        </w:rPr>
        <w:t>Y</w:t>
      </w:r>
      <w:r w:rsidR="0008492B" w:rsidRPr="00A434FB">
        <w:rPr>
          <w:rFonts w:cs="Times New Roman"/>
          <w:b w:val="0"/>
          <w:sz w:val="24"/>
          <w:szCs w:val="24"/>
        </w:rPr>
        <w:t>”</w:t>
      </w:r>
      <w:r w:rsidRPr="00A434FB">
        <w:rPr>
          <w:rFonts w:cs="Times New Roman"/>
          <w:b w:val="0"/>
          <w:sz w:val="24"/>
          <w:szCs w:val="24"/>
        </w:rPr>
        <w:t xml:space="preserve"> in Turkey</w:t>
      </w:r>
      <w:r w:rsidR="0008492B" w:rsidRPr="00A434FB">
        <w:rPr>
          <w:rFonts w:cs="Times New Roman"/>
          <w:b w:val="0"/>
          <w:sz w:val="24"/>
          <w:szCs w:val="24"/>
        </w:rPr>
        <w:t>, and</w:t>
      </w:r>
      <w:r w:rsidRPr="00A434FB">
        <w:rPr>
          <w:rFonts w:cs="Times New Roman"/>
          <w:b w:val="0"/>
          <w:sz w:val="24"/>
          <w:szCs w:val="24"/>
        </w:rPr>
        <w:t xml:space="preserve"> FeSO</w:t>
      </w:r>
      <w:r w:rsidRPr="00A434FB">
        <w:rPr>
          <w:rFonts w:cs="Times New Roman"/>
          <w:b w:val="0"/>
          <w:sz w:val="24"/>
          <w:szCs w:val="24"/>
          <w:vertAlign w:val="subscript"/>
        </w:rPr>
        <w:t>4</w:t>
      </w:r>
      <w:r w:rsidRPr="00A434FB">
        <w:rPr>
          <w:rFonts w:cs="Times New Roman"/>
          <w:b w:val="0"/>
          <w:sz w:val="24"/>
          <w:szCs w:val="24"/>
        </w:rPr>
        <w:t>7H</w:t>
      </w:r>
      <w:r w:rsidRPr="00A434FB">
        <w:rPr>
          <w:rFonts w:cs="Times New Roman"/>
          <w:b w:val="0"/>
          <w:sz w:val="24"/>
          <w:szCs w:val="24"/>
          <w:vertAlign w:val="subscript"/>
        </w:rPr>
        <w:t>2</w:t>
      </w:r>
      <w:r w:rsidRPr="00A434FB">
        <w:rPr>
          <w:rFonts w:cs="Times New Roman"/>
          <w:b w:val="0"/>
          <w:sz w:val="24"/>
          <w:szCs w:val="24"/>
        </w:rPr>
        <w:t>O and ZnSO</w:t>
      </w:r>
      <w:r w:rsidRPr="00A434FB">
        <w:rPr>
          <w:rFonts w:cs="Times New Roman"/>
          <w:b w:val="0"/>
          <w:sz w:val="24"/>
          <w:szCs w:val="24"/>
          <w:vertAlign w:val="subscript"/>
        </w:rPr>
        <w:t>4</w:t>
      </w:r>
      <w:r w:rsidRPr="00A434FB">
        <w:rPr>
          <w:rFonts w:cs="Times New Roman"/>
          <w:b w:val="0"/>
          <w:sz w:val="24"/>
          <w:szCs w:val="24"/>
        </w:rPr>
        <w:t>7H</w:t>
      </w:r>
      <w:r w:rsidRPr="00A434FB">
        <w:rPr>
          <w:rFonts w:cs="Times New Roman"/>
          <w:b w:val="0"/>
          <w:sz w:val="24"/>
          <w:szCs w:val="24"/>
          <w:vertAlign w:val="subscript"/>
        </w:rPr>
        <w:t>2</w:t>
      </w:r>
      <w:r w:rsidRPr="00A434FB">
        <w:rPr>
          <w:rFonts w:cs="Times New Roman"/>
          <w:b w:val="0"/>
          <w:sz w:val="24"/>
          <w:szCs w:val="24"/>
        </w:rPr>
        <w:t>O from Merck.</w:t>
      </w:r>
    </w:p>
    <w:p w:rsidR="003974B8" w:rsidRPr="00A434FB" w:rsidRDefault="003752DA" w:rsidP="00A434FB">
      <w:pPr>
        <w:pStyle w:val="PPHeading"/>
        <w:spacing w:before="0" w:line="360" w:lineRule="auto"/>
        <w:ind w:firstLine="227"/>
        <w:jc w:val="both"/>
        <w:rPr>
          <w:rFonts w:cs="Times New Roman"/>
          <w:b w:val="0"/>
          <w:sz w:val="24"/>
          <w:szCs w:val="24"/>
        </w:rPr>
      </w:pPr>
      <w:r w:rsidRPr="00A434FB">
        <w:rPr>
          <w:rFonts w:cs="Times New Roman"/>
          <w:b w:val="0"/>
          <w:sz w:val="24"/>
          <w:szCs w:val="24"/>
        </w:rPr>
        <w:t>A</w:t>
      </w:r>
      <w:r w:rsidR="003974B8" w:rsidRPr="00A434FB">
        <w:rPr>
          <w:rFonts w:cs="Times New Roman"/>
          <w:b w:val="0"/>
          <w:sz w:val="24"/>
          <w:szCs w:val="24"/>
        </w:rPr>
        <w:t xml:space="preserve"> magnetically stirrer (HSD-180), pH meter (C561, Consort), digital scale (</w:t>
      </w:r>
      <w:proofErr w:type="spellStart"/>
      <w:r w:rsidR="003974B8" w:rsidRPr="00A434FB">
        <w:rPr>
          <w:rFonts w:cs="Times New Roman"/>
          <w:b w:val="0"/>
          <w:sz w:val="24"/>
          <w:szCs w:val="24"/>
        </w:rPr>
        <w:t>Ohaus</w:t>
      </w:r>
      <w:proofErr w:type="spellEnd"/>
      <w:r w:rsidR="003974B8" w:rsidRPr="00A434FB">
        <w:rPr>
          <w:rFonts w:cs="Times New Roman"/>
          <w:b w:val="0"/>
          <w:sz w:val="24"/>
          <w:szCs w:val="24"/>
        </w:rPr>
        <w:t>), centrifuge (</w:t>
      </w:r>
      <w:proofErr w:type="spellStart"/>
      <w:r w:rsidR="003974B8" w:rsidRPr="00A434FB">
        <w:rPr>
          <w:rFonts w:cs="Times New Roman"/>
          <w:b w:val="0"/>
          <w:sz w:val="24"/>
          <w:szCs w:val="24"/>
        </w:rPr>
        <w:t>Nuve</w:t>
      </w:r>
      <w:proofErr w:type="spellEnd"/>
      <w:r w:rsidR="003974B8" w:rsidRPr="00A434FB">
        <w:rPr>
          <w:rFonts w:cs="Times New Roman"/>
          <w:b w:val="0"/>
          <w:sz w:val="24"/>
          <w:szCs w:val="24"/>
        </w:rPr>
        <w:t>, NF 200), oven (</w:t>
      </w:r>
      <w:proofErr w:type="spellStart"/>
      <w:r w:rsidR="003974B8" w:rsidRPr="00A434FB">
        <w:rPr>
          <w:rFonts w:cs="Times New Roman"/>
          <w:b w:val="0"/>
          <w:sz w:val="24"/>
          <w:szCs w:val="24"/>
        </w:rPr>
        <w:t>Proterm</w:t>
      </w:r>
      <w:proofErr w:type="spellEnd"/>
      <w:r w:rsidR="003974B8" w:rsidRPr="00A434FB">
        <w:rPr>
          <w:rFonts w:cs="Times New Roman"/>
          <w:b w:val="0"/>
          <w:sz w:val="24"/>
          <w:szCs w:val="24"/>
        </w:rPr>
        <w:t xml:space="preserve">, PLF 120/5), </w:t>
      </w:r>
      <w:r w:rsidRPr="00A434FB">
        <w:rPr>
          <w:rFonts w:cs="Times New Roman"/>
          <w:b w:val="0"/>
          <w:sz w:val="24"/>
          <w:szCs w:val="24"/>
        </w:rPr>
        <w:t xml:space="preserve">and </w:t>
      </w:r>
      <w:r w:rsidR="003974B8" w:rsidRPr="00A434FB">
        <w:rPr>
          <w:rFonts w:cs="Times New Roman"/>
          <w:b w:val="0"/>
          <w:sz w:val="24"/>
          <w:szCs w:val="24"/>
        </w:rPr>
        <w:t>incubator (</w:t>
      </w:r>
      <w:proofErr w:type="spellStart"/>
      <w:r w:rsidR="003974B8" w:rsidRPr="00A434FB">
        <w:rPr>
          <w:rFonts w:cs="Times New Roman"/>
          <w:b w:val="0"/>
          <w:sz w:val="24"/>
          <w:szCs w:val="24"/>
        </w:rPr>
        <w:t>Ecocell</w:t>
      </w:r>
      <w:proofErr w:type="spellEnd"/>
      <w:r w:rsidR="003974B8" w:rsidRPr="00A434FB">
        <w:rPr>
          <w:rFonts w:cs="Times New Roman"/>
          <w:b w:val="0"/>
          <w:sz w:val="24"/>
          <w:szCs w:val="24"/>
        </w:rPr>
        <w:t>) were used</w:t>
      </w:r>
      <w:r w:rsidRPr="00A434FB">
        <w:rPr>
          <w:rFonts w:cs="Times New Roman"/>
          <w:b w:val="0"/>
          <w:sz w:val="24"/>
          <w:szCs w:val="24"/>
        </w:rPr>
        <w:t xml:space="preserve"> in the study</w:t>
      </w:r>
      <w:r w:rsidR="003974B8" w:rsidRPr="00A434FB">
        <w:rPr>
          <w:rFonts w:cs="Times New Roman"/>
          <w:b w:val="0"/>
          <w:sz w:val="24"/>
          <w:szCs w:val="24"/>
        </w:rPr>
        <w:t xml:space="preserve">. UV- </w:t>
      </w:r>
      <w:proofErr w:type="spellStart"/>
      <w:r w:rsidR="001D249B" w:rsidRPr="00A434FB">
        <w:rPr>
          <w:rFonts w:cs="Times New Roman"/>
          <w:b w:val="0"/>
          <w:sz w:val="24"/>
          <w:szCs w:val="24"/>
        </w:rPr>
        <w:t>s</w:t>
      </w:r>
      <w:r w:rsidR="003974B8" w:rsidRPr="00A434FB">
        <w:rPr>
          <w:rFonts w:cs="Times New Roman"/>
          <w:b w:val="0"/>
          <w:sz w:val="24"/>
          <w:szCs w:val="24"/>
        </w:rPr>
        <w:t>pectrofotomoter</w:t>
      </w:r>
      <w:proofErr w:type="spellEnd"/>
      <w:r w:rsidR="003974B8" w:rsidRPr="00A434FB">
        <w:rPr>
          <w:rFonts w:cs="Times New Roman"/>
          <w:b w:val="0"/>
          <w:sz w:val="24"/>
          <w:szCs w:val="24"/>
        </w:rPr>
        <w:t xml:space="preserve"> (</w:t>
      </w:r>
      <w:proofErr w:type="spellStart"/>
      <w:r w:rsidR="003974B8" w:rsidRPr="00A434FB">
        <w:rPr>
          <w:rFonts w:cs="Times New Roman"/>
          <w:b w:val="0"/>
          <w:sz w:val="24"/>
          <w:szCs w:val="24"/>
        </w:rPr>
        <w:t>Hach</w:t>
      </w:r>
      <w:proofErr w:type="spellEnd"/>
      <w:r w:rsidR="003974B8" w:rsidRPr="00A434FB">
        <w:rPr>
          <w:rFonts w:cs="Times New Roman"/>
          <w:b w:val="0"/>
          <w:sz w:val="24"/>
          <w:szCs w:val="24"/>
        </w:rPr>
        <w:t>, DR-2400) was used</w:t>
      </w:r>
      <w:r w:rsidRPr="00A434FB">
        <w:rPr>
          <w:rFonts w:cs="Times New Roman"/>
          <w:b w:val="0"/>
          <w:sz w:val="24"/>
          <w:szCs w:val="24"/>
        </w:rPr>
        <w:t xml:space="preserve"> to measure absorbance of the sample</w:t>
      </w:r>
      <w:r w:rsidR="003974B8" w:rsidRPr="00A434FB">
        <w:rPr>
          <w:rFonts w:cs="Times New Roman"/>
          <w:b w:val="0"/>
          <w:sz w:val="24"/>
          <w:szCs w:val="24"/>
        </w:rPr>
        <w:t>.</w:t>
      </w:r>
    </w:p>
    <w:p w:rsidR="003974B8" w:rsidRPr="00A434FB" w:rsidRDefault="003974B8" w:rsidP="00A434FB">
      <w:pPr>
        <w:pStyle w:val="PPHeading"/>
        <w:spacing w:before="120" w:line="360" w:lineRule="auto"/>
        <w:rPr>
          <w:rFonts w:cs="Times New Roman"/>
          <w:sz w:val="24"/>
          <w:szCs w:val="24"/>
        </w:rPr>
      </w:pPr>
      <w:r w:rsidRPr="00A434FB">
        <w:rPr>
          <w:rFonts w:cs="Times New Roman"/>
          <w:sz w:val="24"/>
          <w:szCs w:val="24"/>
        </w:rPr>
        <w:t>2.2</w:t>
      </w:r>
      <w:r w:rsidR="00A434FB">
        <w:rPr>
          <w:rFonts w:cs="Times New Roman"/>
          <w:sz w:val="24"/>
          <w:szCs w:val="24"/>
        </w:rPr>
        <w:t>.</w:t>
      </w:r>
      <w:r w:rsidR="0079323D">
        <w:rPr>
          <w:rFonts w:cs="Times New Roman"/>
          <w:sz w:val="24"/>
          <w:szCs w:val="24"/>
        </w:rPr>
        <w:t xml:space="preserve"> Preparation of the A</w:t>
      </w:r>
      <w:r w:rsidRPr="00A434FB">
        <w:rPr>
          <w:rFonts w:cs="Times New Roman"/>
          <w:sz w:val="24"/>
          <w:szCs w:val="24"/>
        </w:rPr>
        <w:t>dsorbent</w:t>
      </w:r>
    </w:p>
    <w:p w:rsidR="003974B8" w:rsidRPr="00A434FB" w:rsidRDefault="002E0EC2" w:rsidP="00312832">
      <w:pPr>
        <w:pStyle w:val="PPHeading"/>
        <w:spacing w:before="0" w:line="360" w:lineRule="auto"/>
        <w:ind w:firstLine="227"/>
        <w:jc w:val="both"/>
        <w:rPr>
          <w:rFonts w:cs="Times New Roman"/>
          <w:b w:val="0"/>
          <w:sz w:val="24"/>
          <w:szCs w:val="24"/>
        </w:rPr>
      </w:pPr>
      <w:r w:rsidRPr="00A434FB">
        <w:rPr>
          <w:rFonts w:cs="Times New Roman"/>
          <w:b w:val="0"/>
          <w:sz w:val="24"/>
          <w:szCs w:val="24"/>
        </w:rPr>
        <w:t xml:space="preserve">The composite kaolin/Zn/Fe </w:t>
      </w:r>
      <w:r w:rsidR="003974B8" w:rsidRPr="00A434FB">
        <w:rPr>
          <w:rFonts w:cs="Times New Roman"/>
          <w:b w:val="0"/>
          <w:sz w:val="24"/>
          <w:szCs w:val="24"/>
        </w:rPr>
        <w:t xml:space="preserve">was prepared by chemical </w:t>
      </w:r>
      <w:proofErr w:type="spellStart"/>
      <w:r w:rsidR="003974B8" w:rsidRPr="00A434FB">
        <w:rPr>
          <w:rFonts w:cs="Times New Roman"/>
          <w:b w:val="0"/>
          <w:sz w:val="24"/>
          <w:szCs w:val="24"/>
        </w:rPr>
        <w:t>coprecipitation</w:t>
      </w:r>
      <w:proofErr w:type="spellEnd"/>
      <w:r w:rsidR="003974B8" w:rsidRPr="00A434FB">
        <w:rPr>
          <w:rFonts w:cs="Times New Roman"/>
          <w:b w:val="0"/>
          <w:sz w:val="24"/>
          <w:szCs w:val="24"/>
        </w:rPr>
        <w:t xml:space="preserve"> method. First, iron II </w:t>
      </w:r>
      <w:proofErr w:type="spellStart"/>
      <w:r w:rsidR="003974B8" w:rsidRPr="00A434FB">
        <w:rPr>
          <w:rFonts w:cs="Times New Roman"/>
          <w:b w:val="0"/>
          <w:sz w:val="24"/>
          <w:szCs w:val="24"/>
        </w:rPr>
        <w:t>sulphate</w:t>
      </w:r>
      <w:proofErr w:type="spellEnd"/>
      <w:r w:rsidR="003974B8" w:rsidRPr="00A434FB">
        <w:rPr>
          <w:rFonts w:cs="Times New Roman"/>
          <w:b w:val="0"/>
          <w:sz w:val="24"/>
          <w:szCs w:val="24"/>
        </w:rPr>
        <w:t xml:space="preserve"> </w:t>
      </w:r>
      <w:proofErr w:type="spellStart"/>
      <w:r w:rsidR="003974B8" w:rsidRPr="00A434FB">
        <w:rPr>
          <w:rFonts w:cs="Times New Roman"/>
          <w:b w:val="0"/>
          <w:sz w:val="24"/>
          <w:szCs w:val="24"/>
        </w:rPr>
        <w:t>heptahydrate</w:t>
      </w:r>
      <w:proofErr w:type="spellEnd"/>
      <w:r w:rsidR="003974B8" w:rsidRPr="00A434FB">
        <w:rPr>
          <w:rFonts w:cs="Times New Roman"/>
          <w:b w:val="0"/>
          <w:sz w:val="24"/>
          <w:szCs w:val="24"/>
        </w:rPr>
        <w:t xml:space="preserve"> (FeSO</w:t>
      </w:r>
      <w:r w:rsidR="003974B8" w:rsidRPr="00A434FB">
        <w:rPr>
          <w:rFonts w:cs="Times New Roman"/>
          <w:b w:val="0"/>
          <w:sz w:val="24"/>
          <w:szCs w:val="24"/>
          <w:vertAlign w:val="subscript"/>
        </w:rPr>
        <w:t>4</w:t>
      </w:r>
      <w:r w:rsidR="003974B8" w:rsidRPr="00A434FB">
        <w:rPr>
          <w:rFonts w:cs="Times New Roman"/>
          <w:b w:val="0"/>
          <w:sz w:val="24"/>
          <w:szCs w:val="24"/>
        </w:rPr>
        <w:t>.7H</w:t>
      </w:r>
      <w:r w:rsidR="003974B8" w:rsidRPr="00A434FB">
        <w:rPr>
          <w:rFonts w:cs="Times New Roman"/>
          <w:b w:val="0"/>
          <w:sz w:val="24"/>
          <w:szCs w:val="24"/>
          <w:vertAlign w:val="subscript"/>
        </w:rPr>
        <w:t>2</w:t>
      </w:r>
      <w:r w:rsidR="003974B8" w:rsidRPr="00A434FB">
        <w:rPr>
          <w:rFonts w:cs="Times New Roman"/>
          <w:b w:val="0"/>
          <w:sz w:val="24"/>
          <w:szCs w:val="24"/>
        </w:rPr>
        <w:t xml:space="preserve">O) and zinc </w:t>
      </w:r>
      <w:proofErr w:type="spellStart"/>
      <w:r w:rsidR="003974B8" w:rsidRPr="00A434FB">
        <w:rPr>
          <w:rFonts w:cs="Times New Roman"/>
          <w:b w:val="0"/>
          <w:sz w:val="24"/>
          <w:szCs w:val="24"/>
        </w:rPr>
        <w:t>sulphate</w:t>
      </w:r>
      <w:proofErr w:type="spellEnd"/>
      <w:r w:rsidR="003974B8" w:rsidRPr="00A434FB">
        <w:rPr>
          <w:rFonts w:cs="Times New Roman"/>
          <w:b w:val="0"/>
          <w:sz w:val="24"/>
          <w:szCs w:val="24"/>
        </w:rPr>
        <w:t xml:space="preserve"> </w:t>
      </w:r>
      <w:proofErr w:type="spellStart"/>
      <w:r w:rsidR="003974B8" w:rsidRPr="00A434FB">
        <w:rPr>
          <w:rFonts w:cs="Times New Roman"/>
          <w:b w:val="0"/>
          <w:sz w:val="24"/>
          <w:szCs w:val="24"/>
        </w:rPr>
        <w:t>heptahydrate</w:t>
      </w:r>
      <w:proofErr w:type="spellEnd"/>
      <w:r w:rsidR="004A2C92" w:rsidRPr="00A434FB">
        <w:rPr>
          <w:rFonts w:cs="Times New Roman"/>
          <w:b w:val="0"/>
          <w:sz w:val="24"/>
          <w:szCs w:val="24"/>
        </w:rPr>
        <w:t xml:space="preserve"> (</w:t>
      </w:r>
      <w:r w:rsidR="003974B8" w:rsidRPr="00A434FB">
        <w:rPr>
          <w:rFonts w:cs="Times New Roman"/>
          <w:b w:val="0"/>
          <w:sz w:val="24"/>
          <w:szCs w:val="24"/>
        </w:rPr>
        <w:t>ZnSO</w:t>
      </w:r>
      <w:r w:rsidR="003974B8" w:rsidRPr="00A434FB">
        <w:rPr>
          <w:rFonts w:cs="Times New Roman"/>
          <w:b w:val="0"/>
          <w:sz w:val="24"/>
          <w:szCs w:val="24"/>
          <w:vertAlign w:val="subscript"/>
        </w:rPr>
        <w:t>4</w:t>
      </w:r>
      <w:r w:rsidR="003974B8" w:rsidRPr="00A434FB">
        <w:rPr>
          <w:rFonts w:cs="Times New Roman"/>
          <w:b w:val="0"/>
          <w:sz w:val="24"/>
          <w:szCs w:val="24"/>
        </w:rPr>
        <w:t>.7H</w:t>
      </w:r>
      <w:r w:rsidR="003974B8" w:rsidRPr="00A434FB">
        <w:rPr>
          <w:rFonts w:cs="Times New Roman"/>
          <w:b w:val="0"/>
          <w:sz w:val="24"/>
          <w:szCs w:val="24"/>
          <w:vertAlign w:val="subscript"/>
        </w:rPr>
        <w:t>2</w:t>
      </w:r>
      <w:r w:rsidR="003974B8" w:rsidRPr="00A434FB">
        <w:rPr>
          <w:rFonts w:cs="Times New Roman"/>
          <w:b w:val="0"/>
          <w:sz w:val="24"/>
          <w:szCs w:val="24"/>
        </w:rPr>
        <w:t xml:space="preserve">O) with </w:t>
      </w:r>
      <w:r w:rsidRPr="00A434FB">
        <w:rPr>
          <w:rFonts w:cs="Times New Roman"/>
          <w:b w:val="0"/>
          <w:sz w:val="24"/>
          <w:szCs w:val="24"/>
        </w:rPr>
        <w:t xml:space="preserve">a </w:t>
      </w:r>
      <w:r w:rsidR="003974B8" w:rsidRPr="00A434FB">
        <w:rPr>
          <w:rFonts w:cs="Times New Roman"/>
          <w:b w:val="0"/>
          <w:sz w:val="24"/>
          <w:szCs w:val="24"/>
        </w:rPr>
        <w:t>molar ratio</w:t>
      </w:r>
      <w:r w:rsidRPr="00A434FB">
        <w:rPr>
          <w:rFonts w:cs="Times New Roman"/>
          <w:b w:val="0"/>
          <w:sz w:val="24"/>
          <w:szCs w:val="24"/>
        </w:rPr>
        <w:t xml:space="preserve"> of</w:t>
      </w:r>
      <w:r w:rsidR="003974B8" w:rsidRPr="00A434FB">
        <w:rPr>
          <w:rFonts w:cs="Times New Roman"/>
          <w:b w:val="0"/>
          <w:sz w:val="24"/>
          <w:szCs w:val="24"/>
        </w:rPr>
        <w:t xml:space="preserve"> 2:1 </w:t>
      </w:r>
      <w:r w:rsidRPr="00A434FB">
        <w:rPr>
          <w:rFonts w:cs="Times New Roman"/>
          <w:b w:val="0"/>
          <w:sz w:val="24"/>
          <w:szCs w:val="24"/>
        </w:rPr>
        <w:t xml:space="preserve">were </w:t>
      </w:r>
      <w:r w:rsidR="003974B8" w:rsidRPr="00A434FB">
        <w:rPr>
          <w:rFonts w:cs="Times New Roman"/>
          <w:b w:val="0"/>
          <w:sz w:val="24"/>
          <w:szCs w:val="24"/>
        </w:rPr>
        <w:t>dissolved in 200</w:t>
      </w:r>
      <w:r w:rsidR="004B671F">
        <w:rPr>
          <w:rFonts w:cs="Times New Roman"/>
          <w:b w:val="0"/>
          <w:sz w:val="24"/>
          <w:szCs w:val="24"/>
        </w:rPr>
        <w:t xml:space="preserve"> </w:t>
      </w:r>
      <w:r w:rsidR="003974B8" w:rsidRPr="00A434FB">
        <w:rPr>
          <w:rFonts w:cs="Times New Roman"/>
          <w:b w:val="0"/>
          <w:sz w:val="24"/>
          <w:szCs w:val="24"/>
        </w:rPr>
        <w:t xml:space="preserve">ml distilled water. </w:t>
      </w:r>
      <w:r w:rsidRPr="00A434FB">
        <w:rPr>
          <w:rFonts w:cs="Times New Roman"/>
          <w:b w:val="0"/>
          <w:sz w:val="24"/>
          <w:szCs w:val="24"/>
        </w:rPr>
        <w:t>Then</w:t>
      </w:r>
      <w:r w:rsidR="003974B8" w:rsidRPr="00A434FB">
        <w:rPr>
          <w:rFonts w:cs="Times New Roman"/>
          <w:b w:val="0"/>
          <w:sz w:val="24"/>
          <w:szCs w:val="24"/>
        </w:rPr>
        <w:t>, kaolin clay was added to the solution and heated to 65-70</w:t>
      </w:r>
      <w:r w:rsidR="004B671F">
        <w:rPr>
          <w:rFonts w:cs="Times New Roman"/>
          <w:b w:val="0"/>
          <w:sz w:val="24"/>
          <w:szCs w:val="24"/>
        </w:rPr>
        <w:t xml:space="preserve"> </w:t>
      </w:r>
      <w:r w:rsidR="003974B8" w:rsidRPr="00A434FB">
        <w:rPr>
          <w:rFonts w:cs="Times New Roman"/>
          <w:b w:val="0"/>
          <w:sz w:val="24"/>
          <w:szCs w:val="24"/>
        </w:rPr>
        <w:t>°C while sti</w:t>
      </w:r>
      <w:r w:rsidRPr="00A434FB">
        <w:rPr>
          <w:rFonts w:cs="Times New Roman"/>
          <w:b w:val="0"/>
          <w:sz w:val="24"/>
          <w:szCs w:val="24"/>
        </w:rPr>
        <w:t>rring with a magnetic stirrer. The mixture was</w:t>
      </w:r>
      <w:r w:rsidR="003974B8" w:rsidRPr="00A434FB">
        <w:rPr>
          <w:rFonts w:cs="Times New Roman"/>
          <w:b w:val="0"/>
          <w:sz w:val="24"/>
          <w:szCs w:val="24"/>
        </w:rPr>
        <w:t xml:space="preserve"> stirred </w:t>
      </w:r>
      <w:r w:rsidR="004F6BDA" w:rsidRPr="00A434FB">
        <w:rPr>
          <w:rFonts w:cs="Times New Roman"/>
          <w:b w:val="0"/>
          <w:sz w:val="24"/>
          <w:szCs w:val="24"/>
        </w:rPr>
        <w:t xml:space="preserve">for </w:t>
      </w:r>
      <w:r w:rsidR="003974B8" w:rsidRPr="00A434FB">
        <w:rPr>
          <w:rFonts w:cs="Times New Roman"/>
          <w:b w:val="0"/>
          <w:sz w:val="24"/>
          <w:szCs w:val="24"/>
        </w:rPr>
        <w:t>30</w:t>
      </w:r>
      <w:r w:rsidRPr="00A434FB">
        <w:rPr>
          <w:rFonts w:cs="Times New Roman"/>
          <w:b w:val="0"/>
          <w:sz w:val="24"/>
          <w:szCs w:val="24"/>
        </w:rPr>
        <w:t xml:space="preserve"> </w:t>
      </w:r>
      <w:r w:rsidR="003974B8" w:rsidRPr="00A434FB">
        <w:rPr>
          <w:rFonts w:cs="Times New Roman"/>
          <w:b w:val="0"/>
          <w:sz w:val="24"/>
          <w:szCs w:val="24"/>
        </w:rPr>
        <w:t xml:space="preserve">min </w:t>
      </w:r>
      <w:r w:rsidRPr="00A434FB">
        <w:rPr>
          <w:rFonts w:cs="Times New Roman"/>
          <w:b w:val="0"/>
          <w:sz w:val="24"/>
          <w:szCs w:val="24"/>
        </w:rPr>
        <w:t xml:space="preserve">using a </w:t>
      </w:r>
      <w:r w:rsidR="003974B8" w:rsidRPr="00A434FB">
        <w:rPr>
          <w:rFonts w:cs="Times New Roman"/>
          <w:b w:val="0"/>
          <w:sz w:val="24"/>
          <w:szCs w:val="24"/>
        </w:rPr>
        <w:t>magne</w:t>
      </w:r>
      <w:r w:rsidRPr="00A434FB">
        <w:rPr>
          <w:rFonts w:cs="Times New Roman"/>
          <w:b w:val="0"/>
          <w:sz w:val="24"/>
          <w:szCs w:val="24"/>
        </w:rPr>
        <w:t xml:space="preserve">tic </w:t>
      </w:r>
      <w:r w:rsidRPr="00A434FB">
        <w:rPr>
          <w:rFonts w:cs="Times New Roman"/>
          <w:b w:val="0"/>
          <w:sz w:val="24"/>
          <w:szCs w:val="24"/>
        </w:rPr>
        <w:lastRenderedPageBreak/>
        <w:t xml:space="preserve">stirrer. </w:t>
      </w:r>
      <w:proofErr w:type="gramStart"/>
      <w:r w:rsidRPr="00A434FB">
        <w:rPr>
          <w:rFonts w:cs="Times New Roman"/>
          <w:b w:val="0"/>
          <w:sz w:val="24"/>
          <w:szCs w:val="24"/>
        </w:rPr>
        <w:t xml:space="preserve">3M </w:t>
      </w:r>
      <w:proofErr w:type="spellStart"/>
      <w:r w:rsidRPr="00A434FB">
        <w:rPr>
          <w:rFonts w:cs="Times New Roman"/>
          <w:b w:val="0"/>
          <w:sz w:val="24"/>
          <w:szCs w:val="24"/>
        </w:rPr>
        <w:t>NaOH</w:t>
      </w:r>
      <w:proofErr w:type="spellEnd"/>
      <w:r w:rsidRPr="00A434FB">
        <w:rPr>
          <w:rFonts w:cs="Times New Roman"/>
          <w:b w:val="0"/>
          <w:sz w:val="24"/>
          <w:szCs w:val="24"/>
        </w:rPr>
        <w:t xml:space="preserve"> solution</w:t>
      </w:r>
      <w:proofErr w:type="gramEnd"/>
      <w:r w:rsidRPr="00A434FB">
        <w:rPr>
          <w:rFonts w:cs="Times New Roman"/>
          <w:b w:val="0"/>
          <w:sz w:val="24"/>
          <w:szCs w:val="24"/>
        </w:rPr>
        <w:t xml:space="preserve"> was</w:t>
      </w:r>
      <w:r w:rsidR="003974B8" w:rsidRPr="00A434FB">
        <w:rPr>
          <w:rFonts w:cs="Times New Roman"/>
          <w:b w:val="0"/>
          <w:sz w:val="24"/>
          <w:szCs w:val="24"/>
        </w:rPr>
        <w:t xml:space="preserve"> added </w:t>
      </w:r>
      <w:proofErr w:type="spellStart"/>
      <w:r w:rsidR="003974B8" w:rsidRPr="00A434FB">
        <w:rPr>
          <w:rFonts w:cs="Times New Roman"/>
          <w:b w:val="0"/>
          <w:sz w:val="24"/>
          <w:szCs w:val="24"/>
        </w:rPr>
        <w:t>dropwise</w:t>
      </w:r>
      <w:proofErr w:type="spellEnd"/>
      <w:r w:rsidR="003974B8" w:rsidRPr="00A434FB">
        <w:rPr>
          <w:rFonts w:cs="Times New Roman"/>
          <w:b w:val="0"/>
          <w:sz w:val="24"/>
          <w:szCs w:val="24"/>
        </w:rPr>
        <w:t xml:space="preserve"> to the solution</w:t>
      </w:r>
      <w:r w:rsidRPr="00A434FB">
        <w:rPr>
          <w:rFonts w:cs="Times New Roman"/>
          <w:b w:val="0"/>
          <w:sz w:val="24"/>
          <w:szCs w:val="24"/>
        </w:rPr>
        <w:t>,</w:t>
      </w:r>
      <w:r w:rsidR="003974B8" w:rsidRPr="00A434FB">
        <w:rPr>
          <w:rFonts w:cs="Times New Roman"/>
          <w:b w:val="0"/>
          <w:sz w:val="24"/>
          <w:szCs w:val="24"/>
        </w:rPr>
        <w:t xml:space="preserve"> and pH of the solution was adjusted to 12. After addition of </w:t>
      </w:r>
      <w:proofErr w:type="spellStart"/>
      <w:r w:rsidR="003974B8" w:rsidRPr="00A434FB">
        <w:rPr>
          <w:rFonts w:cs="Times New Roman"/>
          <w:b w:val="0"/>
          <w:sz w:val="24"/>
          <w:szCs w:val="24"/>
        </w:rPr>
        <w:t>NaOH</w:t>
      </w:r>
      <w:proofErr w:type="spellEnd"/>
      <w:r w:rsidR="003974B8" w:rsidRPr="00A434FB">
        <w:rPr>
          <w:rFonts w:cs="Times New Roman"/>
          <w:b w:val="0"/>
          <w:sz w:val="24"/>
          <w:szCs w:val="24"/>
        </w:rPr>
        <w:t xml:space="preserve"> solution, stirring was continued for one hour at 100</w:t>
      </w:r>
      <w:r w:rsidR="004B671F">
        <w:rPr>
          <w:rFonts w:cs="Times New Roman"/>
          <w:b w:val="0"/>
          <w:sz w:val="24"/>
          <w:szCs w:val="24"/>
        </w:rPr>
        <w:t xml:space="preserve"> </w:t>
      </w:r>
      <w:r w:rsidR="003974B8" w:rsidRPr="00A434FB">
        <w:rPr>
          <w:rFonts w:cs="Times New Roman"/>
          <w:b w:val="0"/>
          <w:sz w:val="24"/>
          <w:szCs w:val="24"/>
        </w:rPr>
        <w:t xml:space="preserve">°C. </w:t>
      </w:r>
      <w:r w:rsidRPr="00A434FB">
        <w:rPr>
          <w:rFonts w:cs="Times New Roman"/>
          <w:b w:val="0"/>
          <w:sz w:val="24"/>
          <w:szCs w:val="24"/>
        </w:rPr>
        <w:t>The p</w:t>
      </w:r>
      <w:r w:rsidR="003974B8" w:rsidRPr="00A434FB">
        <w:rPr>
          <w:rFonts w:cs="Times New Roman"/>
          <w:b w:val="0"/>
          <w:sz w:val="24"/>
          <w:szCs w:val="24"/>
        </w:rPr>
        <w:t xml:space="preserve">repared composite was </w:t>
      </w:r>
      <w:r w:rsidRPr="00A434FB">
        <w:rPr>
          <w:rFonts w:cs="Times New Roman"/>
          <w:b w:val="0"/>
          <w:sz w:val="24"/>
          <w:szCs w:val="24"/>
        </w:rPr>
        <w:t>left for</w:t>
      </w:r>
      <w:r w:rsidR="003974B8" w:rsidRPr="00A434FB">
        <w:rPr>
          <w:rFonts w:cs="Times New Roman"/>
          <w:b w:val="0"/>
          <w:sz w:val="24"/>
          <w:szCs w:val="24"/>
        </w:rPr>
        <w:t xml:space="preserve"> one day at room conditions, </w:t>
      </w:r>
      <w:r w:rsidR="003328B2" w:rsidRPr="00A434FB">
        <w:rPr>
          <w:rFonts w:cs="Times New Roman"/>
          <w:b w:val="0"/>
          <w:sz w:val="24"/>
          <w:szCs w:val="24"/>
        </w:rPr>
        <w:t>and then</w:t>
      </w:r>
      <w:r w:rsidR="003974B8" w:rsidRPr="00A434FB">
        <w:rPr>
          <w:rFonts w:cs="Times New Roman"/>
          <w:b w:val="0"/>
          <w:sz w:val="24"/>
          <w:szCs w:val="24"/>
        </w:rPr>
        <w:t xml:space="preserve"> </w:t>
      </w:r>
      <w:r w:rsidRPr="00A434FB">
        <w:rPr>
          <w:rFonts w:cs="Times New Roman"/>
          <w:b w:val="0"/>
          <w:sz w:val="24"/>
          <w:szCs w:val="24"/>
        </w:rPr>
        <w:t>placed</w:t>
      </w:r>
      <w:r w:rsidR="003974B8" w:rsidRPr="00A434FB">
        <w:rPr>
          <w:rFonts w:cs="Times New Roman"/>
          <w:b w:val="0"/>
          <w:sz w:val="24"/>
          <w:szCs w:val="24"/>
        </w:rPr>
        <w:t xml:space="preserve"> in water bath for 4</w:t>
      </w:r>
      <w:r w:rsidR="004B671F">
        <w:rPr>
          <w:rFonts w:cs="Times New Roman"/>
          <w:b w:val="0"/>
          <w:sz w:val="24"/>
          <w:szCs w:val="24"/>
        </w:rPr>
        <w:t xml:space="preserve"> </w:t>
      </w:r>
      <w:r w:rsidR="003974B8" w:rsidRPr="00A434FB">
        <w:rPr>
          <w:rFonts w:cs="Times New Roman"/>
          <w:b w:val="0"/>
          <w:sz w:val="24"/>
          <w:szCs w:val="24"/>
        </w:rPr>
        <w:t>h at 95</w:t>
      </w:r>
      <w:r w:rsidR="004B671F">
        <w:rPr>
          <w:rFonts w:cs="Times New Roman"/>
          <w:b w:val="0"/>
          <w:sz w:val="24"/>
          <w:szCs w:val="24"/>
        </w:rPr>
        <w:t xml:space="preserve"> </w:t>
      </w:r>
      <w:r w:rsidR="003974B8" w:rsidRPr="00A434FB">
        <w:rPr>
          <w:rFonts w:cs="Times New Roman"/>
          <w:b w:val="0"/>
          <w:sz w:val="24"/>
          <w:szCs w:val="24"/>
        </w:rPr>
        <w:t xml:space="preserve">°C. After that, it </w:t>
      </w:r>
      <w:r w:rsidRPr="00A434FB">
        <w:rPr>
          <w:rFonts w:cs="Times New Roman"/>
          <w:b w:val="0"/>
          <w:sz w:val="24"/>
          <w:szCs w:val="24"/>
        </w:rPr>
        <w:t xml:space="preserve">was </w:t>
      </w:r>
      <w:r w:rsidR="003974B8" w:rsidRPr="00A434FB">
        <w:rPr>
          <w:rFonts w:cs="Times New Roman"/>
          <w:b w:val="0"/>
          <w:sz w:val="24"/>
          <w:szCs w:val="24"/>
        </w:rPr>
        <w:t>dried at 95</w:t>
      </w:r>
      <w:r w:rsidR="004B671F">
        <w:rPr>
          <w:rFonts w:cs="Times New Roman"/>
          <w:b w:val="0"/>
          <w:sz w:val="24"/>
          <w:szCs w:val="24"/>
        </w:rPr>
        <w:t xml:space="preserve"> </w:t>
      </w:r>
      <w:r w:rsidR="003974B8" w:rsidRPr="00A434FB">
        <w:rPr>
          <w:rFonts w:cs="Times New Roman"/>
          <w:b w:val="0"/>
          <w:sz w:val="24"/>
          <w:szCs w:val="24"/>
        </w:rPr>
        <w:t>°C for 90</w:t>
      </w:r>
      <w:r w:rsidR="004B671F">
        <w:rPr>
          <w:rFonts w:cs="Times New Roman"/>
          <w:b w:val="0"/>
          <w:sz w:val="24"/>
          <w:szCs w:val="24"/>
        </w:rPr>
        <w:t xml:space="preserve"> </w:t>
      </w:r>
      <w:r w:rsidR="003974B8" w:rsidRPr="00A434FB">
        <w:rPr>
          <w:rFonts w:cs="Times New Roman"/>
          <w:b w:val="0"/>
          <w:sz w:val="24"/>
          <w:szCs w:val="24"/>
        </w:rPr>
        <w:t xml:space="preserve">hr. Finally, </w:t>
      </w:r>
      <w:r w:rsidRPr="00A434FB">
        <w:rPr>
          <w:rFonts w:cs="Times New Roman"/>
          <w:b w:val="0"/>
          <w:sz w:val="24"/>
          <w:szCs w:val="24"/>
        </w:rPr>
        <w:t xml:space="preserve">the </w:t>
      </w:r>
      <w:r w:rsidR="003974B8" w:rsidRPr="00A434FB">
        <w:rPr>
          <w:rFonts w:cs="Times New Roman"/>
          <w:b w:val="0"/>
          <w:sz w:val="24"/>
          <w:szCs w:val="24"/>
        </w:rPr>
        <w:t>dried composite was heat treated at 200</w:t>
      </w:r>
      <w:r w:rsidR="004B671F">
        <w:rPr>
          <w:rFonts w:cs="Times New Roman"/>
          <w:b w:val="0"/>
          <w:sz w:val="24"/>
          <w:szCs w:val="24"/>
        </w:rPr>
        <w:t xml:space="preserve"> </w:t>
      </w:r>
      <w:r w:rsidR="003974B8" w:rsidRPr="00A434FB">
        <w:rPr>
          <w:rFonts w:cs="Times New Roman"/>
          <w:b w:val="0"/>
          <w:sz w:val="24"/>
          <w:szCs w:val="24"/>
        </w:rPr>
        <w:t>°C for 3</w:t>
      </w:r>
      <w:r w:rsidR="004B671F">
        <w:rPr>
          <w:rFonts w:cs="Times New Roman"/>
          <w:b w:val="0"/>
          <w:sz w:val="24"/>
          <w:szCs w:val="24"/>
        </w:rPr>
        <w:t xml:space="preserve"> </w:t>
      </w:r>
      <w:r w:rsidR="003974B8" w:rsidRPr="00A434FB">
        <w:rPr>
          <w:rFonts w:cs="Times New Roman"/>
          <w:b w:val="0"/>
          <w:sz w:val="24"/>
          <w:szCs w:val="24"/>
        </w:rPr>
        <w:t>h. The composite with and without heat treatment were coded as KZF-200 and KZF</w:t>
      </w:r>
      <w:r w:rsidRPr="00A434FB">
        <w:rPr>
          <w:rFonts w:cs="Times New Roman"/>
          <w:b w:val="0"/>
          <w:sz w:val="24"/>
          <w:szCs w:val="24"/>
        </w:rPr>
        <w:t>,</w:t>
      </w:r>
      <w:r w:rsidR="003974B8" w:rsidRPr="00A434FB">
        <w:rPr>
          <w:rFonts w:cs="Times New Roman"/>
          <w:b w:val="0"/>
          <w:sz w:val="24"/>
          <w:szCs w:val="24"/>
        </w:rPr>
        <w:t xml:space="preserve"> respectively,</w:t>
      </w:r>
      <w:r w:rsidRPr="00A434FB">
        <w:rPr>
          <w:rFonts w:cs="Times New Roman"/>
          <w:b w:val="0"/>
          <w:sz w:val="24"/>
          <w:szCs w:val="24"/>
        </w:rPr>
        <w:t xml:space="preserve"> and the raw kaolin </w:t>
      </w:r>
      <w:r w:rsidR="003974B8" w:rsidRPr="00A434FB">
        <w:rPr>
          <w:rFonts w:cs="Times New Roman"/>
          <w:b w:val="0"/>
          <w:sz w:val="24"/>
          <w:szCs w:val="24"/>
        </w:rPr>
        <w:t>as K.</w:t>
      </w:r>
    </w:p>
    <w:p w:rsidR="003974B8" w:rsidRPr="00A434FB" w:rsidRDefault="003974B8" w:rsidP="00A434FB">
      <w:pPr>
        <w:pStyle w:val="PPHeading"/>
        <w:spacing w:before="120" w:line="360" w:lineRule="auto"/>
        <w:rPr>
          <w:rFonts w:cs="Times New Roman"/>
          <w:sz w:val="24"/>
          <w:szCs w:val="24"/>
        </w:rPr>
      </w:pPr>
      <w:r w:rsidRPr="00A434FB">
        <w:rPr>
          <w:rFonts w:cs="Times New Roman"/>
          <w:sz w:val="24"/>
          <w:szCs w:val="24"/>
        </w:rPr>
        <w:t>2.3</w:t>
      </w:r>
      <w:r w:rsidR="00A434FB">
        <w:rPr>
          <w:rFonts w:cs="Times New Roman"/>
          <w:sz w:val="24"/>
          <w:szCs w:val="24"/>
        </w:rPr>
        <w:t>.</w:t>
      </w:r>
      <w:r w:rsidRPr="00A434FB">
        <w:rPr>
          <w:rFonts w:cs="Times New Roman"/>
          <w:sz w:val="24"/>
          <w:szCs w:val="24"/>
        </w:rPr>
        <w:t xml:space="preserve"> </w:t>
      </w:r>
      <w:r w:rsidR="0082196E">
        <w:rPr>
          <w:rFonts w:cs="Times New Roman"/>
          <w:sz w:val="24"/>
          <w:szCs w:val="24"/>
        </w:rPr>
        <w:t>C</w:t>
      </w:r>
      <w:r w:rsidRPr="00A434FB">
        <w:rPr>
          <w:rFonts w:cs="Times New Roman"/>
          <w:sz w:val="24"/>
          <w:szCs w:val="24"/>
        </w:rPr>
        <w:t>haracterization</w:t>
      </w:r>
      <w:r w:rsidR="00B4053F">
        <w:rPr>
          <w:rFonts w:cs="Times New Roman"/>
          <w:sz w:val="24"/>
          <w:szCs w:val="24"/>
        </w:rPr>
        <w:t xml:space="preserve"> of Adsorbent</w:t>
      </w:r>
    </w:p>
    <w:p w:rsidR="003974B8" w:rsidRPr="00A434FB" w:rsidRDefault="003974B8" w:rsidP="00312832">
      <w:pPr>
        <w:pStyle w:val="PPHeading"/>
        <w:spacing w:before="0" w:line="360" w:lineRule="auto"/>
        <w:ind w:firstLine="227"/>
        <w:jc w:val="both"/>
        <w:rPr>
          <w:rFonts w:cs="Times New Roman"/>
          <w:b w:val="0"/>
          <w:sz w:val="24"/>
          <w:szCs w:val="24"/>
        </w:rPr>
      </w:pPr>
      <w:r w:rsidRPr="00A434FB">
        <w:rPr>
          <w:rFonts w:cs="Times New Roman"/>
          <w:b w:val="0"/>
          <w:sz w:val="24"/>
          <w:szCs w:val="24"/>
        </w:rPr>
        <w:t>The adsorbents used in the study were characterized by XRD, FTIR, SEM, EDS</w:t>
      </w:r>
      <w:r w:rsidR="006F4046" w:rsidRPr="00A434FB">
        <w:rPr>
          <w:rFonts w:cs="Times New Roman"/>
          <w:b w:val="0"/>
          <w:sz w:val="24"/>
          <w:szCs w:val="24"/>
        </w:rPr>
        <w:t>,</w:t>
      </w:r>
      <w:r w:rsidRPr="00A434FB">
        <w:rPr>
          <w:rFonts w:cs="Times New Roman"/>
          <w:b w:val="0"/>
          <w:sz w:val="24"/>
          <w:szCs w:val="24"/>
        </w:rPr>
        <w:t xml:space="preserve"> and VSM. Powder X-ray diffraction (XRD) patterns of the adsorbent were recorded using </w:t>
      </w:r>
      <w:proofErr w:type="spellStart"/>
      <w:r w:rsidRPr="00A434FB">
        <w:rPr>
          <w:rFonts w:cs="Times New Roman"/>
          <w:b w:val="0"/>
          <w:sz w:val="24"/>
          <w:szCs w:val="24"/>
        </w:rPr>
        <w:t>Rigaku</w:t>
      </w:r>
      <w:proofErr w:type="spellEnd"/>
      <w:r w:rsidRPr="00A434FB">
        <w:rPr>
          <w:rFonts w:cs="Times New Roman"/>
          <w:b w:val="0"/>
          <w:sz w:val="24"/>
          <w:szCs w:val="24"/>
        </w:rPr>
        <w:t xml:space="preserve"> Smart Lab with Cu-</w:t>
      </w:r>
      <w:proofErr w:type="spellStart"/>
      <w:r w:rsidRPr="00A434FB">
        <w:rPr>
          <w:rFonts w:cs="Times New Roman"/>
          <w:b w:val="0"/>
          <w:sz w:val="24"/>
          <w:szCs w:val="24"/>
        </w:rPr>
        <w:t>Kα</w:t>
      </w:r>
      <w:proofErr w:type="spellEnd"/>
      <w:r w:rsidRPr="00A434FB">
        <w:rPr>
          <w:rFonts w:cs="Times New Roman"/>
          <w:b w:val="0"/>
          <w:sz w:val="24"/>
          <w:szCs w:val="24"/>
        </w:rPr>
        <w:t xml:space="preserve"> radiation at 40</w:t>
      </w:r>
      <w:r w:rsidR="004B671F">
        <w:rPr>
          <w:rFonts w:cs="Times New Roman"/>
          <w:b w:val="0"/>
          <w:sz w:val="24"/>
          <w:szCs w:val="24"/>
        </w:rPr>
        <w:t xml:space="preserve"> </w:t>
      </w:r>
      <w:r w:rsidRPr="00A434FB">
        <w:rPr>
          <w:rFonts w:cs="Times New Roman"/>
          <w:b w:val="0"/>
          <w:sz w:val="24"/>
          <w:szCs w:val="24"/>
        </w:rPr>
        <w:t>kV and 30</w:t>
      </w:r>
      <w:r w:rsidR="004B671F">
        <w:rPr>
          <w:rFonts w:cs="Times New Roman"/>
          <w:b w:val="0"/>
          <w:sz w:val="24"/>
          <w:szCs w:val="24"/>
        </w:rPr>
        <w:t xml:space="preserve"> </w:t>
      </w:r>
      <w:proofErr w:type="spellStart"/>
      <w:r w:rsidRPr="00A434FB">
        <w:rPr>
          <w:rFonts w:cs="Times New Roman"/>
          <w:b w:val="0"/>
          <w:sz w:val="24"/>
          <w:szCs w:val="24"/>
        </w:rPr>
        <w:t>mA</w:t>
      </w:r>
      <w:proofErr w:type="spellEnd"/>
      <w:r w:rsidRPr="00A434FB">
        <w:rPr>
          <w:rFonts w:cs="Times New Roman"/>
          <w:b w:val="0"/>
          <w:sz w:val="24"/>
          <w:szCs w:val="24"/>
        </w:rPr>
        <w:t xml:space="preserve"> to determine the crystalline structure of the samples. The samples were scanned from 5°- 90° at a rate of 2°/min, </w:t>
      </w:r>
      <w:r w:rsidR="00440C4D" w:rsidRPr="00A434FB">
        <w:rPr>
          <w:rFonts w:cs="Times New Roman"/>
          <w:b w:val="0"/>
          <w:sz w:val="24"/>
          <w:szCs w:val="24"/>
        </w:rPr>
        <w:t xml:space="preserve">and with a </w:t>
      </w:r>
      <w:r w:rsidRPr="00A434FB">
        <w:rPr>
          <w:rFonts w:cs="Times New Roman"/>
          <w:b w:val="0"/>
          <w:sz w:val="24"/>
          <w:szCs w:val="24"/>
        </w:rPr>
        <w:t>step size</w:t>
      </w:r>
      <w:r w:rsidR="00440C4D" w:rsidRPr="00A434FB">
        <w:rPr>
          <w:rFonts w:cs="Times New Roman"/>
          <w:b w:val="0"/>
          <w:sz w:val="24"/>
          <w:szCs w:val="24"/>
        </w:rPr>
        <w:t xml:space="preserve"> of</w:t>
      </w:r>
      <w:r w:rsidRPr="00A434FB">
        <w:rPr>
          <w:rFonts w:cs="Times New Roman"/>
          <w:b w:val="0"/>
          <w:sz w:val="24"/>
          <w:szCs w:val="24"/>
        </w:rPr>
        <w:t xml:space="preserve"> 0.01. Fourier transform infrared (FTIR) (PerkinElmer, Spectrum Two) was used to identify the functional groups of the adsorbents before and after adsorption in the range of 400-4000 cm</w:t>
      </w:r>
      <w:r w:rsidRPr="00A434FB">
        <w:rPr>
          <w:rFonts w:cs="Times New Roman"/>
          <w:b w:val="0"/>
          <w:sz w:val="24"/>
          <w:szCs w:val="24"/>
          <w:vertAlign w:val="superscript"/>
        </w:rPr>
        <w:t>-1</w:t>
      </w:r>
      <w:r w:rsidRPr="00A434FB">
        <w:rPr>
          <w:rFonts w:cs="Times New Roman"/>
          <w:b w:val="0"/>
          <w:sz w:val="24"/>
          <w:szCs w:val="24"/>
        </w:rPr>
        <w:t xml:space="preserve">. SEM and EDS analysis were performed using </w:t>
      </w:r>
      <w:proofErr w:type="spellStart"/>
      <w:r w:rsidRPr="00A434FB">
        <w:rPr>
          <w:rFonts w:cs="Times New Roman"/>
          <w:b w:val="0"/>
          <w:sz w:val="24"/>
          <w:szCs w:val="24"/>
        </w:rPr>
        <w:t>Jeol</w:t>
      </w:r>
      <w:proofErr w:type="spellEnd"/>
      <w:r w:rsidRPr="00A434FB">
        <w:rPr>
          <w:rFonts w:cs="Times New Roman"/>
          <w:b w:val="0"/>
          <w:sz w:val="24"/>
          <w:szCs w:val="24"/>
        </w:rPr>
        <w:t xml:space="preserve">, JSM 7001F. Magnetic saturation was measured using </w:t>
      </w:r>
      <w:r w:rsidR="00440C4D" w:rsidRPr="00A434FB">
        <w:rPr>
          <w:rFonts w:cs="Times New Roman"/>
          <w:b w:val="0"/>
          <w:sz w:val="24"/>
          <w:szCs w:val="24"/>
        </w:rPr>
        <w:t xml:space="preserve">a </w:t>
      </w:r>
      <w:r w:rsidRPr="00A434FB">
        <w:rPr>
          <w:rFonts w:cs="Times New Roman"/>
          <w:b w:val="0"/>
          <w:sz w:val="24"/>
          <w:szCs w:val="24"/>
        </w:rPr>
        <w:t>vibrating sample magnetometer (VSM Lake Shore 7407).</w:t>
      </w:r>
    </w:p>
    <w:p w:rsidR="003974B8" w:rsidRPr="00A434FB" w:rsidRDefault="003974B8" w:rsidP="00A434FB">
      <w:pPr>
        <w:pStyle w:val="PPHeading"/>
        <w:spacing w:before="120" w:line="360" w:lineRule="auto"/>
        <w:rPr>
          <w:rFonts w:cs="Times New Roman"/>
          <w:sz w:val="24"/>
          <w:szCs w:val="24"/>
        </w:rPr>
      </w:pPr>
      <w:r w:rsidRPr="00A434FB">
        <w:rPr>
          <w:rFonts w:cs="Times New Roman"/>
          <w:sz w:val="24"/>
          <w:szCs w:val="24"/>
        </w:rPr>
        <w:t>2.4</w:t>
      </w:r>
      <w:r w:rsidR="00A434FB">
        <w:rPr>
          <w:rFonts w:cs="Times New Roman"/>
          <w:sz w:val="24"/>
          <w:szCs w:val="24"/>
        </w:rPr>
        <w:t>.</w:t>
      </w:r>
      <w:r w:rsidRPr="00A434FB">
        <w:rPr>
          <w:rFonts w:cs="Times New Roman"/>
          <w:sz w:val="24"/>
          <w:szCs w:val="24"/>
        </w:rPr>
        <w:t xml:space="preserve"> Adsorption </w:t>
      </w:r>
      <w:r w:rsidR="0082196E">
        <w:rPr>
          <w:rFonts w:cs="Times New Roman"/>
          <w:sz w:val="24"/>
          <w:szCs w:val="24"/>
        </w:rPr>
        <w:t>E</w:t>
      </w:r>
      <w:r w:rsidRPr="00A434FB">
        <w:rPr>
          <w:rFonts w:cs="Times New Roman"/>
          <w:sz w:val="24"/>
          <w:szCs w:val="24"/>
        </w:rPr>
        <w:t>xperiments</w:t>
      </w:r>
    </w:p>
    <w:p w:rsidR="003974B8" w:rsidRPr="00A434FB" w:rsidRDefault="003974B8" w:rsidP="00312832">
      <w:pPr>
        <w:pStyle w:val="PPHeading"/>
        <w:spacing w:before="0" w:line="360" w:lineRule="auto"/>
        <w:ind w:firstLine="227"/>
        <w:jc w:val="both"/>
        <w:rPr>
          <w:rFonts w:cs="Times New Roman"/>
          <w:b w:val="0"/>
          <w:sz w:val="24"/>
          <w:szCs w:val="24"/>
        </w:rPr>
      </w:pPr>
      <w:r w:rsidRPr="00A434FB">
        <w:rPr>
          <w:rFonts w:cs="Times New Roman"/>
          <w:b w:val="0"/>
          <w:sz w:val="24"/>
          <w:szCs w:val="24"/>
        </w:rPr>
        <w:t xml:space="preserve">A stock solution of dye was prepared using distilled water. </w:t>
      </w:r>
      <w:proofErr w:type="spellStart"/>
      <w:r w:rsidR="0080203C" w:rsidRPr="00A434FB">
        <w:rPr>
          <w:rFonts w:cs="Times New Roman"/>
          <w:b w:val="0"/>
          <w:sz w:val="24"/>
          <w:szCs w:val="24"/>
        </w:rPr>
        <w:t>S</w:t>
      </w:r>
      <w:r w:rsidRPr="00A434FB">
        <w:rPr>
          <w:rFonts w:cs="Times New Roman"/>
          <w:b w:val="0"/>
          <w:sz w:val="24"/>
          <w:szCs w:val="24"/>
        </w:rPr>
        <w:t>tandart</w:t>
      </w:r>
      <w:proofErr w:type="spellEnd"/>
      <w:r w:rsidRPr="00A434FB">
        <w:rPr>
          <w:rFonts w:cs="Times New Roman"/>
          <w:b w:val="0"/>
          <w:sz w:val="24"/>
          <w:szCs w:val="24"/>
        </w:rPr>
        <w:t xml:space="preserve"> dye solutions with known concentration were prepared using stock solution, </w:t>
      </w:r>
      <w:proofErr w:type="gramStart"/>
      <w:r w:rsidRPr="00A434FB">
        <w:rPr>
          <w:rFonts w:cs="Times New Roman"/>
          <w:b w:val="0"/>
          <w:sz w:val="24"/>
          <w:szCs w:val="24"/>
        </w:rPr>
        <w:t>then</w:t>
      </w:r>
      <w:proofErr w:type="gramEnd"/>
      <w:r w:rsidRPr="00A434FB">
        <w:rPr>
          <w:rFonts w:cs="Times New Roman"/>
          <w:b w:val="0"/>
          <w:sz w:val="24"/>
          <w:szCs w:val="24"/>
        </w:rPr>
        <w:t xml:space="preserve"> absorbance</w:t>
      </w:r>
      <w:r w:rsidR="0080203C" w:rsidRPr="00A434FB">
        <w:rPr>
          <w:rFonts w:cs="Times New Roman"/>
          <w:b w:val="0"/>
          <w:sz w:val="24"/>
          <w:szCs w:val="24"/>
        </w:rPr>
        <w:t xml:space="preserve"> values of the standard</w:t>
      </w:r>
      <w:r w:rsidRPr="00A434FB">
        <w:rPr>
          <w:rFonts w:cs="Times New Roman"/>
          <w:b w:val="0"/>
          <w:sz w:val="24"/>
          <w:szCs w:val="24"/>
        </w:rPr>
        <w:t xml:space="preserve"> dye solutions</w:t>
      </w:r>
      <w:r w:rsidR="0080203C" w:rsidRPr="00A434FB">
        <w:rPr>
          <w:rFonts w:cs="Times New Roman"/>
          <w:b w:val="0"/>
          <w:sz w:val="24"/>
          <w:szCs w:val="24"/>
        </w:rPr>
        <w:t xml:space="preserve"> were</w:t>
      </w:r>
      <w:r w:rsidRPr="00A434FB">
        <w:rPr>
          <w:rFonts w:cs="Times New Roman"/>
          <w:b w:val="0"/>
          <w:sz w:val="24"/>
          <w:szCs w:val="24"/>
        </w:rPr>
        <w:t xml:space="preserve"> recorded. </w:t>
      </w:r>
      <w:r w:rsidR="004F6BDA" w:rsidRPr="00A434FB">
        <w:rPr>
          <w:rFonts w:cs="Times New Roman"/>
          <w:b w:val="0"/>
          <w:sz w:val="24"/>
          <w:szCs w:val="24"/>
        </w:rPr>
        <w:t>The absor</w:t>
      </w:r>
      <w:r w:rsidR="0080203C" w:rsidRPr="00A434FB">
        <w:rPr>
          <w:rFonts w:cs="Times New Roman"/>
          <w:b w:val="0"/>
          <w:sz w:val="24"/>
          <w:szCs w:val="24"/>
        </w:rPr>
        <w:t xml:space="preserve">bance of DR-28 </w:t>
      </w:r>
      <w:r w:rsidRPr="00A434FB">
        <w:rPr>
          <w:rFonts w:cs="Times New Roman"/>
          <w:b w:val="0"/>
          <w:sz w:val="24"/>
          <w:szCs w:val="24"/>
        </w:rPr>
        <w:t>was recorded at 497</w:t>
      </w:r>
      <w:r w:rsidR="004B671F">
        <w:rPr>
          <w:rFonts w:cs="Times New Roman"/>
          <w:b w:val="0"/>
          <w:sz w:val="24"/>
          <w:szCs w:val="24"/>
        </w:rPr>
        <w:t xml:space="preserve"> </w:t>
      </w:r>
      <w:r w:rsidRPr="00A434FB">
        <w:rPr>
          <w:rFonts w:cs="Times New Roman"/>
          <w:b w:val="0"/>
          <w:sz w:val="24"/>
          <w:szCs w:val="24"/>
        </w:rPr>
        <w:t>nm wavelength, while</w:t>
      </w:r>
      <w:r w:rsidR="0080203C" w:rsidRPr="00A434FB">
        <w:rPr>
          <w:rFonts w:cs="Times New Roman"/>
          <w:b w:val="0"/>
          <w:sz w:val="24"/>
          <w:szCs w:val="24"/>
        </w:rPr>
        <w:t xml:space="preserve"> that of DB-22 </w:t>
      </w:r>
      <w:r w:rsidRPr="00A434FB">
        <w:rPr>
          <w:rFonts w:cs="Times New Roman"/>
          <w:b w:val="0"/>
          <w:sz w:val="24"/>
          <w:szCs w:val="24"/>
        </w:rPr>
        <w:t>at 481</w:t>
      </w:r>
      <w:r w:rsidR="004B671F">
        <w:rPr>
          <w:rFonts w:cs="Times New Roman"/>
          <w:b w:val="0"/>
          <w:sz w:val="24"/>
          <w:szCs w:val="24"/>
        </w:rPr>
        <w:t xml:space="preserve"> </w:t>
      </w:r>
      <w:r w:rsidRPr="00A434FB">
        <w:rPr>
          <w:rFonts w:cs="Times New Roman"/>
          <w:b w:val="0"/>
          <w:sz w:val="24"/>
          <w:szCs w:val="24"/>
        </w:rPr>
        <w:t>nm wavelengt</w:t>
      </w:r>
      <w:r w:rsidR="0080203C" w:rsidRPr="00A434FB">
        <w:rPr>
          <w:rFonts w:cs="Times New Roman"/>
          <w:b w:val="0"/>
          <w:sz w:val="24"/>
          <w:szCs w:val="24"/>
        </w:rPr>
        <w:t>h</w:t>
      </w:r>
      <w:r w:rsidRPr="00A434FB">
        <w:rPr>
          <w:rFonts w:cs="Times New Roman"/>
          <w:b w:val="0"/>
          <w:sz w:val="24"/>
          <w:szCs w:val="24"/>
        </w:rPr>
        <w:t>. The calibration graph was drawn using the absorbance values of the standard solutions.</w:t>
      </w:r>
    </w:p>
    <w:p w:rsidR="003974B8" w:rsidRPr="00A434FB" w:rsidRDefault="003974B8" w:rsidP="00A434FB">
      <w:pPr>
        <w:pStyle w:val="PPHeading"/>
        <w:spacing w:before="0" w:line="360" w:lineRule="auto"/>
        <w:ind w:firstLine="227"/>
        <w:jc w:val="both"/>
        <w:rPr>
          <w:rFonts w:cs="Times New Roman"/>
          <w:b w:val="0"/>
          <w:sz w:val="24"/>
          <w:szCs w:val="24"/>
        </w:rPr>
      </w:pPr>
      <w:r w:rsidRPr="00A434FB">
        <w:rPr>
          <w:rFonts w:cs="Times New Roman"/>
          <w:b w:val="0"/>
          <w:sz w:val="24"/>
          <w:szCs w:val="24"/>
        </w:rPr>
        <w:t xml:space="preserve">For the adsorption experiments, the desired amount of adsorbent was put in 200 ml of dye solutions and magnetically stirred continuously at 600 rpm. The stirring rate was constant in all the experiments. </w:t>
      </w:r>
      <w:r w:rsidR="000F67EC" w:rsidRPr="00A434FB">
        <w:rPr>
          <w:rFonts w:cs="Times New Roman"/>
          <w:b w:val="0"/>
          <w:sz w:val="24"/>
          <w:szCs w:val="24"/>
        </w:rPr>
        <w:t>The dye solutions were kept at</w:t>
      </w:r>
      <w:r w:rsidRPr="00A434FB">
        <w:rPr>
          <w:rFonts w:cs="Times New Roman"/>
          <w:b w:val="0"/>
          <w:sz w:val="24"/>
          <w:szCs w:val="24"/>
        </w:rPr>
        <w:t xml:space="preserve"> room temperature (21°C)</w:t>
      </w:r>
      <w:r w:rsidR="000F67EC" w:rsidRPr="00A434FB">
        <w:rPr>
          <w:rFonts w:cs="Times New Roman"/>
          <w:b w:val="0"/>
          <w:sz w:val="24"/>
          <w:szCs w:val="24"/>
        </w:rPr>
        <w:t xml:space="preserve"> in all experiments</w:t>
      </w:r>
      <w:r w:rsidRPr="00A434FB">
        <w:rPr>
          <w:rFonts w:cs="Times New Roman"/>
          <w:b w:val="0"/>
          <w:sz w:val="24"/>
          <w:szCs w:val="24"/>
        </w:rPr>
        <w:t xml:space="preserve"> except th</w:t>
      </w:r>
      <w:r w:rsidR="000F67EC" w:rsidRPr="00A434FB">
        <w:rPr>
          <w:rFonts w:cs="Times New Roman"/>
          <w:b w:val="0"/>
          <w:sz w:val="24"/>
          <w:szCs w:val="24"/>
        </w:rPr>
        <w:t>ose</w:t>
      </w:r>
      <w:r w:rsidRPr="00A434FB">
        <w:rPr>
          <w:rFonts w:cs="Times New Roman"/>
          <w:b w:val="0"/>
          <w:sz w:val="24"/>
          <w:szCs w:val="24"/>
        </w:rPr>
        <w:t xml:space="preserve"> </w:t>
      </w:r>
      <w:r w:rsidR="000F67EC" w:rsidRPr="00A434FB">
        <w:rPr>
          <w:rFonts w:cs="Times New Roman"/>
          <w:b w:val="0"/>
          <w:sz w:val="24"/>
          <w:szCs w:val="24"/>
        </w:rPr>
        <w:t xml:space="preserve">in which </w:t>
      </w:r>
      <w:r w:rsidRPr="00A434FB">
        <w:rPr>
          <w:rFonts w:cs="Times New Roman"/>
          <w:b w:val="0"/>
          <w:sz w:val="24"/>
          <w:szCs w:val="24"/>
        </w:rPr>
        <w:t xml:space="preserve">the </w:t>
      </w:r>
      <w:r w:rsidR="000F67EC" w:rsidRPr="00A434FB">
        <w:rPr>
          <w:rFonts w:cs="Times New Roman"/>
          <w:b w:val="0"/>
          <w:sz w:val="24"/>
          <w:szCs w:val="24"/>
        </w:rPr>
        <w:t xml:space="preserve">effect of </w:t>
      </w:r>
      <w:r w:rsidRPr="00A434FB">
        <w:rPr>
          <w:rFonts w:cs="Times New Roman"/>
          <w:b w:val="0"/>
          <w:sz w:val="24"/>
          <w:szCs w:val="24"/>
        </w:rPr>
        <w:t xml:space="preserve">temperature </w:t>
      </w:r>
      <w:r w:rsidR="000F67EC" w:rsidRPr="00A434FB">
        <w:rPr>
          <w:rFonts w:cs="Times New Roman"/>
          <w:b w:val="0"/>
          <w:sz w:val="24"/>
          <w:szCs w:val="24"/>
        </w:rPr>
        <w:t>was investigated</w:t>
      </w:r>
      <w:r w:rsidRPr="00A434FB">
        <w:rPr>
          <w:rFonts w:cs="Times New Roman"/>
          <w:b w:val="0"/>
          <w:sz w:val="24"/>
          <w:szCs w:val="24"/>
        </w:rPr>
        <w:t xml:space="preserve">. All the experiments </w:t>
      </w:r>
      <w:r w:rsidR="000F67EC" w:rsidRPr="00A434FB">
        <w:rPr>
          <w:rFonts w:cs="Times New Roman"/>
          <w:b w:val="0"/>
          <w:sz w:val="24"/>
          <w:szCs w:val="24"/>
        </w:rPr>
        <w:t xml:space="preserve">were </w:t>
      </w:r>
      <w:r w:rsidRPr="00A434FB">
        <w:rPr>
          <w:rFonts w:cs="Times New Roman"/>
          <w:b w:val="0"/>
          <w:sz w:val="24"/>
          <w:szCs w:val="24"/>
        </w:rPr>
        <w:t>repeated two times.</w:t>
      </w:r>
      <w:r w:rsidR="000F67EC" w:rsidRPr="00A434FB">
        <w:rPr>
          <w:rFonts w:cs="Times New Roman"/>
          <w:b w:val="0"/>
          <w:sz w:val="24"/>
          <w:szCs w:val="24"/>
        </w:rPr>
        <w:t xml:space="preserve"> P</w:t>
      </w:r>
      <w:r w:rsidRPr="00A434FB">
        <w:rPr>
          <w:rFonts w:cs="Times New Roman"/>
          <w:b w:val="0"/>
          <w:sz w:val="24"/>
          <w:szCs w:val="24"/>
        </w:rPr>
        <w:t xml:space="preserve">rocess variables such as </w:t>
      </w:r>
      <w:r w:rsidR="000F67EC" w:rsidRPr="00A434FB">
        <w:rPr>
          <w:rFonts w:cs="Times New Roman"/>
          <w:b w:val="0"/>
          <w:sz w:val="24"/>
          <w:szCs w:val="24"/>
        </w:rPr>
        <w:t xml:space="preserve">the </w:t>
      </w:r>
      <w:r w:rsidRPr="00A434FB">
        <w:rPr>
          <w:rFonts w:cs="Times New Roman"/>
          <w:b w:val="0"/>
          <w:sz w:val="24"/>
          <w:szCs w:val="24"/>
        </w:rPr>
        <w:t xml:space="preserve">heat treatment </w:t>
      </w:r>
      <w:r w:rsidR="000F67EC" w:rsidRPr="00A434FB">
        <w:rPr>
          <w:rFonts w:cs="Times New Roman"/>
          <w:b w:val="0"/>
          <w:sz w:val="24"/>
          <w:szCs w:val="24"/>
        </w:rPr>
        <w:t>applied on the</w:t>
      </w:r>
      <w:r w:rsidRPr="00A434FB">
        <w:rPr>
          <w:rFonts w:cs="Times New Roman"/>
          <w:b w:val="0"/>
          <w:sz w:val="24"/>
          <w:szCs w:val="24"/>
        </w:rPr>
        <w:t xml:space="preserve"> composite</w:t>
      </w:r>
      <w:r w:rsidR="000F67EC" w:rsidRPr="00A434FB">
        <w:rPr>
          <w:rFonts w:cs="Times New Roman"/>
          <w:b w:val="0"/>
          <w:sz w:val="24"/>
          <w:szCs w:val="24"/>
        </w:rPr>
        <w:t xml:space="preserve"> KZF</w:t>
      </w:r>
      <w:r w:rsidRPr="00A434FB">
        <w:rPr>
          <w:rFonts w:cs="Times New Roman"/>
          <w:b w:val="0"/>
          <w:sz w:val="24"/>
          <w:szCs w:val="24"/>
        </w:rPr>
        <w:t>, contact time, pH, the initial concentration of dye solution, amount of adsorbent, and temperature were investigated</w:t>
      </w:r>
      <w:r w:rsidR="000F67EC" w:rsidRPr="00A434FB">
        <w:rPr>
          <w:rFonts w:cs="Times New Roman"/>
          <w:b w:val="0"/>
          <w:sz w:val="24"/>
          <w:szCs w:val="24"/>
        </w:rPr>
        <w:t xml:space="preserve"> in the study</w:t>
      </w:r>
      <w:r w:rsidRPr="00A434FB">
        <w:rPr>
          <w:rFonts w:cs="Times New Roman"/>
          <w:b w:val="0"/>
          <w:sz w:val="24"/>
          <w:szCs w:val="24"/>
        </w:rPr>
        <w:t xml:space="preserve">. The samples were withdrawn from the reaction mixture and centrifuged at 5000 rpm for 10 minutes to remove </w:t>
      </w:r>
      <w:r w:rsidR="000F67EC" w:rsidRPr="00A434FB">
        <w:rPr>
          <w:rFonts w:cs="Times New Roman"/>
          <w:b w:val="0"/>
          <w:sz w:val="24"/>
          <w:szCs w:val="24"/>
        </w:rPr>
        <w:t xml:space="preserve">the </w:t>
      </w:r>
      <w:r w:rsidRPr="00A434FB">
        <w:rPr>
          <w:rFonts w:cs="Times New Roman"/>
          <w:b w:val="0"/>
          <w:sz w:val="24"/>
          <w:szCs w:val="24"/>
        </w:rPr>
        <w:t>adsorbent. The absorbance of the sample</w:t>
      </w:r>
      <w:r w:rsidR="000F67EC" w:rsidRPr="00A434FB">
        <w:rPr>
          <w:rFonts w:cs="Times New Roman"/>
          <w:b w:val="0"/>
          <w:sz w:val="24"/>
          <w:szCs w:val="24"/>
        </w:rPr>
        <w:t>s</w:t>
      </w:r>
      <w:r w:rsidRPr="00A434FB">
        <w:rPr>
          <w:rFonts w:cs="Times New Roman"/>
          <w:b w:val="0"/>
          <w:sz w:val="24"/>
          <w:szCs w:val="24"/>
        </w:rPr>
        <w:t xml:space="preserve"> was evaluated to find the concentration of dye. </w:t>
      </w:r>
    </w:p>
    <w:p w:rsidR="003974B8" w:rsidRPr="00A434FB" w:rsidRDefault="003974B8" w:rsidP="00A434FB">
      <w:pPr>
        <w:pStyle w:val="PPHeading"/>
        <w:spacing w:before="0" w:line="360" w:lineRule="auto"/>
        <w:ind w:firstLine="227"/>
        <w:jc w:val="both"/>
        <w:rPr>
          <w:rFonts w:cs="Times New Roman"/>
          <w:b w:val="0"/>
          <w:sz w:val="24"/>
          <w:szCs w:val="24"/>
        </w:rPr>
      </w:pPr>
      <w:r w:rsidRPr="00A434FB">
        <w:rPr>
          <w:rFonts w:cs="Times New Roman"/>
          <w:b w:val="0"/>
          <w:sz w:val="24"/>
          <w:szCs w:val="24"/>
        </w:rPr>
        <w:t>Efficiency of the</w:t>
      </w:r>
      <w:r w:rsidR="000C4085" w:rsidRPr="00A434FB">
        <w:rPr>
          <w:rFonts w:cs="Times New Roman"/>
          <w:b w:val="0"/>
          <w:sz w:val="24"/>
          <w:szCs w:val="24"/>
        </w:rPr>
        <w:t xml:space="preserve"> dye removal, </w:t>
      </w:r>
      <w:r w:rsidR="000F67EC" w:rsidRPr="00A434FB">
        <w:rPr>
          <w:rFonts w:cs="Times New Roman"/>
          <w:b w:val="0"/>
          <w:sz w:val="24"/>
          <w:szCs w:val="24"/>
        </w:rPr>
        <w:t>(</w:t>
      </w:r>
      <w:r w:rsidR="000C4085" w:rsidRPr="00A434FB">
        <w:rPr>
          <w:rFonts w:cs="Times New Roman"/>
          <w:b w:val="0"/>
          <w:sz w:val="24"/>
          <w:szCs w:val="24"/>
        </w:rPr>
        <w:t>R</w:t>
      </w:r>
      <w:r w:rsidR="000F67EC" w:rsidRPr="00A434FB">
        <w:rPr>
          <w:rFonts w:cs="Times New Roman"/>
          <w:b w:val="0"/>
          <w:sz w:val="24"/>
          <w:szCs w:val="24"/>
        </w:rPr>
        <w:t>)</w:t>
      </w:r>
      <w:r w:rsidR="000C4085" w:rsidRPr="00A434FB">
        <w:rPr>
          <w:rFonts w:cs="Times New Roman"/>
          <w:b w:val="0"/>
          <w:sz w:val="24"/>
          <w:szCs w:val="24"/>
        </w:rPr>
        <w:t xml:space="preserve"> was calculated using Eq. (1). </w:t>
      </w:r>
    </w:p>
    <w:p w:rsidR="003974B8" w:rsidRPr="00A434FB" w:rsidRDefault="003974B8" w:rsidP="00312832">
      <w:pPr>
        <w:pStyle w:val="PPHeading"/>
        <w:spacing w:before="120" w:line="360" w:lineRule="auto"/>
        <w:ind w:firstLine="227"/>
        <w:jc w:val="both"/>
        <w:rPr>
          <w:rFonts w:cs="Times New Roman"/>
          <w:b w:val="0"/>
          <w:sz w:val="24"/>
          <w:szCs w:val="24"/>
        </w:rPr>
      </w:pPr>
      <w:r w:rsidRPr="00A434FB">
        <w:rPr>
          <w:rFonts w:cs="Times New Roman"/>
          <w:b w:val="0"/>
          <w:sz w:val="24"/>
          <w:szCs w:val="24"/>
        </w:rPr>
        <w:t>R,</w:t>
      </w:r>
      <w:r w:rsidR="00FD1FFC" w:rsidRPr="00A434FB">
        <w:rPr>
          <w:rFonts w:cs="Times New Roman"/>
          <w:b w:val="0"/>
          <w:sz w:val="24"/>
          <w:szCs w:val="24"/>
        </w:rPr>
        <w:t xml:space="preserve"> </w:t>
      </w:r>
      <w:r w:rsidRPr="00A434FB">
        <w:rPr>
          <w:rFonts w:cs="Times New Roman"/>
          <w:b w:val="0"/>
          <w:sz w:val="24"/>
          <w:szCs w:val="24"/>
        </w:rPr>
        <w:t>%</w:t>
      </w:r>
      <w:r w:rsidR="007F5508">
        <w:rPr>
          <w:rFonts w:cs="Times New Roman"/>
          <w:b w:val="0"/>
          <w:sz w:val="24"/>
          <w:szCs w:val="24"/>
        </w:rPr>
        <w:t xml:space="preserve"> </w:t>
      </w:r>
      <w:r w:rsidRPr="00A434FB">
        <w:rPr>
          <w:rFonts w:cs="Times New Roman"/>
          <w:b w:val="0"/>
          <w:sz w:val="24"/>
          <w:szCs w:val="24"/>
        </w:rPr>
        <w:t>=</w:t>
      </w:r>
      <w:r w:rsidR="007F5508">
        <w:rPr>
          <w:rFonts w:cs="Times New Roman"/>
          <w:b w:val="0"/>
          <w:sz w:val="24"/>
          <w:szCs w:val="24"/>
        </w:rPr>
        <w:t xml:space="preserve"> </w:t>
      </w:r>
      <w:r w:rsidRPr="00A434FB">
        <w:rPr>
          <w:rFonts w:cs="Times New Roman"/>
          <w:b w:val="0"/>
          <w:sz w:val="24"/>
          <w:szCs w:val="24"/>
        </w:rPr>
        <w:t>[C</w:t>
      </w:r>
      <w:r w:rsidRPr="00A434FB">
        <w:rPr>
          <w:rFonts w:cs="Times New Roman"/>
          <w:b w:val="0"/>
          <w:sz w:val="24"/>
          <w:szCs w:val="24"/>
          <w:vertAlign w:val="subscript"/>
        </w:rPr>
        <w:t>o</w:t>
      </w:r>
      <w:r w:rsidRPr="00A434FB">
        <w:rPr>
          <w:rFonts w:cs="Times New Roman"/>
          <w:b w:val="0"/>
          <w:sz w:val="24"/>
          <w:szCs w:val="24"/>
        </w:rPr>
        <w:t>-C</w:t>
      </w:r>
      <w:r w:rsidRPr="00A434FB">
        <w:rPr>
          <w:rFonts w:cs="Times New Roman"/>
          <w:b w:val="0"/>
          <w:sz w:val="24"/>
          <w:szCs w:val="24"/>
          <w:vertAlign w:val="subscript"/>
        </w:rPr>
        <w:t>t</w:t>
      </w:r>
      <w:r w:rsidRPr="00A434FB">
        <w:rPr>
          <w:rFonts w:cs="Times New Roman"/>
          <w:b w:val="0"/>
          <w:sz w:val="24"/>
          <w:szCs w:val="24"/>
        </w:rPr>
        <w:t>)/C</w:t>
      </w:r>
      <w:r w:rsidRPr="00A434FB">
        <w:rPr>
          <w:rFonts w:cs="Times New Roman"/>
          <w:b w:val="0"/>
          <w:sz w:val="24"/>
          <w:szCs w:val="24"/>
          <w:vertAlign w:val="subscript"/>
        </w:rPr>
        <w:t>o</w:t>
      </w:r>
      <w:r w:rsidRPr="00A434FB">
        <w:rPr>
          <w:rFonts w:cs="Times New Roman"/>
          <w:b w:val="0"/>
          <w:sz w:val="24"/>
          <w:szCs w:val="24"/>
        </w:rPr>
        <w:t xml:space="preserve">]*100      </w:t>
      </w:r>
      <w:r w:rsidR="00A434FB">
        <w:rPr>
          <w:rFonts w:cs="Times New Roman"/>
          <w:b w:val="0"/>
          <w:sz w:val="24"/>
          <w:szCs w:val="24"/>
        </w:rPr>
        <w:t xml:space="preserve">                                                          </w:t>
      </w:r>
      <w:r w:rsidRPr="00A434FB">
        <w:rPr>
          <w:rFonts w:cs="Times New Roman"/>
          <w:b w:val="0"/>
          <w:sz w:val="24"/>
          <w:szCs w:val="24"/>
        </w:rPr>
        <w:t xml:space="preserve">         </w:t>
      </w:r>
      <w:r w:rsidR="003F03E9" w:rsidRPr="00A434FB">
        <w:rPr>
          <w:rFonts w:cs="Times New Roman"/>
          <w:b w:val="0"/>
          <w:sz w:val="24"/>
          <w:szCs w:val="24"/>
        </w:rPr>
        <w:t xml:space="preserve">           </w:t>
      </w:r>
      <w:r w:rsidRPr="00A434FB">
        <w:rPr>
          <w:rFonts w:cs="Times New Roman"/>
          <w:b w:val="0"/>
          <w:sz w:val="24"/>
          <w:szCs w:val="24"/>
        </w:rPr>
        <w:t xml:space="preserve">                  </w:t>
      </w:r>
      <w:r w:rsidR="00A434FB">
        <w:rPr>
          <w:rFonts w:cs="Times New Roman"/>
          <w:b w:val="0"/>
          <w:sz w:val="24"/>
          <w:szCs w:val="24"/>
        </w:rPr>
        <w:t xml:space="preserve">           </w:t>
      </w:r>
      <w:r w:rsidR="00312832">
        <w:rPr>
          <w:rFonts w:cs="Times New Roman"/>
          <w:b w:val="0"/>
          <w:sz w:val="24"/>
          <w:szCs w:val="24"/>
        </w:rPr>
        <w:t xml:space="preserve">   </w:t>
      </w:r>
      <w:r w:rsidR="007F5508">
        <w:rPr>
          <w:rFonts w:cs="Times New Roman"/>
          <w:b w:val="0"/>
          <w:sz w:val="24"/>
          <w:szCs w:val="24"/>
        </w:rPr>
        <w:t xml:space="preserve"> </w:t>
      </w:r>
      <w:r w:rsidRPr="00A434FB">
        <w:rPr>
          <w:rFonts w:cs="Times New Roman"/>
          <w:b w:val="0"/>
          <w:sz w:val="24"/>
          <w:szCs w:val="24"/>
        </w:rPr>
        <w:t>(1)</w:t>
      </w:r>
    </w:p>
    <w:p w:rsidR="003F03E9" w:rsidRPr="00A434FB" w:rsidRDefault="003974B8" w:rsidP="00A434FB">
      <w:pPr>
        <w:pStyle w:val="PPHeading"/>
        <w:spacing w:before="120" w:line="360" w:lineRule="auto"/>
        <w:ind w:firstLine="227"/>
        <w:jc w:val="both"/>
        <w:rPr>
          <w:rFonts w:cs="Times New Roman"/>
          <w:b w:val="0"/>
          <w:sz w:val="24"/>
          <w:szCs w:val="24"/>
        </w:rPr>
      </w:pPr>
      <w:r w:rsidRPr="00A434FB">
        <w:rPr>
          <w:rFonts w:cs="Times New Roman"/>
          <w:b w:val="0"/>
          <w:sz w:val="24"/>
          <w:szCs w:val="24"/>
        </w:rPr>
        <w:lastRenderedPageBreak/>
        <w:t>Equation 2 gives the adsorption capacity of the adsorbent:</w:t>
      </w:r>
    </w:p>
    <w:p w:rsidR="003974B8" w:rsidRPr="00A434FB" w:rsidRDefault="003974B8" w:rsidP="00312832">
      <w:pPr>
        <w:pStyle w:val="PPHeading"/>
        <w:spacing w:before="120" w:line="360" w:lineRule="auto"/>
        <w:ind w:firstLine="227"/>
        <w:jc w:val="both"/>
        <w:rPr>
          <w:rFonts w:cs="Times New Roman"/>
          <w:b w:val="0"/>
          <w:sz w:val="24"/>
          <w:szCs w:val="24"/>
        </w:rPr>
      </w:pPr>
      <w:r w:rsidRPr="00A434FB">
        <w:rPr>
          <w:rFonts w:cs="Times New Roman"/>
          <w:b w:val="0"/>
          <w:sz w:val="24"/>
          <w:szCs w:val="24"/>
        </w:rPr>
        <w:t xml:space="preserve"> </w:t>
      </w:r>
      <w:proofErr w:type="spellStart"/>
      <w:proofErr w:type="gramStart"/>
      <w:r w:rsidRPr="00A434FB">
        <w:rPr>
          <w:rFonts w:cs="Times New Roman"/>
          <w:b w:val="0"/>
          <w:sz w:val="24"/>
          <w:szCs w:val="24"/>
        </w:rPr>
        <w:t>q</w:t>
      </w:r>
      <w:r w:rsidRPr="00A434FB">
        <w:rPr>
          <w:rFonts w:cs="Times New Roman"/>
          <w:b w:val="0"/>
          <w:sz w:val="24"/>
          <w:szCs w:val="24"/>
          <w:vertAlign w:val="subscript"/>
        </w:rPr>
        <w:t>e</w:t>
      </w:r>
      <w:proofErr w:type="spellEnd"/>
      <w:proofErr w:type="gramEnd"/>
      <w:r w:rsidRPr="00A434FB">
        <w:rPr>
          <w:rFonts w:cs="Times New Roman"/>
          <w:b w:val="0"/>
          <w:sz w:val="24"/>
          <w:szCs w:val="24"/>
        </w:rPr>
        <w:t>=</w:t>
      </w:r>
      <w:r w:rsidR="00B84DAE">
        <w:rPr>
          <w:rFonts w:cs="Times New Roman"/>
          <w:b w:val="0"/>
          <w:sz w:val="24"/>
          <w:szCs w:val="24"/>
        </w:rPr>
        <w:t xml:space="preserve"> </w:t>
      </w:r>
      <w:r w:rsidRPr="00A434FB">
        <w:rPr>
          <w:rFonts w:cs="Times New Roman"/>
          <w:b w:val="0"/>
          <w:sz w:val="24"/>
          <w:szCs w:val="24"/>
        </w:rPr>
        <w:t>((C</w:t>
      </w:r>
      <w:r w:rsidRPr="00A434FB">
        <w:rPr>
          <w:rFonts w:cs="Times New Roman"/>
          <w:b w:val="0"/>
          <w:sz w:val="24"/>
          <w:szCs w:val="24"/>
          <w:vertAlign w:val="subscript"/>
        </w:rPr>
        <w:t>o</w:t>
      </w:r>
      <w:r w:rsidRPr="00A434FB">
        <w:rPr>
          <w:rFonts w:cs="Times New Roman"/>
          <w:b w:val="0"/>
          <w:sz w:val="24"/>
          <w:szCs w:val="24"/>
        </w:rPr>
        <w:t>-</w:t>
      </w:r>
      <w:proofErr w:type="spellStart"/>
      <w:r w:rsidRPr="00A434FB">
        <w:rPr>
          <w:rFonts w:cs="Times New Roman"/>
          <w:b w:val="0"/>
          <w:sz w:val="24"/>
          <w:szCs w:val="24"/>
        </w:rPr>
        <w:t>C</w:t>
      </w:r>
      <w:r w:rsidRPr="00A434FB">
        <w:rPr>
          <w:rFonts w:cs="Times New Roman"/>
          <w:b w:val="0"/>
          <w:sz w:val="24"/>
          <w:szCs w:val="24"/>
          <w:vertAlign w:val="subscript"/>
        </w:rPr>
        <w:t>e</w:t>
      </w:r>
      <w:proofErr w:type="spellEnd"/>
      <w:r w:rsidRPr="00A434FB">
        <w:rPr>
          <w:rFonts w:cs="Times New Roman"/>
          <w:b w:val="0"/>
          <w:sz w:val="24"/>
          <w:szCs w:val="24"/>
        </w:rPr>
        <w:t>)</w:t>
      </w:r>
      <w:r w:rsidR="00B84DAE">
        <w:rPr>
          <w:rFonts w:cs="Times New Roman"/>
          <w:b w:val="0"/>
          <w:sz w:val="24"/>
          <w:szCs w:val="24"/>
        </w:rPr>
        <w:t>*</w:t>
      </w:r>
      <w:r w:rsidRPr="00A434FB">
        <w:rPr>
          <w:rFonts w:cs="Times New Roman"/>
          <w:b w:val="0"/>
          <w:sz w:val="24"/>
          <w:szCs w:val="24"/>
        </w:rPr>
        <w:t xml:space="preserve">V)/W                                   </w:t>
      </w:r>
      <w:r w:rsidR="003F03E9" w:rsidRPr="00A434FB">
        <w:rPr>
          <w:rFonts w:cs="Times New Roman"/>
          <w:b w:val="0"/>
          <w:sz w:val="24"/>
          <w:szCs w:val="24"/>
        </w:rPr>
        <w:t xml:space="preserve">             </w:t>
      </w:r>
      <w:r w:rsidRPr="00A434FB">
        <w:rPr>
          <w:rFonts w:cs="Times New Roman"/>
          <w:b w:val="0"/>
          <w:sz w:val="24"/>
          <w:szCs w:val="24"/>
        </w:rPr>
        <w:t xml:space="preserve">     </w:t>
      </w:r>
      <w:r w:rsidR="00A434FB">
        <w:rPr>
          <w:rFonts w:cs="Times New Roman"/>
          <w:b w:val="0"/>
          <w:sz w:val="24"/>
          <w:szCs w:val="24"/>
        </w:rPr>
        <w:t xml:space="preserve">                                                                     </w:t>
      </w:r>
      <w:r w:rsidR="00B84DAE">
        <w:rPr>
          <w:rFonts w:cs="Times New Roman"/>
          <w:b w:val="0"/>
          <w:sz w:val="24"/>
          <w:szCs w:val="24"/>
        </w:rPr>
        <w:t xml:space="preserve">  </w:t>
      </w:r>
      <w:r w:rsidRPr="00A434FB">
        <w:rPr>
          <w:rFonts w:cs="Times New Roman"/>
          <w:b w:val="0"/>
          <w:sz w:val="24"/>
          <w:szCs w:val="24"/>
        </w:rPr>
        <w:t>(2)</w:t>
      </w:r>
    </w:p>
    <w:p w:rsidR="003974B8" w:rsidRPr="00A434FB" w:rsidRDefault="003974B8" w:rsidP="00A434FB">
      <w:pPr>
        <w:pStyle w:val="PPHeading"/>
        <w:spacing w:before="120" w:line="360" w:lineRule="auto"/>
        <w:jc w:val="both"/>
        <w:rPr>
          <w:rFonts w:cs="Times New Roman"/>
          <w:b w:val="0"/>
          <w:sz w:val="24"/>
          <w:szCs w:val="24"/>
        </w:rPr>
      </w:pPr>
      <w:r w:rsidRPr="00A434FB">
        <w:rPr>
          <w:rFonts w:cs="Times New Roman"/>
          <w:b w:val="0"/>
          <w:sz w:val="24"/>
          <w:szCs w:val="24"/>
        </w:rPr>
        <w:t xml:space="preserve">where </w:t>
      </w:r>
      <w:proofErr w:type="spellStart"/>
      <w:r w:rsidRPr="00A434FB">
        <w:rPr>
          <w:rFonts w:cs="Times New Roman"/>
          <w:b w:val="0"/>
          <w:sz w:val="24"/>
          <w:szCs w:val="24"/>
        </w:rPr>
        <w:t>q</w:t>
      </w:r>
      <w:r w:rsidRPr="00A434FB">
        <w:rPr>
          <w:rFonts w:cs="Times New Roman"/>
          <w:b w:val="0"/>
          <w:sz w:val="24"/>
          <w:szCs w:val="24"/>
          <w:vertAlign w:val="subscript"/>
        </w:rPr>
        <w:t>e</w:t>
      </w:r>
      <w:proofErr w:type="spellEnd"/>
      <w:r w:rsidRPr="00A434FB">
        <w:rPr>
          <w:rFonts w:cs="Times New Roman"/>
          <w:b w:val="0"/>
          <w:sz w:val="24"/>
          <w:szCs w:val="24"/>
        </w:rPr>
        <w:t xml:space="preserve"> is </w:t>
      </w:r>
      <w:r w:rsidR="000F67EC" w:rsidRPr="00A434FB">
        <w:rPr>
          <w:rFonts w:cs="Times New Roman"/>
          <w:b w:val="0"/>
          <w:sz w:val="24"/>
          <w:szCs w:val="24"/>
        </w:rPr>
        <w:t xml:space="preserve">the </w:t>
      </w:r>
      <w:r w:rsidRPr="00A434FB">
        <w:rPr>
          <w:rFonts w:cs="Times New Roman"/>
          <w:b w:val="0"/>
          <w:sz w:val="24"/>
          <w:szCs w:val="24"/>
        </w:rPr>
        <w:t>adsorption capacity of the adsorbent at equilibrium (mg/g), C</w:t>
      </w:r>
      <w:r w:rsidRPr="00A434FB">
        <w:rPr>
          <w:rFonts w:cs="Times New Roman"/>
          <w:b w:val="0"/>
          <w:sz w:val="24"/>
          <w:szCs w:val="24"/>
          <w:vertAlign w:val="subscript"/>
        </w:rPr>
        <w:t>o</w:t>
      </w:r>
      <w:r w:rsidRPr="00A434FB">
        <w:rPr>
          <w:rFonts w:cs="Times New Roman"/>
          <w:b w:val="0"/>
          <w:sz w:val="24"/>
          <w:szCs w:val="24"/>
        </w:rPr>
        <w:t xml:space="preserve"> is </w:t>
      </w:r>
      <w:r w:rsidR="000F67EC" w:rsidRPr="00A434FB">
        <w:rPr>
          <w:rFonts w:cs="Times New Roman"/>
          <w:b w:val="0"/>
          <w:sz w:val="24"/>
          <w:szCs w:val="24"/>
        </w:rPr>
        <w:t xml:space="preserve">the </w:t>
      </w:r>
      <w:r w:rsidRPr="00A434FB">
        <w:rPr>
          <w:rFonts w:cs="Times New Roman"/>
          <w:b w:val="0"/>
          <w:sz w:val="24"/>
          <w:szCs w:val="24"/>
        </w:rPr>
        <w:t>initial concentration of dye, C</w:t>
      </w:r>
      <w:r w:rsidRPr="00A434FB">
        <w:rPr>
          <w:rFonts w:cs="Times New Roman"/>
          <w:b w:val="0"/>
          <w:sz w:val="24"/>
          <w:szCs w:val="24"/>
          <w:vertAlign w:val="subscript"/>
        </w:rPr>
        <w:t>t</w:t>
      </w:r>
      <w:r w:rsidRPr="00A434FB">
        <w:rPr>
          <w:rFonts w:cs="Times New Roman"/>
          <w:b w:val="0"/>
          <w:sz w:val="24"/>
          <w:szCs w:val="24"/>
        </w:rPr>
        <w:t xml:space="preserve"> is </w:t>
      </w:r>
      <w:r w:rsidR="000F67EC" w:rsidRPr="00A434FB">
        <w:rPr>
          <w:rFonts w:cs="Times New Roman"/>
          <w:b w:val="0"/>
          <w:sz w:val="24"/>
          <w:szCs w:val="24"/>
        </w:rPr>
        <w:t xml:space="preserve">the </w:t>
      </w:r>
      <w:r w:rsidRPr="00A434FB">
        <w:rPr>
          <w:rFonts w:cs="Times New Roman"/>
          <w:b w:val="0"/>
          <w:sz w:val="24"/>
          <w:szCs w:val="24"/>
        </w:rPr>
        <w:t xml:space="preserve">concentration of dye at any time (mg/L), </w:t>
      </w:r>
      <w:proofErr w:type="spellStart"/>
      <w:r w:rsidRPr="00A434FB">
        <w:rPr>
          <w:rFonts w:cs="Times New Roman"/>
          <w:b w:val="0"/>
          <w:sz w:val="24"/>
          <w:szCs w:val="24"/>
        </w:rPr>
        <w:t>C</w:t>
      </w:r>
      <w:r w:rsidRPr="00A434FB">
        <w:rPr>
          <w:rFonts w:cs="Times New Roman"/>
          <w:b w:val="0"/>
          <w:sz w:val="24"/>
          <w:szCs w:val="24"/>
          <w:vertAlign w:val="subscript"/>
        </w:rPr>
        <w:t>e</w:t>
      </w:r>
      <w:proofErr w:type="spellEnd"/>
      <w:r w:rsidRPr="00A434FB">
        <w:rPr>
          <w:rFonts w:cs="Times New Roman"/>
          <w:b w:val="0"/>
          <w:sz w:val="24"/>
          <w:szCs w:val="24"/>
        </w:rPr>
        <w:t xml:space="preserve"> is </w:t>
      </w:r>
      <w:r w:rsidR="000F67EC" w:rsidRPr="00A434FB">
        <w:rPr>
          <w:rFonts w:cs="Times New Roman"/>
          <w:b w:val="0"/>
          <w:sz w:val="24"/>
          <w:szCs w:val="24"/>
        </w:rPr>
        <w:t xml:space="preserve">the </w:t>
      </w:r>
      <w:r w:rsidRPr="00A434FB">
        <w:rPr>
          <w:rFonts w:cs="Times New Roman"/>
          <w:b w:val="0"/>
          <w:sz w:val="24"/>
          <w:szCs w:val="24"/>
        </w:rPr>
        <w:t xml:space="preserve">concentration of dye at equilibrium (mg/L), V is </w:t>
      </w:r>
      <w:r w:rsidR="000F67EC" w:rsidRPr="00A434FB">
        <w:rPr>
          <w:rFonts w:cs="Times New Roman"/>
          <w:b w:val="0"/>
          <w:sz w:val="24"/>
          <w:szCs w:val="24"/>
        </w:rPr>
        <w:t xml:space="preserve">the </w:t>
      </w:r>
      <w:r w:rsidRPr="00A434FB">
        <w:rPr>
          <w:rFonts w:cs="Times New Roman"/>
          <w:b w:val="0"/>
          <w:sz w:val="24"/>
          <w:szCs w:val="24"/>
        </w:rPr>
        <w:t>volume of the dye solution (L), and W</w:t>
      </w:r>
      <w:r w:rsidR="00795A2B" w:rsidRPr="00A434FB">
        <w:rPr>
          <w:rFonts w:cs="Times New Roman"/>
          <w:b w:val="0"/>
          <w:sz w:val="24"/>
          <w:szCs w:val="24"/>
        </w:rPr>
        <w:t xml:space="preserve"> is</w:t>
      </w:r>
      <w:r w:rsidRPr="00A434FB">
        <w:rPr>
          <w:rFonts w:cs="Times New Roman"/>
          <w:b w:val="0"/>
          <w:sz w:val="24"/>
          <w:szCs w:val="24"/>
        </w:rPr>
        <w:t xml:space="preserve"> </w:t>
      </w:r>
      <w:r w:rsidR="000F67EC" w:rsidRPr="00A434FB">
        <w:rPr>
          <w:rFonts w:cs="Times New Roman"/>
          <w:b w:val="0"/>
          <w:sz w:val="24"/>
          <w:szCs w:val="24"/>
        </w:rPr>
        <w:t xml:space="preserve">the </w:t>
      </w:r>
      <w:r w:rsidRPr="00A434FB">
        <w:rPr>
          <w:rFonts w:cs="Times New Roman"/>
          <w:b w:val="0"/>
          <w:sz w:val="24"/>
          <w:szCs w:val="24"/>
        </w:rPr>
        <w:t>weight of the adsorbent (g).</w:t>
      </w:r>
    </w:p>
    <w:p w:rsidR="004A0AD3" w:rsidRPr="00A434FB" w:rsidRDefault="004A0AD3" w:rsidP="007D7485">
      <w:pPr>
        <w:pStyle w:val="PPHeading"/>
        <w:spacing w:before="120" w:line="360" w:lineRule="auto"/>
        <w:jc w:val="center"/>
        <w:rPr>
          <w:rFonts w:cs="Times New Roman"/>
          <w:sz w:val="24"/>
          <w:szCs w:val="24"/>
        </w:rPr>
      </w:pPr>
      <w:r w:rsidRPr="00A434FB">
        <w:rPr>
          <w:rFonts w:cs="Times New Roman"/>
          <w:sz w:val="24"/>
          <w:szCs w:val="24"/>
        </w:rPr>
        <w:t>3</w:t>
      </w:r>
      <w:r w:rsidR="00A434FB">
        <w:rPr>
          <w:rFonts w:cs="Times New Roman"/>
          <w:sz w:val="24"/>
          <w:szCs w:val="24"/>
        </w:rPr>
        <w:t>.</w:t>
      </w:r>
      <w:r w:rsidR="0079323D">
        <w:rPr>
          <w:rFonts w:cs="Times New Roman"/>
          <w:sz w:val="24"/>
          <w:szCs w:val="24"/>
        </w:rPr>
        <w:t xml:space="preserve"> Results and D</w:t>
      </w:r>
      <w:r w:rsidRPr="00A434FB">
        <w:rPr>
          <w:rFonts w:cs="Times New Roman"/>
          <w:sz w:val="24"/>
          <w:szCs w:val="24"/>
        </w:rPr>
        <w:t>iscussion</w:t>
      </w:r>
    </w:p>
    <w:p w:rsidR="003974B8" w:rsidRPr="00A434FB" w:rsidRDefault="004A0AD3" w:rsidP="00A434FB">
      <w:pPr>
        <w:pStyle w:val="PPHeading"/>
        <w:spacing w:before="120" w:line="360" w:lineRule="auto"/>
        <w:rPr>
          <w:rFonts w:cs="Times New Roman"/>
          <w:sz w:val="24"/>
          <w:szCs w:val="24"/>
        </w:rPr>
      </w:pPr>
      <w:r w:rsidRPr="00A434FB">
        <w:rPr>
          <w:rFonts w:cs="Times New Roman"/>
          <w:sz w:val="24"/>
          <w:szCs w:val="24"/>
        </w:rPr>
        <w:t>3.1</w:t>
      </w:r>
      <w:r w:rsidR="00A434FB">
        <w:rPr>
          <w:rFonts w:cs="Times New Roman"/>
          <w:sz w:val="24"/>
          <w:szCs w:val="24"/>
        </w:rPr>
        <w:t>.</w:t>
      </w:r>
      <w:r w:rsidR="00020A7F">
        <w:rPr>
          <w:rFonts w:cs="Times New Roman"/>
          <w:sz w:val="24"/>
          <w:szCs w:val="24"/>
        </w:rPr>
        <w:t xml:space="preserve"> Ad</w:t>
      </w:r>
      <w:r w:rsidRPr="00A434FB">
        <w:rPr>
          <w:rFonts w:cs="Times New Roman"/>
          <w:sz w:val="24"/>
          <w:szCs w:val="24"/>
        </w:rPr>
        <w:t xml:space="preserve">sorbent </w:t>
      </w:r>
      <w:r w:rsidR="00B4053F">
        <w:rPr>
          <w:rFonts w:cs="Times New Roman"/>
          <w:sz w:val="24"/>
          <w:szCs w:val="24"/>
        </w:rPr>
        <w:t>C</w:t>
      </w:r>
      <w:r w:rsidRPr="00A434FB">
        <w:rPr>
          <w:rFonts w:cs="Times New Roman"/>
          <w:sz w:val="24"/>
          <w:szCs w:val="24"/>
        </w:rPr>
        <w:t>haracterization</w:t>
      </w:r>
    </w:p>
    <w:p w:rsidR="003974B8" w:rsidRDefault="004A0AD3" w:rsidP="00312832">
      <w:pPr>
        <w:pStyle w:val="PPHeading"/>
        <w:spacing w:before="0" w:line="360" w:lineRule="auto"/>
        <w:ind w:firstLine="227"/>
        <w:jc w:val="both"/>
        <w:rPr>
          <w:rFonts w:cs="Times New Roman"/>
          <w:b w:val="0"/>
          <w:sz w:val="24"/>
          <w:szCs w:val="24"/>
        </w:rPr>
      </w:pPr>
      <w:r w:rsidRPr="00A434FB">
        <w:rPr>
          <w:rFonts w:cs="Times New Roman"/>
          <w:b w:val="0"/>
          <w:sz w:val="24"/>
          <w:szCs w:val="24"/>
        </w:rPr>
        <w:t>The SEM and EDS/Map analy</w:t>
      </w:r>
      <w:r w:rsidR="000A2677" w:rsidRPr="00A434FB">
        <w:rPr>
          <w:rFonts w:cs="Times New Roman"/>
          <w:b w:val="0"/>
          <w:sz w:val="24"/>
          <w:szCs w:val="24"/>
        </w:rPr>
        <w:t>s</w:t>
      </w:r>
      <w:r w:rsidRPr="00A434FB">
        <w:rPr>
          <w:rFonts w:cs="Times New Roman"/>
          <w:b w:val="0"/>
          <w:sz w:val="24"/>
          <w:szCs w:val="24"/>
        </w:rPr>
        <w:t xml:space="preserve">es were used to </w:t>
      </w:r>
      <w:r w:rsidR="000A2677" w:rsidRPr="00A434FB">
        <w:rPr>
          <w:rFonts w:cs="Times New Roman"/>
          <w:b w:val="0"/>
          <w:sz w:val="24"/>
          <w:szCs w:val="24"/>
        </w:rPr>
        <w:t>examine</w:t>
      </w:r>
      <w:r w:rsidRPr="00A434FB">
        <w:rPr>
          <w:rFonts w:cs="Times New Roman"/>
          <w:b w:val="0"/>
          <w:sz w:val="24"/>
          <w:szCs w:val="24"/>
        </w:rPr>
        <w:t xml:space="preserve"> the structure</w:t>
      </w:r>
      <w:r w:rsidR="000A2677" w:rsidRPr="00A434FB">
        <w:rPr>
          <w:rFonts w:cs="Times New Roman"/>
          <w:b w:val="0"/>
          <w:sz w:val="24"/>
          <w:szCs w:val="24"/>
        </w:rPr>
        <w:t xml:space="preserve"> and</w:t>
      </w:r>
      <w:r w:rsidRPr="00A434FB">
        <w:rPr>
          <w:rFonts w:cs="Times New Roman"/>
          <w:b w:val="0"/>
          <w:sz w:val="24"/>
          <w:szCs w:val="24"/>
        </w:rPr>
        <w:t xml:space="preserve"> distribution of elements at the surface of the adsorbent. SEM, </w:t>
      </w:r>
      <w:proofErr w:type="gramStart"/>
      <w:r w:rsidRPr="00A434FB">
        <w:rPr>
          <w:rFonts w:cs="Times New Roman"/>
          <w:b w:val="0"/>
          <w:sz w:val="24"/>
          <w:szCs w:val="24"/>
        </w:rPr>
        <w:t>EDS</w:t>
      </w:r>
      <w:proofErr w:type="gramEnd"/>
      <w:r w:rsidRPr="00A434FB">
        <w:rPr>
          <w:rFonts w:cs="Times New Roman"/>
          <w:b w:val="0"/>
          <w:sz w:val="24"/>
          <w:szCs w:val="24"/>
        </w:rPr>
        <w:t xml:space="preserve"> spectra and EDS mapping images of the composite</w:t>
      </w:r>
      <w:r w:rsidR="000A2677" w:rsidRPr="00A434FB">
        <w:rPr>
          <w:rFonts w:cs="Times New Roman"/>
          <w:b w:val="0"/>
          <w:sz w:val="24"/>
          <w:szCs w:val="24"/>
        </w:rPr>
        <w:t xml:space="preserve"> KZF</w:t>
      </w:r>
      <w:r w:rsidRPr="00A434FB">
        <w:rPr>
          <w:rFonts w:cs="Times New Roman"/>
          <w:b w:val="0"/>
          <w:sz w:val="24"/>
          <w:szCs w:val="24"/>
        </w:rPr>
        <w:t xml:space="preserve"> are given in Fig. 1. As shown </w:t>
      </w:r>
      <w:r w:rsidR="000A2677" w:rsidRPr="00A434FB">
        <w:rPr>
          <w:rFonts w:cs="Times New Roman"/>
          <w:b w:val="0"/>
          <w:sz w:val="24"/>
          <w:szCs w:val="24"/>
        </w:rPr>
        <w:t xml:space="preserve">in </w:t>
      </w:r>
      <w:r w:rsidRPr="00A434FB">
        <w:rPr>
          <w:rFonts w:cs="Times New Roman"/>
          <w:b w:val="0"/>
          <w:sz w:val="24"/>
          <w:szCs w:val="24"/>
        </w:rPr>
        <w:t>Fig. 1-a, KZF has an irregular and porous surface structure. The EDS/Map analyses were used to determine the Zn and Fe particles in the kaolin layers</w:t>
      </w:r>
      <w:r w:rsidR="000A2677" w:rsidRPr="00A434FB">
        <w:rPr>
          <w:rFonts w:cs="Times New Roman"/>
          <w:b w:val="0"/>
          <w:sz w:val="24"/>
          <w:szCs w:val="24"/>
        </w:rPr>
        <w:t>,</w:t>
      </w:r>
      <w:r w:rsidRPr="00A434FB">
        <w:rPr>
          <w:rFonts w:cs="Times New Roman"/>
          <w:b w:val="0"/>
          <w:sz w:val="24"/>
          <w:szCs w:val="24"/>
        </w:rPr>
        <w:t xml:space="preserve"> and the</w:t>
      </w:r>
      <w:r w:rsidR="000A2677" w:rsidRPr="00A434FB">
        <w:rPr>
          <w:rFonts w:cs="Times New Roman"/>
          <w:b w:val="0"/>
          <w:sz w:val="24"/>
          <w:szCs w:val="24"/>
        </w:rPr>
        <w:t xml:space="preserve"> results confirm that there are</w:t>
      </w:r>
      <w:r w:rsidRPr="00A434FB">
        <w:rPr>
          <w:rFonts w:cs="Times New Roman"/>
          <w:b w:val="0"/>
          <w:sz w:val="24"/>
          <w:szCs w:val="24"/>
        </w:rPr>
        <w:t xml:space="preserve"> Fe and Zn ions in the </w:t>
      </w:r>
      <w:r w:rsidR="000A2677" w:rsidRPr="00A434FB">
        <w:rPr>
          <w:rFonts w:cs="Times New Roman"/>
          <w:b w:val="0"/>
          <w:sz w:val="24"/>
          <w:szCs w:val="24"/>
        </w:rPr>
        <w:t xml:space="preserve">structure of KZF. KZF </w:t>
      </w:r>
      <w:r w:rsidRPr="00A434FB">
        <w:rPr>
          <w:rFonts w:cs="Times New Roman"/>
          <w:b w:val="0"/>
          <w:sz w:val="24"/>
          <w:szCs w:val="24"/>
        </w:rPr>
        <w:t>include</w:t>
      </w:r>
      <w:r w:rsidR="000A2677" w:rsidRPr="00A434FB">
        <w:rPr>
          <w:rFonts w:cs="Times New Roman"/>
          <w:b w:val="0"/>
          <w:sz w:val="24"/>
          <w:szCs w:val="24"/>
        </w:rPr>
        <w:t>s</w:t>
      </w:r>
      <w:r w:rsidR="00BD3F44">
        <w:rPr>
          <w:rFonts w:cs="Times New Roman"/>
          <w:b w:val="0"/>
          <w:sz w:val="24"/>
          <w:szCs w:val="24"/>
        </w:rPr>
        <w:t xml:space="preserve"> iron (7</w:t>
      </w:r>
      <w:r w:rsidRPr="00A434FB">
        <w:rPr>
          <w:rFonts w:cs="Times New Roman"/>
          <w:b w:val="0"/>
          <w:sz w:val="24"/>
          <w:szCs w:val="24"/>
        </w:rPr>
        <w:t>.</w:t>
      </w:r>
      <w:r w:rsidR="00BD3F44">
        <w:rPr>
          <w:rFonts w:cs="Times New Roman"/>
          <w:b w:val="0"/>
          <w:sz w:val="24"/>
          <w:szCs w:val="24"/>
        </w:rPr>
        <w:t>1%), zinc (4</w:t>
      </w:r>
      <w:r w:rsidRPr="00A434FB">
        <w:rPr>
          <w:rFonts w:cs="Times New Roman"/>
          <w:b w:val="0"/>
          <w:sz w:val="24"/>
          <w:szCs w:val="24"/>
        </w:rPr>
        <w:t xml:space="preserve">.8%), </w:t>
      </w:r>
      <w:proofErr w:type="spellStart"/>
      <w:r w:rsidRPr="00A434FB">
        <w:rPr>
          <w:rFonts w:cs="Times New Roman"/>
          <w:b w:val="0"/>
          <w:sz w:val="24"/>
          <w:szCs w:val="24"/>
        </w:rPr>
        <w:t>silisium</w:t>
      </w:r>
      <w:proofErr w:type="spellEnd"/>
      <w:r w:rsidRPr="00A434FB">
        <w:rPr>
          <w:rFonts w:cs="Times New Roman"/>
          <w:b w:val="0"/>
          <w:sz w:val="24"/>
          <w:szCs w:val="24"/>
        </w:rPr>
        <w:t xml:space="preserve"> (</w:t>
      </w:r>
      <w:r w:rsidR="00BD3F44">
        <w:rPr>
          <w:rFonts w:cs="Times New Roman"/>
          <w:b w:val="0"/>
          <w:sz w:val="24"/>
          <w:szCs w:val="24"/>
        </w:rPr>
        <w:t>6</w:t>
      </w:r>
      <w:r w:rsidRPr="00A434FB">
        <w:rPr>
          <w:rFonts w:cs="Times New Roman"/>
          <w:b w:val="0"/>
          <w:sz w:val="24"/>
          <w:szCs w:val="24"/>
        </w:rPr>
        <w:t>.</w:t>
      </w:r>
      <w:r w:rsidR="00BD3F44">
        <w:rPr>
          <w:rFonts w:cs="Times New Roman"/>
          <w:b w:val="0"/>
          <w:sz w:val="24"/>
          <w:szCs w:val="24"/>
        </w:rPr>
        <w:t>2%), oxygen (45</w:t>
      </w:r>
      <w:r w:rsidRPr="00A434FB">
        <w:rPr>
          <w:rFonts w:cs="Times New Roman"/>
          <w:b w:val="0"/>
          <w:sz w:val="24"/>
          <w:szCs w:val="24"/>
        </w:rPr>
        <w:t xml:space="preserve">%), </w:t>
      </w:r>
      <w:r w:rsidR="00BD3F44">
        <w:rPr>
          <w:rFonts w:cs="Times New Roman"/>
          <w:b w:val="0"/>
          <w:sz w:val="24"/>
          <w:szCs w:val="24"/>
        </w:rPr>
        <w:t xml:space="preserve">sodium (16.7%), </w:t>
      </w:r>
      <w:r w:rsidRPr="00A434FB">
        <w:rPr>
          <w:rFonts w:cs="Times New Roman"/>
          <w:b w:val="0"/>
          <w:sz w:val="24"/>
          <w:szCs w:val="24"/>
        </w:rPr>
        <w:t>aluminum (</w:t>
      </w:r>
      <w:r w:rsidR="00BD3F44">
        <w:rPr>
          <w:rFonts w:cs="Times New Roman"/>
          <w:b w:val="0"/>
          <w:sz w:val="24"/>
          <w:szCs w:val="24"/>
        </w:rPr>
        <w:t>4</w:t>
      </w:r>
      <w:r w:rsidRPr="00A434FB">
        <w:rPr>
          <w:rFonts w:cs="Times New Roman"/>
          <w:b w:val="0"/>
          <w:sz w:val="24"/>
          <w:szCs w:val="24"/>
        </w:rPr>
        <w:t>.1%)</w:t>
      </w:r>
      <w:r w:rsidR="00231FEB">
        <w:rPr>
          <w:rFonts w:cs="Times New Roman"/>
          <w:b w:val="0"/>
          <w:sz w:val="24"/>
          <w:szCs w:val="24"/>
        </w:rPr>
        <w:t>, carbon (9.6%)</w:t>
      </w:r>
      <w:r w:rsidRPr="00A434FB">
        <w:rPr>
          <w:rFonts w:cs="Times New Roman"/>
          <w:b w:val="0"/>
          <w:sz w:val="24"/>
          <w:szCs w:val="24"/>
        </w:rPr>
        <w:t xml:space="preserve"> and </w:t>
      </w:r>
      <w:proofErr w:type="spellStart"/>
      <w:r w:rsidRPr="00A434FB">
        <w:rPr>
          <w:rFonts w:cs="Times New Roman"/>
          <w:b w:val="0"/>
          <w:sz w:val="24"/>
          <w:szCs w:val="24"/>
        </w:rPr>
        <w:t>sulphur</w:t>
      </w:r>
      <w:proofErr w:type="spellEnd"/>
      <w:r w:rsidRPr="00A434FB">
        <w:rPr>
          <w:rFonts w:cs="Times New Roman"/>
          <w:b w:val="0"/>
          <w:sz w:val="24"/>
          <w:szCs w:val="24"/>
        </w:rPr>
        <w:t xml:space="preserve"> (</w:t>
      </w:r>
      <w:r w:rsidR="00BD3F44">
        <w:rPr>
          <w:rFonts w:cs="Times New Roman"/>
          <w:b w:val="0"/>
          <w:sz w:val="24"/>
          <w:szCs w:val="24"/>
        </w:rPr>
        <w:t>5</w:t>
      </w:r>
      <w:r w:rsidRPr="00A434FB">
        <w:rPr>
          <w:rFonts w:cs="Times New Roman"/>
          <w:b w:val="0"/>
          <w:sz w:val="24"/>
          <w:szCs w:val="24"/>
        </w:rPr>
        <w:t>.</w:t>
      </w:r>
      <w:r w:rsidR="00BD3F44">
        <w:rPr>
          <w:rFonts w:cs="Times New Roman"/>
          <w:b w:val="0"/>
          <w:sz w:val="24"/>
          <w:szCs w:val="24"/>
        </w:rPr>
        <w:t>3</w:t>
      </w:r>
      <w:r w:rsidRPr="00A434FB">
        <w:rPr>
          <w:rFonts w:cs="Times New Roman"/>
          <w:b w:val="0"/>
          <w:sz w:val="24"/>
          <w:szCs w:val="24"/>
        </w:rPr>
        <w:t xml:space="preserve">%). According to </w:t>
      </w:r>
      <w:r w:rsidR="000A2677" w:rsidRPr="00A434FB">
        <w:rPr>
          <w:rFonts w:cs="Times New Roman"/>
          <w:b w:val="0"/>
          <w:sz w:val="24"/>
          <w:szCs w:val="24"/>
        </w:rPr>
        <w:t xml:space="preserve">the results of </w:t>
      </w:r>
      <w:proofErr w:type="gramStart"/>
      <w:r w:rsidR="000A2677" w:rsidRPr="00A434FB">
        <w:rPr>
          <w:rFonts w:cs="Times New Roman"/>
          <w:b w:val="0"/>
          <w:sz w:val="24"/>
          <w:szCs w:val="24"/>
        </w:rPr>
        <w:t>EDS</w:t>
      </w:r>
      <w:proofErr w:type="gramEnd"/>
      <w:r w:rsidR="000A2677" w:rsidRPr="00A434FB">
        <w:rPr>
          <w:rFonts w:cs="Times New Roman"/>
          <w:b w:val="0"/>
          <w:sz w:val="24"/>
          <w:szCs w:val="24"/>
        </w:rPr>
        <w:t xml:space="preserve"> analysis</w:t>
      </w:r>
      <w:r w:rsidRPr="00A434FB">
        <w:rPr>
          <w:rFonts w:cs="Times New Roman"/>
          <w:b w:val="0"/>
          <w:sz w:val="24"/>
          <w:szCs w:val="24"/>
        </w:rPr>
        <w:t xml:space="preserve">, kaolin was successfully loaded with Fe and Zn, and </w:t>
      </w:r>
      <w:r w:rsidR="000A2677" w:rsidRPr="00A434FB">
        <w:rPr>
          <w:rFonts w:cs="Times New Roman"/>
          <w:b w:val="0"/>
          <w:sz w:val="24"/>
          <w:szCs w:val="24"/>
        </w:rPr>
        <w:t xml:space="preserve">the elements were observed to distribute </w:t>
      </w:r>
      <w:r w:rsidRPr="00A434FB">
        <w:rPr>
          <w:rFonts w:cs="Times New Roman"/>
          <w:b w:val="0"/>
          <w:sz w:val="24"/>
          <w:szCs w:val="24"/>
        </w:rPr>
        <w:t>uniform</w:t>
      </w:r>
      <w:r w:rsidR="000A2677" w:rsidRPr="00A434FB">
        <w:rPr>
          <w:rFonts w:cs="Times New Roman"/>
          <w:b w:val="0"/>
          <w:sz w:val="24"/>
          <w:szCs w:val="24"/>
        </w:rPr>
        <w:t>ly</w:t>
      </w:r>
      <w:r w:rsidRPr="00A434FB">
        <w:rPr>
          <w:rFonts w:cs="Times New Roman"/>
          <w:b w:val="0"/>
          <w:sz w:val="24"/>
          <w:szCs w:val="24"/>
        </w:rPr>
        <w:t>.</w:t>
      </w:r>
    </w:p>
    <w:p w:rsidR="00D616C0" w:rsidRDefault="00D616C0" w:rsidP="00312832">
      <w:pPr>
        <w:pStyle w:val="PPHeading"/>
        <w:spacing w:before="0" w:line="360" w:lineRule="auto"/>
        <w:ind w:firstLine="227"/>
        <w:jc w:val="both"/>
        <w:rPr>
          <w:rFonts w:cs="Times New Roman"/>
          <w:b w:val="0"/>
          <w:sz w:val="24"/>
          <w:szCs w:val="24"/>
        </w:rPr>
      </w:pPr>
    </w:p>
    <w:p w:rsidR="00B76F29" w:rsidRPr="0061602C" w:rsidRDefault="002D12FD" w:rsidP="002D12FD">
      <w:pPr>
        <w:pStyle w:val="PPHeading"/>
        <w:spacing w:before="0" w:line="360" w:lineRule="auto"/>
        <w:ind w:firstLine="227"/>
        <w:jc w:val="both"/>
        <w:rPr>
          <w:rFonts w:ascii="Arial" w:hAnsi="Arial" w:cs="Arial"/>
          <w:b w:val="0"/>
          <w:sz w:val="24"/>
          <w:szCs w:val="24"/>
        </w:rPr>
      </w:pPr>
      <w:r w:rsidRPr="0061602C">
        <w:rPr>
          <w:rFonts w:ascii="Arial" w:hAnsi="Arial" w:cs="Arial"/>
          <w:noProof/>
          <w:sz w:val="24"/>
          <w:szCs w:val="24"/>
          <w:lang w:val="tr-TR" w:eastAsia="tr-TR"/>
        </w:rPr>
        <w:drawing>
          <wp:inline distT="0" distB="0" distL="0" distR="0">
            <wp:extent cx="2880000" cy="2304833"/>
            <wp:effectExtent l="19050" t="0" r="0" b="0"/>
            <wp:docPr id="7" name="Resim 5" descr="C:\HİTİT ÜNİVERSİTESİ\HP_RECOVERY\manyetik ad.deney sonuç\acta chimica slovenia\figures\Figure 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İTİT ÜNİVERSİTESİ\HP_RECOVERY\manyetik ad.deney sonuç\acta chimica slovenia\figures\Figure 1-a.jpg"/>
                    <pic:cNvPicPr>
                      <a:picLocks noChangeAspect="1" noChangeArrowheads="1"/>
                    </pic:cNvPicPr>
                  </pic:nvPicPr>
                  <pic:blipFill>
                    <a:blip r:embed="rId9" cstate="print"/>
                    <a:srcRect/>
                    <a:stretch>
                      <a:fillRect/>
                    </a:stretch>
                  </pic:blipFill>
                  <pic:spPr bwMode="auto">
                    <a:xfrm>
                      <a:off x="0" y="0"/>
                      <a:ext cx="2880000" cy="2304833"/>
                    </a:xfrm>
                    <a:prstGeom prst="rect">
                      <a:avLst/>
                    </a:prstGeom>
                    <a:noFill/>
                    <a:ln w="9525">
                      <a:noFill/>
                      <a:miter lim="800000"/>
                      <a:headEnd/>
                      <a:tailEnd/>
                    </a:ln>
                  </pic:spPr>
                </pic:pic>
              </a:graphicData>
            </a:graphic>
          </wp:inline>
        </w:drawing>
      </w:r>
      <w:r w:rsidR="00BD3F44" w:rsidRPr="0061602C">
        <w:rPr>
          <w:rFonts w:ascii="Arial" w:hAnsi="Arial" w:cs="Arial"/>
          <w:b w:val="0"/>
          <w:noProof/>
          <w:sz w:val="24"/>
          <w:szCs w:val="24"/>
          <w:lang w:val="tr-TR" w:eastAsia="tr-TR"/>
        </w:rPr>
        <w:drawing>
          <wp:inline distT="0" distB="0" distL="0" distR="0">
            <wp:extent cx="2879800" cy="2271976"/>
            <wp:effectExtent l="19050" t="0" r="0" b="0"/>
            <wp:docPr id="13" name="Resim 1" descr="C:\HİTİT ÜNİVERSİTESİ\HP_RECOVERY\manyetik ad.deney sonuç\acta chimica slovenia\figures\Fig.0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TİT ÜNİVERSİTESİ\HP_RECOVERY\manyetik ad.deney sonuç\acta chimica slovenia\figures\Fig.01b.jpg"/>
                    <pic:cNvPicPr>
                      <a:picLocks noChangeAspect="1" noChangeArrowheads="1"/>
                    </pic:cNvPicPr>
                  </pic:nvPicPr>
                  <pic:blipFill>
                    <a:blip r:embed="rId10" cstate="print"/>
                    <a:srcRect/>
                    <a:stretch>
                      <a:fillRect/>
                    </a:stretch>
                  </pic:blipFill>
                  <pic:spPr bwMode="auto">
                    <a:xfrm>
                      <a:off x="0" y="0"/>
                      <a:ext cx="2880000" cy="2272134"/>
                    </a:xfrm>
                    <a:prstGeom prst="rect">
                      <a:avLst/>
                    </a:prstGeom>
                    <a:noFill/>
                    <a:ln w="9525">
                      <a:noFill/>
                      <a:miter lim="800000"/>
                      <a:headEnd/>
                      <a:tailEnd/>
                    </a:ln>
                  </pic:spPr>
                </pic:pic>
              </a:graphicData>
            </a:graphic>
          </wp:inline>
        </w:drawing>
      </w:r>
    </w:p>
    <w:p w:rsidR="00862699" w:rsidRDefault="00862699" w:rsidP="00155EA1">
      <w:pPr>
        <w:pStyle w:val="PPBodyMainText"/>
        <w:spacing w:line="360" w:lineRule="auto"/>
        <w:ind w:firstLine="0"/>
        <w:rPr>
          <w:rFonts w:ascii="Arial" w:hAnsi="Arial" w:cs="Arial"/>
          <w:b/>
          <w:noProof/>
          <w:sz w:val="16"/>
          <w:szCs w:val="16"/>
          <w:lang w:val="tr-TR" w:eastAsia="tr-TR"/>
        </w:rPr>
      </w:pPr>
      <w:r>
        <w:rPr>
          <w:rFonts w:ascii="Arial" w:hAnsi="Arial" w:cs="Arial"/>
          <w:b/>
          <w:noProof/>
          <w:sz w:val="16"/>
          <w:szCs w:val="16"/>
          <w:lang w:val="tr-TR" w:eastAsia="tr-TR"/>
        </w:rPr>
        <w:t xml:space="preserve">   </w:t>
      </w:r>
      <w:r>
        <w:rPr>
          <w:rFonts w:ascii="Arial" w:hAnsi="Arial" w:cs="Arial"/>
          <w:b/>
          <w:noProof/>
          <w:sz w:val="16"/>
          <w:szCs w:val="16"/>
          <w:lang w:val="tr-TR" w:eastAsia="tr-TR"/>
        </w:rPr>
        <w:drawing>
          <wp:inline distT="0" distB="0" distL="0" distR="0">
            <wp:extent cx="2880000" cy="1021966"/>
            <wp:effectExtent l="19050" t="0" r="0" b="0"/>
            <wp:docPr id="10" name="Resim 5" descr="C:\HİTİT ÜNİVERSİTESİ\HP_RECOVERY\manyetik ad.deney sonuç\acta chimica slovenia\figures\Figure 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İTİT ÜNİVERSİTESİ\HP_RECOVERY\manyetik ad.deney sonuç\acta chimica slovenia\figures\Figure 1-c.jpg"/>
                    <pic:cNvPicPr>
                      <a:picLocks noChangeAspect="1" noChangeArrowheads="1"/>
                    </pic:cNvPicPr>
                  </pic:nvPicPr>
                  <pic:blipFill>
                    <a:blip r:embed="rId11" cstate="print"/>
                    <a:srcRect/>
                    <a:stretch>
                      <a:fillRect/>
                    </a:stretch>
                  </pic:blipFill>
                  <pic:spPr bwMode="auto">
                    <a:xfrm>
                      <a:off x="0" y="0"/>
                      <a:ext cx="2880000" cy="1021966"/>
                    </a:xfrm>
                    <a:prstGeom prst="rect">
                      <a:avLst/>
                    </a:prstGeom>
                    <a:noFill/>
                    <a:ln w="9525">
                      <a:noFill/>
                      <a:miter lim="800000"/>
                      <a:headEnd/>
                      <a:tailEnd/>
                    </a:ln>
                  </pic:spPr>
                </pic:pic>
              </a:graphicData>
            </a:graphic>
          </wp:inline>
        </w:drawing>
      </w:r>
    </w:p>
    <w:p w:rsidR="00F42C63" w:rsidRPr="0061602C" w:rsidRDefault="00F42C63" w:rsidP="00AA5E9D">
      <w:pPr>
        <w:pStyle w:val="PPBodyMainText"/>
        <w:spacing w:line="360" w:lineRule="auto"/>
        <w:ind w:firstLine="0"/>
        <w:rPr>
          <w:rFonts w:cs="Times New Roman"/>
          <w:sz w:val="24"/>
          <w:szCs w:val="24"/>
        </w:rPr>
      </w:pPr>
      <w:proofErr w:type="gramStart"/>
      <w:r w:rsidRPr="0061602C">
        <w:rPr>
          <w:rFonts w:cs="Times New Roman"/>
          <w:b/>
          <w:sz w:val="24"/>
          <w:szCs w:val="24"/>
        </w:rPr>
        <w:t>Fig. 1</w:t>
      </w:r>
      <w:r w:rsidR="008D5ABD">
        <w:rPr>
          <w:rFonts w:cs="Times New Roman"/>
          <w:b/>
          <w:sz w:val="24"/>
          <w:szCs w:val="24"/>
        </w:rPr>
        <w:t>.</w:t>
      </w:r>
      <w:proofErr w:type="gramEnd"/>
      <w:r w:rsidR="00783DF1">
        <w:rPr>
          <w:rFonts w:cs="Times New Roman"/>
          <w:sz w:val="24"/>
          <w:szCs w:val="24"/>
        </w:rPr>
        <w:t xml:space="preserve"> The SEM (a), </w:t>
      </w:r>
      <w:proofErr w:type="gramStart"/>
      <w:r w:rsidR="00783DF1">
        <w:rPr>
          <w:rFonts w:cs="Times New Roman"/>
          <w:sz w:val="24"/>
          <w:szCs w:val="24"/>
        </w:rPr>
        <w:t>EDS</w:t>
      </w:r>
      <w:proofErr w:type="gramEnd"/>
      <w:r w:rsidR="00783DF1">
        <w:rPr>
          <w:rFonts w:cs="Times New Roman"/>
          <w:sz w:val="24"/>
          <w:szCs w:val="24"/>
        </w:rPr>
        <w:t xml:space="preserve"> spectra (b),</w:t>
      </w:r>
      <w:r w:rsidR="00570C6D" w:rsidRPr="0061602C">
        <w:rPr>
          <w:rFonts w:cs="Times New Roman"/>
          <w:sz w:val="24"/>
          <w:szCs w:val="24"/>
        </w:rPr>
        <w:t xml:space="preserve"> EDS Mapping analyses (c) for KZF composite</w:t>
      </w:r>
    </w:p>
    <w:p w:rsidR="005968D1" w:rsidRDefault="00A60988" w:rsidP="00A434FB">
      <w:pPr>
        <w:pStyle w:val="PPBodyMainText"/>
        <w:spacing w:before="120" w:line="360" w:lineRule="auto"/>
        <w:rPr>
          <w:rFonts w:cs="Times New Roman"/>
          <w:sz w:val="24"/>
          <w:szCs w:val="24"/>
        </w:rPr>
      </w:pPr>
      <w:r w:rsidRPr="00A434FB">
        <w:rPr>
          <w:rFonts w:cs="Times New Roman"/>
          <w:sz w:val="24"/>
          <w:szCs w:val="24"/>
        </w:rPr>
        <w:lastRenderedPageBreak/>
        <w:t>The functional groups of the kaolin, KZF, KZF-200 and after the adsorption of DR-28 and DB-22 dyes on KZF were determined using FTIR analysis. FTIR spectra are shown in Fig. 2.</w:t>
      </w:r>
    </w:p>
    <w:p w:rsidR="00DB0DD8" w:rsidRDefault="00AB50CD" w:rsidP="00A434FB">
      <w:pPr>
        <w:pStyle w:val="PPBodyMainText"/>
        <w:spacing w:before="120" w:line="360" w:lineRule="auto"/>
        <w:rPr>
          <w:rFonts w:cs="Times New Roman"/>
          <w:sz w:val="24"/>
          <w:szCs w:val="24"/>
        </w:rPr>
      </w:pPr>
      <w:r>
        <w:rPr>
          <w:rFonts w:cs="Times New Roman"/>
          <w:noProof/>
          <w:sz w:val="24"/>
          <w:szCs w:val="24"/>
          <w:lang w:val="tr-TR" w:eastAsia="tr-TR"/>
        </w:rPr>
        <w:drawing>
          <wp:inline distT="0" distB="0" distL="0" distR="0">
            <wp:extent cx="6120000" cy="1692941"/>
            <wp:effectExtent l="19050" t="0" r="0" b="0"/>
            <wp:docPr id="6" name="Resim 3" descr="C:\HİTİT ÜNİVERSİTESİ\HP_RECOVERY\manyetik ad.deney sonuç\acta chimica slovenia\figures\Fig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TİT ÜNİVERSİTESİ\HP_RECOVERY\manyetik ad.deney sonuç\acta chimica slovenia\figures\Figure 2.jpg"/>
                    <pic:cNvPicPr>
                      <a:picLocks noChangeAspect="1" noChangeArrowheads="1"/>
                    </pic:cNvPicPr>
                  </pic:nvPicPr>
                  <pic:blipFill>
                    <a:blip r:embed="rId12" cstate="print"/>
                    <a:srcRect/>
                    <a:stretch>
                      <a:fillRect/>
                    </a:stretch>
                  </pic:blipFill>
                  <pic:spPr bwMode="auto">
                    <a:xfrm>
                      <a:off x="0" y="0"/>
                      <a:ext cx="6120000" cy="1692941"/>
                    </a:xfrm>
                    <a:prstGeom prst="rect">
                      <a:avLst/>
                    </a:prstGeom>
                    <a:noFill/>
                    <a:ln w="9525">
                      <a:noFill/>
                      <a:miter lim="800000"/>
                      <a:headEnd/>
                      <a:tailEnd/>
                    </a:ln>
                  </pic:spPr>
                </pic:pic>
              </a:graphicData>
            </a:graphic>
          </wp:inline>
        </w:drawing>
      </w:r>
    </w:p>
    <w:p w:rsidR="00F83583" w:rsidRPr="005E7D78" w:rsidRDefault="00F83583" w:rsidP="00F74359">
      <w:pPr>
        <w:spacing w:after="0" w:line="360" w:lineRule="auto"/>
        <w:rPr>
          <w:rFonts w:ascii="Times New Roman" w:hAnsi="Times New Roman" w:cs="Times New Roman"/>
          <w:sz w:val="24"/>
          <w:szCs w:val="24"/>
          <w:lang w:val="en-US"/>
        </w:rPr>
      </w:pPr>
      <w:r w:rsidRPr="005E7D78">
        <w:rPr>
          <w:rFonts w:ascii="Times New Roman" w:hAnsi="Times New Roman" w:cs="Times New Roman"/>
          <w:b/>
          <w:sz w:val="24"/>
          <w:szCs w:val="24"/>
        </w:rPr>
        <w:t>Fig. 2</w:t>
      </w:r>
      <w:r w:rsidR="008D5ABD">
        <w:rPr>
          <w:rFonts w:ascii="Times New Roman" w:hAnsi="Times New Roman" w:cs="Times New Roman"/>
          <w:b/>
          <w:sz w:val="24"/>
          <w:szCs w:val="24"/>
        </w:rPr>
        <w:t>.</w:t>
      </w:r>
      <w:r w:rsidRPr="005E7D78">
        <w:rPr>
          <w:rFonts w:ascii="Times New Roman" w:hAnsi="Times New Roman" w:cs="Times New Roman"/>
          <w:sz w:val="24"/>
          <w:szCs w:val="24"/>
        </w:rPr>
        <w:t xml:space="preserve"> </w:t>
      </w:r>
      <w:r w:rsidRPr="005E7D78">
        <w:rPr>
          <w:rFonts w:ascii="Times New Roman" w:hAnsi="Times New Roman" w:cs="Times New Roman"/>
          <w:sz w:val="24"/>
          <w:szCs w:val="24"/>
          <w:lang w:val="en-US"/>
        </w:rPr>
        <w:t>FTIR spectra of K, KZF, KZF-200, and after adsorption of dye on KZF</w:t>
      </w:r>
    </w:p>
    <w:p w:rsidR="00A60988" w:rsidRPr="00A4283A" w:rsidRDefault="00A60988" w:rsidP="00A434FB">
      <w:pPr>
        <w:pStyle w:val="PPBodyMainText"/>
        <w:spacing w:before="120" w:line="360" w:lineRule="auto"/>
        <w:rPr>
          <w:rFonts w:cs="Times New Roman"/>
          <w:sz w:val="24"/>
          <w:szCs w:val="24"/>
          <w:vertAlign w:val="superscript"/>
        </w:rPr>
      </w:pPr>
      <w:r w:rsidRPr="00A434FB">
        <w:rPr>
          <w:rFonts w:cs="Times New Roman"/>
          <w:sz w:val="24"/>
          <w:szCs w:val="24"/>
        </w:rPr>
        <w:t>As shown in Fig. 2, the bands found at ~3690 and 3620</w:t>
      </w:r>
      <w:r w:rsidR="00EF7229">
        <w:rPr>
          <w:rFonts w:cs="Times New Roman"/>
          <w:sz w:val="24"/>
          <w:szCs w:val="24"/>
        </w:rPr>
        <w:t xml:space="preserve"> </w:t>
      </w:r>
      <w:r w:rsidRPr="00A434FB">
        <w:rPr>
          <w:rFonts w:cs="Times New Roman"/>
          <w:sz w:val="24"/>
          <w:szCs w:val="24"/>
        </w:rPr>
        <w:t>cm</w:t>
      </w:r>
      <w:r w:rsidRPr="00A434FB">
        <w:rPr>
          <w:rFonts w:cs="Times New Roman"/>
          <w:sz w:val="24"/>
          <w:szCs w:val="24"/>
          <w:vertAlign w:val="superscript"/>
        </w:rPr>
        <w:t>-1</w:t>
      </w:r>
      <w:r w:rsidRPr="00A434FB">
        <w:rPr>
          <w:rFonts w:cs="Times New Roman"/>
          <w:sz w:val="24"/>
          <w:szCs w:val="24"/>
        </w:rPr>
        <w:t xml:space="preserve"> are the typical bands showing the ordered structure of kaolin. The band</w:t>
      </w:r>
      <w:r w:rsidR="005667B6" w:rsidRPr="00A434FB">
        <w:rPr>
          <w:rFonts w:cs="Times New Roman"/>
          <w:sz w:val="24"/>
          <w:szCs w:val="24"/>
        </w:rPr>
        <w:t>s</w:t>
      </w:r>
      <w:r w:rsidRPr="00A434FB">
        <w:rPr>
          <w:rFonts w:cs="Times New Roman"/>
          <w:sz w:val="24"/>
          <w:szCs w:val="24"/>
        </w:rPr>
        <w:t xml:space="preserve"> at ~3690</w:t>
      </w:r>
      <w:r w:rsidR="00EF7229">
        <w:rPr>
          <w:rFonts w:cs="Times New Roman"/>
          <w:sz w:val="24"/>
          <w:szCs w:val="24"/>
        </w:rPr>
        <w:t xml:space="preserve"> </w:t>
      </w:r>
      <w:r w:rsidRPr="00A434FB">
        <w:rPr>
          <w:rFonts w:cs="Times New Roman"/>
          <w:sz w:val="24"/>
          <w:szCs w:val="24"/>
        </w:rPr>
        <w:t>cm</w:t>
      </w:r>
      <w:r w:rsidRPr="00A434FB">
        <w:rPr>
          <w:rFonts w:cs="Times New Roman"/>
          <w:sz w:val="24"/>
          <w:szCs w:val="24"/>
          <w:vertAlign w:val="superscript"/>
        </w:rPr>
        <w:t>-1</w:t>
      </w:r>
      <w:r w:rsidRPr="00A434FB">
        <w:rPr>
          <w:rFonts w:cs="Times New Roman"/>
          <w:sz w:val="24"/>
          <w:szCs w:val="24"/>
        </w:rPr>
        <w:t xml:space="preserve"> and 3620</w:t>
      </w:r>
      <w:r w:rsidR="00EF7229">
        <w:rPr>
          <w:rFonts w:cs="Times New Roman"/>
          <w:sz w:val="24"/>
          <w:szCs w:val="24"/>
        </w:rPr>
        <w:t xml:space="preserve"> </w:t>
      </w:r>
      <w:r w:rsidRPr="00A434FB">
        <w:rPr>
          <w:rFonts w:cs="Times New Roman"/>
          <w:sz w:val="24"/>
          <w:szCs w:val="24"/>
        </w:rPr>
        <w:t>cm</w:t>
      </w:r>
      <w:r w:rsidRPr="00A434FB">
        <w:rPr>
          <w:rFonts w:cs="Times New Roman"/>
          <w:sz w:val="24"/>
          <w:szCs w:val="24"/>
          <w:vertAlign w:val="superscript"/>
        </w:rPr>
        <w:t>-1</w:t>
      </w:r>
      <w:r w:rsidR="005667B6" w:rsidRPr="00A434FB">
        <w:rPr>
          <w:rFonts w:cs="Times New Roman"/>
          <w:sz w:val="24"/>
          <w:szCs w:val="24"/>
        </w:rPr>
        <w:t xml:space="preserve"> indicate</w:t>
      </w:r>
      <w:r w:rsidRPr="00A434FB">
        <w:rPr>
          <w:rFonts w:cs="Times New Roman"/>
          <w:sz w:val="24"/>
          <w:szCs w:val="24"/>
        </w:rPr>
        <w:t xml:space="preserve"> the OH stre</w:t>
      </w:r>
      <w:r w:rsidR="00BD0C36" w:rsidRPr="00A434FB">
        <w:rPr>
          <w:rFonts w:cs="Times New Roman"/>
          <w:sz w:val="24"/>
          <w:szCs w:val="24"/>
        </w:rPr>
        <w:t>t</w:t>
      </w:r>
      <w:r w:rsidRPr="00A434FB">
        <w:rPr>
          <w:rFonts w:cs="Times New Roman"/>
          <w:sz w:val="24"/>
          <w:szCs w:val="24"/>
        </w:rPr>
        <w:t>ching and H-O-H stre</w:t>
      </w:r>
      <w:r w:rsidR="00C56F65" w:rsidRPr="00A434FB">
        <w:rPr>
          <w:rFonts w:cs="Times New Roman"/>
          <w:sz w:val="24"/>
          <w:szCs w:val="24"/>
        </w:rPr>
        <w:t>t</w:t>
      </w:r>
      <w:r w:rsidR="00A4283A">
        <w:rPr>
          <w:rFonts w:cs="Times New Roman"/>
          <w:sz w:val="24"/>
          <w:szCs w:val="24"/>
        </w:rPr>
        <w:t>ching respectively</w:t>
      </w:r>
      <w:r w:rsidRPr="00A434FB">
        <w:rPr>
          <w:rFonts w:cs="Times New Roman"/>
          <w:sz w:val="24"/>
          <w:szCs w:val="24"/>
        </w:rPr>
        <w:t>.</w:t>
      </w:r>
      <w:r w:rsidR="00A4283A">
        <w:rPr>
          <w:rFonts w:cs="Times New Roman"/>
          <w:sz w:val="24"/>
          <w:szCs w:val="24"/>
          <w:vertAlign w:val="superscript"/>
        </w:rPr>
        <w:t>19</w:t>
      </w:r>
      <w:r w:rsidRPr="00A434FB">
        <w:rPr>
          <w:rFonts w:cs="Times New Roman"/>
          <w:sz w:val="24"/>
          <w:szCs w:val="24"/>
        </w:rPr>
        <w:t xml:space="preserve"> The peaks at 1117, 1030, and 1001 cm</w:t>
      </w:r>
      <w:r w:rsidRPr="00A434FB">
        <w:rPr>
          <w:rFonts w:cs="Times New Roman"/>
          <w:sz w:val="24"/>
          <w:szCs w:val="24"/>
          <w:vertAlign w:val="superscript"/>
        </w:rPr>
        <w:t>-1</w:t>
      </w:r>
      <w:r w:rsidRPr="00A434FB">
        <w:rPr>
          <w:rFonts w:cs="Times New Roman"/>
          <w:sz w:val="24"/>
          <w:szCs w:val="24"/>
        </w:rPr>
        <w:t xml:space="preserve"> may be due to Si-O stre</w:t>
      </w:r>
      <w:r w:rsidR="00C56F65" w:rsidRPr="00A434FB">
        <w:rPr>
          <w:rFonts w:cs="Times New Roman"/>
          <w:sz w:val="24"/>
          <w:szCs w:val="24"/>
        </w:rPr>
        <w:t>t</w:t>
      </w:r>
      <w:r w:rsidRPr="00A434FB">
        <w:rPr>
          <w:rFonts w:cs="Times New Roman"/>
          <w:sz w:val="24"/>
          <w:szCs w:val="24"/>
        </w:rPr>
        <w:t>ching.</w:t>
      </w:r>
      <w:r w:rsidR="00A4283A">
        <w:rPr>
          <w:rFonts w:cs="Times New Roman"/>
          <w:sz w:val="24"/>
          <w:szCs w:val="24"/>
          <w:vertAlign w:val="superscript"/>
        </w:rPr>
        <w:t>2,19</w:t>
      </w:r>
      <w:r w:rsidRPr="00A434FB">
        <w:rPr>
          <w:rFonts w:cs="Times New Roman"/>
          <w:sz w:val="24"/>
          <w:szCs w:val="24"/>
        </w:rPr>
        <w:t xml:space="preserve"> </w:t>
      </w:r>
      <w:r w:rsidR="005667B6" w:rsidRPr="00A434FB">
        <w:rPr>
          <w:rFonts w:cs="Times New Roman"/>
          <w:sz w:val="24"/>
          <w:szCs w:val="24"/>
        </w:rPr>
        <w:t xml:space="preserve"> </w:t>
      </w:r>
      <w:r w:rsidRPr="00A434FB">
        <w:rPr>
          <w:rFonts w:cs="Times New Roman"/>
          <w:sz w:val="24"/>
          <w:szCs w:val="24"/>
        </w:rPr>
        <w:t>The peak at 910 cm</w:t>
      </w:r>
      <w:r w:rsidRPr="00A434FB">
        <w:rPr>
          <w:rFonts w:cs="Times New Roman"/>
          <w:sz w:val="24"/>
          <w:szCs w:val="24"/>
          <w:vertAlign w:val="superscript"/>
        </w:rPr>
        <w:t>-</w:t>
      </w:r>
      <w:r w:rsidR="00C56F65" w:rsidRPr="00A434FB">
        <w:rPr>
          <w:rFonts w:cs="Times New Roman"/>
          <w:sz w:val="24"/>
          <w:szCs w:val="24"/>
          <w:vertAlign w:val="superscript"/>
        </w:rPr>
        <w:t>1</w:t>
      </w:r>
      <w:r w:rsidRPr="00A434FB">
        <w:rPr>
          <w:rFonts w:cs="Times New Roman"/>
          <w:sz w:val="24"/>
          <w:szCs w:val="24"/>
        </w:rPr>
        <w:t xml:space="preserve"> may be due t</w:t>
      </w:r>
      <w:r w:rsidR="00A4283A">
        <w:rPr>
          <w:rFonts w:cs="Times New Roman"/>
          <w:sz w:val="24"/>
          <w:szCs w:val="24"/>
        </w:rPr>
        <w:t>o Al-OH-Al stretching vibration</w:t>
      </w:r>
      <w:r w:rsidRPr="00A434FB">
        <w:rPr>
          <w:rFonts w:cs="Times New Roman"/>
          <w:sz w:val="24"/>
          <w:szCs w:val="24"/>
        </w:rPr>
        <w:t>.</w:t>
      </w:r>
      <w:r w:rsidR="00A4283A">
        <w:rPr>
          <w:rFonts w:cs="Times New Roman"/>
          <w:sz w:val="24"/>
          <w:szCs w:val="24"/>
          <w:vertAlign w:val="superscript"/>
        </w:rPr>
        <w:t>22</w:t>
      </w:r>
      <w:r w:rsidRPr="00A434FB">
        <w:rPr>
          <w:rFonts w:cs="Times New Roman"/>
          <w:sz w:val="24"/>
          <w:szCs w:val="24"/>
        </w:rPr>
        <w:t xml:space="preserve"> The peaks at 796, 752, and 691 cm</w:t>
      </w:r>
      <w:r w:rsidRPr="00A434FB">
        <w:rPr>
          <w:rFonts w:cs="Times New Roman"/>
          <w:sz w:val="24"/>
          <w:szCs w:val="24"/>
          <w:vertAlign w:val="superscript"/>
        </w:rPr>
        <w:t>-1</w:t>
      </w:r>
      <w:r w:rsidRPr="00A434FB">
        <w:rPr>
          <w:rFonts w:cs="Times New Roman"/>
          <w:sz w:val="24"/>
          <w:szCs w:val="24"/>
        </w:rPr>
        <w:t xml:space="preserve"> </w:t>
      </w:r>
      <w:r w:rsidR="005667B6" w:rsidRPr="00A434FB">
        <w:rPr>
          <w:rFonts w:cs="Times New Roman"/>
          <w:sz w:val="24"/>
          <w:szCs w:val="24"/>
        </w:rPr>
        <w:t>may</w:t>
      </w:r>
      <w:r w:rsidRPr="00A434FB">
        <w:rPr>
          <w:rFonts w:cs="Times New Roman"/>
          <w:sz w:val="24"/>
          <w:szCs w:val="24"/>
        </w:rPr>
        <w:t xml:space="preserve"> be due to the tensile vibrations of Si-O-Si, Si-O-Al, and Si-O-Mg and the bending vibrations of </w:t>
      </w:r>
      <w:proofErr w:type="spellStart"/>
      <w:r w:rsidRPr="00A434FB">
        <w:rPr>
          <w:rFonts w:cs="Times New Roman"/>
          <w:sz w:val="24"/>
          <w:szCs w:val="24"/>
        </w:rPr>
        <w:t>SiO</w:t>
      </w:r>
      <w:proofErr w:type="spellEnd"/>
      <w:r w:rsidRPr="00A434FB">
        <w:rPr>
          <w:rFonts w:cs="Times New Roman"/>
          <w:sz w:val="24"/>
          <w:szCs w:val="24"/>
        </w:rPr>
        <w:t xml:space="preserve"> in the structure of kaolin.</w:t>
      </w:r>
      <w:r w:rsidR="00A4283A">
        <w:rPr>
          <w:rFonts w:cs="Times New Roman"/>
          <w:sz w:val="24"/>
          <w:szCs w:val="24"/>
          <w:vertAlign w:val="superscript"/>
        </w:rPr>
        <w:t>2</w:t>
      </w:r>
    </w:p>
    <w:p w:rsidR="00A60988" w:rsidRPr="00A434FB" w:rsidRDefault="00A60988" w:rsidP="00A434FB">
      <w:pPr>
        <w:pStyle w:val="PPBodyMainText"/>
        <w:spacing w:line="360" w:lineRule="auto"/>
        <w:rPr>
          <w:rFonts w:cs="Times New Roman"/>
          <w:sz w:val="24"/>
          <w:szCs w:val="24"/>
        </w:rPr>
      </w:pPr>
      <w:r w:rsidRPr="00A434FB">
        <w:rPr>
          <w:rFonts w:cs="Times New Roman"/>
          <w:sz w:val="24"/>
          <w:szCs w:val="24"/>
        </w:rPr>
        <w:t>The peaks of the kaolin at 910, 940, 1001, 1030</w:t>
      </w:r>
      <w:r w:rsidR="005667B6" w:rsidRPr="00A434FB">
        <w:rPr>
          <w:rFonts w:cs="Times New Roman"/>
          <w:sz w:val="24"/>
          <w:szCs w:val="24"/>
        </w:rPr>
        <w:t>,</w:t>
      </w:r>
      <w:r w:rsidRPr="00A434FB">
        <w:rPr>
          <w:rFonts w:cs="Times New Roman"/>
          <w:sz w:val="24"/>
          <w:szCs w:val="24"/>
        </w:rPr>
        <w:t xml:space="preserve"> and 1117</w:t>
      </w:r>
      <w:r w:rsidR="00EF7229">
        <w:rPr>
          <w:rFonts w:cs="Times New Roman"/>
          <w:sz w:val="24"/>
          <w:szCs w:val="24"/>
        </w:rPr>
        <w:t xml:space="preserve"> </w:t>
      </w:r>
      <w:r w:rsidRPr="00A434FB">
        <w:rPr>
          <w:rFonts w:cs="Times New Roman"/>
          <w:sz w:val="24"/>
          <w:szCs w:val="24"/>
        </w:rPr>
        <w:t>cm</w:t>
      </w:r>
      <w:r w:rsidRPr="00A434FB">
        <w:rPr>
          <w:rFonts w:cs="Times New Roman"/>
          <w:sz w:val="24"/>
          <w:szCs w:val="24"/>
          <w:vertAlign w:val="superscript"/>
        </w:rPr>
        <w:t>-1</w:t>
      </w:r>
      <w:r w:rsidRPr="00A434FB">
        <w:rPr>
          <w:rFonts w:cs="Times New Roman"/>
          <w:sz w:val="24"/>
          <w:szCs w:val="24"/>
        </w:rPr>
        <w:t xml:space="preserve"> </w:t>
      </w:r>
      <w:r w:rsidR="005667B6" w:rsidRPr="00A434FB">
        <w:rPr>
          <w:rFonts w:cs="Times New Roman"/>
          <w:sz w:val="24"/>
          <w:szCs w:val="24"/>
        </w:rPr>
        <w:t>dis</w:t>
      </w:r>
      <w:r w:rsidRPr="00A434FB">
        <w:rPr>
          <w:rFonts w:cs="Times New Roman"/>
          <w:sz w:val="24"/>
          <w:szCs w:val="24"/>
        </w:rPr>
        <w:t xml:space="preserve">appeared after the </w:t>
      </w:r>
      <w:r w:rsidR="005667B6" w:rsidRPr="00A434FB">
        <w:rPr>
          <w:rFonts w:cs="Times New Roman"/>
          <w:sz w:val="24"/>
          <w:szCs w:val="24"/>
        </w:rPr>
        <w:t>preparation of KZF and KZF-200</w:t>
      </w:r>
      <w:r w:rsidRPr="00A434FB">
        <w:rPr>
          <w:rFonts w:cs="Times New Roman"/>
          <w:sz w:val="24"/>
          <w:szCs w:val="24"/>
        </w:rPr>
        <w:t xml:space="preserve">. The bands of KZF and KZF-200 </w:t>
      </w:r>
      <w:r w:rsidR="005667B6" w:rsidRPr="00A434FB">
        <w:rPr>
          <w:rFonts w:cs="Times New Roman"/>
          <w:sz w:val="24"/>
          <w:szCs w:val="24"/>
        </w:rPr>
        <w:t>(</w:t>
      </w:r>
      <w:r w:rsidRPr="00A434FB">
        <w:rPr>
          <w:rFonts w:cs="Times New Roman"/>
          <w:sz w:val="24"/>
          <w:szCs w:val="24"/>
        </w:rPr>
        <w:t>752, 796, 3620 and 3690</w:t>
      </w:r>
      <w:r w:rsidR="00EF7229">
        <w:rPr>
          <w:rFonts w:cs="Times New Roman"/>
          <w:sz w:val="24"/>
          <w:szCs w:val="24"/>
        </w:rPr>
        <w:t xml:space="preserve"> </w:t>
      </w:r>
      <w:r w:rsidRPr="00A434FB">
        <w:rPr>
          <w:rFonts w:cs="Times New Roman"/>
          <w:sz w:val="24"/>
          <w:szCs w:val="24"/>
        </w:rPr>
        <w:t>cm</w:t>
      </w:r>
      <w:r w:rsidRPr="00A434FB">
        <w:rPr>
          <w:rFonts w:cs="Times New Roman"/>
          <w:sz w:val="24"/>
          <w:szCs w:val="24"/>
          <w:vertAlign w:val="superscript"/>
        </w:rPr>
        <w:t>-1</w:t>
      </w:r>
      <w:r w:rsidR="005667B6" w:rsidRPr="00A434FB">
        <w:rPr>
          <w:rFonts w:cs="Times New Roman"/>
          <w:sz w:val="24"/>
          <w:szCs w:val="24"/>
        </w:rPr>
        <w:t>)</w:t>
      </w:r>
      <w:r w:rsidRPr="00A434FB">
        <w:rPr>
          <w:rFonts w:cs="Times New Roman"/>
          <w:sz w:val="24"/>
          <w:szCs w:val="24"/>
        </w:rPr>
        <w:t xml:space="preserve"> were similar to those of the raw kaolin but transmittance of th</w:t>
      </w:r>
      <w:r w:rsidR="005667B6" w:rsidRPr="00A434FB">
        <w:rPr>
          <w:rFonts w:cs="Times New Roman"/>
          <w:sz w:val="24"/>
          <w:szCs w:val="24"/>
        </w:rPr>
        <w:t>e</w:t>
      </w:r>
      <w:r w:rsidRPr="00A434FB">
        <w:rPr>
          <w:rFonts w:cs="Times New Roman"/>
          <w:sz w:val="24"/>
          <w:szCs w:val="24"/>
        </w:rPr>
        <w:t>s</w:t>
      </w:r>
      <w:r w:rsidR="005667B6" w:rsidRPr="00A434FB">
        <w:rPr>
          <w:rFonts w:cs="Times New Roman"/>
          <w:sz w:val="24"/>
          <w:szCs w:val="24"/>
        </w:rPr>
        <w:t>e</w:t>
      </w:r>
      <w:r w:rsidRPr="00A434FB">
        <w:rPr>
          <w:rFonts w:cs="Times New Roman"/>
          <w:sz w:val="24"/>
          <w:szCs w:val="24"/>
        </w:rPr>
        <w:t xml:space="preserve"> bands was higher than </w:t>
      </w:r>
      <w:r w:rsidR="005667B6" w:rsidRPr="00A434FB">
        <w:rPr>
          <w:rFonts w:cs="Times New Roman"/>
          <w:sz w:val="24"/>
          <w:szCs w:val="24"/>
        </w:rPr>
        <w:t xml:space="preserve">that of </w:t>
      </w:r>
      <w:r w:rsidRPr="00A434FB">
        <w:rPr>
          <w:rFonts w:cs="Times New Roman"/>
          <w:sz w:val="24"/>
          <w:szCs w:val="24"/>
        </w:rPr>
        <w:t xml:space="preserve">the kaolin. The weak </w:t>
      </w:r>
      <w:r w:rsidR="005667B6" w:rsidRPr="00A434FB">
        <w:rPr>
          <w:rFonts w:cs="Times New Roman"/>
          <w:sz w:val="24"/>
          <w:szCs w:val="24"/>
        </w:rPr>
        <w:t>and disappeared peaks showed</w:t>
      </w:r>
      <w:r w:rsidRPr="00A434FB">
        <w:rPr>
          <w:rFonts w:cs="Times New Roman"/>
          <w:sz w:val="24"/>
          <w:szCs w:val="24"/>
        </w:rPr>
        <w:t xml:space="preserve"> the change in the structure of kaolin. </w:t>
      </w:r>
      <w:r w:rsidR="005667B6" w:rsidRPr="00A434FB">
        <w:rPr>
          <w:rFonts w:cs="Times New Roman"/>
          <w:sz w:val="24"/>
          <w:szCs w:val="24"/>
        </w:rPr>
        <w:t>This</w:t>
      </w:r>
      <w:r w:rsidRPr="00A434FB">
        <w:rPr>
          <w:rFonts w:cs="Times New Roman"/>
          <w:sz w:val="24"/>
          <w:szCs w:val="24"/>
        </w:rPr>
        <w:t xml:space="preserve"> can be interpreted that the Al</w:t>
      </w:r>
      <w:r w:rsidRPr="00A434FB">
        <w:rPr>
          <w:rFonts w:cs="Times New Roman"/>
          <w:sz w:val="24"/>
          <w:szCs w:val="24"/>
          <w:vertAlign w:val="superscript"/>
        </w:rPr>
        <w:t>3+</w:t>
      </w:r>
      <w:r w:rsidRPr="00A434FB">
        <w:rPr>
          <w:rFonts w:cs="Times New Roman"/>
          <w:sz w:val="24"/>
          <w:szCs w:val="24"/>
        </w:rPr>
        <w:t xml:space="preserve"> cr</w:t>
      </w:r>
      <w:r w:rsidR="005667B6" w:rsidRPr="00A434FB">
        <w:rPr>
          <w:rFonts w:cs="Times New Roman"/>
          <w:sz w:val="24"/>
          <w:szCs w:val="24"/>
        </w:rPr>
        <w:t>ystals in the kaolin structure we</w:t>
      </w:r>
      <w:r w:rsidRPr="00A434FB">
        <w:rPr>
          <w:rFonts w:cs="Times New Roman"/>
          <w:sz w:val="24"/>
          <w:szCs w:val="24"/>
        </w:rPr>
        <w:t>re replaced by Fe</w:t>
      </w:r>
      <w:r w:rsidRPr="00A434FB">
        <w:rPr>
          <w:rFonts w:cs="Times New Roman"/>
          <w:sz w:val="24"/>
          <w:szCs w:val="24"/>
          <w:vertAlign w:val="superscript"/>
        </w:rPr>
        <w:t>3+</w:t>
      </w:r>
      <w:r w:rsidRPr="00A434FB">
        <w:rPr>
          <w:rFonts w:cs="Times New Roman"/>
          <w:sz w:val="24"/>
          <w:szCs w:val="24"/>
        </w:rPr>
        <w:t>.</w:t>
      </w:r>
      <w:r w:rsidR="00EF7229">
        <w:rPr>
          <w:rFonts w:cs="Times New Roman"/>
          <w:sz w:val="24"/>
          <w:szCs w:val="24"/>
          <w:vertAlign w:val="superscript"/>
        </w:rPr>
        <w:t>19</w:t>
      </w:r>
      <w:r w:rsidRPr="00A434FB">
        <w:rPr>
          <w:rFonts w:cs="Times New Roman"/>
          <w:sz w:val="24"/>
          <w:szCs w:val="24"/>
        </w:rPr>
        <w:t xml:space="preserve"> </w:t>
      </w:r>
      <w:proofErr w:type="gramStart"/>
      <w:r w:rsidRPr="00A434FB">
        <w:rPr>
          <w:rFonts w:cs="Times New Roman"/>
          <w:sz w:val="24"/>
          <w:szCs w:val="24"/>
        </w:rPr>
        <w:t>There</w:t>
      </w:r>
      <w:proofErr w:type="gramEnd"/>
      <w:r w:rsidRPr="00A434FB">
        <w:rPr>
          <w:rFonts w:cs="Times New Roman"/>
          <w:sz w:val="24"/>
          <w:szCs w:val="24"/>
        </w:rPr>
        <w:t xml:space="preserve"> </w:t>
      </w:r>
      <w:r w:rsidR="005667B6" w:rsidRPr="00A434FB">
        <w:rPr>
          <w:rFonts w:cs="Times New Roman"/>
          <w:sz w:val="24"/>
          <w:szCs w:val="24"/>
        </w:rPr>
        <w:t>we</w:t>
      </w:r>
      <w:r w:rsidRPr="00A434FB">
        <w:rPr>
          <w:rFonts w:cs="Times New Roman"/>
          <w:sz w:val="24"/>
          <w:szCs w:val="24"/>
        </w:rPr>
        <w:t>re new bands at 1440, 1100</w:t>
      </w:r>
      <w:r w:rsidR="005667B6" w:rsidRPr="00A434FB">
        <w:rPr>
          <w:rFonts w:cs="Times New Roman"/>
          <w:sz w:val="24"/>
          <w:szCs w:val="24"/>
        </w:rPr>
        <w:t>,</w:t>
      </w:r>
      <w:r w:rsidRPr="00A434FB">
        <w:rPr>
          <w:rFonts w:cs="Times New Roman"/>
          <w:sz w:val="24"/>
          <w:szCs w:val="24"/>
        </w:rPr>
        <w:t xml:space="preserve"> and 980</w:t>
      </w:r>
      <w:r w:rsidR="005A360B">
        <w:rPr>
          <w:rFonts w:cs="Times New Roman"/>
          <w:sz w:val="24"/>
          <w:szCs w:val="24"/>
        </w:rPr>
        <w:t xml:space="preserve"> </w:t>
      </w:r>
      <w:r w:rsidRPr="00A434FB">
        <w:rPr>
          <w:rFonts w:cs="Times New Roman"/>
          <w:sz w:val="24"/>
          <w:szCs w:val="24"/>
        </w:rPr>
        <w:t>cm</w:t>
      </w:r>
      <w:r w:rsidRPr="00A434FB">
        <w:rPr>
          <w:rFonts w:cs="Times New Roman"/>
          <w:sz w:val="24"/>
          <w:szCs w:val="24"/>
          <w:vertAlign w:val="superscript"/>
        </w:rPr>
        <w:t>-1</w:t>
      </w:r>
      <w:r w:rsidR="005667B6" w:rsidRPr="00A434FB">
        <w:rPr>
          <w:rFonts w:cs="Times New Roman"/>
          <w:sz w:val="24"/>
          <w:szCs w:val="24"/>
        </w:rPr>
        <w:t xml:space="preserve"> in KZF and KZF-200</w:t>
      </w:r>
      <w:r w:rsidRPr="00A434FB">
        <w:rPr>
          <w:rFonts w:cs="Times New Roman"/>
          <w:sz w:val="24"/>
          <w:szCs w:val="24"/>
        </w:rPr>
        <w:t>. The peak</w:t>
      </w:r>
      <w:r w:rsidR="005667B6" w:rsidRPr="00A434FB">
        <w:rPr>
          <w:rFonts w:cs="Times New Roman"/>
          <w:sz w:val="24"/>
          <w:szCs w:val="24"/>
        </w:rPr>
        <w:t>s</w:t>
      </w:r>
      <w:r w:rsidRPr="00A434FB">
        <w:rPr>
          <w:rFonts w:cs="Times New Roman"/>
          <w:sz w:val="24"/>
          <w:szCs w:val="24"/>
        </w:rPr>
        <w:t xml:space="preserve"> at 1440, 1100</w:t>
      </w:r>
      <w:r w:rsidR="005667B6" w:rsidRPr="00A434FB">
        <w:rPr>
          <w:rFonts w:cs="Times New Roman"/>
          <w:sz w:val="24"/>
          <w:szCs w:val="24"/>
        </w:rPr>
        <w:t>,</w:t>
      </w:r>
      <w:r w:rsidRPr="00A434FB">
        <w:rPr>
          <w:rFonts w:cs="Times New Roman"/>
          <w:sz w:val="24"/>
          <w:szCs w:val="24"/>
        </w:rPr>
        <w:t xml:space="preserve"> and 980</w:t>
      </w:r>
      <w:r w:rsidR="005A360B">
        <w:rPr>
          <w:rFonts w:cs="Times New Roman"/>
          <w:sz w:val="24"/>
          <w:szCs w:val="24"/>
        </w:rPr>
        <w:t xml:space="preserve"> </w:t>
      </w:r>
      <w:r w:rsidRPr="00A434FB">
        <w:rPr>
          <w:rFonts w:cs="Times New Roman"/>
          <w:sz w:val="24"/>
          <w:szCs w:val="24"/>
        </w:rPr>
        <w:t>cm</w:t>
      </w:r>
      <w:r w:rsidRPr="00A434FB">
        <w:rPr>
          <w:rFonts w:cs="Times New Roman"/>
          <w:sz w:val="24"/>
          <w:szCs w:val="24"/>
          <w:vertAlign w:val="superscript"/>
        </w:rPr>
        <w:t>-1</w:t>
      </w:r>
      <w:r w:rsidRPr="00A434FB">
        <w:rPr>
          <w:rFonts w:cs="Times New Roman"/>
          <w:sz w:val="24"/>
          <w:szCs w:val="24"/>
        </w:rPr>
        <w:t xml:space="preserve"> may be </w:t>
      </w:r>
      <w:r w:rsidR="005667B6" w:rsidRPr="00A434FB">
        <w:rPr>
          <w:rFonts w:cs="Times New Roman"/>
          <w:sz w:val="24"/>
          <w:szCs w:val="24"/>
        </w:rPr>
        <w:t xml:space="preserve">due to </w:t>
      </w:r>
      <w:r w:rsidRPr="00A434FB">
        <w:rPr>
          <w:rFonts w:cs="Times New Roman"/>
          <w:sz w:val="24"/>
          <w:szCs w:val="24"/>
        </w:rPr>
        <w:t xml:space="preserve">O-H bending, C-O </w:t>
      </w:r>
      <w:proofErr w:type="spellStart"/>
      <w:r w:rsidRPr="00A434FB">
        <w:rPr>
          <w:rFonts w:cs="Times New Roman"/>
          <w:sz w:val="24"/>
          <w:szCs w:val="24"/>
        </w:rPr>
        <w:t>stre</w:t>
      </w:r>
      <w:r w:rsidR="00594280" w:rsidRPr="00A434FB">
        <w:rPr>
          <w:rFonts w:cs="Times New Roman"/>
          <w:sz w:val="24"/>
          <w:szCs w:val="24"/>
        </w:rPr>
        <w:t>t</w:t>
      </w:r>
      <w:r w:rsidRPr="00A434FB">
        <w:rPr>
          <w:rFonts w:cs="Times New Roman"/>
          <w:sz w:val="24"/>
          <w:szCs w:val="24"/>
        </w:rPr>
        <w:t>c</w:t>
      </w:r>
      <w:r w:rsidR="005667B6" w:rsidRPr="00A434FB">
        <w:rPr>
          <w:rFonts w:cs="Times New Roman"/>
          <w:sz w:val="24"/>
          <w:szCs w:val="24"/>
        </w:rPr>
        <w:t>t</w:t>
      </w:r>
      <w:r w:rsidRPr="00A434FB">
        <w:rPr>
          <w:rFonts w:cs="Times New Roman"/>
          <w:sz w:val="24"/>
          <w:szCs w:val="24"/>
        </w:rPr>
        <w:t>hing</w:t>
      </w:r>
      <w:proofErr w:type="spellEnd"/>
      <w:r w:rsidRPr="00A434FB">
        <w:rPr>
          <w:rFonts w:cs="Times New Roman"/>
          <w:sz w:val="24"/>
          <w:szCs w:val="24"/>
        </w:rPr>
        <w:t xml:space="preserve"> and C=C bending</w:t>
      </w:r>
      <w:r w:rsidR="005667B6" w:rsidRPr="00A434FB">
        <w:rPr>
          <w:rFonts w:cs="Times New Roman"/>
          <w:sz w:val="24"/>
          <w:szCs w:val="24"/>
        </w:rPr>
        <w:t>,</w:t>
      </w:r>
      <w:r w:rsidRPr="00A434FB">
        <w:rPr>
          <w:rFonts w:cs="Times New Roman"/>
          <w:sz w:val="24"/>
          <w:szCs w:val="24"/>
        </w:rPr>
        <w:t xml:space="preserve"> respectively. </w:t>
      </w:r>
    </w:p>
    <w:p w:rsidR="001E61DC" w:rsidRDefault="00A60988" w:rsidP="00A434FB">
      <w:pPr>
        <w:pStyle w:val="PPBodyMainText"/>
        <w:spacing w:line="360" w:lineRule="auto"/>
        <w:rPr>
          <w:rFonts w:cs="Times New Roman"/>
          <w:sz w:val="24"/>
          <w:szCs w:val="24"/>
        </w:rPr>
      </w:pPr>
      <w:r w:rsidRPr="00A434FB">
        <w:rPr>
          <w:rFonts w:cs="Times New Roman"/>
          <w:sz w:val="24"/>
          <w:szCs w:val="24"/>
        </w:rPr>
        <w:t xml:space="preserve">When the </w:t>
      </w:r>
      <w:r w:rsidR="00B8051C" w:rsidRPr="00A434FB">
        <w:rPr>
          <w:rFonts w:cs="Times New Roman"/>
          <w:sz w:val="24"/>
          <w:szCs w:val="24"/>
        </w:rPr>
        <w:t xml:space="preserve">FTIR spectra of </w:t>
      </w:r>
      <w:r w:rsidRPr="00A434FB">
        <w:rPr>
          <w:rFonts w:cs="Times New Roman"/>
          <w:sz w:val="24"/>
          <w:szCs w:val="24"/>
        </w:rPr>
        <w:t>KZF were compared with the FTIR spectra taken after the adsorption of DR-28 or DR-22 on KZF, it was seen that both had the same bands except 1440 and 1100</w:t>
      </w:r>
      <w:r w:rsidR="003A3996">
        <w:rPr>
          <w:rFonts w:cs="Times New Roman"/>
          <w:sz w:val="24"/>
          <w:szCs w:val="24"/>
        </w:rPr>
        <w:t xml:space="preserve"> </w:t>
      </w:r>
      <w:r w:rsidRPr="00A434FB">
        <w:rPr>
          <w:rFonts w:cs="Times New Roman"/>
          <w:sz w:val="24"/>
          <w:szCs w:val="24"/>
        </w:rPr>
        <w:t>cm</w:t>
      </w:r>
      <w:r w:rsidRPr="00A434FB">
        <w:rPr>
          <w:rFonts w:cs="Times New Roman"/>
          <w:sz w:val="24"/>
          <w:szCs w:val="24"/>
          <w:vertAlign w:val="superscript"/>
        </w:rPr>
        <w:t>-1</w:t>
      </w:r>
      <w:r w:rsidRPr="00A434FB">
        <w:rPr>
          <w:rFonts w:cs="Times New Roman"/>
          <w:sz w:val="24"/>
          <w:szCs w:val="24"/>
        </w:rPr>
        <w:t>. After the</w:t>
      </w:r>
      <w:r w:rsidR="00B8051C" w:rsidRPr="00A434FB">
        <w:rPr>
          <w:rFonts w:cs="Times New Roman"/>
          <w:sz w:val="24"/>
          <w:szCs w:val="24"/>
        </w:rPr>
        <w:t xml:space="preserve"> adsorption of DR-28 and DB-22 </w:t>
      </w:r>
      <w:r w:rsidRPr="00A434FB">
        <w:rPr>
          <w:rFonts w:cs="Times New Roman"/>
          <w:sz w:val="24"/>
          <w:szCs w:val="24"/>
        </w:rPr>
        <w:t>by KZF, the peaks at 1440 and 1100</w:t>
      </w:r>
      <w:r w:rsidR="003A3996">
        <w:rPr>
          <w:rFonts w:cs="Times New Roman"/>
          <w:sz w:val="24"/>
          <w:szCs w:val="24"/>
        </w:rPr>
        <w:t xml:space="preserve"> </w:t>
      </w:r>
      <w:r w:rsidRPr="00A434FB">
        <w:rPr>
          <w:rFonts w:cs="Times New Roman"/>
          <w:sz w:val="24"/>
          <w:szCs w:val="24"/>
        </w:rPr>
        <w:t>cm</w:t>
      </w:r>
      <w:r w:rsidRPr="00A434FB">
        <w:rPr>
          <w:rFonts w:cs="Times New Roman"/>
          <w:sz w:val="24"/>
          <w:szCs w:val="24"/>
          <w:vertAlign w:val="superscript"/>
        </w:rPr>
        <w:t>-1</w:t>
      </w:r>
      <w:r w:rsidRPr="00A434FB">
        <w:rPr>
          <w:rFonts w:cs="Times New Roman"/>
          <w:sz w:val="24"/>
          <w:szCs w:val="24"/>
        </w:rPr>
        <w:t xml:space="preserve"> disappe</w:t>
      </w:r>
      <w:r w:rsidR="00B8051C" w:rsidRPr="00A434FB">
        <w:rPr>
          <w:rFonts w:cs="Times New Roman"/>
          <w:sz w:val="24"/>
          <w:szCs w:val="24"/>
        </w:rPr>
        <w:t>a</w:t>
      </w:r>
      <w:r w:rsidRPr="00A434FB">
        <w:rPr>
          <w:rFonts w:cs="Times New Roman"/>
          <w:sz w:val="24"/>
          <w:szCs w:val="24"/>
        </w:rPr>
        <w:t>red. The transmittance of KZF after the adsorption of dye was lower than th</w:t>
      </w:r>
      <w:r w:rsidR="00B8051C" w:rsidRPr="00A434FB">
        <w:rPr>
          <w:rFonts w:cs="Times New Roman"/>
          <w:sz w:val="24"/>
          <w:szCs w:val="24"/>
        </w:rPr>
        <w:t>at</w:t>
      </w:r>
      <w:r w:rsidRPr="00A434FB">
        <w:rPr>
          <w:rFonts w:cs="Times New Roman"/>
          <w:sz w:val="24"/>
          <w:szCs w:val="24"/>
        </w:rPr>
        <w:t xml:space="preserve"> of KZF. This indicates that the functional groups of KZF were involved in the dye adsorption.</w:t>
      </w:r>
      <w:r w:rsidR="003A3996">
        <w:rPr>
          <w:rFonts w:cs="Times New Roman"/>
          <w:sz w:val="24"/>
          <w:szCs w:val="24"/>
          <w:vertAlign w:val="superscript"/>
        </w:rPr>
        <w:t>23</w:t>
      </w:r>
      <w:r w:rsidRPr="00A434FB">
        <w:rPr>
          <w:rFonts w:cs="Times New Roman"/>
          <w:sz w:val="24"/>
          <w:szCs w:val="24"/>
        </w:rPr>
        <w:t xml:space="preserve"> </w:t>
      </w:r>
      <w:proofErr w:type="gramStart"/>
      <w:r w:rsidRPr="00A434FB">
        <w:rPr>
          <w:rFonts w:cs="Times New Roman"/>
          <w:sz w:val="24"/>
          <w:szCs w:val="24"/>
        </w:rPr>
        <w:t>A</w:t>
      </w:r>
      <w:r w:rsidR="00B8051C" w:rsidRPr="00A434FB">
        <w:rPr>
          <w:rFonts w:cs="Times New Roman"/>
          <w:sz w:val="24"/>
          <w:szCs w:val="24"/>
        </w:rPr>
        <w:t>fter</w:t>
      </w:r>
      <w:proofErr w:type="gramEnd"/>
      <w:r w:rsidR="00B8051C" w:rsidRPr="00A434FB">
        <w:rPr>
          <w:rFonts w:cs="Times New Roman"/>
          <w:sz w:val="24"/>
          <w:szCs w:val="24"/>
        </w:rPr>
        <w:t xml:space="preserve"> the dyes were </w:t>
      </w:r>
      <w:proofErr w:type="spellStart"/>
      <w:r w:rsidR="00B8051C" w:rsidRPr="00A434FB">
        <w:rPr>
          <w:rFonts w:cs="Times New Roman"/>
          <w:sz w:val="24"/>
          <w:szCs w:val="24"/>
        </w:rPr>
        <w:t>adsorbed</w:t>
      </w:r>
      <w:proofErr w:type="spellEnd"/>
      <w:r w:rsidR="00B8051C" w:rsidRPr="00A434FB">
        <w:rPr>
          <w:rFonts w:cs="Times New Roman"/>
          <w:sz w:val="24"/>
          <w:szCs w:val="24"/>
        </w:rPr>
        <w:t xml:space="preserve"> by </w:t>
      </w:r>
      <w:r w:rsidRPr="00A434FB">
        <w:rPr>
          <w:rFonts w:cs="Times New Roman"/>
          <w:sz w:val="24"/>
          <w:szCs w:val="24"/>
        </w:rPr>
        <w:t>KZF, some of the peaks disappeared and the range of some of the absorption peaks changed. Th</w:t>
      </w:r>
      <w:r w:rsidR="00B8051C" w:rsidRPr="00A434FB">
        <w:rPr>
          <w:rFonts w:cs="Times New Roman"/>
          <w:sz w:val="24"/>
          <w:szCs w:val="24"/>
        </w:rPr>
        <w:t>is</w:t>
      </w:r>
      <w:r w:rsidRPr="00A434FB">
        <w:rPr>
          <w:rFonts w:cs="Times New Roman"/>
          <w:sz w:val="24"/>
          <w:szCs w:val="24"/>
        </w:rPr>
        <w:t xml:space="preserve"> may be</w:t>
      </w:r>
      <w:r w:rsidR="00B8051C" w:rsidRPr="00A434FB">
        <w:rPr>
          <w:rFonts w:cs="Times New Roman"/>
          <w:sz w:val="24"/>
          <w:szCs w:val="24"/>
        </w:rPr>
        <w:t xml:space="preserve"> due to</w:t>
      </w:r>
      <w:r w:rsidRPr="00A434FB">
        <w:rPr>
          <w:rFonts w:cs="Times New Roman"/>
          <w:sz w:val="24"/>
          <w:szCs w:val="24"/>
        </w:rPr>
        <w:t xml:space="preserve"> the interaction between the functional groups in the KZF and the dye molecules.</w:t>
      </w:r>
      <w:r w:rsidR="003A3996">
        <w:rPr>
          <w:rFonts w:cs="Times New Roman"/>
          <w:sz w:val="24"/>
          <w:szCs w:val="24"/>
          <w:vertAlign w:val="superscript"/>
        </w:rPr>
        <w:t>2</w:t>
      </w:r>
      <w:r w:rsidRPr="00A434FB">
        <w:rPr>
          <w:rFonts w:cs="Times New Roman"/>
          <w:sz w:val="24"/>
          <w:szCs w:val="24"/>
        </w:rPr>
        <w:t xml:space="preserve">  </w:t>
      </w:r>
    </w:p>
    <w:p w:rsidR="00AC4896" w:rsidRPr="00AC4896" w:rsidRDefault="00913D3F" w:rsidP="00AC4896">
      <w:pPr>
        <w:pStyle w:val="PPBodyMainText"/>
        <w:spacing w:before="120" w:line="360" w:lineRule="auto"/>
        <w:rPr>
          <w:rFonts w:cs="Times New Roman"/>
          <w:sz w:val="24"/>
          <w:szCs w:val="24"/>
        </w:rPr>
      </w:pPr>
      <w:r w:rsidRPr="00A434FB">
        <w:rPr>
          <w:rFonts w:cs="Times New Roman"/>
          <w:sz w:val="24"/>
          <w:szCs w:val="24"/>
        </w:rPr>
        <w:t xml:space="preserve">Fig. 3 shows XRD patterns of K, KZF, and KZF-200. As seen in Fig. 3, kaolin has three intense diffraction peaks at 2θ at 12.34°, 24.87°, and 26.61°. These peaks are associated with the presence of </w:t>
      </w:r>
      <w:proofErr w:type="spellStart"/>
      <w:r w:rsidRPr="00A434FB">
        <w:rPr>
          <w:rFonts w:cs="Times New Roman"/>
          <w:sz w:val="24"/>
          <w:szCs w:val="24"/>
        </w:rPr>
        <w:lastRenderedPageBreak/>
        <w:t>kaolinite</w:t>
      </w:r>
      <w:proofErr w:type="spellEnd"/>
      <w:r w:rsidRPr="00A434FB">
        <w:rPr>
          <w:rFonts w:cs="Times New Roman"/>
          <w:sz w:val="24"/>
          <w:szCs w:val="24"/>
        </w:rPr>
        <w:t xml:space="preserve">. Similar diffraction peaks were reported by </w:t>
      </w:r>
      <w:proofErr w:type="spellStart"/>
      <w:r w:rsidRPr="00A434FB">
        <w:rPr>
          <w:rFonts w:cs="Times New Roman"/>
          <w:sz w:val="24"/>
          <w:szCs w:val="24"/>
        </w:rPr>
        <w:t>Meroufel</w:t>
      </w:r>
      <w:proofErr w:type="spellEnd"/>
      <w:r w:rsidRPr="00A434FB">
        <w:rPr>
          <w:rFonts w:cs="Times New Roman"/>
          <w:sz w:val="24"/>
          <w:szCs w:val="24"/>
        </w:rPr>
        <w:t xml:space="preserve"> et al.</w:t>
      </w:r>
      <w:r>
        <w:rPr>
          <w:rFonts w:cs="Times New Roman"/>
          <w:sz w:val="24"/>
          <w:szCs w:val="24"/>
          <w:vertAlign w:val="superscript"/>
        </w:rPr>
        <w:t>8</w:t>
      </w:r>
      <w:r w:rsidRPr="00A434FB">
        <w:rPr>
          <w:rFonts w:cs="Times New Roman"/>
          <w:sz w:val="24"/>
          <w:szCs w:val="24"/>
        </w:rPr>
        <w:t xml:space="preserve"> and </w:t>
      </w:r>
      <w:proofErr w:type="spellStart"/>
      <w:r w:rsidRPr="00A434FB">
        <w:rPr>
          <w:rFonts w:cs="Times New Roman"/>
          <w:sz w:val="24"/>
          <w:szCs w:val="24"/>
        </w:rPr>
        <w:t>Niu</w:t>
      </w:r>
      <w:proofErr w:type="spellEnd"/>
      <w:r w:rsidRPr="00A434FB">
        <w:rPr>
          <w:rFonts w:cs="Times New Roman"/>
          <w:sz w:val="24"/>
          <w:szCs w:val="24"/>
        </w:rPr>
        <w:t xml:space="preserve"> et al.</w:t>
      </w:r>
      <w:r>
        <w:rPr>
          <w:rFonts w:cs="Times New Roman"/>
          <w:sz w:val="24"/>
          <w:szCs w:val="24"/>
          <w:vertAlign w:val="superscript"/>
        </w:rPr>
        <w:t>24</w:t>
      </w:r>
      <w:r w:rsidRPr="00A434FB">
        <w:rPr>
          <w:rFonts w:cs="Times New Roman"/>
          <w:sz w:val="24"/>
          <w:szCs w:val="24"/>
        </w:rPr>
        <w:t xml:space="preserve">  The diffraction peak at 2</w:t>
      </w:r>
      <w:r>
        <w:rPr>
          <w:rFonts w:cs="Times New Roman"/>
          <w:sz w:val="24"/>
          <w:szCs w:val="24"/>
        </w:rPr>
        <w:t>0.86° is associated with quartz</w:t>
      </w:r>
      <w:r w:rsidRPr="00A434FB">
        <w:rPr>
          <w:rFonts w:cs="Times New Roman"/>
          <w:sz w:val="24"/>
          <w:szCs w:val="24"/>
        </w:rPr>
        <w:t>.</w:t>
      </w:r>
      <w:r>
        <w:rPr>
          <w:rFonts w:cs="Times New Roman"/>
          <w:sz w:val="24"/>
          <w:szCs w:val="24"/>
          <w:vertAlign w:val="superscript"/>
        </w:rPr>
        <w:t>8</w:t>
      </w:r>
      <w:r w:rsidRPr="00A434FB">
        <w:rPr>
          <w:rFonts w:cs="Times New Roman"/>
          <w:sz w:val="24"/>
          <w:szCs w:val="24"/>
        </w:rPr>
        <w:t xml:space="preserve"> Beside the typical peaks of kaolin, new peaks at </w:t>
      </w:r>
      <w:r w:rsidR="00AC4896">
        <w:rPr>
          <w:rFonts w:cs="Times New Roman"/>
          <w:sz w:val="24"/>
          <w:szCs w:val="24"/>
        </w:rPr>
        <w:t>19</w:t>
      </w:r>
      <w:r w:rsidR="00AC4896">
        <w:rPr>
          <w:rFonts w:ascii="Georgia" w:hAnsi="Georgia" w:cs="Times New Roman"/>
          <w:sz w:val="24"/>
          <w:szCs w:val="24"/>
        </w:rPr>
        <w:t>°</w:t>
      </w:r>
      <w:r w:rsidR="00AC4896">
        <w:rPr>
          <w:rFonts w:cs="Times New Roman"/>
          <w:sz w:val="24"/>
          <w:szCs w:val="24"/>
        </w:rPr>
        <w:t>,</w:t>
      </w:r>
      <w:r w:rsidR="00461262">
        <w:rPr>
          <w:rFonts w:cs="Times New Roman"/>
          <w:sz w:val="24"/>
          <w:szCs w:val="24"/>
        </w:rPr>
        <w:t xml:space="preserve"> </w:t>
      </w:r>
      <w:r w:rsidRPr="00A434FB">
        <w:rPr>
          <w:rFonts w:cs="Times New Roman"/>
          <w:sz w:val="24"/>
          <w:szCs w:val="24"/>
        </w:rPr>
        <w:t>28</w:t>
      </w:r>
      <w:r w:rsidR="00AC4896">
        <w:rPr>
          <w:rFonts w:cs="Times New Roman"/>
          <w:sz w:val="24"/>
          <w:szCs w:val="24"/>
        </w:rPr>
        <w:t>.9</w:t>
      </w:r>
      <w:r w:rsidRPr="00A434FB">
        <w:rPr>
          <w:rFonts w:cs="Times New Roman"/>
          <w:sz w:val="24"/>
          <w:szCs w:val="24"/>
        </w:rPr>
        <w:t>°, 32</w:t>
      </w:r>
      <w:r w:rsidR="00AC4896">
        <w:rPr>
          <w:rFonts w:cs="Times New Roman"/>
          <w:sz w:val="24"/>
          <w:szCs w:val="24"/>
        </w:rPr>
        <w:t>.1°, 33.8°, 35°, 48.7°, 54.6</w:t>
      </w:r>
      <w:r w:rsidRPr="00A434FB">
        <w:rPr>
          <w:rFonts w:cs="Times New Roman"/>
          <w:sz w:val="24"/>
          <w:szCs w:val="24"/>
        </w:rPr>
        <w:t>°</w:t>
      </w:r>
      <w:r w:rsidR="00AC4896">
        <w:rPr>
          <w:rFonts w:cs="Times New Roman"/>
          <w:sz w:val="24"/>
          <w:szCs w:val="24"/>
        </w:rPr>
        <w:t>, 59.5</w:t>
      </w:r>
      <w:r w:rsidR="00AC4896">
        <w:rPr>
          <w:rFonts w:ascii="Georgia" w:hAnsi="Georgia" w:cs="Times New Roman"/>
          <w:sz w:val="24"/>
          <w:szCs w:val="24"/>
        </w:rPr>
        <w:t>°</w:t>
      </w:r>
      <w:r w:rsidR="00AC4896">
        <w:rPr>
          <w:rFonts w:cs="Times New Roman"/>
          <w:sz w:val="24"/>
          <w:szCs w:val="24"/>
        </w:rPr>
        <w:t xml:space="preserve"> and 62</w:t>
      </w:r>
      <w:r w:rsidR="00AC4896">
        <w:rPr>
          <w:rFonts w:ascii="Georgia" w:hAnsi="Georgia" w:cs="Times New Roman"/>
          <w:sz w:val="24"/>
          <w:szCs w:val="24"/>
        </w:rPr>
        <w:t>°</w:t>
      </w:r>
      <w:r w:rsidRPr="00A434FB">
        <w:rPr>
          <w:rFonts w:cs="Times New Roman"/>
          <w:sz w:val="24"/>
          <w:szCs w:val="24"/>
        </w:rPr>
        <w:t xml:space="preserve"> were observed in XRD spectra of KZF and KZF-200.</w:t>
      </w:r>
      <w:r w:rsidR="00AC4896">
        <w:rPr>
          <w:rFonts w:cs="Times New Roman"/>
          <w:sz w:val="24"/>
          <w:szCs w:val="24"/>
        </w:rPr>
        <w:t xml:space="preserve"> </w:t>
      </w:r>
      <w:r w:rsidRPr="00A434FB">
        <w:rPr>
          <w:rFonts w:cs="Times New Roman"/>
          <w:sz w:val="24"/>
          <w:szCs w:val="24"/>
        </w:rPr>
        <w:t xml:space="preserve">  </w:t>
      </w:r>
      <w:r w:rsidR="00AC4896" w:rsidRPr="007073A3">
        <w:rPr>
          <w:sz w:val="24"/>
          <w:szCs w:val="24"/>
        </w:rPr>
        <w:t>According to the PDF card,</w:t>
      </w:r>
      <w:r w:rsidR="00AC4896">
        <w:rPr>
          <w:sz w:val="24"/>
          <w:szCs w:val="24"/>
        </w:rPr>
        <w:t xml:space="preserve"> </w:t>
      </w:r>
      <w:r w:rsidR="00AC4896" w:rsidRPr="007073A3">
        <w:rPr>
          <w:sz w:val="24"/>
          <w:szCs w:val="24"/>
        </w:rPr>
        <w:t xml:space="preserve">peaks appear at </w:t>
      </w:r>
      <w:r w:rsidR="00AC4896">
        <w:rPr>
          <w:sz w:val="24"/>
          <w:szCs w:val="24"/>
        </w:rPr>
        <w:t>19</w:t>
      </w:r>
      <w:r w:rsidR="00AC4896">
        <w:rPr>
          <w:rFonts w:ascii="Georgia" w:hAnsi="Georgia"/>
          <w:sz w:val="24"/>
          <w:szCs w:val="24"/>
        </w:rPr>
        <w:t>°</w:t>
      </w:r>
      <w:r w:rsidR="00AC4896">
        <w:rPr>
          <w:sz w:val="24"/>
          <w:szCs w:val="24"/>
        </w:rPr>
        <w:t>, 28.9</w:t>
      </w:r>
      <w:r w:rsidR="00AC4896">
        <w:rPr>
          <w:rFonts w:ascii="Georgia" w:hAnsi="Georgia"/>
          <w:sz w:val="24"/>
          <w:szCs w:val="24"/>
        </w:rPr>
        <w:t>°</w:t>
      </w:r>
      <w:r w:rsidR="00AC4896">
        <w:rPr>
          <w:sz w:val="24"/>
          <w:szCs w:val="24"/>
        </w:rPr>
        <w:t xml:space="preserve">, </w:t>
      </w:r>
      <w:r w:rsidR="00AC4896" w:rsidRPr="007073A3">
        <w:rPr>
          <w:sz w:val="24"/>
          <w:szCs w:val="24"/>
        </w:rPr>
        <w:t>3</w:t>
      </w:r>
      <w:r w:rsidR="00AC4896">
        <w:rPr>
          <w:sz w:val="24"/>
          <w:szCs w:val="24"/>
        </w:rPr>
        <w:t>5</w:t>
      </w:r>
      <w:r w:rsidR="00AC4896">
        <w:rPr>
          <w:rFonts w:ascii="Georgia" w:hAnsi="Georgia"/>
          <w:sz w:val="24"/>
          <w:szCs w:val="24"/>
        </w:rPr>
        <w:t>°</w:t>
      </w:r>
      <w:r w:rsidR="00AC4896" w:rsidRPr="007073A3">
        <w:rPr>
          <w:sz w:val="24"/>
          <w:szCs w:val="24"/>
        </w:rPr>
        <w:t xml:space="preserve">, </w:t>
      </w:r>
      <w:r w:rsidR="00AC4896">
        <w:rPr>
          <w:sz w:val="24"/>
          <w:szCs w:val="24"/>
        </w:rPr>
        <w:t>59.5</w:t>
      </w:r>
      <w:r w:rsidR="00AC4896">
        <w:rPr>
          <w:rFonts w:ascii="Georgia" w:hAnsi="Georgia"/>
          <w:sz w:val="24"/>
          <w:szCs w:val="24"/>
        </w:rPr>
        <w:t xml:space="preserve">° </w:t>
      </w:r>
      <w:r w:rsidR="00AC4896" w:rsidRPr="007073A3">
        <w:rPr>
          <w:sz w:val="24"/>
          <w:szCs w:val="24"/>
        </w:rPr>
        <w:t>and 6</w:t>
      </w:r>
      <w:r w:rsidR="00AC4896">
        <w:rPr>
          <w:sz w:val="24"/>
          <w:szCs w:val="24"/>
        </w:rPr>
        <w:t>2</w:t>
      </w:r>
      <w:r w:rsidR="00AC4896">
        <w:rPr>
          <w:rFonts w:ascii="Georgia" w:hAnsi="Georgia"/>
          <w:sz w:val="24"/>
          <w:szCs w:val="24"/>
        </w:rPr>
        <w:t>°</w:t>
      </w:r>
      <w:r w:rsidR="00AC4896" w:rsidRPr="007073A3">
        <w:rPr>
          <w:sz w:val="24"/>
          <w:szCs w:val="24"/>
        </w:rPr>
        <w:t xml:space="preserve"> </w:t>
      </w:r>
      <w:proofErr w:type="spellStart"/>
      <w:r w:rsidR="00AC4896" w:rsidRPr="007073A3">
        <w:rPr>
          <w:sz w:val="24"/>
          <w:szCs w:val="24"/>
        </w:rPr>
        <w:t>matchwell</w:t>
      </w:r>
      <w:proofErr w:type="spellEnd"/>
      <w:r w:rsidR="00AC4896" w:rsidRPr="007073A3">
        <w:rPr>
          <w:sz w:val="24"/>
          <w:szCs w:val="24"/>
        </w:rPr>
        <w:t xml:space="preserve"> with PDF card </w:t>
      </w:r>
      <w:r w:rsidR="00AC4896">
        <w:rPr>
          <w:sz w:val="24"/>
          <w:szCs w:val="24"/>
        </w:rPr>
        <w:t>00-010-0467</w:t>
      </w:r>
      <w:r w:rsidR="00AC4896" w:rsidRPr="007073A3">
        <w:rPr>
          <w:sz w:val="24"/>
          <w:szCs w:val="24"/>
        </w:rPr>
        <w:t xml:space="preserve"> (Franklinite, ZnFe</w:t>
      </w:r>
      <w:r w:rsidR="00AC4896" w:rsidRPr="00A8095A">
        <w:rPr>
          <w:sz w:val="24"/>
          <w:szCs w:val="24"/>
          <w:vertAlign w:val="subscript"/>
        </w:rPr>
        <w:t>2</w:t>
      </w:r>
      <w:r w:rsidR="00AC4896" w:rsidRPr="007073A3">
        <w:rPr>
          <w:sz w:val="24"/>
          <w:szCs w:val="24"/>
        </w:rPr>
        <w:t>O</w:t>
      </w:r>
      <w:r w:rsidR="00AC4896" w:rsidRPr="00A8095A">
        <w:rPr>
          <w:sz w:val="24"/>
          <w:szCs w:val="24"/>
          <w:vertAlign w:val="subscript"/>
        </w:rPr>
        <w:t>4</w:t>
      </w:r>
      <w:r w:rsidR="00AC4896">
        <w:rPr>
          <w:sz w:val="24"/>
          <w:szCs w:val="24"/>
        </w:rPr>
        <w:t xml:space="preserve">). </w:t>
      </w:r>
    </w:p>
    <w:p w:rsidR="00A35A67" w:rsidRPr="00A434FB" w:rsidRDefault="00913D3F" w:rsidP="00C21079">
      <w:pPr>
        <w:pStyle w:val="PPBodyMainText"/>
        <w:spacing w:before="120" w:line="360" w:lineRule="auto"/>
        <w:rPr>
          <w:rFonts w:cs="Times New Roman"/>
          <w:sz w:val="24"/>
          <w:szCs w:val="24"/>
        </w:rPr>
      </w:pPr>
      <w:r w:rsidRPr="00A434FB">
        <w:rPr>
          <w:rFonts w:cs="Times New Roman"/>
          <w:sz w:val="24"/>
          <w:szCs w:val="24"/>
        </w:rPr>
        <w:t xml:space="preserve"> </w:t>
      </w:r>
      <w:r w:rsidR="00553FEB">
        <w:rPr>
          <w:rFonts w:cs="Times New Roman"/>
          <w:noProof/>
          <w:sz w:val="24"/>
          <w:szCs w:val="24"/>
          <w:lang w:val="tr-TR" w:eastAsia="tr-TR"/>
        </w:rPr>
        <w:drawing>
          <wp:inline distT="0" distB="0" distL="0" distR="0">
            <wp:extent cx="2880000" cy="2063799"/>
            <wp:effectExtent l="19050" t="0" r="0" b="0"/>
            <wp:docPr id="24" name="Resim 12" descr="C:\HİTİT ÜNİVERSİTESİ\HP_RECOVERY\manyetik ad.deney sonuç\acta chimica slovenia\figures- yeni\Figure 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HİTİT ÜNİVERSİTESİ\HP_RECOVERY\manyetik ad.deney sonuç\acta chimica slovenia\figures- yeni\Figure 3-a.jpg"/>
                    <pic:cNvPicPr>
                      <a:picLocks noChangeAspect="1" noChangeArrowheads="1"/>
                    </pic:cNvPicPr>
                  </pic:nvPicPr>
                  <pic:blipFill>
                    <a:blip r:embed="rId13" cstate="print"/>
                    <a:srcRect/>
                    <a:stretch>
                      <a:fillRect/>
                    </a:stretch>
                  </pic:blipFill>
                  <pic:spPr bwMode="auto">
                    <a:xfrm>
                      <a:off x="0" y="0"/>
                      <a:ext cx="2880000" cy="2063799"/>
                    </a:xfrm>
                    <a:prstGeom prst="rect">
                      <a:avLst/>
                    </a:prstGeom>
                    <a:noFill/>
                    <a:ln w="9525">
                      <a:noFill/>
                      <a:miter lim="800000"/>
                      <a:headEnd/>
                      <a:tailEnd/>
                    </a:ln>
                  </pic:spPr>
                </pic:pic>
              </a:graphicData>
            </a:graphic>
          </wp:inline>
        </w:drawing>
      </w:r>
      <w:r w:rsidR="00553FEB">
        <w:rPr>
          <w:rFonts w:cs="Times New Roman"/>
          <w:noProof/>
          <w:sz w:val="24"/>
          <w:szCs w:val="24"/>
          <w:lang w:val="tr-TR" w:eastAsia="tr-TR"/>
        </w:rPr>
        <w:drawing>
          <wp:inline distT="0" distB="0" distL="0" distR="0">
            <wp:extent cx="2880000" cy="2094469"/>
            <wp:effectExtent l="19050" t="0" r="0" b="0"/>
            <wp:docPr id="22" name="Resim 10" descr="C:\HİTİT ÜNİVERSİTESİ\HP_RECOVERY\manyetik ad.deney sonuç\acta chimica slovenia\figures- yeni\Figure 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İTİT ÜNİVERSİTESİ\HP_RECOVERY\manyetik ad.deney sonuç\acta chimica slovenia\figures- yeni\Figure 3-b.jpg"/>
                    <pic:cNvPicPr>
                      <a:picLocks noChangeAspect="1" noChangeArrowheads="1"/>
                    </pic:cNvPicPr>
                  </pic:nvPicPr>
                  <pic:blipFill>
                    <a:blip r:embed="rId14" cstate="print"/>
                    <a:srcRect/>
                    <a:stretch>
                      <a:fillRect/>
                    </a:stretch>
                  </pic:blipFill>
                  <pic:spPr bwMode="auto">
                    <a:xfrm>
                      <a:off x="0" y="0"/>
                      <a:ext cx="2880000" cy="2094469"/>
                    </a:xfrm>
                    <a:prstGeom prst="rect">
                      <a:avLst/>
                    </a:prstGeom>
                    <a:noFill/>
                    <a:ln w="9525">
                      <a:noFill/>
                      <a:miter lim="800000"/>
                      <a:headEnd/>
                      <a:tailEnd/>
                    </a:ln>
                  </pic:spPr>
                </pic:pic>
              </a:graphicData>
            </a:graphic>
          </wp:inline>
        </w:drawing>
      </w:r>
    </w:p>
    <w:p w:rsidR="00A35A67" w:rsidRPr="00A434FB" w:rsidRDefault="005541C2" w:rsidP="00A434FB">
      <w:pPr>
        <w:pStyle w:val="PPBodyMainText"/>
        <w:spacing w:line="360" w:lineRule="auto"/>
        <w:rPr>
          <w:rFonts w:cs="Times New Roman"/>
          <w:sz w:val="24"/>
          <w:szCs w:val="24"/>
        </w:rPr>
      </w:pPr>
      <w:r>
        <w:rPr>
          <w:rFonts w:cs="Times New Roman"/>
          <w:noProof/>
          <w:sz w:val="24"/>
          <w:szCs w:val="24"/>
          <w:lang w:val="tr-TR" w:eastAsia="tr-TR"/>
        </w:rPr>
        <w:drawing>
          <wp:inline distT="0" distB="0" distL="0" distR="0">
            <wp:extent cx="2880000" cy="2081608"/>
            <wp:effectExtent l="19050" t="0" r="0" b="0"/>
            <wp:docPr id="1" name="Resim 11" descr="C:\HİTİT ÜNİVERSİTESİ\HP_RECOVERY\manyetik ad.deney sonuç\acta chimica slovenia\figures- yeni\Figure 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İTİT ÜNİVERSİTESİ\HP_RECOVERY\manyetik ad.deney sonuç\acta chimica slovenia\figures- yeni\Figure 3-c.jpg"/>
                    <pic:cNvPicPr>
                      <a:picLocks noChangeAspect="1" noChangeArrowheads="1"/>
                    </pic:cNvPicPr>
                  </pic:nvPicPr>
                  <pic:blipFill>
                    <a:blip r:embed="rId15" cstate="print"/>
                    <a:srcRect/>
                    <a:stretch>
                      <a:fillRect/>
                    </a:stretch>
                  </pic:blipFill>
                  <pic:spPr bwMode="auto">
                    <a:xfrm>
                      <a:off x="0" y="0"/>
                      <a:ext cx="2880000" cy="2081608"/>
                    </a:xfrm>
                    <a:prstGeom prst="rect">
                      <a:avLst/>
                    </a:prstGeom>
                    <a:noFill/>
                    <a:ln w="9525">
                      <a:noFill/>
                      <a:miter lim="800000"/>
                      <a:headEnd/>
                      <a:tailEnd/>
                    </a:ln>
                  </pic:spPr>
                </pic:pic>
              </a:graphicData>
            </a:graphic>
          </wp:inline>
        </w:drawing>
      </w:r>
    </w:p>
    <w:p w:rsidR="00A35A67" w:rsidRPr="00EA4E20" w:rsidRDefault="00A35A67" w:rsidP="008B5ABA">
      <w:pPr>
        <w:pStyle w:val="PPBodyMainText"/>
        <w:spacing w:line="360" w:lineRule="auto"/>
        <w:rPr>
          <w:rFonts w:cs="Times New Roman"/>
          <w:sz w:val="24"/>
          <w:szCs w:val="24"/>
        </w:rPr>
      </w:pPr>
      <w:proofErr w:type="gramStart"/>
      <w:r w:rsidRPr="00EA4E20">
        <w:rPr>
          <w:rFonts w:cs="Times New Roman"/>
          <w:b/>
          <w:sz w:val="24"/>
          <w:szCs w:val="24"/>
        </w:rPr>
        <w:t>Fig. 3</w:t>
      </w:r>
      <w:r w:rsidR="008D5ABD">
        <w:rPr>
          <w:rFonts w:cs="Times New Roman"/>
          <w:b/>
          <w:sz w:val="24"/>
          <w:szCs w:val="24"/>
        </w:rPr>
        <w:t>.</w:t>
      </w:r>
      <w:proofErr w:type="gramEnd"/>
      <w:r w:rsidRPr="00EA4E20">
        <w:rPr>
          <w:rFonts w:cs="Times New Roman"/>
          <w:b/>
          <w:sz w:val="24"/>
          <w:szCs w:val="24"/>
        </w:rPr>
        <w:t xml:space="preserve"> </w:t>
      </w:r>
      <w:r w:rsidRPr="00EA4E20">
        <w:rPr>
          <w:rFonts w:cs="Times New Roman"/>
          <w:sz w:val="24"/>
          <w:szCs w:val="24"/>
        </w:rPr>
        <w:t xml:space="preserve">XRD analysis </w:t>
      </w:r>
      <w:proofErr w:type="gramStart"/>
      <w:r w:rsidRPr="00EA4E20">
        <w:rPr>
          <w:rFonts w:cs="Times New Roman"/>
          <w:sz w:val="24"/>
          <w:szCs w:val="24"/>
        </w:rPr>
        <w:t>of  K</w:t>
      </w:r>
      <w:proofErr w:type="gramEnd"/>
      <w:r w:rsidRPr="00EA4E20">
        <w:rPr>
          <w:rFonts w:cs="Times New Roman"/>
          <w:sz w:val="24"/>
          <w:szCs w:val="24"/>
        </w:rPr>
        <w:t>, KZF and KZF-200</w:t>
      </w:r>
    </w:p>
    <w:p w:rsidR="00913D3F" w:rsidRPr="00295622" w:rsidRDefault="00913D3F" w:rsidP="008B5ABA">
      <w:pPr>
        <w:pStyle w:val="PPBodyMainText"/>
        <w:spacing w:line="360" w:lineRule="auto"/>
        <w:rPr>
          <w:rFonts w:ascii="Arial" w:hAnsi="Arial" w:cs="Arial"/>
          <w:sz w:val="16"/>
          <w:szCs w:val="16"/>
        </w:rPr>
      </w:pPr>
    </w:p>
    <w:p w:rsidR="00E60F14" w:rsidRDefault="00A60988" w:rsidP="00A434FB">
      <w:pPr>
        <w:pStyle w:val="PPBodyMainText"/>
        <w:spacing w:line="360" w:lineRule="auto"/>
        <w:rPr>
          <w:rFonts w:cs="Times New Roman"/>
          <w:sz w:val="24"/>
          <w:szCs w:val="24"/>
          <w:vertAlign w:val="superscript"/>
        </w:rPr>
      </w:pPr>
      <w:r w:rsidRPr="00A434FB">
        <w:rPr>
          <w:rFonts w:cs="Times New Roman"/>
          <w:sz w:val="24"/>
          <w:szCs w:val="24"/>
        </w:rPr>
        <w:t>The peaks at 28</w:t>
      </w:r>
      <w:r w:rsidR="00AC4896">
        <w:rPr>
          <w:rFonts w:cs="Times New Roman"/>
          <w:sz w:val="24"/>
          <w:szCs w:val="24"/>
        </w:rPr>
        <w:t>.9</w:t>
      </w:r>
      <w:r w:rsidRPr="00A434FB">
        <w:rPr>
          <w:rFonts w:cs="Times New Roman"/>
          <w:sz w:val="24"/>
          <w:szCs w:val="24"/>
        </w:rPr>
        <w:t>°</w:t>
      </w:r>
      <w:r w:rsidR="00320E06" w:rsidRPr="00A434FB">
        <w:rPr>
          <w:rFonts w:cs="Times New Roman"/>
          <w:sz w:val="24"/>
          <w:szCs w:val="24"/>
        </w:rPr>
        <w:t xml:space="preserve"> and</w:t>
      </w:r>
      <w:r w:rsidRPr="00A434FB">
        <w:rPr>
          <w:rFonts w:cs="Times New Roman"/>
          <w:sz w:val="24"/>
          <w:szCs w:val="24"/>
        </w:rPr>
        <w:t xml:space="preserve"> 33.8° indicate that these composite</w:t>
      </w:r>
      <w:r w:rsidR="00320E06" w:rsidRPr="00A434FB">
        <w:rPr>
          <w:rFonts w:cs="Times New Roman"/>
          <w:sz w:val="24"/>
          <w:szCs w:val="24"/>
        </w:rPr>
        <w:t>s</w:t>
      </w:r>
      <w:r w:rsidRPr="00A434FB">
        <w:rPr>
          <w:rFonts w:cs="Times New Roman"/>
          <w:sz w:val="24"/>
          <w:szCs w:val="24"/>
        </w:rPr>
        <w:t xml:space="preserve"> contained typical zinc oxide, magnetite, and zinc ferrite structures. The diffraction peak at 28</w:t>
      </w:r>
      <w:r w:rsidR="00AC4896">
        <w:rPr>
          <w:rFonts w:cs="Times New Roman"/>
          <w:sz w:val="24"/>
          <w:szCs w:val="24"/>
        </w:rPr>
        <w:t>.9</w:t>
      </w:r>
      <w:r w:rsidRPr="00A434FB">
        <w:rPr>
          <w:rFonts w:cs="Times New Roman"/>
          <w:sz w:val="24"/>
          <w:szCs w:val="24"/>
        </w:rPr>
        <w:t xml:space="preserve">° </w:t>
      </w:r>
      <w:r w:rsidR="00320E06" w:rsidRPr="00A434FB">
        <w:rPr>
          <w:rFonts w:cs="Times New Roman"/>
          <w:sz w:val="24"/>
          <w:szCs w:val="24"/>
        </w:rPr>
        <w:t>indicates</w:t>
      </w:r>
      <w:r w:rsidRPr="00A434FB">
        <w:rPr>
          <w:rFonts w:cs="Times New Roman"/>
          <w:sz w:val="24"/>
          <w:szCs w:val="24"/>
        </w:rPr>
        <w:t xml:space="preserve"> that a successful introduction of Zn to Fe </w:t>
      </w:r>
      <w:proofErr w:type="spellStart"/>
      <w:r w:rsidRPr="00A434FB">
        <w:rPr>
          <w:rFonts w:cs="Times New Roman"/>
          <w:sz w:val="24"/>
          <w:szCs w:val="24"/>
        </w:rPr>
        <w:t>spinel</w:t>
      </w:r>
      <w:proofErr w:type="spellEnd"/>
      <w:r w:rsidRPr="00A434FB">
        <w:rPr>
          <w:rFonts w:cs="Times New Roman"/>
          <w:sz w:val="24"/>
          <w:szCs w:val="24"/>
        </w:rPr>
        <w:t xml:space="preserve"> after synthesis. </w:t>
      </w:r>
      <w:r w:rsidR="00320E06" w:rsidRPr="00A434FB">
        <w:rPr>
          <w:rFonts w:cs="Times New Roman"/>
          <w:sz w:val="24"/>
          <w:szCs w:val="24"/>
        </w:rPr>
        <w:t>The</w:t>
      </w:r>
      <w:r w:rsidRPr="00A434FB">
        <w:rPr>
          <w:rFonts w:cs="Times New Roman"/>
          <w:sz w:val="24"/>
          <w:szCs w:val="24"/>
        </w:rPr>
        <w:t xml:space="preserve"> peak at 35° shows the development o</w:t>
      </w:r>
      <w:r w:rsidR="00320E06" w:rsidRPr="00A434FB">
        <w:rPr>
          <w:rFonts w:cs="Times New Roman"/>
          <w:sz w:val="24"/>
          <w:szCs w:val="24"/>
        </w:rPr>
        <w:t xml:space="preserve">f the </w:t>
      </w:r>
      <w:proofErr w:type="spellStart"/>
      <w:r w:rsidR="00320E06" w:rsidRPr="00A434FB">
        <w:rPr>
          <w:rFonts w:cs="Times New Roman"/>
          <w:sz w:val="24"/>
          <w:szCs w:val="24"/>
        </w:rPr>
        <w:t>spinel</w:t>
      </w:r>
      <w:proofErr w:type="spellEnd"/>
      <w:r w:rsidR="00320E06" w:rsidRPr="00A434FB">
        <w:rPr>
          <w:rFonts w:cs="Times New Roman"/>
          <w:sz w:val="24"/>
          <w:szCs w:val="24"/>
        </w:rPr>
        <w:t xml:space="preserve"> phase, indicating a</w:t>
      </w:r>
      <w:r w:rsidRPr="00A434FB">
        <w:rPr>
          <w:rFonts w:cs="Times New Roman"/>
          <w:sz w:val="24"/>
          <w:szCs w:val="24"/>
        </w:rPr>
        <w:t xml:space="preserve"> zinc fer</w:t>
      </w:r>
      <w:r w:rsidR="00CE34BA">
        <w:rPr>
          <w:rFonts w:cs="Times New Roman"/>
          <w:sz w:val="24"/>
          <w:szCs w:val="24"/>
        </w:rPr>
        <w:t>rite formation in the composite</w:t>
      </w:r>
      <w:r w:rsidRPr="00A434FB">
        <w:rPr>
          <w:rFonts w:cs="Times New Roman"/>
          <w:sz w:val="24"/>
          <w:szCs w:val="24"/>
        </w:rPr>
        <w:t>.</w:t>
      </w:r>
      <w:r w:rsidR="00CE34BA">
        <w:rPr>
          <w:rFonts w:cs="Times New Roman"/>
          <w:sz w:val="24"/>
          <w:szCs w:val="24"/>
          <w:vertAlign w:val="superscript"/>
        </w:rPr>
        <w:t>25</w:t>
      </w:r>
    </w:p>
    <w:p w:rsidR="00A60988" w:rsidRPr="00CE34BA" w:rsidRDefault="00A60988" w:rsidP="00461262">
      <w:pPr>
        <w:pStyle w:val="PPBodyMainText"/>
        <w:spacing w:line="360" w:lineRule="auto"/>
        <w:rPr>
          <w:rFonts w:cs="Times New Roman"/>
          <w:sz w:val="24"/>
          <w:szCs w:val="24"/>
          <w:vertAlign w:val="superscript"/>
        </w:rPr>
      </w:pPr>
      <w:r w:rsidRPr="00A434FB">
        <w:rPr>
          <w:rFonts w:cs="Times New Roman"/>
          <w:sz w:val="24"/>
          <w:szCs w:val="24"/>
        </w:rPr>
        <w:t>The magnetic behavior of KZF at 298K w</w:t>
      </w:r>
      <w:r w:rsidR="00271CC8" w:rsidRPr="00A434FB">
        <w:rPr>
          <w:rFonts w:cs="Times New Roman"/>
          <w:sz w:val="24"/>
          <w:szCs w:val="24"/>
        </w:rPr>
        <w:t>as</w:t>
      </w:r>
      <w:r w:rsidRPr="00A434FB">
        <w:rPr>
          <w:rFonts w:cs="Times New Roman"/>
          <w:sz w:val="24"/>
          <w:szCs w:val="24"/>
        </w:rPr>
        <w:t xml:space="preserve"> investigated by VSM analysis</w:t>
      </w:r>
      <w:r w:rsidR="008727E1" w:rsidRPr="00A434FB">
        <w:rPr>
          <w:rFonts w:cs="Times New Roman"/>
          <w:sz w:val="24"/>
          <w:szCs w:val="24"/>
        </w:rPr>
        <w:t>.</w:t>
      </w:r>
      <w:r w:rsidRPr="00A434FB">
        <w:rPr>
          <w:rFonts w:cs="Times New Roman"/>
          <w:sz w:val="24"/>
          <w:szCs w:val="24"/>
        </w:rPr>
        <w:t xml:space="preserve"> </w:t>
      </w:r>
      <w:r w:rsidR="008727E1" w:rsidRPr="00A434FB">
        <w:rPr>
          <w:rFonts w:cs="Times New Roman"/>
          <w:sz w:val="24"/>
          <w:szCs w:val="24"/>
        </w:rPr>
        <w:t>T</w:t>
      </w:r>
      <w:r w:rsidRPr="00A434FB">
        <w:rPr>
          <w:rFonts w:cs="Times New Roman"/>
          <w:sz w:val="24"/>
          <w:szCs w:val="24"/>
        </w:rPr>
        <w:t xml:space="preserve">he result is shown in Fig. 4. </w:t>
      </w:r>
      <w:r w:rsidR="008727E1" w:rsidRPr="00A434FB">
        <w:rPr>
          <w:rFonts w:cs="Times New Roman"/>
          <w:sz w:val="24"/>
          <w:szCs w:val="24"/>
        </w:rPr>
        <w:t>As can be seen in</w:t>
      </w:r>
      <w:r w:rsidRPr="00A434FB">
        <w:rPr>
          <w:rFonts w:cs="Times New Roman"/>
          <w:sz w:val="24"/>
          <w:szCs w:val="24"/>
        </w:rPr>
        <w:t xml:space="preserve"> the Fig. 4, the amount of magnetic saturation for the KZF was determined </w:t>
      </w:r>
      <w:proofErr w:type="gramStart"/>
      <w:r w:rsidRPr="00A434FB">
        <w:rPr>
          <w:rFonts w:cs="Times New Roman"/>
          <w:sz w:val="24"/>
          <w:szCs w:val="24"/>
        </w:rPr>
        <w:t>as</w:t>
      </w:r>
      <w:r w:rsidR="00B40A56">
        <w:rPr>
          <w:rFonts w:cs="Times New Roman"/>
          <w:sz w:val="24"/>
          <w:szCs w:val="24"/>
        </w:rPr>
        <w:t xml:space="preserve"> 3.3</w:t>
      </w:r>
      <w:r w:rsidR="00F56140">
        <w:rPr>
          <w:rFonts w:cs="Times New Roman"/>
          <w:sz w:val="24"/>
          <w:szCs w:val="24"/>
        </w:rPr>
        <w:t xml:space="preserve"> </w:t>
      </w:r>
      <w:r w:rsidRPr="00A434FB">
        <w:rPr>
          <w:rFonts w:cs="Times New Roman"/>
          <w:sz w:val="24"/>
          <w:szCs w:val="24"/>
        </w:rPr>
        <w:t>emu/g</w:t>
      </w:r>
      <w:proofErr w:type="gramEnd"/>
      <w:r w:rsidRPr="00A434FB">
        <w:rPr>
          <w:rFonts w:cs="Times New Roman"/>
          <w:sz w:val="24"/>
          <w:szCs w:val="24"/>
        </w:rPr>
        <w:t xml:space="preserve">. The low value of magnetic saturation for KZF is due </w:t>
      </w:r>
      <w:r w:rsidR="008727E1" w:rsidRPr="00A434FB">
        <w:rPr>
          <w:rFonts w:cs="Times New Roman"/>
          <w:sz w:val="24"/>
          <w:szCs w:val="24"/>
        </w:rPr>
        <w:t>to the fact that the magnetite wa</w:t>
      </w:r>
      <w:r w:rsidRPr="00A434FB">
        <w:rPr>
          <w:rFonts w:cs="Times New Roman"/>
          <w:sz w:val="24"/>
          <w:szCs w:val="24"/>
        </w:rPr>
        <w:t>s covered by the kaoli</w:t>
      </w:r>
      <w:r w:rsidR="00CE34BA">
        <w:rPr>
          <w:rFonts w:cs="Times New Roman"/>
          <w:sz w:val="24"/>
          <w:szCs w:val="24"/>
        </w:rPr>
        <w:t>n</w:t>
      </w:r>
      <w:r w:rsidRPr="00A434FB">
        <w:rPr>
          <w:rFonts w:cs="Times New Roman"/>
          <w:sz w:val="24"/>
          <w:szCs w:val="24"/>
        </w:rPr>
        <w:t>.</w:t>
      </w:r>
      <w:r w:rsidR="00CE34BA">
        <w:rPr>
          <w:rFonts w:cs="Times New Roman"/>
          <w:sz w:val="24"/>
          <w:szCs w:val="24"/>
          <w:vertAlign w:val="superscript"/>
        </w:rPr>
        <w:t>26</w:t>
      </w:r>
      <w:r w:rsidRPr="00A434FB">
        <w:rPr>
          <w:rFonts w:cs="Times New Roman"/>
          <w:sz w:val="24"/>
          <w:szCs w:val="24"/>
        </w:rPr>
        <w:t xml:space="preserve"> However, KZF can be separated from the solution using a permanent magnet. </w:t>
      </w:r>
      <w:r w:rsidRPr="00A434FB">
        <w:rPr>
          <w:rFonts w:cs="Times New Roman"/>
          <w:sz w:val="24"/>
          <w:szCs w:val="24"/>
        </w:rPr>
        <w:lastRenderedPageBreak/>
        <w:t xml:space="preserve">The magnetization curve of KZF exhibited zero </w:t>
      </w:r>
      <w:proofErr w:type="spellStart"/>
      <w:r w:rsidRPr="00A434FB">
        <w:rPr>
          <w:rFonts w:cs="Times New Roman"/>
          <w:sz w:val="24"/>
          <w:szCs w:val="24"/>
        </w:rPr>
        <w:t>coercivities</w:t>
      </w:r>
      <w:proofErr w:type="spellEnd"/>
      <w:r w:rsidRPr="00A434FB">
        <w:rPr>
          <w:rFonts w:cs="Times New Roman"/>
          <w:sz w:val="24"/>
          <w:szCs w:val="24"/>
        </w:rPr>
        <w:t xml:space="preserve"> and </w:t>
      </w:r>
      <w:proofErr w:type="spellStart"/>
      <w:r w:rsidRPr="00A434FB">
        <w:rPr>
          <w:rFonts w:cs="Times New Roman"/>
          <w:sz w:val="24"/>
          <w:szCs w:val="24"/>
        </w:rPr>
        <w:t>remanences</w:t>
      </w:r>
      <w:proofErr w:type="spellEnd"/>
      <w:r w:rsidRPr="00A434FB">
        <w:rPr>
          <w:rFonts w:cs="Times New Roman"/>
          <w:sz w:val="24"/>
          <w:szCs w:val="24"/>
        </w:rPr>
        <w:t xml:space="preserve">, indicating a </w:t>
      </w:r>
      <w:proofErr w:type="spellStart"/>
      <w:r w:rsidRPr="00A434FB">
        <w:rPr>
          <w:rFonts w:cs="Times New Roman"/>
          <w:sz w:val="24"/>
          <w:szCs w:val="24"/>
        </w:rPr>
        <w:t>superparamagnetic</w:t>
      </w:r>
      <w:proofErr w:type="spellEnd"/>
      <w:r w:rsidRPr="00A434FB">
        <w:rPr>
          <w:rFonts w:cs="Times New Roman"/>
          <w:sz w:val="24"/>
          <w:szCs w:val="24"/>
        </w:rPr>
        <w:t xml:space="preserve"> behavior of </w:t>
      </w:r>
      <w:r w:rsidR="00CE34BA">
        <w:rPr>
          <w:rFonts w:cs="Times New Roman"/>
          <w:sz w:val="24"/>
          <w:szCs w:val="24"/>
        </w:rPr>
        <w:t>the sample at room temperature</w:t>
      </w:r>
      <w:r w:rsidRPr="00A434FB">
        <w:rPr>
          <w:rFonts w:cs="Times New Roman"/>
          <w:sz w:val="24"/>
          <w:szCs w:val="24"/>
        </w:rPr>
        <w:t>.</w:t>
      </w:r>
      <w:r w:rsidR="00CE34BA">
        <w:rPr>
          <w:rFonts w:cs="Times New Roman"/>
          <w:sz w:val="24"/>
          <w:szCs w:val="24"/>
          <w:vertAlign w:val="superscript"/>
        </w:rPr>
        <w:t>27</w:t>
      </w:r>
    </w:p>
    <w:p w:rsidR="0099164A" w:rsidRPr="00A434FB" w:rsidRDefault="008837E2" w:rsidP="00A434FB">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val="tr-TR" w:eastAsia="tr-TR"/>
        </w:rPr>
        <w:drawing>
          <wp:anchor distT="0" distB="0" distL="114300" distR="114300" simplePos="0" relativeHeight="251681792" behindDoc="0" locked="0" layoutInCell="1" allowOverlap="1">
            <wp:simplePos x="0" y="0"/>
            <wp:positionH relativeFrom="column">
              <wp:posOffset>44450</wp:posOffset>
            </wp:positionH>
            <wp:positionV relativeFrom="paragraph">
              <wp:posOffset>40640</wp:posOffset>
            </wp:positionV>
            <wp:extent cx="2880995" cy="2125980"/>
            <wp:effectExtent l="19050" t="0" r="0" b="0"/>
            <wp:wrapSquare wrapText="bothSides"/>
            <wp:docPr id="11" name="Resim 10" descr="C:\HİTİT ÜNİVERSİTESİ\HP_RECOVERY\manyetik ad.deney sonuç\periodica\figures\Fig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İTİT ÜNİVERSİTESİ\HP_RECOVERY\manyetik ad.deney sonuç\periodica\figures\Fig04.jpg"/>
                    <pic:cNvPicPr>
                      <a:picLocks noChangeAspect="1" noChangeArrowheads="1"/>
                    </pic:cNvPicPr>
                  </pic:nvPicPr>
                  <pic:blipFill>
                    <a:blip r:embed="rId16" cstate="print"/>
                    <a:srcRect/>
                    <a:stretch>
                      <a:fillRect/>
                    </a:stretch>
                  </pic:blipFill>
                  <pic:spPr bwMode="auto">
                    <a:xfrm>
                      <a:off x="0" y="0"/>
                      <a:ext cx="2880995" cy="2125980"/>
                    </a:xfrm>
                    <a:prstGeom prst="rect">
                      <a:avLst/>
                    </a:prstGeom>
                    <a:noFill/>
                    <a:ln w="9525">
                      <a:noFill/>
                      <a:miter lim="800000"/>
                      <a:headEnd/>
                      <a:tailEnd/>
                    </a:ln>
                  </pic:spPr>
                </pic:pic>
              </a:graphicData>
            </a:graphic>
          </wp:anchor>
        </w:drawing>
      </w:r>
    </w:p>
    <w:p w:rsidR="0099164A" w:rsidRDefault="0099164A" w:rsidP="00A434FB">
      <w:pPr>
        <w:spacing w:after="0" w:line="360" w:lineRule="auto"/>
        <w:jc w:val="center"/>
        <w:rPr>
          <w:rFonts w:ascii="Times New Roman" w:hAnsi="Times New Roman" w:cs="Times New Roman"/>
          <w:b/>
          <w:sz w:val="24"/>
          <w:szCs w:val="24"/>
        </w:rPr>
      </w:pPr>
    </w:p>
    <w:p w:rsidR="00063EA9" w:rsidRDefault="00063EA9" w:rsidP="00A434FB">
      <w:pPr>
        <w:spacing w:after="0" w:line="360" w:lineRule="auto"/>
        <w:jc w:val="center"/>
        <w:rPr>
          <w:rFonts w:ascii="Times New Roman" w:hAnsi="Times New Roman" w:cs="Times New Roman"/>
          <w:b/>
          <w:sz w:val="24"/>
          <w:szCs w:val="24"/>
        </w:rPr>
      </w:pPr>
    </w:p>
    <w:p w:rsidR="00063EA9" w:rsidRDefault="00063EA9" w:rsidP="00A434FB">
      <w:pPr>
        <w:spacing w:after="0" w:line="360" w:lineRule="auto"/>
        <w:jc w:val="center"/>
        <w:rPr>
          <w:rFonts w:ascii="Times New Roman" w:hAnsi="Times New Roman" w:cs="Times New Roman"/>
          <w:b/>
          <w:sz w:val="24"/>
          <w:szCs w:val="24"/>
        </w:rPr>
      </w:pPr>
    </w:p>
    <w:p w:rsidR="00063EA9" w:rsidRPr="00A434FB" w:rsidRDefault="00063EA9" w:rsidP="00A434FB">
      <w:pPr>
        <w:spacing w:after="0" w:line="360" w:lineRule="auto"/>
        <w:jc w:val="center"/>
        <w:rPr>
          <w:rFonts w:ascii="Times New Roman" w:hAnsi="Times New Roman" w:cs="Times New Roman"/>
          <w:b/>
          <w:sz w:val="24"/>
          <w:szCs w:val="24"/>
        </w:rPr>
      </w:pPr>
    </w:p>
    <w:p w:rsidR="00295622" w:rsidRDefault="00295622" w:rsidP="00A434FB">
      <w:pPr>
        <w:spacing w:after="0" w:line="360" w:lineRule="auto"/>
        <w:jc w:val="center"/>
        <w:rPr>
          <w:rFonts w:ascii="Times New Roman" w:hAnsi="Times New Roman" w:cs="Times New Roman"/>
          <w:b/>
          <w:sz w:val="24"/>
          <w:szCs w:val="24"/>
        </w:rPr>
      </w:pPr>
    </w:p>
    <w:p w:rsidR="00364446" w:rsidRDefault="00364446" w:rsidP="00295622">
      <w:pPr>
        <w:spacing w:after="0" w:line="360" w:lineRule="auto"/>
        <w:rPr>
          <w:rFonts w:ascii="Times New Roman" w:hAnsi="Times New Roman" w:cs="Times New Roman"/>
          <w:b/>
          <w:sz w:val="24"/>
          <w:szCs w:val="24"/>
        </w:rPr>
      </w:pPr>
    </w:p>
    <w:p w:rsidR="00364446" w:rsidRDefault="00364446" w:rsidP="00295622">
      <w:pPr>
        <w:spacing w:after="0" w:line="360" w:lineRule="auto"/>
        <w:rPr>
          <w:rFonts w:ascii="Times New Roman" w:hAnsi="Times New Roman" w:cs="Times New Roman"/>
          <w:b/>
          <w:sz w:val="24"/>
          <w:szCs w:val="24"/>
        </w:rPr>
      </w:pPr>
    </w:p>
    <w:p w:rsidR="00364446" w:rsidRDefault="00364446" w:rsidP="00295622">
      <w:pPr>
        <w:spacing w:after="0" w:line="360" w:lineRule="auto"/>
        <w:rPr>
          <w:rFonts w:ascii="Times New Roman" w:hAnsi="Times New Roman" w:cs="Times New Roman"/>
          <w:b/>
          <w:sz w:val="24"/>
          <w:szCs w:val="24"/>
        </w:rPr>
      </w:pPr>
    </w:p>
    <w:p w:rsidR="00DC3DC3" w:rsidRPr="00364446" w:rsidRDefault="00DC3DC3" w:rsidP="00295622">
      <w:pPr>
        <w:spacing w:after="0" w:line="360" w:lineRule="auto"/>
        <w:rPr>
          <w:rFonts w:ascii="Times New Roman" w:hAnsi="Times New Roman" w:cs="Times New Roman"/>
          <w:sz w:val="24"/>
          <w:szCs w:val="24"/>
        </w:rPr>
      </w:pPr>
      <w:r w:rsidRPr="00364446">
        <w:rPr>
          <w:rFonts w:ascii="Times New Roman" w:hAnsi="Times New Roman" w:cs="Times New Roman"/>
          <w:b/>
          <w:sz w:val="24"/>
          <w:szCs w:val="24"/>
        </w:rPr>
        <w:t>Fig. 4</w:t>
      </w:r>
      <w:r w:rsidR="008D5ABD">
        <w:rPr>
          <w:rFonts w:ascii="Times New Roman" w:hAnsi="Times New Roman" w:cs="Times New Roman"/>
          <w:b/>
          <w:sz w:val="24"/>
          <w:szCs w:val="24"/>
        </w:rPr>
        <w:t>.</w:t>
      </w:r>
      <w:r w:rsidRPr="00364446">
        <w:rPr>
          <w:rFonts w:ascii="Times New Roman" w:hAnsi="Times New Roman" w:cs="Times New Roman"/>
          <w:b/>
          <w:sz w:val="24"/>
          <w:szCs w:val="24"/>
        </w:rPr>
        <w:t xml:space="preserve"> </w:t>
      </w:r>
      <w:r w:rsidRPr="00364446">
        <w:rPr>
          <w:rFonts w:ascii="Times New Roman" w:hAnsi="Times New Roman" w:cs="Times New Roman"/>
          <w:sz w:val="24"/>
          <w:szCs w:val="24"/>
        </w:rPr>
        <w:t>VSM analysis of KZF at room temperature</w:t>
      </w:r>
    </w:p>
    <w:p w:rsidR="001E6D35" w:rsidRPr="00A434FB" w:rsidRDefault="001E6D35" w:rsidP="00A434FB">
      <w:pPr>
        <w:spacing w:before="120" w:after="0" w:line="360" w:lineRule="auto"/>
        <w:rPr>
          <w:rFonts w:ascii="Times New Roman" w:hAnsi="Times New Roman" w:cs="Times New Roman"/>
          <w:b/>
          <w:sz w:val="24"/>
          <w:szCs w:val="24"/>
        </w:rPr>
      </w:pPr>
      <w:r w:rsidRPr="00A434FB">
        <w:rPr>
          <w:rFonts w:ascii="Times New Roman" w:hAnsi="Times New Roman" w:cs="Times New Roman"/>
          <w:b/>
          <w:sz w:val="24"/>
          <w:szCs w:val="24"/>
        </w:rPr>
        <w:t>3.2</w:t>
      </w:r>
      <w:r w:rsidR="008B5ABA">
        <w:rPr>
          <w:rFonts w:ascii="Times New Roman" w:hAnsi="Times New Roman" w:cs="Times New Roman"/>
          <w:b/>
          <w:sz w:val="24"/>
          <w:szCs w:val="24"/>
        </w:rPr>
        <w:t>.</w:t>
      </w:r>
      <w:r w:rsidRPr="00A434FB">
        <w:rPr>
          <w:rFonts w:ascii="Times New Roman" w:hAnsi="Times New Roman" w:cs="Times New Roman"/>
          <w:b/>
          <w:sz w:val="24"/>
          <w:szCs w:val="24"/>
        </w:rPr>
        <w:t xml:space="preserve"> Effect of </w:t>
      </w:r>
      <w:r w:rsidR="004851AD">
        <w:rPr>
          <w:rFonts w:ascii="Times New Roman" w:hAnsi="Times New Roman" w:cs="Times New Roman"/>
          <w:b/>
          <w:sz w:val="24"/>
          <w:szCs w:val="24"/>
        </w:rPr>
        <w:t>H</w:t>
      </w:r>
      <w:r w:rsidRPr="00A434FB">
        <w:rPr>
          <w:rFonts w:ascii="Times New Roman" w:hAnsi="Times New Roman" w:cs="Times New Roman"/>
          <w:b/>
          <w:sz w:val="24"/>
          <w:szCs w:val="24"/>
        </w:rPr>
        <w:t xml:space="preserve">eat </w:t>
      </w:r>
      <w:r w:rsidR="004851AD">
        <w:rPr>
          <w:rFonts w:ascii="Times New Roman" w:hAnsi="Times New Roman" w:cs="Times New Roman"/>
          <w:b/>
          <w:sz w:val="24"/>
          <w:szCs w:val="24"/>
        </w:rPr>
        <w:t>T</w:t>
      </w:r>
      <w:r w:rsidRPr="00A434FB">
        <w:rPr>
          <w:rFonts w:ascii="Times New Roman" w:hAnsi="Times New Roman" w:cs="Times New Roman"/>
          <w:b/>
          <w:sz w:val="24"/>
          <w:szCs w:val="24"/>
        </w:rPr>
        <w:t xml:space="preserve">reatment on the </w:t>
      </w:r>
      <w:r w:rsidR="004851AD">
        <w:rPr>
          <w:rFonts w:ascii="Times New Roman" w:hAnsi="Times New Roman" w:cs="Times New Roman"/>
          <w:b/>
          <w:sz w:val="24"/>
          <w:szCs w:val="24"/>
        </w:rPr>
        <w:t>A</w:t>
      </w:r>
      <w:r w:rsidRPr="00A434FB">
        <w:rPr>
          <w:rFonts w:ascii="Times New Roman" w:hAnsi="Times New Roman" w:cs="Times New Roman"/>
          <w:b/>
          <w:sz w:val="24"/>
          <w:szCs w:val="24"/>
        </w:rPr>
        <w:t>dsorbent</w:t>
      </w:r>
    </w:p>
    <w:p w:rsidR="002230A7" w:rsidRDefault="00FD1FFC" w:rsidP="00AB0B16">
      <w:pPr>
        <w:pStyle w:val="PPBodyMainText"/>
        <w:spacing w:line="360" w:lineRule="auto"/>
        <w:rPr>
          <w:rFonts w:cs="Times New Roman"/>
          <w:sz w:val="24"/>
          <w:szCs w:val="24"/>
        </w:rPr>
      </w:pPr>
      <w:r w:rsidRPr="00A434FB">
        <w:rPr>
          <w:rFonts w:cs="Times New Roman"/>
          <w:sz w:val="24"/>
          <w:szCs w:val="24"/>
        </w:rPr>
        <w:t xml:space="preserve">To investigate the effect of </w:t>
      </w:r>
      <w:r w:rsidR="00CA2B6A" w:rsidRPr="00A434FB">
        <w:rPr>
          <w:rFonts w:cs="Times New Roman"/>
          <w:sz w:val="24"/>
          <w:szCs w:val="24"/>
        </w:rPr>
        <w:t xml:space="preserve">the </w:t>
      </w:r>
      <w:r w:rsidRPr="00A434FB">
        <w:rPr>
          <w:rFonts w:cs="Times New Roman"/>
          <w:sz w:val="24"/>
          <w:szCs w:val="24"/>
        </w:rPr>
        <w:t xml:space="preserve">heat treatment </w:t>
      </w:r>
      <w:r w:rsidR="00CA2B6A" w:rsidRPr="00A434FB">
        <w:rPr>
          <w:rFonts w:cs="Times New Roman"/>
          <w:sz w:val="24"/>
          <w:szCs w:val="24"/>
        </w:rPr>
        <w:t>applied to the</w:t>
      </w:r>
      <w:r w:rsidRPr="00A434FB">
        <w:rPr>
          <w:rFonts w:cs="Times New Roman"/>
          <w:sz w:val="24"/>
          <w:szCs w:val="24"/>
        </w:rPr>
        <w:t xml:space="preserve"> composite on dye removal, </w:t>
      </w:r>
      <w:r w:rsidR="00CA2B6A" w:rsidRPr="00A434FB">
        <w:rPr>
          <w:rFonts w:cs="Times New Roman"/>
          <w:sz w:val="24"/>
          <w:szCs w:val="24"/>
        </w:rPr>
        <w:t>the c</w:t>
      </w:r>
      <w:r w:rsidRPr="00A434FB">
        <w:rPr>
          <w:rFonts w:cs="Times New Roman"/>
          <w:sz w:val="24"/>
          <w:szCs w:val="24"/>
        </w:rPr>
        <w:t xml:space="preserve">omposites KZF and KZF-200 were tested. The experiments were performed at </w:t>
      </w:r>
      <w:r w:rsidR="00C62B76" w:rsidRPr="00A434FB">
        <w:rPr>
          <w:rFonts w:cs="Times New Roman"/>
          <w:sz w:val="24"/>
          <w:szCs w:val="24"/>
        </w:rPr>
        <w:t>an initial dye concentration of 30 mg/L, with an adsorbent amount of 0.6g/200mL</w:t>
      </w:r>
      <w:r w:rsidRPr="00A434FB">
        <w:rPr>
          <w:rFonts w:cs="Times New Roman"/>
          <w:sz w:val="24"/>
          <w:szCs w:val="24"/>
        </w:rPr>
        <w:t>,</w:t>
      </w:r>
      <w:r w:rsidR="00C62B76" w:rsidRPr="00A434FB">
        <w:rPr>
          <w:rFonts w:cs="Times New Roman"/>
          <w:sz w:val="24"/>
          <w:szCs w:val="24"/>
        </w:rPr>
        <w:t xml:space="preserve"> at</w:t>
      </w:r>
      <w:r w:rsidRPr="00A434FB">
        <w:rPr>
          <w:rFonts w:cs="Times New Roman"/>
          <w:sz w:val="24"/>
          <w:szCs w:val="24"/>
        </w:rPr>
        <w:t xml:space="preserve"> 21°C and </w:t>
      </w:r>
      <w:r w:rsidR="00C62B76" w:rsidRPr="00A434FB">
        <w:rPr>
          <w:rFonts w:cs="Times New Roman"/>
          <w:sz w:val="24"/>
          <w:szCs w:val="24"/>
        </w:rPr>
        <w:t>with an original solution pH of</w:t>
      </w:r>
      <w:r w:rsidRPr="00A434FB">
        <w:rPr>
          <w:rFonts w:cs="Times New Roman"/>
          <w:sz w:val="24"/>
          <w:szCs w:val="24"/>
        </w:rPr>
        <w:t xml:space="preserve"> 7.4. Fig. 5 shows the results. As seen in Fig. 5, lower removal rates were obtained for both DR-28 and DB-22 </w:t>
      </w:r>
      <w:r w:rsidR="00C62B76" w:rsidRPr="00A434FB">
        <w:rPr>
          <w:rFonts w:cs="Times New Roman"/>
          <w:sz w:val="24"/>
          <w:szCs w:val="24"/>
        </w:rPr>
        <w:t xml:space="preserve">in the experiments with kaolin </w:t>
      </w:r>
      <w:r w:rsidRPr="00A434FB">
        <w:rPr>
          <w:rFonts w:cs="Times New Roman"/>
          <w:sz w:val="24"/>
          <w:szCs w:val="24"/>
        </w:rPr>
        <w:t xml:space="preserve">compared to </w:t>
      </w:r>
      <w:r w:rsidR="00C62B76" w:rsidRPr="00A434FB">
        <w:rPr>
          <w:rFonts w:cs="Times New Roman"/>
          <w:sz w:val="24"/>
          <w:szCs w:val="24"/>
        </w:rPr>
        <w:t xml:space="preserve">those with </w:t>
      </w:r>
      <w:r w:rsidRPr="00A434FB">
        <w:rPr>
          <w:rFonts w:cs="Times New Roman"/>
          <w:sz w:val="24"/>
          <w:szCs w:val="24"/>
        </w:rPr>
        <w:t xml:space="preserve">KZF and KZF-200. </w:t>
      </w:r>
      <w:r w:rsidR="0099164A" w:rsidRPr="00A434FB">
        <w:rPr>
          <w:rFonts w:cs="Times New Roman"/>
          <w:sz w:val="24"/>
          <w:szCs w:val="24"/>
        </w:rPr>
        <w:t xml:space="preserve"> </w:t>
      </w:r>
    </w:p>
    <w:p w:rsidR="007804B9" w:rsidRDefault="00553EC6" w:rsidP="007E5420">
      <w:pPr>
        <w:pStyle w:val="PPBodyMainText"/>
        <w:spacing w:line="360" w:lineRule="auto"/>
        <w:jc w:val="left"/>
        <w:rPr>
          <w:rFonts w:cs="Times New Roman"/>
          <w:sz w:val="24"/>
          <w:szCs w:val="24"/>
        </w:rPr>
      </w:pPr>
      <w:r>
        <w:rPr>
          <w:rFonts w:cs="Times New Roman"/>
          <w:noProof/>
          <w:sz w:val="24"/>
          <w:szCs w:val="24"/>
          <w:lang w:val="tr-TR" w:eastAsia="tr-TR"/>
        </w:rPr>
        <w:drawing>
          <wp:inline distT="0" distB="0" distL="0" distR="0">
            <wp:extent cx="2880000" cy="1828270"/>
            <wp:effectExtent l="19050" t="0" r="0" b="0"/>
            <wp:docPr id="2" name="Resim 1" descr="C:\HİTİT ÜNİVERSİTESİ\HP_RECOVERY\manyetik ad.deney sonuç\acta chimica slovenia\figures\Figure 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TİT ÜNİVERSİTESİ\HP_RECOVERY\manyetik ad.deney sonuç\acta chimica slovenia\figures\Figure 5-a.jpg"/>
                    <pic:cNvPicPr>
                      <a:picLocks noChangeAspect="1" noChangeArrowheads="1"/>
                    </pic:cNvPicPr>
                  </pic:nvPicPr>
                  <pic:blipFill>
                    <a:blip r:embed="rId17" cstate="print"/>
                    <a:srcRect/>
                    <a:stretch>
                      <a:fillRect/>
                    </a:stretch>
                  </pic:blipFill>
                  <pic:spPr bwMode="auto">
                    <a:xfrm>
                      <a:off x="0" y="0"/>
                      <a:ext cx="2880000" cy="1828270"/>
                    </a:xfrm>
                    <a:prstGeom prst="rect">
                      <a:avLst/>
                    </a:prstGeom>
                    <a:noFill/>
                    <a:ln w="9525">
                      <a:noFill/>
                      <a:miter lim="800000"/>
                      <a:headEnd/>
                      <a:tailEnd/>
                    </a:ln>
                  </pic:spPr>
                </pic:pic>
              </a:graphicData>
            </a:graphic>
          </wp:inline>
        </w:drawing>
      </w:r>
      <w:r>
        <w:rPr>
          <w:rFonts w:cs="Times New Roman"/>
          <w:noProof/>
          <w:sz w:val="24"/>
          <w:szCs w:val="24"/>
          <w:lang w:val="tr-TR" w:eastAsia="tr-TR"/>
        </w:rPr>
        <w:drawing>
          <wp:inline distT="0" distB="0" distL="0" distR="0">
            <wp:extent cx="2879775" cy="1772702"/>
            <wp:effectExtent l="19050" t="0" r="0" b="0"/>
            <wp:docPr id="3" name="Resim 2" descr="C:\HİTİT ÜNİVERSİTESİ\HP_RECOVERY\manyetik ad.deney sonuç\acta chimica slovenia\figures\Figure 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İTİT ÜNİVERSİTESİ\HP_RECOVERY\manyetik ad.deney sonuç\acta chimica slovenia\figures\Figure 5-b.jpg"/>
                    <pic:cNvPicPr>
                      <a:picLocks noChangeAspect="1" noChangeArrowheads="1"/>
                    </pic:cNvPicPr>
                  </pic:nvPicPr>
                  <pic:blipFill>
                    <a:blip r:embed="rId18" cstate="print"/>
                    <a:srcRect/>
                    <a:stretch>
                      <a:fillRect/>
                    </a:stretch>
                  </pic:blipFill>
                  <pic:spPr bwMode="auto">
                    <a:xfrm>
                      <a:off x="0" y="0"/>
                      <a:ext cx="2880000" cy="1772841"/>
                    </a:xfrm>
                    <a:prstGeom prst="rect">
                      <a:avLst/>
                    </a:prstGeom>
                    <a:noFill/>
                    <a:ln w="9525">
                      <a:noFill/>
                      <a:miter lim="800000"/>
                      <a:headEnd/>
                      <a:tailEnd/>
                    </a:ln>
                  </pic:spPr>
                </pic:pic>
              </a:graphicData>
            </a:graphic>
          </wp:inline>
        </w:drawing>
      </w:r>
    </w:p>
    <w:p w:rsidR="00C472BB" w:rsidRDefault="00757A44" w:rsidP="00757A44">
      <w:pPr>
        <w:pStyle w:val="PPBodyMainText"/>
        <w:spacing w:line="360" w:lineRule="auto"/>
        <w:ind w:firstLine="0"/>
        <w:rPr>
          <w:rFonts w:cs="Times New Roman"/>
          <w:sz w:val="24"/>
          <w:szCs w:val="24"/>
        </w:rPr>
      </w:pPr>
      <w:proofErr w:type="gramStart"/>
      <w:r>
        <w:rPr>
          <w:rFonts w:cs="Times New Roman"/>
          <w:sz w:val="24"/>
          <w:szCs w:val="24"/>
        </w:rPr>
        <w:t>F</w:t>
      </w:r>
      <w:r w:rsidR="00C472BB" w:rsidRPr="00757A44">
        <w:rPr>
          <w:rFonts w:cs="Times New Roman"/>
          <w:b/>
          <w:sz w:val="24"/>
          <w:szCs w:val="24"/>
        </w:rPr>
        <w:t>ig. 5</w:t>
      </w:r>
      <w:r w:rsidR="008D5ABD">
        <w:rPr>
          <w:rFonts w:cs="Times New Roman"/>
          <w:b/>
          <w:sz w:val="24"/>
          <w:szCs w:val="24"/>
        </w:rPr>
        <w:t>.</w:t>
      </w:r>
      <w:proofErr w:type="gramEnd"/>
      <w:r w:rsidR="00C472BB" w:rsidRPr="00757A44">
        <w:rPr>
          <w:rFonts w:cs="Times New Roman"/>
          <w:sz w:val="24"/>
          <w:szCs w:val="24"/>
        </w:rPr>
        <w:t xml:space="preserve"> </w:t>
      </w:r>
      <w:proofErr w:type="spellStart"/>
      <w:r w:rsidR="00C472BB" w:rsidRPr="00757A44">
        <w:rPr>
          <w:rFonts w:cs="Times New Roman"/>
          <w:sz w:val="24"/>
          <w:szCs w:val="24"/>
        </w:rPr>
        <w:t>E</w:t>
      </w:r>
      <w:r w:rsidR="00C472BB" w:rsidRPr="00757A44">
        <w:rPr>
          <w:rFonts w:hAnsi="Cambria Math" w:cs="Times New Roman"/>
          <w:sz w:val="24"/>
          <w:szCs w:val="24"/>
        </w:rPr>
        <w:t>ﬀ</w:t>
      </w:r>
      <w:r w:rsidR="00C472BB" w:rsidRPr="00757A44">
        <w:rPr>
          <w:rFonts w:cs="Times New Roman"/>
          <w:sz w:val="24"/>
          <w:szCs w:val="24"/>
        </w:rPr>
        <w:t>ect</w:t>
      </w:r>
      <w:proofErr w:type="spellEnd"/>
      <w:r w:rsidR="00C472BB" w:rsidRPr="00757A44">
        <w:rPr>
          <w:rFonts w:cs="Times New Roman"/>
          <w:sz w:val="24"/>
          <w:szCs w:val="24"/>
        </w:rPr>
        <w:t xml:space="preserve"> of </w:t>
      </w:r>
      <w:r w:rsidR="006E02AC" w:rsidRPr="00757A44">
        <w:rPr>
          <w:rFonts w:cs="Times New Roman"/>
          <w:sz w:val="24"/>
          <w:szCs w:val="24"/>
        </w:rPr>
        <w:t xml:space="preserve">the </w:t>
      </w:r>
      <w:r w:rsidR="00C472BB" w:rsidRPr="00757A44">
        <w:rPr>
          <w:rFonts w:cs="Times New Roman"/>
          <w:sz w:val="24"/>
          <w:szCs w:val="24"/>
        </w:rPr>
        <w:t>heat treatment</w:t>
      </w:r>
      <w:r w:rsidR="006E02AC" w:rsidRPr="00757A44">
        <w:rPr>
          <w:rFonts w:cs="Times New Roman"/>
          <w:sz w:val="24"/>
          <w:szCs w:val="24"/>
        </w:rPr>
        <w:t xml:space="preserve"> applied to</w:t>
      </w:r>
      <w:r w:rsidR="00C472BB" w:rsidRPr="00757A44">
        <w:rPr>
          <w:rFonts w:cs="Times New Roman"/>
          <w:sz w:val="24"/>
          <w:szCs w:val="24"/>
        </w:rPr>
        <w:t xml:space="preserve"> KZF </w:t>
      </w:r>
      <w:r w:rsidR="006E02AC" w:rsidRPr="00757A44">
        <w:rPr>
          <w:rFonts w:cs="Times New Roman"/>
          <w:sz w:val="24"/>
          <w:szCs w:val="24"/>
        </w:rPr>
        <w:t>i</w:t>
      </w:r>
      <w:r w:rsidR="00C472BB" w:rsidRPr="00757A44">
        <w:rPr>
          <w:rFonts w:cs="Times New Roman"/>
          <w:sz w:val="24"/>
          <w:szCs w:val="24"/>
        </w:rPr>
        <w:t>n the removal of (a) DR-28 and (b) DB-22 (initial concentration:</w:t>
      </w:r>
      <w:r w:rsidR="00517504">
        <w:rPr>
          <w:rFonts w:cs="Times New Roman"/>
          <w:sz w:val="24"/>
          <w:szCs w:val="24"/>
        </w:rPr>
        <w:t xml:space="preserve"> </w:t>
      </w:r>
      <w:r w:rsidR="00C472BB" w:rsidRPr="00757A44">
        <w:rPr>
          <w:rFonts w:cs="Times New Roman"/>
          <w:sz w:val="24"/>
          <w:szCs w:val="24"/>
        </w:rPr>
        <w:t>30</w:t>
      </w:r>
      <w:r w:rsidR="00613DD7" w:rsidRPr="00757A44">
        <w:rPr>
          <w:rFonts w:cs="Times New Roman"/>
          <w:sz w:val="24"/>
          <w:szCs w:val="24"/>
        </w:rPr>
        <w:t xml:space="preserve"> </w:t>
      </w:r>
      <w:r w:rsidR="00C472BB" w:rsidRPr="00757A44">
        <w:rPr>
          <w:rFonts w:cs="Times New Roman"/>
          <w:sz w:val="24"/>
          <w:szCs w:val="24"/>
        </w:rPr>
        <w:t>mg/L, temperature:</w:t>
      </w:r>
      <w:r w:rsidR="00517504">
        <w:rPr>
          <w:rFonts w:cs="Times New Roman"/>
          <w:sz w:val="24"/>
          <w:szCs w:val="24"/>
        </w:rPr>
        <w:t xml:space="preserve"> </w:t>
      </w:r>
      <w:r w:rsidR="00C472BB" w:rsidRPr="00757A44">
        <w:rPr>
          <w:rFonts w:cs="Times New Roman"/>
          <w:sz w:val="24"/>
          <w:szCs w:val="24"/>
        </w:rPr>
        <w:t>21</w:t>
      </w:r>
      <w:r w:rsidR="00613DD7" w:rsidRPr="00757A44">
        <w:rPr>
          <w:rFonts w:cs="Times New Roman"/>
          <w:sz w:val="24"/>
          <w:szCs w:val="24"/>
        </w:rPr>
        <w:t xml:space="preserve"> </w:t>
      </w:r>
      <w:r w:rsidR="00C472BB" w:rsidRPr="00757A44">
        <w:rPr>
          <w:rFonts w:cs="Times New Roman"/>
          <w:sz w:val="24"/>
          <w:szCs w:val="24"/>
        </w:rPr>
        <w:t>°C, adsorbent amount: 0.6g/200mL, initial pH</w:t>
      </w:r>
      <w:proofErr w:type="gramStart"/>
      <w:r w:rsidR="00C472BB" w:rsidRPr="00757A44">
        <w:rPr>
          <w:rFonts w:cs="Times New Roman"/>
          <w:sz w:val="24"/>
          <w:szCs w:val="24"/>
        </w:rPr>
        <w:t>:original</w:t>
      </w:r>
      <w:proofErr w:type="gramEnd"/>
      <w:r w:rsidR="00C472BB" w:rsidRPr="00757A44">
        <w:rPr>
          <w:rFonts w:cs="Times New Roman"/>
          <w:sz w:val="24"/>
          <w:szCs w:val="24"/>
        </w:rPr>
        <w:t>)</w:t>
      </w:r>
    </w:p>
    <w:p w:rsidR="00B334E1" w:rsidRDefault="00B334E1" w:rsidP="00757A44">
      <w:pPr>
        <w:pStyle w:val="PPBodyMainText"/>
        <w:spacing w:line="360" w:lineRule="auto"/>
        <w:ind w:firstLine="0"/>
        <w:rPr>
          <w:rFonts w:cs="Times New Roman"/>
          <w:sz w:val="24"/>
          <w:szCs w:val="24"/>
        </w:rPr>
      </w:pPr>
    </w:p>
    <w:p w:rsidR="00FD1FFC" w:rsidRPr="00A434FB" w:rsidRDefault="00FD1FFC" w:rsidP="00A434FB">
      <w:pPr>
        <w:pStyle w:val="PPBodyMainText"/>
        <w:spacing w:line="360" w:lineRule="auto"/>
        <w:rPr>
          <w:rFonts w:cs="Times New Roman"/>
          <w:sz w:val="24"/>
          <w:szCs w:val="24"/>
        </w:rPr>
      </w:pPr>
      <w:r w:rsidRPr="00A434FB">
        <w:rPr>
          <w:rFonts w:cs="Times New Roman"/>
          <w:sz w:val="24"/>
          <w:szCs w:val="24"/>
        </w:rPr>
        <w:t>DR-28 removal</w:t>
      </w:r>
      <w:r w:rsidR="00C62B76" w:rsidRPr="00A434FB">
        <w:rPr>
          <w:rFonts w:cs="Times New Roman"/>
          <w:sz w:val="24"/>
          <w:szCs w:val="24"/>
        </w:rPr>
        <w:t>s</w:t>
      </w:r>
      <w:r w:rsidRPr="00A434FB">
        <w:rPr>
          <w:rFonts w:cs="Times New Roman"/>
          <w:sz w:val="24"/>
          <w:szCs w:val="24"/>
        </w:rPr>
        <w:t xml:space="preserve"> at the end of 90 minutes were </w:t>
      </w:r>
      <w:r w:rsidR="00C62B76" w:rsidRPr="00A434FB">
        <w:rPr>
          <w:rFonts w:cs="Times New Roman"/>
          <w:sz w:val="24"/>
          <w:szCs w:val="24"/>
        </w:rPr>
        <w:t xml:space="preserve">found to be </w:t>
      </w:r>
      <w:r w:rsidRPr="00A434FB">
        <w:rPr>
          <w:rFonts w:cs="Times New Roman"/>
          <w:sz w:val="24"/>
          <w:szCs w:val="24"/>
        </w:rPr>
        <w:t>82.3% and 81.1%</w:t>
      </w:r>
      <w:r w:rsidR="00C62B76" w:rsidRPr="00A434FB">
        <w:rPr>
          <w:rFonts w:cs="Times New Roman"/>
          <w:sz w:val="24"/>
          <w:szCs w:val="24"/>
        </w:rPr>
        <w:t xml:space="preserve"> in the experiments with KZF and KZF-200,</w:t>
      </w:r>
      <w:r w:rsidRPr="00A434FB">
        <w:rPr>
          <w:rFonts w:cs="Times New Roman"/>
          <w:sz w:val="24"/>
          <w:szCs w:val="24"/>
        </w:rPr>
        <w:t xml:space="preserve"> respectively. The removal rate</w:t>
      </w:r>
      <w:r w:rsidR="00C62B76" w:rsidRPr="00A434FB">
        <w:rPr>
          <w:rFonts w:cs="Times New Roman"/>
          <w:sz w:val="24"/>
          <w:szCs w:val="24"/>
        </w:rPr>
        <w:t>s</w:t>
      </w:r>
      <w:r w:rsidRPr="00A434FB">
        <w:rPr>
          <w:rFonts w:cs="Times New Roman"/>
          <w:sz w:val="24"/>
          <w:szCs w:val="24"/>
        </w:rPr>
        <w:t xml:space="preserve"> </w:t>
      </w:r>
      <w:r w:rsidR="00C62B76" w:rsidRPr="00A434FB">
        <w:rPr>
          <w:rFonts w:cs="Times New Roman"/>
          <w:sz w:val="24"/>
          <w:szCs w:val="24"/>
        </w:rPr>
        <w:t>in the contact time of</w:t>
      </w:r>
      <w:r w:rsidRPr="00A434FB">
        <w:rPr>
          <w:rFonts w:cs="Times New Roman"/>
          <w:sz w:val="24"/>
          <w:szCs w:val="24"/>
        </w:rPr>
        <w:t xml:space="preserve"> 90</w:t>
      </w:r>
      <w:r w:rsidR="00AB0B16">
        <w:rPr>
          <w:rFonts w:cs="Times New Roman"/>
          <w:sz w:val="24"/>
          <w:szCs w:val="24"/>
        </w:rPr>
        <w:t xml:space="preserve"> </w:t>
      </w:r>
      <w:r w:rsidRPr="00A434FB">
        <w:rPr>
          <w:rFonts w:cs="Times New Roman"/>
          <w:sz w:val="24"/>
          <w:szCs w:val="24"/>
        </w:rPr>
        <w:t>min w</w:t>
      </w:r>
      <w:r w:rsidR="00C62B76" w:rsidRPr="00A434FB">
        <w:rPr>
          <w:rFonts w:cs="Times New Roman"/>
          <w:sz w:val="24"/>
          <w:szCs w:val="24"/>
        </w:rPr>
        <w:t>ere</w:t>
      </w:r>
      <w:r w:rsidRPr="00A434FB">
        <w:rPr>
          <w:rFonts w:cs="Times New Roman"/>
          <w:sz w:val="24"/>
          <w:szCs w:val="24"/>
        </w:rPr>
        <w:t xml:space="preserve"> almost the same. However, </w:t>
      </w:r>
      <w:r w:rsidR="00E639A7" w:rsidRPr="00A434FB">
        <w:rPr>
          <w:rFonts w:cs="Times New Roman"/>
          <w:sz w:val="24"/>
          <w:szCs w:val="24"/>
        </w:rPr>
        <w:t>i</w:t>
      </w:r>
      <w:r w:rsidR="00C62B76" w:rsidRPr="00A434FB">
        <w:rPr>
          <w:rFonts w:cs="Times New Roman"/>
          <w:sz w:val="24"/>
          <w:szCs w:val="24"/>
        </w:rPr>
        <w:t>n the contact times of</w:t>
      </w:r>
      <w:r w:rsidRPr="00A434FB">
        <w:rPr>
          <w:rFonts w:cs="Times New Roman"/>
          <w:sz w:val="24"/>
          <w:szCs w:val="24"/>
        </w:rPr>
        <w:t xml:space="preserve"> 30 and 60 minutes, KZF provided </w:t>
      </w:r>
      <w:r w:rsidR="00C62B76" w:rsidRPr="00A434FB">
        <w:rPr>
          <w:rFonts w:cs="Times New Roman"/>
          <w:sz w:val="24"/>
          <w:szCs w:val="24"/>
        </w:rPr>
        <w:t xml:space="preserve">a </w:t>
      </w:r>
      <w:r w:rsidRPr="00A434FB">
        <w:rPr>
          <w:rFonts w:cs="Times New Roman"/>
          <w:sz w:val="24"/>
          <w:szCs w:val="24"/>
        </w:rPr>
        <w:t xml:space="preserve">higher DR-28 removal than KZF-200. In the experiments, DB-22 removal was </w:t>
      </w:r>
      <w:r w:rsidR="00C62B76" w:rsidRPr="00A434FB">
        <w:rPr>
          <w:rFonts w:cs="Times New Roman"/>
          <w:sz w:val="24"/>
          <w:szCs w:val="24"/>
        </w:rPr>
        <w:t>found to be higher</w:t>
      </w:r>
      <w:r w:rsidRPr="00A434FB">
        <w:rPr>
          <w:rFonts w:cs="Times New Roman"/>
          <w:sz w:val="24"/>
          <w:szCs w:val="24"/>
        </w:rPr>
        <w:t xml:space="preserve"> for</w:t>
      </w:r>
      <w:r w:rsidR="00C62B76" w:rsidRPr="00A434FB">
        <w:rPr>
          <w:rFonts w:cs="Times New Roman"/>
          <w:sz w:val="24"/>
          <w:szCs w:val="24"/>
        </w:rPr>
        <w:t xml:space="preserve"> the composite KZF</w:t>
      </w:r>
      <w:r w:rsidRPr="00A434FB">
        <w:rPr>
          <w:rFonts w:cs="Times New Roman"/>
          <w:sz w:val="24"/>
          <w:szCs w:val="24"/>
        </w:rPr>
        <w:t xml:space="preserve">. </w:t>
      </w:r>
      <w:r w:rsidR="00C62B76" w:rsidRPr="00A434FB">
        <w:rPr>
          <w:rFonts w:cs="Times New Roman"/>
          <w:sz w:val="24"/>
          <w:szCs w:val="24"/>
        </w:rPr>
        <w:t xml:space="preserve">In </w:t>
      </w:r>
      <w:r w:rsidR="00C62B76" w:rsidRPr="00A434FB">
        <w:rPr>
          <w:rFonts w:cs="Times New Roman"/>
          <w:sz w:val="24"/>
          <w:szCs w:val="24"/>
        </w:rPr>
        <w:lastRenderedPageBreak/>
        <w:t>the contact time of</w:t>
      </w:r>
      <w:r w:rsidRPr="00A434FB">
        <w:rPr>
          <w:rFonts w:cs="Times New Roman"/>
          <w:sz w:val="24"/>
          <w:szCs w:val="24"/>
        </w:rPr>
        <w:t xml:space="preserve"> 90</w:t>
      </w:r>
      <w:r w:rsidR="00AB0B16">
        <w:rPr>
          <w:rFonts w:cs="Times New Roman"/>
          <w:sz w:val="24"/>
          <w:szCs w:val="24"/>
        </w:rPr>
        <w:t xml:space="preserve"> </w:t>
      </w:r>
      <w:r w:rsidRPr="00A434FB">
        <w:rPr>
          <w:rFonts w:cs="Times New Roman"/>
          <w:sz w:val="24"/>
          <w:szCs w:val="24"/>
        </w:rPr>
        <w:t>min</w:t>
      </w:r>
      <w:r w:rsidR="00C62B76" w:rsidRPr="00A434FB">
        <w:rPr>
          <w:rFonts w:cs="Times New Roman"/>
          <w:sz w:val="24"/>
          <w:szCs w:val="24"/>
        </w:rPr>
        <w:t>,</w:t>
      </w:r>
      <w:r w:rsidRPr="00A434FB">
        <w:rPr>
          <w:rFonts w:cs="Times New Roman"/>
          <w:sz w:val="24"/>
          <w:szCs w:val="24"/>
        </w:rPr>
        <w:t xml:space="preserve"> the removal</w:t>
      </w:r>
      <w:r w:rsidR="00C62B76" w:rsidRPr="00A434FB">
        <w:rPr>
          <w:rFonts w:cs="Times New Roman"/>
          <w:sz w:val="24"/>
          <w:szCs w:val="24"/>
        </w:rPr>
        <w:t>s</w:t>
      </w:r>
      <w:r w:rsidRPr="00A434FB">
        <w:rPr>
          <w:rFonts w:cs="Times New Roman"/>
          <w:sz w:val="24"/>
          <w:szCs w:val="24"/>
        </w:rPr>
        <w:t xml:space="preserve"> of DB-22 were </w:t>
      </w:r>
      <w:r w:rsidR="00C62B76" w:rsidRPr="00A434FB">
        <w:rPr>
          <w:rFonts w:cs="Times New Roman"/>
          <w:sz w:val="24"/>
          <w:szCs w:val="24"/>
        </w:rPr>
        <w:t xml:space="preserve">found to be </w:t>
      </w:r>
      <w:r w:rsidRPr="00A434FB">
        <w:rPr>
          <w:rFonts w:cs="Times New Roman"/>
          <w:sz w:val="24"/>
          <w:szCs w:val="24"/>
        </w:rPr>
        <w:t xml:space="preserve">40% and 33.3% </w:t>
      </w:r>
      <w:r w:rsidR="00C62B76" w:rsidRPr="00A434FB">
        <w:rPr>
          <w:rFonts w:cs="Times New Roman"/>
          <w:sz w:val="24"/>
          <w:szCs w:val="24"/>
        </w:rPr>
        <w:t>in the experiment with</w:t>
      </w:r>
      <w:r w:rsidRPr="00A434FB">
        <w:rPr>
          <w:rFonts w:cs="Times New Roman"/>
          <w:sz w:val="24"/>
          <w:szCs w:val="24"/>
        </w:rPr>
        <w:t xml:space="preserve"> KZF and KZF-200</w:t>
      </w:r>
      <w:r w:rsidR="00C62B76" w:rsidRPr="00A434FB">
        <w:rPr>
          <w:rFonts w:cs="Times New Roman"/>
          <w:sz w:val="24"/>
          <w:szCs w:val="24"/>
        </w:rPr>
        <w:t>,</w:t>
      </w:r>
      <w:r w:rsidRPr="00A434FB">
        <w:rPr>
          <w:rFonts w:cs="Times New Roman"/>
          <w:sz w:val="24"/>
          <w:szCs w:val="24"/>
        </w:rPr>
        <w:t xml:space="preserve"> respectively. Therefore</w:t>
      </w:r>
      <w:r w:rsidR="00B07795" w:rsidRPr="00A434FB">
        <w:rPr>
          <w:rFonts w:cs="Times New Roman"/>
          <w:sz w:val="24"/>
          <w:szCs w:val="24"/>
        </w:rPr>
        <w:t>,</w:t>
      </w:r>
      <w:r w:rsidRPr="00A434FB">
        <w:rPr>
          <w:rFonts w:cs="Times New Roman"/>
          <w:sz w:val="24"/>
          <w:szCs w:val="24"/>
        </w:rPr>
        <w:t xml:space="preserve"> KZF was cho</w:t>
      </w:r>
      <w:r w:rsidR="00B07795" w:rsidRPr="00A434FB">
        <w:rPr>
          <w:rFonts w:cs="Times New Roman"/>
          <w:sz w:val="24"/>
          <w:szCs w:val="24"/>
        </w:rPr>
        <w:t>sen as the</w:t>
      </w:r>
      <w:r w:rsidR="00BB2474">
        <w:rPr>
          <w:rFonts w:cs="Times New Roman"/>
          <w:sz w:val="24"/>
          <w:szCs w:val="24"/>
        </w:rPr>
        <w:t xml:space="preserve"> ad</w:t>
      </w:r>
      <w:r w:rsidRPr="00A434FB">
        <w:rPr>
          <w:rFonts w:cs="Times New Roman"/>
          <w:sz w:val="24"/>
          <w:szCs w:val="24"/>
        </w:rPr>
        <w:t>sorbent</w:t>
      </w:r>
      <w:r w:rsidR="00B07795" w:rsidRPr="00A434FB">
        <w:rPr>
          <w:rFonts w:cs="Times New Roman"/>
          <w:sz w:val="24"/>
          <w:szCs w:val="24"/>
        </w:rPr>
        <w:t>,</w:t>
      </w:r>
      <w:r w:rsidRPr="00A434FB">
        <w:rPr>
          <w:rFonts w:cs="Times New Roman"/>
          <w:sz w:val="24"/>
          <w:szCs w:val="24"/>
        </w:rPr>
        <w:t xml:space="preserve"> and the effect of the other parameters was examined using KZF. </w:t>
      </w:r>
    </w:p>
    <w:p w:rsidR="00FD1FFC" w:rsidRPr="00A434FB" w:rsidRDefault="00B07795" w:rsidP="00A434FB">
      <w:pPr>
        <w:pStyle w:val="PPBodyMainText"/>
        <w:spacing w:line="360" w:lineRule="auto"/>
        <w:rPr>
          <w:rFonts w:cs="Times New Roman"/>
          <w:sz w:val="24"/>
          <w:szCs w:val="24"/>
        </w:rPr>
      </w:pPr>
      <w:r w:rsidRPr="00A434FB">
        <w:rPr>
          <w:rFonts w:cs="Times New Roman"/>
          <w:sz w:val="24"/>
          <w:szCs w:val="24"/>
        </w:rPr>
        <w:t>As shown in</w:t>
      </w:r>
      <w:r w:rsidR="00FD1FFC" w:rsidRPr="00A434FB">
        <w:rPr>
          <w:rFonts w:cs="Times New Roman"/>
          <w:sz w:val="24"/>
          <w:szCs w:val="24"/>
        </w:rPr>
        <w:t xml:space="preserve"> Fig. 2</w:t>
      </w:r>
      <w:r w:rsidRPr="00A434FB">
        <w:rPr>
          <w:rFonts w:cs="Times New Roman"/>
          <w:sz w:val="24"/>
          <w:szCs w:val="24"/>
        </w:rPr>
        <w:t xml:space="preserve">, KZF and KZF-200 </w:t>
      </w:r>
      <w:r w:rsidR="00315CF5" w:rsidRPr="00A434FB">
        <w:rPr>
          <w:rFonts w:cs="Times New Roman"/>
          <w:sz w:val="24"/>
          <w:szCs w:val="24"/>
        </w:rPr>
        <w:t>ha</w:t>
      </w:r>
      <w:r w:rsidRPr="00A434FB">
        <w:rPr>
          <w:rFonts w:cs="Times New Roman"/>
          <w:sz w:val="24"/>
          <w:szCs w:val="24"/>
        </w:rPr>
        <w:t>d</w:t>
      </w:r>
      <w:r w:rsidR="00FD1FFC" w:rsidRPr="00A434FB">
        <w:rPr>
          <w:rFonts w:cs="Times New Roman"/>
          <w:sz w:val="24"/>
          <w:szCs w:val="24"/>
        </w:rPr>
        <w:t xml:space="preserve"> </w:t>
      </w:r>
      <w:r w:rsidR="00E70BC6" w:rsidRPr="00A434FB">
        <w:rPr>
          <w:rFonts w:cs="Times New Roman"/>
          <w:sz w:val="24"/>
          <w:szCs w:val="24"/>
        </w:rPr>
        <w:t xml:space="preserve">the </w:t>
      </w:r>
      <w:r w:rsidR="00FD1FFC" w:rsidRPr="00A434FB">
        <w:rPr>
          <w:rFonts w:cs="Times New Roman"/>
          <w:sz w:val="24"/>
          <w:szCs w:val="24"/>
        </w:rPr>
        <w:t xml:space="preserve">same peaks, but </w:t>
      </w:r>
      <w:r w:rsidRPr="00A434FB">
        <w:rPr>
          <w:rFonts w:cs="Times New Roman"/>
          <w:sz w:val="24"/>
          <w:szCs w:val="24"/>
        </w:rPr>
        <w:t xml:space="preserve">the </w:t>
      </w:r>
      <w:r w:rsidR="00FD1FFC" w:rsidRPr="00A434FB">
        <w:rPr>
          <w:rFonts w:cs="Times New Roman"/>
          <w:sz w:val="24"/>
          <w:szCs w:val="24"/>
        </w:rPr>
        <w:t>transmittance of KZF was lower than th</w:t>
      </w:r>
      <w:r w:rsidRPr="00A434FB">
        <w:rPr>
          <w:rFonts w:cs="Times New Roman"/>
          <w:sz w:val="24"/>
          <w:szCs w:val="24"/>
        </w:rPr>
        <w:t xml:space="preserve">at </w:t>
      </w:r>
      <w:r w:rsidR="00FD1FFC" w:rsidRPr="00A434FB">
        <w:rPr>
          <w:rFonts w:cs="Times New Roman"/>
          <w:sz w:val="24"/>
          <w:szCs w:val="24"/>
        </w:rPr>
        <w:t xml:space="preserve">of KZF-200. The </w:t>
      </w:r>
      <w:proofErr w:type="spellStart"/>
      <w:r w:rsidR="00FD1FFC" w:rsidRPr="00A434FB">
        <w:rPr>
          <w:rFonts w:cs="Times New Roman"/>
          <w:sz w:val="24"/>
          <w:szCs w:val="24"/>
        </w:rPr>
        <w:t>kaolinite</w:t>
      </w:r>
      <w:proofErr w:type="spellEnd"/>
      <w:r w:rsidR="00FD1FFC" w:rsidRPr="00A434FB">
        <w:rPr>
          <w:rFonts w:cs="Times New Roman"/>
          <w:sz w:val="24"/>
          <w:szCs w:val="24"/>
        </w:rPr>
        <w:t xml:space="preserve"> </w:t>
      </w:r>
      <w:r w:rsidRPr="00A434FB">
        <w:rPr>
          <w:rFonts w:cs="Times New Roman"/>
          <w:sz w:val="24"/>
          <w:szCs w:val="24"/>
        </w:rPr>
        <w:t>had</w:t>
      </w:r>
      <w:r w:rsidR="00FD1FFC" w:rsidRPr="00A434FB">
        <w:rPr>
          <w:rFonts w:cs="Times New Roman"/>
          <w:sz w:val="24"/>
          <w:szCs w:val="24"/>
        </w:rPr>
        <w:t xml:space="preserve"> </w:t>
      </w:r>
      <w:r w:rsidR="00532F20" w:rsidRPr="00A434FB">
        <w:rPr>
          <w:rFonts w:cs="Times New Roman"/>
          <w:sz w:val="24"/>
          <w:szCs w:val="24"/>
        </w:rPr>
        <w:t xml:space="preserve">a </w:t>
      </w:r>
      <w:r w:rsidR="00FD1FFC" w:rsidRPr="00A434FB">
        <w:rPr>
          <w:rFonts w:cs="Times New Roman"/>
          <w:sz w:val="24"/>
          <w:szCs w:val="24"/>
        </w:rPr>
        <w:t>disordered</w:t>
      </w:r>
      <w:r w:rsidRPr="00A434FB">
        <w:rPr>
          <w:rFonts w:cs="Times New Roman"/>
          <w:sz w:val="24"/>
          <w:szCs w:val="24"/>
        </w:rPr>
        <w:t xml:space="preserve"> structure</w:t>
      </w:r>
      <w:r w:rsidR="00FD1FFC" w:rsidRPr="00A434FB">
        <w:rPr>
          <w:rFonts w:cs="Times New Roman"/>
          <w:sz w:val="24"/>
          <w:szCs w:val="24"/>
        </w:rPr>
        <w:t xml:space="preserve"> at lower temperatures due to dehydroxylation.</w:t>
      </w:r>
      <w:r w:rsidR="00AB0B16">
        <w:rPr>
          <w:rFonts w:cs="Times New Roman"/>
          <w:sz w:val="24"/>
          <w:szCs w:val="24"/>
          <w:vertAlign w:val="superscript"/>
        </w:rPr>
        <w:t>28</w:t>
      </w:r>
      <w:r w:rsidR="00FD1FFC" w:rsidRPr="00A434FB">
        <w:rPr>
          <w:rFonts w:cs="Times New Roman"/>
          <w:sz w:val="24"/>
          <w:szCs w:val="24"/>
        </w:rPr>
        <w:t xml:space="preserve"> </w:t>
      </w:r>
    </w:p>
    <w:p w:rsidR="00FD1FFC" w:rsidRPr="00A434FB" w:rsidRDefault="00532F20" w:rsidP="00A434FB">
      <w:pPr>
        <w:pStyle w:val="PPBodyMainText"/>
        <w:spacing w:line="360" w:lineRule="auto"/>
        <w:rPr>
          <w:rFonts w:cs="Times New Roman"/>
          <w:sz w:val="24"/>
          <w:szCs w:val="24"/>
        </w:rPr>
      </w:pPr>
      <w:r w:rsidRPr="00A434FB">
        <w:rPr>
          <w:rFonts w:cs="Times New Roman"/>
          <w:sz w:val="24"/>
          <w:szCs w:val="24"/>
        </w:rPr>
        <w:t>T</w:t>
      </w:r>
      <w:r w:rsidR="00FD1FFC" w:rsidRPr="00A434FB">
        <w:rPr>
          <w:rFonts w:cs="Times New Roman"/>
          <w:sz w:val="24"/>
          <w:szCs w:val="24"/>
        </w:rPr>
        <w:t>he removal rate of DR-28 was found to</w:t>
      </w:r>
      <w:r w:rsidRPr="00A434FB">
        <w:rPr>
          <w:rFonts w:cs="Times New Roman"/>
          <w:sz w:val="24"/>
          <w:szCs w:val="24"/>
        </w:rPr>
        <w:t xml:space="preserve"> be higher than that of DB-22. DR-28 has two </w:t>
      </w:r>
      <w:proofErr w:type="spellStart"/>
      <w:r w:rsidRPr="00A434FB">
        <w:rPr>
          <w:rFonts w:cs="Times New Roman"/>
          <w:sz w:val="24"/>
          <w:szCs w:val="24"/>
        </w:rPr>
        <w:t>azo</w:t>
      </w:r>
      <w:proofErr w:type="spellEnd"/>
      <w:r w:rsidRPr="00A434FB">
        <w:rPr>
          <w:rFonts w:cs="Times New Roman"/>
          <w:sz w:val="24"/>
          <w:szCs w:val="24"/>
        </w:rPr>
        <w:t xml:space="preserve"> </w:t>
      </w:r>
      <w:proofErr w:type="gramStart"/>
      <w:r w:rsidRPr="00A434FB">
        <w:rPr>
          <w:rFonts w:cs="Times New Roman"/>
          <w:sz w:val="24"/>
          <w:szCs w:val="24"/>
        </w:rPr>
        <w:t>bonds</w:t>
      </w:r>
      <w:r w:rsidR="00FD1FFC" w:rsidRPr="00A434FB">
        <w:rPr>
          <w:rFonts w:cs="Times New Roman"/>
          <w:sz w:val="24"/>
          <w:szCs w:val="24"/>
        </w:rPr>
        <w:t>,</w:t>
      </w:r>
      <w:proofErr w:type="gramEnd"/>
      <w:r w:rsidR="00FD1FFC" w:rsidRPr="00A434FB">
        <w:rPr>
          <w:rFonts w:cs="Times New Roman"/>
          <w:sz w:val="24"/>
          <w:szCs w:val="24"/>
        </w:rPr>
        <w:t xml:space="preserve"> on the other hand</w:t>
      </w:r>
      <w:r w:rsidRPr="00A434FB">
        <w:rPr>
          <w:rFonts w:cs="Times New Roman"/>
          <w:sz w:val="24"/>
          <w:szCs w:val="24"/>
        </w:rPr>
        <w:t>,</w:t>
      </w:r>
      <w:r w:rsidR="00FD1FFC" w:rsidRPr="00A434FB">
        <w:rPr>
          <w:rFonts w:cs="Times New Roman"/>
          <w:sz w:val="24"/>
          <w:szCs w:val="24"/>
        </w:rPr>
        <w:t xml:space="preserve"> DB-22 has tetra </w:t>
      </w:r>
      <w:proofErr w:type="spellStart"/>
      <w:r w:rsidR="00FD1FFC" w:rsidRPr="00A434FB">
        <w:rPr>
          <w:rFonts w:cs="Times New Roman"/>
          <w:sz w:val="24"/>
          <w:szCs w:val="24"/>
        </w:rPr>
        <w:t>azo</w:t>
      </w:r>
      <w:proofErr w:type="spellEnd"/>
      <w:r w:rsidR="00FD1FFC" w:rsidRPr="00A434FB">
        <w:rPr>
          <w:rFonts w:cs="Times New Roman"/>
          <w:sz w:val="24"/>
          <w:szCs w:val="24"/>
        </w:rPr>
        <w:t xml:space="preserve"> bonds. The higher </w:t>
      </w:r>
      <w:r w:rsidRPr="00A434FB">
        <w:rPr>
          <w:rFonts w:cs="Times New Roman"/>
          <w:sz w:val="24"/>
          <w:szCs w:val="24"/>
        </w:rPr>
        <w:t xml:space="preserve">the </w:t>
      </w:r>
      <w:r w:rsidR="00FD1FFC" w:rsidRPr="00A434FB">
        <w:rPr>
          <w:rFonts w:cs="Times New Roman"/>
          <w:sz w:val="24"/>
          <w:szCs w:val="24"/>
        </w:rPr>
        <w:t xml:space="preserve">number of </w:t>
      </w:r>
      <w:proofErr w:type="spellStart"/>
      <w:r w:rsidR="00FD1FFC" w:rsidRPr="00A434FB">
        <w:rPr>
          <w:rFonts w:cs="Times New Roman"/>
          <w:sz w:val="24"/>
          <w:szCs w:val="24"/>
        </w:rPr>
        <w:t>azo</w:t>
      </w:r>
      <w:proofErr w:type="spellEnd"/>
      <w:r w:rsidR="00FD1FFC" w:rsidRPr="00A434FB">
        <w:rPr>
          <w:rFonts w:cs="Times New Roman"/>
          <w:sz w:val="24"/>
          <w:szCs w:val="24"/>
        </w:rPr>
        <w:t xml:space="preserve"> bonds, the higher </w:t>
      </w:r>
      <w:r w:rsidRPr="00A434FB">
        <w:rPr>
          <w:rFonts w:cs="Times New Roman"/>
          <w:sz w:val="24"/>
          <w:szCs w:val="24"/>
        </w:rPr>
        <w:t xml:space="preserve">the </w:t>
      </w:r>
      <w:r w:rsidR="00FD1FFC" w:rsidRPr="00A434FB">
        <w:rPr>
          <w:rFonts w:cs="Times New Roman"/>
          <w:sz w:val="24"/>
          <w:szCs w:val="24"/>
        </w:rPr>
        <w:t xml:space="preserve">stability of dye, which makes the dye removal difficult. </w:t>
      </w:r>
    </w:p>
    <w:p w:rsidR="00DC3DC3" w:rsidRPr="00AB0B16" w:rsidRDefault="00FD1FFC" w:rsidP="00A434FB">
      <w:pPr>
        <w:pStyle w:val="PPBodyMainText"/>
        <w:spacing w:line="360" w:lineRule="auto"/>
        <w:rPr>
          <w:rFonts w:cs="Times New Roman"/>
          <w:sz w:val="24"/>
          <w:szCs w:val="24"/>
          <w:vertAlign w:val="superscript"/>
        </w:rPr>
      </w:pPr>
      <w:r w:rsidRPr="00A434FB">
        <w:rPr>
          <w:rFonts w:cs="Times New Roman"/>
          <w:sz w:val="24"/>
          <w:szCs w:val="24"/>
        </w:rPr>
        <w:t xml:space="preserve">In addition, the molecular weight of the tetra </w:t>
      </w:r>
      <w:proofErr w:type="spellStart"/>
      <w:r w:rsidRPr="00A434FB">
        <w:rPr>
          <w:rFonts w:cs="Times New Roman"/>
          <w:sz w:val="24"/>
          <w:szCs w:val="24"/>
        </w:rPr>
        <w:t>azo</w:t>
      </w:r>
      <w:proofErr w:type="spellEnd"/>
      <w:r w:rsidRPr="00A434FB">
        <w:rPr>
          <w:rFonts w:cs="Times New Roman"/>
          <w:sz w:val="24"/>
          <w:szCs w:val="24"/>
        </w:rPr>
        <w:t xml:space="preserve"> dye DB-22 was higher than that of </w:t>
      </w:r>
      <w:r w:rsidR="00B501B4" w:rsidRPr="00A434FB">
        <w:rPr>
          <w:rFonts w:cs="Times New Roman"/>
          <w:sz w:val="24"/>
          <w:szCs w:val="24"/>
        </w:rPr>
        <w:t xml:space="preserve">the </w:t>
      </w:r>
      <w:proofErr w:type="spellStart"/>
      <w:r w:rsidRPr="00A434FB">
        <w:rPr>
          <w:rFonts w:cs="Times New Roman"/>
          <w:sz w:val="24"/>
          <w:szCs w:val="24"/>
        </w:rPr>
        <w:t>diazo</w:t>
      </w:r>
      <w:proofErr w:type="spellEnd"/>
      <w:r w:rsidRPr="00A434FB">
        <w:rPr>
          <w:rFonts w:cs="Times New Roman"/>
          <w:sz w:val="24"/>
          <w:szCs w:val="24"/>
        </w:rPr>
        <w:t xml:space="preserve"> dye DR-28. The molecular weights of DB-22 and DR-28 were 1084</w:t>
      </w:r>
      <w:r w:rsidR="00AB0B16">
        <w:rPr>
          <w:rFonts w:cs="Times New Roman"/>
          <w:sz w:val="24"/>
          <w:szCs w:val="24"/>
        </w:rPr>
        <w:t xml:space="preserve"> </w:t>
      </w:r>
      <w:r w:rsidRPr="00A434FB">
        <w:rPr>
          <w:rFonts w:cs="Times New Roman"/>
          <w:sz w:val="24"/>
          <w:szCs w:val="24"/>
        </w:rPr>
        <w:t>g/mol and 696.67</w:t>
      </w:r>
      <w:r w:rsidR="00AB0B16">
        <w:rPr>
          <w:rFonts w:cs="Times New Roman"/>
          <w:sz w:val="24"/>
          <w:szCs w:val="24"/>
        </w:rPr>
        <w:t xml:space="preserve"> </w:t>
      </w:r>
      <w:r w:rsidRPr="00A434FB">
        <w:rPr>
          <w:rFonts w:cs="Times New Roman"/>
          <w:sz w:val="24"/>
          <w:szCs w:val="24"/>
        </w:rPr>
        <w:t xml:space="preserve">g/mol, respectively. The distribution of dyes in water increases with the increase </w:t>
      </w:r>
      <w:r w:rsidR="00B501B4" w:rsidRPr="00A434FB">
        <w:rPr>
          <w:rFonts w:cs="Times New Roman"/>
          <w:sz w:val="24"/>
          <w:szCs w:val="24"/>
        </w:rPr>
        <w:t xml:space="preserve">of </w:t>
      </w:r>
      <w:r w:rsidRPr="00A434FB">
        <w:rPr>
          <w:rFonts w:cs="Times New Roman"/>
          <w:sz w:val="24"/>
          <w:szCs w:val="24"/>
        </w:rPr>
        <w:t xml:space="preserve">the molecular weight of the </w:t>
      </w:r>
      <w:proofErr w:type="spellStart"/>
      <w:r w:rsidRPr="00A434FB">
        <w:rPr>
          <w:rFonts w:cs="Times New Roman"/>
          <w:sz w:val="24"/>
          <w:szCs w:val="24"/>
        </w:rPr>
        <w:t>azo</w:t>
      </w:r>
      <w:proofErr w:type="spellEnd"/>
      <w:r w:rsidRPr="00A434FB">
        <w:rPr>
          <w:rFonts w:cs="Times New Roman"/>
          <w:sz w:val="24"/>
          <w:szCs w:val="24"/>
        </w:rPr>
        <w:t xml:space="preserve"> dyes, which causes a decrease in </w:t>
      </w:r>
      <w:r w:rsidR="00AB0B16">
        <w:rPr>
          <w:rFonts w:cs="Times New Roman"/>
          <w:sz w:val="24"/>
          <w:szCs w:val="24"/>
        </w:rPr>
        <w:t xml:space="preserve">the rate of </w:t>
      </w:r>
      <w:proofErr w:type="spellStart"/>
      <w:r w:rsidR="00AB0B16">
        <w:rPr>
          <w:rFonts w:cs="Times New Roman"/>
          <w:sz w:val="24"/>
          <w:szCs w:val="24"/>
        </w:rPr>
        <w:t>azo</w:t>
      </w:r>
      <w:proofErr w:type="spellEnd"/>
      <w:r w:rsidR="00AB0B16">
        <w:rPr>
          <w:rFonts w:cs="Times New Roman"/>
          <w:sz w:val="24"/>
          <w:szCs w:val="24"/>
        </w:rPr>
        <w:t xml:space="preserve"> dye degradation</w:t>
      </w:r>
      <w:r w:rsidRPr="00A434FB">
        <w:rPr>
          <w:rFonts w:cs="Times New Roman"/>
          <w:sz w:val="24"/>
          <w:szCs w:val="24"/>
        </w:rPr>
        <w:t>.</w:t>
      </w:r>
      <w:r w:rsidR="00AB0B16">
        <w:rPr>
          <w:rFonts w:cs="Times New Roman"/>
          <w:sz w:val="24"/>
          <w:szCs w:val="24"/>
          <w:vertAlign w:val="superscript"/>
        </w:rPr>
        <w:t>7</w:t>
      </w:r>
    </w:p>
    <w:p w:rsidR="000152D6" w:rsidRPr="00A434FB" w:rsidRDefault="000152D6" w:rsidP="00A434FB">
      <w:pPr>
        <w:pStyle w:val="PPBodyMainText"/>
        <w:spacing w:before="120" w:line="360" w:lineRule="auto"/>
        <w:ind w:firstLine="0"/>
        <w:jc w:val="left"/>
        <w:rPr>
          <w:rFonts w:cs="Times New Roman"/>
          <w:b/>
          <w:sz w:val="24"/>
          <w:szCs w:val="24"/>
        </w:rPr>
      </w:pPr>
      <w:r w:rsidRPr="00A434FB">
        <w:rPr>
          <w:rFonts w:cs="Times New Roman"/>
          <w:b/>
          <w:sz w:val="24"/>
          <w:szCs w:val="24"/>
        </w:rPr>
        <w:t>3.3</w:t>
      </w:r>
      <w:r w:rsidR="008B5ABA">
        <w:rPr>
          <w:rFonts w:cs="Times New Roman"/>
          <w:b/>
          <w:sz w:val="24"/>
          <w:szCs w:val="24"/>
        </w:rPr>
        <w:t>.</w:t>
      </w:r>
      <w:r w:rsidR="00B334E1">
        <w:rPr>
          <w:rFonts w:cs="Times New Roman"/>
          <w:b/>
          <w:sz w:val="24"/>
          <w:szCs w:val="24"/>
        </w:rPr>
        <w:t xml:space="preserve"> Effect of A</w:t>
      </w:r>
      <w:r w:rsidR="00D02A83">
        <w:rPr>
          <w:rFonts w:cs="Times New Roman"/>
          <w:b/>
          <w:sz w:val="24"/>
          <w:szCs w:val="24"/>
        </w:rPr>
        <w:t>d</w:t>
      </w:r>
      <w:r w:rsidR="00B334E1">
        <w:rPr>
          <w:rFonts w:cs="Times New Roman"/>
          <w:b/>
          <w:sz w:val="24"/>
          <w:szCs w:val="24"/>
        </w:rPr>
        <w:t>sorbent A</w:t>
      </w:r>
      <w:r w:rsidRPr="00A434FB">
        <w:rPr>
          <w:rFonts w:cs="Times New Roman"/>
          <w:b/>
          <w:sz w:val="24"/>
          <w:szCs w:val="24"/>
        </w:rPr>
        <w:t>mount</w:t>
      </w:r>
    </w:p>
    <w:p w:rsidR="000152D6" w:rsidRDefault="000152D6" w:rsidP="00B42AEA">
      <w:pPr>
        <w:pStyle w:val="PPBodyMainText"/>
        <w:spacing w:line="360" w:lineRule="auto"/>
        <w:rPr>
          <w:rFonts w:cs="Times New Roman"/>
          <w:sz w:val="24"/>
          <w:szCs w:val="24"/>
        </w:rPr>
      </w:pPr>
      <w:r w:rsidRPr="00A434FB">
        <w:rPr>
          <w:rFonts w:cs="Times New Roman"/>
          <w:sz w:val="24"/>
          <w:szCs w:val="24"/>
        </w:rPr>
        <w:t xml:space="preserve">In the present study, the effect of adsorbent amount on dye removal </w:t>
      </w:r>
      <w:r w:rsidR="00DA7E09" w:rsidRPr="00A434FB">
        <w:rPr>
          <w:rFonts w:cs="Times New Roman"/>
          <w:sz w:val="24"/>
          <w:szCs w:val="24"/>
        </w:rPr>
        <w:t>was also</w:t>
      </w:r>
      <w:r w:rsidRPr="00A434FB">
        <w:rPr>
          <w:rFonts w:cs="Times New Roman"/>
          <w:sz w:val="24"/>
          <w:szCs w:val="24"/>
        </w:rPr>
        <w:t xml:space="preserve"> investigated. Experiments were done with a </w:t>
      </w:r>
      <w:r w:rsidR="00DA7E09" w:rsidRPr="00A434FB">
        <w:rPr>
          <w:rFonts w:cs="Times New Roman"/>
          <w:sz w:val="24"/>
          <w:szCs w:val="24"/>
        </w:rPr>
        <w:t>various</w:t>
      </w:r>
      <w:r w:rsidRPr="00A434FB">
        <w:rPr>
          <w:rFonts w:cs="Times New Roman"/>
          <w:sz w:val="24"/>
          <w:szCs w:val="24"/>
        </w:rPr>
        <w:t xml:space="preserve"> amount</w:t>
      </w:r>
      <w:r w:rsidR="00DA7E09" w:rsidRPr="00A434FB">
        <w:rPr>
          <w:rFonts w:cs="Times New Roman"/>
          <w:sz w:val="24"/>
          <w:szCs w:val="24"/>
        </w:rPr>
        <w:t>s of adsorbent</w:t>
      </w:r>
      <w:r w:rsidRPr="00A434FB">
        <w:rPr>
          <w:rFonts w:cs="Times New Roman"/>
          <w:sz w:val="24"/>
          <w:szCs w:val="24"/>
        </w:rPr>
        <w:t xml:space="preserve"> at </w:t>
      </w:r>
      <w:r w:rsidR="000F01D6" w:rsidRPr="00A434FB">
        <w:rPr>
          <w:rFonts w:cs="Times New Roman"/>
          <w:sz w:val="24"/>
          <w:szCs w:val="24"/>
        </w:rPr>
        <w:t xml:space="preserve">the </w:t>
      </w:r>
      <w:r w:rsidRPr="00A434FB">
        <w:rPr>
          <w:rFonts w:cs="Times New Roman"/>
          <w:sz w:val="24"/>
          <w:szCs w:val="24"/>
        </w:rPr>
        <w:t>initial concentration</w:t>
      </w:r>
      <w:r w:rsidR="000F01D6" w:rsidRPr="00A434FB">
        <w:rPr>
          <w:rFonts w:cs="Times New Roman"/>
          <w:sz w:val="24"/>
          <w:szCs w:val="24"/>
        </w:rPr>
        <w:t xml:space="preserve"> of</w:t>
      </w:r>
      <w:r w:rsidR="00DA7E09" w:rsidRPr="00A434FB">
        <w:rPr>
          <w:rFonts w:cs="Times New Roman"/>
          <w:sz w:val="24"/>
          <w:szCs w:val="24"/>
        </w:rPr>
        <w:t xml:space="preserve"> 30</w:t>
      </w:r>
      <w:r w:rsidR="00B42AEA">
        <w:rPr>
          <w:rFonts w:cs="Times New Roman"/>
          <w:sz w:val="24"/>
          <w:szCs w:val="24"/>
        </w:rPr>
        <w:t xml:space="preserve"> </w:t>
      </w:r>
      <w:r w:rsidR="00DA7E09" w:rsidRPr="00A434FB">
        <w:rPr>
          <w:rFonts w:cs="Times New Roman"/>
          <w:sz w:val="24"/>
          <w:szCs w:val="24"/>
        </w:rPr>
        <w:t>mg/L</w:t>
      </w:r>
      <w:r w:rsidRPr="00A434FB">
        <w:rPr>
          <w:rFonts w:cs="Times New Roman"/>
          <w:sz w:val="24"/>
          <w:szCs w:val="24"/>
        </w:rPr>
        <w:t>,</w:t>
      </w:r>
      <w:r w:rsidR="000F01D6" w:rsidRPr="00A434FB">
        <w:rPr>
          <w:rFonts w:cs="Times New Roman"/>
          <w:sz w:val="24"/>
          <w:szCs w:val="24"/>
        </w:rPr>
        <w:t xml:space="preserve"> at</w:t>
      </w:r>
      <w:r w:rsidRPr="00A434FB">
        <w:rPr>
          <w:rFonts w:cs="Times New Roman"/>
          <w:sz w:val="24"/>
          <w:szCs w:val="24"/>
        </w:rPr>
        <w:t xml:space="preserve"> 21°C and original </w:t>
      </w:r>
      <w:proofErr w:type="spellStart"/>
      <w:r w:rsidRPr="00A434FB">
        <w:rPr>
          <w:rFonts w:cs="Times New Roman"/>
          <w:sz w:val="24"/>
          <w:szCs w:val="24"/>
        </w:rPr>
        <w:t>pH.</w:t>
      </w:r>
      <w:proofErr w:type="spellEnd"/>
      <w:r w:rsidRPr="00A434FB">
        <w:rPr>
          <w:rFonts w:cs="Times New Roman"/>
          <w:sz w:val="24"/>
          <w:szCs w:val="24"/>
        </w:rPr>
        <w:t xml:space="preserve"> Fig. 6 </w:t>
      </w:r>
      <w:r w:rsidR="000F01D6" w:rsidRPr="00A434FB">
        <w:rPr>
          <w:rFonts w:cs="Times New Roman"/>
          <w:sz w:val="24"/>
          <w:szCs w:val="24"/>
        </w:rPr>
        <w:t>shows</w:t>
      </w:r>
      <w:r w:rsidRPr="00A434FB">
        <w:rPr>
          <w:rFonts w:cs="Times New Roman"/>
          <w:sz w:val="24"/>
          <w:szCs w:val="24"/>
        </w:rPr>
        <w:t xml:space="preserve"> the </w:t>
      </w:r>
      <w:r w:rsidR="000F01D6" w:rsidRPr="00A434FB">
        <w:rPr>
          <w:rFonts w:cs="Times New Roman"/>
          <w:sz w:val="24"/>
          <w:szCs w:val="24"/>
        </w:rPr>
        <w:t>effect</w:t>
      </w:r>
      <w:r w:rsidR="008D4957">
        <w:rPr>
          <w:rFonts w:cs="Times New Roman"/>
          <w:sz w:val="24"/>
          <w:szCs w:val="24"/>
        </w:rPr>
        <w:t xml:space="preserve"> of ad</w:t>
      </w:r>
      <w:r w:rsidRPr="00A434FB">
        <w:rPr>
          <w:rFonts w:cs="Times New Roman"/>
          <w:sz w:val="24"/>
          <w:szCs w:val="24"/>
        </w:rPr>
        <w:t>sorbent amount</w:t>
      </w:r>
      <w:r w:rsidR="000F01D6" w:rsidRPr="00A434FB">
        <w:rPr>
          <w:rFonts w:cs="Times New Roman"/>
          <w:sz w:val="24"/>
          <w:szCs w:val="24"/>
        </w:rPr>
        <w:t>s</w:t>
      </w:r>
      <w:r w:rsidRPr="00A434FB">
        <w:rPr>
          <w:rFonts w:cs="Times New Roman"/>
          <w:sz w:val="24"/>
          <w:szCs w:val="24"/>
        </w:rPr>
        <w:t xml:space="preserve"> on the removal of DR-28 and DB-22. The removal of DR-28 increase</w:t>
      </w:r>
      <w:r w:rsidR="000F01D6" w:rsidRPr="00A434FB">
        <w:rPr>
          <w:rFonts w:cs="Times New Roman"/>
          <w:sz w:val="24"/>
          <w:szCs w:val="24"/>
        </w:rPr>
        <w:t>d</w:t>
      </w:r>
      <w:r w:rsidRPr="00A434FB">
        <w:rPr>
          <w:rFonts w:cs="Times New Roman"/>
          <w:sz w:val="24"/>
          <w:szCs w:val="24"/>
        </w:rPr>
        <w:t xml:space="preserve"> with increasing KZF amount from 0.6g/200m</w:t>
      </w:r>
      <w:r w:rsidR="00D065D1" w:rsidRPr="00A434FB">
        <w:rPr>
          <w:rFonts w:cs="Times New Roman"/>
          <w:sz w:val="24"/>
          <w:szCs w:val="24"/>
        </w:rPr>
        <w:t>L to 0.8g/200mL</w:t>
      </w:r>
      <w:r w:rsidRPr="00A434FB">
        <w:rPr>
          <w:rFonts w:cs="Times New Roman"/>
          <w:sz w:val="24"/>
          <w:szCs w:val="24"/>
        </w:rPr>
        <w:t xml:space="preserve"> then remain</w:t>
      </w:r>
      <w:r w:rsidR="000F01D6" w:rsidRPr="00A434FB">
        <w:rPr>
          <w:rFonts w:cs="Times New Roman"/>
          <w:sz w:val="24"/>
          <w:szCs w:val="24"/>
        </w:rPr>
        <w:t>ed</w:t>
      </w:r>
      <w:r w:rsidRPr="00A434FB">
        <w:rPr>
          <w:rFonts w:cs="Times New Roman"/>
          <w:sz w:val="24"/>
          <w:szCs w:val="24"/>
        </w:rPr>
        <w:t xml:space="preserve"> constant. DR-28 removal</w:t>
      </w:r>
      <w:r w:rsidR="000F01D6" w:rsidRPr="00A434FB">
        <w:rPr>
          <w:rFonts w:cs="Times New Roman"/>
          <w:sz w:val="24"/>
          <w:szCs w:val="24"/>
        </w:rPr>
        <w:t>s</w:t>
      </w:r>
      <w:r w:rsidRPr="00A434FB">
        <w:rPr>
          <w:rFonts w:cs="Times New Roman"/>
          <w:sz w:val="24"/>
          <w:szCs w:val="24"/>
        </w:rPr>
        <w:t xml:space="preserve"> w</w:t>
      </w:r>
      <w:r w:rsidR="000F01D6" w:rsidRPr="00A434FB">
        <w:rPr>
          <w:rFonts w:cs="Times New Roman"/>
          <w:sz w:val="24"/>
          <w:szCs w:val="24"/>
        </w:rPr>
        <w:t>ere found to be 89.7%, 90.2% and 90.1% in</w:t>
      </w:r>
      <w:r w:rsidRPr="00A434FB">
        <w:rPr>
          <w:rFonts w:cs="Times New Roman"/>
          <w:sz w:val="24"/>
          <w:szCs w:val="24"/>
        </w:rPr>
        <w:t xml:space="preserve"> the KZF amount</w:t>
      </w:r>
      <w:r w:rsidR="000F01D6" w:rsidRPr="00A434FB">
        <w:rPr>
          <w:rFonts w:cs="Times New Roman"/>
          <w:sz w:val="24"/>
          <w:szCs w:val="24"/>
        </w:rPr>
        <w:t xml:space="preserve">s of 0.8, </w:t>
      </w:r>
      <w:r w:rsidRPr="00A434FB">
        <w:rPr>
          <w:rFonts w:cs="Times New Roman"/>
          <w:sz w:val="24"/>
          <w:szCs w:val="24"/>
        </w:rPr>
        <w:t>1</w:t>
      </w:r>
      <w:r w:rsidR="000F01D6" w:rsidRPr="00A434FB">
        <w:rPr>
          <w:rFonts w:cs="Times New Roman"/>
          <w:sz w:val="24"/>
          <w:szCs w:val="24"/>
        </w:rPr>
        <w:t>,</w:t>
      </w:r>
      <w:r w:rsidRPr="00A434FB">
        <w:rPr>
          <w:rFonts w:cs="Times New Roman"/>
          <w:sz w:val="24"/>
          <w:szCs w:val="24"/>
        </w:rPr>
        <w:t xml:space="preserve"> and 1.2g/200m</w:t>
      </w:r>
      <w:r w:rsidR="00D065D1" w:rsidRPr="00A434FB">
        <w:rPr>
          <w:rFonts w:cs="Times New Roman"/>
          <w:sz w:val="24"/>
          <w:szCs w:val="24"/>
        </w:rPr>
        <w:t>L</w:t>
      </w:r>
      <w:r w:rsidR="000F01D6" w:rsidRPr="00A434FB">
        <w:rPr>
          <w:rFonts w:cs="Times New Roman"/>
          <w:sz w:val="24"/>
          <w:szCs w:val="24"/>
        </w:rPr>
        <w:t xml:space="preserve"> respectively, at the end of </w:t>
      </w:r>
      <w:r w:rsidRPr="00A434FB">
        <w:rPr>
          <w:rFonts w:cs="Times New Roman"/>
          <w:sz w:val="24"/>
          <w:szCs w:val="24"/>
        </w:rPr>
        <w:t>90</w:t>
      </w:r>
      <w:r w:rsidR="00B42AEA">
        <w:rPr>
          <w:rFonts w:cs="Times New Roman"/>
          <w:sz w:val="24"/>
          <w:szCs w:val="24"/>
        </w:rPr>
        <w:t xml:space="preserve"> </w:t>
      </w:r>
      <w:r w:rsidRPr="00A434FB">
        <w:rPr>
          <w:rFonts w:cs="Times New Roman"/>
          <w:sz w:val="24"/>
          <w:szCs w:val="24"/>
        </w:rPr>
        <w:t xml:space="preserve">min. At the </w:t>
      </w:r>
      <w:r w:rsidR="000F01D6" w:rsidRPr="00A434FB">
        <w:rPr>
          <w:rFonts w:cs="Times New Roman"/>
          <w:sz w:val="24"/>
          <w:szCs w:val="24"/>
        </w:rPr>
        <w:t xml:space="preserve">end </w:t>
      </w:r>
      <w:r w:rsidRPr="00A434FB">
        <w:rPr>
          <w:rFonts w:cs="Times New Roman"/>
          <w:sz w:val="24"/>
          <w:szCs w:val="24"/>
        </w:rPr>
        <w:t>of 30</w:t>
      </w:r>
      <w:r w:rsidR="00B42AEA">
        <w:rPr>
          <w:rFonts w:cs="Times New Roman"/>
          <w:sz w:val="24"/>
          <w:szCs w:val="24"/>
        </w:rPr>
        <w:t xml:space="preserve"> </w:t>
      </w:r>
      <w:r w:rsidRPr="00A434FB">
        <w:rPr>
          <w:rFonts w:cs="Times New Roman"/>
          <w:sz w:val="24"/>
          <w:szCs w:val="24"/>
        </w:rPr>
        <w:t>min,</w:t>
      </w:r>
      <w:r w:rsidR="000F01D6" w:rsidRPr="00A434FB">
        <w:rPr>
          <w:rFonts w:cs="Times New Roman"/>
          <w:sz w:val="24"/>
          <w:szCs w:val="24"/>
        </w:rPr>
        <w:t xml:space="preserve"> the</w:t>
      </w:r>
      <w:r w:rsidRPr="00A434FB">
        <w:rPr>
          <w:rFonts w:cs="Times New Roman"/>
          <w:sz w:val="24"/>
          <w:szCs w:val="24"/>
        </w:rPr>
        <w:t xml:space="preserve"> removal</w:t>
      </w:r>
      <w:r w:rsidR="000F01D6" w:rsidRPr="00A434FB">
        <w:rPr>
          <w:rFonts w:cs="Times New Roman"/>
          <w:sz w:val="24"/>
          <w:szCs w:val="24"/>
        </w:rPr>
        <w:t>s of DR-28 were found to be</w:t>
      </w:r>
      <w:r w:rsidRPr="00A434FB">
        <w:rPr>
          <w:rFonts w:cs="Times New Roman"/>
          <w:sz w:val="24"/>
          <w:szCs w:val="24"/>
        </w:rPr>
        <w:t xml:space="preserve"> 76.4% </w:t>
      </w:r>
      <w:r w:rsidR="000F01D6" w:rsidRPr="00A434FB">
        <w:rPr>
          <w:rFonts w:cs="Times New Roman"/>
          <w:sz w:val="24"/>
          <w:szCs w:val="24"/>
        </w:rPr>
        <w:t>and 88.9% in the K</w:t>
      </w:r>
      <w:r w:rsidRPr="00A434FB">
        <w:rPr>
          <w:rFonts w:cs="Times New Roman"/>
          <w:sz w:val="24"/>
          <w:szCs w:val="24"/>
        </w:rPr>
        <w:t>ZF amount</w:t>
      </w:r>
      <w:r w:rsidR="000F01D6" w:rsidRPr="00A434FB">
        <w:rPr>
          <w:rFonts w:cs="Times New Roman"/>
          <w:sz w:val="24"/>
          <w:szCs w:val="24"/>
        </w:rPr>
        <w:t>s of 0.8g/200mL and</w:t>
      </w:r>
      <w:r w:rsidRPr="00A434FB">
        <w:rPr>
          <w:rFonts w:cs="Times New Roman"/>
          <w:sz w:val="24"/>
          <w:szCs w:val="24"/>
        </w:rPr>
        <w:t xml:space="preserve"> 1g/200mL </w:t>
      </w:r>
      <w:r w:rsidR="000F01D6" w:rsidRPr="00A434FB">
        <w:rPr>
          <w:rFonts w:cs="Times New Roman"/>
          <w:sz w:val="24"/>
          <w:szCs w:val="24"/>
        </w:rPr>
        <w:t>respectively</w:t>
      </w:r>
      <w:r w:rsidRPr="00A434FB">
        <w:rPr>
          <w:rFonts w:cs="Times New Roman"/>
          <w:sz w:val="24"/>
          <w:szCs w:val="24"/>
        </w:rPr>
        <w:t>. Therefore</w:t>
      </w:r>
      <w:r w:rsidR="000F01D6" w:rsidRPr="00A434FB">
        <w:rPr>
          <w:rFonts w:cs="Times New Roman"/>
          <w:sz w:val="24"/>
          <w:szCs w:val="24"/>
        </w:rPr>
        <w:t>,</w:t>
      </w:r>
      <w:r w:rsidRPr="00A434FB">
        <w:rPr>
          <w:rFonts w:cs="Times New Roman"/>
          <w:sz w:val="24"/>
          <w:szCs w:val="24"/>
        </w:rPr>
        <w:t xml:space="preserve"> 1g/200mL </w:t>
      </w:r>
      <w:r w:rsidR="000F01D6" w:rsidRPr="00A434FB">
        <w:rPr>
          <w:rFonts w:cs="Times New Roman"/>
          <w:sz w:val="24"/>
          <w:szCs w:val="24"/>
        </w:rPr>
        <w:t xml:space="preserve">of </w:t>
      </w:r>
      <w:r w:rsidRPr="00A434FB">
        <w:rPr>
          <w:rFonts w:cs="Times New Roman"/>
          <w:sz w:val="24"/>
          <w:szCs w:val="24"/>
        </w:rPr>
        <w:t xml:space="preserve">KZF was chosen as </w:t>
      </w:r>
      <w:r w:rsidR="000F01D6" w:rsidRPr="00A434FB">
        <w:rPr>
          <w:rFonts w:cs="Times New Roman"/>
          <w:sz w:val="24"/>
          <w:szCs w:val="24"/>
        </w:rPr>
        <w:t xml:space="preserve">the </w:t>
      </w:r>
      <w:r w:rsidRPr="00A434FB">
        <w:rPr>
          <w:rFonts w:cs="Times New Roman"/>
          <w:sz w:val="24"/>
          <w:szCs w:val="24"/>
        </w:rPr>
        <w:t>optimum adsorbent amount.</w:t>
      </w:r>
    </w:p>
    <w:p w:rsidR="00631ABC" w:rsidRPr="00A434FB" w:rsidRDefault="000A28AF" w:rsidP="00B42AEA">
      <w:pPr>
        <w:pStyle w:val="PPBodyMainText"/>
        <w:spacing w:line="360" w:lineRule="auto"/>
        <w:rPr>
          <w:rFonts w:cs="Times New Roman"/>
          <w:sz w:val="24"/>
          <w:szCs w:val="24"/>
        </w:rPr>
      </w:pPr>
      <w:r>
        <w:rPr>
          <w:rFonts w:cs="Times New Roman"/>
          <w:noProof/>
          <w:sz w:val="24"/>
          <w:szCs w:val="24"/>
          <w:lang w:val="tr-TR" w:eastAsia="tr-TR"/>
        </w:rPr>
        <w:drawing>
          <wp:inline distT="0" distB="0" distL="0" distR="0">
            <wp:extent cx="2880000" cy="1651888"/>
            <wp:effectExtent l="19050" t="0" r="0" b="0"/>
            <wp:docPr id="19" name="Resim 6" descr="C:\HİTİT ÜNİVERSİTESİ\HP_RECOVERY\manyetik ad.deney sonuç\acta chimica slovenia\figures\Figure 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İTİT ÜNİVERSİTESİ\HP_RECOVERY\manyetik ad.deney sonuç\acta chimica slovenia\figures\Figure 6-a.jpg"/>
                    <pic:cNvPicPr>
                      <a:picLocks noChangeAspect="1" noChangeArrowheads="1"/>
                    </pic:cNvPicPr>
                  </pic:nvPicPr>
                  <pic:blipFill>
                    <a:blip r:embed="rId19" cstate="print"/>
                    <a:srcRect/>
                    <a:stretch>
                      <a:fillRect/>
                    </a:stretch>
                  </pic:blipFill>
                  <pic:spPr bwMode="auto">
                    <a:xfrm>
                      <a:off x="0" y="0"/>
                      <a:ext cx="2880000" cy="1651888"/>
                    </a:xfrm>
                    <a:prstGeom prst="rect">
                      <a:avLst/>
                    </a:prstGeom>
                    <a:noFill/>
                    <a:ln w="9525">
                      <a:noFill/>
                      <a:miter lim="800000"/>
                      <a:headEnd/>
                      <a:tailEnd/>
                    </a:ln>
                  </pic:spPr>
                </pic:pic>
              </a:graphicData>
            </a:graphic>
          </wp:inline>
        </w:drawing>
      </w:r>
      <w:r>
        <w:rPr>
          <w:rFonts w:cs="Times New Roman"/>
          <w:noProof/>
          <w:sz w:val="24"/>
          <w:szCs w:val="24"/>
          <w:lang w:val="tr-TR" w:eastAsia="tr-TR"/>
        </w:rPr>
        <w:drawing>
          <wp:inline distT="0" distB="0" distL="0" distR="0">
            <wp:extent cx="2876333" cy="1649286"/>
            <wp:effectExtent l="19050" t="0" r="217" b="0"/>
            <wp:docPr id="29" name="Resim 7" descr="C:\HİTİT ÜNİVERSİTESİ\HP_RECOVERY\manyetik ad.deney sonuç\acta chimica slovenia\figures\Figure 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İTİT ÜNİVERSİTESİ\HP_RECOVERY\manyetik ad.deney sonuç\acta chimica slovenia\figures\Figure 6-b.jpg"/>
                    <pic:cNvPicPr>
                      <a:picLocks noChangeAspect="1" noChangeArrowheads="1"/>
                    </pic:cNvPicPr>
                  </pic:nvPicPr>
                  <pic:blipFill>
                    <a:blip r:embed="rId20" cstate="print"/>
                    <a:srcRect/>
                    <a:stretch>
                      <a:fillRect/>
                    </a:stretch>
                  </pic:blipFill>
                  <pic:spPr bwMode="auto">
                    <a:xfrm>
                      <a:off x="0" y="0"/>
                      <a:ext cx="2880000" cy="1651389"/>
                    </a:xfrm>
                    <a:prstGeom prst="rect">
                      <a:avLst/>
                    </a:prstGeom>
                    <a:noFill/>
                    <a:ln w="9525">
                      <a:noFill/>
                      <a:miter lim="800000"/>
                      <a:headEnd/>
                      <a:tailEnd/>
                    </a:ln>
                  </pic:spPr>
                </pic:pic>
              </a:graphicData>
            </a:graphic>
          </wp:inline>
        </w:drawing>
      </w:r>
    </w:p>
    <w:p w:rsidR="00315CF5" w:rsidRPr="00631ABC" w:rsidRDefault="00315CF5" w:rsidP="00A434FB">
      <w:pPr>
        <w:pStyle w:val="PPBodyMainText"/>
        <w:spacing w:line="360" w:lineRule="auto"/>
        <w:ind w:firstLine="0"/>
        <w:rPr>
          <w:rFonts w:cs="Times New Roman"/>
          <w:sz w:val="24"/>
          <w:szCs w:val="24"/>
        </w:rPr>
      </w:pPr>
      <w:proofErr w:type="gramStart"/>
      <w:r w:rsidRPr="00631ABC">
        <w:rPr>
          <w:rFonts w:cs="Times New Roman"/>
          <w:b/>
          <w:sz w:val="24"/>
          <w:szCs w:val="24"/>
        </w:rPr>
        <w:t>Fig. 6</w:t>
      </w:r>
      <w:r w:rsidR="008D5ABD">
        <w:rPr>
          <w:rFonts w:cs="Times New Roman"/>
          <w:b/>
          <w:sz w:val="24"/>
          <w:szCs w:val="24"/>
        </w:rPr>
        <w:t>.</w:t>
      </w:r>
      <w:proofErr w:type="gramEnd"/>
      <w:r w:rsidRPr="00631ABC">
        <w:rPr>
          <w:rFonts w:cs="Times New Roman"/>
          <w:sz w:val="24"/>
          <w:szCs w:val="24"/>
        </w:rPr>
        <w:t xml:space="preserve"> Effect of KZF amount on the removal of (a) DR-28 and (b) DB-22 (initial concentration:</w:t>
      </w:r>
      <w:r w:rsidR="00E17710">
        <w:rPr>
          <w:rFonts w:cs="Times New Roman"/>
          <w:sz w:val="24"/>
          <w:szCs w:val="24"/>
        </w:rPr>
        <w:t xml:space="preserve"> </w:t>
      </w:r>
      <w:r w:rsidRPr="00631ABC">
        <w:rPr>
          <w:rFonts w:cs="Times New Roman"/>
          <w:sz w:val="24"/>
          <w:szCs w:val="24"/>
        </w:rPr>
        <w:t>30</w:t>
      </w:r>
      <w:r w:rsidR="00613DD7" w:rsidRPr="00631ABC">
        <w:rPr>
          <w:rFonts w:cs="Times New Roman"/>
          <w:sz w:val="24"/>
          <w:szCs w:val="24"/>
        </w:rPr>
        <w:t xml:space="preserve"> </w:t>
      </w:r>
      <w:r w:rsidRPr="00631ABC">
        <w:rPr>
          <w:rFonts w:cs="Times New Roman"/>
          <w:sz w:val="24"/>
          <w:szCs w:val="24"/>
        </w:rPr>
        <w:t>mg/L, temperature:</w:t>
      </w:r>
      <w:r w:rsidR="00E17710">
        <w:rPr>
          <w:rFonts w:cs="Times New Roman"/>
          <w:sz w:val="24"/>
          <w:szCs w:val="24"/>
        </w:rPr>
        <w:t xml:space="preserve"> </w:t>
      </w:r>
      <w:r w:rsidRPr="00631ABC">
        <w:rPr>
          <w:rFonts w:cs="Times New Roman"/>
          <w:sz w:val="24"/>
          <w:szCs w:val="24"/>
        </w:rPr>
        <w:t>21</w:t>
      </w:r>
      <w:r w:rsidR="00613DD7" w:rsidRPr="00631ABC">
        <w:rPr>
          <w:rFonts w:cs="Times New Roman"/>
          <w:sz w:val="24"/>
          <w:szCs w:val="24"/>
        </w:rPr>
        <w:t xml:space="preserve"> </w:t>
      </w:r>
      <w:r w:rsidRPr="00631ABC">
        <w:rPr>
          <w:rFonts w:cs="Times New Roman"/>
          <w:sz w:val="24"/>
          <w:szCs w:val="24"/>
        </w:rPr>
        <w:t>°C, initial pH:</w:t>
      </w:r>
      <w:r w:rsidR="00E17710">
        <w:rPr>
          <w:rFonts w:cs="Times New Roman"/>
          <w:sz w:val="24"/>
          <w:szCs w:val="24"/>
        </w:rPr>
        <w:t xml:space="preserve"> </w:t>
      </w:r>
      <w:r w:rsidRPr="00631ABC">
        <w:rPr>
          <w:rFonts w:cs="Times New Roman"/>
          <w:sz w:val="24"/>
          <w:szCs w:val="24"/>
        </w:rPr>
        <w:t>original)</w:t>
      </w:r>
    </w:p>
    <w:p w:rsidR="009B025D" w:rsidRDefault="009B025D" w:rsidP="00A434FB">
      <w:pPr>
        <w:pStyle w:val="PPBodyMainText"/>
        <w:spacing w:line="360" w:lineRule="auto"/>
        <w:rPr>
          <w:rFonts w:cs="Times New Roman"/>
          <w:sz w:val="24"/>
          <w:szCs w:val="24"/>
        </w:rPr>
      </w:pPr>
    </w:p>
    <w:p w:rsidR="000152D6" w:rsidRPr="00A434FB" w:rsidRDefault="0098714F" w:rsidP="00A434FB">
      <w:pPr>
        <w:pStyle w:val="PPBodyMainText"/>
        <w:spacing w:line="360" w:lineRule="auto"/>
        <w:rPr>
          <w:rFonts w:cs="Times New Roman"/>
          <w:sz w:val="24"/>
          <w:szCs w:val="24"/>
        </w:rPr>
      </w:pPr>
      <w:r w:rsidRPr="00A434FB">
        <w:rPr>
          <w:rFonts w:cs="Times New Roman"/>
          <w:sz w:val="24"/>
          <w:szCs w:val="24"/>
        </w:rPr>
        <w:lastRenderedPageBreak/>
        <w:t xml:space="preserve">The removal of </w:t>
      </w:r>
      <w:r w:rsidR="000152D6" w:rsidRPr="00A434FB">
        <w:rPr>
          <w:rFonts w:cs="Times New Roman"/>
          <w:sz w:val="24"/>
          <w:szCs w:val="24"/>
        </w:rPr>
        <w:t>DB-22 increase</w:t>
      </w:r>
      <w:r w:rsidRPr="00A434FB">
        <w:rPr>
          <w:rFonts w:cs="Times New Roman"/>
          <w:sz w:val="24"/>
          <w:szCs w:val="24"/>
        </w:rPr>
        <w:t>d</w:t>
      </w:r>
      <w:r w:rsidR="000152D6" w:rsidRPr="00A434FB">
        <w:rPr>
          <w:rFonts w:cs="Times New Roman"/>
          <w:sz w:val="24"/>
          <w:szCs w:val="24"/>
        </w:rPr>
        <w:t xml:space="preserve"> with </w:t>
      </w:r>
      <w:r w:rsidRPr="00A434FB">
        <w:rPr>
          <w:rFonts w:cs="Times New Roman"/>
          <w:sz w:val="24"/>
          <w:szCs w:val="24"/>
        </w:rPr>
        <w:t xml:space="preserve">the </w:t>
      </w:r>
      <w:r w:rsidR="000152D6" w:rsidRPr="00A434FB">
        <w:rPr>
          <w:rFonts w:cs="Times New Roman"/>
          <w:sz w:val="24"/>
          <w:szCs w:val="24"/>
        </w:rPr>
        <w:t>increasing adsorbent amount</w:t>
      </w:r>
      <w:r w:rsidRPr="00A434FB">
        <w:rPr>
          <w:rFonts w:cs="Times New Roman"/>
          <w:sz w:val="24"/>
          <w:szCs w:val="24"/>
        </w:rPr>
        <w:t>s</w:t>
      </w:r>
      <w:r w:rsidR="000152D6" w:rsidRPr="00A434FB">
        <w:rPr>
          <w:rFonts w:cs="Times New Roman"/>
          <w:sz w:val="24"/>
          <w:szCs w:val="24"/>
        </w:rPr>
        <w:t xml:space="preserve"> </w:t>
      </w:r>
      <w:r w:rsidRPr="00A434FB">
        <w:rPr>
          <w:rFonts w:cs="Times New Roman"/>
          <w:sz w:val="24"/>
          <w:szCs w:val="24"/>
        </w:rPr>
        <w:t>with</w:t>
      </w:r>
      <w:r w:rsidR="000152D6" w:rsidRPr="00A434FB">
        <w:rPr>
          <w:rFonts w:cs="Times New Roman"/>
          <w:sz w:val="24"/>
          <w:szCs w:val="24"/>
        </w:rPr>
        <w:t>in the range</w:t>
      </w:r>
      <w:r w:rsidRPr="00A434FB">
        <w:rPr>
          <w:rFonts w:cs="Times New Roman"/>
          <w:sz w:val="24"/>
          <w:szCs w:val="24"/>
        </w:rPr>
        <w:t xml:space="preserve"> of</w:t>
      </w:r>
      <w:r w:rsidR="000152D6" w:rsidRPr="00A434FB">
        <w:rPr>
          <w:rFonts w:cs="Times New Roman"/>
          <w:sz w:val="24"/>
          <w:szCs w:val="24"/>
        </w:rPr>
        <w:t xml:space="preserve"> 0.6g/200m</w:t>
      </w:r>
      <w:r w:rsidR="00D065D1" w:rsidRPr="00A434FB">
        <w:rPr>
          <w:rFonts w:cs="Times New Roman"/>
          <w:sz w:val="24"/>
          <w:szCs w:val="24"/>
        </w:rPr>
        <w:t>L</w:t>
      </w:r>
      <w:r w:rsidR="000152D6" w:rsidRPr="00A434FB">
        <w:rPr>
          <w:rFonts w:cs="Times New Roman"/>
          <w:sz w:val="24"/>
          <w:szCs w:val="24"/>
        </w:rPr>
        <w:t>-1.2g/200m</w:t>
      </w:r>
      <w:r w:rsidR="00D065D1" w:rsidRPr="00A434FB">
        <w:rPr>
          <w:rFonts w:cs="Times New Roman"/>
          <w:sz w:val="24"/>
          <w:szCs w:val="24"/>
        </w:rPr>
        <w:t>L</w:t>
      </w:r>
      <w:r w:rsidR="000152D6" w:rsidRPr="00A434FB">
        <w:rPr>
          <w:rFonts w:cs="Times New Roman"/>
          <w:sz w:val="24"/>
          <w:szCs w:val="24"/>
        </w:rPr>
        <w:t>. The removal</w:t>
      </w:r>
      <w:r w:rsidR="0040667B" w:rsidRPr="00A434FB">
        <w:rPr>
          <w:rFonts w:cs="Times New Roman"/>
          <w:sz w:val="24"/>
          <w:szCs w:val="24"/>
        </w:rPr>
        <w:t>s</w:t>
      </w:r>
      <w:r w:rsidR="000152D6" w:rsidRPr="00A434FB">
        <w:rPr>
          <w:rFonts w:cs="Times New Roman"/>
          <w:sz w:val="24"/>
          <w:szCs w:val="24"/>
        </w:rPr>
        <w:t xml:space="preserve"> of DB-22 </w:t>
      </w:r>
      <w:r w:rsidR="0040667B" w:rsidRPr="00A434FB">
        <w:rPr>
          <w:rFonts w:cs="Times New Roman"/>
          <w:sz w:val="24"/>
          <w:szCs w:val="24"/>
        </w:rPr>
        <w:t>at the end of 90</w:t>
      </w:r>
      <w:r w:rsidR="00B42AEA">
        <w:rPr>
          <w:rFonts w:cs="Times New Roman"/>
          <w:sz w:val="24"/>
          <w:szCs w:val="24"/>
        </w:rPr>
        <w:t xml:space="preserve"> </w:t>
      </w:r>
      <w:proofErr w:type="gramStart"/>
      <w:r w:rsidR="0040667B" w:rsidRPr="00A434FB">
        <w:rPr>
          <w:rFonts w:cs="Times New Roman"/>
          <w:sz w:val="24"/>
          <w:szCs w:val="24"/>
        </w:rPr>
        <w:t>min,</w:t>
      </w:r>
      <w:proofErr w:type="gramEnd"/>
      <w:r w:rsidR="0040667B" w:rsidRPr="00A434FB">
        <w:rPr>
          <w:rFonts w:cs="Times New Roman"/>
          <w:sz w:val="24"/>
          <w:szCs w:val="24"/>
        </w:rPr>
        <w:t xml:space="preserve"> were </w:t>
      </w:r>
      <w:r w:rsidR="000152D6" w:rsidRPr="00A434FB">
        <w:rPr>
          <w:rFonts w:cs="Times New Roman"/>
          <w:sz w:val="24"/>
          <w:szCs w:val="24"/>
        </w:rPr>
        <w:t>40%, 55.3%, 73.2%</w:t>
      </w:r>
      <w:r w:rsidR="0040667B" w:rsidRPr="00A434FB">
        <w:rPr>
          <w:rFonts w:cs="Times New Roman"/>
          <w:sz w:val="24"/>
          <w:szCs w:val="24"/>
        </w:rPr>
        <w:t>,</w:t>
      </w:r>
      <w:r w:rsidR="000152D6" w:rsidRPr="00A434FB">
        <w:rPr>
          <w:rFonts w:cs="Times New Roman"/>
          <w:sz w:val="24"/>
          <w:szCs w:val="24"/>
        </w:rPr>
        <w:t xml:space="preserve"> and 75.4% </w:t>
      </w:r>
      <w:r w:rsidR="0040667B" w:rsidRPr="00A434FB">
        <w:rPr>
          <w:rFonts w:cs="Times New Roman"/>
          <w:sz w:val="24"/>
          <w:szCs w:val="24"/>
        </w:rPr>
        <w:t>in</w:t>
      </w:r>
      <w:r w:rsidR="000152D6" w:rsidRPr="00A434FB">
        <w:rPr>
          <w:rFonts w:cs="Times New Roman"/>
          <w:sz w:val="24"/>
          <w:szCs w:val="24"/>
        </w:rPr>
        <w:t xml:space="preserve"> the KZF amount</w:t>
      </w:r>
      <w:r w:rsidR="0040667B" w:rsidRPr="00A434FB">
        <w:rPr>
          <w:rFonts w:cs="Times New Roman"/>
          <w:sz w:val="24"/>
          <w:szCs w:val="24"/>
        </w:rPr>
        <w:t>s</w:t>
      </w:r>
      <w:r w:rsidR="009C0713" w:rsidRPr="00A434FB">
        <w:rPr>
          <w:rFonts w:cs="Times New Roman"/>
          <w:sz w:val="24"/>
          <w:szCs w:val="24"/>
        </w:rPr>
        <w:t xml:space="preserve"> of </w:t>
      </w:r>
      <w:r w:rsidR="000152D6" w:rsidRPr="00A434FB">
        <w:rPr>
          <w:rFonts w:cs="Times New Roman"/>
          <w:sz w:val="24"/>
          <w:szCs w:val="24"/>
        </w:rPr>
        <w:t xml:space="preserve">0.6, 0.8, 1, </w:t>
      </w:r>
      <w:r w:rsidR="0040667B" w:rsidRPr="00A434FB">
        <w:rPr>
          <w:rFonts w:cs="Times New Roman"/>
          <w:sz w:val="24"/>
          <w:szCs w:val="24"/>
        </w:rPr>
        <w:t>and 1.2g/200mL respectively. There wa</w:t>
      </w:r>
      <w:r w:rsidR="000152D6" w:rsidRPr="00A434FB">
        <w:rPr>
          <w:rFonts w:cs="Times New Roman"/>
          <w:sz w:val="24"/>
          <w:szCs w:val="24"/>
        </w:rPr>
        <w:t xml:space="preserve">s no </w:t>
      </w:r>
      <w:r w:rsidR="009C0713" w:rsidRPr="00A434FB">
        <w:rPr>
          <w:rFonts w:cs="Times New Roman"/>
          <w:sz w:val="24"/>
          <w:szCs w:val="24"/>
        </w:rPr>
        <w:t>s</w:t>
      </w:r>
      <w:r w:rsidR="000152D6" w:rsidRPr="00A434FB">
        <w:rPr>
          <w:rFonts w:cs="Times New Roman"/>
          <w:sz w:val="24"/>
          <w:szCs w:val="24"/>
        </w:rPr>
        <w:t xml:space="preserve">ignificance difference </w:t>
      </w:r>
      <w:r w:rsidR="0040667B" w:rsidRPr="00A434FB">
        <w:rPr>
          <w:rFonts w:cs="Times New Roman"/>
          <w:sz w:val="24"/>
          <w:szCs w:val="24"/>
        </w:rPr>
        <w:t>between the KZF amounts of</w:t>
      </w:r>
      <w:r w:rsidR="000152D6" w:rsidRPr="00A434FB">
        <w:rPr>
          <w:rFonts w:cs="Times New Roman"/>
          <w:sz w:val="24"/>
          <w:szCs w:val="24"/>
        </w:rPr>
        <w:t xml:space="preserve"> 1</w:t>
      </w:r>
      <w:r w:rsidR="009C0713" w:rsidRPr="00A434FB">
        <w:rPr>
          <w:rFonts w:cs="Times New Roman"/>
          <w:sz w:val="24"/>
          <w:szCs w:val="24"/>
        </w:rPr>
        <w:t>g/200mL</w:t>
      </w:r>
      <w:r w:rsidR="000152D6" w:rsidRPr="00A434FB">
        <w:rPr>
          <w:rFonts w:cs="Times New Roman"/>
          <w:sz w:val="24"/>
          <w:szCs w:val="24"/>
        </w:rPr>
        <w:t xml:space="preserve"> and 1.2g/200mL in</w:t>
      </w:r>
      <w:r w:rsidR="0040667B" w:rsidRPr="00A434FB">
        <w:rPr>
          <w:rFonts w:cs="Times New Roman"/>
          <w:sz w:val="24"/>
          <w:szCs w:val="24"/>
        </w:rPr>
        <w:t xml:space="preserve"> terms of</w:t>
      </w:r>
      <w:r w:rsidR="000152D6" w:rsidRPr="00A434FB">
        <w:rPr>
          <w:rFonts w:cs="Times New Roman"/>
          <w:sz w:val="24"/>
          <w:szCs w:val="24"/>
        </w:rPr>
        <w:t xml:space="preserve"> DB-22 removal.  </w:t>
      </w:r>
    </w:p>
    <w:p w:rsidR="000152D6" w:rsidRPr="00A434FB" w:rsidRDefault="000152D6" w:rsidP="00A434FB">
      <w:pPr>
        <w:pStyle w:val="PPBodyMainText"/>
        <w:spacing w:line="360" w:lineRule="auto"/>
        <w:rPr>
          <w:rFonts w:cs="Times New Roman"/>
          <w:sz w:val="24"/>
          <w:szCs w:val="24"/>
        </w:rPr>
      </w:pPr>
      <w:r w:rsidRPr="00A434FB">
        <w:rPr>
          <w:rFonts w:cs="Times New Roman"/>
          <w:sz w:val="24"/>
          <w:szCs w:val="24"/>
        </w:rPr>
        <w:t xml:space="preserve">DB-22 removal was lower than the removal of DR-28 </w:t>
      </w:r>
      <w:r w:rsidR="00B03205" w:rsidRPr="00A434FB">
        <w:rPr>
          <w:rFonts w:cs="Times New Roman"/>
          <w:sz w:val="24"/>
          <w:szCs w:val="24"/>
        </w:rPr>
        <w:t xml:space="preserve">under </w:t>
      </w:r>
      <w:r w:rsidRPr="00A434FB">
        <w:rPr>
          <w:rFonts w:cs="Times New Roman"/>
          <w:sz w:val="24"/>
          <w:szCs w:val="24"/>
        </w:rPr>
        <w:t>the s</w:t>
      </w:r>
      <w:r w:rsidR="007A5E2E">
        <w:rPr>
          <w:rFonts w:cs="Times New Roman"/>
          <w:sz w:val="24"/>
          <w:szCs w:val="24"/>
        </w:rPr>
        <w:t>tudied</w:t>
      </w:r>
      <w:r w:rsidRPr="00A434FB">
        <w:rPr>
          <w:rFonts w:cs="Times New Roman"/>
          <w:sz w:val="24"/>
          <w:szCs w:val="24"/>
        </w:rPr>
        <w:t xml:space="preserve"> conditions. As mentioned </w:t>
      </w:r>
      <w:r w:rsidR="00B03205" w:rsidRPr="00A434FB">
        <w:rPr>
          <w:rFonts w:cs="Times New Roman"/>
          <w:sz w:val="24"/>
          <w:szCs w:val="24"/>
        </w:rPr>
        <w:t xml:space="preserve">in the </w:t>
      </w:r>
      <w:r w:rsidRPr="00A434FB">
        <w:rPr>
          <w:rFonts w:cs="Times New Roman"/>
          <w:sz w:val="24"/>
          <w:szCs w:val="24"/>
        </w:rPr>
        <w:t xml:space="preserve">previous section, removal of tetra </w:t>
      </w:r>
      <w:proofErr w:type="spellStart"/>
      <w:r w:rsidRPr="00A434FB">
        <w:rPr>
          <w:rFonts w:cs="Times New Roman"/>
          <w:sz w:val="24"/>
          <w:szCs w:val="24"/>
        </w:rPr>
        <w:t>azo</w:t>
      </w:r>
      <w:proofErr w:type="spellEnd"/>
      <w:r w:rsidRPr="00A434FB">
        <w:rPr>
          <w:rFonts w:cs="Times New Roman"/>
          <w:sz w:val="24"/>
          <w:szCs w:val="24"/>
        </w:rPr>
        <w:t xml:space="preserve"> dye</w:t>
      </w:r>
      <w:r w:rsidR="00B03205" w:rsidRPr="00A434FB">
        <w:rPr>
          <w:rFonts w:cs="Times New Roman"/>
          <w:sz w:val="24"/>
          <w:szCs w:val="24"/>
        </w:rPr>
        <w:t>s</w:t>
      </w:r>
      <w:r w:rsidRPr="00A434FB">
        <w:rPr>
          <w:rFonts w:cs="Times New Roman"/>
          <w:sz w:val="24"/>
          <w:szCs w:val="24"/>
        </w:rPr>
        <w:t xml:space="preserve"> is more difficult than </w:t>
      </w:r>
      <w:r w:rsidR="00B03205" w:rsidRPr="00A434FB">
        <w:rPr>
          <w:rFonts w:cs="Times New Roman"/>
          <w:sz w:val="24"/>
          <w:szCs w:val="24"/>
        </w:rPr>
        <w:t xml:space="preserve">that </w:t>
      </w:r>
      <w:r w:rsidRPr="00A434FB">
        <w:rPr>
          <w:rFonts w:cs="Times New Roman"/>
          <w:sz w:val="24"/>
          <w:szCs w:val="24"/>
        </w:rPr>
        <w:t xml:space="preserve">of </w:t>
      </w:r>
      <w:proofErr w:type="spellStart"/>
      <w:r w:rsidRPr="00A434FB">
        <w:rPr>
          <w:rFonts w:cs="Times New Roman"/>
          <w:sz w:val="24"/>
          <w:szCs w:val="24"/>
        </w:rPr>
        <w:t>diazo</w:t>
      </w:r>
      <w:proofErr w:type="spellEnd"/>
      <w:r w:rsidRPr="00A434FB">
        <w:rPr>
          <w:rFonts w:cs="Times New Roman"/>
          <w:sz w:val="24"/>
          <w:szCs w:val="24"/>
        </w:rPr>
        <w:t xml:space="preserve"> dye</w:t>
      </w:r>
      <w:r w:rsidR="009C0713" w:rsidRPr="00A434FB">
        <w:rPr>
          <w:rFonts w:cs="Times New Roman"/>
          <w:sz w:val="24"/>
          <w:szCs w:val="24"/>
        </w:rPr>
        <w:t>s</w:t>
      </w:r>
      <w:r w:rsidRPr="00A434FB">
        <w:rPr>
          <w:rFonts w:cs="Times New Roman"/>
          <w:sz w:val="24"/>
          <w:szCs w:val="24"/>
        </w:rPr>
        <w:t>.</w:t>
      </w:r>
      <w:r w:rsidR="005751CF" w:rsidRPr="00A434FB">
        <w:rPr>
          <w:rFonts w:cs="Times New Roman"/>
          <w:noProof/>
          <w:sz w:val="24"/>
          <w:szCs w:val="24"/>
          <w:lang w:val="tr-TR" w:eastAsia="tr-TR"/>
        </w:rPr>
        <w:t xml:space="preserve"> </w:t>
      </w:r>
    </w:p>
    <w:p w:rsidR="000152D6" w:rsidRPr="00A434FB" w:rsidRDefault="000152D6" w:rsidP="00A434FB">
      <w:pPr>
        <w:pStyle w:val="PPBodyMainText"/>
        <w:spacing w:line="360" w:lineRule="auto"/>
        <w:rPr>
          <w:rFonts w:cs="Times New Roman"/>
          <w:sz w:val="24"/>
          <w:szCs w:val="24"/>
        </w:rPr>
      </w:pPr>
      <w:r w:rsidRPr="00A434FB">
        <w:rPr>
          <w:rFonts w:cs="Times New Roman"/>
          <w:sz w:val="24"/>
          <w:szCs w:val="24"/>
        </w:rPr>
        <w:t>The removal of DR-28 and DB-22 inc</w:t>
      </w:r>
      <w:r w:rsidR="00FB1416" w:rsidRPr="00A434FB">
        <w:rPr>
          <w:rFonts w:cs="Times New Roman"/>
          <w:sz w:val="24"/>
          <w:szCs w:val="24"/>
        </w:rPr>
        <w:t>r</w:t>
      </w:r>
      <w:r w:rsidRPr="00A434FB">
        <w:rPr>
          <w:rFonts w:cs="Times New Roman"/>
          <w:sz w:val="24"/>
          <w:szCs w:val="24"/>
        </w:rPr>
        <w:t>ease</w:t>
      </w:r>
      <w:r w:rsidR="00FB1416" w:rsidRPr="00A434FB">
        <w:rPr>
          <w:rFonts w:cs="Times New Roman"/>
          <w:sz w:val="24"/>
          <w:szCs w:val="24"/>
        </w:rPr>
        <w:t>d</w:t>
      </w:r>
      <w:r w:rsidRPr="00A434FB">
        <w:rPr>
          <w:rFonts w:cs="Times New Roman"/>
          <w:sz w:val="24"/>
          <w:szCs w:val="24"/>
        </w:rPr>
        <w:t xml:space="preserve"> with </w:t>
      </w:r>
      <w:r w:rsidR="00FB1416" w:rsidRPr="00A434FB">
        <w:rPr>
          <w:rFonts w:cs="Times New Roman"/>
          <w:sz w:val="24"/>
          <w:szCs w:val="24"/>
        </w:rPr>
        <w:t xml:space="preserve">the </w:t>
      </w:r>
      <w:r w:rsidRPr="00A434FB">
        <w:rPr>
          <w:rFonts w:cs="Times New Roman"/>
          <w:sz w:val="24"/>
          <w:szCs w:val="24"/>
        </w:rPr>
        <w:t xml:space="preserve">increasing adsorbent amount due to </w:t>
      </w:r>
      <w:r w:rsidR="00FB1416" w:rsidRPr="00A434FB">
        <w:rPr>
          <w:rFonts w:cs="Times New Roman"/>
          <w:sz w:val="24"/>
          <w:szCs w:val="24"/>
        </w:rPr>
        <w:t xml:space="preserve">the </w:t>
      </w:r>
      <w:r w:rsidRPr="00A434FB">
        <w:rPr>
          <w:rFonts w:cs="Times New Roman"/>
          <w:sz w:val="24"/>
          <w:szCs w:val="24"/>
        </w:rPr>
        <w:t>inc</w:t>
      </w:r>
      <w:r w:rsidR="00FB1416" w:rsidRPr="00A434FB">
        <w:rPr>
          <w:rFonts w:cs="Times New Roman"/>
          <w:sz w:val="24"/>
          <w:szCs w:val="24"/>
        </w:rPr>
        <w:t>r</w:t>
      </w:r>
      <w:r w:rsidRPr="00A434FB">
        <w:rPr>
          <w:rFonts w:cs="Times New Roman"/>
          <w:sz w:val="24"/>
          <w:szCs w:val="24"/>
        </w:rPr>
        <w:t xml:space="preserve">ease in surface area and number of active sites. After </w:t>
      </w:r>
      <w:r w:rsidR="00FB1416" w:rsidRPr="00A434FB">
        <w:rPr>
          <w:rFonts w:cs="Times New Roman"/>
          <w:sz w:val="24"/>
          <w:szCs w:val="24"/>
        </w:rPr>
        <w:t xml:space="preserve">the </w:t>
      </w:r>
      <w:r w:rsidRPr="00A434FB">
        <w:rPr>
          <w:rFonts w:cs="Times New Roman"/>
          <w:sz w:val="24"/>
          <w:szCs w:val="24"/>
        </w:rPr>
        <w:t xml:space="preserve">optimum adsorbent amount, </w:t>
      </w:r>
      <w:r w:rsidR="00FB1416" w:rsidRPr="00A434FB">
        <w:rPr>
          <w:rFonts w:cs="Times New Roman"/>
          <w:sz w:val="24"/>
          <w:szCs w:val="24"/>
        </w:rPr>
        <w:t xml:space="preserve">the </w:t>
      </w:r>
      <w:r w:rsidRPr="00A434FB">
        <w:rPr>
          <w:rFonts w:cs="Times New Roman"/>
          <w:sz w:val="24"/>
          <w:szCs w:val="24"/>
        </w:rPr>
        <w:t>effective active</w:t>
      </w:r>
      <w:r w:rsidR="00FB1416" w:rsidRPr="00A434FB">
        <w:rPr>
          <w:rFonts w:cs="Times New Roman"/>
          <w:sz w:val="24"/>
          <w:szCs w:val="24"/>
        </w:rPr>
        <w:t xml:space="preserve"> surface area decreased</w:t>
      </w:r>
      <w:r w:rsidRPr="00A434FB">
        <w:rPr>
          <w:rFonts w:cs="Times New Roman"/>
          <w:sz w:val="24"/>
          <w:szCs w:val="24"/>
        </w:rPr>
        <w:t xml:space="preserve"> due to the accumulation of adsorbent particles,</w:t>
      </w:r>
      <w:r w:rsidR="00FB1416" w:rsidRPr="00A434FB">
        <w:rPr>
          <w:rFonts w:cs="Times New Roman"/>
          <w:sz w:val="24"/>
          <w:szCs w:val="24"/>
        </w:rPr>
        <w:t xml:space="preserve"> and</w:t>
      </w:r>
      <w:r w:rsidRPr="00A434FB">
        <w:rPr>
          <w:rFonts w:cs="Times New Roman"/>
          <w:sz w:val="24"/>
          <w:szCs w:val="24"/>
        </w:rPr>
        <w:t xml:space="preserve"> as a result</w:t>
      </w:r>
      <w:r w:rsidR="00FB1416" w:rsidRPr="00A434FB">
        <w:rPr>
          <w:rFonts w:cs="Times New Roman"/>
          <w:sz w:val="24"/>
          <w:szCs w:val="24"/>
        </w:rPr>
        <w:t>,</w:t>
      </w:r>
      <w:r w:rsidRPr="00A434FB">
        <w:rPr>
          <w:rFonts w:cs="Times New Roman"/>
          <w:sz w:val="24"/>
          <w:szCs w:val="24"/>
        </w:rPr>
        <w:t xml:space="preserve"> removal rate remain</w:t>
      </w:r>
      <w:r w:rsidR="00FB1416" w:rsidRPr="00A434FB">
        <w:rPr>
          <w:rFonts w:cs="Times New Roman"/>
          <w:sz w:val="24"/>
          <w:szCs w:val="24"/>
        </w:rPr>
        <w:t>ed</w:t>
      </w:r>
      <w:r w:rsidRPr="00A434FB">
        <w:rPr>
          <w:rFonts w:cs="Times New Roman"/>
          <w:sz w:val="24"/>
          <w:szCs w:val="24"/>
        </w:rPr>
        <w:t xml:space="preserve"> </w:t>
      </w:r>
      <w:r w:rsidR="00FB1416" w:rsidRPr="00A434FB">
        <w:rPr>
          <w:rFonts w:cs="Times New Roman"/>
          <w:sz w:val="24"/>
          <w:szCs w:val="24"/>
        </w:rPr>
        <w:t>almost</w:t>
      </w:r>
      <w:r w:rsidRPr="00A434FB">
        <w:rPr>
          <w:rFonts w:cs="Times New Roman"/>
          <w:sz w:val="24"/>
          <w:szCs w:val="24"/>
        </w:rPr>
        <w:t xml:space="preserve"> con</w:t>
      </w:r>
      <w:r w:rsidR="00FB1416" w:rsidRPr="00A434FB">
        <w:rPr>
          <w:rFonts w:cs="Times New Roman"/>
          <w:sz w:val="24"/>
          <w:szCs w:val="24"/>
        </w:rPr>
        <w:t xml:space="preserve">stant. </w:t>
      </w:r>
      <w:r w:rsidR="000B571B" w:rsidRPr="00A434FB">
        <w:rPr>
          <w:rFonts w:cs="Times New Roman"/>
          <w:sz w:val="24"/>
          <w:szCs w:val="24"/>
        </w:rPr>
        <w:t xml:space="preserve">Similarly, </w:t>
      </w:r>
      <w:proofErr w:type="spellStart"/>
      <w:r w:rsidR="00FB1416" w:rsidRPr="00A434FB">
        <w:rPr>
          <w:rFonts w:cs="Times New Roman"/>
          <w:sz w:val="24"/>
          <w:szCs w:val="24"/>
        </w:rPr>
        <w:t>Boushehrian</w:t>
      </w:r>
      <w:proofErr w:type="spellEnd"/>
      <w:r w:rsidR="00FB1416" w:rsidRPr="00A434FB">
        <w:rPr>
          <w:rFonts w:cs="Times New Roman"/>
          <w:sz w:val="24"/>
          <w:szCs w:val="24"/>
        </w:rPr>
        <w:t xml:space="preserve"> et al.</w:t>
      </w:r>
      <w:r w:rsidR="00B42AEA">
        <w:rPr>
          <w:rFonts w:cs="Times New Roman"/>
          <w:sz w:val="24"/>
          <w:szCs w:val="24"/>
          <w:vertAlign w:val="superscript"/>
        </w:rPr>
        <w:t>2</w:t>
      </w:r>
      <w:r w:rsidR="00FB1416" w:rsidRPr="00A434FB">
        <w:rPr>
          <w:rFonts w:cs="Times New Roman"/>
          <w:sz w:val="24"/>
          <w:szCs w:val="24"/>
        </w:rPr>
        <w:t>, reported that t</w:t>
      </w:r>
      <w:r w:rsidRPr="00A434FB">
        <w:rPr>
          <w:rFonts w:cs="Times New Roman"/>
          <w:sz w:val="24"/>
          <w:szCs w:val="24"/>
        </w:rPr>
        <w:t xml:space="preserve">he removal of </w:t>
      </w:r>
      <w:proofErr w:type="spellStart"/>
      <w:r w:rsidRPr="00A434FB">
        <w:rPr>
          <w:rFonts w:cs="Times New Roman"/>
          <w:sz w:val="24"/>
          <w:szCs w:val="24"/>
        </w:rPr>
        <w:t>methylene</w:t>
      </w:r>
      <w:proofErr w:type="spellEnd"/>
      <w:r w:rsidRPr="00A434FB">
        <w:rPr>
          <w:rFonts w:cs="Times New Roman"/>
          <w:sz w:val="24"/>
          <w:szCs w:val="24"/>
        </w:rPr>
        <w:t xml:space="preserve"> blue and methyl violet remain</w:t>
      </w:r>
      <w:r w:rsidR="00FB1416" w:rsidRPr="00A434FB">
        <w:rPr>
          <w:rFonts w:cs="Times New Roman"/>
          <w:sz w:val="24"/>
          <w:szCs w:val="24"/>
        </w:rPr>
        <w:t>ed</w:t>
      </w:r>
      <w:r w:rsidRPr="00A434FB">
        <w:rPr>
          <w:rFonts w:cs="Times New Roman"/>
          <w:sz w:val="24"/>
          <w:szCs w:val="24"/>
        </w:rPr>
        <w:t xml:space="preserve"> </w:t>
      </w:r>
      <w:r w:rsidR="00FB1416" w:rsidRPr="00A434FB">
        <w:rPr>
          <w:rFonts w:cs="Times New Roman"/>
          <w:sz w:val="24"/>
          <w:szCs w:val="24"/>
        </w:rPr>
        <w:t>almost</w:t>
      </w:r>
      <w:r w:rsidRPr="00A434FB">
        <w:rPr>
          <w:rFonts w:cs="Times New Roman"/>
          <w:sz w:val="24"/>
          <w:szCs w:val="24"/>
        </w:rPr>
        <w:t xml:space="preserve"> constant after </w:t>
      </w:r>
      <w:r w:rsidR="00FB1416" w:rsidRPr="00A434FB">
        <w:rPr>
          <w:rFonts w:cs="Times New Roman"/>
          <w:sz w:val="24"/>
          <w:szCs w:val="24"/>
        </w:rPr>
        <w:t xml:space="preserve">the </w:t>
      </w:r>
      <w:r w:rsidRPr="00A434FB">
        <w:rPr>
          <w:rFonts w:cs="Times New Roman"/>
          <w:sz w:val="24"/>
          <w:szCs w:val="24"/>
        </w:rPr>
        <w:t>adsorbent dosage</w:t>
      </w:r>
      <w:r w:rsidR="00FB1416" w:rsidRPr="00A434FB">
        <w:rPr>
          <w:rFonts w:cs="Times New Roman"/>
          <w:sz w:val="24"/>
          <w:szCs w:val="24"/>
        </w:rPr>
        <w:t xml:space="preserve"> of 1.5g/L</w:t>
      </w:r>
      <w:r w:rsidRPr="00A434FB">
        <w:rPr>
          <w:rFonts w:cs="Times New Roman"/>
          <w:sz w:val="24"/>
          <w:szCs w:val="24"/>
        </w:rPr>
        <w:t>. Cao et al.</w:t>
      </w:r>
      <w:r w:rsidR="00B42AEA">
        <w:rPr>
          <w:rFonts w:cs="Times New Roman"/>
          <w:sz w:val="24"/>
          <w:szCs w:val="24"/>
          <w:vertAlign w:val="superscript"/>
        </w:rPr>
        <w:t>29</w:t>
      </w:r>
      <w:r w:rsidRPr="00A434FB">
        <w:rPr>
          <w:rFonts w:cs="Times New Roman"/>
          <w:sz w:val="24"/>
          <w:szCs w:val="24"/>
        </w:rPr>
        <w:t xml:space="preserve"> investigated the adsorption of reactive brilliant red using magnetic Fe</w:t>
      </w:r>
      <w:r w:rsidRPr="00A434FB">
        <w:rPr>
          <w:rFonts w:cs="Times New Roman"/>
          <w:sz w:val="24"/>
          <w:szCs w:val="24"/>
          <w:vertAlign w:val="subscript"/>
        </w:rPr>
        <w:t>3</w:t>
      </w:r>
      <w:r w:rsidRPr="00A434FB">
        <w:rPr>
          <w:rFonts w:cs="Times New Roman"/>
          <w:sz w:val="24"/>
          <w:szCs w:val="24"/>
        </w:rPr>
        <w:t>O</w:t>
      </w:r>
      <w:r w:rsidRPr="00A434FB">
        <w:rPr>
          <w:rFonts w:cs="Times New Roman"/>
          <w:sz w:val="24"/>
          <w:szCs w:val="24"/>
          <w:vertAlign w:val="subscript"/>
        </w:rPr>
        <w:t>4</w:t>
      </w:r>
      <w:r w:rsidR="00FB1416" w:rsidRPr="00A434FB">
        <w:rPr>
          <w:rFonts w:cs="Times New Roman"/>
          <w:sz w:val="24"/>
          <w:szCs w:val="24"/>
        </w:rPr>
        <w:t>/</w:t>
      </w:r>
      <w:proofErr w:type="spellStart"/>
      <w:r w:rsidR="00FB1416" w:rsidRPr="00A434FB">
        <w:rPr>
          <w:rFonts w:cs="Times New Roman"/>
          <w:sz w:val="24"/>
          <w:szCs w:val="24"/>
        </w:rPr>
        <w:t>chitosan</w:t>
      </w:r>
      <w:proofErr w:type="spellEnd"/>
      <w:r w:rsidR="00FB1416" w:rsidRPr="00A434FB">
        <w:rPr>
          <w:rFonts w:cs="Times New Roman"/>
          <w:sz w:val="24"/>
          <w:szCs w:val="24"/>
        </w:rPr>
        <w:t xml:space="preserve"> </w:t>
      </w:r>
      <w:proofErr w:type="spellStart"/>
      <w:r w:rsidR="00FB1416" w:rsidRPr="00A434FB">
        <w:rPr>
          <w:rFonts w:cs="Times New Roman"/>
          <w:sz w:val="24"/>
          <w:szCs w:val="24"/>
        </w:rPr>
        <w:t>nanoparticles</w:t>
      </w:r>
      <w:proofErr w:type="spellEnd"/>
      <w:r w:rsidR="00FB1416" w:rsidRPr="00A434FB">
        <w:rPr>
          <w:rFonts w:cs="Times New Roman"/>
          <w:sz w:val="24"/>
          <w:szCs w:val="24"/>
        </w:rPr>
        <w:t xml:space="preserve"> and reported that the</w:t>
      </w:r>
      <w:r w:rsidRPr="00A434FB">
        <w:rPr>
          <w:rFonts w:cs="Times New Roman"/>
          <w:sz w:val="24"/>
          <w:szCs w:val="24"/>
        </w:rPr>
        <w:t xml:space="preserve"> optimum adsorbent amount was 0.6</w:t>
      </w:r>
      <w:r w:rsidR="00B42AEA">
        <w:rPr>
          <w:rFonts w:cs="Times New Roman"/>
          <w:sz w:val="24"/>
          <w:szCs w:val="24"/>
        </w:rPr>
        <w:t xml:space="preserve"> </w:t>
      </w:r>
      <w:r w:rsidRPr="00A434FB">
        <w:rPr>
          <w:rFonts w:cs="Times New Roman"/>
          <w:sz w:val="24"/>
          <w:szCs w:val="24"/>
        </w:rPr>
        <w:t>g/L</w:t>
      </w:r>
      <w:r w:rsidR="00FB1416" w:rsidRPr="00A434FB">
        <w:rPr>
          <w:rFonts w:cs="Times New Roman"/>
          <w:sz w:val="24"/>
          <w:szCs w:val="24"/>
        </w:rPr>
        <w:t>, and a</w:t>
      </w:r>
      <w:r w:rsidRPr="00A434FB">
        <w:rPr>
          <w:rFonts w:cs="Times New Roman"/>
          <w:sz w:val="24"/>
          <w:szCs w:val="24"/>
        </w:rPr>
        <w:t xml:space="preserve">fter the optimum adsorbent amount, </w:t>
      </w:r>
      <w:r w:rsidR="00FB1416" w:rsidRPr="00A434FB">
        <w:rPr>
          <w:rFonts w:cs="Times New Roman"/>
          <w:sz w:val="24"/>
          <w:szCs w:val="24"/>
        </w:rPr>
        <w:t xml:space="preserve">the </w:t>
      </w:r>
      <w:r w:rsidRPr="00A434FB">
        <w:rPr>
          <w:rFonts w:cs="Times New Roman"/>
          <w:sz w:val="24"/>
          <w:szCs w:val="24"/>
        </w:rPr>
        <w:t xml:space="preserve">removal rate was </w:t>
      </w:r>
      <w:r w:rsidR="00FB1416" w:rsidRPr="00A434FB">
        <w:rPr>
          <w:rFonts w:cs="Times New Roman"/>
          <w:sz w:val="24"/>
          <w:szCs w:val="24"/>
        </w:rPr>
        <w:t>almost</w:t>
      </w:r>
      <w:r w:rsidRPr="00A434FB">
        <w:rPr>
          <w:rFonts w:cs="Times New Roman"/>
          <w:sz w:val="24"/>
          <w:szCs w:val="24"/>
        </w:rPr>
        <w:t xml:space="preserve"> the same. In another study, </w:t>
      </w:r>
      <w:proofErr w:type="spellStart"/>
      <w:r w:rsidRPr="00A434FB">
        <w:rPr>
          <w:rFonts w:cs="Times New Roman"/>
          <w:sz w:val="24"/>
          <w:szCs w:val="24"/>
        </w:rPr>
        <w:t>Karthikeyan</w:t>
      </w:r>
      <w:proofErr w:type="spellEnd"/>
      <w:r w:rsidRPr="00A434FB">
        <w:rPr>
          <w:rFonts w:cs="Times New Roman"/>
          <w:sz w:val="24"/>
          <w:szCs w:val="24"/>
        </w:rPr>
        <w:t xml:space="preserve"> </w:t>
      </w:r>
      <w:proofErr w:type="gramStart"/>
      <w:r w:rsidRPr="00A434FB">
        <w:rPr>
          <w:rFonts w:cs="Times New Roman"/>
          <w:sz w:val="24"/>
          <w:szCs w:val="24"/>
        </w:rPr>
        <w:t>et</w:t>
      </w:r>
      <w:proofErr w:type="gramEnd"/>
      <w:r w:rsidRPr="00A434FB">
        <w:rPr>
          <w:rFonts w:cs="Times New Roman"/>
          <w:sz w:val="24"/>
          <w:szCs w:val="24"/>
        </w:rPr>
        <w:t xml:space="preserve"> al.</w:t>
      </w:r>
      <w:r w:rsidR="00B42AEA">
        <w:rPr>
          <w:rFonts w:cs="Times New Roman"/>
          <w:sz w:val="24"/>
          <w:szCs w:val="24"/>
          <w:vertAlign w:val="superscript"/>
        </w:rPr>
        <w:t>30</w:t>
      </w:r>
      <w:r w:rsidRPr="00A434FB">
        <w:rPr>
          <w:rFonts w:cs="Times New Roman"/>
          <w:sz w:val="24"/>
          <w:szCs w:val="24"/>
        </w:rPr>
        <w:t xml:space="preserve"> studied adsorption of phosphate and nitrate ions from water using magnetic kaolin (MK) </w:t>
      </w:r>
      <w:proofErr w:type="spellStart"/>
      <w:r w:rsidRPr="00A434FB">
        <w:rPr>
          <w:rFonts w:cs="Times New Roman"/>
          <w:sz w:val="24"/>
          <w:szCs w:val="24"/>
        </w:rPr>
        <w:t>chitosan</w:t>
      </w:r>
      <w:proofErr w:type="spellEnd"/>
      <w:r w:rsidRPr="00A434FB">
        <w:rPr>
          <w:rFonts w:cs="Times New Roman"/>
          <w:sz w:val="24"/>
          <w:szCs w:val="24"/>
        </w:rPr>
        <w:t xml:space="preserve"> beads</w:t>
      </w:r>
      <w:r w:rsidR="00FB1416" w:rsidRPr="00A434FB">
        <w:rPr>
          <w:rFonts w:cs="Times New Roman"/>
          <w:sz w:val="24"/>
          <w:szCs w:val="24"/>
        </w:rPr>
        <w:t xml:space="preserve"> and reported that, t</w:t>
      </w:r>
      <w:r w:rsidRPr="00A434FB">
        <w:rPr>
          <w:rFonts w:cs="Times New Roman"/>
          <w:sz w:val="24"/>
          <w:szCs w:val="24"/>
        </w:rPr>
        <w:t xml:space="preserve">he </w:t>
      </w:r>
      <w:r w:rsidR="00FB1416" w:rsidRPr="00A434FB">
        <w:rPr>
          <w:rFonts w:cs="Times New Roman"/>
          <w:sz w:val="24"/>
          <w:szCs w:val="24"/>
        </w:rPr>
        <w:t xml:space="preserve">removal of </w:t>
      </w:r>
      <w:r w:rsidRPr="00A434FB">
        <w:rPr>
          <w:rFonts w:cs="Times New Roman"/>
          <w:sz w:val="24"/>
          <w:szCs w:val="24"/>
        </w:rPr>
        <w:t xml:space="preserve">phosphate and nitrate </w:t>
      </w:r>
      <w:r w:rsidR="00FB1416" w:rsidRPr="00A434FB">
        <w:rPr>
          <w:rFonts w:cs="Times New Roman"/>
          <w:sz w:val="24"/>
          <w:szCs w:val="24"/>
        </w:rPr>
        <w:t>increase</w:t>
      </w:r>
      <w:r w:rsidR="000B571B" w:rsidRPr="00A434FB">
        <w:rPr>
          <w:rFonts w:cs="Times New Roman"/>
          <w:sz w:val="24"/>
          <w:szCs w:val="24"/>
        </w:rPr>
        <w:t>d</w:t>
      </w:r>
      <w:r w:rsidRPr="00A434FB">
        <w:rPr>
          <w:rFonts w:cs="Times New Roman"/>
          <w:sz w:val="24"/>
          <w:szCs w:val="24"/>
        </w:rPr>
        <w:t xml:space="preserve"> with </w:t>
      </w:r>
      <w:r w:rsidR="00FB1416" w:rsidRPr="00A434FB">
        <w:rPr>
          <w:rFonts w:cs="Times New Roman"/>
          <w:sz w:val="24"/>
          <w:szCs w:val="24"/>
        </w:rPr>
        <w:t xml:space="preserve">the </w:t>
      </w:r>
      <w:r w:rsidRPr="00A434FB">
        <w:rPr>
          <w:rFonts w:cs="Times New Roman"/>
          <w:sz w:val="24"/>
          <w:szCs w:val="24"/>
        </w:rPr>
        <w:t>increasing amount</w:t>
      </w:r>
      <w:r w:rsidR="00FB1416" w:rsidRPr="00A434FB">
        <w:rPr>
          <w:rFonts w:cs="Times New Roman"/>
          <w:sz w:val="24"/>
          <w:szCs w:val="24"/>
        </w:rPr>
        <w:t>s</w:t>
      </w:r>
      <w:r w:rsidRPr="00A434FB">
        <w:rPr>
          <w:rFonts w:cs="Times New Roman"/>
          <w:sz w:val="24"/>
          <w:szCs w:val="24"/>
        </w:rPr>
        <w:t xml:space="preserve"> of MK-</w:t>
      </w:r>
      <w:proofErr w:type="spellStart"/>
      <w:r w:rsidRPr="00A434FB">
        <w:rPr>
          <w:rFonts w:cs="Times New Roman"/>
          <w:sz w:val="24"/>
          <w:szCs w:val="24"/>
        </w:rPr>
        <w:t>chitosan</w:t>
      </w:r>
      <w:proofErr w:type="spellEnd"/>
      <w:r w:rsidRPr="00A434FB">
        <w:rPr>
          <w:rFonts w:cs="Times New Roman"/>
          <w:sz w:val="24"/>
          <w:szCs w:val="24"/>
        </w:rPr>
        <w:t xml:space="preserve"> beads due to </w:t>
      </w:r>
      <w:r w:rsidR="00FB1416" w:rsidRPr="00A434FB">
        <w:rPr>
          <w:rFonts w:cs="Times New Roman"/>
          <w:sz w:val="24"/>
          <w:szCs w:val="24"/>
        </w:rPr>
        <w:t xml:space="preserve">the </w:t>
      </w:r>
      <w:r w:rsidRPr="00A434FB">
        <w:rPr>
          <w:rFonts w:cs="Times New Roman"/>
          <w:sz w:val="24"/>
          <w:szCs w:val="24"/>
        </w:rPr>
        <w:t>increase in reactive vacant sites of the adsorbent surface.</w:t>
      </w:r>
      <w:r w:rsidR="000B571B" w:rsidRPr="00A434FB">
        <w:rPr>
          <w:rFonts w:cs="Times New Roman"/>
          <w:sz w:val="24"/>
          <w:szCs w:val="24"/>
        </w:rPr>
        <w:t xml:space="preserve"> </w:t>
      </w:r>
      <w:r w:rsidR="00FB1416" w:rsidRPr="00A434FB">
        <w:rPr>
          <w:rFonts w:cs="Times New Roman"/>
          <w:sz w:val="24"/>
          <w:szCs w:val="24"/>
        </w:rPr>
        <w:t>Moreover</w:t>
      </w:r>
      <w:r w:rsidR="002966EA" w:rsidRPr="00A434FB">
        <w:rPr>
          <w:rFonts w:cs="Times New Roman"/>
          <w:sz w:val="24"/>
          <w:szCs w:val="24"/>
        </w:rPr>
        <w:t>, they also reported that, there was</w:t>
      </w:r>
      <w:r w:rsidRPr="00A434FB">
        <w:rPr>
          <w:rFonts w:cs="Times New Roman"/>
          <w:sz w:val="24"/>
          <w:szCs w:val="24"/>
        </w:rPr>
        <w:t xml:space="preserve"> no significant change in the removal rate at the adsorbent</w:t>
      </w:r>
      <w:r w:rsidR="002966EA" w:rsidRPr="00A434FB">
        <w:rPr>
          <w:rFonts w:cs="Times New Roman"/>
          <w:sz w:val="24"/>
          <w:szCs w:val="24"/>
        </w:rPr>
        <w:t xml:space="preserve"> amounts</w:t>
      </w:r>
      <w:r w:rsidRPr="00A434FB">
        <w:rPr>
          <w:rFonts w:cs="Times New Roman"/>
          <w:sz w:val="24"/>
          <w:szCs w:val="24"/>
        </w:rPr>
        <w:t xml:space="preserve"> greater than 100</w:t>
      </w:r>
      <w:r w:rsidR="00B42AEA">
        <w:rPr>
          <w:rFonts w:cs="Times New Roman"/>
          <w:sz w:val="24"/>
          <w:szCs w:val="24"/>
        </w:rPr>
        <w:t xml:space="preserve"> </w:t>
      </w:r>
      <w:r w:rsidRPr="00A434FB">
        <w:rPr>
          <w:rFonts w:cs="Times New Roman"/>
          <w:sz w:val="24"/>
          <w:szCs w:val="24"/>
        </w:rPr>
        <w:t xml:space="preserve">mg. </w:t>
      </w:r>
      <w:proofErr w:type="spellStart"/>
      <w:r w:rsidRPr="00A434FB">
        <w:rPr>
          <w:rFonts w:cs="Times New Roman"/>
          <w:sz w:val="24"/>
          <w:szCs w:val="24"/>
        </w:rPr>
        <w:t>Koohi</w:t>
      </w:r>
      <w:proofErr w:type="spellEnd"/>
      <w:r w:rsidRPr="00A434FB">
        <w:rPr>
          <w:rFonts w:cs="Times New Roman"/>
          <w:sz w:val="24"/>
          <w:szCs w:val="24"/>
        </w:rPr>
        <w:t xml:space="preserve"> </w:t>
      </w:r>
      <w:proofErr w:type="gramStart"/>
      <w:r w:rsidRPr="00A434FB">
        <w:rPr>
          <w:rFonts w:cs="Times New Roman"/>
          <w:sz w:val="24"/>
          <w:szCs w:val="24"/>
        </w:rPr>
        <w:t>et</w:t>
      </w:r>
      <w:proofErr w:type="gramEnd"/>
      <w:r w:rsidRPr="00A434FB">
        <w:rPr>
          <w:rFonts w:cs="Times New Roman"/>
          <w:sz w:val="24"/>
          <w:szCs w:val="24"/>
        </w:rPr>
        <w:t xml:space="preserve"> al.</w:t>
      </w:r>
      <w:r w:rsidR="00B42AEA">
        <w:rPr>
          <w:rFonts w:cs="Times New Roman"/>
          <w:sz w:val="24"/>
          <w:szCs w:val="24"/>
          <w:vertAlign w:val="superscript"/>
        </w:rPr>
        <w:t>31</w:t>
      </w:r>
      <w:r w:rsidRPr="00A434FB">
        <w:rPr>
          <w:rFonts w:cs="Times New Roman"/>
          <w:sz w:val="24"/>
          <w:szCs w:val="24"/>
        </w:rPr>
        <w:t xml:space="preserve"> </w:t>
      </w:r>
      <w:r w:rsidR="002966EA" w:rsidRPr="00A434FB">
        <w:rPr>
          <w:rFonts w:cs="Times New Roman"/>
          <w:sz w:val="24"/>
          <w:szCs w:val="24"/>
        </w:rPr>
        <w:t>also reported</w:t>
      </w:r>
      <w:r w:rsidRPr="00A434FB">
        <w:rPr>
          <w:rFonts w:cs="Times New Roman"/>
          <w:sz w:val="24"/>
          <w:szCs w:val="24"/>
        </w:rPr>
        <w:t xml:space="preserve"> similar results. </w:t>
      </w:r>
      <w:r w:rsidR="002966EA" w:rsidRPr="00A434FB">
        <w:rPr>
          <w:rFonts w:cs="Times New Roman"/>
          <w:sz w:val="24"/>
          <w:szCs w:val="24"/>
        </w:rPr>
        <w:t>They found that t</w:t>
      </w:r>
      <w:r w:rsidRPr="00A434FB">
        <w:rPr>
          <w:rFonts w:cs="Times New Roman"/>
          <w:sz w:val="24"/>
          <w:szCs w:val="24"/>
        </w:rPr>
        <w:t xml:space="preserve">he removal efficiency of Congo red increased with </w:t>
      </w:r>
      <w:r w:rsidR="002966EA" w:rsidRPr="00A434FB">
        <w:rPr>
          <w:rFonts w:cs="Times New Roman"/>
          <w:sz w:val="24"/>
          <w:szCs w:val="24"/>
        </w:rPr>
        <w:t xml:space="preserve">the </w:t>
      </w:r>
      <w:r w:rsidRPr="00A434FB">
        <w:rPr>
          <w:rFonts w:cs="Times New Roman"/>
          <w:sz w:val="24"/>
          <w:szCs w:val="24"/>
        </w:rPr>
        <w:t xml:space="preserve">increasing </w:t>
      </w:r>
      <w:r w:rsidR="000B571B" w:rsidRPr="00A434FB">
        <w:rPr>
          <w:rFonts w:cs="Times New Roman"/>
          <w:sz w:val="24"/>
          <w:szCs w:val="24"/>
        </w:rPr>
        <w:t xml:space="preserve">amounts of </w:t>
      </w:r>
      <w:r w:rsidRPr="00A434FB">
        <w:rPr>
          <w:rFonts w:cs="Times New Roman"/>
          <w:sz w:val="24"/>
          <w:szCs w:val="24"/>
        </w:rPr>
        <w:t>Fe</w:t>
      </w:r>
      <w:r w:rsidRPr="00A434FB">
        <w:rPr>
          <w:rFonts w:cs="Times New Roman"/>
          <w:sz w:val="24"/>
          <w:szCs w:val="24"/>
          <w:vertAlign w:val="subscript"/>
        </w:rPr>
        <w:t>3</w:t>
      </w:r>
      <w:r w:rsidRPr="00A434FB">
        <w:rPr>
          <w:rFonts w:cs="Times New Roman"/>
          <w:sz w:val="24"/>
          <w:szCs w:val="24"/>
        </w:rPr>
        <w:t>O</w:t>
      </w:r>
      <w:r w:rsidRPr="00A434FB">
        <w:rPr>
          <w:rFonts w:cs="Times New Roman"/>
          <w:sz w:val="24"/>
          <w:szCs w:val="24"/>
          <w:vertAlign w:val="subscript"/>
        </w:rPr>
        <w:t>4</w:t>
      </w:r>
      <w:r w:rsidR="002966EA" w:rsidRPr="00A434FB">
        <w:rPr>
          <w:rFonts w:cs="Times New Roman"/>
          <w:sz w:val="24"/>
          <w:szCs w:val="24"/>
        </w:rPr>
        <w:t>/</w:t>
      </w:r>
      <w:proofErr w:type="spellStart"/>
      <w:r w:rsidR="002966EA" w:rsidRPr="00A434FB">
        <w:rPr>
          <w:rFonts w:cs="Times New Roman"/>
          <w:sz w:val="24"/>
          <w:szCs w:val="24"/>
        </w:rPr>
        <w:t>NiO</w:t>
      </w:r>
      <w:proofErr w:type="spellEnd"/>
      <w:r w:rsidR="002966EA" w:rsidRPr="00A434FB">
        <w:rPr>
          <w:rFonts w:cs="Times New Roman"/>
          <w:sz w:val="24"/>
          <w:szCs w:val="24"/>
        </w:rPr>
        <w:t xml:space="preserve"> </w:t>
      </w:r>
      <w:r w:rsidRPr="00A434FB">
        <w:rPr>
          <w:rFonts w:cs="Times New Roman"/>
          <w:sz w:val="24"/>
          <w:szCs w:val="24"/>
        </w:rPr>
        <w:t xml:space="preserve">due to </w:t>
      </w:r>
      <w:r w:rsidR="002966EA" w:rsidRPr="00A434FB">
        <w:rPr>
          <w:rFonts w:cs="Times New Roman"/>
          <w:sz w:val="24"/>
          <w:szCs w:val="24"/>
        </w:rPr>
        <w:t xml:space="preserve">the </w:t>
      </w:r>
      <w:r w:rsidRPr="00A434FB">
        <w:rPr>
          <w:rFonts w:cs="Times New Roman"/>
          <w:sz w:val="24"/>
          <w:szCs w:val="24"/>
        </w:rPr>
        <w:t>incr</w:t>
      </w:r>
      <w:r w:rsidR="002966EA" w:rsidRPr="00A434FB">
        <w:rPr>
          <w:rFonts w:cs="Times New Roman"/>
          <w:sz w:val="24"/>
          <w:szCs w:val="24"/>
        </w:rPr>
        <w:t>ease in the active surface area, and a</w:t>
      </w:r>
      <w:r w:rsidRPr="00A434FB">
        <w:rPr>
          <w:rFonts w:cs="Times New Roman"/>
          <w:sz w:val="24"/>
          <w:szCs w:val="24"/>
        </w:rPr>
        <w:t xml:space="preserve">fter </w:t>
      </w:r>
      <w:r w:rsidR="002966EA" w:rsidRPr="00A434FB">
        <w:rPr>
          <w:rFonts w:cs="Times New Roman"/>
          <w:sz w:val="24"/>
          <w:szCs w:val="24"/>
        </w:rPr>
        <w:t xml:space="preserve">the </w:t>
      </w:r>
      <w:r w:rsidRPr="00A434FB">
        <w:rPr>
          <w:rFonts w:cs="Times New Roman"/>
          <w:sz w:val="24"/>
          <w:szCs w:val="24"/>
        </w:rPr>
        <w:t>adsorbent amount</w:t>
      </w:r>
      <w:r w:rsidR="002966EA" w:rsidRPr="00A434FB">
        <w:rPr>
          <w:rFonts w:cs="Times New Roman"/>
          <w:sz w:val="24"/>
          <w:szCs w:val="24"/>
        </w:rPr>
        <w:t xml:space="preserve"> of 15</w:t>
      </w:r>
      <w:r w:rsidR="00CA5442">
        <w:rPr>
          <w:rFonts w:cs="Times New Roman"/>
          <w:sz w:val="24"/>
          <w:szCs w:val="24"/>
        </w:rPr>
        <w:t xml:space="preserve"> </w:t>
      </w:r>
      <w:r w:rsidR="002966EA" w:rsidRPr="00A434FB">
        <w:rPr>
          <w:rFonts w:cs="Times New Roman"/>
          <w:sz w:val="24"/>
          <w:szCs w:val="24"/>
        </w:rPr>
        <w:t>g/L</w:t>
      </w:r>
      <w:r w:rsidRPr="00A434FB">
        <w:rPr>
          <w:rFonts w:cs="Times New Roman"/>
          <w:sz w:val="24"/>
          <w:szCs w:val="24"/>
        </w:rPr>
        <w:t>, no significant change was observed</w:t>
      </w:r>
      <w:r w:rsidR="002966EA" w:rsidRPr="00A434FB">
        <w:rPr>
          <w:rFonts w:cs="Times New Roman"/>
          <w:sz w:val="24"/>
          <w:szCs w:val="24"/>
        </w:rPr>
        <w:t xml:space="preserve"> in the removal rate</w:t>
      </w:r>
      <w:r w:rsidRPr="00A434FB">
        <w:rPr>
          <w:rFonts w:cs="Times New Roman"/>
          <w:sz w:val="24"/>
          <w:szCs w:val="24"/>
        </w:rPr>
        <w:t xml:space="preserve">. The decrease in the surface area due to the aggregation of particles causes a decrease in the adsorption capacity. </w:t>
      </w:r>
      <w:proofErr w:type="spellStart"/>
      <w:r w:rsidRPr="00A434FB">
        <w:rPr>
          <w:rFonts w:cs="Times New Roman"/>
          <w:sz w:val="24"/>
          <w:szCs w:val="24"/>
        </w:rPr>
        <w:t>Esvandi</w:t>
      </w:r>
      <w:proofErr w:type="spellEnd"/>
      <w:r w:rsidRPr="00A434FB">
        <w:rPr>
          <w:rFonts w:cs="Times New Roman"/>
          <w:sz w:val="24"/>
          <w:szCs w:val="24"/>
        </w:rPr>
        <w:t xml:space="preserve"> et al.</w:t>
      </w:r>
      <w:r w:rsidR="00CA5442">
        <w:rPr>
          <w:rFonts w:cs="Times New Roman"/>
          <w:sz w:val="24"/>
          <w:szCs w:val="24"/>
          <w:vertAlign w:val="superscript"/>
        </w:rPr>
        <w:t>3</w:t>
      </w:r>
      <w:r w:rsidRPr="00A434FB">
        <w:rPr>
          <w:rFonts w:cs="Times New Roman"/>
          <w:sz w:val="24"/>
          <w:szCs w:val="24"/>
        </w:rPr>
        <w:t xml:space="preserve"> ex</w:t>
      </w:r>
      <w:r w:rsidR="002966EA" w:rsidRPr="00A434FB">
        <w:rPr>
          <w:rFonts w:cs="Times New Roman"/>
          <w:sz w:val="24"/>
          <w:szCs w:val="24"/>
        </w:rPr>
        <w:t>amined</w:t>
      </w:r>
      <w:r w:rsidRPr="00A434FB">
        <w:rPr>
          <w:rFonts w:cs="Times New Roman"/>
          <w:sz w:val="24"/>
          <w:szCs w:val="24"/>
        </w:rPr>
        <w:t xml:space="preserve"> the adsorption of sunset yellow and Nile blue using magnetic </w:t>
      </w:r>
      <w:proofErr w:type="spellStart"/>
      <w:r w:rsidRPr="00A434FB">
        <w:rPr>
          <w:rFonts w:cs="Times New Roman"/>
          <w:sz w:val="24"/>
          <w:szCs w:val="24"/>
        </w:rPr>
        <w:t>nanoparticle</w:t>
      </w:r>
      <w:proofErr w:type="spellEnd"/>
      <w:r w:rsidR="002966EA" w:rsidRPr="00A434FB">
        <w:rPr>
          <w:rFonts w:cs="Times New Roman"/>
          <w:sz w:val="24"/>
          <w:szCs w:val="24"/>
        </w:rPr>
        <w:t>, and reported that the r</w:t>
      </w:r>
      <w:r w:rsidRPr="00A434FB">
        <w:rPr>
          <w:rFonts w:cs="Times New Roman"/>
          <w:sz w:val="24"/>
          <w:szCs w:val="24"/>
        </w:rPr>
        <w:t>emoval efficiency increase</w:t>
      </w:r>
      <w:r w:rsidR="002966EA" w:rsidRPr="00A434FB">
        <w:rPr>
          <w:rFonts w:cs="Times New Roman"/>
          <w:sz w:val="24"/>
          <w:szCs w:val="24"/>
        </w:rPr>
        <w:t>d when the</w:t>
      </w:r>
      <w:r w:rsidRPr="00A434FB">
        <w:rPr>
          <w:rFonts w:cs="Times New Roman"/>
          <w:sz w:val="24"/>
          <w:szCs w:val="24"/>
        </w:rPr>
        <w:t xml:space="preserve"> adsorbent amount</w:t>
      </w:r>
      <w:r w:rsidR="002966EA" w:rsidRPr="00A434FB">
        <w:rPr>
          <w:rFonts w:cs="Times New Roman"/>
          <w:sz w:val="24"/>
          <w:szCs w:val="24"/>
        </w:rPr>
        <w:t xml:space="preserve"> was increased</w:t>
      </w:r>
      <w:r w:rsidRPr="00A434FB">
        <w:rPr>
          <w:rFonts w:cs="Times New Roman"/>
          <w:sz w:val="24"/>
          <w:szCs w:val="24"/>
        </w:rPr>
        <w:t xml:space="preserve"> from 0.4</w:t>
      </w:r>
      <w:r w:rsidR="00CA5442">
        <w:rPr>
          <w:rFonts w:cs="Times New Roman"/>
          <w:sz w:val="24"/>
          <w:szCs w:val="24"/>
        </w:rPr>
        <w:t xml:space="preserve"> </w:t>
      </w:r>
      <w:r w:rsidRPr="00A434FB">
        <w:rPr>
          <w:rFonts w:cs="Times New Roman"/>
          <w:sz w:val="24"/>
          <w:szCs w:val="24"/>
        </w:rPr>
        <w:t xml:space="preserve">g/L to </w:t>
      </w:r>
      <w:r w:rsidR="002966EA" w:rsidRPr="00A434FB">
        <w:rPr>
          <w:rFonts w:cs="Times New Roman"/>
          <w:sz w:val="24"/>
          <w:szCs w:val="24"/>
        </w:rPr>
        <w:t>1</w:t>
      </w:r>
      <w:r w:rsidR="00CA5442">
        <w:rPr>
          <w:rFonts w:cs="Times New Roman"/>
          <w:sz w:val="24"/>
          <w:szCs w:val="24"/>
        </w:rPr>
        <w:t xml:space="preserve"> </w:t>
      </w:r>
      <w:r w:rsidR="002966EA" w:rsidRPr="00A434FB">
        <w:rPr>
          <w:rFonts w:cs="Times New Roman"/>
          <w:sz w:val="24"/>
          <w:szCs w:val="24"/>
        </w:rPr>
        <w:t>g/L (</w:t>
      </w:r>
      <w:r w:rsidRPr="00A434FB">
        <w:rPr>
          <w:rFonts w:cs="Times New Roman"/>
          <w:sz w:val="24"/>
          <w:szCs w:val="24"/>
        </w:rPr>
        <w:t>optimum adsorbent amount</w:t>
      </w:r>
      <w:r w:rsidR="002966EA" w:rsidRPr="00A434FB">
        <w:rPr>
          <w:rFonts w:cs="Times New Roman"/>
          <w:sz w:val="24"/>
          <w:szCs w:val="24"/>
        </w:rPr>
        <w:t>)</w:t>
      </w:r>
      <w:r w:rsidRPr="00A434FB">
        <w:rPr>
          <w:rFonts w:cs="Times New Roman"/>
          <w:sz w:val="24"/>
          <w:szCs w:val="24"/>
        </w:rPr>
        <w:t>,</w:t>
      </w:r>
      <w:r w:rsidR="002966EA" w:rsidRPr="00A434FB">
        <w:rPr>
          <w:rFonts w:cs="Times New Roman"/>
          <w:sz w:val="24"/>
          <w:szCs w:val="24"/>
        </w:rPr>
        <w:t xml:space="preserve"> and</w:t>
      </w:r>
      <w:r w:rsidRPr="00A434FB">
        <w:rPr>
          <w:rFonts w:cs="Times New Roman"/>
          <w:sz w:val="24"/>
          <w:szCs w:val="24"/>
        </w:rPr>
        <w:t xml:space="preserve"> after </w:t>
      </w:r>
      <w:r w:rsidR="002966EA" w:rsidRPr="00A434FB">
        <w:rPr>
          <w:rFonts w:cs="Times New Roman"/>
          <w:sz w:val="24"/>
          <w:szCs w:val="24"/>
        </w:rPr>
        <w:t xml:space="preserve">the </w:t>
      </w:r>
      <w:r w:rsidRPr="00A434FB">
        <w:rPr>
          <w:rFonts w:cs="Times New Roman"/>
          <w:sz w:val="24"/>
          <w:szCs w:val="24"/>
        </w:rPr>
        <w:t>adsorbent amount</w:t>
      </w:r>
      <w:r w:rsidR="002966EA" w:rsidRPr="00A434FB">
        <w:rPr>
          <w:rFonts w:cs="Times New Roman"/>
          <w:sz w:val="24"/>
          <w:szCs w:val="24"/>
        </w:rPr>
        <w:t xml:space="preserve"> of 1</w:t>
      </w:r>
      <w:r w:rsidR="00CA5442">
        <w:rPr>
          <w:rFonts w:cs="Times New Roman"/>
          <w:sz w:val="24"/>
          <w:szCs w:val="24"/>
        </w:rPr>
        <w:t xml:space="preserve"> </w:t>
      </w:r>
      <w:r w:rsidR="002966EA" w:rsidRPr="00A434FB">
        <w:rPr>
          <w:rFonts w:cs="Times New Roman"/>
          <w:sz w:val="24"/>
          <w:szCs w:val="24"/>
        </w:rPr>
        <w:t>g/L</w:t>
      </w:r>
      <w:r w:rsidRPr="00A434FB">
        <w:rPr>
          <w:rFonts w:cs="Times New Roman"/>
          <w:sz w:val="24"/>
          <w:szCs w:val="24"/>
        </w:rPr>
        <w:t xml:space="preserve">, </w:t>
      </w:r>
      <w:r w:rsidR="002966EA" w:rsidRPr="00A434FB">
        <w:rPr>
          <w:rFonts w:cs="Times New Roman"/>
          <w:sz w:val="24"/>
          <w:szCs w:val="24"/>
        </w:rPr>
        <w:t xml:space="preserve">the </w:t>
      </w:r>
      <w:r w:rsidRPr="00A434FB">
        <w:rPr>
          <w:rFonts w:cs="Times New Roman"/>
          <w:sz w:val="24"/>
          <w:szCs w:val="24"/>
        </w:rPr>
        <w:t>removal rate remain</w:t>
      </w:r>
      <w:r w:rsidR="002966EA" w:rsidRPr="00A434FB">
        <w:rPr>
          <w:rFonts w:cs="Times New Roman"/>
          <w:sz w:val="24"/>
          <w:szCs w:val="24"/>
        </w:rPr>
        <w:t>ed</w:t>
      </w:r>
      <w:r w:rsidRPr="00A434FB">
        <w:rPr>
          <w:rFonts w:cs="Times New Roman"/>
          <w:sz w:val="24"/>
          <w:szCs w:val="24"/>
        </w:rPr>
        <w:t xml:space="preserve"> constant.   </w:t>
      </w:r>
    </w:p>
    <w:p w:rsidR="0096149F" w:rsidRPr="00A434FB" w:rsidRDefault="0096149F" w:rsidP="00A434FB">
      <w:pPr>
        <w:pStyle w:val="PPBodyMainText"/>
        <w:spacing w:before="120" w:line="360" w:lineRule="auto"/>
        <w:ind w:firstLine="0"/>
        <w:jc w:val="left"/>
        <w:rPr>
          <w:rFonts w:cs="Times New Roman"/>
          <w:b/>
          <w:sz w:val="24"/>
          <w:szCs w:val="24"/>
        </w:rPr>
      </w:pPr>
      <w:r w:rsidRPr="00A434FB">
        <w:rPr>
          <w:rFonts w:cs="Times New Roman"/>
          <w:b/>
          <w:sz w:val="24"/>
          <w:szCs w:val="24"/>
        </w:rPr>
        <w:t>3.</w:t>
      </w:r>
      <w:r w:rsidR="008B5ABA">
        <w:rPr>
          <w:rFonts w:cs="Times New Roman"/>
          <w:b/>
          <w:sz w:val="24"/>
          <w:szCs w:val="24"/>
        </w:rPr>
        <w:t>4.</w:t>
      </w:r>
      <w:r w:rsidRPr="00A434FB">
        <w:rPr>
          <w:rFonts w:cs="Times New Roman"/>
          <w:b/>
          <w:sz w:val="24"/>
          <w:szCs w:val="24"/>
        </w:rPr>
        <w:t xml:space="preserve"> Effect of </w:t>
      </w:r>
      <w:r w:rsidR="008D5ABD">
        <w:rPr>
          <w:rFonts w:cs="Times New Roman"/>
          <w:b/>
          <w:sz w:val="24"/>
          <w:szCs w:val="24"/>
        </w:rPr>
        <w:t>I</w:t>
      </w:r>
      <w:r w:rsidRPr="00A434FB">
        <w:rPr>
          <w:rFonts w:cs="Times New Roman"/>
          <w:b/>
          <w:sz w:val="24"/>
          <w:szCs w:val="24"/>
        </w:rPr>
        <w:t>nitial pH</w:t>
      </w:r>
    </w:p>
    <w:p w:rsidR="0096149F" w:rsidRPr="00A434FB" w:rsidRDefault="0096149F" w:rsidP="00CA5442">
      <w:pPr>
        <w:pStyle w:val="PPBodyMainText"/>
        <w:spacing w:line="360" w:lineRule="auto"/>
        <w:rPr>
          <w:rFonts w:cs="Times New Roman"/>
          <w:sz w:val="24"/>
          <w:szCs w:val="24"/>
        </w:rPr>
      </w:pPr>
      <w:r w:rsidRPr="00A434FB">
        <w:rPr>
          <w:rFonts w:cs="Times New Roman"/>
          <w:sz w:val="24"/>
          <w:szCs w:val="24"/>
        </w:rPr>
        <w:t xml:space="preserve">The pH of solution is an important parameter affecting </w:t>
      </w:r>
      <w:r w:rsidR="00625450" w:rsidRPr="00A434FB">
        <w:rPr>
          <w:rFonts w:cs="Times New Roman"/>
          <w:sz w:val="24"/>
          <w:szCs w:val="24"/>
        </w:rPr>
        <w:t xml:space="preserve">the </w:t>
      </w:r>
      <w:r w:rsidRPr="00A434FB">
        <w:rPr>
          <w:rFonts w:cs="Times New Roman"/>
          <w:sz w:val="24"/>
          <w:szCs w:val="24"/>
        </w:rPr>
        <w:t xml:space="preserve">dye adsorption onto the adsorbent. DR-28 is a </w:t>
      </w:r>
      <w:proofErr w:type="spellStart"/>
      <w:r w:rsidRPr="00A434FB">
        <w:rPr>
          <w:rFonts w:cs="Times New Roman"/>
          <w:sz w:val="24"/>
          <w:szCs w:val="24"/>
        </w:rPr>
        <w:t>diazo</w:t>
      </w:r>
      <w:proofErr w:type="spellEnd"/>
      <w:r w:rsidRPr="00A434FB">
        <w:rPr>
          <w:rFonts w:cs="Times New Roman"/>
          <w:sz w:val="24"/>
          <w:szCs w:val="24"/>
        </w:rPr>
        <w:t xml:space="preserve"> dye which changes </w:t>
      </w:r>
      <w:proofErr w:type="spellStart"/>
      <w:r w:rsidRPr="00A434FB">
        <w:rPr>
          <w:rFonts w:cs="Times New Roman"/>
          <w:sz w:val="24"/>
          <w:szCs w:val="24"/>
        </w:rPr>
        <w:t>colour</w:t>
      </w:r>
      <w:proofErr w:type="spellEnd"/>
      <w:r w:rsidR="00625450" w:rsidRPr="00A434FB">
        <w:rPr>
          <w:rFonts w:cs="Times New Roman"/>
          <w:sz w:val="24"/>
          <w:szCs w:val="24"/>
        </w:rPr>
        <w:t xml:space="preserve"> at low </w:t>
      </w:r>
      <w:proofErr w:type="gramStart"/>
      <w:r w:rsidR="00625450" w:rsidRPr="00A434FB">
        <w:rPr>
          <w:rFonts w:cs="Times New Roman"/>
          <w:sz w:val="24"/>
          <w:szCs w:val="24"/>
        </w:rPr>
        <w:t>pHs</w:t>
      </w:r>
      <w:proofErr w:type="gramEnd"/>
      <w:r w:rsidRPr="00A434FB">
        <w:rPr>
          <w:rFonts w:cs="Times New Roman"/>
          <w:sz w:val="24"/>
          <w:szCs w:val="24"/>
        </w:rPr>
        <w:t xml:space="preserve"> due to </w:t>
      </w:r>
      <w:proofErr w:type="spellStart"/>
      <w:r w:rsidRPr="00A434FB">
        <w:rPr>
          <w:rFonts w:cs="Times New Roman"/>
          <w:sz w:val="24"/>
          <w:szCs w:val="24"/>
        </w:rPr>
        <w:t>protonation</w:t>
      </w:r>
      <w:proofErr w:type="spellEnd"/>
      <w:r w:rsidRPr="00A434FB">
        <w:rPr>
          <w:rFonts w:cs="Times New Roman"/>
          <w:sz w:val="24"/>
          <w:szCs w:val="24"/>
        </w:rPr>
        <w:t xml:space="preserve"> of its amino groups. The red color of DR-28 changes to bluish color below the pH 5.</w:t>
      </w:r>
      <w:r w:rsidR="00CD23AD" w:rsidRPr="00CD23AD">
        <w:rPr>
          <w:rFonts w:cs="Times New Roman"/>
          <w:sz w:val="24"/>
          <w:szCs w:val="24"/>
          <w:vertAlign w:val="superscript"/>
        </w:rPr>
        <w:t>8,21,32</w:t>
      </w:r>
      <w:r w:rsidRPr="00A434FB">
        <w:rPr>
          <w:rFonts w:cs="Times New Roman"/>
          <w:sz w:val="24"/>
          <w:szCs w:val="24"/>
        </w:rPr>
        <w:t xml:space="preserve"> </w:t>
      </w:r>
      <w:proofErr w:type="gramStart"/>
      <w:r w:rsidRPr="00A434FB">
        <w:rPr>
          <w:rFonts w:cs="Times New Roman"/>
          <w:sz w:val="24"/>
          <w:szCs w:val="24"/>
        </w:rPr>
        <w:t>For</w:t>
      </w:r>
      <w:proofErr w:type="gramEnd"/>
      <w:r w:rsidRPr="00A434FB">
        <w:rPr>
          <w:rFonts w:cs="Times New Roman"/>
          <w:sz w:val="24"/>
          <w:szCs w:val="24"/>
        </w:rPr>
        <w:t xml:space="preserve"> this reason</w:t>
      </w:r>
      <w:r w:rsidR="00625450" w:rsidRPr="00A434FB">
        <w:rPr>
          <w:rFonts w:cs="Times New Roman"/>
          <w:sz w:val="24"/>
          <w:szCs w:val="24"/>
        </w:rPr>
        <w:t xml:space="preserve"> the effect of</w:t>
      </w:r>
      <w:r w:rsidRPr="00A434FB">
        <w:rPr>
          <w:rFonts w:cs="Times New Roman"/>
          <w:sz w:val="24"/>
          <w:szCs w:val="24"/>
        </w:rPr>
        <w:t xml:space="preserve"> pH was not investigated under strong acidic conditions. </w:t>
      </w:r>
    </w:p>
    <w:p w:rsidR="0096149F" w:rsidRDefault="0096149F" w:rsidP="00A434FB">
      <w:pPr>
        <w:pStyle w:val="PPBodyMainText"/>
        <w:spacing w:line="360" w:lineRule="auto"/>
        <w:rPr>
          <w:rFonts w:cs="Times New Roman"/>
          <w:sz w:val="24"/>
          <w:szCs w:val="24"/>
        </w:rPr>
      </w:pPr>
      <w:r w:rsidRPr="00A434FB">
        <w:rPr>
          <w:rFonts w:cs="Times New Roman"/>
          <w:sz w:val="24"/>
          <w:szCs w:val="24"/>
        </w:rPr>
        <w:t xml:space="preserve">The effect of pH on the removal of DR-28 and DB-22 was studied at </w:t>
      </w:r>
      <w:r w:rsidR="00625450" w:rsidRPr="00A434FB">
        <w:rPr>
          <w:rFonts w:cs="Times New Roman"/>
          <w:sz w:val="24"/>
          <w:szCs w:val="24"/>
        </w:rPr>
        <w:t xml:space="preserve">the </w:t>
      </w:r>
      <w:r w:rsidRPr="00A434FB">
        <w:rPr>
          <w:rFonts w:cs="Times New Roman"/>
          <w:sz w:val="24"/>
          <w:szCs w:val="24"/>
        </w:rPr>
        <w:t xml:space="preserve">initial </w:t>
      </w:r>
      <w:proofErr w:type="gramStart"/>
      <w:r w:rsidRPr="00A434FB">
        <w:rPr>
          <w:rFonts w:cs="Times New Roman"/>
          <w:sz w:val="24"/>
          <w:szCs w:val="24"/>
        </w:rPr>
        <w:t>pH</w:t>
      </w:r>
      <w:r w:rsidR="00625450" w:rsidRPr="00A434FB">
        <w:rPr>
          <w:rFonts w:cs="Times New Roman"/>
          <w:sz w:val="24"/>
          <w:szCs w:val="24"/>
        </w:rPr>
        <w:t>s</w:t>
      </w:r>
      <w:proofErr w:type="gramEnd"/>
      <w:r w:rsidR="00625450" w:rsidRPr="00A434FB">
        <w:rPr>
          <w:rFonts w:cs="Times New Roman"/>
          <w:sz w:val="24"/>
          <w:szCs w:val="24"/>
        </w:rPr>
        <w:t xml:space="preserve"> of</w:t>
      </w:r>
      <w:r w:rsidRPr="00A434FB">
        <w:rPr>
          <w:rFonts w:cs="Times New Roman"/>
          <w:sz w:val="24"/>
          <w:szCs w:val="24"/>
        </w:rPr>
        <w:t xml:space="preserve"> 6.5, ≈7.4, 8.5</w:t>
      </w:r>
      <w:r w:rsidR="00625450" w:rsidRPr="00A434FB">
        <w:rPr>
          <w:rFonts w:cs="Times New Roman"/>
          <w:sz w:val="24"/>
          <w:szCs w:val="24"/>
        </w:rPr>
        <w:t>,</w:t>
      </w:r>
      <w:r w:rsidRPr="00A434FB">
        <w:rPr>
          <w:rFonts w:cs="Times New Roman"/>
          <w:sz w:val="24"/>
          <w:szCs w:val="24"/>
        </w:rPr>
        <w:t xml:space="preserve"> and 9. ≈7.4 is the original pH of the dye</w:t>
      </w:r>
      <w:r w:rsidR="007F35DB" w:rsidRPr="00A434FB">
        <w:rPr>
          <w:rFonts w:cs="Times New Roman"/>
          <w:sz w:val="24"/>
          <w:szCs w:val="24"/>
        </w:rPr>
        <w:t xml:space="preserve"> solution</w:t>
      </w:r>
      <w:r w:rsidRPr="00A434FB">
        <w:rPr>
          <w:rFonts w:cs="Times New Roman"/>
          <w:sz w:val="24"/>
          <w:szCs w:val="24"/>
        </w:rPr>
        <w:t xml:space="preserve">. The results are presented in Fig. 7. The pH of </w:t>
      </w:r>
      <w:r w:rsidRPr="00A434FB">
        <w:rPr>
          <w:rFonts w:cs="Times New Roman"/>
          <w:sz w:val="24"/>
          <w:szCs w:val="24"/>
        </w:rPr>
        <w:lastRenderedPageBreak/>
        <w:t xml:space="preserve">the dye solution was adjusted at the beginning of the experiment and not controlled during the adsorption process. </w:t>
      </w:r>
    </w:p>
    <w:p w:rsidR="008E6583" w:rsidRDefault="008E6583" w:rsidP="00A434FB">
      <w:pPr>
        <w:pStyle w:val="PPBodyMainText"/>
        <w:spacing w:line="360" w:lineRule="auto"/>
        <w:rPr>
          <w:rFonts w:cs="Times New Roman"/>
          <w:sz w:val="24"/>
          <w:szCs w:val="24"/>
        </w:rPr>
      </w:pPr>
      <w:r>
        <w:rPr>
          <w:rFonts w:cs="Times New Roman"/>
          <w:noProof/>
          <w:sz w:val="24"/>
          <w:szCs w:val="24"/>
          <w:lang w:val="tr-TR" w:eastAsia="tr-TR"/>
        </w:rPr>
        <w:drawing>
          <wp:inline distT="0" distB="0" distL="0" distR="0">
            <wp:extent cx="2880000" cy="1642291"/>
            <wp:effectExtent l="19050" t="0" r="0" b="0"/>
            <wp:docPr id="20" name="Resim 13" descr="C:\HİTİT ÜNİVERSİTESİ\HP_RECOVERY\manyetik ad.deney sonuç\acta chimica slovenia\figures\Figure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İTİT ÜNİVERSİTESİ\HP_RECOVERY\manyetik ad.deney sonuç\acta chimica slovenia\figures\Figure 7.jpg"/>
                    <pic:cNvPicPr>
                      <a:picLocks noChangeAspect="1" noChangeArrowheads="1"/>
                    </pic:cNvPicPr>
                  </pic:nvPicPr>
                  <pic:blipFill>
                    <a:blip r:embed="rId21" cstate="print"/>
                    <a:srcRect/>
                    <a:stretch>
                      <a:fillRect/>
                    </a:stretch>
                  </pic:blipFill>
                  <pic:spPr bwMode="auto">
                    <a:xfrm>
                      <a:off x="0" y="0"/>
                      <a:ext cx="2880000" cy="1642291"/>
                    </a:xfrm>
                    <a:prstGeom prst="rect">
                      <a:avLst/>
                    </a:prstGeom>
                    <a:noFill/>
                    <a:ln w="9525">
                      <a:noFill/>
                      <a:miter lim="800000"/>
                      <a:headEnd/>
                      <a:tailEnd/>
                    </a:ln>
                  </pic:spPr>
                </pic:pic>
              </a:graphicData>
            </a:graphic>
          </wp:inline>
        </w:drawing>
      </w:r>
    </w:p>
    <w:p w:rsidR="00A549B7" w:rsidRPr="008E6583" w:rsidRDefault="00A549B7" w:rsidP="008E6583">
      <w:pPr>
        <w:pStyle w:val="PPBodyMainText"/>
        <w:spacing w:line="360" w:lineRule="auto"/>
        <w:ind w:firstLine="0"/>
        <w:rPr>
          <w:rFonts w:cs="Times New Roman"/>
          <w:sz w:val="24"/>
          <w:szCs w:val="24"/>
        </w:rPr>
      </w:pPr>
      <w:proofErr w:type="gramStart"/>
      <w:r w:rsidRPr="008E6583">
        <w:rPr>
          <w:rFonts w:cs="Times New Roman"/>
          <w:b/>
          <w:sz w:val="24"/>
          <w:szCs w:val="24"/>
        </w:rPr>
        <w:t>Fig. 7</w:t>
      </w:r>
      <w:r w:rsidR="001B364A">
        <w:rPr>
          <w:rFonts w:cs="Times New Roman"/>
          <w:b/>
          <w:sz w:val="24"/>
          <w:szCs w:val="24"/>
        </w:rPr>
        <w:t>.</w:t>
      </w:r>
      <w:proofErr w:type="gramEnd"/>
      <w:r w:rsidRPr="008E6583">
        <w:rPr>
          <w:rFonts w:cs="Times New Roman"/>
          <w:sz w:val="24"/>
          <w:szCs w:val="24"/>
        </w:rPr>
        <w:t xml:space="preserve"> Effect of initial pH of the dye solution on the removal of DR-28 and DB-22 (initial concentration: 30</w:t>
      </w:r>
      <w:r w:rsidR="00613DD7" w:rsidRPr="008E6583">
        <w:rPr>
          <w:rFonts w:cs="Times New Roman"/>
          <w:sz w:val="24"/>
          <w:szCs w:val="24"/>
        </w:rPr>
        <w:t xml:space="preserve"> </w:t>
      </w:r>
      <w:r w:rsidRPr="008E6583">
        <w:rPr>
          <w:rFonts w:cs="Times New Roman"/>
          <w:sz w:val="24"/>
          <w:szCs w:val="24"/>
        </w:rPr>
        <w:t>mg/L, temperature: 21</w:t>
      </w:r>
      <w:r w:rsidR="00613DD7" w:rsidRPr="008E6583">
        <w:rPr>
          <w:rFonts w:cs="Times New Roman"/>
          <w:sz w:val="24"/>
          <w:szCs w:val="24"/>
        </w:rPr>
        <w:t xml:space="preserve"> </w:t>
      </w:r>
      <w:r w:rsidRPr="008E6583">
        <w:rPr>
          <w:rFonts w:cs="Times New Roman"/>
          <w:sz w:val="24"/>
          <w:szCs w:val="24"/>
        </w:rPr>
        <w:t>°C,</w:t>
      </w:r>
      <w:r w:rsidR="00011677" w:rsidRPr="008E6583">
        <w:rPr>
          <w:rFonts w:cs="Times New Roman"/>
          <w:sz w:val="24"/>
          <w:szCs w:val="24"/>
        </w:rPr>
        <w:t xml:space="preserve"> a</w:t>
      </w:r>
      <w:r w:rsidRPr="008E6583">
        <w:rPr>
          <w:rFonts w:cs="Times New Roman"/>
          <w:sz w:val="24"/>
          <w:szCs w:val="24"/>
        </w:rPr>
        <w:t>dsorbent: KZF, adsorbent amount: 1g/200mL, contact time:</w:t>
      </w:r>
      <w:r w:rsidR="00C23165" w:rsidRPr="008E6583">
        <w:rPr>
          <w:rFonts w:cs="Times New Roman"/>
          <w:sz w:val="24"/>
          <w:szCs w:val="24"/>
        </w:rPr>
        <w:t xml:space="preserve"> </w:t>
      </w:r>
      <w:r w:rsidRPr="008E6583">
        <w:rPr>
          <w:rFonts w:cs="Times New Roman"/>
          <w:sz w:val="24"/>
          <w:szCs w:val="24"/>
        </w:rPr>
        <w:t>60</w:t>
      </w:r>
      <w:r w:rsidR="00613DD7" w:rsidRPr="008E6583">
        <w:rPr>
          <w:rFonts w:cs="Times New Roman"/>
          <w:sz w:val="24"/>
          <w:szCs w:val="24"/>
        </w:rPr>
        <w:t xml:space="preserve"> </w:t>
      </w:r>
      <w:r w:rsidRPr="008E6583">
        <w:rPr>
          <w:rFonts w:cs="Times New Roman"/>
          <w:sz w:val="24"/>
          <w:szCs w:val="24"/>
        </w:rPr>
        <w:t>min)</w:t>
      </w:r>
    </w:p>
    <w:p w:rsidR="0096149F" w:rsidRPr="00A434FB" w:rsidRDefault="00625450" w:rsidP="00A434FB">
      <w:pPr>
        <w:pStyle w:val="PPBodyMainText"/>
        <w:spacing w:before="120" w:line="360" w:lineRule="auto"/>
        <w:rPr>
          <w:rFonts w:cs="Times New Roman"/>
          <w:sz w:val="24"/>
          <w:szCs w:val="24"/>
        </w:rPr>
      </w:pPr>
      <w:r w:rsidRPr="00A434FB">
        <w:rPr>
          <w:rFonts w:cs="Times New Roman"/>
          <w:sz w:val="24"/>
          <w:szCs w:val="24"/>
        </w:rPr>
        <w:t xml:space="preserve">The removal rate of </w:t>
      </w:r>
      <w:r w:rsidR="0096149F" w:rsidRPr="00A434FB">
        <w:rPr>
          <w:rFonts w:cs="Times New Roman"/>
          <w:sz w:val="24"/>
          <w:szCs w:val="24"/>
        </w:rPr>
        <w:t>DR-28 increased from 87.5% to 90.5% w</w:t>
      </w:r>
      <w:r w:rsidRPr="00A434FB">
        <w:rPr>
          <w:rFonts w:cs="Times New Roman"/>
          <w:sz w:val="24"/>
          <w:szCs w:val="24"/>
        </w:rPr>
        <w:t>hen</w:t>
      </w:r>
      <w:r w:rsidR="0096149F" w:rsidRPr="00A434FB">
        <w:rPr>
          <w:rFonts w:cs="Times New Roman"/>
          <w:sz w:val="24"/>
          <w:szCs w:val="24"/>
        </w:rPr>
        <w:t xml:space="preserve"> the</w:t>
      </w:r>
      <w:r w:rsidRPr="00A434FB">
        <w:rPr>
          <w:rFonts w:cs="Times New Roman"/>
          <w:sz w:val="24"/>
          <w:szCs w:val="24"/>
        </w:rPr>
        <w:t xml:space="preserve"> pH of the solution was</w:t>
      </w:r>
      <w:r w:rsidR="0096149F" w:rsidRPr="00A434FB">
        <w:rPr>
          <w:rFonts w:cs="Times New Roman"/>
          <w:sz w:val="24"/>
          <w:szCs w:val="24"/>
        </w:rPr>
        <w:t xml:space="preserve"> increase</w:t>
      </w:r>
      <w:r w:rsidRPr="00A434FB">
        <w:rPr>
          <w:rFonts w:cs="Times New Roman"/>
          <w:sz w:val="24"/>
          <w:szCs w:val="24"/>
        </w:rPr>
        <w:t>d</w:t>
      </w:r>
      <w:r w:rsidR="0096149F" w:rsidRPr="00A434FB">
        <w:rPr>
          <w:rFonts w:cs="Times New Roman"/>
          <w:sz w:val="24"/>
          <w:szCs w:val="24"/>
        </w:rPr>
        <w:t xml:space="preserve"> from 6.5 to 7.4. After </w:t>
      </w:r>
      <w:r w:rsidRPr="00A434FB">
        <w:rPr>
          <w:rFonts w:cs="Times New Roman"/>
          <w:sz w:val="24"/>
          <w:szCs w:val="24"/>
        </w:rPr>
        <w:t xml:space="preserve">the </w:t>
      </w:r>
      <w:r w:rsidR="0096149F" w:rsidRPr="00A434FB">
        <w:rPr>
          <w:rFonts w:cs="Times New Roman"/>
          <w:sz w:val="24"/>
          <w:szCs w:val="24"/>
        </w:rPr>
        <w:t xml:space="preserve">original pH, </w:t>
      </w:r>
      <w:r w:rsidRPr="00A434FB">
        <w:rPr>
          <w:rFonts w:cs="Times New Roman"/>
          <w:sz w:val="24"/>
          <w:szCs w:val="24"/>
        </w:rPr>
        <w:t xml:space="preserve">the </w:t>
      </w:r>
      <w:r w:rsidR="0096149F" w:rsidRPr="00A434FB">
        <w:rPr>
          <w:rFonts w:cs="Times New Roman"/>
          <w:sz w:val="24"/>
          <w:szCs w:val="24"/>
        </w:rPr>
        <w:t>removal rate decrease</w:t>
      </w:r>
      <w:r w:rsidRPr="00A434FB">
        <w:rPr>
          <w:rFonts w:cs="Times New Roman"/>
          <w:sz w:val="24"/>
          <w:szCs w:val="24"/>
        </w:rPr>
        <w:t>d</w:t>
      </w:r>
      <w:r w:rsidR="0096149F" w:rsidRPr="00A434FB">
        <w:rPr>
          <w:rFonts w:cs="Times New Roman"/>
          <w:sz w:val="24"/>
          <w:szCs w:val="24"/>
        </w:rPr>
        <w:t xml:space="preserve"> with the increase of solution pH</w:t>
      </w:r>
      <w:r w:rsidRPr="00A434FB">
        <w:rPr>
          <w:rFonts w:cs="Times New Roman"/>
          <w:sz w:val="24"/>
          <w:szCs w:val="24"/>
        </w:rPr>
        <w:t>,</w:t>
      </w:r>
      <w:r w:rsidR="0096149F" w:rsidRPr="00A434FB">
        <w:rPr>
          <w:rFonts w:cs="Times New Roman"/>
          <w:sz w:val="24"/>
          <w:szCs w:val="24"/>
        </w:rPr>
        <w:t xml:space="preserve"> which could be due to the de-</w:t>
      </w:r>
      <w:proofErr w:type="spellStart"/>
      <w:r w:rsidR="0096149F" w:rsidRPr="00A434FB">
        <w:rPr>
          <w:rFonts w:cs="Times New Roman"/>
          <w:sz w:val="24"/>
          <w:szCs w:val="24"/>
        </w:rPr>
        <w:t>protonation</w:t>
      </w:r>
      <w:proofErr w:type="spellEnd"/>
      <w:r w:rsidR="0096149F" w:rsidRPr="00A434FB">
        <w:rPr>
          <w:rFonts w:cs="Times New Roman"/>
          <w:sz w:val="24"/>
          <w:szCs w:val="24"/>
        </w:rPr>
        <w:t xml:space="preserve"> of the adsorbent surface. </w:t>
      </w:r>
      <w:r w:rsidRPr="00A434FB">
        <w:rPr>
          <w:rFonts w:cs="Times New Roman"/>
          <w:sz w:val="24"/>
          <w:szCs w:val="24"/>
        </w:rPr>
        <w:t xml:space="preserve">Similarly, </w:t>
      </w:r>
      <w:proofErr w:type="spellStart"/>
      <w:r w:rsidR="0096149F" w:rsidRPr="00A434FB">
        <w:rPr>
          <w:rFonts w:cs="Times New Roman"/>
          <w:sz w:val="24"/>
          <w:szCs w:val="24"/>
        </w:rPr>
        <w:t>Koohi</w:t>
      </w:r>
      <w:proofErr w:type="spellEnd"/>
      <w:r w:rsidR="0096149F" w:rsidRPr="00A434FB">
        <w:rPr>
          <w:rFonts w:cs="Times New Roman"/>
          <w:sz w:val="24"/>
          <w:szCs w:val="24"/>
        </w:rPr>
        <w:t xml:space="preserve"> </w:t>
      </w:r>
      <w:proofErr w:type="gramStart"/>
      <w:r w:rsidR="0096149F" w:rsidRPr="00A434FB">
        <w:rPr>
          <w:rFonts w:cs="Times New Roman"/>
          <w:sz w:val="24"/>
          <w:szCs w:val="24"/>
        </w:rPr>
        <w:t>et</w:t>
      </w:r>
      <w:proofErr w:type="gramEnd"/>
      <w:r w:rsidR="0096149F" w:rsidRPr="00A434FB">
        <w:rPr>
          <w:rFonts w:cs="Times New Roman"/>
          <w:sz w:val="24"/>
          <w:szCs w:val="24"/>
        </w:rPr>
        <w:t xml:space="preserve"> al.</w:t>
      </w:r>
      <w:r w:rsidR="00DE61E5">
        <w:rPr>
          <w:rFonts w:cs="Times New Roman"/>
          <w:sz w:val="24"/>
          <w:szCs w:val="24"/>
          <w:vertAlign w:val="superscript"/>
        </w:rPr>
        <w:t>31</w:t>
      </w:r>
      <w:r w:rsidR="00DE61E5">
        <w:rPr>
          <w:rFonts w:cs="Times New Roman"/>
          <w:sz w:val="24"/>
          <w:szCs w:val="24"/>
        </w:rPr>
        <w:t xml:space="preserve"> </w:t>
      </w:r>
      <w:r w:rsidRPr="00A434FB">
        <w:rPr>
          <w:rFonts w:cs="Times New Roman"/>
          <w:sz w:val="24"/>
          <w:szCs w:val="24"/>
        </w:rPr>
        <w:t xml:space="preserve">reported that the removal of </w:t>
      </w:r>
      <w:proofErr w:type="spellStart"/>
      <w:r w:rsidRPr="00A434FB">
        <w:rPr>
          <w:rFonts w:cs="Times New Roman"/>
          <w:sz w:val="24"/>
          <w:szCs w:val="24"/>
        </w:rPr>
        <w:t>congo</w:t>
      </w:r>
      <w:proofErr w:type="spellEnd"/>
      <w:r w:rsidRPr="00A434FB">
        <w:rPr>
          <w:rFonts w:cs="Times New Roman"/>
          <w:sz w:val="24"/>
          <w:szCs w:val="24"/>
        </w:rPr>
        <w:t xml:space="preserve"> red decreased</w:t>
      </w:r>
      <w:r w:rsidR="0096149F" w:rsidRPr="00A434FB">
        <w:rPr>
          <w:rFonts w:cs="Times New Roman"/>
          <w:sz w:val="24"/>
          <w:szCs w:val="24"/>
        </w:rPr>
        <w:t xml:space="preserve"> as the pH </w:t>
      </w:r>
      <w:r w:rsidRPr="00A434FB">
        <w:rPr>
          <w:rFonts w:cs="Times New Roman"/>
          <w:sz w:val="24"/>
          <w:szCs w:val="24"/>
        </w:rPr>
        <w:t xml:space="preserve">was </w:t>
      </w:r>
      <w:r w:rsidR="0096149F" w:rsidRPr="00A434FB">
        <w:rPr>
          <w:rFonts w:cs="Times New Roman"/>
          <w:sz w:val="24"/>
          <w:szCs w:val="24"/>
        </w:rPr>
        <w:t>increase</w:t>
      </w:r>
      <w:r w:rsidRPr="00A434FB">
        <w:rPr>
          <w:rFonts w:cs="Times New Roman"/>
          <w:sz w:val="24"/>
          <w:szCs w:val="24"/>
        </w:rPr>
        <w:t>d</w:t>
      </w:r>
      <w:r w:rsidR="0096149F" w:rsidRPr="00A434FB">
        <w:rPr>
          <w:rFonts w:cs="Times New Roman"/>
          <w:sz w:val="24"/>
          <w:szCs w:val="24"/>
        </w:rPr>
        <w:t xml:space="preserve"> after </w:t>
      </w:r>
      <w:r w:rsidRPr="00A434FB">
        <w:rPr>
          <w:rFonts w:cs="Times New Roman"/>
          <w:sz w:val="24"/>
          <w:szCs w:val="24"/>
        </w:rPr>
        <w:t xml:space="preserve">the optimum </w:t>
      </w:r>
      <w:proofErr w:type="spellStart"/>
      <w:r w:rsidRPr="00A434FB">
        <w:rPr>
          <w:rFonts w:cs="Times New Roman"/>
          <w:sz w:val="24"/>
          <w:szCs w:val="24"/>
        </w:rPr>
        <w:t>pH</w:t>
      </w:r>
      <w:r w:rsidR="0096149F" w:rsidRPr="00A434FB">
        <w:rPr>
          <w:rFonts w:cs="Times New Roman"/>
          <w:sz w:val="24"/>
          <w:szCs w:val="24"/>
        </w:rPr>
        <w:t>.</w:t>
      </w:r>
      <w:proofErr w:type="spellEnd"/>
      <w:r w:rsidR="0096149F" w:rsidRPr="00A434FB">
        <w:rPr>
          <w:rFonts w:cs="Times New Roman"/>
          <w:sz w:val="24"/>
          <w:szCs w:val="24"/>
        </w:rPr>
        <w:t xml:space="preserve"> </w:t>
      </w:r>
      <w:r w:rsidRPr="00A434FB">
        <w:rPr>
          <w:rFonts w:cs="Times New Roman"/>
          <w:sz w:val="24"/>
          <w:szCs w:val="24"/>
        </w:rPr>
        <w:t>They also reported that, t</w:t>
      </w:r>
      <w:r w:rsidR="0096149F" w:rsidRPr="00A434FB">
        <w:rPr>
          <w:rFonts w:cs="Times New Roman"/>
          <w:sz w:val="24"/>
          <w:szCs w:val="24"/>
        </w:rPr>
        <w:t>he adsorpt</w:t>
      </w:r>
      <w:r w:rsidRPr="00A434FB">
        <w:rPr>
          <w:rFonts w:cs="Times New Roman"/>
          <w:sz w:val="24"/>
          <w:szCs w:val="24"/>
        </w:rPr>
        <w:t>ion capacity gradually decreased</w:t>
      </w:r>
      <w:r w:rsidR="0096149F" w:rsidRPr="00A434FB">
        <w:rPr>
          <w:rFonts w:cs="Times New Roman"/>
          <w:sz w:val="24"/>
          <w:szCs w:val="24"/>
        </w:rPr>
        <w:t xml:space="preserve">, due to the repulsion between the </w:t>
      </w:r>
      <w:proofErr w:type="spellStart"/>
      <w:proofErr w:type="gramStart"/>
      <w:r w:rsidR="0096149F" w:rsidRPr="00A434FB">
        <w:rPr>
          <w:rFonts w:cs="Times New Roman"/>
          <w:sz w:val="24"/>
          <w:szCs w:val="24"/>
        </w:rPr>
        <w:t>congo</w:t>
      </w:r>
      <w:proofErr w:type="spellEnd"/>
      <w:proofErr w:type="gramEnd"/>
      <w:r w:rsidR="0096149F" w:rsidRPr="00A434FB">
        <w:rPr>
          <w:rFonts w:cs="Times New Roman"/>
          <w:sz w:val="24"/>
          <w:szCs w:val="24"/>
        </w:rPr>
        <w:t xml:space="preserve"> red ions and the adsorbent molecules. Das </w:t>
      </w:r>
      <w:proofErr w:type="gramStart"/>
      <w:r w:rsidR="0096149F" w:rsidRPr="00A434FB">
        <w:rPr>
          <w:rFonts w:cs="Times New Roman"/>
          <w:sz w:val="24"/>
          <w:szCs w:val="24"/>
        </w:rPr>
        <w:t>et</w:t>
      </w:r>
      <w:proofErr w:type="gramEnd"/>
      <w:r w:rsidR="0096149F" w:rsidRPr="00A434FB">
        <w:rPr>
          <w:rFonts w:cs="Times New Roman"/>
          <w:sz w:val="24"/>
          <w:szCs w:val="24"/>
        </w:rPr>
        <w:t xml:space="preserve"> al.</w:t>
      </w:r>
      <w:r w:rsidR="00DE61E5">
        <w:rPr>
          <w:rFonts w:cs="Times New Roman"/>
          <w:sz w:val="24"/>
          <w:szCs w:val="24"/>
          <w:vertAlign w:val="superscript"/>
        </w:rPr>
        <w:t>32</w:t>
      </w:r>
      <w:r w:rsidR="0096149F" w:rsidRPr="00A434FB">
        <w:rPr>
          <w:rFonts w:cs="Times New Roman"/>
          <w:sz w:val="24"/>
          <w:szCs w:val="24"/>
        </w:rPr>
        <w:t xml:space="preserve"> investigated the effect</w:t>
      </w:r>
      <w:r w:rsidRPr="00A434FB">
        <w:rPr>
          <w:rFonts w:cs="Times New Roman"/>
          <w:sz w:val="24"/>
          <w:szCs w:val="24"/>
        </w:rPr>
        <w:t xml:space="preserve"> of pH</w:t>
      </w:r>
      <w:r w:rsidR="0096149F" w:rsidRPr="00A434FB">
        <w:rPr>
          <w:rFonts w:cs="Times New Roman"/>
          <w:sz w:val="24"/>
          <w:szCs w:val="24"/>
        </w:rPr>
        <w:t xml:space="preserve"> on </w:t>
      </w:r>
      <w:r w:rsidRPr="00A434FB">
        <w:rPr>
          <w:rFonts w:cs="Times New Roman"/>
          <w:sz w:val="24"/>
          <w:szCs w:val="24"/>
        </w:rPr>
        <w:t xml:space="preserve">the </w:t>
      </w:r>
      <w:proofErr w:type="spellStart"/>
      <w:r w:rsidRPr="00A434FB">
        <w:rPr>
          <w:rFonts w:cs="Times New Roman"/>
          <w:sz w:val="24"/>
          <w:szCs w:val="24"/>
        </w:rPr>
        <w:t>decolorization</w:t>
      </w:r>
      <w:proofErr w:type="spellEnd"/>
      <w:r w:rsidRPr="00A434FB">
        <w:rPr>
          <w:rFonts w:cs="Times New Roman"/>
          <w:sz w:val="24"/>
          <w:szCs w:val="24"/>
        </w:rPr>
        <w:t xml:space="preserve"> of </w:t>
      </w:r>
      <w:proofErr w:type="spellStart"/>
      <w:r w:rsidRPr="00A434FB">
        <w:rPr>
          <w:rFonts w:cs="Times New Roman"/>
          <w:sz w:val="24"/>
          <w:szCs w:val="24"/>
        </w:rPr>
        <w:t>congo</w:t>
      </w:r>
      <w:proofErr w:type="spellEnd"/>
      <w:r w:rsidRPr="00A434FB">
        <w:rPr>
          <w:rFonts w:cs="Times New Roman"/>
          <w:sz w:val="24"/>
          <w:szCs w:val="24"/>
        </w:rPr>
        <w:t xml:space="preserve"> red and reported that</w:t>
      </w:r>
      <w:r w:rsidR="0096149F" w:rsidRPr="00A434FB">
        <w:rPr>
          <w:rFonts w:cs="Times New Roman"/>
          <w:sz w:val="24"/>
          <w:szCs w:val="24"/>
        </w:rPr>
        <w:t>, highly acidic and highly basic conditions w</w:t>
      </w:r>
      <w:r w:rsidR="00B819D6" w:rsidRPr="00A434FB">
        <w:rPr>
          <w:rFonts w:cs="Times New Roman"/>
          <w:sz w:val="24"/>
          <w:szCs w:val="24"/>
        </w:rPr>
        <w:t>ere</w:t>
      </w:r>
      <w:r w:rsidR="0096149F" w:rsidRPr="00A434FB">
        <w:rPr>
          <w:rFonts w:cs="Times New Roman"/>
          <w:sz w:val="24"/>
          <w:szCs w:val="24"/>
        </w:rPr>
        <w:t xml:space="preserve"> not suitable for </w:t>
      </w:r>
      <w:r w:rsidRPr="00A434FB">
        <w:rPr>
          <w:rFonts w:cs="Times New Roman"/>
          <w:sz w:val="24"/>
          <w:szCs w:val="24"/>
        </w:rPr>
        <w:t xml:space="preserve">the </w:t>
      </w:r>
      <w:proofErr w:type="spellStart"/>
      <w:r w:rsidR="0096149F" w:rsidRPr="00A434FB">
        <w:rPr>
          <w:rFonts w:cs="Times New Roman"/>
          <w:sz w:val="24"/>
          <w:szCs w:val="24"/>
        </w:rPr>
        <w:t>decolorization</w:t>
      </w:r>
      <w:proofErr w:type="spellEnd"/>
      <w:r w:rsidR="0096149F" w:rsidRPr="00A434FB">
        <w:rPr>
          <w:rFonts w:cs="Times New Roman"/>
          <w:sz w:val="24"/>
          <w:szCs w:val="24"/>
        </w:rPr>
        <w:t xml:space="preserve"> of </w:t>
      </w:r>
      <w:proofErr w:type="spellStart"/>
      <w:r w:rsidR="0096149F" w:rsidRPr="00A434FB">
        <w:rPr>
          <w:rFonts w:cs="Times New Roman"/>
          <w:sz w:val="24"/>
          <w:szCs w:val="24"/>
        </w:rPr>
        <w:t>congo</w:t>
      </w:r>
      <w:proofErr w:type="spellEnd"/>
      <w:r w:rsidR="0096149F" w:rsidRPr="00A434FB">
        <w:rPr>
          <w:rFonts w:cs="Times New Roman"/>
          <w:sz w:val="24"/>
          <w:szCs w:val="24"/>
        </w:rPr>
        <w:t xml:space="preserve"> red. They obtained </w:t>
      </w:r>
      <w:r w:rsidRPr="00A434FB">
        <w:rPr>
          <w:rFonts w:cs="Times New Roman"/>
          <w:sz w:val="24"/>
          <w:szCs w:val="24"/>
        </w:rPr>
        <w:t xml:space="preserve">the </w:t>
      </w:r>
      <w:r w:rsidR="0096149F" w:rsidRPr="00A434FB">
        <w:rPr>
          <w:rFonts w:cs="Times New Roman"/>
          <w:sz w:val="24"/>
          <w:szCs w:val="24"/>
        </w:rPr>
        <w:t xml:space="preserve">maximum </w:t>
      </w:r>
      <w:proofErr w:type="spellStart"/>
      <w:r w:rsidR="0096149F" w:rsidRPr="00A434FB">
        <w:rPr>
          <w:rFonts w:cs="Times New Roman"/>
          <w:sz w:val="24"/>
          <w:szCs w:val="24"/>
        </w:rPr>
        <w:t>decolorization</w:t>
      </w:r>
      <w:proofErr w:type="spellEnd"/>
      <w:r w:rsidR="0096149F" w:rsidRPr="00A434FB">
        <w:rPr>
          <w:rFonts w:cs="Times New Roman"/>
          <w:sz w:val="24"/>
          <w:szCs w:val="24"/>
        </w:rPr>
        <w:t xml:space="preserve"> of </w:t>
      </w:r>
      <w:proofErr w:type="spellStart"/>
      <w:proofErr w:type="gramStart"/>
      <w:r w:rsidR="0096149F" w:rsidRPr="00A434FB">
        <w:rPr>
          <w:rFonts w:cs="Times New Roman"/>
          <w:sz w:val="24"/>
          <w:szCs w:val="24"/>
        </w:rPr>
        <w:t>congo</w:t>
      </w:r>
      <w:proofErr w:type="spellEnd"/>
      <w:proofErr w:type="gramEnd"/>
      <w:r w:rsidR="0096149F" w:rsidRPr="00A434FB">
        <w:rPr>
          <w:rFonts w:cs="Times New Roman"/>
          <w:sz w:val="24"/>
          <w:szCs w:val="24"/>
        </w:rPr>
        <w:t xml:space="preserve"> red at pH 7.</w:t>
      </w:r>
    </w:p>
    <w:p w:rsidR="00DC3DC3" w:rsidRPr="00A434FB" w:rsidRDefault="0096149F" w:rsidP="00A434FB">
      <w:pPr>
        <w:pStyle w:val="PPBodyMainText"/>
        <w:spacing w:line="360" w:lineRule="auto"/>
        <w:rPr>
          <w:rFonts w:cs="Times New Roman"/>
          <w:sz w:val="24"/>
          <w:szCs w:val="24"/>
        </w:rPr>
      </w:pPr>
      <w:r w:rsidRPr="00A434FB">
        <w:rPr>
          <w:rFonts w:cs="Times New Roman"/>
          <w:sz w:val="24"/>
          <w:szCs w:val="24"/>
        </w:rPr>
        <w:t>The removal of DB-22 increase</w:t>
      </w:r>
      <w:r w:rsidR="00625450" w:rsidRPr="00A434FB">
        <w:rPr>
          <w:rFonts w:cs="Times New Roman"/>
          <w:sz w:val="24"/>
          <w:szCs w:val="24"/>
        </w:rPr>
        <w:t>d</w:t>
      </w:r>
      <w:r w:rsidRPr="00A434FB">
        <w:rPr>
          <w:rFonts w:cs="Times New Roman"/>
          <w:sz w:val="24"/>
          <w:szCs w:val="24"/>
        </w:rPr>
        <w:t xml:space="preserve"> w</w:t>
      </w:r>
      <w:r w:rsidR="00625450" w:rsidRPr="00A434FB">
        <w:rPr>
          <w:rFonts w:cs="Times New Roman"/>
          <w:sz w:val="24"/>
          <w:szCs w:val="24"/>
        </w:rPr>
        <w:t xml:space="preserve">hen the pH was increased </w:t>
      </w:r>
      <w:r w:rsidRPr="00A434FB">
        <w:rPr>
          <w:rFonts w:cs="Times New Roman"/>
          <w:sz w:val="24"/>
          <w:szCs w:val="24"/>
        </w:rPr>
        <w:t>from 6.5 to 7.4</w:t>
      </w:r>
      <w:r w:rsidR="00DE61E5">
        <w:rPr>
          <w:rFonts w:cs="Times New Roman"/>
          <w:sz w:val="24"/>
          <w:szCs w:val="24"/>
        </w:rPr>
        <w:t xml:space="preserve"> </w:t>
      </w:r>
      <w:r w:rsidR="00685F8C" w:rsidRPr="00A434FB">
        <w:rPr>
          <w:rFonts w:cs="Times New Roman"/>
          <w:sz w:val="24"/>
          <w:szCs w:val="24"/>
        </w:rPr>
        <w:t>(original pH)</w:t>
      </w:r>
      <w:r w:rsidRPr="00A434FB">
        <w:rPr>
          <w:rFonts w:cs="Times New Roman"/>
          <w:sz w:val="24"/>
          <w:szCs w:val="24"/>
        </w:rPr>
        <w:t>. At</w:t>
      </w:r>
      <w:r w:rsidR="00685F8C" w:rsidRPr="00A434FB">
        <w:rPr>
          <w:rFonts w:cs="Times New Roman"/>
          <w:sz w:val="24"/>
          <w:szCs w:val="24"/>
        </w:rPr>
        <w:t xml:space="preserve"> the </w:t>
      </w:r>
      <w:proofErr w:type="gramStart"/>
      <w:r w:rsidR="00685F8C" w:rsidRPr="00A434FB">
        <w:rPr>
          <w:rFonts w:cs="Times New Roman"/>
          <w:sz w:val="24"/>
          <w:szCs w:val="24"/>
        </w:rPr>
        <w:t>pHs</w:t>
      </w:r>
      <w:proofErr w:type="gramEnd"/>
      <w:r w:rsidR="00685F8C" w:rsidRPr="00A434FB">
        <w:rPr>
          <w:rFonts w:cs="Times New Roman"/>
          <w:sz w:val="24"/>
          <w:szCs w:val="24"/>
        </w:rPr>
        <w:t xml:space="preserve"> of 7.4 and 8.5</w:t>
      </w:r>
      <w:r w:rsidRPr="00A434FB">
        <w:rPr>
          <w:rFonts w:cs="Times New Roman"/>
          <w:sz w:val="24"/>
          <w:szCs w:val="24"/>
        </w:rPr>
        <w:t xml:space="preserve">, there </w:t>
      </w:r>
      <w:r w:rsidR="00685F8C" w:rsidRPr="00A434FB">
        <w:rPr>
          <w:rFonts w:cs="Times New Roman"/>
          <w:sz w:val="24"/>
          <w:szCs w:val="24"/>
        </w:rPr>
        <w:t>wa</w:t>
      </w:r>
      <w:r w:rsidRPr="00A434FB">
        <w:rPr>
          <w:rFonts w:cs="Times New Roman"/>
          <w:sz w:val="24"/>
          <w:szCs w:val="24"/>
        </w:rPr>
        <w:t xml:space="preserve">s no significant change in the removal rate. </w:t>
      </w:r>
      <w:r w:rsidR="00685F8C" w:rsidRPr="00A434FB">
        <w:rPr>
          <w:rFonts w:cs="Times New Roman"/>
          <w:sz w:val="24"/>
          <w:szCs w:val="24"/>
        </w:rPr>
        <w:t xml:space="preserve">The removal of DB-22 was found to be </w:t>
      </w:r>
      <w:r w:rsidRPr="00A434FB">
        <w:rPr>
          <w:rFonts w:cs="Times New Roman"/>
          <w:sz w:val="24"/>
          <w:szCs w:val="24"/>
        </w:rPr>
        <w:t xml:space="preserve">80.4% in pH 9. Sun </w:t>
      </w:r>
      <w:proofErr w:type="gramStart"/>
      <w:r w:rsidRPr="00A434FB">
        <w:rPr>
          <w:rFonts w:cs="Times New Roman"/>
          <w:sz w:val="24"/>
          <w:szCs w:val="24"/>
        </w:rPr>
        <w:t>et</w:t>
      </w:r>
      <w:proofErr w:type="gramEnd"/>
      <w:r w:rsidRPr="00A434FB">
        <w:rPr>
          <w:rFonts w:cs="Times New Roman"/>
          <w:sz w:val="24"/>
          <w:szCs w:val="24"/>
        </w:rPr>
        <w:t xml:space="preserve"> al.</w:t>
      </w:r>
      <w:r w:rsidR="00DE61E5">
        <w:rPr>
          <w:rFonts w:cs="Times New Roman"/>
          <w:sz w:val="24"/>
          <w:szCs w:val="24"/>
          <w:vertAlign w:val="superscript"/>
        </w:rPr>
        <w:t>33</w:t>
      </w:r>
      <w:r w:rsidRPr="00A434FB">
        <w:rPr>
          <w:rFonts w:cs="Times New Roman"/>
          <w:sz w:val="24"/>
          <w:szCs w:val="24"/>
        </w:rPr>
        <w:t xml:space="preserve"> </w:t>
      </w:r>
      <w:r w:rsidR="00685F8C" w:rsidRPr="00A434FB">
        <w:rPr>
          <w:rFonts w:cs="Times New Roman"/>
          <w:sz w:val="24"/>
          <w:szCs w:val="24"/>
        </w:rPr>
        <w:t>reported</w:t>
      </w:r>
      <w:r w:rsidRPr="00A434FB">
        <w:rPr>
          <w:rFonts w:cs="Times New Roman"/>
          <w:sz w:val="24"/>
          <w:szCs w:val="24"/>
        </w:rPr>
        <w:t xml:space="preserve"> similar result for the adsorption of anionic dye reactive red 123</w:t>
      </w:r>
      <w:r w:rsidR="00685F8C" w:rsidRPr="00A434FB">
        <w:rPr>
          <w:rFonts w:cs="Times New Roman"/>
          <w:sz w:val="24"/>
          <w:szCs w:val="24"/>
        </w:rPr>
        <w:t xml:space="preserve"> and explained the effect of</w:t>
      </w:r>
      <w:r w:rsidRPr="00A434FB">
        <w:rPr>
          <w:rFonts w:cs="Times New Roman"/>
          <w:sz w:val="24"/>
          <w:szCs w:val="24"/>
        </w:rPr>
        <w:t xml:space="preserve"> pH on the adsorption by electrostatic interaction between </w:t>
      </w:r>
      <w:r w:rsidR="00685F8C" w:rsidRPr="00A434FB">
        <w:rPr>
          <w:rFonts w:cs="Times New Roman"/>
          <w:sz w:val="24"/>
          <w:szCs w:val="24"/>
        </w:rPr>
        <w:t xml:space="preserve">the </w:t>
      </w:r>
      <w:r w:rsidRPr="00A434FB">
        <w:rPr>
          <w:rFonts w:cs="Times New Roman"/>
          <w:sz w:val="24"/>
          <w:szCs w:val="24"/>
        </w:rPr>
        <w:t xml:space="preserve">adsorbent and </w:t>
      </w:r>
      <w:r w:rsidR="00685F8C" w:rsidRPr="00A434FB">
        <w:rPr>
          <w:rFonts w:cs="Times New Roman"/>
          <w:sz w:val="24"/>
          <w:szCs w:val="24"/>
        </w:rPr>
        <w:t xml:space="preserve">the </w:t>
      </w:r>
      <w:r w:rsidRPr="00A434FB">
        <w:rPr>
          <w:rFonts w:cs="Times New Roman"/>
          <w:sz w:val="24"/>
          <w:szCs w:val="24"/>
        </w:rPr>
        <w:t xml:space="preserve">dye molecules. </w:t>
      </w:r>
      <w:r w:rsidR="00685F8C" w:rsidRPr="00A434FB">
        <w:rPr>
          <w:rFonts w:cs="Times New Roman"/>
          <w:sz w:val="24"/>
          <w:szCs w:val="24"/>
        </w:rPr>
        <w:t>Based on these</w:t>
      </w:r>
      <w:r w:rsidRPr="00A434FB">
        <w:rPr>
          <w:rFonts w:cs="Times New Roman"/>
          <w:sz w:val="24"/>
          <w:szCs w:val="24"/>
        </w:rPr>
        <w:t xml:space="preserve"> result</w:t>
      </w:r>
      <w:r w:rsidR="00685F8C" w:rsidRPr="00A434FB">
        <w:rPr>
          <w:rFonts w:cs="Times New Roman"/>
          <w:sz w:val="24"/>
          <w:szCs w:val="24"/>
        </w:rPr>
        <w:t>s</w:t>
      </w:r>
      <w:r w:rsidRPr="00A434FB">
        <w:rPr>
          <w:rFonts w:cs="Times New Roman"/>
          <w:sz w:val="24"/>
          <w:szCs w:val="24"/>
        </w:rPr>
        <w:t xml:space="preserve">, </w:t>
      </w:r>
      <w:r w:rsidR="00685F8C" w:rsidRPr="00A434FB">
        <w:rPr>
          <w:rFonts w:cs="Times New Roman"/>
          <w:sz w:val="24"/>
          <w:szCs w:val="24"/>
        </w:rPr>
        <w:t xml:space="preserve">it can be asserted that </w:t>
      </w:r>
      <w:r w:rsidRPr="00A434FB">
        <w:rPr>
          <w:rFonts w:cs="Times New Roman"/>
          <w:sz w:val="24"/>
          <w:szCs w:val="24"/>
        </w:rPr>
        <w:t>the adsorption mechanism is not dependent</w:t>
      </w:r>
      <w:r w:rsidR="00685F8C" w:rsidRPr="00A434FB">
        <w:rPr>
          <w:rFonts w:cs="Times New Roman"/>
          <w:sz w:val="24"/>
          <w:szCs w:val="24"/>
        </w:rPr>
        <w:t xml:space="preserve"> solely</w:t>
      </w:r>
      <w:r w:rsidRPr="00A434FB">
        <w:rPr>
          <w:rFonts w:cs="Times New Roman"/>
          <w:sz w:val="24"/>
          <w:szCs w:val="24"/>
        </w:rPr>
        <w:t xml:space="preserve"> on electrostatic interaction. The molecular structure of dye</w:t>
      </w:r>
      <w:r w:rsidR="00685F8C" w:rsidRPr="00A434FB">
        <w:rPr>
          <w:rFonts w:cs="Times New Roman"/>
          <w:sz w:val="24"/>
          <w:szCs w:val="24"/>
        </w:rPr>
        <w:t>s</w:t>
      </w:r>
      <w:r w:rsidRPr="00A434FB">
        <w:rPr>
          <w:rFonts w:cs="Times New Roman"/>
          <w:sz w:val="24"/>
          <w:szCs w:val="24"/>
        </w:rPr>
        <w:t xml:space="preserve"> may </w:t>
      </w:r>
      <w:r w:rsidR="00685F8C" w:rsidRPr="00A434FB">
        <w:rPr>
          <w:rFonts w:cs="Times New Roman"/>
          <w:sz w:val="24"/>
          <w:szCs w:val="24"/>
        </w:rPr>
        <w:t>also a</w:t>
      </w:r>
      <w:r w:rsidRPr="00A434FB">
        <w:rPr>
          <w:rFonts w:cs="Times New Roman"/>
          <w:sz w:val="24"/>
          <w:szCs w:val="24"/>
        </w:rPr>
        <w:t>ffect the adsorption process.</w:t>
      </w:r>
    </w:p>
    <w:p w:rsidR="008A5C9F" w:rsidRPr="00A434FB" w:rsidRDefault="008A5C9F" w:rsidP="00A434FB">
      <w:pPr>
        <w:pStyle w:val="PPBodyMainText"/>
        <w:spacing w:before="120" w:line="360" w:lineRule="auto"/>
        <w:ind w:firstLine="0"/>
        <w:jc w:val="left"/>
        <w:rPr>
          <w:rFonts w:cs="Times New Roman"/>
          <w:b/>
          <w:sz w:val="24"/>
          <w:szCs w:val="24"/>
        </w:rPr>
      </w:pPr>
      <w:r w:rsidRPr="00A434FB">
        <w:rPr>
          <w:rFonts w:cs="Times New Roman"/>
          <w:b/>
          <w:sz w:val="24"/>
          <w:szCs w:val="24"/>
        </w:rPr>
        <w:t>3.5</w:t>
      </w:r>
      <w:r w:rsidR="008B5ABA">
        <w:rPr>
          <w:rFonts w:cs="Times New Roman"/>
          <w:b/>
          <w:sz w:val="24"/>
          <w:szCs w:val="24"/>
        </w:rPr>
        <w:t>.</w:t>
      </w:r>
      <w:r w:rsidR="001B364A">
        <w:rPr>
          <w:rFonts w:cs="Times New Roman"/>
          <w:b/>
          <w:sz w:val="24"/>
          <w:szCs w:val="24"/>
        </w:rPr>
        <w:t xml:space="preserve"> Effect of T</w:t>
      </w:r>
      <w:r w:rsidRPr="00A434FB">
        <w:rPr>
          <w:rFonts w:cs="Times New Roman"/>
          <w:b/>
          <w:sz w:val="24"/>
          <w:szCs w:val="24"/>
        </w:rPr>
        <w:t>emperature</w:t>
      </w:r>
    </w:p>
    <w:p w:rsidR="008A5C9F" w:rsidRDefault="008A5C9F" w:rsidP="00DE61E5">
      <w:pPr>
        <w:pStyle w:val="PPBodyMainText"/>
        <w:spacing w:line="360" w:lineRule="auto"/>
        <w:rPr>
          <w:rFonts w:cs="Times New Roman"/>
          <w:sz w:val="24"/>
          <w:szCs w:val="24"/>
        </w:rPr>
      </w:pPr>
      <w:r w:rsidRPr="00A434FB">
        <w:rPr>
          <w:rFonts w:cs="Times New Roman"/>
          <w:sz w:val="24"/>
          <w:szCs w:val="24"/>
        </w:rPr>
        <w:t xml:space="preserve">Temperature indicates whether the adsorption process is exothermic or endothermic. In the study, the effect of temperature on dye removal </w:t>
      </w:r>
      <w:r w:rsidR="0069230E" w:rsidRPr="00A434FB">
        <w:rPr>
          <w:rFonts w:cs="Times New Roman"/>
          <w:sz w:val="24"/>
          <w:szCs w:val="24"/>
        </w:rPr>
        <w:t>was also</w:t>
      </w:r>
      <w:r w:rsidRPr="00A434FB">
        <w:rPr>
          <w:rFonts w:cs="Times New Roman"/>
          <w:sz w:val="24"/>
          <w:szCs w:val="24"/>
        </w:rPr>
        <w:t xml:space="preserve"> investigated. </w:t>
      </w:r>
      <w:r w:rsidR="0069230E" w:rsidRPr="00A434FB">
        <w:rPr>
          <w:rFonts w:cs="Times New Roman"/>
          <w:sz w:val="24"/>
          <w:szCs w:val="24"/>
        </w:rPr>
        <w:t>The e</w:t>
      </w:r>
      <w:r w:rsidRPr="00A434FB">
        <w:rPr>
          <w:rFonts w:cs="Times New Roman"/>
          <w:sz w:val="24"/>
          <w:szCs w:val="24"/>
        </w:rPr>
        <w:t>xperiments were done a</w:t>
      </w:r>
      <w:r w:rsidR="0069230E" w:rsidRPr="00A434FB">
        <w:rPr>
          <w:rFonts w:cs="Times New Roman"/>
          <w:sz w:val="24"/>
          <w:szCs w:val="24"/>
        </w:rPr>
        <w:t>t</w:t>
      </w:r>
      <w:r w:rsidRPr="00A434FB">
        <w:rPr>
          <w:rFonts w:cs="Times New Roman"/>
          <w:sz w:val="24"/>
          <w:szCs w:val="24"/>
        </w:rPr>
        <w:t xml:space="preserve"> different temperature</w:t>
      </w:r>
      <w:r w:rsidR="0069230E" w:rsidRPr="00A434FB">
        <w:rPr>
          <w:rFonts w:cs="Times New Roman"/>
          <w:sz w:val="24"/>
          <w:szCs w:val="24"/>
        </w:rPr>
        <w:t>s</w:t>
      </w:r>
      <w:r w:rsidRPr="00A434FB">
        <w:rPr>
          <w:rFonts w:cs="Times New Roman"/>
          <w:sz w:val="24"/>
          <w:szCs w:val="24"/>
        </w:rPr>
        <w:t xml:space="preserve"> at </w:t>
      </w:r>
      <w:r w:rsidR="0069230E" w:rsidRPr="00A434FB">
        <w:rPr>
          <w:rFonts w:cs="Times New Roman"/>
          <w:sz w:val="24"/>
          <w:szCs w:val="24"/>
        </w:rPr>
        <w:t>the</w:t>
      </w:r>
      <w:r w:rsidRPr="00A434FB">
        <w:rPr>
          <w:rFonts w:cs="Times New Roman"/>
          <w:sz w:val="24"/>
          <w:szCs w:val="24"/>
        </w:rPr>
        <w:t xml:space="preserve"> initial concentration</w:t>
      </w:r>
      <w:r w:rsidR="0069230E" w:rsidRPr="00A434FB">
        <w:rPr>
          <w:rFonts w:cs="Times New Roman"/>
          <w:sz w:val="24"/>
          <w:szCs w:val="24"/>
        </w:rPr>
        <w:t xml:space="preserve"> of 30</w:t>
      </w:r>
      <w:r w:rsidR="00DE61E5">
        <w:rPr>
          <w:rFonts w:cs="Times New Roman"/>
          <w:sz w:val="24"/>
          <w:szCs w:val="24"/>
        </w:rPr>
        <w:t xml:space="preserve"> </w:t>
      </w:r>
      <w:r w:rsidR="0069230E" w:rsidRPr="00A434FB">
        <w:rPr>
          <w:rFonts w:cs="Times New Roman"/>
          <w:sz w:val="24"/>
          <w:szCs w:val="24"/>
        </w:rPr>
        <w:t>mg/L</w:t>
      </w:r>
      <w:r w:rsidRPr="00A434FB">
        <w:rPr>
          <w:rFonts w:cs="Times New Roman"/>
          <w:sz w:val="24"/>
          <w:szCs w:val="24"/>
        </w:rPr>
        <w:t>,</w:t>
      </w:r>
      <w:r w:rsidR="0069230E" w:rsidRPr="00A434FB">
        <w:rPr>
          <w:rFonts w:cs="Times New Roman"/>
          <w:sz w:val="24"/>
          <w:szCs w:val="24"/>
        </w:rPr>
        <w:t xml:space="preserve"> with the adsorbent amount of</w:t>
      </w:r>
      <w:r w:rsidRPr="00A434FB">
        <w:rPr>
          <w:rFonts w:cs="Times New Roman"/>
          <w:sz w:val="24"/>
          <w:szCs w:val="24"/>
        </w:rPr>
        <w:t xml:space="preserve"> 1g/200mL </w:t>
      </w:r>
      <w:r w:rsidR="0069230E" w:rsidRPr="00A434FB">
        <w:rPr>
          <w:rFonts w:cs="Times New Roman"/>
          <w:sz w:val="24"/>
          <w:szCs w:val="24"/>
        </w:rPr>
        <w:lastRenderedPageBreak/>
        <w:t>and</w:t>
      </w:r>
      <w:r w:rsidRPr="00A434FB">
        <w:rPr>
          <w:rFonts w:cs="Times New Roman"/>
          <w:sz w:val="24"/>
          <w:szCs w:val="24"/>
        </w:rPr>
        <w:t xml:space="preserve"> </w:t>
      </w:r>
      <w:r w:rsidR="0069230E" w:rsidRPr="00A434FB">
        <w:rPr>
          <w:rFonts w:cs="Times New Roman"/>
          <w:sz w:val="24"/>
          <w:szCs w:val="24"/>
        </w:rPr>
        <w:t>the</w:t>
      </w:r>
      <w:r w:rsidRPr="00A434FB">
        <w:rPr>
          <w:rFonts w:cs="Times New Roman"/>
          <w:sz w:val="24"/>
          <w:szCs w:val="24"/>
        </w:rPr>
        <w:t xml:space="preserve"> contact time</w:t>
      </w:r>
      <w:r w:rsidR="0069230E" w:rsidRPr="00A434FB">
        <w:rPr>
          <w:rFonts w:cs="Times New Roman"/>
          <w:sz w:val="24"/>
          <w:szCs w:val="24"/>
        </w:rPr>
        <w:t xml:space="preserve"> of 60</w:t>
      </w:r>
      <w:r w:rsidR="00DE61E5">
        <w:rPr>
          <w:rFonts w:cs="Times New Roman"/>
          <w:sz w:val="24"/>
          <w:szCs w:val="24"/>
        </w:rPr>
        <w:t xml:space="preserve"> </w:t>
      </w:r>
      <w:r w:rsidR="0069230E" w:rsidRPr="00A434FB">
        <w:rPr>
          <w:rFonts w:cs="Times New Roman"/>
          <w:sz w:val="24"/>
          <w:szCs w:val="24"/>
        </w:rPr>
        <w:t>min at</w:t>
      </w:r>
      <w:r w:rsidRPr="00A434FB">
        <w:rPr>
          <w:rFonts w:cs="Times New Roman"/>
          <w:sz w:val="24"/>
          <w:szCs w:val="24"/>
        </w:rPr>
        <w:t xml:space="preserve"> original </w:t>
      </w:r>
      <w:proofErr w:type="spellStart"/>
      <w:r w:rsidRPr="00A434FB">
        <w:rPr>
          <w:rFonts w:cs="Times New Roman"/>
          <w:sz w:val="24"/>
          <w:szCs w:val="24"/>
        </w:rPr>
        <w:t>pH.</w:t>
      </w:r>
      <w:proofErr w:type="spellEnd"/>
      <w:r w:rsidRPr="00A434FB">
        <w:rPr>
          <w:rFonts w:cs="Times New Roman"/>
          <w:sz w:val="24"/>
          <w:szCs w:val="24"/>
        </w:rPr>
        <w:t xml:space="preserve"> Fig. 8 presents </w:t>
      </w:r>
      <w:r w:rsidR="0069230E" w:rsidRPr="00A434FB">
        <w:rPr>
          <w:rFonts w:cs="Times New Roman"/>
          <w:sz w:val="24"/>
          <w:szCs w:val="24"/>
        </w:rPr>
        <w:t xml:space="preserve">the effect of </w:t>
      </w:r>
      <w:r w:rsidRPr="00A434FB">
        <w:rPr>
          <w:rFonts w:cs="Times New Roman"/>
          <w:sz w:val="24"/>
          <w:szCs w:val="24"/>
        </w:rPr>
        <w:t xml:space="preserve">temperature on the removal of DR-28 and DB-22. </w:t>
      </w:r>
    </w:p>
    <w:p w:rsidR="00C8225D" w:rsidRDefault="00C8225D" w:rsidP="00DE61E5">
      <w:pPr>
        <w:pStyle w:val="PPBodyMainText"/>
        <w:spacing w:line="360" w:lineRule="auto"/>
        <w:rPr>
          <w:rFonts w:cs="Times New Roman"/>
          <w:sz w:val="24"/>
          <w:szCs w:val="24"/>
        </w:rPr>
      </w:pPr>
      <w:r>
        <w:rPr>
          <w:rFonts w:cs="Times New Roman"/>
          <w:noProof/>
          <w:sz w:val="24"/>
          <w:szCs w:val="24"/>
          <w:lang w:val="tr-TR" w:eastAsia="tr-TR"/>
        </w:rPr>
        <w:drawing>
          <wp:inline distT="0" distB="0" distL="0" distR="0">
            <wp:extent cx="2880000" cy="1633609"/>
            <wp:effectExtent l="19050" t="0" r="0" b="0"/>
            <wp:docPr id="21" name="Resim 14" descr="C:\HİTİT ÜNİVERSİTESİ\HP_RECOVERY\manyetik ad.deney sonuç\acta chimica slovenia\figures\Figure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HİTİT ÜNİVERSİTESİ\HP_RECOVERY\manyetik ad.deney sonuç\acta chimica slovenia\figures\Figure 8.jpg"/>
                    <pic:cNvPicPr>
                      <a:picLocks noChangeAspect="1" noChangeArrowheads="1"/>
                    </pic:cNvPicPr>
                  </pic:nvPicPr>
                  <pic:blipFill>
                    <a:blip r:embed="rId22" cstate="print"/>
                    <a:srcRect/>
                    <a:stretch>
                      <a:fillRect/>
                    </a:stretch>
                  </pic:blipFill>
                  <pic:spPr bwMode="auto">
                    <a:xfrm>
                      <a:off x="0" y="0"/>
                      <a:ext cx="2880000" cy="1633609"/>
                    </a:xfrm>
                    <a:prstGeom prst="rect">
                      <a:avLst/>
                    </a:prstGeom>
                    <a:noFill/>
                    <a:ln w="9525">
                      <a:noFill/>
                      <a:miter lim="800000"/>
                      <a:headEnd/>
                      <a:tailEnd/>
                    </a:ln>
                  </pic:spPr>
                </pic:pic>
              </a:graphicData>
            </a:graphic>
          </wp:inline>
        </w:drawing>
      </w:r>
    </w:p>
    <w:p w:rsidR="008A5C9F" w:rsidRPr="00C8225D" w:rsidRDefault="008A5C9F" w:rsidP="00C8225D">
      <w:pPr>
        <w:pStyle w:val="PPBodyMainText"/>
        <w:spacing w:line="360" w:lineRule="auto"/>
        <w:ind w:firstLine="0"/>
        <w:rPr>
          <w:rFonts w:cs="Times New Roman"/>
          <w:sz w:val="24"/>
          <w:szCs w:val="24"/>
        </w:rPr>
      </w:pPr>
      <w:proofErr w:type="gramStart"/>
      <w:r w:rsidRPr="00C8225D">
        <w:rPr>
          <w:rFonts w:cs="Times New Roman"/>
          <w:b/>
          <w:sz w:val="24"/>
          <w:szCs w:val="24"/>
        </w:rPr>
        <w:t>Fig. 8</w:t>
      </w:r>
      <w:r w:rsidR="00B006EB">
        <w:rPr>
          <w:rFonts w:cs="Times New Roman"/>
          <w:b/>
          <w:sz w:val="24"/>
          <w:szCs w:val="24"/>
        </w:rPr>
        <w:t>.</w:t>
      </w:r>
      <w:proofErr w:type="gramEnd"/>
      <w:r w:rsidRPr="00C8225D">
        <w:rPr>
          <w:rFonts w:cs="Times New Roman"/>
          <w:sz w:val="24"/>
          <w:szCs w:val="24"/>
        </w:rPr>
        <w:t xml:space="preserve"> Effect of temperature on the removal of DR-28 and DB-22 (pH: original, initial concentration: 30</w:t>
      </w:r>
      <w:r w:rsidR="00DE61E5" w:rsidRPr="00C8225D">
        <w:rPr>
          <w:rFonts w:cs="Times New Roman"/>
          <w:sz w:val="24"/>
          <w:szCs w:val="24"/>
        </w:rPr>
        <w:t xml:space="preserve"> </w:t>
      </w:r>
      <w:r w:rsidRPr="00C8225D">
        <w:rPr>
          <w:rFonts w:cs="Times New Roman"/>
          <w:sz w:val="24"/>
          <w:szCs w:val="24"/>
        </w:rPr>
        <w:t>mg/L, adsorbent: KZF, adsorbent amount: 1g/200mL, contact time:</w:t>
      </w:r>
      <w:r w:rsidR="00DE61E5" w:rsidRPr="00C8225D">
        <w:rPr>
          <w:rFonts w:cs="Times New Roman"/>
          <w:sz w:val="24"/>
          <w:szCs w:val="24"/>
        </w:rPr>
        <w:t xml:space="preserve"> </w:t>
      </w:r>
      <w:r w:rsidRPr="00C8225D">
        <w:rPr>
          <w:rFonts w:cs="Times New Roman"/>
          <w:sz w:val="24"/>
          <w:szCs w:val="24"/>
        </w:rPr>
        <w:t>60</w:t>
      </w:r>
      <w:r w:rsidR="00DE61E5" w:rsidRPr="00C8225D">
        <w:rPr>
          <w:rFonts w:cs="Times New Roman"/>
          <w:sz w:val="24"/>
          <w:szCs w:val="24"/>
        </w:rPr>
        <w:t xml:space="preserve"> </w:t>
      </w:r>
      <w:r w:rsidRPr="00C8225D">
        <w:rPr>
          <w:rFonts w:cs="Times New Roman"/>
          <w:sz w:val="24"/>
          <w:szCs w:val="24"/>
        </w:rPr>
        <w:t>min)</w:t>
      </w:r>
    </w:p>
    <w:p w:rsidR="008A5C9F" w:rsidRPr="00A434FB" w:rsidRDefault="008A5C9F" w:rsidP="00A434FB">
      <w:pPr>
        <w:pStyle w:val="PPBodyMainText"/>
        <w:spacing w:before="120" w:line="360" w:lineRule="auto"/>
        <w:rPr>
          <w:rFonts w:cs="Times New Roman"/>
          <w:sz w:val="24"/>
          <w:szCs w:val="24"/>
        </w:rPr>
      </w:pPr>
      <w:r w:rsidRPr="00A434FB">
        <w:rPr>
          <w:rFonts w:cs="Times New Roman"/>
          <w:sz w:val="24"/>
          <w:szCs w:val="24"/>
        </w:rPr>
        <w:t>The removal of DR-28 decrease</w:t>
      </w:r>
      <w:r w:rsidR="0069230E" w:rsidRPr="00A434FB">
        <w:rPr>
          <w:rFonts w:cs="Times New Roman"/>
          <w:sz w:val="24"/>
          <w:szCs w:val="24"/>
        </w:rPr>
        <w:t>d</w:t>
      </w:r>
      <w:r w:rsidRPr="00A434FB">
        <w:rPr>
          <w:rFonts w:cs="Times New Roman"/>
          <w:sz w:val="24"/>
          <w:szCs w:val="24"/>
        </w:rPr>
        <w:t xml:space="preserve"> with </w:t>
      </w:r>
      <w:r w:rsidR="0069230E" w:rsidRPr="00A434FB">
        <w:rPr>
          <w:rFonts w:cs="Times New Roman"/>
          <w:sz w:val="24"/>
          <w:szCs w:val="24"/>
        </w:rPr>
        <w:t xml:space="preserve">the </w:t>
      </w:r>
      <w:r w:rsidRPr="00A434FB">
        <w:rPr>
          <w:rFonts w:cs="Times New Roman"/>
          <w:sz w:val="24"/>
          <w:szCs w:val="24"/>
        </w:rPr>
        <w:t>increasing temperature</w:t>
      </w:r>
      <w:r w:rsidR="0069230E" w:rsidRPr="00A434FB">
        <w:rPr>
          <w:rFonts w:cs="Times New Roman"/>
          <w:sz w:val="24"/>
          <w:szCs w:val="24"/>
        </w:rPr>
        <w:t>s</w:t>
      </w:r>
      <w:r w:rsidRPr="00A434FB">
        <w:rPr>
          <w:rFonts w:cs="Times New Roman"/>
          <w:sz w:val="24"/>
          <w:szCs w:val="24"/>
        </w:rPr>
        <w:t>. This result shows that,</w:t>
      </w:r>
      <w:r w:rsidR="00B10914" w:rsidRPr="00A434FB">
        <w:rPr>
          <w:rFonts w:cs="Times New Roman"/>
          <w:sz w:val="24"/>
          <w:szCs w:val="24"/>
        </w:rPr>
        <w:t xml:space="preserve"> the</w:t>
      </w:r>
      <w:r w:rsidRPr="00A434FB">
        <w:rPr>
          <w:rFonts w:cs="Times New Roman"/>
          <w:sz w:val="24"/>
          <w:szCs w:val="24"/>
        </w:rPr>
        <w:t xml:space="preserve"> adsorption of DR-28 </w:t>
      </w:r>
      <w:r w:rsidR="00B10914" w:rsidRPr="00A434FB">
        <w:rPr>
          <w:rFonts w:cs="Times New Roman"/>
          <w:sz w:val="24"/>
          <w:szCs w:val="24"/>
        </w:rPr>
        <w:t>wa</w:t>
      </w:r>
      <w:r w:rsidRPr="00A434FB">
        <w:rPr>
          <w:rFonts w:cs="Times New Roman"/>
          <w:sz w:val="24"/>
          <w:szCs w:val="24"/>
        </w:rPr>
        <w:t>s exothermic. As the temperature increases, the tendency of the dye adsorbed on the adsorbent surface to separate from the surface increases.</w:t>
      </w:r>
      <w:r w:rsidR="00150083">
        <w:rPr>
          <w:rFonts w:cs="Times New Roman"/>
          <w:sz w:val="24"/>
          <w:szCs w:val="24"/>
          <w:vertAlign w:val="superscript"/>
        </w:rPr>
        <w:t>2</w:t>
      </w:r>
      <w:r w:rsidRPr="00A434FB">
        <w:rPr>
          <w:rFonts w:cs="Times New Roman"/>
          <w:sz w:val="24"/>
          <w:szCs w:val="24"/>
        </w:rPr>
        <w:t xml:space="preserve"> According to </w:t>
      </w:r>
      <w:proofErr w:type="spellStart"/>
      <w:r w:rsidRPr="00A434FB">
        <w:rPr>
          <w:rFonts w:cs="Times New Roman"/>
          <w:sz w:val="24"/>
          <w:szCs w:val="24"/>
        </w:rPr>
        <w:t>Esvandi</w:t>
      </w:r>
      <w:proofErr w:type="spellEnd"/>
      <w:r w:rsidRPr="00A434FB">
        <w:rPr>
          <w:rFonts w:cs="Times New Roman"/>
          <w:sz w:val="24"/>
          <w:szCs w:val="24"/>
        </w:rPr>
        <w:t xml:space="preserve"> et al.</w:t>
      </w:r>
      <w:r w:rsidR="00150083">
        <w:rPr>
          <w:rFonts w:cs="Times New Roman"/>
          <w:sz w:val="24"/>
          <w:szCs w:val="24"/>
          <w:vertAlign w:val="superscript"/>
        </w:rPr>
        <w:t>3</w:t>
      </w:r>
      <w:r w:rsidRPr="00A434FB">
        <w:rPr>
          <w:rFonts w:cs="Times New Roman"/>
          <w:sz w:val="24"/>
          <w:szCs w:val="24"/>
        </w:rPr>
        <w:t xml:space="preserve">, adsorption efficiency decreases with </w:t>
      </w:r>
      <w:r w:rsidR="00B10914" w:rsidRPr="00A434FB">
        <w:rPr>
          <w:rFonts w:cs="Times New Roman"/>
          <w:sz w:val="24"/>
          <w:szCs w:val="24"/>
        </w:rPr>
        <w:t xml:space="preserve">the </w:t>
      </w:r>
      <w:r w:rsidRPr="00A434FB">
        <w:rPr>
          <w:rFonts w:cs="Times New Roman"/>
          <w:sz w:val="24"/>
          <w:szCs w:val="24"/>
        </w:rPr>
        <w:t>increasing temperature</w:t>
      </w:r>
      <w:r w:rsidR="00B10914" w:rsidRPr="00A434FB">
        <w:rPr>
          <w:rFonts w:cs="Times New Roman"/>
          <w:sz w:val="24"/>
          <w:szCs w:val="24"/>
        </w:rPr>
        <w:t>s</w:t>
      </w:r>
      <w:r w:rsidRPr="00A434FB">
        <w:rPr>
          <w:rFonts w:cs="Times New Roman"/>
          <w:sz w:val="24"/>
          <w:szCs w:val="24"/>
        </w:rPr>
        <w:t xml:space="preserve"> due to </w:t>
      </w:r>
      <w:r w:rsidR="00B10914" w:rsidRPr="00A434FB">
        <w:rPr>
          <w:rFonts w:cs="Times New Roman"/>
          <w:sz w:val="24"/>
          <w:szCs w:val="24"/>
        </w:rPr>
        <w:t xml:space="preserve">the </w:t>
      </w:r>
      <w:r w:rsidRPr="00A434FB">
        <w:rPr>
          <w:rFonts w:cs="Times New Roman"/>
          <w:sz w:val="24"/>
          <w:szCs w:val="24"/>
        </w:rPr>
        <w:t xml:space="preserve">desorption of dye molecules from the adsorbent surface. </w:t>
      </w:r>
    </w:p>
    <w:p w:rsidR="008A5C9F" w:rsidRPr="00A434FB" w:rsidRDefault="008A5C9F" w:rsidP="00A434FB">
      <w:pPr>
        <w:pStyle w:val="PPBodyMainText"/>
        <w:spacing w:line="360" w:lineRule="auto"/>
        <w:rPr>
          <w:rFonts w:cs="Times New Roman"/>
          <w:sz w:val="24"/>
          <w:szCs w:val="24"/>
        </w:rPr>
      </w:pPr>
      <w:r w:rsidRPr="00A434FB">
        <w:rPr>
          <w:rFonts w:cs="Times New Roman"/>
          <w:sz w:val="24"/>
          <w:szCs w:val="24"/>
        </w:rPr>
        <w:t>On the other hand</w:t>
      </w:r>
      <w:r w:rsidR="00B10914" w:rsidRPr="00A434FB">
        <w:rPr>
          <w:rFonts w:cs="Times New Roman"/>
          <w:sz w:val="24"/>
          <w:szCs w:val="24"/>
        </w:rPr>
        <w:t>, the removal of DB-22 increased</w:t>
      </w:r>
      <w:r w:rsidRPr="00A434FB">
        <w:rPr>
          <w:rFonts w:cs="Times New Roman"/>
          <w:sz w:val="24"/>
          <w:szCs w:val="24"/>
        </w:rPr>
        <w:t xml:space="preserve"> with </w:t>
      </w:r>
      <w:r w:rsidR="00B10914" w:rsidRPr="00A434FB">
        <w:rPr>
          <w:rFonts w:cs="Times New Roman"/>
          <w:sz w:val="24"/>
          <w:szCs w:val="24"/>
        </w:rPr>
        <w:t xml:space="preserve">the </w:t>
      </w:r>
      <w:r w:rsidRPr="00A434FB">
        <w:rPr>
          <w:rFonts w:cs="Times New Roman"/>
          <w:sz w:val="24"/>
          <w:szCs w:val="24"/>
        </w:rPr>
        <w:t>increasing temperature</w:t>
      </w:r>
      <w:r w:rsidR="00B10914" w:rsidRPr="00A434FB">
        <w:rPr>
          <w:rFonts w:cs="Times New Roman"/>
          <w:sz w:val="24"/>
          <w:szCs w:val="24"/>
        </w:rPr>
        <w:t>s</w:t>
      </w:r>
      <w:r w:rsidRPr="00A434FB">
        <w:rPr>
          <w:rFonts w:cs="Times New Roman"/>
          <w:sz w:val="24"/>
          <w:szCs w:val="24"/>
        </w:rPr>
        <w:t xml:space="preserve"> up to 40°C. The removal</w:t>
      </w:r>
      <w:r w:rsidR="00B10914" w:rsidRPr="00A434FB">
        <w:rPr>
          <w:rFonts w:cs="Times New Roman"/>
          <w:sz w:val="24"/>
          <w:szCs w:val="24"/>
        </w:rPr>
        <w:t>s</w:t>
      </w:r>
      <w:r w:rsidRPr="00A434FB">
        <w:rPr>
          <w:rFonts w:cs="Times New Roman"/>
          <w:sz w:val="24"/>
          <w:szCs w:val="24"/>
        </w:rPr>
        <w:t xml:space="preserve"> of D</w:t>
      </w:r>
      <w:r w:rsidR="0097734F" w:rsidRPr="00A434FB">
        <w:rPr>
          <w:rFonts w:cs="Times New Roman"/>
          <w:sz w:val="24"/>
          <w:szCs w:val="24"/>
        </w:rPr>
        <w:t>B</w:t>
      </w:r>
      <w:r w:rsidR="00157389" w:rsidRPr="00A434FB">
        <w:rPr>
          <w:rFonts w:cs="Times New Roman"/>
          <w:sz w:val="24"/>
          <w:szCs w:val="24"/>
        </w:rPr>
        <w:t xml:space="preserve">-22 </w:t>
      </w:r>
      <w:r w:rsidR="00B10914" w:rsidRPr="00A434FB">
        <w:rPr>
          <w:rFonts w:cs="Times New Roman"/>
          <w:sz w:val="24"/>
          <w:szCs w:val="24"/>
        </w:rPr>
        <w:t xml:space="preserve">at the initial concentration of </w:t>
      </w:r>
      <w:r w:rsidRPr="00A434FB">
        <w:rPr>
          <w:rFonts w:cs="Times New Roman"/>
          <w:sz w:val="24"/>
          <w:szCs w:val="24"/>
        </w:rPr>
        <w:t>30</w:t>
      </w:r>
      <w:r w:rsidR="00150083">
        <w:rPr>
          <w:rFonts w:cs="Times New Roman"/>
          <w:sz w:val="24"/>
          <w:szCs w:val="24"/>
        </w:rPr>
        <w:t xml:space="preserve"> </w:t>
      </w:r>
      <w:r w:rsidRPr="00A434FB">
        <w:rPr>
          <w:rFonts w:cs="Times New Roman"/>
          <w:sz w:val="24"/>
          <w:szCs w:val="24"/>
        </w:rPr>
        <w:t xml:space="preserve">mg/L and </w:t>
      </w:r>
      <w:r w:rsidR="00B10914" w:rsidRPr="00A434FB">
        <w:rPr>
          <w:rFonts w:cs="Times New Roman"/>
          <w:sz w:val="24"/>
          <w:szCs w:val="24"/>
        </w:rPr>
        <w:t>the</w:t>
      </w:r>
      <w:r w:rsidRPr="00A434FB">
        <w:rPr>
          <w:rFonts w:cs="Times New Roman"/>
          <w:sz w:val="24"/>
          <w:szCs w:val="24"/>
        </w:rPr>
        <w:t xml:space="preserve"> contact time</w:t>
      </w:r>
      <w:r w:rsidR="00B10914" w:rsidRPr="00A434FB">
        <w:rPr>
          <w:rFonts w:cs="Times New Roman"/>
          <w:sz w:val="24"/>
          <w:szCs w:val="24"/>
        </w:rPr>
        <w:t xml:space="preserve"> of 60</w:t>
      </w:r>
      <w:r w:rsidR="00150083">
        <w:rPr>
          <w:rFonts w:cs="Times New Roman"/>
          <w:sz w:val="24"/>
          <w:szCs w:val="24"/>
        </w:rPr>
        <w:t xml:space="preserve"> </w:t>
      </w:r>
      <w:r w:rsidR="00B10914" w:rsidRPr="00A434FB">
        <w:rPr>
          <w:rFonts w:cs="Times New Roman"/>
          <w:sz w:val="24"/>
          <w:szCs w:val="24"/>
        </w:rPr>
        <w:t>min were found</w:t>
      </w:r>
      <w:r w:rsidR="00982B72" w:rsidRPr="00A434FB">
        <w:rPr>
          <w:rFonts w:cs="Times New Roman"/>
          <w:sz w:val="24"/>
          <w:szCs w:val="24"/>
        </w:rPr>
        <w:t xml:space="preserve"> </w:t>
      </w:r>
      <w:r w:rsidR="00B10914" w:rsidRPr="00A434FB">
        <w:rPr>
          <w:rFonts w:cs="Times New Roman"/>
          <w:sz w:val="24"/>
          <w:szCs w:val="24"/>
        </w:rPr>
        <w:t xml:space="preserve">to be 69.2%, </w:t>
      </w:r>
      <w:r w:rsidRPr="00A434FB">
        <w:rPr>
          <w:rFonts w:cs="Times New Roman"/>
          <w:sz w:val="24"/>
          <w:szCs w:val="24"/>
        </w:rPr>
        <w:t>83.2</w:t>
      </w:r>
      <w:r w:rsidR="00B10914" w:rsidRPr="00A434FB">
        <w:rPr>
          <w:rFonts w:cs="Times New Roman"/>
          <w:sz w:val="24"/>
          <w:szCs w:val="24"/>
        </w:rPr>
        <w:t>%</w:t>
      </w:r>
      <w:r w:rsidRPr="00A434FB">
        <w:rPr>
          <w:rFonts w:cs="Times New Roman"/>
          <w:sz w:val="24"/>
          <w:szCs w:val="24"/>
        </w:rPr>
        <w:t xml:space="preserve"> and 91.3% </w:t>
      </w:r>
      <w:r w:rsidR="00B10914" w:rsidRPr="00A434FB">
        <w:rPr>
          <w:rFonts w:cs="Times New Roman"/>
          <w:sz w:val="24"/>
          <w:szCs w:val="24"/>
        </w:rPr>
        <w:t>at</w:t>
      </w:r>
      <w:r w:rsidRPr="00A434FB">
        <w:rPr>
          <w:rFonts w:cs="Times New Roman"/>
          <w:sz w:val="24"/>
          <w:szCs w:val="24"/>
        </w:rPr>
        <w:t xml:space="preserve"> the solution temperature</w:t>
      </w:r>
      <w:r w:rsidR="00B10914" w:rsidRPr="00A434FB">
        <w:rPr>
          <w:rFonts w:cs="Times New Roman"/>
          <w:sz w:val="24"/>
          <w:szCs w:val="24"/>
        </w:rPr>
        <w:t xml:space="preserve">s of </w:t>
      </w:r>
      <w:r w:rsidRPr="00A434FB">
        <w:rPr>
          <w:rFonts w:cs="Times New Roman"/>
          <w:sz w:val="24"/>
          <w:szCs w:val="24"/>
        </w:rPr>
        <w:t xml:space="preserve">21, 30, </w:t>
      </w:r>
      <w:r w:rsidR="00B10914" w:rsidRPr="00A434FB">
        <w:rPr>
          <w:rFonts w:cs="Times New Roman"/>
          <w:sz w:val="24"/>
          <w:szCs w:val="24"/>
        </w:rPr>
        <w:t xml:space="preserve">and </w:t>
      </w:r>
      <w:r w:rsidRPr="00A434FB">
        <w:rPr>
          <w:rFonts w:cs="Times New Roman"/>
          <w:sz w:val="24"/>
          <w:szCs w:val="24"/>
        </w:rPr>
        <w:t>40</w:t>
      </w:r>
      <w:r w:rsidR="00150083">
        <w:rPr>
          <w:rFonts w:cs="Times New Roman"/>
          <w:sz w:val="24"/>
          <w:szCs w:val="24"/>
        </w:rPr>
        <w:t xml:space="preserve"> </w:t>
      </w:r>
      <w:r w:rsidRPr="00A434FB">
        <w:rPr>
          <w:rFonts w:cs="Times New Roman"/>
          <w:sz w:val="24"/>
          <w:szCs w:val="24"/>
        </w:rPr>
        <w:t>°C</w:t>
      </w:r>
      <w:r w:rsidR="00B10914" w:rsidRPr="00A434FB">
        <w:rPr>
          <w:rFonts w:cs="Times New Roman"/>
          <w:sz w:val="24"/>
          <w:szCs w:val="24"/>
        </w:rPr>
        <w:t>,</w:t>
      </w:r>
      <w:r w:rsidRPr="00A434FB">
        <w:rPr>
          <w:rFonts w:cs="Times New Roman"/>
          <w:sz w:val="24"/>
          <w:szCs w:val="24"/>
        </w:rPr>
        <w:t xml:space="preserve"> respectively. After 40</w:t>
      </w:r>
      <w:r w:rsidR="00150083">
        <w:rPr>
          <w:rFonts w:cs="Times New Roman"/>
          <w:sz w:val="24"/>
          <w:szCs w:val="24"/>
        </w:rPr>
        <w:t xml:space="preserve"> </w:t>
      </w:r>
      <w:r w:rsidRPr="00A434FB">
        <w:rPr>
          <w:rFonts w:cs="Times New Roman"/>
          <w:sz w:val="24"/>
          <w:szCs w:val="24"/>
        </w:rPr>
        <w:t xml:space="preserve">°C, </w:t>
      </w:r>
      <w:r w:rsidR="00B10914" w:rsidRPr="00A434FB">
        <w:rPr>
          <w:rFonts w:cs="Times New Roman"/>
          <w:sz w:val="24"/>
          <w:szCs w:val="24"/>
        </w:rPr>
        <w:t xml:space="preserve">the </w:t>
      </w:r>
      <w:r w:rsidRPr="00A434FB">
        <w:rPr>
          <w:rFonts w:cs="Times New Roman"/>
          <w:sz w:val="24"/>
          <w:szCs w:val="24"/>
        </w:rPr>
        <w:t>removal rate remain</w:t>
      </w:r>
      <w:r w:rsidR="00B10914" w:rsidRPr="00A434FB">
        <w:rPr>
          <w:rFonts w:cs="Times New Roman"/>
          <w:sz w:val="24"/>
          <w:szCs w:val="24"/>
        </w:rPr>
        <w:t>ed</w:t>
      </w:r>
      <w:r w:rsidRPr="00A434FB">
        <w:rPr>
          <w:rFonts w:cs="Times New Roman"/>
          <w:sz w:val="24"/>
          <w:szCs w:val="24"/>
        </w:rPr>
        <w:t xml:space="preserve"> </w:t>
      </w:r>
      <w:r w:rsidR="00B10914" w:rsidRPr="00A434FB">
        <w:rPr>
          <w:rFonts w:cs="Times New Roman"/>
          <w:sz w:val="24"/>
          <w:szCs w:val="24"/>
        </w:rPr>
        <w:t>almost</w:t>
      </w:r>
      <w:r w:rsidRPr="00A434FB">
        <w:rPr>
          <w:rFonts w:cs="Times New Roman"/>
          <w:sz w:val="24"/>
          <w:szCs w:val="24"/>
        </w:rPr>
        <w:t xml:space="preserve"> constant. </w:t>
      </w:r>
      <w:r w:rsidR="00B10914" w:rsidRPr="00A434FB">
        <w:rPr>
          <w:rFonts w:cs="Times New Roman"/>
          <w:sz w:val="24"/>
          <w:szCs w:val="24"/>
        </w:rPr>
        <w:t>So, the a</w:t>
      </w:r>
      <w:r w:rsidRPr="00A434FB">
        <w:rPr>
          <w:rFonts w:cs="Times New Roman"/>
          <w:sz w:val="24"/>
          <w:szCs w:val="24"/>
        </w:rPr>
        <w:t xml:space="preserve">dsorption of DB-22 </w:t>
      </w:r>
      <w:r w:rsidR="00B10914" w:rsidRPr="00A434FB">
        <w:rPr>
          <w:rFonts w:cs="Times New Roman"/>
          <w:sz w:val="24"/>
          <w:szCs w:val="24"/>
        </w:rPr>
        <w:t>wa</w:t>
      </w:r>
      <w:r w:rsidRPr="00A434FB">
        <w:rPr>
          <w:rFonts w:cs="Times New Roman"/>
          <w:sz w:val="24"/>
          <w:szCs w:val="24"/>
        </w:rPr>
        <w:t xml:space="preserve">s </w:t>
      </w:r>
      <w:r w:rsidR="00B10914" w:rsidRPr="00A434FB">
        <w:rPr>
          <w:rFonts w:cs="Times New Roman"/>
          <w:sz w:val="24"/>
          <w:szCs w:val="24"/>
        </w:rPr>
        <w:t xml:space="preserve">an </w:t>
      </w:r>
      <w:r w:rsidRPr="00A434FB">
        <w:rPr>
          <w:rFonts w:cs="Times New Roman"/>
          <w:sz w:val="24"/>
          <w:szCs w:val="24"/>
        </w:rPr>
        <w:t xml:space="preserve">endothermic process. </w:t>
      </w:r>
      <w:proofErr w:type="spellStart"/>
      <w:r w:rsidRPr="00A434FB">
        <w:rPr>
          <w:rFonts w:cs="Times New Roman"/>
          <w:sz w:val="24"/>
          <w:szCs w:val="24"/>
        </w:rPr>
        <w:t>Magdy</w:t>
      </w:r>
      <w:proofErr w:type="spellEnd"/>
      <w:r w:rsidRPr="00A434FB">
        <w:rPr>
          <w:rFonts w:cs="Times New Roman"/>
          <w:sz w:val="24"/>
          <w:szCs w:val="24"/>
        </w:rPr>
        <w:t xml:space="preserve"> </w:t>
      </w:r>
      <w:proofErr w:type="gramStart"/>
      <w:r w:rsidRPr="00A434FB">
        <w:rPr>
          <w:rFonts w:cs="Times New Roman"/>
          <w:sz w:val="24"/>
          <w:szCs w:val="24"/>
        </w:rPr>
        <w:t>et</w:t>
      </w:r>
      <w:proofErr w:type="gramEnd"/>
      <w:r w:rsidRPr="00A434FB">
        <w:rPr>
          <w:rFonts w:cs="Times New Roman"/>
          <w:sz w:val="24"/>
          <w:szCs w:val="24"/>
        </w:rPr>
        <w:t xml:space="preserve"> al.</w:t>
      </w:r>
      <w:r w:rsidR="00150083">
        <w:rPr>
          <w:rFonts w:cs="Times New Roman"/>
          <w:sz w:val="24"/>
          <w:szCs w:val="24"/>
          <w:vertAlign w:val="superscript"/>
        </w:rPr>
        <w:t>19</w:t>
      </w:r>
      <w:r w:rsidRPr="00A434FB">
        <w:rPr>
          <w:rFonts w:cs="Times New Roman"/>
          <w:sz w:val="24"/>
          <w:szCs w:val="24"/>
        </w:rPr>
        <w:t xml:space="preserve"> </w:t>
      </w:r>
      <w:r w:rsidR="00B10914" w:rsidRPr="00A434FB">
        <w:rPr>
          <w:rFonts w:cs="Times New Roman"/>
          <w:sz w:val="24"/>
          <w:szCs w:val="24"/>
        </w:rPr>
        <w:t>reported</w:t>
      </w:r>
      <w:r w:rsidRPr="00A434FB">
        <w:rPr>
          <w:rFonts w:cs="Times New Roman"/>
          <w:sz w:val="24"/>
          <w:szCs w:val="24"/>
        </w:rPr>
        <w:t xml:space="preserve"> similar results for the adsorption of Direct Red 23. The mobility of dye molecules changes with temperature. As the temperature of the solution increases, the mobility </w:t>
      </w:r>
      <w:r w:rsidR="00B10914" w:rsidRPr="00A434FB">
        <w:rPr>
          <w:rFonts w:cs="Times New Roman"/>
          <w:sz w:val="24"/>
          <w:szCs w:val="24"/>
        </w:rPr>
        <w:t xml:space="preserve">of the dye molecules increases and as a result, </w:t>
      </w:r>
      <w:r w:rsidRPr="00A434FB">
        <w:rPr>
          <w:rFonts w:cs="Times New Roman"/>
          <w:sz w:val="24"/>
          <w:szCs w:val="24"/>
        </w:rPr>
        <w:t>the number of dye molecules interacting with the free active sites on the composite surface increases.</w:t>
      </w:r>
    </w:p>
    <w:p w:rsidR="00A60988" w:rsidRPr="00A434FB" w:rsidRDefault="00B10914" w:rsidP="00A434FB">
      <w:pPr>
        <w:pStyle w:val="PPBodyMainText"/>
        <w:spacing w:line="360" w:lineRule="auto"/>
        <w:rPr>
          <w:rFonts w:cs="Times New Roman"/>
          <w:sz w:val="24"/>
          <w:szCs w:val="24"/>
        </w:rPr>
      </w:pPr>
      <w:r w:rsidRPr="00A434FB">
        <w:rPr>
          <w:rFonts w:cs="Times New Roman"/>
          <w:sz w:val="24"/>
          <w:szCs w:val="24"/>
        </w:rPr>
        <w:t>Based on</w:t>
      </w:r>
      <w:r w:rsidR="008A5C9F" w:rsidRPr="00A434FB">
        <w:rPr>
          <w:rFonts w:cs="Times New Roman"/>
          <w:sz w:val="24"/>
          <w:szCs w:val="24"/>
        </w:rPr>
        <w:t xml:space="preserve"> the experimental results, </w:t>
      </w:r>
      <w:r w:rsidRPr="00A434FB">
        <w:rPr>
          <w:rFonts w:cs="Times New Roman"/>
          <w:sz w:val="24"/>
          <w:szCs w:val="24"/>
        </w:rPr>
        <w:t xml:space="preserve">it can be asserted that </w:t>
      </w:r>
      <w:r w:rsidR="008A5C9F" w:rsidRPr="00A434FB">
        <w:rPr>
          <w:rFonts w:cs="Times New Roman"/>
          <w:sz w:val="24"/>
          <w:szCs w:val="24"/>
        </w:rPr>
        <w:t>the optimum temperature</w:t>
      </w:r>
      <w:r w:rsidR="00D1428A" w:rsidRPr="00A434FB">
        <w:rPr>
          <w:rFonts w:cs="Times New Roman"/>
          <w:sz w:val="24"/>
          <w:szCs w:val="24"/>
        </w:rPr>
        <w:t>s</w:t>
      </w:r>
      <w:r w:rsidR="008A5C9F" w:rsidRPr="00A434FB">
        <w:rPr>
          <w:rFonts w:cs="Times New Roman"/>
          <w:sz w:val="24"/>
          <w:szCs w:val="24"/>
        </w:rPr>
        <w:t xml:space="preserve"> for </w:t>
      </w:r>
      <w:r w:rsidRPr="00A434FB">
        <w:rPr>
          <w:rFonts w:cs="Times New Roman"/>
          <w:sz w:val="24"/>
          <w:szCs w:val="24"/>
        </w:rPr>
        <w:t xml:space="preserve">the removal of DR-28 and DB-22 </w:t>
      </w:r>
      <w:r w:rsidR="008A5C9F" w:rsidRPr="00A434FB">
        <w:rPr>
          <w:rFonts w:cs="Times New Roman"/>
          <w:sz w:val="24"/>
          <w:szCs w:val="24"/>
        </w:rPr>
        <w:t>were 21</w:t>
      </w:r>
      <w:r w:rsidR="00150083">
        <w:rPr>
          <w:rFonts w:cs="Times New Roman"/>
          <w:sz w:val="24"/>
          <w:szCs w:val="24"/>
        </w:rPr>
        <w:t xml:space="preserve"> </w:t>
      </w:r>
      <w:r w:rsidR="008A5C9F" w:rsidRPr="00A434FB">
        <w:rPr>
          <w:rFonts w:cs="Times New Roman"/>
          <w:sz w:val="24"/>
          <w:szCs w:val="24"/>
        </w:rPr>
        <w:t>°C and 40</w:t>
      </w:r>
      <w:r w:rsidR="00150083">
        <w:rPr>
          <w:rFonts w:cs="Times New Roman"/>
          <w:sz w:val="24"/>
          <w:szCs w:val="24"/>
        </w:rPr>
        <w:t xml:space="preserve"> </w:t>
      </w:r>
      <w:r w:rsidR="008A5C9F" w:rsidRPr="00A434FB">
        <w:rPr>
          <w:rFonts w:cs="Times New Roman"/>
          <w:sz w:val="24"/>
          <w:szCs w:val="24"/>
        </w:rPr>
        <w:t xml:space="preserve">°C, respectively. For this reason, the experiments examining the </w:t>
      </w:r>
      <w:r w:rsidRPr="00A434FB">
        <w:rPr>
          <w:rFonts w:cs="Times New Roman"/>
          <w:sz w:val="24"/>
          <w:szCs w:val="24"/>
        </w:rPr>
        <w:t xml:space="preserve">effect of </w:t>
      </w:r>
      <w:r w:rsidR="008A5C9F" w:rsidRPr="00A434FB">
        <w:rPr>
          <w:rFonts w:cs="Times New Roman"/>
          <w:sz w:val="24"/>
          <w:szCs w:val="24"/>
        </w:rPr>
        <w:t>initial concentration were carried out at the</w:t>
      </w:r>
      <w:r w:rsidRPr="00A434FB">
        <w:rPr>
          <w:rFonts w:cs="Times New Roman"/>
          <w:sz w:val="24"/>
          <w:szCs w:val="24"/>
        </w:rPr>
        <w:t>se</w:t>
      </w:r>
      <w:r w:rsidR="008A5C9F" w:rsidRPr="00A434FB">
        <w:rPr>
          <w:rFonts w:cs="Times New Roman"/>
          <w:sz w:val="24"/>
          <w:szCs w:val="24"/>
        </w:rPr>
        <w:t xml:space="preserve"> optimum temperature</w:t>
      </w:r>
      <w:r w:rsidRPr="00A434FB">
        <w:rPr>
          <w:rFonts w:cs="Times New Roman"/>
          <w:sz w:val="24"/>
          <w:szCs w:val="24"/>
        </w:rPr>
        <w:t>s</w:t>
      </w:r>
      <w:r w:rsidR="008A5C9F" w:rsidRPr="00A434FB">
        <w:rPr>
          <w:rFonts w:cs="Times New Roman"/>
          <w:sz w:val="24"/>
          <w:szCs w:val="24"/>
        </w:rPr>
        <w:t>.</w:t>
      </w:r>
    </w:p>
    <w:p w:rsidR="00982B72" w:rsidRPr="00A434FB" w:rsidRDefault="00D33A4E" w:rsidP="00A434FB">
      <w:pPr>
        <w:pStyle w:val="PPBodyMainText"/>
        <w:spacing w:before="120" w:line="360" w:lineRule="auto"/>
        <w:ind w:firstLine="0"/>
        <w:rPr>
          <w:rFonts w:cs="Times New Roman"/>
          <w:b/>
          <w:sz w:val="24"/>
          <w:szCs w:val="24"/>
        </w:rPr>
      </w:pPr>
      <w:r>
        <w:rPr>
          <w:rFonts w:cs="Times New Roman"/>
          <w:b/>
          <w:sz w:val="24"/>
          <w:szCs w:val="24"/>
        </w:rPr>
        <w:t>3.6.</w:t>
      </w:r>
      <w:r w:rsidR="00B006EB">
        <w:rPr>
          <w:rFonts w:cs="Times New Roman"/>
          <w:b/>
          <w:sz w:val="24"/>
          <w:szCs w:val="24"/>
        </w:rPr>
        <w:t xml:space="preserve"> Effect of Initial C</w:t>
      </w:r>
      <w:r w:rsidR="00C46181" w:rsidRPr="00A434FB">
        <w:rPr>
          <w:rFonts w:cs="Times New Roman"/>
          <w:b/>
          <w:sz w:val="24"/>
          <w:szCs w:val="24"/>
        </w:rPr>
        <w:t xml:space="preserve">oncentration and </w:t>
      </w:r>
      <w:r w:rsidR="00B006EB">
        <w:rPr>
          <w:rFonts w:cs="Times New Roman"/>
          <w:b/>
          <w:sz w:val="24"/>
          <w:szCs w:val="24"/>
        </w:rPr>
        <w:t>Contact T</w:t>
      </w:r>
      <w:r w:rsidR="00C46181" w:rsidRPr="00A434FB">
        <w:rPr>
          <w:rFonts w:cs="Times New Roman"/>
          <w:b/>
          <w:sz w:val="24"/>
          <w:szCs w:val="24"/>
        </w:rPr>
        <w:t>ime</w:t>
      </w:r>
    </w:p>
    <w:p w:rsidR="00F22A1E" w:rsidRDefault="00C46181" w:rsidP="00150083">
      <w:pPr>
        <w:pStyle w:val="PPBodyMainText"/>
        <w:spacing w:line="360" w:lineRule="auto"/>
        <w:rPr>
          <w:rFonts w:cs="Times New Roman"/>
          <w:sz w:val="24"/>
          <w:szCs w:val="24"/>
        </w:rPr>
      </w:pPr>
      <w:r w:rsidRPr="00A434FB">
        <w:rPr>
          <w:rFonts w:cs="Times New Roman"/>
          <w:sz w:val="24"/>
          <w:szCs w:val="24"/>
        </w:rPr>
        <w:t>In the study, the effect</w:t>
      </w:r>
      <w:r w:rsidR="00982B72" w:rsidRPr="00A434FB">
        <w:rPr>
          <w:rFonts w:cs="Times New Roman"/>
          <w:sz w:val="24"/>
          <w:szCs w:val="24"/>
        </w:rPr>
        <w:t>s</w:t>
      </w:r>
      <w:r w:rsidRPr="00A434FB">
        <w:rPr>
          <w:rFonts w:cs="Times New Roman"/>
          <w:sz w:val="24"/>
          <w:szCs w:val="24"/>
        </w:rPr>
        <w:t xml:space="preserve"> of initial concentration and contact time on dye removal </w:t>
      </w:r>
      <w:r w:rsidR="00982B72" w:rsidRPr="00A434FB">
        <w:rPr>
          <w:rFonts w:cs="Times New Roman"/>
          <w:sz w:val="24"/>
          <w:szCs w:val="24"/>
        </w:rPr>
        <w:t>were also</w:t>
      </w:r>
      <w:r w:rsidRPr="00A434FB">
        <w:rPr>
          <w:rFonts w:cs="Times New Roman"/>
          <w:sz w:val="24"/>
          <w:szCs w:val="24"/>
        </w:rPr>
        <w:t xml:space="preserve"> investigated. </w:t>
      </w:r>
      <w:r w:rsidR="00982B72" w:rsidRPr="00A434FB">
        <w:rPr>
          <w:rFonts w:cs="Times New Roman"/>
          <w:sz w:val="24"/>
          <w:szCs w:val="24"/>
        </w:rPr>
        <w:t>The e</w:t>
      </w:r>
      <w:r w:rsidRPr="00A434FB">
        <w:rPr>
          <w:rFonts w:cs="Times New Roman"/>
          <w:sz w:val="24"/>
          <w:szCs w:val="24"/>
        </w:rPr>
        <w:t>xperiments were done with</w:t>
      </w:r>
      <w:r w:rsidR="00982B72" w:rsidRPr="00A434FB">
        <w:rPr>
          <w:rFonts w:cs="Times New Roman"/>
          <w:sz w:val="24"/>
          <w:szCs w:val="24"/>
        </w:rPr>
        <w:t>in</w:t>
      </w:r>
      <w:r w:rsidRPr="00A434FB">
        <w:rPr>
          <w:rFonts w:cs="Times New Roman"/>
          <w:sz w:val="24"/>
          <w:szCs w:val="24"/>
        </w:rPr>
        <w:t xml:space="preserve"> an initial concentration range of 20</w:t>
      </w:r>
      <w:r w:rsidR="00982B72" w:rsidRPr="00A434FB">
        <w:rPr>
          <w:rFonts w:cs="Times New Roman"/>
          <w:sz w:val="24"/>
          <w:szCs w:val="24"/>
        </w:rPr>
        <w:t>-</w:t>
      </w:r>
      <w:r w:rsidRPr="00A434FB">
        <w:rPr>
          <w:rFonts w:cs="Times New Roman"/>
          <w:sz w:val="24"/>
          <w:szCs w:val="24"/>
        </w:rPr>
        <w:t>50</w:t>
      </w:r>
      <w:r w:rsidR="00473B9C">
        <w:rPr>
          <w:rFonts w:cs="Times New Roman"/>
          <w:sz w:val="24"/>
          <w:szCs w:val="24"/>
        </w:rPr>
        <w:t xml:space="preserve"> </w:t>
      </w:r>
      <w:r w:rsidRPr="00A434FB">
        <w:rPr>
          <w:rFonts w:cs="Times New Roman"/>
          <w:sz w:val="24"/>
          <w:szCs w:val="24"/>
        </w:rPr>
        <w:t xml:space="preserve">mg/L </w:t>
      </w:r>
      <w:r w:rsidR="00982B72" w:rsidRPr="00A434FB">
        <w:rPr>
          <w:rFonts w:cs="Times New Roman"/>
          <w:sz w:val="24"/>
          <w:szCs w:val="24"/>
        </w:rPr>
        <w:t>with an adsorbent amount</w:t>
      </w:r>
      <w:r w:rsidRPr="00A434FB">
        <w:rPr>
          <w:rFonts w:cs="Times New Roman"/>
          <w:sz w:val="24"/>
          <w:szCs w:val="24"/>
        </w:rPr>
        <w:t xml:space="preserve"> 1g/200mL</w:t>
      </w:r>
      <w:r w:rsidR="00982B72" w:rsidRPr="00A434FB">
        <w:rPr>
          <w:rFonts w:cs="Times New Roman"/>
          <w:sz w:val="24"/>
          <w:szCs w:val="24"/>
        </w:rPr>
        <w:t>, at</w:t>
      </w:r>
      <w:r w:rsidRPr="00A434FB">
        <w:rPr>
          <w:rFonts w:cs="Times New Roman"/>
          <w:sz w:val="24"/>
          <w:szCs w:val="24"/>
        </w:rPr>
        <w:t xml:space="preserve"> original </w:t>
      </w:r>
      <w:proofErr w:type="spellStart"/>
      <w:r w:rsidRPr="00A434FB">
        <w:rPr>
          <w:rFonts w:cs="Times New Roman"/>
          <w:sz w:val="24"/>
          <w:szCs w:val="24"/>
        </w:rPr>
        <w:t>pH.</w:t>
      </w:r>
      <w:proofErr w:type="spellEnd"/>
      <w:r w:rsidRPr="00A434FB">
        <w:rPr>
          <w:rFonts w:cs="Times New Roman"/>
          <w:sz w:val="24"/>
          <w:szCs w:val="24"/>
        </w:rPr>
        <w:t xml:space="preserve"> The experiments examining the effect of contact time and initial concentration were carried out at the optimum temperature values specified in the previous </w:t>
      </w:r>
      <w:r w:rsidRPr="00A434FB">
        <w:rPr>
          <w:rFonts w:cs="Times New Roman"/>
          <w:sz w:val="24"/>
          <w:szCs w:val="24"/>
        </w:rPr>
        <w:lastRenderedPageBreak/>
        <w:t>secti</w:t>
      </w:r>
      <w:r w:rsidR="00982B72" w:rsidRPr="00A434FB">
        <w:rPr>
          <w:rFonts w:cs="Times New Roman"/>
          <w:sz w:val="24"/>
          <w:szCs w:val="24"/>
        </w:rPr>
        <w:t>on</w:t>
      </w:r>
      <w:r w:rsidRPr="00A434FB">
        <w:rPr>
          <w:rFonts w:cs="Times New Roman"/>
          <w:sz w:val="24"/>
          <w:szCs w:val="24"/>
        </w:rPr>
        <w:t xml:space="preserve"> </w:t>
      </w:r>
      <w:r w:rsidR="00982B72" w:rsidRPr="00A434FB">
        <w:rPr>
          <w:rFonts w:cs="Times New Roman"/>
          <w:sz w:val="24"/>
          <w:szCs w:val="24"/>
        </w:rPr>
        <w:t>(21°C for DR-28 and</w:t>
      </w:r>
      <w:r w:rsidRPr="00A434FB">
        <w:rPr>
          <w:rFonts w:cs="Times New Roman"/>
          <w:sz w:val="24"/>
          <w:szCs w:val="24"/>
        </w:rPr>
        <w:t xml:space="preserve"> 40°C</w:t>
      </w:r>
      <w:r w:rsidR="00982B72" w:rsidRPr="00A434FB">
        <w:rPr>
          <w:rFonts w:cs="Times New Roman"/>
          <w:sz w:val="24"/>
          <w:szCs w:val="24"/>
        </w:rPr>
        <w:t xml:space="preserve"> for DB-22)</w:t>
      </w:r>
      <w:r w:rsidRPr="00A434FB">
        <w:rPr>
          <w:rFonts w:cs="Times New Roman"/>
          <w:sz w:val="24"/>
          <w:szCs w:val="24"/>
        </w:rPr>
        <w:t>. Fig. 9 presents the effect of initial concentration and contact time on the removal of DR-28 and DB-22.</w:t>
      </w:r>
    </w:p>
    <w:p w:rsidR="009E433B" w:rsidRDefault="009E433B" w:rsidP="00150083">
      <w:pPr>
        <w:pStyle w:val="PPBodyMainText"/>
        <w:spacing w:line="360" w:lineRule="auto"/>
        <w:rPr>
          <w:rFonts w:cs="Times New Roman"/>
          <w:sz w:val="24"/>
          <w:szCs w:val="24"/>
        </w:rPr>
      </w:pPr>
      <w:r>
        <w:rPr>
          <w:rFonts w:cs="Times New Roman"/>
          <w:noProof/>
          <w:sz w:val="24"/>
          <w:szCs w:val="24"/>
          <w:lang w:val="tr-TR" w:eastAsia="tr-TR"/>
        </w:rPr>
        <w:drawing>
          <wp:inline distT="0" distB="0" distL="0" distR="0">
            <wp:extent cx="2880000" cy="1673514"/>
            <wp:effectExtent l="19050" t="0" r="0" b="0"/>
            <wp:docPr id="23" name="Resim 15" descr="C:\HİTİT ÜNİVERSİTESİ\HP_RECOVERY\manyetik ad.deney sonuç\acta chimica slovenia\figures\Figure 9-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HİTİT ÜNİVERSİTESİ\HP_RECOVERY\manyetik ad.deney sonuç\acta chimica slovenia\figures\Figure 9-a.jpg"/>
                    <pic:cNvPicPr>
                      <a:picLocks noChangeAspect="1" noChangeArrowheads="1"/>
                    </pic:cNvPicPr>
                  </pic:nvPicPr>
                  <pic:blipFill>
                    <a:blip r:embed="rId23" cstate="print"/>
                    <a:srcRect/>
                    <a:stretch>
                      <a:fillRect/>
                    </a:stretch>
                  </pic:blipFill>
                  <pic:spPr bwMode="auto">
                    <a:xfrm>
                      <a:off x="0" y="0"/>
                      <a:ext cx="2880000" cy="1673514"/>
                    </a:xfrm>
                    <a:prstGeom prst="rect">
                      <a:avLst/>
                    </a:prstGeom>
                    <a:noFill/>
                    <a:ln w="9525">
                      <a:noFill/>
                      <a:miter lim="800000"/>
                      <a:headEnd/>
                      <a:tailEnd/>
                    </a:ln>
                  </pic:spPr>
                </pic:pic>
              </a:graphicData>
            </a:graphic>
          </wp:inline>
        </w:drawing>
      </w:r>
      <w:r>
        <w:rPr>
          <w:rFonts w:cs="Times New Roman"/>
          <w:noProof/>
          <w:sz w:val="24"/>
          <w:szCs w:val="24"/>
          <w:lang w:val="tr-TR" w:eastAsia="tr-TR"/>
        </w:rPr>
        <w:drawing>
          <wp:inline distT="0" distB="0" distL="0" distR="0">
            <wp:extent cx="2880000" cy="1619724"/>
            <wp:effectExtent l="19050" t="0" r="0" b="0"/>
            <wp:docPr id="25" name="Resim 16" descr="C:\HİTİT ÜNİVERSİTESİ\HP_RECOVERY\manyetik ad.deney sonuç\acta chimica slovenia\figures\Figure 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HİTİT ÜNİVERSİTESİ\HP_RECOVERY\manyetik ad.deney sonuç\acta chimica slovenia\figures\Figure 9-b.jpg"/>
                    <pic:cNvPicPr>
                      <a:picLocks noChangeAspect="1" noChangeArrowheads="1"/>
                    </pic:cNvPicPr>
                  </pic:nvPicPr>
                  <pic:blipFill>
                    <a:blip r:embed="rId24" cstate="print"/>
                    <a:srcRect/>
                    <a:stretch>
                      <a:fillRect/>
                    </a:stretch>
                  </pic:blipFill>
                  <pic:spPr bwMode="auto">
                    <a:xfrm>
                      <a:off x="0" y="0"/>
                      <a:ext cx="2880000" cy="1619724"/>
                    </a:xfrm>
                    <a:prstGeom prst="rect">
                      <a:avLst/>
                    </a:prstGeom>
                    <a:noFill/>
                    <a:ln w="9525">
                      <a:noFill/>
                      <a:miter lim="800000"/>
                      <a:headEnd/>
                      <a:tailEnd/>
                    </a:ln>
                  </pic:spPr>
                </pic:pic>
              </a:graphicData>
            </a:graphic>
          </wp:inline>
        </w:drawing>
      </w:r>
    </w:p>
    <w:p w:rsidR="00C02980" w:rsidRPr="009E433B" w:rsidRDefault="00C02980" w:rsidP="009E433B">
      <w:pPr>
        <w:pStyle w:val="PPBodyMainText"/>
        <w:spacing w:line="360" w:lineRule="auto"/>
        <w:ind w:firstLine="0"/>
        <w:rPr>
          <w:rFonts w:cs="Times New Roman"/>
          <w:sz w:val="24"/>
          <w:szCs w:val="24"/>
        </w:rPr>
      </w:pPr>
      <w:proofErr w:type="gramStart"/>
      <w:r w:rsidRPr="009E433B">
        <w:rPr>
          <w:rFonts w:cs="Times New Roman"/>
          <w:b/>
          <w:sz w:val="24"/>
          <w:szCs w:val="24"/>
        </w:rPr>
        <w:t>Fig. 9</w:t>
      </w:r>
      <w:r w:rsidR="005C179F">
        <w:rPr>
          <w:rFonts w:cs="Times New Roman"/>
          <w:b/>
          <w:sz w:val="24"/>
          <w:szCs w:val="24"/>
        </w:rPr>
        <w:t>.</w:t>
      </w:r>
      <w:proofErr w:type="gramEnd"/>
      <w:r w:rsidRPr="009E433B">
        <w:rPr>
          <w:rFonts w:cs="Times New Roman"/>
          <w:b/>
          <w:sz w:val="24"/>
          <w:szCs w:val="24"/>
        </w:rPr>
        <w:t xml:space="preserve"> </w:t>
      </w:r>
      <w:r w:rsidRPr="009E433B">
        <w:rPr>
          <w:rFonts w:cs="Times New Roman"/>
          <w:sz w:val="24"/>
          <w:szCs w:val="24"/>
        </w:rPr>
        <w:t xml:space="preserve">Effect of initial concentration and </w:t>
      </w:r>
      <w:r w:rsidR="0043361B" w:rsidRPr="009E433B">
        <w:rPr>
          <w:rFonts w:cs="Times New Roman"/>
          <w:sz w:val="24"/>
          <w:szCs w:val="24"/>
        </w:rPr>
        <w:t xml:space="preserve">contact </w:t>
      </w:r>
      <w:r w:rsidRPr="009E433B">
        <w:rPr>
          <w:rFonts w:cs="Times New Roman"/>
          <w:sz w:val="24"/>
          <w:szCs w:val="24"/>
        </w:rPr>
        <w:t xml:space="preserve">time on the removal of </w:t>
      </w:r>
      <w:r w:rsidR="008765E4" w:rsidRPr="009E433B">
        <w:rPr>
          <w:rFonts w:cs="Times New Roman"/>
          <w:sz w:val="24"/>
          <w:szCs w:val="24"/>
        </w:rPr>
        <w:t xml:space="preserve">(a) </w:t>
      </w:r>
      <w:r w:rsidRPr="009E433B">
        <w:rPr>
          <w:rFonts w:cs="Times New Roman"/>
          <w:sz w:val="24"/>
          <w:szCs w:val="24"/>
        </w:rPr>
        <w:t xml:space="preserve">DR-28 and </w:t>
      </w:r>
      <w:r w:rsidR="008765E4" w:rsidRPr="009E433B">
        <w:rPr>
          <w:rFonts w:cs="Times New Roman"/>
          <w:sz w:val="24"/>
          <w:szCs w:val="24"/>
        </w:rPr>
        <w:t xml:space="preserve">(b) </w:t>
      </w:r>
      <w:r w:rsidRPr="009E433B">
        <w:rPr>
          <w:rFonts w:cs="Times New Roman"/>
          <w:sz w:val="24"/>
          <w:szCs w:val="24"/>
        </w:rPr>
        <w:t>DB-22 (pH: original, temperature: 21</w:t>
      </w:r>
      <w:r w:rsidR="00473B9C" w:rsidRPr="009E433B">
        <w:rPr>
          <w:rFonts w:cs="Times New Roman"/>
          <w:sz w:val="24"/>
          <w:szCs w:val="24"/>
        </w:rPr>
        <w:t xml:space="preserve"> </w:t>
      </w:r>
      <w:r w:rsidRPr="009E433B">
        <w:rPr>
          <w:rFonts w:cs="Times New Roman"/>
          <w:sz w:val="24"/>
          <w:szCs w:val="24"/>
        </w:rPr>
        <w:t>°C (for DR-28), 40</w:t>
      </w:r>
      <w:r w:rsidR="00473B9C" w:rsidRPr="009E433B">
        <w:rPr>
          <w:rFonts w:cs="Times New Roman"/>
          <w:sz w:val="24"/>
          <w:szCs w:val="24"/>
        </w:rPr>
        <w:t xml:space="preserve"> </w:t>
      </w:r>
      <w:r w:rsidRPr="009E433B">
        <w:rPr>
          <w:rFonts w:cs="Times New Roman"/>
          <w:sz w:val="24"/>
          <w:szCs w:val="24"/>
        </w:rPr>
        <w:t>°C (for DB-22), adsorbent: KZF, adsorbent amount: 1g/200mL)</w:t>
      </w:r>
    </w:p>
    <w:p w:rsidR="00C46181" w:rsidRPr="00F05E64" w:rsidRDefault="00C46181" w:rsidP="00A434FB">
      <w:pPr>
        <w:pStyle w:val="PPBodyMainText"/>
        <w:spacing w:before="120" w:line="360" w:lineRule="auto"/>
        <w:rPr>
          <w:rFonts w:cs="Times New Roman"/>
          <w:sz w:val="24"/>
          <w:szCs w:val="24"/>
          <w:vertAlign w:val="superscript"/>
        </w:rPr>
      </w:pPr>
      <w:r w:rsidRPr="00A434FB">
        <w:rPr>
          <w:rFonts w:cs="Times New Roman"/>
          <w:sz w:val="24"/>
          <w:szCs w:val="24"/>
        </w:rPr>
        <w:t xml:space="preserve">The experimental results showed that </w:t>
      </w:r>
      <w:r w:rsidR="00982B72" w:rsidRPr="00A434FB">
        <w:rPr>
          <w:rFonts w:cs="Times New Roman"/>
          <w:sz w:val="24"/>
          <w:szCs w:val="24"/>
        </w:rPr>
        <w:t xml:space="preserve">the </w:t>
      </w:r>
      <w:r w:rsidRPr="00A434FB">
        <w:rPr>
          <w:rFonts w:cs="Times New Roman"/>
          <w:sz w:val="24"/>
          <w:szCs w:val="24"/>
        </w:rPr>
        <w:t>re</w:t>
      </w:r>
      <w:r w:rsidR="00982B72" w:rsidRPr="00A434FB">
        <w:rPr>
          <w:rFonts w:cs="Times New Roman"/>
          <w:sz w:val="24"/>
          <w:szCs w:val="24"/>
        </w:rPr>
        <w:t>moval rate</w:t>
      </w:r>
      <w:r w:rsidR="008E50DF" w:rsidRPr="00A434FB">
        <w:rPr>
          <w:rFonts w:cs="Times New Roman"/>
          <w:sz w:val="24"/>
          <w:szCs w:val="24"/>
        </w:rPr>
        <w:t>s</w:t>
      </w:r>
      <w:r w:rsidR="00982B72" w:rsidRPr="00A434FB">
        <w:rPr>
          <w:rFonts w:cs="Times New Roman"/>
          <w:sz w:val="24"/>
          <w:szCs w:val="24"/>
        </w:rPr>
        <w:t xml:space="preserve"> of DR-28 and DB-22 were</w:t>
      </w:r>
      <w:r w:rsidRPr="00A434FB">
        <w:rPr>
          <w:rFonts w:cs="Times New Roman"/>
          <w:sz w:val="24"/>
          <w:szCs w:val="24"/>
        </w:rPr>
        <w:t xml:space="preserve"> faster for the first 20</w:t>
      </w:r>
      <w:r w:rsidR="00982B72" w:rsidRPr="00A434FB">
        <w:rPr>
          <w:rFonts w:cs="Times New Roman"/>
          <w:sz w:val="24"/>
          <w:szCs w:val="24"/>
        </w:rPr>
        <w:t xml:space="preserve"> </w:t>
      </w:r>
      <w:r w:rsidRPr="00A434FB">
        <w:rPr>
          <w:rFonts w:cs="Times New Roman"/>
          <w:sz w:val="24"/>
          <w:szCs w:val="24"/>
        </w:rPr>
        <w:t>min,</w:t>
      </w:r>
      <w:r w:rsidR="00982B72" w:rsidRPr="00A434FB">
        <w:rPr>
          <w:rFonts w:cs="Times New Roman"/>
          <w:sz w:val="24"/>
          <w:szCs w:val="24"/>
        </w:rPr>
        <w:t xml:space="preserve"> and</w:t>
      </w:r>
      <w:r w:rsidRPr="00A434FB">
        <w:rPr>
          <w:rFonts w:cs="Times New Roman"/>
          <w:sz w:val="24"/>
          <w:szCs w:val="24"/>
        </w:rPr>
        <w:t xml:space="preserve"> then slowed down. The removal rate was </w:t>
      </w:r>
      <w:r w:rsidR="00982B72" w:rsidRPr="00A434FB">
        <w:rPr>
          <w:rFonts w:cs="Times New Roman"/>
          <w:sz w:val="24"/>
          <w:szCs w:val="24"/>
        </w:rPr>
        <w:t>almost</w:t>
      </w:r>
      <w:r w:rsidRPr="00A434FB">
        <w:rPr>
          <w:rFonts w:cs="Times New Roman"/>
          <w:sz w:val="24"/>
          <w:szCs w:val="24"/>
        </w:rPr>
        <w:t xml:space="preserve"> constant after </w:t>
      </w:r>
      <w:r w:rsidR="00982B72" w:rsidRPr="00A434FB">
        <w:rPr>
          <w:rFonts w:cs="Times New Roman"/>
          <w:sz w:val="24"/>
          <w:szCs w:val="24"/>
        </w:rPr>
        <w:t>the</w:t>
      </w:r>
      <w:r w:rsidRPr="00A434FB">
        <w:rPr>
          <w:rFonts w:cs="Times New Roman"/>
          <w:sz w:val="24"/>
          <w:szCs w:val="24"/>
        </w:rPr>
        <w:t xml:space="preserve"> contact time</w:t>
      </w:r>
      <w:r w:rsidR="00982B72" w:rsidRPr="00A434FB">
        <w:rPr>
          <w:rFonts w:cs="Times New Roman"/>
          <w:sz w:val="24"/>
          <w:szCs w:val="24"/>
        </w:rPr>
        <w:t xml:space="preserve"> of 30</w:t>
      </w:r>
      <w:r w:rsidR="00F05E64">
        <w:rPr>
          <w:rFonts w:cs="Times New Roman"/>
          <w:sz w:val="24"/>
          <w:szCs w:val="24"/>
        </w:rPr>
        <w:t xml:space="preserve"> </w:t>
      </w:r>
      <w:r w:rsidR="00982B72" w:rsidRPr="00A434FB">
        <w:rPr>
          <w:rFonts w:cs="Times New Roman"/>
          <w:sz w:val="24"/>
          <w:szCs w:val="24"/>
        </w:rPr>
        <w:t>min</w:t>
      </w:r>
      <w:r w:rsidRPr="00A434FB">
        <w:rPr>
          <w:rFonts w:cs="Times New Roman"/>
          <w:sz w:val="24"/>
          <w:szCs w:val="24"/>
        </w:rPr>
        <w:t>. At the beginning of the adsorption process</w:t>
      </w:r>
      <w:r w:rsidR="00A815A7" w:rsidRPr="00A434FB">
        <w:rPr>
          <w:rFonts w:cs="Times New Roman"/>
          <w:sz w:val="24"/>
          <w:szCs w:val="24"/>
        </w:rPr>
        <w:t>,</w:t>
      </w:r>
      <w:r w:rsidRPr="00A434FB">
        <w:rPr>
          <w:rFonts w:cs="Times New Roman"/>
          <w:sz w:val="24"/>
          <w:szCs w:val="24"/>
        </w:rPr>
        <w:t xml:space="preserve"> active surface area is high. </w:t>
      </w:r>
      <w:proofErr w:type="gramStart"/>
      <w:r w:rsidRPr="00A434FB">
        <w:rPr>
          <w:rFonts w:cs="Times New Roman"/>
          <w:sz w:val="24"/>
          <w:szCs w:val="24"/>
        </w:rPr>
        <w:t xml:space="preserve">As </w:t>
      </w:r>
      <w:r w:rsidR="00A815A7" w:rsidRPr="00A434FB">
        <w:rPr>
          <w:rFonts w:cs="Times New Roman"/>
          <w:sz w:val="24"/>
          <w:szCs w:val="24"/>
        </w:rPr>
        <w:t xml:space="preserve">the </w:t>
      </w:r>
      <w:r w:rsidRPr="00A434FB">
        <w:rPr>
          <w:rFonts w:cs="Times New Roman"/>
          <w:sz w:val="24"/>
          <w:szCs w:val="24"/>
        </w:rPr>
        <w:t>time progresses, empty areas begin to fill and the appropriate surface area decreases</w:t>
      </w:r>
      <w:r w:rsidR="00715165" w:rsidRPr="00A434FB">
        <w:rPr>
          <w:rFonts w:cs="Times New Roman"/>
          <w:sz w:val="24"/>
          <w:szCs w:val="24"/>
        </w:rPr>
        <w:t xml:space="preserve"> </w:t>
      </w:r>
      <w:r w:rsidRPr="00A434FB">
        <w:rPr>
          <w:rFonts w:cs="Times New Roman"/>
          <w:sz w:val="24"/>
          <w:szCs w:val="24"/>
        </w:rPr>
        <w:t>due to saturation with dye molecules.</w:t>
      </w:r>
      <w:proofErr w:type="gramEnd"/>
      <w:r w:rsidRPr="00A434FB">
        <w:rPr>
          <w:rFonts w:cs="Times New Roman"/>
          <w:sz w:val="24"/>
          <w:szCs w:val="24"/>
        </w:rPr>
        <w:t xml:space="preserve"> Accordingly, the rate of the adsorption process decreases and reaches </w:t>
      </w:r>
      <w:r w:rsidR="00A815A7" w:rsidRPr="00A434FB">
        <w:rPr>
          <w:rFonts w:cs="Times New Roman"/>
          <w:sz w:val="24"/>
          <w:szCs w:val="24"/>
        </w:rPr>
        <w:t xml:space="preserve">an </w:t>
      </w:r>
      <w:r w:rsidR="00F05E64">
        <w:rPr>
          <w:rFonts w:cs="Times New Roman"/>
          <w:sz w:val="24"/>
          <w:szCs w:val="24"/>
        </w:rPr>
        <w:t>equilibrium</w:t>
      </w:r>
      <w:r w:rsidRPr="00A434FB">
        <w:rPr>
          <w:rFonts w:cs="Times New Roman"/>
          <w:sz w:val="24"/>
          <w:szCs w:val="24"/>
        </w:rPr>
        <w:t>.</w:t>
      </w:r>
      <w:r w:rsidR="00F05E64">
        <w:rPr>
          <w:rFonts w:cs="Times New Roman"/>
          <w:sz w:val="24"/>
          <w:szCs w:val="24"/>
          <w:vertAlign w:val="superscript"/>
        </w:rPr>
        <w:t>2</w:t>
      </w:r>
      <w:proofErr w:type="gramStart"/>
      <w:r w:rsidR="00F05E64">
        <w:rPr>
          <w:rFonts w:cs="Times New Roman"/>
          <w:sz w:val="24"/>
          <w:szCs w:val="24"/>
          <w:vertAlign w:val="superscript"/>
        </w:rPr>
        <w:t>,30</w:t>
      </w:r>
      <w:proofErr w:type="gramEnd"/>
    </w:p>
    <w:p w:rsidR="00C46181" w:rsidRDefault="00C46181" w:rsidP="00A434FB">
      <w:pPr>
        <w:pStyle w:val="PPBodyMainText"/>
        <w:spacing w:line="360" w:lineRule="auto"/>
        <w:rPr>
          <w:rFonts w:cs="Times New Roman"/>
          <w:sz w:val="24"/>
          <w:szCs w:val="24"/>
        </w:rPr>
      </w:pPr>
      <w:r w:rsidRPr="00A434FB">
        <w:rPr>
          <w:rFonts w:cs="Times New Roman"/>
          <w:sz w:val="24"/>
          <w:szCs w:val="24"/>
        </w:rPr>
        <w:t xml:space="preserve"> As seen in Fig. 9, </w:t>
      </w:r>
      <w:r w:rsidR="008E50DF" w:rsidRPr="00A434FB">
        <w:rPr>
          <w:rFonts w:cs="Times New Roman"/>
          <w:sz w:val="24"/>
          <w:szCs w:val="24"/>
        </w:rPr>
        <w:t xml:space="preserve">the </w:t>
      </w:r>
      <w:r w:rsidRPr="00A434FB">
        <w:rPr>
          <w:rFonts w:cs="Times New Roman"/>
          <w:sz w:val="24"/>
          <w:szCs w:val="24"/>
        </w:rPr>
        <w:t>removal of DR-28 and DB-22 decrease</w:t>
      </w:r>
      <w:r w:rsidR="0020673F" w:rsidRPr="00A434FB">
        <w:rPr>
          <w:rFonts w:cs="Times New Roman"/>
          <w:sz w:val="24"/>
          <w:szCs w:val="24"/>
        </w:rPr>
        <w:t>d</w:t>
      </w:r>
      <w:r w:rsidRPr="00A434FB">
        <w:rPr>
          <w:rFonts w:cs="Times New Roman"/>
          <w:sz w:val="24"/>
          <w:szCs w:val="24"/>
        </w:rPr>
        <w:t xml:space="preserve"> with </w:t>
      </w:r>
      <w:r w:rsidR="008E50DF" w:rsidRPr="00A434FB">
        <w:rPr>
          <w:rFonts w:cs="Times New Roman"/>
          <w:sz w:val="24"/>
          <w:szCs w:val="24"/>
        </w:rPr>
        <w:t xml:space="preserve">the </w:t>
      </w:r>
      <w:r w:rsidRPr="00A434FB">
        <w:rPr>
          <w:rFonts w:cs="Times New Roman"/>
          <w:sz w:val="24"/>
          <w:szCs w:val="24"/>
        </w:rPr>
        <w:t>increasing initial concentration</w:t>
      </w:r>
      <w:r w:rsidR="0020673F" w:rsidRPr="00A434FB">
        <w:rPr>
          <w:rFonts w:cs="Times New Roman"/>
          <w:sz w:val="24"/>
          <w:szCs w:val="24"/>
        </w:rPr>
        <w:t>s</w:t>
      </w:r>
      <w:r w:rsidRPr="00A434FB">
        <w:rPr>
          <w:rFonts w:cs="Times New Roman"/>
          <w:sz w:val="24"/>
          <w:szCs w:val="24"/>
        </w:rPr>
        <w:t>. The removal</w:t>
      </w:r>
      <w:r w:rsidR="008E50DF" w:rsidRPr="00A434FB">
        <w:rPr>
          <w:rFonts w:cs="Times New Roman"/>
          <w:sz w:val="24"/>
          <w:szCs w:val="24"/>
        </w:rPr>
        <w:t>s</w:t>
      </w:r>
      <w:r w:rsidRPr="00A434FB">
        <w:rPr>
          <w:rFonts w:cs="Times New Roman"/>
          <w:sz w:val="24"/>
          <w:szCs w:val="24"/>
        </w:rPr>
        <w:t xml:space="preserve"> of DR-28 for </w:t>
      </w:r>
      <w:r w:rsidR="0020673F" w:rsidRPr="00A434FB">
        <w:rPr>
          <w:rFonts w:cs="Times New Roman"/>
          <w:sz w:val="24"/>
          <w:szCs w:val="24"/>
        </w:rPr>
        <w:t>the</w:t>
      </w:r>
      <w:r w:rsidRPr="00A434FB">
        <w:rPr>
          <w:rFonts w:cs="Times New Roman"/>
          <w:sz w:val="24"/>
          <w:szCs w:val="24"/>
        </w:rPr>
        <w:t xml:space="preserve"> contact time</w:t>
      </w:r>
      <w:r w:rsidR="0020673F" w:rsidRPr="00A434FB">
        <w:rPr>
          <w:rFonts w:cs="Times New Roman"/>
          <w:sz w:val="24"/>
          <w:szCs w:val="24"/>
        </w:rPr>
        <w:t xml:space="preserve"> of 120</w:t>
      </w:r>
      <w:r w:rsidR="00D72DDE">
        <w:rPr>
          <w:rFonts w:cs="Times New Roman"/>
          <w:sz w:val="24"/>
          <w:szCs w:val="24"/>
        </w:rPr>
        <w:t xml:space="preserve"> </w:t>
      </w:r>
      <w:r w:rsidR="0020673F" w:rsidRPr="00A434FB">
        <w:rPr>
          <w:rFonts w:cs="Times New Roman"/>
          <w:sz w:val="24"/>
          <w:szCs w:val="24"/>
        </w:rPr>
        <w:t>min were found to be</w:t>
      </w:r>
      <w:r w:rsidR="00972096" w:rsidRPr="00A434FB">
        <w:rPr>
          <w:rFonts w:cs="Times New Roman"/>
          <w:sz w:val="24"/>
          <w:szCs w:val="24"/>
        </w:rPr>
        <w:t xml:space="preserve"> 92.4%</w:t>
      </w:r>
      <w:r w:rsidR="0020673F" w:rsidRPr="00A434FB">
        <w:rPr>
          <w:rFonts w:cs="Times New Roman"/>
          <w:sz w:val="24"/>
          <w:szCs w:val="24"/>
        </w:rPr>
        <w:t>,</w:t>
      </w:r>
      <w:r w:rsidRPr="00A434FB">
        <w:rPr>
          <w:rFonts w:cs="Times New Roman"/>
          <w:sz w:val="24"/>
          <w:szCs w:val="24"/>
        </w:rPr>
        <w:t xml:space="preserve"> 89</w:t>
      </w:r>
      <w:r w:rsidR="0020673F" w:rsidRPr="00A434FB">
        <w:rPr>
          <w:rFonts w:cs="Times New Roman"/>
          <w:sz w:val="24"/>
          <w:szCs w:val="24"/>
        </w:rPr>
        <w:t>%</w:t>
      </w:r>
      <w:r w:rsidRPr="00A434FB">
        <w:rPr>
          <w:rFonts w:cs="Times New Roman"/>
          <w:sz w:val="24"/>
          <w:szCs w:val="24"/>
        </w:rPr>
        <w:t>, 86</w:t>
      </w:r>
      <w:r w:rsidR="0020673F" w:rsidRPr="00A434FB">
        <w:rPr>
          <w:rFonts w:cs="Times New Roman"/>
          <w:sz w:val="24"/>
          <w:szCs w:val="24"/>
        </w:rPr>
        <w:t>%</w:t>
      </w:r>
      <w:r w:rsidRPr="00A434FB">
        <w:rPr>
          <w:rFonts w:cs="Times New Roman"/>
          <w:sz w:val="24"/>
          <w:szCs w:val="24"/>
        </w:rPr>
        <w:t xml:space="preserve"> and 77% </w:t>
      </w:r>
      <w:r w:rsidR="0020673F" w:rsidRPr="00A434FB">
        <w:rPr>
          <w:rFonts w:cs="Times New Roman"/>
          <w:sz w:val="24"/>
          <w:szCs w:val="24"/>
        </w:rPr>
        <w:t>at</w:t>
      </w:r>
      <w:r w:rsidRPr="00A434FB">
        <w:rPr>
          <w:rFonts w:cs="Times New Roman"/>
          <w:sz w:val="24"/>
          <w:szCs w:val="24"/>
        </w:rPr>
        <w:t xml:space="preserve"> the initial dye concentration</w:t>
      </w:r>
      <w:r w:rsidR="0020673F" w:rsidRPr="00A434FB">
        <w:rPr>
          <w:rFonts w:cs="Times New Roman"/>
          <w:sz w:val="24"/>
          <w:szCs w:val="24"/>
        </w:rPr>
        <w:t>s</w:t>
      </w:r>
      <w:r w:rsidRPr="00A434FB">
        <w:rPr>
          <w:rFonts w:cs="Times New Roman"/>
          <w:sz w:val="24"/>
          <w:szCs w:val="24"/>
        </w:rPr>
        <w:t xml:space="preserve"> </w:t>
      </w:r>
      <w:r w:rsidR="0020673F" w:rsidRPr="00A434FB">
        <w:rPr>
          <w:rFonts w:cs="Times New Roman"/>
          <w:sz w:val="24"/>
          <w:szCs w:val="24"/>
        </w:rPr>
        <w:t>of</w:t>
      </w:r>
      <w:r w:rsidRPr="00A434FB">
        <w:rPr>
          <w:rFonts w:cs="Times New Roman"/>
          <w:sz w:val="24"/>
          <w:szCs w:val="24"/>
        </w:rPr>
        <w:t xml:space="preserve"> 20, 30, 40, </w:t>
      </w:r>
      <w:r w:rsidR="0020673F" w:rsidRPr="00A434FB">
        <w:rPr>
          <w:rFonts w:cs="Times New Roman"/>
          <w:sz w:val="24"/>
          <w:szCs w:val="24"/>
        </w:rPr>
        <w:t xml:space="preserve">and </w:t>
      </w:r>
      <w:r w:rsidRPr="00A434FB">
        <w:rPr>
          <w:rFonts w:cs="Times New Roman"/>
          <w:sz w:val="24"/>
          <w:szCs w:val="24"/>
        </w:rPr>
        <w:t>50</w:t>
      </w:r>
      <w:r w:rsidR="00D72DDE">
        <w:rPr>
          <w:rFonts w:cs="Times New Roman"/>
          <w:sz w:val="24"/>
          <w:szCs w:val="24"/>
        </w:rPr>
        <w:t xml:space="preserve"> </w:t>
      </w:r>
      <w:r w:rsidRPr="00A434FB">
        <w:rPr>
          <w:rFonts w:cs="Times New Roman"/>
          <w:sz w:val="24"/>
          <w:szCs w:val="24"/>
        </w:rPr>
        <w:t>mg/L, respectively. Similar result was obtained for DB-22. The removal</w:t>
      </w:r>
      <w:r w:rsidR="008E50DF" w:rsidRPr="00A434FB">
        <w:rPr>
          <w:rFonts w:cs="Times New Roman"/>
          <w:sz w:val="24"/>
          <w:szCs w:val="24"/>
        </w:rPr>
        <w:t>s</w:t>
      </w:r>
      <w:r w:rsidRPr="00A434FB">
        <w:rPr>
          <w:rFonts w:cs="Times New Roman"/>
          <w:sz w:val="24"/>
          <w:szCs w:val="24"/>
        </w:rPr>
        <w:t xml:space="preserve"> of DB-22 </w:t>
      </w:r>
      <w:r w:rsidR="0020673F" w:rsidRPr="00A434FB">
        <w:rPr>
          <w:rFonts w:cs="Times New Roman"/>
          <w:sz w:val="24"/>
          <w:szCs w:val="24"/>
        </w:rPr>
        <w:t>were found to be</w:t>
      </w:r>
      <w:r w:rsidRPr="00A434FB">
        <w:rPr>
          <w:rFonts w:cs="Times New Roman"/>
          <w:sz w:val="24"/>
          <w:szCs w:val="24"/>
        </w:rPr>
        <w:t xml:space="preserve"> 91.7%</w:t>
      </w:r>
      <w:r w:rsidR="0020673F" w:rsidRPr="00A434FB">
        <w:rPr>
          <w:rFonts w:cs="Times New Roman"/>
          <w:sz w:val="24"/>
          <w:szCs w:val="24"/>
        </w:rPr>
        <w:t>,</w:t>
      </w:r>
      <w:r w:rsidRPr="00A434FB">
        <w:rPr>
          <w:rFonts w:cs="Times New Roman"/>
          <w:sz w:val="24"/>
          <w:szCs w:val="24"/>
        </w:rPr>
        <w:t xml:space="preserve"> 90.2</w:t>
      </w:r>
      <w:r w:rsidR="0020673F" w:rsidRPr="00A434FB">
        <w:rPr>
          <w:rFonts w:cs="Times New Roman"/>
          <w:sz w:val="24"/>
          <w:szCs w:val="24"/>
        </w:rPr>
        <w:t>%</w:t>
      </w:r>
      <w:r w:rsidRPr="00A434FB">
        <w:rPr>
          <w:rFonts w:cs="Times New Roman"/>
          <w:sz w:val="24"/>
          <w:szCs w:val="24"/>
        </w:rPr>
        <w:t>, 85.5</w:t>
      </w:r>
      <w:r w:rsidR="0020673F" w:rsidRPr="00A434FB">
        <w:rPr>
          <w:rFonts w:cs="Times New Roman"/>
          <w:sz w:val="24"/>
          <w:szCs w:val="24"/>
        </w:rPr>
        <w:t>%,</w:t>
      </w:r>
      <w:r w:rsidRPr="00A434FB">
        <w:rPr>
          <w:rFonts w:cs="Times New Roman"/>
          <w:sz w:val="24"/>
          <w:szCs w:val="24"/>
        </w:rPr>
        <w:t xml:space="preserve"> and 75.6% </w:t>
      </w:r>
      <w:r w:rsidR="0020673F" w:rsidRPr="00A434FB">
        <w:rPr>
          <w:rFonts w:cs="Times New Roman"/>
          <w:sz w:val="24"/>
          <w:szCs w:val="24"/>
        </w:rPr>
        <w:t>at</w:t>
      </w:r>
      <w:r w:rsidRPr="00A434FB">
        <w:rPr>
          <w:rFonts w:cs="Times New Roman"/>
          <w:sz w:val="24"/>
          <w:szCs w:val="24"/>
        </w:rPr>
        <w:t xml:space="preserve"> the initial DB-22 concentration</w:t>
      </w:r>
      <w:r w:rsidR="0020673F" w:rsidRPr="00A434FB">
        <w:rPr>
          <w:rFonts w:cs="Times New Roman"/>
          <w:sz w:val="24"/>
          <w:szCs w:val="24"/>
        </w:rPr>
        <w:t xml:space="preserve"> of 20, 30, 40, and 50</w:t>
      </w:r>
      <w:r w:rsidR="00D72DDE">
        <w:rPr>
          <w:rFonts w:cs="Times New Roman"/>
          <w:sz w:val="24"/>
          <w:szCs w:val="24"/>
        </w:rPr>
        <w:t xml:space="preserve"> </w:t>
      </w:r>
      <w:r w:rsidR="0020673F" w:rsidRPr="00A434FB">
        <w:rPr>
          <w:rFonts w:cs="Times New Roman"/>
          <w:sz w:val="24"/>
          <w:szCs w:val="24"/>
        </w:rPr>
        <w:t>mg/L</w:t>
      </w:r>
      <w:r w:rsidRPr="00A434FB">
        <w:rPr>
          <w:rFonts w:cs="Times New Roman"/>
          <w:sz w:val="24"/>
          <w:szCs w:val="24"/>
        </w:rPr>
        <w:t xml:space="preserve"> respectively. Mass transfer occurs due to the concentration difference between the aqueous phase and the adsorbent surface. Initial concentration of the dye solution is the driving force for mass transfer. The removal rate decreases with </w:t>
      </w:r>
      <w:r w:rsidR="0020673F" w:rsidRPr="00A434FB">
        <w:rPr>
          <w:rFonts w:cs="Times New Roman"/>
          <w:sz w:val="24"/>
          <w:szCs w:val="24"/>
        </w:rPr>
        <w:t xml:space="preserve">the </w:t>
      </w:r>
      <w:r w:rsidRPr="00A434FB">
        <w:rPr>
          <w:rFonts w:cs="Times New Roman"/>
          <w:sz w:val="24"/>
          <w:szCs w:val="24"/>
        </w:rPr>
        <w:t xml:space="preserve">increasing initial concentrations due to </w:t>
      </w:r>
      <w:r w:rsidR="0020673F" w:rsidRPr="00A434FB">
        <w:rPr>
          <w:rFonts w:cs="Times New Roman"/>
          <w:sz w:val="24"/>
          <w:szCs w:val="24"/>
        </w:rPr>
        <w:t xml:space="preserve">the </w:t>
      </w:r>
      <w:r w:rsidRPr="00A434FB">
        <w:rPr>
          <w:rFonts w:cs="Times New Roman"/>
          <w:sz w:val="24"/>
          <w:szCs w:val="24"/>
        </w:rPr>
        <w:t xml:space="preserve">decrease </w:t>
      </w:r>
      <w:r w:rsidR="0020673F" w:rsidRPr="00A434FB">
        <w:rPr>
          <w:rFonts w:cs="Times New Roman"/>
          <w:sz w:val="24"/>
          <w:szCs w:val="24"/>
        </w:rPr>
        <w:t xml:space="preserve">in the </w:t>
      </w:r>
      <w:r w:rsidRPr="00A434FB">
        <w:rPr>
          <w:rFonts w:cs="Times New Roman"/>
          <w:sz w:val="24"/>
          <w:szCs w:val="24"/>
        </w:rPr>
        <w:t>number of active sites of the adsorbent.</w:t>
      </w:r>
      <w:r w:rsidR="00D72DDE">
        <w:rPr>
          <w:rFonts w:cs="Times New Roman"/>
          <w:sz w:val="24"/>
          <w:szCs w:val="24"/>
          <w:vertAlign w:val="superscript"/>
        </w:rPr>
        <w:t>16</w:t>
      </w:r>
      <w:r w:rsidRPr="00A434FB">
        <w:rPr>
          <w:rFonts w:cs="Times New Roman"/>
          <w:sz w:val="24"/>
          <w:szCs w:val="24"/>
        </w:rPr>
        <w:t xml:space="preserve"> </w:t>
      </w:r>
      <w:proofErr w:type="spellStart"/>
      <w:r w:rsidRPr="00A434FB">
        <w:rPr>
          <w:rFonts w:cs="Times New Roman"/>
          <w:sz w:val="24"/>
          <w:szCs w:val="24"/>
        </w:rPr>
        <w:t>Magdy</w:t>
      </w:r>
      <w:proofErr w:type="spellEnd"/>
      <w:r w:rsidRPr="00A434FB">
        <w:rPr>
          <w:rFonts w:cs="Times New Roman"/>
          <w:sz w:val="24"/>
          <w:szCs w:val="24"/>
        </w:rPr>
        <w:t xml:space="preserve"> </w:t>
      </w:r>
      <w:proofErr w:type="gramStart"/>
      <w:r w:rsidRPr="00A434FB">
        <w:rPr>
          <w:rFonts w:cs="Times New Roman"/>
          <w:sz w:val="24"/>
          <w:szCs w:val="24"/>
        </w:rPr>
        <w:t>et</w:t>
      </w:r>
      <w:proofErr w:type="gramEnd"/>
      <w:r w:rsidRPr="00A434FB">
        <w:rPr>
          <w:rFonts w:cs="Times New Roman"/>
          <w:sz w:val="24"/>
          <w:szCs w:val="24"/>
        </w:rPr>
        <w:t xml:space="preserve"> al.</w:t>
      </w:r>
      <w:r w:rsidR="00D72DDE">
        <w:rPr>
          <w:rFonts w:cs="Times New Roman"/>
          <w:sz w:val="24"/>
          <w:szCs w:val="24"/>
          <w:vertAlign w:val="superscript"/>
        </w:rPr>
        <w:t>19</w:t>
      </w:r>
      <w:r w:rsidRPr="00A434FB">
        <w:rPr>
          <w:rFonts w:cs="Times New Roman"/>
          <w:sz w:val="24"/>
          <w:szCs w:val="24"/>
        </w:rPr>
        <w:t xml:space="preserve"> </w:t>
      </w:r>
      <w:r w:rsidR="0020673F" w:rsidRPr="00A434FB">
        <w:rPr>
          <w:rFonts w:cs="Times New Roman"/>
          <w:sz w:val="24"/>
          <w:szCs w:val="24"/>
        </w:rPr>
        <w:t>reported</w:t>
      </w:r>
      <w:r w:rsidRPr="00A434FB">
        <w:rPr>
          <w:rFonts w:cs="Times New Roman"/>
          <w:sz w:val="24"/>
          <w:szCs w:val="24"/>
        </w:rPr>
        <w:t xml:space="preserve"> similar results. As the dye concentration increases, the adsorbent reaches saturation quickly for a fixed amount of adsorbent</w:t>
      </w:r>
      <w:r w:rsidR="0020673F" w:rsidRPr="00A434FB">
        <w:rPr>
          <w:rFonts w:cs="Times New Roman"/>
          <w:sz w:val="24"/>
          <w:szCs w:val="24"/>
        </w:rPr>
        <w:t>,</w:t>
      </w:r>
      <w:r w:rsidRPr="00A434FB">
        <w:rPr>
          <w:rFonts w:cs="Times New Roman"/>
          <w:sz w:val="24"/>
          <w:szCs w:val="24"/>
        </w:rPr>
        <w:t xml:space="preserve"> and the active surfaces are covered with dye molecules. According to </w:t>
      </w:r>
      <w:proofErr w:type="spellStart"/>
      <w:r w:rsidRPr="00A434FB">
        <w:rPr>
          <w:rFonts w:cs="Times New Roman"/>
          <w:sz w:val="24"/>
          <w:szCs w:val="24"/>
        </w:rPr>
        <w:t>Sanad</w:t>
      </w:r>
      <w:proofErr w:type="spellEnd"/>
      <w:r w:rsidRPr="00A434FB">
        <w:rPr>
          <w:rFonts w:cs="Times New Roman"/>
          <w:sz w:val="24"/>
          <w:szCs w:val="24"/>
        </w:rPr>
        <w:t xml:space="preserve"> </w:t>
      </w:r>
      <w:proofErr w:type="gramStart"/>
      <w:r w:rsidRPr="00A434FB">
        <w:rPr>
          <w:rFonts w:cs="Times New Roman"/>
          <w:sz w:val="24"/>
          <w:szCs w:val="24"/>
        </w:rPr>
        <w:t>et</w:t>
      </w:r>
      <w:proofErr w:type="gramEnd"/>
      <w:r w:rsidRPr="00A434FB">
        <w:rPr>
          <w:rFonts w:cs="Times New Roman"/>
          <w:sz w:val="24"/>
          <w:szCs w:val="24"/>
        </w:rPr>
        <w:t xml:space="preserve"> al.</w:t>
      </w:r>
      <w:r w:rsidR="00D72DDE">
        <w:rPr>
          <w:rFonts w:cs="Times New Roman"/>
          <w:sz w:val="24"/>
          <w:szCs w:val="24"/>
          <w:vertAlign w:val="superscript"/>
        </w:rPr>
        <w:t>34</w:t>
      </w:r>
      <w:r w:rsidRPr="00A434FB">
        <w:rPr>
          <w:rFonts w:cs="Times New Roman"/>
          <w:sz w:val="24"/>
          <w:szCs w:val="24"/>
        </w:rPr>
        <w:t>, at high dye concentration</w:t>
      </w:r>
      <w:r w:rsidR="0020673F" w:rsidRPr="00A434FB">
        <w:rPr>
          <w:rFonts w:cs="Times New Roman"/>
          <w:sz w:val="24"/>
          <w:szCs w:val="24"/>
        </w:rPr>
        <w:t>s</w:t>
      </w:r>
      <w:r w:rsidRPr="00A434FB">
        <w:rPr>
          <w:rFonts w:cs="Times New Roman"/>
          <w:sz w:val="24"/>
          <w:szCs w:val="24"/>
        </w:rPr>
        <w:t>, the unit mass of the a</w:t>
      </w:r>
      <w:r w:rsidR="00B634F1">
        <w:rPr>
          <w:rFonts w:cs="Times New Roman"/>
          <w:sz w:val="24"/>
          <w:szCs w:val="24"/>
        </w:rPr>
        <w:t>d</w:t>
      </w:r>
      <w:r w:rsidRPr="00A434FB">
        <w:rPr>
          <w:rFonts w:cs="Times New Roman"/>
          <w:sz w:val="24"/>
          <w:szCs w:val="24"/>
        </w:rPr>
        <w:t xml:space="preserve">sorbent is exposed to more dye molecules. As a result, the active sites gradually fill until they reach saturation, causing a decrease in removal efficiency. </w:t>
      </w:r>
      <w:proofErr w:type="spellStart"/>
      <w:r w:rsidR="0020673F" w:rsidRPr="00A434FB">
        <w:rPr>
          <w:rFonts w:cs="Times New Roman"/>
          <w:sz w:val="24"/>
          <w:szCs w:val="24"/>
        </w:rPr>
        <w:t>Boushrean</w:t>
      </w:r>
      <w:proofErr w:type="spellEnd"/>
      <w:r w:rsidR="0020673F" w:rsidRPr="00A434FB">
        <w:rPr>
          <w:rFonts w:cs="Times New Roman"/>
          <w:sz w:val="24"/>
          <w:szCs w:val="24"/>
        </w:rPr>
        <w:t xml:space="preserve"> et al.</w:t>
      </w:r>
      <w:r w:rsidR="00D72DDE">
        <w:rPr>
          <w:rFonts w:cs="Times New Roman"/>
          <w:sz w:val="24"/>
          <w:szCs w:val="24"/>
          <w:vertAlign w:val="superscript"/>
        </w:rPr>
        <w:t>2</w:t>
      </w:r>
      <w:r w:rsidRPr="00A434FB">
        <w:rPr>
          <w:rFonts w:cs="Times New Roman"/>
          <w:sz w:val="24"/>
          <w:szCs w:val="24"/>
        </w:rPr>
        <w:t xml:space="preserve"> </w:t>
      </w:r>
      <w:r w:rsidR="0020673F" w:rsidRPr="00A434FB">
        <w:rPr>
          <w:rFonts w:cs="Times New Roman"/>
          <w:sz w:val="24"/>
          <w:szCs w:val="24"/>
        </w:rPr>
        <w:t xml:space="preserve">examined the </w:t>
      </w:r>
      <w:r w:rsidRPr="00A434FB">
        <w:rPr>
          <w:rFonts w:cs="Times New Roman"/>
          <w:sz w:val="24"/>
          <w:szCs w:val="24"/>
        </w:rPr>
        <w:t xml:space="preserve">effect of initial concentration on the removal of </w:t>
      </w:r>
      <w:proofErr w:type="spellStart"/>
      <w:r w:rsidRPr="00A434FB">
        <w:rPr>
          <w:rFonts w:cs="Times New Roman"/>
          <w:sz w:val="24"/>
          <w:szCs w:val="24"/>
        </w:rPr>
        <w:t>methylene</w:t>
      </w:r>
      <w:proofErr w:type="spellEnd"/>
      <w:r w:rsidRPr="00A434FB">
        <w:rPr>
          <w:rFonts w:cs="Times New Roman"/>
          <w:sz w:val="24"/>
          <w:szCs w:val="24"/>
        </w:rPr>
        <w:t xml:space="preserve"> blue and methyl violet</w:t>
      </w:r>
      <w:r w:rsidR="0020673F" w:rsidRPr="00A434FB">
        <w:rPr>
          <w:rFonts w:cs="Times New Roman"/>
          <w:sz w:val="24"/>
          <w:szCs w:val="24"/>
        </w:rPr>
        <w:t xml:space="preserve"> and reported that</w:t>
      </w:r>
      <w:r w:rsidRPr="00A434FB">
        <w:rPr>
          <w:rFonts w:cs="Times New Roman"/>
          <w:sz w:val="24"/>
          <w:szCs w:val="24"/>
        </w:rPr>
        <w:t>, at lower dye concentrations</w:t>
      </w:r>
      <w:r w:rsidR="0020673F" w:rsidRPr="00A434FB">
        <w:rPr>
          <w:rFonts w:cs="Times New Roman"/>
          <w:sz w:val="24"/>
          <w:szCs w:val="24"/>
        </w:rPr>
        <w:t>,</w:t>
      </w:r>
      <w:r w:rsidRPr="00A434FB">
        <w:rPr>
          <w:rFonts w:cs="Times New Roman"/>
          <w:sz w:val="24"/>
          <w:szCs w:val="24"/>
        </w:rPr>
        <w:t xml:space="preserve"> the ratio of the active surface area of the adsorbe</w:t>
      </w:r>
      <w:r w:rsidR="0020673F" w:rsidRPr="00A434FB">
        <w:rPr>
          <w:rFonts w:cs="Times New Roman"/>
          <w:sz w:val="24"/>
          <w:szCs w:val="24"/>
        </w:rPr>
        <w:t>nt to the dyes in the solution wa</w:t>
      </w:r>
      <w:r w:rsidRPr="00A434FB">
        <w:rPr>
          <w:rFonts w:cs="Times New Roman"/>
          <w:sz w:val="24"/>
          <w:szCs w:val="24"/>
        </w:rPr>
        <w:t>s high,</w:t>
      </w:r>
      <w:r w:rsidR="0020673F" w:rsidRPr="00A434FB">
        <w:rPr>
          <w:rFonts w:cs="Times New Roman"/>
          <w:sz w:val="24"/>
          <w:szCs w:val="24"/>
        </w:rPr>
        <w:t xml:space="preserve"> and</w:t>
      </w:r>
      <w:r w:rsidRPr="00A434FB">
        <w:rPr>
          <w:rFonts w:cs="Times New Roman"/>
          <w:sz w:val="24"/>
          <w:szCs w:val="24"/>
        </w:rPr>
        <w:t xml:space="preserve"> for this </w:t>
      </w:r>
      <w:r w:rsidRPr="00A434FB">
        <w:rPr>
          <w:rFonts w:cs="Times New Roman"/>
          <w:sz w:val="24"/>
          <w:szCs w:val="24"/>
        </w:rPr>
        <w:lastRenderedPageBreak/>
        <w:t>reason</w:t>
      </w:r>
      <w:r w:rsidR="0020673F" w:rsidRPr="00A434FB">
        <w:rPr>
          <w:rFonts w:cs="Times New Roman"/>
          <w:sz w:val="24"/>
          <w:szCs w:val="24"/>
        </w:rPr>
        <w:t>,</w:t>
      </w:r>
      <w:r w:rsidRPr="00A434FB">
        <w:rPr>
          <w:rFonts w:cs="Times New Roman"/>
          <w:sz w:val="24"/>
          <w:szCs w:val="24"/>
        </w:rPr>
        <w:t xml:space="preserve"> all </w:t>
      </w:r>
      <w:r w:rsidR="0020673F" w:rsidRPr="00A434FB">
        <w:rPr>
          <w:rFonts w:cs="Times New Roman"/>
          <w:sz w:val="24"/>
          <w:szCs w:val="24"/>
        </w:rPr>
        <w:t xml:space="preserve">the </w:t>
      </w:r>
      <w:r w:rsidRPr="00A434FB">
        <w:rPr>
          <w:rFonts w:cs="Times New Roman"/>
          <w:sz w:val="24"/>
          <w:szCs w:val="24"/>
        </w:rPr>
        <w:t>dye molecules interact</w:t>
      </w:r>
      <w:r w:rsidR="0020673F" w:rsidRPr="00A434FB">
        <w:rPr>
          <w:rFonts w:cs="Times New Roman"/>
          <w:sz w:val="24"/>
          <w:szCs w:val="24"/>
        </w:rPr>
        <w:t>ed</w:t>
      </w:r>
      <w:r w:rsidRPr="00A434FB">
        <w:rPr>
          <w:rFonts w:cs="Times New Roman"/>
          <w:sz w:val="24"/>
          <w:szCs w:val="24"/>
        </w:rPr>
        <w:t xml:space="preserve"> with the adsorbent</w:t>
      </w:r>
      <w:r w:rsidR="0020673F" w:rsidRPr="00A434FB">
        <w:rPr>
          <w:rFonts w:cs="Times New Roman"/>
          <w:sz w:val="24"/>
          <w:szCs w:val="24"/>
        </w:rPr>
        <w:t>, and thus a higher removal efficiency was achieved</w:t>
      </w:r>
      <w:r w:rsidRPr="00A434FB">
        <w:rPr>
          <w:rFonts w:cs="Times New Roman"/>
          <w:sz w:val="24"/>
          <w:szCs w:val="24"/>
        </w:rPr>
        <w:t>.</w:t>
      </w:r>
    </w:p>
    <w:p w:rsidR="0093307E" w:rsidRPr="00A434FB" w:rsidRDefault="0093307E" w:rsidP="00A434FB">
      <w:pPr>
        <w:pStyle w:val="PPBodyMainText"/>
        <w:spacing w:before="120" w:line="360" w:lineRule="auto"/>
        <w:ind w:firstLine="0"/>
        <w:rPr>
          <w:rFonts w:cs="Times New Roman"/>
          <w:b/>
          <w:sz w:val="24"/>
          <w:szCs w:val="24"/>
        </w:rPr>
      </w:pPr>
      <w:r w:rsidRPr="00A434FB">
        <w:rPr>
          <w:rFonts w:cs="Times New Roman"/>
          <w:b/>
          <w:sz w:val="24"/>
          <w:szCs w:val="24"/>
        </w:rPr>
        <w:t>3.</w:t>
      </w:r>
      <w:r w:rsidR="00D33A4E">
        <w:rPr>
          <w:rFonts w:cs="Times New Roman"/>
          <w:b/>
          <w:sz w:val="24"/>
          <w:szCs w:val="24"/>
        </w:rPr>
        <w:t>7.</w:t>
      </w:r>
      <w:r w:rsidR="005C179F">
        <w:rPr>
          <w:rFonts w:cs="Times New Roman"/>
          <w:b/>
          <w:sz w:val="24"/>
          <w:szCs w:val="24"/>
        </w:rPr>
        <w:t xml:space="preserve"> Adsorption I</w:t>
      </w:r>
      <w:r w:rsidRPr="00A434FB">
        <w:rPr>
          <w:rFonts w:cs="Times New Roman"/>
          <w:b/>
          <w:sz w:val="24"/>
          <w:szCs w:val="24"/>
        </w:rPr>
        <w:t>sotherms</w:t>
      </w:r>
    </w:p>
    <w:p w:rsidR="0093307E" w:rsidRPr="00D72DDE" w:rsidRDefault="0093307E" w:rsidP="00D72DDE">
      <w:pPr>
        <w:pStyle w:val="PPBodyMainText"/>
        <w:spacing w:line="360" w:lineRule="auto"/>
        <w:rPr>
          <w:rFonts w:cs="Times New Roman"/>
          <w:sz w:val="24"/>
          <w:szCs w:val="24"/>
          <w:vertAlign w:val="superscript"/>
        </w:rPr>
      </w:pPr>
      <w:r w:rsidRPr="00A434FB">
        <w:rPr>
          <w:rFonts w:cs="Times New Roman"/>
          <w:sz w:val="24"/>
          <w:szCs w:val="24"/>
        </w:rPr>
        <w:t xml:space="preserve">The adsorption equilibrium data collected at </w:t>
      </w:r>
      <w:r w:rsidR="009B0DC5" w:rsidRPr="00A434FB">
        <w:rPr>
          <w:rFonts w:cs="Times New Roman"/>
          <w:sz w:val="24"/>
          <w:szCs w:val="24"/>
        </w:rPr>
        <w:t xml:space="preserve">the dye concentrations of </w:t>
      </w:r>
      <w:r w:rsidRPr="00A434FB">
        <w:rPr>
          <w:rFonts w:cs="Times New Roman"/>
          <w:sz w:val="24"/>
          <w:szCs w:val="24"/>
        </w:rPr>
        <w:t>20-50</w:t>
      </w:r>
      <w:r w:rsidR="00D72DDE">
        <w:rPr>
          <w:rFonts w:cs="Times New Roman"/>
          <w:sz w:val="24"/>
          <w:szCs w:val="24"/>
        </w:rPr>
        <w:t xml:space="preserve"> </w:t>
      </w:r>
      <w:r w:rsidRPr="00A434FB">
        <w:rPr>
          <w:rFonts w:cs="Times New Roman"/>
          <w:sz w:val="24"/>
          <w:szCs w:val="24"/>
        </w:rPr>
        <w:t xml:space="preserve">mg/L were </w:t>
      </w:r>
      <w:proofErr w:type="spellStart"/>
      <w:r w:rsidRPr="00A434FB">
        <w:rPr>
          <w:rFonts w:cs="Times New Roman"/>
          <w:sz w:val="24"/>
          <w:szCs w:val="24"/>
        </w:rPr>
        <w:t>ﬁtted</w:t>
      </w:r>
      <w:proofErr w:type="spellEnd"/>
      <w:r w:rsidRPr="00A434FB">
        <w:rPr>
          <w:rFonts w:cs="Times New Roman"/>
          <w:sz w:val="24"/>
          <w:szCs w:val="24"/>
        </w:rPr>
        <w:t xml:space="preserve"> by common isotherms Langmuir and </w:t>
      </w:r>
      <w:proofErr w:type="spellStart"/>
      <w:r w:rsidRPr="00A434FB">
        <w:rPr>
          <w:rFonts w:cs="Times New Roman"/>
          <w:sz w:val="24"/>
          <w:szCs w:val="24"/>
        </w:rPr>
        <w:t>Freundlich</w:t>
      </w:r>
      <w:proofErr w:type="spellEnd"/>
      <w:r w:rsidRPr="00A434FB">
        <w:rPr>
          <w:rFonts w:cs="Times New Roman"/>
          <w:sz w:val="24"/>
          <w:szCs w:val="24"/>
        </w:rPr>
        <w:t xml:space="preserve"> models. The Langmuir isotherm model assumes that the </w:t>
      </w:r>
      <w:proofErr w:type="spellStart"/>
      <w:r w:rsidRPr="00A434FB">
        <w:rPr>
          <w:rFonts w:cs="Times New Roman"/>
          <w:sz w:val="24"/>
          <w:szCs w:val="24"/>
        </w:rPr>
        <w:t>adsorbate</w:t>
      </w:r>
      <w:proofErr w:type="spellEnd"/>
      <w:r w:rsidRPr="00A434FB">
        <w:rPr>
          <w:rFonts w:cs="Times New Roman"/>
          <w:sz w:val="24"/>
          <w:szCs w:val="24"/>
        </w:rPr>
        <w:t xml:space="preserve"> is coated in a monolayer on the homogeneous adsorbent surface, and the adsorption takes place only at the active sites on the adsorbent. The </w:t>
      </w:r>
      <w:proofErr w:type="spellStart"/>
      <w:r w:rsidRPr="00A434FB">
        <w:rPr>
          <w:rFonts w:cs="Times New Roman"/>
          <w:sz w:val="24"/>
          <w:szCs w:val="24"/>
        </w:rPr>
        <w:t>Freundlich</w:t>
      </w:r>
      <w:proofErr w:type="spellEnd"/>
      <w:r w:rsidRPr="00A434FB">
        <w:rPr>
          <w:rFonts w:cs="Times New Roman"/>
          <w:sz w:val="24"/>
          <w:szCs w:val="24"/>
        </w:rPr>
        <w:t xml:space="preserve"> equation is an empirical equation used to</w:t>
      </w:r>
      <w:r w:rsidR="00D72DDE">
        <w:rPr>
          <w:rFonts w:cs="Times New Roman"/>
          <w:sz w:val="24"/>
          <w:szCs w:val="24"/>
        </w:rPr>
        <w:t xml:space="preserve"> describe heterogeneous systems</w:t>
      </w:r>
      <w:r w:rsidRPr="00A434FB">
        <w:rPr>
          <w:rFonts w:cs="Times New Roman"/>
          <w:sz w:val="24"/>
          <w:szCs w:val="24"/>
        </w:rPr>
        <w:t>.</w:t>
      </w:r>
      <w:r w:rsidR="00D72DDE">
        <w:rPr>
          <w:rFonts w:cs="Times New Roman"/>
          <w:sz w:val="24"/>
          <w:szCs w:val="24"/>
          <w:vertAlign w:val="superscript"/>
        </w:rPr>
        <w:t>29</w:t>
      </w:r>
    </w:p>
    <w:p w:rsidR="0093307E" w:rsidRPr="00D72DDE" w:rsidRDefault="0093307E" w:rsidP="00A434FB">
      <w:pPr>
        <w:pStyle w:val="PPBodyMainText"/>
        <w:spacing w:line="360" w:lineRule="auto"/>
        <w:rPr>
          <w:rFonts w:cs="Times New Roman"/>
          <w:sz w:val="24"/>
          <w:szCs w:val="24"/>
          <w:vertAlign w:val="superscript"/>
        </w:rPr>
      </w:pPr>
      <w:r w:rsidRPr="00A434FB">
        <w:rPr>
          <w:rFonts w:cs="Times New Roman"/>
          <w:sz w:val="24"/>
          <w:szCs w:val="24"/>
        </w:rPr>
        <w:t xml:space="preserve">Langmuir and </w:t>
      </w:r>
      <w:proofErr w:type="spellStart"/>
      <w:r w:rsidRPr="00A434FB">
        <w:rPr>
          <w:rFonts w:cs="Times New Roman"/>
          <w:sz w:val="24"/>
          <w:szCs w:val="24"/>
        </w:rPr>
        <w:t>Freundlich</w:t>
      </w:r>
      <w:proofErr w:type="spellEnd"/>
      <w:r w:rsidRPr="00A434FB">
        <w:rPr>
          <w:rFonts w:cs="Times New Roman"/>
          <w:sz w:val="24"/>
          <w:szCs w:val="24"/>
        </w:rPr>
        <w:t xml:space="preserve"> models are given in </w:t>
      </w:r>
      <w:proofErr w:type="spellStart"/>
      <w:r w:rsidRPr="00A434FB">
        <w:rPr>
          <w:rFonts w:cs="Times New Roman"/>
          <w:sz w:val="24"/>
          <w:szCs w:val="24"/>
        </w:rPr>
        <w:t>Eqs</w:t>
      </w:r>
      <w:proofErr w:type="spellEnd"/>
      <w:r w:rsidRPr="00A434FB">
        <w:rPr>
          <w:rFonts w:cs="Times New Roman"/>
          <w:sz w:val="24"/>
          <w:szCs w:val="24"/>
        </w:rPr>
        <w:t xml:space="preserve">. (3) and (4), respectively. </w:t>
      </w:r>
      <w:r w:rsidR="00D72DDE">
        <w:rPr>
          <w:rFonts w:cs="Times New Roman"/>
          <w:sz w:val="24"/>
          <w:szCs w:val="24"/>
          <w:vertAlign w:val="superscript"/>
        </w:rPr>
        <w:t>2</w:t>
      </w:r>
      <w:proofErr w:type="gramStart"/>
      <w:r w:rsidR="00D72DDE">
        <w:rPr>
          <w:rFonts w:cs="Times New Roman"/>
          <w:sz w:val="24"/>
          <w:szCs w:val="24"/>
          <w:vertAlign w:val="superscript"/>
        </w:rPr>
        <w:t>,22</w:t>
      </w:r>
      <w:r w:rsidR="00F65531">
        <w:rPr>
          <w:rFonts w:cs="Times New Roman"/>
          <w:sz w:val="24"/>
          <w:szCs w:val="24"/>
          <w:vertAlign w:val="superscript"/>
        </w:rPr>
        <w:t>,35</w:t>
      </w:r>
      <w:proofErr w:type="gramEnd"/>
    </w:p>
    <w:p w:rsidR="0093307E" w:rsidRPr="00A434FB" w:rsidRDefault="00174B24" w:rsidP="00D72DDE">
      <w:pPr>
        <w:autoSpaceDE w:val="0"/>
        <w:autoSpaceDN w:val="0"/>
        <w:adjustRightInd w:val="0"/>
        <w:spacing w:before="240" w:line="360" w:lineRule="auto"/>
        <w:ind w:firstLine="227"/>
        <w:jc w:val="both"/>
        <w:rPr>
          <w:rFonts w:ascii="Times New Roman" w:eastAsiaTheme="minorEastAsia" w:hAnsi="Times New Roman" w:cs="Times New Roman"/>
          <w:sz w:val="24"/>
          <w:szCs w:val="24"/>
        </w:rPr>
      </w:pPr>
      <m:oMath>
        <m:f>
          <m:fPr>
            <m:ctrlPr>
              <w:rPr>
                <w:rFonts w:ascii="Cambria Math" w:hAnsi="Times New Roman" w:cs="Times New Roman"/>
                <w:i/>
                <w:sz w:val="24"/>
                <w:szCs w:val="24"/>
              </w:rPr>
            </m:ctrlPr>
          </m:fPr>
          <m:num>
            <m:r>
              <w:rPr>
                <w:rFonts w:ascii="Cambria Math" w:hAnsi="Cambria Math" w:cs="Times New Roman"/>
                <w:sz w:val="24"/>
                <w:szCs w:val="24"/>
              </w:rPr>
              <m:t>C</m:t>
            </m:r>
            <m:r>
              <w:rPr>
                <w:rFonts w:ascii="Cambria Math" w:hAnsi="Cambria Math" w:cs="Times New Roman"/>
                <w:position w:val="-6"/>
                <w:sz w:val="24"/>
                <w:szCs w:val="24"/>
              </w:rPr>
              <m:t>e</m:t>
            </m:r>
            <m:r>
              <w:rPr>
                <w:rFonts w:ascii="Cambria Math" w:hAnsi="Times New Roman" w:cs="Times New Roman"/>
                <w:position w:val="-6"/>
                <w:sz w:val="24"/>
                <w:szCs w:val="24"/>
              </w:rPr>
              <m:t xml:space="preserve">  </m:t>
            </m:r>
          </m:num>
          <m:den>
            <m:r>
              <w:rPr>
                <w:rFonts w:ascii="Cambria Math" w:hAnsi="Cambria Math" w:cs="Times New Roman"/>
                <w:sz w:val="24"/>
                <w:szCs w:val="24"/>
              </w:rPr>
              <m:t>q</m:t>
            </m:r>
            <m:r>
              <w:rPr>
                <w:rFonts w:ascii="Cambria Math" w:hAnsi="Cambria Math" w:cs="Times New Roman"/>
                <w:position w:val="-6"/>
                <w:sz w:val="24"/>
                <w:szCs w:val="24"/>
              </w:rPr>
              <m:t>e</m:t>
            </m:r>
          </m:den>
        </m:f>
        <m:r>
          <w:rPr>
            <w:rFonts w:ascii="Cambria Math" w:hAnsi="Times New Roman" w:cs="Times New Roman"/>
            <w:sz w:val="24"/>
            <w:szCs w:val="24"/>
          </w:rPr>
          <m:t xml:space="preserve">  </m:t>
        </m:r>
      </m:oMath>
      <w:r w:rsidR="0093307E" w:rsidRPr="00A434FB">
        <w:rPr>
          <w:rFonts w:ascii="Times New Roman" w:eastAsiaTheme="minorEastAsia" w:hAnsi="Times New Roman" w:cs="Times New Roman"/>
          <w:sz w:val="24"/>
          <w:szCs w:val="24"/>
        </w:rPr>
        <w:t xml:space="preserve">= </w:t>
      </w:r>
      <m:oMath>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C</m:t>
            </m:r>
            <m:r>
              <w:rPr>
                <w:rFonts w:ascii="Cambria Math" w:eastAsiaTheme="minorEastAsia" w:hAnsi="Cambria Math" w:cs="Times New Roman"/>
                <w:position w:val="-6"/>
                <w:sz w:val="24"/>
                <w:szCs w:val="24"/>
              </w:rPr>
              <m:t>e</m:t>
            </m:r>
          </m:num>
          <m:den>
            <m:r>
              <w:rPr>
                <w:rFonts w:ascii="Cambria Math" w:eastAsiaTheme="minorEastAsia" w:hAnsi="Cambria Math" w:cs="Times New Roman"/>
                <w:sz w:val="24"/>
                <w:szCs w:val="24"/>
              </w:rPr>
              <m:t>q</m:t>
            </m:r>
            <m:r>
              <w:rPr>
                <w:rFonts w:ascii="Cambria Math" w:eastAsiaTheme="minorEastAsia" w:hAnsi="Cambria Math" w:cs="Times New Roman"/>
                <w:position w:val="-6"/>
                <w:sz w:val="24"/>
                <w:szCs w:val="24"/>
              </w:rPr>
              <m:t>max</m:t>
            </m:r>
          </m:den>
        </m:f>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r>
              <w:rPr>
                <w:rFonts w:ascii="Cambria Math" w:eastAsiaTheme="minorEastAsia" w:hAnsi="Cambria Math" w:cs="Times New Roman"/>
                <w:sz w:val="24"/>
                <w:szCs w:val="24"/>
              </w:rPr>
              <m:t>q</m:t>
            </m:r>
            <m:r>
              <w:rPr>
                <w:rFonts w:ascii="Cambria Math" w:eastAsiaTheme="minorEastAsia" w:hAnsi="Cambria Math" w:cs="Times New Roman"/>
                <w:position w:val="-6"/>
                <w:sz w:val="24"/>
                <w:szCs w:val="24"/>
              </w:rPr>
              <m:t>max</m:t>
            </m:r>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K</m:t>
            </m:r>
            <m:r>
              <w:rPr>
                <w:rFonts w:ascii="Cambria Math" w:eastAsiaTheme="minorEastAsia" w:hAnsi="Cambria Math" w:cs="Times New Roman"/>
                <w:position w:val="-6"/>
                <w:sz w:val="24"/>
                <w:szCs w:val="24"/>
              </w:rPr>
              <m:t>L</m:t>
            </m:r>
          </m:den>
        </m:f>
      </m:oMath>
      <w:r w:rsidR="0093307E" w:rsidRPr="00A434FB">
        <w:rPr>
          <w:rFonts w:ascii="Times New Roman" w:eastAsiaTheme="minorEastAsia" w:hAnsi="Times New Roman" w:cs="Times New Roman"/>
          <w:sz w:val="24"/>
          <w:szCs w:val="24"/>
        </w:rPr>
        <w:t xml:space="preserve">                                                 </w:t>
      </w:r>
      <w:r w:rsidR="00D33A4E">
        <w:rPr>
          <w:rFonts w:ascii="Times New Roman" w:eastAsiaTheme="minorEastAsia" w:hAnsi="Times New Roman" w:cs="Times New Roman"/>
          <w:sz w:val="24"/>
          <w:szCs w:val="24"/>
        </w:rPr>
        <w:t xml:space="preserve">                                                                      </w:t>
      </w:r>
      <w:r w:rsidR="0093307E" w:rsidRPr="00A434FB">
        <w:rPr>
          <w:rFonts w:ascii="Times New Roman" w:eastAsiaTheme="minorEastAsia" w:hAnsi="Times New Roman" w:cs="Times New Roman"/>
          <w:sz w:val="24"/>
          <w:szCs w:val="24"/>
        </w:rPr>
        <w:t xml:space="preserve">  (3)</w:t>
      </w:r>
    </w:p>
    <w:p w:rsidR="0093307E" w:rsidRPr="00A434FB" w:rsidRDefault="0093307E" w:rsidP="00D72DDE">
      <w:pPr>
        <w:autoSpaceDE w:val="0"/>
        <w:autoSpaceDN w:val="0"/>
        <w:adjustRightInd w:val="0"/>
        <w:spacing w:before="240" w:line="360" w:lineRule="auto"/>
        <w:ind w:firstLine="227"/>
        <w:jc w:val="both"/>
        <w:rPr>
          <w:rFonts w:ascii="Times New Roman" w:eastAsiaTheme="minorEastAsia" w:hAnsi="Times New Roman" w:cs="Times New Roman"/>
          <w:sz w:val="24"/>
          <w:szCs w:val="24"/>
        </w:rPr>
      </w:pPr>
      <m:oMath>
        <m:r>
          <w:rPr>
            <w:rFonts w:ascii="Cambria Math" w:hAnsi="Cambria Math" w:cs="Times New Roman"/>
            <w:sz w:val="24"/>
            <w:szCs w:val="24"/>
          </w:rPr>
          <m:t>lnq</m:t>
        </m:r>
        <m:r>
          <w:rPr>
            <w:rFonts w:ascii="Cambria Math" w:hAnsi="Cambria Math" w:cs="Times New Roman"/>
            <w:position w:val="-6"/>
            <w:sz w:val="24"/>
            <w:szCs w:val="24"/>
          </w:rPr>
          <m:t>e</m:t>
        </m:r>
        <m:r>
          <w:rPr>
            <w:rFonts w:ascii="Cambria Math" w:hAnsi="Times New Roman" w:cs="Times New Roman"/>
            <w:sz w:val="24"/>
            <w:szCs w:val="24"/>
          </w:rPr>
          <m:t>=</m:t>
        </m:r>
        <m:r>
          <w:rPr>
            <w:rFonts w:ascii="Cambria Math" w:hAnsi="Cambria Math" w:cs="Times New Roman"/>
            <w:sz w:val="24"/>
            <w:szCs w:val="24"/>
          </w:rPr>
          <m:t>lnk</m:t>
        </m:r>
        <m:r>
          <w:rPr>
            <w:rFonts w:ascii="Cambria Math" w:hAnsi="Cambria Math" w:cs="Times New Roman"/>
            <w:position w:val="-6"/>
            <w:sz w:val="24"/>
            <w:szCs w:val="24"/>
          </w:rPr>
          <m:t>f</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Cambria Math" w:cs="Times New Roman"/>
                <w:sz w:val="24"/>
                <w:szCs w:val="24"/>
              </w:rPr>
              <m:t>n</m:t>
            </m:r>
          </m:den>
        </m:f>
        <m:r>
          <w:rPr>
            <w:rFonts w:ascii="Cambria Math" w:hAnsi="Cambria Math" w:cs="Times New Roman"/>
            <w:sz w:val="24"/>
            <w:szCs w:val="24"/>
          </w:rPr>
          <m:t>lnC</m:t>
        </m:r>
        <m:r>
          <w:rPr>
            <w:rFonts w:ascii="Cambria Math" w:hAnsi="Cambria Math" w:cs="Times New Roman"/>
            <w:position w:val="-6"/>
            <w:sz w:val="24"/>
            <w:szCs w:val="24"/>
          </w:rPr>
          <m:t>e</m:t>
        </m:r>
      </m:oMath>
      <w:r w:rsidRPr="00A434FB">
        <w:rPr>
          <w:rFonts w:ascii="Times New Roman" w:eastAsiaTheme="minorEastAsia" w:hAnsi="Times New Roman" w:cs="Times New Roman"/>
          <w:position w:val="-6"/>
          <w:sz w:val="24"/>
          <w:szCs w:val="24"/>
        </w:rPr>
        <w:t xml:space="preserve">                                               </w:t>
      </w:r>
      <w:r w:rsidR="00D33A4E">
        <w:rPr>
          <w:rFonts w:ascii="Times New Roman" w:eastAsiaTheme="minorEastAsia" w:hAnsi="Times New Roman" w:cs="Times New Roman"/>
          <w:position w:val="-6"/>
          <w:sz w:val="24"/>
          <w:szCs w:val="24"/>
        </w:rPr>
        <w:t xml:space="preserve">                                                                       </w:t>
      </w:r>
      <w:r w:rsidRPr="00A434FB">
        <w:rPr>
          <w:rFonts w:ascii="Times New Roman" w:eastAsiaTheme="minorEastAsia" w:hAnsi="Times New Roman" w:cs="Times New Roman"/>
          <w:sz w:val="24"/>
          <w:szCs w:val="24"/>
        </w:rPr>
        <w:t>(4)</w:t>
      </w:r>
    </w:p>
    <w:p w:rsidR="0093307E" w:rsidRPr="00A434FB" w:rsidRDefault="0093307E" w:rsidP="00D72DDE">
      <w:pPr>
        <w:autoSpaceDE w:val="0"/>
        <w:autoSpaceDN w:val="0"/>
        <w:adjustRightInd w:val="0"/>
        <w:spacing w:before="240" w:line="360" w:lineRule="auto"/>
        <w:ind w:firstLine="227"/>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R</m:t>
        </m:r>
        <m:r>
          <w:rPr>
            <w:rFonts w:ascii="Cambria Math" w:eastAsiaTheme="minorEastAsia" w:hAnsi="Cambria Math" w:cs="Times New Roman"/>
            <w:position w:val="-6"/>
            <w:sz w:val="24"/>
            <w:szCs w:val="24"/>
          </w:rPr>
          <m:t>L</m:t>
        </m:r>
        <m:r>
          <w:rPr>
            <w:rFonts w:ascii="Cambria Math" w:eastAsiaTheme="minorEastAsia" w:hAnsi="Times New Roman" w:cs="Times New Roman"/>
            <w:sz w:val="24"/>
            <w:szCs w:val="24"/>
          </w:rPr>
          <m:t xml:space="preserve">= </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r>
              <w:rPr>
                <w:rFonts w:ascii="Cambria Math" w:eastAsiaTheme="minorEastAsia" w:hAnsi="Times New Roman" w:cs="Times New Roman"/>
                <w:sz w:val="24"/>
                <w:szCs w:val="24"/>
              </w:rPr>
              <m:t>1+</m:t>
            </m:r>
            <m:r>
              <w:rPr>
                <w:rFonts w:ascii="Cambria Math" w:eastAsiaTheme="minorEastAsia" w:hAnsi="Cambria Math" w:cs="Times New Roman"/>
                <w:sz w:val="24"/>
                <w:szCs w:val="24"/>
              </w:rPr>
              <m:t>K</m:t>
            </m:r>
            <m:r>
              <w:rPr>
                <w:rFonts w:ascii="Cambria Math" w:eastAsiaTheme="minorEastAsia" w:hAnsi="Cambria Math" w:cs="Times New Roman"/>
                <w:position w:val="-6"/>
                <w:sz w:val="24"/>
                <w:szCs w:val="24"/>
              </w:rPr>
              <m:t>L</m:t>
            </m:r>
            <m:r>
              <w:rPr>
                <w:rFonts w:ascii="Cambria Math" w:eastAsiaTheme="minorEastAsia" w:hAnsi="Cambria Math" w:cs="Times New Roman"/>
                <w:sz w:val="24"/>
                <w:szCs w:val="24"/>
              </w:rPr>
              <m:t>C</m:t>
            </m:r>
            <m:r>
              <w:rPr>
                <w:rFonts w:ascii="Cambria Math" w:eastAsiaTheme="minorEastAsia" w:hAnsi="Cambria Math" w:cs="Times New Roman"/>
                <w:position w:val="-6"/>
                <w:sz w:val="24"/>
                <w:szCs w:val="24"/>
              </w:rPr>
              <m:t>o</m:t>
            </m:r>
          </m:den>
        </m:f>
      </m:oMath>
      <w:r w:rsidRPr="00A434FB">
        <w:rPr>
          <w:rFonts w:ascii="Times New Roman" w:eastAsiaTheme="minorEastAsia" w:hAnsi="Times New Roman" w:cs="Times New Roman"/>
          <w:sz w:val="24"/>
          <w:szCs w:val="24"/>
        </w:rPr>
        <w:t xml:space="preserve">                                                              </w:t>
      </w:r>
      <w:r w:rsidR="00D33A4E">
        <w:rPr>
          <w:rFonts w:ascii="Times New Roman" w:eastAsiaTheme="minorEastAsia" w:hAnsi="Times New Roman" w:cs="Times New Roman"/>
          <w:sz w:val="24"/>
          <w:szCs w:val="24"/>
        </w:rPr>
        <w:t xml:space="preserve">                                                                      </w:t>
      </w:r>
      <w:r w:rsidRPr="00A434FB">
        <w:rPr>
          <w:rFonts w:ascii="Times New Roman" w:eastAsiaTheme="minorEastAsia" w:hAnsi="Times New Roman" w:cs="Times New Roman"/>
          <w:sz w:val="24"/>
          <w:szCs w:val="24"/>
        </w:rPr>
        <w:t xml:space="preserve">  (5)</w:t>
      </w:r>
    </w:p>
    <w:p w:rsidR="0093307E" w:rsidRPr="00A434FB" w:rsidRDefault="00716CC2" w:rsidP="00A434FB">
      <w:pPr>
        <w:pStyle w:val="PPBodyMainText"/>
        <w:spacing w:before="120" w:line="360" w:lineRule="auto"/>
        <w:rPr>
          <w:rFonts w:cs="Times New Roman"/>
          <w:sz w:val="24"/>
          <w:szCs w:val="24"/>
        </w:rPr>
      </w:pPr>
      <w:proofErr w:type="gramStart"/>
      <w:r w:rsidRPr="00A434FB">
        <w:rPr>
          <w:rFonts w:cs="Times New Roman"/>
          <w:sz w:val="24"/>
          <w:szCs w:val="24"/>
        </w:rPr>
        <w:t>w</w:t>
      </w:r>
      <w:r w:rsidR="0093307E" w:rsidRPr="00A434FB">
        <w:rPr>
          <w:rFonts w:cs="Times New Roman"/>
          <w:sz w:val="24"/>
          <w:szCs w:val="24"/>
        </w:rPr>
        <w:t>here</w:t>
      </w:r>
      <w:proofErr w:type="gramEnd"/>
      <w:r w:rsidR="0093307E" w:rsidRPr="00A434FB">
        <w:rPr>
          <w:rFonts w:cs="Times New Roman"/>
          <w:sz w:val="24"/>
          <w:szCs w:val="24"/>
        </w:rPr>
        <w:t xml:space="preserve"> </w:t>
      </w:r>
      <w:proofErr w:type="spellStart"/>
      <w:r w:rsidR="0093307E" w:rsidRPr="00A434FB">
        <w:rPr>
          <w:rFonts w:cs="Times New Roman"/>
          <w:sz w:val="24"/>
          <w:szCs w:val="24"/>
        </w:rPr>
        <w:t>q</w:t>
      </w:r>
      <w:r w:rsidR="0093307E" w:rsidRPr="00A434FB">
        <w:rPr>
          <w:rFonts w:cs="Times New Roman"/>
          <w:sz w:val="24"/>
          <w:szCs w:val="24"/>
          <w:vertAlign w:val="subscript"/>
        </w:rPr>
        <w:t>max</w:t>
      </w:r>
      <w:proofErr w:type="spellEnd"/>
      <w:r w:rsidR="0093307E" w:rsidRPr="00A434FB">
        <w:rPr>
          <w:rFonts w:cs="Times New Roman"/>
          <w:sz w:val="24"/>
          <w:szCs w:val="24"/>
        </w:rPr>
        <w:t xml:space="preserve"> is </w:t>
      </w:r>
      <w:r w:rsidR="009B0DC5" w:rsidRPr="00A434FB">
        <w:rPr>
          <w:rFonts w:cs="Times New Roman"/>
          <w:sz w:val="24"/>
          <w:szCs w:val="24"/>
        </w:rPr>
        <w:t xml:space="preserve">the </w:t>
      </w:r>
      <w:r w:rsidR="0093307E" w:rsidRPr="00A434FB">
        <w:rPr>
          <w:rFonts w:cs="Times New Roman"/>
          <w:sz w:val="24"/>
          <w:szCs w:val="24"/>
        </w:rPr>
        <w:t>adsorption capacity (mg/g), K</w:t>
      </w:r>
      <w:r w:rsidR="0093307E" w:rsidRPr="00A434FB">
        <w:rPr>
          <w:rFonts w:cs="Times New Roman"/>
          <w:sz w:val="24"/>
          <w:szCs w:val="24"/>
          <w:vertAlign w:val="subscript"/>
        </w:rPr>
        <w:t>L</w:t>
      </w:r>
      <w:r w:rsidR="0093307E" w:rsidRPr="00A434FB">
        <w:rPr>
          <w:rFonts w:cs="Times New Roman"/>
          <w:sz w:val="24"/>
          <w:szCs w:val="24"/>
        </w:rPr>
        <w:t xml:space="preserve"> is </w:t>
      </w:r>
      <w:r w:rsidR="009B0DC5" w:rsidRPr="00A434FB">
        <w:rPr>
          <w:rFonts w:cs="Times New Roman"/>
          <w:sz w:val="24"/>
          <w:szCs w:val="24"/>
        </w:rPr>
        <w:t xml:space="preserve">the </w:t>
      </w:r>
      <w:r w:rsidR="0093307E" w:rsidRPr="00A434FB">
        <w:rPr>
          <w:rFonts w:cs="Times New Roman"/>
          <w:sz w:val="24"/>
          <w:szCs w:val="24"/>
        </w:rPr>
        <w:t xml:space="preserve">adsorption energy (L/g), </w:t>
      </w:r>
      <w:r w:rsidR="009B0DC5" w:rsidRPr="00A434FB">
        <w:rPr>
          <w:rFonts w:cs="Times New Roman"/>
          <w:sz w:val="24"/>
          <w:szCs w:val="24"/>
        </w:rPr>
        <w:t xml:space="preserve">and </w:t>
      </w:r>
      <w:proofErr w:type="spellStart"/>
      <w:r w:rsidR="0093307E" w:rsidRPr="00A434FB">
        <w:rPr>
          <w:rFonts w:cs="Times New Roman"/>
          <w:sz w:val="24"/>
          <w:szCs w:val="24"/>
        </w:rPr>
        <w:t>K</w:t>
      </w:r>
      <w:r w:rsidR="0093307E" w:rsidRPr="00A434FB">
        <w:rPr>
          <w:rFonts w:cs="Times New Roman"/>
          <w:sz w:val="24"/>
          <w:szCs w:val="24"/>
          <w:vertAlign w:val="subscript"/>
        </w:rPr>
        <w:t>f</w:t>
      </w:r>
      <w:proofErr w:type="spellEnd"/>
      <w:r w:rsidR="0093307E" w:rsidRPr="00A434FB">
        <w:rPr>
          <w:rFonts w:cs="Times New Roman"/>
          <w:sz w:val="24"/>
          <w:szCs w:val="24"/>
          <w:vertAlign w:val="subscript"/>
        </w:rPr>
        <w:t xml:space="preserve"> </w:t>
      </w:r>
      <w:r w:rsidR="0093307E" w:rsidRPr="00A434FB">
        <w:rPr>
          <w:rFonts w:cs="Times New Roman"/>
          <w:sz w:val="24"/>
          <w:szCs w:val="24"/>
        </w:rPr>
        <w:t xml:space="preserve">and n are the </w:t>
      </w:r>
      <w:proofErr w:type="spellStart"/>
      <w:r w:rsidR="0093307E" w:rsidRPr="00A434FB">
        <w:rPr>
          <w:rFonts w:cs="Times New Roman"/>
          <w:sz w:val="24"/>
          <w:szCs w:val="24"/>
        </w:rPr>
        <w:t>Freundlich</w:t>
      </w:r>
      <w:proofErr w:type="spellEnd"/>
      <w:r w:rsidR="0093307E" w:rsidRPr="00A434FB">
        <w:rPr>
          <w:rFonts w:cs="Times New Roman"/>
          <w:sz w:val="24"/>
          <w:szCs w:val="24"/>
        </w:rPr>
        <w:t xml:space="preserve"> constants. </w:t>
      </w:r>
    </w:p>
    <w:p w:rsidR="0093307E" w:rsidRPr="00A434FB" w:rsidRDefault="0093307E" w:rsidP="00A434FB">
      <w:pPr>
        <w:pStyle w:val="PPBodyMainText"/>
        <w:spacing w:line="360" w:lineRule="auto"/>
        <w:rPr>
          <w:rFonts w:cs="Times New Roman"/>
          <w:sz w:val="24"/>
          <w:szCs w:val="24"/>
        </w:rPr>
      </w:pPr>
      <w:r w:rsidRPr="00A434FB">
        <w:rPr>
          <w:rFonts w:cs="Times New Roman"/>
          <w:sz w:val="24"/>
          <w:szCs w:val="24"/>
        </w:rPr>
        <w:t>The value of R</w:t>
      </w:r>
      <w:r w:rsidRPr="00A434FB">
        <w:rPr>
          <w:rFonts w:cs="Times New Roman"/>
          <w:sz w:val="24"/>
          <w:szCs w:val="24"/>
          <w:vertAlign w:val="subscript"/>
        </w:rPr>
        <w:t>L</w:t>
      </w:r>
      <w:r w:rsidRPr="00A434FB">
        <w:rPr>
          <w:rFonts w:cs="Times New Roman"/>
          <w:sz w:val="24"/>
          <w:szCs w:val="24"/>
        </w:rPr>
        <w:t xml:space="preserve"> specifie</w:t>
      </w:r>
      <w:r w:rsidR="009B0DC5" w:rsidRPr="00A434FB">
        <w:rPr>
          <w:rFonts w:cs="Times New Roman"/>
          <w:sz w:val="24"/>
          <w:szCs w:val="24"/>
        </w:rPr>
        <w:t>s</w:t>
      </w:r>
      <w:r w:rsidRPr="00A434FB">
        <w:rPr>
          <w:rFonts w:cs="Times New Roman"/>
          <w:sz w:val="24"/>
          <w:szCs w:val="24"/>
        </w:rPr>
        <w:t xml:space="preserve"> whether the adsorption process is irr</w:t>
      </w:r>
      <w:r w:rsidR="004039C8">
        <w:rPr>
          <w:rFonts w:cs="Times New Roman"/>
          <w:sz w:val="24"/>
          <w:szCs w:val="24"/>
        </w:rPr>
        <w:t>e</w:t>
      </w:r>
      <w:r w:rsidRPr="00A434FB">
        <w:rPr>
          <w:rFonts w:cs="Times New Roman"/>
          <w:sz w:val="24"/>
          <w:szCs w:val="24"/>
        </w:rPr>
        <w:t>vers</w:t>
      </w:r>
      <w:r w:rsidR="009B0DC5" w:rsidRPr="00A434FB">
        <w:rPr>
          <w:rFonts w:cs="Times New Roman"/>
          <w:sz w:val="24"/>
          <w:szCs w:val="24"/>
        </w:rPr>
        <w:t>i</w:t>
      </w:r>
      <w:r w:rsidRPr="00A434FB">
        <w:rPr>
          <w:rFonts w:cs="Times New Roman"/>
          <w:sz w:val="24"/>
          <w:szCs w:val="24"/>
        </w:rPr>
        <w:t>ble (R</w:t>
      </w:r>
      <w:r w:rsidRPr="00A434FB">
        <w:rPr>
          <w:rFonts w:cs="Times New Roman"/>
          <w:sz w:val="24"/>
          <w:szCs w:val="24"/>
          <w:vertAlign w:val="subscript"/>
        </w:rPr>
        <w:t>L</w:t>
      </w:r>
      <w:r w:rsidRPr="00A434FB">
        <w:rPr>
          <w:rFonts w:cs="Times New Roman"/>
          <w:sz w:val="24"/>
          <w:szCs w:val="24"/>
        </w:rPr>
        <w:t>=0), desirable (0&lt;R</w:t>
      </w:r>
      <w:r w:rsidRPr="00A434FB">
        <w:rPr>
          <w:rFonts w:cs="Times New Roman"/>
          <w:sz w:val="24"/>
          <w:szCs w:val="24"/>
          <w:vertAlign w:val="subscript"/>
        </w:rPr>
        <w:t>L</w:t>
      </w:r>
      <w:r w:rsidRPr="00A434FB">
        <w:rPr>
          <w:rFonts w:cs="Times New Roman"/>
          <w:sz w:val="24"/>
          <w:szCs w:val="24"/>
        </w:rPr>
        <w:t>&lt;1), linear (R</w:t>
      </w:r>
      <w:r w:rsidRPr="00A434FB">
        <w:rPr>
          <w:rFonts w:cs="Times New Roman"/>
          <w:sz w:val="24"/>
          <w:szCs w:val="24"/>
          <w:vertAlign w:val="subscript"/>
        </w:rPr>
        <w:t>L</w:t>
      </w:r>
      <w:r w:rsidR="009B0DC5" w:rsidRPr="00A434FB">
        <w:rPr>
          <w:rFonts w:cs="Times New Roman"/>
          <w:sz w:val="24"/>
          <w:szCs w:val="24"/>
        </w:rPr>
        <w:t>=1) or</w:t>
      </w:r>
      <w:r w:rsidRPr="00A434FB">
        <w:rPr>
          <w:rFonts w:cs="Times New Roman"/>
          <w:sz w:val="24"/>
          <w:szCs w:val="24"/>
        </w:rPr>
        <w:t xml:space="preserve"> undesirable (R</w:t>
      </w:r>
      <w:r w:rsidRPr="00A434FB">
        <w:rPr>
          <w:rFonts w:cs="Times New Roman"/>
          <w:sz w:val="24"/>
          <w:szCs w:val="24"/>
          <w:vertAlign w:val="subscript"/>
        </w:rPr>
        <w:t>L</w:t>
      </w:r>
      <w:r w:rsidRPr="00A434FB">
        <w:rPr>
          <w:rFonts w:cs="Times New Roman"/>
          <w:sz w:val="24"/>
          <w:szCs w:val="24"/>
        </w:rPr>
        <w:t>&gt;1). The value of n determines whether the adsorption process is line</w:t>
      </w:r>
      <w:r w:rsidR="009B0DC5" w:rsidRPr="00A434FB">
        <w:rPr>
          <w:rFonts w:cs="Times New Roman"/>
          <w:sz w:val="24"/>
          <w:szCs w:val="24"/>
        </w:rPr>
        <w:t>a</w:t>
      </w:r>
      <w:r w:rsidRPr="00A434FB">
        <w:rPr>
          <w:rFonts w:cs="Times New Roman"/>
          <w:sz w:val="24"/>
          <w:szCs w:val="24"/>
        </w:rPr>
        <w:t xml:space="preserve">r (n=1), physical (n&gt;1) or chemical (n&lt;1). </w:t>
      </w:r>
    </w:p>
    <w:p w:rsidR="0093307E" w:rsidRPr="00A434FB" w:rsidRDefault="0093307E" w:rsidP="00A434FB">
      <w:pPr>
        <w:pStyle w:val="PPBodyMainText"/>
        <w:spacing w:line="360" w:lineRule="auto"/>
        <w:rPr>
          <w:rFonts w:cs="Times New Roman"/>
          <w:sz w:val="24"/>
          <w:szCs w:val="24"/>
        </w:rPr>
      </w:pPr>
      <w:r w:rsidRPr="00A434FB">
        <w:rPr>
          <w:rFonts w:cs="Times New Roman"/>
          <w:sz w:val="24"/>
          <w:szCs w:val="24"/>
        </w:rPr>
        <w:t xml:space="preserve">The adsorption isotherm models were calculated at </w:t>
      </w:r>
      <w:r w:rsidR="008968AD" w:rsidRPr="00A434FB">
        <w:rPr>
          <w:rFonts w:cs="Times New Roman"/>
          <w:sz w:val="24"/>
          <w:szCs w:val="24"/>
        </w:rPr>
        <w:t xml:space="preserve">the </w:t>
      </w:r>
      <w:r w:rsidRPr="00A434FB">
        <w:rPr>
          <w:rFonts w:cs="Times New Roman"/>
          <w:sz w:val="24"/>
          <w:szCs w:val="24"/>
        </w:rPr>
        <w:t>initial dye concentrations of 20-50 mg/</w:t>
      </w:r>
      <w:r w:rsidR="00970E78" w:rsidRPr="00A434FB">
        <w:rPr>
          <w:rFonts w:cs="Times New Roman"/>
          <w:sz w:val="24"/>
          <w:szCs w:val="24"/>
        </w:rPr>
        <w:t>L</w:t>
      </w:r>
      <w:r w:rsidRPr="00A434FB">
        <w:rPr>
          <w:rFonts w:cs="Times New Roman"/>
          <w:sz w:val="24"/>
          <w:szCs w:val="24"/>
        </w:rPr>
        <w:t xml:space="preserve">. The other </w:t>
      </w:r>
      <w:r w:rsidR="008968AD" w:rsidRPr="00A434FB">
        <w:rPr>
          <w:rFonts w:cs="Times New Roman"/>
          <w:sz w:val="24"/>
          <w:szCs w:val="24"/>
        </w:rPr>
        <w:t>factors</w:t>
      </w:r>
      <w:r w:rsidRPr="00A434FB">
        <w:rPr>
          <w:rFonts w:cs="Times New Roman"/>
          <w:sz w:val="24"/>
          <w:szCs w:val="24"/>
        </w:rPr>
        <w:t>, such as initial pH, adsorbent amount</w:t>
      </w:r>
      <w:r w:rsidR="008968AD" w:rsidRPr="00A434FB">
        <w:rPr>
          <w:rFonts w:cs="Times New Roman"/>
          <w:sz w:val="24"/>
          <w:szCs w:val="24"/>
        </w:rPr>
        <w:t>,</w:t>
      </w:r>
      <w:r w:rsidRPr="00A434FB">
        <w:rPr>
          <w:rFonts w:cs="Times New Roman"/>
          <w:sz w:val="24"/>
          <w:szCs w:val="24"/>
        </w:rPr>
        <w:t xml:space="preserve"> and temperature were kept constant. For DR-28 and DB-22, </w:t>
      </w:r>
      <w:r w:rsidR="008968AD" w:rsidRPr="00A434FB">
        <w:rPr>
          <w:rFonts w:cs="Times New Roman"/>
          <w:sz w:val="24"/>
          <w:szCs w:val="24"/>
        </w:rPr>
        <w:t xml:space="preserve">the </w:t>
      </w:r>
      <w:r w:rsidRPr="00A434FB">
        <w:rPr>
          <w:rFonts w:cs="Times New Roman"/>
          <w:sz w:val="24"/>
          <w:szCs w:val="24"/>
        </w:rPr>
        <w:t xml:space="preserve">initial pH was original pH, </w:t>
      </w:r>
      <w:r w:rsidR="008968AD" w:rsidRPr="00A434FB">
        <w:rPr>
          <w:rFonts w:cs="Times New Roman"/>
          <w:sz w:val="24"/>
          <w:szCs w:val="24"/>
        </w:rPr>
        <w:t xml:space="preserve">and the amount of the adsorbent </w:t>
      </w:r>
      <w:r w:rsidRPr="00A434FB">
        <w:rPr>
          <w:rFonts w:cs="Times New Roman"/>
          <w:sz w:val="24"/>
          <w:szCs w:val="24"/>
        </w:rPr>
        <w:t xml:space="preserve">KZF </w:t>
      </w:r>
      <w:r w:rsidR="008968AD" w:rsidRPr="00A434FB">
        <w:rPr>
          <w:rFonts w:cs="Times New Roman"/>
          <w:sz w:val="24"/>
          <w:szCs w:val="24"/>
        </w:rPr>
        <w:t>w</w:t>
      </w:r>
      <w:r w:rsidRPr="00A434FB">
        <w:rPr>
          <w:rFonts w:cs="Times New Roman"/>
          <w:sz w:val="24"/>
          <w:szCs w:val="24"/>
        </w:rPr>
        <w:t xml:space="preserve">as 1g/200mL. While </w:t>
      </w:r>
      <w:r w:rsidR="008968AD" w:rsidRPr="00A434FB">
        <w:rPr>
          <w:rFonts w:cs="Times New Roman"/>
          <w:sz w:val="24"/>
          <w:szCs w:val="24"/>
        </w:rPr>
        <w:t xml:space="preserve">the </w:t>
      </w:r>
      <w:r w:rsidRPr="00A434FB">
        <w:rPr>
          <w:rFonts w:cs="Times New Roman"/>
          <w:sz w:val="24"/>
          <w:szCs w:val="24"/>
        </w:rPr>
        <w:t>parameters such as adsorbent amount and pH were the same for both dyes, the temperature was 21°C for DR-28 and 40°C for DB-22.</w:t>
      </w:r>
    </w:p>
    <w:p w:rsidR="00A60988" w:rsidRPr="00A434FB" w:rsidRDefault="0093307E" w:rsidP="00A434FB">
      <w:pPr>
        <w:pStyle w:val="PPBodyMainText"/>
        <w:spacing w:line="360" w:lineRule="auto"/>
        <w:rPr>
          <w:rFonts w:cs="Times New Roman"/>
          <w:sz w:val="24"/>
          <w:szCs w:val="24"/>
        </w:rPr>
      </w:pPr>
      <w:r w:rsidRPr="00A434FB">
        <w:rPr>
          <w:rFonts w:cs="Times New Roman"/>
          <w:sz w:val="24"/>
          <w:szCs w:val="24"/>
        </w:rPr>
        <w:t xml:space="preserve">The values and constants of the Langmuir and </w:t>
      </w:r>
      <w:proofErr w:type="spellStart"/>
      <w:r w:rsidRPr="00A434FB">
        <w:rPr>
          <w:rFonts w:cs="Times New Roman"/>
          <w:sz w:val="24"/>
          <w:szCs w:val="24"/>
        </w:rPr>
        <w:t>Freundlich</w:t>
      </w:r>
      <w:proofErr w:type="spellEnd"/>
      <w:r w:rsidRPr="00A434FB">
        <w:rPr>
          <w:rFonts w:cs="Times New Roman"/>
          <w:sz w:val="24"/>
          <w:szCs w:val="24"/>
        </w:rPr>
        <w:t xml:space="preserve"> isotherm models for DR-28 and DB-22 are given in Table 1. The results of the Langmuir adsorption isotherm models for DR-28 and DB-22 are shown in Fig. 10 and Fig. 11</w:t>
      </w:r>
      <w:r w:rsidR="008968AD" w:rsidRPr="00A434FB">
        <w:rPr>
          <w:rFonts w:cs="Times New Roman"/>
          <w:sz w:val="24"/>
          <w:szCs w:val="24"/>
        </w:rPr>
        <w:t>, respectively</w:t>
      </w:r>
      <w:r w:rsidRPr="00A434FB">
        <w:rPr>
          <w:rFonts w:cs="Times New Roman"/>
          <w:sz w:val="24"/>
          <w:szCs w:val="24"/>
        </w:rPr>
        <w:t>.</w:t>
      </w:r>
    </w:p>
    <w:p w:rsidR="00E01FBD" w:rsidRPr="00A434FB" w:rsidRDefault="00E01FBD" w:rsidP="00A434FB">
      <w:pPr>
        <w:autoSpaceDE w:val="0"/>
        <w:autoSpaceDN w:val="0"/>
        <w:adjustRightInd w:val="0"/>
        <w:spacing w:after="0" w:line="360" w:lineRule="auto"/>
        <w:ind w:firstLine="227"/>
        <w:jc w:val="both"/>
        <w:rPr>
          <w:rFonts w:ascii="Times New Roman" w:hAnsi="Times New Roman" w:cs="Times New Roman"/>
          <w:sz w:val="24"/>
          <w:szCs w:val="24"/>
        </w:rPr>
      </w:pPr>
      <w:r w:rsidRPr="00A434FB">
        <w:rPr>
          <w:rFonts w:ascii="Times New Roman" w:hAnsi="Times New Roman" w:cs="Times New Roman"/>
          <w:sz w:val="24"/>
          <w:szCs w:val="24"/>
        </w:rPr>
        <w:t>The values of R</w:t>
      </w:r>
      <w:r w:rsidRPr="00A434FB">
        <w:rPr>
          <w:rFonts w:ascii="Times New Roman" w:hAnsi="Times New Roman" w:cs="Times New Roman"/>
          <w:sz w:val="24"/>
          <w:szCs w:val="24"/>
          <w:vertAlign w:val="superscript"/>
        </w:rPr>
        <w:t>2</w:t>
      </w:r>
      <w:r w:rsidRPr="00A434FB">
        <w:rPr>
          <w:rFonts w:ascii="Times New Roman" w:hAnsi="Times New Roman" w:cs="Times New Roman"/>
          <w:sz w:val="24"/>
          <w:szCs w:val="24"/>
        </w:rPr>
        <w:t xml:space="preserve"> for the Langmuir model were </w:t>
      </w:r>
      <w:r w:rsidR="00890406" w:rsidRPr="00A434FB">
        <w:rPr>
          <w:rFonts w:ascii="Times New Roman" w:hAnsi="Times New Roman" w:cs="Times New Roman"/>
          <w:sz w:val="24"/>
          <w:szCs w:val="24"/>
        </w:rPr>
        <w:t xml:space="preserve">found to be </w:t>
      </w:r>
      <w:r w:rsidRPr="00A434FB">
        <w:rPr>
          <w:rFonts w:ascii="Times New Roman" w:hAnsi="Times New Roman" w:cs="Times New Roman"/>
          <w:sz w:val="24"/>
          <w:szCs w:val="24"/>
        </w:rPr>
        <w:t>0.9969 and 0.9926 for DR-28 and DB-22</w:t>
      </w:r>
      <w:r w:rsidR="00890406" w:rsidRPr="00A434FB">
        <w:rPr>
          <w:rFonts w:ascii="Times New Roman" w:hAnsi="Times New Roman" w:cs="Times New Roman"/>
          <w:sz w:val="24"/>
          <w:szCs w:val="24"/>
        </w:rPr>
        <w:t>,</w:t>
      </w:r>
      <w:r w:rsidRPr="00A434FB">
        <w:rPr>
          <w:rFonts w:ascii="Times New Roman" w:hAnsi="Times New Roman" w:cs="Times New Roman"/>
          <w:sz w:val="24"/>
          <w:szCs w:val="24"/>
        </w:rPr>
        <w:t xml:space="preserve"> respectively. The values of R</w:t>
      </w:r>
      <w:r w:rsidRPr="00A434FB">
        <w:rPr>
          <w:rFonts w:ascii="Times New Roman" w:hAnsi="Times New Roman" w:cs="Times New Roman"/>
          <w:sz w:val="24"/>
          <w:szCs w:val="24"/>
          <w:vertAlign w:val="superscript"/>
        </w:rPr>
        <w:t>2</w:t>
      </w:r>
      <w:r w:rsidRPr="00A434FB">
        <w:rPr>
          <w:rFonts w:ascii="Times New Roman" w:hAnsi="Times New Roman" w:cs="Times New Roman"/>
          <w:sz w:val="24"/>
          <w:szCs w:val="24"/>
        </w:rPr>
        <w:t xml:space="preserve"> for the Freundlich model were </w:t>
      </w:r>
      <w:r w:rsidR="00890406" w:rsidRPr="00A434FB">
        <w:rPr>
          <w:rFonts w:ascii="Times New Roman" w:hAnsi="Times New Roman" w:cs="Times New Roman"/>
          <w:sz w:val="24"/>
          <w:szCs w:val="24"/>
        </w:rPr>
        <w:t xml:space="preserve">found to be </w:t>
      </w:r>
      <w:r w:rsidRPr="00A434FB">
        <w:rPr>
          <w:rFonts w:ascii="Times New Roman" w:hAnsi="Times New Roman" w:cs="Times New Roman"/>
          <w:sz w:val="24"/>
          <w:szCs w:val="24"/>
        </w:rPr>
        <w:t>0.9308 and 0.8381 for DR-28 and DB-22</w:t>
      </w:r>
      <w:r w:rsidR="00890406" w:rsidRPr="00A434FB">
        <w:rPr>
          <w:rFonts w:ascii="Times New Roman" w:hAnsi="Times New Roman" w:cs="Times New Roman"/>
          <w:sz w:val="24"/>
          <w:szCs w:val="24"/>
        </w:rPr>
        <w:t>,</w:t>
      </w:r>
      <w:r w:rsidRPr="00A434FB">
        <w:rPr>
          <w:rFonts w:ascii="Times New Roman" w:hAnsi="Times New Roman" w:cs="Times New Roman"/>
          <w:sz w:val="24"/>
          <w:szCs w:val="24"/>
        </w:rPr>
        <w:t xml:space="preserve"> respectively. DR-28 and DB-22 adsorption</w:t>
      </w:r>
      <w:r w:rsidR="00890406" w:rsidRPr="00A434FB">
        <w:rPr>
          <w:rFonts w:ascii="Times New Roman" w:hAnsi="Times New Roman" w:cs="Times New Roman"/>
          <w:sz w:val="24"/>
          <w:szCs w:val="24"/>
        </w:rPr>
        <w:t>s were found to be</w:t>
      </w:r>
      <w:r w:rsidRPr="00A434FB">
        <w:rPr>
          <w:rFonts w:ascii="Times New Roman" w:hAnsi="Times New Roman" w:cs="Times New Roman"/>
          <w:sz w:val="24"/>
          <w:szCs w:val="24"/>
        </w:rPr>
        <w:t xml:space="preserve"> in </w:t>
      </w:r>
      <w:r w:rsidR="00890406" w:rsidRPr="00A434FB">
        <w:rPr>
          <w:rFonts w:ascii="Times New Roman" w:hAnsi="Times New Roman" w:cs="Times New Roman"/>
          <w:sz w:val="24"/>
          <w:szCs w:val="24"/>
        </w:rPr>
        <w:t xml:space="preserve">a </w:t>
      </w:r>
      <w:r w:rsidRPr="00A434FB">
        <w:rPr>
          <w:rFonts w:ascii="Times New Roman" w:hAnsi="Times New Roman" w:cs="Times New Roman"/>
          <w:sz w:val="24"/>
          <w:szCs w:val="24"/>
        </w:rPr>
        <w:t xml:space="preserve">good agreement </w:t>
      </w:r>
      <w:r w:rsidRPr="00A434FB">
        <w:rPr>
          <w:rFonts w:ascii="Times New Roman" w:hAnsi="Times New Roman" w:cs="Times New Roman"/>
          <w:sz w:val="24"/>
          <w:szCs w:val="24"/>
        </w:rPr>
        <w:lastRenderedPageBreak/>
        <w:t xml:space="preserve">with the Langmuir isotherm. </w:t>
      </w:r>
      <w:r w:rsidR="00890406" w:rsidRPr="00A434FB">
        <w:rPr>
          <w:rFonts w:ascii="Times New Roman" w:hAnsi="Times New Roman" w:cs="Times New Roman"/>
          <w:sz w:val="24"/>
          <w:szCs w:val="24"/>
        </w:rPr>
        <w:t>The c</w:t>
      </w:r>
      <w:r w:rsidRPr="00A434FB">
        <w:rPr>
          <w:rFonts w:ascii="Times New Roman" w:hAnsi="Times New Roman" w:cs="Times New Roman"/>
          <w:sz w:val="24"/>
          <w:szCs w:val="24"/>
        </w:rPr>
        <w:t>alculated R</w:t>
      </w:r>
      <w:r w:rsidRPr="00A434FB">
        <w:rPr>
          <w:rFonts w:ascii="Times New Roman" w:hAnsi="Times New Roman" w:cs="Times New Roman"/>
          <w:sz w:val="24"/>
          <w:szCs w:val="24"/>
          <w:vertAlign w:val="subscript"/>
        </w:rPr>
        <w:t>L</w:t>
      </w:r>
      <w:r w:rsidRPr="00A434FB">
        <w:rPr>
          <w:rFonts w:ascii="Times New Roman" w:hAnsi="Times New Roman" w:cs="Times New Roman"/>
          <w:sz w:val="24"/>
          <w:szCs w:val="24"/>
        </w:rPr>
        <w:t xml:space="preserve"> values of DR-28 and DB-22 </w:t>
      </w:r>
      <w:r w:rsidR="00890406" w:rsidRPr="00A434FB">
        <w:rPr>
          <w:rFonts w:ascii="Times New Roman" w:hAnsi="Times New Roman" w:cs="Times New Roman"/>
          <w:sz w:val="24"/>
          <w:szCs w:val="24"/>
        </w:rPr>
        <w:t>we</w:t>
      </w:r>
      <w:r w:rsidRPr="00A434FB">
        <w:rPr>
          <w:rFonts w:ascii="Times New Roman" w:hAnsi="Times New Roman" w:cs="Times New Roman"/>
          <w:sz w:val="24"/>
          <w:szCs w:val="24"/>
        </w:rPr>
        <w:t>re between 0</w:t>
      </w:r>
      <w:r w:rsidR="00890406" w:rsidRPr="00A434FB">
        <w:rPr>
          <w:rFonts w:ascii="Times New Roman" w:hAnsi="Times New Roman" w:cs="Times New Roman"/>
          <w:sz w:val="24"/>
          <w:szCs w:val="24"/>
        </w:rPr>
        <w:t xml:space="preserve"> and </w:t>
      </w:r>
      <w:r w:rsidRPr="00A434FB">
        <w:rPr>
          <w:rFonts w:ascii="Times New Roman" w:hAnsi="Times New Roman" w:cs="Times New Roman"/>
          <w:sz w:val="24"/>
          <w:szCs w:val="24"/>
        </w:rPr>
        <w:t xml:space="preserve">1. </w:t>
      </w:r>
      <w:r w:rsidR="00890406" w:rsidRPr="00A434FB">
        <w:rPr>
          <w:rFonts w:ascii="Times New Roman" w:hAnsi="Times New Roman" w:cs="Times New Roman"/>
          <w:sz w:val="24"/>
          <w:szCs w:val="24"/>
        </w:rPr>
        <w:t>Based on t</w:t>
      </w:r>
      <w:r w:rsidRPr="00A434FB">
        <w:rPr>
          <w:rFonts w:ascii="Times New Roman" w:hAnsi="Times New Roman" w:cs="Times New Roman"/>
          <w:sz w:val="24"/>
          <w:szCs w:val="24"/>
        </w:rPr>
        <w:t>h</w:t>
      </w:r>
      <w:r w:rsidR="00890406" w:rsidRPr="00A434FB">
        <w:rPr>
          <w:rFonts w:ascii="Times New Roman" w:hAnsi="Times New Roman" w:cs="Times New Roman"/>
          <w:sz w:val="24"/>
          <w:szCs w:val="24"/>
        </w:rPr>
        <w:t>e</w:t>
      </w:r>
      <w:r w:rsidRPr="00A434FB">
        <w:rPr>
          <w:rFonts w:ascii="Times New Roman" w:hAnsi="Times New Roman" w:cs="Times New Roman"/>
          <w:sz w:val="24"/>
          <w:szCs w:val="24"/>
        </w:rPr>
        <w:t>s</w:t>
      </w:r>
      <w:r w:rsidR="00890406" w:rsidRPr="00A434FB">
        <w:rPr>
          <w:rFonts w:ascii="Times New Roman" w:hAnsi="Times New Roman" w:cs="Times New Roman"/>
          <w:sz w:val="24"/>
          <w:szCs w:val="24"/>
        </w:rPr>
        <w:t>e</w:t>
      </w:r>
      <w:r w:rsidRPr="00A434FB">
        <w:rPr>
          <w:rFonts w:ascii="Times New Roman" w:hAnsi="Times New Roman" w:cs="Times New Roman"/>
          <w:sz w:val="24"/>
          <w:szCs w:val="24"/>
        </w:rPr>
        <w:t xml:space="preserve"> results</w:t>
      </w:r>
      <w:r w:rsidR="00890406" w:rsidRPr="00A434FB">
        <w:rPr>
          <w:rFonts w:ascii="Times New Roman" w:hAnsi="Times New Roman" w:cs="Times New Roman"/>
          <w:sz w:val="24"/>
          <w:szCs w:val="24"/>
        </w:rPr>
        <w:t>, it can be asserted</w:t>
      </w:r>
      <w:r w:rsidRPr="00A434FB">
        <w:rPr>
          <w:rFonts w:ascii="Times New Roman" w:hAnsi="Times New Roman" w:cs="Times New Roman"/>
          <w:sz w:val="24"/>
          <w:szCs w:val="24"/>
        </w:rPr>
        <w:t xml:space="preserve"> </w:t>
      </w:r>
      <w:r w:rsidR="00890406" w:rsidRPr="00A434FB">
        <w:rPr>
          <w:rFonts w:ascii="Times New Roman" w:hAnsi="Times New Roman" w:cs="Times New Roman"/>
          <w:sz w:val="24"/>
          <w:szCs w:val="24"/>
        </w:rPr>
        <w:t>that the adsorption process was</w:t>
      </w:r>
      <w:r w:rsidRPr="00A434FB">
        <w:rPr>
          <w:rFonts w:ascii="Times New Roman" w:hAnsi="Times New Roman" w:cs="Times New Roman"/>
          <w:sz w:val="24"/>
          <w:szCs w:val="24"/>
        </w:rPr>
        <w:t xml:space="preserve"> desirable.</w:t>
      </w:r>
    </w:p>
    <w:p w:rsidR="006D351A" w:rsidRPr="000078C6" w:rsidRDefault="006D351A" w:rsidP="000078C6">
      <w:pPr>
        <w:autoSpaceDE w:val="0"/>
        <w:autoSpaceDN w:val="0"/>
        <w:adjustRightInd w:val="0"/>
        <w:spacing w:before="240" w:line="360" w:lineRule="auto"/>
        <w:jc w:val="both"/>
        <w:rPr>
          <w:rFonts w:ascii="Times New Roman" w:hAnsi="Times New Roman" w:cs="Times New Roman"/>
          <w:sz w:val="24"/>
          <w:szCs w:val="24"/>
        </w:rPr>
      </w:pPr>
      <w:r w:rsidRPr="000078C6">
        <w:rPr>
          <w:rFonts w:ascii="Times New Roman" w:hAnsi="Times New Roman" w:cs="Times New Roman"/>
          <w:b/>
          <w:sz w:val="24"/>
          <w:szCs w:val="24"/>
        </w:rPr>
        <w:t>Table 1</w:t>
      </w:r>
      <w:r w:rsidR="005C179F">
        <w:rPr>
          <w:rFonts w:ascii="Times New Roman" w:hAnsi="Times New Roman" w:cs="Times New Roman"/>
          <w:b/>
          <w:sz w:val="24"/>
          <w:szCs w:val="24"/>
        </w:rPr>
        <w:t>.</w:t>
      </w:r>
      <w:r w:rsidRPr="000078C6">
        <w:rPr>
          <w:rFonts w:ascii="Times New Roman" w:hAnsi="Times New Roman" w:cs="Times New Roman"/>
          <w:sz w:val="24"/>
          <w:szCs w:val="24"/>
        </w:rPr>
        <w:t xml:space="preserve"> Langmuir and Freundlich isotherm parameters for </w:t>
      </w:r>
      <w:r w:rsidR="009608BD" w:rsidRPr="000078C6">
        <w:rPr>
          <w:rFonts w:ascii="Times New Roman" w:hAnsi="Times New Roman" w:cs="Times New Roman"/>
          <w:sz w:val="24"/>
          <w:szCs w:val="24"/>
        </w:rPr>
        <w:t xml:space="preserve">the adsorption of DR-28 and DB-22 </w:t>
      </w:r>
      <w:r w:rsidRPr="000078C6">
        <w:rPr>
          <w:rFonts w:ascii="Times New Roman" w:hAnsi="Times New Roman" w:cs="Times New Roman"/>
          <w:sz w:val="24"/>
          <w:szCs w:val="24"/>
        </w:rPr>
        <w:t>(pH: original, adsorbent: KZF, adsorbent amount: 1</w:t>
      </w:r>
      <w:r w:rsidR="00D72DDE" w:rsidRPr="000078C6">
        <w:rPr>
          <w:rFonts w:ascii="Times New Roman" w:hAnsi="Times New Roman" w:cs="Times New Roman"/>
          <w:sz w:val="24"/>
          <w:szCs w:val="24"/>
        </w:rPr>
        <w:t xml:space="preserve"> </w:t>
      </w:r>
      <w:r w:rsidRPr="000078C6">
        <w:rPr>
          <w:rFonts w:ascii="Times New Roman" w:hAnsi="Times New Roman" w:cs="Times New Roman"/>
          <w:sz w:val="24"/>
          <w:szCs w:val="24"/>
        </w:rPr>
        <w:t>g/200mL, temperature: 21</w:t>
      </w:r>
      <w:r w:rsidR="00D72DDE" w:rsidRPr="000078C6">
        <w:rPr>
          <w:rFonts w:ascii="Times New Roman" w:hAnsi="Times New Roman" w:cs="Times New Roman"/>
          <w:sz w:val="24"/>
          <w:szCs w:val="24"/>
        </w:rPr>
        <w:t xml:space="preserve"> </w:t>
      </w:r>
      <w:r w:rsidRPr="000078C6">
        <w:rPr>
          <w:rFonts w:ascii="Times New Roman" w:hAnsi="Times New Roman" w:cs="Times New Roman"/>
          <w:sz w:val="24"/>
          <w:szCs w:val="24"/>
        </w:rPr>
        <w:t>°C for DR-28, 40</w:t>
      </w:r>
      <w:r w:rsidR="00D72DDE" w:rsidRPr="000078C6">
        <w:rPr>
          <w:rFonts w:ascii="Times New Roman" w:hAnsi="Times New Roman" w:cs="Times New Roman"/>
          <w:sz w:val="24"/>
          <w:szCs w:val="24"/>
        </w:rPr>
        <w:t xml:space="preserve"> </w:t>
      </w:r>
      <w:r w:rsidRPr="000078C6">
        <w:rPr>
          <w:rFonts w:ascii="Times New Roman" w:hAnsi="Times New Roman" w:cs="Times New Roman"/>
          <w:sz w:val="24"/>
          <w:szCs w:val="24"/>
        </w:rPr>
        <w:t>°C for DB-22)</w:t>
      </w:r>
    </w:p>
    <w:tbl>
      <w:tblPr>
        <w:tblStyle w:val="AkGlgeleme-Vurgu11"/>
        <w:tblW w:w="3720" w:type="pct"/>
        <w:jc w:val="center"/>
        <w:tblLook w:val="0660"/>
      </w:tblPr>
      <w:tblGrid>
        <w:gridCol w:w="1852"/>
        <w:gridCol w:w="1834"/>
        <w:gridCol w:w="1907"/>
        <w:gridCol w:w="1907"/>
      </w:tblGrid>
      <w:tr w:rsidR="006D351A" w:rsidRPr="00A434FB" w:rsidTr="00744154">
        <w:trPr>
          <w:cnfStyle w:val="100000000000"/>
          <w:trHeight w:val="180"/>
          <w:jc w:val="center"/>
        </w:trPr>
        <w:tc>
          <w:tcPr>
            <w:tcW w:w="1235" w:type="pct"/>
            <w:noWrap/>
          </w:tcPr>
          <w:p w:rsidR="006D351A" w:rsidRPr="0038663E" w:rsidRDefault="006D351A" w:rsidP="00A434FB">
            <w:pPr>
              <w:spacing w:line="360" w:lineRule="auto"/>
              <w:rPr>
                <w:rFonts w:ascii="Times New Roman" w:hAnsi="Times New Roman" w:cs="Times New Roman"/>
                <w:color w:val="auto"/>
                <w:sz w:val="20"/>
                <w:szCs w:val="20"/>
              </w:rPr>
            </w:pPr>
            <w:proofErr w:type="spellStart"/>
            <w:r w:rsidRPr="0038663E">
              <w:rPr>
                <w:rFonts w:ascii="Times New Roman" w:hAnsi="Times New Roman" w:cs="Times New Roman"/>
                <w:color w:val="auto"/>
                <w:sz w:val="20"/>
                <w:szCs w:val="20"/>
              </w:rPr>
              <w:t>Isotherm</w:t>
            </w:r>
            <w:proofErr w:type="spellEnd"/>
          </w:p>
        </w:tc>
        <w:tc>
          <w:tcPr>
            <w:tcW w:w="1223" w:type="pct"/>
          </w:tcPr>
          <w:p w:rsidR="006D351A" w:rsidRPr="0038663E" w:rsidRDefault="006D351A" w:rsidP="00A434FB">
            <w:pPr>
              <w:spacing w:line="360" w:lineRule="auto"/>
              <w:rPr>
                <w:rFonts w:ascii="Times New Roman" w:hAnsi="Times New Roman" w:cs="Times New Roman"/>
                <w:color w:val="auto"/>
                <w:sz w:val="20"/>
                <w:szCs w:val="20"/>
              </w:rPr>
            </w:pPr>
            <w:proofErr w:type="spellStart"/>
            <w:r w:rsidRPr="0038663E">
              <w:rPr>
                <w:rFonts w:ascii="Times New Roman" w:hAnsi="Times New Roman" w:cs="Times New Roman"/>
                <w:color w:val="auto"/>
                <w:sz w:val="20"/>
                <w:szCs w:val="20"/>
              </w:rPr>
              <w:t>Constants</w:t>
            </w:r>
            <w:proofErr w:type="spellEnd"/>
          </w:p>
        </w:tc>
        <w:tc>
          <w:tcPr>
            <w:tcW w:w="1271" w:type="pct"/>
          </w:tcPr>
          <w:p w:rsidR="006D351A" w:rsidRPr="0038663E" w:rsidRDefault="006D351A" w:rsidP="00A434FB">
            <w:pPr>
              <w:spacing w:line="360" w:lineRule="auto"/>
              <w:rPr>
                <w:rFonts w:ascii="Times New Roman" w:hAnsi="Times New Roman" w:cs="Times New Roman"/>
                <w:color w:val="auto"/>
                <w:sz w:val="20"/>
                <w:szCs w:val="20"/>
              </w:rPr>
            </w:pPr>
            <w:r w:rsidRPr="0038663E">
              <w:rPr>
                <w:rFonts w:ascii="Times New Roman" w:hAnsi="Times New Roman" w:cs="Times New Roman"/>
                <w:color w:val="auto"/>
                <w:sz w:val="20"/>
                <w:szCs w:val="20"/>
              </w:rPr>
              <w:t>DR-28</w:t>
            </w:r>
          </w:p>
        </w:tc>
        <w:tc>
          <w:tcPr>
            <w:tcW w:w="1271" w:type="pct"/>
          </w:tcPr>
          <w:p w:rsidR="006D351A" w:rsidRPr="0038663E" w:rsidRDefault="006D351A" w:rsidP="00A434FB">
            <w:pPr>
              <w:spacing w:line="360" w:lineRule="auto"/>
              <w:rPr>
                <w:rFonts w:ascii="Times New Roman" w:hAnsi="Times New Roman" w:cs="Times New Roman"/>
                <w:color w:val="auto"/>
                <w:sz w:val="20"/>
                <w:szCs w:val="20"/>
              </w:rPr>
            </w:pPr>
            <w:r w:rsidRPr="0038663E">
              <w:rPr>
                <w:rFonts w:ascii="Times New Roman" w:hAnsi="Times New Roman" w:cs="Times New Roman"/>
                <w:color w:val="auto"/>
                <w:sz w:val="20"/>
                <w:szCs w:val="20"/>
              </w:rPr>
              <w:t>DB-22</w:t>
            </w:r>
          </w:p>
        </w:tc>
      </w:tr>
      <w:tr w:rsidR="006D351A" w:rsidRPr="00A434FB" w:rsidTr="00744154">
        <w:trPr>
          <w:trHeight w:val="180"/>
          <w:jc w:val="center"/>
        </w:trPr>
        <w:tc>
          <w:tcPr>
            <w:tcW w:w="1235" w:type="pct"/>
            <w:noWrap/>
          </w:tcPr>
          <w:p w:rsidR="006D351A" w:rsidRPr="0038663E" w:rsidRDefault="006D351A" w:rsidP="00A434FB">
            <w:pPr>
              <w:spacing w:line="360" w:lineRule="auto"/>
              <w:rPr>
                <w:rFonts w:ascii="Times New Roman" w:hAnsi="Times New Roman" w:cs="Times New Roman"/>
                <w:color w:val="auto"/>
                <w:sz w:val="20"/>
                <w:szCs w:val="20"/>
              </w:rPr>
            </w:pPr>
            <w:proofErr w:type="spellStart"/>
            <w:r w:rsidRPr="0038663E">
              <w:rPr>
                <w:rFonts w:ascii="Times New Roman" w:hAnsi="Times New Roman" w:cs="Times New Roman"/>
                <w:color w:val="auto"/>
                <w:sz w:val="20"/>
                <w:szCs w:val="20"/>
              </w:rPr>
              <w:t>Langmuir</w:t>
            </w:r>
            <w:proofErr w:type="spellEnd"/>
          </w:p>
        </w:tc>
        <w:tc>
          <w:tcPr>
            <w:tcW w:w="1223" w:type="pct"/>
          </w:tcPr>
          <w:p w:rsidR="006D351A" w:rsidRPr="0038663E" w:rsidRDefault="006D351A" w:rsidP="00A434FB">
            <w:pPr>
              <w:pStyle w:val="DecimalAligned"/>
              <w:spacing w:line="360" w:lineRule="auto"/>
              <w:rPr>
                <w:rFonts w:ascii="Times New Roman" w:hAnsi="Times New Roman" w:cs="Times New Roman"/>
                <w:color w:val="auto"/>
                <w:sz w:val="20"/>
                <w:szCs w:val="20"/>
              </w:rPr>
            </w:pPr>
            <w:proofErr w:type="spellStart"/>
            <w:r w:rsidRPr="0038663E">
              <w:rPr>
                <w:rFonts w:ascii="Times New Roman" w:hAnsi="Times New Roman" w:cs="Times New Roman"/>
                <w:color w:val="auto"/>
                <w:sz w:val="20"/>
                <w:szCs w:val="20"/>
              </w:rPr>
              <w:t>q</w:t>
            </w:r>
            <w:r w:rsidRPr="0038663E">
              <w:rPr>
                <w:rFonts w:ascii="Times New Roman" w:hAnsi="Times New Roman" w:cs="Times New Roman"/>
                <w:color w:val="auto"/>
                <w:sz w:val="20"/>
                <w:szCs w:val="20"/>
                <w:vertAlign w:val="subscript"/>
              </w:rPr>
              <w:t>max</w:t>
            </w:r>
            <w:proofErr w:type="spellEnd"/>
            <w:r w:rsidRPr="0038663E">
              <w:rPr>
                <w:rFonts w:ascii="Times New Roman" w:hAnsi="Times New Roman" w:cs="Times New Roman"/>
                <w:color w:val="auto"/>
                <w:sz w:val="20"/>
                <w:szCs w:val="20"/>
              </w:rPr>
              <w:t xml:space="preserve"> mg/g</w:t>
            </w:r>
            <w:proofErr w:type="gramStart"/>
            <w:r w:rsidRPr="0038663E">
              <w:rPr>
                <w:rFonts w:ascii="Times New Roman" w:hAnsi="Times New Roman" w:cs="Times New Roman"/>
                <w:color w:val="auto"/>
                <w:sz w:val="20"/>
                <w:szCs w:val="20"/>
              </w:rPr>
              <w:t>)</w:t>
            </w:r>
            <w:proofErr w:type="gramEnd"/>
          </w:p>
        </w:tc>
        <w:tc>
          <w:tcPr>
            <w:tcW w:w="1271" w:type="pct"/>
          </w:tcPr>
          <w:p w:rsidR="006D351A" w:rsidRPr="0038663E" w:rsidRDefault="006D351A" w:rsidP="00A434FB">
            <w:pPr>
              <w:pStyle w:val="DecimalAligned"/>
              <w:spacing w:line="360" w:lineRule="auto"/>
              <w:rPr>
                <w:rFonts w:ascii="Times New Roman" w:hAnsi="Times New Roman" w:cs="Times New Roman"/>
                <w:color w:val="auto"/>
                <w:sz w:val="20"/>
                <w:szCs w:val="20"/>
              </w:rPr>
            </w:pPr>
            <w:r w:rsidRPr="0038663E">
              <w:rPr>
                <w:rFonts w:ascii="Times New Roman" w:hAnsi="Times New Roman" w:cs="Times New Roman"/>
                <w:color w:val="auto"/>
                <w:sz w:val="20"/>
                <w:szCs w:val="20"/>
              </w:rPr>
              <w:t>7.640</w:t>
            </w:r>
          </w:p>
        </w:tc>
        <w:tc>
          <w:tcPr>
            <w:tcW w:w="1271" w:type="pct"/>
          </w:tcPr>
          <w:p w:rsidR="006D351A" w:rsidRPr="0038663E" w:rsidRDefault="006D351A" w:rsidP="00A434FB">
            <w:pPr>
              <w:pStyle w:val="DecimalAligned"/>
              <w:spacing w:line="360" w:lineRule="auto"/>
              <w:rPr>
                <w:rFonts w:ascii="Times New Roman" w:hAnsi="Times New Roman" w:cs="Times New Roman"/>
                <w:color w:val="auto"/>
                <w:sz w:val="20"/>
                <w:szCs w:val="20"/>
              </w:rPr>
            </w:pPr>
            <w:r w:rsidRPr="0038663E">
              <w:rPr>
                <w:rFonts w:ascii="Times New Roman" w:hAnsi="Times New Roman" w:cs="Times New Roman"/>
                <w:color w:val="auto"/>
                <w:sz w:val="20"/>
                <w:szCs w:val="20"/>
              </w:rPr>
              <w:t>8.404</w:t>
            </w:r>
          </w:p>
        </w:tc>
      </w:tr>
      <w:tr w:rsidR="006D351A" w:rsidRPr="00A434FB" w:rsidTr="00744154">
        <w:trPr>
          <w:trHeight w:val="180"/>
          <w:jc w:val="center"/>
        </w:trPr>
        <w:tc>
          <w:tcPr>
            <w:tcW w:w="1235" w:type="pct"/>
            <w:noWrap/>
          </w:tcPr>
          <w:p w:rsidR="006D351A" w:rsidRPr="0038663E" w:rsidRDefault="006D351A" w:rsidP="00A434FB">
            <w:pPr>
              <w:spacing w:line="360" w:lineRule="auto"/>
              <w:rPr>
                <w:rFonts w:ascii="Times New Roman" w:hAnsi="Times New Roman" w:cs="Times New Roman"/>
                <w:color w:val="auto"/>
                <w:sz w:val="20"/>
                <w:szCs w:val="20"/>
              </w:rPr>
            </w:pPr>
          </w:p>
        </w:tc>
        <w:tc>
          <w:tcPr>
            <w:tcW w:w="1223" w:type="pct"/>
          </w:tcPr>
          <w:p w:rsidR="006D351A" w:rsidRPr="0038663E" w:rsidRDefault="006D351A" w:rsidP="00A434FB">
            <w:pPr>
              <w:pStyle w:val="DecimalAligned"/>
              <w:spacing w:line="360" w:lineRule="auto"/>
              <w:rPr>
                <w:rFonts w:ascii="Times New Roman" w:hAnsi="Times New Roman" w:cs="Times New Roman"/>
                <w:color w:val="auto"/>
                <w:sz w:val="20"/>
                <w:szCs w:val="20"/>
              </w:rPr>
            </w:pPr>
            <w:r w:rsidRPr="0038663E">
              <w:rPr>
                <w:rFonts w:ascii="Times New Roman" w:hAnsi="Times New Roman" w:cs="Times New Roman"/>
                <w:color w:val="auto"/>
                <w:sz w:val="20"/>
                <w:szCs w:val="20"/>
              </w:rPr>
              <w:t>K</w:t>
            </w:r>
            <w:r w:rsidRPr="0038663E">
              <w:rPr>
                <w:rFonts w:ascii="Times New Roman" w:hAnsi="Times New Roman" w:cs="Times New Roman"/>
                <w:color w:val="auto"/>
                <w:sz w:val="20"/>
                <w:szCs w:val="20"/>
                <w:vertAlign w:val="subscript"/>
              </w:rPr>
              <w:t>L</w:t>
            </w:r>
            <w:r w:rsidRPr="0038663E">
              <w:rPr>
                <w:rFonts w:ascii="Times New Roman" w:hAnsi="Times New Roman" w:cs="Times New Roman"/>
                <w:color w:val="auto"/>
                <w:sz w:val="20"/>
                <w:szCs w:val="20"/>
              </w:rPr>
              <w:t xml:space="preserve"> (L/mg)</w:t>
            </w:r>
          </w:p>
        </w:tc>
        <w:tc>
          <w:tcPr>
            <w:tcW w:w="1271" w:type="pct"/>
          </w:tcPr>
          <w:p w:rsidR="006D351A" w:rsidRPr="0038663E" w:rsidRDefault="006D351A" w:rsidP="00A434FB">
            <w:pPr>
              <w:pStyle w:val="DecimalAligned"/>
              <w:spacing w:line="360" w:lineRule="auto"/>
              <w:rPr>
                <w:rFonts w:ascii="Times New Roman" w:hAnsi="Times New Roman" w:cs="Times New Roman"/>
                <w:color w:val="auto"/>
                <w:sz w:val="20"/>
                <w:szCs w:val="20"/>
              </w:rPr>
            </w:pPr>
            <w:r w:rsidRPr="0038663E">
              <w:rPr>
                <w:rFonts w:ascii="Times New Roman" w:hAnsi="Times New Roman" w:cs="Times New Roman"/>
                <w:color w:val="auto"/>
                <w:sz w:val="20"/>
                <w:szCs w:val="20"/>
              </w:rPr>
              <w:t>0.722</w:t>
            </w:r>
          </w:p>
        </w:tc>
        <w:tc>
          <w:tcPr>
            <w:tcW w:w="1271" w:type="pct"/>
          </w:tcPr>
          <w:p w:rsidR="006D351A" w:rsidRPr="0038663E" w:rsidRDefault="006D351A" w:rsidP="00A434FB">
            <w:pPr>
              <w:pStyle w:val="DecimalAligned"/>
              <w:spacing w:line="360" w:lineRule="auto"/>
              <w:rPr>
                <w:rFonts w:ascii="Times New Roman" w:hAnsi="Times New Roman" w:cs="Times New Roman"/>
                <w:color w:val="auto"/>
                <w:sz w:val="20"/>
                <w:szCs w:val="20"/>
              </w:rPr>
            </w:pPr>
            <w:r w:rsidRPr="0038663E">
              <w:rPr>
                <w:rFonts w:ascii="Times New Roman" w:hAnsi="Times New Roman" w:cs="Times New Roman"/>
                <w:color w:val="auto"/>
                <w:sz w:val="20"/>
                <w:szCs w:val="20"/>
              </w:rPr>
              <w:t>0.605</w:t>
            </w:r>
          </w:p>
        </w:tc>
      </w:tr>
      <w:tr w:rsidR="006D351A" w:rsidRPr="00A434FB" w:rsidTr="00744154">
        <w:trPr>
          <w:trHeight w:val="180"/>
          <w:jc w:val="center"/>
        </w:trPr>
        <w:tc>
          <w:tcPr>
            <w:tcW w:w="1235" w:type="pct"/>
            <w:noWrap/>
          </w:tcPr>
          <w:p w:rsidR="006D351A" w:rsidRPr="0038663E" w:rsidRDefault="006D351A" w:rsidP="00A434FB">
            <w:pPr>
              <w:spacing w:line="360" w:lineRule="auto"/>
              <w:rPr>
                <w:rFonts w:ascii="Times New Roman" w:hAnsi="Times New Roman" w:cs="Times New Roman"/>
                <w:color w:val="auto"/>
                <w:sz w:val="20"/>
                <w:szCs w:val="20"/>
              </w:rPr>
            </w:pPr>
          </w:p>
        </w:tc>
        <w:tc>
          <w:tcPr>
            <w:tcW w:w="1223" w:type="pct"/>
          </w:tcPr>
          <w:p w:rsidR="006D351A" w:rsidRPr="0038663E" w:rsidRDefault="006D351A" w:rsidP="00A434FB">
            <w:pPr>
              <w:pStyle w:val="DecimalAligned"/>
              <w:spacing w:line="360" w:lineRule="auto"/>
              <w:rPr>
                <w:rFonts w:ascii="Times New Roman" w:hAnsi="Times New Roman" w:cs="Times New Roman"/>
                <w:color w:val="auto"/>
                <w:sz w:val="20"/>
                <w:szCs w:val="20"/>
              </w:rPr>
            </w:pPr>
            <w:r w:rsidRPr="0038663E">
              <w:rPr>
                <w:rFonts w:ascii="Times New Roman" w:hAnsi="Times New Roman" w:cs="Times New Roman"/>
                <w:color w:val="auto"/>
                <w:sz w:val="20"/>
                <w:szCs w:val="20"/>
              </w:rPr>
              <w:t>R</w:t>
            </w:r>
            <w:r w:rsidRPr="0038663E">
              <w:rPr>
                <w:rFonts w:ascii="Times New Roman" w:hAnsi="Times New Roman" w:cs="Times New Roman"/>
                <w:color w:val="auto"/>
                <w:sz w:val="20"/>
                <w:szCs w:val="20"/>
                <w:vertAlign w:val="superscript"/>
              </w:rPr>
              <w:t>2</w:t>
            </w:r>
          </w:p>
        </w:tc>
        <w:tc>
          <w:tcPr>
            <w:tcW w:w="1271" w:type="pct"/>
          </w:tcPr>
          <w:p w:rsidR="006D351A" w:rsidRPr="0038663E" w:rsidRDefault="006D351A" w:rsidP="00A434FB">
            <w:pPr>
              <w:pStyle w:val="DecimalAligned"/>
              <w:spacing w:line="360" w:lineRule="auto"/>
              <w:rPr>
                <w:rFonts w:ascii="Times New Roman" w:hAnsi="Times New Roman" w:cs="Times New Roman"/>
                <w:color w:val="auto"/>
                <w:sz w:val="20"/>
                <w:szCs w:val="20"/>
              </w:rPr>
            </w:pPr>
            <w:r w:rsidRPr="0038663E">
              <w:rPr>
                <w:rFonts w:ascii="Times New Roman" w:hAnsi="Times New Roman" w:cs="Times New Roman"/>
                <w:color w:val="auto"/>
                <w:sz w:val="20"/>
                <w:szCs w:val="20"/>
              </w:rPr>
              <w:t>0.9969</w:t>
            </w:r>
          </w:p>
        </w:tc>
        <w:tc>
          <w:tcPr>
            <w:tcW w:w="1271" w:type="pct"/>
          </w:tcPr>
          <w:p w:rsidR="006D351A" w:rsidRPr="0038663E" w:rsidRDefault="006D351A" w:rsidP="00A434FB">
            <w:pPr>
              <w:pStyle w:val="DecimalAligned"/>
              <w:spacing w:line="360" w:lineRule="auto"/>
              <w:rPr>
                <w:rFonts w:ascii="Times New Roman" w:hAnsi="Times New Roman" w:cs="Times New Roman"/>
                <w:color w:val="auto"/>
                <w:sz w:val="20"/>
                <w:szCs w:val="20"/>
              </w:rPr>
            </w:pPr>
            <w:r w:rsidRPr="0038663E">
              <w:rPr>
                <w:rFonts w:ascii="Times New Roman" w:hAnsi="Times New Roman" w:cs="Times New Roman"/>
                <w:color w:val="auto"/>
                <w:sz w:val="20"/>
                <w:szCs w:val="20"/>
              </w:rPr>
              <w:t>0.9926</w:t>
            </w:r>
          </w:p>
        </w:tc>
      </w:tr>
      <w:tr w:rsidR="006D351A" w:rsidRPr="00A434FB" w:rsidTr="00744154">
        <w:trPr>
          <w:trHeight w:val="180"/>
          <w:jc w:val="center"/>
        </w:trPr>
        <w:tc>
          <w:tcPr>
            <w:tcW w:w="1235" w:type="pct"/>
            <w:noWrap/>
          </w:tcPr>
          <w:p w:rsidR="006D351A" w:rsidRPr="0038663E" w:rsidRDefault="006D351A" w:rsidP="00A434FB">
            <w:pPr>
              <w:spacing w:line="360" w:lineRule="auto"/>
              <w:rPr>
                <w:rFonts w:ascii="Times New Roman" w:hAnsi="Times New Roman" w:cs="Times New Roman"/>
                <w:color w:val="auto"/>
                <w:sz w:val="20"/>
                <w:szCs w:val="20"/>
              </w:rPr>
            </w:pPr>
          </w:p>
        </w:tc>
        <w:tc>
          <w:tcPr>
            <w:tcW w:w="1223" w:type="pct"/>
          </w:tcPr>
          <w:p w:rsidR="006D351A" w:rsidRPr="0038663E" w:rsidRDefault="006D351A" w:rsidP="00A434FB">
            <w:pPr>
              <w:pStyle w:val="DecimalAligned"/>
              <w:spacing w:line="360" w:lineRule="auto"/>
              <w:rPr>
                <w:rFonts w:ascii="Times New Roman" w:hAnsi="Times New Roman" w:cs="Times New Roman"/>
                <w:color w:val="auto"/>
                <w:sz w:val="20"/>
                <w:szCs w:val="20"/>
              </w:rPr>
            </w:pPr>
            <w:r w:rsidRPr="0038663E">
              <w:rPr>
                <w:rFonts w:ascii="Times New Roman" w:hAnsi="Times New Roman" w:cs="Times New Roman"/>
                <w:color w:val="auto"/>
                <w:sz w:val="20"/>
                <w:szCs w:val="20"/>
              </w:rPr>
              <w:t>R</w:t>
            </w:r>
            <w:r w:rsidRPr="0038663E">
              <w:rPr>
                <w:rFonts w:ascii="Times New Roman" w:hAnsi="Times New Roman" w:cs="Times New Roman"/>
                <w:color w:val="auto"/>
                <w:sz w:val="20"/>
                <w:szCs w:val="20"/>
                <w:vertAlign w:val="subscript"/>
              </w:rPr>
              <w:t>L</w:t>
            </w:r>
          </w:p>
        </w:tc>
        <w:tc>
          <w:tcPr>
            <w:tcW w:w="1271" w:type="pct"/>
          </w:tcPr>
          <w:p w:rsidR="006D351A" w:rsidRPr="0038663E" w:rsidRDefault="006D351A" w:rsidP="00A434FB">
            <w:pPr>
              <w:pStyle w:val="DecimalAligned"/>
              <w:spacing w:line="360" w:lineRule="auto"/>
              <w:rPr>
                <w:rFonts w:ascii="Times New Roman" w:hAnsi="Times New Roman" w:cs="Times New Roman"/>
                <w:color w:val="auto"/>
                <w:sz w:val="20"/>
                <w:szCs w:val="20"/>
              </w:rPr>
            </w:pPr>
            <w:r w:rsidRPr="0038663E">
              <w:rPr>
                <w:rFonts w:ascii="Times New Roman" w:hAnsi="Times New Roman" w:cs="Times New Roman"/>
                <w:color w:val="auto"/>
                <w:sz w:val="20"/>
                <w:szCs w:val="20"/>
              </w:rPr>
              <w:t>0.027-0.064</w:t>
            </w:r>
          </w:p>
        </w:tc>
        <w:tc>
          <w:tcPr>
            <w:tcW w:w="1271" w:type="pct"/>
          </w:tcPr>
          <w:p w:rsidR="006D351A" w:rsidRPr="0038663E" w:rsidRDefault="006D351A" w:rsidP="00A434FB">
            <w:pPr>
              <w:pStyle w:val="DecimalAligned"/>
              <w:spacing w:line="360" w:lineRule="auto"/>
              <w:rPr>
                <w:rFonts w:ascii="Times New Roman" w:hAnsi="Times New Roman" w:cs="Times New Roman"/>
                <w:color w:val="auto"/>
                <w:sz w:val="20"/>
                <w:szCs w:val="20"/>
              </w:rPr>
            </w:pPr>
            <w:r w:rsidRPr="0038663E">
              <w:rPr>
                <w:rFonts w:ascii="Times New Roman" w:hAnsi="Times New Roman" w:cs="Times New Roman"/>
                <w:color w:val="auto"/>
                <w:sz w:val="20"/>
                <w:szCs w:val="20"/>
              </w:rPr>
              <w:t>0.032-0.076</w:t>
            </w:r>
          </w:p>
        </w:tc>
      </w:tr>
      <w:tr w:rsidR="006D351A" w:rsidRPr="00A434FB" w:rsidTr="00744154">
        <w:trPr>
          <w:cnfStyle w:val="010000000000"/>
          <w:trHeight w:val="525"/>
          <w:jc w:val="center"/>
        </w:trPr>
        <w:tc>
          <w:tcPr>
            <w:tcW w:w="1235" w:type="pct"/>
            <w:noWrap/>
          </w:tcPr>
          <w:p w:rsidR="006D351A" w:rsidRPr="0038663E" w:rsidRDefault="006D351A" w:rsidP="00A434FB">
            <w:pPr>
              <w:spacing w:line="360" w:lineRule="auto"/>
              <w:rPr>
                <w:rFonts w:ascii="Times New Roman" w:hAnsi="Times New Roman" w:cs="Times New Roman"/>
                <w:b w:val="0"/>
                <w:color w:val="auto"/>
                <w:sz w:val="20"/>
                <w:szCs w:val="20"/>
              </w:rPr>
            </w:pPr>
            <w:proofErr w:type="spellStart"/>
            <w:r w:rsidRPr="0038663E">
              <w:rPr>
                <w:rFonts w:ascii="Times New Roman" w:hAnsi="Times New Roman" w:cs="Times New Roman"/>
                <w:b w:val="0"/>
                <w:color w:val="auto"/>
                <w:sz w:val="20"/>
                <w:szCs w:val="20"/>
              </w:rPr>
              <w:t>Freundlich</w:t>
            </w:r>
            <w:proofErr w:type="spellEnd"/>
          </w:p>
        </w:tc>
        <w:tc>
          <w:tcPr>
            <w:tcW w:w="1223" w:type="pct"/>
          </w:tcPr>
          <w:p w:rsidR="006D351A" w:rsidRPr="0038663E" w:rsidRDefault="006D351A" w:rsidP="00A434FB">
            <w:pPr>
              <w:pStyle w:val="DecimalAligned"/>
              <w:spacing w:line="360" w:lineRule="auto"/>
              <w:rPr>
                <w:rFonts w:ascii="Times New Roman" w:hAnsi="Times New Roman" w:cs="Times New Roman"/>
                <w:b w:val="0"/>
                <w:color w:val="auto"/>
                <w:sz w:val="20"/>
                <w:szCs w:val="20"/>
              </w:rPr>
            </w:pPr>
            <w:r w:rsidRPr="0038663E">
              <w:rPr>
                <w:rFonts w:ascii="Times New Roman" w:hAnsi="Times New Roman" w:cs="Times New Roman"/>
                <w:b w:val="0"/>
                <w:color w:val="auto"/>
                <w:sz w:val="20"/>
                <w:szCs w:val="20"/>
              </w:rPr>
              <w:t>n</w:t>
            </w:r>
          </w:p>
          <w:p w:rsidR="006D351A" w:rsidRPr="0038663E" w:rsidRDefault="006D351A" w:rsidP="00A434FB">
            <w:pPr>
              <w:pStyle w:val="DecimalAligned"/>
              <w:spacing w:line="360" w:lineRule="auto"/>
              <w:rPr>
                <w:rFonts w:ascii="Times New Roman" w:hAnsi="Times New Roman" w:cs="Times New Roman"/>
                <w:b w:val="0"/>
                <w:color w:val="auto"/>
                <w:sz w:val="20"/>
                <w:szCs w:val="20"/>
              </w:rPr>
            </w:pPr>
            <w:proofErr w:type="spellStart"/>
            <w:r w:rsidRPr="0038663E">
              <w:rPr>
                <w:rFonts w:ascii="Times New Roman" w:hAnsi="Times New Roman" w:cs="Times New Roman"/>
                <w:b w:val="0"/>
                <w:color w:val="auto"/>
                <w:sz w:val="20"/>
                <w:szCs w:val="20"/>
              </w:rPr>
              <w:t>K</w:t>
            </w:r>
            <w:r w:rsidRPr="0038663E">
              <w:rPr>
                <w:rFonts w:ascii="Times New Roman" w:hAnsi="Times New Roman" w:cs="Times New Roman"/>
                <w:b w:val="0"/>
                <w:color w:val="auto"/>
                <w:sz w:val="20"/>
                <w:szCs w:val="20"/>
                <w:vertAlign w:val="subscript"/>
              </w:rPr>
              <w:t>f</w:t>
            </w:r>
            <w:proofErr w:type="spellEnd"/>
            <w:r w:rsidRPr="0038663E">
              <w:rPr>
                <w:rFonts w:ascii="Times New Roman" w:hAnsi="Times New Roman" w:cs="Times New Roman"/>
                <w:b w:val="0"/>
                <w:color w:val="auto"/>
                <w:sz w:val="20"/>
                <w:szCs w:val="20"/>
              </w:rPr>
              <w:t xml:space="preserve"> (mg/g)</w:t>
            </w:r>
          </w:p>
          <w:p w:rsidR="006D351A" w:rsidRPr="0038663E" w:rsidRDefault="006D351A" w:rsidP="00A434FB">
            <w:pPr>
              <w:pStyle w:val="DecimalAligned"/>
              <w:spacing w:line="360" w:lineRule="auto"/>
              <w:rPr>
                <w:rFonts w:ascii="Times New Roman" w:hAnsi="Times New Roman" w:cs="Times New Roman"/>
                <w:b w:val="0"/>
                <w:color w:val="auto"/>
                <w:sz w:val="20"/>
                <w:szCs w:val="20"/>
              </w:rPr>
            </w:pPr>
            <w:r w:rsidRPr="0038663E">
              <w:rPr>
                <w:rFonts w:ascii="Times New Roman" w:hAnsi="Times New Roman" w:cs="Times New Roman"/>
                <w:b w:val="0"/>
                <w:color w:val="auto"/>
                <w:sz w:val="20"/>
                <w:szCs w:val="20"/>
              </w:rPr>
              <w:t>R</w:t>
            </w:r>
            <w:r w:rsidRPr="0038663E">
              <w:rPr>
                <w:rFonts w:ascii="Times New Roman" w:hAnsi="Times New Roman" w:cs="Times New Roman"/>
                <w:b w:val="0"/>
                <w:color w:val="auto"/>
                <w:sz w:val="20"/>
                <w:szCs w:val="20"/>
                <w:vertAlign w:val="superscript"/>
              </w:rPr>
              <w:t>2</w:t>
            </w:r>
          </w:p>
        </w:tc>
        <w:tc>
          <w:tcPr>
            <w:tcW w:w="1271" w:type="pct"/>
          </w:tcPr>
          <w:p w:rsidR="006D351A" w:rsidRPr="0038663E" w:rsidRDefault="006D351A" w:rsidP="00A434FB">
            <w:pPr>
              <w:pStyle w:val="DecimalAligned"/>
              <w:spacing w:line="360" w:lineRule="auto"/>
              <w:rPr>
                <w:rFonts w:ascii="Times New Roman" w:hAnsi="Times New Roman" w:cs="Times New Roman"/>
                <w:b w:val="0"/>
                <w:color w:val="auto"/>
                <w:sz w:val="20"/>
                <w:szCs w:val="20"/>
              </w:rPr>
            </w:pPr>
            <w:r w:rsidRPr="0038663E">
              <w:rPr>
                <w:rFonts w:ascii="Times New Roman" w:hAnsi="Times New Roman" w:cs="Times New Roman"/>
                <w:b w:val="0"/>
                <w:color w:val="auto"/>
                <w:sz w:val="20"/>
                <w:szCs w:val="20"/>
              </w:rPr>
              <w:t>3.59</w:t>
            </w:r>
          </w:p>
          <w:p w:rsidR="006D351A" w:rsidRPr="0038663E" w:rsidRDefault="006D351A" w:rsidP="00A434FB">
            <w:pPr>
              <w:pStyle w:val="DecimalAligned"/>
              <w:spacing w:line="360" w:lineRule="auto"/>
              <w:rPr>
                <w:rFonts w:ascii="Times New Roman" w:hAnsi="Times New Roman" w:cs="Times New Roman"/>
                <w:b w:val="0"/>
                <w:color w:val="auto"/>
                <w:sz w:val="20"/>
                <w:szCs w:val="20"/>
              </w:rPr>
            </w:pPr>
            <w:r w:rsidRPr="0038663E">
              <w:rPr>
                <w:rFonts w:ascii="Times New Roman" w:hAnsi="Times New Roman" w:cs="Times New Roman"/>
                <w:b w:val="0"/>
                <w:color w:val="auto"/>
                <w:sz w:val="20"/>
                <w:szCs w:val="20"/>
              </w:rPr>
              <w:t>3.71</w:t>
            </w:r>
          </w:p>
          <w:p w:rsidR="006D351A" w:rsidRPr="0038663E" w:rsidRDefault="006D351A" w:rsidP="00A434FB">
            <w:pPr>
              <w:pStyle w:val="DecimalAligned"/>
              <w:spacing w:line="360" w:lineRule="auto"/>
              <w:rPr>
                <w:rFonts w:ascii="Times New Roman" w:hAnsi="Times New Roman" w:cs="Times New Roman"/>
                <w:b w:val="0"/>
                <w:color w:val="auto"/>
                <w:sz w:val="20"/>
                <w:szCs w:val="20"/>
              </w:rPr>
            </w:pPr>
            <w:r w:rsidRPr="0038663E">
              <w:rPr>
                <w:rFonts w:ascii="Times New Roman" w:hAnsi="Times New Roman" w:cs="Times New Roman"/>
                <w:b w:val="0"/>
                <w:color w:val="auto"/>
                <w:sz w:val="20"/>
                <w:szCs w:val="20"/>
              </w:rPr>
              <w:t>0.9308</w:t>
            </w:r>
          </w:p>
        </w:tc>
        <w:tc>
          <w:tcPr>
            <w:tcW w:w="1271" w:type="pct"/>
          </w:tcPr>
          <w:p w:rsidR="006D351A" w:rsidRPr="0038663E" w:rsidRDefault="006D351A" w:rsidP="00A434FB">
            <w:pPr>
              <w:pStyle w:val="DecimalAligned"/>
              <w:spacing w:line="360" w:lineRule="auto"/>
              <w:rPr>
                <w:rFonts w:ascii="Times New Roman" w:hAnsi="Times New Roman" w:cs="Times New Roman"/>
                <w:b w:val="0"/>
                <w:color w:val="auto"/>
                <w:sz w:val="20"/>
                <w:szCs w:val="20"/>
              </w:rPr>
            </w:pPr>
            <w:r w:rsidRPr="0038663E">
              <w:rPr>
                <w:rFonts w:ascii="Times New Roman" w:hAnsi="Times New Roman" w:cs="Times New Roman"/>
                <w:b w:val="0"/>
                <w:color w:val="auto"/>
                <w:sz w:val="20"/>
                <w:szCs w:val="20"/>
              </w:rPr>
              <w:t>3.03</w:t>
            </w:r>
          </w:p>
          <w:p w:rsidR="006D351A" w:rsidRPr="0038663E" w:rsidRDefault="006D351A" w:rsidP="00A434FB">
            <w:pPr>
              <w:pStyle w:val="DecimalAligned"/>
              <w:spacing w:line="360" w:lineRule="auto"/>
              <w:rPr>
                <w:rFonts w:ascii="Times New Roman" w:hAnsi="Times New Roman" w:cs="Times New Roman"/>
                <w:b w:val="0"/>
                <w:color w:val="auto"/>
                <w:sz w:val="20"/>
                <w:szCs w:val="20"/>
              </w:rPr>
            </w:pPr>
            <w:r w:rsidRPr="0038663E">
              <w:rPr>
                <w:rFonts w:ascii="Times New Roman" w:hAnsi="Times New Roman" w:cs="Times New Roman"/>
                <w:b w:val="0"/>
                <w:color w:val="auto"/>
                <w:sz w:val="20"/>
                <w:szCs w:val="20"/>
              </w:rPr>
              <w:t>3.53</w:t>
            </w:r>
          </w:p>
          <w:p w:rsidR="006D351A" w:rsidRPr="0038663E" w:rsidRDefault="006D351A" w:rsidP="00A434FB">
            <w:pPr>
              <w:pStyle w:val="DecimalAligned"/>
              <w:spacing w:line="360" w:lineRule="auto"/>
              <w:rPr>
                <w:rFonts w:ascii="Times New Roman" w:hAnsi="Times New Roman" w:cs="Times New Roman"/>
                <w:b w:val="0"/>
                <w:color w:val="auto"/>
                <w:sz w:val="20"/>
                <w:szCs w:val="20"/>
              </w:rPr>
            </w:pPr>
            <w:r w:rsidRPr="0038663E">
              <w:rPr>
                <w:rFonts w:ascii="Times New Roman" w:hAnsi="Times New Roman" w:cs="Times New Roman"/>
                <w:b w:val="0"/>
                <w:color w:val="auto"/>
                <w:sz w:val="20"/>
                <w:szCs w:val="20"/>
              </w:rPr>
              <w:t>0.8381</w:t>
            </w:r>
          </w:p>
        </w:tc>
      </w:tr>
    </w:tbl>
    <w:p w:rsidR="0081194E" w:rsidRDefault="002D5068" w:rsidP="00D646FB">
      <w:pPr>
        <w:autoSpaceDE w:val="0"/>
        <w:autoSpaceDN w:val="0"/>
        <w:adjustRightInd w:val="0"/>
        <w:spacing w:before="240" w:line="360" w:lineRule="auto"/>
        <w:rPr>
          <w:rFonts w:ascii="Times New Roman" w:hAnsi="Times New Roman" w:cs="Times New Roman"/>
          <w:b/>
          <w:sz w:val="24"/>
          <w:szCs w:val="24"/>
        </w:rPr>
      </w:pPr>
      <w:r>
        <w:rPr>
          <w:rFonts w:ascii="Times New Roman" w:hAnsi="Times New Roman" w:cs="Times New Roman"/>
          <w:b/>
          <w:noProof/>
          <w:sz w:val="24"/>
          <w:szCs w:val="24"/>
          <w:lang w:val="tr-TR" w:eastAsia="tr-TR"/>
        </w:rPr>
        <w:drawing>
          <wp:inline distT="0" distB="0" distL="0" distR="0">
            <wp:extent cx="2880000" cy="1626725"/>
            <wp:effectExtent l="19050" t="0" r="0" b="0"/>
            <wp:docPr id="26" name="Resim 17" descr="C:\HİTİT ÜNİVERSİTESİ\HP_RECOVERY\manyetik ad.deney sonuç\acta chimica slovenia\figures\Figure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HİTİT ÜNİVERSİTESİ\HP_RECOVERY\manyetik ad.deney sonuç\acta chimica slovenia\figures\Figure 10.jpg"/>
                    <pic:cNvPicPr>
                      <a:picLocks noChangeAspect="1" noChangeArrowheads="1"/>
                    </pic:cNvPicPr>
                  </pic:nvPicPr>
                  <pic:blipFill>
                    <a:blip r:embed="rId25" cstate="print"/>
                    <a:srcRect/>
                    <a:stretch>
                      <a:fillRect/>
                    </a:stretch>
                  </pic:blipFill>
                  <pic:spPr bwMode="auto">
                    <a:xfrm>
                      <a:off x="0" y="0"/>
                      <a:ext cx="2880000" cy="1626725"/>
                    </a:xfrm>
                    <a:prstGeom prst="rect">
                      <a:avLst/>
                    </a:prstGeom>
                    <a:noFill/>
                    <a:ln w="9525">
                      <a:noFill/>
                      <a:miter lim="800000"/>
                      <a:headEnd/>
                      <a:tailEnd/>
                    </a:ln>
                  </pic:spPr>
                </pic:pic>
              </a:graphicData>
            </a:graphic>
          </wp:inline>
        </w:drawing>
      </w:r>
    </w:p>
    <w:p w:rsidR="006D351A" w:rsidRPr="002D5068" w:rsidRDefault="001F1279" w:rsidP="002D5068">
      <w:pPr>
        <w:autoSpaceDE w:val="0"/>
        <w:autoSpaceDN w:val="0"/>
        <w:adjustRightInd w:val="0"/>
        <w:spacing w:after="240" w:line="360" w:lineRule="auto"/>
        <w:jc w:val="both"/>
        <w:rPr>
          <w:rFonts w:ascii="Times New Roman" w:hAnsi="Times New Roman" w:cs="Times New Roman"/>
          <w:sz w:val="24"/>
          <w:szCs w:val="24"/>
        </w:rPr>
      </w:pPr>
      <w:r w:rsidRPr="002D5068">
        <w:rPr>
          <w:rFonts w:ascii="Times New Roman" w:hAnsi="Times New Roman" w:cs="Times New Roman"/>
          <w:b/>
          <w:sz w:val="24"/>
          <w:szCs w:val="24"/>
        </w:rPr>
        <w:t>Fig. 10</w:t>
      </w:r>
      <w:r w:rsidR="005C179F">
        <w:rPr>
          <w:rFonts w:ascii="Times New Roman" w:hAnsi="Times New Roman" w:cs="Times New Roman"/>
          <w:b/>
          <w:sz w:val="24"/>
          <w:szCs w:val="24"/>
        </w:rPr>
        <w:t>.</w:t>
      </w:r>
      <w:r w:rsidRPr="002D5068">
        <w:rPr>
          <w:rFonts w:ascii="Times New Roman" w:hAnsi="Times New Roman" w:cs="Times New Roman"/>
          <w:sz w:val="24"/>
          <w:szCs w:val="24"/>
        </w:rPr>
        <w:t xml:space="preserve"> Langmuir isotherm for DR-28 onto KZF (pH: original, temperature: 21</w:t>
      </w:r>
      <w:r w:rsidR="00BD6C7B" w:rsidRPr="002D5068">
        <w:rPr>
          <w:rFonts w:ascii="Times New Roman" w:hAnsi="Times New Roman" w:cs="Times New Roman"/>
          <w:sz w:val="24"/>
          <w:szCs w:val="24"/>
        </w:rPr>
        <w:t xml:space="preserve"> </w:t>
      </w:r>
      <w:r w:rsidRPr="002D5068">
        <w:rPr>
          <w:rFonts w:ascii="Times New Roman" w:hAnsi="Times New Roman" w:cs="Times New Roman"/>
          <w:sz w:val="24"/>
          <w:szCs w:val="24"/>
        </w:rPr>
        <w:t>°C, adsorbent: KZF, adsorbent amount: 1</w:t>
      </w:r>
      <w:r w:rsidR="00BD6C7B" w:rsidRPr="002D5068">
        <w:rPr>
          <w:rFonts w:ascii="Times New Roman" w:hAnsi="Times New Roman" w:cs="Times New Roman"/>
          <w:sz w:val="24"/>
          <w:szCs w:val="24"/>
        </w:rPr>
        <w:t xml:space="preserve"> </w:t>
      </w:r>
      <w:r w:rsidRPr="002D5068">
        <w:rPr>
          <w:rFonts w:ascii="Times New Roman" w:hAnsi="Times New Roman" w:cs="Times New Roman"/>
          <w:sz w:val="24"/>
          <w:szCs w:val="24"/>
        </w:rPr>
        <w:t>g/200mL)</w:t>
      </w:r>
    </w:p>
    <w:p w:rsidR="000C057A" w:rsidRPr="00D33A4E" w:rsidRDefault="00F43510" w:rsidP="00D646FB">
      <w:pPr>
        <w:autoSpaceDE w:val="0"/>
        <w:autoSpaceDN w:val="0"/>
        <w:adjustRightInd w:val="0"/>
        <w:spacing w:after="240" w:line="360" w:lineRule="auto"/>
        <w:rPr>
          <w:rFonts w:ascii="Arial" w:hAnsi="Arial" w:cs="Arial"/>
          <w:sz w:val="16"/>
          <w:szCs w:val="16"/>
        </w:rPr>
      </w:pPr>
      <w:r>
        <w:rPr>
          <w:rFonts w:ascii="Arial" w:hAnsi="Arial" w:cs="Arial"/>
          <w:noProof/>
          <w:sz w:val="16"/>
          <w:szCs w:val="16"/>
          <w:lang w:val="tr-TR" w:eastAsia="tr-TR"/>
        </w:rPr>
        <w:drawing>
          <wp:inline distT="0" distB="0" distL="0" distR="0">
            <wp:extent cx="2880000" cy="1643615"/>
            <wp:effectExtent l="19050" t="0" r="0" b="0"/>
            <wp:docPr id="27" name="Resim 18" descr="C:\HİTİT ÜNİVERSİTESİ\HP_RECOVERY\manyetik ad.deney sonuç\acta chimica slovenia\figures\Figure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HİTİT ÜNİVERSİTESİ\HP_RECOVERY\manyetik ad.deney sonuç\acta chimica slovenia\figures\Figure 11.jpg"/>
                    <pic:cNvPicPr>
                      <a:picLocks noChangeAspect="1" noChangeArrowheads="1"/>
                    </pic:cNvPicPr>
                  </pic:nvPicPr>
                  <pic:blipFill>
                    <a:blip r:embed="rId26" cstate="print"/>
                    <a:srcRect/>
                    <a:stretch>
                      <a:fillRect/>
                    </a:stretch>
                  </pic:blipFill>
                  <pic:spPr bwMode="auto">
                    <a:xfrm>
                      <a:off x="0" y="0"/>
                      <a:ext cx="2880000" cy="1643615"/>
                    </a:xfrm>
                    <a:prstGeom prst="rect">
                      <a:avLst/>
                    </a:prstGeom>
                    <a:noFill/>
                    <a:ln w="9525">
                      <a:noFill/>
                      <a:miter lim="800000"/>
                      <a:headEnd/>
                      <a:tailEnd/>
                    </a:ln>
                  </pic:spPr>
                </pic:pic>
              </a:graphicData>
            </a:graphic>
          </wp:inline>
        </w:drawing>
      </w:r>
    </w:p>
    <w:p w:rsidR="005D7647" w:rsidRPr="00F43510" w:rsidRDefault="005D7647" w:rsidP="00F43510">
      <w:pPr>
        <w:autoSpaceDE w:val="0"/>
        <w:autoSpaceDN w:val="0"/>
        <w:adjustRightInd w:val="0"/>
        <w:spacing w:after="0" w:line="360" w:lineRule="auto"/>
        <w:jc w:val="both"/>
        <w:rPr>
          <w:rFonts w:ascii="Times New Roman" w:hAnsi="Times New Roman" w:cs="Times New Roman"/>
          <w:sz w:val="24"/>
          <w:szCs w:val="24"/>
        </w:rPr>
      </w:pPr>
      <w:r w:rsidRPr="00F43510">
        <w:rPr>
          <w:rFonts w:ascii="Times New Roman" w:hAnsi="Times New Roman" w:cs="Times New Roman"/>
          <w:b/>
          <w:sz w:val="24"/>
          <w:szCs w:val="24"/>
        </w:rPr>
        <w:t>Fig. 11</w:t>
      </w:r>
      <w:r w:rsidR="005C179F">
        <w:rPr>
          <w:rFonts w:ascii="Times New Roman" w:hAnsi="Times New Roman" w:cs="Times New Roman"/>
          <w:b/>
          <w:sz w:val="24"/>
          <w:szCs w:val="24"/>
        </w:rPr>
        <w:t>.</w:t>
      </w:r>
      <w:r w:rsidRPr="00F43510">
        <w:rPr>
          <w:rFonts w:ascii="Times New Roman" w:hAnsi="Times New Roman" w:cs="Times New Roman"/>
          <w:b/>
          <w:sz w:val="24"/>
          <w:szCs w:val="24"/>
        </w:rPr>
        <w:t xml:space="preserve"> </w:t>
      </w:r>
      <w:r w:rsidRPr="00F43510">
        <w:rPr>
          <w:rFonts w:ascii="Times New Roman" w:hAnsi="Times New Roman" w:cs="Times New Roman"/>
          <w:sz w:val="24"/>
          <w:szCs w:val="24"/>
        </w:rPr>
        <w:t>Langmuir isotherm for DR-22 onto KZF (pH: original, temperature: 40</w:t>
      </w:r>
      <w:r w:rsidR="005240BD" w:rsidRPr="00F43510">
        <w:rPr>
          <w:rFonts w:ascii="Times New Roman" w:hAnsi="Times New Roman" w:cs="Times New Roman"/>
          <w:sz w:val="24"/>
          <w:szCs w:val="24"/>
        </w:rPr>
        <w:t xml:space="preserve"> </w:t>
      </w:r>
      <w:r w:rsidRPr="00F43510">
        <w:rPr>
          <w:rFonts w:ascii="Times New Roman" w:hAnsi="Times New Roman" w:cs="Times New Roman"/>
          <w:sz w:val="24"/>
          <w:szCs w:val="24"/>
        </w:rPr>
        <w:t>°C, adsorbent: KZF, adsorbent amount: 1</w:t>
      </w:r>
      <w:r w:rsidR="005240BD" w:rsidRPr="00F43510">
        <w:rPr>
          <w:rFonts w:ascii="Times New Roman" w:hAnsi="Times New Roman" w:cs="Times New Roman"/>
          <w:sz w:val="24"/>
          <w:szCs w:val="24"/>
        </w:rPr>
        <w:t xml:space="preserve"> </w:t>
      </w:r>
      <w:r w:rsidRPr="00F43510">
        <w:rPr>
          <w:rFonts w:ascii="Times New Roman" w:hAnsi="Times New Roman" w:cs="Times New Roman"/>
          <w:sz w:val="24"/>
          <w:szCs w:val="24"/>
        </w:rPr>
        <w:t>g/200mL)</w:t>
      </w:r>
    </w:p>
    <w:p w:rsidR="005D7647" w:rsidRPr="00A434FB" w:rsidRDefault="005D7647" w:rsidP="00A434FB">
      <w:pPr>
        <w:pStyle w:val="PPBodyMainText"/>
        <w:spacing w:before="120" w:line="360" w:lineRule="auto"/>
        <w:rPr>
          <w:rFonts w:cs="Times New Roman"/>
          <w:b/>
          <w:sz w:val="24"/>
          <w:szCs w:val="24"/>
        </w:rPr>
      </w:pPr>
      <w:r w:rsidRPr="00A434FB">
        <w:rPr>
          <w:rFonts w:cs="Times New Roman"/>
          <w:b/>
          <w:sz w:val="24"/>
          <w:szCs w:val="24"/>
        </w:rPr>
        <w:lastRenderedPageBreak/>
        <w:t>3.</w:t>
      </w:r>
      <w:r w:rsidR="009D4C4E">
        <w:rPr>
          <w:rFonts w:cs="Times New Roman"/>
          <w:b/>
          <w:sz w:val="24"/>
          <w:szCs w:val="24"/>
        </w:rPr>
        <w:t>8.</w:t>
      </w:r>
      <w:r w:rsidRPr="00A434FB">
        <w:rPr>
          <w:rFonts w:cs="Times New Roman"/>
          <w:b/>
          <w:sz w:val="24"/>
          <w:szCs w:val="24"/>
        </w:rPr>
        <w:t xml:space="preserve"> Adsorption Thermodynamics</w:t>
      </w:r>
    </w:p>
    <w:p w:rsidR="00AC4047" w:rsidRPr="005240BD" w:rsidRDefault="005D7647" w:rsidP="005240BD">
      <w:pPr>
        <w:pStyle w:val="PPBodyMainText"/>
        <w:spacing w:line="360" w:lineRule="auto"/>
        <w:rPr>
          <w:rFonts w:cs="Times New Roman"/>
          <w:sz w:val="24"/>
          <w:szCs w:val="24"/>
          <w:vertAlign w:val="superscript"/>
        </w:rPr>
      </w:pPr>
      <w:r w:rsidRPr="00A434FB">
        <w:rPr>
          <w:rFonts w:cs="Times New Roman"/>
          <w:sz w:val="24"/>
          <w:szCs w:val="24"/>
        </w:rPr>
        <w:t xml:space="preserve">To understand the </w:t>
      </w:r>
      <w:proofErr w:type="spellStart"/>
      <w:r w:rsidRPr="00A434FB">
        <w:rPr>
          <w:rFonts w:cs="Times New Roman"/>
          <w:sz w:val="24"/>
          <w:szCs w:val="24"/>
        </w:rPr>
        <w:t>behaviour</w:t>
      </w:r>
      <w:proofErr w:type="spellEnd"/>
      <w:r w:rsidRPr="00A434FB">
        <w:rPr>
          <w:rFonts w:cs="Times New Roman"/>
          <w:sz w:val="24"/>
          <w:szCs w:val="24"/>
        </w:rPr>
        <w:t xml:space="preserve"> of the adsorption process, thermodynamic parameters (ΔG</w:t>
      </w:r>
      <w:r w:rsidRPr="00A434FB">
        <w:rPr>
          <w:rFonts w:cs="Times New Roman"/>
          <w:sz w:val="24"/>
          <w:szCs w:val="24"/>
          <w:vertAlign w:val="superscript"/>
        </w:rPr>
        <w:t>0</w:t>
      </w:r>
      <w:r w:rsidRPr="00A434FB">
        <w:rPr>
          <w:rFonts w:cs="Times New Roman"/>
          <w:sz w:val="24"/>
          <w:szCs w:val="24"/>
        </w:rPr>
        <w:t>, ΔH</w:t>
      </w:r>
      <w:r w:rsidRPr="00A434FB">
        <w:rPr>
          <w:rFonts w:cs="Times New Roman"/>
          <w:sz w:val="24"/>
          <w:szCs w:val="24"/>
          <w:vertAlign w:val="superscript"/>
        </w:rPr>
        <w:t>0</w:t>
      </w:r>
      <w:r w:rsidRPr="00A434FB">
        <w:rPr>
          <w:rFonts w:cs="Times New Roman"/>
          <w:sz w:val="24"/>
          <w:szCs w:val="24"/>
        </w:rPr>
        <w:t>, ΔS</w:t>
      </w:r>
      <w:r w:rsidRPr="00A434FB">
        <w:rPr>
          <w:rFonts w:cs="Times New Roman"/>
          <w:sz w:val="24"/>
          <w:szCs w:val="24"/>
          <w:vertAlign w:val="superscript"/>
        </w:rPr>
        <w:t>0</w:t>
      </w:r>
      <w:r w:rsidRPr="00A434FB">
        <w:rPr>
          <w:rFonts w:cs="Times New Roman"/>
          <w:sz w:val="24"/>
          <w:szCs w:val="24"/>
        </w:rPr>
        <w:t xml:space="preserve">) were calculated using the </w:t>
      </w:r>
      <w:proofErr w:type="spellStart"/>
      <w:r w:rsidRPr="00A434FB">
        <w:rPr>
          <w:rFonts w:cs="Times New Roman"/>
          <w:sz w:val="24"/>
          <w:szCs w:val="24"/>
        </w:rPr>
        <w:t>Eqs</w:t>
      </w:r>
      <w:proofErr w:type="spellEnd"/>
      <w:r w:rsidRPr="00A434FB">
        <w:rPr>
          <w:rFonts w:cs="Times New Roman"/>
          <w:sz w:val="24"/>
          <w:szCs w:val="24"/>
        </w:rPr>
        <w:t>. (6), (7), and (8). The values of ΔH</w:t>
      </w:r>
      <w:r w:rsidRPr="00A434FB">
        <w:rPr>
          <w:rFonts w:cs="Times New Roman"/>
          <w:sz w:val="24"/>
          <w:szCs w:val="24"/>
          <w:vertAlign w:val="superscript"/>
        </w:rPr>
        <w:t>0</w:t>
      </w:r>
      <w:r w:rsidRPr="00A434FB">
        <w:rPr>
          <w:rFonts w:cs="Times New Roman"/>
          <w:sz w:val="24"/>
          <w:szCs w:val="24"/>
        </w:rPr>
        <w:t xml:space="preserve"> and ΔS</w:t>
      </w:r>
      <w:r w:rsidRPr="00A434FB">
        <w:rPr>
          <w:rFonts w:cs="Times New Roman"/>
          <w:sz w:val="24"/>
          <w:szCs w:val="24"/>
          <w:vertAlign w:val="superscript"/>
        </w:rPr>
        <w:t>0</w:t>
      </w:r>
      <w:r w:rsidRPr="00A434FB">
        <w:rPr>
          <w:rFonts w:cs="Times New Roman"/>
          <w:sz w:val="24"/>
          <w:szCs w:val="24"/>
        </w:rPr>
        <w:t xml:space="preserve"> were calculated from the slope and intercept of a linear plot </w:t>
      </w:r>
      <w:proofErr w:type="spellStart"/>
      <w:r w:rsidRPr="00A434FB">
        <w:rPr>
          <w:rFonts w:cs="Times New Roman"/>
          <w:sz w:val="24"/>
          <w:szCs w:val="24"/>
        </w:rPr>
        <w:t>lnK</w:t>
      </w:r>
      <w:r w:rsidRPr="00A434FB">
        <w:rPr>
          <w:rFonts w:cs="Times New Roman"/>
          <w:sz w:val="24"/>
          <w:szCs w:val="24"/>
          <w:vertAlign w:val="subscript"/>
        </w:rPr>
        <w:t>c</w:t>
      </w:r>
      <w:proofErr w:type="spellEnd"/>
      <w:r w:rsidR="005240BD">
        <w:rPr>
          <w:rFonts w:cs="Times New Roman"/>
          <w:sz w:val="24"/>
          <w:szCs w:val="24"/>
        </w:rPr>
        <w:t xml:space="preserve"> versus 1/T</w:t>
      </w:r>
      <w:r w:rsidRPr="00A434FB">
        <w:rPr>
          <w:rFonts w:cs="Times New Roman"/>
          <w:sz w:val="24"/>
          <w:szCs w:val="24"/>
        </w:rPr>
        <w:t>.</w:t>
      </w:r>
      <w:r w:rsidR="005240BD">
        <w:rPr>
          <w:rFonts w:cs="Times New Roman"/>
          <w:sz w:val="24"/>
          <w:szCs w:val="24"/>
          <w:vertAlign w:val="superscript"/>
        </w:rPr>
        <w:t>4</w:t>
      </w:r>
      <w:proofErr w:type="gramStart"/>
      <w:r w:rsidR="005240BD">
        <w:rPr>
          <w:rFonts w:cs="Times New Roman"/>
          <w:sz w:val="24"/>
          <w:szCs w:val="24"/>
          <w:vertAlign w:val="superscript"/>
        </w:rPr>
        <w:t>,35</w:t>
      </w:r>
      <w:r w:rsidR="00F65531">
        <w:rPr>
          <w:rFonts w:cs="Times New Roman"/>
          <w:sz w:val="24"/>
          <w:szCs w:val="24"/>
          <w:vertAlign w:val="superscript"/>
        </w:rPr>
        <w:t>,36</w:t>
      </w:r>
      <w:proofErr w:type="gramEnd"/>
    </w:p>
    <w:p w:rsidR="00FB410C" w:rsidRPr="00A434FB" w:rsidRDefault="00FB410C" w:rsidP="005240BD">
      <w:pPr>
        <w:autoSpaceDE w:val="0"/>
        <w:autoSpaceDN w:val="0"/>
        <w:adjustRightInd w:val="0"/>
        <w:spacing w:before="240" w:line="360" w:lineRule="auto"/>
        <w:ind w:firstLine="227"/>
        <w:jc w:val="both"/>
        <w:rPr>
          <w:rFonts w:ascii="Times New Roman" w:hAnsi="Times New Roman" w:cs="Times New Roman"/>
          <w:sz w:val="24"/>
          <w:szCs w:val="24"/>
        </w:rPr>
      </w:pPr>
      <m:oMath>
        <m:r>
          <w:rPr>
            <w:rFonts w:ascii="Cambria Math" w:hAnsi="Cambria Math" w:cs="Times New Roman"/>
            <w:sz w:val="24"/>
            <w:szCs w:val="24"/>
          </w:rPr>
          <m:t>ΔG</m:t>
        </m:r>
        <m:r>
          <w:rPr>
            <w:rFonts w:ascii="Cambria Math" w:hAnsi="Cambria Math" w:cs="Times New Roman"/>
            <w:position w:val="6"/>
            <w:sz w:val="24"/>
            <w:szCs w:val="24"/>
          </w:rPr>
          <m:t>o</m:t>
        </m:r>
        <m:r>
          <w:rPr>
            <w:rFonts w:ascii="Cambria Math" w:hAnsi="Times New Roman" w:cs="Times New Roman"/>
            <w:sz w:val="24"/>
            <w:szCs w:val="24"/>
          </w:rPr>
          <m:t xml:space="preserve">= </m:t>
        </m:r>
        <m:r>
          <w:rPr>
            <w:rFonts w:ascii="Cambria Math" w:hAnsi="Cambria Math" w:cs="Times New Roman"/>
            <w:sz w:val="24"/>
            <w:szCs w:val="24"/>
          </w:rPr>
          <m:t>ΔH</m:t>
        </m:r>
        <m:r>
          <w:rPr>
            <w:rFonts w:ascii="Cambria Math" w:hAnsi="Cambria Math" w:cs="Times New Roman"/>
            <w:position w:val="6"/>
            <w:sz w:val="24"/>
            <w:szCs w:val="24"/>
          </w:rPr>
          <m:t>o</m:t>
        </m:r>
        <m:r>
          <w:rPr>
            <w:rFonts w:ascii="Times New Roman" w:hAnsi="Times New Roman" w:cs="Times New Roman"/>
            <w:sz w:val="24"/>
            <w:szCs w:val="24"/>
          </w:rPr>
          <m:t>-</m:t>
        </m:r>
        <m:r>
          <w:rPr>
            <w:rFonts w:ascii="Cambria Math" w:hAnsi="Cambria Math" w:cs="Times New Roman"/>
            <w:sz w:val="24"/>
            <w:szCs w:val="24"/>
          </w:rPr>
          <m:t>TΔS</m:t>
        </m:r>
        <m:r>
          <w:rPr>
            <w:rFonts w:ascii="Cambria Math" w:hAnsi="Cambria Math" w:cs="Times New Roman"/>
            <w:position w:val="6"/>
            <w:sz w:val="24"/>
            <w:szCs w:val="24"/>
          </w:rPr>
          <m:t>o</m:t>
        </m:r>
      </m:oMath>
      <w:r w:rsidRPr="00A434FB">
        <w:rPr>
          <w:rFonts w:ascii="Times New Roman" w:eastAsiaTheme="minorEastAsia" w:hAnsi="Times New Roman" w:cs="Times New Roman"/>
          <w:position w:val="6"/>
          <w:sz w:val="24"/>
          <w:szCs w:val="24"/>
        </w:rPr>
        <w:t xml:space="preserve">                                                  </w:t>
      </w:r>
      <w:r w:rsidR="009D4C4E">
        <w:rPr>
          <w:rFonts w:ascii="Times New Roman" w:eastAsiaTheme="minorEastAsia" w:hAnsi="Times New Roman" w:cs="Times New Roman"/>
          <w:position w:val="6"/>
          <w:sz w:val="24"/>
          <w:szCs w:val="24"/>
        </w:rPr>
        <w:t xml:space="preserve">                                                                  </w:t>
      </w:r>
      <w:r w:rsidRPr="00A434FB">
        <w:rPr>
          <w:rFonts w:ascii="Times New Roman" w:eastAsiaTheme="minorEastAsia" w:hAnsi="Times New Roman" w:cs="Times New Roman"/>
          <w:position w:val="6"/>
          <w:sz w:val="24"/>
          <w:szCs w:val="24"/>
        </w:rPr>
        <w:t xml:space="preserve">   </w:t>
      </w:r>
      <w:r w:rsidR="009D4C4E">
        <w:rPr>
          <w:rFonts w:ascii="Times New Roman" w:eastAsiaTheme="minorEastAsia" w:hAnsi="Times New Roman" w:cs="Times New Roman"/>
          <w:position w:val="6"/>
          <w:sz w:val="24"/>
          <w:szCs w:val="24"/>
        </w:rPr>
        <w:t xml:space="preserve">  </w:t>
      </w:r>
      <w:r w:rsidRPr="00A434FB">
        <w:rPr>
          <w:rFonts w:ascii="Times New Roman" w:eastAsiaTheme="minorEastAsia" w:hAnsi="Times New Roman" w:cs="Times New Roman"/>
          <w:sz w:val="24"/>
          <w:szCs w:val="24"/>
        </w:rPr>
        <w:t>(6)</w:t>
      </w:r>
    </w:p>
    <w:p w:rsidR="00B76F29" w:rsidRPr="00A434FB" w:rsidRDefault="00174B24" w:rsidP="005240BD">
      <w:pPr>
        <w:autoSpaceDE w:val="0"/>
        <w:autoSpaceDN w:val="0"/>
        <w:adjustRightInd w:val="0"/>
        <w:spacing w:before="240" w:line="360" w:lineRule="auto"/>
        <w:ind w:firstLine="227"/>
        <w:jc w:val="both"/>
        <w:rPr>
          <w:rFonts w:ascii="Times New Roman" w:eastAsiaTheme="minorEastAsia" w:hAnsi="Times New Roman" w:cs="Times New Roman"/>
          <w:sz w:val="24"/>
          <w:szCs w:val="24"/>
        </w:rPr>
      </w:pPr>
      <m:oMath>
        <m:func>
          <m:funcPr>
            <m:ctrlPr>
              <w:rPr>
                <w:rFonts w:ascii="Cambria Math" w:hAnsi="Times New Roman" w:cs="Times New Roman"/>
                <w:i/>
                <w:sz w:val="24"/>
                <w:szCs w:val="24"/>
              </w:rPr>
            </m:ctrlPr>
          </m:funcPr>
          <m:fName>
            <m:r>
              <m:rPr>
                <m:sty m:val="p"/>
              </m:rPr>
              <w:rPr>
                <w:rFonts w:ascii="Cambria Math" w:hAnsi="Times New Roman" w:cs="Times New Roman"/>
                <w:sz w:val="24"/>
                <w:szCs w:val="24"/>
              </w:rPr>
              <m:t>ln</m:t>
            </m:r>
          </m:fName>
          <m:e>
            <m:r>
              <w:rPr>
                <w:rFonts w:ascii="Cambria Math" w:hAnsi="Cambria Math" w:cs="Times New Roman"/>
                <w:sz w:val="24"/>
                <w:szCs w:val="24"/>
              </w:rPr>
              <m:t>K</m:t>
            </m:r>
            <m:r>
              <w:rPr>
                <w:rFonts w:ascii="Cambria Math" w:hAnsi="Cambria Math" w:cs="Times New Roman"/>
                <w:position w:val="-6"/>
                <w:sz w:val="24"/>
                <w:szCs w:val="24"/>
              </w:rPr>
              <m:t>c</m:t>
            </m:r>
            <m:r>
              <w:rPr>
                <w:rFonts w:ascii="Cambria Math" w:hAnsi="Times New Roman" w:cs="Times New Roman"/>
                <w:sz w:val="24"/>
                <w:szCs w:val="24"/>
              </w:rPr>
              <m:t xml:space="preserve">= </m:t>
            </m:r>
            <m:r>
              <w:rPr>
                <w:rFonts w:ascii="Times New Roman" w:hAnsi="Times New Roman" w:cs="Times New Roman"/>
                <w:sz w:val="24"/>
                <w:szCs w:val="24"/>
              </w:rPr>
              <m:t>-</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Cambria Math" w:cs="Times New Roman"/>
                    <w:sz w:val="24"/>
                    <w:szCs w:val="24"/>
                  </w:rPr>
                  <m:t>ΔG</m:t>
                </m:r>
                <m:r>
                  <w:rPr>
                    <w:rFonts w:ascii="Cambria Math" w:hAnsi="Cambria Math" w:cs="Times New Roman"/>
                    <w:position w:val="6"/>
                    <w:sz w:val="24"/>
                    <w:szCs w:val="24"/>
                  </w:rPr>
                  <m:t>o</m:t>
                </m:r>
              </m:num>
              <m:den>
                <m:r>
                  <w:rPr>
                    <w:rFonts w:ascii="Cambria Math" w:hAnsi="Cambria Math" w:cs="Times New Roman"/>
                    <w:sz w:val="24"/>
                    <w:szCs w:val="24"/>
                  </w:rPr>
                  <m:t>RT</m:t>
                </m:r>
              </m:den>
            </m:f>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Cambria Math" w:cs="Times New Roman"/>
                    <w:sz w:val="24"/>
                    <w:szCs w:val="24"/>
                  </w:rPr>
                  <m:t>ΔS</m:t>
                </m:r>
                <m:r>
                  <w:rPr>
                    <w:rFonts w:ascii="Cambria Math" w:hAnsi="Cambria Math" w:cs="Times New Roman"/>
                    <w:position w:val="6"/>
                    <w:sz w:val="24"/>
                    <w:szCs w:val="24"/>
                  </w:rPr>
                  <m:t>o</m:t>
                </m:r>
              </m:num>
              <m:den>
                <m:r>
                  <w:rPr>
                    <w:rFonts w:ascii="Cambria Math" w:hAnsi="Cambria Math" w:cs="Times New Roman"/>
                    <w:sz w:val="24"/>
                    <w:szCs w:val="24"/>
                  </w:rPr>
                  <m:t>R</m:t>
                </m:r>
              </m:den>
            </m:f>
          </m:e>
        </m:func>
        <m:r>
          <w:rPr>
            <w:rFonts w:ascii="Times New Roman" w:hAnsi="Times New Roman" w:cs="Times New Roman"/>
            <w:sz w:val="24"/>
            <w:szCs w:val="24"/>
          </w:rPr>
          <m:t>-</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Cambria Math" w:cs="Times New Roman"/>
                <w:sz w:val="24"/>
                <w:szCs w:val="24"/>
              </w:rPr>
              <m:t>ΔH</m:t>
            </m:r>
            <m:r>
              <w:rPr>
                <w:rFonts w:ascii="Cambria Math" w:hAnsi="Cambria Math" w:cs="Times New Roman"/>
                <w:position w:val="6"/>
                <w:sz w:val="24"/>
                <w:szCs w:val="24"/>
              </w:rPr>
              <m:t>o</m:t>
            </m:r>
          </m:num>
          <m:den>
            <m:r>
              <w:rPr>
                <w:rFonts w:ascii="Cambria Math" w:hAnsi="Cambria Math" w:cs="Times New Roman"/>
                <w:sz w:val="24"/>
                <w:szCs w:val="24"/>
              </w:rPr>
              <m:t>RT</m:t>
            </m:r>
          </m:den>
        </m:f>
      </m:oMath>
      <w:r w:rsidR="00FB410C" w:rsidRPr="00A434FB">
        <w:rPr>
          <w:rFonts w:ascii="Times New Roman" w:eastAsiaTheme="minorEastAsia" w:hAnsi="Times New Roman" w:cs="Times New Roman"/>
          <w:sz w:val="24"/>
          <w:szCs w:val="24"/>
        </w:rPr>
        <w:t xml:space="preserve">                                      </w:t>
      </w:r>
      <w:r w:rsidR="005240BD">
        <w:rPr>
          <w:rFonts w:ascii="Times New Roman" w:eastAsiaTheme="minorEastAsia" w:hAnsi="Times New Roman" w:cs="Times New Roman"/>
          <w:sz w:val="24"/>
          <w:szCs w:val="24"/>
        </w:rPr>
        <w:t xml:space="preserve">                      </w:t>
      </w:r>
      <w:r w:rsidR="009D4C4E">
        <w:rPr>
          <w:rFonts w:ascii="Times New Roman" w:eastAsiaTheme="minorEastAsia" w:hAnsi="Times New Roman" w:cs="Times New Roman"/>
          <w:sz w:val="24"/>
          <w:szCs w:val="24"/>
        </w:rPr>
        <w:t xml:space="preserve">                                              </w:t>
      </w:r>
      <w:r w:rsidR="00FB410C" w:rsidRPr="00A434FB">
        <w:rPr>
          <w:rFonts w:ascii="Times New Roman" w:eastAsiaTheme="minorEastAsia" w:hAnsi="Times New Roman" w:cs="Times New Roman"/>
          <w:sz w:val="24"/>
          <w:szCs w:val="24"/>
        </w:rPr>
        <w:t xml:space="preserve">  (7)                                                                         </w:t>
      </w:r>
    </w:p>
    <w:p w:rsidR="008A6EB7" w:rsidRPr="00A434FB" w:rsidRDefault="00E06477" w:rsidP="005240BD">
      <w:pPr>
        <w:autoSpaceDE w:val="0"/>
        <w:autoSpaceDN w:val="0"/>
        <w:adjustRightInd w:val="0"/>
        <w:spacing w:before="240" w:line="360" w:lineRule="auto"/>
        <w:ind w:firstLine="227"/>
        <w:jc w:val="both"/>
        <w:rPr>
          <w:rFonts w:ascii="Times New Roman" w:eastAsiaTheme="minorEastAsia" w:hAnsi="Times New Roman" w:cs="Times New Roman"/>
          <w:sz w:val="24"/>
          <w:szCs w:val="24"/>
        </w:rPr>
      </w:pPr>
      <w:r w:rsidRPr="00A434FB">
        <w:rPr>
          <w:rFonts w:ascii="Times New Roman" w:eastAsiaTheme="minorEastAsia" w:hAnsi="Times New Roman" w:cs="Times New Roman"/>
          <w:sz w:val="24"/>
          <w:szCs w:val="24"/>
        </w:rPr>
        <w:t xml:space="preserve"> </w:t>
      </w:r>
      <m:oMath>
        <m:r>
          <w:rPr>
            <w:rFonts w:ascii="Cambria Math" w:hAnsi="Cambria Math" w:cs="Times New Roman"/>
            <w:sz w:val="24"/>
            <w:szCs w:val="24"/>
          </w:rPr>
          <m:t>K</m:t>
        </m:r>
        <m:r>
          <w:rPr>
            <w:rFonts w:ascii="Cambria Math" w:hAnsi="Cambria Math" w:cs="Times New Roman"/>
            <w:position w:val="-6"/>
            <w:sz w:val="24"/>
            <w:szCs w:val="24"/>
          </w:rPr>
          <m:t>c</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q</m:t>
            </m:r>
            <m:r>
              <w:rPr>
                <w:rFonts w:ascii="Cambria Math" w:hAnsi="Cambria Math" w:cs="Times New Roman"/>
                <w:position w:val="-6"/>
                <w:sz w:val="24"/>
                <w:szCs w:val="24"/>
              </w:rPr>
              <m:t>e</m:t>
            </m:r>
          </m:num>
          <m:den>
            <m:r>
              <w:rPr>
                <w:rFonts w:ascii="Cambria Math" w:hAnsi="Times New Roman" w:cs="Times New Roman"/>
                <w:sz w:val="24"/>
                <w:szCs w:val="24"/>
              </w:rPr>
              <m:t xml:space="preserve"> </m:t>
            </m:r>
            <m:r>
              <w:rPr>
                <w:rFonts w:ascii="Cambria Math" w:hAnsi="Cambria Math" w:cs="Times New Roman"/>
                <w:sz w:val="24"/>
                <w:szCs w:val="24"/>
              </w:rPr>
              <m:t>C</m:t>
            </m:r>
            <m:r>
              <w:rPr>
                <w:rFonts w:ascii="Cambria Math" w:hAnsi="Cambria Math" w:cs="Times New Roman"/>
                <w:position w:val="-6"/>
                <w:sz w:val="24"/>
                <w:szCs w:val="24"/>
              </w:rPr>
              <m:t>e</m:t>
            </m:r>
          </m:den>
        </m:f>
      </m:oMath>
      <w:r w:rsidRPr="00A434FB">
        <w:rPr>
          <w:rFonts w:ascii="Times New Roman" w:eastAsiaTheme="minorEastAsia" w:hAnsi="Times New Roman" w:cs="Times New Roman"/>
          <w:sz w:val="24"/>
          <w:szCs w:val="24"/>
        </w:rPr>
        <w:t xml:space="preserve">                                                         </w:t>
      </w:r>
      <w:r w:rsidR="009D4C4E">
        <w:rPr>
          <w:rFonts w:ascii="Times New Roman" w:eastAsiaTheme="minorEastAsia" w:hAnsi="Times New Roman" w:cs="Times New Roman"/>
          <w:sz w:val="24"/>
          <w:szCs w:val="24"/>
        </w:rPr>
        <w:t xml:space="preserve">                                                                                  </w:t>
      </w:r>
      <w:r w:rsidRPr="00A434FB">
        <w:rPr>
          <w:rFonts w:ascii="Times New Roman" w:eastAsiaTheme="minorEastAsia" w:hAnsi="Times New Roman" w:cs="Times New Roman"/>
          <w:sz w:val="24"/>
          <w:szCs w:val="24"/>
        </w:rPr>
        <w:t xml:space="preserve">  (</w:t>
      </w:r>
      <w:r w:rsidR="00FB410C" w:rsidRPr="00A434FB">
        <w:rPr>
          <w:rFonts w:ascii="Times New Roman" w:eastAsiaTheme="minorEastAsia" w:hAnsi="Times New Roman" w:cs="Times New Roman"/>
          <w:sz w:val="24"/>
          <w:szCs w:val="24"/>
        </w:rPr>
        <w:t>8)</w:t>
      </w:r>
      <w:r w:rsidR="001410AB" w:rsidRPr="00A434FB">
        <w:rPr>
          <w:rFonts w:ascii="Times New Roman" w:eastAsiaTheme="minorEastAsia" w:hAnsi="Times New Roman" w:cs="Times New Roman"/>
          <w:sz w:val="24"/>
          <w:szCs w:val="24"/>
        </w:rPr>
        <w:t xml:space="preserve"> </w:t>
      </w:r>
    </w:p>
    <w:p w:rsidR="00FB410C" w:rsidRPr="00A434FB" w:rsidRDefault="00FB410C" w:rsidP="00A434FB">
      <w:pPr>
        <w:autoSpaceDE w:val="0"/>
        <w:autoSpaceDN w:val="0"/>
        <w:adjustRightInd w:val="0"/>
        <w:spacing w:after="0" w:line="360" w:lineRule="auto"/>
        <w:jc w:val="both"/>
        <w:rPr>
          <w:rFonts w:ascii="Times New Roman" w:hAnsi="Times New Roman" w:cs="Times New Roman"/>
          <w:sz w:val="24"/>
          <w:szCs w:val="24"/>
        </w:rPr>
      </w:pPr>
      <w:r w:rsidRPr="00A434FB">
        <w:rPr>
          <w:rFonts w:ascii="Times New Roman" w:hAnsi="Times New Roman" w:cs="Times New Roman"/>
          <w:sz w:val="24"/>
          <w:szCs w:val="24"/>
        </w:rPr>
        <w:t>where ΔG</w:t>
      </w:r>
      <w:r w:rsidRPr="00A434FB">
        <w:rPr>
          <w:rFonts w:ascii="Times New Roman" w:hAnsi="Times New Roman" w:cs="Times New Roman"/>
          <w:sz w:val="24"/>
          <w:szCs w:val="24"/>
          <w:vertAlign w:val="superscript"/>
        </w:rPr>
        <w:t>0</w:t>
      </w:r>
      <w:r w:rsidRPr="00A434FB">
        <w:rPr>
          <w:rFonts w:ascii="Times New Roman" w:hAnsi="Times New Roman" w:cs="Times New Roman"/>
          <w:sz w:val="24"/>
          <w:szCs w:val="24"/>
        </w:rPr>
        <w:t xml:space="preserve"> is the stan</w:t>
      </w:r>
      <w:r w:rsidR="00822304">
        <w:rPr>
          <w:rFonts w:ascii="Times New Roman" w:hAnsi="Times New Roman" w:cs="Times New Roman"/>
          <w:sz w:val="24"/>
          <w:szCs w:val="24"/>
        </w:rPr>
        <w:t>dard change free Gibbs energy (</w:t>
      </w:r>
      <w:r w:rsidRPr="00A434FB">
        <w:rPr>
          <w:rFonts w:ascii="Times New Roman" w:hAnsi="Times New Roman" w:cs="Times New Roman"/>
          <w:sz w:val="24"/>
          <w:szCs w:val="24"/>
        </w:rPr>
        <w:t>J/mol), ΔH</w:t>
      </w:r>
      <w:r w:rsidRPr="00A434FB">
        <w:rPr>
          <w:rFonts w:ascii="Times New Roman" w:hAnsi="Times New Roman" w:cs="Times New Roman"/>
          <w:sz w:val="24"/>
          <w:szCs w:val="24"/>
          <w:vertAlign w:val="superscript"/>
        </w:rPr>
        <w:t>0</w:t>
      </w:r>
      <w:r w:rsidRPr="00A434FB">
        <w:rPr>
          <w:rFonts w:ascii="Times New Roman" w:hAnsi="Times New Roman" w:cs="Times New Roman"/>
          <w:sz w:val="24"/>
          <w:szCs w:val="24"/>
        </w:rPr>
        <w:t xml:space="preserve">  is the standard change enthalpy (J/mol), ΔS</w:t>
      </w:r>
      <w:r w:rsidRPr="00A434FB">
        <w:rPr>
          <w:rFonts w:ascii="Times New Roman" w:hAnsi="Times New Roman" w:cs="Times New Roman"/>
          <w:sz w:val="24"/>
          <w:szCs w:val="24"/>
          <w:vertAlign w:val="superscript"/>
        </w:rPr>
        <w:t>0</w:t>
      </w:r>
      <w:r w:rsidRPr="00A434FB">
        <w:rPr>
          <w:rFonts w:ascii="Times New Roman" w:hAnsi="Times New Roman" w:cs="Times New Roman"/>
          <w:sz w:val="24"/>
          <w:szCs w:val="24"/>
        </w:rPr>
        <w:t xml:space="preserve"> is the standard change entropy (J/molK), and R is the universal gas constant (8.314</w:t>
      </w:r>
      <w:r w:rsidR="004B77A6">
        <w:rPr>
          <w:rFonts w:ascii="Times New Roman" w:hAnsi="Times New Roman" w:cs="Times New Roman"/>
          <w:sz w:val="24"/>
          <w:szCs w:val="24"/>
        </w:rPr>
        <w:t xml:space="preserve"> </w:t>
      </w:r>
      <w:r w:rsidRPr="00A434FB">
        <w:rPr>
          <w:rFonts w:ascii="Times New Roman" w:hAnsi="Times New Roman" w:cs="Times New Roman"/>
          <w:sz w:val="24"/>
          <w:szCs w:val="24"/>
        </w:rPr>
        <w:t>J/molK), K</w:t>
      </w:r>
      <w:r w:rsidRPr="00A434FB">
        <w:rPr>
          <w:rFonts w:ascii="Times New Roman" w:hAnsi="Times New Roman" w:cs="Times New Roman"/>
          <w:sz w:val="24"/>
          <w:szCs w:val="24"/>
          <w:vertAlign w:val="subscript"/>
        </w:rPr>
        <w:t>c</w:t>
      </w:r>
      <w:r w:rsidRPr="00A434FB">
        <w:rPr>
          <w:rFonts w:ascii="Times New Roman" w:hAnsi="Times New Roman" w:cs="Times New Roman"/>
          <w:sz w:val="24"/>
          <w:szCs w:val="24"/>
        </w:rPr>
        <w:t xml:space="preserve"> is the ratio of the equilibrium concentration of adsorbate (q</w:t>
      </w:r>
      <w:r w:rsidRPr="00A434FB">
        <w:rPr>
          <w:rFonts w:ascii="Times New Roman" w:hAnsi="Times New Roman" w:cs="Times New Roman"/>
          <w:sz w:val="24"/>
          <w:szCs w:val="24"/>
          <w:vertAlign w:val="subscript"/>
        </w:rPr>
        <w:t>e</w:t>
      </w:r>
      <w:r w:rsidRPr="00A434FB">
        <w:rPr>
          <w:rFonts w:ascii="Times New Roman" w:hAnsi="Times New Roman" w:cs="Times New Roman"/>
          <w:sz w:val="24"/>
          <w:szCs w:val="24"/>
        </w:rPr>
        <w:t xml:space="preserve">) loaded to </w:t>
      </w:r>
      <w:r w:rsidR="004654FB" w:rsidRPr="00A434FB">
        <w:rPr>
          <w:rFonts w:ascii="Times New Roman" w:hAnsi="Times New Roman" w:cs="Times New Roman"/>
          <w:sz w:val="24"/>
          <w:szCs w:val="24"/>
        </w:rPr>
        <w:t xml:space="preserve">the </w:t>
      </w:r>
      <w:r w:rsidRPr="00A434FB">
        <w:rPr>
          <w:rFonts w:ascii="Times New Roman" w:hAnsi="Times New Roman" w:cs="Times New Roman"/>
          <w:sz w:val="24"/>
          <w:szCs w:val="24"/>
        </w:rPr>
        <w:t>equilibrium concentration in solution (C</w:t>
      </w:r>
      <w:r w:rsidRPr="00A434FB">
        <w:rPr>
          <w:rFonts w:ascii="Times New Roman" w:hAnsi="Times New Roman" w:cs="Times New Roman"/>
          <w:sz w:val="24"/>
          <w:szCs w:val="24"/>
          <w:vertAlign w:val="subscript"/>
        </w:rPr>
        <w:t>e</w:t>
      </w:r>
      <w:r w:rsidRPr="00A434FB">
        <w:rPr>
          <w:rFonts w:ascii="Times New Roman" w:hAnsi="Times New Roman" w:cs="Times New Roman"/>
          <w:sz w:val="24"/>
          <w:szCs w:val="24"/>
        </w:rPr>
        <w:t>).</w:t>
      </w:r>
    </w:p>
    <w:p w:rsidR="00D33D9A" w:rsidRDefault="00FB410C" w:rsidP="00A434FB">
      <w:pPr>
        <w:pStyle w:val="PPBodyMainText"/>
        <w:spacing w:line="360" w:lineRule="auto"/>
        <w:rPr>
          <w:rFonts w:cs="Times New Roman"/>
          <w:sz w:val="24"/>
          <w:szCs w:val="24"/>
        </w:rPr>
      </w:pPr>
      <w:r w:rsidRPr="00A434FB">
        <w:rPr>
          <w:rFonts w:cs="Times New Roman"/>
          <w:sz w:val="24"/>
          <w:szCs w:val="24"/>
        </w:rPr>
        <w:t>The adsorptions of DR-28 and DB-22 on KZF were thermodynamically studied at an initial concentration of 30</w:t>
      </w:r>
      <w:r w:rsidR="005240BD">
        <w:rPr>
          <w:rFonts w:cs="Times New Roman"/>
          <w:sz w:val="24"/>
          <w:szCs w:val="24"/>
        </w:rPr>
        <w:t xml:space="preserve"> </w:t>
      </w:r>
      <w:r w:rsidRPr="00A434FB">
        <w:rPr>
          <w:rFonts w:cs="Times New Roman"/>
          <w:sz w:val="24"/>
          <w:szCs w:val="24"/>
        </w:rPr>
        <w:t xml:space="preserve">mg/L, </w:t>
      </w:r>
      <w:r w:rsidR="004654FB" w:rsidRPr="00A434FB">
        <w:rPr>
          <w:rFonts w:cs="Times New Roman"/>
          <w:sz w:val="24"/>
          <w:szCs w:val="24"/>
        </w:rPr>
        <w:t>with</w:t>
      </w:r>
      <w:r w:rsidR="00A519AA">
        <w:rPr>
          <w:rFonts w:cs="Times New Roman"/>
          <w:sz w:val="24"/>
          <w:szCs w:val="24"/>
        </w:rPr>
        <w:t xml:space="preserve"> an adsorbent amount of 1</w:t>
      </w:r>
      <w:r w:rsidRPr="00A434FB">
        <w:rPr>
          <w:rFonts w:cs="Times New Roman"/>
          <w:sz w:val="24"/>
          <w:szCs w:val="24"/>
        </w:rPr>
        <w:t>g/200mL,</w:t>
      </w:r>
      <w:r w:rsidR="004654FB" w:rsidRPr="00A434FB">
        <w:rPr>
          <w:rFonts w:cs="Times New Roman"/>
          <w:sz w:val="24"/>
          <w:szCs w:val="24"/>
        </w:rPr>
        <w:t xml:space="preserve"> and</w:t>
      </w:r>
      <w:r w:rsidRPr="00A434FB">
        <w:rPr>
          <w:rFonts w:cs="Times New Roman"/>
          <w:sz w:val="24"/>
          <w:szCs w:val="24"/>
        </w:rPr>
        <w:t xml:space="preserve"> </w:t>
      </w:r>
      <w:r w:rsidR="004654FB" w:rsidRPr="00A434FB">
        <w:rPr>
          <w:rFonts w:cs="Times New Roman"/>
          <w:sz w:val="24"/>
          <w:szCs w:val="24"/>
        </w:rPr>
        <w:t>a contact time of 60</w:t>
      </w:r>
      <w:r w:rsidR="005240BD">
        <w:rPr>
          <w:rFonts w:cs="Times New Roman"/>
          <w:sz w:val="24"/>
          <w:szCs w:val="24"/>
        </w:rPr>
        <w:t xml:space="preserve"> </w:t>
      </w:r>
      <w:r w:rsidR="004654FB" w:rsidRPr="00A434FB">
        <w:rPr>
          <w:rFonts w:cs="Times New Roman"/>
          <w:sz w:val="24"/>
          <w:szCs w:val="24"/>
        </w:rPr>
        <w:t xml:space="preserve">min, </w:t>
      </w:r>
      <w:r w:rsidRPr="00A434FB">
        <w:rPr>
          <w:rFonts w:cs="Times New Roman"/>
          <w:sz w:val="24"/>
          <w:szCs w:val="24"/>
        </w:rPr>
        <w:t xml:space="preserve">at the original </w:t>
      </w:r>
      <w:proofErr w:type="spellStart"/>
      <w:r w:rsidRPr="00A434FB">
        <w:rPr>
          <w:rFonts w:cs="Times New Roman"/>
          <w:sz w:val="24"/>
          <w:szCs w:val="24"/>
        </w:rPr>
        <w:t>pH.</w:t>
      </w:r>
      <w:proofErr w:type="spellEnd"/>
      <w:r w:rsidRPr="00A434FB">
        <w:rPr>
          <w:rFonts w:cs="Times New Roman"/>
          <w:sz w:val="24"/>
          <w:szCs w:val="24"/>
        </w:rPr>
        <w:t xml:space="preserve"> The results of the thermodynamic study are given in Fig. 12. Table 2 shows the obtained thermodynamic parameters for DR-28 and DB-22.</w:t>
      </w:r>
    </w:p>
    <w:p w:rsidR="00F43510" w:rsidRDefault="00F43510" w:rsidP="00A434FB">
      <w:pPr>
        <w:pStyle w:val="PPBodyMainText"/>
        <w:spacing w:line="360" w:lineRule="auto"/>
        <w:rPr>
          <w:rFonts w:cs="Times New Roman"/>
          <w:sz w:val="24"/>
          <w:szCs w:val="24"/>
        </w:rPr>
      </w:pPr>
      <w:r>
        <w:rPr>
          <w:rFonts w:cs="Times New Roman"/>
          <w:noProof/>
          <w:sz w:val="24"/>
          <w:szCs w:val="24"/>
          <w:lang w:val="tr-TR" w:eastAsia="tr-TR"/>
        </w:rPr>
        <w:drawing>
          <wp:inline distT="0" distB="0" distL="0" distR="0">
            <wp:extent cx="2880000" cy="1830893"/>
            <wp:effectExtent l="19050" t="0" r="0" b="0"/>
            <wp:docPr id="28" name="Resim 19" descr="C:\HİTİT ÜNİVERSİTESİ\HP_RECOVERY\manyetik ad.deney sonuç\acta chimica slovenia\figures\Figure 1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HİTİT ÜNİVERSİTESİ\HP_RECOVERY\manyetik ad.deney sonuç\acta chimica slovenia\figures\Figure 12-a.jpg"/>
                    <pic:cNvPicPr>
                      <a:picLocks noChangeAspect="1" noChangeArrowheads="1"/>
                    </pic:cNvPicPr>
                  </pic:nvPicPr>
                  <pic:blipFill>
                    <a:blip r:embed="rId27" cstate="print"/>
                    <a:srcRect/>
                    <a:stretch>
                      <a:fillRect/>
                    </a:stretch>
                  </pic:blipFill>
                  <pic:spPr bwMode="auto">
                    <a:xfrm>
                      <a:off x="0" y="0"/>
                      <a:ext cx="2880000" cy="1830893"/>
                    </a:xfrm>
                    <a:prstGeom prst="rect">
                      <a:avLst/>
                    </a:prstGeom>
                    <a:noFill/>
                    <a:ln w="9525">
                      <a:noFill/>
                      <a:miter lim="800000"/>
                      <a:headEnd/>
                      <a:tailEnd/>
                    </a:ln>
                  </pic:spPr>
                </pic:pic>
              </a:graphicData>
            </a:graphic>
          </wp:inline>
        </w:drawing>
      </w:r>
      <w:r>
        <w:rPr>
          <w:rFonts w:cs="Times New Roman"/>
          <w:noProof/>
          <w:sz w:val="24"/>
          <w:szCs w:val="24"/>
          <w:lang w:val="tr-TR" w:eastAsia="tr-TR"/>
        </w:rPr>
        <w:drawing>
          <wp:inline distT="0" distB="0" distL="0" distR="0">
            <wp:extent cx="2880000" cy="1760440"/>
            <wp:effectExtent l="19050" t="0" r="0" b="0"/>
            <wp:docPr id="31" name="Resim 21" descr="C:\HİTİT ÜNİVERSİTESİ\HP_RECOVERY\manyetik ad.deney sonuç\acta chimica slovenia\figures\Figure 1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HİTİT ÜNİVERSİTESİ\HP_RECOVERY\manyetik ad.deney sonuç\acta chimica slovenia\figures\Figure 12-b.jpg"/>
                    <pic:cNvPicPr>
                      <a:picLocks noChangeAspect="1" noChangeArrowheads="1"/>
                    </pic:cNvPicPr>
                  </pic:nvPicPr>
                  <pic:blipFill>
                    <a:blip r:embed="rId28" cstate="print"/>
                    <a:srcRect/>
                    <a:stretch>
                      <a:fillRect/>
                    </a:stretch>
                  </pic:blipFill>
                  <pic:spPr bwMode="auto">
                    <a:xfrm>
                      <a:off x="0" y="0"/>
                      <a:ext cx="2880000" cy="1760440"/>
                    </a:xfrm>
                    <a:prstGeom prst="rect">
                      <a:avLst/>
                    </a:prstGeom>
                    <a:noFill/>
                    <a:ln w="9525">
                      <a:noFill/>
                      <a:miter lim="800000"/>
                      <a:headEnd/>
                      <a:tailEnd/>
                    </a:ln>
                  </pic:spPr>
                </pic:pic>
              </a:graphicData>
            </a:graphic>
          </wp:inline>
        </w:drawing>
      </w:r>
    </w:p>
    <w:p w:rsidR="00D33D9A" w:rsidRPr="006448EE" w:rsidRDefault="00D33D9A" w:rsidP="006448EE">
      <w:pPr>
        <w:pStyle w:val="PPBodyMainText"/>
        <w:spacing w:line="360" w:lineRule="auto"/>
        <w:ind w:firstLine="0"/>
        <w:rPr>
          <w:rFonts w:cs="Times New Roman"/>
          <w:sz w:val="24"/>
          <w:szCs w:val="24"/>
        </w:rPr>
      </w:pPr>
      <w:proofErr w:type="gramStart"/>
      <w:r w:rsidRPr="006448EE">
        <w:rPr>
          <w:rFonts w:cs="Times New Roman"/>
          <w:b/>
          <w:sz w:val="24"/>
          <w:szCs w:val="24"/>
        </w:rPr>
        <w:t>Fig. 12</w:t>
      </w:r>
      <w:r w:rsidR="005A176F">
        <w:rPr>
          <w:rFonts w:cs="Times New Roman"/>
          <w:b/>
          <w:sz w:val="24"/>
          <w:szCs w:val="24"/>
        </w:rPr>
        <w:t>.</w:t>
      </w:r>
      <w:proofErr w:type="gramEnd"/>
      <w:r w:rsidRPr="006448EE">
        <w:rPr>
          <w:rFonts w:cs="Times New Roman"/>
          <w:b/>
          <w:sz w:val="24"/>
          <w:szCs w:val="24"/>
        </w:rPr>
        <w:t xml:space="preserve"> </w:t>
      </w:r>
      <w:r w:rsidRPr="006448EE">
        <w:rPr>
          <w:rFonts w:cs="Times New Roman"/>
          <w:sz w:val="24"/>
          <w:szCs w:val="24"/>
        </w:rPr>
        <w:t xml:space="preserve">The thermodynamics of </w:t>
      </w:r>
      <w:r w:rsidR="00FA1059" w:rsidRPr="006448EE">
        <w:rPr>
          <w:rFonts w:cs="Times New Roman"/>
          <w:sz w:val="24"/>
          <w:szCs w:val="24"/>
        </w:rPr>
        <w:t xml:space="preserve">the adsorption of (a) DR-28 and (b) DB-22 </w:t>
      </w:r>
      <w:r w:rsidRPr="006448EE">
        <w:rPr>
          <w:rFonts w:cs="Times New Roman"/>
          <w:sz w:val="24"/>
          <w:szCs w:val="24"/>
        </w:rPr>
        <w:t xml:space="preserve">on </w:t>
      </w:r>
      <w:r w:rsidR="00FA1059" w:rsidRPr="006448EE">
        <w:rPr>
          <w:rFonts w:cs="Times New Roman"/>
          <w:sz w:val="24"/>
          <w:szCs w:val="24"/>
        </w:rPr>
        <w:t xml:space="preserve">the </w:t>
      </w:r>
      <w:r w:rsidRPr="006448EE">
        <w:rPr>
          <w:rFonts w:cs="Times New Roman"/>
          <w:sz w:val="24"/>
          <w:szCs w:val="24"/>
        </w:rPr>
        <w:t>adsorbent</w:t>
      </w:r>
      <w:r w:rsidR="00FA1059" w:rsidRPr="006448EE">
        <w:rPr>
          <w:rFonts w:cs="Times New Roman"/>
          <w:sz w:val="24"/>
          <w:szCs w:val="24"/>
        </w:rPr>
        <w:t xml:space="preserve"> KZF</w:t>
      </w:r>
      <w:r w:rsidRPr="006448EE">
        <w:rPr>
          <w:rFonts w:cs="Times New Roman"/>
          <w:sz w:val="24"/>
          <w:szCs w:val="24"/>
        </w:rPr>
        <w:t xml:space="preserve"> (pH: original, initial concentration</w:t>
      </w:r>
      <w:r w:rsidR="00FA1059" w:rsidRPr="006448EE">
        <w:rPr>
          <w:rFonts w:cs="Times New Roman"/>
          <w:sz w:val="24"/>
          <w:szCs w:val="24"/>
        </w:rPr>
        <w:t>: 30</w:t>
      </w:r>
      <w:r w:rsidR="005240BD" w:rsidRPr="006448EE">
        <w:rPr>
          <w:rFonts w:cs="Times New Roman"/>
          <w:sz w:val="24"/>
          <w:szCs w:val="24"/>
        </w:rPr>
        <w:t xml:space="preserve"> </w:t>
      </w:r>
      <w:r w:rsidR="00FA1059" w:rsidRPr="006448EE">
        <w:rPr>
          <w:rFonts w:cs="Times New Roman"/>
          <w:sz w:val="24"/>
          <w:szCs w:val="24"/>
        </w:rPr>
        <w:t>mg/L, contact time: 60</w:t>
      </w:r>
      <w:r w:rsidR="005240BD" w:rsidRPr="006448EE">
        <w:rPr>
          <w:rFonts w:cs="Times New Roman"/>
          <w:sz w:val="24"/>
          <w:szCs w:val="24"/>
        </w:rPr>
        <w:t xml:space="preserve"> </w:t>
      </w:r>
      <w:r w:rsidR="00FA1059" w:rsidRPr="006448EE">
        <w:rPr>
          <w:rFonts w:cs="Times New Roman"/>
          <w:sz w:val="24"/>
          <w:szCs w:val="24"/>
        </w:rPr>
        <w:t xml:space="preserve">min, </w:t>
      </w:r>
      <w:r w:rsidRPr="006448EE">
        <w:rPr>
          <w:rFonts w:cs="Times New Roman"/>
          <w:sz w:val="24"/>
          <w:szCs w:val="24"/>
        </w:rPr>
        <w:t>KZF amount: 1</w:t>
      </w:r>
      <w:r w:rsidR="005240BD" w:rsidRPr="006448EE">
        <w:rPr>
          <w:rFonts w:cs="Times New Roman"/>
          <w:sz w:val="24"/>
          <w:szCs w:val="24"/>
        </w:rPr>
        <w:t xml:space="preserve"> </w:t>
      </w:r>
      <w:r w:rsidRPr="006448EE">
        <w:rPr>
          <w:rFonts w:cs="Times New Roman"/>
          <w:sz w:val="24"/>
          <w:szCs w:val="24"/>
        </w:rPr>
        <w:t>g/</w:t>
      </w:r>
      <w:proofErr w:type="spellStart"/>
      <w:r w:rsidRPr="006448EE">
        <w:rPr>
          <w:rFonts w:cs="Times New Roman"/>
          <w:sz w:val="24"/>
          <w:szCs w:val="24"/>
        </w:rPr>
        <w:t>mL</w:t>
      </w:r>
      <w:proofErr w:type="spellEnd"/>
      <w:r w:rsidRPr="006448EE">
        <w:rPr>
          <w:rFonts w:cs="Times New Roman"/>
          <w:sz w:val="24"/>
          <w:szCs w:val="24"/>
        </w:rPr>
        <w:t>)</w:t>
      </w:r>
    </w:p>
    <w:p w:rsidR="005B56DB" w:rsidRPr="00A434FB" w:rsidRDefault="005B56DB" w:rsidP="00A434FB">
      <w:pPr>
        <w:pStyle w:val="PPBodyMainText"/>
        <w:spacing w:before="120" w:line="360" w:lineRule="auto"/>
        <w:rPr>
          <w:rFonts w:cs="Times New Roman"/>
          <w:sz w:val="24"/>
          <w:szCs w:val="24"/>
        </w:rPr>
      </w:pPr>
      <w:r w:rsidRPr="00A434FB">
        <w:rPr>
          <w:rFonts w:cs="Times New Roman"/>
          <w:sz w:val="24"/>
          <w:szCs w:val="24"/>
        </w:rPr>
        <w:t>The enthalpy change (ΔH</w:t>
      </w:r>
      <w:r w:rsidRPr="00A434FB">
        <w:rPr>
          <w:rFonts w:cs="Times New Roman"/>
          <w:sz w:val="24"/>
          <w:szCs w:val="24"/>
          <w:vertAlign w:val="superscript"/>
        </w:rPr>
        <w:t>0</w:t>
      </w:r>
      <w:r w:rsidRPr="00A434FB">
        <w:rPr>
          <w:rFonts w:cs="Times New Roman"/>
          <w:sz w:val="24"/>
          <w:szCs w:val="24"/>
        </w:rPr>
        <w:t>) for DR-28 dyes w</w:t>
      </w:r>
      <w:r w:rsidR="00964800" w:rsidRPr="00A434FB">
        <w:rPr>
          <w:rFonts w:cs="Times New Roman"/>
          <w:sz w:val="24"/>
          <w:szCs w:val="24"/>
        </w:rPr>
        <w:t>as</w:t>
      </w:r>
      <w:r w:rsidRPr="00A434FB">
        <w:rPr>
          <w:rFonts w:cs="Times New Roman"/>
          <w:sz w:val="24"/>
          <w:szCs w:val="24"/>
        </w:rPr>
        <w:t xml:space="preserve"> found to be -24.59kJ/mol</w:t>
      </w:r>
      <w:r w:rsidR="00964800" w:rsidRPr="00A434FB">
        <w:rPr>
          <w:rFonts w:cs="Times New Roman"/>
          <w:sz w:val="24"/>
          <w:szCs w:val="24"/>
        </w:rPr>
        <w:t>, which</w:t>
      </w:r>
      <w:r w:rsidRPr="00A434FB">
        <w:rPr>
          <w:rFonts w:cs="Times New Roman"/>
          <w:sz w:val="24"/>
          <w:szCs w:val="24"/>
        </w:rPr>
        <w:t xml:space="preserve"> shows that,</w:t>
      </w:r>
      <w:r w:rsidR="00964800" w:rsidRPr="00A434FB">
        <w:rPr>
          <w:rFonts w:cs="Times New Roman"/>
          <w:sz w:val="24"/>
          <w:szCs w:val="24"/>
        </w:rPr>
        <w:t xml:space="preserve"> the adsorption of DR-28 using the</w:t>
      </w:r>
      <w:r w:rsidRPr="00A434FB">
        <w:rPr>
          <w:rFonts w:cs="Times New Roman"/>
          <w:sz w:val="24"/>
          <w:szCs w:val="24"/>
        </w:rPr>
        <w:t xml:space="preserve"> composite</w:t>
      </w:r>
      <w:r w:rsidR="00964800" w:rsidRPr="00A434FB">
        <w:rPr>
          <w:rFonts w:cs="Times New Roman"/>
          <w:sz w:val="24"/>
          <w:szCs w:val="24"/>
        </w:rPr>
        <w:t xml:space="preserve"> KZF</w:t>
      </w:r>
      <w:r w:rsidRPr="00A434FB">
        <w:rPr>
          <w:rFonts w:cs="Times New Roman"/>
          <w:sz w:val="24"/>
          <w:szCs w:val="24"/>
        </w:rPr>
        <w:t xml:space="preserve"> was exothermic. ΔG</w:t>
      </w:r>
      <w:r w:rsidRPr="00A434FB">
        <w:rPr>
          <w:rFonts w:cs="Times New Roman"/>
          <w:sz w:val="24"/>
          <w:szCs w:val="24"/>
          <w:vertAlign w:val="superscript"/>
        </w:rPr>
        <w:t>0</w:t>
      </w:r>
      <w:r w:rsidRPr="00A434FB">
        <w:rPr>
          <w:rFonts w:cs="Times New Roman"/>
          <w:sz w:val="24"/>
          <w:szCs w:val="24"/>
        </w:rPr>
        <w:t xml:space="preserve"> values were -1.364, -0.653, 0.137 and 0.927kJ/mol at </w:t>
      </w:r>
      <w:r w:rsidR="00964800" w:rsidRPr="00A434FB">
        <w:rPr>
          <w:rFonts w:cs="Times New Roman"/>
          <w:sz w:val="24"/>
          <w:szCs w:val="24"/>
        </w:rPr>
        <w:t xml:space="preserve">the </w:t>
      </w:r>
      <w:r w:rsidRPr="00A434FB">
        <w:rPr>
          <w:rFonts w:cs="Times New Roman"/>
          <w:sz w:val="24"/>
          <w:szCs w:val="24"/>
        </w:rPr>
        <w:t>adsorption temperatures of 21, 30, 40</w:t>
      </w:r>
      <w:r w:rsidR="00964800" w:rsidRPr="00A434FB">
        <w:rPr>
          <w:rFonts w:cs="Times New Roman"/>
          <w:sz w:val="24"/>
          <w:szCs w:val="24"/>
        </w:rPr>
        <w:t>,</w:t>
      </w:r>
      <w:r w:rsidRPr="00A434FB">
        <w:rPr>
          <w:rFonts w:cs="Times New Roman"/>
          <w:sz w:val="24"/>
          <w:szCs w:val="24"/>
        </w:rPr>
        <w:t xml:space="preserve"> and 50</w:t>
      </w:r>
      <w:r w:rsidR="009F420A">
        <w:rPr>
          <w:rFonts w:cs="Times New Roman"/>
          <w:sz w:val="24"/>
          <w:szCs w:val="24"/>
        </w:rPr>
        <w:t xml:space="preserve"> </w:t>
      </w:r>
      <w:r w:rsidRPr="00A434FB">
        <w:rPr>
          <w:rFonts w:cs="Times New Roman"/>
          <w:sz w:val="24"/>
          <w:szCs w:val="24"/>
        </w:rPr>
        <w:t>°C, respectively. The negative ΔG</w:t>
      </w:r>
      <w:r w:rsidRPr="00A434FB">
        <w:rPr>
          <w:rFonts w:cs="Times New Roman"/>
          <w:sz w:val="24"/>
          <w:szCs w:val="24"/>
          <w:vertAlign w:val="superscript"/>
        </w:rPr>
        <w:t>0</w:t>
      </w:r>
      <w:r w:rsidRPr="00A434FB">
        <w:rPr>
          <w:rFonts w:cs="Times New Roman"/>
          <w:sz w:val="24"/>
          <w:szCs w:val="24"/>
        </w:rPr>
        <w:t xml:space="preserve"> </w:t>
      </w:r>
      <w:r w:rsidR="00964800" w:rsidRPr="00A434FB">
        <w:rPr>
          <w:rFonts w:cs="Times New Roman"/>
          <w:sz w:val="24"/>
          <w:szCs w:val="24"/>
        </w:rPr>
        <w:t xml:space="preserve">values </w:t>
      </w:r>
      <w:r w:rsidRPr="00A434FB">
        <w:rPr>
          <w:rFonts w:cs="Times New Roman"/>
          <w:sz w:val="24"/>
          <w:szCs w:val="24"/>
        </w:rPr>
        <w:t>at 21 and 30</w:t>
      </w:r>
      <w:r w:rsidR="009F420A">
        <w:rPr>
          <w:rFonts w:cs="Times New Roman"/>
          <w:sz w:val="24"/>
          <w:szCs w:val="24"/>
        </w:rPr>
        <w:t xml:space="preserve"> </w:t>
      </w:r>
      <w:r w:rsidRPr="00A434FB">
        <w:rPr>
          <w:rFonts w:cs="Times New Roman"/>
          <w:sz w:val="24"/>
          <w:szCs w:val="24"/>
        </w:rPr>
        <w:t xml:space="preserve">°C indicate that the adsorption process </w:t>
      </w:r>
      <w:proofErr w:type="spellStart"/>
      <w:r w:rsidRPr="00A434FB">
        <w:rPr>
          <w:rFonts w:cs="Times New Roman"/>
          <w:sz w:val="24"/>
          <w:szCs w:val="24"/>
        </w:rPr>
        <w:t>occur</w:t>
      </w:r>
      <w:r w:rsidR="00964800" w:rsidRPr="00A434FB">
        <w:rPr>
          <w:rFonts w:cs="Times New Roman"/>
          <w:sz w:val="24"/>
          <w:szCs w:val="24"/>
        </w:rPr>
        <w:t>ed</w:t>
      </w:r>
      <w:proofErr w:type="spellEnd"/>
      <w:r w:rsidR="009F420A">
        <w:rPr>
          <w:rFonts w:cs="Times New Roman"/>
          <w:sz w:val="24"/>
          <w:szCs w:val="24"/>
        </w:rPr>
        <w:t xml:space="preserve"> spontaneously</w:t>
      </w:r>
      <w:r w:rsidRPr="00A434FB">
        <w:rPr>
          <w:rFonts w:cs="Times New Roman"/>
          <w:sz w:val="24"/>
          <w:szCs w:val="24"/>
        </w:rPr>
        <w:t>.</w:t>
      </w:r>
      <w:r w:rsidR="009F420A">
        <w:rPr>
          <w:rFonts w:cs="Times New Roman"/>
          <w:sz w:val="24"/>
          <w:szCs w:val="24"/>
          <w:vertAlign w:val="superscript"/>
        </w:rPr>
        <w:t>29</w:t>
      </w:r>
      <w:r w:rsidRPr="00A434FB">
        <w:rPr>
          <w:rFonts w:cs="Times New Roman"/>
          <w:sz w:val="24"/>
          <w:szCs w:val="24"/>
        </w:rPr>
        <w:t xml:space="preserve"> </w:t>
      </w:r>
      <w:proofErr w:type="gramStart"/>
      <w:r w:rsidRPr="00A434FB">
        <w:rPr>
          <w:rFonts w:cs="Times New Roman"/>
          <w:sz w:val="24"/>
          <w:szCs w:val="24"/>
        </w:rPr>
        <w:t>The</w:t>
      </w:r>
      <w:proofErr w:type="gramEnd"/>
      <w:r w:rsidRPr="00A434FB">
        <w:rPr>
          <w:rFonts w:cs="Times New Roman"/>
          <w:sz w:val="24"/>
          <w:szCs w:val="24"/>
        </w:rPr>
        <w:t xml:space="preserve"> positive ΔG</w:t>
      </w:r>
      <w:r w:rsidRPr="00A434FB">
        <w:rPr>
          <w:rFonts w:cs="Times New Roman"/>
          <w:sz w:val="24"/>
          <w:szCs w:val="24"/>
          <w:vertAlign w:val="superscript"/>
        </w:rPr>
        <w:t>0</w:t>
      </w:r>
      <w:r w:rsidRPr="00A434FB">
        <w:rPr>
          <w:rFonts w:cs="Times New Roman"/>
          <w:sz w:val="24"/>
          <w:szCs w:val="24"/>
        </w:rPr>
        <w:t xml:space="preserve"> </w:t>
      </w:r>
      <w:r w:rsidR="00964800" w:rsidRPr="00A434FB">
        <w:rPr>
          <w:rFonts w:cs="Times New Roman"/>
          <w:sz w:val="24"/>
          <w:szCs w:val="24"/>
        </w:rPr>
        <w:t xml:space="preserve">values </w:t>
      </w:r>
      <w:r w:rsidRPr="00A434FB">
        <w:rPr>
          <w:rFonts w:cs="Times New Roman"/>
          <w:sz w:val="24"/>
          <w:szCs w:val="24"/>
        </w:rPr>
        <w:t>at 40, and 50</w:t>
      </w:r>
      <w:r w:rsidR="009F420A">
        <w:rPr>
          <w:rFonts w:cs="Times New Roman"/>
          <w:sz w:val="24"/>
          <w:szCs w:val="24"/>
        </w:rPr>
        <w:t xml:space="preserve"> </w:t>
      </w:r>
      <w:r w:rsidRPr="00A434FB">
        <w:rPr>
          <w:rFonts w:cs="Times New Roman"/>
          <w:sz w:val="24"/>
          <w:szCs w:val="24"/>
        </w:rPr>
        <w:t xml:space="preserve">°C suggest that the adsorption of DR-28 onto KZF was not a spontaneous </w:t>
      </w:r>
      <w:r w:rsidRPr="00A434FB">
        <w:rPr>
          <w:rFonts w:cs="Times New Roman"/>
          <w:sz w:val="24"/>
          <w:szCs w:val="24"/>
        </w:rPr>
        <w:lastRenderedPageBreak/>
        <w:t>process. The decrease in ΔG</w:t>
      </w:r>
      <w:r w:rsidRPr="00A434FB">
        <w:rPr>
          <w:rFonts w:cs="Times New Roman"/>
          <w:sz w:val="24"/>
          <w:szCs w:val="24"/>
          <w:vertAlign w:val="superscript"/>
        </w:rPr>
        <w:t>0</w:t>
      </w:r>
      <w:r w:rsidRPr="00A434FB">
        <w:rPr>
          <w:rFonts w:cs="Times New Roman"/>
          <w:sz w:val="24"/>
          <w:szCs w:val="24"/>
        </w:rPr>
        <w:t xml:space="preserve"> value with the decrease in temperature </w:t>
      </w:r>
      <w:r w:rsidR="00964800" w:rsidRPr="00A434FB">
        <w:rPr>
          <w:rFonts w:cs="Times New Roman"/>
          <w:sz w:val="24"/>
          <w:szCs w:val="24"/>
        </w:rPr>
        <w:t>indicates</w:t>
      </w:r>
      <w:r w:rsidRPr="00A434FB">
        <w:rPr>
          <w:rFonts w:cs="Times New Roman"/>
          <w:sz w:val="24"/>
          <w:szCs w:val="24"/>
        </w:rPr>
        <w:t xml:space="preserve"> that lower temperatures are suitable for the adsorpt</w:t>
      </w:r>
      <w:r w:rsidR="009F420A">
        <w:rPr>
          <w:rFonts w:cs="Times New Roman"/>
          <w:sz w:val="24"/>
          <w:szCs w:val="24"/>
        </w:rPr>
        <w:t>ion of DR-28 molecules onto KZF</w:t>
      </w:r>
      <w:r w:rsidRPr="00A434FB">
        <w:rPr>
          <w:rFonts w:cs="Times New Roman"/>
          <w:sz w:val="24"/>
          <w:szCs w:val="24"/>
        </w:rPr>
        <w:t>.</w:t>
      </w:r>
      <w:r w:rsidR="009F420A">
        <w:rPr>
          <w:rFonts w:cs="Times New Roman"/>
          <w:sz w:val="24"/>
          <w:szCs w:val="24"/>
          <w:vertAlign w:val="superscript"/>
        </w:rPr>
        <w:t>22</w:t>
      </w:r>
      <w:r w:rsidRPr="00A434FB">
        <w:rPr>
          <w:rFonts w:cs="Times New Roman"/>
          <w:sz w:val="24"/>
          <w:szCs w:val="24"/>
        </w:rPr>
        <w:t xml:space="preserve"> The value of ΔS</w:t>
      </w:r>
      <w:r w:rsidRPr="00A434FB">
        <w:rPr>
          <w:rFonts w:cs="Times New Roman"/>
          <w:sz w:val="24"/>
          <w:szCs w:val="24"/>
          <w:vertAlign w:val="superscript"/>
        </w:rPr>
        <w:t>0</w:t>
      </w:r>
      <w:r w:rsidRPr="00A434FB">
        <w:rPr>
          <w:rFonts w:cs="Times New Roman"/>
          <w:sz w:val="24"/>
          <w:szCs w:val="24"/>
        </w:rPr>
        <w:t xml:space="preserve"> for DR-28 dye was also found to be negative. According to </w:t>
      </w:r>
      <w:proofErr w:type="spellStart"/>
      <w:r w:rsidRPr="00A434FB">
        <w:rPr>
          <w:rFonts w:cs="Times New Roman"/>
          <w:sz w:val="24"/>
          <w:szCs w:val="24"/>
        </w:rPr>
        <w:t>Boushehrian</w:t>
      </w:r>
      <w:proofErr w:type="spellEnd"/>
      <w:r w:rsidRPr="00A434FB">
        <w:rPr>
          <w:rFonts w:cs="Times New Roman"/>
          <w:sz w:val="24"/>
          <w:szCs w:val="24"/>
        </w:rPr>
        <w:t xml:space="preserve"> </w:t>
      </w:r>
      <w:proofErr w:type="gramStart"/>
      <w:r w:rsidRPr="00A434FB">
        <w:rPr>
          <w:rFonts w:cs="Times New Roman"/>
          <w:sz w:val="24"/>
          <w:szCs w:val="24"/>
        </w:rPr>
        <w:t>et</w:t>
      </w:r>
      <w:proofErr w:type="gramEnd"/>
      <w:r w:rsidRPr="00A434FB">
        <w:rPr>
          <w:rFonts w:cs="Times New Roman"/>
          <w:sz w:val="24"/>
          <w:szCs w:val="24"/>
        </w:rPr>
        <w:t xml:space="preserve"> al.</w:t>
      </w:r>
      <w:r w:rsidR="009F420A">
        <w:rPr>
          <w:rFonts w:cs="Times New Roman"/>
          <w:sz w:val="24"/>
          <w:szCs w:val="24"/>
          <w:vertAlign w:val="superscript"/>
        </w:rPr>
        <w:t>2</w:t>
      </w:r>
      <w:r w:rsidRPr="00A434FB">
        <w:rPr>
          <w:rFonts w:cs="Times New Roman"/>
          <w:sz w:val="24"/>
          <w:szCs w:val="24"/>
        </w:rPr>
        <w:t>, the negative ΔS</w:t>
      </w:r>
      <w:r w:rsidRPr="00A434FB">
        <w:rPr>
          <w:rFonts w:cs="Times New Roman"/>
          <w:sz w:val="24"/>
          <w:szCs w:val="24"/>
          <w:vertAlign w:val="superscript"/>
        </w:rPr>
        <w:t>0</w:t>
      </w:r>
      <w:r w:rsidR="00964800" w:rsidRPr="00A434FB">
        <w:rPr>
          <w:rFonts w:cs="Times New Roman"/>
          <w:sz w:val="24"/>
          <w:szCs w:val="24"/>
          <w:vertAlign w:val="superscript"/>
        </w:rPr>
        <w:t xml:space="preserve"> </w:t>
      </w:r>
      <w:r w:rsidR="00964800" w:rsidRPr="00A434FB">
        <w:rPr>
          <w:rFonts w:cs="Times New Roman"/>
          <w:sz w:val="24"/>
          <w:szCs w:val="24"/>
        </w:rPr>
        <w:t>values</w:t>
      </w:r>
      <w:r w:rsidRPr="00A434FB">
        <w:rPr>
          <w:rFonts w:cs="Times New Roman"/>
          <w:sz w:val="24"/>
          <w:szCs w:val="24"/>
        </w:rPr>
        <w:t xml:space="preserve"> indicate a decrease in the random collision of dye molecules and the adsorbent surface during the adsorption process. </w:t>
      </w:r>
    </w:p>
    <w:p w:rsidR="00D33D9A" w:rsidRPr="00C02DAE" w:rsidRDefault="005B56DB" w:rsidP="00A434FB">
      <w:pPr>
        <w:pStyle w:val="PPBodyMainText"/>
        <w:spacing w:line="360" w:lineRule="auto"/>
        <w:rPr>
          <w:rFonts w:cs="Times New Roman"/>
          <w:sz w:val="24"/>
          <w:szCs w:val="24"/>
          <w:vertAlign w:val="superscript"/>
        </w:rPr>
      </w:pPr>
      <w:r w:rsidRPr="00A434FB">
        <w:rPr>
          <w:rFonts w:cs="Times New Roman"/>
          <w:sz w:val="24"/>
          <w:szCs w:val="24"/>
        </w:rPr>
        <w:t>On the other hand, ΔH</w:t>
      </w:r>
      <w:r w:rsidRPr="00A434FB">
        <w:rPr>
          <w:rFonts w:cs="Times New Roman"/>
          <w:sz w:val="24"/>
          <w:szCs w:val="24"/>
          <w:vertAlign w:val="superscript"/>
        </w:rPr>
        <w:t>0</w:t>
      </w:r>
      <w:r w:rsidRPr="00A434FB">
        <w:rPr>
          <w:rFonts w:cs="Times New Roman"/>
          <w:sz w:val="24"/>
          <w:szCs w:val="24"/>
        </w:rPr>
        <w:t xml:space="preserve"> value for DB-22 was found </w:t>
      </w:r>
      <w:r w:rsidR="00702616" w:rsidRPr="00A434FB">
        <w:rPr>
          <w:rFonts w:cs="Times New Roman"/>
          <w:sz w:val="24"/>
          <w:szCs w:val="24"/>
        </w:rPr>
        <w:t>to be 61.95kJ/mol,</w:t>
      </w:r>
      <w:r w:rsidRPr="00A434FB">
        <w:rPr>
          <w:rFonts w:cs="Times New Roman"/>
          <w:sz w:val="24"/>
          <w:szCs w:val="24"/>
        </w:rPr>
        <w:t xml:space="preserve"> </w:t>
      </w:r>
      <w:r w:rsidR="00702616" w:rsidRPr="00A434FB">
        <w:rPr>
          <w:rFonts w:cs="Times New Roman"/>
          <w:sz w:val="24"/>
          <w:szCs w:val="24"/>
        </w:rPr>
        <w:t>which</w:t>
      </w:r>
      <w:r w:rsidRPr="00A434FB">
        <w:rPr>
          <w:rFonts w:cs="Times New Roman"/>
          <w:sz w:val="24"/>
          <w:szCs w:val="24"/>
          <w:vertAlign w:val="superscript"/>
        </w:rPr>
        <w:t xml:space="preserve"> </w:t>
      </w:r>
      <w:r w:rsidRPr="00A434FB">
        <w:rPr>
          <w:rFonts w:cs="Times New Roman"/>
          <w:sz w:val="24"/>
          <w:szCs w:val="24"/>
        </w:rPr>
        <w:t xml:space="preserve">shows that the adsorption process </w:t>
      </w:r>
      <w:r w:rsidR="00702616" w:rsidRPr="00A434FB">
        <w:rPr>
          <w:rFonts w:cs="Times New Roman"/>
          <w:sz w:val="24"/>
          <w:szCs w:val="24"/>
        </w:rPr>
        <w:t>wa</w:t>
      </w:r>
      <w:r w:rsidRPr="00A434FB">
        <w:rPr>
          <w:rFonts w:cs="Times New Roman"/>
          <w:sz w:val="24"/>
          <w:szCs w:val="24"/>
        </w:rPr>
        <w:t>s endothermic. ΔG</w:t>
      </w:r>
      <w:r w:rsidRPr="00A434FB">
        <w:rPr>
          <w:rFonts w:cs="Times New Roman"/>
          <w:sz w:val="24"/>
          <w:szCs w:val="24"/>
          <w:vertAlign w:val="superscript"/>
        </w:rPr>
        <w:t>0</w:t>
      </w:r>
      <w:r w:rsidRPr="00A434FB">
        <w:rPr>
          <w:rFonts w:cs="Times New Roman"/>
          <w:sz w:val="24"/>
          <w:szCs w:val="24"/>
        </w:rPr>
        <w:t xml:space="preserve"> values were 1.974, 0.138, and -</w:t>
      </w:r>
      <w:r w:rsidR="00E51766" w:rsidRPr="00A434FB">
        <w:rPr>
          <w:rFonts w:cs="Times New Roman"/>
          <w:sz w:val="24"/>
          <w:szCs w:val="24"/>
        </w:rPr>
        <w:t>1</w:t>
      </w:r>
      <w:r w:rsidRPr="00A434FB">
        <w:rPr>
          <w:rFonts w:cs="Times New Roman"/>
          <w:sz w:val="24"/>
          <w:szCs w:val="24"/>
        </w:rPr>
        <w:t xml:space="preserve">.902kJ/mol at </w:t>
      </w:r>
      <w:r w:rsidR="00702616" w:rsidRPr="00A434FB">
        <w:rPr>
          <w:rFonts w:cs="Times New Roman"/>
          <w:sz w:val="24"/>
          <w:szCs w:val="24"/>
        </w:rPr>
        <w:t xml:space="preserve">the </w:t>
      </w:r>
      <w:r w:rsidRPr="00A434FB">
        <w:rPr>
          <w:rFonts w:cs="Times New Roman"/>
          <w:sz w:val="24"/>
          <w:szCs w:val="24"/>
        </w:rPr>
        <w:t>adsorption temperatures of 21, 30, and 40</w:t>
      </w:r>
      <w:r w:rsidR="009F420A">
        <w:rPr>
          <w:rFonts w:cs="Times New Roman"/>
          <w:sz w:val="24"/>
          <w:szCs w:val="24"/>
        </w:rPr>
        <w:t xml:space="preserve"> </w:t>
      </w:r>
      <w:r w:rsidRPr="00A434FB">
        <w:rPr>
          <w:rFonts w:cs="Times New Roman"/>
          <w:sz w:val="24"/>
          <w:szCs w:val="24"/>
        </w:rPr>
        <w:t>°C, respectively. The positive ΔG</w:t>
      </w:r>
      <w:r w:rsidRPr="00A434FB">
        <w:rPr>
          <w:rFonts w:cs="Times New Roman"/>
          <w:sz w:val="24"/>
          <w:szCs w:val="24"/>
          <w:vertAlign w:val="superscript"/>
        </w:rPr>
        <w:t>0</w:t>
      </w:r>
      <w:r w:rsidRPr="00A434FB">
        <w:rPr>
          <w:rFonts w:cs="Times New Roman"/>
          <w:sz w:val="24"/>
          <w:szCs w:val="24"/>
        </w:rPr>
        <w:t xml:space="preserve"> </w:t>
      </w:r>
      <w:r w:rsidR="00702616" w:rsidRPr="00A434FB">
        <w:rPr>
          <w:rFonts w:cs="Times New Roman"/>
          <w:sz w:val="24"/>
          <w:szCs w:val="24"/>
        </w:rPr>
        <w:t xml:space="preserve">value </w:t>
      </w:r>
      <w:r w:rsidRPr="00A434FB">
        <w:rPr>
          <w:rFonts w:cs="Times New Roman"/>
          <w:sz w:val="24"/>
          <w:szCs w:val="24"/>
        </w:rPr>
        <w:t>at 21 and 30</w:t>
      </w:r>
      <w:r w:rsidR="009F420A">
        <w:rPr>
          <w:rFonts w:cs="Times New Roman"/>
          <w:sz w:val="24"/>
          <w:szCs w:val="24"/>
        </w:rPr>
        <w:t xml:space="preserve"> </w:t>
      </w:r>
      <w:r w:rsidRPr="00A434FB">
        <w:rPr>
          <w:rFonts w:cs="Times New Roman"/>
          <w:sz w:val="24"/>
          <w:szCs w:val="24"/>
        </w:rPr>
        <w:t xml:space="preserve">°C indicated that the adsorption process </w:t>
      </w:r>
      <w:r w:rsidR="00702616" w:rsidRPr="00A434FB">
        <w:rPr>
          <w:rFonts w:cs="Times New Roman"/>
          <w:sz w:val="24"/>
          <w:szCs w:val="24"/>
        </w:rPr>
        <w:t xml:space="preserve">was not </w:t>
      </w:r>
      <w:r w:rsidRPr="00A434FB">
        <w:rPr>
          <w:rFonts w:cs="Times New Roman"/>
          <w:sz w:val="24"/>
          <w:szCs w:val="24"/>
        </w:rPr>
        <w:t>spontaneous. The negative ΔG</w:t>
      </w:r>
      <w:r w:rsidRPr="00A434FB">
        <w:rPr>
          <w:rFonts w:cs="Times New Roman"/>
          <w:sz w:val="24"/>
          <w:szCs w:val="24"/>
          <w:vertAlign w:val="superscript"/>
        </w:rPr>
        <w:t>0</w:t>
      </w:r>
      <w:r w:rsidRPr="00A434FB">
        <w:rPr>
          <w:rFonts w:cs="Times New Roman"/>
          <w:sz w:val="24"/>
          <w:szCs w:val="24"/>
        </w:rPr>
        <w:t xml:space="preserve"> </w:t>
      </w:r>
      <w:r w:rsidR="00702616" w:rsidRPr="00A434FB">
        <w:rPr>
          <w:rFonts w:cs="Times New Roman"/>
          <w:sz w:val="24"/>
          <w:szCs w:val="24"/>
        </w:rPr>
        <w:t xml:space="preserve">value </w:t>
      </w:r>
      <w:r w:rsidRPr="00A434FB">
        <w:rPr>
          <w:rFonts w:cs="Times New Roman"/>
          <w:sz w:val="24"/>
          <w:szCs w:val="24"/>
        </w:rPr>
        <w:t>at 40</w:t>
      </w:r>
      <w:r w:rsidR="009F420A">
        <w:rPr>
          <w:rFonts w:cs="Times New Roman"/>
          <w:sz w:val="24"/>
          <w:szCs w:val="24"/>
        </w:rPr>
        <w:t xml:space="preserve"> </w:t>
      </w:r>
      <w:r w:rsidRPr="00A434FB">
        <w:rPr>
          <w:rFonts w:cs="Times New Roman"/>
          <w:sz w:val="24"/>
          <w:szCs w:val="24"/>
        </w:rPr>
        <w:t>°C suggest</w:t>
      </w:r>
      <w:r w:rsidR="00702616" w:rsidRPr="00A434FB">
        <w:rPr>
          <w:rFonts w:cs="Times New Roman"/>
          <w:sz w:val="24"/>
          <w:szCs w:val="24"/>
        </w:rPr>
        <w:t>s</w:t>
      </w:r>
      <w:r w:rsidRPr="00A434FB">
        <w:rPr>
          <w:rFonts w:cs="Times New Roman"/>
          <w:sz w:val="24"/>
          <w:szCs w:val="24"/>
        </w:rPr>
        <w:t xml:space="preserve"> that the adsorption of DB-22 ont</w:t>
      </w:r>
      <w:r w:rsidR="009F420A">
        <w:rPr>
          <w:rFonts w:cs="Times New Roman"/>
          <w:sz w:val="24"/>
          <w:szCs w:val="24"/>
        </w:rPr>
        <w:t>o KZF was a spontaneous process</w:t>
      </w:r>
      <w:r w:rsidRPr="00A434FB">
        <w:rPr>
          <w:rFonts w:cs="Times New Roman"/>
          <w:sz w:val="24"/>
          <w:szCs w:val="24"/>
        </w:rPr>
        <w:t>.</w:t>
      </w:r>
      <w:r w:rsidR="009F420A">
        <w:rPr>
          <w:rFonts w:cs="Times New Roman"/>
          <w:sz w:val="24"/>
          <w:szCs w:val="24"/>
          <w:vertAlign w:val="superscript"/>
        </w:rPr>
        <w:t>4</w:t>
      </w:r>
      <w:r w:rsidRPr="00A434FB">
        <w:rPr>
          <w:rFonts w:cs="Times New Roman"/>
          <w:sz w:val="24"/>
          <w:szCs w:val="24"/>
        </w:rPr>
        <w:t xml:space="preserve"> The decrease in ΔG</w:t>
      </w:r>
      <w:r w:rsidRPr="00A434FB">
        <w:rPr>
          <w:rFonts w:cs="Times New Roman"/>
          <w:sz w:val="24"/>
          <w:szCs w:val="24"/>
          <w:vertAlign w:val="superscript"/>
        </w:rPr>
        <w:t>0</w:t>
      </w:r>
      <w:r w:rsidRPr="00A434FB">
        <w:rPr>
          <w:rFonts w:cs="Times New Roman"/>
          <w:sz w:val="24"/>
          <w:szCs w:val="24"/>
        </w:rPr>
        <w:t xml:space="preserve"> value with t</w:t>
      </w:r>
      <w:r w:rsidR="00702616" w:rsidRPr="00A434FB">
        <w:rPr>
          <w:rFonts w:cs="Times New Roman"/>
          <w:sz w:val="24"/>
          <w:szCs w:val="24"/>
        </w:rPr>
        <w:t>he increase in temperature shows</w:t>
      </w:r>
      <w:r w:rsidRPr="00A434FB">
        <w:rPr>
          <w:rFonts w:cs="Times New Roman"/>
          <w:sz w:val="24"/>
          <w:szCs w:val="24"/>
        </w:rPr>
        <w:t xml:space="preserve"> that higher temperatures are suitable for the adsorption </w:t>
      </w:r>
      <w:r w:rsidR="009F420A">
        <w:rPr>
          <w:rFonts w:cs="Times New Roman"/>
          <w:sz w:val="24"/>
          <w:szCs w:val="24"/>
        </w:rPr>
        <w:t>of dye molecules onto adsorbent</w:t>
      </w:r>
      <w:r w:rsidRPr="00A434FB">
        <w:rPr>
          <w:rFonts w:cs="Times New Roman"/>
          <w:sz w:val="24"/>
          <w:szCs w:val="24"/>
        </w:rPr>
        <w:t>.</w:t>
      </w:r>
      <w:r w:rsidR="009F420A" w:rsidRPr="009F420A">
        <w:rPr>
          <w:rFonts w:cs="Times New Roman"/>
          <w:sz w:val="24"/>
          <w:szCs w:val="24"/>
          <w:vertAlign w:val="superscript"/>
        </w:rPr>
        <w:t>22</w:t>
      </w:r>
      <w:r w:rsidRPr="00A434FB">
        <w:rPr>
          <w:rFonts w:cs="Times New Roman"/>
          <w:sz w:val="24"/>
          <w:szCs w:val="24"/>
        </w:rPr>
        <w:t xml:space="preserve"> As mentioned in </w:t>
      </w:r>
      <w:r w:rsidR="00702616" w:rsidRPr="00A434FB">
        <w:rPr>
          <w:rFonts w:cs="Times New Roman"/>
          <w:sz w:val="24"/>
          <w:szCs w:val="24"/>
        </w:rPr>
        <w:t xml:space="preserve">the </w:t>
      </w:r>
      <w:r w:rsidRPr="00A434FB">
        <w:rPr>
          <w:rFonts w:cs="Times New Roman"/>
          <w:sz w:val="24"/>
          <w:szCs w:val="24"/>
        </w:rPr>
        <w:t xml:space="preserve">section 3.5 there was no increase in </w:t>
      </w:r>
      <w:r w:rsidR="00702616" w:rsidRPr="00A434FB">
        <w:rPr>
          <w:rFonts w:cs="Times New Roman"/>
          <w:sz w:val="24"/>
          <w:szCs w:val="24"/>
        </w:rPr>
        <w:t xml:space="preserve">the </w:t>
      </w:r>
      <w:r w:rsidRPr="00A434FB">
        <w:rPr>
          <w:rFonts w:cs="Times New Roman"/>
          <w:sz w:val="24"/>
          <w:szCs w:val="24"/>
        </w:rPr>
        <w:t xml:space="preserve">removal rate of dye after 40°C. </w:t>
      </w:r>
      <w:r w:rsidR="00702616" w:rsidRPr="00A434FB">
        <w:rPr>
          <w:rFonts w:cs="Times New Roman"/>
          <w:sz w:val="24"/>
          <w:szCs w:val="24"/>
        </w:rPr>
        <w:t>So</w:t>
      </w:r>
      <w:r w:rsidRPr="00A434FB">
        <w:rPr>
          <w:rFonts w:cs="Times New Roman"/>
          <w:sz w:val="24"/>
          <w:szCs w:val="24"/>
        </w:rPr>
        <w:t>, there is no need to work at a temperature of more than 40</w:t>
      </w:r>
      <w:r w:rsidR="00702616" w:rsidRPr="00A434FB">
        <w:rPr>
          <w:rFonts w:cs="Times New Roman"/>
          <w:sz w:val="24"/>
          <w:szCs w:val="24"/>
        </w:rPr>
        <w:t>°C</w:t>
      </w:r>
      <w:r w:rsidRPr="00A434FB">
        <w:rPr>
          <w:rFonts w:cs="Times New Roman"/>
          <w:sz w:val="24"/>
          <w:szCs w:val="24"/>
        </w:rPr>
        <w:t>. ΔS</w:t>
      </w:r>
      <w:r w:rsidRPr="00A434FB">
        <w:rPr>
          <w:rFonts w:cs="Times New Roman"/>
          <w:sz w:val="24"/>
          <w:szCs w:val="24"/>
          <w:vertAlign w:val="superscript"/>
        </w:rPr>
        <w:t>0</w:t>
      </w:r>
      <w:r w:rsidRPr="00A434FB">
        <w:rPr>
          <w:rFonts w:cs="Times New Roman"/>
          <w:sz w:val="24"/>
          <w:szCs w:val="24"/>
        </w:rPr>
        <w:t xml:space="preserve"> was found </w:t>
      </w:r>
      <w:r w:rsidR="005D5207" w:rsidRPr="00A434FB">
        <w:rPr>
          <w:rFonts w:cs="Times New Roman"/>
          <w:sz w:val="24"/>
          <w:szCs w:val="24"/>
        </w:rPr>
        <w:t xml:space="preserve">to be </w:t>
      </w:r>
      <w:r w:rsidRPr="00A434FB">
        <w:rPr>
          <w:rFonts w:cs="Times New Roman"/>
          <w:sz w:val="24"/>
          <w:szCs w:val="24"/>
        </w:rPr>
        <w:t>204</w:t>
      </w:r>
      <w:r w:rsidR="009F420A">
        <w:rPr>
          <w:rFonts w:cs="Times New Roman"/>
          <w:sz w:val="24"/>
          <w:szCs w:val="24"/>
        </w:rPr>
        <w:t xml:space="preserve"> </w:t>
      </w:r>
      <w:r w:rsidRPr="00A434FB">
        <w:rPr>
          <w:rFonts w:cs="Times New Roman"/>
          <w:sz w:val="24"/>
          <w:szCs w:val="24"/>
        </w:rPr>
        <w:t>J/mol. The positive ΔS</w:t>
      </w:r>
      <w:r w:rsidRPr="00A434FB">
        <w:rPr>
          <w:rFonts w:cs="Times New Roman"/>
          <w:sz w:val="24"/>
          <w:szCs w:val="24"/>
          <w:vertAlign w:val="superscript"/>
        </w:rPr>
        <w:t>0</w:t>
      </w:r>
      <w:r w:rsidRPr="00A434FB">
        <w:rPr>
          <w:rFonts w:cs="Times New Roman"/>
          <w:sz w:val="24"/>
          <w:szCs w:val="24"/>
        </w:rPr>
        <w:t xml:space="preserve"> </w:t>
      </w:r>
      <w:r w:rsidR="005D5207" w:rsidRPr="00A434FB">
        <w:rPr>
          <w:rFonts w:cs="Times New Roman"/>
          <w:sz w:val="24"/>
          <w:szCs w:val="24"/>
        </w:rPr>
        <w:t>show</w:t>
      </w:r>
      <w:r w:rsidRPr="00A434FB">
        <w:rPr>
          <w:rFonts w:cs="Times New Roman"/>
          <w:sz w:val="24"/>
          <w:szCs w:val="24"/>
        </w:rPr>
        <w:t>s the incre</w:t>
      </w:r>
      <w:r w:rsidR="002B31E0" w:rsidRPr="00A434FB">
        <w:rPr>
          <w:rFonts w:cs="Times New Roman"/>
          <w:sz w:val="24"/>
          <w:szCs w:val="24"/>
        </w:rPr>
        <w:t>ase in disorder and randomness at</w:t>
      </w:r>
      <w:r w:rsidRPr="00A434FB">
        <w:rPr>
          <w:rFonts w:cs="Times New Roman"/>
          <w:sz w:val="24"/>
          <w:szCs w:val="24"/>
        </w:rPr>
        <w:t xml:space="preserve"> the </w:t>
      </w:r>
      <w:r w:rsidR="005D5207" w:rsidRPr="00A434FB">
        <w:rPr>
          <w:rFonts w:cs="Times New Roman"/>
          <w:sz w:val="24"/>
          <w:szCs w:val="24"/>
        </w:rPr>
        <w:t xml:space="preserve">composite </w:t>
      </w:r>
      <w:r w:rsidRPr="00A434FB">
        <w:rPr>
          <w:rFonts w:cs="Times New Roman"/>
          <w:sz w:val="24"/>
          <w:szCs w:val="24"/>
        </w:rPr>
        <w:t>KZF and DB-22 dye solution interfac</w:t>
      </w:r>
      <w:r w:rsidR="00C02DAE">
        <w:rPr>
          <w:rFonts w:cs="Times New Roman"/>
          <w:sz w:val="24"/>
          <w:szCs w:val="24"/>
        </w:rPr>
        <w:t>e during the adsorption process</w:t>
      </w:r>
      <w:r w:rsidRPr="00A434FB">
        <w:rPr>
          <w:rFonts w:cs="Times New Roman"/>
          <w:sz w:val="24"/>
          <w:szCs w:val="24"/>
        </w:rPr>
        <w:t>.</w:t>
      </w:r>
      <w:r w:rsidR="00C02DAE">
        <w:rPr>
          <w:rFonts w:cs="Times New Roman"/>
          <w:sz w:val="24"/>
          <w:szCs w:val="24"/>
          <w:vertAlign w:val="superscript"/>
        </w:rPr>
        <w:t>19</w:t>
      </w:r>
    </w:p>
    <w:p w:rsidR="005D7647" w:rsidRPr="00AA645B" w:rsidRDefault="00B76A50" w:rsidP="00F14CD5">
      <w:pPr>
        <w:pStyle w:val="PPBodyMainText"/>
        <w:spacing w:before="120" w:line="360" w:lineRule="auto"/>
        <w:jc w:val="left"/>
        <w:rPr>
          <w:rFonts w:cs="Times New Roman"/>
          <w:sz w:val="24"/>
          <w:szCs w:val="24"/>
        </w:rPr>
      </w:pPr>
      <w:proofErr w:type="gramStart"/>
      <w:r w:rsidRPr="00AA645B">
        <w:rPr>
          <w:rFonts w:cs="Times New Roman"/>
          <w:b/>
          <w:sz w:val="24"/>
          <w:szCs w:val="24"/>
        </w:rPr>
        <w:t>Table 2</w:t>
      </w:r>
      <w:r w:rsidR="005A176F">
        <w:rPr>
          <w:rFonts w:cs="Times New Roman"/>
          <w:b/>
          <w:sz w:val="24"/>
          <w:szCs w:val="24"/>
        </w:rPr>
        <w:t>.</w:t>
      </w:r>
      <w:proofErr w:type="gramEnd"/>
      <w:r w:rsidRPr="00AA645B">
        <w:rPr>
          <w:rFonts w:cs="Times New Roman"/>
          <w:sz w:val="24"/>
          <w:szCs w:val="24"/>
        </w:rPr>
        <w:t xml:space="preserve"> Thermodynamic parameters for the </w:t>
      </w:r>
      <w:r w:rsidR="005D5207" w:rsidRPr="00AA645B">
        <w:rPr>
          <w:rFonts w:cs="Times New Roman"/>
          <w:sz w:val="24"/>
          <w:szCs w:val="24"/>
        </w:rPr>
        <w:t xml:space="preserve">adsorptions of DR-28 and DB-22 </w:t>
      </w:r>
      <w:r w:rsidRPr="00AA645B">
        <w:rPr>
          <w:rFonts w:cs="Times New Roman"/>
          <w:sz w:val="24"/>
          <w:szCs w:val="24"/>
        </w:rPr>
        <w:t>onto KZF</w:t>
      </w:r>
    </w:p>
    <w:tbl>
      <w:tblPr>
        <w:tblStyle w:val="AkGlgeleme-Vurgu11"/>
        <w:tblW w:w="4371" w:type="pct"/>
        <w:jc w:val="center"/>
        <w:tblLook w:val="0660"/>
      </w:tblPr>
      <w:tblGrid>
        <w:gridCol w:w="1476"/>
        <w:gridCol w:w="2288"/>
        <w:gridCol w:w="1616"/>
        <w:gridCol w:w="1690"/>
        <w:gridCol w:w="1743"/>
      </w:tblGrid>
      <w:tr w:rsidR="00B76A50" w:rsidRPr="00A434FB" w:rsidTr="001F0E3E">
        <w:trPr>
          <w:cnfStyle w:val="100000000000"/>
          <w:trHeight w:val="180"/>
          <w:jc w:val="center"/>
        </w:trPr>
        <w:tc>
          <w:tcPr>
            <w:tcW w:w="837" w:type="pct"/>
            <w:noWrap/>
          </w:tcPr>
          <w:p w:rsidR="00B76A50" w:rsidRPr="0038663E" w:rsidRDefault="00B76A50" w:rsidP="00A434FB">
            <w:pPr>
              <w:spacing w:line="360" w:lineRule="auto"/>
              <w:rPr>
                <w:rFonts w:ascii="Times New Roman" w:hAnsi="Times New Roman" w:cs="Times New Roman"/>
                <w:color w:val="auto"/>
                <w:sz w:val="20"/>
                <w:szCs w:val="20"/>
              </w:rPr>
            </w:pPr>
            <w:proofErr w:type="spellStart"/>
            <w:r w:rsidRPr="0038663E">
              <w:rPr>
                <w:rFonts w:ascii="Times New Roman" w:hAnsi="Times New Roman" w:cs="Times New Roman"/>
                <w:color w:val="auto"/>
                <w:sz w:val="20"/>
                <w:szCs w:val="20"/>
              </w:rPr>
              <w:t>Dye</w:t>
            </w:r>
            <w:proofErr w:type="spellEnd"/>
          </w:p>
        </w:tc>
        <w:tc>
          <w:tcPr>
            <w:tcW w:w="1298" w:type="pct"/>
          </w:tcPr>
          <w:p w:rsidR="004F51C6" w:rsidRDefault="00B76A50" w:rsidP="00A434FB">
            <w:pPr>
              <w:spacing w:line="360" w:lineRule="auto"/>
              <w:rPr>
                <w:rFonts w:ascii="Times New Roman" w:hAnsi="Times New Roman" w:cs="Times New Roman"/>
                <w:color w:val="auto"/>
                <w:sz w:val="20"/>
                <w:szCs w:val="20"/>
              </w:rPr>
            </w:pPr>
            <w:proofErr w:type="spellStart"/>
            <w:r w:rsidRPr="0038663E">
              <w:rPr>
                <w:rFonts w:ascii="Times New Roman" w:hAnsi="Times New Roman" w:cs="Times New Roman"/>
                <w:color w:val="auto"/>
                <w:sz w:val="20"/>
                <w:szCs w:val="20"/>
              </w:rPr>
              <w:t>Temperature</w:t>
            </w:r>
            <w:proofErr w:type="spellEnd"/>
            <w:r w:rsidRPr="0038663E">
              <w:rPr>
                <w:rFonts w:ascii="Times New Roman" w:hAnsi="Times New Roman" w:cs="Times New Roman"/>
                <w:color w:val="auto"/>
                <w:sz w:val="20"/>
                <w:szCs w:val="20"/>
              </w:rPr>
              <w:t xml:space="preserve"> </w:t>
            </w:r>
          </w:p>
          <w:p w:rsidR="00B76A50" w:rsidRPr="0038663E" w:rsidRDefault="004F51C6" w:rsidP="00A434FB">
            <w:pPr>
              <w:spacing w:line="360" w:lineRule="auto"/>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00B76A50" w:rsidRPr="0038663E">
              <w:rPr>
                <w:rFonts w:ascii="Times New Roman" w:hAnsi="Times New Roman" w:cs="Times New Roman"/>
                <w:color w:val="auto"/>
                <w:sz w:val="20"/>
                <w:szCs w:val="20"/>
              </w:rPr>
              <w:t>(°C)</w:t>
            </w:r>
          </w:p>
        </w:tc>
        <w:tc>
          <w:tcPr>
            <w:tcW w:w="917" w:type="pct"/>
          </w:tcPr>
          <w:p w:rsidR="00B76A50" w:rsidRPr="0038663E" w:rsidRDefault="00B76A50" w:rsidP="00A434FB">
            <w:pPr>
              <w:spacing w:line="360" w:lineRule="auto"/>
              <w:rPr>
                <w:rFonts w:ascii="Times New Roman" w:hAnsi="Times New Roman" w:cs="Times New Roman"/>
                <w:color w:val="auto"/>
                <w:sz w:val="20"/>
                <w:szCs w:val="20"/>
              </w:rPr>
            </w:pPr>
            <w:r w:rsidRPr="0038663E">
              <w:rPr>
                <w:rFonts w:ascii="Times New Roman" w:hAnsi="Times New Roman" w:cs="Times New Roman"/>
                <w:color w:val="auto"/>
                <w:sz w:val="20"/>
                <w:szCs w:val="20"/>
              </w:rPr>
              <w:t>ΔH</w:t>
            </w:r>
            <w:r w:rsidRPr="0038663E">
              <w:rPr>
                <w:rFonts w:ascii="Times New Roman" w:hAnsi="Times New Roman" w:cs="Times New Roman"/>
                <w:color w:val="auto"/>
                <w:sz w:val="20"/>
                <w:szCs w:val="20"/>
                <w:vertAlign w:val="superscript"/>
              </w:rPr>
              <w:t>0</w:t>
            </w:r>
          </w:p>
          <w:p w:rsidR="00B76A50" w:rsidRPr="0038663E" w:rsidRDefault="00B76A50" w:rsidP="00A434FB">
            <w:pPr>
              <w:spacing w:line="360" w:lineRule="auto"/>
              <w:rPr>
                <w:rFonts w:ascii="Times New Roman" w:hAnsi="Times New Roman" w:cs="Times New Roman"/>
                <w:color w:val="auto"/>
                <w:sz w:val="20"/>
                <w:szCs w:val="20"/>
              </w:rPr>
            </w:pPr>
            <w:r w:rsidRPr="0038663E">
              <w:rPr>
                <w:rFonts w:ascii="Times New Roman" w:hAnsi="Times New Roman" w:cs="Times New Roman"/>
                <w:color w:val="auto"/>
                <w:sz w:val="20"/>
                <w:szCs w:val="20"/>
              </w:rPr>
              <w:t>(</w:t>
            </w:r>
            <w:proofErr w:type="spellStart"/>
            <w:r w:rsidRPr="0038663E">
              <w:rPr>
                <w:rFonts w:ascii="Times New Roman" w:hAnsi="Times New Roman" w:cs="Times New Roman"/>
                <w:color w:val="auto"/>
                <w:sz w:val="20"/>
                <w:szCs w:val="20"/>
              </w:rPr>
              <w:t>kJ</w:t>
            </w:r>
            <w:proofErr w:type="spellEnd"/>
            <w:r w:rsidRPr="0038663E">
              <w:rPr>
                <w:rFonts w:ascii="Times New Roman" w:hAnsi="Times New Roman" w:cs="Times New Roman"/>
                <w:color w:val="auto"/>
                <w:sz w:val="20"/>
                <w:szCs w:val="20"/>
              </w:rPr>
              <w:t>/</w:t>
            </w:r>
            <w:proofErr w:type="spellStart"/>
            <w:r w:rsidRPr="0038663E">
              <w:rPr>
                <w:rFonts w:ascii="Times New Roman" w:hAnsi="Times New Roman" w:cs="Times New Roman"/>
                <w:color w:val="auto"/>
                <w:sz w:val="20"/>
                <w:szCs w:val="20"/>
              </w:rPr>
              <w:t>mol</w:t>
            </w:r>
            <w:proofErr w:type="spellEnd"/>
            <w:r w:rsidRPr="0038663E">
              <w:rPr>
                <w:rFonts w:ascii="Times New Roman" w:hAnsi="Times New Roman" w:cs="Times New Roman"/>
                <w:color w:val="auto"/>
                <w:sz w:val="20"/>
                <w:szCs w:val="20"/>
              </w:rPr>
              <w:t>)</w:t>
            </w:r>
          </w:p>
        </w:tc>
        <w:tc>
          <w:tcPr>
            <w:tcW w:w="959" w:type="pct"/>
          </w:tcPr>
          <w:p w:rsidR="00B76A50" w:rsidRPr="0038663E" w:rsidRDefault="00B76A50" w:rsidP="00A434FB">
            <w:pPr>
              <w:spacing w:line="360" w:lineRule="auto"/>
              <w:rPr>
                <w:rFonts w:ascii="Times New Roman" w:hAnsi="Times New Roman" w:cs="Times New Roman"/>
                <w:color w:val="auto"/>
                <w:sz w:val="20"/>
                <w:szCs w:val="20"/>
              </w:rPr>
            </w:pPr>
            <w:r w:rsidRPr="0038663E">
              <w:rPr>
                <w:rFonts w:ascii="Times New Roman" w:hAnsi="Times New Roman" w:cs="Times New Roman"/>
                <w:color w:val="auto"/>
                <w:sz w:val="20"/>
                <w:szCs w:val="20"/>
              </w:rPr>
              <w:t>ΔS</w:t>
            </w:r>
            <w:r w:rsidRPr="0038663E">
              <w:rPr>
                <w:rFonts w:ascii="Times New Roman" w:hAnsi="Times New Roman" w:cs="Times New Roman"/>
                <w:color w:val="auto"/>
                <w:sz w:val="20"/>
                <w:szCs w:val="20"/>
                <w:vertAlign w:val="superscript"/>
              </w:rPr>
              <w:t>0</w:t>
            </w:r>
          </w:p>
          <w:p w:rsidR="00B76A50" w:rsidRPr="0038663E" w:rsidRDefault="00B76A50" w:rsidP="00A434FB">
            <w:pPr>
              <w:spacing w:line="360" w:lineRule="auto"/>
              <w:rPr>
                <w:rFonts w:ascii="Times New Roman" w:hAnsi="Times New Roman" w:cs="Times New Roman"/>
                <w:color w:val="auto"/>
                <w:sz w:val="20"/>
                <w:szCs w:val="20"/>
              </w:rPr>
            </w:pPr>
            <w:r w:rsidRPr="0038663E">
              <w:rPr>
                <w:rFonts w:ascii="Times New Roman" w:hAnsi="Times New Roman" w:cs="Times New Roman"/>
                <w:color w:val="auto"/>
                <w:sz w:val="20"/>
                <w:szCs w:val="20"/>
              </w:rPr>
              <w:t>(J/</w:t>
            </w:r>
            <w:proofErr w:type="spellStart"/>
            <w:r w:rsidRPr="0038663E">
              <w:rPr>
                <w:rFonts w:ascii="Times New Roman" w:hAnsi="Times New Roman" w:cs="Times New Roman"/>
                <w:color w:val="auto"/>
                <w:sz w:val="20"/>
                <w:szCs w:val="20"/>
              </w:rPr>
              <w:t>molK</w:t>
            </w:r>
            <w:proofErr w:type="spellEnd"/>
            <w:r w:rsidRPr="0038663E">
              <w:rPr>
                <w:rFonts w:ascii="Times New Roman" w:hAnsi="Times New Roman" w:cs="Times New Roman"/>
                <w:color w:val="auto"/>
                <w:sz w:val="20"/>
                <w:szCs w:val="20"/>
              </w:rPr>
              <w:t>)</w:t>
            </w:r>
          </w:p>
        </w:tc>
        <w:tc>
          <w:tcPr>
            <w:tcW w:w="989" w:type="pct"/>
            <w:shd w:val="clear" w:color="auto" w:fill="FFFFFF" w:themeFill="background1"/>
          </w:tcPr>
          <w:p w:rsidR="00B76A50" w:rsidRPr="0038663E" w:rsidRDefault="00B76A50" w:rsidP="00A434FB">
            <w:pPr>
              <w:spacing w:line="360" w:lineRule="auto"/>
              <w:rPr>
                <w:rFonts w:ascii="Times New Roman" w:hAnsi="Times New Roman" w:cs="Times New Roman"/>
                <w:color w:val="auto"/>
                <w:sz w:val="20"/>
                <w:szCs w:val="20"/>
              </w:rPr>
            </w:pPr>
            <w:r w:rsidRPr="0038663E">
              <w:rPr>
                <w:rFonts w:ascii="Times New Roman" w:hAnsi="Times New Roman" w:cs="Times New Roman"/>
                <w:color w:val="auto"/>
                <w:sz w:val="20"/>
                <w:szCs w:val="20"/>
              </w:rPr>
              <w:t>ΔG</w:t>
            </w:r>
            <w:r w:rsidRPr="0038663E">
              <w:rPr>
                <w:rFonts w:ascii="Times New Roman" w:hAnsi="Times New Roman" w:cs="Times New Roman"/>
                <w:color w:val="auto"/>
                <w:sz w:val="20"/>
                <w:szCs w:val="20"/>
                <w:vertAlign w:val="superscript"/>
              </w:rPr>
              <w:t>0</w:t>
            </w:r>
          </w:p>
          <w:p w:rsidR="00B76A50" w:rsidRPr="0038663E" w:rsidRDefault="00B76A50" w:rsidP="00A434FB">
            <w:pPr>
              <w:spacing w:line="360" w:lineRule="auto"/>
              <w:rPr>
                <w:rFonts w:ascii="Times New Roman" w:hAnsi="Times New Roman" w:cs="Times New Roman"/>
                <w:color w:val="auto"/>
                <w:sz w:val="20"/>
                <w:szCs w:val="20"/>
              </w:rPr>
            </w:pPr>
            <w:r w:rsidRPr="0038663E">
              <w:rPr>
                <w:rFonts w:ascii="Times New Roman" w:hAnsi="Times New Roman" w:cs="Times New Roman"/>
                <w:color w:val="auto"/>
                <w:sz w:val="20"/>
                <w:szCs w:val="20"/>
              </w:rPr>
              <w:t>(</w:t>
            </w:r>
            <w:proofErr w:type="spellStart"/>
            <w:r w:rsidRPr="0038663E">
              <w:rPr>
                <w:rFonts w:ascii="Times New Roman" w:hAnsi="Times New Roman" w:cs="Times New Roman"/>
                <w:color w:val="auto"/>
                <w:sz w:val="20"/>
                <w:szCs w:val="20"/>
              </w:rPr>
              <w:t>kJ</w:t>
            </w:r>
            <w:proofErr w:type="spellEnd"/>
            <w:r w:rsidRPr="0038663E">
              <w:rPr>
                <w:rFonts w:ascii="Times New Roman" w:hAnsi="Times New Roman" w:cs="Times New Roman"/>
                <w:color w:val="auto"/>
                <w:sz w:val="20"/>
                <w:szCs w:val="20"/>
              </w:rPr>
              <w:t>/</w:t>
            </w:r>
            <w:proofErr w:type="spellStart"/>
            <w:r w:rsidRPr="0038663E">
              <w:rPr>
                <w:rFonts w:ascii="Times New Roman" w:hAnsi="Times New Roman" w:cs="Times New Roman"/>
                <w:color w:val="auto"/>
                <w:sz w:val="20"/>
                <w:szCs w:val="20"/>
              </w:rPr>
              <w:t>mol</w:t>
            </w:r>
            <w:proofErr w:type="spellEnd"/>
            <w:r w:rsidRPr="0038663E">
              <w:rPr>
                <w:rFonts w:ascii="Times New Roman" w:hAnsi="Times New Roman" w:cs="Times New Roman"/>
                <w:color w:val="auto"/>
                <w:sz w:val="20"/>
                <w:szCs w:val="20"/>
              </w:rPr>
              <w:t>)</w:t>
            </w:r>
          </w:p>
        </w:tc>
      </w:tr>
      <w:tr w:rsidR="00B76A50" w:rsidRPr="00A434FB" w:rsidTr="001F0E3E">
        <w:trPr>
          <w:trHeight w:val="180"/>
          <w:jc w:val="center"/>
        </w:trPr>
        <w:tc>
          <w:tcPr>
            <w:tcW w:w="837" w:type="pct"/>
            <w:noWrap/>
          </w:tcPr>
          <w:p w:rsidR="00B76A50" w:rsidRPr="0038663E" w:rsidRDefault="00B76A50" w:rsidP="00A434FB">
            <w:pPr>
              <w:spacing w:line="360" w:lineRule="auto"/>
              <w:rPr>
                <w:rFonts w:ascii="Times New Roman" w:hAnsi="Times New Roman" w:cs="Times New Roman"/>
                <w:color w:val="auto"/>
                <w:sz w:val="20"/>
                <w:szCs w:val="20"/>
              </w:rPr>
            </w:pPr>
            <w:r w:rsidRPr="0038663E">
              <w:rPr>
                <w:rFonts w:ascii="Times New Roman" w:hAnsi="Times New Roman" w:cs="Times New Roman"/>
                <w:color w:val="auto"/>
                <w:sz w:val="20"/>
                <w:szCs w:val="20"/>
              </w:rPr>
              <w:t>DR-28</w:t>
            </w:r>
          </w:p>
        </w:tc>
        <w:tc>
          <w:tcPr>
            <w:tcW w:w="1298" w:type="pct"/>
          </w:tcPr>
          <w:p w:rsidR="00B76A50" w:rsidRPr="0038663E" w:rsidRDefault="00B76A50" w:rsidP="00A434FB">
            <w:pPr>
              <w:pStyle w:val="DecimalAligned"/>
              <w:spacing w:line="360" w:lineRule="auto"/>
              <w:rPr>
                <w:rFonts w:ascii="Times New Roman" w:hAnsi="Times New Roman" w:cs="Times New Roman"/>
                <w:color w:val="auto"/>
                <w:sz w:val="20"/>
                <w:szCs w:val="20"/>
              </w:rPr>
            </w:pPr>
            <w:r w:rsidRPr="0038663E">
              <w:rPr>
                <w:rFonts w:ascii="Times New Roman" w:hAnsi="Times New Roman" w:cs="Times New Roman"/>
                <w:color w:val="auto"/>
                <w:sz w:val="20"/>
                <w:szCs w:val="20"/>
              </w:rPr>
              <w:t>21</w:t>
            </w:r>
          </w:p>
        </w:tc>
        <w:tc>
          <w:tcPr>
            <w:tcW w:w="917" w:type="pct"/>
          </w:tcPr>
          <w:p w:rsidR="00B76A50" w:rsidRPr="0038663E" w:rsidRDefault="00B76A50" w:rsidP="00A434FB">
            <w:pPr>
              <w:pStyle w:val="DecimalAligned"/>
              <w:spacing w:line="360" w:lineRule="auto"/>
              <w:rPr>
                <w:rFonts w:ascii="Times New Roman" w:hAnsi="Times New Roman" w:cs="Times New Roman"/>
                <w:color w:val="auto"/>
                <w:sz w:val="20"/>
                <w:szCs w:val="20"/>
              </w:rPr>
            </w:pPr>
            <w:r w:rsidRPr="0038663E">
              <w:rPr>
                <w:rFonts w:ascii="Times New Roman" w:hAnsi="Times New Roman" w:cs="Times New Roman"/>
                <w:color w:val="auto"/>
                <w:sz w:val="20"/>
                <w:szCs w:val="20"/>
              </w:rPr>
              <w:t>-24.59</w:t>
            </w:r>
          </w:p>
        </w:tc>
        <w:tc>
          <w:tcPr>
            <w:tcW w:w="959" w:type="pct"/>
          </w:tcPr>
          <w:p w:rsidR="00B76A50" w:rsidRPr="0038663E" w:rsidRDefault="00B76A50" w:rsidP="00A434FB">
            <w:pPr>
              <w:pStyle w:val="DecimalAligned"/>
              <w:spacing w:line="360" w:lineRule="auto"/>
              <w:rPr>
                <w:rFonts w:ascii="Times New Roman" w:hAnsi="Times New Roman" w:cs="Times New Roman"/>
                <w:color w:val="auto"/>
                <w:sz w:val="20"/>
                <w:szCs w:val="20"/>
              </w:rPr>
            </w:pPr>
            <w:r w:rsidRPr="0038663E">
              <w:rPr>
                <w:rFonts w:ascii="Times New Roman" w:hAnsi="Times New Roman" w:cs="Times New Roman"/>
                <w:color w:val="auto"/>
                <w:sz w:val="20"/>
                <w:szCs w:val="20"/>
              </w:rPr>
              <w:t>-79</w:t>
            </w:r>
          </w:p>
        </w:tc>
        <w:tc>
          <w:tcPr>
            <w:tcW w:w="989" w:type="pct"/>
          </w:tcPr>
          <w:p w:rsidR="00B76A50" w:rsidRPr="0038663E" w:rsidRDefault="00B76A50" w:rsidP="00A434FB">
            <w:pPr>
              <w:pStyle w:val="DecimalAligned"/>
              <w:spacing w:line="360" w:lineRule="auto"/>
              <w:rPr>
                <w:rFonts w:ascii="Times New Roman" w:hAnsi="Times New Roman" w:cs="Times New Roman"/>
                <w:color w:val="auto"/>
                <w:sz w:val="20"/>
                <w:szCs w:val="20"/>
              </w:rPr>
            </w:pPr>
            <w:r w:rsidRPr="0038663E">
              <w:rPr>
                <w:rFonts w:ascii="Times New Roman" w:hAnsi="Times New Roman" w:cs="Times New Roman"/>
                <w:color w:val="auto"/>
                <w:sz w:val="20"/>
                <w:szCs w:val="20"/>
              </w:rPr>
              <w:t>-1.364</w:t>
            </w:r>
          </w:p>
        </w:tc>
      </w:tr>
      <w:tr w:rsidR="00B76A50" w:rsidRPr="00A434FB" w:rsidTr="001F0E3E">
        <w:trPr>
          <w:trHeight w:val="180"/>
          <w:jc w:val="center"/>
        </w:trPr>
        <w:tc>
          <w:tcPr>
            <w:tcW w:w="837" w:type="pct"/>
            <w:noWrap/>
          </w:tcPr>
          <w:p w:rsidR="00B76A50" w:rsidRPr="0038663E" w:rsidRDefault="00B76A50" w:rsidP="00A434FB">
            <w:pPr>
              <w:spacing w:line="360" w:lineRule="auto"/>
              <w:rPr>
                <w:rFonts w:ascii="Times New Roman" w:hAnsi="Times New Roman" w:cs="Times New Roman"/>
                <w:color w:val="auto"/>
                <w:sz w:val="20"/>
                <w:szCs w:val="20"/>
              </w:rPr>
            </w:pPr>
          </w:p>
        </w:tc>
        <w:tc>
          <w:tcPr>
            <w:tcW w:w="1298" w:type="pct"/>
          </w:tcPr>
          <w:p w:rsidR="00B76A50" w:rsidRPr="0038663E" w:rsidRDefault="00B76A50" w:rsidP="00A434FB">
            <w:pPr>
              <w:pStyle w:val="DecimalAligned"/>
              <w:spacing w:line="360" w:lineRule="auto"/>
              <w:rPr>
                <w:rFonts w:ascii="Times New Roman" w:hAnsi="Times New Roman" w:cs="Times New Roman"/>
                <w:color w:val="auto"/>
                <w:sz w:val="20"/>
                <w:szCs w:val="20"/>
              </w:rPr>
            </w:pPr>
            <w:r w:rsidRPr="0038663E">
              <w:rPr>
                <w:rFonts w:ascii="Times New Roman" w:hAnsi="Times New Roman" w:cs="Times New Roman"/>
                <w:color w:val="auto"/>
                <w:sz w:val="20"/>
                <w:szCs w:val="20"/>
              </w:rPr>
              <w:t>30</w:t>
            </w:r>
          </w:p>
        </w:tc>
        <w:tc>
          <w:tcPr>
            <w:tcW w:w="917" w:type="pct"/>
          </w:tcPr>
          <w:p w:rsidR="00B76A50" w:rsidRPr="0038663E" w:rsidRDefault="00B76A50" w:rsidP="00A434FB">
            <w:pPr>
              <w:pStyle w:val="DecimalAligned"/>
              <w:spacing w:line="360" w:lineRule="auto"/>
              <w:rPr>
                <w:rFonts w:ascii="Times New Roman" w:hAnsi="Times New Roman" w:cs="Times New Roman"/>
                <w:color w:val="auto"/>
                <w:sz w:val="20"/>
                <w:szCs w:val="20"/>
              </w:rPr>
            </w:pPr>
          </w:p>
        </w:tc>
        <w:tc>
          <w:tcPr>
            <w:tcW w:w="959" w:type="pct"/>
          </w:tcPr>
          <w:p w:rsidR="00B76A50" w:rsidRPr="0038663E" w:rsidRDefault="00B76A50" w:rsidP="00A434FB">
            <w:pPr>
              <w:pStyle w:val="DecimalAligned"/>
              <w:spacing w:line="360" w:lineRule="auto"/>
              <w:rPr>
                <w:rFonts w:ascii="Times New Roman" w:hAnsi="Times New Roman" w:cs="Times New Roman"/>
                <w:color w:val="auto"/>
                <w:sz w:val="20"/>
                <w:szCs w:val="20"/>
              </w:rPr>
            </w:pPr>
          </w:p>
        </w:tc>
        <w:tc>
          <w:tcPr>
            <w:tcW w:w="989" w:type="pct"/>
          </w:tcPr>
          <w:p w:rsidR="00B76A50" w:rsidRPr="0038663E" w:rsidRDefault="00B76A50" w:rsidP="00A434FB">
            <w:pPr>
              <w:pStyle w:val="DecimalAligned"/>
              <w:spacing w:line="360" w:lineRule="auto"/>
              <w:rPr>
                <w:rFonts w:ascii="Times New Roman" w:hAnsi="Times New Roman" w:cs="Times New Roman"/>
                <w:color w:val="auto"/>
                <w:sz w:val="20"/>
                <w:szCs w:val="20"/>
              </w:rPr>
            </w:pPr>
            <w:r w:rsidRPr="0038663E">
              <w:rPr>
                <w:rFonts w:ascii="Times New Roman" w:hAnsi="Times New Roman" w:cs="Times New Roman"/>
                <w:color w:val="auto"/>
                <w:sz w:val="20"/>
                <w:szCs w:val="20"/>
              </w:rPr>
              <w:t>-0.653</w:t>
            </w:r>
          </w:p>
        </w:tc>
      </w:tr>
      <w:tr w:rsidR="00B76A50" w:rsidRPr="00A434FB" w:rsidTr="001F0E3E">
        <w:trPr>
          <w:trHeight w:val="180"/>
          <w:jc w:val="center"/>
        </w:trPr>
        <w:tc>
          <w:tcPr>
            <w:tcW w:w="837" w:type="pct"/>
            <w:noWrap/>
          </w:tcPr>
          <w:p w:rsidR="00B76A50" w:rsidRPr="0038663E" w:rsidRDefault="00B76A50" w:rsidP="00A434FB">
            <w:pPr>
              <w:spacing w:line="360" w:lineRule="auto"/>
              <w:rPr>
                <w:rFonts w:ascii="Times New Roman" w:hAnsi="Times New Roman" w:cs="Times New Roman"/>
                <w:color w:val="auto"/>
                <w:sz w:val="20"/>
                <w:szCs w:val="20"/>
              </w:rPr>
            </w:pPr>
          </w:p>
        </w:tc>
        <w:tc>
          <w:tcPr>
            <w:tcW w:w="1298" w:type="pct"/>
          </w:tcPr>
          <w:p w:rsidR="00B76A50" w:rsidRPr="0038663E" w:rsidRDefault="00B76A50" w:rsidP="00A434FB">
            <w:pPr>
              <w:pStyle w:val="DecimalAligned"/>
              <w:spacing w:line="360" w:lineRule="auto"/>
              <w:rPr>
                <w:rFonts w:ascii="Times New Roman" w:hAnsi="Times New Roman" w:cs="Times New Roman"/>
                <w:color w:val="auto"/>
                <w:sz w:val="20"/>
                <w:szCs w:val="20"/>
              </w:rPr>
            </w:pPr>
            <w:r w:rsidRPr="0038663E">
              <w:rPr>
                <w:rFonts w:ascii="Times New Roman" w:hAnsi="Times New Roman" w:cs="Times New Roman"/>
                <w:color w:val="auto"/>
                <w:sz w:val="20"/>
                <w:szCs w:val="20"/>
              </w:rPr>
              <w:t>40</w:t>
            </w:r>
          </w:p>
        </w:tc>
        <w:tc>
          <w:tcPr>
            <w:tcW w:w="917" w:type="pct"/>
          </w:tcPr>
          <w:p w:rsidR="00B76A50" w:rsidRPr="0038663E" w:rsidRDefault="00B76A50" w:rsidP="00A434FB">
            <w:pPr>
              <w:pStyle w:val="DecimalAligned"/>
              <w:spacing w:line="360" w:lineRule="auto"/>
              <w:rPr>
                <w:rFonts w:ascii="Times New Roman" w:hAnsi="Times New Roman" w:cs="Times New Roman"/>
                <w:color w:val="auto"/>
                <w:sz w:val="20"/>
                <w:szCs w:val="20"/>
              </w:rPr>
            </w:pPr>
          </w:p>
        </w:tc>
        <w:tc>
          <w:tcPr>
            <w:tcW w:w="959" w:type="pct"/>
          </w:tcPr>
          <w:p w:rsidR="00B76A50" w:rsidRPr="0038663E" w:rsidRDefault="00B76A50" w:rsidP="00A434FB">
            <w:pPr>
              <w:pStyle w:val="DecimalAligned"/>
              <w:spacing w:line="360" w:lineRule="auto"/>
              <w:rPr>
                <w:rFonts w:ascii="Times New Roman" w:hAnsi="Times New Roman" w:cs="Times New Roman"/>
                <w:color w:val="auto"/>
                <w:sz w:val="20"/>
                <w:szCs w:val="20"/>
              </w:rPr>
            </w:pPr>
          </w:p>
        </w:tc>
        <w:tc>
          <w:tcPr>
            <w:tcW w:w="989" w:type="pct"/>
          </w:tcPr>
          <w:p w:rsidR="00B76A50" w:rsidRPr="0038663E" w:rsidRDefault="00B76A50" w:rsidP="00A434FB">
            <w:pPr>
              <w:pStyle w:val="DecimalAligned"/>
              <w:spacing w:line="360" w:lineRule="auto"/>
              <w:rPr>
                <w:rFonts w:ascii="Times New Roman" w:hAnsi="Times New Roman" w:cs="Times New Roman"/>
                <w:color w:val="auto"/>
                <w:sz w:val="20"/>
                <w:szCs w:val="20"/>
              </w:rPr>
            </w:pPr>
            <w:r w:rsidRPr="0038663E">
              <w:rPr>
                <w:rFonts w:ascii="Times New Roman" w:hAnsi="Times New Roman" w:cs="Times New Roman"/>
                <w:color w:val="auto"/>
                <w:sz w:val="20"/>
                <w:szCs w:val="20"/>
              </w:rPr>
              <w:t xml:space="preserve"> 0.137</w:t>
            </w:r>
          </w:p>
        </w:tc>
      </w:tr>
      <w:tr w:rsidR="00B76A50" w:rsidRPr="00A434FB" w:rsidTr="001F0E3E">
        <w:trPr>
          <w:trHeight w:val="180"/>
          <w:jc w:val="center"/>
        </w:trPr>
        <w:tc>
          <w:tcPr>
            <w:tcW w:w="837" w:type="pct"/>
            <w:noWrap/>
          </w:tcPr>
          <w:p w:rsidR="00B76A50" w:rsidRPr="0038663E" w:rsidRDefault="00B76A50" w:rsidP="00A434FB">
            <w:pPr>
              <w:spacing w:line="360" w:lineRule="auto"/>
              <w:rPr>
                <w:rFonts w:ascii="Times New Roman" w:hAnsi="Times New Roman" w:cs="Times New Roman"/>
                <w:color w:val="auto"/>
                <w:sz w:val="20"/>
                <w:szCs w:val="20"/>
              </w:rPr>
            </w:pPr>
          </w:p>
        </w:tc>
        <w:tc>
          <w:tcPr>
            <w:tcW w:w="1298" w:type="pct"/>
          </w:tcPr>
          <w:p w:rsidR="00B76A50" w:rsidRPr="0038663E" w:rsidRDefault="00B76A50" w:rsidP="00A434FB">
            <w:pPr>
              <w:pStyle w:val="DecimalAligned"/>
              <w:spacing w:line="360" w:lineRule="auto"/>
              <w:rPr>
                <w:rFonts w:ascii="Times New Roman" w:hAnsi="Times New Roman" w:cs="Times New Roman"/>
                <w:color w:val="auto"/>
                <w:sz w:val="20"/>
                <w:szCs w:val="20"/>
              </w:rPr>
            </w:pPr>
            <w:r w:rsidRPr="0038663E">
              <w:rPr>
                <w:rFonts w:ascii="Times New Roman" w:hAnsi="Times New Roman" w:cs="Times New Roman"/>
                <w:color w:val="auto"/>
                <w:sz w:val="20"/>
                <w:szCs w:val="20"/>
              </w:rPr>
              <w:t>50</w:t>
            </w:r>
          </w:p>
        </w:tc>
        <w:tc>
          <w:tcPr>
            <w:tcW w:w="917" w:type="pct"/>
          </w:tcPr>
          <w:p w:rsidR="00B76A50" w:rsidRPr="0038663E" w:rsidRDefault="00B76A50" w:rsidP="00A434FB">
            <w:pPr>
              <w:pStyle w:val="DecimalAligned"/>
              <w:spacing w:line="360" w:lineRule="auto"/>
              <w:rPr>
                <w:rFonts w:ascii="Times New Roman" w:hAnsi="Times New Roman" w:cs="Times New Roman"/>
                <w:color w:val="auto"/>
                <w:sz w:val="20"/>
                <w:szCs w:val="20"/>
              </w:rPr>
            </w:pPr>
          </w:p>
        </w:tc>
        <w:tc>
          <w:tcPr>
            <w:tcW w:w="959" w:type="pct"/>
          </w:tcPr>
          <w:p w:rsidR="00B76A50" w:rsidRPr="0038663E" w:rsidRDefault="00B76A50" w:rsidP="00A434FB">
            <w:pPr>
              <w:pStyle w:val="DecimalAligned"/>
              <w:spacing w:line="360" w:lineRule="auto"/>
              <w:rPr>
                <w:rFonts w:ascii="Times New Roman" w:hAnsi="Times New Roman" w:cs="Times New Roman"/>
                <w:color w:val="auto"/>
                <w:sz w:val="20"/>
                <w:szCs w:val="20"/>
              </w:rPr>
            </w:pPr>
          </w:p>
        </w:tc>
        <w:tc>
          <w:tcPr>
            <w:tcW w:w="989" w:type="pct"/>
          </w:tcPr>
          <w:p w:rsidR="00B76A50" w:rsidRPr="0038663E" w:rsidRDefault="00B76A50" w:rsidP="00A434FB">
            <w:pPr>
              <w:pStyle w:val="DecimalAligned"/>
              <w:spacing w:line="360" w:lineRule="auto"/>
              <w:rPr>
                <w:rFonts w:ascii="Times New Roman" w:hAnsi="Times New Roman" w:cs="Times New Roman"/>
                <w:color w:val="auto"/>
                <w:sz w:val="20"/>
                <w:szCs w:val="20"/>
              </w:rPr>
            </w:pPr>
            <w:r w:rsidRPr="0038663E">
              <w:rPr>
                <w:rFonts w:ascii="Times New Roman" w:hAnsi="Times New Roman" w:cs="Times New Roman"/>
                <w:color w:val="auto"/>
                <w:sz w:val="20"/>
                <w:szCs w:val="20"/>
              </w:rPr>
              <w:t xml:space="preserve"> 0.927</w:t>
            </w:r>
          </w:p>
        </w:tc>
      </w:tr>
      <w:tr w:rsidR="00B76A50" w:rsidRPr="00A434FB" w:rsidTr="001F0E3E">
        <w:trPr>
          <w:cnfStyle w:val="010000000000"/>
          <w:trHeight w:val="525"/>
          <w:jc w:val="center"/>
        </w:trPr>
        <w:tc>
          <w:tcPr>
            <w:tcW w:w="837" w:type="pct"/>
            <w:noWrap/>
          </w:tcPr>
          <w:p w:rsidR="00B76A50" w:rsidRPr="0038663E" w:rsidRDefault="00B76A50" w:rsidP="00A434FB">
            <w:pPr>
              <w:spacing w:line="360" w:lineRule="auto"/>
              <w:rPr>
                <w:rFonts w:ascii="Times New Roman" w:hAnsi="Times New Roman" w:cs="Times New Roman"/>
                <w:b w:val="0"/>
                <w:color w:val="auto"/>
                <w:sz w:val="20"/>
                <w:szCs w:val="20"/>
              </w:rPr>
            </w:pPr>
            <w:r w:rsidRPr="0038663E">
              <w:rPr>
                <w:rFonts w:ascii="Times New Roman" w:hAnsi="Times New Roman" w:cs="Times New Roman"/>
                <w:b w:val="0"/>
                <w:color w:val="auto"/>
                <w:sz w:val="20"/>
                <w:szCs w:val="20"/>
              </w:rPr>
              <w:t>DB-22</w:t>
            </w:r>
          </w:p>
        </w:tc>
        <w:tc>
          <w:tcPr>
            <w:tcW w:w="1298" w:type="pct"/>
          </w:tcPr>
          <w:p w:rsidR="00B76A50" w:rsidRPr="0038663E" w:rsidRDefault="00B76A50" w:rsidP="00A434FB">
            <w:pPr>
              <w:pStyle w:val="DecimalAligned"/>
              <w:spacing w:line="360" w:lineRule="auto"/>
              <w:rPr>
                <w:rFonts w:ascii="Times New Roman" w:hAnsi="Times New Roman" w:cs="Times New Roman"/>
                <w:b w:val="0"/>
                <w:color w:val="auto"/>
                <w:sz w:val="20"/>
                <w:szCs w:val="20"/>
              </w:rPr>
            </w:pPr>
            <w:r w:rsidRPr="0038663E">
              <w:rPr>
                <w:rFonts w:ascii="Times New Roman" w:hAnsi="Times New Roman" w:cs="Times New Roman"/>
                <w:b w:val="0"/>
                <w:color w:val="auto"/>
                <w:sz w:val="20"/>
                <w:szCs w:val="20"/>
              </w:rPr>
              <w:t>21</w:t>
            </w:r>
          </w:p>
          <w:p w:rsidR="00B76A50" w:rsidRPr="0038663E" w:rsidRDefault="00B76A50" w:rsidP="00A434FB">
            <w:pPr>
              <w:pStyle w:val="DecimalAligned"/>
              <w:spacing w:line="360" w:lineRule="auto"/>
              <w:rPr>
                <w:rFonts w:ascii="Times New Roman" w:hAnsi="Times New Roman" w:cs="Times New Roman"/>
                <w:b w:val="0"/>
                <w:color w:val="auto"/>
                <w:sz w:val="20"/>
                <w:szCs w:val="20"/>
              </w:rPr>
            </w:pPr>
            <w:r w:rsidRPr="0038663E">
              <w:rPr>
                <w:rFonts w:ascii="Times New Roman" w:hAnsi="Times New Roman" w:cs="Times New Roman"/>
                <w:b w:val="0"/>
                <w:color w:val="auto"/>
                <w:sz w:val="20"/>
                <w:szCs w:val="20"/>
              </w:rPr>
              <w:t>30</w:t>
            </w:r>
          </w:p>
          <w:p w:rsidR="00B76A50" w:rsidRPr="0038663E" w:rsidRDefault="00B76A50" w:rsidP="00A434FB">
            <w:pPr>
              <w:pStyle w:val="DecimalAligned"/>
              <w:spacing w:line="360" w:lineRule="auto"/>
              <w:rPr>
                <w:rFonts w:ascii="Times New Roman" w:hAnsi="Times New Roman" w:cs="Times New Roman"/>
                <w:b w:val="0"/>
                <w:color w:val="auto"/>
                <w:sz w:val="20"/>
                <w:szCs w:val="20"/>
              </w:rPr>
            </w:pPr>
            <w:r w:rsidRPr="0038663E">
              <w:rPr>
                <w:rFonts w:ascii="Times New Roman" w:hAnsi="Times New Roman" w:cs="Times New Roman"/>
                <w:b w:val="0"/>
                <w:color w:val="auto"/>
                <w:sz w:val="20"/>
                <w:szCs w:val="20"/>
              </w:rPr>
              <w:t>40</w:t>
            </w:r>
          </w:p>
        </w:tc>
        <w:tc>
          <w:tcPr>
            <w:tcW w:w="917" w:type="pct"/>
          </w:tcPr>
          <w:p w:rsidR="00B76A50" w:rsidRPr="0038663E" w:rsidRDefault="00B76A50" w:rsidP="00A434FB">
            <w:pPr>
              <w:pStyle w:val="DecimalAligned"/>
              <w:spacing w:line="360" w:lineRule="auto"/>
              <w:rPr>
                <w:rFonts w:ascii="Times New Roman" w:hAnsi="Times New Roman" w:cs="Times New Roman"/>
                <w:b w:val="0"/>
                <w:color w:val="auto"/>
                <w:sz w:val="20"/>
                <w:szCs w:val="20"/>
              </w:rPr>
            </w:pPr>
            <w:r w:rsidRPr="0038663E">
              <w:rPr>
                <w:rFonts w:ascii="Times New Roman" w:hAnsi="Times New Roman" w:cs="Times New Roman"/>
                <w:b w:val="0"/>
                <w:color w:val="auto"/>
                <w:sz w:val="20"/>
                <w:szCs w:val="20"/>
              </w:rPr>
              <w:t>61.95</w:t>
            </w:r>
          </w:p>
        </w:tc>
        <w:tc>
          <w:tcPr>
            <w:tcW w:w="959" w:type="pct"/>
          </w:tcPr>
          <w:p w:rsidR="00B76A50" w:rsidRPr="0038663E" w:rsidRDefault="00B76A50" w:rsidP="00A434FB">
            <w:pPr>
              <w:pStyle w:val="DecimalAligned"/>
              <w:spacing w:line="360" w:lineRule="auto"/>
              <w:rPr>
                <w:rFonts w:ascii="Times New Roman" w:hAnsi="Times New Roman" w:cs="Times New Roman"/>
                <w:b w:val="0"/>
                <w:color w:val="auto"/>
                <w:sz w:val="20"/>
                <w:szCs w:val="20"/>
              </w:rPr>
            </w:pPr>
            <w:r w:rsidRPr="0038663E">
              <w:rPr>
                <w:rFonts w:ascii="Times New Roman" w:hAnsi="Times New Roman" w:cs="Times New Roman"/>
                <w:b w:val="0"/>
                <w:color w:val="auto"/>
                <w:sz w:val="20"/>
                <w:szCs w:val="20"/>
              </w:rPr>
              <w:t>204</w:t>
            </w:r>
          </w:p>
        </w:tc>
        <w:tc>
          <w:tcPr>
            <w:tcW w:w="989" w:type="pct"/>
          </w:tcPr>
          <w:p w:rsidR="00B76A50" w:rsidRPr="0038663E" w:rsidRDefault="00B76A50" w:rsidP="00A434FB">
            <w:pPr>
              <w:pStyle w:val="DecimalAligned"/>
              <w:spacing w:line="360" w:lineRule="auto"/>
              <w:rPr>
                <w:rFonts w:ascii="Times New Roman" w:hAnsi="Times New Roman" w:cs="Times New Roman"/>
                <w:b w:val="0"/>
                <w:color w:val="auto"/>
                <w:sz w:val="20"/>
                <w:szCs w:val="20"/>
              </w:rPr>
            </w:pPr>
            <w:r w:rsidRPr="0038663E">
              <w:rPr>
                <w:rFonts w:ascii="Times New Roman" w:hAnsi="Times New Roman" w:cs="Times New Roman"/>
                <w:b w:val="0"/>
                <w:color w:val="auto"/>
                <w:sz w:val="20"/>
                <w:szCs w:val="20"/>
              </w:rPr>
              <w:t>1.974</w:t>
            </w:r>
          </w:p>
          <w:p w:rsidR="00B76A50" w:rsidRPr="0038663E" w:rsidRDefault="00B76A50" w:rsidP="00A434FB">
            <w:pPr>
              <w:pStyle w:val="DecimalAligned"/>
              <w:spacing w:line="360" w:lineRule="auto"/>
              <w:rPr>
                <w:rFonts w:ascii="Times New Roman" w:hAnsi="Times New Roman" w:cs="Times New Roman"/>
                <w:b w:val="0"/>
                <w:color w:val="auto"/>
                <w:sz w:val="20"/>
                <w:szCs w:val="20"/>
              </w:rPr>
            </w:pPr>
            <w:r w:rsidRPr="0038663E">
              <w:rPr>
                <w:rFonts w:ascii="Times New Roman" w:hAnsi="Times New Roman" w:cs="Times New Roman"/>
                <w:b w:val="0"/>
                <w:color w:val="auto"/>
                <w:sz w:val="20"/>
                <w:szCs w:val="20"/>
              </w:rPr>
              <w:t>0.138</w:t>
            </w:r>
          </w:p>
          <w:p w:rsidR="00B76A50" w:rsidRPr="0038663E" w:rsidRDefault="00B76A50" w:rsidP="00A434FB">
            <w:pPr>
              <w:pStyle w:val="DecimalAligned"/>
              <w:spacing w:line="360" w:lineRule="auto"/>
              <w:rPr>
                <w:rFonts w:ascii="Times New Roman" w:hAnsi="Times New Roman" w:cs="Times New Roman"/>
                <w:b w:val="0"/>
                <w:color w:val="auto"/>
                <w:sz w:val="20"/>
                <w:szCs w:val="20"/>
              </w:rPr>
            </w:pPr>
            <w:r w:rsidRPr="0038663E">
              <w:rPr>
                <w:rFonts w:ascii="Times New Roman" w:hAnsi="Times New Roman" w:cs="Times New Roman"/>
                <w:b w:val="0"/>
                <w:color w:val="auto"/>
                <w:sz w:val="20"/>
                <w:szCs w:val="20"/>
              </w:rPr>
              <w:t>-1.902</w:t>
            </w:r>
          </w:p>
        </w:tc>
      </w:tr>
    </w:tbl>
    <w:p w:rsidR="00B878D8" w:rsidRDefault="00B878D8" w:rsidP="00A434FB">
      <w:pPr>
        <w:pStyle w:val="PPBodyMainText"/>
        <w:spacing w:before="120" w:line="360" w:lineRule="auto"/>
        <w:ind w:firstLine="0"/>
        <w:rPr>
          <w:rFonts w:cs="Times New Roman"/>
          <w:b/>
          <w:sz w:val="24"/>
          <w:szCs w:val="24"/>
        </w:rPr>
      </w:pPr>
    </w:p>
    <w:p w:rsidR="00D17FD7" w:rsidRPr="00A434FB" w:rsidRDefault="00F14CD5" w:rsidP="00A434FB">
      <w:pPr>
        <w:pStyle w:val="PPBodyMainText"/>
        <w:spacing w:before="120" w:line="360" w:lineRule="auto"/>
        <w:ind w:firstLine="0"/>
        <w:rPr>
          <w:rFonts w:cs="Times New Roman"/>
          <w:b/>
          <w:sz w:val="24"/>
          <w:szCs w:val="24"/>
        </w:rPr>
      </w:pPr>
      <w:r>
        <w:rPr>
          <w:rFonts w:cs="Times New Roman"/>
          <w:b/>
          <w:sz w:val="24"/>
          <w:szCs w:val="24"/>
        </w:rPr>
        <w:t>3.9.</w:t>
      </w:r>
      <w:r w:rsidR="00D17FD7" w:rsidRPr="00A434FB">
        <w:rPr>
          <w:rFonts w:cs="Times New Roman"/>
          <w:b/>
          <w:sz w:val="24"/>
          <w:szCs w:val="24"/>
        </w:rPr>
        <w:t xml:space="preserve"> Adsorption </w:t>
      </w:r>
      <w:r w:rsidR="005A176F">
        <w:rPr>
          <w:rFonts w:cs="Times New Roman"/>
          <w:b/>
          <w:sz w:val="24"/>
          <w:szCs w:val="24"/>
        </w:rPr>
        <w:t>K</w:t>
      </w:r>
      <w:r w:rsidR="00D17FD7" w:rsidRPr="00A434FB">
        <w:rPr>
          <w:rFonts w:cs="Times New Roman"/>
          <w:b/>
          <w:sz w:val="24"/>
          <w:szCs w:val="24"/>
        </w:rPr>
        <w:t>inetics</w:t>
      </w:r>
    </w:p>
    <w:p w:rsidR="00D17FD7" w:rsidRPr="00A434FB" w:rsidRDefault="00D17FD7" w:rsidP="00B42544">
      <w:pPr>
        <w:pStyle w:val="PPBodyMainText"/>
        <w:spacing w:line="360" w:lineRule="auto"/>
        <w:rPr>
          <w:rFonts w:cs="Times New Roman"/>
          <w:sz w:val="24"/>
          <w:szCs w:val="24"/>
        </w:rPr>
      </w:pPr>
      <w:r w:rsidRPr="00A434FB">
        <w:rPr>
          <w:rFonts w:cs="Times New Roman"/>
          <w:sz w:val="24"/>
          <w:szCs w:val="24"/>
        </w:rPr>
        <w:t>To understand the dynamics of the adsorption process of DR-28 and DB-22 onto KZF, the adsorption kinetics experiments were performed at</w:t>
      </w:r>
      <w:r w:rsidR="00C456D8" w:rsidRPr="00A434FB">
        <w:rPr>
          <w:rFonts w:cs="Times New Roman"/>
          <w:sz w:val="24"/>
          <w:szCs w:val="24"/>
        </w:rPr>
        <w:t xml:space="preserve"> the adsorbent amount</w:t>
      </w:r>
      <w:r w:rsidRPr="00A434FB">
        <w:rPr>
          <w:rFonts w:cs="Times New Roman"/>
          <w:sz w:val="24"/>
          <w:szCs w:val="24"/>
        </w:rPr>
        <w:t xml:space="preserve"> 1g/200mL</w:t>
      </w:r>
      <w:r w:rsidR="00C456D8" w:rsidRPr="00A434FB">
        <w:rPr>
          <w:rFonts w:cs="Times New Roman"/>
          <w:sz w:val="24"/>
          <w:szCs w:val="24"/>
        </w:rPr>
        <w:t>, with</w:t>
      </w:r>
      <w:r w:rsidRPr="00A434FB">
        <w:rPr>
          <w:rFonts w:cs="Times New Roman"/>
          <w:sz w:val="24"/>
          <w:szCs w:val="24"/>
        </w:rPr>
        <w:t xml:space="preserve"> </w:t>
      </w:r>
      <w:r w:rsidR="00C456D8" w:rsidRPr="00A434FB">
        <w:rPr>
          <w:rFonts w:cs="Times New Roman"/>
          <w:sz w:val="24"/>
          <w:szCs w:val="24"/>
        </w:rPr>
        <w:t>the</w:t>
      </w:r>
      <w:r w:rsidRPr="00A434FB">
        <w:rPr>
          <w:rFonts w:cs="Times New Roman"/>
          <w:sz w:val="24"/>
          <w:szCs w:val="24"/>
        </w:rPr>
        <w:t xml:space="preserve"> initial dye concentration</w:t>
      </w:r>
      <w:r w:rsidR="00C456D8" w:rsidRPr="00A434FB">
        <w:rPr>
          <w:rFonts w:cs="Times New Roman"/>
          <w:sz w:val="24"/>
          <w:szCs w:val="24"/>
        </w:rPr>
        <w:t xml:space="preserve"> of 30</w:t>
      </w:r>
      <w:r w:rsidR="00B42544">
        <w:rPr>
          <w:rFonts w:cs="Times New Roman"/>
          <w:sz w:val="24"/>
          <w:szCs w:val="24"/>
        </w:rPr>
        <w:t xml:space="preserve"> </w:t>
      </w:r>
      <w:r w:rsidR="00C456D8" w:rsidRPr="00A434FB">
        <w:rPr>
          <w:rFonts w:cs="Times New Roman"/>
          <w:sz w:val="24"/>
          <w:szCs w:val="24"/>
        </w:rPr>
        <w:t>mg/L at</w:t>
      </w:r>
      <w:r w:rsidRPr="00A434FB">
        <w:rPr>
          <w:rFonts w:cs="Times New Roman"/>
          <w:sz w:val="24"/>
          <w:szCs w:val="24"/>
        </w:rPr>
        <w:t xml:space="preserve"> original </w:t>
      </w:r>
      <w:proofErr w:type="spellStart"/>
      <w:r w:rsidRPr="00A434FB">
        <w:rPr>
          <w:rFonts w:cs="Times New Roman"/>
          <w:sz w:val="24"/>
          <w:szCs w:val="24"/>
        </w:rPr>
        <w:t>pH.</w:t>
      </w:r>
      <w:proofErr w:type="spellEnd"/>
      <w:r w:rsidRPr="00A434FB">
        <w:rPr>
          <w:rFonts w:cs="Times New Roman"/>
          <w:sz w:val="24"/>
          <w:szCs w:val="24"/>
        </w:rPr>
        <w:t xml:space="preserve"> Adsorption temperature was 21</w:t>
      </w:r>
      <w:r w:rsidR="00B42544">
        <w:rPr>
          <w:rFonts w:cs="Times New Roman"/>
          <w:sz w:val="24"/>
          <w:szCs w:val="24"/>
        </w:rPr>
        <w:t xml:space="preserve"> </w:t>
      </w:r>
      <w:r w:rsidRPr="00A434FB">
        <w:rPr>
          <w:rFonts w:cs="Times New Roman"/>
          <w:sz w:val="24"/>
          <w:szCs w:val="24"/>
        </w:rPr>
        <w:t xml:space="preserve">°C </w:t>
      </w:r>
      <w:r w:rsidR="00C456D8" w:rsidRPr="00A434FB">
        <w:rPr>
          <w:rFonts w:cs="Times New Roman"/>
          <w:sz w:val="24"/>
          <w:szCs w:val="24"/>
        </w:rPr>
        <w:t xml:space="preserve">for DR-28 </w:t>
      </w:r>
      <w:r w:rsidRPr="00A434FB">
        <w:rPr>
          <w:rFonts w:cs="Times New Roman"/>
          <w:sz w:val="24"/>
          <w:szCs w:val="24"/>
        </w:rPr>
        <w:t>and 40</w:t>
      </w:r>
      <w:r w:rsidR="00B42544">
        <w:rPr>
          <w:rFonts w:cs="Times New Roman"/>
          <w:sz w:val="24"/>
          <w:szCs w:val="24"/>
        </w:rPr>
        <w:t xml:space="preserve"> </w:t>
      </w:r>
      <w:r w:rsidRPr="00A434FB">
        <w:rPr>
          <w:rFonts w:cs="Times New Roman"/>
          <w:sz w:val="24"/>
          <w:szCs w:val="24"/>
        </w:rPr>
        <w:t xml:space="preserve">°C for DB-22. Common adsorption kinetic models, pseudo </w:t>
      </w:r>
      <w:proofErr w:type="spellStart"/>
      <w:r w:rsidRPr="00A434FB">
        <w:rPr>
          <w:rFonts w:cs="Times New Roman"/>
          <w:sz w:val="24"/>
          <w:szCs w:val="24"/>
        </w:rPr>
        <w:t>ﬁrst</w:t>
      </w:r>
      <w:proofErr w:type="spellEnd"/>
      <w:r w:rsidRPr="00A434FB">
        <w:rPr>
          <w:rFonts w:cs="Times New Roman"/>
          <w:sz w:val="24"/>
          <w:szCs w:val="24"/>
        </w:rPr>
        <w:t xml:space="preserve"> order equation,</w:t>
      </w:r>
      <w:r w:rsidR="00C456D8" w:rsidRPr="00A434FB">
        <w:rPr>
          <w:rFonts w:cs="Times New Roman"/>
          <w:sz w:val="24"/>
          <w:szCs w:val="24"/>
        </w:rPr>
        <w:t xml:space="preserve"> and</w:t>
      </w:r>
      <w:r w:rsidRPr="00A434FB">
        <w:rPr>
          <w:rFonts w:cs="Times New Roman"/>
          <w:sz w:val="24"/>
          <w:szCs w:val="24"/>
        </w:rPr>
        <w:t xml:space="preserve"> pseudo second order equation were employed to </w:t>
      </w:r>
      <w:proofErr w:type="spellStart"/>
      <w:r w:rsidRPr="00A434FB">
        <w:rPr>
          <w:rFonts w:cs="Times New Roman"/>
          <w:sz w:val="24"/>
          <w:szCs w:val="24"/>
        </w:rPr>
        <w:t>ﬁt</w:t>
      </w:r>
      <w:proofErr w:type="spellEnd"/>
      <w:r w:rsidRPr="00A434FB">
        <w:rPr>
          <w:rFonts w:cs="Times New Roman"/>
          <w:sz w:val="24"/>
          <w:szCs w:val="24"/>
        </w:rPr>
        <w:t xml:space="preserve"> the experimental data. </w:t>
      </w:r>
    </w:p>
    <w:p w:rsidR="00B76A50" w:rsidRPr="00A434FB" w:rsidRDefault="00D17FD7" w:rsidP="00A434FB">
      <w:pPr>
        <w:pStyle w:val="PPBodyMainText"/>
        <w:spacing w:line="360" w:lineRule="auto"/>
        <w:rPr>
          <w:rFonts w:cs="Times New Roman"/>
          <w:sz w:val="24"/>
          <w:szCs w:val="24"/>
        </w:rPr>
      </w:pPr>
      <w:r w:rsidRPr="00A434FB">
        <w:rPr>
          <w:rFonts w:cs="Times New Roman"/>
          <w:sz w:val="24"/>
          <w:szCs w:val="24"/>
        </w:rPr>
        <w:t xml:space="preserve">The linear form of the pseudo </w:t>
      </w:r>
      <w:proofErr w:type="spellStart"/>
      <w:r w:rsidRPr="00A434FB">
        <w:rPr>
          <w:rFonts w:cs="Times New Roman"/>
          <w:sz w:val="24"/>
          <w:szCs w:val="24"/>
        </w:rPr>
        <w:t>ﬁrst</w:t>
      </w:r>
      <w:proofErr w:type="spellEnd"/>
      <w:r w:rsidRPr="00A434FB">
        <w:rPr>
          <w:rFonts w:cs="Times New Roman"/>
          <w:sz w:val="24"/>
          <w:szCs w:val="24"/>
        </w:rPr>
        <w:t xml:space="preserve"> order kinetic model is presented as Eq. 9:</w:t>
      </w:r>
    </w:p>
    <w:p w:rsidR="00D17FD7" w:rsidRPr="00A434FB" w:rsidRDefault="00174B24" w:rsidP="00B42544">
      <w:pPr>
        <w:autoSpaceDE w:val="0"/>
        <w:autoSpaceDN w:val="0"/>
        <w:adjustRightInd w:val="0"/>
        <w:spacing w:before="240" w:line="360" w:lineRule="auto"/>
        <w:ind w:firstLine="227"/>
        <w:jc w:val="both"/>
        <w:rPr>
          <w:rFonts w:ascii="Times New Roman" w:eastAsiaTheme="minorEastAsia" w:hAnsi="Times New Roman" w:cs="Times New Roman"/>
          <w:sz w:val="24"/>
          <w:szCs w:val="24"/>
        </w:rPr>
      </w:pPr>
      <m:oMath>
        <m:func>
          <m:funcPr>
            <m:ctrlPr>
              <w:rPr>
                <w:rFonts w:ascii="Cambria Math" w:hAnsi="Times New Roman" w:cs="Times New Roman"/>
                <w:i/>
                <w:sz w:val="24"/>
                <w:szCs w:val="24"/>
              </w:rPr>
            </m:ctrlPr>
          </m:funcPr>
          <m:fName>
            <m:r>
              <m:rPr>
                <m:sty m:val="p"/>
              </m:rPr>
              <w:rPr>
                <w:rFonts w:ascii="Cambria Math" w:hAnsi="Times New Roman" w:cs="Times New Roman"/>
                <w:sz w:val="24"/>
                <w:szCs w:val="24"/>
              </w:rPr>
              <m:t>ln</m:t>
            </m:r>
          </m:fName>
          <m:e>
            <m:d>
              <m:dPr>
                <m:ctrlPr>
                  <w:rPr>
                    <w:rFonts w:ascii="Cambria Math" w:hAnsi="Times New Roman" w:cs="Times New Roman"/>
                    <w:i/>
                    <w:sz w:val="24"/>
                    <w:szCs w:val="24"/>
                  </w:rPr>
                </m:ctrlPr>
              </m:dPr>
              <m:e>
                <m:r>
                  <w:rPr>
                    <w:rFonts w:ascii="Cambria Math" w:hAnsi="Cambria Math" w:cs="Times New Roman"/>
                    <w:sz w:val="24"/>
                    <w:szCs w:val="24"/>
                  </w:rPr>
                  <m:t>q</m:t>
                </m:r>
                <m:r>
                  <w:rPr>
                    <w:rFonts w:ascii="Cambria Math" w:hAnsi="Cambria Math" w:cs="Times New Roman"/>
                    <w:position w:val="-6"/>
                    <w:sz w:val="24"/>
                    <w:szCs w:val="24"/>
                  </w:rPr>
                  <m:t>e</m:t>
                </m:r>
                <m:r>
                  <w:rPr>
                    <w:rFonts w:ascii="Times New Roman" w:hAnsi="Times New Roman" w:cs="Times New Roman"/>
                    <w:sz w:val="24"/>
                    <w:szCs w:val="24"/>
                  </w:rPr>
                  <m:t>-</m:t>
                </m:r>
                <m:r>
                  <w:rPr>
                    <w:rFonts w:ascii="Cambria Math" w:hAnsi="Cambria Math" w:cs="Times New Roman"/>
                    <w:sz w:val="24"/>
                    <w:szCs w:val="24"/>
                  </w:rPr>
                  <m:t>q</m:t>
                </m:r>
                <m:r>
                  <w:rPr>
                    <w:rFonts w:ascii="Cambria Math" w:hAnsi="Cambria Math" w:cs="Times New Roman"/>
                    <w:position w:val="-6"/>
                    <w:sz w:val="24"/>
                    <w:szCs w:val="24"/>
                  </w:rPr>
                  <m:t>t</m:t>
                </m:r>
              </m:e>
            </m:d>
            <m:r>
              <w:rPr>
                <w:rFonts w:ascii="Cambria Math" w:hAnsi="Times New Roman" w:cs="Times New Roman"/>
                <w:sz w:val="24"/>
                <w:szCs w:val="24"/>
              </w:rPr>
              <m:t xml:space="preserve">= </m:t>
            </m:r>
            <m:func>
              <m:funcPr>
                <m:ctrlPr>
                  <w:rPr>
                    <w:rFonts w:ascii="Cambria Math" w:hAnsi="Times New Roman" w:cs="Times New Roman"/>
                    <w:i/>
                    <w:sz w:val="24"/>
                    <w:szCs w:val="24"/>
                  </w:rPr>
                </m:ctrlPr>
              </m:funcPr>
              <m:fName>
                <m:r>
                  <m:rPr>
                    <m:sty m:val="p"/>
                  </m:rPr>
                  <w:rPr>
                    <w:rFonts w:ascii="Cambria Math" w:hAnsi="Times New Roman" w:cs="Times New Roman"/>
                    <w:sz w:val="24"/>
                    <w:szCs w:val="24"/>
                  </w:rPr>
                  <m:t>ln</m:t>
                </m:r>
              </m:fName>
              <m:e>
                <m:r>
                  <w:rPr>
                    <w:rFonts w:ascii="Cambria Math" w:hAnsi="Cambria Math" w:cs="Times New Roman"/>
                    <w:sz w:val="24"/>
                    <w:szCs w:val="24"/>
                  </w:rPr>
                  <m:t>q</m:t>
                </m:r>
                <m:r>
                  <w:rPr>
                    <w:rFonts w:ascii="Cambria Math" w:hAnsi="Cambria Math" w:cs="Times New Roman"/>
                    <w:position w:val="-6"/>
                    <w:sz w:val="24"/>
                    <w:szCs w:val="24"/>
                  </w:rPr>
                  <m:t>e</m:t>
                </m:r>
                <m:r>
                  <w:rPr>
                    <w:rFonts w:ascii="Times New Roman" w:hAnsi="Times New Roman" w:cs="Times New Roman"/>
                    <w:sz w:val="24"/>
                    <w:szCs w:val="24"/>
                  </w:rPr>
                  <m:t>-</m:t>
                </m:r>
                <m:r>
                  <w:rPr>
                    <w:rFonts w:ascii="Cambria Math" w:hAnsi="Cambria Math" w:cs="Times New Roman"/>
                    <w:sz w:val="24"/>
                    <w:szCs w:val="24"/>
                  </w:rPr>
                  <m:t>k</m:t>
                </m:r>
                <m:r>
                  <m:rPr>
                    <m:sty m:val="p"/>
                  </m:rPr>
                  <w:rPr>
                    <w:rFonts w:ascii="Cambria Math" w:hAnsi="Times New Roman" w:cs="Times New Roman"/>
                    <w:position w:val="-6"/>
                    <w:sz w:val="24"/>
                    <w:szCs w:val="24"/>
                  </w:rPr>
                  <m:t>1</m:t>
                </m:r>
                <m:r>
                  <w:rPr>
                    <w:rFonts w:ascii="Cambria Math" w:hAnsi="Cambria Math" w:cs="Times New Roman"/>
                    <w:sz w:val="24"/>
                    <w:szCs w:val="24"/>
                  </w:rPr>
                  <m:t>t</m:t>
                </m:r>
              </m:e>
            </m:func>
          </m:e>
        </m:func>
      </m:oMath>
      <w:r w:rsidR="00D17FD7" w:rsidRPr="00A434FB">
        <w:rPr>
          <w:rFonts w:ascii="Times New Roman" w:eastAsiaTheme="minorEastAsia" w:hAnsi="Times New Roman" w:cs="Times New Roman"/>
          <w:sz w:val="24"/>
          <w:szCs w:val="24"/>
        </w:rPr>
        <w:t xml:space="preserve">                                       </w:t>
      </w:r>
      <w:r w:rsidR="00F14CD5">
        <w:rPr>
          <w:rFonts w:ascii="Times New Roman" w:eastAsiaTheme="minorEastAsia" w:hAnsi="Times New Roman" w:cs="Times New Roman"/>
          <w:sz w:val="24"/>
          <w:szCs w:val="24"/>
        </w:rPr>
        <w:t xml:space="preserve">                                                                     </w:t>
      </w:r>
      <w:r w:rsidR="00D17FD7" w:rsidRPr="00A434FB">
        <w:rPr>
          <w:rFonts w:ascii="Times New Roman" w:eastAsiaTheme="minorEastAsia" w:hAnsi="Times New Roman" w:cs="Times New Roman"/>
          <w:sz w:val="24"/>
          <w:szCs w:val="24"/>
        </w:rPr>
        <w:t xml:space="preserve">   (9)</w:t>
      </w:r>
      <w:r w:rsidR="00840B76" w:rsidRPr="00A434FB">
        <w:rPr>
          <w:rFonts w:ascii="Times New Roman" w:eastAsiaTheme="minorEastAsia" w:hAnsi="Times New Roman" w:cs="Times New Roman"/>
          <w:sz w:val="24"/>
          <w:szCs w:val="24"/>
        </w:rPr>
        <w:t xml:space="preserve"> </w:t>
      </w:r>
    </w:p>
    <w:p w:rsidR="002978E3" w:rsidRPr="00A434FB" w:rsidRDefault="00840B76" w:rsidP="00A434FB">
      <w:pPr>
        <w:autoSpaceDE w:val="0"/>
        <w:autoSpaceDN w:val="0"/>
        <w:adjustRightInd w:val="0"/>
        <w:spacing w:after="0" w:line="360" w:lineRule="auto"/>
        <w:ind w:firstLine="227"/>
        <w:jc w:val="both"/>
        <w:rPr>
          <w:rFonts w:ascii="Times New Roman" w:hAnsi="Times New Roman" w:cs="Times New Roman"/>
          <w:sz w:val="24"/>
          <w:szCs w:val="24"/>
        </w:rPr>
      </w:pPr>
      <w:r w:rsidRPr="00A434FB">
        <w:rPr>
          <w:rFonts w:ascii="Times New Roman" w:hAnsi="Times New Roman" w:cs="Times New Roman"/>
          <w:sz w:val="24"/>
          <w:szCs w:val="24"/>
        </w:rPr>
        <w:t>In this relation, q</w:t>
      </w:r>
      <w:r w:rsidRPr="00A434FB">
        <w:rPr>
          <w:rFonts w:ascii="Times New Roman" w:hAnsi="Times New Roman" w:cs="Times New Roman"/>
          <w:sz w:val="24"/>
          <w:szCs w:val="24"/>
          <w:vertAlign w:val="subscript"/>
        </w:rPr>
        <w:t>e</w:t>
      </w:r>
      <w:r w:rsidRPr="00A434FB">
        <w:rPr>
          <w:rFonts w:ascii="Times New Roman" w:hAnsi="Times New Roman" w:cs="Times New Roman"/>
          <w:sz w:val="24"/>
          <w:szCs w:val="24"/>
        </w:rPr>
        <w:t xml:space="preserve"> is the adsorption capacity in the equilibrium state (mg/g), q</w:t>
      </w:r>
      <w:r w:rsidRPr="00A434FB">
        <w:rPr>
          <w:rFonts w:ascii="Times New Roman" w:hAnsi="Times New Roman" w:cs="Times New Roman"/>
          <w:sz w:val="24"/>
          <w:szCs w:val="24"/>
          <w:vertAlign w:val="subscript"/>
        </w:rPr>
        <w:t>t</w:t>
      </w:r>
      <w:r w:rsidRPr="00A434FB">
        <w:rPr>
          <w:rFonts w:ascii="Times New Roman" w:hAnsi="Times New Roman" w:cs="Times New Roman"/>
          <w:sz w:val="24"/>
          <w:szCs w:val="24"/>
        </w:rPr>
        <w:t xml:space="preserve"> is the adsorption capacity at any time (mg/g)</w:t>
      </w:r>
      <w:r w:rsidR="001B45E3" w:rsidRPr="00A434FB">
        <w:rPr>
          <w:rFonts w:ascii="Times New Roman" w:hAnsi="Times New Roman" w:cs="Times New Roman"/>
          <w:sz w:val="24"/>
          <w:szCs w:val="24"/>
        </w:rPr>
        <w:t>,</w:t>
      </w:r>
      <w:r w:rsidRPr="00A434FB">
        <w:rPr>
          <w:rFonts w:ascii="Times New Roman" w:hAnsi="Times New Roman" w:cs="Times New Roman"/>
          <w:sz w:val="24"/>
          <w:szCs w:val="24"/>
        </w:rPr>
        <w:t xml:space="preserve"> and k</w:t>
      </w:r>
      <w:r w:rsidRPr="00A434FB">
        <w:rPr>
          <w:rFonts w:ascii="Times New Roman" w:hAnsi="Times New Roman" w:cs="Times New Roman"/>
          <w:sz w:val="24"/>
          <w:szCs w:val="24"/>
          <w:vertAlign w:val="subscript"/>
        </w:rPr>
        <w:t>1</w:t>
      </w:r>
      <w:r w:rsidRPr="00A434FB">
        <w:rPr>
          <w:rFonts w:ascii="Times New Roman" w:hAnsi="Times New Roman" w:cs="Times New Roman"/>
          <w:sz w:val="24"/>
          <w:szCs w:val="24"/>
        </w:rPr>
        <w:t xml:space="preserve"> is the rate constant (min</w:t>
      </w:r>
      <w:r w:rsidRPr="00A434FB">
        <w:rPr>
          <w:rFonts w:ascii="Times New Roman" w:hAnsi="Times New Roman" w:cs="Times New Roman"/>
          <w:sz w:val="24"/>
          <w:szCs w:val="24"/>
          <w:vertAlign w:val="superscript"/>
        </w:rPr>
        <w:t>-1</w:t>
      </w:r>
      <w:r w:rsidRPr="00A434FB">
        <w:rPr>
          <w:rFonts w:ascii="Times New Roman" w:hAnsi="Times New Roman" w:cs="Times New Roman"/>
          <w:sz w:val="24"/>
          <w:szCs w:val="24"/>
        </w:rPr>
        <w:t>). k</w:t>
      </w:r>
      <w:r w:rsidRPr="00A434FB">
        <w:rPr>
          <w:rFonts w:ascii="Times New Roman" w:hAnsi="Times New Roman" w:cs="Times New Roman"/>
          <w:sz w:val="24"/>
          <w:szCs w:val="24"/>
          <w:vertAlign w:val="subscript"/>
        </w:rPr>
        <w:t>1</w:t>
      </w:r>
      <w:r w:rsidRPr="00A434FB">
        <w:rPr>
          <w:rFonts w:ascii="Times New Roman" w:hAnsi="Times New Roman" w:cs="Times New Roman"/>
          <w:sz w:val="24"/>
          <w:szCs w:val="24"/>
        </w:rPr>
        <w:t xml:space="preserve"> can be obtained by drawing the experimental data of ln(q</w:t>
      </w:r>
      <w:r w:rsidRPr="00A434FB">
        <w:rPr>
          <w:rFonts w:ascii="Times New Roman" w:hAnsi="Times New Roman" w:cs="Times New Roman"/>
          <w:sz w:val="24"/>
          <w:szCs w:val="24"/>
          <w:vertAlign w:val="subscript"/>
        </w:rPr>
        <w:t xml:space="preserve">e </w:t>
      </w:r>
      <w:r w:rsidRPr="00A434FB">
        <w:rPr>
          <w:rFonts w:ascii="Times New Roman" w:hAnsi="Times New Roman" w:cs="Times New Roman"/>
          <w:sz w:val="24"/>
          <w:szCs w:val="24"/>
        </w:rPr>
        <w:t>- q</w:t>
      </w:r>
      <w:r w:rsidRPr="00A434FB">
        <w:rPr>
          <w:rFonts w:ascii="Times New Roman" w:hAnsi="Times New Roman" w:cs="Times New Roman"/>
          <w:sz w:val="24"/>
          <w:szCs w:val="24"/>
          <w:vertAlign w:val="subscript"/>
        </w:rPr>
        <w:t>t</w:t>
      </w:r>
      <w:r w:rsidRPr="00A434FB">
        <w:rPr>
          <w:rFonts w:ascii="Times New Roman" w:hAnsi="Times New Roman" w:cs="Times New Roman"/>
          <w:sz w:val="24"/>
          <w:szCs w:val="24"/>
        </w:rPr>
        <w:t>) versus t.</w:t>
      </w:r>
      <w:r w:rsidR="00E572CB">
        <w:rPr>
          <w:rFonts w:ascii="Times New Roman" w:hAnsi="Times New Roman" w:cs="Times New Roman"/>
          <w:sz w:val="24"/>
          <w:szCs w:val="24"/>
          <w:vertAlign w:val="superscript"/>
        </w:rPr>
        <w:t>2</w:t>
      </w:r>
      <w:r w:rsidR="002E0EFF">
        <w:rPr>
          <w:rFonts w:ascii="Times New Roman" w:hAnsi="Times New Roman" w:cs="Times New Roman"/>
          <w:sz w:val="24"/>
          <w:szCs w:val="24"/>
          <w:vertAlign w:val="superscript"/>
        </w:rPr>
        <w:t>,35</w:t>
      </w:r>
      <w:r w:rsidRPr="00A434FB">
        <w:rPr>
          <w:rFonts w:ascii="Times New Roman" w:hAnsi="Times New Roman" w:cs="Times New Roman"/>
          <w:sz w:val="24"/>
          <w:szCs w:val="24"/>
        </w:rPr>
        <w:t xml:space="preserve"> </w:t>
      </w:r>
    </w:p>
    <w:p w:rsidR="00840B76" w:rsidRPr="00A434FB" w:rsidRDefault="001B45E3" w:rsidP="00A434FB">
      <w:pPr>
        <w:autoSpaceDE w:val="0"/>
        <w:autoSpaceDN w:val="0"/>
        <w:adjustRightInd w:val="0"/>
        <w:spacing w:after="0" w:line="360" w:lineRule="auto"/>
        <w:ind w:firstLine="227"/>
        <w:jc w:val="both"/>
        <w:rPr>
          <w:rFonts w:ascii="Times New Roman" w:hAnsi="Times New Roman" w:cs="Times New Roman"/>
          <w:sz w:val="24"/>
          <w:szCs w:val="24"/>
        </w:rPr>
      </w:pPr>
      <w:r w:rsidRPr="00A434FB">
        <w:rPr>
          <w:rFonts w:ascii="Times New Roman" w:hAnsi="Times New Roman" w:cs="Times New Roman"/>
          <w:sz w:val="24"/>
          <w:szCs w:val="24"/>
        </w:rPr>
        <w:t>T</w:t>
      </w:r>
      <w:r w:rsidR="00840B76" w:rsidRPr="00A434FB">
        <w:rPr>
          <w:rFonts w:ascii="Times New Roman" w:hAnsi="Times New Roman" w:cs="Times New Roman"/>
          <w:sz w:val="24"/>
          <w:szCs w:val="24"/>
        </w:rPr>
        <w:t>he pseudo second order kinetic model is given in the Eq. 10:</w:t>
      </w:r>
    </w:p>
    <w:p w:rsidR="00840B76" w:rsidRPr="00A434FB" w:rsidRDefault="00174B24" w:rsidP="00E572CB">
      <w:pPr>
        <w:autoSpaceDE w:val="0"/>
        <w:autoSpaceDN w:val="0"/>
        <w:adjustRightInd w:val="0"/>
        <w:spacing w:before="240" w:line="360" w:lineRule="auto"/>
        <w:ind w:firstLine="227"/>
        <w:jc w:val="both"/>
        <w:rPr>
          <w:rFonts w:ascii="Times New Roman" w:eastAsiaTheme="minorEastAsia" w:hAnsi="Times New Roman" w:cs="Times New Roman"/>
          <w:sz w:val="24"/>
          <w:szCs w:val="24"/>
        </w:rPr>
      </w:pPr>
      <m:oMath>
        <m:f>
          <m:fPr>
            <m:ctrlPr>
              <w:rPr>
                <w:rFonts w:ascii="Cambria Math" w:hAnsi="Times New Roman"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q</m:t>
            </m:r>
            <m:r>
              <w:rPr>
                <w:rFonts w:ascii="Cambria Math" w:hAnsi="Cambria Math" w:cs="Times New Roman"/>
                <w:position w:val="-6"/>
                <w:sz w:val="24"/>
                <w:szCs w:val="24"/>
              </w:rPr>
              <m:t>t</m:t>
            </m:r>
          </m:den>
        </m:f>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Cambria Math" w:cs="Times New Roman"/>
                <w:sz w:val="24"/>
                <w:szCs w:val="24"/>
              </w:rPr>
              <m:t>k</m:t>
            </m:r>
            <m:r>
              <w:rPr>
                <w:rFonts w:ascii="Cambria Math" w:hAnsi="Times New Roman" w:cs="Times New Roman"/>
                <w:position w:val="-6"/>
                <w:sz w:val="24"/>
                <w:szCs w:val="24"/>
              </w:rPr>
              <m:t>2</m:t>
            </m:r>
            <m:r>
              <w:rPr>
                <w:rFonts w:ascii="Cambria Math" w:hAnsi="Cambria Math" w:cs="Times New Roman"/>
                <w:sz w:val="24"/>
                <w:szCs w:val="24"/>
              </w:rPr>
              <m:t>q</m:t>
            </m:r>
            <m:r>
              <w:rPr>
                <w:rFonts w:ascii="Cambria Math" w:hAnsi="Cambria Math" w:cs="Times New Roman"/>
                <w:position w:val="-6"/>
                <w:sz w:val="24"/>
                <w:szCs w:val="24"/>
              </w:rPr>
              <m:t>e</m:t>
            </m:r>
            <m:r>
              <w:rPr>
                <w:rFonts w:ascii="Cambria Math" w:hAnsi="Times New Roman" w:cs="Times New Roman"/>
                <w:position w:val="6"/>
                <w:sz w:val="24"/>
                <w:szCs w:val="24"/>
              </w:rPr>
              <m:t>2</m:t>
            </m:r>
          </m:den>
        </m:f>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q</m:t>
            </m:r>
            <m:r>
              <w:rPr>
                <w:rFonts w:ascii="Cambria Math" w:hAnsi="Cambria Math" w:cs="Times New Roman"/>
                <w:position w:val="-6"/>
                <w:sz w:val="24"/>
                <w:szCs w:val="24"/>
              </w:rPr>
              <m:t>e</m:t>
            </m:r>
          </m:den>
        </m:f>
      </m:oMath>
      <w:r w:rsidR="00840B76" w:rsidRPr="00A434FB">
        <w:rPr>
          <w:rFonts w:ascii="Times New Roman" w:eastAsiaTheme="minorEastAsia" w:hAnsi="Times New Roman" w:cs="Times New Roman"/>
          <w:sz w:val="24"/>
          <w:szCs w:val="24"/>
        </w:rPr>
        <w:t xml:space="preserve">                                                       </w:t>
      </w:r>
      <w:r w:rsidR="00F14CD5">
        <w:rPr>
          <w:rFonts w:ascii="Times New Roman" w:eastAsiaTheme="minorEastAsia" w:hAnsi="Times New Roman" w:cs="Times New Roman"/>
          <w:sz w:val="24"/>
          <w:szCs w:val="24"/>
        </w:rPr>
        <w:t xml:space="preserve">                                                                      </w:t>
      </w:r>
      <w:r w:rsidR="00840B76" w:rsidRPr="00A434FB">
        <w:rPr>
          <w:rFonts w:ascii="Times New Roman" w:eastAsiaTheme="minorEastAsia" w:hAnsi="Times New Roman" w:cs="Times New Roman"/>
          <w:sz w:val="24"/>
          <w:szCs w:val="24"/>
        </w:rPr>
        <w:t xml:space="preserve">  (10)</w:t>
      </w:r>
    </w:p>
    <w:p w:rsidR="002978E3" w:rsidRPr="00D65112" w:rsidRDefault="002978E3" w:rsidP="00A434FB">
      <w:pPr>
        <w:autoSpaceDE w:val="0"/>
        <w:autoSpaceDN w:val="0"/>
        <w:adjustRightInd w:val="0"/>
        <w:spacing w:after="0" w:line="360" w:lineRule="auto"/>
        <w:ind w:firstLine="227"/>
        <w:jc w:val="both"/>
        <w:rPr>
          <w:rFonts w:ascii="Times New Roman" w:hAnsi="Times New Roman" w:cs="Times New Roman"/>
          <w:sz w:val="24"/>
          <w:szCs w:val="24"/>
          <w:vertAlign w:val="superscript"/>
        </w:rPr>
      </w:pPr>
      <w:r w:rsidRPr="00A434FB">
        <w:rPr>
          <w:rFonts w:ascii="Times New Roman" w:hAnsi="Times New Roman" w:cs="Times New Roman"/>
          <w:sz w:val="24"/>
          <w:szCs w:val="24"/>
        </w:rPr>
        <w:t>where k</w:t>
      </w:r>
      <w:r w:rsidRPr="00A434FB">
        <w:rPr>
          <w:rFonts w:ascii="Times New Roman" w:hAnsi="Times New Roman" w:cs="Times New Roman"/>
          <w:sz w:val="24"/>
          <w:szCs w:val="24"/>
          <w:vertAlign w:val="subscript"/>
        </w:rPr>
        <w:t>2</w:t>
      </w:r>
      <w:r w:rsidRPr="00A434FB">
        <w:rPr>
          <w:rFonts w:ascii="Times New Roman" w:hAnsi="Times New Roman" w:cs="Times New Roman"/>
          <w:sz w:val="24"/>
          <w:szCs w:val="24"/>
        </w:rPr>
        <w:t xml:space="preserve"> (g/mg.min) is the rate constant of the pseudo second order kinetics. Drawing the linear graph of t/q</w:t>
      </w:r>
      <w:r w:rsidRPr="00A434FB">
        <w:rPr>
          <w:rFonts w:ascii="Times New Roman" w:hAnsi="Times New Roman" w:cs="Times New Roman"/>
          <w:sz w:val="24"/>
          <w:szCs w:val="24"/>
          <w:vertAlign w:val="subscript"/>
        </w:rPr>
        <w:t>t</w:t>
      </w:r>
      <w:r w:rsidRPr="00A434FB">
        <w:rPr>
          <w:rFonts w:ascii="Times New Roman" w:hAnsi="Times New Roman" w:cs="Times New Roman"/>
          <w:sz w:val="24"/>
          <w:szCs w:val="24"/>
        </w:rPr>
        <w:t xml:space="preserve"> versus t can provide the pseudo seco</w:t>
      </w:r>
      <w:r w:rsidR="00D65112">
        <w:rPr>
          <w:rFonts w:ascii="Times New Roman" w:hAnsi="Times New Roman" w:cs="Times New Roman"/>
          <w:sz w:val="24"/>
          <w:szCs w:val="24"/>
        </w:rPr>
        <w:t>nd order kinetic rate parameter</w:t>
      </w:r>
      <w:r w:rsidRPr="00A434FB">
        <w:rPr>
          <w:rFonts w:ascii="Times New Roman" w:hAnsi="Times New Roman" w:cs="Times New Roman"/>
          <w:sz w:val="24"/>
          <w:szCs w:val="24"/>
        </w:rPr>
        <w:t>.</w:t>
      </w:r>
      <w:r w:rsidR="00D65112">
        <w:rPr>
          <w:rFonts w:ascii="Times New Roman" w:hAnsi="Times New Roman" w:cs="Times New Roman"/>
          <w:sz w:val="24"/>
          <w:szCs w:val="24"/>
          <w:vertAlign w:val="superscript"/>
        </w:rPr>
        <w:t>2,35</w:t>
      </w:r>
    </w:p>
    <w:p w:rsidR="002978E3" w:rsidRPr="00A434FB" w:rsidRDefault="002978E3" w:rsidP="00A434FB">
      <w:pPr>
        <w:autoSpaceDE w:val="0"/>
        <w:autoSpaceDN w:val="0"/>
        <w:adjustRightInd w:val="0"/>
        <w:spacing w:after="0" w:line="360" w:lineRule="auto"/>
        <w:ind w:firstLine="227"/>
        <w:jc w:val="both"/>
        <w:rPr>
          <w:rFonts w:ascii="Times New Roman" w:hAnsi="Times New Roman" w:cs="Times New Roman"/>
          <w:sz w:val="24"/>
          <w:szCs w:val="24"/>
        </w:rPr>
      </w:pPr>
      <w:r w:rsidRPr="00A434FB">
        <w:rPr>
          <w:rFonts w:ascii="Times New Roman" w:hAnsi="Times New Roman" w:cs="Times New Roman"/>
          <w:sz w:val="24"/>
          <w:szCs w:val="24"/>
        </w:rPr>
        <w:t>Regression coefficient (R</w:t>
      </w:r>
      <w:r w:rsidRPr="00A434FB">
        <w:rPr>
          <w:rFonts w:ascii="Times New Roman" w:hAnsi="Times New Roman" w:cs="Times New Roman"/>
          <w:sz w:val="24"/>
          <w:szCs w:val="24"/>
          <w:vertAlign w:val="superscript"/>
        </w:rPr>
        <w:t>2</w:t>
      </w:r>
      <w:r w:rsidRPr="00A434FB">
        <w:rPr>
          <w:rFonts w:ascii="Times New Roman" w:hAnsi="Times New Roman" w:cs="Times New Roman"/>
          <w:sz w:val="24"/>
          <w:szCs w:val="24"/>
        </w:rPr>
        <w:t>) is important to determine the agre</w:t>
      </w:r>
      <w:r w:rsidR="001B45E3" w:rsidRPr="00A434FB">
        <w:rPr>
          <w:rFonts w:ascii="Times New Roman" w:hAnsi="Times New Roman" w:cs="Times New Roman"/>
          <w:sz w:val="24"/>
          <w:szCs w:val="24"/>
        </w:rPr>
        <w:t>e</w:t>
      </w:r>
      <w:r w:rsidRPr="00A434FB">
        <w:rPr>
          <w:rFonts w:ascii="Times New Roman" w:hAnsi="Times New Roman" w:cs="Times New Roman"/>
          <w:sz w:val="24"/>
          <w:szCs w:val="24"/>
        </w:rPr>
        <w:t>ment of calculated q</w:t>
      </w:r>
      <w:r w:rsidRPr="00A434FB">
        <w:rPr>
          <w:rFonts w:ascii="Times New Roman" w:hAnsi="Times New Roman" w:cs="Times New Roman"/>
          <w:sz w:val="24"/>
          <w:szCs w:val="24"/>
          <w:vertAlign w:val="subscript"/>
        </w:rPr>
        <w:t>e</w:t>
      </w:r>
      <w:r w:rsidRPr="00A434FB">
        <w:rPr>
          <w:rFonts w:ascii="Times New Roman" w:hAnsi="Times New Roman" w:cs="Times New Roman"/>
          <w:sz w:val="24"/>
          <w:szCs w:val="24"/>
        </w:rPr>
        <w:t xml:space="preserve"> values with experimental data. A relatively higher R</w:t>
      </w:r>
      <w:r w:rsidRPr="00A434FB">
        <w:rPr>
          <w:rFonts w:ascii="Times New Roman" w:hAnsi="Times New Roman" w:cs="Times New Roman"/>
          <w:sz w:val="24"/>
          <w:szCs w:val="24"/>
          <w:vertAlign w:val="superscript"/>
        </w:rPr>
        <w:t>2</w:t>
      </w:r>
      <w:r w:rsidRPr="00A434FB">
        <w:rPr>
          <w:rFonts w:ascii="Times New Roman" w:hAnsi="Times New Roman" w:cs="Times New Roman"/>
          <w:sz w:val="24"/>
          <w:szCs w:val="24"/>
        </w:rPr>
        <w:t xml:space="preserve"> value indicates that the model is suitable for the adsorption process. The values and constants of the pseudo first order and pseudo second order models for DR-28 and DB-22 are given in Table 3 and Table </w:t>
      </w:r>
      <w:r w:rsidR="001B45E3" w:rsidRPr="00A434FB">
        <w:rPr>
          <w:rFonts w:ascii="Times New Roman" w:hAnsi="Times New Roman" w:cs="Times New Roman"/>
          <w:sz w:val="24"/>
          <w:szCs w:val="24"/>
        </w:rPr>
        <w:t>4, respectively.</w:t>
      </w:r>
      <w:r w:rsidRPr="00A434FB">
        <w:rPr>
          <w:rFonts w:ascii="Times New Roman" w:hAnsi="Times New Roman" w:cs="Times New Roman"/>
          <w:sz w:val="24"/>
          <w:szCs w:val="24"/>
        </w:rPr>
        <w:t xml:space="preserve"> The results of the pseudo second order model obtained for the adsorption of DR-28 and DB-22 a</w:t>
      </w:r>
      <w:r w:rsidR="001B45E3" w:rsidRPr="00A434FB">
        <w:rPr>
          <w:rFonts w:ascii="Times New Roman" w:hAnsi="Times New Roman" w:cs="Times New Roman"/>
          <w:sz w:val="24"/>
          <w:szCs w:val="24"/>
        </w:rPr>
        <w:t>re shown in Fig. 13 and Fig. 14, respectively</w:t>
      </w:r>
    </w:p>
    <w:p w:rsidR="004E6A91" w:rsidRPr="009F7386" w:rsidRDefault="004E6A91" w:rsidP="009F7386">
      <w:pPr>
        <w:autoSpaceDE w:val="0"/>
        <w:autoSpaceDN w:val="0"/>
        <w:adjustRightInd w:val="0"/>
        <w:spacing w:before="240" w:line="360" w:lineRule="auto"/>
        <w:jc w:val="both"/>
        <w:rPr>
          <w:rFonts w:ascii="Times New Roman" w:hAnsi="Times New Roman" w:cs="Times New Roman"/>
          <w:sz w:val="24"/>
          <w:szCs w:val="24"/>
        </w:rPr>
      </w:pPr>
      <w:r w:rsidRPr="009F7386">
        <w:rPr>
          <w:rFonts w:ascii="Times New Roman" w:hAnsi="Times New Roman" w:cs="Times New Roman"/>
          <w:b/>
          <w:sz w:val="24"/>
          <w:szCs w:val="24"/>
        </w:rPr>
        <w:t>Table 3</w:t>
      </w:r>
      <w:r w:rsidR="005E6EE7">
        <w:rPr>
          <w:rFonts w:ascii="Times New Roman" w:hAnsi="Times New Roman" w:cs="Times New Roman"/>
          <w:b/>
          <w:sz w:val="24"/>
          <w:szCs w:val="24"/>
        </w:rPr>
        <w:t>.</w:t>
      </w:r>
      <w:r w:rsidRPr="009F7386">
        <w:rPr>
          <w:rFonts w:ascii="Times New Roman" w:hAnsi="Times New Roman" w:cs="Times New Roman"/>
          <w:sz w:val="24"/>
          <w:szCs w:val="24"/>
        </w:rPr>
        <w:t xml:space="preserve"> Pseudo first order and pseudo second order kinetic models constants for DR-28 adsorption using the adsorbent KZF</w:t>
      </w:r>
    </w:p>
    <w:tbl>
      <w:tblPr>
        <w:tblStyle w:val="AkGlgeleme-Vurgu11"/>
        <w:tblW w:w="5000" w:type="pct"/>
        <w:tblLook w:val="0660"/>
      </w:tblPr>
      <w:tblGrid>
        <w:gridCol w:w="2439"/>
        <w:gridCol w:w="1613"/>
        <w:gridCol w:w="1506"/>
        <w:gridCol w:w="1500"/>
        <w:gridCol w:w="7"/>
        <w:gridCol w:w="1494"/>
        <w:gridCol w:w="12"/>
        <w:gridCol w:w="1510"/>
      </w:tblGrid>
      <w:tr w:rsidR="00410908" w:rsidRPr="00A434FB" w:rsidTr="00340F4B">
        <w:trPr>
          <w:cnfStyle w:val="100000000000"/>
        </w:trPr>
        <w:tc>
          <w:tcPr>
            <w:tcW w:w="1210" w:type="pct"/>
            <w:noWrap/>
          </w:tcPr>
          <w:p w:rsidR="00410908" w:rsidRPr="00BF13FF" w:rsidRDefault="00410908" w:rsidP="00E1044C">
            <w:pPr>
              <w:spacing w:line="360" w:lineRule="auto"/>
              <w:rPr>
                <w:rFonts w:ascii="Times New Roman" w:hAnsi="Times New Roman" w:cs="Times New Roman"/>
                <w:color w:val="auto"/>
                <w:sz w:val="20"/>
                <w:szCs w:val="20"/>
              </w:rPr>
            </w:pPr>
            <w:proofErr w:type="spellStart"/>
            <w:r w:rsidRPr="00BF13FF">
              <w:rPr>
                <w:rFonts w:ascii="Times New Roman" w:hAnsi="Times New Roman" w:cs="Times New Roman"/>
                <w:color w:val="auto"/>
                <w:sz w:val="20"/>
                <w:szCs w:val="20"/>
              </w:rPr>
              <w:t>Kinetic</w:t>
            </w:r>
            <w:proofErr w:type="spellEnd"/>
            <w:r w:rsidRPr="00BF13FF">
              <w:rPr>
                <w:rFonts w:ascii="Times New Roman" w:hAnsi="Times New Roman" w:cs="Times New Roman"/>
                <w:color w:val="auto"/>
                <w:sz w:val="20"/>
                <w:szCs w:val="20"/>
              </w:rPr>
              <w:t xml:space="preserve"> model</w:t>
            </w:r>
          </w:p>
        </w:tc>
        <w:tc>
          <w:tcPr>
            <w:tcW w:w="800" w:type="pct"/>
          </w:tcPr>
          <w:p w:rsidR="00410908" w:rsidRPr="00BF13FF" w:rsidRDefault="00410908" w:rsidP="00A434FB">
            <w:pPr>
              <w:spacing w:line="360" w:lineRule="auto"/>
              <w:jc w:val="both"/>
              <w:rPr>
                <w:rFonts w:ascii="Times New Roman" w:hAnsi="Times New Roman" w:cs="Times New Roman"/>
                <w:color w:val="auto"/>
                <w:sz w:val="20"/>
                <w:szCs w:val="20"/>
              </w:rPr>
            </w:pPr>
            <w:proofErr w:type="spellStart"/>
            <w:r w:rsidRPr="00BF13FF">
              <w:rPr>
                <w:rFonts w:ascii="Times New Roman" w:hAnsi="Times New Roman" w:cs="Times New Roman"/>
                <w:color w:val="auto"/>
                <w:sz w:val="20"/>
                <w:szCs w:val="20"/>
              </w:rPr>
              <w:t>Parame</w:t>
            </w:r>
            <w:r w:rsidR="00FF76C5" w:rsidRPr="00BF13FF">
              <w:rPr>
                <w:rFonts w:ascii="Times New Roman" w:hAnsi="Times New Roman" w:cs="Times New Roman"/>
                <w:color w:val="auto"/>
                <w:sz w:val="20"/>
                <w:szCs w:val="20"/>
              </w:rPr>
              <w:t>t</w:t>
            </w:r>
            <w:r w:rsidRPr="00BF13FF">
              <w:rPr>
                <w:rFonts w:ascii="Times New Roman" w:hAnsi="Times New Roman" w:cs="Times New Roman"/>
                <w:color w:val="auto"/>
                <w:sz w:val="20"/>
                <w:szCs w:val="20"/>
              </w:rPr>
              <w:t>ers</w:t>
            </w:r>
            <w:proofErr w:type="spellEnd"/>
          </w:p>
        </w:tc>
        <w:tc>
          <w:tcPr>
            <w:tcW w:w="2990" w:type="pct"/>
            <w:gridSpan w:val="6"/>
          </w:tcPr>
          <w:p w:rsidR="00410908" w:rsidRPr="00BF13FF" w:rsidRDefault="00410908" w:rsidP="00E1044C">
            <w:pPr>
              <w:spacing w:line="360" w:lineRule="auto"/>
              <w:jc w:val="center"/>
              <w:rPr>
                <w:rFonts w:ascii="Times New Roman" w:hAnsi="Times New Roman" w:cs="Times New Roman"/>
                <w:color w:val="auto"/>
                <w:sz w:val="20"/>
                <w:szCs w:val="20"/>
              </w:rPr>
            </w:pPr>
            <w:proofErr w:type="spellStart"/>
            <w:r w:rsidRPr="00BF13FF">
              <w:rPr>
                <w:rFonts w:ascii="Times New Roman" w:hAnsi="Times New Roman" w:cs="Times New Roman"/>
                <w:color w:val="auto"/>
                <w:sz w:val="20"/>
                <w:szCs w:val="20"/>
              </w:rPr>
              <w:t>Initial</w:t>
            </w:r>
            <w:proofErr w:type="spellEnd"/>
            <w:r w:rsidRPr="00BF13FF">
              <w:rPr>
                <w:rFonts w:ascii="Times New Roman" w:hAnsi="Times New Roman" w:cs="Times New Roman"/>
                <w:color w:val="auto"/>
                <w:sz w:val="20"/>
                <w:szCs w:val="20"/>
              </w:rPr>
              <w:t xml:space="preserve"> </w:t>
            </w:r>
            <w:proofErr w:type="spellStart"/>
            <w:r w:rsidRPr="00BF13FF">
              <w:rPr>
                <w:rFonts w:ascii="Times New Roman" w:hAnsi="Times New Roman" w:cs="Times New Roman"/>
                <w:color w:val="auto"/>
                <w:sz w:val="20"/>
                <w:szCs w:val="20"/>
              </w:rPr>
              <w:t>concentration</w:t>
            </w:r>
            <w:proofErr w:type="spellEnd"/>
            <w:r w:rsidRPr="00BF13FF">
              <w:rPr>
                <w:rFonts w:ascii="Times New Roman" w:hAnsi="Times New Roman" w:cs="Times New Roman"/>
                <w:color w:val="auto"/>
                <w:sz w:val="20"/>
                <w:szCs w:val="20"/>
              </w:rPr>
              <w:t xml:space="preserve"> of</w:t>
            </w:r>
            <w:r w:rsidR="00D15D0C">
              <w:rPr>
                <w:rFonts w:ascii="Times New Roman" w:hAnsi="Times New Roman" w:cs="Times New Roman"/>
                <w:color w:val="auto"/>
                <w:sz w:val="20"/>
                <w:szCs w:val="20"/>
              </w:rPr>
              <w:t xml:space="preserve"> </w:t>
            </w:r>
            <w:r w:rsidRPr="00BF13FF">
              <w:rPr>
                <w:rFonts w:ascii="Times New Roman" w:hAnsi="Times New Roman" w:cs="Times New Roman"/>
                <w:color w:val="auto"/>
                <w:sz w:val="20"/>
                <w:szCs w:val="20"/>
              </w:rPr>
              <w:t>DR-28, mg/L</w:t>
            </w:r>
          </w:p>
        </w:tc>
      </w:tr>
      <w:tr w:rsidR="00410908" w:rsidRPr="00A434FB" w:rsidTr="00340F4B">
        <w:tc>
          <w:tcPr>
            <w:tcW w:w="1210" w:type="pct"/>
            <w:noWrap/>
          </w:tcPr>
          <w:p w:rsidR="00410908" w:rsidRPr="00BF13FF" w:rsidRDefault="00410908" w:rsidP="00A434FB">
            <w:pPr>
              <w:spacing w:line="360" w:lineRule="auto"/>
              <w:rPr>
                <w:rFonts w:ascii="Times New Roman" w:hAnsi="Times New Roman" w:cs="Times New Roman"/>
                <w:color w:val="auto"/>
                <w:sz w:val="20"/>
                <w:szCs w:val="20"/>
              </w:rPr>
            </w:pPr>
          </w:p>
        </w:tc>
        <w:tc>
          <w:tcPr>
            <w:tcW w:w="800" w:type="pct"/>
          </w:tcPr>
          <w:p w:rsidR="00410908" w:rsidRPr="00E1044C" w:rsidRDefault="00410908" w:rsidP="00A434FB">
            <w:pPr>
              <w:spacing w:line="360" w:lineRule="auto"/>
              <w:rPr>
                <w:rStyle w:val="HafifVurgulama"/>
                <w:rFonts w:ascii="Times New Roman" w:hAnsi="Times New Roman" w:cs="Times New Roman"/>
                <w:i w:val="0"/>
                <w:color w:val="auto"/>
                <w:sz w:val="20"/>
                <w:szCs w:val="20"/>
              </w:rPr>
            </w:pPr>
          </w:p>
        </w:tc>
        <w:tc>
          <w:tcPr>
            <w:tcW w:w="744" w:type="pct"/>
          </w:tcPr>
          <w:p w:rsidR="00410908" w:rsidRPr="00BF13FF" w:rsidRDefault="00410908" w:rsidP="00A434FB">
            <w:pPr>
              <w:spacing w:line="360" w:lineRule="auto"/>
              <w:jc w:val="center"/>
              <w:rPr>
                <w:rStyle w:val="HafifVurgulama"/>
                <w:rFonts w:ascii="Times New Roman" w:hAnsi="Times New Roman" w:cs="Times New Roman"/>
                <w:i w:val="0"/>
                <w:color w:val="auto"/>
                <w:sz w:val="20"/>
                <w:szCs w:val="20"/>
              </w:rPr>
            </w:pPr>
            <w:r w:rsidRPr="00BF13FF">
              <w:rPr>
                <w:rStyle w:val="HafifVurgulama"/>
                <w:rFonts w:ascii="Times New Roman" w:hAnsi="Times New Roman" w:cs="Times New Roman"/>
                <w:i w:val="0"/>
                <w:color w:val="auto"/>
                <w:sz w:val="20"/>
                <w:szCs w:val="20"/>
              </w:rPr>
              <w:t>20</w:t>
            </w:r>
          </w:p>
        </w:tc>
        <w:tc>
          <w:tcPr>
            <w:tcW w:w="744" w:type="pct"/>
          </w:tcPr>
          <w:p w:rsidR="00410908" w:rsidRPr="00BF13FF" w:rsidRDefault="00410908" w:rsidP="00A434FB">
            <w:pPr>
              <w:spacing w:line="360" w:lineRule="auto"/>
              <w:jc w:val="center"/>
              <w:rPr>
                <w:rFonts w:ascii="Times New Roman" w:hAnsi="Times New Roman" w:cs="Times New Roman"/>
                <w:color w:val="auto"/>
                <w:sz w:val="20"/>
                <w:szCs w:val="20"/>
              </w:rPr>
            </w:pPr>
            <w:r w:rsidRPr="00BF13FF">
              <w:rPr>
                <w:rFonts w:ascii="Times New Roman" w:hAnsi="Times New Roman" w:cs="Times New Roman"/>
                <w:color w:val="auto"/>
                <w:sz w:val="20"/>
                <w:szCs w:val="20"/>
              </w:rPr>
              <w:t>30</w:t>
            </w:r>
          </w:p>
        </w:tc>
        <w:tc>
          <w:tcPr>
            <w:tcW w:w="744" w:type="pct"/>
            <w:gridSpan w:val="2"/>
          </w:tcPr>
          <w:p w:rsidR="00410908" w:rsidRPr="00BF13FF" w:rsidRDefault="00410908" w:rsidP="00A434FB">
            <w:pPr>
              <w:spacing w:line="360" w:lineRule="auto"/>
              <w:jc w:val="center"/>
              <w:rPr>
                <w:rFonts w:ascii="Times New Roman" w:hAnsi="Times New Roman" w:cs="Times New Roman"/>
                <w:color w:val="auto"/>
                <w:sz w:val="20"/>
                <w:szCs w:val="20"/>
              </w:rPr>
            </w:pPr>
            <w:r w:rsidRPr="00BF13FF">
              <w:rPr>
                <w:rFonts w:ascii="Times New Roman" w:hAnsi="Times New Roman" w:cs="Times New Roman"/>
                <w:color w:val="auto"/>
                <w:sz w:val="20"/>
                <w:szCs w:val="20"/>
              </w:rPr>
              <w:t>40</w:t>
            </w:r>
          </w:p>
        </w:tc>
        <w:tc>
          <w:tcPr>
            <w:tcW w:w="744" w:type="pct"/>
            <w:gridSpan w:val="2"/>
          </w:tcPr>
          <w:p w:rsidR="00410908" w:rsidRPr="00BF13FF" w:rsidRDefault="00410908" w:rsidP="00D15D0C">
            <w:pPr>
              <w:spacing w:line="360" w:lineRule="auto"/>
              <w:jc w:val="center"/>
              <w:rPr>
                <w:rFonts w:ascii="Times New Roman" w:hAnsi="Times New Roman" w:cs="Times New Roman"/>
                <w:color w:val="auto"/>
                <w:sz w:val="20"/>
                <w:szCs w:val="20"/>
              </w:rPr>
            </w:pPr>
            <w:r w:rsidRPr="00BF13FF">
              <w:rPr>
                <w:rFonts w:ascii="Times New Roman" w:hAnsi="Times New Roman" w:cs="Times New Roman"/>
                <w:color w:val="auto"/>
                <w:sz w:val="20"/>
                <w:szCs w:val="20"/>
              </w:rPr>
              <w:t>50</w:t>
            </w:r>
          </w:p>
        </w:tc>
      </w:tr>
      <w:tr w:rsidR="00410908" w:rsidRPr="00A434FB" w:rsidTr="00340F4B">
        <w:tc>
          <w:tcPr>
            <w:tcW w:w="1210" w:type="pct"/>
            <w:noWrap/>
          </w:tcPr>
          <w:p w:rsidR="00410908" w:rsidRPr="00BF13FF" w:rsidRDefault="00410908" w:rsidP="00A434FB">
            <w:pPr>
              <w:spacing w:line="360" w:lineRule="auto"/>
              <w:rPr>
                <w:rFonts w:ascii="Times New Roman" w:hAnsi="Times New Roman" w:cs="Times New Roman"/>
                <w:color w:val="auto"/>
                <w:sz w:val="20"/>
                <w:szCs w:val="20"/>
              </w:rPr>
            </w:pPr>
            <w:proofErr w:type="spellStart"/>
            <w:r w:rsidRPr="00BF13FF">
              <w:rPr>
                <w:rFonts w:ascii="Times New Roman" w:hAnsi="Times New Roman" w:cs="Times New Roman"/>
                <w:color w:val="auto"/>
                <w:sz w:val="20"/>
                <w:szCs w:val="20"/>
              </w:rPr>
              <w:t>Pseudo</w:t>
            </w:r>
            <w:proofErr w:type="spellEnd"/>
            <w:r w:rsidRPr="00BF13FF">
              <w:rPr>
                <w:rFonts w:ascii="Times New Roman" w:hAnsi="Times New Roman" w:cs="Times New Roman"/>
                <w:color w:val="auto"/>
                <w:sz w:val="20"/>
                <w:szCs w:val="20"/>
              </w:rPr>
              <w:t xml:space="preserve"> </w:t>
            </w:r>
            <w:proofErr w:type="spellStart"/>
            <w:r w:rsidRPr="00BF13FF">
              <w:rPr>
                <w:rFonts w:ascii="Times New Roman" w:hAnsi="Times New Roman" w:cs="Times New Roman"/>
                <w:color w:val="auto"/>
                <w:sz w:val="20"/>
                <w:szCs w:val="20"/>
              </w:rPr>
              <w:t>First</w:t>
            </w:r>
            <w:proofErr w:type="spellEnd"/>
            <w:r w:rsidRPr="00BF13FF">
              <w:rPr>
                <w:rFonts w:ascii="Times New Roman" w:hAnsi="Times New Roman" w:cs="Times New Roman"/>
                <w:color w:val="auto"/>
                <w:sz w:val="20"/>
                <w:szCs w:val="20"/>
              </w:rPr>
              <w:t xml:space="preserve"> </w:t>
            </w:r>
            <w:proofErr w:type="spellStart"/>
            <w:r w:rsidRPr="00BF13FF">
              <w:rPr>
                <w:rFonts w:ascii="Times New Roman" w:hAnsi="Times New Roman" w:cs="Times New Roman"/>
                <w:color w:val="auto"/>
                <w:sz w:val="20"/>
                <w:szCs w:val="20"/>
              </w:rPr>
              <w:t>Order</w:t>
            </w:r>
            <w:proofErr w:type="spellEnd"/>
          </w:p>
        </w:tc>
        <w:tc>
          <w:tcPr>
            <w:tcW w:w="800" w:type="pct"/>
          </w:tcPr>
          <w:p w:rsidR="00410908" w:rsidRPr="00BF13FF" w:rsidRDefault="00410908" w:rsidP="00A434FB">
            <w:pPr>
              <w:pStyle w:val="DecimalAligned"/>
              <w:spacing w:line="360" w:lineRule="auto"/>
              <w:jc w:val="both"/>
              <w:rPr>
                <w:rFonts w:ascii="Times New Roman" w:hAnsi="Times New Roman" w:cs="Times New Roman"/>
                <w:color w:val="auto"/>
                <w:sz w:val="20"/>
                <w:szCs w:val="20"/>
              </w:rPr>
            </w:pPr>
            <w:r w:rsidRPr="00BF13FF">
              <w:rPr>
                <w:rFonts w:ascii="Times New Roman" w:hAnsi="Times New Roman" w:cs="Times New Roman"/>
                <w:color w:val="auto"/>
                <w:sz w:val="20"/>
                <w:szCs w:val="20"/>
              </w:rPr>
              <w:t>R</w:t>
            </w:r>
            <w:r w:rsidRPr="00BF13FF">
              <w:rPr>
                <w:rFonts w:ascii="Times New Roman" w:hAnsi="Times New Roman" w:cs="Times New Roman"/>
                <w:color w:val="auto"/>
                <w:sz w:val="20"/>
                <w:szCs w:val="20"/>
                <w:vertAlign w:val="superscript"/>
              </w:rPr>
              <w:t>2</w:t>
            </w:r>
          </w:p>
          <w:p w:rsidR="00410908" w:rsidRPr="00BF13FF" w:rsidRDefault="00C55169" w:rsidP="00A434FB">
            <w:pPr>
              <w:pStyle w:val="DecimalAligned"/>
              <w:spacing w:line="360" w:lineRule="auto"/>
              <w:jc w:val="both"/>
              <w:rPr>
                <w:rFonts w:ascii="Times New Roman" w:hAnsi="Times New Roman" w:cs="Times New Roman"/>
                <w:color w:val="auto"/>
                <w:sz w:val="20"/>
                <w:szCs w:val="20"/>
              </w:rPr>
            </w:pPr>
            <w:r w:rsidRPr="00BF13FF">
              <w:rPr>
                <w:rFonts w:ascii="Times New Roman" w:hAnsi="Times New Roman" w:cs="Times New Roman"/>
                <w:color w:val="auto"/>
                <w:sz w:val="20"/>
                <w:szCs w:val="20"/>
              </w:rPr>
              <w:t>k</w:t>
            </w:r>
            <w:r w:rsidR="00410908" w:rsidRPr="00BF13FF">
              <w:rPr>
                <w:rFonts w:ascii="Times New Roman" w:hAnsi="Times New Roman" w:cs="Times New Roman"/>
                <w:color w:val="auto"/>
                <w:sz w:val="20"/>
                <w:szCs w:val="20"/>
                <w:vertAlign w:val="subscript"/>
              </w:rPr>
              <w:t>1</w:t>
            </w:r>
          </w:p>
          <w:p w:rsidR="00410908" w:rsidRPr="00BF13FF" w:rsidRDefault="00410908" w:rsidP="00A434FB">
            <w:pPr>
              <w:pStyle w:val="DecimalAligned"/>
              <w:spacing w:line="360" w:lineRule="auto"/>
              <w:jc w:val="both"/>
              <w:rPr>
                <w:rFonts w:ascii="Times New Roman" w:hAnsi="Times New Roman" w:cs="Times New Roman"/>
                <w:color w:val="auto"/>
                <w:sz w:val="20"/>
                <w:szCs w:val="20"/>
                <w:vertAlign w:val="subscript"/>
              </w:rPr>
            </w:pPr>
            <w:r w:rsidRPr="00BF13FF">
              <w:rPr>
                <w:rFonts w:ascii="Times New Roman" w:hAnsi="Times New Roman" w:cs="Times New Roman"/>
                <w:color w:val="auto"/>
                <w:sz w:val="20"/>
                <w:szCs w:val="20"/>
              </w:rPr>
              <w:t xml:space="preserve">   </w:t>
            </w:r>
            <w:proofErr w:type="spellStart"/>
            <w:r w:rsidRPr="00BF13FF">
              <w:rPr>
                <w:rFonts w:ascii="Times New Roman" w:hAnsi="Times New Roman" w:cs="Times New Roman"/>
                <w:color w:val="auto"/>
                <w:sz w:val="20"/>
                <w:szCs w:val="20"/>
              </w:rPr>
              <w:t>q</w:t>
            </w:r>
            <w:r w:rsidRPr="00BF13FF">
              <w:rPr>
                <w:rFonts w:ascii="Times New Roman" w:hAnsi="Times New Roman" w:cs="Times New Roman"/>
                <w:color w:val="auto"/>
                <w:sz w:val="20"/>
                <w:szCs w:val="20"/>
                <w:vertAlign w:val="subscript"/>
              </w:rPr>
              <w:t>cal</w:t>
            </w:r>
            <w:proofErr w:type="spellEnd"/>
          </w:p>
          <w:p w:rsidR="00410908" w:rsidRPr="00BF13FF" w:rsidRDefault="00410908" w:rsidP="00BF13FF">
            <w:pPr>
              <w:pStyle w:val="DecimalAligned"/>
              <w:spacing w:line="360" w:lineRule="auto"/>
              <w:jc w:val="both"/>
              <w:rPr>
                <w:rFonts w:ascii="Times New Roman" w:hAnsi="Times New Roman" w:cs="Times New Roman"/>
                <w:sz w:val="20"/>
                <w:szCs w:val="20"/>
              </w:rPr>
            </w:pPr>
            <w:r w:rsidRPr="00BF13FF">
              <w:rPr>
                <w:rFonts w:ascii="Times New Roman" w:hAnsi="Times New Roman" w:cs="Times New Roman"/>
                <w:color w:val="auto"/>
                <w:sz w:val="20"/>
                <w:szCs w:val="20"/>
              </w:rPr>
              <w:t xml:space="preserve">   </w:t>
            </w:r>
            <w:proofErr w:type="spellStart"/>
            <w:r w:rsidRPr="00BF13FF">
              <w:rPr>
                <w:rFonts w:ascii="Times New Roman" w:hAnsi="Times New Roman" w:cs="Times New Roman"/>
                <w:color w:val="auto"/>
                <w:sz w:val="20"/>
                <w:szCs w:val="20"/>
              </w:rPr>
              <w:t>q</w:t>
            </w:r>
            <w:r w:rsidRPr="00BF13FF">
              <w:rPr>
                <w:rFonts w:ascii="Times New Roman" w:hAnsi="Times New Roman" w:cs="Times New Roman"/>
                <w:color w:val="auto"/>
                <w:sz w:val="20"/>
                <w:szCs w:val="20"/>
                <w:vertAlign w:val="subscript"/>
              </w:rPr>
              <w:t>exp</w:t>
            </w:r>
            <w:proofErr w:type="spellEnd"/>
          </w:p>
        </w:tc>
        <w:tc>
          <w:tcPr>
            <w:tcW w:w="744" w:type="pct"/>
          </w:tcPr>
          <w:p w:rsidR="00410908" w:rsidRPr="00BF13FF" w:rsidRDefault="00410908" w:rsidP="00A434FB">
            <w:pPr>
              <w:pStyle w:val="DecimalAligned"/>
              <w:spacing w:line="360" w:lineRule="auto"/>
              <w:rPr>
                <w:rFonts w:ascii="Times New Roman" w:hAnsi="Times New Roman" w:cs="Times New Roman"/>
                <w:color w:val="auto"/>
                <w:sz w:val="20"/>
                <w:szCs w:val="20"/>
              </w:rPr>
            </w:pPr>
            <w:r w:rsidRPr="00BF13FF">
              <w:rPr>
                <w:rFonts w:ascii="Times New Roman" w:hAnsi="Times New Roman" w:cs="Times New Roman"/>
                <w:color w:val="auto"/>
                <w:sz w:val="20"/>
                <w:szCs w:val="20"/>
              </w:rPr>
              <w:t>0.9531</w:t>
            </w:r>
          </w:p>
          <w:p w:rsidR="00410908" w:rsidRPr="00BF13FF" w:rsidRDefault="00410908" w:rsidP="00A434FB">
            <w:pPr>
              <w:pStyle w:val="DecimalAligned"/>
              <w:spacing w:line="360" w:lineRule="auto"/>
              <w:rPr>
                <w:rFonts w:ascii="Times New Roman" w:hAnsi="Times New Roman" w:cs="Times New Roman"/>
                <w:color w:val="auto"/>
                <w:sz w:val="20"/>
                <w:szCs w:val="20"/>
              </w:rPr>
            </w:pPr>
            <w:r w:rsidRPr="00BF13FF">
              <w:rPr>
                <w:rFonts w:ascii="Times New Roman" w:hAnsi="Times New Roman" w:cs="Times New Roman"/>
                <w:color w:val="auto"/>
                <w:sz w:val="20"/>
                <w:szCs w:val="20"/>
              </w:rPr>
              <w:t>0.0624</w:t>
            </w:r>
          </w:p>
          <w:p w:rsidR="00410908" w:rsidRPr="00BF13FF" w:rsidRDefault="00410908" w:rsidP="00A434FB">
            <w:pPr>
              <w:pStyle w:val="DecimalAligned"/>
              <w:spacing w:line="360" w:lineRule="auto"/>
              <w:rPr>
                <w:rFonts w:ascii="Times New Roman" w:hAnsi="Times New Roman" w:cs="Times New Roman"/>
                <w:color w:val="auto"/>
                <w:sz w:val="20"/>
                <w:szCs w:val="20"/>
              </w:rPr>
            </w:pPr>
            <w:r w:rsidRPr="00BF13FF">
              <w:rPr>
                <w:rFonts w:ascii="Times New Roman" w:hAnsi="Times New Roman" w:cs="Times New Roman"/>
                <w:color w:val="auto"/>
                <w:sz w:val="20"/>
                <w:szCs w:val="20"/>
              </w:rPr>
              <w:t>1.788</w:t>
            </w:r>
          </w:p>
          <w:p w:rsidR="00410908" w:rsidRPr="00BF13FF" w:rsidRDefault="00410908" w:rsidP="00A434FB">
            <w:pPr>
              <w:pStyle w:val="DecimalAligned"/>
              <w:spacing w:line="360" w:lineRule="auto"/>
              <w:rPr>
                <w:rFonts w:ascii="Times New Roman" w:hAnsi="Times New Roman" w:cs="Times New Roman"/>
                <w:color w:val="auto"/>
                <w:sz w:val="20"/>
                <w:szCs w:val="20"/>
              </w:rPr>
            </w:pPr>
            <w:r w:rsidRPr="00BF13FF">
              <w:rPr>
                <w:rFonts w:ascii="Times New Roman" w:hAnsi="Times New Roman" w:cs="Times New Roman"/>
                <w:color w:val="auto"/>
                <w:sz w:val="20"/>
                <w:szCs w:val="20"/>
              </w:rPr>
              <w:t>4.166</w:t>
            </w:r>
          </w:p>
        </w:tc>
        <w:tc>
          <w:tcPr>
            <w:tcW w:w="744" w:type="pct"/>
          </w:tcPr>
          <w:p w:rsidR="00410908" w:rsidRPr="00BF13FF" w:rsidRDefault="00410908" w:rsidP="00A434FB">
            <w:pPr>
              <w:pStyle w:val="DecimalAligned"/>
              <w:spacing w:line="360" w:lineRule="auto"/>
              <w:rPr>
                <w:rFonts w:ascii="Times New Roman" w:hAnsi="Times New Roman" w:cs="Times New Roman"/>
                <w:color w:val="auto"/>
                <w:sz w:val="20"/>
                <w:szCs w:val="20"/>
              </w:rPr>
            </w:pPr>
            <w:r w:rsidRPr="00BF13FF">
              <w:rPr>
                <w:rFonts w:ascii="Times New Roman" w:hAnsi="Times New Roman" w:cs="Times New Roman"/>
                <w:color w:val="auto"/>
                <w:sz w:val="20"/>
                <w:szCs w:val="20"/>
              </w:rPr>
              <w:t>0.9205</w:t>
            </w:r>
          </w:p>
          <w:p w:rsidR="00410908" w:rsidRPr="00BF13FF" w:rsidRDefault="00410908" w:rsidP="00A434FB">
            <w:pPr>
              <w:pStyle w:val="DecimalAligned"/>
              <w:spacing w:line="360" w:lineRule="auto"/>
              <w:rPr>
                <w:rFonts w:ascii="Times New Roman" w:hAnsi="Times New Roman" w:cs="Times New Roman"/>
                <w:color w:val="auto"/>
                <w:sz w:val="20"/>
                <w:szCs w:val="20"/>
              </w:rPr>
            </w:pPr>
            <w:r w:rsidRPr="00BF13FF">
              <w:rPr>
                <w:rFonts w:ascii="Times New Roman" w:hAnsi="Times New Roman" w:cs="Times New Roman"/>
                <w:color w:val="auto"/>
                <w:sz w:val="20"/>
                <w:szCs w:val="20"/>
              </w:rPr>
              <w:t>0.0783</w:t>
            </w:r>
          </w:p>
          <w:p w:rsidR="00410908" w:rsidRPr="00BF13FF" w:rsidRDefault="00410908" w:rsidP="00A434FB">
            <w:pPr>
              <w:pStyle w:val="DecimalAligned"/>
              <w:spacing w:line="360" w:lineRule="auto"/>
              <w:rPr>
                <w:rFonts w:ascii="Times New Roman" w:hAnsi="Times New Roman" w:cs="Times New Roman"/>
                <w:color w:val="auto"/>
                <w:sz w:val="20"/>
                <w:szCs w:val="20"/>
              </w:rPr>
            </w:pPr>
            <w:r w:rsidRPr="00BF13FF">
              <w:rPr>
                <w:rFonts w:ascii="Times New Roman" w:hAnsi="Times New Roman" w:cs="Times New Roman"/>
                <w:color w:val="auto"/>
                <w:sz w:val="20"/>
                <w:szCs w:val="20"/>
              </w:rPr>
              <w:t>3.009</w:t>
            </w:r>
          </w:p>
          <w:p w:rsidR="00410908" w:rsidRPr="00BF13FF" w:rsidRDefault="00410908" w:rsidP="00A434FB">
            <w:pPr>
              <w:pStyle w:val="DecimalAligned"/>
              <w:spacing w:line="360" w:lineRule="auto"/>
              <w:rPr>
                <w:rFonts w:ascii="Times New Roman" w:hAnsi="Times New Roman" w:cs="Times New Roman"/>
                <w:color w:val="auto"/>
                <w:sz w:val="20"/>
                <w:szCs w:val="20"/>
              </w:rPr>
            </w:pPr>
            <w:r w:rsidRPr="00BF13FF">
              <w:rPr>
                <w:rFonts w:ascii="Times New Roman" w:hAnsi="Times New Roman" w:cs="Times New Roman"/>
                <w:color w:val="auto"/>
                <w:sz w:val="20"/>
                <w:szCs w:val="20"/>
              </w:rPr>
              <w:t>5.434</w:t>
            </w:r>
          </w:p>
        </w:tc>
        <w:tc>
          <w:tcPr>
            <w:tcW w:w="744" w:type="pct"/>
            <w:gridSpan w:val="2"/>
          </w:tcPr>
          <w:p w:rsidR="00410908" w:rsidRPr="00BF13FF" w:rsidRDefault="00410908" w:rsidP="00A434FB">
            <w:pPr>
              <w:pStyle w:val="DecimalAligned"/>
              <w:spacing w:line="360" w:lineRule="auto"/>
              <w:rPr>
                <w:rFonts w:ascii="Times New Roman" w:hAnsi="Times New Roman" w:cs="Times New Roman"/>
                <w:color w:val="auto"/>
                <w:sz w:val="20"/>
                <w:szCs w:val="20"/>
              </w:rPr>
            </w:pPr>
            <w:r w:rsidRPr="00BF13FF">
              <w:rPr>
                <w:rFonts w:ascii="Times New Roman" w:hAnsi="Times New Roman" w:cs="Times New Roman"/>
                <w:color w:val="auto"/>
                <w:sz w:val="20"/>
                <w:szCs w:val="20"/>
              </w:rPr>
              <w:t>0.9699</w:t>
            </w:r>
          </w:p>
          <w:p w:rsidR="00410908" w:rsidRPr="00BF13FF" w:rsidRDefault="00410908" w:rsidP="00A434FB">
            <w:pPr>
              <w:pStyle w:val="DecimalAligned"/>
              <w:spacing w:line="360" w:lineRule="auto"/>
              <w:rPr>
                <w:rFonts w:ascii="Times New Roman" w:hAnsi="Times New Roman" w:cs="Times New Roman"/>
                <w:color w:val="auto"/>
                <w:sz w:val="20"/>
                <w:szCs w:val="20"/>
              </w:rPr>
            </w:pPr>
            <w:r w:rsidRPr="00BF13FF">
              <w:rPr>
                <w:rFonts w:ascii="Times New Roman" w:hAnsi="Times New Roman" w:cs="Times New Roman"/>
                <w:color w:val="auto"/>
                <w:sz w:val="20"/>
                <w:szCs w:val="20"/>
              </w:rPr>
              <w:t>0.0727</w:t>
            </w:r>
          </w:p>
          <w:p w:rsidR="00410908" w:rsidRPr="00BF13FF" w:rsidRDefault="00410908" w:rsidP="00A434FB">
            <w:pPr>
              <w:pStyle w:val="DecimalAligned"/>
              <w:spacing w:line="360" w:lineRule="auto"/>
              <w:rPr>
                <w:rFonts w:ascii="Times New Roman" w:hAnsi="Times New Roman" w:cs="Times New Roman"/>
                <w:color w:val="auto"/>
                <w:sz w:val="20"/>
                <w:szCs w:val="20"/>
              </w:rPr>
            </w:pPr>
            <w:r w:rsidRPr="00BF13FF">
              <w:rPr>
                <w:rFonts w:ascii="Times New Roman" w:hAnsi="Times New Roman" w:cs="Times New Roman"/>
                <w:color w:val="auto"/>
                <w:sz w:val="20"/>
                <w:szCs w:val="20"/>
              </w:rPr>
              <w:t>5.385</w:t>
            </w:r>
          </w:p>
          <w:p w:rsidR="00410908" w:rsidRPr="00BF13FF" w:rsidRDefault="00410908" w:rsidP="00A434FB">
            <w:pPr>
              <w:pStyle w:val="DecimalAligned"/>
              <w:spacing w:line="360" w:lineRule="auto"/>
              <w:rPr>
                <w:rFonts w:ascii="Times New Roman" w:hAnsi="Times New Roman" w:cs="Times New Roman"/>
                <w:color w:val="auto"/>
                <w:sz w:val="20"/>
                <w:szCs w:val="20"/>
              </w:rPr>
            </w:pPr>
            <w:r w:rsidRPr="00BF13FF">
              <w:rPr>
                <w:rFonts w:ascii="Times New Roman" w:hAnsi="Times New Roman" w:cs="Times New Roman"/>
                <w:color w:val="auto"/>
                <w:sz w:val="20"/>
                <w:szCs w:val="20"/>
              </w:rPr>
              <w:t>6.266</w:t>
            </w:r>
          </w:p>
        </w:tc>
        <w:tc>
          <w:tcPr>
            <w:tcW w:w="744" w:type="pct"/>
            <w:gridSpan w:val="2"/>
          </w:tcPr>
          <w:p w:rsidR="00410908" w:rsidRPr="00BF13FF" w:rsidRDefault="00410908" w:rsidP="00A434FB">
            <w:pPr>
              <w:pStyle w:val="DecimalAligned"/>
              <w:spacing w:line="360" w:lineRule="auto"/>
              <w:rPr>
                <w:rFonts w:ascii="Times New Roman" w:hAnsi="Times New Roman" w:cs="Times New Roman"/>
                <w:color w:val="auto"/>
                <w:sz w:val="20"/>
                <w:szCs w:val="20"/>
              </w:rPr>
            </w:pPr>
            <w:r w:rsidRPr="00BF13FF">
              <w:rPr>
                <w:rFonts w:ascii="Times New Roman" w:hAnsi="Times New Roman" w:cs="Times New Roman"/>
                <w:color w:val="auto"/>
                <w:sz w:val="20"/>
                <w:szCs w:val="20"/>
              </w:rPr>
              <w:t>0.8018</w:t>
            </w:r>
          </w:p>
          <w:p w:rsidR="00410908" w:rsidRPr="00BF13FF" w:rsidRDefault="00410908" w:rsidP="00A434FB">
            <w:pPr>
              <w:pStyle w:val="DecimalAligned"/>
              <w:spacing w:line="360" w:lineRule="auto"/>
              <w:rPr>
                <w:rFonts w:ascii="Times New Roman" w:hAnsi="Times New Roman" w:cs="Times New Roman"/>
                <w:color w:val="auto"/>
                <w:sz w:val="20"/>
                <w:szCs w:val="20"/>
              </w:rPr>
            </w:pPr>
            <w:r w:rsidRPr="00BF13FF">
              <w:rPr>
                <w:rFonts w:ascii="Times New Roman" w:hAnsi="Times New Roman" w:cs="Times New Roman"/>
                <w:color w:val="auto"/>
                <w:sz w:val="20"/>
                <w:szCs w:val="20"/>
              </w:rPr>
              <w:t>0.0597</w:t>
            </w:r>
          </w:p>
          <w:p w:rsidR="00410908" w:rsidRPr="00BF13FF" w:rsidRDefault="00410908" w:rsidP="00A434FB">
            <w:pPr>
              <w:pStyle w:val="DecimalAligned"/>
              <w:spacing w:line="360" w:lineRule="auto"/>
              <w:rPr>
                <w:rFonts w:ascii="Times New Roman" w:hAnsi="Times New Roman" w:cs="Times New Roman"/>
                <w:color w:val="auto"/>
                <w:sz w:val="20"/>
                <w:szCs w:val="20"/>
              </w:rPr>
            </w:pPr>
            <w:r w:rsidRPr="00BF13FF">
              <w:rPr>
                <w:rFonts w:ascii="Times New Roman" w:hAnsi="Times New Roman" w:cs="Times New Roman"/>
                <w:color w:val="auto"/>
                <w:sz w:val="20"/>
                <w:szCs w:val="20"/>
              </w:rPr>
              <w:t>4.739</w:t>
            </w:r>
          </w:p>
          <w:p w:rsidR="00410908" w:rsidRPr="00BF13FF" w:rsidRDefault="00410908" w:rsidP="00BF13FF">
            <w:pPr>
              <w:pStyle w:val="DecimalAligned"/>
              <w:spacing w:line="360" w:lineRule="auto"/>
              <w:rPr>
                <w:rFonts w:ascii="Times New Roman" w:hAnsi="Times New Roman" w:cs="Times New Roman"/>
                <w:color w:val="auto"/>
                <w:sz w:val="20"/>
                <w:szCs w:val="20"/>
              </w:rPr>
            </w:pPr>
            <w:r w:rsidRPr="00BF13FF">
              <w:rPr>
                <w:rFonts w:ascii="Times New Roman" w:hAnsi="Times New Roman" w:cs="Times New Roman"/>
                <w:color w:val="auto"/>
                <w:sz w:val="20"/>
                <w:szCs w:val="20"/>
              </w:rPr>
              <w:t>6.633</w:t>
            </w:r>
          </w:p>
        </w:tc>
      </w:tr>
      <w:tr w:rsidR="00410908" w:rsidRPr="00A434FB" w:rsidTr="00340F4B">
        <w:trPr>
          <w:cnfStyle w:val="010000000000"/>
        </w:trPr>
        <w:tc>
          <w:tcPr>
            <w:tcW w:w="1210" w:type="pct"/>
            <w:noWrap/>
          </w:tcPr>
          <w:p w:rsidR="00410908" w:rsidRPr="00BF13FF" w:rsidRDefault="00410908" w:rsidP="00A434FB">
            <w:pPr>
              <w:spacing w:line="360" w:lineRule="auto"/>
              <w:rPr>
                <w:rFonts w:ascii="Times New Roman" w:hAnsi="Times New Roman" w:cs="Times New Roman"/>
                <w:b w:val="0"/>
                <w:color w:val="auto"/>
                <w:sz w:val="20"/>
                <w:szCs w:val="20"/>
              </w:rPr>
            </w:pPr>
            <w:proofErr w:type="spellStart"/>
            <w:r w:rsidRPr="00BF13FF">
              <w:rPr>
                <w:rFonts w:ascii="Times New Roman" w:hAnsi="Times New Roman" w:cs="Times New Roman"/>
                <w:b w:val="0"/>
                <w:color w:val="auto"/>
                <w:sz w:val="20"/>
                <w:szCs w:val="20"/>
              </w:rPr>
              <w:t>Pseudo</w:t>
            </w:r>
            <w:proofErr w:type="spellEnd"/>
            <w:r w:rsidRPr="00BF13FF">
              <w:rPr>
                <w:rFonts w:ascii="Times New Roman" w:hAnsi="Times New Roman" w:cs="Times New Roman"/>
                <w:b w:val="0"/>
                <w:color w:val="auto"/>
                <w:sz w:val="20"/>
                <w:szCs w:val="20"/>
              </w:rPr>
              <w:t xml:space="preserve"> </w:t>
            </w:r>
            <w:proofErr w:type="spellStart"/>
            <w:r w:rsidRPr="00BF13FF">
              <w:rPr>
                <w:rFonts w:ascii="Times New Roman" w:hAnsi="Times New Roman" w:cs="Times New Roman"/>
                <w:b w:val="0"/>
                <w:color w:val="auto"/>
                <w:sz w:val="20"/>
                <w:szCs w:val="20"/>
              </w:rPr>
              <w:t>Second</w:t>
            </w:r>
            <w:proofErr w:type="spellEnd"/>
            <w:r w:rsidRPr="00BF13FF">
              <w:rPr>
                <w:rFonts w:ascii="Times New Roman" w:hAnsi="Times New Roman" w:cs="Times New Roman"/>
                <w:b w:val="0"/>
                <w:color w:val="auto"/>
                <w:sz w:val="20"/>
                <w:szCs w:val="20"/>
              </w:rPr>
              <w:t xml:space="preserve"> </w:t>
            </w:r>
            <w:proofErr w:type="spellStart"/>
            <w:r w:rsidRPr="00BF13FF">
              <w:rPr>
                <w:rFonts w:ascii="Times New Roman" w:hAnsi="Times New Roman" w:cs="Times New Roman"/>
                <w:b w:val="0"/>
                <w:color w:val="auto"/>
                <w:sz w:val="20"/>
                <w:szCs w:val="20"/>
              </w:rPr>
              <w:t>order</w:t>
            </w:r>
            <w:proofErr w:type="spellEnd"/>
          </w:p>
        </w:tc>
        <w:tc>
          <w:tcPr>
            <w:tcW w:w="800" w:type="pct"/>
          </w:tcPr>
          <w:p w:rsidR="00410908" w:rsidRPr="00BF13FF" w:rsidRDefault="00410908" w:rsidP="00A434FB">
            <w:pPr>
              <w:pStyle w:val="DecimalAligned"/>
              <w:spacing w:line="360" w:lineRule="auto"/>
              <w:jc w:val="both"/>
              <w:rPr>
                <w:rFonts w:ascii="Times New Roman" w:hAnsi="Times New Roman" w:cs="Times New Roman"/>
                <w:b w:val="0"/>
                <w:color w:val="auto"/>
                <w:sz w:val="20"/>
                <w:szCs w:val="20"/>
              </w:rPr>
            </w:pPr>
            <w:r w:rsidRPr="00BF13FF">
              <w:rPr>
                <w:rFonts w:ascii="Times New Roman" w:hAnsi="Times New Roman" w:cs="Times New Roman"/>
                <w:b w:val="0"/>
                <w:color w:val="auto"/>
                <w:sz w:val="20"/>
                <w:szCs w:val="20"/>
              </w:rPr>
              <w:t>R</w:t>
            </w:r>
            <w:r w:rsidRPr="00BF13FF">
              <w:rPr>
                <w:rFonts w:ascii="Times New Roman" w:hAnsi="Times New Roman" w:cs="Times New Roman"/>
                <w:b w:val="0"/>
                <w:color w:val="auto"/>
                <w:sz w:val="20"/>
                <w:szCs w:val="20"/>
                <w:vertAlign w:val="superscript"/>
              </w:rPr>
              <w:t>2</w:t>
            </w:r>
          </w:p>
          <w:p w:rsidR="00410908" w:rsidRPr="00BF13FF" w:rsidRDefault="00C55169" w:rsidP="00A434FB">
            <w:pPr>
              <w:pStyle w:val="DecimalAligned"/>
              <w:spacing w:line="360" w:lineRule="auto"/>
              <w:jc w:val="both"/>
              <w:rPr>
                <w:rFonts w:ascii="Times New Roman" w:hAnsi="Times New Roman" w:cs="Times New Roman"/>
                <w:b w:val="0"/>
                <w:color w:val="auto"/>
                <w:sz w:val="20"/>
                <w:szCs w:val="20"/>
              </w:rPr>
            </w:pPr>
            <w:r w:rsidRPr="00BF13FF">
              <w:rPr>
                <w:rFonts w:ascii="Times New Roman" w:hAnsi="Times New Roman" w:cs="Times New Roman"/>
                <w:b w:val="0"/>
                <w:color w:val="auto"/>
                <w:sz w:val="20"/>
                <w:szCs w:val="20"/>
              </w:rPr>
              <w:t>k</w:t>
            </w:r>
            <w:r w:rsidR="00410908" w:rsidRPr="00BF13FF">
              <w:rPr>
                <w:rFonts w:ascii="Times New Roman" w:hAnsi="Times New Roman" w:cs="Times New Roman"/>
                <w:b w:val="0"/>
                <w:color w:val="auto"/>
                <w:sz w:val="20"/>
                <w:szCs w:val="20"/>
                <w:vertAlign w:val="subscript"/>
              </w:rPr>
              <w:t>2</w:t>
            </w:r>
          </w:p>
          <w:p w:rsidR="00410908" w:rsidRPr="00BF13FF" w:rsidRDefault="00410908" w:rsidP="00A434FB">
            <w:pPr>
              <w:pStyle w:val="DecimalAligned"/>
              <w:spacing w:line="360" w:lineRule="auto"/>
              <w:jc w:val="both"/>
              <w:rPr>
                <w:rFonts w:ascii="Times New Roman" w:hAnsi="Times New Roman" w:cs="Times New Roman"/>
                <w:b w:val="0"/>
                <w:color w:val="auto"/>
                <w:sz w:val="20"/>
                <w:szCs w:val="20"/>
                <w:vertAlign w:val="subscript"/>
              </w:rPr>
            </w:pPr>
            <w:r w:rsidRPr="00BF13FF">
              <w:rPr>
                <w:rFonts w:ascii="Times New Roman" w:hAnsi="Times New Roman" w:cs="Times New Roman"/>
                <w:b w:val="0"/>
                <w:color w:val="auto"/>
                <w:sz w:val="20"/>
                <w:szCs w:val="20"/>
              </w:rPr>
              <w:t xml:space="preserve">   </w:t>
            </w:r>
            <w:proofErr w:type="spellStart"/>
            <w:r w:rsidRPr="00BF13FF">
              <w:rPr>
                <w:rFonts w:ascii="Times New Roman" w:hAnsi="Times New Roman" w:cs="Times New Roman"/>
                <w:b w:val="0"/>
                <w:color w:val="auto"/>
                <w:sz w:val="20"/>
                <w:szCs w:val="20"/>
              </w:rPr>
              <w:t>q</w:t>
            </w:r>
            <w:r w:rsidRPr="00BF13FF">
              <w:rPr>
                <w:rFonts w:ascii="Times New Roman" w:hAnsi="Times New Roman" w:cs="Times New Roman"/>
                <w:b w:val="0"/>
                <w:color w:val="auto"/>
                <w:sz w:val="20"/>
                <w:szCs w:val="20"/>
                <w:vertAlign w:val="subscript"/>
              </w:rPr>
              <w:t>cal</w:t>
            </w:r>
            <w:proofErr w:type="spellEnd"/>
          </w:p>
          <w:p w:rsidR="00410908" w:rsidRPr="00BF13FF" w:rsidRDefault="00410908" w:rsidP="00945829">
            <w:pPr>
              <w:pStyle w:val="DecimalAligned"/>
              <w:spacing w:line="360" w:lineRule="auto"/>
              <w:jc w:val="both"/>
              <w:rPr>
                <w:rFonts w:ascii="Times New Roman" w:hAnsi="Times New Roman" w:cs="Times New Roman"/>
                <w:b w:val="0"/>
                <w:sz w:val="20"/>
                <w:szCs w:val="20"/>
              </w:rPr>
            </w:pPr>
            <w:r w:rsidRPr="00BF13FF">
              <w:rPr>
                <w:rFonts w:ascii="Times New Roman" w:hAnsi="Times New Roman" w:cs="Times New Roman"/>
                <w:b w:val="0"/>
                <w:color w:val="auto"/>
                <w:sz w:val="20"/>
                <w:szCs w:val="20"/>
              </w:rPr>
              <w:t xml:space="preserve">   </w:t>
            </w:r>
            <w:proofErr w:type="spellStart"/>
            <w:r w:rsidRPr="00BF13FF">
              <w:rPr>
                <w:rFonts w:ascii="Times New Roman" w:hAnsi="Times New Roman" w:cs="Times New Roman"/>
                <w:b w:val="0"/>
                <w:color w:val="auto"/>
                <w:sz w:val="20"/>
                <w:szCs w:val="20"/>
              </w:rPr>
              <w:t>q</w:t>
            </w:r>
            <w:r w:rsidRPr="00BF13FF">
              <w:rPr>
                <w:rFonts w:ascii="Times New Roman" w:hAnsi="Times New Roman" w:cs="Times New Roman"/>
                <w:b w:val="0"/>
                <w:color w:val="auto"/>
                <w:sz w:val="20"/>
                <w:szCs w:val="20"/>
                <w:vertAlign w:val="subscript"/>
              </w:rPr>
              <w:t>exp</w:t>
            </w:r>
            <w:proofErr w:type="spellEnd"/>
          </w:p>
        </w:tc>
        <w:tc>
          <w:tcPr>
            <w:tcW w:w="747" w:type="pct"/>
          </w:tcPr>
          <w:p w:rsidR="00410908" w:rsidRPr="00BF13FF" w:rsidRDefault="00410908" w:rsidP="00A434FB">
            <w:pPr>
              <w:pStyle w:val="DecimalAligned"/>
              <w:spacing w:line="360" w:lineRule="auto"/>
              <w:rPr>
                <w:rFonts w:ascii="Times New Roman" w:hAnsi="Times New Roman" w:cs="Times New Roman"/>
                <w:b w:val="0"/>
                <w:color w:val="auto"/>
                <w:sz w:val="20"/>
                <w:szCs w:val="20"/>
              </w:rPr>
            </w:pPr>
            <w:r w:rsidRPr="00BF13FF">
              <w:rPr>
                <w:rFonts w:ascii="Times New Roman" w:hAnsi="Times New Roman" w:cs="Times New Roman"/>
                <w:b w:val="0"/>
                <w:color w:val="auto"/>
                <w:sz w:val="20"/>
                <w:szCs w:val="20"/>
              </w:rPr>
              <w:t>0.9997</w:t>
            </w:r>
          </w:p>
          <w:p w:rsidR="00410908" w:rsidRPr="00BF13FF" w:rsidRDefault="00410908" w:rsidP="00A434FB">
            <w:pPr>
              <w:pStyle w:val="DecimalAligned"/>
              <w:spacing w:line="360" w:lineRule="auto"/>
              <w:rPr>
                <w:rFonts w:ascii="Times New Roman" w:hAnsi="Times New Roman" w:cs="Times New Roman"/>
                <w:b w:val="0"/>
                <w:color w:val="auto"/>
                <w:sz w:val="20"/>
                <w:szCs w:val="20"/>
              </w:rPr>
            </w:pPr>
            <w:r w:rsidRPr="00BF13FF">
              <w:rPr>
                <w:rFonts w:ascii="Times New Roman" w:hAnsi="Times New Roman" w:cs="Times New Roman"/>
                <w:b w:val="0"/>
                <w:color w:val="auto"/>
                <w:sz w:val="20"/>
                <w:szCs w:val="20"/>
              </w:rPr>
              <w:t>0.0755</w:t>
            </w:r>
          </w:p>
          <w:p w:rsidR="00410908" w:rsidRPr="00BF13FF" w:rsidRDefault="00410908" w:rsidP="00A434FB">
            <w:pPr>
              <w:pStyle w:val="DecimalAligned"/>
              <w:spacing w:line="360" w:lineRule="auto"/>
              <w:rPr>
                <w:rFonts w:ascii="Times New Roman" w:hAnsi="Times New Roman" w:cs="Times New Roman"/>
                <w:b w:val="0"/>
                <w:color w:val="auto"/>
                <w:sz w:val="20"/>
                <w:szCs w:val="20"/>
              </w:rPr>
            </w:pPr>
            <w:r w:rsidRPr="00BF13FF">
              <w:rPr>
                <w:rFonts w:ascii="Times New Roman" w:hAnsi="Times New Roman" w:cs="Times New Roman"/>
                <w:b w:val="0"/>
                <w:color w:val="auto"/>
                <w:sz w:val="20"/>
                <w:szCs w:val="20"/>
              </w:rPr>
              <w:t>4.292</w:t>
            </w:r>
          </w:p>
          <w:p w:rsidR="00410908" w:rsidRPr="00BF13FF" w:rsidRDefault="00410908" w:rsidP="00A434FB">
            <w:pPr>
              <w:pStyle w:val="DecimalAligned"/>
              <w:spacing w:line="360" w:lineRule="auto"/>
              <w:rPr>
                <w:rFonts w:ascii="Times New Roman" w:hAnsi="Times New Roman" w:cs="Times New Roman"/>
                <w:b w:val="0"/>
                <w:color w:val="auto"/>
                <w:sz w:val="20"/>
                <w:szCs w:val="20"/>
              </w:rPr>
            </w:pPr>
            <w:r w:rsidRPr="00BF13FF">
              <w:rPr>
                <w:rFonts w:ascii="Times New Roman" w:hAnsi="Times New Roman" w:cs="Times New Roman"/>
                <w:b w:val="0"/>
                <w:color w:val="auto"/>
                <w:sz w:val="20"/>
                <w:szCs w:val="20"/>
              </w:rPr>
              <w:t>4.17</w:t>
            </w:r>
          </w:p>
        </w:tc>
        <w:tc>
          <w:tcPr>
            <w:tcW w:w="747" w:type="pct"/>
            <w:gridSpan w:val="2"/>
          </w:tcPr>
          <w:p w:rsidR="00410908" w:rsidRPr="00BF13FF" w:rsidRDefault="00410908" w:rsidP="00A434FB">
            <w:pPr>
              <w:pStyle w:val="DecimalAligned"/>
              <w:spacing w:line="360" w:lineRule="auto"/>
              <w:rPr>
                <w:rFonts w:ascii="Times New Roman" w:hAnsi="Times New Roman" w:cs="Times New Roman"/>
                <w:b w:val="0"/>
                <w:color w:val="auto"/>
                <w:sz w:val="20"/>
                <w:szCs w:val="20"/>
              </w:rPr>
            </w:pPr>
            <w:r w:rsidRPr="00BF13FF">
              <w:rPr>
                <w:rFonts w:ascii="Times New Roman" w:hAnsi="Times New Roman" w:cs="Times New Roman"/>
                <w:b w:val="0"/>
                <w:color w:val="auto"/>
                <w:sz w:val="20"/>
                <w:szCs w:val="20"/>
              </w:rPr>
              <w:t>0.9980</w:t>
            </w:r>
          </w:p>
          <w:p w:rsidR="00410908" w:rsidRPr="00BF13FF" w:rsidRDefault="00410908" w:rsidP="00A434FB">
            <w:pPr>
              <w:pStyle w:val="DecimalAligned"/>
              <w:spacing w:line="360" w:lineRule="auto"/>
              <w:rPr>
                <w:rFonts w:ascii="Times New Roman" w:hAnsi="Times New Roman" w:cs="Times New Roman"/>
                <w:b w:val="0"/>
                <w:color w:val="auto"/>
                <w:sz w:val="20"/>
                <w:szCs w:val="20"/>
              </w:rPr>
            </w:pPr>
            <w:r w:rsidRPr="00BF13FF">
              <w:rPr>
                <w:rFonts w:ascii="Times New Roman" w:hAnsi="Times New Roman" w:cs="Times New Roman"/>
                <w:b w:val="0"/>
                <w:color w:val="auto"/>
                <w:sz w:val="20"/>
                <w:szCs w:val="20"/>
              </w:rPr>
              <w:t>0.0410</w:t>
            </w:r>
          </w:p>
          <w:p w:rsidR="00410908" w:rsidRPr="00BF13FF" w:rsidRDefault="00410908" w:rsidP="00A434FB">
            <w:pPr>
              <w:pStyle w:val="DecimalAligned"/>
              <w:spacing w:line="360" w:lineRule="auto"/>
              <w:rPr>
                <w:rFonts w:ascii="Times New Roman" w:hAnsi="Times New Roman" w:cs="Times New Roman"/>
                <w:b w:val="0"/>
                <w:color w:val="auto"/>
                <w:sz w:val="20"/>
                <w:szCs w:val="20"/>
              </w:rPr>
            </w:pPr>
            <w:r w:rsidRPr="00BF13FF">
              <w:rPr>
                <w:rFonts w:ascii="Times New Roman" w:hAnsi="Times New Roman" w:cs="Times New Roman"/>
                <w:b w:val="0"/>
                <w:color w:val="auto"/>
                <w:sz w:val="20"/>
                <w:szCs w:val="20"/>
              </w:rPr>
              <w:t>5.692</w:t>
            </w:r>
          </w:p>
          <w:p w:rsidR="00410908" w:rsidRPr="00BF13FF" w:rsidRDefault="00410908" w:rsidP="00A434FB">
            <w:pPr>
              <w:pStyle w:val="DecimalAligned"/>
              <w:spacing w:line="360" w:lineRule="auto"/>
              <w:rPr>
                <w:rFonts w:ascii="Times New Roman" w:hAnsi="Times New Roman" w:cs="Times New Roman"/>
                <w:b w:val="0"/>
                <w:color w:val="auto"/>
                <w:sz w:val="20"/>
                <w:szCs w:val="20"/>
              </w:rPr>
            </w:pPr>
            <w:r w:rsidRPr="00BF13FF">
              <w:rPr>
                <w:rFonts w:ascii="Times New Roman" w:hAnsi="Times New Roman" w:cs="Times New Roman"/>
                <w:b w:val="0"/>
                <w:color w:val="auto"/>
                <w:sz w:val="20"/>
                <w:szCs w:val="20"/>
              </w:rPr>
              <w:t>5.43</w:t>
            </w:r>
          </w:p>
        </w:tc>
        <w:tc>
          <w:tcPr>
            <w:tcW w:w="747" w:type="pct"/>
            <w:gridSpan w:val="2"/>
          </w:tcPr>
          <w:p w:rsidR="00410908" w:rsidRPr="00BF13FF" w:rsidRDefault="00410908" w:rsidP="00A434FB">
            <w:pPr>
              <w:pStyle w:val="DecimalAligned"/>
              <w:spacing w:line="360" w:lineRule="auto"/>
              <w:rPr>
                <w:rFonts w:ascii="Times New Roman" w:hAnsi="Times New Roman" w:cs="Times New Roman"/>
                <w:b w:val="0"/>
                <w:color w:val="auto"/>
                <w:sz w:val="20"/>
                <w:szCs w:val="20"/>
              </w:rPr>
            </w:pPr>
            <w:r w:rsidRPr="00BF13FF">
              <w:rPr>
                <w:rFonts w:ascii="Times New Roman" w:hAnsi="Times New Roman" w:cs="Times New Roman"/>
                <w:b w:val="0"/>
                <w:color w:val="auto"/>
                <w:sz w:val="20"/>
                <w:szCs w:val="20"/>
              </w:rPr>
              <w:t>0.9974</w:t>
            </w:r>
          </w:p>
          <w:p w:rsidR="00410908" w:rsidRPr="00BF13FF" w:rsidRDefault="00410908" w:rsidP="00A434FB">
            <w:pPr>
              <w:pStyle w:val="DecimalAligned"/>
              <w:spacing w:line="360" w:lineRule="auto"/>
              <w:rPr>
                <w:rFonts w:ascii="Times New Roman" w:hAnsi="Times New Roman" w:cs="Times New Roman"/>
                <w:b w:val="0"/>
                <w:color w:val="auto"/>
                <w:sz w:val="20"/>
                <w:szCs w:val="20"/>
              </w:rPr>
            </w:pPr>
            <w:r w:rsidRPr="00BF13FF">
              <w:rPr>
                <w:rFonts w:ascii="Times New Roman" w:hAnsi="Times New Roman" w:cs="Times New Roman"/>
                <w:b w:val="0"/>
                <w:color w:val="auto"/>
                <w:sz w:val="20"/>
                <w:szCs w:val="20"/>
              </w:rPr>
              <w:t>0.0195</w:t>
            </w:r>
          </w:p>
          <w:p w:rsidR="00410908" w:rsidRPr="00BF13FF" w:rsidRDefault="00410908" w:rsidP="00A434FB">
            <w:pPr>
              <w:pStyle w:val="DecimalAligned"/>
              <w:spacing w:line="360" w:lineRule="auto"/>
              <w:rPr>
                <w:rFonts w:ascii="Times New Roman" w:hAnsi="Times New Roman" w:cs="Times New Roman"/>
                <w:b w:val="0"/>
                <w:color w:val="auto"/>
                <w:sz w:val="20"/>
                <w:szCs w:val="20"/>
              </w:rPr>
            </w:pPr>
            <w:r w:rsidRPr="00BF13FF">
              <w:rPr>
                <w:rFonts w:ascii="Times New Roman" w:hAnsi="Times New Roman" w:cs="Times New Roman"/>
                <w:b w:val="0"/>
                <w:color w:val="auto"/>
                <w:sz w:val="20"/>
                <w:szCs w:val="20"/>
              </w:rPr>
              <w:t>6.798</w:t>
            </w:r>
          </w:p>
          <w:p w:rsidR="00410908" w:rsidRPr="00BF13FF" w:rsidRDefault="00410908" w:rsidP="00A434FB">
            <w:pPr>
              <w:pStyle w:val="DecimalAligned"/>
              <w:spacing w:line="360" w:lineRule="auto"/>
              <w:rPr>
                <w:rFonts w:ascii="Times New Roman" w:hAnsi="Times New Roman" w:cs="Times New Roman"/>
                <w:b w:val="0"/>
                <w:color w:val="auto"/>
                <w:sz w:val="20"/>
                <w:szCs w:val="20"/>
              </w:rPr>
            </w:pPr>
            <w:r w:rsidRPr="00BF13FF">
              <w:rPr>
                <w:rFonts w:ascii="Times New Roman" w:hAnsi="Times New Roman" w:cs="Times New Roman"/>
                <w:b w:val="0"/>
                <w:color w:val="auto"/>
                <w:sz w:val="20"/>
                <w:szCs w:val="20"/>
              </w:rPr>
              <w:t>6.270</w:t>
            </w:r>
          </w:p>
        </w:tc>
        <w:tc>
          <w:tcPr>
            <w:tcW w:w="747" w:type="pct"/>
          </w:tcPr>
          <w:p w:rsidR="00410908" w:rsidRPr="00BF13FF" w:rsidRDefault="00410908" w:rsidP="00A434FB">
            <w:pPr>
              <w:pStyle w:val="DecimalAligned"/>
              <w:spacing w:line="360" w:lineRule="auto"/>
              <w:rPr>
                <w:rFonts w:ascii="Times New Roman" w:hAnsi="Times New Roman" w:cs="Times New Roman"/>
                <w:b w:val="0"/>
                <w:color w:val="auto"/>
                <w:sz w:val="20"/>
                <w:szCs w:val="20"/>
              </w:rPr>
            </w:pPr>
            <w:r w:rsidRPr="00BF13FF">
              <w:rPr>
                <w:rFonts w:ascii="Times New Roman" w:hAnsi="Times New Roman" w:cs="Times New Roman"/>
                <w:b w:val="0"/>
                <w:color w:val="auto"/>
                <w:sz w:val="20"/>
                <w:szCs w:val="20"/>
              </w:rPr>
              <w:t>0.9979</w:t>
            </w:r>
          </w:p>
          <w:p w:rsidR="00410908" w:rsidRPr="00BF13FF" w:rsidRDefault="00410908" w:rsidP="00A434FB">
            <w:pPr>
              <w:pStyle w:val="DecimalAligned"/>
              <w:spacing w:line="360" w:lineRule="auto"/>
              <w:rPr>
                <w:rFonts w:ascii="Times New Roman" w:hAnsi="Times New Roman" w:cs="Times New Roman"/>
                <w:b w:val="0"/>
                <w:color w:val="auto"/>
                <w:sz w:val="20"/>
                <w:szCs w:val="20"/>
              </w:rPr>
            </w:pPr>
            <w:r w:rsidRPr="00BF13FF">
              <w:rPr>
                <w:rFonts w:ascii="Times New Roman" w:hAnsi="Times New Roman" w:cs="Times New Roman"/>
                <w:b w:val="0"/>
                <w:color w:val="auto"/>
                <w:sz w:val="20"/>
                <w:szCs w:val="20"/>
              </w:rPr>
              <w:t>0.0177</w:t>
            </w:r>
          </w:p>
          <w:p w:rsidR="00410908" w:rsidRPr="00BF13FF" w:rsidRDefault="00410908" w:rsidP="00A434FB">
            <w:pPr>
              <w:pStyle w:val="DecimalAligned"/>
              <w:spacing w:line="360" w:lineRule="auto"/>
              <w:rPr>
                <w:rFonts w:ascii="Times New Roman" w:hAnsi="Times New Roman" w:cs="Times New Roman"/>
                <w:b w:val="0"/>
                <w:color w:val="auto"/>
                <w:sz w:val="20"/>
                <w:szCs w:val="20"/>
              </w:rPr>
            </w:pPr>
            <w:r w:rsidRPr="00BF13FF">
              <w:rPr>
                <w:rFonts w:ascii="Times New Roman" w:hAnsi="Times New Roman" w:cs="Times New Roman"/>
                <w:b w:val="0"/>
                <w:color w:val="auto"/>
                <w:sz w:val="20"/>
                <w:szCs w:val="20"/>
              </w:rPr>
              <w:t>7.179</w:t>
            </w:r>
          </w:p>
          <w:p w:rsidR="00410908" w:rsidRPr="00BF13FF" w:rsidRDefault="00410908" w:rsidP="00A434FB">
            <w:pPr>
              <w:pStyle w:val="DecimalAligned"/>
              <w:spacing w:line="360" w:lineRule="auto"/>
              <w:rPr>
                <w:rFonts w:ascii="Times New Roman" w:hAnsi="Times New Roman" w:cs="Times New Roman"/>
                <w:b w:val="0"/>
                <w:color w:val="auto"/>
                <w:sz w:val="20"/>
                <w:szCs w:val="20"/>
              </w:rPr>
            </w:pPr>
            <w:r w:rsidRPr="00BF13FF">
              <w:rPr>
                <w:rFonts w:ascii="Times New Roman" w:hAnsi="Times New Roman" w:cs="Times New Roman"/>
                <w:b w:val="0"/>
                <w:color w:val="auto"/>
                <w:sz w:val="20"/>
                <w:szCs w:val="20"/>
              </w:rPr>
              <w:t>6.63</w:t>
            </w:r>
          </w:p>
        </w:tc>
      </w:tr>
    </w:tbl>
    <w:p w:rsidR="005318EA" w:rsidRPr="006F665A" w:rsidRDefault="005318EA" w:rsidP="006F665A">
      <w:pPr>
        <w:autoSpaceDE w:val="0"/>
        <w:autoSpaceDN w:val="0"/>
        <w:adjustRightInd w:val="0"/>
        <w:spacing w:before="240" w:line="360" w:lineRule="auto"/>
        <w:jc w:val="both"/>
        <w:rPr>
          <w:rFonts w:ascii="Times New Roman" w:hAnsi="Times New Roman" w:cs="Times New Roman"/>
          <w:sz w:val="24"/>
          <w:szCs w:val="24"/>
        </w:rPr>
      </w:pPr>
      <w:r w:rsidRPr="006F665A">
        <w:rPr>
          <w:rFonts w:ascii="Times New Roman" w:hAnsi="Times New Roman" w:cs="Times New Roman"/>
          <w:b/>
          <w:sz w:val="24"/>
          <w:szCs w:val="24"/>
        </w:rPr>
        <w:t>Table 4</w:t>
      </w:r>
      <w:r w:rsidR="005E6EE7">
        <w:rPr>
          <w:rFonts w:ascii="Times New Roman" w:hAnsi="Times New Roman" w:cs="Times New Roman"/>
          <w:b/>
          <w:sz w:val="24"/>
          <w:szCs w:val="24"/>
        </w:rPr>
        <w:t>.</w:t>
      </w:r>
      <w:r w:rsidRPr="006F665A">
        <w:rPr>
          <w:rFonts w:ascii="Times New Roman" w:hAnsi="Times New Roman" w:cs="Times New Roman"/>
          <w:b/>
          <w:sz w:val="24"/>
          <w:szCs w:val="24"/>
        </w:rPr>
        <w:t xml:space="preserve"> </w:t>
      </w:r>
      <w:r w:rsidRPr="006F665A">
        <w:rPr>
          <w:rFonts w:ascii="Times New Roman" w:hAnsi="Times New Roman" w:cs="Times New Roman"/>
          <w:sz w:val="24"/>
          <w:szCs w:val="24"/>
        </w:rPr>
        <w:t>Pseudo first order and pseudo second order kinetic models constants for DB-22 adsorption using the adsorbent KZF</w:t>
      </w:r>
    </w:p>
    <w:tbl>
      <w:tblPr>
        <w:tblStyle w:val="AkGlgeleme-Vurgu11"/>
        <w:tblW w:w="5000" w:type="pct"/>
        <w:tblLook w:val="0660"/>
      </w:tblPr>
      <w:tblGrid>
        <w:gridCol w:w="2440"/>
        <w:gridCol w:w="1613"/>
        <w:gridCol w:w="1506"/>
        <w:gridCol w:w="1506"/>
        <w:gridCol w:w="1506"/>
        <w:gridCol w:w="1510"/>
      </w:tblGrid>
      <w:tr w:rsidR="001B479E" w:rsidRPr="00A434FB" w:rsidTr="001B479E">
        <w:trPr>
          <w:cnfStyle w:val="100000000000"/>
        </w:trPr>
        <w:tc>
          <w:tcPr>
            <w:tcW w:w="1210" w:type="pct"/>
            <w:noWrap/>
          </w:tcPr>
          <w:p w:rsidR="001B479E" w:rsidRPr="00C42BF6" w:rsidRDefault="001B479E" w:rsidP="00A434FB">
            <w:pPr>
              <w:spacing w:line="360" w:lineRule="auto"/>
              <w:rPr>
                <w:rFonts w:ascii="Times New Roman" w:hAnsi="Times New Roman" w:cs="Times New Roman"/>
                <w:color w:val="auto"/>
                <w:sz w:val="20"/>
                <w:szCs w:val="20"/>
              </w:rPr>
            </w:pPr>
            <w:proofErr w:type="spellStart"/>
            <w:r w:rsidRPr="00C42BF6">
              <w:rPr>
                <w:rFonts w:ascii="Times New Roman" w:hAnsi="Times New Roman" w:cs="Times New Roman"/>
                <w:color w:val="auto"/>
                <w:sz w:val="20"/>
                <w:szCs w:val="20"/>
              </w:rPr>
              <w:t>Kinetic</w:t>
            </w:r>
            <w:proofErr w:type="spellEnd"/>
            <w:r w:rsidRPr="00C42BF6">
              <w:rPr>
                <w:rFonts w:ascii="Times New Roman" w:hAnsi="Times New Roman" w:cs="Times New Roman"/>
                <w:color w:val="auto"/>
                <w:sz w:val="20"/>
                <w:szCs w:val="20"/>
              </w:rPr>
              <w:t xml:space="preserve"> model</w:t>
            </w:r>
          </w:p>
        </w:tc>
        <w:tc>
          <w:tcPr>
            <w:tcW w:w="800" w:type="pct"/>
          </w:tcPr>
          <w:p w:rsidR="001B479E" w:rsidRPr="00C42BF6" w:rsidRDefault="001B479E" w:rsidP="00A434FB">
            <w:pPr>
              <w:spacing w:line="360" w:lineRule="auto"/>
              <w:rPr>
                <w:rFonts w:ascii="Times New Roman" w:hAnsi="Times New Roman" w:cs="Times New Roman"/>
                <w:color w:val="auto"/>
                <w:sz w:val="20"/>
                <w:szCs w:val="20"/>
              </w:rPr>
            </w:pPr>
            <w:proofErr w:type="spellStart"/>
            <w:r w:rsidRPr="00C42BF6">
              <w:rPr>
                <w:rFonts w:ascii="Times New Roman" w:hAnsi="Times New Roman" w:cs="Times New Roman"/>
                <w:color w:val="auto"/>
                <w:sz w:val="20"/>
                <w:szCs w:val="20"/>
              </w:rPr>
              <w:t>Parameters</w:t>
            </w:r>
            <w:proofErr w:type="spellEnd"/>
          </w:p>
        </w:tc>
        <w:tc>
          <w:tcPr>
            <w:tcW w:w="2990" w:type="pct"/>
            <w:gridSpan w:val="4"/>
          </w:tcPr>
          <w:p w:rsidR="001B479E" w:rsidRPr="00C42BF6" w:rsidRDefault="001B479E" w:rsidP="00C42BF6">
            <w:pPr>
              <w:spacing w:line="360" w:lineRule="auto"/>
              <w:jc w:val="center"/>
              <w:rPr>
                <w:rFonts w:ascii="Times New Roman" w:hAnsi="Times New Roman" w:cs="Times New Roman"/>
                <w:color w:val="auto"/>
                <w:sz w:val="20"/>
                <w:szCs w:val="20"/>
              </w:rPr>
            </w:pPr>
            <w:proofErr w:type="spellStart"/>
            <w:r w:rsidRPr="00C42BF6">
              <w:rPr>
                <w:rFonts w:ascii="Times New Roman" w:hAnsi="Times New Roman" w:cs="Times New Roman"/>
                <w:color w:val="auto"/>
                <w:sz w:val="20"/>
                <w:szCs w:val="20"/>
              </w:rPr>
              <w:t>Initial</w:t>
            </w:r>
            <w:proofErr w:type="spellEnd"/>
            <w:r w:rsidRPr="00C42BF6">
              <w:rPr>
                <w:rFonts w:ascii="Times New Roman" w:hAnsi="Times New Roman" w:cs="Times New Roman"/>
                <w:color w:val="auto"/>
                <w:sz w:val="20"/>
                <w:szCs w:val="20"/>
              </w:rPr>
              <w:t xml:space="preserve"> </w:t>
            </w:r>
            <w:proofErr w:type="spellStart"/>
            <w:r w:rsidRPr="00C42BF6">
              <w:rPr>
                <w:rFonts w:ascii="Times New Roman" w:hAnsi="Times New Roman" w:cs="Times New Roman"/>
                <w:color w:val="auto"/>
                <w:sz w:val="20"/>
                <w:szCs w:val="20"/>
              </w:rPr>
              <w:t>concentration</w:t>
            </w:r>
            <w:proofErr w:type="spellEnd"/>
            <w:r w:rsidRPr="00C42BF6">
              <w:rPr>
                <w:rFonts w:ascii="Times New Roman" w:hAnsi="Times New Roman" w:cs="Times New Roman"/>
                <w:color w:val="auto"/>
                <w:sz w:val="20"/>
                <w:szCs w:val="20"/>
              </w:rPr>
              <w:t xml:space="preserve"> of</w:t>
            </w:r>
            <w:r w:rsidR="00C42BF6" w:rsidRPr="00C42BF6">
              <w:rPr>
                <w:rFonts w:ascii="Times New Roman" w:hAnsi="Times New Roman" w:cs="Times New Roman"/>
                <w:color w:val="auto"/>
                <w:sz w:val="20"/>
                <w:szCs w:val="20"/>
              </w:rPr>
              <w:t xml:space="preserve"> </w:t>
            </w:r>
            <w:r w:rsidRPr="00C42BF6">
              <w:rPr>
                <w:rFonts w:ascii="Times New Roman" w:hAnsi="Times New Roman" w:cs="Times New Roman"/>
                <w:color w:val="auto"/>
                <w:sz w:val="20"/>
                <w:szCs w:val="20"/>
              </w:rPr>
              <w:t>D</w:t>
            </w:r>
            <w:r w:rsidR="00C76A1A" w:rsidRPr="00C42BF6">
              <w:rPr>
                <w:rFonts w:ascii="Times New Roman" w:hAnsi="Times New Roman" w:cs="Times New Roman"/>
                <w:color w:val="auto"/>
                <w:sz w:val="20"/>
                <w:szCs w:val="20"/>
              </w:rPr>
              <w:t>B</w:t>
            </w:r>
            <w:r w:rsidRPr="00C42BF6">
              <w:rPr>
                <w:rFonts w:ascii="Times New Roman" w:hAnsi="Times New Roman" w:cs="Times New Roman"/>
                <w:color w:val="auto"/>
                <w:sz w:val="20"/>
                <w:szCs w:val="20"/>
              </w:rPr>
              <w:t>-22, mg/L</w:t>
            </w:r>
          </w:p>
        </w:tc>
      </w:tr>
      <w:tr w:rsidR="001B479E" w:rsidRPr="00A434FB" w:rsidTr="001B479E">
        <w:tc>
          <w:tcPr>
            <w:tcW w:w="1210" w:type="pct"/>
            <w:noWrap/>
          </w:tcPr>
          <w:p w:rsidR="001B479E" w:rsidRPr="00C42BF6" w:rsidRDefault="001B479E" w:rsidP="00A434FB">
            <w:pPr>
              <w:spacing w:line="360" w:lineRule="auto"/>
              <w:rPr>
                <w:rFonts w:ascii="Times New Roman" w:hAnsi="Times New Roman" w:cs="Times New Roman"/>
                <w:color w:val="auto"/>
                <w:sz w:val="20"/>
                <w:szCs w:val="20"/>
              </w:rPr>
            </w:pPr>
          </w:p>
        </w:tc>
        <w:tc>
          <w:tcPr>
            <w:tcW w:w="800" w:type="pct"/>
          </w:tcPr>
          <w:p w:rsidR="001B479E" w:rsidRPr="00C42BF6" w:rsidRDefault="001B479E" w:rsidP="00A434FB">
            <w:pPr>
              <w:spacing w:line="360" w:lineRule="auto"/>
              <w:rPr>
                <w:rStyle w:val="HafifVurgulama"/>
                <w:rFonts w:ascii="Times New Roman" w:hAnsi="Times New Roman" w:cs="Times New Roman"/>
                <w:color w:val="auto"/>
                <w:sz w:val="20"/>
                <w:szCs w:val="20"/>
              </w:rPr>
            </w:pPr>
          </w:p>
        </w:tc>
        <w:tc>
          <w:tcPr>
            <w:tcW w:w="747" w:type="pct"/>
          </w:tcPr>
          <w:p w:rsidR="001B479E" w:rsidRPr="00C42BF6" w:rsidRDefault="001B479E" w:rsidP="00A434FB">
            <w:pPr>
              <w:spacing w:line="360" w:lineRule="auto"/>
              <w:jc w:val="center"/>
              <w:rPr>
                <w:rStyle w:val="HafifVurgulama"/>
                <w:rFonts w:ascii="Times New Roman" w:hAnsi="Times New Roman" w:cs="Times New Roman"/>
                <w:i w:val="0"/>
                <w:color w:val="auto"/>
                <w:sz w:val="20"/>
                <w:szCs w:val="20"/>
              </w:rPr>
            </w:pPr>
            <w:r w:rsidRPr="00C42BF6">
              <w:rPr>
                <w:rStyle w:val="HafifVurgulama"/>
                <w:rFonts w:ascii="Times New Roman" w:hAnsi="Times New Roman" w:cs="Times New Roman"/>
                <w:i w:val="0"/>
                <w:color w:val="auto"/>
                <w:sz w:val="20"/>
                <w:szCs w:val="20"/>
              </w:rPr>
              <w:t>20</w:t>
            </w:r>
          </w:p>
        </w:tc>
        <w:tc>
          <w:tcPr>
            <w:tcW w:w="747" w:type="pct"/>
          </w:tcPr>
          <w:p w:rsidR="001B479E" w:rsidRPr="00C42BF6" w:rsidRDefault="001B479E" w:rsidP="00A434FB">
            <w:pPr>
              <w:spacing w:line="360" w:lineRule="auto"/>
              <w:jc w:val="center"/>
              <w:rPr>
                <w:rFonts w:ascii="Times New Roman" w:hAnsi="Times New Roman" w:cs="Times New Roman"/>
                <w:color w:val="auto"/>
                <w:sz w:val="20"/>
                <w:szCs w:val="20"/>
              </w:rPr>
            </w:pPr>
            <w:r w:rsidRPr="00C42BF6">
              <w:rPr>
                <w:rFonts w:ascii="Times New Roman" w:hAnsi="Times New Roman" w:cs="Times New Roman"/>
                <w:color w:val="auto"/>
                <w:sz w:val="20"/>
                <w:szCs w:val="20"/>
              </w:rPr>
              <w:t>30</w:t>
            </w:r>
          </w:p>
        </w:tc>
        <w:tc>
          <w:tcPr>
            <w:tcW w:w="747" w:type="pct"/>
          </w:tcPr>
          <w:p w:rsidR="001B479E" w:rsidRPr="00C42BF6" w:rsidRDefault="001B479E" w:rsidP="00A434FB">
            <w:pPr>
              <w:spacing w:line="360" w:lineRule="auto"/>
              <w:jc w:val="center"/>
              <w:rPr>
                <w:rFonts w:ascii="Times New Roman" w:hAnsi="Times New Roman" w:cs="Times New Roman"/>
                <w:color w:val="auto"/>
                <w:sz w:val="20"/>
                <w:szCs w:val="20"/>
              </w:rPr>
            </w:pPr>
            <w:r w:rsidRPr="00C42BF6">
              <w:rPr>
                <w:rFonts w:ascii="Times New Roman" w:hAnsi="Times New Roman" w:cs="Times New Roman"/>
                <w:color w:val="auto"/>
                <w:sz w:val="20"/>
                <w:szCs w:val="20"/>
              </w:rPr>
              <w:t>40</w:t>
            </w:r>
          </w:p>
        </w:tc>
        <w:tc>
          <w:tcPr>
            <w:tcW w:w="747" w:type="pct"/>
          </w:tcPr>
          <w:p w:rsidR="001B479E" w:rsidRPr="00C42BF6" w:rsidRDefault="001B479E" w:rsidP="00C42BF6">
            <w:pPr>
              <w:spacing w:line="360" w:lineRule="auto"/>
              <w:jc w:val="center"/>
              <w:rPr>
                <w:rFonts w:ascii="Times New Roman" w:hAnsi="Times New Roman" w:cs="Times New Roman"/>
                <w:color w:val="auto"/>
                <w:sz w:val="20"/>
                <w:szCs w:val="20"/>
              </w:rPr>
            </w:pPr>
            <w:r w:rsidRPr="00C42BF6">
              <w:rPr>
                <w:rFonts w:ascii="Times New Roman" w:hAnsi="Times New Roman" w:cs="Times New Roman"/>
                <w:color w:val="auto"/>
                <w:sz w:val="20"/>
                <w:szCs w:val="20"/>
              </w:rPr>
              <w:t>50</w:t>
            </w:r>
          </w:p>
        </w:tc>
      </w:tr>
      <w:tr w:rsidR="001B479E" w:rsidRPr="00A434FB" w:rsidTr="001B479E">
        <w:tc>
          <w:tcPr>
            <w:tcW w:w="1210" w:type="pct"/>
            <w:noWrap/>
          </w:tcPr>
          <w:p w:rsidR="001B479E" w:rsidRPr="00C42BF6" w:rsidRDefault="001B479E" w:rsidP="00A434FB">
            <w:pPr>
              <w:spacing w:line="360" w:lineRule="auto"/>
              <w:rPr>
                <w:rFonts w:ascii="Times New Roman" w:hAnsi="Times New Roman" w:cs="Times New Roman"/>
                <w:color w:val="auto"/>
                <w:sz w:val="20"/>
                <w:szCs w:val="20"/>
              </w:rPr>
            </w:pPr>
            <w:proofErr w:type="spellStart"/>
            <w:r w:rsidRPr="00C42BF6">
              <w:rPr>
                <w:rFonts w:ascii="Times New Roman" w:hAnsi="Times New Roman" w:cs="Times New Roman"/>
                <w:color w:val="auto"/>
                <w:sz w:val="20"/>
                <w:szCs w:val="20"/>
              </w:rPr>
              <w:t>Pseudo</w:t>
            </w:r>
            <w:proofErr w:type="spellEnd"/>
            <w:r w:rsidRPr="00C42BF6">
              <w:rPr>
                <w:rFonts w:ascii="Times New Roman" w:hAnsi="Times New Roman" w:cs="Times New Roman"/>
                <w:color w:val="auto"/>
                <w:sz w:val="20"/>
                <w:szCs w:val="20"/>
              </w:rPr>
              <w:t xml:space="preserve"> </w:t>
            </w:r>
            <w:proofErr w:type="spellStart"/>
            <w:r w:rsidRPr="00C42BF6">
              <w:rPr>
                <w:rFonts w:ascii="Times New Roman" w:hAnsi="Times New Roman" w:cs="Times New Roman"/>
                <w:color w:val="auto"/>
                <w:sz w:val="20"/>
                <w:szCs w:val="20"/>
              </w:rPr>
              <w:t>First</w:t>
            </w:r>
            <w:proofErr w:type="spellEnd"/>
            <w:r w:rsidRPr="00C42BF6">
              <w:rPr>
                <w:rFonts w:ascii="Times New Roman" w:hAnsi="Times New Roman" w:cs="Times New Roman"/>
                <w:color w:val="auto"/>
                <w:sz w:val="20"/>
                <w:szCs w:val="20"/>
              </w:rPr>
              <w:t xml:space="preserve"> </w:t>
            </w:r>
            <w:proofErr w:type="spellStart"/>
            <w:r w:rsidRPr="00C42BF6">
              <w:rPr>
                <w:rFonts w:ascii="Times New Roman" w:hAnsi="Times New Roman" w:cs="Times New Roman"/>
                <w:color w:val="auto"/>
                <w:sz w:val="20"/>
                <w:szCs w:val="20"/>
              </w:rPr>
              <w:t>Order</w:t>
            </w:r>
            <w:proofErr w:type="spellEnd"/>
          </w:p>
        </w:tc>
        <w:tc>
          <w:tcPr>
            <w:tcW w:w="800" w:type="pct"/>
          </w:tcPr>
          <w:p w:rsidR="001B479E" w:rsidRPr="00C42BF6" w:rsidRDefault="001B479E" w:rsidP="00A434FB">
            <w:pPr>
              <w:pStyle w:val="DecimalAligned"/>
              <w:spacing w:line="360" w:lineRule="auto"/>
              <w:jc w:val="both"/>
              <w:rPr>
                <w:rFonts w:ascii="Times New Roman" w:hAnsi="Times New Roman" w:cs="Times New Roman"/>
                <w:color w:val="auto"/>
                <w:sz w:val="20"/>
                <w:szCs w:val="20"/>
              </w:rPr>
            </w:pPr>
            <w:r w:rsidRPr="00C42BF6">
              <w:rPr>
                <w:rFonts w:ascii="Times New Roman" w:hAnsi="Times New Roman" w:cs="Times New Roman"/>
                <w:color w:val="auto"/>
                <w:sz w:val="20"/>
                <w:szCs w:val="20"/>
              </w:rPr>
              <w:t>R</w:t>
            </w:r>
            <w:r w:rsidRPr="00C42BF6">
              <w:rPr>
                <w:rFonts w:ascii="Times New Roman" w:hAnsi="Times New Roman" w:cs="Times New Roman"/>
                <w:color w:val="auto"/>
                <w:sz w:val="20"/>
                <w:szCs w:val="20"/>
                <w:vertAlign w:val="superscript"/>
              </w:rPr>
              <w:t>2</w:t>
            </w:r>
          </w:p>
          <w:p w:rsidR="001B479E" w:rsidRPr="00C42BF6" w:rsidRDefault="00C55169" w:rsidP="00A434FB">
            <w:pPr>
              <w:pStyle w:val="DecimalAligned"/>
              <w:spacing w:line="360" w:lineRule="auto"/>
              <w:jc w:val="both"/>
              <w:rPr>
                <w:rFonts w:ascii="Times New Roman" w:hAnsi="Times New Roman" w:cs="Times New Roman"/>
                <w:color w:val="auto"/>
                <w:sz w:val="20"/>
                <w:szCs w:val="20"/>
              </w:rPr>
            </w:pPr>
            <w:r w:rsidRPr="00C42BF6">
              <w:rPr>
                <w:rFonts w:ascii="Times New Roman" w:hAnsi="Times New Roman" w:cs="Times New Roman"/>
                <w:color w:val="auto"/>
                <w:sz w:val="20"/>
                <w:szCs w:val="20"/>
              </w:rPr>
              <w:lastRenderedPageBreak/>
              <w:t>k</w:t>
            </w:r>
            <w:r w:rsidR="001B479E" w:rsidRPr="00C42BF6">
              <w:rPr>
                <w:rFonts w:ascii="Times New Roman" w:hAnsi="Times New Roman" w:cs="Times New Roman"/>
                <w:color w:val="auto"/>
                <w:sz w:val="20"/>
                <w:szCs w:val="20"/>
                <w:vertAlign w:val="subscript"/>
              </w:rPr>
              <w:t>1</w:t>
            </w:r>
          </w:p>
          <w:p w:rsidR="001B479E" w:rsidRPr="00C42BF6" w:rsidRDefault="001B479E" w:rsidP="00A434FB">
            <w:pPr>
              <w:pStyle w:val="DecimalAligned"/>
              <w:spacing w:line="360" w:lineRule="auto"/>
              <w:jc w:val="both"/>
              <w:rPr>
                <w:rFonts w:ascii="Times New Roman" w:hAnsi="Times New Roman" w:cs="Times New Roman"/>
                <w:color w:val="auto"/>
                <w:sz w:val="20"/>
                <w:szCs w:val="20"/>
                <w:vertAlign w:val="subscript"/>
              </w:rPr>
            </w:pPr>
            <w:r w:rsidRPr="00C42BF6">
              <w:rPr>
                <w:rFonts w:ascii="Times New Roman" w:hAnsi="Times New Roman" w:cs="Times New Roman"/>
                <w:color w:val="auto"/>
                <w:sz w:val="20"/>
                <w:szCs w:val="20"/>
              </w:rPr>
              <w:t xml:space="preserve">   </w:t>
            </w:r>
            <w:proofErr w:type="spellStart"/>
            <w:r w:rsidRPr="00C42BF6">
              <w:rPr>
                <w:rFonts w:ascii="Times New Roman" w:hAnsi="Times New Roman" w:cs="Times New Roman"/>
                <w:color w:val="auto"/>
                <w:sz w:val="20"/>
                <w:szCs w:val="20"/>
              </w:rPr>
              <w:t>q</w:t>
            </w:r>
            <w:r w:rsidRPr="00C42BF6">
              <w:rPr>
                <w:rFonts w:ascii="Times New Roman" w:hAnsi="Times New Roman" w:cs="Times New Roman"/>
                <w:color w:val="auto"/>
                <w:sz w:val="20"/>
                <w:szCs w:val="20"/>
                <w:vertAlign w:val="subscript"/>
              </w:rPr>
              <w:t>cal</w:t>
            </w:r>
            <w:proofErr w:type="spellEnd"/>
          </w:p>
          <w:p w:rsidR="001B479E" w:rsidRPr="00C42BF6" w:rsidRDefault="001B479E" w:rsidP="00C42BF6">
            <w:pPr>
              <w:pStyle w:val="DecimalAligned"/>
              <w:spacing w:line="360" w:lineRule="auto"/>
              <w:jc w:val="both"/>
              <w:rPr>
                <w:rFonts w:ascii="Times New Roman" w:hAnsi="Times New Roman" w:cs="Times New Roman"/>
                <w:sz w:val="20"/>
                <w:szCs w:val="20"/>
              </w:rPr>
            </w:pPr>
            <w:r w:rsidRPr="00C42BF6">
              <w:rPr>
                <w:rFonts w:ascii="Times New Roman" w:hAnsi="Times New Roman" w:cs="Times New Roman"/>
                <w:color w:val="auto"/>
                <w:sz w:val="20"/>
                <w:szCs w:val="20"/>
              </w:rPr>
              <w:t xml:space="preserve">   </w:t>
            </w:r>
            <w:proofErr w:type="spellStart"/>
            <w:r w:rsidRPr="00C42BF6">
              <w:rPr>
                <w:rFonts w:ascii="Times New Roman" w:hAnsi="Times New Roman" w:cs="Times New Roman"/>
                <w:color w:val="auto"/>
                <w:sz w:val="20"/>
                <w:szCs w:val="20"/>
              </w:rPr>
              <w:t>q</w:t>
            </w:r>
            <w:r w:rsidRPr="00C42BF6">
              <w:rPr>
                <w:rFonts w:ascii="Times New Roman" w:hAnsi="Times New Roman" w:cs="Times New Roman"/>
                <w:color w:val="auto"/>
                <w:sz w:val="20"/>
                <w:szCs w:val="20"/>
                <w:vertAlign w:val="subscript"/>
              </w:rPr>
              <w:t>exp</w:t>
            </w:r>
            <w:proofErr w:type="spellEnd"/>
          </w:p>
        </w:tc>
        <w:tc>
          <w:tcPr>
            <w:tcW w:w="747" w:type="pct"/>
          </w:tcPr>
          <w:p w:rsidR="001B479E" w:rsidRPr="00C42BF6" w:rsidRDefault="001B479E" w:rsidP="00A434FB">
            <w:pPr>
              <w:pStyle w:val="DecimalAligned"/>
              <w:spacing w:line="360" w:lineRule="auto"/>
              <w:rPr>
                <w:rFonts w:ascii="Times New Roman" w:hAnsi="Times New Roman" w:cs="Times New Roman"/>
                <w:color w:val="auto"/>
                <w:sz w:val="20"/>
                <w:szCs w:val="20"/>
              </w:rPr>
            </w:pPr>
            <w:r w:rsidRPr="00C42BF6">
              <w:rPr>
                <w:rFonts w:ascii="Times New Roman" w:hAnsi="Times New Roman" w:cs="Times New Roman"/>
                <w:color w:val="auto"/>
                <w:sz w:val="20"/>
                <w:szCs w:val="20"/>
              </w:rPr>
              <w:lastRenderedPageBreak/>
              <w:t>0.532</w:t>
            </w:r>
          </w:p>
          <w:p w:rsidR="001B479E" w:rsidRPr="00C42BF6" w:rsidRDefault="001B479E" w:rsidP="00A434FB">
            <w:pPr>
              <w:pStyle w:val="DecimalAligned"/>
              <w:spacing w:line="360" w:lineRule="auto"/>
              <w:rPr>
                <w:rFonts w:ascii="Times New Roman" w:hAnsi="Times New Roman" w:cs="Times New Roman"/>
                <w:color w:val="auto"/>
                <w:sz w:val="20"/>
                <w:szCs w:val="20"/>
              </w:rPr>
            </w:pPr>
            <w:r w:rsidRPr="00C42BF6">
              <w:rPr>
                <w:rFonts w:ascii="Times New Roman" w:hAnsi="Times New Roman" w:cs="Times New Roman"/>
                <w:color w:val="auto"/>
                <w:sz w:val="20"/>
                <w:szCs w:val="20"/>
              </w:rPr>
              <w:lastRenderedPageBreak/>
              <w:t>0.0467</w:t>
            </w:r>
          </w:p>
          <w:p w:rsidR="001B479E" w:rsidRPr="00C42BF6" w:rsidRDefault="001B479E" w:rsidP="00A434FB">
            <w:pPr>
              <w:pStyle w:val="DecimalAligned"/>
              <w:spacing w:line="360" w:lineRule="auto"/>
              <w:rPr>
                <w:rFonts w:ascii="Times New Roman" w:hAnsi="Times New Roman" w:cs="Times New Roman"/>
                <w:color w:val="auto"/>
                <w:sz w:val="20"/>
                <w:szCs w:val="20"/>
              </w:rPr>
            </w:pPr>
            <w:r w:rsidRPr="00C42BF6">
              <w:rPr>
                <w:rFonts w:ascii="Times New Roman" w:hAnsi="Times New Roman" w:cs="Times New Roman"/>
                <w:color w:val="auto"/>
                <w:sz w:val="20"/>
                <w:szCs w:val="20"/>
              </w:rPr>
              <w:t>0.372</w:t>
            </w:r>
          </w:p>
          <w:p w:rsidR="001B479E" w:rsidRPr="00C42BF6" w:rsidRDefault="001B479E" w:rsidP="00A434FB">
            <w:pPr>
              <w:pStyle w:val="DecimalAligned"/>
              <w:spacing w:line="360" w:lineRule="auto"/>
              <w:rPr>
                <w:rFonts w:ascii="Times New Roman" w:hAnsi="Times New Roman" w:cs="Times New Roman"/>
                <w:color w:val="auto"/>
                <w:sz w:val="20"/>
                <w:szCs w:val="20"/>
              </w:rPr>
            </w:pPr>
            <w:r w:rsidRPr="00C42BF6">
              <w:rPr>
                <w:rFonts w:ascii="Times New Roman" w:hAnsi="Times New Roman" w:cs="Times New Roman"/>
                <w:color w:val="auto"/>
                <w:sz w:val="20"/>
                <w:szCs w:val="20"/>
              </w:rPr>
              <w:t>3.754</w:t>
            </w:r>
          </w:p>
        </w:tc>
        <w:tc>
          <w:tcPr>
            <w:tcW w:w="747" w:type="pct"/>
          </w:tcPr>
          <w:p w:rsidR="001B479E" w:rsidRPr="00C42BF6" w:rsidRDefault="001B479E" w:rsidP="00A434FB">
            <w:pPr>
              <w:pStyle w:val="DecimalAligned"/>
              <w:spacing w:line="360" w:lineRule="auto"/>
              <w:rPr>
                <w:rFonts w:ascii="Times New Roman" w:hAnsi="Times New Roman" w:cs="Times New Roman"/>
                <w:color w:val="auto"/>
                <w:sz w:val="20"/>
                <w:szCs w:val="20"/>
              </w:rPr>
            </w:pPr>
            <w:r w:rsidRPr="00C42BF6">
              <w:rPr>
                <w:rFonts w:ascii="Times New Roman" w:hAnsi="Times New Roman" w:cs="Times New Roman"/>
                <w:color w:val="auto"/>
                <w:sz w:val="20"/>
                <w:szCs w:val="20"/>
              </w:rPr>
              <w:lastRenderedPageBreak/>
              <w:t>0.8783</w:t>
            </w:r>
          </w:p>
          <w:p w:rsidR="001B479E" w:rsidRPr="00C42BF6" w:rsidRDefault="001B479E" w:rsidP="00A434FB">
            <w:pPr>
              <w:pStyle w:val="DecimalAligned"/>
              <w:spacing w:line="360" w:lineRule="auto"/>
              <w:rPr>
                <w:rFonts w:ascii="Times New Roman" w:hAnsi="Times New Roman" w:cs="Times New Roman"/>
                <w:color w:val="auto"/>
                <w:sz w:val="20"/>
                <w:szCs w:val="20"/>
              </w:rPr>
            </w:pPr>
            <w:r w:rsidRPr="00C42BF6">
              <w:rPr>
                <w:rFonts w:ascii="Times New Roman" w:hAnsi="Times New Roman" w:cs="Times New Roman"/>
                <w:color w:val="auto"/>
                <w:sz w:val="20"/>
                <w:szCs w:val="20"/>
              </w:rPr>
              <w:lastRenderedPageBreak/>
              <w:t>0.07</w:t>
            </w:r>
          </w:p>
          <w:p w:rsidR="001B479E" w:rsidRPr="00C42BF6" w:rsidRDefault="001B479E" w:rsidP="00A434FB">
            <w:pPr>
              <w:pStyle w:val="DecimalAligned"/>
              <w:spacing w:line="360" w:lineRule="auto"/>
              <w:rPr>
                <w:rFonts w:ascii="Times New Roman" w:hAnsi="Times New Roman" w:cs="Times New Roman"/>
                <w:color w:val="auto"/>
                <w:sz w:val="20"/>
                <w:szCs w:val="20"/>
              </w:rPr>
            </w:pPr>
            <w:r w:rsidRPr="00C42BF6">
              <w:rPr>
                <w:rFonts w:ascii="Times New Roman" w:hAnsi="Times New Roman" w:cs="Times New Roman"/>
                <w:color w:val="auto"/>
                <w:sz w:val="20"/>
                <w:szCs w:val="20"/>
              </w:rPr>
              <w:t>2.749</w:t>
            </w:r>
          </w:p>
          <w:p w:rsidR="001B479E" w:rsidRPr="00C42BF6" w:rsidRDefault="001B479E" w:rsidP="00A434FB">
            <w:pPr>
              <w:pStyle w:val="DecimalAligned"/>
              <w:spacing w:line="360" w:lineRule="auto"/>
              <w:rPr>
                <w:rFonts w:ascii="Times New Roman" w:hAnsi="Times New Roman" w:cs="Times New Roman"/>
                <w:color w:val="auto"/>
                <w:sz w:val="20"/>
                <w:szCs w:val="20"/>
              </w:rPr>
            </w:pPr>
            <w:r w:rsidRPr="00C42BF6">
              <w:rPr>
                <w:rFonts w:ascii="Times New Roman" w:hAnsi="Times New Roman" w:cs="Times New Roman"/>
                <w:color w:val="auto"/>
                <w:sz w:val="20"/>
                <w:szCs w:val="20"/>
              </w:rPr>
              <w:t>5.831</w:t>
            </w:r>
          </w:p>
        </w:tc>
        <w:tc>
          <w:tcPr>
            <w:tcW w:w="747" w:type="pct"/>
          </w:tcPr>
          <w:p w:rsidR="001B479E" w:rsidRPr="00C42BF6" w:rsidRDefault="001B479E" w:rsidP="00A434FB">
            <w:pPr>
              <w:pStyle w:val="DecimalAligned"/>
              <w:spacing w:line="360" w:lineRule="auto"/>
              <w:rPr>
                <w:rFonts w:ascii="Times New Roman" w:hAnsi="Times New Roman" w:cs="Times New Roman"/>
                <w:color w:val="auto"/>
                <w:sz w:val="20"/>
                <w:szCs w:val="20"/>
              </w:rPr>
            </w:pPr>
            <w:r w:rsidRPr="00C42BF6">
              <w:rPr>
                <w:rFonts w:ascii="Times New Roman" w:hAnsi="Times New Roman" w:cs="Times New Roman"/>
                <w:color w:val="auto"/>
                <w:sz w:val="20"/>
                <w:szCs w:val="20"/>
              </w:rPr>
              <w:lastRenderedPageBreak/>
              <w:t>0.7863</w:t>
            </w:r>
          </w:p>
          <w:p w:rsidR="001B479E" w:rsidRPr="00C42BF6" w:rsidRDefault="001B479E" w:rsidP="00A434FB">
            <w:pPr>
              <w:pStyle w:val="DecimalAligned"/>
              <w:spacing w:line="360" w:lineRule="auto"/>
              <w:rPr>
                <w:rFonts w:ascii="Times New Roman" w:hAnsi="Times New Roman" w:cs="Times New Roman"/>
                <w:color w:val="auto"/>
                <w:sz w:val="20"/>
                <w:szCs w:val="20"/>
              </w:rPr>
            </w:pPr>
            <w:r w:rsidRPr="00C42BF6">
              <w:rPr>
                <w:rFonts w:ascii="Times New Roman" w:hAnsi="Times New Roman" w:cs="Times New Roman"/>
                <w:color w:val="auto"/>
                <w:sz w:val="20"/>
                <w:szCs w:val="20"/>
              </w:rPr>
              <w:lastRenderedPageBreak/>
              <w:t>0.0464</w:t>
            </w:r>
          </w:p>
          <w:p w:rsidR="001B479E" w:rsidRPr="00C42BF6" w:rsidRDefault="001B479E" w:rsidP="00A434FB">
            <w:pPr>
              <w:pStyle w:val="DecimalAligned"/>
              <w:spacing w:line="360" w:lineRule="auto"/>
              <w:rPr>
                <w:rFonts w:ascii="Times New Roman" w:hAnsi="Times New Roman" w:cs="Times New Roman"/>
                <w:color w:val="auto"/>
                <w:sz w:val="20"/>
                <w:szCs w:val="20"/>
              </w:rPr>
            </w:pPr>
            <w:r w:rsidRPr="00C42BF6">
              <w:rPr>
                <w:rFonts w:ascii="Times New Roman" w:hAnsi="Times New Roman" w:cs="Times New Roman"/>
                <w:color w:val="auto"/>
                <w:sz w:val="20"/>
                <w:szCs w:val="20"/>
              </w:rPr>
              <w:t>2.252</w:t>
            </w:r>
          </w:p>
          <w:p w:rsidR="001B479E" w:rsidRPr="00C42BF6" w:rsidRDefault="001B479E" w:rsidP="00A434FB">
            <w:pPr>
              <w:pStyle w:val="DecimalAligned"/>
              <w:spacing w:line="360" w:lineRule="auto"/>
              <w:rPr>
                <w:rFonts w:ascii="Times New Roman" w:hAnsi="Times New Roman" w:cs="Times New Roman"/>
                <w:color w:val="auto"/>
                <w:sz w:val="20"/>
                <w:szCs w:val="20"/>
              </w:rPr>
            </w:pPr>
            <w:r w:rsidRPr="00C42BF6">
              <w:rPr>
                <w:rFonts w:ascii="Times New Roman" w:hAnsi="Times New Roman" w:cs="Times New Roman"/>
                <w:color w:val="auto"/>
                <w:sz w:val="20"/>
                <w:szCs w:val="20"/>
              </w:rPr>
              <w:t>6.898</w:t>
            </w:r>
          </w:p>
        </w:tc>
        <w:tc>
          <w:tcPr>
            <w:tcW w:w="747" w:type="pct"/>
          </w:tcPr>
          <w:p w:rsidR="001B479E" w:rsidRPr="00C42BF6" w:rsidRDefault="001B479E" w:rsidP="00A434FB">
            <w:pPr>
              <w:pStyle w:val="DecimalAligned"/>
              <w:spacing w:line="360" w:lineRule="auto"/>
              <w:rPr>
                <w:rFonts w:ascii="Times New Roman" w:hAnsi="Times New Roman" w:cs="Times New Roman"/>
                <w:color w:val="auto"/>
                <w:sz w:val="20"/>
                <w:szCs w:val="20"/>
              </w:rPr>
            </w:pPr>
            <w:r w:rsidRPr="00C42BF6">
              <w:rPr>
                <w:rFonts w:ascii="Times New Roman" w:hAnsi="Times New Roman" w:cs="Times New Roman"/>
                <w:color w:val="auto"/>
                <w:sz w:val="20"/>
                <w:szCs w:val="20"/>
              </w:rPr>
              <w:lastRenderedPageBreak/>
              <w:t>0.7998</w:t>
            </w:r>
          </w:p>
          <w:p w:rsidR="001B479E" w:rsidRPr="00C42BF6" w:rsidRDefault="001B479E" w:rsidP="00A434FB">
            <w:pPr>
              <w:pStyle w:val="DecimalAligned"/>
              <w:spacing w:line="360" w:lineRule="auto"/>
              <w:rPr>
                <w:rFonts w:ascii="Times New Roman" w:hAnsi="Times New Roman" w:cs="Times New Roman"/>
                <w:color w:val="auto"/>
                <w:sz w:val="20"/>
                <w:szCs w:val="20"/>
              </w:rPr>
            </w:pPr>
            <w:r w:rsidRPr="00C42BF6">
              <w:rPr>
                <w:rFonts w:ascii="Times New Roman" w:hAnsi="Times New Roman" w:cs="Times New Roman"/>
                <w:color w:val="auto"/>
                <w:sz w:val="20"/>
                <w:szCs w:val="20"/>
              </w:rPr>
              <w:lastRenderedPageBreak/>
              <w:t>0.0338</w:t>
            </w:r>
          </w:p>
          <w:p w:rsidR="001B479E" w:rsidRPr="00C42BF6" w:rsidRDefault="001B479E" w:rsidP="00A434FB">
            <w:pPr>
              <w:pStyle w:val="DecimalAligned"/>
              <w:spacing w:line="360" w:lineRule="auto"/>
              <w:rPr>
                <w:rFonts w:ascii="Times New Roman" w:hAnsi="Times New Roman" w:cs="Times New Roman"/>
                <w:color w:val="auto"/>
                <w:sz w:val="20"/>
                <w:szCs w:val="20"/>
              </w:rPr>
            </w:pPr>
            <w:r w:rsidRPr="00C42BF6">
              <w:rPr>
                <w:rFonts w:ascii="Times New Roman" w:hAnsi="Times New Roman" w:cs="Times New Roman"/>
                <w:color w:val="auto"/>
                <w:sz w:val="20"/>
                <w:szCs w:val="20"/>
              </w:rPr>
              <w:t>2.718</w:t>
            </w:r>
          </w:p>
          <w:p w:rsidR="001B479E" w:rsidRPr="00C42BF6" w:rsidRDefault="001B479E" w:rsidP="00A434FB">
            <w:pPr>
              <w:pStyle w:val="DecimalAligned"/>
              <w:spacing w:line="360" w:lineRule="auto"/>
              <w:rPr>
                <w:rFonts w:ascii="Times New Roman" w:hAnsi="Times New Roman" w:cs="Times New Roman"/>
                <w:color w:val="auto"/>
                <w:sz w:val="20"/>
                <w:szCs w:val="20"/>
              </w:rPr>
            </w:pPr>
            <w:r w:rsidRPr="00C42BF6">
              <w:rPr>
                <w:rFonts w:ascii="Times New Roman" w:hAnsi="Times New Roman" w:cs="Times New Roman"/>
                <w:color w:val="auto"/>
                <w:sz w:val="20"/>
                <w:szCs w:val="20"/>
              </w:rPr>
              <w:t>7.265</w:t>
            </w:r>
          </w:p>
        </w:tc>
      </w:tr>
      <w:tr w:rsidR="001B479E" w:rsidRPr="00A434FB" w:rsidTr="001B479E">
        <w:trPr>
          <w:cnfStyle w:val="010000000000"/>
        </w:trPr>
        <w:tc>
          <w:tcPr>
            <w:tcW w:w="1210" w:type="pct"/>
            <w:noWrap/>
          </w:tcPr>
          <w:p w:rsidR="001B479E" w:rsidRPr="00C42BF6" w:rsidRDefault="001B479E" w:rsidP="00A434FB">
            <w:pPr>
              <w:spacing w:line="360" w:lineRule="auto"/>
              <w:rPr>
                <w:rFonts w:ascii="Times New Roman" w:hAnsi="Times New Roman" w:cs="Times New Roman"/>
                <w:b w:val="0"/>
                <w:color w:val="auto"/>
                <w:sz w:val="20"/>
                <w:szCs w:val="20"/>
              </w:rPr>
            </w:pPr>
            <w:proofErr w:type="spellStart"/>
            <w:r w:rsidRPr="00C42BF6">
              <w:rPr>
                <w:rFonts w:ascii="Times New Roman" w:hAnsi="Times New Roman" w:cs="Times New Roman"/>
                <w:b w:val="0"/>
                <w:color w:val="auto"/>
                <w:sz w:val="20"/>
                <w:szCs w:val="20"/>
              </w:rPr>
              <w:lastRenderedPageBreak/>
              <w:t>Pseudo</w:t>
            </w:r>
            <w:proofErr w:type="spellEnd"/>
            <w:r w:rsidRPr="00C42BF6">
              <w:rPr>
                <w:rFonts w:ascii="Times New Roman" w:hAnsi="Times New Roman" w:cs="Times New Roman"/>
                <w:b w:val="0"/>
                <w:color w:val="auto"/>
                <w:sz w:val="20"/>
                <w:szCs w:val="20"/>
              </w:rPr>
              <w:t xml:space="preserve"> </w:t>
            </w:r>
            <w:proofErr w:type="spellStart"/>
            <w:r w:rsidRPr="00C42BF6">
              <w:rPr>
                <w:rFonts w:ascii="Times New Roman" w:hAnsi="Times New Roman" w:cs="Times New Roman"/>
                <w:b w:val="0"/>
                <w:color w:val="auto"/>
                <w:sz w:val="20"/>
                <w:szCs w:val="20"/>
              </w:rPr>
              <w:t>Second</w:t>
            </w:r>
            <w:proofErr w:type="spellEnd"/>
            <w:r w:rsidRPr="00C42BF6">
              <w:rPr>
                <w:rFonts w:ascii="Times New Roman" w:hAnsi="Times New Roman" w:cs="Times New Roman"/>
                <w:b w:val="0"/>
                <w:color w:val="auto"/>
                <w:sz w:val="20"/>
                <w:szCs w:val="20"/>
              </w:rPr>
              <w:t xml:space="preserve"> </w:t>
            </w:r>
            <w:proofErr w:type="spellStart"/>
            <w:r w:rsidRPr="00C42BF6">
              <w:rPr>
                <w:rFonts w:ascii="Times New Roman" w:hAnsi="Times New Roman" w:cs="Times New Roman"/>
                <w:b w:val="0"/>
                <w:color w:val="auto"/>
                <w:sz w:val="20"/>
                <w:szCs w:val="20"/>
              </w:rPr>
              <w:t>order</w:t>
            </w:r>
            <w:proofErr w:type="spellEnd"/>
          </w:p>
        </w:tc>
        <w:tc>
          <w:tcPr>
            <w:tcW w:w="800" w:type="pct"/>
          </w:tcPr>
          <w:p w:rsidR="001B479E" w:rsidRPr="00C42BF6" w:rsidRDefault="001B479E" w:rsidP="00A434FB">
            <w:pPr>
              <w:pStyle w:val="DecimalAligned"/>
              <w:spacing w:line="360" w:lineRule="auto"/>
              <w:jc w:val="both"/>
              <w:rPr>
                <w:rFonts w:ascii="Times New Roman" w:hAnsi="Times New Roman" w:cs="Times New Roman"/>
                <w:b w:val="0"/>
                <w:color w:val="auto"/>
                <w:sz w:val="20"/>
                <w:szCs w:val="20"/>
              </w:rPr>
            </w:pPr>
            <w:r w:rsidRPr="00C42BF6">
              <w:rPr>
                <w:rFonts w:ascii="Times New Roman" w:hAnsi="Times New Roman" w:cs="Times New Roman"/>
                <w:b w:val="0"/>
                <w:color w:val="auto"/>
                <w:sz w:val="20"/>
                <w:szCs w:val="20"/>
              </w:rPr>
              <w:t>R</w:t>
            </w:r>
            <w:r w:rsidRPr="00C42BF6">
              <w:rPr>
                <w:rFonts w:ascii="Times New Roman" w:hAnsi="Times New Roman" w:cs="Times New Roman"/>
                <w:b w:val="0"/>
                <w:color w:val="auto"/>
                <w:sz w:val="20"/>
                <w:szCs w:val="20"/>
                <w:vertAlign w:val="superscript"/>
              </w:rPr>
              <w:t>2</w:t>
            </w:r>
          </w:p>
          <w:p w:rsidR="001B479E" w:rsidRPr="00C42BF6" w:rsidRDefault="00C55169" w:rsidP="00A434FB">
            <w:pPr>
              <w:pStyle w:val="DecimalAligned"/>
              <w:spacing w:line="360" w:lineRule="auto"/>
              <w:jc w:val="both"/>
              <w:rPr>
                <w:rFonts w:ascii="Times New Roman" w:hAnsi="Times New Roman" w:cs="Times New Roman"/>
                <w:b w:val="0"/>
                <w:color w:val="auto"/>
                <w:sz w:val="20"/>
                <w:szCs w:val="20"/>
              </w:rPr>
            </w:pPr>
            <w:r w:rsidRPr="00C42BF6">
              <w:rPr>
                <w:rFonts w:ascii="Times New Roman" w:hAnsi="Times New Roman" w:cs="Times New Roman"/>
                <w:b w:val="0"/>
                <w:color w:val="auto"/>
                <w:sz w:val="20"/>
                <w:szCs w:val="20"/>
              </w:rPr>
              <w:t>k</w:t>
            </w:r>
            <w:r w:rsidR="001B479E" w:rsidRPr="00C42BF6">
              <w:rPr>
                <w:rFonts w:ascii="Times New Roman" w:hAnsi="Times New Roman" w:cs="Times New Roman"/>
                <w:b w:val="0"/>
                <w:color w:val="auto"/>
                <w:sz w:val="20"/>
                <w:szCs w:val="20"/>
                <w:vertAlign w:val="subscript"/>
              </w:rPr>
              <w:t>2</w:t>
            </w:r>
          </w:p>
          <w:p w:rsidR="001B479E" w:rsidRPr="00C42BF6" w:rsidRDefault="001B479E" w:rsidP="00A434FB">
            <w:pPr>
              <w:pStyle w:val="DecimalAligned"/>
              <w:spacing w:line="360" w:lineRule="auto"/>
              <w:jc w:val="both"/>
              <w:rPr>
                <w:rFonts w:ascii="Times New Roman" w:hAnsi="Times New Roman" w:cs="Times New Roman"/>
                <w:b w:val="0"/>
                <w:color w:val="auto"/>
                <w:sz w:val="20"/>
                <w:szCs w:val="20"/>
                <w:vertAlign w:val="subscript"/>
              </w:rPr>
            </w:pPr>
            <w:r w:rsidRPr="00C42BF6">
              <w:rPr>
                <w:rFonts w:ascii="Times New Roman" w:hAnsi="Times New Roman" w:cs="Times New Roman"/>
                <w:b w:val="0"/>
                <w:color w:val="auto"/>
                <w:sz w:val="20"/>
                <w:szCs w:val="20"/>
              </w:rPr>
              <w:t xml:space="preserve">   </w:t>
            </w:r>
            <w:proofErr w:type="spellStart"/>
            <w:r w:rsidRPr="00C42BF6">
              <w:rPr>
                <w:rFonts w:ascii="Times New Roman" w:hAnsi="Times New Roman" w:cs="Times New Roman"/>
                <w:b w:val="0"/>
                <w:color w:val="auto"/>
                <w:sz w:val="20"/>
                <w:szCs w:val="20"/>
              </w:rPr>
              <w:t>q</w:t>
            </w:r>
            <w:r w:rsidRPr="00C42BF6">
              <w:rPr>
                <w:rFonts w:ascii="Times New Roman" w:hAnsi="Times New Roman" w:cs="Times New Roman"/>
                <w:b w:val="0"/>
                <w:color w:val="auto"/>
                <w:sz w:val="20"/>
                <w:szCs w:val="20"/>
                <w:vertAlign w:val="subscript"/>
              </w:rPr>
              <w:t>cal</w:t>
            </w:r>
            <w:proofErr w:type="spellEnd"/>
          </w:p>
          <w:p w:rsidR="001B479E" w:rsidRPr="00C42BF6" w:rsidRDefault="001B479E" w:rsidP="00C42BF6">
            <w:pPr>
              <w:pStyle w:val="DecimalAligned"/>
              <w:spacing w:line="360" w:lineRule="auto"/>
              <w:jc w:val="both"/>
              <w:rPr>
                <w:rFonts w:ascii="Times New Roman" w:hAnsi="Times New Roman" w:cs="Times New Roman"/>
                <w:b w:val="0"/>
                <w:sz w:val="20"/>
                <w:szCs w:val="20"/>
              </w:rPr>
            </w:pPr>
            <w:r w:rsidRPr="00C42BF6">
              <w:rPr>
                <w:rFonts w:ascii="Times New Roman" w:hAnsi="Times New Roman" w:cs="Times New Roman"/>
                <w:b w:val="0"/>
                <w:color w:val="auto"/>
                <w:sz w:val="20"/>
                <w:szCs w:val="20"/>
              </w:rPr>
              <w:t xml:space="preserve">   </w:t>
            </w:r>
            <w:proofErr w:type="spellStart"/>
            <w:r w:rsidRPr="00C42BF6">
              <w:rPr>
                <w:rFonts w:ascii="Times New Roman" w:hAnsi="Times New Roman" w:cs="Times New Roman"/>
                <w:b w:val="0"/>
                <w:color w:val="auto"/>
                <w:sz w:val="20"/>
                <w:szCs w:val="20"/>
              </w:rPr>
              <w:t>q</w:t>
            </w:r>
            <w:r w:rsidRPr="00C42BF6">
              <w:rPr>
                <w:rFonts w:ascii="Times New Roman" w:hAnsi="Times New Roman" w:cs="Times New Roman"/>
                <w:b w:val="0"/>
                <w:color w:val="auto"/>
                <w:sz w:val="20"/>
                <w:szCs w:val="20"/>
                <w:vertAlign w:val="subscript"/>
              </w:rPr>
              <w:t>exp</w:t>
            </w:r>
            <w:proofErr w:type="spellEnd"/>
          </w:p>
        </w:tc>
        <w:tc>
          <w:tcPr>
            <w:tcW w:w="747" w:type="pct"/>
          </w:tcPr>
          <w:p w:rsidR="001B479E" w:rsidRPr="00C42BF6" w:rsidRDefault="001B479E" w:rsidP="00A434FB">
            <w:pPr>
              <w:pStyle w:val="DecimalAligned"/>
              <w:spacing w:line="360" w:lineRule="auto"/>
              <w:rPr>
                <w:rFonts w:ascii="Times New Roman" w:hAnsi="Times New Roman" w:cs="Times New Roman"/>
                <w:b w:val="0"/>
                <w:color w:val="auto"/>
                <w:sz w:val="20"/>
                <w:szCs w:val="20"/>
              </w:rPr>
            </w:pPr>
            <w:r w:rsidRPr="00C42BF6">
              <w:rPr>
                <w:rFonts w:ascii="Times New Roman" w:hAnsi="Times New Roman" w:cs="Times New Roman"/>
                <w:b w:val="0"/>
                <w:color w:val="auto"/>
                <w:sz w:val="20"/>
                <w:szCs w:val="20"/>
              </w:rPr>
              <w:t>0.9992</w:t>
            </w:r>
          </w:p>
          <w:p w:rsidR="001B479E" w:rsidRPr="00C42BF6" w:rsidRDefault="001B479E" w:rsidP="00A434FB">
            <w:pPr>
              <w:pStyle w:val="DecimalAligned"/>
              <w:spacing w:line="360" w:lineRule="auto"/>
              <w:rPr>
                <w:rFonts w:ascii="Times New Roman" w:hAnsi="Times New Roman" w:cs="Times New Roman"/>
                <w:b w:val="0"/>
                <w:color w:val="auto"/>
                <w:sz w:val="20"/>
                <w:szCs w:val="20"/>
              </w:rPr>
            </w:pPr>
            <w:r w:rsidRPr="00C42BF6">
              <w:rPr>
                <w:rFonts w:ascii="Times New Roman" w:hAnsi="Times New Roman" w:cs="Times New Roman"/>
                <w:b w:val="0"/>
                <w:color w:val="auto"/>
                <w:sz w:val="20"/>
                <w:szCs w:val="20"/>
              </w:rPr>
              <w:t>0.145</w:t>
            </w:r>
          </w:p>
          <w:p w:rsidR="001B479E" w:rsidRPr="00C42BF6" w:rsidRDefault="001B479E" w:rsidP="00A434FB">
            <w:pPr>
              <w:pStyle w:val="DecimalAligned"/>
              <w:spacing w:line="360" w:lineRule="auto"/>
              <w:rPr>
                <w:rFonts w:ascii="Times New Roman" w:hAnsi="Times New Roman" w:cs="Times New Roman"/>
                <w:b w:val="0"/>
                <w:color w:val="auto"/>
                <w:sz w:val="20"/>
                <w:szCs w:val="20"/>
              </w:rPr>
            </w:pPr>
            <w:r w:rsidRPr="00C42BF6">
              <w:rPr>
                <w:rFonts w:ascii="Times New Roman" w:hAnsi="Times New Roman" w:cs="Times New Roman"/>
                <w:b w:val="0"/>
                <w:color w:val="auto"/>
                <w:sz w:val="20"/>
                <w:szCs w:val="20"/>
              </w:rPr>
              <w:t>3.83</w:t>
            </w:r>
          </w:p>
          <w:p w:rsidR="001B479E" w:rsidRPr="00C42BF6" w:rsidRDefault="001B479E" w:rsidP="00A434FB">
            <w:pPr>
              <w:pStyle w:val="DecimalAligned"/>
              <w:spacing w:line="360" w:lineRule="auto"/>
              <w:rPr>
                <w:rFonts w:ascii="Times New Roman" w:hAnsi="Times New Roman" w:cs="Times New Roman"/>
                <w:b w:val="0"/>
                <w:color w:val="auto"/>
                <w:sz w:val="20"/>
                <w:szCs w:val="20"/>
              </w:rPr>
            </w:pPr>
            <w:r w:rsidRPr="00C42BF6">
              <w:rPr>
                <w:rFonts w:ascii="Times New Roman" w:hAnsi="Times New Roman" w:cs="Times New Roman"/>
                <w:b w:val="0"/>
                <w:color w:val="auto"/>
                <w:sz w:val="20"/>
                <w:szCs w:val="20"/>
              </w:rPr>
              <w:t>3.75</w:t>
            </w:r>
          </w:p>
        </w:tc>
        <w:tc>
          <w:tcPr>
            <w:tcW w:w="747" w:type="pct"/>
          </w:tcPr>
          <w:p w:rsidR="001B479E" w:rsidRPr="00C42BF6" w:rsidRDefault="001B479E" w:rsidP="00A434FB">
            <w:pPr>
              <w:pStyle w:val="DecimalAligned"/>
              <w:spacing w:line="360" w:lineRule="auto"/>
              <w:rPr>
                <w:rFonts w:ascii="Times New Roman" w:hAnsi="Times New Roman" w:cs="Times New Roman"/>
                <w:b w:val="0"/>
                <w:color w:val="auto"/>
                <w:sz w:val="20"/>
                <w:szCs w:val="20"/>
              </w:rPr>
            </w:pPr>
            <w:r w:rsidRPr="00C42BF6">
              <w:rPr>
                <w:rFonts w:ascii="Times New Roman" w:hAnsi="Times New Roman" w:cs="Times New Roman"/>
                <w:b w:val="0"/>
                <w:color w:val="auto"/>
                <w:sz w:val="20"/>
                <w:szCs w:val="20"/>
              </w:rPr>
              <w:t>0.9995</w:t>
            </w:r>
          </w:p>
          <w:p w:rsidR="001B479E" w:rsidRPr="00C42BF6" w:rsidRDefault="001B479E" w:rsidP="00A434FB">
            <w:pPr>
              <w:pStyle w:val="DecimalAligned"/>
              <w:spacing w:line="360" w:lineRule="auto"/>
              <w:rPr>
                <w:rFonts w:ascii="Times New Roman" w:hAnsi="Times New Roman" w:cs="Times New Roman"/>
                <w:b w:val="0"/>
                <w:color w:val="auto"/>
                <w:sz w:val="20"/>
                <w:szCs w:val="20"/>
              </w:rPr>
            </w:pPr>
            <w:r w:rsidRPr="00C42BF6">
              <w:rPr>
                <w:rFonts w:ascii="Times New Roman" w:hAnsi="Times New Roman" w:cs="Times New Roman"/>
                <w:b w:val="0"/>
                <w:color w:val="auto"/>
                <w:sz w:val="20"/>
                <w:szCs w:val="20"/>
              </w:rPr>
              <w:t>0.049</w:t>
            </w:r>
          </w:p>
          <w:p w:rsidR="001B479E" w:rsidRPr="00C42BF6" w:rsidRDefault="001B479E" w:rsidP="00A434FB">
            <w:pPr>
              <w:pStyle w:val="DecimalAligned"/>
              <w:spacing w:line="360" w:lineRule="auto"/>
              <w:rPr>
                <w:rFonts w:ascii="Times New Roman" w:hAnsi="Times New Roman" w:cs="Times New Roman"/>
                <w:b w:val="0"/>
                <w:color w:val="auto"/>
                <w:sz w:val="20"/>
                <w:szCs w:val="20"/>
              </w:rPr>
            </w:pPr>
            <w:r w:rsidRPr="00C42BF6">
              <w:rPr>
                <w:rFonts w:ascii="Times New Roman" w:hAnsi="Times New Roman" w:cs="Times New Roman"/>
                <w:b w:val="0"/>
                <w:color w:val="auto"/>
                <w:sz w:val="20"/>
                <w:szCs w:val="20"/>
              </w:rPr>
              <w:t>6.05</w:t>
            </w:r>
          </w:p>
          <w:p w:rsidR="001B479E" w:rsidRPr="00C42BF6" w:rsidRDefault="001B479E" w:rsidP="00A434FB">
            <w:pPr>
              <w:pStyle w:val="DecimalAligned"/>
              <w:spacing w:line="360" w:lineRule="auto"/>
              <w:rPr>
                <w:rFonts w:ascii="Times New Roman" w:hAnsi="Times New Roman" w:cs="Times New Roman"/>
                <w:b w:val="0"/>
                <w:color w:val="auto"/>
                <w:sz w:val="20"/>
                <w:szCs w:val="20"/>
              </w:rPr>
            </w:pPr>
            <w:r w:rsidRPr="00C42BF6">
              <w:rPr>
                <w:rFonts w:ascii="Times New Roman" w:hAnsi="Times New Roman" w:cs="Times New Roman"/>
                <w:b w:val="0"/>
                <w:color w:val="auto"/>
                <w:sz w:val="20"/>
                <w:szCs w:val="20"/>
              </w:rPr>
              <w:t>5.83</w:t>
            </w:r>
          </w:p>
        </w:tc>
        <w:tc>
          <w:tcPr>
            <w:tcW w:w="747" w:type="pct"/>
          </w:tcPr>
          <w:p w:rsidR="001B479E" w:rsidRPr="00C42BF6" w:rsidRDefault="001B479E" w:rsidP="00A434FB">
            <w:pPr>
              <w:pStyle w:val="DecimalAligned"/>
              <w:spacing w:line="360" w:lineRule="auto"/>
              <w:rPr>
                <w:rFonts w:ascii="Times New Roman" w:hAnsi="Times New Roman" w:cs="Times New Roman"/>
                <w:b w:val="0"/>
                <w:color w:val="auto"/>
                <w:sz w:val="20"/>
                <w:szCs w:val="20"/>
              </w:rPr>
            </w:pPr>
            <w:r w:rsidRPr="00C42BF6">
              <w:rPr>
                <w:rFonts w:ascii="Times New Roman" w:hAnsi="Times New Roman" w:cs="Times New Roman"/>
                <w:b w:val="0"/>
                <w:color w:val="auto"/>
                <w:sz w:val="20"/>
                <w:szCs w:val="20"/>
              </w:rPr>
              <w:t>0.9993</w:t>
            </w:r>
          </w:p>
          <w:p w:rsidR="001B479E" w:rsidRPr="00C42BF6" w:rsidRDefault="001B479E" w:rsidP="00A434FB">
            <w:pPr>
              <w:pStyle w:val="DecimalAligned"/>
              <w:spacing w:line="360" w:lineRule="auto"/>
              <w:rPr>
                <w:rFonts w:ascii="Times New Roman" w:hAnsi="Times New Roman" w:cs="Times New Roman"/>
                <w:b w:val="0"/>
                <w:color w:val="auto"/>
                <w:sz w:val="20"/>
                <w:szCs w:val="20"/>
              </w:rPr>
            </w:pPr>
            <w:r w:rsidRPr="00C42BF6">
              <w:rPr>
                <w:rFonts w:ascii="Times New Roman" w:hAnsi="Times New Roman" w:cs="Times New Roman"/>
                <w:b w:val="0"/>
                <w:color w:val="auto"/>
                <w:sz w:val="20"/>
                <w:szCs w:val="20"/>
              </w:rPr>
              <w:t>0.036</w:t>
            </w:r>
          </w:p>
          <w:p w:rsidR="001B479E" w:rsidRPr="00C42BF6" w:rsidRDefault="001B479E" w:rsidP="00A434FB">
            <w:pPr>
              <w:pStyle w:val="DecimalAligned"/>
              <w:spacing w:line="360" w:lineRule="auto"/>
              <w:rPr>
                <w:rFonts w:ascii="Times New Roman" w:hAnsi="Times New Roman" w:cs="Times New Roman"/>
                <w:b w:val="0"/>
                <w:color w:val="auto"/>
                <w:sz w:val="20"/>
                <w:szCs w:val="20"/>
              </w:rPr>
            </w:pPr>
            <w:r w:rsidRPr="00C42BF6">
              <w:rPr>
                <w:rFonts w:ascii="Times New Roman" w:hAnsi="Times New Roman" w:cs="Times New Roman"/>
                <w:b w:val="0"/>
                <w:color w:val="auto"/>
                <w:sz w:val="20"/>
                <w:szCs w:val="20"/>
              </w:rPr>
              <w:t>7.16</w:t>
            </w:r>
          </w:p>
          <w:p w:rsidR="001B479E" w:rsidRPr="00C42BF6" w:rsidRDefault="001B479E" w:rsidP="00A434FB">
            <w:pPr>
              <w:pStyle w:val="DecimalAligned"/>
              <w:spacing w:line="360" w:lineRule="auto"/>
              <w:rPr>
                <w:rFonts w:ascii="Times New Roman" w:hAnsi="Times New Roman" w:cs="Times New Roman"/>
                <w:b w:val="0"/>
                <w:color w:val="auto"/>
                <w:sz w:val="20"/>
                <w:szCs w:val="20"/>
              </w:rPr>
            </w:pPr>
            <w:r w:rsidRPr="00C42BF6">
              <w:rPr>
                <w:rFonts w:ascii="Times New Roman" w:hAnsi="Times New Roman" w:cs="Times New Roman"/>
                <w:b w:val="0"/>
                <w:color w:val="auto"/>
                <w:sz w:val="20"/>
                <w:szCs w:val="20"/>
              </w:rPr>
              <w:t>6.90</w:t>
            </w:r>
          </w:p>
        </w:tc>
        <w:tc>
          <w:tcPr>
            <w:tcW w:w="747" w:type="pct"/>
          </w:tcPr>
          <w:p w:rsidR="001B479E" w:rsidRPr="00C42BF6" w:rsidRDefault="001B479E" w:rsidP="00A434FB">
            <w:pPr>
              <w:pStyle w:val="DecimalAligned"/>
              <w:spacing w:line="360" w:lineRule="auto"/>
              <w:rPr>
                <w:rFonts w:ascii="Times New Roman" w:hAnsi="Times New Roman" w:cs="Times New Roman"/>
                <w:b w:val="0"/>
                <w:color w:val="auto"/>
                <w:sz w:val="20"/>
                <w:szCs w:val="20"/>
              </w:rPr>
            </w:pPr>
            <w:r w:rsidRPr="00C42BF6">
              <w:rPr>
                <w:rFonts w:ascii="Times New Roman" w:hAnsi="Times New Roman" w:cs="Times New Roman"/>
                <w:b w:val="0"/>
                <w:color w:val="auto"/>
                <w:sz w:val="20"/>
                <w:szCs w:val="20"/>
              </w:rPr>
              <w:t>0.9976</w:t>
            </w:r>
          </w:p>
          <w:p w:rsidR="001B479E" w:rsidRPr="00C42BF6" w:rsidRDefault="001B479E" w:rsidP="00A434FB">
            <w:pPr>
              <w:pStyle w:val="DecimalAligned"/>
              <w:spacing w:line="360" w:lineRule="auto"/>
              <w:rPr>
                <w:rFonts w:ascii="Times New Roman" w:hAnsi="Times New Roman" w:cs="Times New Roman"/>
                <w:b w:val="0"/>
                <w:color w:val="auto"/>
                <w:sz w:val="20"/>
                <w:szCs w:val="20"/>
              </w:rPr>
            </w:pPr>
            <w:r w:rsidRPr="00C42BF6">
              <w:rPr>
                <w:rFonts w:ascii="Times New Roman" w:hAnsi="Times New Roman" w:cs="Times New Roman"/>
                <w:b w:val="0"/>
                <w:color w:val="auto"/>
                <w:sz w:val="20"/>
                <w:szCs w:val="20"/>
              </w:rPr>
              <w:t>0.021</w:t>
            </w:r>
          </w:p>
          <w:p w:rsidR="001B479E" w:rsidRPr="00C42BF6" w:rsidRDefault="001B479E" w:rsidP="00A434FB">
            <w:pPr>
              <w:pStyle w:val="DecimalAligned"/>
              <w:spacing w:line="360" w:lineRule="auto"/>
              <w:rPr>
                <w:rFonts w:ascii="Times New Roman" w:hAnsi="Times New Roman" w:cs="Times New Roman"/>
                <w:b w:val="0"/>
                <w:color w:val="auto"/>
                <w:sz w:val="20"/>
                <w:szCs w:val="20"/>
              </w:rPr>
            </w:pPr>
            <w:r w:rsidRPr="00C42BF6">
              <w:rPr>
                <w:rFonts w:ascii="Times New Roman" w:hAnsi="Times New Roman" w:cs="Times New Roman"/>
                <w:b w:val="0"/>
                <w:color w:val="auto"/>
                <w:sz w:val="20"/>
                <w:szCs w:val="20"/>
              </w:rPr>
              <w:t>7.65</w:t>
            </w:r>
          </w:p>
          <w:p w:rsidR="001B479E" w:rsidRPr="00C42BF6" w:rsidRDefault="001B479E" w:rsidP="00A434FB">
            <w:pPr>
              <w:pStyle w:val="DecimalAligned"/>
              <w:spacing w:line="360" w:lineRule="auto"/>
              <w:rPr>
                <w:rFonts w:ascii="Times New Roman" w:hAnsi="Times New Roman" w:cs="Times New Roman"/>
                <w:b w:val="0"/>
                <w:color w:val="auto"/>
                <w:sz w:val="20"/>
                <w:szCs w:val="20"/>
              </w:rPr>
            </w:pPr>
            <w:r w:rsidRPr="00C42BF6">
              <w:rPr>
                <w:rFonts w:ascii="Times New Roman" w:hAnsi="Times New Roman" w:cs="Times New Roman"/>
                <w:b w:val="0"/>
                <w:color w:val="auto"/>
                <w:sz w:val="20"/>
                <w:szCs w:val="20"/>
              </w:rPr>
              <w:t>7.27</w:t>
            </w:r>
          </w:p>
        </w:tc>
      </w:tr>
    </w:tbl>
    <w:p w:rsidR="001B479E" w:rsidRDefault="001B479E" w:rsidP="00A434FB">
      <w:pPr>
        <w:autoSpaceDE w:val="0"/>
        <w:autoSpaceDN w:val="0"/>
        <w:adjustRightInd w:val="0"/>
        <w:spacing w:after="0" w:line="360" w:lineRule="auto"/>
        <w:ind w:firstLine="227"/>
        <w:jc w:val="both"/>
        <w:rPr>
          <w:rFonts w:ascii="Times New Roman" w:hAnsi="Times New Roman" w:cs="Times New Roman"/>
          <w:sz w:val="24"/>
          <w:szCs w:val="24"/>
        </w:rPr>
      </w:pPr>
    </w:p>
    <w:p w:rsidR="006F665A" w:rsidRPr="00A434FB" w:rsidRDefault="006F665A" w:rsidP="00A434FB">
      <w:pPr>
        <w:autoSpaceDE w:val="0"/>
        <w:autoSpaceDN w:val="0"/>
        <w:adjustRightInd w:val="0"/>
        <w:spacing w:after="0" w:line="360" w:lineRule="auto"/>
        <w:ind w:firstLine="227"/>
        <w:jc w:val="both"/>
        <w:rPr>
          <w:rFonts w:ascii="Times New Roman" w:hAnsi="Times New Roman" w:cs="Times New Roman"/>
          <w:sz w:val="24"/>
          <w:szCs w:val="24"/>
        </w:rPr>
      </w:pPr>
      <w:r>
        <w:rPr>
          <w:rFonts w:ascii="Times New Roman" w:hAnsi="Times New Roman" w:cs="Times New Roman"/>
          <w:noProof/>
          <w:sz w:val="24"/>
          <w:szCs w:val="24"/>
          <w:lang w:val="tr-TR" w:eastAsia="tr-TR"/>
        </w:rPr>
        <w:drawing>
          <wp:inline distT="0" distB="0" distL="0" distR="0">
            <wp:extent cx="2880000" cy="1595803"/>
            <wp:effectExtent l="19050" t="0" r="0" b="0"/>
            <wp:docPr id="33" name="Resim 22" descr="C:\HİTİT ÜNİVERSİTESİ\HP_RECOVERY\manyetik ad.deney sonuç\acta chimica slovenia\figures\Figure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HİTİT ÜNİVERSİTESİ\HP_RECOVERY\manyetik ad.deney sonuç\acta chimica slovenia\figures\Figure 13.jpg"/>
                    <pic:cNvPicPr>
                      <a:picLocks noChangeAspect="1" noChangeArrowheads="1"/>
                    </pic:cNvPicPr>
                  </pic:nvPicPr>
                  <pic:blipFill>
                    <a:blip r:embed="rId29" cstate="print"/>
                    <a:srcRect/>
                    <a:stretch>
                      <a:fillRect/>
                    </a:stretch>
                  </pic:blipFill>
                  <pic:spPr bwMode="auto">
                    <a:xfrm>
                      <a:off x="0" y="0"/>
                      <a:ext cx="2880000" cy="1595803"/>
                    </a:xfrm>
                    <a:prstGeom prst="rect">
                      <a:avLst/>
                    </a:prstGeom>
                    <a:noFill/>
                    <a:ln w="9525">
                      <a:noFill/>
                      <a:miter lim="800000"/>
                      <a:headEnd/>
                      <a:tailEnd/>
                    </a:ln>
                  </pic:spPr>
                </pic:pic>
              </a:graphicData>
            </a:graphic>
          </wp:inline>
        </w:drawing>
      </w:r>
    </w:p>
    <w:p w:rsidR="004F3E1E" w:rsidRDefault="004F3E1E" w:rsidP="00F14CD5">
      <w:pPr>
        <w:autoSpaceDE w:val="0"/>
        <w:autoSpaceDN w:val="0"/>
        <w:adjustRightInd w:val="0"/>
        <w:spacing w:before="240" w:line="360" w:lineRule="auto"/>
        <w:rPr>
          <w:rFonts w:ascii="Times New Roman" w:hAnsi="Times New Roman" w:cs="Times New Roman"/>
          <w:sz w:val="24"/>
          <w:szCs w:val="24"/>
        </w:rPr>
      </w:pPr>
      <w:r w:rsidRPr="006F665A">
        <w:rPr>
          <w:rFonts w:ascii="Times New Roman" w:hAnsi="Times New Roman" w:cs="Times New Roman"/>
          <w:b/>
          <w:sz w:val="24"/>
          <w:szCs w:val="24"/>
        </w:rPr>
        <w:t xml:space="preserve">Fig. 13 </w:t>
      </w:r>
      <w:r w:rsidRPr="006F665A">
        <w:rPr>
          <w:rFonts w:ascii="Times New Roman" w:hAnsi="Times New Roman" w:cs="Times New Roman"/>
          <w:sz w:val="24"/>
          <w:szCs w:val="24"/>
        </w:rPr>
        <w:t>Pseudo second order mode</w:t>
      </w:r>
      <w:r w:rsidR="004636E6" w:rsidRPr="006F665A">
        <w:rPr>
          <w:rFonts w:ascii="Times New Roman" w:hAnsi="Times New Roman" w:cs="Times New Roman"/>
          <w:sz w:val="24"/>
          <w:szCs w:val="24"/>
        </w:rPr>
        <w:t>l</w:t>
      </w:r>
      <w:r w:rsidRPr="006F665A">
        <w:rPr>
          <w:rFonts w:ascii="Times New Roman" w:hAnsi="Times New Roman" w:cs="Times New Roman"/>
          <w:sz w:val="24"/>
          <w:szCs w:val="24"/>
        </w:rPr>
        <w:t xml:space="preserve"> for </w:t>
      </w:r>
      <w:r w:rsidR="008E2374" w:rsidRPr="006F665A">
        <w:rPr>
          <w:rFonts w:ascii="Times New Roman" w:hAnsi="Times New Roman" w:cs="Times New Roman"/>
          <w:sz w:val="24"/>
          <w:szCs w:val="24"/>
        </w:rPr>
        <w:t xml:space="preserve">the </w:t>
      </w:r>
      <w:r w:rsidRPr="006F665A">
        <w:rPr>
          <w:rFonts w:ascii="Times New Roman" w:hAnsi="Times New Roman" w:cs="Times New Roman"/>
          <w:sz w:val="24"/>
          <w:szCs w:val="24"/>
        </w:rPr>
        <w:t>adsorption of  DR-28 onto KZF</w:t>
      </w:r>
    </w:p>
    <w:p w:rsidR="00DD0B9F" w:rsidRPr="006F665A" w:rsidRDefault="00DD0B9F" w:rsidP="00F14CD5">
      <w:pPr>
        <w:autoSpaceDE w:val="0"/>
        <w:autoSpaceDN w:val="0"/>
        <w:adjustRightInd w:val="0"/>
        <w:spacing w:before="240" w:line="360" w:lineRule="auto"/>
        <w:rPr>
          <w:rFonts w:ascii="Times New Roman" w:hAnsi="Times New Roman" w:cs="Times New Roman"/>
          <w:sz w:val="24"/>
          <w:szCs w:val="24"/>
        </w:rPr>
      </w:pPr>
      <w:r>
        <w:rPr>
          <w:rFonts w:ascii="Times New Roman" w:hAnsi="Times New Roman" w:cs="Times New Roman"/>
          <w:noProof/>
          <w:sz w:val="24"/>
          <w:szCs w:val="24"/>
          <w:lang w:val="tr-TR" w:eastAsia="tr-TR"/>
        </w:rPr>
        <w:drawing>
          <wp:inline distT="0" distB="0" distL="0" distR="0">
            <wp:extent cx="2880000" cy="1651910"/>
            <wp:effectExtent l="19050" t="0" r="0" b="0"/>
            <wp:docPr id="34" name="Resim 23" descr="C:\HİTİT ÜNİVERSİTESİ\HP_RECOVERY\manyetik ad.deney sonuç\acta chimica slovenia\figures\Figure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HİTİT ÜNİVERSİTESİ\HP_RECOVERY\manyetik ad.deney sonuç\acta chimica slovenia\figures\Figure 14.jpg"/>
                    <pic:cNvPicPr>
                      <a:picLocks noChangeAspect="1" noChangeArrowheads="1"/>
                    </pic:cNvPicPr>
                  </pic:nvPicPr>
                  <pic:blipFill>
                    <a:blip r:embed="rId30" cstate="print"/>
                    <a:srcRect/>
                    <a:stretch>
                      <a:fillRect/>
                    </a:stretch>
                  </pic:blipFill>
                  <pic:spPr bwMode="auto">
                    <a:xfrm>
                      <a:off x="0" y="0"/>
                      <a:ext cx="2880000" cy="1651910"/>
                    </a:xfrm>
                    <a:prstGeom prst="rect">
                      <a:avLst/>
                    </a:prstGeom>
                    <a:noFill/>
                    <a:ln w="9525">
                      <a:noFill/>
                      <a:miter lim="800000"/>
                      <a:headEnd/>
                      <a:tailEnd/>
                    </a:ln>
                  </pic:spPr>
                </pic:pic>
              </a:graphicData>
            </a:graphic>
          </wp:inline>
        </w:drawing>
      </w:r>
    </w:p>
    <w:p w:rsidR="004F3E1E" w:rsidRPr="00DD0B9F" w:rsidRDefault="004F3E1E" w:rsidP="00F14CD5">
      <w:pPr>
        <w:autoSpaceDE w:val="0"/>
        <w:autoSpaceDN w:val="0"/>
        <w:adjustRightInd w:val="0"/>
        <w:spacing w:before="240" w:line="360" w:lineRule="auto"/>
        <w:rPr>
          <w:rFonts w:ascii="Times New Roman" w:hAnsi="Times New Roman" w:cs="Times New Roman"/>
          <w:sz w:val="24"/>
          <w:szCs w:val="24"/>
        </w:rPr>
      </w:pPr>
      <w:r w:rsidRPr="00DD0B9F">
        <w:rPr>
          <w:rFonts w:ascii="Times New Roman" w:hAnsi="Times New Roman" w:cs="Times New Roman"/>
          <w:b/>
          <w:sz w:val="24"/>
          <w:szCs w:val="24"/>
        </w:rPr>
        <w:t xml:space="preserve">Fig. 14 </w:t>
      </w:r>
      <w:r w:rsidRPr="00DD0B9F">
        <w:rPr>
          <w:rFonts w:ascii="Times New Roman" w:hAnsi="Times New Roman" w:cs="Times New Roman"/>
          <w:sz w:val="24"/>
          <w:szCs w:val="24"/>
        </w:rPr>
        <w:t xml:space="preserve">Pseudo second order model for </w:t>
      </w:r>
      <w:r w:rsidR="008E2374" w:rsidRPr="00DD0B9F">
        <w:rPr>
          <w:rFonts w:ascii="Times New Roman" w:hAnsi="Times New Roman" w:cs="Times New Roman"/>
          <w:sz w:val="24"/>
          <w:szCs w:val="24"/>
        </w:rPr>
        <w:t xml:space="preserve">the </w:t>
      </w:r>
      <w:r w:rsidRPr="00DD0B9F">
        <w:rPr>
          <w:rFonts w:ascii="Times New Roman" w:hAnsi="Times New Roman" w:cs="Times New Roman"/>
          <w:sz w:val="24"/>
          <w:szCs w:val="24"/>
        </w:rPr>
        <w:t>adsorption of DB-22 onto KZF</w:t>
      </w:r>
    </w:p>
    <w:p w:rsidR="00F55D96" w:rsidRPr="00A434FB" w:rsidRDefault="00F55D96" w:rsidP="00A434FB">
      <w:pPr>
        <w:autoSpaceDE w:val="0"/>
        <w:autoSpaceDN w:val="0"/>
        <w:adjustRightInd w:val="0"/>
        <w:spacing w:after="0" w:line="360" w:lineRule="auto"/>
        <w:ind w:firstLine="227"/>
        <w:jc w:val="both"/>
        <w:rPr>
          <w:rFonts w:ascii="Times New Roman" w:hAnsi="Times New Roman" w:cs="Times New Roman"/>
          <w:sz w:val="24"/>
          <w:szCs w:val="24"/>
        </w:rPr>
      </w:pPr>
      <w:r w:rsidRPr="00A434FB">
        <w:rPr>
          <w:rFonts w:ascii="Times New Roman" w:hAnsi="Times New Roman" w:cs="Times New Roman"/>
          <w:sz w:val="24"/>
          <w:szCs w:val="24"/>
        </w:rPr>
        <w:t>As can be seen in Table 3 and Table 4, the correlation coefﬁcient (R</w:t>
      </w:r>
      <w:r w:rsidRPr="00A434FB">
        <w:rPr>
          <w:rFonts w:ascii="Times New Roman" w:hAnsi="Times New Roman" w:cs="Times New Roman"/>
          <w:sz w:val="24"/>
          <w:szCs w:val="24"/>
          <w:vertAlign w:val="superscript"/>
        </w:rPr>
        <w:t>2</w:t>
      </w:r>
      <w:r w:rsidRPr="00A434FB">
        <w:rPr>
          <w:rFonts w:ascii="Times New Roman" w:hAnsi="Times New Roman" w:cs="Times New Roman"/>
          <w:sz w:val="24"/>
          <w:szCs w:val="24"/>
        </w:rPr>
        <w:t>) of the pseudo second order was higher than that of the pseudo first order. This result show</w:t>
      </w:r>
      <w:r w:rsidR="002C26D4" w:rsidRPr="00A434FB">
        <w:rPr>
          <w:rFonts w:ascii="Times New Roman" w:hAnsi="Times New Roman" w:cs="Times New Roman"/>
          <w:sz w:val="24"/>
          <w:szCs w:val="24"/>
        </w:rPr>
        <w:t>s</w:t>
      </w:r>
      <w:r w:rsidRPr="00A434FB">
        <w:rPr>
          <w:rFonts w:ascii="Times New Roman" w:hAnsi="Times New Roman" w:cs="Times New Roman"/>
          <w:sz w:val="24"/>
          <w:szCs w:val="24"/>
        </w:rPr>
        <w:t xml:space="preserve"> that the pseudo second order was the best model in describing the kinetics of KZF toward DR-28 and DB-22.</w:t>
      </w:r>
    </w:p>
    <w:p w:rsidR="00A46E55" w:rsidRPr="00A434FB" w:rsidRDefault="007D7485" w:rsidP="007D7485">
      <w:pPr>
        <w:pStyle w:val="PPHeading"/>
        <w:spacing w:before="120" w:line="360" w:lineRule="auto"/>
        <w:jc w:val="center"/>
        <w:rPr>
          <w:rFonts w:cs="Times New Roman"/>
          <w:sz w:val="24"/>
          <w:szCs w:val="24"/>
        </w:rPr>
      </w:pPr>
      <w:r>
        <w:rPr>
          <w:rFonts w:cs="Times New Roman"/>
          <w:sz w:val="24"/>
          <w:szCs w:val="24"/>
        </w:rPr>
        <w:t xml:space="preserve">4. </w:t>
      </w:r>
      <w:r w:rsidR="00A46E55" w:rsidRPr="00A434FB">
        <w:rPr>
          <w:rFonts w:cs="Times New Roman"/>
          <w:sz w:val="24"/>
          <w:szCs w:val="24"/>
        </w:rPr>
        <w:t>Conclusion</w:t>
      </w:r>
    </w:p>
    <w:p w:rsidR="001F643D" w:rsidRPr="00A434FB" w:rsidRDefault="001F643D" w:rsidP="00E56CF2">
      <w:pPr>
        <w:spacing w:line="360" w:lineRule="auto"/>
        <w:ind w:firstLine="227"/>
        <w:jc w:val="both"/>
        <w:rPr>
          <w:rFonts w:ascii="Times New Roman" w:hAnsi="Times New Roman" w:cs="Times New Roman"/>
          <w:sz w:val="24"/>
          <w:szCs w:val="24"/>
        </w:rPr>
      </w:pPr>
      <w:r w:rsidRPr="00A434FB">
        <w:rPr>
          <w:rFonts w:ascii="Times New Roman" w:hAnsi="Times New Roman" w:cs="Times New Roman"/>
          <w:sz w:val="24"/>
          <w:szCs w:val="24"/>
        </w:rPr>
        <w:t xml:space="preserve">In the study, </w:t>
      </w:r>
      <w:r w:rsidR="00F825A1" w:rsidRPr="00A434FB">
        <w:rPr>
          <w:rFonts w:ascii="Times New Roman" w:hAnsi="Times New Roman" w:cs="Times New Roman"/>
          <w:sz w:val="24"/>
          <w:szCs w:val="24"/>
        </w:rPr>
        <w:t xml:space="preserve">the </w:t>
      </w:r>
      <w:r w:rsidRPr="00A434FB">
        <w:rPr>
          <w:rFonts w:ascii="Times New Roman" w:hAnsi="Times New Roman" w:cs="Times New Roman"/>
          <w:sz w:val="24"/>
          <w:szCs w:val="24"/>
        </w:rPr>
        <w:t>adsorptive removal</w:t>
      </w:r>
      <w:r w:rsidR="00F825A1" w:rsidRPr="00A434FB">
        <w:rPr>
          <w:rFonts w:ascii="Times New Roman" w:hAnsi="Times New Roman" w:cs="Times New Roman"/>
          <w:sz w:val="24"/>
          <w:szCs w:val="24"/>
        </w:rPr>
        <w:t>s</w:t>
      </w:r>
      <w:r w:rsidRPr="00A434FB">
        <w:rPr>
          <w:rFonts w:ascii="Times New Roman" w:hAnsi="Times New Roman" w:cs="Times New Roman"/>
          <w:sz w:val="24"/>
          <w:szCs w:val="24"/>
        </w:rPr>
        <w:t xml:space="preserve"> of diazo dye Direct Red 28 (DR-28) and tetra azo dye Direct Black 22 (DB-22) </w:t>
      </w:r>
      <w:r w:rsidR="00F825A1" w:rsidRPr="00A434FB">
        <w:rPr>
          <w:rFonts w:ascii="Times New Roman" w:hAnsi="Times New Roman" w:cs="Times New Roman"/>
          <w:sz w:val="24"/>
          <w:szCs w:val="24"/>
        </w:rPr>
        <w:t xml:space="preserve">were investigated </w:t>
      </w:r>
      <w:r w:rsidRPr="00A434FB">
        <w:rPr>
          <w:rFonts w:ascii="Times New Roman" w:hAnsi="Times New Roman" w:cs="Times New Roman"/>
          <w:sz w:val="24"/>
          <w:szCs w:val="24"/>
        </w:rPr>
        <w:t>usin</w:t>
      </w:r>
      <w:r w:rsidR="00963D6E">
        <w:rPr>
          <w:rFonts w:ascii="Times New Roman" w:hAnsi="Times New Roman" w:cs="Times New Roman"/>
          <w:sz w:val="24"/>
          <w:szCs w:val="24"/>
        </w:rPr>
        <w:t>g a new composite, kaolin supported zinc ferrite</w:t>
      </w:r>
      <w:r w:rsidRPr="00A434FB">
        <w:rPr>
          <w:rFonts w:ascii="Times New Roman" w:hAnsi="Times New Roman" w:cs="Times New Roman"/>
          <w:sz w:val="24"/>
          <w:szCs w:val="24"/>
        </w:rPr>
        <w:t xml:space="preserve"> (KZF)</w:t>
      </w:r>
      <w:r w:rsidR="00F825A1" w:rsidRPr="00A434FB">
        <w:rPr>
          <w:rFonts w:ascii="Times New Roman" w:hAnsi="Times New Roman" w:cs="Times New Roman"/>
          <w:sz w:val="24"/>
          <w:szCs w:val="24"/>
        </w:rPr>
        <w:t>.</w:t>
      </w:r>
      <w:r w:rsidRPr="00A434FB">
        <w:rPr>
          <w:rFonts w:ascii="Times New Roman" w:hAnsi="Times New Roman" w:cs="Times New Roman"/>
          <w:sz w:val="24"/>
          <w:szCs w:val="24"/>
        </w:rPr>
        <w:t xml:space="preserve"> </w:t>
      </w:r>
      <w:r w:rsidR="00F825A1" w:rsidRPr="00A434FB">
        <w:rPr>
          <w:rFonts w:ascii="Times New Roman" w:hAnsi="Times New Roman" w:cs="Times New Roman"/>
          <w:sz w:val="24"/>
          <w:szCs w:val="24"/>
        </w:rPr>
        <w:t>The m</w:t>
      </w:r>
      <w:r w:rsidRPr="00A434FB">
        <w:rPr>
          <w:rFonts w:ascii="Times New Roman" w:hAnsi="Times New Roman" w:cs="Times New Roman"/>
          <w:sz w:val="24"/>
          <w:szCs w:val="24"/>
        </w:rPr>
        <w:t>agnetic composite, KZF, w</w:t>
      </w:r>
      <w:r w:rsidR="00F825A1" w:rsidRPr="00A434FB">
        <w:rPr>
          <w:rFonts w:ascii="Times New Roman" w:hAnsi="Times New Roman" w:cs="Times New Roman"/>
          <w:sz w:val="24"/>
          <w:szCs w:val="24"/>
        </w:rPr>
        <w:t xml:space="preserve">as prepared by </w:t>
      </w:r>
      <w:r w:rsidRPr="00A434FB">
        <w:rPr>
          <w:rFonts w:ascii="Times New Roman" w:hAnsi="Times New Roman" w:cs="Times New Roman"/>
          <w:sz w:val="24"/>
          <w:szCs w:val="24"/>
        </w:rPr>
        <w:t xml:space="preserve">co-precipitation method for adsorption of DR-28 and DB-22 from aqueous solutions. The characteristics of the composite were determined using FTIR, SEM, </w:t>
      </w:r>
      <w:r w:rsidRPr="00A434FB">
        <w:rPr>
          <w:rFonts w:ascii="Times New Roman" w:hAnsi="Times New Roman" w:cs="Times New Roman"/>
          <w:sz w:val="24"/>
          <w:szCs w:val="24"/>
        </w:rPr>
        <w:lastRenderedPageBreak/>
        <w:t xml:space="preserve">EDS/Elemental Mapping, XRD, and VSM. The effects of </w:t>
      </w:r>
      <w:r w:rsidR="00F825A1" w:rsidRPr="00A434FB">
        <w:rPr>
          <w:rFonts w:ascii="Times New Roman" w:hAnsi="Times New Roman" w:cs="Times New Roman"/>
          <w:sz w:val="24"/>
          <w:szCs w:val="24"/>
        </w:rPr>
        <w:t>the heat treatment applied to</w:t>
      </w:r>
      <w:r w:rsidRPr="00A434FB">
        <w:rPr>
          <w:rFonts w:ascii="Times New Roman" w:hAnsi="Times New Roman" w:cs="Times New Roman"/>
          <w:sz w:val="24"/>
          <w:szCs w:val="24"/>
        </w:rPr>
        <w:t xml:space="preserve"> the composite, initial pH of the solution, initial concentration, temperature, adsorbent amount, </w:t>
      </w:r>
      <w:r w:rsidR="00F825A1" w:rsidRPr="00A434FB">
        <w:rPr>
          <w:rFonts w:ascii="Times New Roman" w:hAnsi="Times New Roman" w:cs="Times New Roman"/>
          <w:sz w:val="24"/>
          <w:szCs w:val="24"/>
        </w:rPr>
        <w:t xml:space="preserve">and </w:t>
      </w:r>
      <w:r w:rsidRPr="00A434FB">
        <w:rPr>
          <w:rFonts w:ascii="Times New Roman" w:hAnsi="Times New Roman" w:cs="Times New Roman"/>
          <w:sz w:val="24"/>
          <w:szCs w:val="24"/>
        </w:rPr>
        <w:t xml:space="preserve">contact time were investigated. </w:t>
      </w:r>
      <w:r w:rsidR="00F825A1" w:rsidRPr="00A434FB">
        <w:rPr>
          <w:rFonts w:ascii="Times New Roman" w:hAnsi="Times New Roman" w:cs="Times New Roman"/>
          <w:sz w:val="24"/>
          <w:szCs w:val="24"/>
        </w:rPr>
        <w:t xml:space="preserve">The </w:t>
      </w:r>
      <w:r w:rsidRPr="00A434FB">
        <w:rPr>
          <w:rFonts w:ascii="Times New Roman" w:hAnsi="Times New Roman" w:cs="Times New Roman"/>
          <w:sz w:val="24"/>
          <w:szCs w:val="24"/>
        </w:rPr>
        <w:t>heat treatment</w:t>
      </w:r>
      <w:r w:rsidR="00F825A1" w:rsidRPr="00A434FB">
        <w:rPr>
          <w:rFonts w:ascii="Times New Roman" w:hAnsi="Times New Roman" w:cs="Times New Roman"/>
          <w:sz w:val="24"/>
          <w:szCs w:val="24"/>
        </w:rPr>
        <w:t xml:space="preserve"> applied to the </w:t>
      </w:r>
      <w:r w:rsidRPr="00A434FB">
        <w:rPr>
          <w:rFonts w:ascii="Times New Roman" w:hAnsi="Times New Roman" w:cs="Times New Roman"/>
          <w:sz w:val="24"/>
          <w:szCs w:val="24"/>
        </w:rPr>
        <w:t>composite at 200</w:t>
      </w:r>
      <w:r w:rsidR="00E56CF2">
        <w:rPr>
          <w:rFonts w:ascii="Times New Roman" w:hAnsi="Times New Roman" w:cs="Times New Roman"/>
          <w:sz w:val="24"/>
          <w:szCs w:val="24"/>
        </w:rPr>
        <w:t xml:space="preserve"> </w:t>
      </w:r>
      <w:r w:rsidRPr="00A434FB">
        <w:rPr>
          <w:rFonts w:ascii="Times New Roman" w:hAnsi="Times New Roman" w:cs="Times New Roman"/>
          <w:sz w:val="24"/>
          <w:szCs w:val="24"/>
        </w:rPr>
        <w:t>°C</w:t>
      </w:r>
      <w:r w:rsidR="00F825A1" w:rsidRPr="00A434FB">
        <w:rPr>
          <w:rFonts w:ascii="Times New Roman" w:hAnsi="Times New Roman" w:cs="Times New Roman"/>
          <w:sz w:val="24"/>
          <w:szCs w:val="24"/>
        </w:rPr>
        <w:t xml:space="preserve"> had no positive effect</w:t>
      </w:r>
      <w:r w:rsidR="0015083F" w:rsidRPr="00A434FB">
        <w:rPr>
          <w:rFonts w:ascii="Times New Roman" w:hAnsi="Times New Roman" w:cs="Times New Roman"/>
          <w:sz w:val="24"/>
          <w:szCs w:val="24"/>
        </w:rPr>
        <w:t xml:space="preserve"> on the adsorption</w:t>
      </w:r>
      <w:r w:rsidRPr="00A434FB">
        <w:rPr>
          <w:rFonts w:ascii="Times New Roman" w:hAnsi="Times New Roman" w:cs="Times New Roman"/>
          <w:sz w:val="24"/>
          <w:szCs w:val="24"/>
        </w:rPr>
        <w:t>.</w:t>
      </w:r>
      <w:r w:rsidR="0015083F" w:rsidRPr="00A434FB">
        <w:rPr>
          <w:rFonts w:ascii="Times New Roman" w:hAnsi="Times New Roman" w:cs="Times New Roman"/>
          <w:sz w:val="24"/>
          <w:szCs w:val="24"/>
        </w:rPr>
        <w:t xml:space="preserve"> The composite</w:t>
      </w:r>
      <w:r w:rsidRPr="00A434FB">
        <w:rPr>
          <w:rFonts w:ascii="Times New Roman" w:hAnsi="Times New Roman" w:cs="Times New Roman"/>
          <w:sz w:val="24"/>
          <w:szCs w:val="24"/>
        </w:rPr>
        <w:t xml:space="preserve"> KZF gave better results. The highest removal rate</w:t>
      </w:r>
      <w:r w:rsidR="0015083F" w:rsidRPr="00A434FB">
        <w:rPr>
          <w:rFonts w:ascii="Times New Roman" w:hAnsi="Times New Roman" w:cs="Times New Roman"/>
          <w:sz w:val="24"/>
          <w:szCs w:val="24"/>
        </w:rPr>
        <w:t>s</w:t>
      </w:r>
      <w:r w:rsidRPr="00A434FB">
        <w:rPr>
          <w:rFonts w:ascii="Times New Roman" w:hAnsi="Times New Roman" w:cs="Times New Roman"/>
          <w:sz w:val="24"/>
          <w:szCs w:val="24"/>
        </w:rPr>
        <w:t xml:space="preserve"> of DR-28 and DB-22 </w:t>
      </w:r>
      <w:r w:rsidR="0015083F" w:rsidRPr="00A434FB">
        <w:rPr>
          <w:rFonts w:ascii="Times New Roman" w:hAnsi="Times New Roman" w:cs="Times New Roman"/>
          <w:sz w:val="24"/>
          <w:szCs w:val="24"/>
        </w:rPr>
        <w:t>with the composite</w:t>
      </w:r>
      <w:r w:rsidRPr="00A434FB">
        <w:rPr>
          <w:rFonts w:ascii="Times New Roman" w:hAnsi="Times New Roman" w:cs="Times New Roman"/>
          <w:sz w:val="24"/>
          <w:szCs w:val="24"/>
        </w:rPr>
        <w:t xml:space="preserve"> KZF </w:t>
      </w:r>
      <w:r w:rsidR="0015083F" w:rsidRPr="00A434FB">
        <w:rPr>
          <w:rFonts w:ascii="Times New Roman" w:hAnsi="Times New Roman" w:cs="Times New Roman"/>
          <w:sz w:val="24"/>
          <w:szCs w:val="24"/>
        </w:rPr>
        <w:t>were</w:t>
      </w:r>
      <w:r w:rsidRPr="00A434FB">
        <w:rPr>
          <w:rFonts w:ascii="Times New Roman" w:hAnsi="Times New Roman" w:cs="Times New Roman"/>
          <w:sz w:val="24"/>
          <w:szCs w:val="24"/>
        </w:rPr>
        <w:t xml:space="preserve"> obtained at </w:t>
      </w:r>
      <w:r w:rsidR="0015083F" w:rsidRPr="00A434FB">
        <w:rPr>
          <w:rFonts w:ascii="Times New Roman" w:hAnsi="Times New Roman" w:cs="Times New Roman"/>
          <w:sz w:val="24"/>
          <w:szCs w:val="24"/>
        </w:rPr>
        <w:t xml:space="preserve">the </w:t>
      </w:r>
      <w:r w:rsidRPr="00A434FB">
        <w:rPr>
          <w:rFonts w:ascii="Times New Roman" w:hAnsi="Times New Roman" w:cs="Times New Roman"/>
          <w:sz w:val="24"/>
          <w:szCs w:val="24"/>
        </w:rPr>
        <w:t xml:space="preserve">original pH, </w:t>
      </w:r>
      <w:r w:rsidR="0015083F" w:rsidRPr="00A434FB">
        <w:rPr>
          <w:rFonts w:ascii="Times New Roman" w:hAnsi="Times New Roman" w:cs="Times New Roman"/>
          <w:sz w:val="24"/>
          <w:szCs w:val="24"/>
        </w:rPr>
        <w:t>at the initial concentration of 20mg/L</w:t>
      </w:r>
      <w:r w:rsidRPr="00A434FB">
        <w:rPr>
          <w:rFonts w:ascii="Times New Roman" w:hAnsi="Times New Roman" w:cs="Times New Roman"/>
          <w:sz w:val="24"/>
          <w:szCs w:val="24"/>
        </w:rPr>
        <w:t xml:space="preserve">, </w:t>
      </w:r>
      <w:r w:rsidR="0015083F" w:rsidRPr="00A434FB">
        <w:rPr>
          <w:rFonts w:ascii="Times New Roman" w:hAnsi="Times New Roman" w:cs="Times New Roman"/>
          <w:sz w:val="24"/>
          <w:szCs w:val="24"/>
        </w:rPr>
        <w:t>with the adsorbent amount of 1g/200mL</w:t>
      </w:r>
      <w:r w:rsidRPr="00A434FB">
        <w:rPr>
          <w:rFonts w:ascii="Times New Roman" w:hAnsi="Times New Roman" w:cs="Times New Roman"/>
          <w:sz w:val="24"/>
          <w:szCs w:val="24"/>
        </w:rPr>
        <w:t>,</w:t>
      </w:r>
      <w:r w:rsidR="0015083F" w:rsidRPr="00A434FB">
        <w:rPr>
          <w:rFonts w:ascii="Times New Roman" w:hAnsi="Times New Roman" w:cs="Times New Roman"/>
          <w:sz w:val="24"/>
          <w:szCs w:val="24"/>
        </w:rPr>
        <w:t xml:space="preserve"> and the contact time of 120</w:t>
      </w:r>
      <w:r w:rsidR="00826C81">
        <w:rPr>
          <w:rFonts w:ascii="Times New Roman" w:hAnsi="Times New Roman" w:cs="Times New Roman"/>
          <w:sz w:val="24"/>
          <w:szCs w:val="24"/>
        </w:rPr>
        <w:t xml:space="preserve"> </w:t>
      </w:r>
      <w:r w:rsidR="0015083F" w:rsidRPr="00A434FB">
        <w:rPr>
          <w:rFonts w:ascii="Times New Roman" w:hAnsi="Times New Roman" w:cs="Times New Roman"/>
          <w:sz w:val="24"/>
          <w:szCs w:val="24"/>
        </w:rPr>
        <w:t>min</w:t>
      </w:r>
      <w:r w:rsidRPr="00A434FB">
        <w:rPr>
          <w:rFonts w:ascii="Times New Roman" w:hAnsi="Times New Roman" w:cs="Times New Roman"/>
          <w:sz w:val="24"/>
          <w:szCs w:val="24"/>
        </w:rPr>
        <w:t>,</w:t>
      </w:r>
      <w:r w:rsidR="0015083F" w:rsidRPr="00A434FB">
        <w:rPr>
          <w:rFonts w:ascii="Times New Roman" w:hAnsi="Times New Roman" w:cs="Times New Roman"/>
          <w:sz w:val="24"/>
          <w:szCs w:val="24"/>
        </w:rPr>
        <w:t xml:space="preserve"> and at</w:t>
      </w:r>
      <w:r w:rsidRPr="00A434FB">
        <w:rPr>
          <w:rFonts w:ascii="Times New Roman" w:hAnsi="Times New Roman" w:cs="Times New Roman"/>
          <w:sz w:val="24"/>
          <w:szCs w:val="24"/>
        </w:rPr>
        <w:t xml:space="preserve"> 21°C for DR-28 and 40°C for DB-22. Under these conditions, the removal rate</w:t>
      </w:r>
      <w:r w:rsidR="0015083F" w:rsidRPr="00A434FB">
        <w:rPr>
          <w:rFonts w:ascii="Times New Roman" w:hAnsi="Times New Roman" w:cs="Times New Roman"/>
          <w:sz w:val="24"/>
          <w:szCs w:val="24"/>
        </w:rPr>
        <w:t>s</w:t>
      </w:r>
      <w:r w:rsidRPr="00A434FB">
        <w:rPr>
          <w:rFonts w:ascii="Times New Roman" w:hAnsi="Times New Roman" w:cs="Times New Roman"/>
          <w:sz w:val="24"/>
          <w:szCs w:val="24"/>
        </w:rPr>
        <w:t xml:space="preserve"> of DR-28 and DB-22 from aqueous solutions were </w:t>
      </w:r>
      <w:r w:rsidR="0015083F" w:rsidRPr="00A434FB">
        <w:rPr>
          <w:rFonts w:ascii="Times New Roman" w:hAnsi="Times New Roman" w:cs="Times New Roman"/>
          <w:sz w:val="24"/>
          <w:szCs w:val="24"/>
        </w:rPr>
        <w:t xml:space="preserve">found to be </w:t>
      </w:r>
      <w:r w:rsidRPr="00A434FB">
        <w:rPr>
          <w:rFonts w:ascii="Times New Roman" w:hAnsi="Times New Roman" w:cs="Times New Roman"/>
          <w:sz w:val="24"/>
          <w:szCs w:val="24"/>
        </w:rPr>
        <w:t>92.4% and 91.7% respectively. In addition, the adsorption i</w:t>
      </w:r>
      <w:r w:rsidR="0015083F" w:rsidRPr="00A434FB">
        <w:rPr>
          <w:rFonts w:ascii="Times New Roman" w:hAnsi="Times New Roman" w:cs="Times New Roman"/>
          <w:sz w:val="24"/>
          <w:szCs w:val="24"/>
        </w:rPr>
        <w:t>s</w:t>
      </w:r>
      <w:r w:rsidRPr="00A434FB">
        <w:rPr>
          <w:rFonts w:ascii="Times New Roman" w:hAnsi="Times New Roman" w:cs="Times New Roman"/>
          <w:sz w:val="24"/>
          <w:szCs w:val="24"/>
        </w:rPr>
        <w:t>otherm, kinetic, and thermodynamic behavior of the adsorption process were investigated</w:t>
      </w:r>
      <w:r w:rsidR="0015083F" w:rsidRPr="00A434FB">
        <w:rPr>
          <w:rFonts w:ascii="Times New Roman" w:hAnsi="Times New Roman" w:cs="Times New Roman"/>
          <w:sz w:val="24"/>
          <w:szCs w:val="24"/>
        </w:rPr>
        <w:t xml:space="preserve"> using the composite KZF</w:t>
      </w:r>
      <w:r w:rsidRPr="00A434FB">
        <w:rPr>
          <w:rFonts w:ascii="Times New Roman" w:hAnsi="Times New Roman" w:cs="Times New Roman"/>
          <w:sz w:val="24"/>
          <w:szCs w:val="24"/>
        </w:rPr>
        <w:t>. The experimental results were better ﬁtted with the Langmuir isotherm model. Adsorption process occurred on the homogeneous surfaces. The kinetic behavior of the adsorption of DR-28 and DB-22 showed that the pseudo second-order kinetic model was better ﬁtted with the results. Moreover,</w:t>
      </w:r>
      <w:r w:rsidR="0015083F" w:rsidRPr="00A434FB">
        <w:rPr>
          <w:rFonts w:ascii="Times New Roman" w:hAnsi="Times New Roman" w:cs="Times New Roman"/>
          <w:sz w:val="24"/>
          <w:szCs w:val="24"/>
        </w:rPr>
        <w:t xml:space="preserve"> the</w:t>
      </w:r>
      <w:r w:rsidRPr="00A434FB">
        <w:rPr>
          <w:rFonts w:ascii="Times New Roman" w:hAnsi="Times New Roman" w:cs="Times New Roman"/>
          <w:sz w:val="24"/>
          <w:szCs w:val="24"/>
        </w:rPr>
        <w:t xml:space="preserve"> adsorption of DR-28 was exothermic, while th</w:t>
      </w:r>
      <w:r w:rsidR="0015083F" w:rsidRPr="00A434FB">
        <w:rPr>
          <w:rFonts w:ascii="Times New Roman" w:hAnsi="Times New Roman" w:cs="Times New Roman"/>
          <w:sz w:val="24"/>
          <w:szCs w:val="24"/>
        </w:rPr>
        <w:t>at</w:t>
      </w:r>
      <w:r w:rsidRPr="00A434FB">
        <w:rPr>
          <w:rFonts w:ascii="Times New Roman" w:hAnsi="Times New Roman" w:cs="Times New Roman"/>
          <w:sz w:val="24"/>
          <w:szCs w:val="24"/>
        </w:rPr>
        <w:t xml:space="preserve"> of DB-22 was endothermic.</w:t>
      </w:r>
    </w:p>
    <w:p w:rsidR="00F4327D" w:rsidRPr="00A434FB" w:rsidRDefault="00F4327D" w:rsidP="00A434FB">
      <w:pPr>
        <w:pStyle w:val="PPHeading"/>
        <w:spacing w:before="0" w:line="360" w:lineRule="auto"/>
        <w:rPr>
          <w:rFonts w:cs="Times New Roman"/>
          <w:sz w:val="24"/>
          <w:szCs w:val="24"/>
        </w:rPr>
        <w:sectPr w:rsidR="00F4327D" w:rsidRPr="00A434FB" w:rsidSect="009B025D">
          <w:type w:val="continuous"/>
          <w:pgSz w:w="11906" w:h="16838" w:code="9"/>
          <w:pgMar w:top="1928" w:right="907" w:bottom="1247" w:left="1134" w:header="709" w:footer="709" w:gutter="0"/>
          <w:lnNumType w:countBy="1" w:restart="continuous"/>
          <w:cols w:space="397"/>
          <w:docGrid w:linePitch="360"/>
        </w:sectPr>
      </w:pPr>
    </w:p>
    <w:p w:rsidR="00A46E55" w:rsidRPr="00A434FB" w:rsidRDefault="00800BEE" w:rsidP="00800BEE">
      <w:pPr>
        <w:pStyle w:val="PPHeading"/>
        <w:spacing w:before="0" w:line="360" w:lineRule="auto"/>
        <w:jc w:val="center"/>
        <w:rPr>
          <w:rFonts w:cs="Times New Roman"/>
          <w:sz w:val="24"/>
          <w:szCs w:val="24"/>
        </w:rPr>
      </w:pPr>
      <w:bookmarkStart w:id="0" w:name="_GoBack"/>
      <w:bookmarkEnd w:id="0"/>
      <w:r>
        <w:rPr>
          <w:rFonts w:cs="Times New Roman"/>
          <w:sz w:val="24"/>
          <w:szCs w:val="24"/>
        </w:rPr>
        <w:lastRenderedPageBreak/>
        <w:t xml:space="preserve">5. </w:t>
      </w:r>
      <w:r w:rsidR="00A46E55" w:rsidRPr="00A434FB">
        <w:rPr>
          <w:rFonts w:cs="Times New Roman"/>
          <w:sz w:val="24"/>
          <w:szCs w:val="24"/>
        </w:rPr>
        <w:t>References</w:t>
      </w:r>
    </w:p>
    <w:p w:rsidR="00A22E57" w:rsidRPr="00A434FB" w:rsidRDefault="00FF1DEE" w:rsidP="00FF1DEE">
      <w:pPr>
        <w:pStyle w:val="PPReferences"/>
        <w:numPr>
          <w:ilvl w:val="0"/>
          <w:numId w:val="0"/>
        </w:numPr>
        <w:spacing w:line="360" w:lineRule="auto"/>
        <w:ind w:left="397" w:hanging="397"/>
        <w:rPr>
          <w:rFonts w:cs="Times New Roman"/>
          <w:sz w:val="24"/>
          <w:szCs w:val="24"/>
        </w:rPr>
      </w:pPr>
      <w:r>
        <w:rPr>
          <w:rFonts w:cs="Times New Roman"/>
          <w:sz w:val="24"/>
          <w:szCs w:val="24"/>
        </w:rPr>
        <w:t xml:space="preserve">1. Y. </w:t>
      </w:r>
      <w:r w:rsidR="00166EB9" w:rsidRPr="00A434FB">
        <w:rPr>
          <w:rFonts w:cs="Times New Roman"/>
          <w:sz w:val="24"/>
          <w:szCs w:val="24"/>
        </w:rPr>
        <w:t xml:space="preserve">Zhou, </w:t>
      </w:r>
      <w:r>
        <w:rPr>
          <w:rFonts w:cs="Times New Roman"/>
          <w:sz w:val="24"/>
          <w:szCs w:val="24"/>
        </w:rPr>
        <w:t>J.</w:t>
      </w:r>
      <w:r w:rsidR="00166EB9" w:rsidRPr="00A434FB">
        <w:rPr>
          <w:rFonts w:cs="Times New Roman"/>
          <w:sz w:val="24"/>
          <w:szCs w:val="24"/>
        </w:rPr>
        <w:t xml:space="preserve"> Lu,</w:t>
      </w:r>
      <w:r>
        <w:rPr>
          <w:rFonts w:cs="Times New Roman"/>
          <w:sz w:val="24"/>
          <w:szCs w:val="24"/>
        </w:rPr>
        <w:t xml:space="preserve"> Y.</w:t>
      </w:r>
      <w:r w:rsidR="00166EB9" w:rsidRPr="00A434FB">
        <w:rPr>
          <w:rFonts w:cs="Times New Roman"/>
          <w:sz w:val="24"/>
          <w:szCs w:val="24"/>
        </w:rPr>
        <w:t xml:space="preserve"> Liu, </w:t>
      </w:r>
      <w:proofErr w:type="spellStart"/>
      <w:r w:rsidR="00166EB9" w:rsidRPr="00FF1DEE">
        <w:rPr>
          <w:rFonts w:cs="Times New Roman"/>
          <w:i/>
          <w:sz w:val="24"/>
          <w:szCs w:val="24"/>
        </w:rPr>
        <w:t>Env</w:t>
      </w:r>
      <w:proofErr w:type="spellEnd"/>
      <w:r w:rsidRPr="00FF1DEE">
        <w:rPr>
          <w:rFonts w:cs="Times New Roman"/>
          <w:i/>
          <w:sz w:val="24"/>
          <w:szCs w:val="24"/>
        </w:rPr>
        <w:t xml:space="preserve">. </w:t>
      </w:r>
      <w:proofErr w:type="gramStart"/>
      <w:r w:rsidRPr="00FF1DEE">
        <w:rPr>
          <w:rFonts w:cs="Times New Roman"/>
          <w:i/>
          <w:sz w:val="24"/>
          <w:szCs w:val="24"/>
        </w:rPr>
        <w:t>Pol</w:t>
      </w:r>
      <w:r>
        <w:rPr>
          <w:rFonts w:cs="Times New Roman"/>
          <w:sz w:val="24"/>
          <w:szCs w:val="24"/>
        </w:rPr>
        <w:t>.</w:t>
      </w:r>
      <w:r w:rsidR="00166EB9" w:rsidRPr="00A434FB">
        <w:rPr>
          <w:rFonts w:cs="Times New Roman"/>
          <w:sz w:val="24"/>
          <w:szCs w:val="24"/>
        </w:rPr>
        <w:t xml:space="preserve">, </w:t>
      </w:r>
      <w:r w:rsidRPr="00FF1DEE">
        <w:rPr>
          <w:rFonts w:cs="Times New Roman"/>
          <w:b/>
          <w:sz w:val="24"/>
          <w:szCs w:val="24"/>
        </w:rPr>
        <w:t>2019</w:t>
      </w:r>
      <w:r>
        <w:rPr>
          <w:rFonts w:cs="Times New Roman"/>
          <w:sz w:val="24"/>
          <w:szCs w:val="24"/>
        </w:rPr>
        <w:t xml:space="preserve">, </w:t>
      </w:r>
      <w:r w:rsidR="00166EB9" w:rsidRPr="00FF1DEE">
        <w:rPr>
          <w:rFonts w:cs="Times New Roman"/>
          <w:i/>
          <w:sz w:val="24"/>
          <w:szCs w:val="24"/>
        </w:rPr>
        <w:t>252</w:t>
      </w:r>
      <w:r w:rsidR="00166EB9" w:rsidRPr="00A434FB">
        <w:rPr>
          <w:rFonts w:cs="Times New Roman"/>
          <w:sz w:val="24"/>
          <w:szCs w:val="24"/>
        </w:rPr>
        <w:t xml:space="preserve">, </w:t>
      </w:r>
      <w:r>
        <w:rPr>
          <w:rFonts w:cs="Times New Roman"/>
          <w:sz w:val="24"/>
          <w:szCs w:val="24"/>
        </w:rPr>
        <w:t>352-365</w:t>
      </w:r>
      <w:r w:rsidR="00166EB9" w:rsidRPr="00A434FB">
        <w:rPr>
          <w:rFonts w:cs="Times New Roman"/>
          <w:sz w:val="24"/>
          <w:szCs w:val="24"/>
        </w:rPr>
        <w:t>9.</w:t>
      </w:r>
      <w:proofErr w:type="gramEnd"/>
    </w:p>
    <w:p w:rsidR="00166EB9" w:rsidRPr="00FF1DEE" w:rsidRDefault="00174B24" w:rsidP="00A434FB">
      <w:pPr>
        <w:pStyle w:val="PPReferences"/>
        <w:numPr>
          <w:ilvl w:val="0"/>
          <w:numId w:val="0"/>
        </w:numPr>
        <w:spacing w:line="360" w:lineRule="auto"/>
        <w:ind w:left="397"/>
        <w:rPr>
          <w:rFonts w:cs="Times New Roman"/>
          <w:sz w:val="24"/>
          <w:szCs w:val="24"/>
        </w:rPr>
      </w:pPr>
      <w:hyperlink r:id="rId31" w:history="1">
        <w:r w:rsidR="00FF1DEE" w:rsidRPr="00FF1DEE">
          <w:rPr>
            <w:rStyle w:val="Kpr"/>
            <w:rFonts w:cs="Times New Roman"/>
            <w:b/>
            <w:color w:val="auto"/>
            <w:sz w:val="24"/>
            <w:szCs w:val="24"/>
            <w:u w:val="none"/>
          </w:rPr>
          <w:t>DOI:</w:t>
        </w:r>
        <w:r w:rsidR="00166EB9" w:rsidRPr="00FF1DEE">
          <w:rPr>
            <w:rStyle w:val="Kpr"/>
            <w:rFonts w:cs="Times New Roman"/>
            <w:color w:val="auto"/>
            <w:sz w:val="24"/>
            <w:szCs w:val="24"/>
            <w:u w:val="none"/>
          </w:rPr>
          <w:t>10.1016/j.envpol.2019.05.072</w:t>
        </w:r>
      </w:hyperlink>
    </w:p>
    <w:p w:rsidR="00A22E57" w:rsidRPr="00A434FB" w:rsidRDefault="00FF1DEE" w:rsidP="00FF1DEE">
      <w:pPr>
        <w:pStyle w:val="PPReferences"/>
        <w:numPr>
          <w:ilvl w:val="0"/>
          <w:numId w:val="0"/>
        </w:numPr>
        <w:spacing w:line="360" w:lineRule="auto"/>
        <w:ind w:left="397" w:hanging="397"/>
        <w:rPr>
          <w:rFonts w:cs="Times New Roman"/>
          <w:sz w:val="24"/>
          <w:szCs w:val="24"/>
        </w:rPr>
      </w:pPr>
      <w:r>
        <w:rPr>
          <w:rFonts w:cs="Times New Roman"/>
          <w:sz w:val="24"/>
          <w:szCs w:val="24"/>
        </w:rPr>
        <w:t xml:space="preserve">2. M. M. </w:t>
      </w:r>
      <w:proofErr w:type="spellStart"/>
      <w:r w:rsidR="00A22E57" w:rsidRPr="00A434FB">
        <w:rPr>
          <w:rFonts w:cs="Times New Roman"/>
          <w:sz w:val="24"/>
          <w:szCs w:val="24"/>
        </w:rPr>
        <w:t>Boushehrian</w:t>
      </w:r>
      <w:proofErr w:type="spellEnd"/>
      <w:r w:rsidR="00A22E57" w:rsidRPr="00A434FB">
        <w:rPr>
          <w:rFonts w:cs="Times New Roman"/>
          <w:sz w:val="24"/>
          <w:szCs w:val="24"/>
        </w:rPr>
        <w:t xml:space="preserve">, </w:t>
      </w:r>
      <w:r>
        <w:rPr>
          <w:rFonts w:cs="Times New Roman"/>
          <w:sz w:val="24"/>
          <w:szCs w:val="24"/>
        </w:rPr>
        <w:t>H.</w:t>
      </w:r>
      <w:r w:rsidR="00A22E57" w:rsidRPr="00A434FB">
        <w:rPr>
          <w:rFonts w:cs="Times New Roman"/>
          <w:sz w:val="24"/>
          <w:szCs w:val="24"/>
        </w:rPr>
        <w:t xml:space="preserve"> </w:t>
      </w:r>
      <w:proofErr w:type="spellStart"/>
      <w:r w:rsidR="00A22E57" w:rsidRPr="00A434FB">
        <w:rPr>
          <w:rFonts w:cs="Times New Roman"/>
          <w:sz w:val="24"/>
          <w:szCs w:val="24"/>
        </w:rPr>
        <w:t>Hossein</w:t>
      </w:r>
      <w:proofErr w:type="spellEnd"/>
      <w:r w:rsidR="00A22E57" w:rsidRPr="00A434FB">
        <w:rPr>
          <w:rFonts w:cs="Times New Roman"/>
          <w:sz w:val="24"/>
          <w:szCs w:val="24"/>
        </w:rPr>
        <w:t xml:space="preserve"> </w:t>
      </w:r>
      <w:proofErr w:type="spellStart"/>
      <w:r w:rsidR="00A22E57" w:rsidRPr="00A434FB">
        <w:rPr>
          <w:rFonts w:cs="Times New Roman"/>
          <w:sz w:val="24"/>
          <w:szCs w:val="24"/>
        </w:rPr>
        <w:t>Esmaeili</w:t>
      </w:r>
      <w:proofErr w:type="spellEnd"/>
      <w:r w:rsidR="00A22E57" w:rsidRPr="00A434FB">
        <w:rPr>
          <w:rFonts w:cs="Times New Roman"/>
          <w:sz w:val="24"/>
          <w:szCs w:val="24"/>
        </w:rPr>
        <w:t xml:space="preserve">, </w:t>
      </w:r>
      <w:r>
        <w:rPr>
          <w:rFonts w:cs="Times New Roman"/>
          <w:sz w:val="24"/>
          <w:szCs w:val="24"/>
        </w:rPr>
        <w:t xml:space="preserve">R. </w:t>
      </w:r>
      <w:proofErr w:type="spellStart"/>
      <w:r w:rsidR="00A22E57" w:rsidRPr="00A434FB">
        <w:rPr>
          <w:rFonts w:cs="Times New Roman"/>
          <w:sz w:val="24"/>
          <w:szCs w:val="24"/>
        </w:rPr>
        <w:t>Foroutan</w:t>
      </w:r>
      <w:proofErr w:type="spellEnd"/>
      <w:proofErr w:type="gramStart"/>
      <w:r w:rsidR="00A22E57" w:rsidRPr="00A434FB">
        <w:rPr>
          <w:rFonts w:cs="Times New Roman"/>
          <w:sz w:val="24"/>
          <w:szCs w:val="24"/>
        </w:rPr>
        <w:t xml:space="preserve">,  </w:t>
      </w:r>
      <w:r w:rsidR="00A22E57" w:rsidRPr="00FF1DEE">
        <w:rPr>
          <w:rFonts w:cs="Times New Roman"/>
          <w:i/>
          <w:sz w:val="24"/>
          <w:szCs w:val="24"/>
        </w:rPr>
        <w:t>J</w:t>
      </w:r>
      <w:proofErr w:type="gramEnd"/>
      <w:r w:rsidRPr="00FF1DEE">
        <w:rPr>
          <w:rFonts w:cs="Times New Roman"/>
          <w:i/>
          <w:sz w:val="24"/>
          <w:szCs w:val="24"/>
        </w:rPr>
        <w:t>.</w:t>
      </w:r>
      <w:r w:rsidR="00A22E57" w:rsidRPr="00FF1DEE">
        <w:rPr>
          <w:rFonts w:cs="Times New Roman"/>
          <w:i/>
          <w:sz w:val="24"/>
          <w:szCs w:val="24"/>
        </w:rPr>
        <w:t xml:space="preserve"> </w:t>
      </w:r>
      <w:proofErr w:type="spellStart"/>
      <w:r w:rsidR="00A22E57" w:rsidRPr="00FF1DEE">
        <w:rPr>
          <w:rFonts w:cs="Times New Roman"/>
          <w:i/>
          <w:sz w:val="24"/>
          <w:szCs w:val="24"/>
        </w:rPr>
        <w:t>Env</w:t>
      </w:r>
      <w:proofErr w:type="spellEnd"/>
      <w:r w:rsidRPr="00FF1DEE">
        <w:rPr>
          <w:rFonts w:cs="Times New Roman"/>
          <w:i/>
          <w:sz w:val="24"/>
          <w:szCs w:val="24"/>
        </w:rPr>
        <w:t>.</w:t>
      </w:r>
      <w:r w:rsidR="00A22E57" w:rsidRPr="00FF1DEE">
        <w:rPr>
          <w:rFonts w:cs="Times New Roman"/>
          <w:i/>
          <w:sz w:val="24"/>
          <w:szCs w:val="24"/>
        </w:rPr>
        <w:t xml:space="preserve"> </w:t>
      </w:r>
      <w:proofErr w:type="gramStart"/>
      <w:r w:rsidR="00A22E57" w:rsidRPr="00FF1DEE">
        <w:rPr>
          <w:rFonts w:cs="Times New Roman"/>
          <w:i/>
          <w:sz w:val="24"/>
          <w:szCs w:val="24"/>
        </w:rPr>
        <w:t>Chem</w:t>
      </w:r>
      <w:r w:rsidRPr="00FF1DEE">
        <w:rPr>
          <w:rFonts w:cs="Times New Roman"/>
          <w:i/>
          <w:sz w:val="24"/>
          <w:szCs w:val="24"/>
        </w:rPr>
        <w:t>.</w:t>
      </w:r>
      <w:r w:rsidR="00A22E57" w:rsidRPr="00FF1DEE">
        <w:rPr>
          <w:rFonts w:cs="Times New Roman"/>
          <w:i/>
          <w:sz w:val="24"/>
          <w:szCs w:val="24"/>
        </w:rPr>
        <w:t xml:space="preserve"> Eng</w:t>
      </w:r>
      <w:r>
        <w:rPr>
          <w:rFonts w:cs="Times New Roman"/>
          <w:sz w:val="24"/>
          <w:szCs w:val="24"/>
        </w:rPr>
        <w:t>.</w:t>
      </w:r>
      <w:r w:rsidR="00A22E57" w:rsidRPr="00A434FB">
        <w:rPr>
          <w:rFonts w:cs="Times New Roman"/>
          <w:sz w:val="24"/>
          <w:szCs w:val="24"/>
        </w:rPr>
        <w:t xml:space="preserve">, </w:t>
      </w:r>
      <w:r w:rsidRPr="00FF1DEE">
        <w:rPr>
          <w:rFonts w:cs="Times New Roman"/>
          <w:b/>
          <w:sz w:val="24"/>
          <w:szCs w:val="24"/>
        </w:rPr>
        <w:t>2020</w:t>
      </w:r>
      <w:r>
        <w:rPr>
          <w:rFonts w:cs="Times New Roman"/>
          <w:sz w:val="24"/>
          <w:szCs w:val="24"/>
        </w:rPr>
        <w:t xml:space="preserve">, </w:t>
      </w:r>
      <w:r w:rsidR="00A22E57" w:rsidRPr="00FF1DEE">
        <w:rPr>
          <w:rFonts w:cs="Times New Roman"/>
          <w:i/>
          <w:sz w:val="24"/>
          <w:szCs w:val="24"/>
        </w:rPr>
        <w:t>8</w:t>
      </w:r>
      <w:r w:rsidR="00A22E57" w:rsidRPr="00A434FB">
        <w:rPr>
          <w:rFonts w:cs="Times New Roman"/>
          <w:sz w:val="24"/>
          <w:szCs w:val="24"/>
        </w:rPr>
        <w:t>, 103869.</w:t>
      </w:r>
      <w:proofErr w:type="gramEnd"/>
    </w:p>
    <w:p w:rsidR="00A22E57" w:rsidRPr="00FF1DEE" w:rsidRDefault="00A22E57" w:rsidP="00A434FB">
      <w:pPr>
        <w:pStyle w:val="PPReferences"/>
        <w:numPr>
          <w:ilvl w:val="0"/>
          <w:numId w:val="0"/>
        </w:numPr>
        <w:spacing w:line="360" w:lineRule="auto"/>
        <w:ind w:left="397"/>
        <w:rPr>
          <w:rFonts w:cs="Times New Roman"/>
          <w:sz w:val="24"/>
          <w:szCs w:val="24"/>
        </w:rPr>
      </w:pPr>
      <w:r w:rsidRPr="00A434FB">
        <w:rPr>
          <w:rFonts w:cs="Times New Roman"/>
          <w:sz w:val="24"/>
          <w:szCs w:val="24"/>
        </w:rPr>
        <w:t xml:space="preserve"> </w:t>
      </w:r>
      <w:hyperlink r:id="rId32" w:history="1">
        <w:r w:rsidR="00FF1DEE" w:rsidRPr="00FF1DEE">
          <w:rPr>
            <w:rStyle w:val="Kpr"/>
            <w:rFonts w:cs="Times New Roman"/>
            <w:b/>
            <w:color w:val="auto"/>
            <w:sz w:val="24"/>
            <w:szCs w:val="24"/>
            <w:u w:val="none"/>
          </w:rPr>
          <w:t>DOI:</w:t>
        </w:r>
        <w:r w:rsidRPr="00FF1DEE">
          <w:rPr>
            <w:rStyle w:val="Kpr"/>
            <w:rFonts w:cs="Times New Roman"/>
            <w:color w:val="auto"/>
            <w:sz w:val="24"/>
            <w:szCs w:val="24"/>
            <w:u w:val="none"/>
          </w:rPr>
          <w:t>10.1016/j.jece.2020.103869</w:t>
        </w:r>
      </w:hyperlink>
    </w:p>
    <w:p w:rsidR="00A22E57" w:rsidRPr="00A434FB" w:rsidRDefault="00AD0549" w:rsidP="00AD0549">
      <w:pPr>
        <w:pStyle w:val="PPReferences"/>
        <w:numPr>
          <w:ilvl w:val="0"/>
          <w:numId w:val="0"/>
        </w:numPr>
        <w:spacing w:line="360" w:lineRule="auto"/>
        <w:ind w:left="397" w:hanging="397"/>
        <w:rPr>
          <w:rFonts w:cs="Times New Roman"/>
          <w:sz w:val="24"/>
          <w:szCs w:val="24"/>
        </w:rPr>
      </w:pPr>
      <w:r>
        <w:rPr>
          <w:rFonts w:cs="Times New Roman"/>
          <w:sz w:val="24"/>
          <w:szCs w:val="24"/>
        </w:rPr>
        <w:t xml:space="preserve">3. Z. </w:t>
      </w:r>
      <w:proofErr w:type="spellStart"/>
      <w:r w:rsidR="00A22E57" w:rsidRPr="00A434FB">
        <w:rPr>
          <w:rFonts w:cs="Times New Roman"/>
          <w:sz w:val="24"/>
          <w:szCs w:val="24"/>
        </w:rPr>
        <w:t>Esvandia</w:t>
      </w:r>
      <w:proofErr w:type="spellEnd"/>
      <w:r w:rsidR="00A22E57" w:rsidRPr="00A434FB">
        <w:rPr>
          <w:rFonts w:cs="Times New Roman"/>
          <w:sz w:val="24"/>
          <w:szCs w:val="24"/>
        </w:rPr>
        <w:t xml:space="preserve">, </w:t>
      </w:r>
      <w:r>
        <w:rPr>
          <w:rFonts w:cs="Times New Roman"/>
          <w:sz w:val="24"/>
          <w:szCs w:val="24"/>
        </w:rPr>
        <w:t>R.</w:t>
      </w:r>
      <w:r w:rsidR="00A22E57" w:rsidRPr="00A434FB">
        <w:rPr>
          <w:rFonts w:cs="Times New Roman"/>
          <w:sz w:val="24"/>
          <w:szCs w:val="24"/>
        </w:rPr>
        <w:t xml:space="preserve"> </w:t>
      </w:r>
      <w:proofErr w:type="spellStart"/>
      <w:r w:rsidR="00A22E57" w:rsidRPr="00A434FB">
        <w:rPr>
          <w:rFonts w:cs="Times New Roman"/>
          <w:sz w:val="24"/>
          <w:szCs w:val="24"/>
        </w:rPr>
        <w:t>Foroutan</w:t>
      </w:r>
      <w:proofErr w:type="spellEnd"/>
      <w:r w:rsidR="00A22E57" w:rsidRPr="00A434FB">
        <w:rPr>
          <w:rFonts w:cs="Times New Roman"/>
          <w:sz w:val="24"/>
          <w:szCs w:val="24"/>
        </w:rPr>
        <w:t xml:space="preserve">, </w:t>
      </w:r>
      <w:r w:rsidR="003D33B1">
        <w:rPr>
          <w:rFonts w:cs="Times New Roman"/>
          <w:sz w:val="24"/>
          <w:szCs w:val="24"/>
        </w:rPr>
        <w:t>J.S.</w:t>
      </w:r>
      <w:r w:rsidR="00A22E57" w:rsidRPr="00A434FB">
        <w:rPr>
          <w:rFonts w:cs="Times New Roman"/>
          <w:sz w:val="24"/>
          <w:szCs w:val="24"/>
        </w:rPr>
        <w:t xml:space="preserve"> </w:t>
      </w:r>
      <w:proofErr w:type="spellStart"/>
      <w:r w:rsidR="00A22E57" w:rsidRPr="00A434FB">
        <w:rPr>
          <w:rFonts w:cs="Times New Roman"/>
          <w:sz w:val="24"/>
          <w:szCs w:val="24"/>
        </w:rPr>
        <w:t>Peighambardoust</w:t>
      </w:r>
      <w:proofErr w:type="spellEnd"/>
      <w:r w:rsidR="00A22E57" w:rsidRPr="00A434FB">
        <w:rPr>
          <w:rFonts w:cs="Times New Roman"/>
          <w:sz w:val="24"/>
          <w:szCs w:val="24"/>
        </w:rPr>
        <w:t xml:space="preserve">, </w:t>
      </w:r>
      <w:r w:rsidR="003D33B1">
        <w:rPr>
          <w:rFonts w:cs="Times New Roman"/>
          <w:sz w:val="24"/>
          <w:szCs w:val="24"/>
        </w:rPr>
        <w:t>A.</w:t>
      </w:r>
      <w:r w:rsidR="00A22E57" w:rsidRPr="00A434FB">
        <w:rPr>
          <w:rFonts w:cs="Times New Roman"/>
          <w:sz w:val="24"/>
          <w:szCs w:val="24"/>
        </w:rPr>
        <w:t xml:space="preserve"> </w:t>
      </w:r>
      <w:proofErr w:type="spellStart"/>
      <w:r w:rsidR="00A22E57" w:rsidRPr="00A434FB">
        <w:rPr>
          <w:rFonts w:cs="Times New Roman"/>
          <w:sz w:val="24"/>
          <w:szCs w:val="24"/>
        </w:rPr>
        <w:t>Akbari</w:t>
      </w:r>
      <w:proofErr w:type="spellEnd"/>
      <w:r w:rsidR="00A22E57" w:rsidRPr="00A434FB">
        <w:rPr>
          <w:rFonts w:cs="Times New Roman"/>
          <w:sz w:val="24"/>
          <w:szCs w:val="24"/>
        </w:rPr>
        <w:t xml:space="preserve">, </w:t>
      </w:r>
      <w:r w:rsidR="003D33B1">
        <w:rPr>
          <w:rFonts w:cs="Times New Roman"/>
          <w:sz w:val="24"/>
          <w:szCs w:val="24"/>
        </w:rPr>
        <w:t>B.</w:t>
      </w:r>
      <w:r w:rsidR="00A22E57" w:rsidRPr="00A434FB">
        <w:rPr>
          <w:rFonts w:cs="Times New Roman"/>
          <w:sz w:val="24"/>
          <w:szCs w:val="24"/>
        </w:rPr>
        <w:t xml:space="preserve"> </w:t>
      </w:r>
      <w:proofErr w:type="spellStart"/>
      <w:r w:rsidR="00A22E57" w:rsidRPr="00A434FB">
        <w:rPr>
          <w:rFonts w:cs="Times New Roman"/>
          <w:sz w:val="24"/>
          <w:szCs w:val="24"/>
        </w:rPr>
        <w:t>Ramavandi</w:t>
      </w:r>
      <w:proofErr w:type="spellEnd"/>
      <w:r w:rsidR="00A22E57" w:rsidRPr="00A434FB">
        <w:rPr>
          <w:rFonts w:cs="Times New Roman"/>
          <w:sz w:val="24"/>
          <w:szCs w:val="24"/>
        </w:rPr>
        <w:t xml:space="preserve">, </w:t>
      </w:r>
      <w:r w:rsidR="00A22E57" w:rsidRPr="003D33B1">
        <w:rPr>
          <w:rFonts w:cs="Times New Roman"/>
          <w:i/>
          <w:sz w:val="24"/>
          <w:szCs w:val="24"/>
        </w:rPr>
        <w:t>Surf</w:t>
      </w:r>
      <w:r w:rsidR="003D33B1" w:rsidRPr="003D33B1">
        <w:rPr>
          <w:rFonts w:cs="Times New Roman"/>
          <w:i/>
          <w:sz w:val="24"/>
          <w:szCs w:val="24"/>
        </w:rPr>
        <w:t>.</w:t>
      </w:r>
      <w:r w:rsidR="00A22E57" w:rsidRPr="003D33B1">
        <w:rPr>
          <w:rFonts w:cs="Times New Roman"/>
          <w:i/>
          <w:sz w:val="24"/>
          <w:szCs w:val="24"/>
        </w:rPr>
        <w:t xml:space="preserve"> </w:t>
      </w:r>
      <w:proofErr w:type="gramStart"/>
      <w:r w:rsidR="00A22E57" w:rsidRPr="003D33B1">
        <w:rPr>
          <w:rFonts w:cs="Times New Roman"/>
          <w:i/>
          <w:sz w:val="24"/>
          <w:szCs w:val="24"/>
        </w:rPr>
        <w:t>and</w:t>
      </w:r>
      <w:proofErr w:type="gramEnd"/>
      <w:r w:rsidR="00A22E57" w:rsidRPr="003D33B1">
        <w:rPr>
          <w:rFonts w:cs="Times New Roman"/>
          <w:i/>
          <w:sz w:val="24"/>
          <w:szCs w:val="24"/>
        </w:rPr>
        <w:t xml:space="preserve"> Int</w:t>
      </w:r>
      <w:r w:rsidR="003D33B1">
        <w:rPr>
          <w:rFonts w:cs="Times New Roman"/>
          <w:sz w:val="24"/>
          <w:szCs w:val="24"/>
        </w:rPr>
        <w:t>.</w:t>
      </w:r>
      <w:r w:rsidR="00A22E57" w:rsidRPr="00A434FB">
        <w:rPr>
          <w:rFonts w:cs="Times New Roman"/>
          <w:sz w:val="24"/>
          <w:szCs w:val="24"/>
        </w:rPr>
        <w:t>,</w:t>
      </w:r>
      <w:r w:rsidR="003D33B1">
        <w:rPr>
          <w:rFonts w:cs="Times New Roman"/>
          <w:sz w:val="24"/>
          <w:szCs w:val="24"/>
        </w:rPr>
        <w:t xml:space="preserve"> </w:t>
      </w:r>
      <w:r w:rsidR="003D33B1" w:rsidRPr="003D33B1">
        <w:rPr>
          <w:rFonts w:cs="Times New Roman"/>
          <w:b/>
          <w:sz w:val="24"/>
          <w:szCs w:val="24"/>
        </w:rPr>
        <w:t>2020</w:t>
      </w:r>
      <w:r w:rsidR="00A22E57" w:rsidRPr="00A434FB">
        <w:rPr>
          <w:rFonts w:cs="Times New Roman"/>
          <w:sz w:val="24"/>
          <w:szCs w:val="24"/>
        </w:rPr>
        <w:t xml:space="preserve"> </w:t>
      </w:r>
      <w:r w:rsidR="00A22E57" w:rsidRPr="003D33B1">
        <w:rPr>
          <w:rFonts w:cs="Times New Roman"/>
          <w:i/>
          <w:sz w:val="24"/>
          <w:szCs w:val="24"/>
        </w:rPr>
        <w:t>21</w:t>
      </w:r>
      <w:r w:rsidR="003D33B1">
        <w:rPr>
          <w:rFonts w:cs="Times New Roman"/>
          <w:sz w:val="24"/>
          <w:szCs w:val="24"/>
        </w:rPr>
        <w:t>, 100754</w:t>
      </w:r>
      <w:r w:rsidR="00A22E57" w:rsidRPr="00A434FB">
        <w:rPr>
          <w:rFonts w:cs="Times New Roman"/>
          <w:sz w:val="24"/>
          <w:szCs w:val="24"/>
        </w:rPr>
        <w:t>.</w:t>
      </w:r>
    </w:p>
    <w:p w:rsidR="00A22E57" w:rsidRPr="00A434FB" w:rsidRDefault="00174B24" w:rsidP="00A434FB">
      <w:pPr>
        <w:pStyle w:val="PPReferences"/>
        <w:numPr>
          <w:ilvl w:val="0"/>
          <w:numId w:val="0"/>
        </w:numPr>
        <w:spacing w:line="360" w:lineRule="auto"/>
        <w:ind w:left="397"/>
        <w:rPr>
          <w:rFonts w:cs="Times New Roman"/>
          <w:sz w:val="24"/>
          <w:szCs w:val="24"/>
        </w:rPr>
      </w:pPr>
      <w:hyperlink r:id="rId33" w:history="1">
        <w:r w:rsidR="003D33B1" w:rsidRPr="003D33B1">
          <w:rPr>
            <w:rStyle w:val="Kpr"/>
            <w:rFonts w:cs="Times New Roman"/>
            <w:sz w:val="24"/>
            <w:szCs w:val="24"/>
            <w:u w:val="none"/>
          </w:rPr>
          <w:t xml:space="preserve"> </w:t>
        </w:r>
        <w:r w:rsidR="003D33B1" w:rsidRPr="003D33B1">
          <w:rPr>
            <w:rStyle w:val="Kpr"/>
            <w:rFonts w:cs="Times New Roman"/>
            <w:b/>
            <w:color w:val="auto"/>
            <w:sz w:val="24"/>
            <w:szCs w:val="24"/>
            <w:u w:val="none"/>
          </w:rPr>
          <w:t>DOI:</w:t>
        </w:r>
        <w:r w:rsidR="00A22E57" w:rsidRPr="003D33B1">
          <w:rPr>
            <w:rStyle w:val="Kpr"/>
            <w:rFonts w:cs="Times New Roman"/>
            <w:color w:val="auto"/>
            <w:sz w:val="24"/>
            <w:szCs w:val="24"/>
            <w:u w:val="none"/>
          </w:rPr>
          <w:t>10.1016/j.surfin.2020.100754</w:t>
        </w:r>
      </w:hyperlink>
    </w:p>
    <w:p w:rsidR="00A22E57" w:rsidRPr="00A434FB" w:rsidRDefault="004B14A9" w:rsidP="00E12B90">
      <w:pPr>
        <w:pStyle w:val="PPReferences"/>
        <w:numPr>
          <w:ilvl w:val="0"/>
          <w:numId w:val="21"/>
        </w:numPr>
        <w:spacing w:line="360" w:lineRule="auto"/>
        <w:ind w:left="397" w:hanging="397"/>
        <w:rPr>
          <w:rFonts w:cs="Times New Roman"/>
          <w:sz w:val="24"/>
          <w:szCs w:val="24"/>
        </w:rPr>
      </w:pPr>
      <w:r>
        <w:rPr>
          <w:rFonts w:cs="Times New Roman"/>
          <w:sz w:val="24"/>
          <w:szCs w:val="24"/>
        </w:rPr>
        <w:t>M</w:t>
      </w:r>
      <w:r w:rsidR="00E12B90">
        <w:rPr>
          <w:rFonts w:cs="Times New Roman"/>
          <w:sz w:val="24"/>
          <w:szCs w:val="24"/>
        </w:rPr>
        <w:t xml:space="preserve">. </w:t>
      </w:r>
      <w:proofErr w:type="spellStart"/>
      <w:r w:rsidR="00A22E57" w:rsidRPr="00A434FB">
        <w:rPr>
          <w:rFonts w:cs="Times New Roman"/>
          <w:sz w:val="24"/>
          <w:szCs w:val="24"/>
        </w:rPr>
        <w:t>Fayazi</w:t>
      </w:r>
      <w:proofErr w:type="spellEnd"/>
      <w:r w:rsidR="00A22E57" w:rsidRPr="00A434FB">
        <w:rPr>
          <w:rFonts w:cs="Times New Roman"/>
          <w:sz w:val="24"/>
          <w:szCs w:val="24"/>
        </w:rPr>
        <w:t xml:space="preserve">, </w:t>
      </w:r>
      <w:r w:rsidR="00E12B90">
        <w:rPr>
          <w:rFonts w:cs="Times New Roman"/>
          <w:sz w:val="24"/>
          <w:szCs w:val="24"/>
        </w:rPr>
        <w:t>D.</w:t>
      </w:r>
      <w:r w:rsidR="00A22E57" w:rsidRPr="00A434FB">
        <w:rPr>
          <w:rFonts w:cs="Times New Roman"/>
          <w:sz w:val="24"/>
          <w:szCs w:val="24"/>
        </w:rPr>
        <w:t xml:space="preserve"> </w:t>
      </w:r>
      <w:proofErr w:type="spellStart"/>
      <w:r w:rsidR="00A22E57" w:rsidRPr="00A434FB">
        <w:rPr>
          <w:rFonts w:cs="Times New Roman"/>
          <w:sz w:val="24"/>
          <w:szCs w:val="24"/>
        </w:rPr>
        <w:t>Afzalic</w:t>
      </w:r>
      <w:proofErr w:type="spellEnd"/>
      <w:r w:rsidR="00A22E57" w:rsidRPr="00A434FB">
        <w:rPr>
          <w:rFonts w:cs="Times New Roman"/>
          <w:sz w:val="24"/>
          <w:szCs w:val="24"/>
        </w:rPr>
        <w:t xml:space="preserve">, </w:t>
      </w:r>
      <w:r w:rsidR="00E12B90">
        <w:rPr>
          <w:rFonts w:cs="Times New Roman"/>
          <w:sz w:val="24"/>
          <w:szCs w:val="24"/>
        </w:rPr>
        <w:t>A.</w:t>
      </w:r>
      <w:r w:rsidR="00A22E57" w:rsidRPr="00A434FB">
        <w:rPr>
          <w:rFonts w:cs="Times New Roman"/>
          <w:sz w:val="24"/>
          <w:szCs w:val="24"/>
        </w:rPr>
        <w:t xml:space="preserve"> </w:t>
      </w:r>
      <w:proofErr w:type="spellStart"/>
      <w:r w:rsidR="00A22E57" w:rsidRPr="00A434FB">
        <w:rPr>
          <w:rFonts w:cs="Times New Roman"/>
          <w:sz w:val="24"/>
          <w:szCs w:val="24"/>
        </w:rPr>
        <w:t>Mostafavi</w:t>
      </w:r>
      <w:proofErr w:type="spellEnd"/>
      <w:r w:rsidR="00A22E57" w:rsidRPr="00A434FB">
        <w:rPr>
          <w:rFonts w:cs="Times New Roman"/>
          <w:sz w:val="24"/>
          <w:szCs w:val="24"/>
        </w:rPr>
        <w:t xml:space="preserve">, </w:t>
      </w:r>
      <w:r w:rsidR="00E12B90">
        <w:rPr>
          <w:rFonts w:cs="Times New Roman"/>
          <w:sz w:val="24"/>
          <w:szCs w:val="24"/>
        </w:rPr>
        <w:t>V. K</w:t>
      </w:r>
      <w:r w:rsidR="00A22E57" w:rsidRPr="00A434FB">
        <w:rPr>
          <w:rFonts w:cs="Times New Roman"/>
          <w:sz w:val="24"/>
          <w:szCs w:val="24"/>
        </w:rPr>
        <w:t xml:space="preserve"> Gupta,  </w:t>
      </w:r>
      <w:r w:rsidR="00A22E57" w:rsidRPr="00E12B90">
        <w:rPr>
          <w:rFonts w:cs="Times New Roman"/>
          <w:i/>
          <w:sz w:val="24"/>
          <w:szCs w:val="24"/>
        </w:rPr>
        <w:t>J</w:t>
      </w:r>
      <w:r w:rsidR="00E12B90" w:rsidRPr="00E12B90">
        <w:rPr>
          <w:rFonts w:cs="Times New Roman"/>
          <w:i/>
          <w:sz w:val="24"/>
          <w:szCs w:val="24"/>
        </w:rPr>
        <w:t>.</w:t>
      </w:r>
      <w:r w:rsidR="00A22E57" w:rsidRPr="00E12B90">
        <w:rPr>
          <w:rFonts w:cs="Times New Roman"/>
          <w:i/>
          <w:sz w:val="24"/>
          <w:szCs w:val="24"/>
        </w:rPr>
        <w:t xml:space="preserve"> Mol</w:t>
      </w:r>
      <w:r w:rsidR="00E12B90" w:rsidRPr="00E12B90">
        <w:rPr>
          <w:rFonts w:cs="Times New Roman"/>
          <w:i/>
          <w:sz w:val="24"/>
          <w:szCs w:val="24"/>
        </w:rPr>
        <w:t>.</w:t>
      </w:r>
      <w:r w:rsidR="00A22E57" w:rsidRPr="00E12B90">
        <w:rPr>
          <w:rFonts w:cs="Times New Roman"/>
          <w:i/>
          <w:sz w:val="24"/>
          <w:szCs w:val="24"/>
        </w:rPr>
        <w:t xml:space="preserve"> Liq</w:t>
      </w:r>
      <w:r w:rsidR="00E12B90">
        <w:rPr>
          <w:rFonts w:cs="Times New Roman"/>
          <w:sz w:val="24"/>
          <w:szCs w:val="24"/>
        </w:rPr>
        <w:t>.</w:t>
      </w:r>
      <w:r w:rsidR="00A22E57" w:rsidRPr="00A434FB">
        <w:rPr>
          <w:rFonts w:cs="Times New Roman"/>
          <w:sz w:val="24"/>
          <w:szCs w:val="24"/>
        </w:rPr>
        <w:t xml:space="preserve">, </w:t>
      </w:r>
      <w:r w:rsidR="00E12B90" w:rsidRPr="00E12B90">
        <w:rPr>
          <w:rFonts w:cs="Times New Roman"/>
          <w:b/>
          <w:sz w:val="24"/>
          <w:szCs w:val="24"/>
        </w:rPr>
        <w:t>2015</w:t>
      </w:r>
      <w:r w:rsidR="00E12B90">
        <w:rPr>
          <w:rFonts w:cs="Times New Roman"/>
          <w:sz w:val="24"/>
          <w:szCs w:val="24"/>
        </w:rPr>
        <w:t xml:space="preserve">, </w:t>
      </w:r>
      <w:r w:rsidR="00A22E57" w:rsidRPr="00E12B90">
        <w:rPr>
          <w:rFonts w:cs="Times New Roman"/>
          <w:i/>
          <w:sz w:val="24"/>
          <w:szCs w:val="24"/>
        </w:rPr>
        <w:t>212</w:t>
      </w:r>
      <w:r w:rsidR="00A22E57" w:rsidRPr="00A434FB">
        <w:rPr>
          <w:rFonts w:cs="Times New Roman"/>
          <w:sz w:val="24"/>
          <w:szCs w:val="24"/>
        </w:rPr>
        <w:t xml:space="preserve">, 675–685. </w:t>
      </w:r>
    </w:p>
    <w:p w:rsidR="00A22E57" w:rsidRPr="00A434FB" w:rsidRDefault="00174B24" w:rsidP="00A434FB">
      <w:pPr>
        <w:pStyle w:val="PPReferences"/>
        <w:numPr>
          <w:ilvl w:val="0"/>
          <w:numId w:val="0"/>
        </w:numPr>
        <w:spacing w:line="360" w:lineRule="auto"/>
        <w:ind w:left="397"/>
        <w:rPr>
          <w:rFonts w:cs="Times New Roman"/>
          <w:sz w:val="24"/>
          <w:szCs w:val="24"/>
        </w:rPr>
      </w:pPr>
      <w:hyperlink r:id="rId34" w:history="1">
        <w:r w:rsidR="00E12B90" w:rsidRPr="00E12B90">
          <w:rPr>
            <w:rStyle w:val="Kpr"/>
            <w:rFonts w:cs="Times New Roman"/>
            <w:b/>
            <w:color w:val="auto"/>
            <w:sz w:val="24"/>
            <w:szCs w:val="24"/>
            <w:u w:val="none"/>
          </w:rPr>
          <w:t>DOI:</w:t>
        </w:r>
        <w:r w:rsidR="00A22E57" w:rsidRPr="00E12B90">
          <w:rPr>
            <w:rStyle w:val="Kpr"/>
            <w:rFonts w:cs="Times New Roman"/>
            <w:color w:val="auto"/>
            <w:sz w:val="24"/>
            <w:szCs w:val="24"/>
            <w:u w:val="none"/>
          </w:rPr>
          <w:t>10.1016/j.molliq.2015.09.045</w:t>
        </w:r>
      </w:hyperlink>
    </w:p>
    <w:p w:rsidR="00A22E57" w:rsidRPr="00A434FB" w:rsidRDefault="004B14A9" w:rsidP="004B14A9">
      <w:pPr>
        <w:pStyle w:val="PPReferences"/>
        <w:numPr>
          <w:ilvl w:val="0"/>
          <w:numId w:val="21"/>
        </w:numPr>
        <w:spacing w:line="360" w:lineRule="auto"/>
        <w:ind w:left="397" w:hanging="397"/>
        <w:rPr>
          <w:rFonts w:cs="Times New Roman"/>
          <w:sz w:val="24"/>
          <w:szCs w:val="24"/>
        </w:rPr>
      </w:pPr>
      <w:r>
        <w:rPr>
          <w:rFonts w:cs="Times New Roman"/>
          <w:sz w:val="24"/>
          <w:szCs w:val="24"/>
        </w:rPr>
        <w:t xml:space="preserve">S. </w:t>
      </w:r>
      <w:proofErr w:type="spellStart"/>
      <w:r w:rsidR="00A22E57" w:rsidRPr="00A434FB">
        <w:rPr>
          <w:rFonts w:cs="Times New Roman"/>
          <w:sz w:val="24"/>
          <w:szCs w:val="24"/>
        </w:rPr>
        <w:t>Benkhaya</w:t>
      </w:r>
      <w:proofErr w:type="spellEnd"/>
      <w:r w:rsidR="00A22E57" w:rsidRPr="00A434FB">
        <w:rPr>
          <w:rFonts w:cs="Times New Roman"/>
          <w:sz w:val="24"/>
          <w:szCs w:val="24"/>
        </w:rPr>
        <w:t xml:space="preserve">, </w:t>
      </w:r>
      <w:r>
        <w:rPr>
          <w:rFonts w:cs="Times New Roman"/>
          <w:sz w:val="24"/>
          <w:szCs w:val="24"/>
        </w:rPr>
        <w:t>S.</w:t>
      </w:r>
      <w:r w:rsidR="00A22E57" w:rsidRPr="00A434FB">
        <w:rPr>
          <w:rFonts w:cs="Times New Roman"/>
          <w:sz w:val="24"/>
          <w:szCs w:val="24"/>
        </w:rPr>
        <w:t xml:space="preserve"> </w:t>
      </w:r>
      <w:proofErr w:type="spellStart"/>
      <w:r w:rsidR="00A22E57" w:rsidRPr="00A434FB">
        <w:rPr>
          <w:rFonts w:cs="Times New Roman"/>
          <w:sz w:val="24"/>
          <w:szCs w:val="24"/>
        </w:rPr>
        <w:t>M'rabet</w:t>
      </w:r>
      <w:proofErr w:type="spellEnd"/>
      <w:r w:rsidR="00A22E57" w:rsidRPr="00A434FB">
        <w:rPr>
          <w:rFonts w:cs="Times New Roman"/>
          <w:sz w:val="24"/>
          <w:szCs w:val="24"/>
        </w:rPr>
        <w:t xml:space="preserve">, </w:t>
      </w:r>
      <w:r>
        <w:rPr>
          <w:rFonts w:cs="Times New Roman"/>
          <w:sz w:val="24"/>
          <w:szCs w:val="24"/>
        </w:rPr>
        <w:t>A.</w:t>
      </w:r>
      <w:r w:rsidR="00A22E57" w:rsidRPr="00A434FB">
        <w:rPr>
          <w:rFonts w:cs="Times New Roman"/>
          <w:sz w:val="24"/>
          <w:szCs w:val="24"/>
        </w:rPr>
        <w:t xml:space="preserve"> El </w:t>
      </w:r>
      <w:proofErr w:type="spellStart"/>
      <w:r w:rsidR="00A22E57" w:rsidRPr="00A434FB">
        <w:rPr>
          <w:rFonts w:cs="Times New Roman"/>
          <w:sz w:val="24"/>
          <w:szCs w:val="24"/>
        </w:rPr>
        <w:t>Harﬁ</w:t>
      </w:r>
      <w:proofErr w:type="spellEnd"/>
      <w:r w:rsidR="00A22E57" w:rsidRPr="00A434FB">
        <w:rPr>
          <w:rFonts w:cs="Times New Roman"/>
          <w:sz w:val="24"/>
          <w:szCs w:val="24"/>
        </w:rPr>
        <w:t xml:space="preserve">, A., </w:t>
      </w:r>
      <w:r w:rsidR="00A22E57" w:rsidRPr="004B14A9">
        <w:rPr>
          <w:rFonts w:cs="Times New Roman"/>
          <w:i/>
          <w:sz w:val="24"/>
          <w:szCs w:val="24"/>
        </w:rPr>
        <w:t>In</w:t>
      </w:r>
      <w:r w:rsidRPr="004B14A9">
        <w:rPr>
          <w:rFonts w:cs="Times New Roman"/>
          <w:i/>
          <w:sz w:val="24"/>
          <w:szCs w:val="24"/>
        </w:rPr>
        <w:t>.</w:t>
      </w:r>
      <w:r w:rsidR="00A22E57" w:rsidRPr="004B14A9">
        <w:rPr>
          <w:rFonts w:cs="Times New Roman"/>
          <w:i/>
          <w:sz w:val="24"/>
          <w:szCs w:val="24"/>
        </w:rPr>
        <w:t xml:space="preserve"> Chem</w:t>
      </w:r>
      <w:r w:rsidRPr="004B14A9">
        <w:rPr>
          <w:rFonts w:cs="Times New Roman"/>
          <w:i/>
          <w:sz w:val="24"/>
          <w:szCs w:val="24"/>
        </w:rPr>
        <w:t>.</w:t>
      </w:r>
      <w:r w:rsidR="00A22E57" w:rsidRPr="004B14A9">
        <w:rPr>
          <w:rFonts w:cs="Times New Roman"/>
          <w:i/>
          <w:sz w:val="24"/>
          <w:szCs w:val="24"/>
        </w:rPr>
        <w:t xml:space="preserve"> Com</w:t>
      </w:r>
      <w:r>
        <w:rPr>
          <w:rFonts w:cs="Times New Roman"/>
          <w:sz w:val="24"/>
          <w:szCs w:val="24"/>
        </w:rPr>
        <w:t>.</w:t>
      </w:r>
      <w:r w:rsidR="00A22E57" w:rsidRPr="00A434FB">
        <w:rPr>
          <w:rFonts w:cs="Times New Roman"/>
          <w:sz w:val="24"/>
          <w:szCs w:val="24"/>
        </w:rPr>
        <w:t>,</w:t>
      </w:r>
      <w:r>
        <w:rPr>
          <w:rFonts w:cs="Times New Roman"/>
          <w:sz w:val="24"/>
          <w:szCs w:val="24"/>
        </w:rPr>
        <w:t xml:space="preserve"> </w:t>
      </w:r>
      <w:r w:rsidRPr="004B14A9">
        <w:rPr>
          <w:rFonts w:cs="Times New Roman"/>
          <w:b/>
          <w:sz w:val="24"/>
          <w:szCs w:val="24"/>
        </w:rPr>
        <w:t>2020</w:t>
      </w:r>
      <w:r>
        <w:rPr>
          <w:rFonts w:cs="Times New Roman"/>
          <w:sz w:val="24"/>
          <w:szCs w:val="24"/>
        </w:rPr>
        <w:t>,</w:t>
      </w:r>
      <w:r w:rsidR="00A22E57" w:rsidRPr="00A434FB">
        <w:rPr>
          <w:rFonts w:cs="Times New Roman"/>
          <w:sz w:val="24"/>
          <w:szCs w:val="24"/>
        </w:rPr>
        <w:t xml:space="preserve"> </w:t>
      </w:r>
      <w:r w:rsidR="00A22E57" w:rsidRPr="004B14A9">
        <w:rPr>
          <w:rFonts w:cs="Times New Roman"/>
          <w:i/>
          <w:sz w:val="24"/>
          <w:szCs w:val="24"/>
        </w:rPr>
        <w:t>115</w:t>
      </w:r>
      <w:r w:rsidR="00A22E57" w:rsidRPr="00A434FB">
        <w:rPr>
          <w:rFonts w:cs="Times New Roman"/>
          <w:sz w:val="24"/>
          <w:szCs w:val="24"/>
        </w:rPr>
        <w:t>, 107891.</w:t>
      </w:r>
    </w:p>
    <w:p w:rsidR="00A22E57" w:rsidRPr="004B14A9" w:rsidRDefault="00174B24" w:rsidP="00A434FB">
      <w:pPr>
        <w:pStyle w:val="PPReferences"/>
        <w:numPr>
          <w:ilvl w:val="0"/>
          <w:numId w:val="0"/>
        </w:numPr>
        <w:spacing w:line="360" w:lineRule="auto"/>
        <w:ind w:left="397"/>
        <w:rPr>
          <w:rFonts w:cs="Times New Roman"/>
          <w:sz w:val="24"/>
          <w:szCs w:val="24"/>
        </w:rPr>
      </w:pPr>
      <w:hyperlink r:id="rId35" w:history="1">
        <w:r w:rsidR="004B14A9" w:rsidRPr="004B14A9">
          <w:rPr>
            <w:rStyle w:val="Kpr"/>
            <w:rFonts w:cs="Times New Roman"/>
            <w:b/>
            <w:color w:val="auto"/>
            <w:sz w:val="24"/>
            <w:szCs w:val="24"/>
            <w:u w:val="none"/>
          </w:rPr>
          <w:t>DOI:</w:t>
        </w:r>
        <w:r w:rsidR="00A22E57" w:rsidRPr="004B14A9">
          <w:rPr>
            <w:rStyle w:val="Kpr"/>
            <w:rFonts w:cs="Times New Roman"/>
            <w:color w:val="auto"/>
            <w:sz w:val="24"/>
            <w:szCs w:val="24"/>
            <w:u w:val="none"/>
          </w:rPr>
          <w:t>10.1016/j.inoche.2020.107891</w:t>
        </w:r>
      </w:hyperlink>
    </w:p>
    <w:p w:rsidR="00A22E57" w:rsidRPr="00A434FB" w:rsidRDefault="00450A56" w:rsidP="004B14A9">
      <w:pPr>
        <w:pStyle w:val="PPReferences"/>
        <w:numPr>
          <w:ilvl w:val="0"/>
          <w:numId w:val="21"/>
        </w:numPr>
        <w:spacing w:line="360" w:lineRule="auto"/>
        <w:ind w:left="397" w:hanging="397"/>
        <w:rPr>
          <w:rFonts w:cs="Times New Roman"/>
          <w:sz w:val="24"/>
          <w:szCs w:val="24"/>
        </w:rPr>
      </w:pPr>
      <w:r>
        <w:rPr>
          <w:rFonts w:cs="Times New Roman"/>
          <w:sz w:val="24"/>
          <w:szCs w:val="24"/>
        </w:rPr>
        <w:t xml:space="preserve">M. </w:t>
      </w:r>
      <w:proofErr w:type="spellStart"/>
      <w:r w:rsidR="00A22E57" w:rsidRPr="00A434FB">
        <w:rPr>
          <w:rFonts w:cs="Times New Roman"/>
          <w:sz w:val="24"/>
          <w:szCs w:val="24"/>
        </w:rPr>
        <w:t>Berradi</w:t>
      </w:r>
      <w:proofErr w:type="spellEnd"/>
      <w:r w:rsidR="00A22E57" w:rsidRPr="00A434FB">
        <w:rPr>
          <w:rFonts w:cs="Times New Roman"/>
          <w:sz w:val="24"/>
          <w:szCs w:val="24"/>
        </w:rPr>
        <w:t xml:space="preserve">, </w:t>
      </w:r>
      <w:r>
        <w:rPr>
          <w:rFonts w:cs="Times New Roman"/>
          <w:sz w:val="24"/>
          <w:szCs w:val="24"/>
        </w:rPr>
        <w:t>R.</w:t>
      </w:r>
      <w:r w:rsidR="00A22E57" w:rsidRPr="00A434FB">
        <w:rPr>
          <w:rFonts w:cs="Times New Roman"/>
          <w:sz w:val="24"/>
          <w:szCs w:val="24"/>
        </w:rPr>
        <w:t xml:space="preserve"> </w:t>
      </w:r>
      <w:proofErr w:type="spellStart"/>
      <w:r w:rsidR="00A22E57" w:rsidRPr="00A434FB">
        <w:rPr>
          <w:rFonts w:cs="Times New Roman"/>
          <w:sz w:val="24"/>
          <w:szCs w:val="24"/>
        </w:rPr>
        <w:t>Hsisou</w:t>
      </w:r>
      <w:proofErr w:type="spellEnd"/>
      <w:r w:rsidR="00A22E57" w:rsidRPr="00A434FB">
        <w:rPr>
          <w:rFonts w:cs="Times New Roman"/>
          <w:sz w:val="24"/>
          <w:szCs w:val="24"/>
        </w:rPr>
        <w:t xml:space="preserve">, </w:t>
      </w:r>
      <w:r>
        <w:rPr>
          <w:rFonts w:cs="Times New Roman"/>
          <w:sz w:val="24"/>
          <w:szCs w:val="24"/>
        </w:rPr>
        <w:t>M.</w:t>
      </w:r>
      <w:r w:rsidR="00A22E57" w:rsidRPr="00A434FB">
        <w:rPr>
          <w:rFonts w:cs="Times New Roman"/>
          <w:sz w:val="24"/>
          <w:szCs w:val="24"/>
        </w:rPr>
        <w:t xml:space="preserve"> </w:t>
      </w:r>
      <w:proofErr w:type="spellStart"/>
      <w:r w:rsidR="00A22E57" w:rsidRPr="00A434FB">
        <w:rPr>
          <w:rFonts w:cs="Times New Roman"/>
          <w:sz w:val="24"/>
          <w:szCs w:val="24"/>
        </w:rPr>
        <w:t>Khudhair</w:t>
      </w:r>
      <w:proofErr w:type="spellEnd"/>
      <w:r w:rsidR="00A22E57" w:rsidRPr="00A434FB">
        <w:rPr>
          <w:rFonts w:cs="Times New Roman"/>
          <w:sz w:val="24"/>
          <w:szCs w:val="24"/>
        </w:rPr>
        <w:t xml:space="preserve">, </w:t>
      </w:r>
      <w:r>
        <w:rPr>
          <w:rFonts w:cs="Times New Roman"/>
          <w:sz w:val="24"/>
          <w:szCs w:val="24"/>
        </w:rPr>
        <w:t>M.</w:t>
      </w:r>
      <w:r w:rsidR="00A22E57" w:rsidRPr="00A434FB">
        <w:rPr>
          <w:rFonts w:cs="Times New Roman"/>
          <w:sz w:val="24"/>
          <w:szCs w:val="24"/>
        </w:rPr>
        <w:t xml:space="preserve"> </w:t>
      </w:r>
      <w:proofErr w:type="spellStart"/>
      <w:r w:rsidR="00A22E57" w:rsidRPr="00A434FB">
        <w:rPr>
          <w:rFonts w:cs="Times New Roman"/>
          <w:sz w:val="24"/>
          <w:szCs w:val="24"/>
        </w:rPr>
        <w:t>Assouag</w:t>
      </w:r>
      <w:proofErr w:type="spellEnd"/>
      <w:r w:rsidR="00A22E57" w:rsidRPr="00A434FB">
        <w:rPr>
          <w:rFonts w:cs="Times New Roman"/>
          <w:sz w:val="24"/>
          <w:szCs w:val="24"/>
        </w:rPr>
        <w:t xml:space="preserve">, </w:t>
      </w:r>
      <w:r>
        <w:rPr>
          <w:rFonts w:cs="Times New Roman"/>
          <w:sz w:val="24"/>
          <w:szCs w:val="24"/>
        </w:rPr>
        <w:t>O.</w:t>
      </w:r>
      <w:r w:rsidR="00A22E57" w:rsidRPr="00A434FB">
        <w:rPr>
          <w:rFonts w:cs="Times New Roman"/>
          <w:sz w:val="24"/>
          <w:szCs w:val="24"/>
        </w:rPr>
        <w:t xml:space="preserve"> </w:t>
      </w:r>
      <w:proofErr w:type="spellStart"/>
      <w:r w:rsidR="00A22E57" w:rsidRPr="00A434FB">
        <w:rPr>
          <w:rFonts w:cs="Times New Roman"/>
          <w:sz w:val="24"/>
          <w:szCs w:val="24"/>
        </w:rPr>
        <w:t>Cherkaoui</w:t>
      </w:r>
      <w:proofErr w:type="spellEnd"/>
      <w:r w:rsidR="00A22E57" w:rsidRPr="00A434FB">
        <w:rPr>
          <w:rFonts w:cs="Times New Roman"/>
          <w:sz w:val="24"/>
          <w:szCs w:val="24"/>
        </w:rPr>
        <w:t xml:space="preserve">, </w:t>
      </w:r>
      <w:r>
        <w:rPr>
          <w:rFonts w:cs="Times New Roman"/>
          <w:sz w:val="24"/>
          <w:szCs w:val="24"/>
        </w:rPr>
        <w:t>A.</w:t>
      </w:r>
      <w:r w:rsidR="00A22E57" w:rsidRPr="00A434FB">
        <w:rPr>
          <w:rFonts w:cs="Times New Roman"/>
          <w:sz w:val="24"/>
          <w:szCs w:val="24"/>
        </w:rPr>
        <w:t xml:space="preserve"> El </w:t>
      </w:r>
      <w:proofErr w:type="spellStart"/>
      <w:r w:rsidR="00A22E57" w:rsidRPr="00A434FB">
        <w:rPr>
          <w:rFonts w:cs="Times New Roman"/>
          <w:sz w:val="24"/>
          <w:szCs w:val="24"/>
        </w:rPr>
        <w:t>Bachiri</w:t>
      </w:r>
      <w:proofErr w:type="spellEnd"/>
      <w:r w:rsidR="00A22E57" w:rsidRPr="00A434FB">
        <w:rPr>
          <w:rFonts w:cs="Times New Roman"/>
          <w:sz w:val="24"/>
          <w:szCs w:val="24"/>
        </w:rPr>
        <w:t xml:space="preserve">, </w:t>
      </w:r>
      <w:r>
        <w:rPr>
          <w:rFonts w:cs="Times New Roman"/>
          <w:sz w:val="24"/>
          <w:szCs w:val="24"/>
        </w:rPr>
        <w:t>A.</w:t>
      </w:r>
      <w:r w:rsidR="00A22E57" w:rsidRPr="00A434FB">
        <w:rPr>
          <w:rFonts w:cs="Times New Roman"/>
          <w:sz w:val="24"/>
          <w:szCs w:val="24"/>
        </w:rPr>
        <w:t xml:space="preserve"> El </w:t>
      </w:r>
      <w:proofErr w:type="spellStart"/>
      <w:r w:rsidR="00A22E57" w:rsidRPr="00A434FB">
        <w:rPr>
          <w:rFonts w:cs="Times New Roman"/>
          <w:sz w:val="24"/>
          <w:szCs w:val="24"/>
        </w:rPr>
        <w:t>Harﬁ</w:t>
      </w:r>
      <w:proofErr w:type="spellEnd"/>
      <w:r w:rsidR="00A22E57" w:rsidRPr="00A434FB">
        <w:rPr>
          <w:rFonts w:cs="Times New Roman"/>
          <w:sz w:val="24"/>
          <w:szCs w:val="24"/>
        </w:rPr>
        <w:t xml:space="preserve">,  </w:t>
      </w:r>
      <w:r w:rsidR="00A22E57" w:rsidRPr="009429FC">
        <w:rPr>
          <w:rFonts w:cs="Times New Roman"/>
          <w:i/>
          <w:sz w:val="24"/>
          <w:szCs w:val="24"/>
        </w:rPr>
        <w:t>Hel</w:t>
      </w:r>
      <w:r w:rsidR="009429FC">
        <w:rPr>
          <w:rFonts w:cs="Times New Roman"/>
          <w:sz w:val="24"/>
          <w:szCs w:val="24"/>
        </w:rPr>
        <w:t>.</w:t>
      </w:r>
      <w:r w:rsidR="00A22E57" w:rsidRPr="00A434FB">
        <w:rPr>
          <w:rFonts w:cs="Times New Roman"/>
          <w:sz w:val="24"/>
          <w:szCs w:val="24"/>
        </w:rPr>
        <w:t>,</w:t>
      </w:r>
      <w:r w:rsidR="009429FC">
        <w:rPr>
          <w:rFonts w:cs="Times New Roman"/>
          <w:sz w:val="24"/>
          <w:szCs w:val="24"/>
        </w:rPr>
        <w:t xml:space="preserve"> </w:t>
      </w:r>
      <w:r w:rsidR="009429FC" w:rsidRPr="009429FC">
        <w:rPr>
          <w:rFonts w:cs="Times New Roman"/>
          <w:b/>
          <w:sz w:val="24"/>
          <w:szCs w:val="24"/>
        </w:rPr>
        <w:t>2019</w:t>
      </w:r>
      <w:r w:rsidR="009429FC">
        <w:rPr>
          <w:rFonts w:cs="Times New Roman"/>
          <w:sz w:val="24"/>
          <w:szCs w:val="24"/>
        </w:rPr>
        <w:t>,</w:t>
      </w:r>
      <w:r w:rsidR="00A22E57" w:rsidRPr="00A434FB">
        <w:rPr>
          <w:rFonts w:cs="Times New Roman"/>
          <w:sz w:val="24"/>
          <w:szCs w:val="24"/>
        </w:rPr>
        <w:t xml:space="preserve"> </w:t>
      </w:r>
      <w:r w:rsidR="00A22E57" w:rsidRPr="009429FC">
        <w:rPr>
          <w:rFonts w:cs="Times New Roman"/>
          <w:i/>
          <w:sz w:val="24"/>
          <w:szCs w:val="24"/>
        </w:rPr>
        <w:t>5</w:t>
      </w:r>
      <w:r w:rsidR="00A22E57" w:rsidRPr="00A434FB">
        <w:rPr>
          <w:rFonts w:cs="Times New Roman"/>
          <w:sz w:val="24"/>
          <w:szCs w:val="24"/>
        </w:rPr>
        <w:t xml:space="preserve">, e02711. </w:t>
      </w:r>
    </w:p>
    <w:p w:rsidR="00A22E57" w:rsidRPr="00A434FB" w:rsidRDefault="00174B24" w:rsidP="00A434FB">
      <w:pPr>
        <w:pStyle w:val="PPReferences"/>
        <w:numPr>
          <w:ilvl w:val="0"/>
          <w:numId w:val="0"/>
        </w:numPr>
        <w:spacing w:line="360" w:lineRule="auto"/>
        <w:ind w:left="397"/>
        <w:rPr>
          <w:rFonts w:cs="Times New Roman"/>
          <w:sz w:val="24"/>
          <w:szCs w:val="24"/>
        </w:rPr>
      </w:pPr>
      <w:hyperlink r:id="rId36" w:history="1">
        <w:r w:rsidR="009429FC" w:rsidRPr="009429FC">
          <w:rPr>
            <w:rStyle w:val="Kpr"/>
            <w:rFonts w:cs="Times New Roman"/>
            <w:b/>
            <w:color w:val="auto"/>
            <w:sz w:val="24"/>
            <w:szCs w:val="24"/>
            <w:u w:val="none"/>
          </w:rPr>
          <w:t>DOI:</w:t>
        </w:r>
        <w:r w:rsidR="00A22E57" w:rsidRPr="009429FC">
          <w:rPr>
            <w:rStyle w:val="Kpr"/>
            <w:rFonts w:cs="Times New Roman"/>
            <w:color w:val="auto"/>
            <w:sz w:val="24"/>
            <w:szCs w:val="24"/>
            <w:u w:val="none"/>
          </w:rPr>
          <w:t>10.1016/j.heliyon.2019.e02711</w:t>
        </w:r>
      </w:hyperlink>
    </w:p>
    <w:p w:rsidR="00A22E57" w:rsidRPr="00A434FB" w:rsidRDefault="00A22E57" w:rsidP="004B14A9">
      <w:pPr>
        <w:pStyle w:val="PPReferences"/>
        <w:numPr>
          <w:ilvl w:val="0"/>
          <w:numId w:val="21"/>
        </w:numPr>
        <w:spacing w:line="360" w:lineRule="auto"/>
        <w:ind w:left="397" w:hanging="397"/>
        <w:rPr>
          <w:rFonts w:cs="Times New Roman"/>
          <w:sz w:val="24"/>
          <w:szCs w:val="24"/>
        </w:rPr>
      </w:pPr>
      <w:r w:rsidRPr="00A434FB">
        <w:rPr>
          <w:rFonts w:cs="Times New Roman"/>
          <w:sz w:val="24"/>
          <w:szCs w:val="24"/>
        </w:rPr>
        <w:t xml:space="preserve"> </w:t>
      </w:r>
      <w:r w:rsidR="00E00EC7">
        <w:rPr>
          <w:rFonts w:cs="Times New Roman"/>
          <w:sz w:val="24"/>
          <w:szCs w:val="24"/>
        </w:rPr>
        <w:t xml:space="preserve">S. </w:t>
      </w:r>
      <w:proofErr w:type="spellStart"/>
      <w:r w:rsidRPr="00A434FB">
        <w:rPr>
          <w:rFonts w:cs="Times New Roman"/>
          <w:sz w:val="24"/>
          <w:szCs w:val="24"/>
        </w:rPr>
        <w:t>Benkhaya</w:t>
      </w:r>
      <w:proofErr w:type="spellEnd"/>
      <w:r w:rsidRPr="00A434FB">
        <w:rPr>
          <w:rFonts w:cs="Times New Roman"/>
          <w:sz w:val="24"/>
          <w:szCs w:val="24"/>
        </w:rPr>
        <w:t xml:space="preserve">, </w:t>
      </w:r>
      <w:r w:rsidR="00E00EC7">
        <w:rPr>
          <w:rFonts w:cs="Times New Roman"/>
          <w:sz w:val="24"/>
          <w:szCs w:val="24"/>
        </w:rPr>
        <w:t xml:space="preserve">S. </w:t>
      </w:r>
      <w:proofErr w:type="spellStart"/>
      <w:r w:rsidR="00E00EC7">
        <w:rPr>
          <w:rFonts w:cs="Times New Roman"/>
          <w:sz w:val="24"/>
          <w:szCs w:val="24"/>
        </w:rPr>
        <w:t>M'rabet</w:t>
      </w:r>
      <w:proofErr w:type="spellEnd"/>
      <w:r w:rsidR="00E00EC7">
        <w:rPr>
          <w:rFonts w:cs="Times New Roman"/>
          <w:sz w:val="24"/>
          <w:szCs w:val="24"/>
        </w:rPr>
        <w:t>, A.</w:t>
      </w:r>
      <w:r w:rsidRPr="00A434FB">
        <w:rPr>
          <w:rFonts w:cs="Times New Roman"/>
          <w:sz w:val="24"/>
          <w:szCs w:val="24"/>
        </w:rPr>
        <w:t xml:space="preserve"> El </w:t>
      </w:r>
      <w:proofErr w:type="spellStart"/>
      <w:r w:rsidRPr="00A434FB">
        <w:rPr>
          <w:rFonts w:cs="Times New Roman"/>
          <w:sz w:val="24"/>
          <w:szCs w:val="24"/>
        </w:rPr>
        <w:t>Harﬁ</w:t>
      </w:r>
      <w:proofErr w:type="spellEnd"/>
      <w:proofErr w:type="gramStart"/>
      <w:r w:rsidRPr="00A434FB">
        <w:rPr>
          <w:rFonts w:cs="Times New Roman"/>
          <w:sz w:val="24"/>
          <w:szCs w:val="24"/>
        </w:rPr>
        <w:t>,</w:t>
      </w:r>
      <w:r w:rsidR="00E00EC7">
        <w:rPr>
          <w:rFonts w:cs="Times New Roman"/>
          <w:sz w:val="24"/>
          <w:szCs w:val="24"/>
        </w:rPr>
        <w:t xml:space="preserve"> </w:t>
      </w:r>
      <w:r w:rsidRPr="00A434FB">
        <w:rPr>
          <w:rFonts w:cs="Times New Roman"/>
          <w:sz w:val="24"/>
          <w:szCs w:val="24"/>
        </w:rPr>
        <w:t xml:space="preserve"> </w:t>
      </w:r>
      <w:r w:rsidRPr="00E00EC7">
        <w:rPr>
          <w:rFonts w:cs="Times New Roman"/>
          <w:i/>
          <w:sz w:val="24"/>
          <w:szCs w:val="24"/>
        </w:rPr>
        <w:t>Hel</w:t>
      </w:r>
      <w:proofErr w:type="gramEnd"/>
      <w:r w:rsidR="00E00EC7">
        <w:rPr>
          <w:rFonts w:cs="Times New Roman"/>
          <w:sz w:val="24"/>
          <w:szCs w:val="24"/>
        </w:rPr>
        <w:t>.</w:t>
      </w:r>
      <w:r w:rsidRPr="00A434FB">
        <w:rPr>
          <w:rFonts w:cs="Times New Roman"/>
          <w:sz w:val="24"/>
          <w:szCs w:val="24"/>
        </w:rPr>
        <w:t>,</w:t>
      </w:r>
      <w:r w:rsidR="00E00EC7">
        <w:rPr>
          <w:rFonts w:cs="Times New Roman"/>
          <w:sz w:val="24"/>
          <w:szCs w:val="24"/>
        </w:rPr>
        <w:t xml:space="preserve"> </w:t>
      </w:r>
      <w:r w:rsidR="00E00EC7" w:rsidRPr="00E00EC7">
        <w:rPr>
          <w:rFonts w:cs="Times New Roman"/>
          <w:b/>
          <w:sz w:val="24"/>
          <w:szCs w:val="24"/>
        </w:rPr>
        <w:t>2020</w:t>
      </w:r>
      <w:r w:rsidR="00E00EC7">
        <w:rPr>
          <w:rFonts w:cs="Times New Roman"/>
          <w:sz w:val="24"/>
          <w:szCs w:val="24"/>
        </w:rPr>
        <w:t xml:space="preserve">, </w:t>
      </w:r>
      <w:r w:rsidR="00E00EC7" w:rsidRPr="00E00EC7">
        <w:rPr>
          <w:rFonts w:cs="Times New Roman"/>
          <w:i/>
          <w:sz w:val="24"/>
          <w:szCs w:val="24"/>
        </w:rPr>
        <w:t>6</w:t>
      </w:r>
      <w:r w:rsidR="00E00EC7">
        <w:rPr>
          <w:rFonts w:cs="Times New Roman"/>
          <w:sz w:val="24"/>
          <w:szCs w:val="24"/>
        </w:rPr>
        <w:t>, e03271</w:t>
      </w:r>
      <w:r w:rsidRPr="00A434FB">
        <w:rPr>
          <w:rFonts w:cs="Times New Roman"/>
          <w:sz w:val="24"/>
          <w:szCs w:val="24"/>
        </w:rPr>
        <w:t>.</w:t>
      </w:r>
    </w:p>
    <w:p w:rsidR="00A22E57" w:rsidRPr="00A434FB" w:rsidRDefault="00A22E57" w:rsidP="00A434FB">
      <w:pPr>
        <w:pStyle w:val="PPReferences"/>
        <w:numPr>
          <w:ilvl w:val="0"/>
          <w:numId w:val="0"/>
        </w:numPr>
        <w:spacing w:line="360" w:lineRule="auto"/>
        <w:ind w:left="397"/>
        <w:rPr>
          <w:rFonts w:cs="Times New Roman"/>
          <w:sz w:val="24"/>
          <w:szCs w:val="24"/>
        </w:rPr>
      </w:pPr>
      <w:r w:rsidRPr="00A434FB">
        <w:rPr>
          <w:rFonts w:cs="Times New Roman"/>
          <w:sz w:val="24"/>
          <w:szCs w:val="24"/>
        </w:rPr>
        <w:t xml:space="preserve"> </w:t>
      </w:r>
      <w:hyperlink r:id="rId37" w:history="1">
        <w:r w:rsidR="00E00EC7" w:rsidRPr="00E00EC7">
          <w:rPr>
            <w:rStyle w:val="Kpr"/>
            <w:rFonts w:cs="Times New Roman"/>
            <w:b/>
            <w:color w:val="auto"/>
            <w:sz w:val="24"/>
            <w:szCs w:val="24"/>
            <w:u w:val="none"/>
          </w:rPr>
          <w:t>DOI:</w:t>
        </w:r>
        <w:r w:rsidRPr="00E00EC7">
          <w:rPr>
            <w:rStyle w:val="Kpr"/>
            <w:rFonts w:cs="Times New Roman"/>
            <w:color w:val="auto"/>
            <w:sz w:val="24"/>
            <w:szCs w:val="24"/>
            <w:u w:val="none"/>
          </w:rPr>
          <w:t>10.1016/j.heliyon.2020.e03271</w:t>
        </w:r>
      </w:hyperlink>
    </w:p>
    <w:p w:rsidR="00A22E57" w:rsidRPr="00A434FB" w:rsidRDefault="00F3400C" w:rsidP="004B14A9">
      <w:pPr>
        <w:pStyle w:val="PPReferences"/>
        <w:numPr>
          <w:ilvl w:val="0"/>
          <w:numId w:val="21"/>
        </w:numPr>
        <w:spacing w:line="360" w:lineRule="auto"/>
        <w:ind w:left="397" w:hanging="397"/>
        <w:rPr>
          <w:rFonts w:cs="Times New Roman"/>
          <w:sz w:val="24"/>
          <w:szCs w:val="24"/>
        </w:rPr>
      </w:pPr>
      <w:r>
        <w:rPr>
          <w:rFonts w:cs="Times New Roman"/>
          <w:sz w:val="24"/>
          <w:szCs w:val="24"/>
        </w:rPr>
        <w:t xml:space="preserve">B. </w:t>
      </w:r>
      <w:proofErr w:type="spellStart"/>
      <w:r w:rsidR="00A22E57" w:rsidRPr="00A434FB">
        <w:rPr>
          <w:rFonts w:cs="Times New Roman"/>
          <w:sz w:val="24"/>
          <w:szCs w:val="24"/>
        </w:rPr>
        <w:t>Meroufel</w:t>
      </w:r>
      <w:proofErr w:type="spellEnd"/>
      <w:r w:rsidR="00A22E57" w:rsidRPr="00A434FB">
        <w:rPr>
          <w:rFonts w:cs="Times New Roman"/>
          <w:sz w:val="24"/>
          <w:szCs w:val="24"/>
        </w:rPr>
        <w:t xml:space="preserve">, </w:t>
      </w:r>
      <w:r>
        <w:rPr>
          <w:rFonts w:cs="Times New Roman"/>
          <w:sz w:val="24"/>
          <w:szCs w:val="24"/>
        </w:rPr>
        <w:t>O.</w:t>
      </w:r>
      <w:r w:rsidR="00A22E57" w:rsidRPr="00A434FB">
        <w:rPr>
          <w:rFonts w:cs="Times New Roman"/>
          <w:sz w:val="24"/>
          <w:szCs w:val="24"/>
        </w:rPr>
        <w:t xml:space="preserve"> </w:t>
      </w:r>
      <w:proofErr w:type="spellStart"/>
      <w:r w:rsidR="00A22E57" w:rsidRPr="00A434FB">
        <w:rPr>
          <w:rFonts w:cs="Times New Roman"/>
          <w:sz w:val="24"/>
          <w:szCs w:val="24"/>
        </w:rPr>
        <w:t>Benali</w:t>
      </w:r>
      <w:proofErr w:type="spellEnd"/>
      <w:r w:rsidR="00A22E57" w:rsidRPr="00A434FB">
        <w:rPr>
          <w:rFonts w:cs="Times New Roman"/>
          <w:sz w:val="24"/>
          <w:szCs w:val="24"/>
        </w:rPr>
        <w:t xml:space="preserve">, </w:t>
      </w:r>
      <w:r>
        <w:rPr>
          <w:rFonts w:cs="Times New Roman"/>
          <w:sz w:val="24"/>
          <w:szCs w:val="24"/>
        </w:rPr>
        <w:t>M.</w:t>
      </w:r>
      <w:r w:rsidR="00A22E57" w:rsidRPr="00A434FB">
        <w:rPr>
          <w:rFonts w:cs="Times New Roman"/>
          <w:sz w:val="24"/>
          <w:szCs w:val="24"/>
        </w:rPr>
        <w:t xml:space="preserve"> </w:t>
      </w:r>
      <w:proofErr w:type="spellStart"/>
      <w:r w:rsidR="00A22E57" w:rsidRPr="00A434FB">
        <w:rPr>
          <w:rFonts w:cs="Times New Roman"/>
          <w:sz w:val="24"/>
          <w:szCs w:val="24"/>
        </w:rPr>
        <w:t>Benyahia</w:t>
      </w:r>
      <w:proofErr w:type="spellEnd"/>
      <w:r w:rsidR="00A22E57" w:rsidRPr="00A434FB">
        <w:rPr>
          <w:rFonts w:cs="Times New Roman"/>
          <w:sz w:val="24"/>
          <w:szCs w:val="24"/>
        </w:rPr>
        <w:t xml:space="preserve">, </w:t>
      </w:r>
      <w:r>
        <w:rPr>
          <w:rFonts w:cs="Times New Roman"/>
          <w:sz w:val="24"/>
          <w:szCs w:val="24"/>
        </w:rPr>
        <w:t>Y.</w:t>
      </w:r>
      <w:r w:rsidR="00A22E57" w:rsidRPr="00A434FB">
        <w:rPr>
          <w:rFonts w:cs="Times New Roman"/>
          <w:sz w:val="24"/>
          <w:szCs w:val="24"/>
        </w:rPr>
        <w:t xml:space="preserve"> </w:t>
      </w:r>
      <w:proofErr w:type="spellStart"/>
      <w:r w:rsidR="00A22E57" w:rsidRPr="00A434FB">
        <w:rPr>
          <w:rFonts w:cs="Times New Roman"/>
          <w:sz w:val="24"/>
          <w:szCs w:val="24"/>
        </w:rPr>
        <w:t>Benmoussa</w:t>
      </w:r>
      <w:proofErr w:type="spellEnd"/>
      <w:r w:rsidR="00A22E57" w:rsidRPr="00A434FB">
        <w:rPr>
          <w:rFonts w:cs="Times New Roman"/>
          <w:sz w:val="24"/>
          <w:szCs w:val="24"/>
        </w:rPr>
        <w:t xml:space="preserve">, </w:t>
      </w:r>
      <w:r>
        <w:rPr>
          <w:rFonts w:cs="Times New Roman"/>
          <w:sz w:val="24"/>
          <w:szCs w:val="24"/>
        </w:rPr>
        <w:t>M. A.</w:t>
      </w:r>
      <w:r w:rsidR="00A22E57" w:rsidRPr="00A434FB">
        <w:rPr>
          <w:rFonts w:cs="Times New Roman"/>
          <w:sz w:val="24"/>
          <w:szCs w:val="24"/>
        </w:rPr>
        <w:t xml:space="preserve"> </w:t>
      </w:r>
      <w:proofErr w:type="spellStart"/>
      <w:r w:rsidR="00A22E57" w:rsidRPr="00A434FB">
        <w:rPr>
          <w:rFonts w:cs="Times New Roman"/>
          <w:sz w:val="24"/>
          <w:szCs w:val="24"/>
        </w:rPr>
        <w:t>Zenasni</w:t>
      </w:r>
      <w:proofErr w:type="spellEnd"/>
      <w:r w:rsidR="00A22E57" w:rsidRPr="00A434FB">
        <w:rPr>
          <w:rFonts w:cs="Times New Roman"/>
          <w:sz w:val="24"/>
          <w:szCs w:val="24"/>
        </w:rPr>
        <w:t xml:space="preserve">, </w:t>
      </w:r>
      <w:r w:rsidR="00A22E57" w:rsidRPr="00F3400C">
        <w:rPr>
          <w:rFonts w:cs="Times New Roman"/>
          <w:i/>
          <w:sz w:val="24"/>
          <w:szCs w:val="24"/>
        </w:rPr>
        <w:t>J</w:t>
      </w:r>
      <w:r w:rsidRPr="00F3400C">
        <w:rPr>
          <w:rFonts w:cs="Times New Roman"/>
          <w:i/>
          <w:sz w:val="24"/>
          <w:szCs w:val="24"/>
        </w:rPr>
        <w:t>.</w:t>
      </w:r>
      <w:r w:rsidR="00A22E57" w:rsidRPr="00F3400C">
        <w:rPr>
          <w:rFonts w:cs="Times New Roman"/>
          <w:i/>
          <w:sz w:val="24"/>
          <w:szCs w:val="24"/>
        </w:rPr>
        <w:t xml:space="preserve"> Mat</w:t>
      </w:r>
      <w:r w:rsidRPr="00F3400C">
        <w:rPr>
          <w:rFonts w:cs="Times New Roman"/>
          <w:i/>
          <w:sz w:val="24"/>
          <w:szCs w:val="24"/>
        </w:rPr>
        <w:t xml:space="preserve">. </w:t>
      </w:r>
      <w:proofErr w:type="spellStart"/>
      <w:r w:rsidR="00A22E57" w:rsidRPr="00F3400C">
        <w:rPr>
          <w:rFonts w:cs="Times New Roman"/>
          <w:i/>
          <w:sz w:val="24"/>
          <w:szCs w:val="24"/>
        </w:rPr>
        <w:t>Env</w:t>
      </w:r>
      <w:proofErr w:type="spellEnd"/>
      <w:r w:rsidRPr="00F3400C">
        <w:rPr>
          <w:rFonts w:cs="Times New Roman"/>
          <w:i/>
          <w:sz w:val="24"/>
          <w:szCs w:val="24"/>
        </w:rPr>
        <w:t>. Sc</w:t>
      </w:r>
      <w:r>
        <w:rPr>
          <w:rFonts w:cs="Times New Roman"/>
          <w:sz w:val="24"/>
          <w:szCs w:val="24"/>
        </w:rPr>
        <w:t>.</w:t>
      </w:r>
      <w:r w:rsidR="00A22E57" w:rsidRPr="00A434FB">
        <w:rPr>
          <w:rFonts w:cs="Times New Roman"/>
          <w:sz w:val="24"/>
          <w:szCs w:val="24"/>
        </w:rPr>
        <w:t>,</w:t>
      </w:r>
      <w:r>
        <w:rPr>
          <w:rFonts w:cs="Times New Roman"/>
          <w:sz w:val="24"/>
          <w:szCs w:val="24"/>
        </w:rPr>
        <w:t xml:space="preserve"> </w:t>
      </w:r>
      <w:r w:rsidRPr="00F3400C">
        <w:rPr>
          <w:rFonts w:cs="Times New Roman"/>
          <w:b/>
          <w:sz w:val="24"/>
          <w:szCs w:val="24"/>
        </w:rPr>
        <w:t>2013</w:t>
      </w:r>
      <w:r>
        <w:rPr>
          <w:rFonts w:cs="Times New Roman"/>
          <w:sz w:val="24"/>
          <w:szCs w:val="24"/>
        </w:rPr>
        <w:t>,</w:t>
      </w:r>
      <w:r w:rsidR="00A22E57" w:rsidRPr="00A434FB">
        <w:rPr>
          <w:rFonts w:cs="Times New Roman"/>
          <w:sz w:val="24"/>
          <w:szCs w:val="24"/>
        </w:rPr>
        <w:t xml:space="preserve"> </w:t>
      </w:r>
      <w:r w:rsidR="00A22E57" w:rsidRPr="00F3400C">
        <w:rPr>
          <w:rFonts w:cs="Times New Roman"/>
          <w:i/>
          <w:sz w:val="24"/>
          <w:szCs w:val="24"/>
        </w:rPr>
        <w:t>4(3),</w:t>
      </w:r>
      <w:r w:rsidR="00A22E57" w:rsidRPr="00A434FB">
        <w:rPr>
          <w:rFonts w:cs="Times New Roman"/>
          <w:sz w:val="24"/>
          <w:szCs w:val="24"/>
        </w:rPr>
        <w:t xml:space="preserve"> 482-491.</w:t>
      </w:r>
    </w:p>
    <w:p w:rsidR="009A4869" w:rsidRPr="00A434FB" w:rsidRDefault="00B15270" w:rsidP="004B14A9">
      <w:pPr>
        <w:pStyle w:val="PPReferences"/>
        <w:numPr>
          <w:ilvl w:val="0"/>
          <w:numId w:val="21"/>
        </w:numPr>
        <w:spacing w:line="360" w:lineRule="auto"/>
        <w:ind w:left="397" w:hanging="397"/>
        <w:rPr>
          <w:rFonts w:cs="Times New Roman"/>
          <w:sz w:val="24"/>
          <w:szCs w:val="24"/>
        </w:rPr>
      </w:pPr>
      <w:r>
        <w:rPr>
          <w:rFonts w:cs="Times New Roman"/>
          <w:sz w:val="24"/>
          <w:szCs w:val="24"/>
        </w:rPr>
        <w:lastRenderedPageBreak/>
        <w:t xml:space="preserve">N. T. </w:t>
      </w:r>
      <w:proofErr w:type="spellStart"/>
      <w:r w:rsidR="00A22E57" w:rsidRPr="00A434FB">
        <w:rPr>
          <w:rFonts w:cs="Times New Roman"/>
          <w:sz w:val="24"/>
          <w:szCs w:val="24"/>
        </w:rPr>
        <w:t>Hien</w:t>
      </w:r>
      <w:proofErr w:type="spellEnd"/>
      <w:r w:rsidR="00A22E57" w:rsidRPr="00A434FB">
        <w:rPr>
          <w:rFonts w:cs="Times New Roman"/>
          <w:sz w:val="24"/>
          <w:szCs w:val="24"/>
        </w:rPr>
        <w:t xml:space="preserve">, </w:t>
      </w:r>
      <w:r>
        <w:rPr>
          <w:rFonts w:cs="Times New Roman"/>
          <w:sz w:val="24"/>
          <w:szCs w:val="24"/>
        </w:rPr>
        <w:t>L. H.</w:t>
      </w:r>
      <w:r w:rsidR="00A22E57" w:rsidRPr="00A434FB">
        <w:rPr>
          <w:rFonts w:cs="Times New Roman"/>
          <w:sz w:val="24"/>
          <w:szCs w:val="24"/>
        </w:rPr>
        <w:t xml:space="preserve"> Nguyen, </w:t>
      </w:r>
      <w:r>
        <w:rPr>
          <w:rFonts w:cs="Times New Roman"/>
          <w:sz w:val="24"/>
          <w:szCs w:val="24"/>
        </w:rPr>
        <w:t>H. T.</w:t>
      </w:r>
      <w:r w:rsidR="00A22E57" w:rsidRPr="00A434FB">
        <w:rPr>
          <w:rFonts w:cs="Times New Roman"/>
          <w:sz w:val="24"/>
          <w:szCs w:val="24"/>
        </w:rPr>
        <w:t xml:space="preserve"> Van, </w:t>
      </w:r>
      <w:r>
        <w:rPr>
          <w:rFonts w:cs="Times New Roman"/>
          <w:sz w:val="24"/>
          <w:szCs w:val="24"/>
        </w:rPr>
        <w:t>T. D.</w:t>
      </w:r>
      <w:r w:rsidR="00A22E57" w:rsidRPr="00A434FB">
        <w:rPr>
          <w:rFonts w:cs="Times New Roman"/>
          <w:sz w:val="24"/>
          <w:szCs w:val="24"/>
        </w:rPr>
        <w:t xml:space="preserve"> Nguyen, </w:t>
      </w:r>
      <w:r>
        <w:rPr>
          <w:rFonts w:cs="Times New Roman"/>
          <w:sz w:val="24"/>
          <w:szCs w:val="24"/>
        </w:rPr>
        <w:t>T. H. V.</w:t>
      </w:r>
      <w:r w:rsidR="00A22E57" w:rsidRPr="00A434FB">
        <w:rPr>
          <w:rFonts w:cs="Times New Roman"/>
          <w:sz w:val="24"/>
          <w:szCs w:val="24"/>
        </w:rPr>
        <w:t xml:space="preserve"> Nguyen, </w:t>
      </w:r>
      <w:r>
        <w:rPr>
          <w:rFonts w:cs="Times New Roman"/>
          <w:sz w:val="24"/>
          <w:szCs w:val="24"/>
        </w:rPr>
        <w:t>T. H. H.</w:t>
      </w:r>
      <w:r w:rsidR="00A22E57" w:rsidRPr="00A434FB">
        <w:rPr>
          <w:rFonts w:cs="Times New Roman"/>
          <w:sz w:val="24"/>
          <w:szCs w:val="24"/>
        </w:rPr>
        <w:t xml:space="preserve"> Chu,</w:t>
      </w:r>
      <w:r>
        <w:rPr>
          <w:rFonts w:cs="Times New Roman"/>
          <w:sz w:val="24"/>
          <w:szCs w:val="24"/>
        </w:rPr>
        <w:t xml:space="preserve"> T. V.</w:t>
      </w:r>
      <w:r w:rsidR="00A22E57" w:rsidRPr="00A434FB">
        <w:rPr>
          <w:rFonts w:cs="Times New Roman"/>
          <w:sz w:val="24"/>
          <w:szCs w:val="24"/>
        </w:rPr>
        <w:t xml:space="preserve">  Nguyen,</w:t>
      </w:r>
      <w:r>
        <w:rPr>
          <w:rFonts w:cs="Times New Roman"/>
          <w:sz w:val="24"/>
          <w:szCs w:val="24"/>
        </w:rPr>
        <w:t xml:space="preserve"> V. T.</w:t>
      </w:r>
      <w:r w:rsidR="00A22E57" w:rsidRPr="00A434FB">
        <w:rPr>
          <w:rFonts w:cs="Times New Roman"/>
          <w:sz w:val="24"/>
          <w:szCs w:val="24"/>
        </w:rPr>
        <w:t xml:space="preserve"> Trinh, </w:t>
      </w:r>
      <w:r>
        <w:rPr>
          <w:rFonts w:cs="Times New Roman"/>
          <w:sz w:val="24"/>
          <w:szCs w:val="24"/>
        </w:rPr>
        <w:t>X. H.</w:t>
      </w:r>
      <w:r w:rsidR="00A22E57" w:rsidRPr="00A434FB">
        <w:rPr>
          <w:rFonts w:cs="Times New Roman"/>
          <w:sz w:val="24"/>
          <w:szCs w:val="24"/>
        </w:rPr>
        <w:t xml:space="preserve"> Vu, </w:t>
      </w:r>
      <w:r>
        <w:rPr>
          <w:rFonts w:cs="Times New Roman"/>
          <w:sz w:val="24"/>
          <w:szCs w:val="24"/>
        </w:rPr>
        <w:t>K. H. H.</w:t>
      </w:r>
      <w:r w:rsidR="00A22E57" w:rsidRPr="00A434FB">
        <w:rPr>
          <w:rFonts w:cs="Times New Roman"/>
          <w:sz w:val="24"/>
          <w:szCs w:val="24"/>
        </w:rPr>
        <w:t xml:space="preserve"> Aziz</w:t>
      </w:r>
      <w:proofErr w:type="gramStart"/>
      <w:r w:rsidR="00A22E57" w:rsidRPr="00A434FB">
        <w:rPr>
          <w:rFonts w:cs="Times New Roman"/>
          <w:sz w:val="24"/>
          <w:szCs w:val="24"/>
        </w:rPr>
        <w:t xml:space="preserve">,  </w:t>
      </w:r>
      <w:r w:rsidR="00A22E57" w:rsidRPr="00B15270">
        <w:rPr>
          <w:rFonts w:cs="Times New Roman"/>
          <w:i/>
          <w:sz w:val="24"/>
          <w:szCs w:val="24"/>
        </w:rPr>
        <w:t>Sep</w:t>
      </w:r>
      <w:proofErr w:type="gramEnd"/>
      <w:r w:rsidRPr="00B15270">
        <w:rPr>
          <w:rFonts w:cs="Times New Roman"/>
          <w:i/>
          <w:sz w:val="24"/>
          <w:szCs w:val="24"/>
        </w:rPr>
        <w:t xml:space="preserve">. </w:t>
      </w:r>
      <w:proofErr w:type="spellStart"/>
      <w:r w:rsidR="00A22E57" w:rsidRPr="00B15270">
        <w:rPr>
          <w:rFonts w:cs="Times New Roman"/>
          <w:i/>
          <w:sz w:val="24"/>
          <w:szCs w:val="24"/>
        </w:rPr>
        <w:t>Pur</w:t>
      </w:r>
      <w:proofErr w:type="spellEnd"/>
      <w:r w:rsidRPr="00B15270">
        <w:rPr>
          <w:rFonts w:cs="Times New Roman"/>
          <w:i/>
          <w:sz w:val="24"/>
          <w:szCs w:val="24"/>
        </w:rPr>
        <w:t>.</w:t>
      </w:r>
      <w:r w:rsidR="009A4869" w:rsidRPr="00B15270">
        <w:rPr>
          <w:rFonts w:cs="Times New Roman"/>
          <w:i/>
          <w:sz w:val="24"/>
          <w:szCs w:val="24"/>
        </w:rPr>
        <w:t xml:space="preserve"> Tech</w:t>
      </w:r>
      <w:r w:rsidRPr="00B15270">
        <w:rPr>
          <w:rFonts w:cs="Times New Roman"/>
          <w:i/>
          <w:sz w:val="24"/>
          <w:szCs w:val="24"/>
        </w:rPr>
        <w:t>.</w:t>
      </w:r>
      <w:r w:rsidR="009A4869" w:rsidRPr="00A434FB">
        <w:rPr>
          <w:rFonts w:cs="Times New Roman"/>
          <w:sz w:val="24"/>
          <w:szCs w:val="24"/>
        </w:rPr>
        <w:t>,</w:t>
      </w:r>
      <w:r>
        <w:rPr>
          <w:rFonts w:cs="Times New Roman"/>
          <w:sz w:val="24"/>
          <w:szCs w:val="24"/>
        </w:rPr>
        <w:t xml:space="preserve"> </w:t>
      </w:r>
      <w:r w:rsidRPr="00B15270">
        <w:rPr>
          <w:rFonts w:cs="Times New Roman"/>
          <w:b/>
          <w:sz w:val="24"/>
          <w:szCs w:val="24"/>
        </w:rPr>
        <w:t>2020</w:t>
      </w:r>
      <w:r>
        <w:rPr>
          <w:rFonts w:cs="Times New Roman"/>
          <w:sz w:val="24"/>
          <w:szCs w:val="24"/>
        </w:rPr>
        <w:t>,</w:t>
      </w:r>
      <w:r w:rsidR="009A4869" w:rsidRPr="00A434FB">
        <w:rPr>
          <w:rFonts w:cs="Times New Roman"/>
          <w:sz w:val="24"/>
          <w:szCs w:val="24"/>
        </w:rPr>
        <w:t xml:space="preserve"> </w:t>
      </w:r>
      <w:r w:rsidR="009A4869" w:rsidRPr="00B15270">
        <w:rPr>
          <w:rFonts w:cs="Times New Roman"/>
          <w:i/>
          <w:sz w:val="24"/>
          <w:szCs w:val="24"/>
        </w:rPr>
        <w:t>233</w:t>
      </w:r>
      <w:r w:rsidR="009A4869" w:rsidRPr="00A434FB">
        <w:rPr>
          <w:rFonts w:cs="Times New Roman"/>
          <w:sz w:val="24"/>
          <w:szCs w:val="24"/>
        </w:rPr>
        <w:t>, 115961</w:t>
      </w:r>
      <w:r w:rsidR="00A22E57" w:rsidRPr="00A434FB">
        <w:rPr>
          <w:rFonts w:cs="Times New Roman"/>
          <w:sz w:val="24"/>
          <w:szCs w:val="24"/>
        </w:rPr>
        <w:t>.</w:t>
      </w:r>
    </w:p>
    <w:p w:rsidR="00A22E57" w:rsidRPr="00B15270" w:rsidRDefault="00A22E57" w:rsidP="00A434FB">
      <w:pPr>
        <w:pStyle w:val="PPReferences"/>
        <w:numPr>
          <w:ilvl w:val="0"/>
          <w:numId w:val="0"/>
        </w:numPr>
        <w:spacing w:line="360" w:lineRule="auto"/>
        <w:ind w:left="397"/>
        <w:rPr>
          <w:rFonts w:cs="Times New Roman"/>
          <w:sz w:val="24"/>
          <w:szCs w:val="24"/>
        </w:rPr>
      </w:pPr>
      <w:r w:rsidRPr="00A434FB">
        <w:rPr>
          <w:rFonts w:cs="Times New Roman"/>
          <w:sz w:val="24"/>
          <w:szCs w:val="24"/>
        </w:rPr>
        <w:t xml:space="preserve"> </w:t>
      </w:r>
      <w:hyperlink r:id="rId38" w:history="1">
        <w:r w:rsidR="00B15270" w:rsidRPr="00B15270">
          <w:rPr>
            <w:rStyle w:val="Kpr"/>
            <w:rFonts w:cs="Times New Roman"/>
            <w:b/>
            <w:color w:val="auto"/>
            <w:sz w:val="24"/>
            <w:szCs w:val="24"/>
            <w:u w:val="none"/>
          </w:rPr>
          <w:t>DOI:</w:t>
        </w:r>
        <w:r w:rsidRPr="00B15270">
          <w:rPr>
            <w:rStyle w:val="Kpr"/>
            <w:rFonts w:cs="Times New Roman"/>
            <w:color w:val="auto"/>
            <w:sz w:val="24"/>
            <w:szCs w:val="24"/>
            <w:u w:val="none"/>
          </w:rPr>
          <w:t>10.1016/j.seppur.2019.115961</w:t>
        </w:r>
      </w:hyperlink>
    </w:p>
    <w:p w:rsidR="00A22E57" w:rsidRPr="00A434FB" w:rsidRDefault="002759D6" w:rsidP="004B14A9">
      <w:pPr>
        <w:pStyle w:val="PPReferences"/>
        <w:numPr>
          <w:ilvl w:val="0"/>
          <w:numId w:val="21"/>
        </w:numPr>
        <w:spacing w:line="360" w:lineRule="auto"/>
        <w:ind w:left="397" w:hanging="397"/>
        <w:rPr>
          <w:rFonts w:cs="Times New Roman"/>
          <w:sz w:val="24"/>
          <w:szCs w:val="24"/>
        </w:rPr>
      </w:pPr>
      <w:r>
        <w:rPr>
          <w:rFonts w:cs="Times New Roman"/>
          <w:sz w:val="24"/>
          <w:szCs w:val="24"/>
        </w:rPr>
        <w:t xml:space="preserve">H. </w:t>
      </w:r>
      <w:r w:rsidR="00A22E57" w:rsidRPr="00A434FB">
        <w:rPr>
          <w:rFonts w:cs="Times New Roman"/>
          <w:sz w:val="24"/>
          <w:szCs w:val="24"/>
        </w:rPr>
        <w:t xml:space="preserve">Patel, </w:t>
      </w:r>
      <w:r>
        <w:rPr>
          <w:rFonts w:cs="Times New Roman"/>
          <w:sz w:val="24"/>
          <w:szCs w:val="24"/>
        </w:rPr>
        <w:t>R. T.</w:t>
      </w:r>
      <w:r w:rsidR="00A22E57" w:rsidRPr="00A434FB">
        <w:rPr>
          <w:rFonts w:cs="Times New Roman"/>
          <w:sz w:val="24"/>
          <w:szCs w:val="24"/>
        </w:rPr>
        <w:t xml:space="preserve"> </w:t>
      </w:r>
      <w:proofErr w:type="spellStart"/>
      <w:r w:rsidR="00A22E57" w:rsidRPr="00A434FB">
        <w:rPr>
          <w:rFonts w:cs="Times New Roman"/>
          <w:sz w:val="24"/>
          <w:szCs w:val="24"/>
        </w:rPr>
        <w:t>Vashi</w:t>
      </w:r>
      <w:proofErr w:type="spellEnd"/>
      <w:proofErr w:type="gramStart"/>
      <w:r w:rsidR="00A22E57" w:rsidRPr="00A434FB">
        <w:rPr>
          <w:rFonts w:cs="Times New Roman"/>
          <w:sz w:val="24"/>
          <w:szCs w:val="24"/>
        </w:rPr>
        <w:t xml:space="preserve">,  </w:t>
      </w:r>
      <w:r w:rsidR="00A22E57" w:rsidRPr="002759D6">
        <w:rPr>
          <w:rFonts w:cs="Times New Roman"/>
          <w:i/>
          <w:sz w:val="24"/>
          <w:szCs w:val="24"/>
        </w:rPr>
        <w:t>J</w:t>
      </w:r>
      <w:proofErr w:type="gramEnd"/>
      <w:r w:rsidRPr="002759D6">
        <w:rPr>
          <w:rFonts w:cs="Times New Roman"/>
          <w:i/>
          <w:sz w:val="24"/>
          <w:szCs w:val="24"/>
        </w:rPr>
        <w:t>.</w:t>
      </w:r>
      <w:r w:rsidR="00A22E57" w:rsidRPr="002759D6">
        <w:rPr>
          <w:rFonts w:cs="Times New Roman"/>
          <w:i/>
          <w:sz w:val="24"/>
          <w:szCs w:val="24"/>
        </w:rPr>
        <w:t xml:space="preserve"> Sa</w:t>
      </w:r>
      <w:r w:rsidRPr="002759D6">
        <w:rPr>
          <w:rFonts w:cs="Times New Roman"/>
          <w:i/>
          <w:sz w:val="24"/>
          <w:szCs w:val="24"/>
        </w:rPr>
        <w:t>.</w:t>
      </w:r>
      <w:r w:rsidR="00A22E57" w:rsidRPr="002759D6">
        <w:rPr>
          <w:rFonts w:cs="Times New Roman"/>
          <w:i/>
          <w:sz w:val="24"/>
          <w:szCs w:val="24"/>
        </w:rPr>
        <w:t xml:space="preserve"> Chem</w:t>
      </w:r>
      <w:r w:rsidRPr="002759D6">
        <w:rPr>
          <w:rFonts w:cs="Times New Roman"/>
          <w:i/>
          <w:sz w:val="24"/>
          <w:szCs w:val="24"/>
        </w:rPr>
        <w:t>.</w:t>
      </w:r>
      <w:r w:rsidR="00A22E57" w:rsidRPr="002759D6">
        <w:rPr>
          <w:rFonts w:cs="Times New Roman"/>
          <w:i/>
          <w:sz w:val="24"/>
          <w:szCs w:val="24"/>
        </w:rPr>
        <w:t xml:space="preserve"> Soc</w:t>
      </w:r>
      <w:r>
        <w:rPr>
          <w:rFonts w:cs="Times New Roman"/>
          <w:sz w:val="24"/>
          <w:szCs w:val="24"/>
        </w:rPr>
        <w:t>.</w:t>
      </w:r>
      <w:r w:rsidR="00A22E57" w:rsidRPr="00A434FB">
        <w:rPr>
          <w:rFonts w:cs="Times New Roman"/>
          <w:sz w:val="24"/>
          <w:szCs w:val="24"/>
        </w:rPr>
        <w:t>,</w:t>
      </w:r>
      <w:r>
        <w:rPr>
          <w:rFonts w:cs="Times New Roman"/>
          <w:sz w:val="24"/>
          <w:szCs w:val="24"/>
        </w:rPr>
        <w:t xml:space="preserve"> </w:t>
      </w:r>
      <w:r w:rsidRPr="002759D6">
        <w:rPr>
          <w:rFonts w:cs="Times New Roman"/>
          <w:b/>
          <w:sz w:val="24"/>
          <w:szCs w:val="24"/>
        </w:rPr>
        <w:t>2012</w:t>
      </w:r>
      <w:r>
        <w:rPr>
          <w:rFonts w:cs="Times New Roman"/>
          <w:sz w:val="24"/>
          <w:szCs w:val="24"/>
        </w:rPr>
        <w:t xml:space="preserve">, </w:t>
      </w:r>
      <w:r w:rsidR="00A22E57" w:rsidRPr="002759D6">
        <w:rPr>
          <w:rFonts w:cs="Times New Roman"/>
          <w:i/>
          <w:sz w:val="24"/>
          <w:szCs w:val="24"/>
        </w:rPr>
        <w:t>16</w:t>
      </w:r>
      <w:r w:rsidR="00A22E57" w:rsidRPr="00A434FB">
        <w:rPr>
          <w:rFonts w:cs="Times New Roman"/>
          <w:sz w:val="24"/>
          <w:szCs w:val="24"/>
        </w:rPr>
        <w:t>, 131–136.</w:t>
      </w:r>
    </w:p>
    <w:p w:rsidR="00A22E57" w:rsidRPr="002759D6" w:rsidRDefault="00174B24" w:rsidP="00A434FB">
      <w:pPr>
        <w:pStyle w:val="PPReferences"/>
        <w:numPr>
          <w:ilvl w:val="0"/>
          <w:numId w:val="0"/>
        </w:numPr>
        <w:spacing w:line="360" w:lineRule="auto"/>
        <w:ind w:left="397"/>
        <w:rPr>
          <w:rFonts w:cs="Times New Roman"/>
          <w:sz w:val="24"/>
          <w:szCs w:val="24"/>
        </w:rPr>
      </w:pPr>
      <w:hyperlink r:id="rId39" w:history="1">
        <w:r w:rsidR="002759D6" w:rsidRPr="002759D6">
          <w:rPr>
            <w:rStyle w:val="Kpr"/>
            <w:rFonts w:cs="Times New Roman"/>
            <w:b/>
            <w:color w:val="auto"/>
            <w:sz w:val="24"/>
            <w:szCs w:val="24"/>
            <w:u w:val="none"/>
          </w:rPr>
          <w:t>DOI:</w:t>
        </w:r>
        <w:r w:rsidR="00A22E57" w:rsidRPr="002759D6">
          <w:rPr>
            <w:rStyle w:val="Kpr"/>
            <w:rFonts w:cs="Times New Roman"/>
            <w:color w:val="auto"/>
            <w:sz w:val="24"/>
            <w:szCs w:val="24"/>
            <w:u w:val="none"/>
          </w:rPr>
          <w:t>10.1016/j.jscs.2010.12.003</w:t>
        </w:r>
      </w:hyperlink>
    </w:p>
    <w:p w:rsidR="00A22E57" w:rsidRPr="00A434FB" w:rsidRDefault="002759D6" w:rsidP="004B14A9">
      <w:pPr>
        <w:pStyle w:val="PPReferences"/>
        <w:numPr>
          <w:ilvl w:val="0"/>
          <w:numId w:val="21"/>
        </w:numPr>
        <w:spacing w:line="360" w:lineRule="auto"/>
        <w:ind w:left="397" w:hanging="397"/>
        <w:rPr>
          <w:rFonts w:cs="Times New Roman"/>
          <w:sz w:val="24"/>
          <w:szCs w:val="24"/>
        </w:rPr>
      </w:pPr>
      <w:r>
        <w:rPr>
          <w:rFonts w:cs="Times New Roman"/>
          <w:sz w:val="24"/>
          <w:szCs w:val="24"/>
        </w:rPr>
        <w:t xml:space="preserve">R. </w:t>
      </w:r>
      <w:proofErr w:type="spellStart"/>
      <w:r w:rsidR="00A22E57" w:rsidRPr="00A434FB">
        <w:rPr>
          <w:rFonts w:cs="Times New Roman"/>
          <w:sz w:val="24"/>
          <w:szCs w:val="24"/>
        </w:rPr>
        <w:t>Saleh</w:t>
      </w:r>
      <w:proofErr w:type="spellEnd"/>
      <w:r w:rsidR="00A22E57" w:rsidRPr="00A434FB">
        <w:rPr>
          <w:rFonts w:cs="Times New Roman"/>
          <w:sz w:val="24"/>
          <w:szCs w:val="24"/>
        </w:rPr>
        <w:t xml:space="preserve">, </w:t>
      </w:r>
      <w:r>
        <w:rPr>
          <w:rFonts w:cs="Times New Roman"/>
          <w:sz w:val="24"/>
          <w:szCs w:val="24"/>
        </w:rPr>
        <w:t>A</w:t>
      </w:r>
      <w:r w:rsidR="00A22E57" w:rsidRPr="00A434FB">
        <w:rPr>
          <w:rFonts w:cs="Times New Roman"/>
          <w:sz w:val="24"/>
          <w:szCs w:val="24"/>
        </w:rPr>
        <w:t xml:space="preserve">. </w:t>
      </w:r>
      <w:proofErr w:type="spellStart"/>
      <w:r w:rsidR="00A22E57" w:rsidRPr="00A434FB">
        <w:rPr>
          <w:rFonts w:cs="Times New Roman"/>
          <w:sz w:val="24"/>
          <w:szCs w:val="24"/>
        </w:rPr>
        <w:t>Taufik</w:t>
      </w:r>
      <w:proofErr w:type="spellEnd"/>
      <w:r w:rsidR="00A22E57" w:rsidRPr="00A434FB">
        <w:rPr>
          <w:rFonts w:cs="Times New Roman"/>
          <w:sz w:val="24"/>
          <w:szCs w:val="24"/>
        </w:rPr>
        <w:t xml:space="preserve">, </w:t>
      </w:r>
      <w:r w:rsidR="00A22E57" w:rsidRPr="002759D6">
        <w:rPr>
          <w:rFonts w:cs="Times New Roman"/>
          <w:i/>
          <w:sz w:val="24"/>
          <w:szCs w:val="24"/>
        </w:rPr>
        <w:t>Sep</w:t>
      </w:r>
      <w:r w:rsidRPr="002759D6">
        <w:rPr>
          <w:rFonts w:cs="Times New Roman"/>
          <w:i/>
          <w:sz w:val="24"/>
          <w:szCs w:val="24"/>
        </w:rPr>
        <w:t>.</w:t>
      </w:r>
      <w:r w:rsidR="00A22E57" w:rsidRPr="002759D6">
        <w:rPr>
          <w:rFonts w:cs="Times New Roman"/>
          <w:i/>
          <w:sz w:val="24"/>
          <w:szCs w:val="24"/>
        </w:rPr>
        <w:t xml:space="preserve"> </w:t>
      </w:r>
      <w:proofErr w:type="spellStart"/>
      <w:r w:rsidR="00A22E57" w:rsidRPr="002759D6">
        <w:rPr>
          <w:rFonts w:cs="Times New Roman"/>
          <w:i/>
          <w:sz w:val="24"/>
          <w:szCs w:val="24"/>
        </w:rPr>
        <w:t>Pur</w:t>
      </w:r>
      <w:proofErr w:type="spellEnd"/>
      <w:r w:rsidRPr="002759D6">
        <w:rPr>
          <w:rFonts w:cs="Times New Roman"/>
          <w:i/>
          <w:sz w:val="24"/>
          <w:szCs w:val="24"/>
        </w:rPr>
        <w:t xml:space="preserve">. </w:t>
      </w:r>
      <w:r w:rsidR="00A22E57" w:rsidRPr="002759D6">
        <w:rPr>
          <w:rFonts w:cs="Times New Roman"/>
          <w:i/>
          <w:sz w:val="24"/>
          <w:szCs w:val="24"/>
        </w:rPr>
        <w:t>Tech</w:t>
      </w:r>
      <w:r w:rsidRPr="002759D6">
        <w:rPr>
          <w:rFonts w:cs="Times New Roman"/>
          <w:i/>
          <w:sz w:val="24"/>
          <w:szCs w:val="24"/>
        </w:rPr>
        <w:t>.</w:t>
      </w:r>
      <w:r w:rsidR="00A22E57" w:rsidRPr="00A434FB">
        <w:rPr>
          <w:rFonts w:cs="Times New Roman"/>
          <w:sz w:val="24"/>
          <w:szCs w:val="24"/>
        </w:rPr>
        <w:t>,</w:t>
      </w:r>
      <w:r>
        <w:rPr>
          <w:rFonts w:cs="Times New Roman"/>
          <w:sz w:val="24"/>
          <w:szCs w:val="24"/>
        </w:rPr>
        <w:t xml:space="preserve"> </w:t>
      </w:r>
      <w:r w:rsidRPr="002759D6">
        <w:rPr>
          <w:rFonts w:cs="Times New Roman"/>
          <w:b/>
          <w:sz w:val="24"/>
          <w:szCs w:val="24"/>
        </w:rPr>
        <w:t>2019</w:t>
      </w:r>
      <w:r>
        <w:rPr>
          <w:rFonts w:cs="Times New Roman"/>
          <w:sz w:val="24"/>
          <w:szCs w:val="24"/>
        </w:rPr>
        <w:t xml:space="preserve">, </w:t>
      </w:r>
      <w:r w:rsidR="00A22E57" w:rsidRPr="002759D6">
        <w:rPr>
          <w:rFonts w:cs="Times New Roman"/>
          <w:i/>
          <w:sz w:val="24"/>
          <w:szCs w:val="24"/>
        </w:rPr>
        <w:t>210</w:t>
      </w:r>
      <w:r w:rsidR="00053802">
        <w:rPr>
          <w:rFonts w:cs="Times New Roman"/>
          <w:sz w:val="24"/>
          <w:szCs w:val="24"/>
        </w:rPr>
        <w:t xml:space="preserve">, </w:t>
      </w:r>
      <w:r w:rsidR="00A22E57" w:rsidRPr="00A434FB">
        <w:rPr>
          <w:rFonts w:cs="Times New Roman"/>
          <w:sz w:val="24"/>
          <w:szCs w:val="24"/>
        </w:rPr>
        <w:t>563-573.</w:t>
      </w:r>
    </w:p>
    <w:p w:rsidR="00A22E57" w:rsidRPr="00A434FB" w:rsidRDefault="00174B24" w:rsidP="00A434FB">
      <w:pPr>
        <w:pStyle w:val="PPReferences"/>
        <w:numPr>
          <w:ilvl w:val="0"/>
          <w:numId w:val="0"/>
        </w:numPr>
        <w:spacing w:line="360" w:lineRule="auto"/>
        <w:ind w:left="397"/>
        <w:rPr>
          <w:rFonts w:cs="Times New Roman"/>
          <w:sz w:val="24"/>
          <w:szCs w:val="24"/>
        </w:rPr>
      </w:pPr>
      <w:hyperlink r:id="rId40" w:history="1">
        <w:r w:rsidR="002759D6" w:rsidRPr="002759D6">
          <w:rPr>
            <w:rStyle w:val="Kpr"/>
            <w:rFonts w:cs="Times New Roman"/>
            <w:b/>
            <w:color w:val="auto"/>
            <w:sz w:val="24"/>
            <w:szCs w:val="24"/>
            <w:u w:val="none"/>
          </w:rPr>
          <w:t>DOI:</w:t>
        </w:r>
        <w:r w:rsidR="00A22E57" w:rsidRPr="002759D6">
          <w:rPr>
            <w:rStyle w:val="Kpr"/>
            <w:rFonts w:cs="Times New Roman"/>
            <w:color w:val="auto"/>
            <w:sz w:val="24"/>
            <w:szCs w:val="24"/>
            <w:u w:val="none"/>
          </w:rPr>
          <w:t>10.1016/j.seppur.2018.08.030</w:t>
        </w:r>
      </w:hyperlink>
    </w:p>
    <w:p w:rsidR="00A22E57" w:rsidRPr="00A434FB" w:rsidRDefault="0049011B" w:rsidP="004B14A9">
      <w:pPr>
        <w:pStyle w:val="PPReferences"/>
        <w:numPr>
          <w:ilvl w:val="0"/>
          <w:numId w:val="21"/>
        </w:numPr>
        <w:spacing w:line="360" w:lineRule="auto"/>
        <w:ind w:left="397" w:hanging="397"/>
        <w:rPr>
          <w:rFonts w:cs="Times New Roman"/>
          <w:sz w:val="24"/>
          <w:szCs w:val="24"/>
        </w:rPr>
      </w:pPr>
      <w:r>
        <w:rPr>
          <w:rFonts w:cs="Times New Roman"/>
          <w:sz w:val="24"/>
          <w:szCs w:val="24"/>
        </w:rPr>
        <w:t xml:space="preserve">M. </w:t>
      </w:r>
      <w:proofErr w:type="spellStart"/>
      <w:r>
        <w:rPr>
          <w:rFonts w:cs="Times New Roman"/>
          <w:sz w:val="24"/>
          <w:szCs w:val="24"/>
        </w:rPr>
        <w:t>Khadhraoui</w:t>
      </w:r>
      <w:proofErr w:type="spellEnd"/>
      <w:r w:rsidR="00A22E57" w:rsidRPr="00A434FB">
        <w:rPr>
          <w:rFonts w:cs="Times New Roman"/>
          <w:sz w:val="24"/>
          <w:szCs w:val="24"/>
        </w:rPr>
        <w:t>,</w:t>
      </w:r>
      <w:r>
        <w:rPr>
          <w:rFonts w:cs="Times New Roman"/>
          <w:sz w:val="24"/>
          <w:szCs w:val="24"/>
        </w:rPr>
        <w:t xml:space="preserve"> H.</w:t>
      </w:r>
      <w:r w:rsidR="00A22E57" w:rsidRPr="00A434FB">
        <w:rPr>
          <w:rFonts w:cs="Times New Roman"/>
          <w:sz w:val="24"/>
          <w:szCs w:val="24"/>
        </w:rPr>
        <w:t xml:space="preserve"> </w:t>
      </w:r>
      <w:proofErr w:type="spellStart"/>
      <w:r w:rsidR="00A22E57" w:rsidRPr="00A434FB">
        <w:rPr>
          <w:rFonts w:cs="Times New Roman"/>
          <w:sz w:val="24"/>
          <w:szCs w:val="24"/>
        </w:rPr>
        <w:t>Trabelsi</w:t>
      </w:r>
      <w:proofErr w:type="spellEnd"/>
      <w:r w:rsidR="00A22E57" w:rsidRPr="00A434FB">
        <w:rPr>
          <w:rFonts w:cs="Times New Roman"/>
          <w:sz w:val="24"/>
          <w:szCs w:val="24"/>
        </w:rPr>
        <w:t xml:space="preserve"> </w:t>
      </w:r>
      <w:r>
        <w:rPr>
          <w:rFonts w:cs="Times New Roman"/>
          <w:sz w:val="24"/>
          <w:szCs w:val="24"/>
        </w:rPr>
        <w:t>M</w:t>
      </w:r>
      <w:r w:rsidR="00A22E57" w:rsidRPr="00A434FB">
        <w:rPr>
          <w:rFonts w:cs="Times New Roman"/>
          <w:sz w:val="24"/>
          <w:szCs w:val="24"/>
        </w:rPr>
        <w:t>.</w:t>
      </w:r>
      <w:r>
        <w:rPr>
          <w:rFonts w:cs="Times New Roman"/>
          <w:sz w:val="24"/>
          <w:szCs w:val="24"/>
        </w:rPr>
        <w:t xml:space="preserve"> </w:t>
      </w:r>
      <w:proofErr w:type="spellStart"/>
      <w:r>
        <w:rPr>
          <w:rFonts w:cs="Times New Roman"/>
          <w:sz w:val="24"/>
          <w:szCs w:val="24"/>
        </w:rPr>
        <w:t>Ksibi</w:t>
      </w:r>
      <w:proofErr w:type="spellEnd"/>
      <w:r>
        <w:rPr>
          <w:rFonts w:cs="Times New Roman"/>
          <w:sz w:val="24"/>
          <w:szCs w:val="24"/>
        </w:rPr>
        <w:t>,</w:t>
      </w:r>
      <w:r w:rsidR="00A22E57" w:rsidRPr="00A434FB">
        <w:rPr>
          <w:rFonts w:cs="Times New Roman"/>
          <w:sz w:val="24"/>
          <w:szCs w:val="24"/>
        </w:rPr>
        <w:t xml:space="preserve"> </w:t>
      </w:r>
      <w:r>
        <w:rPr>
          <w:rFonts w:cs="Times New Roman"/>
          <w:sz w:val="24"/>
          <w:szCs w:val="24"/>
        </w:rPr>
        <w:t>S.</w:t>
      </w:r>
      <w:r w:rsidR="00A22E57" w:rsidRPr="00A434FB">
        <w:rPr>
          <w:rFonts w:cs="Times New Roman"/>
          <w:sz w:val="24"/>
          <w:szCs w:val="24"/>
        </w:rPr>
        <w:t xml:space="preserve"> </w:t>
      </w:r>
      <w:proofErr w:type="spellStart"/>
      <w:r w:rsidR="00A22E57" w:rsidRPr="00A434FB">
        <w:rPr>
          <w:rFonts w:cs="Times New Roman"/>
          <w:sz w:val="24"/>
          <w:szCs w:val="24"/>
        </w:rPr>
        <w:t>Bouguerra</w:t>
      </w:r>
      <w:proofErr w:type="spellEnd"/>
      <w:r w:rsidR="00A22E57" w:rsidRPr="00A434FB">
        <w:rPr>
          <w:rFonts w:cs="Times New Roman"/>
          <w:sz w:val="24"/>
          <w:szCs w:val="24"/>
        </w:rPr>
        <w:t>,</w:t>
      </w:r>
      <w:r>
        <w:rPr>
          <w:rFonts w:cs="Times New Roman"/>
          <w:sz w:val="24"/>
          <w:szCs w:val="24"/>
        </w:rPr>
        <w:t xml:space="preserve"> B.</w:t>
      </w:r>
      <w:r w:rsidR="00A22E57" w:rsidRPr="00A434FB">
        <w:rPr>
          <w:rFonts w:cs="Times New Roman"/>
          <w:sz w:val="24"/>
          <w:szCs w:val="24"/>
        </w:rPr>
        <w:t xml:space="preserve"> </w:t>
      </w:r>
      <w:proofErr w:type="spellStart"/>
      <w:r w:rsidR="00A22E57" w:rsidRPr="00A434FB">
        <w:rPr>
          <w:rFonts w:cs="Times New Roman"/>
          <w:sz w:val="24"/>
          <w:szCs w:val="24"/>
        </w:rPr>
        <w:t>Elleuch</w:t>
      </w:r>
      <w:proofErr w:type="spellEnd"/>
      <w:r w:rsidR="00A22E57" w:rsidRPr="00A434FB">
        <w:rPr>
          <w:rFonts w:cs="Times New Roman"/>
          <w:sz w:val="24"/>
          <w:szCs w:val="24"/>
        </w:rPr>
        <w:t>,</w:t>
      </w:r>
      <w:r w:rsidR="00A22E57" w:rsidRPr="00A434FB">
        <w:rPr>
          <w:rFonts w:cs="Times New Roman"/>
          <w:i/>
          <w:sz w:val="24"/>
          <w:szCs w:val="24"/>
        </w:rPr>
        <w:t xml:space="preserve"> </w:t>
      </w:r>
      <w:r w:rsidR="00A22E57" w:rsidRPr="00053802">
        <w:rPr>
          <w:rFonts w:cs="Times New Roman"/>
          <w:i/>
          <w:sz w:val="24"/>
          <w:szCs w:val="24"/>
        </w:rPr>
        <w:t>J</w:t>
      </w:r>
      <w:r w:rsidR="00053802" w:rsidRPr="00053802">
        <w:rPr>
          <w:rFonts w:cs="Times New Roman"/>
          <w:i/>
          <w:sz w:val="24"/>
          <w:szCs w:val="24"/>
        </w:rPr>
        <w:t>.</w:t>
      </w:r>
      <w:r w:rsidR="00A22E57" w:rsidRPr="00053802">
        <w:rPr>
          <w:rFonts w:cs="Times New Roman"/>
          <w:i/>
          <w:sz w:val="24"/>
          <w:szCs w:val="24"/>
        </w:rPr>
        <w:t xml:space="preserve"> </w:t>
      </w:r>
      <w:proofErr w:type="spellStart"/>
      <w:r w:rsidR="00A22E57" w:rsidRPr="00053802">
        <w:rPr>
          <w:rFonts w:cs="Times New Roman"/>
          <w:i/>
          <w:sz w:val="24"/>
          <w:szCs w:val="24"/>
        </w:rPr>
        <w:t>Haz</w:t>
      </w:r>
      <w:proofErr w:type="spellEnd"/>
      <w:r w:rsidR="00053802" w:rsidRPr="00053802">
        <w:rPr>
          <w:rFonts w:cs="Times New Roman"/>
          <w:i/>
          <w:sz w:val="24"/>
          <w:szCs w:val="24"/>
        </w:rPr>
        <w:t>.</w:t>
      </w:r>
      <w:r w:rsidR="00A22E57" w:rsidRPr="00053802">
        <w:rPr>
          <w:rFonts w:cs="Times New Roman"/>
          <w:i/>
          <w:sz w:val="24"/>
          <w:szCs w:val="24"/>
        </w:rPr>
        <w:t xml:space="preserve"> Mat</w:t>
      </w:r>
      <w:r w:rsidR="00053802">
        <w:rPr>
          <w:rFonts w:cs="Times New Roman"/>
          <w:sz w:val="24"/>
          <w:szCs w:val="24"/>
        </w:rPr>
        <w:t>.</w:t>
      </w:r>
      <w:r w:rsidR="00A22E57" w:rsidRPr="00A434FB">
        <w:rPr>
          <w:rFonts w:cs="Times New Roman"/>
          <w:sz w:val="24"/>
          <w:szCs w:val="24"/>
        </w:rPr>
        <w:t>,</w:t>
      </w:r>
      <w:r w:rsidR="00053802">
        <w:rPr>
          <w:rFonts w:cs="Times New Roman"/>
          <w:sz w:val="24"/>
          <w:szCs w:val="24"/>
        </w:rPr>
        <w:t xml:space="preserve"> </w:t>
      </w:r>
      <w:r w:rsidR="00053802" w:rsidRPr="00053802">
        <w:rPr>
          <w:rFonts w:cs="Times New Roman"/>
          <w:b/>
          <w:sz w:val="24"/>
          <w:szCs w:val="24"/>
        </w:rPr>
        <w:t>2009</w:t>
      </w:r>
      <w:r w:rsidR="00053802" w:rsidRPr="00053802">
        <w:rPr>
          <w:rFonts w:cs="Times New Roman"/>
          <w:sz w:val="24"/>
          <w:szCs w:val="24"/>
        </w:rPr>
        <w:t>,</w:t>
      </w:r>
      <w:r w:rsidR="00A22E57" w:rsidRPr="00053802">
        <w:rPr>
          <w:rFonts w:cs="Times New Roman"/>
          <w:sz w:val="24"/>
          <w:szCs w:val="24"/>
        </w:rPr>
        <w:t xml:space="preserve"> </w:t>
      </w:r>
      <w:r w:rsidR="00A22E57" w:rsidRPr="00053802">
        <w:rPr>
          <w:rFonts w:cs="Times New Roman"/>
          <w:i/>
          <w:sz w:val="24"/>
          <w:szCs w:val="24"/>
        </w:rPr>
        <w:t>161</w:t>
      </w:r>
      <w:r w:rsidR="00053802">
        <w:rPr>
          <w:rFonts w:cs="Times New Roman"/>
          <w:sz w:val="24"/>
          <w:szCs w:val="24"/>
        </w:rPr>
        <w:t xml:space="preserve">, </w:t>
      </w:r>
      <w:r w:rsidR="00A22E57" w:rsidRPr="00A434FB">
        <w:rPr>
          <w:rFonts w:cs="Times New Roman"/>
          <w:sz w:val="24"/>
          <w:szCs w:val="24"/>
        </w:rPr>
        <w:t>974</w:t>
      </w:r>
      <w:r w:rsidR="00053802">
        <w:rPr>
          <w:rFonts w:cs="Times New Roman"/>
          <w:sz w:val="24"/>
          <w:szCs w:val="24"/>
        </w:rPr>
        <w:t>-</w:t>
      </w:r>
      <w:r w:rsidR="00A22E57" w:rsidRPr="00A434FB">
        <w:rPr>
          <w:rFonts w:cs="Times New Roman"/>
          <w:sz w:val="24"/>
          <w:szCs w:val="24"/>
        </w:rPr>
        <w:t>981</w:t>
      </w:r>
      <w:r w:rsidR="00053802">
        <w:rPr>
          <w:rFonts w:cs="Times New Roman"/>
          <w:sz w:val="24"/>
          <w:szCs w:val="24"/>
        </w:rPr>
        <w:t xml:space="preserve">. </w:t>
      </w:r>
    </w:p>
    <w:p w:rsidR="00A22E57" w:rsidRPr="00053802" w:rsidRDefault="00174B24" w:rsidP="00A434FB">
      <w:pPr>
        <w:pStyle w:val="PPReferences"/>
        <w:numPr>
          <w:ilvl w:val="0"/>
          <w:numId w:val="0"/>
        </w:numPr>
        <w:spacing w:line="360" w:lineRule="auto"/>
        <w:ind w:left="397"/>
        <w:rPr>
          <w:rFonts w:cs="Times New Roman"/>
          <w:sz w:val="24"/>
          <w:szCs w:val="24"/>
        </w:rPr>
      </w:pPr>
      <w:hyperlink r:id="rId41" w:history="1">
        <w:r w:rsidR="00053802" w:rsidRPr="00053802">
          <w:rPr>
            <w:rStyle w:val="Kpr"/>
            <w:rFonts w:cs="Times New Roman"/>
            <w:b/>
            <w:color w:val="auto"/>
            <w:sz w:val="24"/>
            <w:szCs w:val="24"/>
            <w:u w:val="none"/>
          </w:rPr>
          <w:t>DOI:</w:t>
        </w:r>
        <w:r w:rsidR="00A22E57" w:rsidRPr="00053802">
          <w:rPr>
            <w:rStyle w:val="Kpr"/>
            <w:rFonts w:cs="Times New Roman"/>
            <w:color w:val="auto"/>
            <w:sz w:val="24"/>
            <w:szCs w:val="24"/>
            <w:u w:val="none"/>
          </w:rPr>
          <w:t>10.1016/j.jhazmat.2008.04.060</w:t>
        </w:r>
      </w:hyperlink>
    </w:p>
    <w:p w:rsidR="00A22E57" w:rsidRPr="00A434FB" w:rsidRDefault="00D21EA5" w:rsidP="004B14A9">
      <w:pPr>
        <w:pStyle w:val="PPReferences"/>
        <w:numPr>
          <w:ilvl w:val="0"/>
          <w:numId w:val="21"/>
        </w:numPr>
        <w:spacing w:line="360" w:lineRule="auto"/>
        <w:ind w:left="397" w:hanging="397"/>
        <w:rPr>
          <w:rFonts w:cs="Times New Roman"/>
          <w:sz w:val="24"/>
          <w:szCs w:val="24"/>
        </w:rPr>
      </w:pPr>
      <w:r>
        <w:rPr>
          <w:rFonts w:cs="Times New Roman"/>
          <w:sz w:val="24"/>
          <w:szCs w:val="24"/>
        </w:rPr>
        <w:t xml:space="preserve">F. </w:t>
      </w:r>
      <w:proofErr w:type="gramStart"/>
      <w:r>
        <w:rPr>
          <w:rFonts w:cs="Times New Roman"/>
          <w:sz w:val="24"/>
          <w:szCs w:val="24"/>
        </w:rPr>
        <w:t>H..</w:t>
      </w:r>
      <w:proofErr w:type="gramEnd"/>
      <w:r>
        <w:rPr>
          <w:rFonts w:cs="Times New Roman"/>
          <w:sz w:val="24"/>
          <w:szCs w:val="24"/>
        </w:rPr>
        <w:t xml:space="preserve"> </w:t>
      </w:r>
      <w:proofErr w:type="spellStart"/>
      <w:r>
        <w:rPr>
          <w:rFonts w:cs="Times New Roman"/>
          <w:sz w:val="24"/>
          <w:szCs w:val="24"/>
        </w:rPr>
        <w:t>AlHamedi</w:t>
      </w:r>
      <w:proofErr w:type="spellEnd"/>
      <w:r>
        <w:rPr>
          <w:rFonts w:cs="Times New Roman"/>
          <w:sz w:val="24"/>
          <w:szCs w:val="24"/>
        </w:rPr>
        <w:t>, M. A.</w:t>
      </w:r>
      <w:r w:rsidR="00A22E57" w:rsidRPr="00A434FB">
        <w:rPr>
          <w:rFonts w:cs="Times New Roman"/>
          <w:sz w:val="24"/>
          <w:szCs w:val="24"/>
        </w:rPr>
        <w:t xml:space="preserve"> </w:t>
      </w:r>
      <w:proofErr w:type="spellStart"/>
      <w:r w:rsidR="00A22E57" w:rsidRPr="00A434FB">
        <w:rPr>
          <w:rFonts w:cs="Times New Roman"/>
          <w:sz w:val="24"/>
          <w:szCs w:val="24"/>
        </w:rPr>
        <w:t>Rauf</w:t>
      </w:r>
      <w:proofErr w:type="spellEnd"/>
      <w:r w:rsidR="00A22E57" w:rsidRPr="00A434FB">
        <w:rPr>
          <w:rFonts w:cs="Times New Roman"/>
          <w:sz w:val="24"/>
          <w:szCs w:val="24"/>
        </w:rPr>
        <w:t xml:space="preserve">, </w:t>
      </w:r>
      <w:r>
        <w:rPr>
          <w:rFonts w:cs="Times New Roman"/>
          <w:sz w:val="24"/>
          <w:szCs w:val="24"/>
        </w:rPr>
        <w:t>S. S.</w:t>
      </w:r>
      <w:r w:rsidR="00A22E57" w:rsidRPr="00A434FB">
        <w:rPr>
          <w:rFonts w:cs="Times New Roman"/>
          <w:sz w:val="24"/>
          <w:szCs w:val="24"/>
        </w:rPr>
        <w:t xml:space="preserve"> </w:t>
      </w:r>
      <w:proofErr w:type="spellStart"/>
      <w:r w:rsidR="00A22E57" w:rsidRPr="00A434FB">
        <w:rPr>
          <w:rFonts w:cs="Times New Roman"/>
          <w:sz w:val="24"/>
          <w:szCs w:val="24"/>
        </w:rPr>
        <w:t>Ashraf</w:t>
      </w:r>
      <w:proofErr w:type="spellEnd"/>
      <w:r w:rsidR="00A22E57" w:rsidRPr="00A434FB">
        <w:rPr>
          <w:rFonts w:cs="Times New Roman"/>
          <w:sz w:val="24"/>
          <w:szCs w:val="24"/>
        </w:rPr>
        <w:t xml:space="preserve">, </w:t>
      </w:r>
      <w:proofErr w:type="gramStart"/>
      <w:r w:rsidR="00A22E57" w:rsidRPr="00D21EA5">
        <w:rPr>
          <w:rFonts w:cs="Times New Roman"/>
          <w:i/>
          <w:sz w:val="24"/>
          <w:szCs w:val="24"/>
        </w:rPr>
        <w:t>Des</w:t>
      </w:r>
      <w:r>
        <w:rPr>
          <w:rFonts w:cs="Times New Roman"/>
          <w:sz w:val="24"/>
          <w:szCs w:val="24"/>
        </w:rPr>
        <w:t>.</w:t>
      </w:r>
      <w:r w:rsidR="00A22E57" w:rsidRPr="00A434FB">
        <w:rPr>
          <w:rFonts w:cs="Times New Roman"/>
          <w:sz w:val="24"/>
          <w:szCs w:val="24"/>
        </w:rPr>
        <w:t>,</w:t>
      </w:r>
      <w:proofErr w:type="gramEnd"/>
      <w:r w:rsidR="00A22E57" w:rsidRPr="00A434FB">
        <w:rPr>
          <w:rFonts w:cs="Times New Roman"/>
          <w:sz w:val="24"/>
          <w:szCs w:val="24"/>
        </w:rPr>
        <w:t xml:space="preserve"> </w:t>
      </w:r>
      <w:r w:rsidRPr="00D21EA5">
        <w:rPr>
          <w:rFonts w:cs="Times New Roman"/>
          <w:b/>
          <w:sz w:val="24"/>
          <w:szCs w:val="24"/>
        </w:rPr>
        <w:t>2009</w:t>
      </w:r>
      <w:r>
        <w:rPr>
          <w:rFonts w:cs="Times New Roman"/>
          <w:sz w:val="24"/>
          <w:szCs w:val="24"/>
        </w:rPr>
        <w:t xml:space="preserve">, </w:t>
      </w:r>
      <w:r w:rsidR="00A22E57" w:rsidRPr="00D21EA5">
        <w:rPr>
          <w:rFonts w:cs="Times New Roman"/>
          <w:i/>
          <w:sz w:val="24"/>
          <w:szCs w:val="24"/>
        </w:rPr>
        <w:t>239</w:t>
      </w:r>
      <w:r w:rsidR="00A22E57" w:rsidRPr="00A434FB">
        <w:rPr>
          <w:rFonts w:cs="Times New Roman"/>
          <w:sz w:val="24"/>
          <w:szCs w:val="24"/>
        </w:rPr>
        <w:t>, 159</w:t>
      </w:r>
      <w:r>
        <w:rPr>
          <w:rFonts w:cs="Times New Roman"/>
          <w:sz w:val="24"/>
          <w:szCs w:val="24"/>
        </w:rPr>
        <w:t>-</w:t>
      </w:r>
      <w:r w:rsidR="00A22E57" w:rsidRPr="00A434FB">
        <w:rPr>
          <w:rFonts w:cs="Times New Roman"/>
          <w:sz w:val="24"/>
          <w:szCs w:val="24"/>
        </w:rPr>
        <w:t>166.</w:t>
      </w:r>
    </w:p>
    <w:p w:rsidR="00A22E57" w:rsidRPr="00A434FB" w:rsidRDefault="00174B24" w:rsidP="00A434FB">
      <w:pPr>
        <w:pStyle w:val="PPReferences"/>
        <w:numPr>
          <w:ilvl w:val="0"/>
          <w:numId w:val="0"/>
        </w:numPr>
        <w:spacing w:line="360" w:lineRule="auto"/>
        <w:ind w:left="397"/>
        <w:rPr>
          <w:rFonts w:cs="Times New Roman"/>
          <w:sz w:val="24"/>
          <w:szCs w:val="24"/>
        </w:rPr>
      </w:pPr>
      <w:hyperlink r:id="rId42" w:history="1">
        <w:r w:rsidR="00D21EA5" w:rsidRPr="00D21EA5">
          <w:rPr>
            <w:rStyle w:val="Kpr"/>
            <w:rFonts w:cs="Times New Roman"/>
            <w:b/>
            <w:color w:val="auto"/>
            <w:sz w:val="24"/>
            <w:szCs w:val="24"/>
            <w:u w:val="none"/>
          </w:rPr>
          <w:t>DOI:</w:t>
        </w:r>
        <w:r w:rsidR="00A22E57" w:rsidRPr="00D21EA5">
          <w:rPr>
            <w:rStyle w:val="Kpr"/>
            <w:rFonts w:cs="Times New Roman"/>
            <w:color w:val="auto"/>
            <w:sz w:val="24"/>
            <w:szCs w:val="24"/>
            <w:u w:val="none"/>
          </w:rPr>
          <w:t>10.1016/j.desal.2008.03.016</w:t>
        </w:r>
      </w:hyperlink>
    </w:p>
    <w:p w:rsidR="00A22E57" w:rsidRPr="00A434FB" w:rsidRDefault="004643E8" w:rsidP="004B14A9">
      <w:pPr>
        <w:pStyle w:val="PPReferences"/>
        <w:numPr>
          <w:ilvl w:val="0"/>
          <w:numId w:val="21"/>
        </w:numPr>
        <w:spacing w:line="360" w:lineRule="auto"/>
        <w:ind w:left="397" w:hanging="397"/>
        <w:rPr>
          <w:rFonts w:cs="Times New Roman"/>
          <w:sz w:val="24"/>
          <w:szCs w:val="24"/>
        </w:rPr>
      </w:pPr>
      <w:r>
        <w:rPr>
          <w:rFonts w:cs="Times New Roman"/>
          <w:sz w:val="24"/>
          <w:szCs w:val="24"/>
        </w:rPr>
        <w:t xml:space="preserve">N. </w:t>
      </w:r>
      <w:r w:rsidR="00A22E57" w:rsidRPr="00A434FB">
        <w:rPr>
          <w:rFonts w:cs="Times New Roman"/>
          <w:sz w:val="24"/>
          <w:szCs w:val="24"/>
        </w:rPr>
        <w:t xml:space="preserve">Guy, </w:t>
      </w:r>
      <w:r>
        <w:rPr>
          <w:rFonts w:cs="Times New Roman"/>
          <w:sz w:val="24"/>
          <w:szCs w:val="24"/>
        </w:rPr>
        <w:t>S.</w:t>
      </w:r>
      <w:r w:rsidR="00A22E57" w:rsidRPr="00A434FB">
        <w:rPr>
          <w:rFonts w:cs="Times New Roman"/>
          <w:sz w:val="24"/>
          <w:szCs w:val="24"/>
        </w:rPr>
        <w:t xml:space="preserve"> </w:t>
      </w:r>
      <w:proofErr w:type="spellStart"/>
      <w:r w:rsidR="00A22E57" w:rsidRPr="00A434FB">
        <w:rPr>
          <w:rFonts w:cs="Times New Roman"/>
          <w:sz w:val="24"/>
          <w:szCs w:val="24"/>
        </w:rPr>
        <w:t>Çakar</w:t>
      </w:r>
      <w:proofErr w:type="spellEnd"/>
      <w:r w:rsidR="00A22E57" w:rsidRPr="00A434FB">
        <w:rPr>
          <w:rFonts w:cs="Times New Roman"/>
          <w:sz w:val="24"/>
          <w:szCs w:val="24"/>
        </w:rPr>
        <w:t xml:space="preserve">, </w:t>
      </w:r>
      <w:r>
        <w:rPr>
          <w:rFonts w:cs="Times New Roman"/>
          <w:sz w:val="24"/>
          <w:szCs w:val="24"/>
        </w:rPr>
        <w:t>M.</w:t>
      </w:r>
      <w:r w:rsidR="00A22E57" w:rsidRPr="00A434FB">
        <w:rPr>
          <w:rFonts w:cs="Times New Roman"/>
          <w:sz w:val="24"/>
          <w:szCs w:val="24"/>
        </w:rPr>
        <w:t xml:space="preserve"> </w:t>
      </w:r>
      <w:proofErr w:type="spellStart"/>
      <w:r w:rsidR="00A22E57" w:rsidRPr="00A434FB">
        <w:rPr>
          <w:rFonts w:cs="Times New Roman"/>
          <w:sz w:val="24"/>
          <w:szCs w:val="24"/>
        </w:rPr>
        <w:t>Özacar</w:t>
      </w:r>
      <w:proofErr w:type="spellEnd"/>
      <w:r w:rsidR="00A22E57" w:rsidRPr="00A434FB">
        <w:rPr>
          <w:rFonts w:cs="Times New Roman"/>
          <w:sz w:val="24"/>
          <w:szCs w:val="24"/>
        </w:rPr>
        <w:t xml:space="preserve">, </w:t>
      </w:r>
      <w:r w:rsidR="00A22E57" w:rsidRPr="004643E8">
        <w:rPr>
          <w:rFonts w:cs="Times New Roman"/>
          <w:i/>
          <w:sz w:val="24"/>
          <w:szCs w:val="24"/>
        </w:rPr>
        <w:t>J</w:t>
      </w:r>
      <w:r w:rsidRPr="004643E8">
        <w:rPr>
          <w:rFonts w:cs="Times New Roman"/>
          <w:i/>
          <w:sz w:val="24"/>
          <w:szCs w:val="24"/>
        </w:rPr>
        <w:t>.</w:t>
      </w:r>
      <w:r w:rsidR="00A22E57" w:rsidRPr="004643E8">
        <w:rPr>
          <w:rFonts w:cs="Times New Roman"/>
          <w:i/>
          <w:sz w:val="24"/>
          <w:szCs w:val="24"/>
        </w:rPr>
        <w:t xml:space="preserve"> Coll</w:t>
      </w:r>
      <w:r w:rsidRPr="004643E8">
        <w:rPr>
          <w:rFonts w:cs="Times New Roman"/>
          <w:i/>
          <w:sz w:val="24"/>
          <w:szCs w:val="24"/>
        </w:rPr>
        <w:t>.</w:t>
      </w:r>
      <w:r w:rsidR="00A22E57" w:rsidRPr="004643E8">
        <w:rPr>
          <w:rFonts w:cs="Times New Roman"/>
          <w:i/>
          <w:sz w:val="24"/>
          <w:szCs w:val="24"/>
        </w:rPr>
        <w:t xml:space="preserve"> Int</w:t>
      </w:r>
      <w:r w:rsidRPr="004643E8">
        <w:rPr>
          <w:rFonts w:cs="Times New Roman"/>
          <w:i/>
          <w:sz w:val="24"/>
          <w:szCs w:val="24"/>
        </w:rPr>
        <w:t>.</w:t>
      </w:r>
      <w:r w:rsidR="00A22E57" w:rsidRPr="004643E8">
        <w:rPr>
          <w:rFonts w:cs="Times New Roman"/>
          <w:i/>
          <w:sz w:val="24"/>
          <w:szCs w:val="24"/>
        </w:rPr>
        <w:t xml:space="preserve"> Sc</w:t>
      </w:r>
      <w:r>
        <w:rPr>
          <w:rFonts w:cs="Times New Roman"/>
          <w:sz w:val="24"/>
          <w:szCs w:val="24"/>
        </w:rPr>
        <w:t>.</w:t>
      </w:r>
      <w:r w:rsidR="00A22E57" w:rsidRPr="00A434FB">
        <w:rPr>
          <w:rFonts w:cs="Times New Roman"/>
          <w:sz w:val="24"/>
          <w:szCs w:val="24"/>
        </w:rPr>
        <w:t>,</w:t>
      </w:r>
      <w:r>
        <w:rPr>
          <w:rFonts w:cs="Times New Roman"/>
          <w:sz w:val="24"/>
          <w:szCs w:val="24"/>
        </w:rPr>
        <w:t xml:space="preserve"> </w:t>
      </w:r>
      <w:r w:rsidRPr="004643E8">
        <w:rPr>
          <w:rFonts w:cs="Times New Roman"/>
          <w:b/>
          <w:sz w:val="24"/>
          <w:szCs w:val="24"/>
        </w:rPr>
        <w:t>2016</w:t>
      </w:r>
      <w:r>
        <w:rPr>
          <w:rFonts w:cs="Times New Roman"/>
          <w:sz w:val="24"/>
          <w:szCs w:val="24"/>
        </w:rPr>
        <w:t>,</w:t>
      </w:r>
      <w:r w:rsidR="00A22E57" w:rsidRPr="00A434FB">
        <w:rPr>
          <w:rFonts w:cs="Times New Roman"/>
          <w:sz w:val="24"/>
          <w:szCs w:val="24"/>
        </w:rPr>
        <w:t xml:space="preserve"> </w:t>
      </w:r>
      <w:r w:rsidR="00A22E57" w:rsidRPr="004643E8">
        <w:rPr>
          <w:rFonts w:cs="Times New Roman"/>
          <w:i/>
          <w:sz w:val="24"/>
          <w:szCs w:val="24"/>
        </w:rPr>
        <w:t>466</w:t>
      </w:r>
      <w:r>
        <w:rPr>
          <w:rFonts w:cs="Times New Roman"/>
          <w:sz w:val="24"/>
          <w:szCs w:val="24"/>
        </w:rPr>
        <w:t xml:space="preserve">, </w:t>
      </w:r>
      <w:r w:rsidR="00A22E57" w:rsidRPr="00A434FB">
        <w:rPr>
          <w:rFonts w:cs="Times New Roman"/>
          <w:sz w:val="24"/>
          <w:szCs w:val="24"/>
        </w:rPr>
        <w:t>128</w:t>
      </w:r>
      <w:r>
        <w:rPr>
          <w:rFonts w:cs="Times New Roman"/>
          <w:sz w:val="24"/>
          <w:szCs w:val="24"/>
        </w:rPr>
        <w:t>-</w:t>
      </w:r>
      <w:r w:rsidR="00A22E57" w:rsidRPr="00A434FB">
        <w:rPr>
          <w:rFonts w:cs="Times New Roman"/>
          <w:sz w:val="24"/>
          <w:szCs w:val="24"/>
        </w:rPr>
        <w:t>137.</w:t>
      </w:r>
    </w:p>
    <w:p w:rsidR="00A22E57" w:rsidRPr="00A434FB" w:rsidRDefault="00A22E57" w:rsidP="00A434FB">
      <w:pPr>
        <w:pStyle w:val="PPReferences"/>
        <w:numPr>
          <w:ilvl w:val="0"/>
          <w:numId w:val="0"/>
        </w:numPr>
        <w:spacing w:line="360" w:lineRule="auto"/>
        <w:ind w:left="397"/>
        <w:rPr>
          <w:rFonts w:cs="Times New Roman"/>
          <w:sz w:val="24"/>
          <w:szCs w:val="24"/>
        </w:rPr>
      </w:pPr>
      <w:r w:rsidRPr="00A434FB">
        <w:rPr>
          <w:rFonts w:cs="Times New Roman"/>
          <w:sz w:val="24"/>
          <w:szCs w:val="24"/>
        </w:rPr>
        <w:t xml:space="preserve"> </w:t>
      </w:r>
      <w:hyperlink r:id="rId43" w:history="1">
        <w:r w:rsidR="004643E8" w:rsidRPr="004643E8">
          <w:rPr>
            <w:rStyle w:val="Kpr"/>
            <w:rFonts w:cs="Times New Roman"/>
            <w:b/>
            <w:color w:val="auto"/>
            <w:sz w:val="24"/>
            <w:szCs w:val="24"/>
            <w:u w:val="none"/>
          </w:rPr>
          <w:t>DOI:</w:t>
        </w:r>
        <w:r w:rsidRPr="004643E8">
          <w:rPr>
            <w:rStyle w:val="Kpr"/>
            <w:rFonts w:cs="Times New Roman"/>
            <w:color w:val="auto"/>
            <w:sz w:val="24"/>
            <w:szCs w:val="24"/>
            <w:u w:val="none"/>
          </w:rPr>
          <w:t>10.1016/j.jcis.2015.12.009</w:t>
        </w:r>
      </w:hyperlink>
    </w:p>
    <w:p w:rsidR="00A22E57" w:rsidRPr="00A434FB" w:rsidRDefault="00941428" w:rsidP="004B14A9">
      <w:pPr>
        <w:pStyle w:val="PPReferences"/>
        <w:numPr>
          <w:ilvl w:val="0"/>
          <w:numId w:val="21"/>
        </w:numPr>
        <w:spacing w:line="360" w:lineRule="auto"/>
        <w:ind w:left="397" w:hanging="397"/>
        <w:rPr>
          <w:rFonts w:cs="Times New Roman"/>
          <w:sz w:val="24"/>
          <w:szCs w:val="24"/>
        </w:rPr>
      </w:pPr>
      <w:r>
        <w:rPr>
          <w:rFonts w:cs="Times New Roman"/>
          <w:sz w:val="24"/>
          <w:szCs w:val="24"/>
        </w:rPr>
        <w:t xml:space="preserve">M. </w:t>
      </w:r>
      <w:proofErr w:type="spellStart"/>
      <w:r w:rsidR="00A22E57" w:rsidRPr="00A434FB">
        <w:rPr>
          <w:rFonts w:cs="Times New Roman"/>
          <w:sz w:val="24"/>
          <w:szCs w:val="24"/>
        </w:rPr>
        <w:t>Hu</w:t>
      </w:r>
      <w:proofErr w:type="spellEnd"/>
      <w:r w:rsidR="00A22E57" w:rsidRPr="00A434FB">
        <w:rPr>
          <w:rFonts w:cs="Times New Roman"/>
          <w:sz w:val="24"/>
          <w:szCs w:val="24"/>
        </w:rPr>
        <w:t xml:space="preserve">, </w:t>
      </w:r>
      <w:r>
        <w:rPr>
          <w:rFonts w:cs="Times New Roman"/>
          <w:sz w:val="24"/>
          <w:szCs w:val="24"/>
        </w:rPr>
        <w:t>X.</w:t>
      </w:r>
      <w:r w:rsidR="00A22E57" w:rsidRPr="00A434FB">
        <w:rPr>
          <w:rFonts w:cs="Times New Roman"/>
          <w:sz w:val="24"/>
          <w:szCs w:val="24"/>
        </w:rPr>
        <w:t xml:space="preserve"> Yan, </w:t>
      </w:r>
      <w:r>
        <w:rPr>
          <w:rFonts w:cs="Times New Roman"/>
          <w:sz w:val="24"/>
          <w:szCs w:val="24"/>
        </w:rPr>
        <w:t>X.</w:t>
      </w:r>
      <w:r w:rsidR="00A22E57" w:rsidRPr="00A434FB">
        <w:rPr>
          <w:rFonts w:cs="Times New Roman"/>
          <w:sz w:val="24"/>
          <w:szCs w:val="24"/>
        </w:rPr>
        <w:t xml:space="preserve"> </w:t>
      </w:r>
      <w:proofErr w:type="spellStart"/>
      <w:r w:rsidR="00A22E57" w:rsidRPr="00A434FB">
        <w:rPr>
          <w:rFonts w:cs="Times New Roman"/>
          <w:sz w:val="24"/>
          <w:szCs w:val="24"/>
        </w:rPr>
        <w:t>Hu</w:t>
      </w:r>
      <w:proofErr w:type="spellEnd"/>
      <w:r w:rsidR="00A22E57" w:rsidRPr="00A434FB">
        <w:rPr>
          <w:rFonts w:cs="Times New Roman"/>
          <w:sz w:val="24"/>
          <w:szCs w:val="24"/>
        </w:rPr>
        <w:t xml:space="preserve">, </w:t>
      </w:r>
      <w:r>
        <w:rPr>
          <w:rFonts w:cs="Times New Roman"/>
          <w:sz w:val="24"/>
          <w:szCs w:val="24"/>
        </w:rPr>
        <w:t>J.</w:t>
      </w:r>
      <w:r w:rsidR="00A22E57" w:rsidRPr="00A434FB">
        <w:rPr>
          <w:rFonts w:cs="Times New Roman"/>
          <w:sz w:val="24"/>
          <w:szCs w:val="24"/>
        </w:rPr>
        <w:t xml:space="preserve"> Zhang, </w:t>
      </w:r>
      <w:r>
        <w:rPr>
          <w:rFonts w:cs="Times New Roman"/>
          <w:sz w:val="24"/>
          <w:szCs w:val="24"/>
        </w:rPr>
        <w:t xml:space="preserve">R. </w:t>
      </w:r>
      <w:proofErr w:type="spellStart"/>
      <w:r>
        <w:rPr>
          <w:rFonts w:cs="Times New Roman"/>
          <w:sz w:val="24"/>
          <w:szCs w:val="24"/>
        </w:rPr>
        <w:t>Feng</w:t>
      </w:r>
      <w:proofErr w:type="spellEnd"/>
      <w:r>
        <w:rPr>
          <w:rFonts w:cs="Times New Roman"/>
          <w:sz w:val="24"/>
          <w:szCs w:val="24"/>
        </w:rPr>
        <w:t>, M.</w:t>
      </w:r>
      <w:r w:rsidR="00A22E57" w:rsidRPr="00A434FB">
        <w:rPr>
          <w:rFonts w:cs="Times New Roman"/>
          <w:sz w:val="24"/>
          <w:szCs w:val="24"/>
        </w:rPr>
        <w:t xml:space="preserve"> Zhou, </w:t>
      </w:r>
      <w:r w:rsidR="00A22E57" w:rsidRPr="00941428">
        <w:rPr>
          <w:rFonts w:cs="Times New Roman"/>
          <w:i/>
          <w:sz w:val="24"/>
          <w:szCs w:val="24"/>
        </w:rPr>
        <w:t>J</w:t>
      </w:r>
      <w:r w:rsidRPr="00941428">
        <w:rPr>
          <w:rFonts w:cs="Times New Roman"/>
          <w:i/>
          <w:sz w:val="24"/>
          <w:szCs w:val="24"/>
        </w:rPr>
        <w:t xml:space="preserve">. </w:t>
      </w:r>
      <w:r w:rsidR="00A22E57" w:rsidRPr="00941428">
        <w:rPr>
          <w:rFonts w:cs="Times New Roman"/>
          <w:i/>
          <w:sz w:val="24"/>
          <w:szCs w:val="24"/>
        </w:rPr>
        <w:t>Coll</w:t>
      </w:r>
      <w:r w:rsidRPr="00941428">
        <w:rPr>
          <w:rFonts w:cs="Times New Roman"/>
          <w:i/>
          <w:sz w:val="24"/>
          <w:szCs w:val="24"/>
        </w:rPr>
        <w:t>.</w:t>
      </w:r>
      <w:r w:rsidR="00A22E57" w:rsidRPr="00941428">
        <w:rPr>
          <w:rFonts w:cs="Times New Roman"/>
          <w:i/>
          <w:sz w:val="24"/>
          <w:szCs w:val="24"/>
        </w:rPr>
        <w:t xml:space="preserve"> Int</w:t>
      </w:r>
      <w:r w:rsidRPr="00941428">
        <w:rPr>
          <w:rFonts w:cs="Times New Roman"/>
          <w:i/>
          <w:sz w:val="24"/>
          <w:szCs w:val="24"/>
        </w:rPr>
        <w:t>.</w:t>
      </w:r>
      <w:r w:rsidR="00A22E57" w:rsidRPr="00941428">
        <w:rPr>
          <w:rFonts w:cs="Times New Roman"/>
          <w:i/>
          <w:sz w:val="24"/>
          <w:szCs w:val="24"/>
        </w:rPr>
        <w:t xml:space="preserve"> Sc</w:t>
      </w:r>
      <w:r>
        <w:rPr>
          <w:rFonts w:cs="Times New Roman"/>
          <w:sz w:val="24"/>
          <w:szCs w:val="24"/>
        </w:rPr>
        <w:t>.</w:t>
      </w:r>
      <w:r w:rsidR="00A22E57" w:rsidRPr="00A434FB">
        <w:rPr>
          <w:rFonts w:cs="Times New Roman"/>
          <w:sz w:val="24"/>
          <w:szCs w:val="24"/>
        </w:rPr>
        <w:t>,</w:t>
      </w:r>
      <w:r>
        <w:rPr>
          <w:rFonts w:cs="Times New Roman"/>
          <w:sz w:val="24"/>
          <w:szCs w:val="24"/>
        </w:rPr>
        <w:t xml:space="preserve"> </w:t>
      </w:r>
      <w:r w:rsidRPr="00941428">
        <w:rPr>
          <w:rFonts w:cs="Times New Roman"/>
          <w:b/>
          <w:sz w:val="24"/>
          <w:szCs w:val="24"/>
        </w:rPr>
        <w:t>2018</w:t>
      </w:r>
      <w:r>
        <w:rPr>
          <w:rFonts w:cs="Times New Roman"/>
          <w:sz w:val="24"/>
          <w:szCs w:val="24"/>
        </w:rPr>
        <w:t>,</w:t>
      </w:r>
      <w:r w:rsidR="00A22E57" w:rsidRPr="00A434FB">
        <w:rPr>
          <w:rFonts w:cs="Times New Roman"/>
          <w:sz w:val="24"/>
          <w:szCs w:val="24"/>
        </w:rPr>
        <w:t xml:space="preserve"> </w:t>
      </w:r>
      <w:r w:rsidR="00A22E57" w:rsidRPr="00941428">
        <w:rPr>
          <w:rFonts w:cs="Times New Roman"/>
          <w:i/>
          <w:sz w:val="24"/>
          <w:szCs w:val="24"/>
        </w:rPr>
        <w:t>510</w:t>
      </w:r>
      <w:r w:rsidR="00A22E57" w:rsidRPr="00A434FB">
        <w:rPr>
          <w:rFonts w:cs="Times New Roman"/>
          <w:sz w:val="24"/>
          <w:szCs w:val="24"/>
        </w:rPr>
        <w:t>, 111</w:t>
      </w:r>
      <w:r>
        <w:rPr>
          <w:rFonts w:cs="Times New Roman"/>
          <w:sz w:val="24"/>
          <w:szCs w:val="24"/>
        </w:rPr>
        <w:t>-</w:t>
      </w:r>
      <w:r w:rsidR="00A22E57" w:rsidRPr="00A434FB">
        <w:rPr>
          <w:rFonts w:cs="Times New Roman"/>
          <w:sz w:val="24"/>
          <w:szCs w:val="24"/>
        </w:rPr>
        <w:t>117.</w:t>
      </w:r>
    </w:p>
    <w:p w:rsidR="00A22E57" w:rsidRPr="00A434FB" w:rsidRDefault="00A22E57" w:rsidP="00A434FB">
      <w:pPr>
        <w:pStyle w:val="PPReferences"/>
        <w:numPr>
          <w:ilvl w:val="0"/>
          <w:numId w:val="0"/>
        </w:numPr>
        <w:spacing w:line="360" w:lineRule="auto"/>
        <w:ind w:left="397"/>
        <w:rPr>
          <w:rFonts w:cs="Times New Roman"/>
          <w:sz w:val="24"/>
          <w:szCs w:val="24"/>
        </w:rPr>
      </w:pPr>
      <w:r w:rsidRPr="00A434FB">
        <w:rPr>
          <w:rFonts w:cs="Times New Roman"/>
          <w:sz w:val="24"/>
          <w:szCs w:val="24"/>
        </w:rPr>
        <w:t xml:space="preserve"> </w:t>
      </w:r>
      <w:hyperlink r:id="rId44" w:history="1">
        <w:r w:rsidR="00941428" w:rsidRPr="00941428">
          <w:rPr>
            <w:rStyle w:val="Kpr"/>
            <w:rFonts w:cs="Times New Roman"/>
            <w:b/>
            <w:color w:val="auto"/>
            <w:sz w:val="24"/>
            <w:szCs w:val="24"/>
            <w:u w:val="none"/>
          </w:rPr>
          <w:t>DOI:</w:t>
        </w:r>
        <w:r w:rsidRPr="00941428">
          <w:rPr>
            <w:rStyle w:val="Kpr"/>
            <w:rFonts w:cs="Times New Roman"/>
            <w:color w:val="auto"/>
            <w:sz w:val="24"/>
            <w:szCs w:val="24"/>
            <w:u w:val="none"/>
          </w:rPr>
          <w:t>10.1016/j.jcis.2017.09.063</w:t>
        </w:r>
      </w:hyperlink>
    </w:p>
    <w:p w:rsidR="00A22E57" w:rsidRPr="00A434FB" w:rsidRDefault="00FD4B38" w:rsidP="004B14A9">
      <w:pPr>
        <w:pStyle w:val="PPReferences"/>
        <w:numPr>
          <w:ilvl w:val="0"/>
          <w:numId w:val="21"/>
        </w:numPr>
        <w:spacing w:line="360" w:lineRule="auto"/>
        <w:ind w:left="397" w:hanging="397"/>
        <w:rPr>
          <w:rFonts w:cs="Times New Roman"/>
          <w:sz w:val="24"/>
          <w:szCs w:val="24"/>
        </w:rPr>
      </w:pPr>
      <w:r>
        <w:rPr>
          <w:rFonts w:cs="Times New Roman"/>
          <w:sz w:val="24"/>
          <w:szCs w:val="24"/>
        </w:rPr>
        <w:t xml:space="preserve">A. </w:t>
      </w:r>
      <w:proofErr w:type="spellStart"/>
      <w:r w:rsidR="00A22E57" w:rsidRPr="00A434FB">
        <w:rPr>
          <w:rFonts w:cs="Times New Roman"/>
          <w:sz w:val="24"/>
          <w:szCs w:val="24"/>
        </w:rPr>
        <w:t>Kanwal</w:t>
      </w:r>
      <w:proofErr w:type="spellEnd"/>
      <w:r w:rsidR="00A22E57" w:rsidRPr="00A434FB">
        <w:rPr>
          <w:rFonts w:cs="Times New Roman"/>
          <w:sz w:val="24"/>
          <w:szCs w:val="24"/>
        </w:rPr>
        <w:t xml:space="preserve">, </w:t>
      </w:r>
      <w:r>
        <w:rPr>
          <w:rFonts w:cs="Times New Roman"/>
          <w:sz w:val="24"/>
          <w:szCs w:val="24"/>
        </w:rPr>
        <w:t>H. N.</w:t>
      </w:r>
      <w:r w:rsidR="00A22E57" w:rsidRPr="00A434FB">
        <w:rPr>
          <w:rFonts w:cs="Times New Roman"/>
          <w:sz w:val="24"/>
          <w:szCs w:val="24"/>
        </w:rPr>
        <w:t xml:space="preserve"> </w:t>
      </w:r>
      <w:proofErr w:type="spellStart"/>
      <w:r w:rsidR="00A22E57" w:rsidRPr="00A434FB">
        <w:rPr>
          <w:rFonts w:cs="Times New Roman"/>
          <w:sz w:val="24"/>
          <w:szCs w:val="24"/>
        </w:rPr>
        <w:t>Bhatti</w:t>
      </w:r>
      <w:proofErr w:type="spellEnd"/>
      <w:r w:rsidR="00A22E57" w:rsidRPr="00A434FB">
        <w:rPr>
          <w:rFonts w:cs="Times New Roman"/>
          <w:sz w:val="24"/>
          <w:szCs w:val="24"/>
        </w:rPr>
        <w:t xml:space="preserve">, </w:t>
      </w:r>
      <w:r>
        <w:rPr>
          <w:rFonts w:cs="Times New Roman"/>
          <w:sz w:val="24"/>
          <w:szCs w:val="24"/>
        </w:rPr>
        <w:t>M.</w:t>
      </w:r>
      <w:r w:rsidR="00A22E57" w:rsidRPr="00A434FB">
        <w:rPr>
          <w:rFonts w:cs="Times New Roman"/>
          <w:sz w:val="24"/>
          <w:szCs w:val="24"/>
        </w:rPr>
        <w:t xml:space="preserve"> </w:t>
      </w:r>
      <w:proofErr w:type="spellStart"/>
      <w:r w:rsidR="00A22E57" w:rsidRPr="00A434FB">
        <w:rPr>
          <w:rFonts w:cs="Times New Roman"/>
          <w:sz w:val="24"/>
          <w:szCs w:val="24"/>
        </w:rPr>
        <w:t>Iqbal</w:t>
      </w:r>
      <w:proofErr w:type="spellEnd"/>
      <w:r w:rsidR="00A22E57" w:rsidRPr="00A434FB">
        <w:rPr>
          <w:rFonts w:cs="Times New Roman"/>
          <w:sz w:val="24"/>
          <w:szCs w:val="24"/>
        </w:rPr>
        <w:t xml:space="preserve">, </w:t>
      </w:r>
      <w:r>
        <w:rPr>
          <w:rFonts w:cs="Times New Roman"/>
          <w:sz w:val="24"/>
          <w:szCs w:val="24"/>
        </w:rPr>
        <w:t>S.</w:t>
      </w:r>
      <w:r w:rsidR="00A22E57" w:rsidRPr="00A434FB">
        <w:rPr>
          <w:rFonts w:cs="Times New Roman"/>
          <w:sz w:val="24"/>
          <w:szCs w:val="24"/>
        </w:rPr>
        <w:t xml:space="preserve"> Noreen, </w:t>
      </w:r>
      <w:proofErr w:type="spellStart"/>
      <w:r w:rsidRPr="00FD4B38">
        <w:rPr>
          <w:rFonts w:cs="Times New Roman"/>
          <w:i/>
          <w:sz w:val="24"/>
          <w:szCs w:val="24"/>
        </w:rPr>
        <w:t>Wat</w:t>
      </w:r>
      <w:proofErr w:type="spellEnd"/>
      <w:r w:rsidRPr="00FD4B38">
        <w:rPr>
          <w:rFonts w:cs="Times New Roman"/>
          <w:i/>
          <w:sz w:val="24"/>
          <w:szCs w:val="24"/>
        </w:rPr>
        <w:t>.</w:t>
      </w:r>
      <w:r w:rsidR="00A22E57" w:rsidRPr="00FD4B38">
        <w:rPr>
          <w:rFonts w:cs="Times New Roman"/>
          <w:i/>
          <w:sz w:val="24"/>
          <w:szCs w:val="24"/>
        </w:rPr>
        <w:t xml:space="preserve"> </w:t>
      </w:r>
      <w:proofErr w:type="spellStart"/>
      <w:r w:rsidR="00A22E57" w:rsidRPr="00FD4B38">
        <w:rPr>
          <w:rFonts w:cs="Times New Roman"/>
          <w:i/>
          <w:sz w:val="24"/>
          <w:szCs w:val="24"/>
        </w:rPr>
        <w:t>En</w:t>
      </w:r>
      <w:r w:rsidR="000B6493" w:rsidRPr="00FD4B38">
        <w:rPr>
          <w:rFonts w:cs="Times New Roman"/>
          <w:i/>
          <w:sz w:val="24"/>
          <w:szCs w:val="24"/>
        </w:rPr>
        <w:t>v</w:t>
      </w:r>
      <w:proofErr w:type="spellEnd"/>
      <w:r w:rsidRPr="00FD4B38">
        <w:rPr>
          <w:rFonts w:cs="Times New Roman"/>
          <w:i/>
          <w:sz w:val="24"/>
          <w:szCs w:val="24"/>
        </w:rPr>
        <w:t>.</w:t>
      </w:r>
      <w:r w:rsidR="000B6493" w:rsidRPr="00FD4B38">
        <w:rPr>
          <w:rFonts w:cs="Times New Roman"/>
          <w:i/>
          <w:sz w:val="24"/>
          <w:szCs w:val="24"/>
        </w:rPr>
        <w:t xml:space="preserve"> Res</w:t>
      </w:r>
      <w:r>
        <w:rPr>
          <w:rFonts w:cs="Times New Roman"/>
          <w:sz w:val="24"/>
          <w:szCs w:val="24"/>
        </w:rPr>
        <w:t>.</w:t>
      </w:r>
      <w:r w:rsidR="000B6493" w:rsidRPr="00A434FB">
        <w:rPr>
          <w:rFonts w:cs="Times New Roman"/>
          <w:sz w:val="24"/>
          <w:szCs w:val="24"/>
        </w:rPr>
        <w:t>,</w:t>
      </w:r>
      <w:r>
        <w:rPr>
          <w:rFonts w:cs="Times New Roman"/>
          <w:sz w:val="24"/>
          <w:szCs w:val="24"/>
        </w:rPr>
        <w:t xml:space="preserve"> </w:t>
      </w:r>
      <w:r w:rsidRPr="00FD4B38">
        <w:rPr>
          <w:rFonts w:cs="Times New Roman"/>
          <w:b/>
          <w:sz w:val="24"/>
          <w:szCs w:val="24"/>
        </w:rPr>
        <w:t>2017</w:t>
      </w:r>
      <w:r>
        <w:rPr>
          <w:rFonts w:cs="Times New Roman"/>
          <w:sz w:val="24"/>
          <w:szCs w:val="24"/>
        </w:rPr>
        <w:t>,</w:t>
      </w:r>
      <w:r w:rsidR="000B6493" w:rsidRPr="00A434FB">
        <w:rPr>
          <w:rFonts w:cs="Times New Roman"/>
          <w:sz w:val="24"/>
          <w:szCs w:val="24"/>
        </w:rPr>
        <w:t xml:space="preserve"> </w:t>
      </w:r>
      <w:r w:rsidR="000B6493" w:rsidRPr="00FD4B38">
        <w:rPr>
          <w:rFonts w:cs="Times New Roman"/>
          <w:i/>
          <w:sz w:val="24"/>
          <w:szCs w:val="24"/>
        </w:rPr>
        <w:t>89(4)</w:t>
      </w:r>
      <w:r>
        <w:rPr>
          <w:rFonts w:cs="Times New Roman"/>
          <w:sz w:val="24"/>
          <w:szCs w:val="24"/>
        </w:rPr>
        <w:t xml:space="preserve">, </w:t>
      </w:r>
      <w:r w:rsidR="00A22E57" w:rsidRPr="00A434FB">
        <w:rPr>
          <w:rFonts w:cs="Times New Roman"/>
          <w:sz w:val="24"/>
          <w:szCs w:val="24"/>
        </w:rPr>
        <w:t>301-311.</w:t>
      </w:r>
    </w:p>
    <w:p w:rsidR="00A22E57" w:rsidRPr="00A434FB" w:rsidRDefault="00174B24" w:rsidP="00A434FB">
      <w:pPr>
        <w:pStyle w:val="PPReferences"/>
        <w:numPr>
          <w:ilvl w:val="0"/>
          <w:numId w:val="0"/>
        </w:numPr>
        <w:spacing w:line="360" w:lineRule="auto"/>
        <w:ind w:left="397"/>
        <w:rPr>
          <w:rFonts w:cs="Times New Roman"/>
          <w:sz w:val="24"/>
          <w:szCs w:val="24"/>
        </w:rPr>
      </w:pPr>
      <w:hyperlink r:id="rId45" w:history="1">
        <w:r w:rsidR="00A62A7F" w:rsidRPr="00A62A7F">
          <w:rPr>
            <w:rStyle w:val="Kpr"/>
            <w:rFonts w:cs="Times New Roman"/>
            <w:b/>
            <w:color w:val="auto"/>
            <w:sz w:val="24"/>
            <w:szCs w:val="24"/>
            <w:u w:val="none"/>
          </w:rPr>
          <w:t>DOI</w:t>
        </w:r>
        <w:proofErr w:type="gramStart"/>
        <w:r w:rsidR="00A62A7F" w:rsidRPr="00A62A7F">
          <w:rPr>
            <w:rStyle w:val="Kpr"/>
            <w:rFonts w:cs="Times New Roman"/>
            <w:b/>
            <w:color w:val="auto"/>
            <w:sz w:val="24"/>
            <w:szCs w:val="24"/>
            <w:u w:val="none"/>
          </w:rPr>
          <w:t>:</w:t>
        </w:r>
        <w:r w:rsidR="00A22E57" w:rsidRPr="00A62A7F">
          <w:rPr>
            <w:rStyle w:val="Kpr"/>
            <w:rFonts w:cs="Times New Roman"/>
            <w:color w:val="auto"/>
            <w:sz w:val="24"/>
            <w:szCs w:val="24"/>
            <w:u w:val="none"/>
          </w:rPr>
          <w:t>10.2175</w:t>
        </w:r>
        <w:proofErr w:type="gramEnd"/>
        <w:r w:rsidR="00A22E57" w:rsidRPr="00A62A7F">
          <w:rPr>
            <w:rStyle w:val="Kpr"/>
            <w:rFonts w:cs="Times New Roman"/>
            <w:color w:val="auto"/>
            <w:sz w:val="24"/>
            <w:szCs w:val="24"/>
            <w:u w:val="none"/>
          </w:rPr>
          <w:t>/106143017x14839994522984</w:t>
        </w:r>
      </w:hyperlink>
    </w:p>
    <w:p w:rsidR="00A22E57" w:rsidRPr="00A434FB" w:rsidRDefault="003A6D04" w:rsidP="004B14A9">
      <w:pPr>
        <w:pStyle w:val="PPReferences"/>
        <w:numPr>
          <w:ilvl w:val="0"/>
          <w:numId w:val="21"/>
        </w:numPr>
        <w:spacing w:line="360" w:lineRule="auto"/>
        <w:ind w:left="397" w:hanging="397"/>
        <w:rPr>
          <w:rFonts w:cs="Times New Roman"/>
          <w:sz w:val="24"/>
          <w:szCs w:val="24"/>
        </w:rPr>
      </w:pPr>
      <w:r>
        <w:rPr>
          <w:rFonts w:cs="Times New Roman"/>
          <w:sz w:val="24"/>
          <w:szCs w:val="24"/>
        </w:rPr>
        <w:t xml:space="preserve">Z. </w:t>
      </w:r>
      <w:proofErr w:type="spellStart"/>
      <w:r w:rsidR="00A22E57" w:rsidRPr="00A434FB">
        <w:rPr>
          <w:rFonts w:cs="Times New Roman"/>
          <w:sz w:val="24"/>
          <w:szCs w:val="24"/>
        </w:rPr>
        <w:t>Gao</w:t>
      </w:r>
      <w:proofErr w:type="spellEnd"/>
      <w:r w:rsidR="00A22E57" w:rsidRPr="00A434FB">
        <w:rPr>
          <w:rFonts w:cs="Times New Roman"/>
          <w:sz w:val="24"/>
          <w:szCs w:val="24"/>
        </w:rPr>
        <w:t xml:space="preserve">, </w:t>
      </w:r>
      <w:r>
        <w:rPr>
          <w:rFonts w:cs="Times New Roman"/>
          <w:sz w:val="24"/>
          <w:szCs w:val="24"/>
        </w:rPr>
        <w:t>X.</w:t>
      </w:r>
      <w:r w:rsidR="00A22E57" w:rsidRPr="00A434FB">
        <w:rPr>
          <w:rFonts w:cs="Times New Roman"/>
          <w:sz w:val="24"/>
          <w:szCs w:val="24"/>
        </w:rPr>
        <w:t xml:space="preserve"> Li, </w:t>
      </w:r>
      <w:r>
        <w:rPr>
          <w:rFonts w:cs="Times New Roman"/>
          <w:sz w:val="24"/>
          <w:szCs w:val="24"/>
        </w:rPr>
        <w:t>H.</w:t>
      </w:r>
      <w:r w:rsidR="00A22E57" w:rsidRPr="00A434FB">
        <w:rPr>
          <w:rFonts w:cs="Times New Roman"/>
          <w:sz w:val="24"/>
          <w:szCs w:val="24"/>
        </w:rPr>
        <w:t xml:space="preserve"> Wu, </w:t>
      </w:r>
      <w:r>
        <w:rPr>
          <w:rFonts w:cs="Times New Roman"/>
          <w:sz w:val="24"/>
          <w:szCs w:val="24"/>
        </w:rPr>
        <w:t>H. Zhao, W.</w:t>
      </w:r>
      <w:r w:rsidR="00A22E57" w:rsidRPr="00A434FB">
        <w:rPr>
          <w:rFonts w:cs="Times New Roman"/>
          <w:sz w:val="24"/>
          <w:szCs w:val="24"/>
        </w:rPr>
        <w:t xml:space="preserve"> </w:t>
      </w:r>
      <w:proofErr w:type="spellStart"/>
      <w:r w:rsidR="00A22E57" w:rsidRPr="00A434FB">
        <w:rPr>
          <w:rFonts w:cs="Times New Roman"/>
          <w:sz w:val="24"/>
          <w:szCs w:val="24"/>
        </w:rPr>
        <w:t>Deligeer</w:t>
      </w:r>
      <w:proofErr w:type="spellEnd"/>
      <w:r w:rsidR="00A22E57" w:rsidRPr="00A434FB">
        <w:rPr>
          <w:rFonts w:cs="Times New Roman"/>
          <w:sz w:val="24"/>
          <w:szCs w:val="24"/>
        </w:rPr>
        <w:t xml:space="preserve">, </w:t>
      </w:r>
      <w:r>
        <w:rPr>
          <w:rFonts w:cs="Times New Roman"/>
          <w:sz w:val="24"/>
          <w:szCs w:val="24"/>
        </w:rPr>
        <w:t>S.</w:t>
      </w:r>
      <w:r w:rsidR="00A22E57" w:rsidRPr="00A434FB">
        <w:rPr>
          <w:rFonts w:cs="Times New Roman"/>
          <w:sz w:val="24"/>
          <w:szCs w:val="24"/>
        </w:rPr>
        <w:t xml:space="preserve"> </w:t>
      </w:r>
      <w:proofErr w:type="spellStart"/>
      <w:r w:rsidR="00A22E57" w:rsidRPr="00A434FB">
        <w:rPr>
          <w:rFonts w:cs="Times New Roman"/>
          <w:sz w:val="24"/>
          <w:szCs w:val="24"/>
        </w:rPr>
        <w:t>Asuha</w:t>
      </w:r>
      <w:proofErr w:type="spellEnd"/>
      <w:r w:rsidR="00A22E57" w:rsidRPr="00A434FB">
        <w:rPr>
          <w:rFonts w:cs="Times New Roman"/>
          <w:sz w:val="24"/>
          <w:szCs w:val="24"/>
        </w:rPr>
        <w:t xml:space="preserve">, </w:t>
      </w:r>
      <w:r w:rsidR="00A22E57" w:rsidRPr="00084305">
        <w:rPr>
          <w:rFonts w:cs="Times New Roman"/>
          <w:i/>
          <w:sz w:val="24"/>
          <w:szCs w:val="24"/>
        </w:rPr>
        <w:t>Mic</w:t>
      </w:r>
      <w:r w:rsidRPr="00084305">
        <w:rPr>
          <w:rFonts w:cs="Times New Roman"/>
          <w:i/>
          <w:sz w:val="24"/>
          <w:szCs w:val="24"/>
        </w:rPr>
        <w:t>.</w:t>
      </w:r>
      <w:r w:rsidR="00A22E57" w:rsidRPr="00084305">
        <w:rPr>
          <w:rFonts w:cs="Times New Roman"/>
          <w:i/>
          <w:sz w:val="24"/>
          <w:szCs w:val="24"/>
        </w:rPr>
        <w:t xml:space="preserve"> </w:t>
      </w:r>
      <w:proofErr w:type="spellStart"/>
      <w:r w:rsidR="00084305" w:rsidRPr="00084305">
        <w:rPr>
          <w:rFonts w:cs="Times New Roman"/>
          <w:i/>
          <w:sz w:val="24"/>
          <w:szCs w:val="24"/>
        </w:rPr>
        <w:t>Mes</w:t>
      </w:r>
      <w:proofErr w:type="spellEnd"/>
      <w:r w:rsidR="00084305" w:rsidRPr="00084305">
        <w:rPr>
          <w:rFonts w:cs="Times New Roman"/>
          <w:i/>
          <w:sz w:val="24"/>
          <w:szCs w:val="24"/>
        </w:rPr>
        <w:t>.</w:t>
      </w:r>
      <w:r w:rsidR="00826C81">
        <w:rPr>
          <w:rFonts w:cs="Times New Roman"/>
          <w:i/>
          <w:sz w:val="24"/>
          <w:szCs w:val="24"/>
        </w:rPr>
        <w:t xml:space="preserve"> </w:t>
      </w:r>
      <w:proofErr w:type="gramStart"/>
      <w:r w:rsidR="00A22E57" w:rsidRPr="00084305">
        <w:rPr>
          <w:rFonts w:cs="Times New Roman"/>
          <w:i/>
          <w:sz w:val="24"/>
          <w:szCs w:val="24"/>
        </w:rPr>
        <w:t>Mat</w:t>
      </w:r>
      <w:r w:rsidR="00084305" w:rsidRPr="00084305">
        <w:rPr>
          <w:rFonts w:cs="Times New Roman"/>
          <w:i/>
          <w:sz w:val="24"/>
          <w:szCs w:val="24"/>
        </w:rPr>
        <w:t>er.</w:t>
      </w:r>
      <w:r w:rsidR="00A22E57" w:rsidRPr="00084305">
        <w:rPr>
          <w:rFonts w:cs="Times New Roman"/>
          <w:i/>
          <w:sz w:val="24"/>
          <w:szCs w:val="24"/>
        </w:rPr>
        <w:t>,</w:t>
      </w:r>
      <w:proofErr w:type="gramEnd"/>
      <w:r w:rsidR="00084305">
        <w:rPr>
          <w:rFonts w:cs="Times New Roman"/>
          <w:sz w:val="24"/>
          <w:szCs w:val="24"/>
        </w:rPr>
        <w:t xml:space="preserve"> </w:t>
      </w:r>
      <w:r w:rsidR="00084305" w:rsidRPr="00084305">
        <w:rPr>
          <w:rFonts w:cs="Times New Roman"/>
          <w:b/>
          <w:sz w:val="24"/>
          <w:szCs w:val="24"/>
        </w:rPr>
        <w:t>2015</w:t>
      </w:r>
      <w:r w:rsidR="00084305">
        <w:rPr>
          <w:rFonts w:cs="Times New Roman"/>
          <w:sz w:val="24"/>
          <w:szCs w:val="24"/>
        </w:rPr>
        <w:t xml:space="preserve">, </w:t>
      </w:r>
      <w:r w:rsidR="00A22E57" w:rsidRPr="00084305">
        <w:rPr>
          <w:rFonts w:cs="Times New Roman"/>
          <w:i/>
          <w:sz w:val="24"/>
          <w:szCs w:val="24"/>
        </w:rPr>
        <w:t>202</w:t>
      </w:r>
      <w:r w:rsidR="00A22E57" w:rsidRPr="00A434FB">
        <w:rPr>
          <w:rFonts w:cs="Times New Roman"/>
          <w:sz w:val="24"/>
          <w:szCs w:val="24"/>
        </w:rPr>
        <w:t>, 1</w:t>
      </w:r>
      <w:r w:rsidR="00084305">
        <w:rPr>
          <w:rFonts w:cs="Times New Roman"/>
          <w:sz w:val="24"/>
          <w:szCs w:val="24"/>
        </w:rPr>
        <w:t>-7</w:t>
      </w:r>
      <w:r w:rsidR="00A22E57" w:rsidRPr="00A434FB">
        <w:rPr>
          <w:rFonts w:cs="Times New Roman"/>
          <w:sz w:val="24"/>
          <w:szCs w:val="24"/>
        </w:rPr>
        <w:t>.</w:t>
      </w:r>
    </w:p>
    <w:p w:rsidR="00A22E57" w:rsidRPr="00A434FB" w:rsidRDefault="00174B24" w:rsidP="00A434FB">
      <w:pPr>
        <w:pStyle w:val="PPReferences"/>
        <w:numPr>
          <w:ilvl w:val="0"/>
          <w:numId w:val="0"/>
        </w:numPr>
        <w:spacing w:line="360" w:lineRule="auto"/>
        <w:ind w:left="397"/>
        <w:rPr>
          <w:rFonts w:cs="Times New Roman"/>
          <w:sz w:val="24"/>
          <w:szCs w:val="24"/>
        </w:rPr>
      </w:pPr>
      <w:hyperlink r:id="rId46" w:history="1">
        <w:r w:rsidR="00084305" w:rsidRPr="00084305">
          <w:rPr>
            <w:rStyle w:val="Kpr"/>
            <w:rFonts w:cs="Times New Roman"/>
            <w:b/>
            <w:color w:val="auto"/>
            <w:sz w:val="24"/>
            <w:szCs w:val="24"/>
            <w:u w:val="none"/>
          </w:rPr>
          <w:t>DOI:</w:t>
        </w:r>
        <w:r w:rsidR="00706BA0" w:rsidRPr="00084305">
          <w:rPr>
            <w:rStyle w:val="Kpr"/>
            <w:rFonts w:cs="Times New Roman"/>
            <w:color w:val="auto"/>
            <w:sz w:val="24"/>
            <w:szCs w:val="24"/>
            <w:u w:val="none"/>
          </w:rPr>
          <w:t>10.1016/j.micromeso.2014.09.029</w:t>
        </w:r>
      </w:hyperlink>
    </w:p>
    <w:p w:rsidR="00A22E57" w:rsidRPr="00A434FB" w:rsidRDefault="00A114B4" w:rsidP="004B14A9">
      <w:pPr>
        <w:pStyle w:val="PPReferences"/>
        <w:numPr>
          <w:ilvl w:val="0"/>
          <w:numId w:val="21"/>
        </w:numPr>
        <w:spacing w:line="360" w:lineRule="auto"/>
        <w:ind w:left="397" w:hanging="397"/>
        <w:rPr>
          <w:rFonts w:cs="Times New Roman"/>
          <w:sz w:val="24"/>
          <w:szCs w:val="24"/>
        </w:rPr>
      </w:pPr>
      <w:r>
        <w:rPr>
          <w:rFonts w:cs="Times New Roman"/>
          <w:sz w:val="24"/>
          <w:szCs w:val="24"/>
        </w:rPr>
        <w:t xml:space="preserve">Z. </w:t>
      </w:r>
      <w:r w:rsidR="00A22E57" w:rsidRPr="00A434FB">
        <w:rPr>
          <w:rFonts w:cs="Times New Roman"/>
          <w:sz w:val="24"/>
          <w:szCs w:val="24"/>
        </w:rPr>
        <w:t xml:space="preserve">Chen, </w:t>
      </w:r>
      <w:r>
        <w:rPr>
          <w:rFonts w:cs="Times New Roman"/>
          <w:sz w:val="24"/>
          <w:szCs w:val="24"/>
        </w:rPr>
        <w:t>Y.</w:t>
      </w:r>
      <w:r w:rsidR="00A22E57" w:rsidRPr="00A434FB">
        <w:rPr>
          <w:rFonts w:cs="Times New Roman"/>
          <w:sz w:val="24"/>
          <w:szCs w:val="24"/>
        </w:rPr>
        <w:t xml:space="preserve"> Cheng, </w:t>
      </w:r>
      <w:r>
        <w:rPr>
          <w:rFonts w:cs="Times New Roman"/>
          <w:sz w:val="24"/>
          <w:szCs w:val="24"/>
        </w:rPr>
        <w:t>Z.</w:t>
      </w:r>
      <w:r w:rsidR="00A22E57" w:rsidRPr="00A434FB">
        <w:rPr>
          <w:rFonts w:cs="Times New Roman"/>
          <w:sz w:val="24"/>
          <w:szCs w:val="24"/>
        </w:rPr>
        <w:t xml:space="preserve"> Chen, </w:t>
      </w:r>
      <w:r>
        <w:rPr>
          <w:rFonts w:cs="Times New Roman"/>
          <w:sz w:val="24"/>
          <w:szCs w:val="24"/>
        </w:rPr>
        <w:t>M.</w:t>
      </w:r>
      <w:r w:rsidR="00A22E57" w:rsidRPr="00A434FB">
        <w:rPr>
          <w:rFonts w:cs="Times New Roman"/>
          <w:sz w:val="24"/>
          <w:szCs w:val="24"/>
        </w:rPr>
        <w:t xml:space="preserve"> </w:t>
      </w:r>
      <w:proofErr w:type="spellStart"/>
      <w:r w:rsidR="00A22E57" w:rsidRPr="00A434FB">
        <w:rPr>
          <w:rFonts w:cs="Times New Roman"/>
          <w:sz w:val="24"/>
          <w:szCs w:val="24"/>
        </w:rPr>
        <w:t>Megharaj</w:t>
      </w:r>
      <w:proofErr w:type="spellEnd"/>
      <w:r w:rsidR="00A22E57" w:rsidRPr="00A434FB">
        <w:rPr>
          <w:rFonts w:cs="Times New Roman"/>
          <w:sz w:val="24"/>
          <w:szCs w:val="24"/>
        </w:rPr>
        <w:t xml:space="preserve">, </w:t>
      </w:r>
      <w:r>
        <w:rPr>
          <w:rFonts w:cs="Times New Roman"/>
          <w:sz w:val="24"/>
          <w:szCs w:val="24"/>
        </w:rPr>
        <w:t>R.</w:t>
      </w:r>
      <w:r w:rsidR="00A22E57" w:rsidRPr="00A434FB">
        <w:rPr>
          <w:rFonts w:cs="Times New Roman"/>
          <w:sz w:val="24"/>
          <w:szCs w:val="24"/>
        </w:rPr>
        <w:t xml:space="preserve"> </w:t>
      </w:r>
      <w:r w:rsidR="00C84F55">
        <w:rPr>
          <w:rFonts w:cs="Times New Roman"/>
          <w:sz w:val="24"/>
          <w:szCs w:val="24"/>
        </w:rPr>
        <w:t>Naidu,</w:t>
      </w:r>
      <w:r w:rsidR="00A22E57" w:rsidRPr="00A434FB">
        <w:rPr>
          <w:rFonts w:cs="Times New Roman"/>
          <w:sz w:val="24"/>
          <w:szCs w:val="24"/>
        </w:rPr>
        <w:t xml:space="preserve"> </w:t>
      </w:r>
      <w:r w:rsidR="00A22E57" w:rsidRPr="00A114B4">
        <w:rPr>
          <w:rFonts w:cs="Times New Roman"/>
          <w:i/>
          <w:sz w:val="24"/>
          <w:szCs w:val="24"/>
        </w:rPr>
        <w:t>J</w:t>
      </w:r>
      <w:r w:rsidRPr="00A114B4">
        <w:rPr>
          <w:rFonts w:cs="Times New Roman"/>
          <w:i/>
          <w:sz w:val="24"/>
          <w:szCs w:val="24"/>
        </w:rPr>
        <w:t>.</w:t>
      </w:r>
      <w:r w:rsidR="00A22E57" w:rsidRPr="00A114B4">
        <w:rPr>
          <w:rFonts w:cs="Times New Roman"/>
          <w:i/>
          <w:sz w:val="24"/>
          <w:szCs w:val="24"/>
        </w:rPr>
        <w:t xml:space="preserve"> </w:t>
      </w:r>
      <w:proofErr w:type="spellStart"/>
      <w:r w:rsidR="00A22E57" w:rsidRPr="00A114B4">
        <w:rPr>
          <w:rFonts w:cs="Times New Roman"/>
          <w:i/>
          <w:sz w:val="24"/>
          <w:szCs w:val="24"/>
        </w:rPr>
        <w:t>Nanopart</w:t>
      </w:r>
      <w:proofErr w:type="spellEnd"/>
      <w:r w:rsidR="00826C81">
        <w:rPr>
          <w:rFonts w:cs="Times New Roman"/>
          <w:i/>
          <w:sz w:val="24"/>
          <w:szCs w:val="24"/>
        </w:rPr>
        <w:t>.</w:t>
      </w:r>
      <w:r w:rsidR="00A22E57" w:rsidRPr="00A114B4">
        <w:rPr>
          <w:rFonts w:cs="Times New Roman"/>
          <w:i/>
          <w:sz w:val="24"/>
          <w:szCs w:val="24"/>
        </w:rPr>
        <w:t xml:space="preserve"> Res</w:t>
      </w:r>
      <w:r w:rsidR="00826C81">
        <w:rPr>
          <w:rFonts w:cs="Times New Roman"/>
          <w:i/>
          <w:sz w:val="24"/>
          <w:szCs w:val="24"/>
        </w:rPr>
        <w:t>.</w:t>
      </w:r>
      <w:r w:rsidR="00A22E57" w:rsidRPr="00A434FB">
        <w:rPr>
          <w:rFonts w:cs="Times New Roman"/>
          <w:sz w:val="24"/>
          <w:szCs w:val="24"/>
        </w:rPr>
        <w:t xml:space="preserve">, </w:t>
      </w:r>
      <w:r w:rsidRPr="00A114B4">
        <w:rPr>
          <w:rFonts w:cs="Times New Roman"/>
          <w:b/>
          <w:sz w:val="24"/>
          <w:szCs w:val="24"/>
        </w:rPr>
        <w:t>2012</w:t>
      </w:r>
      <w:r>
        <w:rPr>
          <w:rFonts w:cs="Times New Roman"/>
          <w:sz w:val="24"/>
          <w:szCs w:val="24"/>
        </w:rPr>
        <w:t xml:space="preserve">, </w:t>
      </w:r>
      <w:r w:rsidR="00A22E57" w:rsidRPr="00A114B4">
        <w:rPr>
          <w:rFonts w:cs="Times New Roman"/>
          <w:i/>
          <w:sz w:val="24"/>
          <w:szCs w:val="24"/>
        </w:rPr>
        <w:t>14:899</w:t>
      </w:r>
      <w:r w:rsidR="00A22E57" w:rsidRPr="00A434FB">
        <w:rPr>
          <w:rFonts w:cs="Times New Roman"/>
          <w:sz w:val="24"/>
          <w:szCs w:val="24"/>
        </w:rPr>
        <w:t>, 1-8.</w:t>
      </w:r>
    </w:p>
    <w:p w:rsidR="00A22E57" w:rsidRPr="00A434FB" w:rsidRDefault="00A22E57" w:rsidP="00A434FB">
      <w:pPr>
        <w:pStyle w:val="PPReferences"/>
        <w:numPr>
          <w:ilvl w:val="0"/>
          <w:numId w:val="0"/>
        </w:numPr>
        <w:spacing w:line="360" w:lineRule="auto"/>
        <w:ind w:left="397"/>
        <w:rPr>
          <w:rFonts w:cs="Times New Roman"/>
          <w:sz w:val="24"/>
          <w:szCs w:val="24"/>
        </w:rPr>
      </w:pPr>
      <w:r w:rsidRPr="00A434FB">
        <w:rPr>
          <w:rFonts w:cs="Times New Roman"/>
          <w:sz w:val="24"/>
          <w:szCs w:val="24"/>
        </w:rPr>
        <w:t xml:space="preserve"> </w:t>
      </w:r>
      <w:hyperlink r:id="rId47" w:history="1">
        <w:r w:rsidR="00A114B4" w:rsidRPr="00A114B4">
          <w:rPr>
            <w:rStyle w:val="Kpr"/>
            <w:rFonts w:cs="Times New Roman"/>
            <w:b/>
            <w:color w:val="auto"/>
            <w:sz w:val="24"/>
            <w:szCs w:val="24"/>
            <w:u w:val="none"/>
          </w:rPr>
          <w:t>DOI</w:t>
        </w:r>
        <w:proofErr w:type="gramStart"/>
        <w:r w:rsidR="00A114B4" w:rsidRPr="00A114B4">
          <w:rPr>
            <w:rStyle w:val="Kpr"/>
            <w:rFonts w:cs="Times New Roman"/>
            <w:b/>
            <w:color w:val="auto"/>
            <w:sz w:val="24"/>
            <w:szCs w:val="24"/>
            <w:u w:val="none"/>
          </w:rPr>
          <w:t>:</w:t>
        </w:r>
        <w:r w:rsidRPr="00A114B4">
          <w:rPr>
            <w:rStyle w:val="Kpr"/>
            <w:rFonts w:cs="Times New Roman"/>
            <w:color w:val="auto"/>
            <w:sz w:val="24"/>
            <w:szCs w:val="24"/>
            <w:u w:val="none"/>
          </w:rPr>
          <w:t>10.1007</w:t>
        </w:r>
        <w:proofErr w:type="gramEnd"/>
        <w:r w:rsidRPr="00A114B4">
          <w:rPr>
            <w:rStyle w:val="Kpr"/>
            <w:rFonts w:cs="Times New Roman"/>
            <w:color w:val="auto"/>
            <w:sz w:val="24"/>
            <w:szCs w:val="24"/>
            <w:u w:val="none"/>
          </w:rPr>
          <w:t>/s11051-012-0899-0</w:t>
        </w:r>
      </w:hyperlink>
    </w:p>
    <w:p w:rsidR="00A22E57" w:rsidRDefault="00316F5D" w:rsidP="004B14A9">
      <w:pPr>
        <w:pStyle w:val="PPReferences"/>
        <w:numPr>
          <w:ilvl w:val="0"/>
          <w:numId w:val="21"/>
        </w:numPr>
        <w:spacing w:line="360" w:lineRule="auto"/>
        <w:ind w:left="397" w:hanging="397"/>
        <w:rPr>
          <w:rFonts w:cs="Times New Roman"/>
          <w:sz w:val="24"/>
          <w:szCs w:val="24"/>
        </w:rPr>
      </w:pPr>
      <w:r>
        <w:rPr>
          <w:rFonts w:cs="Times New Roman"/>
          <w:sz w:val="24"/>
          <w:szCs w:val="24"/>
        </w:rPr>
        <w:t xml:space="preserve">A. </w:t>
      </w:r>
      <w:proofErr w:type="spellStart"/>
      <w:r w:rsidR="00A22E57" w:rsidRPr="00A434FB">
        <w:rPr>
          <w:rFonts w:cs="Times New Roman"/>
          <w:sz w:val="24"/>
          <w:szCs w:val="24"/>
        </w:rPr>
        <w:t>Magdy</w:t>
      </w:r>
      <w:proofErr w:type="spellEnd"/>
      <w:r w:rsidR="00A22E57" w:rsidRPr="00A434FB">
        <w:rPr>
          <w:rFonts w:cs="Times New Roman"/>
          <w:sz w:val="24"/>
          <w:szCs w:val="24"/>
        </w:rPr>
        <w:t xml:space="preserve">, </w:t>
      </w:r>
      <w:r>
        <w:rPr>
          <w:rFonts w:cs="Times New Roman"/>
          <w:sz w:val="24"/>
          <w:szCs w:val="24"/>
        </w:rPr>
        <w:t>Y. O.</w:t>
      </w:r>
      <w:r w:rsidR="00A22E57" w:rsidRPr="00A434FB">
        <w:rPr>
          <w:rFonts w:cs="Times New Roman"/>
          <w:sz w:val="24"/>
          <w:szCs w:val="24"/>
        </w:rPr>
        <w:t xml:space="preserve"> </w:t>
      </w:r>
      <w:proofErr w:type="spellStart"/>
      <w:r w:rsidR="00A22E57" w:rsidRPr="00A434FB">
        <w:rPr>
          <w:rFonts w:cs="Times New Roman"/>
          <w:sz w:val="24"/>
          <w:szCs w:val="24"/>
        </w:rPr>
        <w:t>Fouad</w:t>
      </w:r>
      <w:proofErr w:type="spellEnd"/>
      <w:r w:rsidR="00A22E57" w:rsidRPr="00A434FB">
        <w:rPr>
          <w:rFonts w:cs="Times New Roman"/>
          <w:sz w:val="24"/>
          <w:szCs w:val="24"/>
        </w:rPr>
        <w:t xml:space="preserve">, </w:t>
      </w:r>
      <w:r>
        <w:rPr>
          <w:rFonts w:cs="Times New Roman"/>
          <w:sz w:val="24"/>
          <w:szCs w:val="24"/>
        </w:rPr>
        <w:t>M. H.</w:t>
      </w:r>
      <w:r w:rsidR="00A22E57" w:rsidRPr="00A434FB">
        <w:rPr>
          <w:rFonts w:cs="Times New Roman"/>
          <w:sz w:val="24"/>
          <w:szCs w:val="24"/>
        </w:rPr>
        <w:t xml:space="preserve"> Abdel-Aziza, </w:t>
      </w:r>
      <w:r>
        <w:rPr>
          <w:rFonts w:cs="Times New Roman"/>
          <w:sz w:val="24"/>
          <w:szCs w:val="24"/>
        </w:rPr>
        <w:t>A. H.</w:t>
      </w:r>
      <w:r w:rsidR="00A22E57" w:rsidRPr="00A434FB">
        <w:rPr>
          <w:rFonts w:cs="Times New Roman"/>
          <w:sz w:val="24"/>
          <w:szCs w:val="24"/>
        </w:rPr>
        <w:t xml:space="preserve"> </w:t>
      </w:r>
      <w:proofErr w:type="spellStart"/>
      <w:r w:rsidR="00A22E57" w:rsidRPr="00A434FB">
        <w:rPr>
          <w:rFonts w:cs="Times New Roman"/>
          <w:sz w:val="24"/>
          <w:szCs w:val="24"/>
        </w:rPr>
        <w:t>Konsowa</w:t>
      </w:r>
      <w:proofErr w:type="spellEnd"/>
      <w:r w:rsidR="00A22E57" w:rsidRPr="00A434FB">
        <w:rPr>
          <w:rFonts w:cs="Times New Roman"/>
          <w:sz w:val="24"/>
          <w:szCs w:val="24"/>
        </w:rPr>
        <w:t xml:space="preserve">,  </w:t>
      </w:r>
      <w:r w:rsidR="00A22E57" w:rsidRPr="00316F5D">
        <w:rPr>
          <w:rFonts w:cs="Times New Roman"/>
          <w:i/>
          <w:sz w:val="24"/>
          <w:szCs w:val="24"/>
        </w:rPr>
        <w:t>J</w:t>
      </w:r>
      <w:r w:rsidRPr="00316F5D">
        <w:rPr>
          <w:rFonts w:cs="Times New Roman"/>
          <w:i/>
          <w:sz w:val="24"/>
          <w:szCs w:val="24"/>
        </w:rPr>
        <w:t>.</w:t>
      </w:r>
      <w:r w:rsidR="00826C81">
        <w:rPr>
          <w:rFonts w:cs="Times New Roman"/>
          <w:i/>
          <w:sz w:val="24"/>
          <w:szCs w:val="24"/>
        </w:rPr>
        <w:t xml:space="preserve"> </w:t>
      </w:r>
      <w:r w:rsidR="00A22E57" w:rsidRPr="00316F5D">
        <w:rPr>
          <w:rFonts w:cs="Times New Roman"/>
          <w:i/>
          <w:sz w:val="24"/>
          <w:szCs w:val="24"/>
        </w:rPr>
        <w:t>Ind</w:t>
      </w:r>
      <w:r w:rsidRPr="00316F5D">
        <w:rPr>
          <w:rFonts w:cs="Times New Roman"/>
          <w:i/>
          <w:sz w:val="24"/>
          <w:szCs w:val="24"/>
        </w:rPr>
        <w:t>.</w:t>
      </w:r>
      <w:r w:rsidR="00826C81">
        <w:rPr>
          <w:rFonts w:cs="Times New Roman"/>
          <w:i/>
          <w:sz w:val="24"/>
          <w:szCs w:val="24"/>
        </w:rPr>
        <w:t xml:space="preserve"> </w:t>
      </w:r>
      <w:r w:rsidR="00A22E57" w:rsidRPr="00316F5D">
        <w:rPr>
          <w:rFonts w:cs="Times New Roman"/>
          <w:i/>
          <w:sz w:val="24"/>
          <w:szCs w:val="24"/>
        </w:rPr>
        <w:t>Eng</w:t>
      </w:r>
      <w:r w:rsidRPr="00316F5D">
        <w:rPr>
          <w:rFonts w:cs="Times New Roman"/>
          <w:i/>
          <w:sz w:val="24"/>
          <w:szCs w:val="24"/>
        </w:rPr>
        <w:t>.</w:t>
      </w:r>
      <w:r w:rsidR="00826C81">
        <w:rPr>
          <w:rFonts w:cs="Times New Roman"/>
          <w:i/>
          <w:sz w:val="24"/>
          <w:szCs w:val="24"/>
        </w:rPr>
        <w:t xml:space="preserve"> </w:t>
      </w:r>
      <w:r w:rsidR="00A22E57" w:rsidRPr="00316F5D">
        <w:rPr>
          <w:rFonts w:cs="Times New Roman"/>
          <w:i/>
          <w:sz w:val="24"/>
          <w:szCs w:val="24"/>
        </w:rPr>
        <w:t>Chem</w:t>
      </w:r>
      <w:r w:rsidRPr="00316F5D">
        <w:rPr>
          <w:rFonts w:cs="Times New Roman"/>
          <w:i/>
          <w:sz w:val="24"/>
          <w:szCs w:val="24"/>
        </w:rPr>
        <w:t>.</w:t>
      </w:r>
      <w:r w:rsidR="00A22E57" w:rsidRPr="00316F5D">
        <w:rPr>
          <w:rFonts w:cs="Times New Roman"/>
          <w:i/>
          <w:sz w:val="24"/>
          <w:szCs w:val="24"/>
        </w:rPr>
        <w:t>,</w:t>
      </w:r>
      <w:r>
        <w:rPr>
          <w:rFonts w:cs="Times New Roman"/>
          <w:sz w:val="24"/>
          <w:szCs w:val="24"/>
        </w:rPr>
        <w:t xml:space="preserve"> </w:t>
      </w:r>
      <w:r w:rsidRPr="00316F5D">
        <w:rPr>
          <w:rFonts w:cs="Times New Roman"/>
          <w:b/>
          <w:sz w:val="24"/>
          <w:szCs w:val="24"/>
        </w:rPr>
        <w:t>2017</w:t>
      </w:r>
      <w:r>
        <w:rPr>
          <w:rFonts w:cs="Times New Roman"/>
          <w:sz w:val="24"/>
          <w:szCs w:val="24"/>
        </w:rPr>
        <w:t>,</w:t>
      </w:r>
      <w:r w:rsidR="00A22E57" w:rsidRPr="00A434FB">
        <w:rPr>
          <w:rFonts w:cs="Times New Roman"/>
          <w:sz w:val="24"/>
          <w:szCs w:val="24"/>
        </w:rPr>
        <w:t xml:space="preserve"> </w:t>
      </w:r>
      <w:r w:rsidR="00A22E57" w:rsidRPr="00316F5D">
        <w:rPr>
          <w:rFonts w:cs="Times New Roman"/>
          <w:i/>
          <w:sz w:val="24"/>
          <w:szCs w:val="24"/>
        </w:rPr>
        <w:t>56</w:t>
      </w:r>
      <w:r w:rsidR="00A22E57" w:rsidRPr="00A434FB">
        <w:rPr>
          <w:rFonts w:cs="Times New Roman"/>
          <w:sz w:val="24"/>
          <w:szCs w:val="24"/>
        </w:rPr>
        <w:t xml:space="preserve">, </w:t>
      </w:r>
      <w:r>
        <w:rPr>
          <w:rFonts w:cs="Times New Roman"/>
          <w:sz w:val="24"/>
          <w:szCs w:val="24"/>
        </w:rPr>
        <w:t>299-311</w:t>
      </w:r>
      <w:r w:rsidR="00A22E57" w:rsidRPr="00A434FB">
        <w:rPr>
          <w:rFonts w:cs="Times New Roman"/>
          <w:sz w:val="24"/>
          <w:szCs w:val="24"/>
        </w:rPr>
        <w:t>.</w:t>
      </w:r>
    </w:p>
    <w:p w:rsidR="00CD7464" w:rsidRPr="00A434FB" w:rsidRDefault="00CD7464" w:rsidP="00CD7464">
      <w:pPr>
        <w:pStyle w:val="PPReferences"/>
        <w:numPr>
          <w:ilvl w:val="0"/>
          <w:numId w:val="0"/>
        </w:numPr>
        <w:spacing w:line="360" w:lineRule="auto"/>
        <w:ind w:left="397"/>
        <w:rPr>
          <w:rFonts w:cs="Times New Roman"/>
          <w:sz w:val="24"/>
          <w:szCs w:val="24"/>
        </w:rPr>
      </w:pPr>
      <w:r w:rsidRPr="00CD7464">
        <w:rPr>
          <w:rFonts w:cs="Times New Roman"/>
          <w:b/>
          <w:sz w:val="24"/>
          <w:szCs w:val="24"/>
        </w:rPr>
        <w:t>DOI:</w:t>
      </w:r>
      <w:r w:rsidRPr="00CD7464">
        <w:rPr>
          <w:rFonts w:cs="Times New Roman"/>
          <w:sz w:val="24"/>
          <w:szCs w:val="24"/>
        </w:rPr>
        <w:t>10.1016/j.jiec.2017.07.023</w:t>
      </w:r>
    </w:p>
    <w:p w:rsidR="00A22E57" w:rsidRPr="00A434FB" w:rsidRDefault="00206889" w:rsidP="004B14A9">
      <w:pPr>
        <w:pStyle w:val="PPReferences"/>
        <w:numPr>
          <w:ilvl w:val="0"/>
          <w:numId w:val="21"/>
        </w:numPr>
        <w:spacing w:line="360" w:lineRule="auto"/>
        <w:ind w:left="397" w:hanging="397"/>
        <w:rPr>
          <w:rFonts w:cs="Times New Roman"/>
          <w:sz w:val="24"/>
          <w:szCs w:val="24"/>
        </w:rPr>
      </w:pPr>
      <w:r>
        <w:rPr>
          <w:rFonts w:cs="Times New Roman"/>
          <w:sz w:val="24"/>
          <w:szCs w:val="24"/>
        </w:rPr>
        <w:t xml:space="preserve">F. </w:t>
      </w:r>
      <w:r w:rsidR="00A22E57" w:rsidRPr="00A434FB">
        <w:rPr>
          <w:rFonts w:cs="Times New Roman"/>
          <w:sz w:val="24"/>
          <w:szCs w:val="24"/>
        </w:rPr>
        <w:t xml:space="preserve">Sun, </w:t>
      </w:r>
      <w:r>
        <w:rPr>
          <w:rFonts w:cs="Times New Roman"/>
          <w:sz w:val="24"/>
          <w:szCs w:val="24"/>
        </w:rPr>
        <w:t>Q.</w:t>
      </w:r>
      <w:r w:rsidR="00A22E57" w:rsidRPr="00A434FB">
        <w:rPr>
          <w:rFonts w:cs="Times New Roman"/>
          <w:sz w:val="24"/>
          <w:szCs w:val="24"/>
        </w:rPr>
        <w:t xml:space="preserve"> </w:t>
      </w:r>
      <w:proofErr w:type="spellStart"/>
      <w:r w:rsidR="00A22E57" w:rsidRPr="00A434FB">
        <w:rPr>
          <w:rFonts w:cs="Times New Roman"/>
          <w:sz w:val="24"/>
          <w:szCs w:val="24"/>
        </w:rPr>
        <w:t>Zeng</w:t>
      </w:r>
      <w:proofErr w:type="spellEnd"/>
      <w:r w:rsidR="00A22E57" w:rsidRPr="00A434FB">
        <w:rPr>
          <w:rFonts w:cs="Times New Roman"/>
          <w:sz w:val="24"/>
          <w:szCs w:val="24"/>
        </w:rPr>
        <w:t xml:space="preserve">, </w:t>
      </w:r>
      <w:r>
        <w:rPr>
          <w:rFonts w:cs="Times New Roman"/>
          <w:sz w:val="24"/>
          <w:szCs w:val="24"/>
        </w:rPr>
        <w:t>W.</w:t>
      </w:r>
      <w:r w:rsidR="00A22E57" w:rsidRPr="00A434FB">
        <w:rPr>
          <w:rFonts w:cs="Times New Roman"/>
          <w:sz w:val="24"/>
          <w:szCs w:val="24"/>
        </w:rPr>
        <w:t xml:space="preserve"> </w:t>
      </w:r>
      <w:proofErr w:type="spellStart"/>
      <w:r w:rsidR="00A22E57" w:rsidRPr="00A434FB">
        <w:rPr>
          <w:rFonts w:cs="Times New Roman"/>
          <w:sz w:val="24"/>
          <w:szCs w:val="24"/>
        </w:rPr>
        <w:t>Tian</w:t>
      </w:r>
      <w:proofErr w:type="spellEnd"/>
      <w:r w:rsidR="00A22E57" w:rsidRPr="00A434FB">
        <w:rPr>
          <w:rFonts w:cs="Times New Roman"/>
          <w:sz w:val="24"/>
          <w:szCs w:val="24"/>
        </w:rPr>
        <w:t xml:space="preserve">, </w:t>
      </w:r>
      <w:r>
        <w:rPr>
          <w:rFonts w:cs="Times New Roman"/>
          <w:sz w:val="24"/>
          <w:szCs w:val="24"/>
        </w:rPr>
        <w:t>Y.</w:t>
      </w:r>
      <w:r w:rsidR="00A22E57" w:rsidRPr="00A434FB">
        <w:rPr>
          <w:rFonts w:cs="Times New Roman"/>
          <w:sz w:val="24"/>
          <w:szCs w:val="24"/>
        </w:rPr>
        <w:t xml:space="preserve"> Zhu, </w:t>
      </w:r>
      <w:r>
        <w:rPr>
          <w:rFonts w:cs="Times New Roman"/>
          <w:sz w:val="24"/>
          <w:szCs w:val="24"/>
        </w:rPr>
        <w:t>W.</w:t>
      </w:r>
      <w:r w:rsidR="00A22E57" w:rsidRPr="00A434FB">
        <w:rPr>
          <w:rFonts w:cs="Times New Roman"/>
          <w:sz w:val="24"/>
          <w:szCs w:val="24"/>
        </w:rPr>
        <w:t xml:space="preserve"> Jiang, </w:t>
      </w:r>
      <w:r w:rsidR="00A22E57" w:rsidRPr="00206889">
        <w:rPr>
          <w:rFonts w:cs="Times New Roman"/>
          <w:i/>
          <w:sz w:val="24"/>
          <w:szCs w:val="24"/>
        </w:rPr>
        <w:t>J</w:t>
      </w:r>
      <w:r w:rsidRPr="00206889">
        <w:rPr>
          <w:rFonts w:cs="Times New Roman"/>
          <w:i/>
          <w:sz w:val="24"/>
          <w:szCs w:val="24"/>
        </w:rPr>
        <w:t>.</w:t>
      </w:r>
      <w:r w:rsidR="00A22E57" w:rsidRPr="00206889">
        <w:rPr>
          <w:rFonts w:cs="Times New Roman"/>
          <w:i/>
          <w:sz w:val="24"/>
          <w:szCs w:val="24"/>
        </w:rPr>
        <w:t xml:space="preserve"> </w:t>
      </w:r>
      <w:proofErr w:type="spellStart"/>
      <w:r w:rsidR="00A22E57" w:rsidRPr="00206889">
        <w:rPr>
          <w:rFonts w:cs="Times New Roman"/>
          <w:i/>
          <w:sz w:val="24"/>
          <w:szCs w:val="24"/>
        </w:rPr>
        <w:t>Env</w:t>
      </w:r>
      <w:proofErr w:type="spellEnd"/>
      <w:r w:rsidRPr="00206889">
        <w:rPr>
          <w:rFonts w:cs="Times New Roman"/>
          <w:i/>
          <w:sz w:val="24"/>
          <w:szCs w:val="24"/>
        </w:rPr>
        <w:t>.</w:t>
      </w:r>
      <w:r w:rsidR="00A22E57" w:rsidRPr="00206889">
        <w:rPr>
          <w:rFonts w:cs="Times New Roman"/>
          <w:i/>
          <w:sz w:val="24"/>
          <w:szCs w:val="24"/>
        </w:rPr>
        <w:t xml:space="preserve"> Chem</w:t>
      </w:r>
      <w:r w:rsidRPr="00206889">
        <w:rPr>
          <w:rFonts w:cs="Times New Roman"/>
          <w:i/>
          <w:sz w:val="24"/>
          <w:szCs w:val="24"/>
        </w:rPr>
        <w:t>.</w:t>
      </w:r>
      <w:r w:rsidR="00A22E57" w:rsidRPr="00206889">
        <w:rPr>
          <w:rFonts w:cs="Times New Roman"/>
          <w:i/>
          <w:sz w:val="24"/>
          <w:szCs w:val="24"/>
        </w:rPr>
        <w:t xml:space="preserve"> Eng</w:t>
      </w:r>
      <w:r>
        <w:rPr>
          <w:rFonts w:cs="Times New Roman"/>
          <w:sz w:val="24"/>
          <w:szCs w:val="24"/>
        </w:rPr>
        <w:t>.</w:t>
      </w:r>
      <w:r w:rsidR="00A22E57" w:rsidRPr="00A434FB">
        <w:rPr>
          <w:rFonts w:cs="Times New Roman"/>
          <w:sz w:val="24"/>
          <w:szCs w:val="24"/>
        </w:rPr>
        <w:t>,</w:t>
      </w:r>
      <w:r>
        <w:rPr>
          <w:rFonts w:cs="Times New Roman"/>
          <w:sz w:val="24"/>
          <w:szCs w:val="24"/>
        </w:rPr>
        <w:t xml:space="preserve"> </w:t>
      </w:r>
      <w:r w:rsidRPr="00206889">
        <w:rPr>
          <w:rFonts w:cs="Times New Roman"/>
          <w:b/>
          <w:sz w:val="24"/>
          <w:szCs w:val="24"/>
        </w:rPr>
        <w:t>2019</w:t>
      </w:r>
      <w:r>
        <w:rPr>
          <w:rFonts w:cs="Times New Roman"/>
          <w:sz w:val="24"/>
          <w:szCs w:val="24"/>
        </w:rPr>
        <w:t>,</w:t>
      </w:r>
      <w:r w:rsidR="00A22E57" w:rsidRPr="00A434FB">
        <w:rPr>
          <w:rFonts w:cs="Times New Roman"/>
          <w:sz w:val="24"/>
          <w:szCs w:val="24"/>
        </w:rPr>
        <w:t xml:space="preserve"> </w:t>
      </w:r>
      <w:r w:rsidR="00A22E57" w:rsidRPr="00206889">
        <w:rPr>
          <w:rFonts w:cs="Times New Roman"/>
          <w:i/>
          <w:sz w:val="24"/>
          <w:szCs w:val="24"/>
        </w:rPr>
        <w:t>7</w:t>
      </w:r>
      <w:r w:rsidR="00A22E57" w:rsidRPr="00A434FB">
        <w:rPr>
          <w:rFonts w:cs="Times New Roman"/>
          <w:sz w:val="24"/>
          <w:szCs w:val="24"/>
        </w:rPr>
        <w:t>, 103011</w:t>
      </w:r>
      <w:r>
        <w:rPr>
          <w:rFonts w:cs="Times New Roman"/>
          <w:sz w:val="24"/>
          <w:szCs w:val="24"/>
        </w:rPr>
        <w:t>.</w:t>
      </w:r>
    </w:p>
    <w:p w:rsidR="00A22E57" w:rsidRPr="00206889" w:rsidRDefault="00174B24" w:rsidP="00A434FB">
      <w:pPr>
        <w:pStyle w:val="PPReferences"/>
        <w:numPr>
          <w:ilvl w:val="0"/>
          <w:numId w:val="0"/>
        </w:numPr>
        <w:spacing w:line="360" w:lineRule="auto"/>
        <w:ind w:left="397"/>
        <w:rPr>
          <w:rFonts w:cs="Times New Roman"/>
          <w:sz w:val="24"/>
          <w:szCs w:val="24"/>
        </w:rPr>
      </w:pPr>
      <w:hyperlink r:id="rId48" w:history="1">
        <w:r w:rsidR="00206889" w:rsidRPr="00206889">
          <w:rPr>
            <w:rStyle w:val="Kpr"/>
            <w:rFonts w:cs="Times New Roman"/>
            <w:b/>
            <w:color w:val="auto"/>
            <w:sz w:val="24"/>
            <w:szCs w:val="24"/>
            <w:u w:val="none"/>
          </w:rPr>
          <w:t>DOI:</w:t>
        </w:r>
        <w:r w:rsidR="00A22E57" w:rsidRPr="00206889">
          <w:rPr>
            <w:rStyle w:val="Kpr"/>
            <w:rFonts w:cs="Times New Roman"/>
            <w:color w:val="auto"/>
            <w:sz w:val="24"/>
            <w:szCs w:val="24"/>
            <w:u w:val="none"/>
          </w:rPr>
          <w:t>10.1016/j.jece.2019.103011</w:t>
        </w:r>
      </w:hyperlink>
    </w:p>
    <w:p w:rsidR="00A22E57" w:rsidRPr="00A434FB" w:rsidRDefault="00206889" w:rsidP="004B14A9">
      <w:pPr>
        <w:pStyle w:val="PPReferences"/>
        <w:numPr>
          <w:ilvl w:val="0"/>
          <w:numId w:val="21"/>
        </w:numPr>
        <w:spacing w:line="360" w:lineRule="auto"/>
        <w:ind w:left="397" w:hanging="397"/>
        <w:rPr>
          <w:rFonts w:cs="Times New Roman"/>
          <w:sz w:val="24"/>
          <w:szCs w:val="24"/>
        </w:rPr>
      </w:pPr>
      <w:r>
        <w:rPr>
          <w:rFonts w:cs="Times New Roman"/>
          <w:sz w:val="24"/>
          <w:szCs w:val="24"/>
        </w:rPr>
        <w:t xml:space="preserve">S. J. </w:t>
      </w:r>
      <w:proofErr w:type="spellStart"/>
      <w:r w:rsidR="00A22E57" w:rsidRPr="00A434FB">
        <w:rPr>
          <w:rFonts w:cs="Times New Roman"/>
          <w:sz w:val="24"/>
          <w:szCs w:val="24"/>
        </w:rPr>
        <w:t>Olusegun</w:t>
      </w:r>
      <w:proofErr w:type="spellEnd"/>
      <w:r w:rsidR="00A22E57" w:rsidRPr="00A434FB">
        <w:rPr>
          <w:rFonts w:cs="Times New Roman"/>
          <w:sz w:val="24"/>
          <w:szCs w:val="24"/>
        </w:rPr>
        <w:t xml:space="preserve">, </w:t>
      </w:r>
      <w:r>
        <w:rPr>
          <w:rFonts w:cs="Times New Roman"/>
          <w:sz w:val="24"/>
          <w:szCs w:val="24"/>
        </w:rPr>
        <w:t>N. D. S.</w:t>
      </w:r>
      <w:r w:rsidR="00A22E57" w:rsidRPr="00A434FB">
        <w:rPr>
          <w:rFonts w:cs="Times New Roman"/>
          <w:sz w:val="24"/>
          <w:szCs w:val="24"/>
        </w:rPr>
        <w:t xml:space="preserve"> </w:t>
      </w:r>
      <w:proofErr w:type="spellStart"/>
      <w:r w:rsidR="00A22E57" w:rsidRPr="00A434FB">
        <w:rPr>
          <w:rFonts w:cs="Times New Roman"/>
          <w:sz w:val="24"/>
          <w:szCs w:val="24"/>
        </w:rPr>
        <w:t>Mohallem</w:t>
      </w:r>
      <w:proofErr w:type="spellEnd"/>
      <w:r w:rsidR="00A22E57" w:rsidRPr="00A434FB">
        <w:rPr>
          <w:rFonts w:cs="Times New Roman"/>
          <w:sz w:val="24"/>
          <w:szCs w:val="24"/>
        </w:rPr>
        <w:t xml:space="preserve">, </w:t>
      </w:r>
      <w:proofErr w:type="spellStart"/>
      <w:r w:rsidR="00A22E57" w:rsidRPr="00206889">
        <w:rPr>
          <w:rFonts w:cs="Times New Roman"/>
          <w:i/>
          <w:sz w:val="24"/>
          <w:szCs w:val="24"/>
        </w:rPr>
        <w:t>Env</w:t>
      </w:r>
      <w:proofErr w:type="spellEnd"/>
      <w:r w:rsidRPr="00206889">
        <w:rPr>
          <w:rFonts w:cs="Times New Roman"/>
          <w:i/>
          <w:sz w:val="24"/>
          <w:szCs w:val="24"/>
        </w:rPr>
        <w:t>.</w:t>
      </w:r>
      <w:r w:rsidR="00A22E57" w:rsidRPr="00206889">
        <w:rPr>
          <w:rFonts w:cs="Times New Roman"/>
          <w:i/>
          <w:sz w:val="24"/>
          <w:szCs w:val="24"/>
        </w:rPr>
        <w:t xml:space="preserve"> </w:t>
      </w:r>
      <w:proofErr w:type="gramStart"/>
      <w:r w:rsidR="00A22E57" w:rsidRPr="00206889">
        <w:rPr>
          <w:rFonts w:cs="Times New Roman"/>
          <w:i/>
          <w:sz w:val="24"/>
          <w:szCs w:val="24"/>
        </w:rPr>
        <w:t>Poll</w:t>
      </w:r>
      <w:r w:rsidRPr="00206889">
        <w:rPr>
          <w:rFonts w:cs="Times New Roman"/>
          <w:i/>
          <w:sz w:val="24"/>
          <w:szCs w:val="24"/>
        </w:rPr>
        <w:t>.</w:t>
      </w:r>
      <w:r w:rsidR="00A22E57" w:rsidRPr="00206889">
        <w:rPr>
          <w:rFonts w:cs="Times New Roman"/>
          <w:i/>
          <w:sz w:val="24"/>
          <w:szCs w:val="24"/>
        </w:rPr>
        <w:t>,</w:t>
      </w:r>
      <w:proofErr w:type="gramEnd"/>
      <w:r>
        <w:rPr>
          <w:rFonts w:cs="Times New Roman"/>
          <w:sz w:val="24"/>
          <w:szCs w:val="24"/>
        </w:rPr>
        <w:t xml:space="preserve"> </w:t>
      </w:r>
      <w:r w:rsidRPr="00206889">
        <w:rPr>
          <w:rFonts w:cs="Times New Roman"/>
          <w:b/>
          <w:sz w:val="24"/>
          <w:szCs w:val="24"/>
        </w:rPr>
        <w:t>2020</w:t>
      </w:r>
      <w:r>
        <w:rPr>
          <w:rFonts w:cs="Times New Roman"/>
          <w:sz w:val="24"/>
          <w:szCs w:val="24"/>
        </w:rPr>
        <w:t xml:space="preserve">, </w:t>
      </w:r>
      <w:r w:rsidR="00A22E57" w:rsidRPr="00206889">
        <w:rPr>
          <w:rFonts w:cs="Times New Roman"/>
          <w:i/>
          <w:sz w:val="24"/>
          <w:szCs w:val="24"/>
        </w:rPr>
        <w:t>260</w:t>
      </w:r>
      <w:r w:rsidR="00A22E57" w:rsidRPr="00A434FB">
        <w:rPr>
          <w:rFonts w:cs="Times New Roman"/>
          <w:sz w:val="24"/>
          <w:szCs w:val="24"/>
        </w:rPr>
        <w:t>, 114019.</w:t>
      </w:r>
    </w:p>
    <w:p w:rsidR="00A22E57" w:rsidRPr="00206889" w:rsidRDefault="00174B24" w:rsidP="00A434FB">
      <w:pPr>
        <w:pStyle w:val="PPReferences"/>
        <w:numPr>
          <w:ilvl w:val="0"/>
          <w:numId w:val="0"/>
        </w:numPr>
        <w:spacing w:line="360" w:lineRule="auto"/>
        <w:ind w:left="397"/>
        <w:rPr>
          <w:rFonts w:cs="Times New Roman"/>
          <w:sz w:val="24"/>
          <w:szCs w:val="24"/>
        </w:rPr>
      </w:pPr>
      <w:hyperlink r:id="rId49" w:history="1">
        <w:r w:rsidR="00206889" w:rsidRPr="00206889">
          <w:rPr>
            <w:rStyle w:val="Kpr"/>
            <w:rFonts w:cs="Times New Roman"/>
            <w:b/>
            <w:color w:val="auto"/>
            <w:sz w:val="24"/>
            <w:szCs w:val="24"/>
            <w:u w:val="none"/>
          </w:rPr>
          <w:t>DOI:</w:t>
        </w:r>
        <w:r w:rsidR="00206889" w:rsidRPr="00206889">
          <w:rPr>
            <w:rStyle w:val="Kpr"/>
            <w:rFonts w:cs="Times New Roman"/>
            <w:color w:val="auto"/>
            <w:sz w:val="24"/>
            <w:szCs w:val="24"/>
            <w:u w:val="none"/>
          </w:rPr>
          <w:t>10.1016/j.envpol.2020.114019</w:t>
        </w:r>
      </w:hyperlink>
    </w:p>
    <w:p w:rsidR="00A22E57" w:rsidRPr="00A434FB" w:rsidRDefault="00D43CF4" w:rsidP="004B14A9">
      <w:pPr>
        <w:pStyle w:val="PPReferences"/>
        <w:numPr>
          <w:ilvl w:val="0"/>
          <w:numId w:val="21"/>
        </w:numPr>
        <w:spacing w:line="360" w:lineRule="auto"/>
        <w:ind w:left="397" w:hanging="397"/>
        <w:rPr>
          <w:rFonts w:cs="Times New Roman"/>
          <w:sz w:val="24"/>
          <w:szCs w:val="24"/>
        </w:rPr>
      </w:pPr>
      <w:r>
        <w:rPr>
          <w:rFonts w:cs="Times New Roman"/>
          <w:sz w:val="24"/>
          <w:szCs w:val="24"/>
        </w:rPr>
        <w:t xml:space="preserve">Q. </w:t>
      </w:r>
      <w:r w:rsidR="00A22E57" w:rsidRPr="00A434FB">
        <w:rPr>
          <w:rFonts w:cs="Times New Roman"/>
          <w:sz w:val="24"/>
          <w:szCs w:val="24"/>
        </w:rPr>
        <w:t xml:space="preserve">Huang, </w:t>
      </w:r>
      <w:r>
        <w:rPr>
          <w:rFonts w:cs="Times New Roman"/>
          <w:sz w:val="24"/>
          <w:szCs w:val="24"/>
        </w:rPr>
        <w:t>M.</w:t>
      </w:r>
      <w:r w:rsidR="00A22E57" w:rsidRPr="00A434FB">
        <w:rPr>
          <w:rFonts w:cs="Times New Roman"/>
          <w:sz w:val="24"/>
          <w:szCs w:val="24"/>
        </w:rPr>
        <w:t xml:space="preserve"> Liu, </w:t>
      </w:r>
      <w:r>
        <w:rPr>
          <w:rFonts w:cs="Times New Roman"/>
          <w:sz w:val="24"/>
          <w:szCs w:val="24"/>
        </w:rPr>
        <w:t>J.</w:t>
      </w:r>
      <w:r w:rsidR="00A22E57" w:rsidRPr="00A434FB">
        <w:rPr>
          <w:rFonts w:cs="Times New Roman"/>
          <w:sz w:val="24"/>
          <w:szCs w:val="24"/>
        </w:rPr>
        <w:t xml:space="preserve"> Chen, </w:t>
      </w:r>
      <w:r>
        <w:rPr>
          <w:rFonts w:cs="Times New Roman"/>
          <w:sz w:val="24"/>
          <w:szCs w:val="24"/>
        </w:rPr>
        <w:t>K.</w:t>
      </w:r>
      <w:r w:rsidR="00A22E57" w:rsidRPr="00A434FB">
        <w:rPr>
          <w:rFonts w:cs="Times New Roman"/>
          <w:sz w:val="24"/>
          <w:szCs w:val="24"/>
        </w:rPr>
        <w:t xml:space="preserve"> Wang, </w:t>
      </w:r>
      <w:r>
        <w:rPr>
          <w:rFonts w:cs="Times New Roman"/>
          <w:sz w:val="24"/>
          <w:szCs w:val="24"/>
        </w:rPr>
        <w:t>D.</w:t>
      </w:r>
      <w:r w:rsidR="00A22E57" w:rsidRPr="00A434FB">
        <w:rPr>
          <w:rFonts w:cs="Times New Roman"/>
          <w:sz w:val="24"/>
          <w:szCs w:val="24"/>
        </w:rPr>
        <w:t xml:space="preserve"> </w:t>
      </w:r>
      <w:proofErr w:type="spellStart"/>
      <w:r w:rsidR="00A22E57" w:rsidRPr="00A434FB">
        <w:rPr>
          <w:rFonts w:cs="Times New Roman"/>
          <w:sz w:val="24"/>
          <w:szCs w:val="24"/>
        </w:rPr>
        <w:t>Xu</w:t>
      </w:r>
      <w:proofErr w:type="spellEnd"/>
      <w:r w:rsidR="00A22E57" w:rsidRPr="00A434FB">
        <w:rPr>
          <w:rFonts w:cs="Times New Roman"/>
          <w:sz w:val="24"/>
          <w:szCs w:val="24"/>
        </w:rPr>
        <w:t xml:space="preserve">, </w:t>
      </w:r>
      <w:r>
        <w:rPr>
          <w:rFonts w:cs="Times New Roman"/>
          <w:sz w:val="24"/>
          <w:szCs w:val="24"/>
        </w:rPr>
        <w:t>F.</w:t>
      </w:r>
      <w:r w:rsidR="00A22E57" w:rsidRPr="00A434FB">
        <w:rPr>
          <w:rFonts w:cs="Times New Roman"/>
          <w:sz w:val="24"/>
          <w:szCs w:val="24"/>
        </w:rPr>
        <w:t xml:space="preserve"> Deng, </w:t>
      </w:r>
      <w:r>
        <w:rPr>
          <w:rFonts w:cs="Times New Roman"/>
          <w:sz w:val="24"/>
          <w:szCs w:val="24"/>
        </w:rPr>
        <w:t>H.</w:t>
      </w:r>
      <w:r w:rsidR="00A22E57" w:rsidRPr="00A434FB">
        <w:rPr>
          <w:rFonts w:cs="Times New Roman"/>
          <w:sz w:val="24"/>
          <w:szCs w:val="24"/>
        </w:rPr>
        <w:t xml:space="preserve"> Huang, </w:t>
      </w:r>
      <w:r>
        <w:rPr>
          <w:rFonts w:cs="Times New Roman"/>
          <w:sz w:val="24"/>
          <w:szCs w:val="24"/>
        </w:rPr>
        <w:t>X.</w:t>
      </w:r>
      <w:r w:rsidR="00A22E57" w:rsidRPr="00A434FB">
        <w:rPr>
          <w:rFonts w:cs="Times New Roman"/>
          <w:sz w:val="24"/>
          <w:szCs w:val="24"/>
        </w:rPr>
        <w:t xml:space="preserve"> Zhang, </w:t>
      </w:r>
      <w:r>
        <w:rPr>
          <w:rFonts w:cs="Times New Roman"/>
          <w:sz w:val="24"/>
          <w:szCs w:val="24"/>
        </w:rPr>
        <w:t>Y.</w:t>
      </w:r>
      <w:r w:rsidR="00A22E57" w:rsidRPr="00A434FB">
        <w:rPr>
          <w:rFonts w:cs="Times New Roman"/>
          <w:sz w:val="24"/>
          <w:szCs w:val="24"/>
        </w:rPr>
        <w:t xml:space="preserve"> Wei, </w:t>
      </w:r>
      <w:proofErr w:type="spellStart"/>
      <w:r w:rsidR="00A22E57" w:rsidRPr="00D43CF4">
        <w:rPr>
          <w:rFonts w:cs="Times New Roman"/>
          <w:i/>
          <w:sz w:val="24"/>
          <w:szCs w:val="24"/>
        </w:rPr>
        <w:t>J</w:t>
      </w:r>
      <w:r w:rsidRPr="00D43CF4">
        <w:rPr>
          <w:rFonts w:cs="Times New Roman"/>
          <w:i/>
          <w:sz w:val="24"/>
          <w:szCs w:val="24"/>
        </w:rPr>
        <w:t>.</w:t>
      </w:r>
      <w:r w:rsidR="00A22E57" w:rsidRPr="00D43CF4">
        <w:rPr>
          <w:rFonts w:cs="Times New Roman"/>
          <w:i/>
          <w:sz w:val="24"/>
          <w:szCs w:val="24"/>
        </w:rPr>
        <w:t>Mat</w:t>
      </w:r>
      <w:proofErr w:type="spellEnd"/>
      <w:r w:rsidRPr="00D43CF4">
        <w:rPr>
          <w:rFonts w:cs="Times New Roman"/>
          <w:i/>
          <w:sz w:val="24"/>
          <w:szCs w:val="24"/>
        </w:rPr>
        <w:t>.</w:t>
      </w:r>
      <w:r w:rsidR="00A22E57" w:rsidRPr="00D43CF4">
        <w:rPr>
          <w:rFonts w:cs="Times New Roman"/>
          <w:i/>
          <w:sz w:val="24"/>
          <w:szCs w:val="24"/>
        </w:rPr>
        <w:t xml:space="preserve"> Sci</w:t>
      </w:r>
      <w:r>
        <w:rPr>
          <w:rFonts w:cs="Times New Roman"/>
          <w:sz w:val="24"/>
          <w:szCs w:val="24"/>
        </w:rPr>
        <w:t>.</w:t>
      </w:r>
      <w:r w:rsidR="00A22E57" w:rsidRPr="00A434FB">
        <w:rPr>
          <w:rFonts w:cs="Times New Roman"/>
          <w:sz w:val="24"/>
          <w:szCs w:val="24"/>
        </w:rPr>
        <w:t>,</w:t>
      </w:r>
      <w:r>
        <w:rPr>
          <w:rFonts w:cs="Times New Roman"/>
          <w:sz w:val="24"/>
          <w:szCs w:val="24"/>
        </w:rPr>
        <w:t xml:space="preserve"> </w:t>
      </w:r>
      <w:r w:rsidRPr="00D43CF4">
        <w:rPr>
          <w:rFonts w:cs="Times New Roman"/>
          <w:b/>
          <w:sz w:val="24"/>
          <w:szCs w:val="24"/>
        </w:rPr>
        <w:t>2016</w:t>
      </w:r>
      <w:r>
        <w:rPr>
          <w:rFonts w:cs="Times New Roman"/>
          <w:sz w:val="24"/>
          <w:szCs w:val="24"/>
        </w:rPr>
        <w:t>,</w:t>
      </w:r>
      <w:r w:rsidR="00A22E57" w:rsidRPr="00A434FB">
        <w:rPr>
          <w:rFonts w:cs="Times New Roman"/>
          <w:sz w:val="24"/>
          <w:szCs w:val="24"/>
        </w:rPr>
        <w:t xml:space="preserve"> </w:t>
      </w:r>
      <w:r w:rsidR="00A22E57" w:rsidRPr="00D43CF4">
        <w:rPr>
          <w:rFonts w:cs="Times New Roman"/>
          <w:i/>
          <w:sz w:val="24"/>
          <w:szCs w:val="24"/>
        </w:rPr>
        <w:t>51</w:t>
      </w:r>
      <w:r w:rsidR="00A22E57" w:rsidRPr="00A434FB">
        <w:rPr>
          <w:rFonts w:cs="Times New Roman"/>
          <w:sz w:val="24"/>
          <w:szCs w:val="24"/>
        </w:rPr>
        <w:t xml:space="preserve">, 8116-8130. </w:t>
      </w:r>
    </w:p>
    <w:p w:rsidR="00A22E57" w:rsidRPr="00D43CF4" w:rsidRDefault="00174B24" w:rsidP="00A434FB">
      <w:pPr>
        <w:pStyle w:val="PPReferences"/>
        <w:numPr>
          <w:ilvl w:val="0"/>
          <w:numId w:val="0"/>
        </w:numPr>
        <w:spacing w:line="360" w:lineRule="auto"/>
        <w:ind w:left="397"/>
        <w:rPr>
          <w:rFonts w:cs="Times New Roman"/>
          <w:sz w:val="24"/>
          <w:szCs w:val="24"/>
        </w:rPr>
      </w:pPr>
      <w:hyperlink r:id="rId50" w:history="1">
        <w:r w:rsidR="00D43CF4" w:rsidRPr="00D43CF4">
          <w:rPr>
            <w:rStyle w:val="Kpr"/>
            <w:rFonts w:cs="Times New Roman"/>
            <w:b/>
            <w:color w:val="auto"/>
            <w:sz w:val="24"/>
            <w:szCs w:val="24"/>
            <w:u w:val="none"/>
            <w:shd w:val="clear" w:color="auto" w:fill="FCFCFC"/>
          </w:rPr>
          <w:t>DOI</w:t>
        </w:r>
        <w:proofErr w:type="gramStart"/>
        <w:r w:rsidR="00D43CF4" w:rsidRPr="00D43CF4">
          <w:rPr>
            <w:rStyle w:val="Kpr"/>
            <w:rFonts w:cs="Times New Roman"/>
            <w:b/>
            <w:color w:val="auto"/>
            <w:sz w:val="24"/>
            <w:szCs w:val="24"/>
            <w:u w:val="none"/>
            <w:shd w:val="clear" w:color="auto" w:fill="FCFCFC"/>
          </w:rPr>
          <w:t>:</w:t>
        </w:r>
        <w:r w:rsidR="00D43CF4" w:rsidRPr="00D43CF4">
          <w:rPr>
            <w:rStyle w:val="Kpr"/>
            <w:rFonts w:cs="Times New Roman"/>
            <w:color w:val="auto"/>
            <w:sz w:val="24"/>
            <w:szCs w:val="24"/>
            <w:u w:val="none"/>
            <w:shd w:val="clear" w:color="auto" w:fill="FCFCFC"/>
          </w:rPr>
          <w:t>10.1007</w:t>
        </w:r>
        <w:proofErr w:type="gramEnd"/>
        <w:r w:rsidR="00D43CF4" w:rsidRPr="00D43CF4">
          <w:rPr>
            <w:rStyle w:val="Kpr"/>
            <w:rFonts w:cs="Times New Roman"/>
            <w:color w:val="auto"/>
            <w:sz w:val="24"/>
            <w:szCs w:val="24"/>
            <w:u w:val="none"/>
            <w:shd w:val="clear" w:color="auto" w:fill="FCFCFC"/>
          </w:rPr>
          <w:t>/s10853-016-0082-6</w:t>
        </w:r>
      </w:hyperlink>
    </w:p>
    <w:p w:rsidR="00A22E57" w:rsidRPr="00A434FB" w:rsidRDefault="00B967DB" w:rsidP="004B14A9">
      <w:pPr>
        <w:pStyle w:val="PPReferences"/>
        <w:numPr>
          <w:ilvl w:val="0"/>
          <w:numId w:val="21"/>
        </w:numPr>
        <w:spacing w:line="360" w:lineRule="auto"/>
        <w:ind w:left="397" w:hanging="397"/>
        <w:rPr>
          <w:rFonts w:cs="Times New Roman"/>
          <w:sz w:val="24"/>
          <w:szCs w:val="24"/>
        </w:rPr>
      </w:pPr>
      <w:r>
        <w:rPr>
          <w:rFonts w:cs="Times New Roman"/>
          <w:sz w:val="24"/>
          <w:szCs w:val="24"/>
        </w:rPr>
        <w:t xml:space="preserve">A. H. </w:t>
      </w:r>
      <w:proofErr w:type="spellStart"/>
      <w:r>
        <w:rPr>
          <w:rFonts w:cs="Times New Roman"/>
          <w:sz w:val="24"/>
          <w:szCs w:val="24"/>
        </w:rPr>
        <w:t>Jawad</w:t>
      </w:r>
      <w:proofErr w:type="spellEnd"/>
      <w:r>
        <w:rPr>
          <w:rFonts w:cs="Times New Roman"/>
          <w:sz w:val="24"/>
          <w:szCs w:val="24"/>
        </w:rPr>
        <w:t>, A. S.</w:t>
      </w:r>
      <w:r w:rsidR="00A22E57" w:rsidRPr="00A434FB">
        <w:rPr>
          <w:rFonts w:cs="Times New Roman"/>
          <w:sz w:val="24"/>
          <w:szCs w:val="24"/>
        </w:rPr>
        <w:t xml:space="preserve"> </w:t>
      </w:r>
      <w:proofErr w:type="spellStart"/>
      <w:r w:rsidR="00A22E57" w:rsidRPr="00A434FB">
        <w:rPr>
          <w:rFonts w:cs="Times New Roman"/>
          <w:sz w:val="24"/>
          <w:szCs w:val="24"/>
        </w:rPr>
        <w:t>Abdulhameed</w:t>
      </w:r>
      <w:proofErr w:type="spellEnd"/>
      <w:r w:rsidR="00A22E57" w:rsidRPr="00A434FB">
        <w:rPr>
          <w:rFonts w:cs="Times New Roman"/>
          <w:sz w:val="24"/>
          <w:szCs w:val="24"/>
        </w:rPr>
        <w:t xml:space="preserve">, </w:t>
      </w:r>
      <w:r w:rsidR="00F11FB2" w:rsidRPr="005B0274">
        <w:rPr>
          <w:rFonts w:cs="Times New Roman"/>
          <w:i/>
          <w:sz w:val="24"/>
          <w:szCs w:val="24"/>
        </w:rPr>
        <w:t>Surf</w:t>
      </w:r>
      <w:r w:rsidR="005B0274" w:rsidRPr="005B0274">
        <w:rPr>
          <w:rFonts w:cs="Times New Roman"/>
          <w:i/>
          <w:sz w:val="24"/>
          <w:szCs w:val="24"/>
        </w:rPr>
        <w:t>.</w:t>
      </w:r>
      <w:r w:rsidR="00F11FB2" w:rsidRPr="005B0274">
        <w:rPr>
          <w:rFonts w:cs="Times New Roman"/>
          <w:i/>
          <w:sz w:val="24"/>
          <w:szCs w:val="24"/>
        </w:rPr>
        <w:t xml:space="preserve"> Int</w:t>
      </w:r>
      <w:r w:rsidR="005B0274">
        <w:rPr>
          <w:rFonts w:cs="Times New Roman"/>
          <w:sz w:val="24"/>
          <w:szCs w:val="24"/>
        </w:rPr>
        <w:t>.</w:t>
      </w:r>
      <w:r w:rsidR="00F11FB2" w:rsidRPr="00A434FB">
        <w:rPr>
          <w:rFonts w:cs="Times New Roman"/>
          <w:sz w:val="24"/>
          <w:szCs w:val="24"/>
        </w:rPr>
        <w:t>,</w:t>
      </w:r>
      <w:r w:rsidR="005B0274">
        <w:rPr>
          <w:rFonts w:cs="Times New Roman"/>
          <w:sz w:val="24"/>
          <w:szCs w:val="24"/>
        </w:rPr>
        <w:t xml:space="preserve"> </w:t>
      </w:r>
      <w:r w:rsidR="005B0274" w:rsidRPr="005B0274">
        <w:rPr>
          <w:rFonts w:cs="Times New Roman"/>
          <w:b/>
          <w:sz w:val="24"/>
          <w:szCs w:val="24"/>
        </w:rPr>
        <w:t>2020</w:t>
      </w:r>
      <w:r w:rsidR="005B0274">
        <w:rPr>
          <w:rFonts w:cs="Times New Roman"/>
          <w:sz w:val="24"/>
          <w:szCs w:val="24"/>
        </w:rPr>
        <w:t>,</w:t>
      </w:r>
      <w:r w:rsidR="00F11FB2" w:rsidRPr="00A434FB">
        <w:rPr>
          <w:rFonts w:cs="Times New Roman"/>
          <w:sz w:val="24"/>
          <w:szCs w:val="24"/>
        </w:rPr>
        <w:t xml:space="preserve"> </w:t>
      </w:r>
      <w:r w:rsidR="00A22E57" w:rsidRPr="005B0274">
        <w:rPr>
          <w:rFonts w:cs="Times New Roman"/>
          <w:i/>
          <w:sz w:val="24"/>
          <w:szCs w:val="24"/>
        </w:rPr>
        <w:t>18</w:t>
      </w:r>
      <w:r w:rsidR="00A22E57" w:rsidRPr="00A434FB">
        <w:rPr>
          <w:rFonts w:cs="Times New Roman"/>
          <w:sz w:val="24"/>
          <w:szCs w:val="24"/>
        </w:rPr>
        <w:t xml:space="preserve">, 100422. </w:t>
      </w:r>
    </w:p>
    <w:p w:rsidR="00A22E57" w:rsidRPr="005B0274" w:rsidRDefault="00174B24" w:rsidP="00A434FB">
      <w:pPr>
        <w:pStyle w:val="PPReferences"/>
        <w:numPr>
          <w:ilvl w:val="0"/>
          <w:numId w:val="0"/>
        </w:numPr>
        <w:spacing w:line="360" w:lineRule="auto"/>
        <w:ind w:left="397"/>
        <w:rPr>
          <w:rFonts w:cs="Times New Roman"/>
          <w:sz w:val="24"/>
          <w:szCs w:val="24"/>
        </w:rPr>
      </w:pPr>
      <w:hyperlink r:id="rId51" w:history="1">
        <w:r w:rsidR="005B0274" w:rsidRPr="005B0274">
          <w:rPr>
            <w:rStyle w:val="Kpr"/>
            <w:rFonts w:cs="Times New Roman"/>
            <w:b/>
            <w:color w:val="auto"/>
            <w:sz w:val="24"/>
            <w:szCs w:val="24"/>
            <w:u w:val="none"/>
          </w:rPr>
          <w:t>DOI:</w:t>
        </w:r>
        <w:r w:rsidR="00A22E57" w:rsidRPr="005B0274">
          <w:rPr>
            <w:rStyle w:val="Kpr"/>
            <w:rFonts w:cs="Times New Roman"/>
            <w:color w:val="auto"/>
            <w:sz w:val="24"/>
            <w:szCs w:val="24"/>
            <w:u w:val="none"/>
          </w:rPr>
          <w:t>10.1016/j.surfin.2019.100422</w:t>
        </w:r>
      </w:hyperlink>
    </w:p>
    <w:p w:rsidR="00A22E57" w:rsidRPr="00A434FB" w:rsidRDefault="002A345F" w:rsidP="004B14A9">
      <w:pPr>
        <w:pStyle w:val="PPReferences"/>
        <w:numPr>
          <w:ilvl w:val="0"/>
          <w:numId w:val="21"/>
        </w:numPr>
        <w:spacing w:line="360" w:lineRule="auto"/>
        <w:ind w:left="397" w:hanging="397"/>
        <w:rPr>
          <w:rFonts w:cs="Times New Roman"/>
          <w:sz w:val="24"/>
          <w:szCs w:val="24"/>
        </w:rPr>
      </w:pPr>
      <w:r>
        <w:rPr>
          <w:rFonts w:cs="Times New Roman"/>
          <w:sz w:val="24"/>
          <w:szCs w:val="24"/>
        </w:rPr>
        <w:lastRenderedPageBreak/>
        <w:t xml:space="preserve">S. </w:t>
      </w:r>
      <w:proofErr w:type="spellStart"/>
      <w:r w:rsidR="00A22E57" w:rsidRPr="00A434FB">
        <w:rPr>
          <w:rFonts w:cs="Times New Roman"/>
          <w:sz w:val="24"/>
          <w:szCs w:val="24"/>
        </w:rPr>
        <w:t>Niu</w:t>
      </w:r>
      <w:proofErr w:type="spellEnd"/>
      <w:r w:rsidR="00A22E57" w:rsidRPr="00A434FB">
        <w:rPr>
          <w:rFonts w:cs="Times New Roman"/>
          <w:sz w:val="24"/>
          <w:szCs w:val="24"/>
        </w:rPr>
        <w:t>,</w:t>
      </w:r>
      <w:r>
        <w:rPr>
          <w:rFonts w:cs="Times New Roman"/>
          <w:sz w:val="24"/>
          <w:szCs w:val="24"/>
        </w:rPr>
        <w:t xml:space="preserve"> X.</w:t>
      </w:r>
      <w:r w:rsidR="00A22E57" w:rsidRPr="00A434FB">
        <w:rPr>
          <w:rFonts w:cs="Times New Roman"/>
          <w:sz w:val="24"/>
          <w:szCs w:val="24"/>
        </w:rPr>
        <w:t xml:space="preserve"> </w:t>
      </w:r>
      <w:proofErr w:type="spellStart"/>
      <w:r w:rsidR="00A22E57" w:rsidRPr="00A434FB">
        <w:rPr>
          <w:rFonts w:cs="Times New Roman"/>
          <w:sz w:val="24"/>
          <w:szCs w:val="24"/>
        </w:rPr>
        <w:t>Xie</w:t>
      </w:r>
      <w:proofErr w:type="spellEnd"/>
      <w:r w:rsidR="00A22E57" w:rsidRPr="00A434FB">
        <w:rPr>
          <w:rFonts w:cs="Times New Roman"/>
          <w:sz w:val="24"/>
          <w:szCs w:val="24"/>
        </w:rPr>
        <w:t xml:space="preserve">, </w:t>
      </w:r>
      <w:r>
        <w:rPr>
          <w:rFonts w:cs="Times New Roman"/>
          <w:sz w:val="24"/>
          <w:szCs w:val="24"/>
        </w:rPr>
        <w:t>Z.</w:t>
      </w:r>
      <w:r w:rsidR="00A22E57" w:rsidRPr="00A434FB">
        <w:rPr>
          <w:rFonts w:cs="Times New Roman"/>
          <w:sz w:val="24"/>
          <w:szCs w:val="24"/>
        </w:rPr>
        <w:t xml:space="preserve"> Wang, </w:t>
      </w:r>
      <w:r>
        <w:rPr>
          <w:rFonts w:cs="Times New Roman"/>
          <w:sz w:val="24"/>
          <w:szCs w:val="24"/>
        </w:rPr>
        <w:t>L.</w:t>
      </w:r>
      <w:r w:rsidR="00A22E57" w:rsidRPr="00A434FB">
        <w:rPr>
          <w:rFonts w:cs="Times New Roman"/>
          <w:sz w:val="24"/>
          <w:szCs w:val="24"/>
        </w:rPr>
        <w:t xml:space="preserve"> </w:t>
      </w:r>
      <w:proofErr w:type="spellStart"/>
      <w:r w:rsidR="00A22E57" w:rsidRPr="00A434FB">
        <w:rPr>
          <w:rFonts w:cs="Times New Roman"/>
          <w:sz w:val="24"/>
          <w:szCs w:val="24"/>
        </w:rPr>
        <w:t>Zheng</w:t>
      </w:r>
      <w:proofErr w:type="spellEnd"/>
      <w:r w:rsidR="00A22E57" w:rsidRPr="00A434FB">
        <w:rPr>
          <w:rFonts w:cs="Times New Roman"/>
          <w:sz w:val="24"/>
          <w:szCs w:val="24"/>
        </w:rPr>
        <w:t xml:space="preserve">, </w:t>
      </w:r>
      <w:r>
        <w:rPr>
          <w:rFonts w:cs="Times New Roman"/>
          <w:sz w:val="24"/>
          <w:szCs w:val="24"/>
        </w:rPr>
        <w:t>F.</w:t>
      </w:r>
      <w:r w:rsidR="00A22E57" w:rsidRPr="00A434FB">
        <w:rPr>
          <w:rFonts w:cs="Times New Roman"/>
          <w:sz w:val="24"/>
          <w:szCs w:val="24"/>
        </w:rPr>
        <w:t xml:space="preserve"> </w:t>
      </w:r>
      <w:proofErr w:type="spellStart"/>
      <w:proofErr w:type="gramStart"/>
      <w:r w:rsidR="00A22E57" w:rsidRPr="00A434FB">
        <w:rPr>
          <w:rFonts w:cs="Times New Roman"/>
          <w:sz w:val="24"/>
          <w:szCs w:val="24"/>
        </w:rPr>
        <w:t>Gao</w:t>
      </w:r>
      <w:proofErr w:type="spellEnd"/>
      <w:proofErr w:type="gramEnd"/>
      <w:r w:rsidR="00A22E57" w:rsidRPr="00A434FB">
        <w:rPr>
          <w:rFonts w:cs="Times New Roman"/>
          <w:sz w:val="24"/>
          <w:szCs w:val="24"/>
        </w:rPr>
        <w:t xml:space="preserve">, </w:t>
      </w:r>
      <w:r>
        <w:rPr>
          <w:rFonts w:cs="Times New Roman"/>
          <w:sz w:val="24"/>
          <w:szCs w:val="24"/>
        </w:rPr>
        <w:t>Y.</w:t>
      </w:r>
      <w:r w:rsidR="00A22E57" w:rsidRPr="00A434FB">
        <w:rPr>
          <w:rFonts w:cs="Times New Roman"/>
          <w:sz w:val="24"/>
          <w:szCs w:val="24"/>
        </w:rPr>
        <w:t xml:space="preserve"> Miao, </w:t>
      </w:r>
      <w:proofErr w:type="spellStart"/>
      <w:r w:rsidR="00A22E57" w:rsidRPr="002A345F">
        <w:rPr>
          <w:rFonts w:cs="Times New Roman"/>
          <w:i/>
          <w:sz w:val="24"/>
          <w:szCs w:val="24"/>
        </w:rPr>
        <w:t>Env</w:t>
      </w:r>
      <w:proofErr w:type="spellEnd"/>
      <w:r w:rsidRPr="002A345F">
        <w:rPr>
          <w:rFonts w:cs="Times New Roman"/>
          <w:i/>
          <w:sz w:val="24"/>
          <w:szCs w:val="24"/>
        </w:rPr>
        <w:t>.</w:t>
      </w:r>
      <w:r w:rsidR="00A22E57" w:rsidRPr="002A345F">
        <w:rPr>
          <w:rFonts w:cs="Times New Roman"/>
          <w:i/>
          <w:sz w:val="24"/>
          <w:szCs w:val="24"/>
        </w:rPr>
        <w:t xml:space="preserve"> Tech</w:t>
      </w:r>
      <w:r>
        <w:rPr>
          <w:rFonts w:cs="Times New Roman"/>
          <w:sz w:val="24"/>
          <w:szCs w:val="24"/>
        </w:rPr>
        <w:t xml:space="preserve">., </w:t>
      </w:r>
      <w:r w:rsidRPr="002A345F">
        <w:rPr>
          <w:rFonts w:cs="Times New Roman"/>
          <w:b/>
          <w:sz w:val="24"/>
          <w:szCs w:val="24"/>
        </w:rPr>
        <w:t>2021</w:t>
      </w:r>
      <w:r>
        <w:rPr>
          <w:rFonts w:cs="Times New Roman"/>
          <w:sz w:val="24"/>
          <w:szCs w:val="24"/>
        </w:rPr>
        <w:t xml:space="preserve">, </w:t>
      </w:r>
      <w:r w:rsidRPr="002A345F">
        <w:rPr>
          <w:rFonts w:cs="Times New Roman"/>
          <w:i/>
          <w:sz w:val="24"/>
          <w:szCs w:val="24"/>
        </w:rPr>
        <w:t>42(10)</w:t>
      </w:r>
      <w:r>
        <w:rPr>
          <w:rFonts w:cs="Times New Roman"/>
          <w:sz w:val="24"/>
          <w:szCs w:val="24"/>
        </w:rPr>
        <w:t>, 1472-1481</w:t>
      </w:r>
      <w:r w:rsidR="00A22E57" w:rsidRPr="00A434FB">
        <w:rPr>
          <w:rFonts w:cs="Times New Roman"/>
          <w:sz w:val="24"/>
          <w:szCs w:val="24"/>
        </w:rPr>
        <w:t>.</w:t>
      </w:r>
    </w:p>
    <w:p w:rsidR="00A22E57" w:rsidRPr="002A345F" w:rsidRDefault="00174B24" w:rsidP="00A434FB">
      <w:pPr>
        <w:pStyle w:val="PPReferences"/>
        <w:numPr>
          <w:ilvl w:val="0"/>
          <w:numId w:val="0"/>
        </w:numPr>
        <w:spacing w:line="360" w:lineRule="auto"/>
        <w:ind w:left="397"/>
        <w:rPr>
          <w:rFonts w:cs="Times New Roman"/>
          <w:sz w:val="24"/>
          <w:szCs w:val="24"/>
        </w:rPr>
      </w:pPr>
      <w:hyperlink r:id="rId52" w:history="1">
        <w:r w:rsidR="002A345F" w:rsidRPr="002A345F">
          <w:rPr>
            <w:rStyle w:val="Kpr"/>
            <w:rFonts w:cs="Times New Roman"/>
            <w:b/>
            <w:color w:val="auto"/>
            <w:sz w:val="24"/>
            <w:szCs w:val="24"/>
            <w:u w:val="none"/>
          </w:rPr>
          <w:t>DOI:</w:t>
        </w:r>
        <w:r w:rsidR="00A22E57" w:rsidRPr="002A345F">
          <w:rPr>
            <w:rStyle w:val="Kpr"/>
            <w:rFonts w:cs="Times New Roman"/>
            <w:color w:val="auto"/>
            <w:sz w:val="24"/>
            <w:szCs w:val="24"/>
            <w:u w:val="none"/>
          </w:rPr>
          <w:t>10.1080/09593330.2019.1670269</w:t>
        </w:r>
      </w:hyperlink>
    </w:p>
    <w:p w:rsidR="00A22E57" w:rsidRPr="00A434FB" w:rsidRDefault="00E52982" w:rsidP="004B14A9">
      <w:pPr>
        <w:pStyle w:val="PPReferences"/>
        <w:numPr>
          <w:ilvl w:val="0"/>
          <w:numId w:val="21"/>
        </w:numPr>
        <w:spacing w:line="360" w:lineRule="auto"/>
        <w:ind w:left="397" w:hanging="397"/>
        <w:rPr>
          <w:rFonts w:cs="Times New Roman"/>
          <w:sz w:val="24"/>
          <w:szCs w:val="24"/>
        </w:rPr>
      </w:pPr>
      <w:r>
        <w:rPr>
          <w:rFonts w:cs="Times New Roman"/>
          <w:sz w:val="24"/>
          <w:szCs w:val="24"/>
        </w:rPr>
        <w:t xml:space="preserve">D. </w:t>
      </w:r>
      <w:proofErr w:type="spellStart"/>
      <w:r w:rsidR="00A22E57" w:rsidRPr="00A434FB">
        <w:rPr>
          <w:rFonts w:cs="Times New Roman"/>
          <w:sz w:val="24"/>
          <w:szCs w:val="24"/>
        </w:rPr>
        <w:t>Ar</w:t>
      </w:r>
      <w:proofErr w:type="spellEnd"/>
      <w:r w:rsidR="00A22E57" w:rsidRPr="00A434FB">
        <w:rPr>
          <w:rFonts w:cs="Times New Roman"/>
          <w:sz w:val="24"/>
          <w:szCs w:val="24"/>
        </w:rPr>
        <w:t xml:space="preserve"> </w:t>
      </w:r>
      <w:proofErr w:type="spellStart"/>
      <w:r w:rsidR="00A22E57" w:rsidRPr="00A434FB">
        <w:rPr>
          <w:rFonts w:cs="Times New Roman"/>
          <w:sz w:val="24"/>
          <w:szCs w:val="24"/>
        </w:rPr>
        <w:t>Rahim</w:t>
      </w:r>
      <w:proofErr w:type="spellEnd"/>
      <w:r w:rsidR="00A22E57" w:rsidRPr="00A434FB">
        <w:rPr>
          <w:rFonts w:cs="Times New Roman"/>
          <w:sz w:val="24"/>
          <w:szCs w:val="24"/>
        </w:rPr>
        <w:t xml:space="preserve">, </w:t>
      </w:r>
      <w:r>
        <w:rPr>
          <w:rFonts w:cs="Times New Roman"/>
          <w:sz w:val="24"/>
          <w:szCs w:val="24"/>
        </w:rPr>
        <w:t>W.</w:t>
      </w:r>
      <w:r w:rsidR="00A22E57" w:rsidRPr="00A434FB">
        <w:rPr>
          <w:rFonts w:cs="Times New Roman"/>
          <w:sz w:val="24"/>
          <w:szCs w:val="24"/>
        </w:rPr>
        <w:t xml:space="preserve"> Fang, </w:t>
      </w:r>
      <w:r>
        <w:rPr>
          <w:rFonts w:cs="Times New Roman"/>
          <w:sz w:val="24"/>
          <w:szCs w:val="24"/>
        </w:rPr>
        <w:t>G.</w:t>
      </w:r>
      <w:r w:rsidR="00A22E57" w:rsidRPr="00A434FB">
        <w:rPr>
          <w:rFonts w:cs="Times New Roman"/>
          <w:sz w:val="24"/>
          <w:szCs w:val="24"/>
        </w:rPr>
        <w:t xml:space="preserve"> Zhu, </w:t>
      </w:r>
      <w:r>
        <w:rPr>
          <w:rFonts w:cs="Times New Roman"/>
          <w:sz w:val="24"/>
          <w:szCs w:val="24"/>
        </w:rPr>
        <w:t>H.</w:t>
      </w:r>
      <w:r w:rsidR="00A22E57" w:rsidRPr="00A434FB">
        <w:rPr>
          <w:rFonts w:cs="Times New Roman"/>
          <w:sz w:val="24"/>
          <w:szCs w:val="24"/>
        </w:rPr>
        <w:t xml:space="preserve"> </w:t>
      </w:r>
      <w:proofErr w:type="spellStart"/>
      <w:r w:rsidR="00A22E57" w:rsidRPr="00A434FB">
        <w:rPr>
          <w:rFonts w:cs="Times New Roman"/>
          <w:sz w:val="24"/>
          <w:szCs w:val="24"/>
        </w:rPr>
        <w:t>Wibowo</w:t>
      </w:r>
      <w:proofErr w:type="spellEnd"/>
      <w:r w:rsidR="00A22E57" w:rsidRPr="00A434FB">
        <w:rPr>
          <w:rFonts w:cs="Times New Roman"/>
          <w:sz w:val="24"/>
          <w:szCs w:val="24"/>
        </w:rPr>
        <w:t xml:space="preserve">, </w:t>
      </w:r>
      <w:r>
        <w:rPr>
          <w:rFonts w:cs="Times New Roman"/>
          <w:sz w:val="24"/>
          <w:szCs w:val="24"/>
        </w:rPr>
        <w:t>D.</w:t>
      </w:r>
      <w:r w:rsidR="00A22E57" w:rsidRPr="00A434FB">
        <w:rPr>
          <w:rFonts w:cs="Times New Roman"/>
          <w:sz w:val="24"/>
          <w:szCs w:val="24"/>
        </w:rPr>
        <w:t xml:space="preserve"> </w:t>
      </w:r>
      <w:proofErr w:type="spellStart"/>
      <w:r w:rsidR="00A22E57" w:rsidRPr="00A434FB">
        <w:rPr>
          <w:rFonts w:cs="Times New Roman"/>
          <w:sz w:val="24"/>
          <w:szCs w:val="24"/>
        </w:rPr>
        <w:t>Hantoko</w:t>
      </w:r>
      <w:proofErr w:type="spellEnd"/>
      <w:r w:rsidR="00A22E57" w:rsidRPr="00A434FB">
        <w:rPr>
          <w:rFonts w:cs="Times New Roman"/>
          <w:sz w:val="24"/>
          <w:szCs w:val="24"/>
        </w:rPr>
        <w:t xml:space="preserve">, </w:t>
      </w:r>
      <w:r>
        <w:rPr>
          <w:rFonts w:cs="Times New Roman"/>
          <w:sz w:val="24"/>
          <w:szCs w:val="24"/>
        </w:rPr>
        <w:t>Q.</w:t>
      </w:r>
      <w:r w:rsidR="00A22E57" w:rsidRPr="00A434FB">
        <w:rPr>
          <w:rFonts w:cs="Times New Roman"/>
          <w:sz w:val="24"/>
          <w:szCs w:val="24"/>
        </w:rPr>
        <w:t xml:space="preserve"> </w:t>
      </w:r>
      <w:proofErr w:type="spellStart"/>
      <w:r w:rsidR="00A22E57" w:rsidRPr="00A434FB">
        <w:rPr>
          <w:rFonts w:cs="Times New Roman"/>
          <w:sz w:val="24"/>
          <w:szCs w:val="24"/>
        </w:rPr>
        <w:t>Hu</w:t>
      </w:r>
      <w:proofErr w:type="spellEnd"/>
      <w:r w:rsidR="00A22E57" w:rsidRPr="00A434FB">
        <w:rPr>
          <w:rFonts w:cs="Times New Roman"/>
          <w:sz w:val="24"/>
          <w:szCs w:val="24"/>
        </w:rPr>
        <w:t xml:space="preserve">, </w:t>
      </w:r>
      <w:r>
        <w:rPr>
          <w:rFonts w:cs="Times New Roman"/>
          <w:sz w:val="24"/>
          <w:szCs w:val="24"/>
        </w:rPr>
        <w:t>H.</w:t>
      </w:r>
      <w:r w:rsidR="00A22E57" w:rsidRPr="00A434FB">
        <w:rPr>
          <w:rFonts w:cs="Times New Roman"/>
          <w:sz w:val="24"/>
          <w:szCs w:val="24"/>
        </w:rPr>
        <w:t xml:space="preserve"> </w:t>
      </w:r>
      <w:proofErr w:type="spellStart"/>
      <w:r w:rsidR="00A22E57" w:rsidRPr="00A434FB">
        <w:rPr>
          <w:rFonts w:cs="Times New Roman"/>
          <w:sz w:val="24"/>
          <w:szCs w:val="24"/>
        </w:rPr>
        <w:t>Susanto</w:t>
      </w:r>
      <w:proofErr w:type="spellEnd"/>
      <w:r w:rsidR="00A22E57" w:rsidRPr="00A434FB">
        <w:rPr>
          <w:rFonts w:cs="Times New Roman"/>
          <w:sz w:val="24"/>
          <w:szCs w:val="24"/>
        </w:rPr>
        <w:t xml:space="preserve">, </w:t>
      </w:r>
      <w:r>
        <w:rPr>
          <w:rFonts w:cs="Times New Roman"/>
          <w:sz w:val="24"/>
          <w:szCs w:val="24"/>
        </w:rPr>
        <w:t>Z.</w:t>
      </w:r>
      <w:r w:rsidR="00A22E57" w:rsidRPr="00A434FB">
        <w:rPr>
          <w:rFonts w:cs="Times New Roman"/>
          <w:sz w:val="24"/>
          <w:szCs w:val="24"/>
        </w:rPr>
        <w:t xml:space="preserve">  </w:t>
      </w:r>
      <w:proofErr w:type="spellStart"/>
      <w:proofErr w:type="gramStart"/>
      <w:r w:rsidR="00A22E57" w:rsidRPr="00A434FB">
        <w:rPr>
          <w:rFonts w:cs="Times New Roman"/>
          <w:sz w:val="24"/>
          <w:szCs w:val="24"/>
        </w:rPr>
        <w:t>Gao</w:t>
      </w:r>
      <w:proofErr w:type="spellEnd"/>
      <w:proofErr w:type="gramEnd"/>
      <w:r w:rsidR="00A22E57" w:rsidRPr="00A434FB">
        <w:rPr>
          <w:rFonts w:cs="Times New Roman"/>
          <w:sz w:val="24"/>
          <w:szCs w:val="24"/>
        </w:rPr>
        <w:t xml:space="preserve">, </w:t>
      </w:r>
      <w:r>
        <w:rPr>
          <w:rFonts w:cs="Times New Roman"/>
          <w:sz w:val="24"/>
          <w:szCs w:val="24"/>
        </w:rPr>
        <w:t>M.</w:t>
      </w:r>
      <w:r w:rsidR="00A22E57" w:rsidRPr="00A434FB">
        <w:rPr>
          <w:rFonts w:cs="Times New Roman"/>
          <w:sz w:val="24"/>
          <w:szCs w:val="24"/>
        </w:rPr>
        <w:t xml:space="preserve"> Yan,</w:t>
      </w:r>
      <w:r>
        <w:rPr>
          <w:rFonts w:cs="Times New Roman"/>
          <w:sz w:val="24"/>
          <w:szCs w:val="24"/>
        </w:rPr>
        <w:t xml:space="preserve"> </w:t>
      </w:r>
      <w:r w:rsidR="00A22E57" w:rsidRPr="00E52982">
        <w:rPr>
          <w:rFonts w:cs="Times New Roman"/>
          <w:i/>
          <w:sz w:val="24"/>
          <w:szCs w:val="24"/>
        </w:rPr>
        <w:t>Chem</w:t>
      </w:r>
      <w:r w:rsidRPr="00E52982">
        <w:rPr>
          <w:rFonts w:cs="Times New Roman"/>
          <w:i/>
          <w:sz w:val="24"/>
          <w:szCs w:val="24"/>
        </w:rPr>
        <w:t>.</w:t>
      </w:r>
      <w:r w:rsidR="00A22E57" w:rsidRPr="00E52982">
        <w:rPr>
          <w:rFonts w:cs="Times New Roman"/>
          <w:i/>
          <w:sz w:val="24"/>
          <w:szCs w:val="24"/>
        </w:rPr>
        <w:t xml:space="preserve"> Eng</w:t>
      </w:r>
      <w:r w:rsidRPr="00E52982">
        <w:rPr>
          <w:rFonts w:cs="Times New Roman"/>
          <w:i/>
          <w:sz w:val="24"/>
          <w:szCs w:val="24"/>
        </w:rPr>
        <w:t>.</w:t>
      </w:r>
      <w:r w:rsidR="00A22E57" w:rsidRPr="00E52982">
        <w:rPr>
          <w:rFonts w:cs="Times New Roman"/>
          <w:i/>
          <w:sz w:val="24"/>
          <w:szCs w:val="24"/>
        </w:rPr>
        <w:t xml:space="preserve"> Proc</w:t>
      </w:r>
      <w:r w:rsidRPr="00E52982">
        <w:rPr>
          <w:rFonts w:cs="Times New Roman"/>
          <w:i/>
          <w:sz w:val="24"/>
          <w:szCs w:val="24"/>
        </w:rPr>
        <w:t>.</w:t>
      </w:r>
      <w:r w:rsidR="00A22E57" w:rsidRPr="00E52982">
        <w:rPr>
          <w:rFonts w:cs="Times New Roman"/>
          <w:i/>
          <w:sz w:val="24"/>
          <w:szCs w:val="24"/>
        </w:rPr>
        <w:t>-Pr</w:t>
      </w:r>
      <w:r w:rsidRPr="00E52982">
        <w:rPr>
          <w:rFonts w:cs="Times New Roman"/>
          <w:i/>
          <w:sz w:val="24"/>
          <w:szCs w:val="24"/>
        </w:rPr>
        <w:t>.</w:t>
      </w:r>
      <w:r w:rsidR="00A22E57" w:rsidRPr="00E52982">
        <w:rPr>
          <w:rFonts w:cs="Times New Roman"/>
          <w:i/>
          <w:sz w:val="24"/>
          <w:szCs w:val="24"/>
        </w:rPr>
        <w:t xml:space="preserve"> Int</w:t>
      </w:r>
      <w:r>
        <w:rPr>
          <w:rFonts w:cs="Times New Roman"/>
          <w:sz w:val="24"/>
          <w:szCs w:val="24"/>
        </w:rPr>
        <w:t>.</w:t>
      </w:r>
      <w:r w:rsidR="00A22E57" w:rsidRPr="00A434FB">
        <w:rPr>
          <w:rFonts w:cs="Times New Roman"/>
          <w:sz w:val="24"/>
          <w:szCs w:val="24"/>
        </w:rPr>
        <w:t xml:space="preserve">, </w:t>
      </w:r>
      <w:r w:rsidRPr="00E52982">
        <w:rPr>
          <w:rFonts w:cs="Times New Roman"/>
          <w:b/>
          <w:sz w:val="24"/>
          <w:szCs w:val="24"/>
        </w:rPr>
        <w:t>2021</w:t>
      </w:r>
      <w:r>
        <w:rPr>
          <w:rFonts w:cs="Times New Roman"/>
          <w:sz w:val="24"/>
          <w:szCs w:val="24"/>
        </w:rPr>
        <w:t xml:space="preserve">, </w:t>
      </w:r>
      <w:r w:rsidR="00A22E57" w:rsidRPr="00E52982">
        <w:rPr>
          <w:rFonts w:cs="Times New Roman"/>
          <w:i/>
          <w:sz w:val="24"/>
          <w:szCs w:val="24"/>
        </w:rPr>
        <w:t>68</w:t>
      </w:r>
      <w:r w:rsidR="00A22E57" w:rsidRPr="00A434FB">
        <w:rPr>
          <w:rFonts w:cs="Times New Roman"/>
          <w:sz w:val="24"/>
          <w:szCs w:val="24"/>
        </w:rPr>
        <w:t xml:space="preserve">, </w:t>
      </w:r>
      <w:r w:rsidR="00A22E57" w:rsidRPr="00A434FB">
        <w:rPr>
          <w:rFonts w:cs="Times New Roman"/>
          <w:color w:val="2E2E2E"/>
          <w:sz w:val="24"/>
          <w:szCs w:val="24"/>
        </w:rPr>
        <w:t>108565.</w:t>
      </w:r>
    </w:p>
    <w:p w:rsidR="00A22E57" w:rsidRPr="006716BF" w:rsidRDefault="00174B24" w:rsidP="00A434FB">
      <w:pPr>
        <w:pStyle w:val="PPReferences"/>
        <w:numPr>
          <w:ilvl w:val="0"/>
          <w:numId w:val="0"/>
        </w:numPr>
        <w:spacing w:line="360" w:lineRule="auto"/>
        <w:ind w:left="397"/>
        <w:rPr>
          <w:rFonts w:cs="Times New Roman"/>
          <w:sz w:val="24"/>
          <w:szCs w:val="24"/>
        </w:rPr>
      </w:pPr>
      <w:hyperlink r:id="rId53" w:history="1">
        <w:r w:rsidR="006716BF" w:rsidRPr="006716BF">
          <w:rPr>
            <w:rStyle w:val="Kpr"/>
            <w:rFonts w:cs="Times New Roman"/>
            <w:b/>
            <w:color w:val="auto"/>
            <w:sz w:val="24"/>
            <w:szCs w:val="24"/>
            <w:u w:val="none"/>
          </w:rPr>
          <w:t>DOI:</w:t>
        </w:r>
        <w:r w:rsidR="00A22E57" w:rsidRPr="006716BF">
          <w:rPr>
            <w:rStyle w:val="Kpr"/>
            <w:rFonts w:cs="Times New Roman"/>
            <w:color w:val="auto"/>
            <w:sz w:val="24"/>
            <w:szCs w:val="24"/>
            <w:u w:val="none"/>
          </w:rPr>
          <w:t>10.1016/j.cep.2021.108565</w:t>
        </w:r>
      </w:hyperlink>
    </w:p>
    <w:p w:rsidR="00A22E57" w:rsidRPr="00A434FB" w:rsidRDefault="00382007" w:rsidP="004B14A9">
      <w:pPr>
        <w:pStyle w:val="PPReferences"/>
        <w:numPr>
          <w:ilvl w:val="0"/>
          <w:numId w:val="21"/>
        </w:numPr>
        <w:spacing w:line="360" w:lineRule="auto"/>
        <w:ind w:left="397" w:hanging="397"/>
        <w:rPr>
          <w:rFonts w:cs="Times New Roman"/>
          <w:sz w:val="24"/>
          <w:szCs w:val="24"/>
        </w:rPr>
      </w:pPr>
      <w:r>
        <w:rPr>
          <w:rFonts w:cs="Times New Roman"/>
          <w:sz w:val="24"/>
          <w:szCs w:val="24"/>
        </w:rPr>
        <w:t xml:space="preserve">D. L. </w:t>
      </w:r>
      <w:proofErr w:type="spellStart"/>
      <w:r w:rsidR="00A22E57" w:rsidRPr="00A434FB">
        <w:rPr>
          <w:rFonts w:cs="Times New Roman"/>
          <w:sz w:val="24"/>
          <w:szCs w:val="24"/>
        </w:rPr>
        <w:t>Rossatto</w:t>
      </w:r>
      <w:proofErr w:type="spellEnd"/>
      <w:r w:rsidR="00A22E57" w:rsidRPr="00A434FB">
        <w:rPr>
          <w:rFonts w:cs="Times New Roman"/>
          <w:sz w:val="24"/>
          <w:szCs w:val="24"/>
        </w:rPr>
        <w:t xml:space="preserve">, </w:t>
      </w:r>
      <w:r>
        <w:rPr>
          <w:rFonts w:cs="Times New Roman"/>
          <w:sz w:val="24"/>
          <w:szCs w:val="24"/>
        </w:rPr>
        <w:t>M. S.</w:t>
      </w:r>
      <w:r w:rsidR="00A22E57" w:rsidRPr="00A434FB">
        <w:rPr>
          <w:rFonts w:cs="Times New Roman"/>
          <w:sz w:val="24"/>
          <w:szCs w:val="24"/>
        </w:rPr>
        <w:t xml:space="preserve"> </w:t>
      </w:r>
      <w:proofErr w:type="spellStart"/>
      <w:r w:rsidR="00A22E57" w:rsidRPr="00A434FB">
        <w:rPr>
          <w:rFonts w:cs="Times New Roman"/>
          <w:sz w:val="24"/>
          <w:szCs w:val="24"/>
        </w:rPr>
        <w:t>Netto</w:t>
      </w:r>
      <w:proofErr w:type="spellEnd"/>
      <w:r w:rsidR="00A22E57" w:rsidRPr="00A434FB">
        <w:rPr>
          <w:rFonts w:cs="Times New Roman"/>
          <w:sz w:val="24"/>
          <w:szCs w:val="24"/>
        </w:rPr>
        <w:t xml:space="preserve">, </w:t>
      </w:r>
      <w:r>
        <w:rPr>
          <w:rFonts w:cs="Times New Roman"/>
          <w:sz w:val="24"/>
          <w:szCs w:val="24"/>
        </w:rPr>
        <w:t>S. L.</w:t>
      </w:r>
      <w:r w:rsidR="00A22E57" w:rsidRPr="00A434FB">
        <w:rPr>
          <w:rFonts w:cs="Times New Roman"/>
          <w:sz w:val="24"/>
          <w:szCs w:val="24"/>
        </w:rPr>
        <w:t xml:space="preserve"> </w:t>
      </w:r>
      <w:proofErr w:type="spellStart"/>
      <w:r w:rsidR="00A22E57" w:rsidRPr="00A434FB">
        <w:rPr>
          <w:rFonts w:cs="Times New Roman"/>
          <w:sz w:val="24"/>
          <w:szCs w:val="24"/>
        </w:rPr>
        <w:t>Jahn</w:t>
      </w:r>
      <w:proofErr w:type="spellEnd"/>
      <w:r w:rsidR="00A22E57" w:rsidRPr="00A434FB">
        <w:rPr>
          <w:rFonts w:cs="Times New Roman"/>
          <w:sz w:val="24"/>
          <w:szCs w:val="24"/>
        </w:rPr>
        <w:t xml:space="preserve">, </w:t>
      </w:r>
      <w:r>
        <w:rPr>
          <w:rFonts w:cs="Times New Roman"/>
          <w:sz w:val="24"/>
          <w:szCs w:val="24"/>
        </w:rPr>
        <w:t>E. S.</w:t>
      </w:r>
      <w:r w:rsidR="00A22E57" w:rsidRPr="00A434FB">
        <w:rPr>
          <w:rFonts w:cs="Times New Roman"/>
          <w:sz w:val="24"/>
          <w:szCs w:val="24"/>
        </w:rPr>
        <w:t xml:space="preserve"> </w:t>
      </w:r>
      <w:proofErr w:type="spellStart"/>
      <w:r w:rsidR="00A22E57" w:rsidRPr="00A434FB">
        <w:rPr>
          <w:rFonts w:cs="Times New Roman"/>
          <w:sz w:val="24"/>
          <w:szCs w:val="24"/>
        </w:rPr>
        <w:t>Mallmann</w:t>
      </w:r>
      <w:proofErr w:type="spellEnd"/>
      <w:r w:rsidR="00A22E57" w:rsidRPr="00A434FB">
        <w:rPr>
          <w:rFonts w:cs="Times New Roman"/>
          <w:sz w:val="24"/>
          <w:szCs w:val="24"/>
        </w:rPr>
        <w:t xml:space="preserve">, </w:t>
      </w:r>
      <w:r>
        <w:rPr>
          <w:rFonts w:cs="Times New Roman"/>
          <w:sz w:val="24"/>
          <w:szCs w:val="24"/>
        </w:rPr>
        <w:t>G. L.</w:t>
      </w:r>
      <w:r w:rsidR="00A22E57" w:rsidRPr="00A434FB">
        <w:rPr>
          <w:rFonts w:cs="Times New Roman"/>
          <w:sz w:val="24"/>
          <w:szCs w:val="24"/>
        </w:rPr>
        <w:t xml:space="preserve"> </w:t>
      </w:r>
      <w:proofErr w:type="spellStart"/>
      <w:r w:rsidR="00A22E57" w:rsidRPr="00A434FB">
        <w:rPr>
          <w:rFonts w:cs="Times New Roman"/>
          <w:sz w:val="24"/>
          <w:szCs w:val="24"/>
        </w:rPr>
        <w:t>Dotto</w:t>
      </w:r>
      <w:proofErr w:type="spellEnd"/>
      <w:r w:rsidR="00A22E57" w:rsidRPr="00A434FB">
        <w:rPr>
          <w:rFonts w:cs="Times New Roman"/>
          <w:sz w:val="24"/>
          <w:szCs w:val="24"/>
        </w:rPr>
        <w:t xml:space="preserve">, </w:t>
      </w:r>
      <w:r>
        <w:rPr>
          <w:rFonts w:cs="Times New Roman"/>
          <w:sz w:val="24"/>
          <w:szCs w:val="24"/>
        </w:rPr>
        <w:t>E. L.</w:t>
      </w:r>
      <w:r w:rsidR="00A22E57" w:rsidRPr="00A434FB">
        <w:rPr>
          <w:rFonts w:cs="Times New Roman"/>
          <w:sz w:val="24"/>
          <w:szCs w:val="24"/>
        </w:rPr>
        <w:t xml:space="preserve"> </w:t>
      </w:r>
      <w:proofErr w:type="spellStart"/>
      <w:r w:rsidR="00A22E57" w:rsidRPr="00A434FB">
        <w:rPr>
          <w:rFonts w:cs="Times New Roman"/>
          <w:sz w:val="24"/>
          <w:szCs w:val="24"/>
        </w:rPr>
        <w:t>Foletto</w:t>
      </w:r>
      <w:proofErr w:type="spellEnd"/>
      <w:r w:rsidR="00A22E57" w:rsidRPr="00A434FB">
        <w:rPr>
          <w:rFonts w:cs="Times New Roman"/>
          <w:sz w:val="24"/>
          <w:szCs w:val="24"/>
        </w:rPr>
        <w:t xml:space="preserve">, </w:t>
      </w:r>
      <w:r w:rsidR="00A22E57" w:rsidRPr="00382007">
        <w:rPr>
          <w:rFonts w:cs="Times New Roman"/>
          <w:i/>
          <w:sz w:val="24"/>
          <w:szCs w:val="24"/>
        </w:rPr>
        <w:t>J</w:t>
      </w:r>
      <w:r w:rsidRPr="00382007">
        <w:rPr>
          <w:rFonts w:cs="Times New Roman"/>
          <w:i/>
          <w:sz w:val="24"/>
          <w:szCs w:val="24"/>
        </w:rPr>
        <w:t>.</w:t>
      </w:r>
      <w:r w:rsidR="00E71DF3">
        <w:rPr>
          <w:rFonts w:cs="Times New Roman"/>
          <w:i/>
          <w:sz w:val="24"/>
          <w:szCs w:val="24"/>
        </w:rPr>
        <w:t xml:space="preserve"> </w:t>
      </w:r>
      <w:proofErr w:type="spellStart"/>
      <w:r w:rsidR="00A22E57" w:rsidRPr="00382007">
        <w:rPr>
          <w:rFonts w:cs="Times New Roman"/>
          <w:i/>
          <w:sz w:val="24"/>
          <w:szCs w:val="24"/>
        </w:rPr>
        <w:t>Env</w:t>
      </w:r>
      <w:proofErr w:type="spellEnd"/>
      <w:r w:rsidRPr="00382007">
        <w:rPr>
          <w:rFonts w:cs="Times New Roman"/>
          <w:i/>
          <w:sz w:val="24"/>
          <w:szCs w:val="24"/>
        </w:rPr>
        <w:t>.</w:t>
      </w:r>
      <w:r w:rsidR="00A22E57" w:rsidRPr="00382007">
        <w:rPr>
          <w:rFonts w:cs="Times New Roman"/>
          <w:i/>
          <w:sz w:val="24"/>
          <w:szCs w:val="24"/>
        </w:rPr>
        <w:t xml:space="preserve"> Chem</w:t>
      </w:r>
      <w:r w:rsidRPr="00382007">
        <w:rPr>
          <w:rFonts w:cs="Times New Roman"/>
          <w:i/>
          <w:sz w:val="24"/>
          <w:szCs w:val="24"/>
        </w:rPr>
        <w:t>.</w:t>
      </w:r>
      <w:r w:rsidR="00A22E57" w:rsidRPr="00382007">
        <w:rPr>
          <w:rFonts w:cs="Times New Roman"/>
          <w:i/>
          <w:sz w:val="24"/>
          <w:szCs w:val="24"/>
        </w:rPr>
        <w:t xml:space="preserve"> Eng</w:t>
      </w:r>
      <w:r w:rsidRPr="00382007">
        <w:rPr>
          <w:rFonts w:cs="Times New Roman"/>
          <w:i/>
          <w:sz w:val="24"/>
          <w:szCs w:val="24"/>
        </w:rPr>
        <w:t>.</w:t>
      </w:r>
      <w:r w:rsidR="00A22E57" w:rsidRPr="00A434FB">
        <w:rPr>
          <w:rFonts w:cs="Times New Roman"/>
          <w:sz w:val="24"/>
          <w:szCs w:val="24"/>
        </w:rPr>
        <w:t>,</w:t>
      </w:r>
      <w:r>
        <w:rPr>
          <w:rFonts w:cs="Times New Roman"/>
          <w:sz w:val="24"/>
          <w:szCs w:val="24"/>
        </w:rPr>
        <w:t xml:space="preserve"> </w:t>
      </w:r>
      <w:r w:rsidRPr="00382007">
        <w:rPr>
          <w:rFonts w:cs="Times New Roman"/>
          <w:b/>
          <w:sz w:val="24"/>
          <w:szCs w:val="24"/>
        </w:rPr>
        <w:t>2020</w:t>
      </w:r>
      <w:r>
        <w:rPr>
          <w:rFonts w:cs="Times New Roman"/>
          <w:sz w:val="24"/>
          <w:szCs w:val="24"/>
        </w:rPr>
        <w:t>,</w:t>
      </w:r>
      <w:r w:rsidR="00A22E57" w:rsidRPr="00A434FB">
        <w:rPr>
          <w:rFonts w:cs="Times New Roman"/>
          <w:sz w:val="24"/>
          <w:szCs w:val="24"/>
        </w:rPr>
        <w:t xml:space="preserve"> </w:t>
      </w:r>
      <w:r w:rsidR="00A22E57" w:rsidRPr="00382007">
        <w:rPr>
          <w:rFonts w:cs="Times New Roman"/>
          <w:i/>
          <w:sz w:val="24"/>
          <w:szCs w:val="24"/>
        </w:rPr>
        <w:t>8</w:t>
      </w:r>
      <w:r w:rsidR="00A22E57" w:rsidRPr="00A434FB">
        <w:rPr>
          <w:rFonts w:cs="Times New Roman"/>
          <w:sz w:val="24"/>
          <w:szCs w:val="24"/>
        </w:rPr>
        <w:t>, 103804.</w:t>
      </w:r>
    </w:p>
    <w:p w:rsidR="00A22E57" w:rsidRPr="00382007" w:rsidRDefault="00174B24" w:rsidP="00A434FB">
      <w:pPr>
        <w:pStyle w:val="PPReferences"/>
        <w:numPr>
          <w:ilvl w:val="0"/>
          <w:numId w:val="0"/>
        </w:numPr>
        <w:spacing w:line="360" w:lineRule="auto"/>
        <w:ind w:left="397"/>
        <w:rPr>
          <w:rFonts w:cs="Times New Roman"/>
          <w:sz w:val="24"/>
          <w:szCs w:val="24"/>
        </w:rPr>
      </w:pPr>
      <w:hyperlink r:id="rId54" w:history="1">
        <w:r w:rsidR="00382007" w:rsidRPr="00382007">
          <w:rPr>
            <w:rStyle w:val="Kpr"/>
            <w:rFonts w:cs="Times New Roman"/>
            <w:b/>
            <w:color w:val="auto"/>
            <w:sz w:val="24"/>
            <w:szCs w:val="24"/>
            <w:u w:val="none"/>
          </w:rPr>
          <w:t>DOI:</w:t>
        </w:r>
        <w:r w:rsidR="00A22E57" w:rsidRPr="00382007">
          <w:rPr>
            <w:rStyle w:val="Kpr"/>
            <w:rFonts w:cs="Times New Roman"/>
            <w:color w:val="auto"/>
            <w:sz w:val="24"/>
            <w:szCs w:val="24"/>
            <w:u w:val="none"/>
          </w:rPr>
          <w:t>10.1016/j.jece.2020.103804</w:t>
        </w:r>
      </w:hyperlink>
    </w:p>
    <w:p w:rsidR="00A22E57" w:rsidRPr="00A434FB" w:rsidRDefault="00670B51" w:rsidP="004B14A9">
      <w:pPr>
        <w:pStyle w:val="PPReferences"/>
        <w:numPr>
          <w:ilvl w:val="0"/>
          <w:numId w:val="21"/>
        </w:numPr>
        <w:spacing w:line="360" w:lineRule="auto"/>
        <w:ind w:left="397" w:hanging="397"/>
        <w:rPr>
          <w:rFonts w:cs="Times New Roman"/>
          <w:sz w:val="24"/>
          <w:szCs w:val="24"/>
        </w:rPr>
      </w:pPr>
      <w:r>
        <w:rPr>
          <w:rFonts w:cs="Times New Roman"/>
          <w:sz w:val="24"/>
          <w:szCs w:val="24"/>
        </w:rPr>
        <w:t xml:space="preserve">R. </w:t>
      </w:r>
      <w:r w:rsidR="00A22E57" w:rsidRPr="00A434FB">
        <w:rPr>
          <w:rFonts w:cs="Times New Roman"/>
          <w:sz w:val="24"/>
          <w:szCs w:val="24"/>
        </w:rPr>
        <w:t xml:space="preserve">Nicola, </w:t>
      </w:r>
      <w:r>
        <w:rPr>
          <w:rFonts w:cs="Times New Roman"/>
          <w:sz w:val="24"/>
          <w:szCs w:val="24"/>
        </w:rPr>
        <w:t xml:space="preserve">S-G. </w:t>
      </w:r>
      <w:proofErr w:type="spellStart"/>
      <w:r w:rsidR="00A22E57" w:rsidRPr="00A434FB">
        <w:rPr>
          <w:rFonts w:cs="Times New Roman"/>
          <w:sz w:val="24"/>
          <w:szCs w:val="24"/>
        </w:rPr>
        <w:t>Muntean</w:t>
      </w:r>
      <w:proofErr w:type="spellEnd"/>
      <w:r w:rsidR="00A22E57" w:rsidRPr="00A434FB">
        <w:rPr>
          <w:rFonts w:cs="Times New Roman"/>
          <w:sz w:val="24"/>
          <w:szCs w:val="24"/>
        </w:rPr>
        <w:t xml:space="preserve">, </w:t>
      </w:r>
      <w:r>
        <w:rPr>
          <w:rFonts w:cs="Times New Roman"/>
          <w:sz w:val="24"/>
          <w:szCs w:val="24"/>
        </w:rPr>
        <w:t>M-A.</w:t>
      </w:r>
      <w:r w:rsidR="00A22E57" w:rsidRPr="00A434FB">
        <w:rPr>
          <w:rFonts w:cs="Times New Roman"/>
          <w:sz w:val="24"/>
          <w:szCs w:val="24"/>
        </w:rPr>
        <w:t xml:space="preserve"> </w:t>
      </w:r>
      <w:proofErr w:type="spellStart"/>
      <w:r w:rsidR="00A22E57" w:rsidRPr="00A434FB">
        <w:rPr>
          <w:rFonts w:cs="Times New Roman"/>
          <w:sz w:val="24"/>
          <w:szCs w:val="24"/>
        </w:rPr>
        <w:t>Nistor</w:t>
      </w:r>
      <w:proofErr w:type="spellEnd"/>
      <w:r w:rsidR="00A22E57" w:rsidRPr="00A434FB">
        <w:rPr>
          <w:rFonts w:cs="Times New Roman"/>
          <w:sz w:val="24"/>
          <w:szCs w:val="24"/>
        </w:rPr>
        <w:t xml:space="preserve">, </w:t>
      </w:r>
      <w:r>
        <w:rPr>
          <w:rFonts w:cs="Times New Roman"/>
          <w:sz w:val="24"/>
          <w:szCs w:val="24"/>
        </w:rPr>
        <w:t>A-M.</w:t>
      </w:r>
      <w:r w:rsidR="00A22E57" w:rsidRPr="00A434FB">
        <w:rPr>
          <w:rFonts w:cs="Times New Roman"/>
          <w:sz w:val="24"/>
          <w:szCs w:val="24"/>
        </w:rPr>
        <w:t xml:space="preserve">  </w:t>
      </w:r>
      <w:proofErr w:type="spellStart"/>
      <w:proofErr w:type="gramStart"/>
      <w:r w:rsidR="00A22E57" w:rsidRPr="00A434FB">
        <w:rPr>
          <w:rFonts w:cs="Times New Roman"/>
          <w:sz w:val="24"/>
          <w:szCs w:val="24"/>
        </w:rPr>
        <w:t>Putz</w:t>
      </w:r>
      <w:proofErr w:type="spellEnd"/>
      <w:r w:rsidR="00A22E57" w:rsidRPr="00A434FB">
        <w:rPr>
          <w:rFonts w:cs="Times New Roman"/>
          <w:sz w:val="24"/>
          <w:szCs w:val="24"/>
        </w:rPr>
        <w:t xml:space="preserve"> ,</w:t>
      </w:r>
      <w:proofErr w:type="gramEnd"/>
      <w:r w:rsidR="00A22E57" w:rsidRPr="00A434FB">
        <w:rPr>
          <w:rFonts w:cs="Times New Roman"/>
          <w:sz w:val="24"/>
          <w:szCs w:val="24"/>
        </w:rPr>
        <w:t xml:space="preserve"> </w:t>
      </w:r>
      <w:r>
        <w:rPr>
          <w:rFonts w:cs="Times New Roman"/>
          <w:sz w:val="24"/>
          <w:szCs w:val="24"/>
        </w:rPr>
        <w:t xml:space="preserve">L. </w:t>
      </w:r>
      <w:proofErr w:type="spellStart"/>
      <w:r>
        <w:rPr>
          <w:rFonts w:cs="Times New Roman"/>
          <w:sz w:val="24"/>
          <w:szCs w:val="24"/>
        </w:rPr>
        <w:t>Almasy</w:t>
      </w:r>
      <w:proofErr w:type="spellEnd"/>
      <w:r>
        <w:rPr>
          <w:rFonts w:cs="Times New Roman"/>
          <w:sz w:val="24"/>
          <w:szCs w:val="24"/>
        </w:rPr>
        <w:t>, L.</w:t>
      </w:r>
      <w:r w:rsidR="00A22E57" w:rsidRPr="00A434FB">
        <w:rPr>
          <w:rFonts w:cs="Times New Roman"/>
          <w:sz w:val="24"/>
          <w:szCs w:val="24"/>
        </w:rPr>
        <w:t xml:space="preserve"> </w:t>
      </w:r>
      <w:proofErr w:type="spellStart"/>
      <w:r w:rsidR="00A22E57" w:rsidRPr="00A434FB">
        <w:rPr>
          <w:rFonts w:cs="Times New Roman"/>
          <w:sz w:val="24"/>
          <w:szCs w:val="24"/>
        </w:rPr>
        <w:t>Sacarescu</w:t>
      </w:r>
      <w:proofErr w:type="spellEnd"/>
      <w:r w:rsidR="00A22E57" w:rsidRPr="00A434FB">
        <w:rPr>
          <w:rFonts w:cs="Times New Roman"/>
          <w:sz w:val="24"/>
          <w:szCs w:val="24"/>
        </w:rPr>
        <w:t xml:space="preserve">, </w:t>
      </w:r>
      <w:proofErr w:type="spellStart"/>
      <w:r w:rsidR="00A22E57" w:rsidRPr="00670B51">
        <w:rPr>
          <w:rFonts w:cs="Times New Roman"/>
          <w:i/>
          <w:sz w:val="24"/>
          <w:szCs w:val="24"/>
        </w:rPr>
        <w:t>Chemos</w:t>
      </w:r>
      <w:proofErr w:type="spellEnd"/>
      <w:r>
        <w:rPr>
          <w:rFonts w:cs="Times New Roman"/>
          <w:sz w:val="24"/>
          <w:szCs w:val="24"/>
        </w:rPr>
        <w:t>.</w:t>
      </w:r>
      <w:r w:rsidR="00A22E57" w:rsidRPr="00A434FB">
        <w:rPr>
          <w:rFonts w:cs="Times New Roman"/>
          <w:sz w:val="24"/>
          <w:szCs w:val="24"/>
        </w:rPr>
        <w:t>,</w:t>
      </w:r>
      <w:r>
        <w:rPr>
          <w:rFonts w:cs="Times New Roman"/>
          <w:sz w:val="24"/>
          <w:szCs w:val="24"/>
        </w:rPr>
        <w:t xml:space="preserve"> </w:t>
      </w:r>
      <w:r w:rsidRPr="00670B51">
        <w:rPr>
          <w:rFonts w:cs="Times New Roman"/>
          <w:b/>
          <w:sz w:val="24"/>
          <w:szCs w:val="24"/>
        </w:rPr>
        <w:t>2020</w:t>
      </w:r>
      <w:r>
        <w:rPr>
          <w:rFonts w:cs="Times New Roman"/>
          <w:sz w:val="24"/>
          <w:szCs w:val="24"/>
        </w:rPr>
        <w:t>,</w:t>
      </w:r>
      <w:r w:rsidR="00A22E57" w:rsidRPr="00A434FB">
        <w:rPr>
          <w:rFonts w:cs="Times New Roman"/>
          <w:sz w:val="24"/>
          <w:szCs w:val="24"/>
        </w:rPr>
        <w:t xml:space="preserve"> </w:t>
      </w:r>
      <w:r w:rsidR="00A22E57" w:rsidRPr="00670B51">
        <w:rPr>
          <w:rFonts w:cs="Times New Roman"/>
          <w:i/>
          <w:sz w:val="24"/>
          <w:szCs w:val="24"/>
        </w:rPr>
        <w:t>261</w:t>
      </w:r>
      <w:r w:rsidR="00A22E57" w:rsidRPr="00A434FB">
        <w:rPr>
          <w:rFonts w:cs="Times New Roman"/>
          <w:sz w:val="24"/>
          <w:szCs w:val="24"/>
        </w:rPr>
        <w:t>, 127737.</w:t>
      </w:r>
    </w:p>
    <w:p w:rsidR="00A22E57" w:rsidRPr="00670B51" w:rsidRDefault="00174B24" w:rsidP="00A434FB">
      <w:pPr>
        <w:pStyle w:val="PPReferences"/>
        <w:numPr>
          <w:ilvl w:val="0"/>
          <w:numId w:val="0"/>
        </w:numPr>
        <w:spacing w:line="360" w:lineRule="auto"/>
        <w:ind w:left="397"/>
        <w:rPr>
          <w:rFonts w:cs="Times New Roman"/>
          <w:sz w:val="24"/>
          <w:szCs w:val="24"/>
        </w:rPr>
      </w:pPr>
      <w:hyperlink r:id="rId55" w:history="1">
        <w:r w:rsidR="00670B51" w:rsidRPr="00670B51">
          <w:rPr>
            <w:rStyle w:val="Kpr"/>
            <w:rFonts w:cs="Times New Roman"/>
            <w:b/>
            <w:color w:val="auto"/>
            <w:sz w:val="24"/>
            <w:szCs w:val="24"/>
            <w:u w:val="none"/>
          </w:rPr>
          <w:t>DOI:</w:t>
        </w:r>
        <w:r w:rsidR="00A22E57" w:rsidRPr="00670B51">
          <w:rPr>
            <w:rStyle w:val="Kpr"/>
            <w:rFonts w:cs="Times New Roman"/>
            <w:color w:val="auto"/>
            <w:sz w:val="24"/>
            <w:szCs w:val="24"/>
            <w:u w:val="none"/>
          </w:rPr>
          <w:t>10.1016/j.chemosphere.2020.127737</w:t>
        </w:r>
      </w:hyperlink>
    </w:p>
    <w:p w:rsidR="00A22E57" w:rsidRPr="00A434FB" w:rsidRDefault="00670B51" w:rsidP="004B14A9">
      <w:pPr>
        <w:pStyle w:val="PPReferences"/>
        <w:numPr>
          <w:ilvl w:val="0"/>
          <w:numId w:val="21"/>
        </w:numPr>
        <w:spacing w:line="360" w:lineRule="auto"/>
        <w:ind w:left="397" w:hanging="397"/>
        <w:rPr>
          <w:rFonts w:cs="Times New Roman"/>
          <w:sz w:val="24"/>
          <w:szCs w:val="24"/>
        </w:rPr>
      </w:pPr>
      <w:r>
        <w:rPr>
          <w:rFonts w:cs="Times New Roman"/>
          <w:sz w:val="24"/>
          <w:szCs w:val="24"/>
        </w:rPr>
        <w:t xml:space="preserve">A. </w:t>
      </w:r>
      <w:proofErr w:type="spellStart"/>
      <w:r w:rsidR="00A22E57" w:rsidRPr="00A434FB">
        <w:rPr>
          <w:rFonts w:cs="Times New Roman"/>
          <w:sz w:val="24"/>
          <w:szCs w:val="24"/>
        </w:rPr>
        <w:t>Souri</w:t>
      </w:r>
      <w:proofErr w:type="spellEnd"/>
      <w:r w:rsidR="00A22E57" w:rsidRPr="00A434FB">
        <w:rPr>
          <w:rFonts w:cs="Times New Roman"/>
          <w:sz w:val="24"/>
          <w:szCs w:val="24"/>
        </w:rPr>
        <w:t xml:space="preserve">, </w:t>
      </w:r>
      <w:r>
        <w:rPr>
          <w:rFonts w:cs="Times New Roman"/>
          <w:sz w:val="24"/>
          <w:szCs w:val="24"/>
        </w:rPr>
        <w:t>F.</w:t>
      </w:r>
      <w:r w:rsidR="00A22E57" w:rsidRPr="00A434FB">
        <w:rPr>
          <w:rFonts w:cs="Times New Roman"/>
          <w:sz w:val="24"/>
          <w:szCs w:val="24"/>
        </w:rPr>
        <w:t xml:space="preserve"> </w:t>
      </w:r>
      <w:proofErr w:type="spellStart"/>
      <w:r w:rsidR="00A22E57" w:rsidRPr="00A434FB">
        <w:rPr>
          <w:rFonts w:cs="Times New Roman"/>
          <w:sz w:val="24"/>
          <w:szCs w:val="24"/>
        </w:rPr>
        <w:t>Golestani-Fard</w:t>
      </w:r>
      <w:proofErr w:type="spellEnd"/>
      <w:r w:rsidR="00A22E57" w:rsidRPr="00A434FB">
        <w:rPr>
          <w:rFonts w:cs="Times New Roman"/>
          <w:sz w:val="24"/>
          <w:szCs w:val="24"/>
        </w:rPr>
        <w:t xml:space="preserve">, </w:t>
      </w:r>
      <w:r>
        <w:rPr>
          <w:rFonts w:cs="Times New Roman"/>
          <w:sz w:val="24"/>
          <w:szCs w:val="24"/>
        </w:rPr>
        <w:t>R.</w:t>
      </w:r>
      <w:r w:rsidR="00A22E57" w:rsidRPr="00A434FB">
        <w:rPr>
          <w:rFonts w:cs="Times New Roman"/>
          <w:sz w:val="24"/>
          <w:szCs w:val="24"/>
        </w:rPr>
        <w:t xml:space="preserve"> </w:t>
      </w:r>
      <w:proofErr w:type="spellStart"/>
      <w:r w:rsidR="00A22E57" w:rsidRPr="00A434FB">
        <w:rPr>
          <w:rFonts w:cs="Times New Roman"/>
          <w:sz w:val="24"/>
          <w:szCs w:val="24"/>
        </w:rPr>
        <w:t>Naghizadeh</w:t>
      </w:r>
      <w:proofErr w:type="spellEnd"/>
      <w:r w:rsidR="00A22E57" w:rsidRPr="00A434FB">
        <w:rPr>
          <w:rFonts w:cs="Times New Roman"/>
          <w:sz w:val="24"/>
          <w:szCs w:val="24"/>
        </w:rPr>
        <w:t xml:space="preserve">, </w:t>
      </w:r>
      <w:r>
        <w:rPr>
          <w:rFonts w:cs="Times New Roman"/>
          <w:sz w:val="24"/>
          <w:szCs w:val="24"/>
        </w:rPr>
        <w:t>S.</w:t>
      </w:r>
      <w:r w:rsidR="00A22E57" w:rsidRPr="00A434FB">
        <w:rPr>
          <w:rFonts w:cs="Times New Roman"/>
          <w:sz w:val="24"/>
          <w:szCs w:val="24"/>
        </w:rPr>
        <w:t xml:space="preserve"> </w:t>
      </w:r>
      <w:proofErr w:type="spellStart"/>
      <w:r w:rsidR="00A22E57" w:rsidRPr="00A434FB">
        <w:rPr>
          <w:rFonts w:cs="Times New Roman"/>
          <w:sz w:val="24"/>
          <w:szCs w:val="24"/>
        </w:rPr>
        <w:t>Veiseh</w:t>
      </w:r>
      <w:proofErr w:type="spellEnd"/>
      <w:r w:rsidR="0079114F">
        <w:rPr>
          <w:rFonts w:cs="Times New Roman"/>
          <w:sz w:val="24"/>
          <w:szCs w:val="24"/>
        </w:rPr>
        <w:t>,</w:t>
      </w:r>
      <w:r w:rsidR="00A22E57" w:rsidRPr="00A434FB">
        <w:rPr>
          <w:rFonts w:cs="Times New Roman"/>
          <w:sz w:val="24"/>
          <w:szCs w:val="24"/>
        </w:rPr>
        <w:t xml:space="preserve"> </w:t>
      </w:r>
      <w:r w:rsidR="00A22E57" w:rsidRPr="0079114F">
        <w:rPr>
          <w:rFonts w:cs="Times New Roman"/>
          <w:i/>
          <w:sz w:val="24"/>
          <w:szCs w:val="24"/>
        </w:rPr>
        <w:t>App</w:t>
      </w:r>
      <w:r w:rsidR="0079114F" w:rsidRPr="0079114F">
        <w:rPr>
          <w:rFonts w:cs="Times New Roman"/>
          <w:i/>
          <w:sz w:val="24"/>
          <w:szCs w:val="24"/>
        </w:rPr>
        <w:t>.</w:t>
      </w:r>
      <w:r w:rsidR="00A22E57" w:rsidRPr="0079114F">
        <w:rPr>
          <w:rFonts w:cs="Times New Roman"/>
          <w:i/>
          <w:sz w:val="24"/>
          <w:szCs w:val="24"/>
        </w:rPr>
        <w:t xml:space="preserve"> Cl</w:t>
      </w:r>
      <w:r w:rsidR="0079114F" w:rsidRPr="0079114F">
        <w:rPr>
          <w:rFonts w:cs="Times New Roman"/>
          <w:i/>
          <w:sz w:val="24"/>
          <w:szCs w:val="24"/>
        </w:rPr>
        <w:t>.</w:t>
      </w:r>
      <w:r w:rsidR="00A22E57" w:rsidRPr="0079114F">
        <w:rPr>
          <w:rFonts w:cs="Times New Roman"/>
          <w:i/>
          <w:sz w:val="24"/>
          <w:szCs w:val="24"/>
        </w:rPr>
        <w:t xml:space="preserve"> Sci</w:t>
      </w:r>
      <w:r w:rsidR="0079114F">
        <w:rPr>
          <w:rFonts w:cs="Times New Roman"/>
          <w:sz w:val="24"/>
          <w:szCs w:val="24"/>
        </w:rPr>
        <w:t xml:space="preserve">., </w:t>
      </w:r>
      <w:r w:rsidR="0079114F" w:rsidRPr="0079114F">
        <w:rPr>
          <w:rFonts w:cs="Times New Roman"/>
          <w:b/>
          <w:sz w:val="24"/>
          <w:szCs w:val="24"/>
        </w:rPr>
        <w:t>2015</w:t>
      </w:r>
      <w:r w:rsidR="0079114F">
        <w:rPr>
          <w:rFonts w:cs="Times New Roman"/>
          <w:sz w:val="24"/>
          <w:szCs w:val="24"/>
        </w:rPr>
        <w:t>,</w:t>
      </w:r>
      <w:r w:rsidR="00A22E57" w:rsidRPr="00A434FB">
        <w:rPr>
          <w:rFonts w:cs="Times New Roman"/>
          <w:sz w:val="24"/>
          <w:szCs w:val="24"/>
        </w:rPr>
        <w:t xml:space="preserve"> </w:t>
      </w:r>
      <w:r w:rsidR="00A22E57" w:rsidRPr="0079114F">
        <w:rPr>
          <w:rFonts w:cs="Times New Roman"/>
          <w:i/>
          <w:sz w:val="24"/>
          <w:szCs w:val="24"/>
        </w:rPr>
        <w:t>103</w:t>
      </w:r>
      <w:r w:rsidR="00A22E57" w:rsidRPr="00A434FB">
        <w:rPr>
          <w:rFonts w:cs="Times New Roman"/>
          <w:sz w:val="24"/>
          <w:szCs w:val="24"/>
        </w:rPr>
        <w:t>, 34-39.</w:t>
      </w:r>
    </w:p>
    <w:p w:rsidR="00A22E57" w:rsidRPr="0079114F" w:rsidRDefault="00A22E57" w:rsidP="00A434FB">
      <w:pPr>
        <w:pStyle w:val="PPReferences"/>
        <w:numPr>
          <w:ilvl w:val="0"/>
          <w:numId w:val="0"/>
        </w:numPr>
        <w:spacing w:line="360" w:lineRule="auto"/>
        <w:ind w:left="397"/>
        <w:rPr>
          <w:rFonts w:cs="Times New Roman"/>
          <w:sz w:val="24"/>
          <w:szCs w:val="24"/>
        </w:rPr>
      </w:pPr>
      <w:r w:rsidRPr="00A434FB">
        <w:rPr>
          <w:rFonts w:cs="Times New Roman"/>
          <w:sz w:val="24"/>
          <w:szCs w:val="24"/>
        </w:rPr>
        <w:t xml:space="preserve"> </w:t>
      </w:r>
      <w:hyperlink r:id="rId56" w:history="1">
        <w:r w:rsidR="0079114F" w:rsidRPr="0079114F">
          <w:rPr>
            <w:rStyle w:val="Kpr"/>
            <w:rFonts w:cs="Times New Roman"/>
            <w:b/>
            <w:color w:val="auto"/>
            <w:sz w:val="24"/>
            <w:szCs w:val="24"/>
            <w:u w:val="none"/>
          </w:rPr>
          <w:t>DOI:</w:t>
        </w:r>
        <w:r w:rsidR="0079114F" w:rsidRPr="0079114F">
          <w:rPr>
            <w:rStyle w:val="Kpr"/>
            <w:rFonts w:cs="Times New Roman"/>
            <w:color w:val="auto"/>
            <w:sz w:val="24"/>
            <w:szCs w:val="24"/>
            <w:u w:val="none"/>
          </w:rPr>
          <w:t>10.1016/j.clay.2014.11.001</w:t>
        </w:r>
      </w:hyperlink>
    </w:p>
    <w:p w:rsidR="00A22E57" w:rsidRPr="00A434FB" w:rsidRDefault="00480723" w:rsidP="004B14A9">
      <w:pPr>
        <w:pStyle w:val="PPReferences"/>
        <w:numPr>
          <w:ilvl w:val="0"/>
          <w:numId w:val="21"/>
        </w:numPr>
        <w:spacing w:line="360" w:lineRule="auto"/>
        <w:ind w:left="397" w:hanging="397"/>
        <w:rPr>
          <w:rFonts w:cs="Times New Roman"/>
          <w:sz w:val="24"/>
          <w:szCs w:val="24"/>
        </w:rPr>
      </w:pPr>
      <w:r>
        <w:rPr>
          <w:rFonts w:cs="Times New Roman"/>
          <w:sz w:val="24"/>
          <w:szCs w:val="24"/>
        </w:rPr>
        <w:t>C. Cao, L.</w:t>
      </w:r>
      <w:r w:rsidR="00A22E57" w:rsidRPr="00A434FB">
        <w:rPr>
          <w:rFonts w:cs="Times New Roman"/>
          <w:sz w:val="24"/>
          <w:szCs w:val="24"/>
        </w:rPr>
        <w:t xml:space="preserve"> Xiao, </w:t>
      </w:r>
      <w:r>
        <w:rPr>
          <w:rFonts w:cs="Times New Roman"/>
          <w:sz w:val="24"/>
          <w:szCs w:val="24"/>
        </w:rPr>
        <w:t>C.</w:t>
      </w:r>
      <w:r w:rsidR="00A22E57" w:rsidRPr="00A434FB">
        <w:rPr>
          <w:rFonts w:cs="Times New Roman"/>
          <w:sz w:val="24"/>
          <w:szCs w:val="24"/>
        </w:rPr>
        <w:t xml:space="preserve"> Chen, </w:t>
      </w:r>
      <w:r>
        <w:rPr>
          <w:rFonts w:cs="Times New Roman"/>
          <w:sz w:val="24"/>
          <w:szCs w:val="24"/>
        </w:rPr>
        <w:t>X.</w:t>
      </w:r>
      <w:r w:rsidR="00A22E57" w:rsidRPr="00A434FB">
        <w:rPr>
          <w:rFonts w:cs="Times New Roman"/>
          <w:sz w:val="24"/>
          <w:szCs w:val="24"/>
        </w:rPr>
        <w:t xml:space="preserve"> Shi, </w:t>
      </w:r>
      <w:r>
        <w:rPr>
          <w:rFonts w:cs="Times New Roman"/>
          <w:sz w:val="24"/>
          <w:szCs w:val="24"/>
        </w:rPr>
        <w:t>Q.</w:t>
      </w:r>
      <w:r w:rsidR="00A22E57" w:rsidRPr="00A434FB">
        <w:rPr>
          <w:rFonts w:cs="Times New Roman"/>
          <w:sz w:val="24"/>
          <w:szCs w:val="24"/>
        </w:rPr>
        <w:t xml:space="preserve"> Cao, </w:t>
      </w:r>
      <w:r>
        <w:rPr>
          <w:rFonts w:cs="Times New Roman"/>
          <w:sz w:val="24"/>
          <w:szCs w:val="24"/>
        </w:rPr>
        <w:t>L.</w:t>
      </w:r>
      <w:r w:rsidR="00A22E57" w:rsidRPr="00A434FB">
        <w:rPr>
          <w:rFonts w:cs="Times New Roman"/>
          <w:sz w:val="24"/>
          <w:szCs w:val="24"/>
        </w:rPr>
        <w:t xml:space="preserve"> </w:t>
      </w:r>
      <w:proofErr w:type="spellStart"/>
      <w:r w:rsidR="00A22E57" w:rsidRPr="00A434FB">
        <w:rPr>
          <w:rFonts w:cs="Times New Roman"/>
          <w:sz w:val="24"/>
          <w:szCs w:val="24"/>
        </w:rPr>
        <w:t>Gao</w:t>
      </w:r>
      <w:proofErr w:type="spellEnd"/>
      <w:r w:rsidR="00A22E57" w:rsidRPr="00A434FB">
        <w:rPr>
          <w:rFonts w:cs="Times New Roman"/>
          <w:sz w:val="24"/>
          <w:szCs w:val="24"/>
        </w:rPr>
        <w:t xml:space="preserve">, </w:t>
      </w:r>
      <w:proofErr w:type="spellStart"/>
      <w:r w:rsidR="00A22E57" w:rsidRPr="00480723">
        <w:rPr>
          <w:rFonts w:cs="Times New Roman"/>
          <w:i/>
          <w:sz w:val="24"/>
          <w:szCs w:val="24"/>
        </w:rPr>
        <w:t>Pow</w:t>
      </w:r>
      <w:proofErr w:type="spellEnd"/>
      <w:r w:rsidRPr="00480723">
        <w:rPr>
          <w:rFonts w:cs="Times New Roman"/>
          <w:i/>
          <w:sz w:val="24"/>
          <w:szCs w:val="24"/>
        </w:rPr>
        <w:t>.</w:t>
      </w:r>
      <w:r w:rsidR="00A22E57" w:rsidRPr="00480723">
        <w:rPr>
          <w:rFonts w:cs="Times New Roman"/>
          <w:i/>
          <w:sz w:val="24"/>
          <w:szCs w:val="24"/>
        </w:rPr>
        <w:t xml:space="preserve"> Tech</w:t>
      </w:r>
      <w:r>
        <w:rPr>
          <w:rFonts w:cs="Times New Roman"/>
          <w:sz w:val="24"/>
          <w:szCs w:val="24"/>
        </w:rPr>
        <w:t>.</w:t>
      </w:r>
      <w:r w:rsidR="00A22E57" w:rsidRPr="00A434FB">
        <w:rPr>
          <w:rFonts w:cs="Times New Roman"/>
          <w:sz w:val="24"/>
          <w:szCs w:val="24"/>
        </w:rPr>
        <w:t>,</w:t>
      </w:r>
      <w:r>
        <w:rPr>
          <w:rFonts w:cs="Times New Roman"/>
          <w:sz w:val="24"/>
          <w:szCs w:val="24"/>
        </w:rPr>
        <w:t xml:space="preserve"> </w:t>
      </w:r>
      <w:r w:rsidRPr="00480723">
        <w:rPr>
          <w:rFonts w:cs="Times New Roman"/>
          <w:b/>
          <w:sz w:val="24"/>
          <w:szCs w:val="24"/>
        </w:rPr>
        <w:t>2014</w:t>
      </w:r>
      <w:r>
        <w:rPr>
          <w:rFonts w:cs="Times New Roman"/>
          <w:b/>
          <w:sz w:val="24"/>
          <w:szCs w:val="24"/>
        </w:rPr>
        <w:t>,</w:t>
      </w:r>
      <w:r w:rsidR="00A22E57" w:rsidRPr="00A434FB">
        <w:rPr>
          <w:rFonts w:cs="Times New Roman"/>
          <w:sz w:val="24"/>
          <w:szCs w:val="24"/>
        </w:rPr>
        <w:t xml:space="preserve"> </w:t>
      </w:r>
      <w:r w:rsidR="00A22E57" w:rsidRPr="00480723">
        <w:rPr>
          <w:rFonts w:cs="Times New Roman"/>
          <w:i/>
          <w:sz w:val="24"/>
          <w:szCs w:val="24"/>
        </w:rPr>
        <w:t>260</w:t>
      </w:r>
      <w:r w:rsidR="00A22E57" w:rsidRPr="00A434FB">
        <w:rPr>
          <w:rFonts w:cs="Times New Roman"/>
          <w:sz w:val="24"/>
          <w:szCs w:val="24"/>
        </w:rPr>
        <w:t>, 90–97.</w:t>
      </w:r>
    </w:p>
    <w:p w:rsidR="00A22E57" w:rsidRPr="00480723" w:rsidRDefault="00A22E57" w:rsidP="00A434FB">
      <w:pPr>
        <w:pStyle w:val="PPReferences"/>
        <w:numPr>
          <w:ilvl w:val="0"/>
          <w:numId w:val="0"/>
        </w:numPr>
        <w:spacing w:line="360" w:lineRule="auto"/>
        <w:ind w:left="397"/>
        <w:rPr>
          <w:rFonts w:cs="Times New Roman"/>
          <w:sz w:val="24"/>
          <w:szCs w:val="24"/>
        </w:rPr>
      </w:pPr>
      <w:r w:rsidRPr="00A434FB">
        <w:rPr>
          <w:rFonts w:cs="Times New Roman"/>
          <w:sz w:val="24"/>
          <w:szCs w:val="24"/>
        </w:rPr>
        <w:t xml:space="preserve"> </w:t>
      </w:r>
      <w:hyperlink r:id="rId57" w:history="1">
        <w:r w:rsidR="00480723" w:rsidRPr="00480723">
          <w:rPr>
            <w:rStyle w:val="Kpr"/>
            <w:rFonts w:cs="Times New Roman"/>
            <w:b/>
            <w:color w:val="auto"/>
            <w:sz w:val="24"/>
            <w:szCs w:val="24"/>
            <w:u w:val="none"/>
          </w:rPr>
          <w:t>DOI:</w:t>
        </w:r>
        <w:r w:rsidR="00480723" w:rsidRPr="00480723">
          <w:rPr>
            <w:rStyle w:val="Kpr"/>
            <w:rFonts w:cs="Times New Roman"/>
            <w:color w:val="auto"/>
            <w:sz w:val="24"/>
            <w:szCs w:val="24"/>
            <w:u w:val="none"/>
          </w:rPr>
          <w:t>10.1016/j.powtec.2014.03.025</w:t>
        </w:r>
      </w:hyperlink>
    </w:p>
    <w:p w:rsidR="00A22E57" w:rsidRPr="00A434FB" w:rsidRDefault="007906AD" w:rsidP="004B14A9">
      <w:pPr>
        <w:pStyle w:val="PPReferences"/>
        <w:numPr>
          <w:ilvl w:val="0"/>
          <w:numId w:val="21"/>
        </w:numPr>
        <w:spacing w:line="360" w:lineRule="auto"/>
        <w:ind w:left="397" w:hanging="397"/>
        <w:rPr>
          <w:rFonts w:cs="Times New Roman"/>
          <w:sz w:val="24"/>
          <w:szCs w:val="24"/>
        </w:rPr>
      </w:pPr>
      <w:r>
        <w:rPr>
          <w:rFonts w:cs="Times New Roman"/>
          <w:sz w:val="24"/>
          <w:szCs w:val="24"/>
        </w:rPr>
        <w:t xml:space="preserve">P. </w:t>
      </w:r>
      <w:proofErr w:type="spellStart"/>
      <w:r w:rsidR="00A22E57" w:rsidRPr="00A434FB">
        <w:rPr>
          <w:rFonts w:cs="Times New Roman"/>
          <w:sz w:val="24"/>
          <w:szCs w:val="24"/>
        </w:rPr>
        <w:t>Karthikeyan</w:t>
      </w:r>
      <w:proofErr w:type="spellEnd"/>
      <w:r w:rsidR="00A22E57" w:rsidRPr="00A434FB">
        <w:rPr>
          <w:rFonts w:cs="Times New Roman"/>
          <w:sz w:val="24"/>
          <w:szCs w:val="24"/>
        </w:rPr>
        <w:t xml:space="preserve">, </w:t>
      </w:r>
      <w:r>
        <w:rPr>
          <w:rFonts w:cs="Times New Roman"/>
          <w:sz w:val="24"/>
          <w:szCs w:val="24"/>
        </w:rPr>
        <w:t>S.</w:t>
      </w:r>
      <w:r w:rsidR="00A22E57" w:rsidRPr="00A434FB">
        <w:rPr>
          <w:rFonts w:cs="Times New Roman"/>
          <w:sz w:val="24"/>
          <w:szCs w:val="24"/>
        </w:rPr>
        <w:t xml:space="preserve"> </w:t>
      </w:r>
      <w:proofErr w:type="spellStart"/>
      <w:r w:rsidR="00A22E57" w:rsidRPr="00A434FB">
        <w:rPr>
          <w:rFonts w:cs="Times New Roman"/>
          <w:sz w:val="24"/>
          <w:szCs w:val="24"/>
        </w:rPr>
        <w:t>Meenakshi</w:t>
      </w:r>
      <w:proofErr w:type="spellEnd"/>
      <w:r w:rsidR="00A22E57" w:rsidRPr="00A434FB">
        <w:rPr>
          <w:rFonts w:cs="Times New Roman"/>
          <w:sz w:val="24"/>
          <w:szCs w:val="24"/>
        </w:rPr>
        <w:t xml:space="preserve">, </w:t>
      </w:r>
      <w:r w:rsidR="00A22E57" w:rsidRPr="007906AD">
        <w:rPr>
          <w:rFonts w:cs="Times New Roman"/>
          <w:i/>
          <w:sz w:val="24"/>
          <w:szCs w:val="24"/>
        </w:rPr>
        <w:t>Int</w:t>
      </w:r>
      <w:r w:rsidRPr="007906AD">
        <w:rPr>
          <w:rFonts w:cs="Times New Roman"/>
          <w:i/>
          <w:sz w:val="24"/>
          <w:szCs w:val="24"/>
        </w:rPr>
        <w:t>.</w:t>
      </w:r>
      <w:r w:rsidR="00A22E57" w:rsidRPr="007906AD">
        <w:rPr>
          <w:rFonts w:cs="Times New Roman"/>
          <w:i/>
          <w:sz w:val="24"/>
          <w:szCs w:val="24"/>
        </w:rPr>
        <w:t xml:space="preserve"> J</w:t>
      </w:r>
      <w:r w:rsidRPr="007906AD">
        <w:rPr>
          <w:rFonts w:cs="Times New Roman"/>
          <w:i/>
          <w:sz w:val="24"/>
          <w:szCs w:val="24"/>
        </w:rPr>
        <w:t>.</w:t>
      </w:r>
      <w:r w:rsidR="00A22E57" w:rsidRPr="007906AD">
        <w:rPr>
          <w:rFonts w:cs="Times New Roman"/>
          <w:i/>
          <w:sz w:val="24"/>
          <w:szCs w:val="24"/>
        </w:rPr>
        <w:t xml:space="preserve"> Bio</w:t>
      </w:r>
      <w:r w:rsidRPr="007906AD">
        <w:rPr>
          <w:rFonts w:cs="Times New Roman"/>
          <w:i/>
          <w:sz w:val="24"/>
          <w:szCs w:val="24"/>
        </w:rPr>
        <w:t>.</w:t>
      </w:r>
      <w:r w:rsidR="00A22E57" w:rsidRPr="007906AD">
        <w:rPr>
          <w:rFonts w:cs="Times New Roman"/>
          <w:i/>
          <w:sz w:val="24"/>
          <w:szCs w:val="24"/>
        </w:rPr>
        <w:t xml:space="preserve"> Mac</w:t>
      </w:r>
      <w:r>
        <w:rPr>
          <w:rFonts w:cs="Times New Roman"/>
          <w:sz w:val="24"/>
          <w:szCs w:val="24"/>
        </w:rPr>
        <w:t>.</w:t>
      </w:r>
      <w:r w:rsidR="00A22E57" w:rsidRPr="00A434FB">
        <w:rPr>
          <w:rFonts w:cs="Times New Roman"/>
          <w:sz w:val="24"/>
          <w:szCs w:val="24"/>
        </w:rPr>
        <w:t>,</w:t>
      </w:r>
      <w:r>
        <w:rPr>
          <w:rFonts w:cs="Times New Roman"/>
          <w:sz w:val="24"/>
          <w:szCs w:val="24"/>
        </w:rPr>
        <w:t xml:space="preserve"> </w:t>
      </w:r>
      <w:r w:rsidRPr="007906AD">
        <w:rPr>
          <w:rFonts w:cs="Times New Roman"/>
          <w:b/>
          <w:sz w:val="24"/>
          <w:szCs w:val="24"/>
        </w:rPr>
        <w:t>2021</w:t>
      </w:r>
      <w:r>
        <w:rPr>
          <w:rFonts w:cs="Times New Roman"/>
          <w:sz w:val="24"/>
          <w:szCs w:val="24"/>
        </w:rPr>
        <w:t>,</w:t>
      </w:r>
      <w:r w:rsidR="00A22E57" w:rsidRPr="00A434FB">
        <w:rPr>
          <w:rFonts w:cs="Times New Roman"/>
          <w:sz w:val="24"/>
          <w:szCs w:val="24"/>
        </w:rPr>
        <w:t xml:space="preserve"> </w:t>
      </w:r>
      <w:r w:rsidR="00A22E57" w:rsidRPr="007906AD">
        <w:rPr>
          <w:rFonts w:cs="Times New Roman"/>
          <w:i/>
          <w:sz w:val="24"/>
          <w:szCs w:val="24"/>
        </w:rPr>
        <w:t>168</w:t>
      </w:r>
      <w:r w:rsidR="00A22E57" w:rsidRPr="00A434FB">
        <w:rPr>
          <w:rFonts w:cs="Times New Roman"/>
          <w:sz w:val="24"/>
          <w:szCs w:val="24"/>
        </w:rPr>
        <w:t>, 750</w:t>
      </w:r>
      <w:r>
        <w:rPr>
          <w:rFonts w:cs="Times New Roman"/>
          <w:sz w:val="24"/>
          <w:szCs w:val="24"/>
        </w:rPr>
        <w:t>-</w:t>
      </w:r>
      <w:r w:rsidR="00A22E57" w:rsidRPr="00A434FB">
        <w:rPr>
          <w:rFonts w:cs="Times New Roman"/>
          <w:sz w:val="24"/>
          <w:szCs w:val="24"/>
        </w:rPr>
        <w:t>759.</w:t>
      </w:r>
    </w:p>
    <w:p w:rsidR="00A22E57" w:rsidRPr="007906AD" w:rsidRDefault="00174B24" w:rsidP="00A434FB">
      <w:pPr>
        <w:pStyle w:val="PPReferences"/>
        <w:numPr>
          <w:ilvl w:val="0"/>
          <w:numId w:val="0"/>
        </w:numPr>
        <w:spacing w:line="360" w:lineRule="auto"/>
        <w:ind w:left="397"/>
        <w:rPr>
          <w:rFonts w:cs="Times New Roman"/>
          <w:sz w:val="24"/>
          <w:szCs w:val="24"/>
        </w:rPr>
      </w:pPr>
      <w:hyperlink r:id="rId58" w:history="1">
        <w:r w:rsidR="007906AD" w:rsidRPr="007906AD">
          <w:rPr>
            <w:rStyle w:val="Kpr"/>
            <w:rFonts w:cs="Times New Roman"/>
            <w:b/>
            <w:color w:val="auto"/>
            <w:sz w:val="24"/>
            <w:szCs w:val="24"/>
            <w:u w:val="none"/>
          </w:rPr>
          <w:t>DOI:</w:t>
        </w:r>
        <w:r w:rsidR="007906AD" w:rsidRPr="007906AD">
          <w:rPr>
            <w:rStyle w:val="Kpr"/>
            <w:rFonts w:cs="Times New Roman"/>
            <w:color w:val="auto"/>
            <w:sz w:val="24"/>
            <w:szCs w:val="24"/>
            <w:u w:val="none"/>
          </w:rPr>
          <w:t>10.1016/j.ijbiomac.2020.11.132</w:t>
        </w:r>
      </w:hyperlink>
    </w:p>
    <w:p w:rsidR="00A22E57" w:rsidRPr="00A434FB" w:rsidRDefault="00121D3A" w:rsidP="004B14A9">
      <w:pPr>
        <w:pStyle w:val="PPReferences"/>
        <w:numPr>
          <w:ilvl w:val="0"/>
          <w:numId w:val="21"/>
        </w:numPr>
        <w:spacing w:line="360" w:lineRule="auto"/>
        <w:ind w:left="397" w:hanging="397"/>
        <w:rPr>
          <w:rFonts w:cs="Times New Roman"/>
          <w:sz w:val="24"/>
          <w:szCs w:val="24"/>
        </w:rPr>
      </w:pPr>
      <w:r>
        <w:rPr>
          <w:rFonts w:cs="Times New Roman"/>
          <w:sz w:val="24"/>
          <w:szCs w:val="24"/>
        </w:rPr>
        <w:t xml:space="preserve">P. </w:t>
      </w:r>
      <w:proofErr w:type="spellStart"/>
      <w:r>
        <w:rPr>
          <w:rFonts w:cs="Times New Roman"/>
          <w:sz w:val="24"/>
          <w:szCs w:val="24"/>
        </w:rPr>
        <w:t>Koohi</w:t>
      </w:r>
      <w:proofErr w:type="spellEnd"/>
      <w:r>
        <w:rPr>
          <w:rFonts w:cs="Times New Roman"/>
          <w:sz w:val="24"/>
          <w:szCs w:val="24"/>
        </w:rPr>
        <w:t>, A.</w:t>
      </w:r>
      <w:r w:rsidR="00A22E57" w:rsidRPr="00A434FB">
        <w:rPr>
          <w:rFonts w:cs="Times New Roman"/>
          <w:sz w:val="24"/>
          <w:szCs w:val="24"/>
        </w:rPr>
        <w:t xml:space="preserve"> </w:t>
      </w:r>
      <w:proofErr w:type="spellStart"/>
      <w:r w:rsidR="00A22E57" w:rsidRPr="00A434FB">
        <w:rPr>
          <w:rFonts w:cs="Times New Roman"/>
          <w:sz w:val="24"/>
          <w:szCs w:val="24"/>
        </w:rPr>
        <w:t>Rahbar-kelishami</w:t>
      </w:r>
      <w:proofErr w:type="spellEnd"/>
      <w:r w:rsidR="00A22E57" w:rsidRPr="00A434FB">
        <w:rPr>
          <w:rFonts w:cs="Times New Roman"/>
          <w:sz w:val="24"/>
          <w:szCs w:val="24"/>
        </w:rPr>
        <w:t xml:space="preserve">, </w:t>
      </w:r>
      <w:r>
        <w:rPr>
          <w:rFonts w:cs="Times New Roman"/>
          <w:sz w:val="24"/>
          <w:szCs w:val="24"/>
        </w:rPr>
        <w:t>H</w:t>
      </w:r>
      <w:r w:rsidR="00A22E57" w:rsidRPr="00A434FB">
        <w:rPr>
          <w:rFonts w:cs="Times New Roman"/>
          <w:sz w:val="24"/>
          <w:szCs w:val="24"/>
        </w:rPr>
        <w:t xml:space="preserve">. </w:t>
      </w:r>
      <w:proofErr w:type="spellStart"/>
      <w:r w:rsidR="00A22E57" w:rsidRPr="00A434FB">
        <w:rPr>
          <w:rFonts w:cs="Times New Roman"/>
          <w:sz w:val="24"/>
          <w:szCs w:val="24"/>
        </w:rPr>
        <w:t>Shayesteh</w:t>
      </w:r>
      <w:proofErr w:type="spellEnd"/>
      <w:r w:rsidR="00A22E57" w:rsidRPr="00A434FB">
        <w:rPr>
          <w:rFonts w:cs="Times New Roman"/>
          <w:sz w:val="24"/>
          <w:szCs w:val="24"/>
        </w:rPr>
        <w:t xml:space="preserve">, </w:t>
      </w:r>
      <w:proofErr w:type="spellStart"/>
      <w:r w:rsidR="00A22E57" w:rsidRPr="00121D3A">
        <w:rPr>
          <w:rFonts w:cs="Times New Roman"/>
          <w:i/>
          <w:sz w:val="24"/>
          <w:szCs w:val="24"/>
        </w:rPr>
        <w:t>Env</w:t>
      </w:r>
      <w:proofErr w:type="spellEnd"/>
      <w:r w:rsidRPr="00121D3A">
        <w:rPr>
          <w:rFonts w:cs="Times New Roman"/>
          <w:i/>
          <w:sz w:val="24"/>
          <w:szCs w:val="24"/>
        </w:rPr>
        <w:t>.</w:t>
      </w:r>
      <w:r w:rsidR="00A22E57" w:rsidRPr="00121D3A">
        <w:rPr>
          <w:rFonts w:cs="Times New Roman"/>
          <w:i/>
          <w:sz w:val="24"/>
          <w:szCs w:val="24"/>
        </w:rPr>
        <w:t xml:space="preserve"> Tech</w:t>
      </w:r>
      <w:r w:rsidRPr="00121D3A">
        <w:rPr>
          <w:rFonts w:cs="Times New Roman"/>
          <w:i/>
          <w:sz w:val="24"/>
          <w:szCs w:val="24"/>
        </w:rPr>
        <w:t>.</w:t>
      </w:r>
      <w:r w:rsidR="00A22E57" w:rsidRPr="00121D3A">
        <w:rPr>
          <w:rFonts w:cs="Times New Roman"/>
          <w:i/>
          <w:sz w:val="24"/>
          <w:szCs w:val="24"/>
        </w:rPr>
        <w:t xml:space="preserve"> Inn</w:t>
      </w:r>
      <w:r>
        <w:rPr>
          <w:rFonts w:cs="Times New Roman"/>
          <w:sz w:val="24"/>
          <w:szCs w:val="24"/>
        </w:rPr>
        <w:t>.</w:t>
      </w:r>
      <w:r w:rsidR="00A22E57" w:rsidRPr="00A434FB">
        <w:rPr>
          <w:rFonts w:cs="Times New Roman"/>
          <w:sz w:val="24"/>
          <w:szCs w:val="24"/>
        </w:rPr>
        <w:t>,</w:t>
      </w:r>
      <w:r>
        <w:rPr>
          <w:rFonts w:cs="Times New Roman"/>
          <w:sz w:val="24"/>
          <w:szCs w:val="24"/>
        </w:rPr>
        <w:t xml:space="preserve"> </w:t>
      </w:r>
      <w:r w:rsidRPr="00121D3A">
        <w:rPr>
          <w:rFonts w:cs="Times New Roman"/>
          <w:b/>
          <w:sz w:val="24"/>
          <w:szCs w:val="24"/>
        </w:rPr>
        <w:t>2021</w:t>
      </w:r>
      <w:r>
        <w:rPr>
          <w:rFonts w:cs="Times New Roman"/>
          <w:sz w:val="24"/>
          <w:szCs w:val="24"/>
        </w:rPr>
        <w:t>,</w:t>
      </w:r>
      <w:r w:rsidR="00A22E57" w:rsidRPr="00A434FB">
        <w:rPr>
          <w:rFonts w:cs="Times New Roman"/>
          <w:sz w:val="24"/>
          <w:szCs w:val="24"/>
        </w:rPr>
        <w:t xml:space="preserve"> </w:t>
      </w:r>
      <w:r w:rsidR="00A22E57" w:rsidRPr="00121D3A">
        <w:rPr>
          <w:rFonts w:cs="Times New Roman"/>
          <w:i/>
          <w:sz w:val="24"/>
          <w:szCs w:val="24"/>
        </w:rPr>
        <w:t>23</w:t>
      </w:r>
      <w:r w:rsidR="00A22E57" w:rsidRPr="00A434FB">
        <w:rPr>
          <w:rFonts w:cs="Times New Roman"/>
          <w:sz w:val="24"/>
          <w:szCs w:val="24"/>
        </w:rPr>
        <w:t xml:space="preserve">, 101559. </w:t>
      </w:r>
    </w:p>
    <w:p w:rsidR="00A22E57" w:rsidRPr="00121D3A" w:rsidRDefault="00174B24" w:rsidP="00A434FB">
      <w:pPr>
        <w:pStyle w:val="PPReferences"/>
        <w:numPr>
          <w:ilvl w:val="0"/>
          <w:numId w:val="0"/>
        </w:numPr>
        <w:spacing w:line="360" w:lineRule="auto"/>
        <w:ind w:left="397"/>
        <w:rPr>
          <w:rFonts w:cs="Times New Roman"/>
          <w:sz w:val="24"/>
          <w:szCs w:val="24"/>
        </w:rPr>
      </w:pPr>
      <w:hyperlink r:id="rId59" w:history="1">
        <w:r w:rsidR="00121D3A" w:rsidRPr="00121D3A">
          <w:rPr>
            <w:rStyle w:val="Kpr"/>
            <w:rFonts w:cs="Times New Roman"/>
            <w:b/>
            <w:color w:val="auto"/>
            <w:sz w:val="24"/>
            <w:szCs w:val="24"/>
            <w:u w:val="none"/>
          </w:rPr>
          <w:t>DOI:</w:t>
        </w:r>
        <w:r w:rsidR="00121D3A" w:rsidRPr="00121D3A">
          <w:rPr>
            <w:rStyle w:val="Kpr"/>
            <w:rFonts w:cs="Times New Roman"/>
            <w:color w:val="auto"/>
            <w:sz w:val="24"/>
            <w:szCs w:val="24"/>
            <w:u w:val="none"/>
          </w:rPr>
          <w:t>10.1016/j.eti.2021.101559</w:t>
        </w:r>
      </w:hyperlink>
    </w:p>
    <w:p w:rsidR="00A22E57" w:rsidRPr="00A434FB" w:rsidRDefault="00DD3F8B" w:rsidP="004B14A9">
      <w:pPr>
        <w:pStyle w:val="PPReferences"/>
        <w:numPr>
          <w:ilvl w:val="0"/>
          <w:numId w:val="21"/>
        </w:numPr>
        <w:spacing w:line="360" w:lineRule="auto"/>
        <w:ind w:left="397" w:hanging="397"/>
        <w:rPr>
          <w:rFonts w:cs="Times New Roman"/>
          <w:sz w:val="24"/>
          <w:szCs w:val="24"/>
        </w:rPr>
      </w:pPr>
      <w:r>
        <w:rPr>
          <w:rFonts w:cs="Times New Roman"/>
          <w:sz w:val="24"/>
          <w:szCs w:val="24"/>
        </w:rPr>
        <w:t xml:space="preserve">R. </w:t>
      </w:r>
      <w:r w:rsidR="00A22E57" w:rsidRPr="00A434FB">
        <w:rPr>
          <w:rFonts w:cs="Times New Roman"/>
          <w:sz w:val="24"/>
          <w:szCs w:val="24"/>
        </w:rPr>
        <w:t xml:space="preserve">Das, </w:t>
      </w:r>
      <w:r>
        <w:rPr>
          <w:rFonts w:cs="Times New Roman"/>
          <w:sz w:val="24"/>
          <w:szCs w:val="24"/>
        </w:rPr>
        <w:t>M.</w:t>
      </w:r>
      <w:r w:rsidR="00A22E57" w:rsidRPr="00A434FB">
        <w:rPr>
          <w:rFonts w:cs="Times New Roman"/>
          <w:sz w:val="24"/>
          <w:szCs w:val="24"/>
        </w:rPr>
        <w:t xml:space="preserve"> </w:t>
      </w:r>
      <w:proofErr w:type="spellStart"/>
      <w:r w:rsidR="00A22E57" w:rsidRPr="00A434FB">
        <w:rPr>
          <w:rFonts w:cs="Times New Roman"/>
          <w:sz w:val="24"/>
          <w:szCs w:val="24"/>
        </w:rPr>
        <w:t>Bhaumik</w:t>
      </w:r>
      <w:proofErr w:type="spellEnd"/>
      <w:r w:rsidR="00A22E57" w:rsidRPr="00A434FB">
        <w:rPr>
          <w:rFonts w:cs="Times New Roman"/>
          <w:sz w:val="24"/>
          <w:szCs w:val="24"/>
        </w:rPr>
        <w:t xml:space="preserve">, </w:t>
      </w:r>
      <w:r>
        <w:rPr>
          <w:rFonts w:cs="Times New Roman"/>
          <w:sz w:val="24"/>
          <w:szCs w:val="24"/>
        </w:rPr>
        <w:t>S.</w:t>
      </w:r>
      <w:r w:rsidR="00A22E57" w:rsidRPr="00A434FB">
        <w:rPr>
          <w:rFonts w:cs="Times New Roman"/>
          <w:sz w:val="24"/>
          <w:szCs w:val="24"/>
        </w:rPr>
        <w:t xml:space="preserve"> </w:t>
      </w:r>
      <w:proofErr w:type="spellStart"/>
      <w:r w:rsidR="00A22E57" w:rsidRPr="00A434FB">
        <w:rPr>
          <w:rFonts w:cs="Times New Roman"/>
          <w:sz w:val="24"/>
          <w:szCs w:val="24"/>
        </w:rPr>
        <w:t>Giri</w:t>
      </w:r>
      <w:proofErr w:type="spellEnd"/>
      <w:r w:rsidR="00A22E57" w:rsidRPr="00A434FB">
        <w:rPr>
          <w:rFonts w:cs="Times New Roman"/>
          <w:sz w:val="24"/>
          <w:szCs w:val="24"/>
        </w:rPr>
        <w:t xml:space="preserve">, </w:t>
      </w:r>
      <w:r>
        <w:rPr>
          <w:rFonts w:cs="Times New Roman"/>
          <w:sz w:val="24"/>
          <w:szCs w:val="24"/>
        </w:rPr>
        <w:t>A.</w:t>
      </w:r>
      <w:r w:rsidR="00A22E57" w:rsidRPr="00A434FB">
        <w:rPr>
          <w:rFonts w:cs="Times New Roman"/>
          <w:sz w:val="24"/>
          <w:szCs w:val="24"/>
        </w:rPr>
        <w:t xml:space="preserve"> </w:t>
      </w:r>
      <w:proofErr w:type="spellStart"/>
      <w:r w:rsidR="00A22E57" w:rsidRPr="00A434FB">
        <w:rPr>
          <w:rFonts w:cs="Times New Roman"/>
          <w:sz w:val="24"/>
          <w:szCs w:val="24"/>
        </w:rPr>
        <w:t>Maity</w:t>
      </w:r>
      <w:proofErr w:type="spellEnd"/>
      <w:r w:rsidR="00A22E57" w:rsidRPr="00A434FB">
        <w:rPr>
          <w:rFonts w:cs="Times New Roman"/>
          <w:sz w:val="24"/>
          <w:szCs w:val="24"/>
        </w:rPr>
        <w:t xml:space="preserve">, </w:t>
      </w:r>
      <w:r w:rsidR="00A22E57" w:rsidRPr="00DD3F8B">
        <w:rPr>
          <w:rFonts w:cs="Times New Roman"/>
          <w:i/>
          <w:sz w:val="24"/>
          <w:szCs w:val="24"/>
        </w:rPr>
        <w:t>Ult</w:t>
      </w:r>
      <w:r w:rsidRPr="00DD3F8B">
        <w:rPr>
          <w:rFonts w:cs="Times New Roman"/>
          <w:i/>
          <w:sz w:val="24"/>
          <w:szCs w:val="24"/>
        </w:rPr>
        <w:t>.</w:t>
      </w:r>
      <w:r w:rsidR="00A22E57" w:rsidRPr="00DD3F8B">
        <w:rPr>
          <w:rFonts w:cs="Times New Roman"/>
          <w:i/>
          <w:sz w:val="24"/>
          <w:szCs w:val="24"/>
        </w:rPr>
        <w:t xml:space="preserve"> </w:t>
      </w:r>
      <w:proofErr w:type="gramStart"/>
      <w:r w:rsidR="00A22E57" w:rsidRPr="00DD3F8B">
        <w:rPr>
          <w:rFonts w:cs="Times New Roman"/>
          <w:i/>
          <w:sz w:val="24"/>
          <w:szCs w:val="24"/>
        </w:rPr>
        <w:t>Son</w:t>
      </w:r>
      <w:r>
        <w:rPr>
          <w:rFonts w:cs="Times New Roman"/>
          <w:sz w:val="24"/>
          <w:szCs w:val="24"/>
        </w:rPr>
        <w:t>.</w:t>
      </w:r>
      <w:r w:rsidR="00A22E57" w:rsidRPr="00A434FB">
        <w:rPr>
          <w:rFonts w:cs="Times New Roman"/>
          <w:sz w:val="24"/>
          <w:szCs w:val="24"/>
        </w:rPr>
        <w:t>,</w:t>
      </w:r>
      <w:proofErr w:type="gramEnd"/>
      <w:r>
        <w:rPr>
          <w:rFonts w:cs="Times New Roman"/>
          <w:sz w:val="24"/>
          <w:szCs w:val="24"/>
        </w:rPr>
        <w:t xml:space="preserve"> </w:t>
      </w:r>
      <w:r w:rsidRPr="00DD3F8B">
        <w:rPr>
          <w:rFonts w:cs="Times New Roman"/>
          <w:b/>
          <w:sz w:val="24"/>
          <w:szCs w:val="24"/>
        </w:rPr>
        <w:t>2017</w:t>
      </w:r>
      <w:r>
        <w:rPr>
          <w:rFonts w:cs="Times New Roman"/>
          <w:sz w:val="24"/>
          <w:szCs w:val="24"/>
        </w:rPr>
        <w:t>,</w:t>
      </w:r>
      <w:r w:rsidR="00A22E57" w:rsidRPr="00A434FB">
        <w:rPr>
          <w:rFonts w:cs="Times New Roman"/>
          <w:sz w:val="24"/>
          <w:szCs w:val="24"/>
        </w:rPr>
        <w:t xml:space="preserve"> </w:t>
      </w:r>
      <w:r w:rsidR="00A22E57" w:rsidRPr="00DD3F8B">
        <w:rPr>
          <w:rFonts w:cs="Times New Roman"/>
          <w:i/>
          <w:sz w:val="24"/>
          <w:szCs w:val="24"/>
        </w:rPr>
        <w:t>37</w:t>
      </w:r>
      <w:r w:rsidR="00A22E57" w:rsidRPr="00A434FB">
        <w:rPr>
          <w:rFonts w:cs="Times New Roman"/>
          <w:sz w:val="24"/>
          <w:szCs w:val="24"/>
        </w:rPr>
        <w:t>, 600</w:t>
      </w:r>
      <w:r>
        <w:rPr>
          <w:rFonts w:cs="Times New Roman"/>
          <w:sz w:val="24"/>
          <w:szCs w:val="24"/>
        </w:rPr>
        <w:t>-</w:t>
      </w:r>
      <w:r w:rsidR="00A22E57" w:rsidRPr="00A434FB">
        <w:rPr>
          <w:rFonts w:cs="Times New Roman"/>
          <w:sz w:val="24"/>
          <w:szCs w:val="24"/>
        </w:rPr>
        <w:t xml:space="preserve">613. </w:t>
      </w:r>
    </w:p>
    <w:p w:rsidR="00A22E57" w:rsidRPr="00DD3F8B" w:rsidRDefault="00174B24" w:rsidP="00A434FB">
      <w:pPr>
        <w:pStyle w:val="PPReferences"/>
        <w:numPr>
          <w:ilvl w:val="0"/>
          <w:numId w:val="0"/>
        </w:numPr>
        <w:spacing w:line="360" w:lineRule="auto"/>
        <w:ind w:left="397"/>
        <w:rPr>
          <w:rFonts w:cs="Times New Roman"/>
          <w:sz w:val="24"/>
          <w:szCs w:val="24"/>
        </w:rPr>
      </w:pPr>
      <w:hyperlink r:id="rId60" w:history="1">
        <w:r w:rsidR="00DD3F8B" w:rsidRPr="00DD3F8B">
          <w:rPr>
            <w:rStyle w:val="Kpr"/>
            <w:rFonts w:cs="Times New Roman"/>
            <w:b/>
            <w:color w:val="auto"/>
            <w:sz w:val="24"/>
            <w:szCs w:val="24"/>
            <w:u w:val="none"/>
          </w:rPr>
          <w:t>DOI:</w:t>
        </w:r>
        <w:r w:rsidR="00DD3F8B" w:rsidRPr="00DD3F8B">
          <w:rPr>
            <w:rStyle w:val="Kpr"/>
            <w:rFonts w:cs="Times New Roman"/>
            <w:color w:val="auto"/>
            <w:sz w:val="24"/>
            <w:szCs w:val="24"/>
            <w:u w:val="none"/>
          </w:rPr>
          <w:t>10.1016/j.ultsonch.2017.02.022</w:t>
        </w:r>
      </w:hyperlink>
    </w:p>
    <w:p w:rsidR="00A22E57" w:rsidRPr="00A434FB" w:rsidRDefault="00CC3A48" w:rsidP="004B14A9">
      <w:pPr>
        <w:pStyle w:val="PPReferences"/>
        <w:numPr>
          <w:ilvl w:val="0"/>
          <w:numId w:val="21"/>
        </w:numPr>
        <w:spacing w:line="360" w:lineRule="auto"/>
        <w:ind w:left="397" w:hanging="397"/>
        <w:rPr>
          <w:rFonts w:cs="Times New Roman"/>
          <w:sz w:val="24"/>
          <w:szCs w:val="24"/>
        </w:rPr>
      </w:pPr>
      <w:r>
        <w:rPr>
          <w:rFonts w:cs="Times New Roman"/>
          <w:sz w:val="24"/>
          <w:szCs w:val="24"/>
        </w:rPr>
        <w:t xml:space="preserve">D. </w:t>
      </w:r>
      <w:r w:rsidR="00A22E57" w:rsidRPr="00A434FB">
        <w:rPr>
          <w:rFonts w:cs="Times New Roman"/>
          <w:sz w:val="24"/>
          <w:szCs w:val="24"/>
        </w:rPr>
        <w:t xml:space="preserve">Sun, </w:t>
      </w:r>
      <w:r>
        <w:rPr>
          <w:rFonts w:cs="Times New Roman"/>
          <w:sz w:val="24"/>
          <w:szCs w:val="24"/>
        </w:rPr>
        <w:t>X.</w:t>
      </w:r>
      <w:r w:rsidR="00A22E57" w:rsidRPr="00A434FB">
        <w:rPr>
          <w:rFonts w:cs="Times New Roman"/>
          <w:sz w:val="24"/>
          <w:szCs w:val="24"/>
        </w:rPr>
        <w:t xml:space="preserve"> Zhang, </w:t>
      </w:r>
      <w:r>
        <w:rPr>
          <w:rFonts w:cs="Times New Roman"/>
          <w:sz w:val="24"/>
          <w:szCs w:val="24"/>
        </w:rPr>
        <w:t>Y.</w:t>
      </w:r>
      <w:r w:rsidR="00A22E57" w:rsidRPr="00A434FB">
        <w:rPr>
          <w:rFonts w:cs="Times New Roman"/>
          <w:sz w:val="24"/>
          <w:szCs w:val="24"/>
        </w:rPr>
        <w:t xml:space="preserve"> Wu, </w:t>
      </w:r>
      <w:r>
        <w:rPr>
          <w:rFonts w:cs="Times New Roman"/>
          <w:sz w:val="24"/>
          <w:szCs w:val="24"/>
        </w:rPr>
        <w:t>X.</w:t>
      </w:r>
      <w:r w:rsidR="00A22E57" w:rsidRPr="00A434FB">
        <w:rPr>
          <w:rFonts w:cs="Times New Roman"/>
          <w:sz w:val="24"/>
          <w:szCs w:val="24"/>
        </w:rPr>
        <w:t xml:space="preserve"> Liu, </w:t>
      </w:r>
      <w:r w:rsidR="00A22E57" w:rsidRPr="00CC3A48">
        <w:rPr>
          <w:rFonts w:cs="Times New Roman"/>
          <w:i/>
          <w:sz w:val="24"/>
          <w:szCs w:val="24"/>
        </w:rPr>
        <w:t>J</w:t>
      </w:r>
      <w:r w:rsidRPr="00CC3A48">
        <w:rPr>
          <w:rFonts w:cs="Times New Roman"/>
          <w:i/>
          <w:sz w:val="24"/>
          <w:szCs w:val="24"/>
        </w:rPr>
        <w:t>.</w:t>
      </w:r>
      <w:r w:rsidR="00A22E57" w:rsidRPr="00CC3A48">
        <w:rPr>
          <w:rFonts w:cs="Times New Roman"/>
          <w:i/>
          <w:sz w:val="24"/>
          <w:szCs w:val="24"/>
        </w:rPr>
        <w:t xml:space="preserve"> </w:t>
      </w:r>
      <w:proofErr w:type="spellStart"/>
      <w:r w:rsidR="00A22E57" w:rsidRPr="00CC3A48">
        <w:rPr>
          <w:rFonts w:cs="Times New Roman"/>
          <w:i/>
          <w:sz w:val="24"/>
          <w:szCs w:val="24"/>
        </w:rPr>
        <w:t>Haz</w:t>
      </w:r>
      <w:proofErr w:type="spellEnd"/>
      <w:r w:rsidRPr="00CC3A48">
        <w:rPr>
          <w:rFonts w:cs="Times New Roman"/>
          <w:i/>
          <w:sz w:val="24"/>
          <w:szCs w:val="24"/>
        </w:rPr>
        <w:t>.</w:t>
      </w:r>
      <w:r w:rsidR="00A22E57" w:rsidRPr="00CC3A48">
        <w:rPr>
          <w:rFonts w:cs="Times New Roman"/>
          <w:i/>
          <w:sz w:val="24"/>
          <w:szCs w:val="24"/>
        </w:rPr>
        <w:t xml:space="preserve"> Mat</w:t>
      </w:r>
      <w:r>
        <w:rPr>
          <w:rFonts w:cs="Times New Roman"/>
          <w:sz w:val="24"/>
          <w:szCs w:val="24"/>
        </w:rPr>
        <w:t>.</w:t>
      </w:r>
      <w:r w:rsidR="00A22E57" w:rsidRPr="00A434FB">
        <w:rPr>
          <w:rFonts w:cs="Times New Roman"/>
          <w:sz w:val="24"/>
          <w:szCs w:val="24"/>
        </w:rPr>
        <w:t>,</w:t>
      </w:r>
      <w:r>
        <w:rPr>
          <w:rFonts w:cs="Times New Roman"/>
          <w:sz w:val="24"/>
          <w:szCs w:val="24"/>
        </w:rPr>
        <w:t xml:space="preserve"> </w:t>
      </w:r>
      <w:r w:rsidRPr="00CC3A48">
        <w:rPr>
          <w:rFonts w:cs="Times New Roman"/>
          <w:b/>
          <w:sz w:val="24"/>
          <w:szCs w:val="24"/>
        </w:rPr>
        <w:t>2010</w:t>
      </w:r>
      <w:r>
        <w:rPr>
          <w:rFonts w:cs="Times New Roman"/>
          <w:sz w:val="24"/>
          <w:szCs w:val="24"/>
        </w:rPr>
        <w:t>,</w:t>
      </w:r>
      <w:r w:rsidR="00A22E57" w:rsidRPr="00A434FB">
        <w:rPr>
          <w:rFonts w:cs="Times New Roman"/>
          <w:sz w:val="24"/>
          <w:szCs w:val="24"/>
        </w:rPr>
        <w:t xml:space="preserve"> </w:t>
      </w:r>
      <w:r w:rsidR="00A22E57" w:rsidRPr="00CC3A48">
        <w:rPr>
          <w:rFonts w:cs="Times New Roman"/>
          <w:i/>
          <w:sz w:val="24"/>
          <w:szCs w:val="24"/>
        </w:rPr>
        <w:t>181</w:t>
      </w:r>
      <w:r w:rsidR="00A22E57" w:rsidRPr="00A434FB">
        <w:rPr>
          <w:rFonts w:cs="Times New Roman"/>
          <w:sz w:val="24"/>
          <w:szCs w:val="24"/>
        </w:rPr>
        <w:t>, 335</w:t>
      </w:r>
      <w:r>
        <w:rPr>
          <w:rFonts w:cs="Times New Roman"/>
          <w:sz w:val="24"/>
          <w:szCs w:val="24"/>
        </w:rPr>
        <w:t>-342</w:t>
      </w:r>
      <w:r w:rsidR="00A22E57" w:rsidRPr="00A434FB">
        <w:rPr>
          <w:rFonts w:cs="Times New Roman"/>
          <w:sz w:val="24"/>
          <w:szCs w:val="24"/>
        </w:rPr>
        <w:t xml:space="preserve">. </w:t>
      </w:r>
    </w:p>
    <w:p w:rsidR="00A22E57" w:rsidRPr="00CC3A48" w:rsidRDefault="00174B24" w:rsidP="00A434FB">
      <w:pPr>
        <w:pStyle w:val="PPReferences"/>
        <w:numPr>
          <w:ilvl w:val="0"/>
          <w:numId w:val="0"/>
        </w:numPr>
        <w:spacing w:line="360" w:lineRule="auto"/>
        <w:ind w:left="397"/>
        <w:rPr>
          <w:rFonts w:cs="Times New Roman"/>
          <w:sz w:val="24"/>
          <w:szCs w:val="24"/>
        </w:rPr>
      </w:pPr>
      <w:hyperlink r:id="rId61" w:history="1">
        <w:r w:rsidR="00CC3A48" w:rsidRPr="00CC3A48">
          <w:rPr>
            <w:rStyle w:val="Kpr"/>
            <w:rFonts w:cs="Times New Roman"/>
            <w:b/>
            <w:color w:val="auto"/>
            <w:sz w:val="24"/>
            <w:szCs w:val="24"/>
            <w:u w:val="none"/>
          </w:rPr>
          <w:t>DOI:</w:t>
        </w:r>
        <w:r w:rsidR="00CC3A48" w:rsidRPr="00CC3A48">
          <w:rPr>
            <w:rStyle w:val="Kpr"/>
            <w:rFonts w:cs="Times New Roman"/>
            <w:color w:val="auto"/>
            <w:sz w:val="24"/>
            <w:szCs w:val="24"/>
            <w:u w:val="none"/>
          </w:rPr>
          <w:t>10.1016/j.jhazmat.2010.05.015</w:t>
        </w:r>
      </w:hyperlink>
    </w:p>
    <w:p w:rsidR="00A22E57" w:rsidRPr="00A434FB" w:rsidRDefault="0079531B" w:rsidP="004B14A9">
      <w:pPr>
        <w:pStyle w:val="PPReferences"/>
        <w:numPr>
          <w:ilvl w:val="0"/>
          <w:numId w:val="21"/>
        </w:numPr>
        <w:spacing w:line="360" w:lineRule="auto"/>
        <w:ind w:left="397" w:hanging="397"/>
        <w:rPr>
          <w:rFonts w:cs="Times New Roman"/>
          <w:sz w:val="24"/>
          <w:szCs w:val="24"/>
        </w:rPr>
      </w:pPr>
      <w:r>
        <w:rPr>
          <w:rFonts w:cs="Times New Roman"/>
          <w:sz w:val="24"/>
          <w:szCs w:val="24"/>
        </w:rPr>
        <w:t xml:space="preserve">M. M. S. </w:t>
      </w:r>
      <w:proofErr w:type="spellStart"/>
      <w:r w:rsidR="00A22E57" w:rsidRPr="00A434FB">
        <w:rPr>
          <w:rFonts w:cs="Times New Roman"/>
          <w:sz w:val="24"/>
          <w:szCs w:val="24"/>
        </w:rPr>
        <w:t>Sanad</w:t>
      </w:r>
      <w:proofErr w:type="spellEnd"/>
      <w:r w:rsidR="00A22E57" w:rsidRPr="00A434FB">
        <w:rPr>
          <w:rFonts w:cs="Times New Roman"/>
          <w:sz w:val="24"/>
          <w:szCs w:val="24"/>
        </w:rPr>
        <w:t>, M.</w:t>
      </w:r>
      <w:r>
        <w:rPr>
          <w:rFonts w:cs="Times New Roman"/>
          <w:sz w:val="24"/>
          <w:szCs w:val="24"/>
        </w:rPr>
        <w:t>M.</w:t>
      </w:r>
      <w:r w:rsidR="00A22E57" w:rsidRPr="00A434FB">
        <w:rPr>
          <w:rFonts w:cs="Times New Roman"/>
          <w:sz w:val="24"/>
          <w:szCs w:val="24"/>
        </w:rPr>
        <w:t xml:space="preserve"> </w:t>
      </w:r>
      <w:proofErr w:type="spellStart"/>
      <w:r w:rsidR="00A22E57" w:rsidRPr="00A434FB">
        <w:rPr>
          <w:rFonts w:cs="Times New Roman"/>
          <w:sz w:val="24"/>
          <w:szCs w:val="24"/>
        </w:rPr>
        <w:t>Farahat</w:t>
      </w:r>
      <w:proofErr w:type="spellEnd"/>
      <w:r w:rsidR="00A22E57" w:rsidRPr="00A434FB">
        <w:rPr>
          <w:rFonts w:cs="Times New Roman"/>
          <w:sz w:val="24"/>
          <w:szCs w:val="24"/>
        </w:rPr>
        <w:t xml:space="preserve">, </w:t>
      </w:r>
      <w:r>
        <w:rPr>
          <w:rFonts w:cs="Times New Roman"/>
          <w:sz w:val="24"/>
          <w:szCs w:val="24"/>
        </w:rPr>
        <w:t>M. A.</w:t>
      </w:r>
      <w:r w:rsidR="00A22E57" w:rsidRPr="00A434FB">
        <w:rPr>
          <w:rFonts w:cs="Times New Roman"/>
          <w:sz w:val="24"/>
          <w:szCs w:val="24"/>
        </w:rPr>
        <w:t xml:space="preserve"> Abdel </w:t>
      </w:r>
      <w:proofErr w:type="spellStart"/>
      <w:r w:rsidR="00A22E57" w:rsidRPr="00A434FB">
        <w:rPr>
          <w:rFonts w:cs="Times New Roman"/>
          <w:sz w:val="24"/>
          <w:szCs w:val="24"/>
        </w:rPr>
        <w:t>Khalek</w:t>
      </w:r>
      <w:proofErr w:type="spellEnd"/>
      <w:proofErr w:type="gramStart"/>
      <w:r w:rsidR="00A22E57" w:rsidRPr="00A434FB">
        <w:rPr>
          <w:rFonts w:cs="Times New Roman"/>
          <w:sz w:val="24"/>
          <w:szCs w:val="24"/>
        </w:rPr>
        <w:t xml:space="preserve">,  </w:t>
      </w:r>
      <w:r w:rsidR="00A22E57" w:rsidRPr="00B9274A">
        <w:rPr>
          <w:rFonts w:cs="Times New Roman"/>
          <w:i/>
          <w:sz w:val="24"/>
          <w:szCs w:val="24"/>
        </w:rPr>
        <w:t>Adv</w:t>
      </w:r>
      <w:proofErr w:type="gramEnd"/>
      <w:r w:rsidRPr="00B9274A">
        <w:rPr>
          <w:rFonts w:cs="Times New Roman"/>
          <w:i/>
          <w:sz w:val="24"/>
          <w:szCs w:val="24"/>
        </w:rPr>
        <w:t>.</w:t>
      </w:r>
      <w:r w:rsidR="00A22E57" w:rsidRPr="00B9274A">
        <w:rPr>
          <w:rFonts w:cs="Times New Roman"/>
          <w:i/>
          <w:sz w:val="24"/>
          <w:szCs w:val="24"/>
        </w:rPr>
        <w:t xml:space="preserve"> </w:t>
      </w:r>
      <w:proofErr w:type="spellStart"/>
      <w:r w:rsidR="00A22E57" w:rsidRPr="00B9274A">
        <w:rPr>
          <w:rFonts w:cs="Times New Roman"/>
          <w:i/>
          <w:sz w:val="24"/>
          <w:szCs w:val="24"/>
        </w:rPr>
        <w:t>Pow</w:t>
      </w:r>
      <w:proofErr w:type="spellEnd"/>
      <w:r w:rsidRPr="00B9274A">
        <w:rPr>
          <w:rFonts w:cs="Times New Roman"/>
          <w:i/>
          <w:sz w:val="24"/>
          <w:szCs w:val="24"/>
        </w:rPr>
        <w:t>.</w:t>
      </w:r>
      <w:r w:rsidR="00A22E57" w:rsidRPr="00B9274A">
        <w:rPr>
          <w:rFonts w:cs="Times New Roman"/>
          <w:i/>
          <w:sz w:val="24"/>
          <w:szCs w:val="24"/>
        </w:rPr>
        <w:t xml:space="preserve"> Tech</w:t>
      </w:r>
      <w:r>
        <w:rPr>
          <w:rFonts w:cs="Times New Roman"/>
          <w:sz w:val="24"/>
          <w:szCs w:val="24"/>
        </w:rPr>
        <w:t>.</w:t>
      </w:r>
      <w:r w:rsidR="00A22E57" w:rsidRPr="00A434FB">
        <w:rPr>
          <w:rFonts w:cs="Times New Roman"/>
          <w:sz w:val="24"/>
          <w:szCs w:val="24"/>
        </w:rPr>
        <w:t>,</w:t>
      </w:r>
      <w:r>
        <w:rPr>
          <w:rFonts w:cs="Times New Roman"/>
          <w:sz w:val="24"/>
          <w:szCs w:val="24"/>
        </w:rPr>
        <w:t xml:space="preserve"> </w:t>
      </w:r>
      <w:r w:rsidRPr="00B9274A">
        <w:rPr>
          <w:rFonts w:cs="Times New Roman"/>
          <w:b/>
          <w:sz w:val="24"/>
          <w:szCs w:val="24"/>
        </w:rPr>
        <w:t>2021</w:t>
      </w:r>
      <w:r>
        <w:rPr>
          <w:rFonts w:cs="Times New Roman"/>
          <w:sz w:val="24"/>
          <w:szCs w:val="24"/>
        </w:rPr>
        <w:t>,</w:t>
      </w:r>
      <w:r w:rsidR="00A22E57" w:rsidRPr="00A434FB">
        <w:rPr>
          <w:rFonts w:cs="Times New Roman"/>
          <w:sz w:val="24"/>
          <w:szCs w:val="24"/>
        </w:rPr>
        <w:t xml:space="preserve"> </w:t>
      </w:r>
      <w:r w:rsidR="00A22E57" w:rsidRPr="00B9274A">
        <w:rPr>
          <w:rFonts w:cs="Times New Roman"/>
          <w:i/>
          <w:sz w:val="24"/>
          <w:szCs w:val="24"/>
        </w:rPr>
        <w:t>32</w:t>
      </w:r>
      <w:r w:rsidR="00A22E57" w:rsidRPr="00A434FB">
        <w:rPr>
          <w:rFonts w:cs="Times New Roman"/>
          <w:sz w:val="24"/>
          <w:szCs w:val="24"/>
        </w:rPr>
        <w:t>,</w:t>
      </w:r>
      <w:r w:rsidR="00E71DF3">
        <w:rPr>
          <w:rFonts w:cs="Times New Roman"/>
          <w:sz w:val="24"/>
          <w:szCs w:val="24"/>
        </w:rPr>
        <w:t xml:space="preserve"> </w:t>
      </w:r>
      <w:r w:rsidR="00A22E57" w:rsidRPr="00A434FB">
        <w:rPr>
          <w:rFonts w:cs="Times New Roman"/>
          <w:sz w:val="24"/>
          <w:szCs w:val="24"/>
        </w:rPr>
        <w:t>1573-1583.</w:t>
      </w:r>
    </w:p>
    <w:p w:rsidR="00A22E57" w:rsidRPr="00B9274A" w:rsidRDefault="00174B24" w:rsidP="00A434FB">
      <w:pPr>
        <w:pStyle w:val="PPReferences"/>
        <w:numPr>
          <w:ilvl w:val="0"/>
          <w:numId w:val="0"/>
        </w:numPr>
        <w:spacing w:line="360" w:lineRule="auto"/>
        <w:ind w:left="397"/>
        <w:rPr>
          <w:rFonts w:cs="Times New Roman"/>
          <w:sz w:val="24"/>
          <w:szCs w:val="24"/>
        </w:rPr>
      </w:pPr>
      <w:hyperlink r:id="rId62" w:history="1">
        <w:r w:rsidR="00B9274A" w:rsidRPr="00B9274A">
          <w:rPr>
            <w:rStyle w:val="Kpr"/>
            <w:rFonts w:cs="Times New Roman"/>
            <w:b/>
            <w:color w:val="auto"/>
            <w:sz w:val="24"/>
            <w:szCs w:val="24"/>
            <w:u w:val="none"/>
          </w:rPr>
          <w:t>DOI:</w:t>
        </w:r>
        <w:r w:rsidR="00B9274A" w:rsidRPr="00B9274A">
          <w:rPr>
            <w:rStyle w:val="Kpr"/>
            <w:rFonts w:cs="Times New Roman"/>
            <w:color w:val="auto"/>
            <w:sz w:val="24"/>
            <w:szCs w:val="24"/>
            <w:u w:val="none"/>
          </w:rPr>
          <w:t>10.1016/j.apt.2021.03.013</w:t>
        </w:r>
      </w:hyperlink>
    </w:p>
    <w:p w:rsidR="00C53982" w:rsidRPr="00C53982" w:rsidRDefault="00C53982" w:rsidP="004B14A9">
      <w:pPr>
        <w:pStyle w:val="PPReferences"/>
        <w:numPr>
          <w:ilvl w:val="0"/>
          <w:numId w:val="21"/>
        </w:numPr>
        <w:spacing w:line="360" w:lineRule="auto"/>
        <w:ind w:left="397" w:hanging="397"/>
        <w:rPr>
          <w:rFonts w:cs="Times New Roman"/>
          <w:sz w:val="24"/>
          <w:szCs w:val="24"/>
        </w:rPr>
      </w:pPr>
      <w:r>
        <w:rPr>
          <w:rFonts w:cs="Times New Roman"/>
          <w:sz w:val="24"/>
          <w:szCs w:val="24"/>
        </w:rPr>
        <w:t xml:space="preserve">R. </w:t>
      </w:r>
      <w:proofErr w:type="spellStart"/>
      <w:r>
        <w:rPr>
          <w:rFonts w:cs="Times New Roman"/>
          <w:sz w:val="24"/>
          <w:szCs w:val="24"/>
        </w:rPr>
        <w:t>Salahshour</w:t>
      </w:r>
      <w:proofErr w:type="spellEnd"/>
      <w:r>
        <w:rPr>
          <w:rFonts w:cs="Times New Roman"/>
          <w:sz w:val="24"/>
          <w:szCs w:val="24"/>
        </w:rPr>
        <w:t xml:space="preserve">, M. </w:t>
      </w:r>
      <w:proofErr w:type="spellStart"/>
      <w:r>
        <w:rPr>
          <w:rFonts w:cs="Times New Roman"/>
          <w:sz w:val="24"/>
          <w:szCs w:val="24"/>
        </w:rPr>
        <w:t>Shanbedi</w:t>
      </w:r>
      <w:proofErr w:type="spellEnd"/>
      <w:r>
        <w:rPr>
          <w:rFonts w:cs="Times New Roman"/>
          <w:sz w:val="24"/>
          <w:szCs w:val="24"/>
        </w:rPr>
        <w:t xml:space="preserve">, H. </w:t>
      </w:r>
      <w:proofErr w:type="spellStart"/>
      <w:r>
        <w:rPr>
          <w:rFonts w:cs="Times New Roman"/>
          <w:sz w:val="24"/>
          <w:szCs w:val="24"/>
        </w:rPr>
        <w:t>Esmaeili</w:t>
      </w:r>
      <w:proofErr w:type="spellEnd"/>
      <w:r>
        <w:rPr>
          <w:rFonts w:cs="Times New Roman"/>
          <w:sz w:val="24"/>
          <w:szCs w:val="24"/>
        </w:rPr>
        <w:t xml:space="preserve">, </w:t>
      </w:r>
      <w:proofErr w:type="spellStart"/>
      <w:r w:rsidRPr="00C53982">
        <w:rPr>
          <w:i/>
          <w:sz w:val="24"/>
          <w:szCs w:val="24"/>
        </w:rPr>
        <w:t>Acta</w:t>
      </w:r>
      <w:proofErr w:type="spellEnd"/>
      <w:r w:rsidRPr="00C53982">
        <w:rPr>
          <w:i/>
          <w:sz w:val="24"/>
          <w:szCs w:val="24"/>
        </w:rPr>
        <w:t xml:space="preserve"> </w:t>
      </w:r>
      <w:proofErr w:type="spellStart"/>
      <w:r w:rsidRPr="00C53982">
        <w:rPr>
          <w:i/>
          <w:sz w:val="24"/>
          <w:szCs w:val="24"/>
        </w:rPr>
        <w:t>Chim</w:t>
      </w:r>
      <w:proofErr w:type="spellEnd"/>
      <w:r w:rsidRPr="00C53982">
        <w:rPr>
          <w:i/>
          <w:sz w:val="24"/>
          <w:szCs w:val="24"/>
        </w:rPr>
        <w:t xml:space="preserve">. </w:t>
      </w:r>
      <w:proofErr w:type="spellStart"/>
      <w:proofErr w:type="gramStart"/>
      <w:r w:rsidRPr="00C53982">
        <w:rPr>
          <w:i/>
          <w:sz w:val="24"/>
          <w:szCs w:val="24"/>
        </w:rPr>
        <w:t>Slov</w:t>
      </w:r>
      <w:proofErr w:type="spellEnd"/>
      <w:r w:rsidRPr="00C53982">
        <w:rPr>
          <w:sz w:val="24"/>
          <w:szCs w:val="24"/>
        </w:rPr>
        <w:t>.</w:t>
      </w:r>
      <w:r>
        <w:rPr>
          <w:sz w:val="24"/>
          <w:szCs w:val="24"/>
        </w:rPr>
        <w:t>,</w:t>
      </w:r>
      <w:proofErr w:type="gramEnd"/>
      <w:r w:rsidRPr="00C53982">
        <w:rPr>
          <w:sz w:val="24"/>
          <w:szCs w:val="24"/>
        </w:rPr>
        <w:t xml:space="preserve"> </w:t>
      </w:r>
      <w:r w:rsidRPr="00C53982">
        <w:rPr>
          <w:b/>
          <w:sz w:val="24"/>
          <w:szCs w:val="24"/>
        </w:rPr>
        <w:t>2021</w:t>
      </w:r>
      <w:r w:rsidRPr="00C53982">
        <w:rPr>
          <w:sz w:val="24"/>
          <w:szCs w:val="24"/>
        </w:rPr>
        <w:t xml:space="preserve">, </w:t>
      </w:r>
      <w:r w:rsidRPr="00C53982">
        <w:rPr>
          <w:i/>
          <w:sz w:val="24"/>
          <w:szCs w:val="24"/>
        </w:rPr>
        <w:t>68</w:t>
      </w:r>
      <w:r w:rsidRPr="00C53982">
        <w:rPr>
          <w:sz w:val="24"/>
          <w:szCs w:val="24"/>
        </w:rPr>
        <w:t>, 363–373</w:t>
      </w:r>
      <w:r>
        <w:rPr>
          <w:sz w:val="24"/>
          <w:szCs w:val="24"/>
        </w:rPr>
        <w:t>.</w:t>
      </w:r>
    </w:p>
    <w:p w:rsidR="00C53982" w:rsidRDefault="00174B24" w:rsidP="00C53982">
      <w:pPr>
        <w:pStyle w:val="PPReferences"/>
        <w:numPr>
          <w:ilvl w:val="0"/>
          <w:numId w:val="0"/>
        </w:numPr>
        <w:spacing w:line="360" w:lineRule="auto"/>
        <w:ind w:left="397"/>
        <w:rPr>
          <w:rFonts w:cs="Times New Roman"/>
          <w:sz w:val="24"/>
          <w:szCs w:val="24"/>
        </w:rPr>
      </w:pPr>
      <w:hyperlink r:id="rId63" w:history="1">
        <w:r w:rsidR="00C53982" w:rsidRPr="00C53982">
          <w:rPr>
            <w:b/>
            <w:sz w:val="24"/>
            <w:szCs w:val="24"/>
          </w:rPr>
          <w:t>DOI</w:t>
        </w:r>
        <w:r w:rsidR="00C53982" w:rsidRPr="00C53982">
          <w:rPr>
            <w:sz w:val="24"/>
            <w:szCs w:val="24"/>
          </w:rPr>
          <w:t>:</w:t>
        </w:r>
        <w:r w:rsidR="00C53982" w:rsidRPr="00C53982">
          <w:rPr>
            <w:rStyle w:val="Kpr"/>
            <w:color w:val="auto"/>
            <w:sz w:val="24"/>
            <w:szCs w:val="24"/>
            <w:u w:val="none"/>
          </w:rPr>
          <w:t>10.17344/acsi.2020.6311</w:t>
        </w:r>
      </w:hyperlink>
    </w:p>
    <w:p w:rsidR="00A22E57" w:rsidRPr="00A434FB" w:rsidRDefault="00482D24" w:rsidP="004B14A9">
      <w:pPr>
        <w:pStyle w:val="PPReferences"/>
        <w:numPr>
          <w:ilvl w:val="0"/>
          <w:numId w:val="21"/>
        </w:numPr>
        <w:spacing w:line="360" w:lineRule="auto"/>
        <w:ind w:left="397" w:hanging="397"/>
        <w:rPr>
          <w:rFonts w:cs="Times New Roman"/>
          <w:sz w:val="24"/>
          <w:szCs w:val="24"/>
        </w:rPr>
      </w:pPr>
      <w:r>
        <w:rPr>
          <w:rFonts w:cs="Times New Roman"/>
          <w:sz w:val="24"/>
          <w:szCs w:val="24"/>
        </w:rPr>
        <w:t xml:space="preserve">T. A. </w:t>
      </w:r>
      <w:proofErr w:type="spellStart"/>
      <w:r>
        <w:rPr>
          <w:rFonts w:cs="Times New Roman"/>
          <w:sz w:val="24"/>
          <w:szCs w:val="24"/>
        </w:rPr>
        <w:t>Aragaw</w:t>
      </w:r>
      <w:proofErr w:type="spellEnd"/>
      <w:r>
        <w:rPr>
          <w:rFonts w:cs="Times New Roman"/>
          <w:sz w:val="24"/>
          <w:szCs w:val="24"/>
        </w:rPr>
        <w:t>, F. T.</w:t>
      </w:r>
      <w:r w:rsidR="00A22E57" w:rsidRPr="00A434FB">
        <w:rPr>
          <w:rFonts w:cs="Times New Roman"/>
          <w:sz w:val="24"/>
          <w:szCs w:val="24"/>
        </w:rPr>
        <w:t xml:space="preserve"> </w:t>
      </w:r>
      <w:proofErr w:type="spellStart"/>
      <w:r w:rsidR="00A22E57" w:rsidRPr="00A434FB">
        <w:rPr>
          <w:rFonts w:cs="Times New Roman"/>
          <w:sz w:val="24"/>
          <w:szCs w:val="24"/>
        </w:rPr>
        <w:t>Angerasa</w:t>
      </w:r>
      <w:proofErr w:type="spellEnd"/>
      <w:r w:rsidR="00A22E57" w:rsidRPr="00A434FB">
        <w:rPr>
          <w:rFonts w:cs="Times New Roman"/>
          <w:sz w:val="24"/>
          <w:szCs w:val="24"/>
        </w:rPr>
        <w:t xml:space="preserve">, </w:t>
      </w:r>
      <w:proofErr w:type="gramStart"/>
      <w:r w:rsidR="00A22E57" w:rsidRPr="00482D24">
        <w:rPr>
          <w:rFonts w:cs="Times New Roman"/>
          <w:i/>
          <w:sz w:val="24"/>
          <w:szCs w:val="24"/>
        </w:rPr>
        <w:t>Hel</w:t>
      </w:r>
      <w:r>
        <w:rPr>
          <w:rFonts w:cs="Times New Roman"/>
          <w:sz w:val="24"/>
          <w:szCs w:val="24"/>
        </w:rPr>
        <w:t>.</w:t>
      </w:r>
      <w:r w:rsidR="00A22E57" w:rsidRPr="00A434FB">
        <w:rPr>
          <w:rFonts w:cs="Times New Roman"/>
          <w:sz w:val="24"/>
          <w:szCs w:val="24"/>
        </w:rPr>
        <w:t>,</w:t>
      </w:r>
      <w:proofErr w:type="gramEnd"/>
      <w:r>
        <w:rPr>
          <w:rFonts w:cs="Times New Roman"/>
          <w:sz w:val="24"/>
          <w:szCs w:val="24"/>
        </w:rPr>
        <w:t xml:space="preserve"> </w:t>
      </w:r>
      <w:r w:rsidRPr="00482D24">
        <w:rPr>
          <w:rFonts w:cs="Times New Roman"/>
          <w:b/>
          <w:sz w:val="24"/>
          <w:szCs w:val="24"/>
        </w:rPr>
        <w:t>2020</w:t>
      </w:r>
      <w:r>
        <w:rPr>
          <w:rFonts w:cs="Times New Roman"/>
          <w:sz w:val="24"/>
          <w:szCs w:val="24"/>
        </w:rPr>
        <w:t xml:space="preserve">, </w:t>
      </w:r>
      <w:r w:rsidR="00A22E57" w:rsidRPr="00A434FB">
        <w:rPr>
          <w:rFonts w:cs="Times New Roman"/>
          <w:sz w:val="24"/>
          <w:szCs w:val="24"/>
        </w:rPr>
        <w:t xml:space="preserve"> </w:t>
      </w:r>
      <w:r w:rsidR="00A22E57" w:rsidRPr="00482D24">
        <w:rPr>
          <w:rFonts w:cs="Times New Roman"/>
          <w:i/>
          <w:sz w:val="24"/>
          <w:szCs w:val="24"/>
        </w:rPr>
        <w:t>6</w:t>
      </w:r>
      <w:r w:rsidR="00A22E57" w:rsidRPr="00A434FB">
        <w:rPr>
          <w:rFonts w:cs="Times New Roman"/>
          <w:sz w:val="24"/>
          <w:szCs w:val="24"/>
        </w:rPr>
        <w:t>, e04975.</w:t>
      </w:r>
    </w:p>
    <w:p w:rsidR="00A22E57" w:rsidRPr="00482D24" w:rsidRDefault="00174B24" w:rsidP="00A434FB">
      <w:pPr>
        <w:pStyle w:val="PPReferences"/>
        <w:numPr>
          <w:ilvl w:val="0"/>
          <w:numId w:val="0"/>
        </w:numPr>
        <w:spacing w:line="360" w:lineRule="auto"/>
        <w:ind w:left="397"/>
        <w:rPr>
          <w:rFonts w:cs="Times New Roman"/>
          <w:sz w:val="24"/>
          <w:szCs w:val="24"/>
        </w:rPr>
      </w:pPr>
      <w:hyperlink r:id="rId64" w:history="1">
        <w:r w:rsidR="00482D24" w:rsidRPr="00482D24">
          <w:rPr>
            <w:rStyle w:val="Kpr"/>
            <w:rFonts w:cs="Times New Roman"/>
            <w:b/>
            <w:color w:val="auto"/>
            <w:sz w:val="24"/>
            <w:szCs w:val="24"/>
            <w:u w:val="none"/>
          </w:rPr>
          <w:t>DOI:</w:t>
        </w:r>
        <w:r w:rsidR="00482D24" w:rsidRPr="00482D24">
          <w:rPr>
            <w:rStyle w:val="Kpr"/>
            <w:rFonts w:cs="Times New Roman"/>
            <w:color w:val="auto"/>
            <w:sz w:val="24"/>
            <w:szCs w:val="24"/>
            <w:u w:val="none"/>
          </w:rPr>
          <w:t>10.1016/j.heliyon.2020.e04975</w:t>
        </w:r>
      </w:hyperlink>
    </w:p>
    <w:p w:rsidR="00A22E57" w:rsidRPr="00A434FB" w:rsidRDefault="00A22E57" w:rsidP="00A434FB">
      <w:pPr>
        <w:pStyle w:val="PPReferences"/>
        <w:numPr>
          <w:ilvl w:val="0"/>
          <w:numId w:val="0"/>
        </w:numPr>
        <w:spacing w:line="360" w:lineRule="auto"/>
        <w:ind w:left="397"/>
        <w:rPr>
          <w:rFonts w:cs="Times New Roman"/>
          <w:sz w:val="24"/>
          <w:szCs w:val="24"/>
        </w:rPr>
      </w:pPr>
    </w:p>
    <w:p w:rsidR="00A22E57" w:rsidRPr="00A434FB" w:rsidRDefault="00A22E57" w:rsidP="00A434FB">
      <w:pPr>
        <w:pStyle w:val="PPReferences"/>
        <w:numPr>
          <w:ilvl w:val="0"/>
          <w:numId w:val="0"/>
        </w:numPr>
        <w:spacing w:line="360" w:lineRule="auto"/>
        <w:ind w:left="397" w:hanging="397"/>
        <w:rPr>
          <w:rFonts w:cs="Times New Roman"/>
          <w:sz w:val="24"/>
          <w:szCs w:val="24"/>
        </w:rPr>
      </w:pPr>
    </w:p>
    <w:p w:rsidR="00A22E57" w:rsidRPr="00A434FB" w:rsidRDefault="00A22E57" w:rsidP="00A434FB">
      <w:pPr>
        <w:pStyle w:val="PPReferences"/>
        <w:numPr>
          <w:ilvl w:val="0"/>
          <w:numId w:val="0"/>
        </w:numPr>
        <w:spacing w:line="360" w:lineRule="auto"/>
        <w:ind w:left="397"/>
        <w:rPr>
          <w:rFonts w:cs="Times New Roman"/>
          <w:sz w:val="24"/>
          <w:szCs w:val="24"/>
        </w:rPr>
      </w:pPr>
    </w:p>
    <w:p w:rsidR="001B7EBE" w:rsidRPr="00A434FB" w:rsidRDefault="001B7EBE" w:rsidP="00A434FB">
      <w:pPr>
        <w:pStyle w:val="PPReferences"/>
        <w:numPr>
          <w:ilvl w:val="0"/>
          <w:numId w:val="0"/>
        </w:numPr>
        <w:spacing w:line="360" w:lineRule="auto"/>
        <w:ind w:left="397"/>
        <w:rPr>
          <w:rFonts w:cs="Times New Roman"/>
          <w:sz w:val="24"/>
          <w:szCs w:val="24"/>
        </w:rPr>
        <w:sectPr w:rsidR="001B7EBE" w:rsidRPr="00A434FB" w:rsidSect="001B7EBE">
          <w:type w:val="continuous"/>
          <w:pgSz w:w="11906" w:h="16838" w:code="9"/>
          <w:pgMar w:top="1956" w:right="907" w:bottom="1276" w:left="1134" w:header="709" w:footer="709" w:gutter="0"/>
          <w:cols w:space="397"/>
          <w:docGrid w:linePitch="360"/>
        </w:sectPr>
      </w:pPr>
    </w:p>
    <w:p w:rsidR="00A22E57" w:rsidRPr="00A434FB" w:rsidRDefault="00A22E57" w:rsidP="00A434FB">
      <w:pPr>
        <w:pStyle w:val="PPReferences"/>
        <w:numPr>
          <w:ilvl w:val="0"/>
          <w:numId w:val="0"/>
        </w:numPr>
        <w:spacing w:line="360" w:lineRule="auto"/>
        <w:ind w:left="397"/>
        <w:rPr>
          <w:rFonts w:cs="Times New Roman"/>
          <w:sz w:val="24"/>
          <w:szCs w:val="24"/>
        </w:rPr>
      </w:pPr>
    </w:p>
    <w:sectPr w:rsidR="00A22E57" w:rsidRPr="00A434FB" w:rsidSect="00F42C63">
      <w:type w:val="continuous"/>
      <w:pgSz w:w="11906" w:h="16838" w:code="9"/>
      <w:pgMar w:top="1956" w:right="907" w:bottom="1276" w:left="1134" w:header="709" w:footer="709" w:gutter="0"/>
      <w:cols w:num="2" w:space="39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F67" w:rsidRDefault="00F71F67" w:rsidP="00CC16C3">
      <w:pPr>
        <w:spacing w:after="0" w:line="240" w:lineRule="auto"/>
      </w:pPr>
      <w:r>
        <w:separator/>
      </w:r>
    </w:p>
  </w:endnote>
  <w:endnote w:type="continuationSeparator" w:id="0">
    <w:p w:rsidR="00F71F67" w:rsidRDefault="00F71F67" w:rsidP="00CC16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Open Sans">
    <w:altName w:val="Tahoma"/>
    <w:charset w:val="EE"/>
    <w:family w:val="swiss"/>
    <w:pitch w:val="variable"/>
    <w:sig w:usb0="00000001" w:usb1="4000205B" w:usb2="00000028"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Math">
    <w:panose1 w:val="02040503050406030204"/>
    <w:charset w:val="A2"/>
    <w:family w:val="roman"/>
    <w:pitch w:val="variable"/>
    <w:sig w:usb0="E00002FF" w:usb1="420024FF"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F67" w:rsidRDefault="00F71F67" w:rsidP="00CC16C3">
      <w:pPr>
        <w:spacing w:after="0" w:line="240" w:lineRule="auto"/>
      </w:pPr>
      <w:r>
        <w:separator/>
      </w:r>
    </w:p>
  </w:footnote>
  <w:footnote w:type="continuationSeparator" w:id="0">
    <w:p w:rsidR="00F71F67" w:rsidRDefault="00F71F67" w:rsidP="00CC16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F5EF1"/>
    <w:multiLevelType w:val="hybridMultilevel"/>
    <w:tmpl w:val="26A4E830"/>
    <w:lvl w:ilvl="0" w:tplc="89EA6924">
      <w:start w:val="1"/>
      <w:numFmt w:val="decimal"/>
      <w:pStyle w:val="PPReferences"/>
      <w:lvlText w:val="[%1]"/>
      <w:lvlJc w:val="left"/>
      <w:pPr>
        <w:ind w:left="2345" w:hanging="360"/>
      </w:pPr>
      <w:rPr>
        <w:rFonts w:hint="default"/>
        <w:b w:val="0"/>
        <w:bCs w:val="0"/>
        <w:i w:val="0"/>
        <w:iCs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04F84E3C"/>
    <w:multiLevelType w:val="hybridMultilevel"/>
    <w:tmpl w:val="0EA42384"/>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5343A17"/>
    <w:multiLevelType w:val="hybridMultilevel"/>
    <w:tmpl w:val="67106B0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EC67F71"/>
    <w:multiLevelType w:val="hybridMultilevel"/>
    <w:tmpl w:val="FC62C04E"/>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B07617D"/>
    <w:multiLevelType w:val="hybridMultilevel"/>
    <w:tmpl w:val="10780CCE"/>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C840906"/>
    <w:multiLevelType w:val="hybridMultilevel"/>
    <w:tmpl w:val="AF62BCA0"/>
    <w:lvl w:ilvl="0" w:tplc="13AC239E">
      <w:start w:val="2"/>
      <w:numFmt w:val="decimal"/>
      <w:lvlText w:val="%1."/>
      <w:lvlJc w:val="left"/>
      <w:pPr>
        <w:ind w:left="757" w:hanging="360"/>
      </w:pPr>
      <w:rPr>
        <w:rFonts w:hint="default"/>
      </w:rPr>
    </w:lvl>
    <w:lvl w:ilvl="1" w:tplc="041F0019" w:tentative="1">
      <w:start w:val="1"/>
      <w:numFmt w:val="lowerLetter"/>
      <w:lvlText w:val="%2."/>
      <w:lvlJc w:val="left"/>
      <w:pPr>
        <w:ind w:left="1477" w:hanging="360"/>
      </w:pPr>
    </w:lvl>
    <w:lvl w:ilvl="2" w:tplc="041F001B" w:tentative="1">
      <w:start w:val="1"/>
      <w:numFmt w:val="lowerRoman"/>
      <w:lvlText w:val="%3."/>
      <w:lvlJc w:val="right"/>
      <w:pPr>
        <w:ind w:left="2197" w:hanging="180"/>
      </w:pPr>
    </w:lvl>
    <w:lvl w:ilvl="3" w:tplc="041F000F" w:tentative="1">
      <w:start w:val="1"/>
      <w:numFmt w:val="decimal"/>
      <w:lvlText w:val="%4."/>
      <w:lvlJc w:val="left"/>
      <w:pPr>
        <w:ind w:left="2917" w:hanging="360"/>
      </w:pPr>
    </w:lvl>
    <w:lvl w:ilvl="4" w:tplc="041F0019" w:tentative="1">
      <w:start w:val="1"/>
      <w:numFmt w:val="lowerLetter"/>
      <w:lvlText w:val="%5."/>
      <w:lvlJc w:val="left"/>
      <w:pPr>
        <w:ind w:left="3637" w:hanging="360"/>
      </w:pPr>
    </w:lvl>
    <w:lvl w:ilvl="5" w:tplc="041F001B" w:tentative="1">
      <w:start w:val="1"/>
      <w:numFmt w:val="lowerRoman"/>
      <w:lvlText w:val="%6."/>
      <w:lvlJc w:val="right"/>
      <w:pPr>
        <w:ind w:left="4357" w:hanging="180"/>
      </w:pPr>
    </w:lvl>
    <w:lvl w:ilvl="6" w:tplc="041F000F" w:tentative="1">
      <w:start w:val="1"/>
      <w:numFmt w:val="decimal"/>
      <w:lvlText w:val="%7."/>
      <w:lvlJc w:val="left"/>
      <w:pPr>
        <w:ind w:left="5077" w:hanging="360"/>
      </w:pPr>
    </w:lvl>
    <w:lvl w:ilvl="7" w:tplc="041F0019" w:tentative="1">
      <w:start w:val="1"/>
      <w:numFmt w:val="lowerLetter"/>
      <w:lvlText w:val="%8."/>
      <w:lvlJc w:val="left"/>
      <w:pPr>
        <w:ind w:left="5797" w:hanging="360"/>
      </w:pPr>
    </w:lvl>
    <w:lvl w:ilvl="8" w:tplc="041F001B" w:tentative="1">
      <w:start w:val="1"/>
      <w:numFmt w:val="lowerRoman"/>
      <w:lvlText w:val="%9."/>
      <w:lvlJc w:val="right"/>
      <w:pPr>
        <w:ind w:left="6517" w:hanging="180"/>
      </w:pPr>
    </w:lvl>
  </w:abstractNum>
  <w:abstractNum w:abstractNumId="6">
    <w:nsid w:val="3B59756E"/>
    <w:multiLevelType w:val="hybridMultilevel"/>
    <w:tmpl w:val="D7545254"/>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FB82F70"/>
    <w:multiLevelType w:val="hybridMultilevel"/>
    <w:tmpl w:val="BB7AA6B0"/>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0CC17DA"/>
    <w:multiLevelType w:val="hybridMultilevel"/>
    <w:tmpl w:val="97A081BE"/>
    <w:lvl w:ilvl="0" w:tplc="15909BDA">
      <w:start w:val="1"/>
      <w:numFmt w:val="bullet"/>
      <w:pStyle w:val="PPListingDotted"/>
      <w:lvlText w:val=""/>
      <w:lvlJc w:val="left"/>
      <w:pPr>
        <w:ind w:left="947" w:hanging="360"/>
      </w:pPr>
      <w:rPr>
        <w:rFonts w:ascii="Symbol" w:hAnsi="Symbol" w:hint="default"/>
      </w:rPr>
    </w:lvl>
    <w:lvl w:ilvl="1" w:tplc="040E0003" w:tentative="1">
      <w:start w:val="1"/>
      <w:numFmt w:val="bullet"/>
      <w:lvlText w:val="o"/>
      <w:lvlJc w:val="left"/>
      <w:pPr>
        <w:ind w:left="1667" w:hanging="360"/>
      </w:pPr>
      <w:rPr>
        <w:rFonts w:ascii="Courier New" w:hAnsi="Courier New" w:cs="Courier New" w:hint="default"/>
      </w:rPr>
    </w:lvl>
    <w:lvl w:ilvl="2" w:tplc="040E0005" w:tentative="1">
      <w:start w:val="1"/>
      <w:numFmt w:val="bullet"/>
      <w:lvlText w:val=""/>
      <w:lvlJc w:val="left"/>
      <w:pPr>
        <w:ind w:left="2387" w:hanging="360"/>
      </w:pPr>
      <w:rPr>
        <w:rFonts w:ascii="Wingdings" w:hAnsi="Wingdings" w:hint="default"/>
      </w:rPr>
    </w:lvl>
    <w:lvl w:ilvl="3" w:tplc="040E0001" w:tentative="1">
      <w:start w:val="1"/>
      <w:numFmt w:val="bullet"/>
      <w:lvlText w:val=""/>
      <w:lvlJc w:val="left"/>
      <w:pPr>
        <w:ind w:left="3107" w:hanging="360"/>
      </w:pPr>
      <w:rPr>
        <w:rFonts w:ascii="Symbol" w:hAnsi="Symbol" w:hint="default"/>
      </w:rPr>
    </w:lvl>
    <w:lvl w:ilvl="4" w:tplc="040E0003" w:tentative="1">
      <w:start w:val="1"/>
      <w:numFmt w:val="bullet"/>
      <w:lvlText w:val="o"/>
      <w:lvlJc w:val="left"/>
      <w:pPr>
        <w:ind w:left="3827" w:hanging="360"/>
      </w:pPr>
      <w:rPr>
        <w:rFonts w:ascii="Courier New" w:hAnsi="Courier New" w:cs="Courier New" w:hint="default"/>
      </w:rPr>
    </w:lvl>
    <w:lvl w:ilvl="5" w:tplc="040E0005" w:tentative="1">
      <w:start w:val="1"/>
      <w:numFmt w:val="bullet"/>
      <w:lvlText w:val=""/>
      <w:lvlJc w:val="left"/>
      <w:pPr>
        <w:ind w:left="4547" w:hanging="360"/>
      </w:pPr>
      <w:rPr>
        <w:rFonts w:ascii="Wingdings" w:hAnsi="Wingdings" w:hint="default"/>
      </w:rPr>
    </w:lvl>
    <w:lvl w:ilvl="6" w:tplc="040E0001" w:tentative="1">
      <w:start w:val="1"/>
      <w:numFmt w:val="bullet"/>
      <w:lvlText w:val=""/>
      <w:lvlJc w:val="left"/>
      <w:pPr>
        <w:ind w:left="5267" w:hanging="360"/>
      </w:pPr>
      <w:rPr>
        <w:rFonts w:ascii="Symbol" w:hAnsi="Symbol" w:hint="default"/>
      </w:rPr>
    </w:lvl>
    <w:lvl w:ilvl="7" w:tplc="040E0003" w:tentative="1">
      <w:start w:val="1"/>
      <w:numFmt w:val="bullet"/>
      <w:lvlText w:val="o"/>
      <w:lvlJc w:val="left"/>
      <w:pPr>
        <w:ind w:left="5987" w:hanging="360"/>
      </w:pPr>
      <w:rPr>
        <w:rFonts w:ascii="Courier New" w:hAnsi="Courier New" w:cs="Courier New" w:hint="default"/>
      </w:rPr>
    </w:lvl>
    <w:lvl w:ilvl="8" w:tplc="040E0005" w:tentative="1">
      <w:start w:val="1"/>
      <w:numFmt w:val="bullet"/>
      <w:lvlText w:val=""/>
      <w:lvlJc w:val="left"/>
      <w:pPr>
        <w:ind w:left="6707" w:hanging="360"/>
      </w:pPr>
      <w:rPr>
        <w:rFonts w:ascii="Wingdings" w:hAnsi="Wingdings" w:hint="default"/>
      </w:rPr>
    </w:lvl>
  </w:abstractNum>
  <w:abstractNum w:abstractNumId="9">
    <w:nsid w:val="422845FA"/>
    <w:multiLevelType w:val="hybridMultilevel"/>
    <w:tmpl w:val="882A200A"/>
    <w:lvl w:ilvl="0" w:tplc="675A689E">
      <w:start w:val="1"/>
      <w:numFmt w:val="decimal"/>
      <w:pStyle w:val="PPListingNumbered"/>
      <w:lvlText w:val="%1"/>
      <w:lvlJc w:val="left"/>
      <w:pPr>
        <w:ind w:left="1174" w:hanging="360"/>
      </w:pPr>
      <w:rPr>
        <w:rFonts w:hint="default"/>
      </w:rPr>
    </w:lvl>
    <w:lvl w:ilvl="1" w:tplc="040E0019" w:tentative="1">
      <w:start w:val="1"/>
      <w:numFmt w:val="lowerLetter"/>
      <w:lvlText w:val="%2."/>
      <w:lvlJc w:val="left"/>
      <w:pPr>
        <w:ind w:left="1894" w:hanging="360"/>
      </w:pPr>
    </w:lvl>
    <w:lvl w:ilvl="2" w:tplc="040E001B" w:tentative="1">
      <w:start w:val="1"/>
      <w:numFmt w:val="lowerRoman"/>
      <w:lvlText w:val="%3."/>
      <w:lvlJc w:val="right"/>
      <w:pPr>
        <w:ind w:left="2614" w:hanging="180"/>
      </w:pPr>
    </w:lvl>
    <w:lvl w:ilvl="3" w:tplc="040E000F" w:tentative="1">
      <w:start w:val="1"/>
      <w:numFmt w:val="decimal"/>
      <w:lvlText w:val="%4."/>
      <w:lvlJc w:val="left"/>
      <w:pPr>
        <w:ind w:left="3334" w:hanging="360"/>
      </w:pPr>
    </w:lvl>
    <w:lvl w:ilvl="4" w:tplc="040E0019" w:tentative="1">
      <w:start w:val="1"/>
      <w:numFmt w:val="lowerLetter"/>
      <w:lvlText w:val="%5."/>
      <w:lvlJc w:val="left"/>
      <w:pPr>
        <w:ind w:left="4054" w:hanging="360"/>
      </w:pPr>
    </w:lvl>
    <w:lvl w:ilvl="5" w:tplc="040E001B" w:tentative="1">
      <w:start w:val="1"/>
      <w:numFmt w:val="lowerRoman"/>
      <w:lvlText w:val="%6."/>
      <w:lvlJc w:val="right"/>
      <w:pPr>
        <w:ind w:left="4774" w:hanging="180"/>
      </w:pPr>
    </w:lvl>
    <w:lvl w:ilvl="6" w:tplc="040E000F" w:tentative="1">
      <w:start w:val="1"/>
      <w:numFmt w:val="decimal"/>
      <w:lvlText w:val="%7."/>
      <w:lvlJc w:val="left"/>
      <w:pPr>
        <w:ind w:left="5494" w:hanging="360"/>
      </w:pPr>
    </w:lvl>
    <w:lvl w:ilvl="7" w:tplc="040E0019" w:tentative="1">
      <w:start w:val="1"/>
      <w:numFmt w:val="lowerLetter"/>
      <w:lvlText w:val="%8."/>
      <w:lvlJc w:val="left"/>
      <w:pPr>
        <w:ind w:left="6214" w:hanging="360"/>
      </w:pPr>
    </w:lvl>
    <w:lvl w:ilvl="8" w:tplc="040E001B" w:tentative="1">
      <w:start w:val="1"/>
      <w:numFmt w:val="lowerRoman"/>
      <w:lvlText w:val="%9."/>
      <w:lvlJc w:val="right"/>
      <w:pPr>
        <w:ind w:left="6934" w:hanging="180"/>
      </w:pPr>
    </w:lvl>
  </w:abstractNum>
  <w:abstractNum w:abstractNumId="10">
    <w:nsid w:val="45504768"/>
    <w:multiLevelType w:val="hybridMultilevel"/>
    <w:tmpl w:val="DB04AB52"/>
    <w:lvl w:ilvl="0" w:tplc="F5C0581E">
      <w:start w:val="1"/>
      <w:numFmt w:val="lowerLetter"/>
      <w:lvlText w:val="(%1)"/>
      <w:lvlJc w:val="left"/>
      <w:pPr>
        <w:ind w:left="3482" w:hanging="2565"/>
      </w:pPr>
      <w:rPr>
        <w:rFonts w:hint="default"/>
      </w:rPr>
    </w:lvl>
    <w:lvl w:ilvl="1" w:tplc="041F0019" w:tentative="1">
      <w:start w:val="1"/>
      <w:numFmt w:val="lowerLetter"/>
      <w:lvlText w:val="%2."/>
      <w:lvlJc w:val="left"/>
      <w:pPr>
        <w:ind w:left="1997" w:hanging="360"/>
      </w:pPr>
    </w:lvl>
    <w:lvl w:ilvl="2" w:tplc="041F001B" w:tentative="1">
      <w:start w:val="1"/>
      <w:numFmt w:val="lowerRoman"/>
      <w:lvlText w:val="%3."/>
      <w:lvlJc w:val="right"/>
      <w:pPr>
        <w:ind w:left="2717" w:hanging="180"/>
      </w:pPr>
    </w:lvl>
    <w:lvl w:ilvl="3" w:tplc="041F000F" w:tentative="1">
      <w:start w:val="1"/>
      <w:numFmt w:val="decimal"/>
      <w:lvlText w:val="%4."/>
      <w:lvlJc w:val="left"/>
      <w:pPr>
        <w:ind w:left="3437" w:hanging="360"/>
      </w:pPr>
    </w:lvl>
    <w:lvl w:ilvl="4" w:tplc="041F0019" w:tentative="1">
      <w:start w:val="1"/>
      <w:numFmt w:val="lowerLetter"/>
      <w:lvlText w:val="%5."/>
      <w:lvlJc w:val="left"/>
      <w:pPr>
        <w:ind w:left="4157" w:hanging="360"/>
      </w:pPr>
    </w:lvl>
    <w:lvl w:ilvl="5" w:tplc="041F001B" w:tentative="1">
      <w:start w:val="1"/>
      <w:numFmt w:val="lowerRoman"/>
      <w:lvlText w:val="%6."/>
      <w:lvlJc w:val="right"/>
      <w:pPr>
        <w:ind w:left="4877" w:hanging="180"/>
      </w:pPr>
    </w:lvl>
    <w:lvl w:ilvl="6" w:tplc="041F000F" w:tentative="1">
      <w:start w:val="1"/>
      <w:numFmt w:val="decimal"/>
      <w:lvlText w:val="%7."/>
      <w:lvlJc w:val="left"/>
      <w:pPr>
        <w:ind w:left="5597" w:hanging="360"/>
      </w:pPr>
    </w:lvl>
    <w:lvl w:ilvl="7" w:tplc="041F0019" w:tentative="1">
      <w:start w:val="1"/>
      <w:numFmt w:val="lowerLetter"/>
      <w:lvlText w:val="%8."/>
      <w:lvlJc w:val="left"/>
      <w:pPr>
        <w:ind w:left="6317" w:hanging="360"/>
      </w:pPr>
    </w:lvl>
    <w:lvl w:ilvl="8" w:tplc="041F001B" w:tentative="1">
      <w:start w:val="1"/>
      <w:numFmt w:val="lowerRoman"/>
      <w:lvlText w:val="%9."/>
      <w:lvlJc w:val="right"/>
      <w:pPr>
        <w:ind w:left="7037" w:hanging="180"/>
      </w:pPr>
    </w:lvl>
  </w:abstractNum>
  <w:abstractNum w:abstractNumId="11">
    <w:nsid w:val="559C1138"/>
    <w:multiLevelType w:val="hybridMultilevel"/>
    <w:tmpl w:val="170ECA44"/>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DC51635"/>
    <w:multiLevelType w:val="hybridMultilevel"/>
    <w:tmpl w:val="AA3C3D5E"/>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5FAB727C"/>
    <w:multiLevelType w:val="hybridMultilevel"/>
    <w:tmpl w:val="31B2EF10"/>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60555EA9"/>
    <w:multiLevelType w:val="hybridMultilevel"/>
    <w:tmpl w:val="B9A8D1FC"/>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63976192"/>
    <w:multiLevelType w:val="hybridMultilevel"/>
    <w:tmpl w:val="2730D946"/>
    <w:lvl w:ilvl="0" w:tplc="D8A026C4">
      <w:start w:val="1"/>
      <w:numFmt w:val="decimal"/>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6">
    <w:nsid w:val="6405635A"/>
    <w:multiLevelType w:val="hybridMultilevel"/>
    <w:tmpl w:val="B228427E"/>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693D2252"/>
    <w:multiLevelType w:val="hybridMultilevel"/>
    <w:tmpl w:val="8728B25E"/>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76AB5547"/>
    <w:multiLevelType w:val="multilevel"/>
    <w:tmpl w:val="127A24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7A2B1E20"/>
    <w:multiLevelType w:val="hybridMultilevel"/>
    <w:tmpl w:val="62862A9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C8F5863"/>
    <w:multiLevelType w:val="hybridMultilevel"/>
    <w:tmpl w:val="C5A849EA"/>
    <w:lvl w:ilvl="0" w:tplc="9F04D082">
      <w:start w:val="4"/>
      <w:numFmt w:val="decimal"/>
      <w:lvlText w:val="%1."/>
      <w:lvlJc w:val="left"/>
      <w:pPr>
        <w:ind w:left="757" w:hanging="360"/>
      </w:pPr>
      <w:rPr>
        <w:rFonts w:hint="default"/>
      </w:rPr>
    </w:lvl>
    <w:lvl w:ilvl="1" w:tplc="041F0019" w:tentative="1">
      <w:start w:val="1"/>
      <w:numFmt w:val="lowerLetter"/>
      <w:lvlText w:val="%2."/>
      <w:lvlJc w:val="left"/>
      <w:pPr>
        <w:ind w:left="1477" w:hanging="360"/>
      </w:pPr>
    </w:lvl>
    <w:lvl w:ilvl="2" w:tplc="041F001B" w:tentative="1">
      <w:start w:val="1"/>
      <w:numFmt w:val="lowerRoman"/>
      <w:lvlText w:val="%3."/>
      <w:lvlJc w:val="right"/>
      <w:pPr>
        <w:ind w:left="2197" w:hanging="180"/>
      </w:pPr>
    </w:lvl>
    <w:lvl w:ilvl="3" w:tplc="041F000F" w:tentative="1">
      <w:start w:val="1"/>
      <w:numFmt w:val="decimal"/>
      <w:lvlText w:val="%4."/>
      <w:lvlJc w:val="left"/>
      <w:pPr>
        <w:ind w:left="2917" w:hanging="360"/>
      </w:pPr>
    </w:lvl>
    <w:lvl w:ilvl="4" w:tplc="041F0019" w:tentative="1">
      <w:start w:val="1"/>
      <w:numFmt w:val="lowerLetter"/>
      <w:lvlText w:val="%5."/>
      <w:lvlJc w:val="left"/>
      <w:pPr>
        <w:ind w:left="3637" w:hanging="360"/>
      </w:pPr>
    </w:lvl>
    <w:lvl w:ilvl="5" w:tplc="041F001B" w:tentative="1">
      <w:start w:val="1"/>
      <w:numFmt w:val="lowerRoman"/>
      <w:lvlText w:val="%6."/>
      <w:lvlJc w:val="right"/>
      <w:pPr>
        <w:ind w:left="4357" w:hanging="180"/>
      </w:pPr>
    </w:lvl>
    <w:lvl w:ilvl="6" w:tplc="041F000F" w:tentative="1">
      <w:start w:val="1"/>
      <w:numFmt w:val="decimal"/>
      <w:lvlText w:val="%7."/>
      <w:lvlJc w:val="left"/>
      <w:pPr>
        <w:ind w:left="5077" w:hanging="360"/>
      </w:pPr>
    </w:lvl>
    <w:lvl w:ilvl="7" w:tplc="041F0019" w:tentative="1">
      <w:start w:val="1"/>
      <w:numFmt w:val="lowerLetter"/>
      <w:lvlText w:val="%8."/>
      <w:lvlJc w:val="left"/>
      <w:pPr>
        <w:ind w:left="5797" w:hanging="360"/>
      </w:pPr>
    </w:lvl>
    <w:lvl w:ilvl="8" w:tplc="041F001B" w:tentative="1">
      <w:start w:val="1"/>
      <w:numFmt w:val="lowerRoman"/>
      <w:lvlText w:val="%9."/>
      <w:lvlJc w:val="right"/>
      <w:pPr>
        <w:ind w:left="6517" w:hanging="180"/>
      </w:pPr>
    </w:lvl>
  </w:abstractNum>
  <w:num w:numId="1">
    <w:abstractNumId w:val="18"/>
  </w:num>
  <w:num w:numId="2">
    <w:abstractNumId w:val="9"/>
  </w:num>
  <w:num w:numId="3">
    <w:abstractNumId w:val="8"/>
  </w:num>
  <w:num w:numId="4">
    <w:abstractNumId w:val="0"/>
  </w:num>
  <w:num w:numId="5">
    <w:abstractNumId w:val="10"/>
  </w:num>
  <w:num w:numId="6">
    <w:abstractNumId w:val="15"/>
  </w:num>
  <w:num w:numId="7">
    <w:abstractNumId w:val="2"/>
  </w:num>
  <w:num w:numId="8">
    <w:abstractNumId w:val="5"/>
  </w:num>
  <w:num w:numId="9">
    <w:abstractNumId w:val="17"/>
  </w:num>
  <w:num w:numId="10">
    <w:abstractNumId w:val="20"/>
  </w:num>
  <w:num w:numId="11">
    <w:abstractNumId w:val="19"/>
  </w:num>
  <w:num w:numId="12">
    <w:abstractNumId w:val="13"/>
  </w:num>
  <w:num w:numId="13">
    <w:abstractNumId w:val="14"/>
  </w:num>
  <w:num w:numId="14">
    <w:abstractNumId w:val="4"/>
  </w:num>
  <w:num w:numId="15">
    <w:abstractNumId w:val="7"/>
  </w:num>
  <w:num w:numId="16">
    <w:abstractNumId w:val="3"/>
  </w:num>
  <w:num w:numId="17">
    <w:abstractNumId w:val="6"/>
  </w:num>
  <w:num w:numId="18">
    <w:abstractNumId w:val="12"/>
  </w:num>
  <w:num w:numId="19">
    <w:abstractNumId w:val="11"/>
  </w:num>
  <w:num w:numId="20">
    <w:abstractNumId w:val="1"/>
  </w:num>
  <w:num w:numId="21">
    <w:abstractNumId w:val="16"/>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stylePaneFormatFilter w:val="1021"/>
  <w:stylePaneSortMethod w:val="0004"/>
  <w:styleLockQFSet/>
  <w:defaultTabStop w:val="708"/>
  <w:hyphenationZone w:val="425"/>
  <w:drawingGridHorizontalSpacing w:val="110"/>
  <w:displayHorizontalDrawingGridEvery w:val="2"/>
  <w:characterSpacingControl w:val="doNotCompress"/>
  <w:hdrShapeDefaults>
    <o:shapedefaults v:ext="edit" spidmax="112642"/>
  </w:hdrShapeDefaults>
  <w:footnotePr>
    <w:footnote w:id="-1"/>
    <w:footnote w:id="0"/>
  </w:footnotePr>
  <w:endnotePr>
    <w:endnote w:id="-1"/>
    <w:endnote w:id="0"/>
  </w:endnotePr>
  <w:compat/>
  <w:rsids>
    <w:rsidRoot w:val="002D56E1"/>
    <w:rsid w:val="0000085E"/>
    <w:rsid w:val="00002B27"/>
    <w:rsid w:val="000078C6"/>
    <w:rsid w:val="00011677"/>
    <w:rsid w:val="000152D6"/>
    <w:rsid w:val="00017454"/>
    <w:rsid w:val="00020A7F"/>
    <w:rsid w:val="000216BA"/>
    <w:rsid w:val="00032929"/>
    <w:rsid w:val="00036B12"/>
    <w:rsid w:val="00045E0B"/>
    <w:rsid w:val="00053802"/>
    <w:rsid w:val="00053A0A"/>
    <w:rsid w:val="000553A1"/>
    <w:rsid w:val="00063EA9"/>
    <w:rsid w:val="00066A9B"/>
    <w:rsid w:val="000771BD"/>
    <w:rsid w:val="00080C06"/>
    <w:rsid w:val="00084305"/>
    <w:rsid w:val="0008492B"/>
    <w:rsid w:val="00091F2C"/>
    <w:rsid w:val="00096FDA"/>
    <w:rsid w:val="000A0952"/>
    <w:rsid w:val="000A2677"/>
    <w:rsid w:val="000A28AF"/>
    <w:rsid w:val="000A7E3A"/>
    <w:rsid w:val="000B1900"/>
    <w:rsid w:val="000B571B"/>
    <w:rsid w:val="000B6493"/>
    <w:rsid w:val="000C057A"/>
    <w:rsid w:val="000C4085"/>
    <w:rsid w:val="000E0918"/>
    <w:rsid w:val="000E3791"/>
    <w:rsid w:val="000E3D81"/>
    <w:rsid w:val="000F01D6"/>
    <w:rsid w:val="000F67EC"/>
    <w:rsid w:val="001006F8"/>
    <w:rsid w:val="00105D6B"/>
    <w:rsid w:val="00105DBB"/>
    <w:rsid w:val="0011185B"/>
    <w:rsid w:val="00120743"/>
    <w:rsid w:val="00121D3A"/>
    <w:rsid w:val="001247B4"/>
    <w:rsid w:val="001410AB"/>
    <w:rsid w:val="00147020"/>
    <w:rsid w:val="00150083"/>
    <w:rsid w:val="0015083F"/>
    <w:rsid w:val="00155EA1"/>
    <w:rsid w:val="00157389"/>
    <w:rsid w:val="00160E25"/>
    <w:rsid w:val="00166EB9"/>
    <w:rsid w:val="00174B24"/>
    <w:rsid w:val="00180CA1"/>
    <w:rsid w:val="001842DA"/>
    <w:rsid w:val="001B364A"/>
    <w:rsid w:val="001B45E3"/>
    <w:rsid w:val="001B479E"/>
    <w:rsid w:val="001B7EBE"/>
    <w:rsid w:val="001C0F4C"/>
    <w:rsid w:val="001C4A3E"/>
    <w:rsid w:val="001C6A8D"/>
    <w:rsid w:val="001D249B"/>
    <w:rsid w:val="001D303E"/>
    <w:rsid w:val="001D3768"/>
    <w:rsid w:val="001D3EFD"/>
    <w:rsid w:val="001E61DC"/>
    <w:rsid w:val="001E6D35"/>
    <w:rsid w:val="001F0E3E"/>
    <w:rsid w:val="001F1279"/>
    <w:rsid w:val="001F643D"/>
    <w:rsid w:val="00200ED7"/>
    <w:rsid w:val="0020673F"/>
    <w:rsid w:val="00206889"/>
    <w:rsid w:val="00206B5F"/>
    <w:rsid w:val="00212967"/>
    <w:rsid w:val="00214D63"/>
    <w:rsid w:val="002230A7"/>
    <w:rsid w:val="00231FEB"/>
    <w:rsid w:val="0023336E"/>
    <w:rsid w:val="00237C6C"/>
    <w:rsid w:val="002570F9"/>
    <w:rsid w:val="00271CC8"/>
    <w:rsid w:val="00274C52"/>
    <w:rsid w:val="002759D6"/>
    <w:rsid w:val="00287A36"/>
    <w:rsid w:val="00295622"/>
    <w:rsid w:val="002966EA"/>
    <w:rsid w:val="002978E3"/>
    <w:rsid w:val="002A345F"/>
    <w:rsid w:val="002A4661"/>
    <w:rsid w:val="002A7A0D"/>
    <w:rsid w:val="002B102C"/>
    <w:rsid w:val="002B141B"/>
    <w:rsid w:val="002B31E0"/>
    <w:rsid w:val="002B62C0"/>
    <w:rsid w:val="002C26D4"/>
    <w:rsid w:val="002C2EA7"/>
    <w:rsid w:val="002C5D5D"/>
    <w:rsid w:val="002D12FD"/>
    <w:rsid w:val="002D5068"/>
    <w:rsid w:val="002D56E1"/>
    <w:rsid w:val="002E0EC2"/>
    <w:rsid w:val="002E0EFF"/>
    <w:rsid w:val="002F5B02"/>
    <w:rsid w:val="002F5F0B"/>
    <w:rsid w:val="00306228"/>
    <w:rsid w:val="00312832"/>
    <w:rsid w:val="00314E22"/>
    <w:rsid w:val="00315CF5"/>
    <w:rsid w:val="00316F5D"/>
    <w:rsid w:val="00320E06"/>
    <w:rsid w:val="003328B2"/>
    <w:rsid w:val="00340F4B"/>
    <w:rsid w:val="00345310"/>
    <w:rsid w:val="0035309E"/>
    <w:rsid w:val="00364446"/>
    <w:rsid w:val="003645A8"/>
    <w:rsid w:val="00366DB7"/>
    <w:rsid w:val="0036743F"/>
    <w:rsid w:val="003752DA"/>
    <w:rsid w:val="00375DC5"/>
    <w:rsid w:val="00382007"/>
    <w:rsid w:val="0038663E"/>
    <w:rsid w:val="00396A74"/>
    <w:rsid w:val="003974B8"/>
    <w:rsid w:val="003A3996"/>
    <w:rsid w:val="003A653C"/>
    <w:rsid w:val="003A6D04"/>
    <w:rsid w:val="003D33B1"/>
    <w:rsid w:val="003D3E56"/>
    <w:rsid w:val="003D74F3"/>
    <w:rsid w:val="003E485E"/>
    <w:rsid w:val="003E4B6F"/>
    <w:rsid w:val="003E5FA1"/>
    <w:rsid w:val="003F03E9"/>
    <w:rsid w:val="003F6D74"/>
    <w:rsid w:val="00402B6D"/>
    <w:rsid w:val="004039C8"/>
    <w:rsid w:val="0040667B"/>
    <w:rsid w:val="00410908"/>
    <w:rsid w:val="00417015"/>
    <w:rsid w:val="00420BEE"/>
    <w:rsid w:val="00421D7B"/>
    <w:rsid w:val="00423267"/>
    <w:rsid w:val="0043361B"/>
    <w:rsid w:val="00440C4D"/>
    <w:rsid w:val="0044653A"/>
    <w:rsid w:val="00450A56"/>
    <w:rsid w:val="004541DB"/>
    <w:rsid w:val="0045735A"/>
    <w:rsid w:val="00461262"/>
    <w:rsid w:val="004636E6"/>
    <w:rsid w:val="004643E8"/>
    <w:rsid w:val="004654FB"/>
    <w:rsid w:val="00473B9C"/>
    <w:rsid w:val="00480723"/>
    <w:rsid w:val="00482D24"/>
    <w:rsid w:val="004851AD"/>
    <w:rsid w:val="00486ADD"/>
    <w:rsid w:val="0049011B"/>
    <w:rsid w:val="00496A45"/>
    <w:rsid w:val="004A0AD3"/>
    <w:rsid w:val="004A2C92"/>
    <w:rsid w:val="004A3F1D"/>
    <w:rsid w:val="004A6130"/>
    <w:rsid w:val="004B14A9"/>
    <w:rsid w:val="004B671F"/>
    <w:rsid w:val="004B6B14"/>
    <w:rsid w:val="004B77A6"/>
    <w:rsid w:val="004C1938"/>
    <w:rsid w:val="004C3084"/>
    <w:rsid w:val="004C6EBC"/>
    <w:rsid w:val="004E25F7"/>
    <w:rsid w:val="004E4563"/>
    <w:rsid w:val="004E6310"/>
    <w:rsid w:val="004E6A91"/>
    <w:rsid w:val="004F0855"/>
    <w:rsid w:val="004F3E1E"/>
    <w:rsid w:val="004F51C6"/>
    <w:rsid w:val="004F6BDA"/>
    <w:rsid w:val="005036D4"/>
    <w:rsid w:val="00503828"/>
    <w:rsid w:val="00504528"/>
    <w:rsid w:val="005076DF"/>
    <w:rsid w:val="005138DF"/>
    <w:rsid w:val="00517504"/>
    <w:rsid w:val="00523267"/>
    <w:rsid w:val="005240BD"/>
    <w:rsid w:val="005318EA"/>
    <w:rsid w:val="00531987"/>
    <w:rsid w:val="00532F20"/>
    <w:rsid w:val="00542F06"/>
    <w:rsid w:val="0054685B"/>
    <w:rsid w:val="005534C9"/>
    <w:rsid w:val="00553EC6"/>
    <w:rsid w:val="00553FEB"/>
    <w:rsid w:val="005541C2"/>
    <w:rsid w:val="0055567F"/>
    <w:rsid w:val="00555690"/>
    <w:rsid w:val="00557891"/>
    <w:rsid w:val="005667B6"/>
    <w:rsid w:val="00570C6D"/>
    <w:rsid w:val="00572560"/>
    <w:rsid w:val="005751CF"/>
    <w:rsid w:val="00575F42"/>
    <w:rsid w:val="005819F3"/>
    <w:rsid w:val="0058496C"/>
    <w:rsid w:val="0059140E"/>
    <w:rsid w:val="00594280"/>
    <w:rsid w:val="005968D1"/>
    <w:rsid w:val="005A176F"/>
    <w:rsid w:val="005A360B"/>
    <w:rsid w:val="005B0274"/>
    <w:rsid w:val="005B56DB"/>
    <w:rsid w:val="005C179F"/>
    <w:rsid w:val="005D3DCE"/>
    <w:rsid w:val="005D45F9"/>
    <w:rsid w:val="005D5207"/>
    <w:rsid w:val="005D7237"/>
    <w:rsid w:val="005D7647"/>
    <w:rsid w:val="005E43DB"/>
    <w:rsid w:val="005E6EE7"/>
    <w:rsid w:val="005E7D78"/>
    <w:rsid w:val="005F06AD"/>
    <w:rsid w:val="005F27F8"/>
    <w:rsid w:val="005F3009"/>
    <w:rsid w:val="00613DD7"/>
    <w:rsid w:val="0061602C"/>
    <w:rsid w:val="00617B75"/>
    <w:rsid w:val="00623CE7"/>
    <w:rsid w:val="00625450"/>
    <w:rsid w:val="00631ABC"/>
    <w:rsid w:val="00637192"/>
    <w:rsid w:val="006372C7"/>
    <w:rsid w:val="006448EE"/>
    <w:rsid w:val="006537EE"/>
    <w:rsid w:val="006623A7"/>
    <w:rsid w:val="006634F4"/>
    <w:rsid w:val="00670980"/>
    <w:rsid w:val="00670B51"/>
    <w:rsid w:val="006716BF"/>
    <w:rsid w:val="0068060B"/>
    <w:rsid w:val="00682AF6"/>
    <w:rsid w:val="006831A1"/>
    <w:rsid w:val="00685F8C"/>
    <w:rsid w:val="00686F43"/>
    <w:rsid w:val="0069220E"/>
    <w:rsid w:val="0069230E"/>
    <w:rsid w:val="0069731E"/>
    <w:rsid w:val="006A208C"/>
    <w:rsid w:val="006A3620"/>
    <w:rsid w:val="006A61A5"/>
    <w:rsid w:val="006B17FE"/>
    <w:rsid w:val="006C603A"/>
    <w:rsid w:val="006D351A"/>
    <w:rsid w:val="006E02AC"/>
    <w:rsid w:val="006E4C65"/>
    <w:rsid w:val="006E7895"/>
    <w:rsid w:val="006F4046"/>
    <w:rsid w:val="006F665A"/>
    <w:rsid w:val="006F7B51"/>
    <w:rsid w:val="0070227F"/>
    <w:rsid w:val="00702616"/>
    <w:rsid w:val="00706BA0"/>
    <w:rsid w:val="007150B0"/>
    <w:rsid w:val="00715165"/>
    <w:rsid w:val="007163CE"/>
    <w:rsid w:val="00716CC2"/>
    <w:rsid w:val="00744154"/>
    <w:rsid w:val="0074756C"/>
    <w:rsid w:val="00751C97"/>
    <w:rsid w:val="00751DB4"/>
    <w:rsid w:val="007551BA"/>
    <w:rsid w:val="00756008"/>
    <w:rsid w:val="00757A44"/>
    <w:rsid w:val="00764604"/>
    <w:rsid w:val="00765842"/>
    <w:rsid w:val="0077174C"/>
    <w:rsid w:val="007756FB"/>
    <w:rsid w:val="00776093"/>
    <w:rsid w:val="007804B9"/>
    <w:rsid w:val="00783DF1"/>
    <w:rsid w:val="007906AD"/>
    <w:rsid w:val="0079114F"/>
    <w:rsid w:val="0079323D"/>
    <w:rsid w:val="007952FE"/>
    <w:rsid w:val="0079531B"/>
    <w:rsid w:val="00795A2B"/>
    <w:rsid w:val="007A5E2E"/>
    <w:rsid w:val="007B26F5"/>
    <w:rsid w:val="007B781D"/>
    <w:rsid w:val="007C1352"/>
    <w:rsid w:val="007D7485"/>
    <w:rsid w:val="007E5420"/>
    <w:rsid w:val="007F0CE9"/>
    <w:rsid w:val="007F195A"/>
    <w:rsid w:val="007F35DB"/>
    <w:rsid w:val="007F5508"/>
    <w:rsid w:val="00800BEE"/>
    <w:rsid w:val="0080203C"/>
    <w:rsid w:val="0081194E"/>
    <w:rsid w:val="00811F80"/>
    <w:rsid w:val="0081326A"/>
    <w:rsid w:val="00814029"/>
    <w:rsid w:val="0082196E"/>
    <w:rsid w:val="00822304"/>
    <w:rsid w:val="00826C81"/>
    <w:rsid w:val="0083437E"/>
    <w:rsid w:val="00840B76"/>
    <w:rsid w:val="0085376D"/>
    <w:rsid w:val="00862699"/>
    <w:rsid w:val="0086457A"/>
    <w:rsid w:val="008660A1"/>
    <w:rsid w:val="00872220"/>
    <w:rsid w:val="008727E1"/>
    <w:rsid w:val="008765E4"/>
    <w:rsid w:val="008837E2"/>
    <w:rsid w:val="00890406"/>
    <w:rsid w:val="00890D99"/>
    <w:rsid w:val="00895E92"/>
    <w:rsid w:val="008968AD"/>
    <w:rsid w:val="00896AE5"/>
    <w:rsid w:val="008A056A"/>
    <w:rsid w:val="008A2BB4"/>
    <w:rsid w:val="008A5C9F"/>
    <w:rsid w:val="008A6EB7"/>
    <w:rsid w:val="008B5ABA"/>
    <w:rsid w:val="008C1D22"/>
    <w:rsid w:val="008C3A9E"/>
    <w:rsid w:val="008D0029"/>
    <w:rsid w:val="008D4957"/>
    <w:rsid w:val="008D5ABD"/>
    <w:rsid w:val="008D6F9A"/>
    <w:rsid w:val="008E2374"/>
    <w:rsid w:val="008E2AA0"/>
    <w:rsid w:val="008E50DF"/>
    <w:rsid w:val="008E6583"/>
    <w:rsid w:val="00903A3B"/>
    <w:rsid w:val="00913D3F"/>
    <w:rsid w:val="00927514"/>
    <w:rsid w:val="009276BE"/>
    <w:rsid w:val="00930C18"/>
    <w:rsid w:val="00932F35"/>
    <w:rsid w:val="00932FDB"/>
    <w:rsid w:val="0093307E"/>
    <w:rsid w:val="0093468A"/>
    <w:rsid w:val="00936492"/>
    <w:rsid w:val="00937208"/>
    <w:rsid w:val="00937AE1"/>
    <w:rsid w:val="00941428"/>
    <w:rsid w:val="009429FC"/>
    <w:rsid w:val="00945829"/>
    <w:rsid w:val="00950319"/>
    <w:rsid w:val="0096033E"/>
    <w:rsid w:val="009608BD"/>
    <w:rsid w:val="0096149F"/>
    <w:rsid w:val="00963D6E"/>
    <w:rsid w:val="00964800"/>
    <w:rsid w:val="00970E78"/>
    <w:rsid w:val="00972096"/>
    <w:rsid w:val="0097734F"/>
    <w:rsid w:val="00977B1C"/>
    <w:rsid w:val="0098061D"/>
    <w:rsid w:val="009819D4"/>
    <w:rsid w:val="00982B72"/>
    <w:rsid w:val="0098714F"/>
    <w:rsid w:val="0099164A"/>
    <w:rsid w:val="0099418F"/>
    <w:rsid w:val="009963BB"/>
    <w:rsid w:val="009A3DD7"/>
    <w:rsid w:val="009A4869"/>
    <w:rsid w:val="009B025D"/>
    <w:rsid w:val="009B0C3B"/>
    <w:rsid w:val="009B0DC5"/>
    <w:rsid w:val="009C0713"/>
    <w:rsid w:val="009D4C4E"/>
    <w:rsid w:val="009E2D33"/>
    <w:rsid w:val="009E433B"/>
    <w:rsid w:val="009F420A"/>
    <w:rsid w:val="009F7386"/>
    <w:rsid w:val="00A114B4"/>
    <w:rsid w:val="00A13CF4"/>
    <w:rsid w:val="00A22E57"/>
    <w:rsid w:val="00A239DF"/>
    <w:rsid w:val="00A26B5B"/>
    <w:rsid w:val="00A35A67"/>
    <w:rsid w:val="00A4283A"/>
    <w:rsid w:val="00A434FB"/>
    <w:rsid w:val="00A46E55"/>
    <w:rsid w:val="00A5018C"/>
    <w:rsid w:val="00A519AA"/>
    <w:rsid w:val="00A549B7"/>
    <w:rsid w:val="00A54F78"/>
    <w:rsid w:val="00A60988"/>
    <w:rsid w:val="00A62A7F"/>
    <w:rsid w:val="00A67356"/>
    <w:rsid w:val="00A748BA"/>
    <w:rsid w:val="00A815A7"/>
    <w:rsid w:val="00A9416E"/>
    <w:rsid w:val="00A94336"/>
    <w:rsid w:val="00AA0B0A"/>
    <w:rsid w:val="00AA3E94"/>
    <w:rsid w:val="00AA5E9D"/>
    <w:rsid w:val="00AA645B"/>
    <w:rsid w:val="00AB0B16"/>
    <w:rsid w:val="00AB50CD"/>
    <w:rsid w:val="00AB6B9C"/>
    <w:rsid w:val="00AB73EC"/>
    <w:rsid w:val="00AC06CC"/>
    <w:rsid w:val="00AC0D1F"/>
    <w:rsid w:val="00AC4047"/>
    <w:rsid w:val="00AC4896"/>
    <w:rsid w:val="00AD0549"/>
    <w:rsid w:val="00AE5E29"/>
    <w:rsid w:val="00AF4685"/>
    <w:rsid w:val="00B006EB"/>
    <w:rsid w:val="00B0302B"/>
    <w:rsid w:val="00B03205"/>
    <w:rsid w:val="00B03AC9"/>
    <w:rsid w:val="00B07795"/>
    <w:rsid w:val="00B10914"/>
    <w:rsid w:val="00B15270"/>
    <w:rsid w:val="00B24746"/>
    <w:rsid w:val="00B2628E"/>
    <w:rsid w:val="00B334E1"/>
    <w:rsid w:val="00B4053F"/>
    <w:rsid w:val="00B40A56"/>
    <w:rsid w:val="00B42544"/>
    <w:rsid w:val="00B42AEA"/>
    <w:rsid w:val="00B501B4"/>
    <w:rsid w:val="00B634F1"/>
    <w:rsid w:val="00B6749A"/>
    <w:rsid w:val="00B76A50"/>
    <w:rsid w:val="00B76F29"/>
    <w:rsid w:val="00B8051C"/>
    <w:rsid w:val="00B819D6"/>
    <w:rsid w:val="00B83C96"/>
    <w:rsid w:val="00B84DAE"/>
    <w:rsid w:val="00B878D8"/>
    <w:rsid w:val="00B900F2"/>
    <w:rsid w:val="00B9274A"/>
    <w:rsid w:val="00B92A6A"/>
    <w:rsid w:val="00B94D25"/>
    <w:rsid w:val="00B967DB"/>
    <w:rsid w:val="00BA7322"/>
    <w:rsid w:val="00BB2474"/>
    <w:rsid w:val="00BB58FD"/>
    <w:rsid w:val="00BD0C36"/>
    <w:rsid w:val="00BD3F44"/>
    <w:rsid w:val="00BD6C7B"/>
    <w:rsid w:val="00BE53CC"/>
    <w:rsid w:val="00BE5CE2"/>
    <w:rsid w:val="00BF13FF"/>
    <w:rsid w:val="00BF20C6"/>
    <w:rsid w:val="00C00C19"/>
    <w:rsid w:val="00C02980"/>
    <w:rsid w:val="00C02DAE"/>
    <w:rsid w:val="00C16F0B"/>
    <w:rsid w:val="00C202E7"/>
    <w:rsid w:val="00C21079"/>
    <w:rsid w:val="00C21B61"/>
    <w:rsid w:val="00C23165"/>
    <w:rsid w:val="00C26B64"/>
    <w:rsid w:val="00C3161F"/>
    <w:rsid w:val="00C42BF6"/>
    <w:rsid w:val="00C456D8"/>
    <w:rsid w:val="00C46181"/>
    <w:rsid w:val="00C472BB"/>
    <w:rsid w:val="00C538E9"/>
    <w:rsid w:val="00C53982"/>
    <w:rsid w:val="00C55169"/>
    <w:rsid w:val="00C56F65"/>
    <w:rsid w:val="00C62B76"/>
    <w:rsid w:val="00C65022"/>
    <w:rsid w:val="00C675C5"/>
    <w:rsid w:val="00C75AD1"/>
    <w:rsid w:val="00C761CB"/>
    <w:rsid w:val="00C76A1A"/>
    <w:rsid w:val="00C805CE"/>
    <w:rsid w:val="00C81E4E"/>
    <w:rsid w:val="00C8225D"/>
    <w:rsid w:val="00C84F55"/>
    <w:rsid w:val="00C84FDB"/>
    <w:rsid w:val="00C94E14"/>
    <w:rsid w:val="00CA2B6A"/>
    <w:rsid w:val="00CA5442"/>
    <w:rsid w:val="00CB4D52"/>
    <w:rsid w:val="00CB6CFC"/>
    <w:rsid w:val="00CC16C3"/>
    <w:rsid w:val="00CC3A48"/>
    <w:rsid w:val="00CD23AD"/>
    <w:rsid w:val="00CD3CE1"/>
    <w:rsid w:val="00CD7464"/>
    <w:rsid w:val="00CE34BA"/>
    <w:rsid w:val="00CE3B5B"/>
    <w:rsid w:val="00CE6C9B"/>
    <w:rsid w:val="00CF0D19"/>
    <w:rsid w:val="00CF157D"/>
    <w:rsid w:val="00CF3729"/>
    <w:rsid w:val="00CF3F08"/>
    <w:rsid w:val="00D02A83"/>
    <w:rsid w:val="00D065D1"/>
    <w:rsid w:val="00D1428A"/>
    <w:rsid w:val="00D15D0C"/>
    <w:rsid w:val="00D17FD7"/>
    <w:rsid w:val="00D21EA5"/>
    <w:rsid w:val="00D22C38"/>
    <w:rsid w:val="00D33A4E"/>
    <w:rsid w:val="00D33D9A"/>
    <w:rsid w:val="00D43CF4"/>
    <w:rsid w:val="00D53957"/>
    <w:rsid w:val="00D616C0"/>
    <w:rsid w:val="00D646FB"/>
    <w:rsid w:val="00D65112"/>
    <w:rsid w:val="00D67E3E"/>
    <w:rsid w:val="00D72DDE"/>
    <w:rsid w:val="00D73FF0"/>
    <w:rsid w:val="00D76A58"/>
    <w:rsid w:val="00D81AA4"/>
    <w:rsid w:val="00DA3BC2"/>
    <w:rsid w:val="00DA41F6"/>
    <w:rsid w:val="00DA7E09"/>
    <w:rsid w:val="00DB0DD8"/>
    <w:rsid w:val="00DC3DC3"/>
    <w:rsid w:val="00DD0B9F"/>
    <w:rsid w:val="00DD3F8B"/>
    <w:rsid w:val="00DE61E5"/>
    <w:rsid w:val="00DF23B5"/>
    <w:rsid w:val="00E00EC7"/>
    <w:rsid w:val="00E01FBD"/>
    <w:rsid w:val="00E0466D"/>
    <w:rsid w:val="00E06477"/>
    <w:rsid w:val="00E064A7"/>
    <w:rsid w:val="00E1044C"/>
    <w:rsid w:val="00E12B90"/>
    <w:rsid w:val="00E1500B"/>
    <w:rsid w:val="00E17242"/>
    <w:rsid w:val="00E17710"/>
    <w:rsid w:val="00E236E0"/>
    <w:rsid w:val="00E3030E"/>
    <w:rsid w:val="00E46DAF"/>
    <w:rsid w:val="00E51766"/>
    <w:rsid w:val="00E52982"/>
    <w:rsid w:val="00E55EC8"/>
    <w:rsid w:val="00E56CF2"/>
    <w:rsid w:val="00E572CB"/>
    <w:rsid w:val="00E60F14"/>
    <w:rsid w:val="00E639A7"/>
    <w:rsid w:val="00E70BC6"/>
    <w:rsid w:val="00E71DF3"/>
    <w:rsid w:val="00E946DB"/>
    <w:rsid w:val="00E95CEF"/>
    <w:rsid w:val="00E96D16"/>
    <w:rsid w:val="00EA4E20"/>
    <w:rsid w:val="00EB1A8A"/>
    <w:rsid w:val="00EC465F"/>
    <w:rsid w:val="00ED0AAD"/>
    <w:rsid w:val="00EE0CDE"/>
    <w:rsid w:val="00EF7229"/>
    <w:rsid w:val="00F03BB3"/>
    <w:rsid w:val="00F05E64"/>
    <w:rsid w:val="00F06B12"/>
    <w:rsid w:val="00F11FB2"/>
    <w:rsid w:val="00F12CC3"/>
    <w:rsid w:val="00F14CD5"/>
    <w:rsid w:val="00F17277"/>
    <w:rsid w:val="00F17A69"/>
    <w:rsid w:val="00F22A1E"/>
    <w:rsid w:val="00F3400C"/>
    <w:rsid w:val="00F36314"/>
    <w:rsid w:val="00F414F4"/>
    <w:rsid w:val="00F420E9"/>
    <w:rsid w:val="00F42C63"/>
    <w:rsid w:val="00F4327D"/>
    <w:rsid w:val="00F43510"/>
    <w:rsid w:val="00F47530"/>
    <w:rsid w:val="00F5460F"/>
    <w:rsid w:val="00F55D96"/>
    <w:rsid w:val="00F56140"/>
    <w:rsid w:val="00F642CA"/>
    <w:rsid w:val="00F65531"/>
    <w:rsid w:val="00F66281"/>
    <w:rsid w:val="00F669F2"/>
    <w:rsid w:val="00F71074"/>
    <w:rsid w:val="00F71F67"/>
    <w:rsid w:val="00F74359"/>
    <w:rsid w:val="00F7672B"/>
    <w:rsid w:val="00F802A0"/>
    <w:rsid w:val="00F825A1"/>
    <w:rsid w:val="00F83583"/>
    <w:rsid w:val="00F876F7"/>
    <w:rsid w:val="00F87A88"/>
    <w:rsid w:val="00F966D2"/>
    <w:rsid w:val="00FA1059"/>
    <w:rsid w:val="00FB1416"/>
    <w:rsid w:val="00FB410C"/>
    <w:rsid w:val="00FC70BC"/>
    <w:rsid w:val="00FC7750"/>
    <w:rsid w:val="00FD1FFC"/>
    <w:rsid w:val="00FD2337"/>
    <w:rsid w:val="00FD438E"/>
    <w:rsid w:val="00FD4B38"/>
    <w:rsid w:val="00FD70AA"/>
    <w:rsid w:val="00FE0C68"/>
    <w:rsid w:val="00FE1753"/>
    <w:rsid w:val="00FE6B75"/>
    <w:rsid w:val="00FE7D96"/>
    <w:rsid w:val="00FF1394"/>
    <w:rsid w:val="00FF1DEE"/>
    <w:rsid w:val="00FF76C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HAns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uiPriority="9" w:unhideWhenUsed="0"/>
    <w:lsdException w:name="heading 2" w:uiPriority="9" w:unhideWhenUsed="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uiPriority="31" w:unhideWhenUsed="0"/>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rsid w:val="009A3DD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6E789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E7895"/>
    <w:rPr>
      <w:sz w:val="20"/>
      <w:szCs w:val="20"/>
    </w:rPr>
  </w:style>
  <w:style w:type="character" w:styleId="DipnotBavurusu">
    <w:name w:val="footnote reference"/>
    <w:basedOn w:val="VarsaylanParagrafYazTipi"/>
    <w:uiPriority w:val="99"/>
    <w:semiHidden/>
    <w:unhideWhenUsed/>
    <w:rsid w:val="006E7895"/>
    <w:rPr>
      <w:vertAlign w:val="superscript"/>
    </w:rPr>
  </w:style>
  <w:style w:type="paragraph" w:customStyle="1" w:styleId="PPFootnote">
    <w:name w:val="PP Footnote"/>
    <w:basedOn w:val="Normal"/>
    <w:qFormat/>
    <w:rsid w:val="006E7895"/>
    <w:pPr>
      <w:spacing w:after="0" w:line="240" w:lineRule="exact"/>
    </w:pPr>
    <w:rPr>
      <w:rFonts w:ascii="Times New Roman" w:hAnsi="Times New Roman"/>
      <w:sz w:val="16"/>
      <w:lang w:val="en-US"/>
    </w:rPr>
  </w:style>
  <w:style w:type="paragraph" w:customStyle="1" w:styleId="PPTitle">
    <w:name w:val="PP Title"/>
    <w:basedOn w:val="Normal"/>
    <w:qFormat/>
    <w:rsid w:val="00AC0D1F"/>
    <w:pPr>
      <w:spacing w:after="80" w:line="400" w:lineRule="exact"/>
    </w:pPr>
    <w:rPr>
      <w:rFonts w:ascii="Open Sans" w:hAnsi="Open Sans"/>
      <w:sz w:val="32"/>
      <w:lang w:val="en-US"/>
    </w:rPr>
  </w:style>
  <w:style w:type="paragraph" w:customStyle="1" w:styleId="PPAuthors">
    <w:name w:val="PP Authors"/>
    <w:basedOn w:val="Normal"/>
    <w:qFormat/>
    <w:rsid w:val="00AC0D1F"/>
    <w:pPr>
      <w:spacing w:after="120" w:line="280" w:lineRule="exact"/>
    </w:pPr>
    <w:rPr>
      <w:rFonts w:ascii="Open Sans" w:hAnsi="Open Sans"/>
      <w:lang w:val="en-US"/>
    </w:rPr>
  </w:style>
  <w:style w:type="paragraph" w:customStyle="1" w:styleId="PPAffiliation">
    <w:name w:val="PP Affiliation"/>
    <w:basedOn w:val="Normal"/>
    <w:qFormat/>
    <w:rsid w:val="006A3620"/>
    <w:pPr>
      <w:spacing w:after="0" w:line="220" w:lineRule="exact"/>
      <w:ind w:left="113" w:hanging="113"/>
    </w:pPr>
    <w:rPr>
      <w:rFonts w:ascii="Open Sans" w:hAnsi="Open Sans"/>
      <w:sz w:val="16"/>
      <w:lang w:val="en-US"/>
    </w:rPr>
  </w:style>
  <w:style w:type="paragraph" w:customStyle="1" w:styleId="PPAbstractandKeywords">
    <w:name w:val="PP Abstract and Keywords"/>
    <w:basedOn w:val="Normal"/>
    <w:qFormat/>
    <w:rsid w:val="004C6EBC"/>
    <w:pPr>
      <w:spacing w:after="0" w:line="280" w:lineRule="exact"/>
      <w:jc w:val="both"/>
    </w:pPr>
    <w:rPr>
      <w:rFonts w:ascii="Open Sans" w:hAnsi="Open Sans"/>
      <w:sz w:val="16"/>
      <w:lang w:val="en-US"/>
    </w:rPr>
  </w:style>
  <w:style w:type="paragraph" w:customStyle="1" w:styleId="PPHeading">
    <w:name w:val="PP Heading"/>
    <w:basedOn w:val="Normal"/>
    <w:qFormat/>
    <w:rsid w:val="00080C06"/>
    <w:pPr>
      <w:spacing w:before="80" w:after="0" w:line="280" w:lineRule="exact"/>
    </w:pPr>
    <w:rPr>
      <w:rFonts w:ascii="Times New Roman" w:hAnsi="Times New Roman"/>
      <w:b/>
      <w:sz w:val="20"/>
      <w:lang w:val="en-US"/>
    </w:rPr>
  </w:style>
  <w:style w:type="paragraph" w:customStyle="1" w:styleId="PPBodyMainText">
    <w:name w:val="PP Body: Main Text"/>
    <w:basedOn w:val="Normal"/>
    <w:qFormat/>
    <w:rsid w:val="00A67356"/>
    <w:pPr>
      <w:spacing w:after="0" w:line="280" w:lineRule="exact"/>
      <w:ind w:firstLine="227"/>
      <w:jc w:val="both"/>
    </w:pPr>
    <w:rPr>
      <w:rFonts w:ascii="Times New Roman" w:hAnsi="Times New Roman"/>
      <w:sz w:val="20"/>
      <w:lang w:val="en-US"/>
    </w:rPr>
  </w:style>
  <w:style w:type="paragraph" w:customStyle="1" w:styleId="PPFigureTableCaption">
    <w:name w:val="PP Figure/Table Caption"/>
    <w:basedOn w:val="Normal"/>
    <w:qFormat/>
    <w:rsid w:val="00A46E55"/>
    <w:pPr>
      <w:spacing w:after="0" w:line="240" w:lineRule="exact"/>
      <w:jc w:val="center"/>
    </w:pPr>
    <w:rPr>
      <w:rFonts w:ascii="Times New Roman" w:hAnsi="Times New Roman"/>
      <w:sz w:val="16"/>
      <w:lang w:val="en-US"/>
    </w:rPr>
  </w:style>
  <w:style w:type="paragraph" w:customStyle="1" w:styleId="PPTableBody">
    <w:name w:val="PP Table Body"/>
    <w:basedOn w:val="Normal"/>
    <w:qFormat/>
    <w:rsid w:val="00080C06"/>
    <w:pPr>
      <w:spacing w:after="0" w:line="200" w:lineRule="exact"/>
    </w:pPr>
    <w:rPr>
      <w:rFonts w:ascii="Times New Roman" w:eastAsia="Calibri" w:hAnsi="Times New Roman" w:cs="Times New Roman"/>
      <w:sz w:val="16"/>
      <w:lang w:val="en-US"/>
    </w:rPr>
  </w:style>
  <w:style w:type="paragraph" w:customStyle="1" w:styleId="PPReferences">
    <w:name w:val="PP References"/>
    <w:basedOn w:val="Normal"/>
    <w:qFormat/>
    <w:rsid w:val="00936492"/>
    <w:pPr>
      <w:numPr>
        <w:numId w:val="4"/>
      </w:numPr>
      <w:spacing w:after="0" w:line="240" w:lineRule="exact"/>
      <w:ind w:left="397" w:hanging="397"/>
      <w:jc w:val="both"/>
    </w:pPr>
    <w:rPr>
      <w:rFonts w:ascii="Times New Roman" w:hAnsi="Times New Roman"/>
      <w:sz w:val="16"/>
      <w:lang w:val="en-US"/>
    </w:rPr>
  </w:style>
  <w:style w:type="paragraph" w:customStyle="1" w:styleId="PPEquation">
    <w:name w:val="PP Equation"/>
    <w:basedOn w:val="Normal"/>
    <w:qFormat/>
    <w:rsid w:val="00212967"/>
    <w:pPr>
      <w:spacing w:before="40" w:after="40" w:line="280" w:lineRule="exact"/>
    </w:pPr>
    <w:rPr>
      <w:rFonts w:ascii="Times New Roman" w:hAnsi="Times New Roman"/>
      <w:sz w:val="20"/>
      <w:lang w:val="en-US"/>
    </w:rPr>
  </w:style>
  <w:style w:type="paragraph" w:styleId="BalonMetni">
    <w:name w:val="Balloon Text"/>
    <w:basedOn w:val="Normal"/>
    <w:link w:val="BalonMetniChar"/>
    <w:uiPriority w:val="99"/>
    <w:semiHidden/>
    <w:unhideWhenUsed/>
    <w:rsid w:val="0021296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2967"/>
    <w:rPr>
      <w:rFonts w:ascii="Tahoma" w:hAnsi="Tahoma" w:cs="Tahoma"/>
      <w:sz w:val="16"/>
      <w:szCs w:val="16"/>
    </w:rPr>
  </w:style>
  <w:style w:type="paragraph" w:customStyle="1" w:styleId="PPListingNumbered">
    <w:name w:val="PP Listing: Numbered"/>
    <w:basedOn w:val="Normal"/>
    <w:qFormat/>
    <w:rsid w:val="00936492"/>
    <w:pPr>
      <w:numPr>
        <w:numId w:val="2"/>
      </w:numPr>
      <w:spacing w:after="0" w:line="240" w:lineRule="exact"/>
      <w:ind w:left="681" w:hanging="454"/>
    </w:pPr>
    <w:rPr>
      <w:rFonts w:ascii="Times New Roman" w:hAnsi="Times New Roman"/>
      <w:sz w:val="20"/>
      <w:lang w:val="en-US"/>
    </w:rPr>
  </w:style>
  <w:style w:type="paragraph" w:customStyle="1" w:styleId="PPListingDotted">
    <w:name w:val="PP Listing: Dotted"/>
    <w:basedOn w:val="PPListingNumbered"/>
    <w:qFormat/>
    <w:rsid w:val="00936492"/>
    <w:pPr>
      <w:numPr>
        <w:numId w:val="3"/>
      </w:numPr>
      <w:ind w:left="681" w:hanging="454"/>
    </w:pPr>
  </w:style>
  <w:style w:type="paragraph" w:customStyle="1" w:styleId="DecimalAligned">
    <w:name w:val="Decimal Aligned"/>
    <w:basedOn w:val="Normal"/>
    <w:uiPriority w:val="40"/>
    <w:qFormat/>
    <w:rsid w:val="006D351A"/>
    <w:pPr>
      <w:tabs>
        <w:tab w:val="decimal" w:pos="360"/>
      </w:tabs>
    </w:pPr>
    <w:rPr>
      <w:rFonts w:eastAsiaTheme="minorEastAsia" w:cstheme="minorBidi"/>
      <w:lang w:val="tr-TR"/>
    </w:rPr>
  </w:style>
  <w:style w:type="character" w:styleId="HafifVurgulama">
    <w:name w:val="Subtle Emphasis"/>
    <w:basedOn w:val="VarsaylanParagrafYazTipi"/>
    <w:uiPriority w:val="19"/>
    <w:qFormat/>
    <w:rsid w:val="006D351A"/>
    <w:rPr>
      <w:rFonts w:eastAsiaTheme="minorEastAsia" w:cstheme="minorBidi"/>
      <w:bCs w:val="0"/>
      <w:i/>
      <w:iCs/>
      <w:color w:val="808080" w:themeColor="text1" w:themeTint="7F"/>
      <w:szCs w:val="22"/>
      <w:lang w:val="tr-TR"/>
    </w:rPr>
  </w:style>
  <w:style w:type="table" w:customStyle="1" w:styleId="AkGlgeleme-Vurgu11">
    <w:name w:val="Açık Gölgeleme - Vurgu 11"/>
    <w:basedOn w:val="NormalTablo"/>
    <w:uiPriority w:val="60"/>
    <w:rsid w:val="006D351A"/>
    <w:pPr>
      <w:spacing w:after="0" w:line="240" w:lineRule="auto"/>
    </w:pPr>
    <w:rPr>
      <w:rFonts w:eastAsiaTheme="minorEastAsia" w:cstheme="minorBidi"/>
      <w:color w:val="365F91" w:themeColor="accent1" w:themeShade="BF"/>
      <w:lang w:val="tr-TR"/>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Kpr">
    <w:name w:val="Hyperlink"/>
    <w:basedOn w:val="VarsaylanParagrafYazTipi"/>
    <w:uiPriority w:val="99"/>
    <w:unhideWhenUsed/>
    <w:rsid w:val="00166EB9"/>
    <w:rPr>
      <w:color w:val="0000FF" w:themeColor="hyperlink"/>
      <w:u w:val="single"/>
    </w:rPr>
  </w:style>
  <w:style w:type="paragraph" w:styleId="ListeParagraf">
    <w:name w:val="List Paragraph"/>
    <w:basedOn w:val="Normal"/>
    <w:uiPriority w:val="34"/>
    <w:qFormat/>
    <w:rsid w:val="00A22E57"/>
    <w:pPr>
      <w:ind w:left="720"/>
      <w:contextualSpacing/>
    </w:pPr>
  </w:style>
  <w:style w:type="paragraph" w:styleId="stbilgi">
    <w:name w:val="header"/>
    <w:basedOn w:val="Normal"/>
    <w:link w:val="stbilgiChar"/>
    <w:uiPriority w:val="99"/>
    <w:semiHidden/>
    <w:unhideWhenUsed/>
    <w:rsid w:val="00B76F29"/>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B76F29"/>
  </w:style>
  <w:style w:type="paragraph" w:styleId="Altbilgi">
    <w:name w:val="footer"/>
    <w:basedOn w:val="Normal"/>
    <w:link w:val="AltbilgiChar"/>
    <w:uiPriority w:val="99"/>
    <w:semiHidden/>
    <w:unhideWhenUsed/>
    <w:rsid w:val="00B76F29"/>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B76F29"/>
  </w:style>
  <w:style w:type="character" w:styleId="SatrNumaras">
    <w:name w:val="line number"/>
    <w:basedOn w:val="VarsaylanParagrafYazTipi"/>
    <w:uiPriority w:val="99"/>
    <w:semiHidden/>
    <w:unhideWhenUsed/>
    <w:rsid w:val="00A434FB"/>
  </w:style>
  <w:style w:type="character" w:styleId="zlenenKpr">
    <w:name w:val="FollowedHyperlink"/>
    <w:basedOn w:val="VarsaylanParagrafYazTipi"/>
    <w:uiPriority w:val="99"/>
    <w:semiHidden/>
    <w:unhideWhenUsed/>
    <w:rsid w:val="00FF1DE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HAns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uiPriority="9" w:unhideWhenUsed="0"/>
    <w:lsdException w:name="heading 2" w:uiPriority="9" w:unhideWhenUsed="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uiPriority="31" w:unhideWhenUsed="0"/>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l">
    <w:name w:val="Normal"/>
    <w:semiHidden/>
    <w:rsid w:val="009A3DD7"/>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6E7895"/>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6E7895"/>
    <w:rPr>
      <w:sz w:val="20"/>
      <w:szCs w:val="20"/>
    </w:rPr>
  </w:style>
  <w:style w:type="character" w:styleId="Lbjegyzet-hivatkozs">
    <w:name w:val="footnote reference"/>
    <w:basedOn w:val="Bekezdsalapbettpusa"/>
    <w:uiPriority w:val="99"/>
    <w:semiHidden/>
    <w:unhideWhenUsed/>
    <w:rsid w:val="006E7895"/>
    <w:rPr>
      <w:vertAlign w:val="superscript"/>
    </w:rPr>
  </w:style>
  <w:style w:type="paragraph" w:customStyle="1" w:styleId="PPFootnote">
    <w:name w:val="PP Footnote"/>
    <w:basedOn w:val="Norml"/>
    <w:qFormat/>
    <w:rsid w:val="006E7895"/>
    <w:pPr>
      <w:spacing w:after="0" w:line="240" w:lineRule="exact"/>
    </w:pPr>
    <w:rPr>
      <w:rFonts w:ascii="Times New Roman" w:hAnsi="Times New Roman"/>
      <w:sz w:val="16"/>
      <w:lang w:val="en-US"/>
    </w:rPr>
  </w:style>
  <w:style w:type="paragraph" w:customStyle="1" w:styleId="PPTitle">
    <w:name w:val="PP Title"/>
    <w:basedOn w:val="Norml"/>
    <w:qFormat/>
    <w:rsid w:val="00AC0D1F"/>
    <w:pPr>
      <w:spacing w:after="80" w:line="400" w:lineRule="exact"/>
    </w:pPr>
    <w:rPr>
      <w:rFonts w:ascii="Open Sans" w:hAnsi="Open Sans"/>
      <w:sz w:val="32"/>
      <w:lang w:val="en-US"/>
    </w:rPr>
  </w:style>
  <w:style w:type="paragraph" w:customStyle="1" w:styleId="PPAuthors">
    <w:name w:val="PP Authors"/>
    <w:basedOn w:val="Norml"/>
    <w:qFormat/>
    <w:rsid w:val="00AC0D1F"/>
    <w:pPr>
      <w:spacing w:after="120" w:line="280" w:lineRule="exact"/>
    </w:pPr>
    <w:rPr>
      <w:rFonts w:ascii="Open Sans" w:hAnsi="Open Sans"/>
      <w:lang w:val="en-US"/>
    </w:rPr>
  </w:style>
  <w:style w:type="paragraph" w:customStyle="1" w:styleId="PPAffiliation">
    <w:name w:val="PP Affiliation"/>
    <w:basedOn w:val="Norml"/>
    <w:qFormat/>
    <w:rsid w:val="006A3620"/>
    <w:pPr>
      <w:spacing w:after="0" w:line="220" w:lineRule="exact"/>
      <w:ind w:left="113" w:hanging="113"/>
    </w:pPr>
    <w:rPr>
      <w:rFonts w:ascii="Open Sans" w:hAnsi="Open Sans"/>
      <w:sz w:val="16"/>
      <w:lang w:val="en-US"/>
    </w:rPr>
  </w:style>
  <w:style w:type="paragraph" w:customStyle="1" w:styleId="PPAbstractandKeywords">
    <w:name w:val="PP Abstract and Keywords"/>
    <w:basedOn w:val="Norml"/>
    <w:qFormat/>
    <w:rsid w:val="004C6EBC"/>
    <w:pPr>
      <w:spacing w:after="0" w:line="280" w:lineRule="exact"/>
      <w:jc w:val="both"/>
    </w:pPr>
    <w:rPr>
      <w:rFonts w:ascii="Open Sans" w:hAnsi="Open Sans"/>
      <w:sz w:val="16"/>
      <w:lang w:val="en-US"/>
    </w:rPr>
  </w:style>
  <w:style w:type="paragraph" w:customStyle="1" w:styleId="PPHeading">
    <w:name w:val="PP Heading"/>
    <w:basedOn w:val="Norml"/>
    <w:qFormat/>
    <w:rsid w:val="00080C06"/>
    <w:pPr>
      <w:spacing w:before="80" w:after="0" w:line="280" w:lineRule="exact"/>
    </w:pPr>
    <w:rPr>
      <w:rFonts w:ascii="Times New Roman" w:hAnsi="Times New Roman"/>
      <w:b/>
      <w:sz w:val="20"/>
      <w:lang w:val="en-US"/>
    </w:rPr>
  </w:style>
  <w:style w:type="paragraph" w:customStyle="1" w:styleId="PPBodyMainText">
    <w:name w:val="PP Body: Main Text"/>
    <w:basedOn w:val="Norml"/>
    <w:qFormat/>
    <w:rsid w:val="00A67356"/>
    <w:pPr>
      <w:spacing w:after="0" w:line="280" w:lineRule="exact"/>
      <w:ind w:firstLine="227"/>
      <w:jc w:val="both"/>
    </w:pPr>
    <w:rPr>
      <w:rFonts w:ascii="Times New Roman" w:hAnsi="Times New Roman"/>
      <w:sz w:val="20"/>
      <w:lang w:val="en-US"/>
    </w:rPr>
  </w:style>
  <w:style w:type="paragraph" w:customStyle="1" w:styleId="PPFigureTableCaption">
    <w:name w:val="PP Figure/Table Caption"/>
    <w:basedOn w:val="Norml"/>
    <w:qFormat/>
    <w:rsid w:val="00A46E55"/>
    <w:pPr>
      <w:spacing w:after="0" w:line="240" w:lineRule="exact"/>
      <w:jc w:val="center"/>
    </w:pPr>
    <w:rPr>
      <w:rFonts w:ascii="Times New Roman" w:hAnsi="Times New Roman"/>
      <w:sz w:val="16"/>
      <w:lang w:val="en-US"/>
    </w:rPr>
  </w:style>
  <w:style w:type="paragraph" w:customStyle="1" w:styleId="PPTableBody">
    <w:name w:val="PP Table Body"/>
    <w:basedOn w:val="Norml"/>
    <w:qFormat/>
    <w:rsid w:val="00080C06"/>
    <w:pPr>
      <w:spacing w:after="0" w:line="200" w:lineRule="exact"/>
    </w:pPr>
    <w:rPr>
      <w:rFonts w:ascii="Times New Roman" w:eastAsia="Calibri" w:hAnsi="Times New Roman" w:cs="Times New Roman"/>
      <w:sz w:val="16"/>
      <w:lang w:val="en-US"/>
    </w:rPr>
  </w:style>
  <w:style w:type="paragraph" w:customStyle="1" w:styleId="PPReferences">
    <w:name w:val="PP References"/>
    <w:basedOn w:val="Norml"/>
    <w:qFormat/>
    <w:rsid w:val="00936492"/>
    <w:pPr>
      <w:numPr>
        <w:numId w:val="4"/>
      </w:numPr>
      <w:spacing w:after="0" w:line="240" w:lineRule="exact"/>
      <w:ind w:left="397" w:hanging="397"/>
      <w:jc w:val="both"/>
    </w:pPr>
    <w:rPr>
      <w:rFonts w:ascii="Times New Roman" w:hAnsi="Times New Roman"/>
      <w:sz w:val="16"/>
      <w:lang w:val="en-US"/>
    </w:rPr>
  </w:style>
  <w:style w:type="paragraph" w:customStyle="1" w:styleId="PPEquation">
    <w:name w:val="PP Equation"/>
    <w:basedOn w:val="Norml"/>
    <w:qFormat/>
    <w:rsid w:val="00212967"/>
    <w:pPr>
      <w:spacing w:before="40" w:after="40" w:line="280" w:lineRule="exact"/>
    </w:pPr>
    <w:rPr>
      <w:rFonts w:ascii="Times New Roman" w:hAnsi="Times New Roman"/>
      <w:sz w:val="20"/>
      <w:lang w:val="en-US"/>
    </w:rPr>
  </w:style>
  <w:style w:type="paragraph" w:styleId="Buborkszveg">
    <w:name w:val="Balloon Text"/>
    <w:basedOn w:val="Norml"/>
    <w:link w:val="BuborkszvegChar"/>
    <w:uiPriority w:val="99"/>
    <w:semiHidden/>
    <w:unhideWhenUsed/>
    <w:rsid w:val="0021296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12967"/>
    <w:rPr>
      <w:rFonts w:ascii="Tahoma" w:hAnsi="Tahoma" w:cs="Tahoma"/>
      <w:sz w:val="16"/>
      <w:szCs w:val="16"/>
    </w:rPr>
  </w:style>
  <w:style w:type="paragraph" w:customStyle="1" w:styleId="PPListingNumbered">
    <w:name w:val="PP Listing: Numbered"/>
    <w:basedOn w:val="Norml"/>
    <w:qFormat/>
    <w:rsid w:val="00936492"/>
    <w:pPr>
      <w:numPr>
        <w:numId w:val="2"/>
      </w:numPr>
      <w:spacing w:after="0" w:line="240" w:lineRule="exact"/>
      <w:ind w:left="681" w:hanging="454"/>
    </w:pPr>
    <w:rPr>
      <w:rFonts w:ascii="Times New Roman" w:hAnsi="Times New Roman"/>
      <w:sz w:val="20"/>
      <w:lang w:val="en-US"/>
    </w:rPr>
  </w:style>
  <w:style w:type="paragraph" w:customStyle="1" w:styleId="PPListingDotted">
    <w:name w:val="PP Listing: Dotted"/>
    <w:basedOn w:val="PPListingNumbered"/>
    <w:qFormat/>
    <w:rsid w:val="00936492"/>
    <w:pPr>
      <w:numPr>
        <w:numId w:val="3"/>
      </w:numPr>
      <w:ind w:left="681" w:hanging="454"/>
    </w:pPr>
  </w:style>
</w:styles>
</file>

<file path=word/webSettings.xml><?xml version="1.0" encoding="utf-8"?>
<w:webSettings xmlns:r="http://schemas.openxmlformats.org/officeDocument/2006/relationships" xmlns:w="http://schemas.openxmlformats.org/wordprocessingml/2006/main">
  <w:divs>
    <w:div w:id="104663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hyperlink" Target="https://doi.org/10.1016/j.jscs.2010.12.003" TargetMode="External"/><Relationship Id="rId21" Type="http://schemas.openxmlformats.org/officeDocument/2006/relationships/image" Target="media/image13.jpeg"/><Relationship Id="rId34" Type="http://schemas.openxmlformats.org/officeDocument/2006/relationships/hyperlink" Target="http://dx.doi.org/10.1016/j.molliq.2015.09.045" TargetMode="External"/><Relationship Id="rId42" Type="http://schemas.openxmlformats.org/officeDocument/2006/relationships/hyperlink" Target="https://doi.org/10.1016/j.desal.2008.03.016" TargetMode="External"/><Relationship Id="rId47" Type="http://schemas.openxmlformats.org/officeDocument/2006/relationships/hyperlink" Target="http://dx.doi.org/10.1007/s11051-012-0899-0" TargetMode="External"/><Relationship Id="rId50" Type="http://schemas.openxmlformats.org/officeDocument/2006/relationships/hyperlink" Target="https://doi.org/DOI:10.1007/s10853-016-0082-6" TargetMode="External"/><Relationship Id="rId55" Type="http://schemas.openxmlformats.org/officeDocument/2006/relationships/hyperlink" Target="https://doi.org/10.1016/j.chemosphere.2020.127737" TargetMode="External"/><Relationship Id="rId63" Type="http://schemas.openxmlformats.org/officeDocument/2006/relationships/hyperlink" Target="https://doi.org/10.17344/acsi.2020.631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jpe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hyperlink" Target="https://doi.org/10.1016/j.jece.2020.103869" TargetMode="External"/><Relationship Id="rId37" Type="http://schemas.openxmlformats.org/officeDocument/2006/relationships/hyperlink" Target="https://doi.org/10.1016/j.heliyon.2020.e03271" TargetMode="External"/><Relationship Id="rId40" Type="http://schemas.openxmlformats.org/officeDocument/2006/relationships/hyperlink" Target="http://dx.doi.org/10.1016/j.seppur.2018.08.030" TargetMode="External"/><Relationship Id="rId45" Type="http://schemas.openxmlformats.org/officeDocument/2006/relationships/hyperlink" Target="https://doi.org/10.2175/106143017x14839994522984" TargetMode="External"/><Relationship Id="rId53" Type="http://schemas.openxmlformats.org/officeDocument/2006/relationships/hyperlink" Target="https://doi.org/10.1016/j.cep.2021.108565." TargetMode="External"/><Relationship Id="rId58" Type="http://schemas.openxmlformats.org/officeDocument/2006/relationships/hyperlink" Target="https://doi.org/DOI:10.1016/j.ijbiomac.2020.11.132" TargetMode="External"/><Relationship Id="rId66" Type="http://schemas.openxmlformats.org/officeDocument/2006/relationships/theme" Target="theme/theme1.xml"/><Relationship Id="rId7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hyperlink" Target="https://doi.org/10.1016/j.heliyon.2019.e02711" TargetMode="External"/><Relationship Id="rId49" Type="http://schemas.openxmlformats.org/officeDocument/2006/relationships/hyperlink" Target="https://doi.org/DOI:10.1016/j.envpol.2020.114019" TargetMode="External"/><Relationship Id="rId57" Type="http://schemas.openxmlformats.org/officeDocument/2006/relationships/hyperlink" Target="https://doi.org/DOI:10.1016/j.powtec.2014.03.025" TargetMode="External"/><Relationship Id="rId61" Type="http://schemas.openxmlformats.org/officeDocument/2006/relationships/hyperlink" Target="https://doi.org/DOI:10.1016/j.jhazmat.2010.05.015" TargetMode="Externa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hyperlink" Target="https://doi.org/10.1016/j.envpol.2019.05.072" TargetMode="External"/><Relationship Id="rId44" Type="http://schemas.openxmlformats.org/officeDocument/2006/relationships/hyperlink" Target="https://doi.org/10.1016/j.jcis.2017.09.063" TargetMode="External"/><Relationship Id="rId52" Type="http://schemas.openxmlformats.org/officeDocument/2006/relationships/hyperlink" Target="https://doi.org/10.1080/09593330.2019.1670269" TargetMode="External"/><Relationship Id="rId60" Type="http://schemas.openxmlformats.org/officeDocument/2006/relationships/hyperlink" Target="https://doi.org/DOI:10.1016/j.ultsonch.2017.02.022"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hyperlink" Target="https://doi.org/10.1016/j.inoche.2020.107891" TargetMode="External"/><Relationship Id="rId43" Type="http://schemas.openxmlformats.org/officeDocument/2006/relationships/hyperlink" Target="https://doi.org/10.1016/j.jcis.2015.12.009" TargetMode="External"/><Relationship Id="rId48" Type="http://schemas.openxmlformats.org/officeDocument/2006/relationships/hyperlink" Target="http://dx.doi.org/10.1016/j.jece.2019.103011" TargetMode="External"/><Relationship Id="rId56" Type="http://schemas.openxmlformats.org/officeDocument/2006/relationships/hyperlink" Target="http://dx.doi.org/DOI:10.1016/j.clay.2014.11.001" TargetMode="External"/><Relationship Id="rId64" Type="http://schemas.openxmlformats.org/officeDocument/2006/relationships/hyperlink" Target="https://doi.org/DOI:10.1016/j.heliyon.2020.e04975" TargetMode="External"/><Relationship Id="rId8" Type="http://schemas.openxmlformats.org/officeDocument/2006/relationships/hyperlink" Target="mailto:serapfindik@hitit.edu.tr" TargetMode="External"/><Relationship Id="rId51" Type="http://schemas.openxmlformats.org/officeDocument/2006/relationships/hyperlink" Target="https://doi.org/10.1016/j.surfin.2019.100422" TargetMode="Externa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hyperlink" Target="%20https:/doi.org/10.1016/j.surfin.2020.100754" TargetMode="External"/><Relationship Id="rId38" Type="http://schemas.openxmlformats.org/officeDocument/2006/relationships/hyperlink" Target="http://dx.doi.org/10.1016/j.seppur.2019.115961" TargetMode="External"/><Relationship Id="rId46" Type="http://schemas.openxmlformats.org/officeDocument/2006/relationships/hyperlink" Target="https://doi.org/10.1016/j.micromeso.2014.09.029" TargetMode="External"/><Relationship Id="rId59" Type="http://schemas.openxmlformats.org/officeDocument/2006/relationships/hyperlink" Target="https://doi.org/DOI:10.1016/j.eti.2021.101559" TargetMode="External"/><Relationship Id="rId20" Type="http://schemas.openxmlformats.org/officeDocument/2006/relationships/image" Target="media/image12.jpeg"/><Relationship Id="rId41" Type="http://schemas.openxmlformats.org/officeDocument/2006/relationships/hyperlink" Target="https://doi.org/10.1016/j.jhazmat.2008.04.060" TargetMode="External"/><Relationship Id="rId54" Type="http://schemas.openxmlformats.org/officeDocument/2006/relationships/hyperlink" Target="https://doi.org/10.1016/j.jece.2020.103804" TargetMode="External"/><Relationship Id="rId62" Type="http://schemas.openxmlformats.org/officeDocument/2006/relationships/hyperlink" Target="https://doi.org/DOI:10.1016/j.apt.2021.03.013"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2CC2F-6DEA-4718-B59A-420A5007C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1472</TotalTime>
  <Pages>22</Pages>
  <Words>6993</Words>
  <Characters>39864</Characters>
  <Application>Microsoft Office Word</Application>
  <DocSecurity>0</DocSecurity>
  <Lines>332</Lines>
  <Paragraphs>93</Paragraphs>
  <ScaleCrop>false</ScaleCrop>
  <HeadingPairs>
    <vt:vector size="4" baseType="variant">
      <vt:variant>
        <vt:lpstr>Konu Başlığı</vt:lpstr>
      </vt:variant>
      <vt:variant>
        <vt:i4>1</vt:i4>
      </vt:variant>
      <vt:variant>
        <vt:lpstr>Cím</vt:lpstr>
      </vt:variant>
      <vt:variant>
        <vt:i4>1</vt:i4>
      </vt:variant>
    </vt:vector>
  </HeadingPairs>
  <TitlesOfParts>
    <vt:vector size="2" baseType="lpstr">
      <vt:lpstr/>
      <vt:lpstr/>
    </vt:vector>
  </TitlesOfParts>
  <Company>BME OMIKK</Company>
  <LinksUpToDate>false</LinksUpToDate>
  <CharactersWithSpaces>46764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Liszkay Cili</dc:creator>
  <cp:lastModifiedBy>SERAP FINDIK</cp:lastModifiedBy>
  <cp:revision>227</cp:revision>
  <cp:lastPrinted>2021-11-21T09:35:00Z</cp:lastPrinted>
  <dcterms:created xsi:type="dcterms:W3CDTF">2021-11-08T07:37:00Z</dcterms:created>
  <dcterms:modified xsi:type="dcterms:W3CDTF">2021-11-21T09:41:00Z</dcterms:modified>
</cp:coreProperties>
</file>