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53" w:rsidRDefault="00783953" w:rsidP="00783953">
      <w:pPr>
        <w:spacing w:beforeLines="50" w:before="120" w:line="360" w:lineRule="auto"/>
        <w:rPr>
          <w:b/>
          <w:sz w:val="24"/>
        </w:rPr>
      </w:pPr>
      <w:bookmarkStart w:id="0" w:name="OLE_LINK2"/>
      <w:bookmarkStart w:id="1" w:name="OLE_LINK1"/>
      <w:bookmarkStart w:id="2" w:name="_GoBack"/>
      <w:r>
        <w:rPr>
          <w:b/>
          <w:sz w:val="24"/>
        </w:rPr>
        <w:t>Statement of Novelty</w:t>
      </w:r>
    </w:p>
    <w:bookmarkEnd w:id="0"/>
    <w:bookmarkEnd w:id="1"/>
    <w:bookmarkEnd w:id="2"/>
    <w:p w:rsidR="00783953" w:rsidRDefault="00783953" w:rsidP="00783953">
      <w:pPr>
        <w:spacing w:beforeLines="50" w:before="120" w:line="360" w:lineRule="auto"/>
        <w:rPr>
          <w:sz w:val="24"/>
        </w:rPr>
      </w:pPr>
      <w:r>
        <w:rPr>
          <w:sz w:val="24"/>
        </w:rPr>
        <w:t xml:space="preserve">Bioactive metal complexes could act </w:t>
      </w:r>
      <w:r>
        <w:rPr>
          <w:i/>
          <w:sz w:val="24"/>
        </w:rPr>
        <w:t>via</w:t>
      </w:r>
      <w:r>
        <w:rPr>
          <w:sz w:val="24"/>
        </w:rPr>
        <w:t xml:space="preserve"> dual or multiple mechanisms of action by combining the entrenched medicinal significance of heterocyclic derived compounds and biological importance of transition metals. Therefore exploration of bioactive metal complexes is an attractive approach to obtain novel drug candidates. With this aim, we have combined interactions of both moieties to synthesize biologically new metals based potent compounds. </w:t>
      </w:r>
      <w:r>
        <w:rPr>
          <w:color w:val="000000"/>
          <w:sz w:val="24"/>
        </w:rPr>
        <w:t xml:space="preserve">In this study, </w:t>
      </w:r>
      <w:r>
        <w:rPr>
          <w:sz w:val="24"/>
        </w:rPr>
        <w:t xml:space="preserve">we have introduced phenylenediamine derived mono and bis Schiff base ligands. Their coordination with first-row divalent and tetravalent transition metal ions was obtained. The ligand displayed different coordination </w:t>
      </w:r>
      <w:r>
        <w:rPr>
          <w:iCs/>
          <w:sz w:val="24"/>
        </w:rPr>
        <w:t>geometry</w:t>
      </w:r>
      <w:r>
        <w:rPr>
          <w:sz w:val="24"/>
        </w:rPr>
        <w:t xml:space="preserve">. </w:t>
      </w:r>
      <w:r>
        <w:rPr>
          <w:color w:val="000000"/>
          <w:sz w:val="24"/>
        </w:rPr>
        <w:t>T</w:t>
      </w:r>
      <w:r>
        <w:rPr>
          <w:color w:val="000000"/>
          <w:kern w:val="0"/>
          <w:sz w:val="24"/>
        </w:rPr>
        <w:t xml:space="preserve">heir </w:t>
      </w:r>
      <w:r>
        <w:rPr>
          <w:color w:val="000000"/>
          <w:sz w:val="24"/>
        </w:rPr>
        <w:t>spectroscopic and</w:t>
      </w:r>
      <w:r>
        <w:rPr>
          <w:sz w:val="24"/>
        </w:rPr>
        <w:t xml:space="preserve"> antibacterial </w:t>
      </w:r>
      <w:r>
        <w:rPr>
          <w:color w:val="000000"/>
          <w:sz w:val="24"/>
        </w:rPr>
        <w:t xml:space="preserve">properties were </w:t>
      </w:r>
      <w:r>
        <w:rPr>
          <w:color w:val="000000"/>
          <w:kern w:val="0"/>
          <w:sz w:val="24"/>
        </w:rPr>
        <w:t>explored.</w:t>
      </w:r>
    </w:p>
    <w:p w:rsidR="00F077A0" w:rsidRDefault="00783953"/>
    <w:sectPr w:rsidR="00F077A0" w:rsidSect="0078395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53"/>
    <w:rsid w:val="00783953"/>
    <w:rsid w:val="00953AD0"/>
    <w:rsid w:val="00CD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717A3-C9A4-4A2B-A49A-64455FC7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953"/>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Wardha Zafar</dc:creator>
  <cp:keywords/>
  <dc:description/>
  <cp:lastModifiedBy>Wardha Zafar</cp:lastModifiedBy>
  <cp:revision>1</cp:revision>
  <dcterms:created xsi:type="dcterms:W3CDTF">2021-09-12T16:47:00Z</dcterms:created>
  <dcterms:modified xsi:type="dcterms:W3CDTF">2021-09-12T16:48:00Z</dcterms:modified>
</cp:coreProperties>
</file>