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85" w:rsidRPr="00DE2318" w:rsidRDefault="00971A2F" w:rsidP="00DE23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23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</w:t>
      </w:r>
      <w:r w:rsidR="00A11847" w:rsidRPr="00DE2318">
        <w:rPr>
          <w:rFonts w:ascii="Times New Roman" w:hAnsi="Times New Roman" w:cs="Times New Roman"/>
          <w:sz w:val="24"/>
          <w:szCs w:val="24"/>
          <w:shd w:val="clear" w:color="auto" w:fill="FAF5E1"/>
        </w:rPr>
        <w:t> </w:t>
      </w:r>
      <w:r w:rsidR="00566774" w:rsidRPr="00DE2318">
        <w:rPr>
          <w:rFonts w:ascii="Times New Roman" w:hAnsi="Times New Roman" w:cs="Times New Roman"/>
          <w:b/>
          <w:sz w:val="24"/>
          <w:szCs w:val="24"/>
          <w:shd w:val="clear" w:color="auto" w:fill="FAF5E1"/>
        </w:rPr>
        <w:t>FIVE POTENTIAL REFEREES</w:t>
      </w:r>
    </w:p>
    <w:p w:rsidR="00971A2F" w:rsidRPr="00DE2318" w:rsidRDefault="00971A2F" w:rsidP="00DE23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2540" w:rsidRPr="00DE2318" w:rsidRDefault="00CC2540" w:rsidP="00DE2318">
      <w:pPr>
        <w:pStyle w:val="ListParagraph"/>
        <w:numPr>
          <w:ilvl w:val="0"/>
          <w:numId w:val="21"/>
        </w:numPr>
        <w:spacing w:after="0" w:line="36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E2318">
        <w:rPr>
          <w:rFonts w:ascii="Times New Roman" w:hAnsi="Times New Roman" w:cs="Times New Roman"/>
          <w:b/>
          <w:sz w:val="24"/>
          <w:szCs w:val="24"/>
        </w:rPr>
        <w:t>NEERAJ K. FULORIA</w:t>
      </w:r>
    </w:p>
    <w:p w:rsidR="00183FC9" w:rsidRPr="00DE2318" w:rsidRDefault="0035673B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Associate Professor</w:t>
      </w:r>
      <w:r w:rsidR="00183FC9" w:rsidRPr="00DE2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83C" w:rsidRPr="00DE2318" w:rsidRDefault="006B683C" w:rsidP="00DE2318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Faculty of Pharmacy,</w:t>
      </w:r>
    </w:p>
    <w:p w:rsidR="006B683C" w:rsidRPr="00DE2318" w:rsidRDefault="006B683C" w:rsidP="00DE2318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AIMST University,</w:t>
      </w:r>
    </w:p>
    <w:p w:rsidR="006B683C" w:rsidRPr="00DE2318" w:rsidRDefault="006B683C" w:rsidP="00DE2318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Semeling-08100,</w:t>
      </w:r>
    </w:p>
    <w:p w:rsidR="006B683C" w:rsidRPr="00DE2318" w:rsidRDefault="006B683C" w:rsidP="00DE2318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E2318">
        <w:rPr>
          <w:rFonts w:ascii="Times New Roman" w:hAnsi="Times New Roman" w:cs="Times New Roman"/>
          <w:sz w:val="24"/>
          <w:szCs w:val="24"/>
        </w:rPr>
        <w:t>Bedong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 Kedah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>,</w:t>
      </w:r>
    </w:p>
    <w:p w:rsidR="006B683C" w:rsidRPr="00DE2318" w:rsidRDefault="006B683C" w:rsidP="00DE2318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Malaysia.</w:t>
      </w:r>
    </w:p>
    <w:p w:rsidR="006B683C" w:rsidRPr="00DE2318" w:rsidRDefault="006B683C" w:rsidP="00DE2318">
      <w:pPr>
        <w:pStyle w:val="ListParagraph"/>
        <w:spacing w:after="0" w:line="360" w:lineRule="auto"/>
        <w:ind w:left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Email: </w:t>
      </w:r>
      <w:bookmarkStart w:id="0" w:name="_GoBack"/>
      <w:bookmarkEnd w:id="0"/>
      <w:r w:rsidR="009F7743">
        <w:fldChar w:fldCharType="begin"/>
      </w:r>
      <w:r w:rsidR="009F7743">
        <w:instrText xml:space="preserve"> HYPERLINK "mailto:neerajkumar@aimst.edu.my" </w:instrText>
      </w:r>
      <w:r w:rsidR="009F7743">
        <w:fldChar w:fldCharType="separate"/>
      </w:r>
      <w:r w:rsidRPr="00DE23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neerajkumar@aimst.edu.my</w:t>
      </w:r>
      <w:r w:rsidR="009F77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="00566774" w:rsidRPr="00DE23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; </w:t>
      </w:r>
      <w:hyperlink r:id="rId6" w:history="1">
        <w:r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nfuloria@gmail.com</w:t>
        </w:r>
      </w:hyperlink>
    </w:p>
    <w:p w:rsidR="00566774" w:rsidRPr="00DE2318" w:rsidRDefault="00566774" w:rsidP="00DE2318">
      <w:pPr>
        <w:pStyle w:val="ListParagraph"/>
        <w:spacing w:after="0" w:line="360" w:lineRule="auto"/>
        <w:ind w:left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566774" w:rsidRPr="00DE2318" w:rsidRDefault="00566774" w:rsidP="00DE2318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E231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CC2540" w:rsidRPr="00DE2318" w:rsidRDefault="009F7743" w:rsidP="00DE2318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="00CC2540" w:rsidRPr="00DE2318">
          <w:rPr>
            <w:rStyle w:val="period"/>
            <w:rFonts w:ascii="Times New Roman" w:hAnsi="Times New Roman" w:cs="Times New Roman"/>
            <w:sz w:val="24"/>
            <w:szCs w:val="24"/>
          </w:rPr>
          <w:t>Neeraj</w:t>
        </w:r>
        <w:proofErr w:type="spellEnd"/>
        <w:r w:rsidR="00CC2540" w:rsidRPr="00DE2318">
          <w:rPr>
            <w:rStyle w:val="period"/>
            <w:rFonts w:ascii="Times New Roman" w:hAnsi="Times New Roman" w:cs="Times New Roman"/>
            <w:sz w:val="24"/>
            <w:szCs w:val="24"/>
          </w:rPr>
          <w:t xml:space="preserve"> K </w:t>
        </w:r>
        <w:proofErr w:type="spellStart"/>
        <w:r w:rsidR="00CC2540" w:rsidRPr="00DE2318">
          <w:rPr>
            <w:rStyle w:val="period"/>
            <w:rFonts w:ascii="Times New Roman" w:hAnsi="Times New Roman" w:cs="Times New Roman"/>
            <w:sz w:val="24"/>
            <w:szCs w:val="24"/>
          </w:rPr>
          <w:t>Fuloria</w:t>
        </w:r>
        <w:proofErr w:type="spellEnd"/>
      </w:hyperlink>
      <w:r w:rsidR="00CC2540" w:rsidRPr="00DE2318">
        <w:rPr>
          <w:rStyle w:val="author-sup-separator"/>
          <w:rFonts w:ascii="Times New Roman" w:hAnsi="Times New Roman" w:cs="Times New Roman"/>
          <w:sz w:val="24"/>
          <w:szCs w:val="24"/>
          <w:vertAlign w:val="superscript"/>
        </w:rPr>
        <w:t> </w:t>
      </w:r>
      <w:hyperlink r:id="rId8" w:anchor="affiliation-1" w:tooltip="Department of Pharmacy, Rameesh Institute of Vocational and Technical Education, 3-Knowledge park-1, Kasna road, Greater NOIDA, India. nfuloria@rediffmail.com" w:history="1">
        <w:r w:rsidR="00CC2540" w:rsidRPr="00DE2318">
          <w:rPr>
            <w:rStyle w:val="period"/>
            <w:rFonts w:ascii="Times New Roman" w:hAnsi="Times New Roman" w:cs="Times New Roman"/>
            <w:sz w:val="24"/>
            <w:szCs w:val="24"/>
            <w:shd w:val="clear" w:color="auto" w:fill="F1F1F1"/>
            <w:vertAlign w:val="superscript"/>
          </w:rPr>
          <w:t>1</w:t>
        </w:r>
      </w:hyperlink>
      <w:r w:rsidR="00CC2540" w:rsidRPr="00DE2318">
        <w:rPr>
          <w:rStyle w:val="comma"/>
          <w:rFonts w:ascii="Times New Roman" w:hAnsi="Times New Roman" w:cs="Times New Roman"/>
          <w:sz w:val="24"/>
          <w:szCs w:val="24"/>
        </w:rPr>
        <w:t>, </w:t>
      </w:r>
      <w:proofErr w:type="spellStart"/>
      <w:r w:rsidR="00CC2540" w:rsidRPr="00DE2318">
        <w:rPr>
          <w:rStyle w:val="authors-list-item"/>
          <w:rFonts w:ascii="Times New Roman" w:hAnsi="Times New Roman" w:cs="Times New Roman"/>
          <w:sz w:val="24"/>
          <w:szCs w:val="24"/>
        </w:rPr>
        <w:fldChar w:fldCharType="begin"/>
      </w:r>
      <w:r w:rsidR="00CC2540" w:rsidRPr="00DE2318">
        <w:rPr>
          <w:rStyle w:val="authors-list-item"/>
          <w:rFonts w:ascii="Times New Roman" w:hAnsi="Times New Roman" w:cs="Times New Roman"/>
          <w:sz w:val="24"/>
          <w:szCs w:val="24"/>
        </w:rPr>
        <w:instrText xml:space="preserve"> HYPERLINK "https://pubmed.ncbi.nlm.nih.gov/?term=Singh+V&amp;cauthor_id=19702168" </w:instrText>
      </w:r>
      <w:r w:rsidR="00CC2540" w:rsidRPr="00DE2318">
        <w:rPr>
          <w:rStyle w:val="authors-list-item"/>
          <w:rFonts w:ascii="Times New Roman" w:hAnsi="Times New Roman" w:cs="Times New Roman"/>
          <w:sz w:val="24"/>
          <w:szCs w:val="24"/>
        </w:rPr>
        <w:fldChar w:fldCharType="separate"/>
      </w:r>
      <w:r w:rsidR="00CC2540" w:rsidRPr="00DE2318">
        <w:rPr>
          <w:rStyle w:val="period"/>
          <w:rFonts w:ascii="Times New Roman" w:hAnsi="Times New Roman" w:cs="Times New Roman"/>
          <w:sz w:val="24"/>
          <w:szCs w:val="24"/>
        </w:rPr>
        <w:t>Vijender</w:t>
      </w:r>
      <w:proofErr w:type="spellEnd"/>
      <w:r w:rsidR="00CC2540" w:rsidRPr="00DE2318">
        <w:rPr>
          <w:rStyle w:val="period"/>
          <w:rFonts w:ascii="Times New Roman" w:hAnsi="Times New Roman" w:cs="Times New Roman"/>
          <w:sz w:val="24"/>
          <w:szCs w:val="24"/>
        </w:rPr>
        <w:t xml:space="preserve"> Singh</w:t>
      </w:r>
      <w:r w:rsidR="00CC2540" w:rsidRPr="00DE2318">
        <w:rPr>
          <w:rStyle w:val="authors-list-item"/>
          <w:rFonts w:ascii="Times New Roman" w:hAnsi="Times New Roman" w:cs="Times New Roman"/>
          <w:sz w:val="24"/>
          <w:szCs w:val="24"/>
        </w:rPr>
        <w:fldChar w:fldCharType="end"/>
      </w:r>
      <w:r w:rsidR="00CC2540" w:rsidRPr="00DE2318">
        <w:rPr>
          <w:rStyle w:val="comma"/>
          <w:rFonts w:ascii="Times New Roman" w:hAnsi="Times New Roman" w:cs="Times New Roman"/>
          <w:sz w:val="24"/>
          <w:szCs w:val="24"/>
        </w:rPr>
        <w:t>, </w:t>
      </w:r>
      <w:hyperlink r:id="rId9" w:history="1">
        <w:r w:rsidR="00CC2540" w:rsidRPr="00DE2318">
          <w:rPr>
            <w:rStyle w:val="period"/>
            <w:rFonts w:ascii="Times New Roman" w:hAnsi="Times New Roman" w:cs="Times New Roman"/>
            <w:sz w:val="24"/>
            <w:szCs w:val="24"/>
          </w:rPr>
          <w:t xml:space="preserve">Mohammad </w:t>
        </w:r>
        <w:proofErr w:type="spellStart"/>
        <w:r w:rsidR="00CC2540" w:rsidRPr="00DE2318">
          <w:rPr>
            <w:rStyle w:val="period"/>
            <w:rFonts w:ascii="Times New Roman" w:hAnsi="Times New Roman" w:cs="Times New Roman"/>
            <w:sz w:val="24"/>
            <w:szCs w:val="24"/>
          </w:rPr>
          <w:t>Shahar</w:t>
        </w:r>
        <w:proofErr w:type="spellEnd"/>
        <w:r w:rsidR="00CC2540" w:rsidRPr="00DE2318">
          <w:rPr>
            <w:rStyle w:val="period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C2540" w:rsidRPr="00DE2318">
          <w:rPr>
            <w:rStyle w:val="period"/>
            <w:rFonts w:ascii="Times New Roman" w:hAnsi="Times New Roman" w:cs="Times New Roman"/>
            <w:sz w:val="24"/>
            <w:szCs w:val="24"/>
          </w:rPr>
          <w:t>Yarb</w:t>
        </w:r>
        <w:proofErr w:type="spellEnd"/>
      </w:hyperlink>
      <w:r w:rsidR="00CC2540" w:rsidRPr="00DE2318">
        <w:rPr>
          <w:rStyle w:val="comma"/>
          <w:rFonts w:ascii="Times New Roman" w:hAnsi="Times New Roman" w:cs="Times New Roman"/>
          <w:sz w:val="24"/>
          <w:szCs w:val="24"/>
        </w:rPr>
        <w:t>, </w:t>
      </w:r>
      <w:hyperlink r:id="rId10" w:history="1">
        <w:r w:rsidR="00CC2540" w:rsidRPr="00DE2318">
          <w:rPr>
            <w:rStyle w:val="period"/>
            <w:rFonts w:ascii="Times New Roman" w:hAnsi="Times New Roman" w:cs="Times New Roman"/>
            <w:sz w:val="24"/>
            <w:szCs w:val="24"/>
          </w:rPr>
          <w:t>Mohammad Ali</w:t>
        </w:r>
      </w:hyperlink>
      <w:r w:rsidR="00CC2540" w:rsidRPr="00DE2318">
        <w:rPr>
          <w:rStyle w:val="authors-list-item"/>
          <w:rFonts w:ascii="Times New Roman" w:hAnsi="Times New Roman" w:cs="Times New Roman"/>
          <w:sz w:val="24"/>
          <w:szCs w:val="24"/>
        </w:rPr>
        <w:t xml:space="preserve">, </w:t>
      </w:r>
      <w:r w:rsidR="00CC2540" w:rsidRPr="00DE2318">
        <w:rPr>
          <w:rFonts w:ascii="Times New Roman" w:hAnsi="Times New Roman" w:cs="Times New Roman"/>
          <w:sz w:val="24"/>
          <w:szCs w:val="24"/>
        </w:rPr>
        <w:t xml:space="preserve">Antimicrobial evaluation of imines and </w:t>
      </w:r>
      <w:proofErr w:type="spellStart"/>
      <w:r w:rsidR="00CC2540" w:rsidRPr="00DE2318">
        <w:rPr>
          <w:rFonts w:ascii="Times New Roman" w:hAnsi="Times New Roman" w:cs="Times New Roman"/>
          <w:sz w:val="24"/>
          <w:szCs w:val="24"/>
        </w:rPr>
        <w:t>thiazolidinones</w:t>
      </w:r>
      <w:proofErr w:type="spellEnd"/>
      <w:r w:rsidR="00CC2540" w:rsidRPr="00DE2318">
        <w:rPr>
          <w:rFonts w:ascii="Times New Roman" w:hAnsi="Times New Roman" w:cs="Times New Roman"/>
          <w:sz w:val="24"/>
          <w:szCs w:val="24"/>
        </w:rPr>
        <w:t xml:space="preserve"> derived from 3-phenylpropane </w:t>
      </w:r>
      <w:proofErr w:type="spellStart"/>
      <w:r w:rsidR="00CC2540" w:rsidRPr="00DE2318">
        <w:rPr>
          <w:rFonts w:ascii="Times New Roman" w:hAnsi="Times New Roman" w:cs="Times New Roman"/>
          <w:sz w:val="24"/>
          <w:szCs w:val="24"/>
        </w:rPr>
        <w:t>hydrazide</w:t>
      </w:r>
      <w:proofErr w:type="spellEnd"/>
      <w:r w:rsidR="00CC2540" w:rsidRPr="00DE231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CC2540" w:rsidRPr="00DE2318">
        <w:rPr>
          <w:rFonts w:ascii="Times New Roman" w:eastAsia="Times New Roman" w:hAnsi="Times New Roman" w:cs="Times New Roman"/>
          <w:sz w:val="24"/>
          <w:szCs w:val="24"/>
        </w:rPr>
        <w:t>Acta</w:t>
      </w:r>
      <w:proofErr w:type="spellEnd"/>
      <w:r w:rsidR="00CC2540" w:rsidRPr="00DE2318">
        <w:rPr>
          <w:rFonts w:ascii="Times New Roman" w:eastAsia="Times New Roman" w:hAnsi="Times New Roman" w:cs="Times New Roman"/>
          <w:sz w:val="24"/>
          <w:szCs w:val="24"/>
        </w:rPr>
        <w:t xml:space="preserve"> Pol Pharm, </w:t>
      </w:r>
      <w:r w:rsidR="00CC2540" w:rsidRPr="00DE23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2009;66(4):371-7</w:t>
      </w:r>
      <w:r w:rsidR="006B683C" w:rsidRPr="00DE23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5074C3" w:rsidRPr="00DE2318" w:rsidRDefault="009F7743" w:rsidP="00DE2318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S. B. </w:t>
        </w:r>
        <w:proofErr w:type="spellStart"/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Jaju</w:t>
        </w:r>
        <w:proofErr w:type="spellEnd"/>
      </w:hyperlink>
      <w:r w:rsidR="006B683C" w:rsidRPr="00DE2318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N. H. </w:t>
        </w:r>
        <w:proofErr w:type="spellStart"/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Indurwade</w:t>
        </w:r>
        <w:proofErr w:type="spellEnd"/>
      </w:hyperlink>
      <w:r w:rsidR="006B683C" w:rsidRPr="00DE2318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D. M. </w:t>
        </w:r>
        <w:proofErr w:type="spellStart"/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Sakarkar</w:t>
        </w:r>
        <w:proofErr w:type="spellEnd"/>
      </w:hyperlink>
      <w:r w:rsidR="006B683C" w:rsidRPr="00DE2318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N. K. Fuloria</w:t>
        </w:r>
      </w:hyperlink>
      <w:r w:rsidR="006B683C" w:rsidRPr="00DE2318">
        <w:rPr>
          <w:rFonts w:ascii="Times New Roman" w:hAnsi="Times New Roman" w:cs="Times New Roman"/>
          <w:sz w:val="24"/>
          <w:szCs w:val="24"/>
        </w:rPr>
        <w:t>,</w:t>
      </w:r>
      <w:r w:rsidR="006B683C" w:rsidRPr="00DE231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B683C" w:rsidRPr="00DE2318">
        <w:rPr>
          <w:rFonts w:ascii="Times New Roman" w:hAnsi="Times New Roman" w:cs="Times New Roman"/>
          <w:sz w:val="24"/>
          <w:szCs w:val="24"/>
        </w:rPr>
        <w:t> </w:t>
      </w:r>
      <w:hyperlink r:id="rId15" w:history="1"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M. D. Ali</w:t>
        </w:r>
      </w:hyperlink>
      <w:r w:rsidR="006B683C" w:rsidRPr="00DE2318">
        <w:rPr>
          <w:rFonts w:ascii="Times New Roman" w:hAnsi="Times New Roman" w:cs="Times New Roman"/>
          <w:sz w:val="24"/>
          <w:szCs w:val="24"/>
        </w:rPr>
        <w:t>,</w:t>
      </w:r>
      <w:r w:rsidR="006B683C" w:rsidRPr="00DE2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B683C" w:rsidRPr="00DE2318">
        <w:rPr>
          <w:rFonts w:ascii="Times New Roman" w:hAnsi="Times New Roman" w:cs="Times New Roman"/>
          <w:sz w:val="24"/>
          <w:szCs w:val="24"/>
        </w:rPr>
        <w:t> and </w:t>
      </w:r>
      <w:hyperlink r:id="rId16" w:history="1"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S. P. </w:t>
        </w:r>
        <w:proofErr w:type="spellStart"/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Basu</w:t>
        </w:r>
        <w:proofErr w:type="spellEnd"/>
      </w:hyperlink>
      <w:r w:rsidR="006B683C" w:rsidRPr="00DE2318">
        <w:rPr>
          <w:rFonts w:ascii="Times New Roman" w:hAnsi="Times New Roman" w:cs="Times New Roman"/>
          <w:sz w:val="24"/>
          <w:szCs w:val="24"/>
        </w:rPr>
        <w:t>, Isolation of β-</w:t>
      </w:r>
      <w:proofErr w:type="spellStart"/>
      <w:r w:rsidR="006B683C" w:rsidRPr="00DE2318">
        <w:rPr>
          <w:rFonts w:ascii="Times New Roman" w:hAnsi="Times New Roman" w:cs="Times New Roman"/>
          <w:sz w:val="24"/>
          <w:szCs w:val="24"/>
        </w:rPr>
        <w:t>sitosterol</w:t>
      </w:r>
      <w:proofErr w:type="spellEnd"/>
      <w:r w:rsidR="006B683C"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83C" w:rsidRPr="00DE2318">
        <w:rPr>
          <w:rFonts w:ascii="Times New Roman" w:hAnsi="Times New Roman" w:cs="Times New Roman"/>
          <w:sz w:val="24"/>
          <w:szCs w:val="24"/>
        </w:rPr>
        <w:t>diglucosyl</w:t>
      </w:r>
      <w:proofErr w:type="spellEnd"/>
      <w:r w:rsidR="006B683C"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83C" w:rsidRPr="00DE2318">
        <w:rPr>
          <w:rFonts w:ascii="Times New Roman" w:hAnsi="Times New Roman" w:cs="Times New Roman"/>
          <w:sz w:val="24"/>
          <w:szCs w:val="24"/>
        </w:rPr>
        <w:t>caprate</w:t>
      </w:r>
      <w:proofErr w:type="spellEnd"/>
      <w:r w:rsidR="006B683C" w:rsidRPr="00DE2318">
        <w:rPr>
          <w:rFonts w:ascii="Times New Roman" w:hAnsi="Times New Roman" w:cs="Times New Roman"/>
          <w:sz w:val="24"/>
          <w:szCs w:val="24"/>
        </w:rPr>
        <w:t xml:space="preserve"> from </w:t>
      </w:r>
      <w:proofErr w:type="spellStart"/>
      <w:r w:rsidR="006B683C" w:rsidRPr="00DE2318">
        <w:rPr>
          <w:rStyle w:val="Emphasis"/>
          <w:rFonts w:ascii="Times New Roman" w:hAnsi="Times New Roman" w:cs="Times New Roman"/>
          <w:sz w:val="24"/>
          <w:szCs w:val="24"/>
        </w:rPr>
        <w:t>Alpinia</w:t>
      </w:r>
      <w:proofErr w:type="spellEnd"/>
      <w:r w:rsidR="006B683C" w:rsidRPr="00DE2318">
        <w:rPr>
          <w:rStyle w:val="Emphasis"/>
          <w:rFonts w:ascii="Times New Roman" w:hAnsi="Times New Roman" w:cs="Times New Roman"/>
          <w:sz w:val="24"/>
          <w:szCs w:val="24"/>
        </w:rPr>
        <w:t xml:space="preserve"> galangal, </w:t>
      </w:r>
      <w:hyperlink r:id="rId17" w:history="1">
        <w:proofErr w:type="spellStart"/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Pharmacognosy</w:t>
        </w:r>
        <w:proofErr w:type="spellEnd"/>
        <w:r w:rsidR="006B683C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Res.</w:t>
        </w:r>
      </w:hyperlink>
      <w:r w:rsidR="006B683C" w:rsidRPr="00DE2318">
        <w:rPr>
          <w:rFonts w:ascii="Times New Roman" w:hAnsi="Times New Roman" w:cs="Times New Roman"/>
          <w:sz w:val="24"/>
          <w:szCs w:val="24"/>
          <w:shd w:val="clear" w:color="auto" w:fill="FFFFFF"/>
        </w:rPr>
        <w:t> 2010 Jul-Aug; 2(4): 264–266.</w:t>
      </w:r>
    </w:p>
    <w:p w:rsidR="00566774" w:rsidRPr="00DE2318" w:rsidRDefault="00566774" w:rsidP="00DE2318">
      <w:pPr>
        <w:pStyle w:val="ListParagraph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E2318" w:rsidRPr="00DE2318" w:rsidRDefault="00DE2318" w:rsidP="00DE23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231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DE2318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DE23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b/>
          <w:sz w:val="24"/>
          <w:szCs w:val="24"/>
        </w:rPr>
        <w:t>Shivakanya</w:t>
      </w:r>
      <w:proofErr w:type="spellEnd"/>
      <w:r w:rsidRPr="00DE23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b/>
          <w:sz w:val="24"/>
          <w:szCs w:val="24"/>
        </w:rPr>
        <w:t>Fuloria</w:t>
      </w:r>
      <w:proofErr w:type="spellEnd"/>
    </w:p>
    <w:p w:rsidR="00DE2318" w:rsidRPr="00DE2318" w:rsidRDefault="00DE2318" w:rsidP="00DE231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 Associate professor</w:t>
      </w:r>
    </w:p>
    <w:p w:rsidR="00DE2318" w:rsidRPr="00DE2318" w:rsidRDefault="00DE2318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 Faculty of Pharmacy,</w:t>
      </w:r>
    </w:p>
    <w:p w:rsidR="00DE2318" w:rsidRPr="00DE2318" w:rsidRDefault="00DE2318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AIMST University,</w:t>
      </w:r>
    </w:p>
    <w:p w:rsidR="00DE2318" w:rsidRPr="00DE2318" w:rsidRDefault="00DE2318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Semeling-08100,</w:t>
      </w:r>
    </w:p>
    <w:p w:rsidR="00DE2318" w:rsidRPr="00DE2318" w:rsidRDefault="00DE2318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Bedong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 Kedah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>,</w:t>
      </w:r>
    </w:p>
    <w:p w:rsidR="00DE2318" w:rsidRPr="00DE2318" w:rsidRDefault="00DE2318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Malaysia.</w:t>
      </w:r>
    </w:p>
    <w:p w:rsidR="00DE2318" w:rsidRPr="00DE2318" w:rsidRDefault="00DE2318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Email: </w:t>
      </w:r>
      <w:hyperlink r:id="rId18" w:history="1">
        <w:r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shivkanya_fuloria@aimst.edu.my</w:t>
        </w:r>
      </w:hyperlink>
    </w:p>
    <w:p w:rsidR="00916C5C" w:rsidRPr="00DE2318" w:rsidRDefault="001A237D" w:rsidP="00DE23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2318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916C5C" w:rsidRPr="00DE2318" w:rsidRDefault="00916C5C" w:rsidP="00DE2318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E231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916C5C" w:rsidRPr="00DE2318" w:rsidRDefault="00916C5C" w:rsidP="00DE231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Sridevi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Chigurupati1*, 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Neeraj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Kumar Fuloria1, 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Shivkanya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Fuloria1, 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Sundram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, Karupiah1, 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Ravichandran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Veerasamy1, 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Appala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Raju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Nemala2, Lim Jun Yi1, 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Ang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xiang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Ilan1 and Syed Adnan Ali Shah, Synthesis and antibacterial profile of novel 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azomethine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derivatives of β-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phenylacrolein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moiety </w:t>
      </w:r>
      <w:r w:rsidRPr="00DE2318">
        <w:rPr>
          <w:rFonts w:ascii="Times New Roman" w:hAnsi="Times New Roman" w:cs="Times New Roman"/>
          <w:sz w:val="24"/>
          <w:szCs w:val="24"/>
        </w:rPr>
        <w:t>Tropical Journal of Pharmaceutical Research April 2016; 15 (4): 821-826</w:t>
      </w:r>
      <w:r w:rsidR="00270036" w:rsidRPr="00DE2318">
        <w:rPr>
          <w:rFonts w:ascii="Times New Roman" w:hAnsi="Times New Roman" w:cs="Times New Roman"/>
          <w:sz w:val="24"/>
          <w:szCs w:val="24"/>
        </w:rPr>
        <w:t>.</w:t>
      </w:r>
    </w:p>
    <w:p w:rsidR="00270036" w:rsidRPr="00DE2318" w:rsidRDefault="00270036" w:rsidP="00DE231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lastRenderedPageBreak/>
        <w:t>Md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Rafi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Haidera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, Kamal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Ahmada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Nadeem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Siddiquia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Zulphikar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Alia,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Md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Jawaid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Akhtar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Neeraj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Fuloriab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Shivkanya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Fuloriab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Manickam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Ravichandranc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, M.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Shahar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Yar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>, Novel 9-(2-(1-arylethylidene)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hydrazinyl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>)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acridine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derivatives: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TargetTopoisomerase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1 and growth inhibition of </w:t>
      </w:r>
      <w:proofErr w:type="spellStart"/>
      <w:r w:rsidRPr="00DE2318">
        <w:rPr>
          <w:rFonts w:ascii="Times New Roman" w:eastAsia="CharisSIL" w:hAnsi="Times New Roman" w:cs="Times New Roman"/>
          <w:sz w:val="24"/>
          <w:szCs w:val="24"/>
        </w:rPr>
        <w:t>HeLa</w:t>
      </w:r>
      <w:proofErr w:type="spellEnd"/>
      <w:r w:rsidRPr="00DE2318">
        <w:rPr>
          <w:rFonts w:ascii="Times New Roman" w:eastAsia="CharisSIL" w:hAnsi="Times New Roman" w:cs="Times New Roman"/>
          <w:sz w:val="24"/>
          <w:szCs w:val="24"/>
        </w:rPr>
        <w:t xml:space="preserve"> cancer cells, Bioorganic Chemistry 88 (2019) 102962.</w:t>
      </w:r>
    </w:p>
    <w:p w:rsidR="0030686E" w:rsidRPr="00DE2318" w:rsidRDefault="0030686E" w:rsidP="00DE23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686E" w:rsidRPr="00DE2318" w:rsidRDefault="0030686E" w:rsidP="00DE2318">
      <w:pPr>
        <w:pStyle w:val="Heading4"/>
        <w:numPr>
          <w:ilvl w:val="0"/>
          <w:numId w:val="14"/>
        </w:numPr>
        <w:spacing w:before="0" w:line="360" w:lineRule="auto"/>
        <w:ind w:left="0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</w:pPr>
      <w:r w:rsidRPr="00DE2318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 xml:space="preserve">Dr. </w:t>
      </w:r>
      <w:proofErr w:type="spellStart"/>
      <w:r w:rsidRPr="00DE2318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>Nabanita</w:t>
      </w:r>
      <w:proofErr w:type="spellEnd"/>
      <w:r w:rsidRPr="00DE2318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E2318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>Saha</w:t>
      </w:r>
      <w:proofErr w:type="spellEnd"/>
    </w:p>
    <w:p w:rsidR="008E4F5A" w:rsidRPr="00DE2318" w:rsidRDefault="001A237D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en-US" w:bidi="en-US"/>
        </w:rPr>
      </w:pPr>
      <w:r w:rsidRPr="00DE2318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           </w:t>
      </w:r>
      <w:r w:rsidR="0030686E" w:rsidRPr="00DE2318">
        <w:rPr>
          <w:rFonts w:ascii="Times New Roman" w:hAnsi="Times New Roman" w:cs="Times New Roman"/>
          <w:sz w:val="24"/>
          <w:szCs w:val="24"/>
          <w:lang w:val="en-US" w:eastAsia="en-US" w:bidi="en-US"/>
        </w:rPr>
        <w:t>Associate professor</w:t>
      </w:r>
    </w:p>
    <w:p w:rsidR="0030686E" w:rsidRPr="00DE2318" w:rsidRDefault="001A237D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686E" w:rsidRPr="00DE2318">
        <w:rPr>
          <w:rFonts w:ascii="Times New Roman" w:hAnsi="Times New Roman" w:cs="Times New Roman"/>
          <w:sz w:val="24"/>
          <w:szCs w:val="24"/>
        </w:rPr>
        <w:t xml:space="preserve">Centre of Polymer Systems, </w:t>
      </w:r>
    </w:p>
    <w:p w:rsidR="0030686E" w:rsidRPr="00DE2318" w:rsidRDefault="001A237D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686E" w:rsidRPr="00DE2318">
        <w:rPr>
          <w:rFonts w:ascii="Times New Roman" w:hAnsi="Times New Roman" w:cs="Times New Roman"/>
          <w:sz w:val="24"/>
          <w:szCs w:val="24"/>
        </w:rPr>
        <w:t xml:space="preserve">University Institute, </w:t>
      </w:r>
    </w:p>
    <w:p w:rsidR="0030686E" w:rsidRPr="00DE2318" w:rsidRDefault="001A237D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686E" w:rsidRPr="00DE2318">
        <w:rPr>
          <w:rFonts w:ascii="Times New Roman" w:hAnsi="Times New Roman" w:cs="Times New Roman"/>
          <w:sz w:val="24"/>
          <w:szCs w:val="24"/>
        </w:rPr>
        <w:t xml:space="preserve">Tomas Bata University in </w:t>
      </w:r>
      <w:proofErr w:type="spellStart"/>
      <w:r w:rsidR="0030686E" w:rsidRPr="00DE2318">
        <w:rPr>
          <w:rFonts w:ascii="Times New Roman" w:hAnsi="Times New Roman" w:cs="Times New Roman"/>
          <w:sz w:val="24"/>
          <w:szCs w:val="24"/>
        </w:rPr>
        <w:t>Zlin</w:t>
      </w:r>
      <w:proofErr w:type="spellEnd"/>
      <w:r w:rsidR="0030686E" w:rsidRPr="00DE23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0686E" w:rsidRPr="00DE2318" w:rsidRDefault="001A237D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en-US" w:bidi="en-US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30686E" w:rsidRPr="00DE2318">
        <w:rPr>
          <w:rFonts w:ascii="Times New Roman" w:hAnsi="Times New Roman" w:cs="Times New Roman"/>
          <w:sz w:val="24"/>
          <w:szCs w:val="24"/>
        </w:rPr>
        <w:t>Tr.T</w:t>
      </w:r>
      <w:proofErr w:type="spellEnd"/>
      <w:r w:rsidR="0030686E" w:rsidRPr="00DE23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686E" w:rsidRPr="00DE2318">
        <w:rPr>
          <w:rFonts w:ascii="Times New Roman" w:hAnsi="Times New Roman" w:cs="Times New Roman"/>
          <w:sz w:val="24"/>
          <w:szCs w:val="24"/>
        </w:rPr>
        <w:t>Bati</w:t>
      </w:r>
      <w:proofErr w:type="spellEnd"/>
      <w:r w:rsidR="0030686E" w:rsidRPr="00DE2318">
        <w:rPr>
          <w:rFonts w:ascii="Times New Roman" w:hAnsi="Times New Roman" w:cs="Times New Roman"/>
          <w:sz w:val="24"/>
          <w:szCs w:val="24"/>
        </w:rPr>
        <w:t xml:space="preserve"> 5678, </w:t>
      </w:r>
      <w:proofErr w:type="spellStart"/>
      <w:r w:rsidR="0030686E" w:rsidRPr="00DE2318">
        <w:rPr>
          <w:rFonts w:ascii="Times New Roman" w:hAnsi="Times New Roman" w:cs="Times New Roman"/>
          <w:sz w:val="24"/>
          <w:szCs w:val="24"/>
        </w:rPr>
        <w:t>Zlin</w:t>
      </w:r>
      <w:proofErr w:type="spellEnd"/>
      <w:r w:rsidR="0030686E" w:rsidRPr="00DE2318">
        <w:rPr>
          <w:rFonts w:ascii="Times New Roman" w:hAnsi="Times New Roman" w:cs="Times New Roman"/>
          <w:sz w:val="24"/>
          <w:szCs w:val="24"/>
        </w:rPr>
        <w:t xml:space="preserve"> 76001,</w:t>
      </w:r>
    </w:p>
    <w:p w:rsidR="0030686E" w:rsidRPr="00DE2318" w:rsidRDefault="001A237D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686E" w:rsidRPr="00DE2318">
        <w:rPr>
          <w:rFonts w:ascii="Times New Roman" w:hAnsi="Times New Roman" w:cs="Times New Roman"/>
          <w:sz w:val="24"/>
          <w:szCs w:val="24"/>
        </w:rPr>
        <w:t>Czech Republic</w:t>
      </w:r>
    </w:p>
    <w:p w:rsidR="0030686E" w:rsidRPr="00DE2318" w:rsidRDefault="001A237D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686E" w:rsidRPr="00DE231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9" w:history="1">
        <w:r w:rsidR="00CD3EDE"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nabanita@utb.cz</w:t>
        </w:r>
      </w:hyperlink>
    </w:p>
    <w:p w:rsidR="00566774" w:rsidRPr="00DE2318" w:rsidRDefault="00566774" w:rsidP="00DE23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231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CD3EDE" w:rsidRPr="00DE2318" w:rsidRDefault="00CD3EDE" w:rsidP="00DE231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E2318">
        <w:rPr>
          <w:rFonts w:ascii="Times New Roman" w:hAnsi="Times New Roman" w:cs="Times New Roman"/>
          <w:sz w:val="24"/>
          <w:szCs w:val="24"/>
        </w:rPr>
        <w:t>Rushita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Shah,,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Zuzana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Kronekova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  Anna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ahoranova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,•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Ladislav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Roller,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Nabanita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Petr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Juraj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Kronek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 In vitro study of partially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hydrolyzed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poly(2-ethyl-2-oxazolines) as materials for biomedical applications, J Mater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>: Mater Med (2015) 26:157.</w:t>
      </w:r>
    </w:p>
    <w:p w:rsidR="00CD3EDE" w:rsidRPr="00DE2318" w:rsidRDefault="00CD3EDE" w:rsidP="00DE231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RAMASUBBA REDDY PALEM1, SHIMOGA D GANESH1, ZUZANA KRONEKOVA, Green synthesis of silver nanoparticles and biopolymer, Bull. Mater. Sci. (2018) 41:55.</w:t>
      </w:r>
    </w:p>
    <w:p w:rsidR="0030686E" w:rsidRPr="00DE2318" w:rsidRDefault="0030686E" w:rsidP="00DE23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4F5A" w:rsidRPr="00DE2318" w:rsidRDefault="008E4F5A" w:rsidP="00DE2318">
      <w:pPr>
        <w:pStyle w:val="ListParagraph"/>
        <w:numPr>
          <w:ilvl w:val="0"/>
          <w:numId w:val="14"/>
        </w:numPr>
        <w:spacing w:after="0" w:line="360" w:lineRule="auto"/>
        <w:ind w:left="0"/>
        <w:textAlignment w:val="baseline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E231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Shunsuke</w:t>
      </w:r>
      <w:proofErr w:type="spellEnd"/>
      <w:r w:rsidRPr="00DE231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Chiba</w:t>
      </w:r>
    </w:p>
    <w:p w:rsidR="008E4F5A" w:rsidRPr="00DE2318" w:rsidRDefault="008E4F5A" w:rsidP="00DE2318">
      <w:pPr>
        <w:pStyle w:val="ListParagraph"/>
        <w:spacing w:after="0" w:line="360" w:lineRule="auto"/>
        <w:ind w:left="0"/>
        <w:textAlignment w:val="baseline"/>
        <w:outlineLvl w:val="1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E23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Professor</w:t>
      </w:r>
    </w:p>
    <w:p w:rsidR="008E4F5A" w:rsidRPr="00DE2318" w:rsidRDefault="008E4F5A" w:rsidP="00DE2318">
      <w:pPr>
        <w:pStyle w:val="ListParagraph"/>
        <w:spacing w:after="0" w:line="360" w:lineRule="auto"/>
        <w:ind w:left="0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bCs/>
          <w:sz w:val="24"/>
          <w:szCs w:val="24"/>
        </w:rPr>
        <w:t>Division of Chemistry and Biological Chemistry,</w:t>
      </w:r>
    </w:p>
    <w:p w:rsidR="008E4F5A" w:rsidRPr="00DE2318" w:rsidRDefault="008E4F5A" w:rsidP="00DE2318">
      <w:pPr>
        <w:pStyle w:val="ListParagraph"/>
        <w:spacing w:after="0" w:line="360" w:lineRule="auto"/>
        <w:ind w:left="0"/>
        <w:textAlignment w:val="baseline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School of Physical &amp; Mathematical Sciences</w:t>
      </w:r>
      <w:r w:rsidRPr="00DE2318">
        <w:rPr>
          <w:rFonts w:ascii="Times New Roman" w:hAnsi="Times New Roman" w:cs="Times New Roman"/>
          <w:bCs/>
          <w:sz w:val="24"/>
          <w:szCs w:val="24"/>
        </w:rPr>
        <w:t>,</w:t>
      </w:r>
    </w:p>
    <w:p w:rsidR="008E4F5A" w:rsidRPr="00DE2318" w:rsidRDefault="008E4F5A" w:rsidP="00DE2318">
      <w:pPr>
        <w:pStyle w:val="ListParagraph"/>
        <w:spacing w:after="0" w:line="360" w:lineRule="auto"/>
        <w:ind w:left="0"/>
        <w:textAlignment w:val="baseline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Nanyang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Technological University</w:t>
      </w:r>
      <w:r w:rsidRPr="00DE2318">
        <w:rPr>
          <w:rFonts w:ascii="Times New Roman" w:hAnsi="Times New Roman" w:cs="Times New Roman"/>
          <w:bCs/>
          <w:sz w:val="24"/>
          <w:szCs w:val="24"/>
        </w:rPr>
        <w:br/>
        <w:t xml:space="preserve">21 </w:t>
      </w:r>
      <w:proofErr w:type="spellStart"/>
      <w:r w:rsidRPr="00DE2318">
        <w:rPr>
          <w:rFonts w:ascii="Times New Roman" w:hAnsi="Times New Roman" w:cs="Times New Roman"/>
          <w:bCs/>
          <w:sz w:val="24"/>
          <w:szCs w:val="24"/>
        </w:rPr>
        <w:t>Nanyang</w:t>
      </w:r>
      <w:proofErr w:type="spellEnd"/>
      <w:r w:rsidRPr="00DE2318">
        <w:rPr>
          <w:rFonts w:ascii="Times New Roman" w:hAnsi="Times New Roman" w:cs="Times New Roman"/>
          <w:bCs/>
          <w:sz w:val="24"/>
          <w:szCs w:val="24"/>
        </w:rPr>
        <w:t xml:space="preserve"> Link,</w:t>
      </w:r>
    </w:p>
    <w:p w:rsidR="008E4F5A" w:rsidRPr="00DE2318" w:rsidRDefault="008E4F5A" w:rsidP="00DE2318">
      <w:pPr>
        <w:pStyle w:val="ListParagraph"/>
        <w:spacing w:after="0" w:line="360" w:lineRule="auto"/>
        <w:ind w:left="0"/>
        <w:textAlignment w:val="baseline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E2318">
        <w:rPr>
          <w:rFonts w:ascii="Times New Roman" w:hAnsi="Times New Roman" w:cs="Times New Roman"/>
          <w:bCs/>
          <w:sz w:val="24"/>
          <w:szCs w:val="24"/>
        </w:rPr>
        <w:t>Singapore 637371.</w:t>
      </w:r>
    </w:p>
    <w:p w:rsidR="008E4F5A" w:rsidRPr="00DE2318" w:rsidRDefault="008E4F5A" w:rsidP="00DE2318">
      <w:pPr>
        <w:pStyle w:val="ListParagraph"/>
        <w:spacing w:after="0" w:line="360" w:lineRule="auto"/>
        <w:ind w:left="0"/>
        <w:textAlignment w:val="baseline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E2318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20" w:tgtFrame="_blank" w:history="1">
        <w:r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shunsuke@ntu.edu.sg</w:t>
        </w:r>
      </w:hyperlink>
    </w:p>
    <w:p w:rsidR="00920D67" w:rsidRPr="00DE2318" w:rsidRDefault="00920D67" w:rsidP="00DE2318">
      <w:pPr>
        <w:pStyle w:val="ListParagraph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E231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920D67" w:rsidRPr="00DE2318" w:rsidRDefault="00920D67" w:rsidP="00DE2318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Bin Wang+,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Yihang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Li+,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Jia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Hao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Pang,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Kohei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Watanabe, Ryo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Takita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,* and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Shunsuke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Chiba, 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Hydromagnesiation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of 1,3-Enynes by Magnesium Hydride for Synthesis,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Angew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>. Chem. 2020, 132, 1 – 6.</w:t>
      </w:r>
    </w:p>
    <w:p w:rsidR="00753963" w:rsidRPr="00DE2318" w:rsidRDefault="00753963" w:rsidP="00DE2318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E2318">
        <w:rPr>
          <w:rFonts w:ascii="Times New Roman" w:hAnsi="Times New Roman" w:cs="Times New Roman"/>
          <w:sz w:val="24"/>
          <w:szCs w:val="24"/>
        </w:rPr>
        <w:lastRenderedPageBreak/>
        <w:t>Haoyu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Li,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Xinxin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Tang,§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Jia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Hao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Pang,§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Xiangyang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Wu, Edwin K. L.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Yeow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Wu, Polysulfide Anions as Visible Light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Photoredox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Catalysts for Aryl cross-couplings,  J. Am. Chem. Soc. 2021, 143, 1, 481–487.</w:t>
      </w:r>
    </w:p>
    <w:p w:rsidR="00CC12C6" w:rsidRPr="00DE2318" w:rsidRDefault="00CC12C6" w:rsidP="00DE231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12C6" w:rsidRPr="00DE2318" w:rsidRDefault="00CC12C6" w:rsidP="00DE2318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2318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DE2318">
        <w:rPr>
          <w:rFonts w:ascii="Times New Roman" w:hAnsi="Times New Roman" w:cs="Times New Roman"/>
          <w:b/>
          <w:sz w:val="24"/>
          <w:szCs w:val="24"/>
        </w:rPr>
        <w:t xml:space="preserve"> ZHAO Yu</w:t>
      </w:r>
    </w:p>
    <w:p w:rsidR="00CC12C6" w:rsidRPr="00DE2318" w:rsidRDefault="00CC12C6" w:rsidP="00DE2318">
      <w:pPr>
        <w:pStyle w:val="ListParagraph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Associate Professor</w:t>
      </w:r>
    </w:p>
    <w:p w:rsidR="00CC12C6" w:rsidRPr="00DE2318" w:rsidRDefault="00CC12C6" w:rsidP="00DE2318">
      <w:pPr>
        <w:pStyle w:val="ListParagraph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Department of Chemistry</w:t>
      </w:r>
    </w:p>
    <w:p w:rsidR="00566774" w:rsidRPr="00DE2318" w:rsidRDefault="00CC12C6" w:rsidP="00DE2318">
      <w:pPr>
        <w:pStyle w:val="ListParagraph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N</w:t>
      </w:r>
      <w:r w:rsidR="00566774" w:rsidRPr="00DE2318">
        <w:rPr>
          <w:rFonts w:ascii="Times New Roman" w:hAnsi="Times New Roman" w:cs="Times New Roman"/>
          <w:sz w:val="24"/>
          <w:szCs w:val="24"/>
        </w:rPr>
        <w:t>ational University of Singapore,</w:t>
      </w:r>
    </w:p>
    <w:p w:rsidR="00CC12C6" w:rsidRPr="00DE2318" w:rsidRDefault="00CC12C6" w:rsidP="00DE2318">
      <w:pPr>
        <w:pStyle w:val="ListParagraph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Singapore 117543 </w:t>
      </w:r>
    </w:p>
    <w:p w:rsidR="00CC12C6" w:rsidRPr="00DE2318" w:rsidRDefault="00CC12C6" w:rsidP="00DE2318">
      <w:pPr>
        <w:pStyle w:val="ListParagraph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21" w:history="1">
        <w:r w:rsidRPr="00DE23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zhaoyu@nus.edu.sg</w:t>
        </w:r>
      </w:hyperlink>
    </w:p>
    <w:p w:rsidR="00CC12C6" w:rsidRPr="00DE2318" w:rsidRDefault="00CC12C6" w:rsidP="00DE2318">
      <w:pPr>
        <w:pStyle w:val="ListParagraph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6399" w:rsidRPr="00DE2318" w:rsidRDefault="008B6399" w:rsidP="00DE2318">
      <w:pPr>
        <w:pStyle w:val="ListParagraph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E231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8B6399" w:rsidRPr="00DE2318" w:rsidRDefault="008B6399" w:rsidP="00DE2318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Yu Zhao,†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Shashi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Bhushan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,‡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Chuntao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Yang,§ Hiroyuki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Otsuka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,‡ Jason D. Stein,† Armando Pacheco, Controllable Hydrogen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Sulfide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Donors and Their Activity against Myocardial Ischemia-Reperfusion Injury, ACS Chem. Biol. 2013, 8, 6, 1283–1290.</w:t>
      </w:r>
    </w:p>
    <w:p w:rsidR="00D37816" w:rsidRPr="00DE2318" w:rsidRDefault="00D37816" w:rsidP="00DE2318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 xml:space="preserve">Sheng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Feng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a, Yu Zhao b, Ming Xian b,</w:t>
      </w:r>
      <w:r w:rsidRPr="00DE2318">
        <w:rPr>
          <w:rFonts w:ascii="Cambria Math" w:hAnsi="Cambria Math" w:cs="Cambria Math"/>
          <w:sz w:val="24"/>
          <w:szCs w:val="24"/>
        </w:rPr>
        <w:t>⇑</w:t>
      </w:r>
      <w:r w:rsidRPr="00DE2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Qian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Wang, Biological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thiols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-triggered hydrogen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sulfide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releasing microfibers for </w:t>
      </w:r>
      <w:r w:rsidRPr="00DE2318">
        <w:rPr>
          <w:rStyle w:val="title-text"/>
          <w:rFonts w:ascii="Times New Roman" w:hAnsi="Times New Roman" w:cs="Times New Roman"/>
          <w:sz w:val="24"/>
          <w:szCs w:val="24"/>
        </w:rPr>
        <w:t xml:space="preserve">tissue engineering applications,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18">
        <w:rPr>
          <w:rFonts w:ascii="Times New Roman" w:hAnsi="Times New Roman" w:cs="Times New Roman"/>
          <w:sz w:val="24"/>
          <w:szCs w:val="24"/>
        </w:rPr>
        <w:t>Biomaterialia</w:t>
      </w:r>
      <w:proofErr w:type="spellEnd"/>
      <w:r w:rsidRPr="00DE2318">
        <w:rPr>
          <w:rFonts w:ascii="Times New Roman" w:hAnsi="Times New Roman" w:cs="Times New Roman"/>
          <w:sz w:val="24"/>
          <w:szCs w:val="24"/>
        </w:rPr>
        <w:t>, 25, 2015, 205-213.</w:t>
      </w:r>
    </w:p>
    <w:p w:rsidR="00CC12C6" w:rsidRPr="00DE2318" w:rsidRDefault="00CC12C6" w:rsidP="00DE231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C12C6" w:rsidRPr="00DE2318" w:rsidSect="00303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S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DCE"/>
    <w:multiLevelType w:val="hybridMultilevel"/>
    <w:tmpl w:val="ABA2FD8A"/>
    <w:lvl w:ilvl="0" w:tplc="BEDA496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3764B"/>
    <w:multiLevelType w:val="hybridMultilevel"/>
    <w:tmpl w:val="BCA46E3E"/>
    <w:lvl w:ilvl="0" w:tplc="2C04DD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200AE"/>
    <w:multiLevelType w:val="hybridMultilevel"/>
    <w:tmpl w:val="7B169F26"/>
    <w:lvl w:ilvl="0" w:tplc="C5DE7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0E49FB"/>
    <w:multiLevelType w:val="hybridMultilevel"/>
    <w:tmpl w:val="2B0CC050"/>
    <w:lvl w:ilvl="0" w:tplc="6B10C9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97E14"/>
    <w:multiLevelType w:val="hybridMultilevel"/>
    <w:tmpl w:val="AEDA81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23F0"/>
    <w:multiLevelType w:val="hybridMultilevel"/>
    <w:tmpl w:val="3EE07A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260EC"/>
    <w:multiLevelType w:val="hybridMultilevel"/>
    <w:tmpl w:val="2B0CC050"/>
    <w:lvl w:ilvl="0" w:tplc="6B10C9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E094D"/>
    <w:multiLevelType w:val="hybridMultilevel"/>
    <w:tmpl w:val="BA1A1438"/>
    <w:lvl w:ilvl="0" w:tplc="442CDE38">
      <w:start w:val="3"/>
      <w:numFmt w:val="decimal"/>
      <w:lvlText w:val="%1."/>
      <w:lvlJc w:val="left"/>
      <w:pPr>
        <w:ind w:left="720" w:hanging="360"/>
      </w:pPr>
      <w:rPr>
        <w:rFonts w:ascii="TimesNewRomanSF-Bold" w:hAnsi="TimesNewRomanSF-Bold" w:cs="TimesNewRomanSF-Bold" w:hint="default"/>
        <w:b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F395B"/>
    <w:multiLevelType w:val="hybridMultilevel"/>
    <w:tmpl w:val="1174DC3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16196"/>
    <w:multiLevelType w:val="hybridMultilevel"/>
    <w:tmpl w:val="0C0A16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D7225"/>
    <w:multiLevelType w:val="hybridMultilevel"/>
    <w:tmpl w:val="9D7887A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60B60"/>
    <w:multiLevelType w:val="hybridMultilevel"/>
    <w:tmpl w:val="1174DC3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C6A28"/>
    <w:multiLevelType w:val="hybridMultilevel"/>
    <w:tmpl w:val="60760718"/>
    <w:lvl w:ilvl="0" w:tplc="391AF1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D12BC2"/>
    <w:multiLevelType w:val="hybridMultilevel"/>
    <w:tmpl w:val="AFA8693A"/>
    <w:lvl w:ilvl="0" w:tplc="9F389828">
      <w:start w:val="4"/>
      <w:numFmt w:val="decimal"/>
      <w:lvlText w:val="%1."/>
      <w:lvlJc w:val="left"/>
      <w:pPr>
        <w:ind w:left="1080" w:hanging="360"/>
      </w:pPr>
      <w:rPr>
        <w:rFonts w:ascii="Time-Roman" w:eastAsiaTheme="minorEastAsia" w:hAnsi="Time-Roman" w:cs="Time-Roman" w:hint="default"/>
        <w:sz w:val="19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777B8A"/>
    <w:multiLevelType w:val="hybridMultilevel"/>
    <w:tmpl w:val="D83AE6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345D3"/>
    <w:multiLevelType w:val="hybridMultilevel"/>
    <w:tmpl w:val="3BACA7C8"/>
    <w:lvl w:ilvl="0" w:tplc="89981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780189"/>
    <w:multiLevelType w:val="hybridMultilevel"/>
    <w:tmpl w:val="A2D0B04E"/>
    <w:lvl w:ilvl="0" w:tplc="72A0BF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C3C85"/>
    <w:multiLevelType w:val="hybridMultilevel"/>
    <w:tmpl w:val="047EBE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51E47"/>
    <w:multiLevelType w:val="multilevel"/>
    <w:tmpl w:val="93B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7E0F82"/>
    <w:multiLevelType w:val="hybridMultilevel"/>
    <w:tmpl w:val="CD50084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95F54"/>
    <w:multiLevelType w:val="hybridMultilevel"/>
    <w:tmpl w:val="C0CCCC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19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7"/>
  </w:num>
  <w:num w:numId="10">
    <w:abstractNumId w:val="13"/>
  </w:num>
  <w:num w:numId="11">
    <w:abstractNumId w:val="20"/>
  </w:num>
  <w:num w:numId="12">
    <w:abstractNumId w:val="16"/>
  </w:num>
  <w:num w:numId="13">
    <w:abstractNumId w:val="18"/>
  </w:num>
  <w:num w:numId="14">
    <w:abstractNumId w:val="1"/>
  </w:num>
  <w:num w:numId="15">
    <w:abstractNumId w:val="4"/>
  </w:num>
  <w:num w:numId="16">
    <w:abstractNumId w:val="6"/>
  </w:num>
  <w:num w:numId="17">
    <w:abstractNumId w:val="3"/>
  </w:num>
  <w:num w:numId="18">
    <w:abstractNumId w:val="9"/>
  </w:num>
  <w:num w:numId="19">
    <w:abstractNumId w:val="15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2F"/>
    <w:rsid w:val="00032369"/>
    <w:rsid w:val="00105089"/>
    <w:rsid w:val="00183FC9"/>
    <w:rsid w:val="001A237D"/>
    <w:rsid w:val="001B188E"/>
    <w:rsid w:val="00270036"/>
    <w:rsid w:val="00303A85"/>
    <w:rsid w:val="0030686E"/>
    <w:rsid w:val="0035673B"/>
    <w:rsid w:val="005074C3"/>
    <w:rsid w:val="00566774"/>
    <w:rsid w:val="00591F5F"/>
    <w:rsid w:val="006B683C"/>
    <w:rsid w:val="00740DF4"/>
    <w:rsid w:val="00753963"/>
    <w:rsid w:val="008B6399"/>
    <w:rsid w:val="008C64D8"/>
    <w:rsid w:val="008E4F5A"/>
    <w:rsid w:val="00916C5C"/>
    <w:rsid w:val="00920D67"/>
    <w:rsid w:val="00971A2F"/>
    <w:rsid w:val="009F7743"/>
    <w:rsid w:val="00A11847"/>
    <w:rsid w:val="00B77415"/>
    <w:rsid w:val="00CC12C6"/>
    <w:rsid w:val="00CC2540"/>
    <w:rsid w:val="00CD3EDE"/>
    <w:rsid w:val="00CE058C"/>
    <w:rsid w:val="00D37816"/>
    <w:rsid w:val="00DE2318"/>
    <w:rsid w:val="00E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86E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A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A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A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1A2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A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ublication-type">
    <w:name w:val="publication-type"/>
    <w:basedOn w:val="DefaultParagraphFont"/>
    <w:rsid w:val="00971A2F"/>
  </w:style>
  <w:style w:type="character" w:customStyle="1" w:styleId="publication-title">
    <w:name w:val="publication-title"/>
    <w:basedOn w:val="DefaultParagraphFont"/>
    <w:rsid w:val="00971A2F"/>
  </w:style>
  <w:style w:type="paragraph" w:styleId="NormalWeb">
    <w:name w:val="Normal (Web)"/>
    <w:basedOn w:val="Normal"/>
    <w:uiPriority w:val="99"/>
    <w:semiHidden/>
    <w:unhideWhenUsed/>
    <w:rsid w:val="008C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64D8"/>
    <w:rPr>
      <w:b/>
      <w:bCs/>
    </w:rPr>
  </w:style>
  <w:style w:type="character" w:customStyle="1" w:styleId="authors-list-item">
    <w:name w:val="authors-list-item"/>
    <w:basedOn w:val="DefaultParagraphFont"/>
    <w:rsid w:val="00CC2540"/>
  </w:style>
  <w:style w:type="character" w:customStyle="1" w:styleId="author-sup-separator">
    <w:name w:val="author-sup-separator"/>
    <w:basedOn w:val="DefaultParagraphFont"/>
    <w:rsid w:val="00CC2540"/>
  </w:style>
  <w:style w:type="character" w:customStyle="1" w:styleId="comma">
    <w:name w:val="comma"/>
    <w:basedOn w:val="DefaultParagraphFont"/>
    <w:rsid w:val="00CC2540"/>
  </w:style>
  <w:style w:type="character" w:customStyle="1" w:styleId="period">
    <w:name w:val="period"/>
    <w:basedOn w:val="DefaultParagraphFont"/>
    <w:rsid w:val="00CC2540"/>
  </w:style>
  <w:style w:type="character" w:customStyle="1" w:styleId="cit">
    <w:name w:val="cit"/>
    <w:basedOn w:val="DefaultParagraphFont"/>
    <w:rsid w:val="00CC2540"/>
  </w:style>
  <w:style w:type="character" w:styleId="Emphasis">
    <w:name w:val="Emphasis"/>
    <w:basedOn w:val="DefaultParagraphFont"/>
    <w:uiPriority w:val="20"/>
    <w:qFormat/>
    <w:rsid w:val="006B683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86E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8E4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MediumGrid21">
    <w:name w:val="Medium Grid 21"/>
    <w:uiPriority w:val="1"/>
    <w:qFormat/>
    <w:rsid w:val="00CC12C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title-text">
    <w:name w:val="title-text"/>
    <w:basedOn w:val="DefaultParagraphFont"/>
    <w:rsid w:val="00D37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86E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A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A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A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1A2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A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ublication-type">
    <w:name w:val="publication-type"/>
    <w:basedOn w:val="DefaultParagraphFont"/>
    <w:rsid w:val="00971A2F"/>
  </w:style>
  <w:style w:type="character" w:customStyle="1" w:styleId="publication-title">
    <w:name w:val="publication-title"/>
    <w:basedOn w:val="DefaultParagraphFont"/>
    <w:rsid w:val="00971A2F"/>
  </w:style>
  <w:style w:type="paragraph" w:styleId="NormalWeb">
    <w:name w:val="Normal (Web)"/>
    <w:basedOn w:val="Normal"/>
    <w:uiPriority w:val="99"/>
    <w:semiHidden/>
    <w:unhideWhenUsed/>
    <w:rsid w:val="008C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64D8"/>
    <w:rPr>
      <w:b/>
      <w:bCs/>
    </w:rPr>
  </w:style>
  <w:style w:type="character" w:customStyle="1" w:styleId="authors-list-item">
    <w:name w:val="authors-list-item"/>
    <w:basedOn w:val="DefaultParagraphFont"/>
    <w:rsid w:val="00CC2540"/>
  </w:style>
  <w:style w:type="character" w:customStyle="1" w:styleId="author-sup-separator">
    <w:name w:val="author-sup-separator"/>
    <w:basedOn w:val="DefaultParagraphFont"/>
    <w:rsid w:val="00CC2540"/>
  </w:style>
  <w:style w:type="character" w:customStyle="1" w:styleId="comma">
    <w:name w:val="comma"/>
    <w:basedOn w:val="DefaultParagraphFont"/>
    <w:rsid w:val="00CC2540"/>
  </w:style>
  <w:style w:type="character" w:customStyle="1" w:styleId="period">
    <w:name w:val="period"/>
    <w:basedOn w:val="DefaultParagraphFont"/>
    <w:rsid w:val="00CC2540"/>
  </w:style>
  <w:style w:type="character" w:customStyle="1" w:styleId="cit">
    <w:name w:val="cit"/>
    <w:basedOn w:val="DefaultParagraphFont"/>
    <w:rsid w:val="00CC2540"/>
  </w:style>
  <w:style w:type="character" w:styleId="Emphasis">
    <w:name w:val="Emphasis"/>
    <w:basedOn w:val="DefaultParagraphFont"/>
    <w:uiPriority w:val="20"/>
    <w:qFormat/>
    <w:rsid w:val="006B683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86E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8E4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MediumGrid21">
    <w:name w:val="Medium Grid 21"/>
    <w:uiPriority w:val="1"/>
    <w:qFormat/>
    <w:rsid w:val="00CC12C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title-text">
    <w:name w:val="title-text"/>
    <w:basedOn w:val="DefaultParagraphFont"/>
    <w:rsid w:val="00D37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4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19702168/" TargetMode="External"/><Relationship Id="rId13" Type="http://schemas.openxmlformats.org/officeDocument/2006/relationships/hyperlink" Target="https://www.ncbi.nlm.nih.gov/pubmed/?term=Sakarkar%20DM%5BAuthor%5D&amp;cauthor=true&amp;cauthor_uid=21808579" TargetMode="External"/><Relationship Id="rId18" Type="http://schemas.openxmlformats.org/officeDocument/2006/relationships/hyperlink" Target="mailto:shivkanya_fuloria@aimst.edu.m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zhaoyu@nus.edu.sg" TargetMode="External"/><Relationship Id="rId7" Type="http://schemas.openxmlformats.org/officeDocument/2006/relationships/hyperlink" Target="https://pubmed.ncbi.nlm.nih.gov/?term=Fuloria+NK&amp;cauthor_id=19702168" TargetMode="External"/><Relationship Id="rId12" Type="http://schemas.openxmlformats.org/officeDocument/2006/relationships/hyperlink" Target="https://www.ncbi.nlm.nih.gov/pubmed/?term=Indurwade%20NH%5BAuthor%5D&amp;cauthor=true&amp;cauthor_uid=21808579" TargetMode="External"/><Relationship Id="rId17" Type="http://schemas.openxmlformats.org/officeDocument/2006/relationships/hyperlink" Target="https://www.ncbi.nlm.nih.gov/pmc/articles/PMC314113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Basu%20SP%5BAuthor%5D&amp;cauthor=true&amp;cauthor_uid=21808579" TargetMode="External"/><Relationship Id="rId20" Type="http://schemas.openxmlformats.org/officeDocument/2006/relationships/hyperlink" Target="mailto:shunsuke@ntu.edu.s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fuloria@gmail.com" TargetMode="External"/><Relationship Id="rId11" Type="http://schemas.openxmlformats.org/officeDocument/2006/relationships/hyperlink" Target="https://www.ncbi.nlm.nih.gov/pubmed/?term=Jaju%20SB%5BAuthor%5D&amp;cauthor=true&amp;cauthor_uid=218085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Ali%20MD%5BAuthor%5D&amp;cauthor=true&amp;cauthor_uid=218085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ubmed.ncbi.nlm.nih.gov/?term=Ali+M&amp;cauthor_id=19702168" TargetMode="External"/><Relationship Id="rId19" Type="http://schemas.openxmlformats.org/officeDocument/2006/relationships/hyperlink" Target="mailto:nabanita@ut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term=Yarb+MS&amp;cauthor_id=19702168" TargetMode="External"/><Relationship Id="rId14" Type="http://schemas.openxmlformats.org/officeDocument/2006/relationships/hyperlink" Target="https://www.ncbi.nlm.nih.gov/pubmed/?term=Fuloria%20NK%5BAuthor%5D&amp;cauthor=true&amp;cauthor_uid=2180857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Raghavendra</cp:lastModifiedBy>
  <cp:revision>30</cp:revision>
  <dcterms:created xsi:type="dcterms:W3CDTF">2017-11-16T06:32:00Z</dcterms:created>
  <dcterms:modified xsi:type="dcterms:W3CDTF">2021-07-14T13:24:00Z</dcterms:modified>
</cp:coreProperties>
</file>