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D9E6E" w14:textId="19975596" w:rsidR="00B106CE" w:rsidRPr="00C74139" w:rsidRDefault="006E4274" w:rsidP="00543722">
      <w:pPr>
        <w:spacing w:after="0" w:line="360" w:lineRule="auto"/>
        <w:jc w:val="center"/>
        <w:rPr>
          <w:rFonts w:ascii="Times New Roman" w:hAnsi="Times New Roman" w:cs="Times New Roman"/>
          <w:b/>
          <w:sz w:val="24"/>
          <w:szCs w:val="24"/>
          <w:lang w:val="en-GB"/>
        </w:rPr>
      </w:pPr>
      <w:bookmarkStart w:id="0" w:name="_GoBack"/>
      <w:r w:rsidRPr="00C74139">
        <w:rPr>
          <w:rFonts w:ascii="Times New Roman" w:hAnsi="Times New Roman" w:cs="Times New Roman"/>
          <w:b/>
          <w:sz w:val="24"/>
          <w:szCs w:val="24"/>
          <w:lang w:val="en-GB"/>
        </w:rPr>
        <w:t>E</w:t>
      </w:r>
      <w:r w:rsidR="00B106CE" w:rsidRPr="00C74139">
        <w:rPr>
          <w:rFonts w:ascii="Times New Roman" w:hAnsi="Times New Roman" w:cs="Times New Roman"/>
          <w:b/>
          <w:sz w:val="24"/>
          <w:szCs w:val="24"/>
          <w:lang w:val="en-GB"/>
        </w:rPr>
        <w:t xml:space="preserve">lemental </w:t>
      </w:r>
      <w:r w:rsidRPr="00C74139">
        <w:rPr>
          <w:rFonts w:ascii="Times New Roman" w:hAnsi="Times New Roman" w:cs="Times New Roman"/>
          <w:b/>
          <w:sz w:val="24"/>
          <w:szCs w:val="24"/>
          <w:lang w:val="en-GB"/>
        </w:rPr>
        <w:t>Composition</w:t>
      </w:r>
      <w:r w:rsidR="00B106CE" w:rsidRPr="00C74139">
        <w:rPr>
          <w:rFonts w:ascii="Times New Roman" w:hAnsi="Times New Roman" w:cs="Times New Roman"/>
          <w:b/>
          <w:sz w:val="24"/>
          <w:szCs w:val="24"/>
          <w:lang w:val="en-GB"/>
        </w:rPr>
        <w:t xml:space="preserve"> of </w:t>
      </w:r>
      <w:r w:rsidRPr="00C74139">
        <w:rPr>
          <w:rFonts w:ascii="Times New Roman" w:hAnsi="Times New Roman" w:cs="Times New Roman"/>
          <w:b/>
          <w:sz w:val="24"/>
          <w:szCs w:val="24"/>
          <w:lang w:val="en-GB"/>
        </w:rPr>
        <w:t>L</w:t>
      </w:r>
      <w:r w:rsidR="00B106CE" w:rsidRPr="00C74139">
        <w:rPr>
          <w:rFonts w:ascii="Times New Roman" w:hAnsi="Times New Roman" w:cs="Times New Roman"/>
          <w:b/>
          <w:sz w:val="24"/>
          <w:szCs w:val="24"/>
          <w:lang w:val="en-GB"/>
        </w:rPr>
        <w:t xml:space="preserve">egumes </w:t>
      </w:r>
      <w:r w:rsidRPr="00C74139">
        <w:rPr>
          <w:rFonts w:ascii="Times New Roman" w:hAnsi="Times New Roman" w:cs="Times New Roman"/>
          <w:b/>
          <w:sz w:val="24"/>
          <w:szCs w:val="24"/>
          <w:lang w:val="en-GB"/>
        </w:rPr>
        <w:t>U</w:t>
      </w:r>
      <w:r w:rsidR="00BB6C86" w:rsidRPr="00C74139">
        <w:rPr>
          <w:rFonts w:ascii="Times New Roman" w:hAnsi="Times New Roman" w:cs="Times New Roman"/>
          <w:b/>
          <w:sz w:val="24"/>
          <w:szCs w:val="24"/>
          <w:lang w:val="en-GB"/>
        </w:rPr>
        <w:t>sing</w:t>
      </w:r>
      <w:r w:rsidR="00B106CE" w:rsidRPr="00C74139">
        <w:rPr>
          <w:rFonts w:ascii="Times New Roman" w:hAnsi="Times New Roman" w:cs="Times New Roman"/>
          <w:b/>
          <w:sz w:val="24"/>
          <w:szCs w:val="24"/>
          <w:lang w:val="en-GB"/>
        </w:rPr>
        <w:t xml:space="preserve"> ICP-MS and EDXRF</w:t>
      </w:r>
      <w:r w:rsidR="00BB6C86" w:rsidRPr="00C74139">
        <w:rPr>
          <w:lang w:val="en-GB"/>
        </w:rPr>
        <w:t xml:space="preserve"> </w:t>
      </w:r>
      <w:r w:rsidRPr="00C74139">
        <w:rPr>
          <w:rFonts w:ascii="Times New Roman" w:hAnsi="Times New Roman" w:cs="Times New Roman"/>
          <w:b/>
          <w:sz w:val="24"/>
          <w:szCs w:val="24"/>
          <w:lang w:val="en-GB"/>
        </w:rPr>
        <w:t>M</w:t>
      </w:r>
      <w:r w:rsidR="00BB6C86" w:rsidRPr="00C74139">
        <w:rPr>
          <w:rFonts w:ascii="Times New Roman" w:hAnsi="Times New Roman" w:cs="Times New Roman"/>
          <w:b/>
          <w:sz w:val="24"/>
          <w:szCs w:val="24"/>
          <w:lang w:val="en-GB"/>
        </w:rPr>
        <w:t xml:space="preserve">ethodology </w:t>
      </w:r>
      <w:r w:rsidRPr="00C74139">
        <w:rPr>
          <w:rFonts w:ascii="Times New Roman" w:hAnsi="Times New Roman" w:cs="Times New Roman"/>
          <w:b/>
          <w:sz w:val="24"/>
          <w:szCs w:val="24"/>
          <w:lang w:val="en-GB"/>
        </w:rPr>
        <w:t>A</w:t>
      </w:r>
      <w:r w:rsidR="00BB6C86" w:rsidRPr="00C74139">
        <w:rPr>
          <w:rFonts w:ascii="Times New Roman" w:hAnsi="Times New Roman" w:cs="Times New Roman"/>
          <w:b/>
          <w:sz w:val="24"/>
          <w:szCs w:val="24"/>
          <w:lang w:val="en-GB"/>
        </w:rPr>
        <w:t>pplications</w:t>
      </w:r>
    </w:p>
    <w:p w14:paraId="514394FD" w14:textId="77777777" w:rsidR="00B106CE" w:rsidRPr="00C74139" w:rsidRDefault="00B106CE" w:rsidP="00543722">
      <w:pPr>
        <w:spacing w:after="0" w:line="360" w:lineRule="auto"/>
        <w:rPr>
          <w:rFonts w:ascii="Times New Roman" w:hAnsi="Times New Roman" w:cs="Times New Roman"/>
          <w:sz w:val="24"/>
          <w:szCs w:val="24"/>
          <w:lang w:val="en-GB"/>
        </w:rPr>
      </w:pPr>
    </w:p>
    <w:p w14:paraId="28B77C23" w14:textId="77777777" w:rsidR="00B106CE" w:rsidRPr="00C74139" w:rsidRDefault="00B106CE" w:rsidP="00543722">
      <w:pPr>
        <w:spacing w:after="0" w:line="360" w:lineRule="auto"/>
        <w:jc w:val="center"/>
        <w:rPr>
          <w:rFonts w:ascii="Times New Roman" w:hAnsi="Times New Roman" w:cs="Times New Roman"/>
          <w:sz w:val="24"/>
          <w:szCs w:val="24"/>
          <w:lang w:val="en-GB"/>
        </w:rPr>
      </w:pPr>
      <w:r w:rsidRPr="00C74139">
        <w:rPr>
          <w:rFonts w:ascii="Times New Roman" w:hAnsi="Times New Roman" w:cs="Times New Roman"/>
          <w:sz w:val="24"/>
          <w:szCs w:val="24"/>
          <w:lang w:val="en-GB"/>
        </w:rPr>
        <w:t>Lovro Sinkovič,</w:t>
      </w:r>
      <w:r w:rsidRPr="00C74139">
        <w:rPr>
          <w:rFonts w:ascii="Times New Roman" w:hAnsi="Times New Roman" w:cs="Times New Roman"/>
          <w:sz w:val="24"/>
          <w:szCs w:val="24"/>
          <w:vertAlign w:val="superscript"/>
          <w:lang w:val="en-GB"/>
        </w:rPr>
        <w:t>1,</w:t>
      </w:r>
      <w:r w:rsidR="005F6AD9" w:rsidRPr="00C74139">
        <w:rPr>
          <w:rStyle w:val="Sprotnaopomba-sklic"/>
          <w:rFonts w:ascii="Times New Roman" w:hAnsi="Times New Roman" w:cs="Times New Roman"/>
          <w:sz w:val="24"/>
          <w:szCs w:val="24"/>
          <w:lang w:val="en-GB"/>
        </w:rPr>
        <w:footnoteReference w:customMarkFollows="1" w:id="1"/>
        <w:sym w:font="Symbol" w:char="F02A"/>
      </w:r>
      <w:r w:rsidRPr="00C74139">
        <w:rPr>
          <w:rFonts w:ascii="Times New Roman" w:hAnsi="Times New Roman" w:cs="Times New Roman"/>
          <w:sz w:val="24"/>
          <w:szCs w:val="24"/>
          <w:lang w:val="en-GB"/>
        </w:rPr>
        <w:t xml:space="preserve"> Marijan Nečemer,</w:t>
      </w:r>
      <w:r w:rsidR="006919A7" w:rsidRPr="00C74139">
        <w:rPr>
          <w:rFonts w:ascii="Times New Roman" w:hAnsi="Times New Roman" w:cs="Times New Roman"/>
          <w:sz w:val="24"/>
          <w:szCs w:val="24"/>
          <w:vertAlign w:val="superscript"/>
          <w:lang w:val="en-GB"/>
        </w:rPr>
        <w:t>2</w:t>
      </w:r>
      <w:r w:rsidRPr="00C74139">
        <w:rPr>
          <w:rFonts w:ascii="Times New Roman" w:hAnsi="Times New Roman" w:cs="Times New Roman"/>
          <w:sz w:val="24"/>
          <w:szCs w:val="24"/>
          <w:lang w:val="en-GB"/>
        </w:rPr>
        <w:t xml:space="preserve"> Barbara Pipan</w:t>
      </w:r>
      <w:r w:rsidRPr="00C74139">
        <w:rPr>
          <w:rFonts w:ascii="Times New Roman" w:hAnsi="Times New Roman" w:cs="Times New Roman"/>
          <w:sz w:val="24"/>
          <w:szCs w:val="24"/>
          <w:vertAlign w:val="superscript"/>
          <w:lang w:val="en-GB"/>
        </w:rPr>
        <w:t>1</w:t>
      </w:r>
      <w:r w:rsidRPr="00C74139">
        <w:rPr>
          <w:rFonts w:ascii="Times New Roman" w:hAnsi="Times New Roman" w:cs="Times New Roman"/>
          <w:sz w:val="24"/>
          <w:szCs w:val="24"/>
          <w:lang w:val="en-GB"/>
        </w:rPr>
        <w:t xml:space="preserve"> and Vladimir Meglič</w:t>
      </w:r>
      <w:r w:rsidRPr="00C74139">
        <w:rPr>
          <w:rFonts w:ascii="Times New Roman" w:hAnsi="Times New Roman" w:cs="Times New Roman"/>
          <w:sz w:val="24"/>
          <w:szCs w:val="24"/>
          <w:vertAlign w:val="superscript"/>
          <w:lang w:val="en-GB"/>
        </w:rPr>
        <w:t>1</w:t>
      </w:r>
    </w:p>
    <w:p w14:paraId="22221678" w14:textId="77777777" w:rsidR="00B106CE" w:rsidRPr="00C74139" w:rsidRDefault="00B106CE" w:rsidP="00543722">
      <w:pPr>
        <w:spacing w:after="0" w:line="360" w:lineRule="auto"/>
        <w:jc w:val="both"/>
        <w:rPr>
          <w:rFonts w:ascii="Times New Roman" w:hAnsi="Times New Roman" w:cs="Times New Roman"/>
          <w:sz w:val="24"/>
          <w:szCs w:val="24"/>
          <w:lang w:val="en-GB"/>
        </w:rPr>
      </w:pPr>
    </w:p>
    <w:p w14:paraId="10C4C593" w14:textId="77777777" w:rsidR="00B106CE" w:rsidRPr="00C74139" w:rsidRDefault="005F6AD9" w:rsidP="00543722">
      <w:pPr>
        <w:spacing w:after="0" w:line="360" w:lineRule="auto"/>
        <w:jc w:val="center"/>
        <w:rPr>
          <w:rFonts w:ascii="Times New Roman" w:hAnsi="Times New Roman" w:cs="Times New Roman"/>
          <w:sz w:val="24"/>
          <w:szCs w:val="24"/>
          <w:lang w:val="en-GB"/>
        </w:rPr>
      </w:pPr>
      <w:r w:rsidRPr="00C74139">
        <w:rPr>
          <w:rFonts w:ascii="Times New Roman" w:hAnsi="Times New Roman" w:cs="Times New Roman"/>
          <w:sz w:val="24"/>
          <w:szCs w:val="24"/>
          <w:vertAlign w:val="superscript"/>
          <w:lang w:val="en-GB"/>
        </w:rPr>
        <w:t>1</w:t>
      </w:r>
      <w:r w:rsidR="00B106CE" w:rsidRPr="00C74139">
        <w:rPr>
          <w:rFonts w:ascii="Times New Roman" w:hAnsi="Times New Roman" w:cs="Times New Roman"/>
          <w:sz w:val="24"/>
          <w:szCs w:val="24"/>
          <w:lang w:val="en-GB"/>
        </w:rPr>
        <w:t xml:space="preserve"> </w:t>
      </w:r>
      <w:r w:rsidR="00B106CE" w:rsidRPr="00C74139">
        <w:rPr>
          <w:rFonts w:ascii="Times New Roman" w:hAnsi="Times New Roman" w:cs="Times New Roman"/>
          <w:i/>
          <w:sz w:val="24"/>
          <w:szCs w:val="24"/>
          <w:lang w:val="en-GB"/>
        </w:rPr>
        <w:t xml:space="preserve">Crop Science Department, Agricultural Institute of Slovenia, </w:t>
      </w:r>
      <w:proofErr w:type="spellStart"/>
      <w:r w:rsidR="00B106CE" w:rsidRPr="00C74139">
        <w:rPr>
          <w:rFonts w:ascii="Times New Roman" w:hAnsi="Times New Roman" w:cs="Times New Roman"/>
          <w:i/>
          <w:sz w:val="24"/>
          <w:szCs w:val="24"/>
          <w:lang w:val="en-GB"/>
        </w:rPr>
        <w:t>Hacquetova</w:t>
      </w:r>
      <w:proofErr w:type="spellEnd"/>
      <w:r w:rsidR="00B106CE" w:rsidRPr="00C74139">
        <w:rPr>
          <w:rFonts w:ascii="Times New Roman" w:hAnsi="Times New Roman" w:cs="Times New Roman"/>
          <w:i/>
          <w:sz w:val="24"/>
          <w:szCs w:val="24"/>
          <w:lang w:val="en-GB"/>
        </w:rPr>
        <w:t xml:space="preserve"> </w:t>
      </w:r>
      <w:proofErr w:type="spellStart"/>
      <w:r w:rsidR="00B106CE" w:rsidRPr="00C74139">
        <w:rPr>
          <w:rFonts w:ascii="Times New Roman" w:hAnsi="Times New Roman" w:cs="Times New Roman"/>
          <w:i/>
          <w:sz w:val="24"/>
          <w:szCs w:val="24"/>
          <w:lang w:val="en-GB"/>
        </w:rPr>
        <w:t>ulica</w:t>
      </w:r>
      <w:proofErr w:type="spellEnd"/>
      <w:r w:rsidR="00B106CE" w:rsidRPr="00C74139">
        <w:rPr>
          <w:rFonts w:ascii="Times New Roman" w:hAnsi="Times New Roman" w:cs="Times New Roman"/>
          <w:i/>
          <w:sz w:val="24"/>
          <w:szCs w:val="24"/>
          <w:lang w:val="en-GB"/>
        </w:rPr>
        <w:t xml:space="preserve"> 17, SI-1000 Ljubljana, Slovenia</w:t>
      </w:r>
    </w:p>
    <w:p w14:paraId="67DC52EB" w14:textId="77777777" w:rsidR="005F6AD9" w:rsidRPr="00C74139" w:rsidRDefault="006919A7" w:rsidP="00543722">
      <w:pPr>
        <w:spacing w:after="0" w:line="360" w:lineRule="auto"/>
        <w:jc w:val="center"/>
        <w:rPr>
          <w:rFonts w:ascii="Times New Roman" w:hAnsi="Times New Roman" w:cs="Times New Roman"/>
          <w:sz w:val="24"/>
          <w:szCs w:val="24"/>
          <w:lang w:val="en-GB"/>
        </w:rPr>
      </w:pPr>
      <w:r w:rsidRPr="00C74139">
        <w:rPr>
          <w:rFonts w:ascii="Times New Roman" w:hAnsi="Times New Roman" w:cs="Times New Roman"/>
          <w:sz w:val="24"/>
          <w:szCs w:val="24"/>
          <w:vertAlign w:val="superscript"/>
          <w:lang w:val="en-GB"/>
        </w:rPr>
        <w:t>2</w:t>
      </w:r>
      <w:r w:rsidR="005F6AD9" w:rsidRPr="00C74139">
        <w:rPr>
          <w:rFonts w:ascii="Times New Roman" w:hAnsi="Times New Roman" w:cs="Times New Roman"/>
          <w:sz w:val="24"/>
          <w:szCs w:val="24"/>
          <w:lang w:val="en-GB"/>
        </w:rPr>
        <w:t xml:space="preserve"> </w:t>
      </w:r>
      <w:r w:rsidR="005F6AD9" w:rsidRPr="00C74139">
        <w:rPr>
          <w:rFonts w:ascii="Times New Roman" w:hAnsi="Times New Roman" w:cs="Times New Roman"/>
          <w:i/>
          <w:sz w:val="24"/>
          <w:szCs w:val="24"/>
          <w:lang w:val="en-GB"/>
        </w:rPr>
        <w:t>Department of Low and Medium Energy Physics, “</w:t>
      </w:r>
      <w:proofErr w:type="spellStart"/>
      <w:r w:rsidR="005F6AD9" w:rsidRPr="00C74139">
        <w:rPr>
          <w:rFonts w:ascii="Times New Roman" w:hAnsi="Times New Roman" w:cs="Times New Roman"/>
          <w:i/>
          <w:sz w:val="24"/>
          <w:szCs w:val="24"/>
          <w:lang w:val="en-GB"/>
        </w:rPr>
        <w:t>Jožef</w:t>
      </w:r>
      <w:proofErr w:type="spellEnd"/>
      <w:r w:rsidR="005F6AD9" w:rsidRPr="00C74139">
        <w:rPr>
          <w:rFonts w:ascii="Times New Roman" w:hAnsi="Times New Roman" w:cs="Times New Roman"/>
          <w:i/>
          <w:sz w:val="24"/>
          <w:szCs w:val="24"/>
          <w:lang w:val="en-GB"/>
        </w:rPr>
        <w:t xml:space="preserve"> Stefan” Institute, </w:t>
      </w:r>
      <w:proofErr w:type="spellStart"/>
      <w:r w:rsidR="005F6AD9" w:rsidRPr="00C74139">
        <w:rPr>
          <w:rFonts w:ascii="Times New Roman" w:hAnsi="Times New Roman" w:cs="Times New Roman"/>
          <w:i/>
          <w:sz w:val="24"/>
          <w:szCs w:val="24"/>
          <w:lang w:val="en-GB"/>
        </w:rPr>
        <w:t>Jamova</w:t>
      </w:r>
      <w:proofErr w:type="spellEnd"/>
      <w:r w:rsidR="005F6AD9" w:rsidRPr="00C74139">
        <w:rPr>
          <w:rFonts w:ascii="Times New Roman" w:hAnsi="Times New Roman" w:cs="Times New Roman"/>
          <w:i/>
          <w:sz w:val="24"/>
          <w:szCs w:val="24"/>
          <w:lang w:val="en-GB"/>
        </w:rPr>
        <w:t xml:space="preserve"> 39, SI-1000 Ljubljana, Slovenia</w:t>
      </w:r>
    </w:p>
    <w:p w14:paraId="0A65FC42" w14:textId="77777777" w:rsidR="00B106CE" w:rsidRPr="00C74139" w:rsidRDefault="00B106CE" w:rsidP="00543722">
      <w:pPr>
        <w:spacing w:after="0" w:line="360" w:lineRule="auto"/>
        <w:jc w:val="both"/>
        <w:rPr>
          <w:rFonts w:ascii="Times New Roman" w:hAnsi="Times New Roman" w:cs="Times New Roman"/>
          <w:sz w:val="24"/>
          <w:szCs w:val="24"/>
          <w:lang w:val="en-GB"/>
        </w:rPr>
      </w:pPr>
    </w:p>
    <w:p w14:paraId="058B1F43" w14:textId="77777777" w:rsidR="00005147" w:rsidRPr="00C74139" w:rsidRDefault="00F0051F" w:rsidP="00543722">
      <w:pPr>
        <w:spacing w:after="0" w:line="360" w:lineRule="auto"/>
        <w:jc w:val="both"/>
        <w:rPr>
          <w:rFonts w:ascii="Times New Roman" w:hAnsi="Times New Roman" w:cs="Times New Roman"/>
          <w:b/>
          <w:sz w:val="28"/>
          <w:szCs w:val="28"/>
          <w:lang w:val="en-GB"/>
        </w:rPr>
      </w:pPr>
      <w:r w:rsidRPr="00C74139">
        <w:rPr>
          <w:rFonts w:ascii="Times New Roman" w:hAnsi="Times New Roman" w:cs="Times New Roman"/>
          <w:b/>
          <w:sz w:val="28"/>
          <w:szCs w:val="28"/>
          <w:lang w:val="en-GB"/>
        </w:rPr>
        <w:t>Abstract</w:t>
      </w:r>
    </w:p>
    <w:p w14:paraId="453AF20E" w14:textId="7B8237B9" w:rsidR="00F0051F" w:rsidRPr="00C74139" w:rsidRDefault="00920F4D" w:rsidP="00543722">
      <w:pPr>
        <w:spacing w:after="0" w:line="360" w:lineRule="auto"/>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I</w:t>
      </w:r>
      <w:r w:rsidR="00E06EF1" w:rsidRPr="00C74139">
        <w:rPr>
          <w:rFonts w:ascii="Times New Roman" w:hAnsi="Times New Roman" w:cs="Times New Roman"/>
          <w:sz w:val="24"/>
          <w:szCs w:val="24"/>
          <w:lang w:val="en-GB"/>
        </w:rPr>
        <w:t>n th</w:t>
      </w:r>
      <w:r w:rsidR="00B46500" w:rsidRPr="00C74139">
        <w:rPr>
          <w:rFonts w:ascii="Times New Roman" w:hAnsi="Times New Roman" w:cs="Times New Roman"/>
          <w:sz w:val="24"/>
          <w:szCs w:val="24"/>
          <w:lang w:val="en-GB"/>
        </w:rPr>
        <w:t>is research</w:t>
      </w:r>
      <w:r w:rsidR="00E06EF1"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two analytical techniques</w:t>
      </w:r>
      <w:r w:rsidR="00925FCB" w:rsidRPr="00C74139">
        <w:rPr>
          <w:rFonts w:ascii="Times New Roman" w:hAnsi="Times New Roman" w:cs="Times New Roman"/>
          <w:sz w:val="24"/>
          <w:szCs w:val="24"/>
          <w:lang w:val="en-GB"/>
        </w:rPr>
        <w:t xml:space="preserve">, inductively coupled plasma-mass spectrometry (ICP-MS) and energy dispersive X-ray fluorescence (EDXRF) spectroscopy, </w:t>
      </w:r>
      <w:r w:rsidRPr="00C74139">
        <w:rPr>
          <w:rFonts w:ascii="Times New Roman" w:hAnsi="Times New Roman" w:cs="Times New Roman"/>
          <w:sz w:val="24"/>
          <w:szCs w:val="24"/>
          <w:lang w:val="en-GB"/>
        </w:rPr>
        <w:t xml:space="preserve">were used </w:t>
      </w:r>
      <w:r w:rsidR="00E06EF1" w:rsidRPr="00C74139">
        <w:rPr>
          <w:rFonts w:ascii="Times New Roman" w:hAnsi="Times New Roman" w:cs="Times New Roman"/>
          <w:sz w:val="24"/>
          <w:szCs w:val="24"/>
          <w:lang w:val="en-GB"/>
        </w:rPr>
        <w:t xml:space="preserve">to </w:t>
      </w:r>
      <w:r w:rsidR="00B46500" w:rsidRPr="00C74139">
        <w:rPr>
          <w:rFonts w:ascii="Times New Roman" w:hAnsi="Times New Roman" w:cs="Times New Roman"/>
          <w:sz w:val="24"/>
          <w:szCs w:val="24"/>
          <w:lang w:val="en-GB"/>
        </w:rPr>
        <w:t>determine</w:t>
      </w:r>
      <w:r w:rsidR="00E06EF1" w:rsidRPr="00C74139">
        <w:rPr>
          <w:rFonts w:ascii="Times New Roman" w:hAnsi="Times New Roman" w:cs="Times New Roman"/>
          <w:sz w:val="24"/>
          <w:szCs w:val="24"/>
          <w:lang w:val="en-GB"/>
        </w:rPr>
        <w:t xml:space="preserve"> the elemental </w:t>
      </w:r>
      <w:r w:rsidR="000A5DF7" w:rsidRPr="00C74139">
        <w:rPr>
          <w:rFonts w:ascii="Times New Roman" w:hAnsi="Times New Roman" w:cs="Times New Roman"/>
          <w:sz w:val="24"/>
          <w:szCs w:val="24"/>
          <w:lang w:val="en-GB"/>
        </w:rPr>
        <w:t>composition</w:t>
      </w:r>
      <w:r w:rsidR="00E06EF1" w:rsidRPr="00C74139">
        <w:rPr>
          <w:rFonts w:ascii="Times New Roman" w:hAnsi="Times New Roman" w:cs="Times New Roman"/>
          <w:sz w:val="24"/>
          <w:szCs w:val="24"/>
          <w:lang w:val="en-GB"/>
        </w:rPr>
        <w:t xml:space="preserve"> </w:t>
      </w:r>
      <w:r w:rsidR="002036BE" w:rsidRPr="00C74139">
        <w:rPr>
          <w:rFonts w:ascii="Times New Roman" w:hAnsi="Times New Roman" w:cs="Times New Roman"/>
          <w:sz w:val="24"/>
          <w:szCs w:val="24"/>
          <w:lang w:val="en-GB"/>
        </w:rPr>
        <w:t>of</w:t>
      </w:r>
      <w:r w:rsidR="00E06EF1" w:rsidRPr="00C74139">
        <w:rPr>
          <w:rFonts w:ascii="Times New Roman" w:hAnsi="Times New Roman" w:cs="Times New Roman"/>
          <w:sz w:val="24"/>
          <w:szCs w:val="24"/>
          <w:lang w:val="en-GB"/>
        </w:rPr>
        <w:t xml:space="preserve"> </w:t>
      </w:r>
      <w:r w:rsidR="00925FCB" w:rsidRPr="00C74139">
        <w:rPr>
          <w:rFonts w:ascii="Times New Roman" w:hAnsi="Times New Roman" w:cs="Times New Roman"/>
          <w:sz w:val="24"/>
          <w:szCs w:val="24"/>
          <w:lang w:val="en-GB"/>
        </w:rPr>
        <w:t>different</w:t>
      </w:r>
      <w:r w:rsidR="00D2718C" w:rsidRPr="00C74139">
        <w:rPr>
          <w:rFonts w:ascii="Times New Roman" w:hAnsi="Times New Roman" w:cs="Times New Roman"/>
          <w:sz w:val="24"/>
          <w:szCs w:val="24"/>
          <w:lang w:val="en-GB"/>
        </w:rPr>
        <w:t xml:space="preserve"> </w:t>
      </w:r>
      <w:r w:rsidR="00985AEC" w:rsidRPr="00C74139">
        <w:rPr>
          <w:rFonts w:ascii="Times New Roman" w:hAnsi="Times New Roman" w:cs="Times New Roman"/>
          <w:sz w:val="24"/>
          <w:szCs w:val="24"/>
          <w:lang w:val="en-GB"/>
        </w:rPr>
        <w:t>legume</w:t>
      </w:r>
      <w:r w:rsidR="00925FCB" w:rsidRPr="00C74139">
        <w:rPr>
          <w:rFonts w:ascii="Times New Roman" w:hAnsi="Times New Roman" w:cs="Times New Roman"/>
          <w:sz w:val="24"/>
          <w:szCs w:val="24"/>
          <w:lang w:val="en-GB"/>
        </w:rPr>
        <w:t>s</w:t>
      </w:r>
      <w:r w:rsidR="00B10FFB" w:rsidRPr="00C74139">
        <w:rPr>
          <w:rFonts w:ascii="Times New Roman" w:hAnsi="Times New Roman" w:cs="Times New Roman"/>
          <w:sz w:val="24"/>
          <w:szCs w:val="24"/>
          <w:lang w:val="en-GB"/>
        </w:rPr>
        <w:t xml:space="preserve"> </w:t>
      </w:r>
      <w:bookmarkStart w:id="1" w:name="_Hlk68851676"/>
      <w:r w:rsidR="00925FCB" w:rsidRPr="00C74139">
        <w:rPr>
          <w:rFonts w:ascii="Times New Roman" w:hAnsi="Times New Roman" w:cs="Times New Roman"/>
          <w:sz w:val="24"/>
          <w:szCs w:val="24"/>
          <w:lang w:val="en-GB"/>
        </w:rPr>
        <w:t>usually produced and consumed in Slovenia</w:t>
      </w:r>
      <w:bookmarkEnd w:id="1"/>
      <w:r w:rsidR="00E06EF1" w:rsidRPr="00C74139">
        <w:rPr>
          <w:rFonts w:ascii="Times New Roman" w:hAnsi="Times New Roman" w:cs="Times New Roman"/>
          <w:sz w:val="24"/>
          <w:szCs w:val="24"/>
          <w:lang w:val="en-GB"/>
        </w:rPr>
        <w:t>.</w:t>
      </w:r>
      <w:r w:rsidR="00333A43" w:rsidRPr="00C74139">
        <w:rPr>
          <w:rFonts w:ascii="Times New Roman" w:hAnsi="Times New Roman" w:cs="Times New Roman"/>
          <w:sz w:val="24"/>
          <w:szCs w:val="24"/>
          <w:lang w:val="en-GB"/>
        </w:rPr>
        <w:t xml:space="preserve"> Results indicate that data </w:t>
      </w:r>
      <w:r w:rsidR="00B46500" w:rsidRPr="00C74139">
        <w:rPr>
          <w:rFonts w:ascii="Times New Roman" w:hAnsi="Times New Roman" w:cs="Times New Roman"/>
          <w:sz w:val="24"/>
          <w:szCs w:val="24"/>
          <w:lang w:val="en-GB"/>
        </w:rPr>
        <w:t xml:space="preserve">obtained </w:t>
      </w:r>
      <w:r w:rsidR="00E36A65" w:rsidRPr="00C74139">
        <w:rPr>
          <w:rFonts w:ascii="Times New Roman" w:hAnsi="Times New Roman" w:cs="Times New Roman"/>
          <w:sz w:val="24"/>
          <w:szCs w:val="24"/>
          <w:lang w:val="en-GB"/>
        </w:rPr>
        <w:t>using</w:t>
      </w:r>
      <w:r w:rsidR="00333A43"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these</w:t>
      </w:r>
      <w:r w:rsidR="00333A43" w:rsidRPr="00C74139">
        <w:rPr>
          <w:rFonts w:ascii="Times New Roman" w:hAnsi="Times New Roman" w:cs="Times New Roman"/>
          <w:sz w:val="24"/>
          <w:szCs w:val="24"/>
          <w:lang w:val="en-GB"/>
        </w:rPr>
        <w:t xml:space="preserve"> methods are in good agreement with certified reference materials. </w:t>
      </w:r>
      <w:r w:rsidR="00B900E9" w:rsidRPr="00C74139">
        <w:rPr>
          <w:rFonts w:ascii="Times New Roman" w:hAnsi="Times New Roman" w:cs="Times New Roman"/>
          <w:sz w:val="24"/>
          <w:szCs w:val="24"/>
          <w:lang w:val="en-GB"/>
        </w:rPr>
        <w:t xml:space="preserve">In total, nineteen elements were determined in twenty legume samples. </w:t>
      </w:r>
      <w:r w:rsidR="00333A43" w:rsidRPr="00C74139">
        <w:rPr>
          <w:rFonts w:ascii="Times New Roman" w:hAnsi="Times New Roman" w:cs="Times New Roman"/>
          <w:sz w:val="24"/>
          <w:szCs w:val="24"/>
          <w:lang w:val="en-GB"/>
        </w:rPr>
        <w:t xml:space="preserve">An </w:t>
      </w:r>
      <w:r w:rsidR="00B46500" w:rsidRPr="00C74139">
        <w:rPr>
          <w:rFonts w:ascii="Times New Roman" w:hAnsi="Times New Roman" w:cs="Times New Roman"/>
          <w:sz w:val="24"/>
          <w:szCs w:val="24"/>
          <w:lang w:val="en-GB"/>
        </w:rPr>
        <w:t>intercomparing</w:t>
      </w:r>
      <w:r w:rsidR="00333A43" w:rsidRPr="00C74139">
        <w:rPr>
          <w:rFonts w:ascii="Times New Roman" w:hAnsi="Times New Roman" w:cs="Times New Roman"/>
          <w:sz w:val="24"/>
          <w:szCs w:val="24"/>
          <w:lang w:val="en-GB"/>
        </w:rPr>
        <w:t xml:space="preserve"> </w:t>
      </w:r>
      <w:r w:rsidR="00B46500" w:rsidRPr="00C74139">
        <w:rPr>
          <w:rFonts w:ascii="Times New Roman" w:hAnsi="Times New Roman" w:cs="Times New Roman"/>
          <w:sz w:val="24"/>
          <w:szCs w:val="24"/>
          <w:lang w:val="en-GB"/>
        </w:rPr>
        <w:t xml:space="preserve">for </w:t>
      </w:r>
      <w:r w:rsidR="00B900E9" w:rsidRPr="00C74139">
        <w:rPr>
          <w:rFonts w:ascii="Times New Roman" w:hAnsi="Times New Roman" w:cs="Times New Roman"/>
          <w:sz w:val="24"/>
          <w:szCs w:val="24"/>
          <w:lang w:val="en-GB"/>
        </w:rPr>
        <w:t xml:space="preserve">four </w:t>
      </w:r>
      <w:r w:rsidR="00B46500" w:rsidRPr="00C74139">
        <w:rPr>
          <w:rFonts w:ascii="Times New Roman" w:hAnsi="Times New Roman" w:cs="Times New Roman"/>
          <w:sz w:val="24"/>
          <w:szCs w:val="24"/>
          <w:lang w:val="en-GB"/>
        </w:rPr>
        <w:t xml:space="preserve">macro- (P, S, K, Ca) and </w:t>
      </w:r>
      <w:r w:rsidR="00B900E9" w:rsidRPr="00C74139">
        <w:rPr>
          <w:rFonts w:ascii="Times New Roman" w:hAnsi="Times New Roman" w:cs="Times New Roman"/>
          <w:sz w:val="24"/>
          <w:szCs w:val="24"/>
          <w:lang w:val="en-GB"/>
        </w:rPr>
        <w:t xml:space="preserve">three </w:t>
      </w:r>
      <w:r w:rsidR="00B46500" w:rsidRPr="00C74139">
        <w:rPr>
          <w:rFonts w:ascii="Times New Roman" w:hAnsi="Times New Roman" w:cs="Times New Roman"/>
          <w:sz w:val="24"/>
          <w:szCs w:val="24"/>
          <w:lang w:val="en-GB"/>
        </w:rPr>
        <w:t xml:space="preserve">microelements (Fe, Zn, Mo) </w:t>
      </w:r>
      <w:r w:rsidR="00B900E9" w:rsidRPr="00C74139">
        <w:rPr>
          <w:rFonts w:ascii="Times New Roman" w:hAnsi="Times New Roman" w:cs="Times New Roman"/>
          <w:sz w:val="24"/>
          <w:szCs w:val="24"/>
          <w:lang w:val="en-GB"/>
        </w:rPr>
        <w:t>measured using</w:t>
      </w:r>
      <w:r w:rsidR="002036BE" w:rsidRPr="00C74139">
        <w:rPr>
          <w:rFonts w:ascii="Times New Roman" w:hAnsi="Times New Roman" w:cs="Times New Roman"/>
          <w:sz w:val="24"/>
          <w:szCs w:val="24"/>
          <w:lang w:val="en-GB"/>
        </w:rPr>
        <w:t xml:space="preserve"> ICP-MS </w:t>
      </w:r>
      <w:r w:rsidR="00333A43" w:rsidRPr="00C74139">
        <w:rPr>
          <w:rFonts w:ascii="Times New Roman" w:hAnsi="Times New Roman" w:cs="Times New Roman"/>
          <w:sz w:val="24"/>
          <w:szCs w:val="24"/>
          <w:lang w:val="en-GB"/>
        </w:rPr>
        <w:t xml:space="preserve">and </w:t>
      </w:r>
      <w:r w:rsidR="002036BE" w:rsidRPr="00C74139">
        <w:rPr>
          <w:rFonts w:ascii="Times New Roman" w:hAnsi="Times New Roman" w:cs="Times New Roman"/>
          <w:sz w:val="24"/>
          <w:szCs w:val="24"/>
          <w:lang w:val="en-GB"/>
        </w:rPr>
        <w:t xml:space="preserve">EDXRF methods </w:t>
      </w:r>
      <w:r w:rsidR="00333A43" w:rsidRPr="00C74139">
        <w:rPr>
          <w:rFonts w:ascii="Times New Roman" w:hAnsi="Times New Roman" w:cs="Times New Roman"/>
          <w:sz w:val="24"/>
          <w:szCs w:val="24"/>
          <w:lang w:val="en-GB"/>
        </w:rPr>
        <w:t>showed</w:t>
      </w:r>
      <w:r w:rsidR="003E122C" w:rsidRPr="00C74139">
        <w:rPr>
          <w:rFonts w:ascii="Times New Roman" w:hAnsi="Times New Roman" w:cs="Times New Roman"/>
          <w:sz w:val="24"/>
          <w:szCs w:val="24"/>
          <w:lang w:val="en-GB"/>
        </w:rPr>
        <w:t xml:space="preserve"> a</w:t>
      </w:r>
      <w:r w:rsidR="00333A43" w:rsidRPr="00C74139">
        <w:rPr>
          <w:rFonts w:ascii="Times New Roman" w:hAnsi="Times New Roman" w:cs="Times New Roman"/>
          <w:sz w:val="24"/>
          <w:szCs w:val="24"/>
          <w:lang w:val="en-GB"/>
        </w:rPr>
        <w:t xml:space="preserve"> </w:t>
      </w:r>
      <w:r w:rsidR="00641CB7" w:rsidRPr="00C74139">
        <w:rPr>
          <w:rFonts w:ascii="Times New Roman" w:hAnsi="Times New Roman" w:cs="Times New Roman"/>
          <w:sz w:val="24"/>
          <w:szCs w:val="24"/>
          <w:lang w:val="en-GB"/>
        </w:rPr>
        <w:t>strong</w:t>
      </w:r>
      <w:r w:rsidR="00E77020" w:rsidRPr="00C74139">
        <w:rPr>
          <w:rFonts w:ascii="Times New Roman" w:hAnsi="Times New Roman" w:cs="Times New Roman"/>
          <w:sz w:val="24"/>
          <w:szCs w:val="24"/>
          <w:lang w:val="en-GB"/>
        </w:rPr>
        <w:t xml:space="preserve"> correlation</w:t>
      </w:r>
      <w:r w:rsidR="00333A43" w:rsidRPr="00C74139">
        <w:rPr>
          <w:rFonts w:ascii="Times New Roman" w:hAnsi="Times New Roman" w:cs="Times New Roman"/>
          <w:sz w:val="24"/>
          <w:szCs w:val="24"/>
          <w:lang w:val="en-GB"/>
        </w:rPr>
        <w:t>.</w:t>
      </w:r>
      <w:r w:rsidR="002036BE" w:rsidRPr="00C74139">
        <w:rPr>
          <w:rFonts w:ascii="Times New Roman" w:hAnsi="Times New Roman" w:cs="Times New Roman"/>
          <w:sz w:val="24"/>
          <w:szCs w:val="24"/>
          <w:lang w:val="en-GB"/>
        </w:rPr>
        <w:t xml:space="preserve"> The</w:t>
      </w:r>
      <w:r w:rsidR="00333A43" w:rsidRPr="00C74139">
        <w:rPr>
          <w:rFonts w:ascii="Times New Roman" w:hAnsi="Times New Roman" w:cs="Times New Roman"/>
          <w:sz w:val="24"/>
          <w:szCs w:val="24"/>
          <w:lang w:val="en-GB"/>
        </w:rPr>
        <w:t xml:space="preserve"> EDXRF </w:t>
      </w:r>
      <w:r w:rsidR="00961BC8" w:rsidRPr="00C74139">
        <w:rPr>
          <w:rFonts w:ascii="Times New Roman" w:hAnsi="Times New Roman" w:cs="Times New Roman"/>
          <w:sz w:val="24"/>
          <w:szCs w:val="24"/>
          <w:lang w:val="en-GB"/>
        </w:rPr>
        <w:t xml:space="preserve">was found </w:t>
      </w:r>
      <w:r w:rsidR="00333A43" w:rsidRPr="00C74139">
        <w:rPr>
          <w:rFonts w:ascii="Times New Roman" w:hAnsi="Times New Roman" w:cs="Times New Roman"/>
          <w:sz w:val="24"/>
          <w:szCs w:val="24"/>
          <w:lang w:val="en-GB"/>
        </w:rPr>
        <w:t>cheape</w:t>
      </w:r>
      <w:r w:rsidR="00700411" w:rsidRPr="00C74139">
        <w:rPr>
          <w:rFonts w:ascii="Times New Roman" w:hAnsi="Times New Roman" w:cs="Times New Roman"/>
          <w:sz w:val="24"/>
          <w:szCs w:val="24"/>
          <w:lang w:val="en-GB"/>
        </w:rPr>
        <w:t>r</w:t>
      </w:r>
      <w:r w:rsidR="00333A43" w:rsidRPr="00C74139">
        <w:rPr>
          <w:rFonts w:ascii="Times New Roman" w:hAnsi="Times New Roman" w:cs="Times New Roman"/>
          <w:sz w:val="24"/>
          <w:szCs w:val="24"/>
          <w:lang w:val="en-GB"/>
        </w:rPr>
        <w:t xml:space="preserve">, </w:t>
      </w:r>
      <w:r w:rsidR="00D2718C" w:rsidRPr="00C74139">
        <w:rPr>
          <w:rFonts w:ascii="Times New Roman" w:hAnsi="Times New Roman" w:cs="Times New Roman"/>
          <w:sz w:val="24"/>
          <w:szCs w:val="24"/>
          <w:lang w:val="en-GB"/>
        </w:rPr>
        <w:t xml:space="preserve">a </w:t>
      </w:r>
      <w:r w:rsidR="00700411" w:rsidRPr="00C74139">
        <w:rPr>
          <w:rFonts w:ascii="Times New Roman" w:hAnsi="Times New Roman" w:cs="Times New Roman"/>
          <w:sz w:val="24"/>
          <w:szCs w:val="24"/>
          <w:lang w:val="en-GB"/>
        </w:rPr>
        <w:t>simpler</w:t>
      </w:r>
      <w:r w:rsidR="00333A43" w:rsidRPr="00C74139">
        <w:rPr>
          <w:rFonts w:ascii="Times New Roman" w:hAnsi="Times New Roman" w:cs="Times New Roman"/>
          <w:sz w:val="24"/>
          <w:szCs w:val="24"/>
          <w:lang w:val="en-GB"/>
        </w:rPr>
        <w:t xml:space="preserve"> and </w:t>
      </w:r>
      <w:r w:rsidR="00700411" w:rsidRPr="00C74139">
        <w:rPr>
          <w:rFonts w:ascii="Times New Roman" w:hAnsi="Times New Roman" w:cs="Times New Roman"/>
          <w:sz w:val="24"/>
          <w:szCs w:val="24"/>
          <w:lang w:val="en-GB"/>
        </w:rPr>
        <w:t>more</w:t>
      </w:r>
      <w:r w:rsidR="00333A43" w:rsidRPr="00C74139">
        <w:rPr>
          <w:rFonts w:ascii="Times New Roman" w:hAnsi="Times New Roman" w:cs="Times New Roman"/>
          <w:sz w:val="24"/>
          <w:szCs w:val="24"/>
          <w:lang w:val="en-GB"/>
        </w:rPr>
        <w:t xml:space="preserve"> environmental</w:t>
      </w:r>
      <w:r w:rsidR="00D2718C" w:rsidRPr="00C74139">
        <w:rPr>
          <w:rFonts w:ascii="Times New Roman" w:hAnsi="Times New Roman" w:cs="Times New Roman"/>
          <w:sz w:val="24"/>
          <w:szCs w:val="24"/>
          <w:lang w:val="en-GB"/>
        </w:rPr>
        <w:t>ly</w:t>
      </w:r>
      <w:r w:rsidR="00333A43" w:rsidRPr="00C74139">
        <w:rPr>
          <w:rFonts w:ascii="Times New Roman" w:hAnsi="Times New Roman" w:cs="Times New Roman"/>
          <w:sz w:val="24"/>
          <w:szCs w:val="24"/>
          <w:lang w:val="en-GB"/>
        </w:rPr>
        <w:t xml:space="preserve"> friendly method for analysis of </w:t>
      </w:r>
      <w:r w:rsidR="00163459" w:rsidRPr="00C74139">
        <w:rPr>
          <w:rFonts w:ascii="Times New Roman" w:hAnsi="Times New Roman" w:cs="Times New Roman"/>
          <w:sz w:val="24"/>
          <w:szCs w:val="24"/>
          <w:lang w:val="en-GB"/>
        </w:rPr>
        <w:t xml:space="preserve">elements </w:t>
      </w:r>
      <w:r w:rsidR="00333A43" w:rsidRPr="00C74139">
        <w:rPr>
          <w:rFonts w:ascii="Times New Roman" w:hAnsi="Times New Roman" w:cs="Times New Roman"/>
          <w:sz w:val="24"/>
          <w:szCs w:val="24"/>
          <w:lang w:val="en-GB"/>
        </w:rPr>
        <w:t xml:space="preserve">P, S, Cl, K, Ca, </w:t>
      </w:r>
      <w:r w:rsidR="00700411" w:rsidRPr="00C74139">
        <w:rPr>
          <w:rFonts w:ascii="Times New Roman" w:hAnsi="Times New Roman" w:cs="Times New Roman"/>
          <w:sz w:val="24"/>
          <w:szCs w:val="24"/>
          <w:lang w:val="en-GB"/>
        </w:rPr>
        <w:t xml:space="preserve">Fe, </w:t>
      </w:r>
      <w:r w:rsidR="00692405">
        <w:rPr>
          <w:rFonts w:ascii="Times New Roman" w:hAnsi="Times New Roman" w:cs="Times New Roman"/>
          <w:sz w:val="24"/>
          <w:szCs w:val="24"/>
          <w:lang w:val="en-GB"/>
        </w:rPr>
        <w:t xml:space="preserve">Zn, </w:t>
      </w:r>
      <w:r w:rsidR="00700411" w:rsidRPr="00C74139">
        <w:rPr>
          <w:rFonts w:ascii="Times New Roman" w:hAnsi="Times New Roman" w:cs="Times New Roman"/>
          <w:sz w:val="24"/>
          <w:szCs w:val="24"/>
          <w:lang w:val="en-GB"/>
        </w:rPr>
        <w:t xml:space="preserve">Mo, Sr, </w:t>
      </w:r>
      <w:proofErr w:type="spellStart"/>
      <w:r w:rsidR="00700411" w:rsidRPr="00C74139">
        <w:rPr>
          <w:rFonts w:ascii="Times New Roman" w:hAnsi="Times New Roman" w:cs="Times New Roman"/>
          <w:sz w:val="24"/>
          <w:szCs w:val="24"/>
          <w:lang w:val="en-GB"/>
        </w:rPr>
        <w:t>Rb</w:t>
      </w:r>
      <w:proofErr w:type="spellEnd"/>
      <w:r w:rsidR="00700411" w:rsidRPr="00C74139">
        <w:rPr>
          <w:rFonts w:ascii="Times New Roman" w:hAnsi="Times New Roman" w:cs="Times New Roman"/>
          <w:sz w:val="24"/>
          <w:szCs w:val="24"/>
          <w:lang w:val="en-GB"/>
        </w:rPr>
        <w:t xml:space="preserve">, </w:t>
      </w:r>
      <w:proofErr w:type="spellStart"/>
      <w:r w:rsidR="00700411" w:rsidRPr="00C74139">
        <w:rPr>
          <w:rFonts w:ascii="Times New Roman" w:hAnsi="Times New Roman" w:cs="Times New Roman"/>
          <w:sz w:val="24"/>
          <w:szCs w:val="24"/>
          <w:lang w:val="en-GB"/>
        </w:rPr>
        <w:t>Ti</w:t>
      </w:r>
      <w:proofErr w:type="spellEnd"/>
      <w:r w:rsidR="00163459" w:rsidRPr="00C74139">
        <w:rPr>
          <w:rFonts w:ascii="Times New Roman" w:hAnsi="Times New Roman" w:cs="Times New Roman"/>
          <w:sz w:val="24"/>
          <w:szCs w:val="24"/>
          <w:lang w:val="en-GB"/>
        </w:rPr>
        <w:t xml:space="preserve"> and</w:t>
      </w:r>
      <w:r w:rsidR="00333A43" w:rsidRPr="00C74139">
        <w:rPr>
          <w:rFonts w:ascii="Times New Roman" w:hAnsi="Times New Roman" w:cs="Times New Roman"/>
          <w:sz w:val="24"/>
          <w:szCs w:val="24"/>
          <w:lang w:val="en-GB"/>
        </w:rPr>
        <w:t xml:space="preserve"> Br in legume</w:t>
      </w:r>
      <w:r w:rsidR="00700411" w:rsidRPr="00C74139">
        <w:rPr>
          <w:rFonts w:ascii="Times New Roman" w:hAnsi="Times New Roman" w:cs="Times New Roman"/>
          <w:sz w:val="24"/>
          <w:szCs w:val="24"/>
          <w:lang w:val="en-GB"/>
        </w:rPr>
        <w:t>s</w:t>
      </w:r>
      <w:r w:rsidR="00333A43" w:rsidRPr="00C74139">
        <w:rPr>
          <w:rFonts w:ascii="Times New Roman" w:hAnsi="Times New Roman" w:cs="Times New Roman"/>
          <w:sz w:val="24"/>
          <w:szCs w:val="24"/>
          <w:lang w:val="en-GB"/>
        </w:rPr>
        <w:t xml:space="preserve">, while for the </w:t>
      </w:r>
      <w:r w:rsidR="00700411" w:rsidRPr="00C74139">
        <w:rPr>
          <w:rFonts w:ascii="Times New Roman" w:hAnsi="Times New Roman" w:cs="Times New Roman"/>
          <w:sz w:val="24"/>
          <w:szCs w:val="24"/>
          <w:lang w:val="en-GB"/>
        </w:rPr>
        <w:t xml:space="preserve">identification and </w:t>
      </w:r>
      <w:r w:rsidR="00333A43" w:rsidRPr="00C74139">
        <w:rPr>
          <w:rFonts w:ascii="Times New Roman" w:hAnsi="Times New Roman" w:cs="Times New Roman"/>
          <w:sz w:val="24"/>
          <w:szCs w:val="24"/>
          <w:lang w:val="en-GB"/>
        </w:rPr>
        <w:t xml:space="preserve">determination of </w:t>
      </w:r>
      <w:r w:rsidR="00700411" w:rsidRPr="00C74139">
        <w:rPr>
          <w:rFonts w:ascii="Times New Roman" w:hAnsi="Times New Roman" w:cs="Times New Roman"/>
          <w:sz w:val="24"/>
          <w:szCs w:val="24"/>
          <w:lang w:val="en-GB"/>
        </w:rPr>
        <w:t xml:space="preserve">Na, Mg, V, Cr, </w:t>
      </w:r>
      <w:r w:rsidR="00333A43" w:rsidRPr="00C74139">
        <w:rPr>
          <w:rFonts w:ascii="Times New Roman" w:hAnsi="Times New Roman" w:cs="Times New Roman"/>
          <w:sz w:val="24"/>
          <w:szCs w:val="24"/>
          <w:lang w:val="en-GB"/>
        </w:rPr>
        <w:t xml:space="preserve">Mn, </w:t>
      </w:r>
      <w:r w:rsidR="00700411" w:rsidRPr="00C74139">
        <w:rPr>
          <w:rFonts w:ascii="Times New Roman" w:hAnsi="Times New Roman" w:cs="Times New Roman"/>
          <w:sz w:val="24"/>
          <w:szCs w:val="24"/>
          <w:lang w:val="en-GB"/>
        </w:rPr>
        <w:t>Co and</w:t>
      </w:r>
      <w:r w:rsidR="00333A43" w:rsidRPr="00C74139">
        <w:rPr>
          <w:rFonts w:ascii="Times New Roman" w:hAnsi="Times New Roman" w:cs="Times New Roman"/>
          <w:sz w:val="24"/>
          <w:szCs w:val="24"/>
          <w:lang w:val="en-GB"/>
        </w:rPr>
        <w:t xml:space="preserve"> Cu content ICP</w:t>
      </w:r>
      <w:r w:rsidR="00333A43" w:rsidRPr="00C74139">
        <w:rPr>
          <w:rFonts w:ascii="Cambria Math" w:hAnsi="Cambria Math" w:cs="Cambria Math"/>
          <w:sz w:val="24"/>
          <w:szCs w:val="24"/>
          <w:lang w:val="en-GB"/>
        </w:rPr>
        <w:t>‐</w:t>
      </w:r>
      <w:r w:rsidR="00333A43" w:rsidRPr="00C74139">
        <w:rPr>
          <w:rFonts w:ascii="Times New Roman" w:hAnsi="Times New Roman" w:cs="Times New Roman"/>
          <w:sz w:val="24"/>
          <w:szCs w:val="24"/>
          <w:lang w:val="en-GB"/>
        </w:rPr>
        <w:t xml:space="preserve">MS was a method of choice due to its excellent sensitivity and accuracy. </w:t>
      </w:r>
      <w:r w:rsidR="00163459" w:rsidRPr="00C74139">
        <w:rPr>
          <w:rFonts w:ascii="Times New Roman" w:hAnsi="Times New Roman" w:cs="Times New Roman"/>
          <w:sz w:val="24"/>
          <w:szCs w:val="24"/>
          <w:lang w:val="en-GB"/>
        </w:rPr>
        <w:t xml:space="preserve">By principal component analysis (PCA), the samples of the studied legumes were </w:t>
      </w:r>
      <w:r w:rsidR="00BF5867" w:rsidRPr="00C74139">
        <w:rPr>
          <w:rFonts w:ascii="Times New Roman" w:hAnsi="Times New Roman" w:cs="Times New Roman"/>
          <w:sz w:val="24"/>
          <w:szCs w:val="24"/>
          <w:lang w:val="en-GB"/>
        </w:rPr>
        <w:t>classified</w:t>
      </w:r>
      <w:r w:rsidR="00163459" w:rsidRPr="00C74139">
        <w:rPr>
          <w:rFonts w:ascii="Times New Roman" w:hAnsi="Times New Roman" w:cs="Times New Roman"/>
          <w:sz w:val="24"/>
          <w:szCs w:val="24"/>
          <w:lang w:val="en-GB"/>
        </w:rPr>
        <w:t xml:space="preserve"> </w:t>
      </w:r>
      <w:r w:rsidR="000552AC" w:rsidRPr="00C74139">
        <w:rPr>
          <w:rFonts w:ascii="Times New Roman" w:hAnsi="Times New Roman" w:cs="Times New Roman"/>
          <w:sz w:val="24"/>
          <w:szCs w:val="24"/>
          <w:lang w:val="en-GB"/>
        </w:rPr>
        <w:t xml:space="preserve">into four groups </w:t>
      </w:r>
      <w:r w:rsidR="00163459" w:rsidRPr="00C74139">
        <w:rPr>
          <w:rFonts w:ascii="Times New Roman" w:hAnsi="Times New Roman" w:cs="Times New Roman"/>
          <w:sz w:val="24"/>
          <w:szCs w:val="24"/>
          <w:lang w:val="en-GB"/>
        </w:rPr>
        <w:t>according to their elemental composition.</w:t>
      </w:r>
    </w:p>
    <w:p w14:paraId="05F18CB6" w14:textId="77777777" w:rsidR="00961BC8" w:rsidRPr="00C74139" w:rsidRDefault="00961BC8" w:rsidP="00543722">
      <w:pPr>
        <w:spacing w:after="0" w:line="360" w:lineRule="auto"/>
        <w:jc w:val="both"/>
        <w:rPr>
          <w:rFonts w:ascii="Times New Roman" w:hAnsi="Times New Roman" w:cs="Times New Roman"/>
          <w:sz w:val="24"/>
          <w:szCs w:val="24"/>
          <w:lang w:val="en-GB"/>
        </w:rPr>
      </w:pPr>
    </w:p>
    <w:p w14:paraId="0164DD14" w14:textId="64BDF0A2" w:rsidR="00F0051F" w:rsidRPr="00C74139" w:rsidRDefault="00F0051F" w:rsidP="00543722">
      <w:pPr>
        <w:spacing w:after="0" w:line="360" w:lineRule="auto"/>
        <w:jc w:val="both"/>
        <w:rPr>
          <w:rFonts w:ascii="Times New Roman" w:hAnsi="Times New Roman" w:cs="Times New Roman"/>
          <w:sz w:val="24"/>
          <w:szCs w:val="24"/>
          <w:lang w:val="en-GB"/>
        </w:rPr>
      </w:pPr>
      <w:r w:rsidRPr="00C74139">
        <w:rPr>
          <w:rFonts w:ascii="Times New Roman" w:hAnsi="Times New Roman" w:cs="Times New Roman"/>
          <w:b/>
          <w:sz w:val="24"/>
          <w:szCs w:val="24"/>
          <w:lang w:val="en-GB"/>
        </w:rPr>
        <w:t xml:space="preserve">Keywords: </w:t>
      </w:r>
      <w:r w:rsidR="00B46500" w:rsidRPr="00C74139">
        <w:rPr>
          <w:rFonts w:ascii="Times New Roman" w:hAnsi="Times New Roman" w:cs="Times New Roman"/>
          <w:sz w:val="24"/>
          <w:szCs w:val="24"/>
          <w:lang w:val="en-GB"/>
        </w:rPr>
        <w:t>EDXRF; element</w:t>
      </w:r>
      <w:r w:rsidR="00BF5867" w:rsidRPr="00C74139">
        <w:rPr>
          <w:rFonts w:ascii="Times New Roman" w:hAnsi="Times New Roman" w:cs="Times New Roman"/>
          <w:sz w:val="24"/>
          <w:szCs w:val="24"/>
          <w:lang w:val="en-GB"/>
        </w:rPr>
        <w:t>al composition</w:t>
      </w:r>
      <w:r w:rsidR="00B46500" w:rsidRPr="00C74139">
        <w:rPr>
          <w:rFonts w:ascii="Times New Roman" w:hAnsi="Times New Roman" w:cs="Times New Roman"/>
          <w:sz w:val="24"/>
          <w:szCs w:val="24"/>
          <w:lang w:val="en-GB"/>
        </w:rPr>
        <w:t>; ICP-MS; legume</w:t>
      </w:r>
      <w:r w:rsidR="00BF5867" w:rsidRPr="00C74139">
        <w:rPr>
          <w:rFonts w:ascii="Times New Roman" w:hAnsi="Times New Roman" w:cs="Times New Roman"/>
          <w:sz w:val="24"/>
          <w:szCs w:val="24"/>
          <w:lang w:val="en-GB"/>
        </w:rPr>
        <w:t>s</w:t>
      </w:r>
      <w:r w:rsidR="00B46500" w:rsidRPr="00C74139">
        <w:rPr>
          <w:rFonts w:ascii="Times New Roman" w:hAnsi="Times New Roman" w:cs="Times New Roman"/>
          <w:sz w:val="24"/>
          <w:szCs w:val="24"/>
          <w:lang w:val="en-GB"/>
        </w:rPr>
        <w:t>.</w:t>
      </w:r>
    </w:p>
    <w:p w14:paraId="3780CFBD" w14:textId="4BB5DF7B" w:rsidR="00961502" w:rsidRPr="00C74139" w:rsidRDefault="00961502" w:rsidP="00543722">
      <w:pPr>
        <w:spacing w:after="0" w:line="360" w:lineRule="auto"/>
        <w:jc w:val="both"/>
        <w:rPr>
          <w:rFonts w:ascii="Times New Roman" w:hAnsi="Times New Roman" w:cs="Times New Roman"/>
          <w:sz w:val="24"/>
          <w:szCs w:val="24"/>
          <w:lang w:val="en-GB"/>
        </w:rPr>
      </w:pPr>
    </w:p>
    <w:p w14:paraId="1B4B52B8" w14:textId="5CFA803B" w:rsidR="00330B08" w:rsidRPr="00D13EBE" w:rsidRDefault="00C13CF3" w:rsidP="00543722">
      <w:pPr>
        <w:spacing w:after="0" w:line="360" w:lineRule="auto"/>
        <w:jc w:val="both"/>
        <w:rPr>
          <w:rFonts w:ascii="Times New Roman" w:hAnsi="Times New Roman" w:cs="Times New Roman"/>
          <w:b/>
          <w:sz w:val="28"/>
          <w:szCs w:val="28"/>
        </w:rPr>
      </w:pPr>
      <w:r w:rsidRPr="00D13EBE">
        <w:rPr>
          <w:rFonts w:ascii="Times New Roman" w:hAnsi="Times New Roman" w:cs="Times New Roman"/>
          <w:b/>
          <w:sz w:val="28"/>
          <w:szCs w:val="28"/>
        </w:rPr>
        <w:t>Povzetek</w:t>
      </w:r>
    </w:p>
    <w:p w14:paraId="66D16009" w14:textId="3FAA0C58" w:rsidR="00C13CF3" w:rsidRPr="00D13EBE" w:rsidRDefault="00C13CF3" w:rsidP="00543722">
      <w:pPr>
        <w:spacing w:after="0" w:line="360" w:lineRule="auto"/>
        <w:jc w:val="both"/>
        <w:rPr>
          <w:rFonts w:ascii="Times New Roman" w:hAnsi="Times New Roman" w:cs="Times New Roman"/>
          <w:sz w:val="24"/>
          <w:szCs w:val="24"/>
        </w:rPr>
      </w:pPr>
      <w:r w:rsidRPr="00D13EBE">
        <w:rPr>
          <w:rFonts w:ascii="Times New Roman" w:hAnsi="Times New Roman" w:cs="Times New Roman"/>
          <w:sz w:val="24"/>
          <w:szCs w:val="24"/>
        </w:rPr>
        <w:t>V raziskavi smo z dvema analitskima tehnikama</w:t>
      </w:r>
      <w:r w:rsidR="00925FCB" w:rsidRPr="00D13EBE">
        <w:rPr>
          <w:rFonts w:ascii="Times New Roman" w:hAnsi="Times New Roman" w:cs="Times New Roman"/>
          <w:sz w:val="24"/>
          <w:szCs w:val="24"/>
        </w:rPr>
        <w:t>, induktivno sklopljeno plazemsko-masno spektrometrijo (ICP-MS) in energijsko disperzijsko rentgensko fluorescenčno spektroskopijo (EDXRF)</w:t>
      </w:r>
      <w:r w:rsidR="00B900E9" w:rsidRPr="00D13EBE">
        <w:rPr>
          <w:rFonts w:ascii="Times New Roman" w:hAnsi="Times New Roman" w:cs="Times New Roman"/>
          <w:sz w:val="24"/>
          <w:szCs w:val="24"/>
        </w:rPr>
        <w:t>,</w:t>
      </w:r>
      <w:r w:rsidRPr="00D13EBE">
        <w:rPr>
          <w:rFonts w:ascii="Times New Roman" w:hAnsi="Times New Roman" w:cs="Times New Roman"/>
          <w:sz w:val="24"/>
          <w:szCs w:val="24"/>
        </w:rPr>
        <w:t xml:space="preserve"> določili elementarno sestavo različnih stročnic</w:t>
      </w:r>
      <w:r w:rsidR="00925FCB" w:rsidRPr="00D13EBE">
        <w:rPr>
          <w:rFonts w:ascii="Times New Roman" w:hAnsi="Times New Roman" w:cs="Times New Roman"/>
          <w:sz w:val="24"/>
          <w:szCs w:val="24"/>
        </w:rPr>
        <w:t>, ki se pogosto pridelujejo in uživajo v Sloveniji</w:t>
      </w:r>
      <w:r w:rsidRPr="00D13EBE">
        <w:rPr>
          <w:rFonts w:ascii="Times New Roman" w:hAnsi="Times New Roman" w:cs="Times New Roman"/>
          <w:sz w:val="24"/>
          <w:szCs w:val="24"/>
        </w:rPr>
        <w:t>. Rezultati kažejo, da se podatki</w:t>
      </w:r>
      <w:r w:rsidR="006C788A" w:rsidRPr="00D13EBE">
        <w:rPr>
          <w:rFonts w:ascii="Times New Roman" w:hAnsi="Times New Roman" w:cs="Times New Roman"/>
          <w:sz w:val="24"/>
          <w:szCs w:val="24"/>
        </w:rPr>
        <w:t>,</w:t>
      </w:r>
      <w:r w:rsidRPr="00D13EBE">
        <w:rPr>
          <w:rFonts w:ascii="Times New Roman" w:hAnsi="Times New Roman" w:cs="Times New Roman"/>
          <w:sz w:val="24"/>
          <w:szCs w:val="24"/>
        </w:rPr>
        <w:t xml:space="preserve"> pridobljeni z uporabo teh metod, dobro ujemajo s certificiranimi referenčnimi materiali.</w:t>
      </w:r>
      <w:r w:rsidR="00B900E9" w:rsidRPr="00D13EBE">
        <w:rPr>
          <w:rFonts w:ascii="Times New Roman" w:hAnsi="Times New Roman" w:cs="Times New Roman"/>
          <w:sz w:val="24"/>
          <w:szCs w:val="24"/>
        </w:rPr>
        <w:t xml:space="preserve"> Skupno smo v dvajsetih vzorcih stročnic določili </w:t>
      </w:r>
      <w:r w:rsidR="00B900E9" w:rsidRPr="00D13EBE">
        <w:rPr>
          <w:rFonts w:ascii="Times New Roman" w:hAnsi="Times New Roman" w:cs="Times New Roman"/>
          <w:sz w:val="24"/>
          <w:szCs w:val="24"/>
        </w:rPr>
        <w:lastRenderedPageBreak/>
        <w:t>devetnajst elementov</w:t>
      </w:r>
      <w:r w:rsidR="00163459" w:rsidRPr="00D13EBE">
        <w:rPr>
          <w:rFonts w:ascii="Times New Roman" w:hAnsi="Times New Roman" w:cs="Times New Roman"/>
          <w:sz w:val="24"/>
          <w:szCs w:val="24"/>
        </w:rPr>
        <w:t>.</w:t>
      </w:r>
      <w:r w:rsidRPr="00D13EBE">
        <w:rPr>
          <w:rFonts w:ascii="Times New Roman" w:hAnsi="Times New Roman" w:cs="Times New Roman"/>
          <w:sz w:val="24"/>
          <w:szCs w:val="24"/>
        </w:rPr>
        <w:t xml:space="preserve"> Medsebojna primerjava </w:t>
      </w:r>
      <w:r w:rsidR="00163459" w:rsidRPr="00D13EBE">
        <w:rPr>
          <w:rFonts w:ascii="Times New Roman" w:hAnsi="Times New Roman" w:cs="Times New Roman"/>
          <w:sz w:val="24"/>
          <w:szCs w:val="24"/>
        </w:rPr>
        <w:t xml:space="preserve">štirih </w:t>
      </w:r>
      <w:r w:rsidRPr="00D13EBE">
        <w:rPr>
          <w:rFonts w:ascii="Times New Roman" w:hAnsi="Times New Roman" w:cs="Times New Roman"/>
          <w:sz w:val="24"/>
          <w:szCs w:val="24"/>
        </w:rPr>
        <w:t xml:space="preserve">makro- (P, S, K, Ca) in </w:t>
      </w:r>
      <w:r w:rsidR="00163459" w:rsidRPr="00D13EBE">
        <w:rPr>
          <w:rFonts w:ascii="Times New Roman" w:hAnsi="Times New Roman" w:cs="Times New Roman"/>
          <w:sz w:val="24"/>
          <w:szCs w:val="24"/>
        </w:rPr>
        <w:t xml:space="preserve">treh </w:t>
      </w:r>
      <w:r w:rsidRPr="00D13EBE">
        <w:rPr>
          <w:rFonts w:ascii="Times New Roman" w:hAnsi="Times New Roman" w:cs="Times New Roman"/>
          <w:sz w:val="24"/>
          <w:szCs w:val="24"/>
        </w:rPr>
        <w:t xml:space="preserve">mikroelementov (Fe, </w:t>
      </w:r>
      <w:proofErr w:type="spellStart"/>
      <w:r w:rsidRPr="00D13EBE">
        <w:rPr>
          <w:rFonts w:ascii="Times New Roman" w:hAnsi="Times New Roman" w:cs="Times New Roman"/>
          <w:sz w:val="24"/>
          <w:szCs w:val="24"/>
        </w:rPr>
        <w:t>Zn</w:t>
      </w:r>
      <w:proofErr w:type="spellEnd"/>
      <w:r w:rsidRPr="00D13EBE">
        <w:rPr>
          <w:rFonts w:ascii="Times New Roman" w:hAnsi="Times New Roman" w:cs="Times New Roman"/>
          <w:sz w:val="24"/>
          <w:szCs w:val="24"/>
        </w:rPr>
        <w:t>, Mo)</w:t>
      </w:r>
      <w:r w:rsidR="00163459" w:rsidRPr="00D13EBE">
        <w:rPr>
          <w:rFonts w:ascii="Times New Roman" w:hAnsi="Times New Roman" w:cs="Times New Roman"/>
          <w:sz w:val="24"/>
          <w:szCs w:val="24"/>
        </w:rPr>
        <w:t xml:space="preserve"> izmerjenih z </w:t>
      </w:r>
      <w:r w:rsidRPr="00D13EBE">
        <w:rPr>
          <w:rFonts w:ascii="Times New Roman" w:hAnsi="Times New Roman" w:cs="Times New Roman"/>
          <w:sz w:val="24"/>
          <w:szCs w:val="24"/>
        </w:rPr>
        <w:t>ICP-MS in EDXRF</w:t>
      </w:r>
      <w:r w:rsidR="00163459" w:rsidRPr="00D13EBE">
        <w:rPr>
          <w:rFonts w:ascii="Times New Roman" w:hAnsi="Times New Roman" w:cs="Times New Roman"/>
          <w:sz w:val="24"/>
          <w:szCs w:val="24"/>
        </w:rPr>
        <w:t>,</w:t>
      </w:r>
      <w:r w:rsidRPr="00D13EBE">
        <w:rPr>
          <w:rFonts w:ascii="Times New Roman" w:hAnsi="Times New Roman" w:cs="Times New Roman"/>
          <w:sz w:val="24"/>
          <w:szCs w:val="24"/>
        </w:rPr>
        <w:t xml:space="preserve"> je pokazala visoko korelacijo </w:t>
      </w:r>
      <w:r w:rsidR="00163459" w:rsidRPr="00D13EBE">
        <w:rPr>
          <w:rFonts w:ascii="Times New Roman" w:hAnsi="Times New Roman" w:cs="Times New Roman"/>
          <w:sz w:val="24"/>
          <w:szCs w:val="24"/>
        </w:rPr>
        <w:t>med uporabljenima metodama</w:t>
      </w:r>
      <w:r w:rsidRPr="00D13EBE">
        <w:rPr>
          <w:rFonts w:ascii="Times New Roman" w:hAnsi="Times New Roman" w:cs="Times New Roman"/>
          <w:sz w:val="24"/>
          <w:szCs w:val="24"/>
        </w:rPr>
        <w:t>. EDXRF se je izkazala za cenejšo, enostavnejšo in okolju prijaznejšo metodo za določanje element</w:t>
      </w:r>
      <w:r w:rsidR="00163459" w:rsidRPr="00D13EBE">
        <w:rPr>
          <w:rFonts w:ascii="Times New Roman" w:hAnsi="Times New Roman" w:cs="Times New Roman"/>
          <w:sz w:val="24"/>
          <w:szCs w:val="24"/>
        </w:rPr>
        <w:t xml:space="preserve">ov </w:t>
      </w:r>
      <w:r w:rsidRPr="00D13EBE">
        <w:rPr>
          <w:rFonts w:ascii="Times New Roman" w:hAnsi="Times New Roman" w:cs="Times New Roman"/>
          <w:sz w:val="24"/>
          <w:szCs w:val="24"/>
        </w:rPr>
        <w:t xml:space="preserve">P, S, Cl, K, Ca, Fe, </w:t>
      </w:r>
      <w:proofErr w:type="spellStart"/>
      <w:r w:rsidR="00692405">
        <w:rPr>
          <w:rFonts w:ascii="Times New Roman" w:hAnsi="Times New Roman" w:cs="Times New Roman"/>
          <w:sz w:val="24"/>
          <w:szCs w:val="24"/>
        </w:rPr>
        <w:t>Zn</w:t>
      </w:r>
      <w:proofErr w:type="spellEnd"/>
      <w:r w:rsidR="00692405">
        <w:rPr>
          <w:rFonts w:ascii="Times New Roman" w:hAnsi="Times New Roman" w:cs="Times New Roman"/>
          <w:sz w:val="24"/>
          <w:szCs w:val="24"/>
        </w:rPr>
        <w:t xml:space="preserve">, </w:t>
      </w:r>
      <w:r w:rsidRPr="00D13EBE">
        <w:rPr>
          <w:rFonts w:ascii="Times New Roman" w:hAnsi="Times New Roman" w:cs="Times New Roman"/>
          <w:sz w:val="24"/>
          <w:szCs w:val="24"/>
        </w:rPr>
        <w:t xml:space="preserve">Mo, </w:t>
      </w:r>
      <w:proofErr w:type="spellStart"/>
      <w:r w:rsidRPr="00D13EBE">
        <w:rPr>
          <w:rFonts w:ascii="Times New Roman" w:hAnsi="Times New Roman" w:cs="Times New Roman"/>
          <w:sz w:val="24"/>
          <w:szCs w:val="24"/>
        </w:rPr>
        <w:t>Sr</w:t>
      </w:r>
      <w:proofErr w:type="spellEnd"/>
      <w:r w:rsidRPr="00D13EBE">
        <w:rPr>
          <w:rFonts w:ascii="Times New Roman" w:hAnsi="Times New Roman" w:cs="Times New Roman"/>
          <w:sz w:val="24"/>
          <w:szCs w:val="24"/>
        </w:rPr>
        <w:t xml:space="preserve">, </w:t>
      </w:r>
      <w:proofErr w:type="spellStart"/>
      <w:r w:rsidRPr="00D13EBE">
        <w:rPr>
          <w:rFonts w:ascii="Times New Roman" w:hAnsi="Times New Roman" w:cs="Times New Roman"/>
          <w:sz w:val="24"/>
          <w:szCs w:val="24"/>
        </w:rPr>
        <w:t>Rb</w:t>
      </w:r>
      <w:proofErr w:type="spellEnd"/>
      <w:r w:rsidRPr="00D13EBE">
        <w:rPr>
          <w:rFonts w:ascii="Times New Roman" w:hAnsi="Times New Roman" w:cs="Times New Roman"/>
          <w:sz w:val="24"/>
          <w:szCs w:val="24"/>
        </w:rPr>
        <w:t xml:space="preserve">, Ti in Br </w:t>
      </w:r>
      <w:r w:rsidR="00163459" w:rsidRPr="00D13EBE">
        <w:rPr>
          <w:rFonts w:ascii="Times New Roman" w:hAnsi="Times New Roman" w:cs="Times New Roman"/>
          <w:sz w:val="24"/>
          <w:szCs w:val="24"/>
        </w:rPr>
        <w:t>v</w:t>
      </w:r>
      <w:r w:rsidRPr="00D13EBE">
        <w:rPr>
          <w:rFonts w:ascii="Times New Roman" w:hAnsi="Times New Roman" w:cs="Times New Roman"/>
          <w:sz w:val="24"/>
          <w:szCs w:val="24"/>
        </w:rPr>
        <w:t xml:space="preserve"> stročnic</w:t>
      </w:r>
      <w:r w:rsidR="00163459" w:rsidRPr="00D13EBE">
        <w:rPr>
          <w:rFonts w:ascii="Times New Roman" w:hAnsi="Times New Roman" w:cs="Times New Roman"/>
          <w:sz w:val="24"/>
          <w:szCs w:val="24"/>
        </w:rPr>
        <w:t>ah</w:t>
      </w:r>
      <w:r w:rsidRPr="00D13EBE">
        <w:rPr>
          <w:rFonts w:ascii="Times New Roman" w:hAnsi="Times New Roman" w:cs="Times New Roman"/>
          <w:sz w:val="24"/>
          <w:szCs w:val="24"/>
        </w:rPr>
        <w:t>, medtem ko</w:t>
      </w:r>
      <w:r w:rsidR="00CD55CD" w:rsidRPr="00D13EBE">
        <w:rPr>
          <w:rFonts w:ascii="Times New Roman" w:hAnsi="Times New Roman" w:cs="Times New Roman"/>
          <w:sz w:val="24"/>
          <w:szCs w:val="24"/>
        </w:rPr>
        <w:t xml:space="preserve"> je za</w:t>
      </w:r>
      <w:r w:rsidRPr="00D13EBE">
        <w:rPr>
          <w:rFonts w:ascii="Times New Roman" w:hAnsi="Times New Roman" w:cs="Times New Roman"/>
          <w:sz w:val="24"/>
          <w:szCs w:val="24"/>
        </w:rPr>
        <w:t xml:space="preserve"> določanje vsebnosti Na, Mg, V, </w:t>
      </w:r>
      <w:proofErr w:type="spellStart"/>
      <w:r w:rsidRPr="00D13EBE">
        <w:rPr>
          <w:rFonts w:ascii="Times New Roman" w:hAnsi="Times New Roman" w:cs="Times New Roman"/>
          <w:sz w:val="24"/>
          <w:szCs w:val="24"/>
        </w:rPr>
        <w:t>Cr</w:t>
      </w:r>
      <w:proofErr w:type="spellEnd"/>
      <w:r w:rsidRPr="00D13EBE">
        <w:rPr>
          <w:rFonts w:ascii="Times New Roman" w:hAnsi="Times New Roman" w:cs="Times New Roman"/>
          <w:sz w:val="24"/>
          <w:szCs w:val="24"/>
        </w:rPr>
        <w:t xml:space="preserve">, </w:t>
      </w:r>
      <w:proofErr w:type="spellStart"/>
      <w:r w:rsidRPr="00D13EBE">
        <w:rPr>
          <w:rFonts w:ascii="Times New Roman" w:hAnsi="Times New Roman" w:cs="Times New Roman"/>
          <w:sz w:val="24"/>
          <w:szCs w:val="24"/>
        </w:rPr>
        <w:t>Mn</w:t>
      </w:r>
      <w:proofErr w:type="spellEnd"/>
      <w:r w:rsidRPr="00D13EBE">
        <w:rPr>
          <w:rFonts w:ascii="Times New Roman" w:hAnsi="Times New Roman" w:cs="Times New Roman"/>
          <w:sz w:val="24"/>
          <w:szCs w:val="24"/>
        </w:rPr>
        <w:t xml:space="preserve">, Co in Cu </w:t>
      </w:r>
      <w:r w:rsidR="00CD55CD" w:rsidRPr="00D13EBE">
        <w:rPr>
          <w:rFonts w:ascii="Times New Roman" w:hAnsi="Times New Roman" w:cs="Times New Roman"/>
          <w:sz w:val="24"/>
          <w:szCs w:val="24"/>
        </w:rPr>
        <w:t>ustreznejša ICP-MS</w:t>
      </w:r>
      <w:r w:rsidR="00163459" w:rsidRPr="00D13EBE">
        <w:rPr>
          <w:rFonts w:ascii="Times New Roman" w:hAnsi="Times New Roman" w:cs="Times New Roman"/>
          <w:sz w:val="24"/>
          <w:szCs w:val="24"/>
        </w:rPr>
        <w:t xml:space="preserve"> metoda</w:t>
      </w:r>
      <w:r w:rsidR="00CD55CD" w:rsidRPr="00D13EBE">
        <w:rPr>
          <w:rFonts w:ascii="Times New Roman" w:hAnsi="Times New Roman" w:cs="Times New Roman"/>
          <w:sz w:val="24"/>
          <w:szCs w:val="24"/>
        </w:rPr>
        <w:t>, predvsem</w:t>
      </w:r>
      <w:r w:rsidRPr="00D13EBE">
        <w:rPr>
          <w:rFonts w:ascii="Times New Roman" w:hAnsi="Times New Roman" w:cs="Times New Roman"/>
          <w:sz w:val="24"/>
          <w:szCs w:val="24"/>
        </w:rPr>
        <w:t xml:space="preserve"> zaradi </w:t>
      </w:r>
      <w:r w:rsidR="000E5AD3" w:rsidRPr="00D13EBE">
        <w:rPr>
          <w:rFonts w:ascii="Times New Roman" w:hAnsi="Times New Roman" w:cs="Times New Roman"/>
          <w:sz w:val="24"/>
          <w:szCs w:val="24"/>
        </w:rPr>
        <w:t>visoke</w:t>
      </w:r>
      <w:r w:rsidRPr="00D13EBE">
        <w:rPr>
          <w:rFonts w:ascii="Times New Roman" w:hAnsi="Times New Roman" w:cs="Times New Roman"/>
          <w:sz w:val="24"/>
          <w:szCs w:val="24"/>
        </w:rPr>
        <w:t xml:space="preserve"> občutljivosti in natančnosti.</w:t>
      </w:r>
      <w:r w:rsidR="00CD55CD" w:rsidRPr="00D13EBE">
        <w:rPr>
          <w:rFonts w:ascii="Times New Roman" w:hAnsi="Times New Roman" w:cs="Times New Roman"/>
          <w:sz w:val="24"/>
          <w:szCs w:val="24"/>
        </w:rPr>
        <w:t xml:space="preserve"> Z </w:t>
      </w:r>
      <w:r w:rsidR="00163459" w:rsidRPr="00D13EBE">
        <w:rPr>
          <w:rFonts w:ascii="Times New Roman" w:hAnsi="Times New Roman" w:cs="Times New Roman"/>
          <w:sz w:val="24"/>
          <w:szCs w:val="24"/>
        </w:rPr>
        <w:t>analizo glavnih komponent (</w:t>
      </w:r>
      <w:r w:rsidR="00CD55CD" w:rsidRPr="00D13EBE">
        <w:rPr>
          <w:rFonts w:ascii="Times New Roman" w:hAnsi="Times New Roman" w:cs="Times New Roman"/>
          <w:sz w:val="24"/>
          <w:szCs w:val="24"/>
        </w:rPr>
        <w:t>PCA</w:t>
      </w:r>
      <w:r w:rsidR="00163459" w:rsidRPr="00D13EBE">
        <w:rPr>
          <w:rFonts w:ascii="Times New Roman" w:hAnsi="Times New Roman" w:cs="Times New Roman"/>
          <w:sz w:val="24"/>
          <w:szCs w:val="24"/>
        </w:rPr>
        <w:t>)</w:t>
      </w:r>
      <w:r w:rsidR="00CD55CD" w:rsidRPr="00D13EBE">
        <w:rPr>
          <w:rFonts w:ascii="Times New Roman" w:hAnsi="Times New Roman" w:cs="Times New Roman"/>
          <w:sz w:val="24"/>
          <w:szCs w:val="24"/>
        </w:rPr>
        <w:t xml:space="preserve"> smo </w:t>
      </w:r>
      <w:r w:rsidR="000E5AD3" w:rsidRPr="00D13EBE">
        <w:rPr>
          <w:rFonts w:ascii="Times New Roman" w:hAnsi="Times New Roman" w:cs="Times New Roman"/>
          <w:sz w:val="24"/>
          <w:szCs w:val="24"/>
        </w:rPr>
        <w:t xml:space="preserve">uspeli </w:t>
      </w:r>
      <w:r w:rsidR="00CD55CD" w:rsidRPr="00D13EBE">
        <w:rPr>
          <w:rFonts w:ascii="Times New Roman" w:hAnsi="Times New Roman" w:cs="Times New Roman"/>
          <w:sz w:val="24"/>
          <w:szCs w:val="24"/>
        </w:rPr>
        <w:t>razvrsti</w:t>
      </w:r>
      <w:r w:rsidR="007563D5" w:rsidRPr="00D13EBE">
        <w:rPr>
          <w:rFonts w:ascii="Times New Roman" w:hAnsi="Times New Roman" w:cs="Times New Roman"/>
          <w:sz w:val="24"/>
          <w:szCs w:val="24"/>
        </w:rPr>
        <w:t>t</w:t>
      </w:r>
      <w:r w:rsidR="00CD55CD" w:rsidRPr="00D13EBE">
        <w:rPr>
          <w:rFonts w:ascii="Times New Roman" w:hAnsi="Times New Roman" w:cs="Times New Roman"/>
          <w:sz w:val="24"/>
          <w:szCs w:val="24"/>
        </w:rPr>
        <w:t xml:space="preserve">i vzorce </w:t>
      </w:r>
      <w:r w:rsidR="00163459" w:rsidRPr="00D13EBE">
        <w:rPr>
          <w:rFonts w:ascii="Times New Roman" w:hAnsi="Times New Roman" w:cs="Times New Roman"/>
          <w:sz w:val="24"/>
          <w:szCs w:val="24"/>
        </w:rPr>
        <w:t>preučevanih</w:t>
      </w:r>
      <w:r w:rsidR="00CD55CD" w:rsidRPr="00D13EBE">
        <w:rPr>
          <w:rFonts w:ascii="Times New Roman" w:hAnsi="Times New Roman" w:cs="Times New Roman"/>
          <w:sz w:val="24"/>
          <w:szCs w:val="24"/>
        </w:rPr>
        <w:t xml:space="preserve"> stročnic</w:t>
      </w:r>
      <w:r w:rsidR="000E5AD3" w:rsidRPr="00D13EBE">
        <w:rPr>
          <w:rFonts w:ascii="Times New Roman" w:hAnsi="Times New Roman" w:cs="Times New Roman"/>
          <w:sz w:val="24"/>
          <w:szCs w:val="24"/>
        </w:rPr>
        <w:t xml:space="preserve"> </w:t>
      </w:r>
      <w:r w:rsidR="00CD55CD" w:rsidRPr="00D13EBE">
        <w:rPr>
          <w:rFonts w:ascii="Times New Roman" w:hAnsi="Times New Roman" w:cs="Times New Roman"/>
          <w:sz w:val="24"/>
          <w:szCs w:val="24"/>
        </w:rPr>
        <w:t>glede na elementarno sestavo</w:t>
      </w:r>
      <w:r w:rsidR="007563D5" w:rsidRPr="00D13EBE">
        <w:rPr>
          <w:rFonts w:ascii="Times New Roman" w:hAnsi="Times New Roman" w:cs="Times New Roman"/>
          <w:sz w:val="24"/>
          <w:szCs w:val="24"/>
        </w:rPr>
        <w:t xml:space="preserve"> v štiri skupine</w:t>
      </w:r>
      <w:r w:rsidRPr="00D13EBE">
        <w:rPr>
          <w:rFonts w:ascii="Times New Roman" w:hAnsi="Times New Roman" w:cs="Times New Roman"/>
          <w:sz w:val="24"/>
          <w:szCs w:val="24"/>
        </w:rPr>
        <w:t>.</w:t>
      </w:r>
    </w:p>
    <w:p w14:paraId="156E440E" w14:textId="44C3CDFC" w:rsidR="00C13CF3" w:rsidRPr="00C74139" w:rsidRDefault="00C13CF3" w:rsidP="00543722">
      <w:pPr>
        <w:spacing w:after="0" w:line="360" w:lineRule="auto"/>
        <w:jc w:val="both"/>
        <w:rPr>
          <w:rFonts w:ascii="Times New Roman" w:hAnsi="Times New Roman" w:cs="Times New Roman"/>
          <w:sz w:val="24"/>
          <w:szCs w:val="24"/>
          <w:lang w:val="en-GB"/>
        </w:rPr>
      </w:pPr>
    </w:p>
    <w:p w14:paraId="26C212F1" w14:textId="77777777" w:rsidR="0035425F" w:rsidRPr="00C74139" w:rsidRDefault="0035425F" w:rsidP="00543722">
      <w:pPr>
        <w:spacing w:after="0" w:line="360" w:lineRule="auto"/>
        <w:jc w:val="both"/>
        <w:rPr>
          <w:rFonts w:ascii="Times New Roman" w:hAnsi="Times New Roman" w:cs="Times New Roman"/>
          <w:sz w:val="24"/>
          <w:szCs w:val="24"/>
          <w:lang w:val="en-GB"/>
        </w:rPr>
      </w:pPr>
    </w:p>
    <w:p w14:paraId="63AE6022" w14:textId="3D2BF92B" w:rsidR="00F0051F" w:rsidRPr="00C74139" w:rsidRDefault="00F0051F" w:rsidP="00392B5D">
      <w:pPr>
        <w:pStyle w:val="Odstavekseznama"/>
        <w:numPr>
          <w:ilvl w:val="0"/>
          <w:numId w:val="3"/>
        </w:numPr>
        <w:spacing w:after="0" w:line="360" w:lineRule="auto"/>
        <w:ind w:left="426" w:hanging="426"/>
        <w:jc w:val="center"/>
        <w:rPr>
          <w:rFonts w:ascii="Times New Roman" w:hAnsi="Times New Roman" w:cs="Times New Roman"/>
          <w:b/>
          <w:sz w:val="28"/>
          <w:szCs w:val="28"/>
          <w:lang w:val="en-GB"/>
        </w:rPr>
      </w:pPr>
      <w:r w:rsidRPr="00C74139">
        <w:rPr>
          <w:rFonts w:ascii="Times New Roman" w:hAnsi="Times New Roman" w:cs="Times New Roman"/>
          <w:b/>
          <w:sz w:val="28"/>
          <w:szCs w:val="28"/>
          <w:lang w:val="en-GB"/>
        </w:rPr>
        <w:t>Introduction</w:t>
      </w:r>
    </w:p>
    <w:p w14:paraId="39B6DA36" w14:textId="3F71C61F" w:rsidR="00392B5D" w:rsidRPr="00C74139" w:rsidRDefault="00564BDE" w:rsidP="00392B5D">
      <w:pPr>
        <w:spacing w:after="0" w:line="360" w:lineRule="auto"/>
        <w:ind w:firstLine="709"/>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L</w:t>
      </w:r>
      <w:r w:rsidR="00536831" w:rsidRPr="00C74139">
        <w:rPr>
          <w:rFonts w:ascii="Times New Roman" w:hAnsi="Times New Roman" w:cs="Times New Roman"/>
          <w:sz w:val="24"/>
          <w:szCs w:val="24"/>
          <w:lang w:val="en-GB"/>
        </w:rPr>
        <w:t xml:space="preserve">egumes are of prime importance in human </w:t>
      </w:r>
      <w:r w:rsidR="007B2DDB" w:rsidRPr="00C74139">
        <w:rPr>
          <w:rFonts w:ascii="Times New Roman" w:hAnsi="Times New Roman" w:cs="Times New Roman"/>
          <w:sz w:val="24"/>
          <w:szCs w:val="24"/>
          <w:lang w:val="en-GB"/>
        </w:rPr>
        <w:t>or</w:t>
      </w:r>
      <w:r w:rsidR="00536831" w:rsidRPr="00C74139">
        <w:rPr>
          <w:rFonts w:ascii="Times New Roman" w:hAnsi="Times New Roman" w:cs="Times New Roman"/>
          <w:sz w:val="24"/>
          <w:szCs w:val="24"/>
          <w:lang w:val="en-GB"/>
        </w:rPr>
        <w:t xml:space="preserve"> animal nutrition</w:t>
      </w:r>
      <w:r w:rsidR="007B2DDB" w:rsidRPr="00C74139">
        <w:rPr>
          <w:rFonts w:ascii="Times New Roman" w:hAnsi="Times New Roman" w:cs="Times New Roman"/>
          <w:sz w:val="24"/>
          <w:szCs w:val="24"/>
          <w:lang w:val="en-GB"/>
        </w:rPr>
        <w:t xml:space="preserve"> </w:t>
      </w:r>
      <w:r w:rsidR="0034241F" w:rsidRPr="00C74139">
        <w:rPr>
          <w:rFonts w:ascii="Times New Roman" w:hAnsi="Times New Roman" w:cs="Times New Roman"/>
          <w:sz w:val="24"/>
          <w:szCs w:val="24"/>
          <w:lang w:val="en-GB"/>
        </w:rPr>
        <w:t>and contain a great variety of plants</w:t>
      </w:r>
      <w:r w:rsidR="00536831" w:rsidRPr="00C74139">
        <w:rPr>
          <w:rFonts w:ascii="Times New Roman" w:hAnsi="Times New Roman" w:cs="Times New Roman"/>
          <w:sz w:val="24"/>
          <w:szCs w:val="24"/>
          <w:lang w:val="en-GB"/>
        </w:rPr>
        <w:t>.</w:t>
      </w:r>
      <w:r w:rsidR="006D1C6E" w:rsidRPr="00C74139">
        <w:rPr>
          <w:rFonts w:ascii="Times New Roman" w:hAnsi="Times New Roman" w:cs="Times New Roman"/>
          <w:sz w:val="24"/>
          <w:szCs w:val="24"/>
          <w:vertAlign w:val="superscript"/>
          <w:lang w:val="en-GB"/>
        </w:rPr>
        <w:t>1</w:t>
      </w:r>
      <w:r w:rsidR="00536831" w:rsidRPr="00C74139">
        <w:rPr>
          <w:rFonts w:ascii="Times New Roman" w:hAnsi="Times New Roman" w:cs="Times New Roman"/>
          <w:sz w:val="24"/>
          <w:szCs w:val="24"/>
          <w:lang w:val="en-GB"/>
        </w:rPr>
        <w:t xml:space="preserve"> </w:t>
      </w:r>
      <w:r w:rsidR="0034241F" w:rsidRPr="00C74139">
        <w:rPr>
          <w:rFonts w:ascii="Times New Roman" w:hAnsi="Times New Roman" w:cs="Times New Roman"/>
          <w:sz w:val="24"/>
          <w:szCs w:val="24"/>
          <w:lang w:val="en-GB"/>
        </w:rPr>
        <w:t xml:space="preserve">These include crops grown for </w:t>
      </w:r>
      <w:r w:rsidR="000E5AD3" w:rsidRPr="00C74139">
        <w:rPr>
          <w:rFonts w:ascii="Times New Roman" w:hAnsi="Times New Roman" w:cs="Times New Roman"/>
          <w:sz w:val="24"/>
          <w:szCs w:val="24"/>
          <w:lang w:val="en-GB"/>
        </w:rPr>
        <w:t>grains</w:t>
      </w:r>
      <w:r w:rsidR="0034241F" w:rsidRPr="00C74139">
        <w:rPr>
          <w:rFonts w:ascii="Times New Roman" w:hAnsi="Times New Roman" w:cs="Times New Roman"/>
          <w:sz w:val="24"/>
          <w:szCs w:val="24"/>
          <w:lang w:val="en-GB"/>
        </w:rPr>
        <w:t xml:space="preserve"> (e.g. common bean, runner bean, lupins, lentil, </w:t>
      </w:r>
      <w:r w:rsidR="00DD4642" w:rsidRPr="00C74139">
        <w:rPr>
          <w:rFonts w:ascii="Times New Roman" w:hAnsi="Times New Roman" w:cs="Times New Roman"/>
          <w:sz w:val="24"/>
          <w:szCs w:val="24"/>
          <w:lang w:val="en-GB"/>
        </w:rPr>
        <w:t>chickpea</w:t>
      </w:r>
      <w:r w:rsidR="0034241F" w:rsidRPr="00C74139">
        <w:rPr>
          <w:rFonts w:ascii="Times New Roman" w:hAnsi="Times New Roman" w:cs="Times New Roman"/>
          <w:sz w:val="24"/>
          <w:szCs w:val="24"/>
          <w:lang w:val="en-GB"/>
        </w:rPr>
        <w:t>), fresh vegetables (e.g. snap bean</w:t>
      </w:r>
      <w:r w:rsidR="007563D5" w:rsidRPr="00C74139">
        <w:rPr>
          <w:rFonts w:ascii="Times New Roman" w:hAnsi="Times New Roman" w:cs="Times New Roman"/>
          <w:sz w:val="24"/>
          <w:szCs w:val="24"/>
          <w:lang w:val="en-GB"/>
        </w:rPr>
        <w:t>, green pea</w:t>
      </w:r>
      <w:r w:rsidR="0034241F" w:rsidRPr="00C74139">
        <w:rPr>
          <w:rFonts w:ascii="Times New Roman" w:hAnsi="Times New Roman" w:cs="Times New Roman"/>
          <w:sz w:val="24"/>
          <w:szCs w:val="24"/>
          <w:lang w:val="en-GB"/>
        </w:rPr>
        <w:t>) and livestock forage (e.g. soybean, field pea)</w:t>
      </w:r>
      <w:r w:rsidR="00DD4642" w:rsidRPr="00C74139">
        <w:rPr>
          <w:rFonts w:ascii="Times New Roman" w:hAnsi="Times New Roman" w:cs="Times New Roman"/>
          <w:sz w:val="24"/>
          <w:szCs w:val="24"/>
          <w:lang w:val="en-GB"/>
        </w:rPr>
        <w:t>.</w:t>
      </w:r>
      <w:r w:rsidR="0034241F" w:rsidRPr="00C74139">
        <w:rPr>
          <w:rFonts w:ascii="Times New Roman" w:hAnsi="Times New Roman" w:cs="Times New Roman"/>
          <w:sz w:val="24"/>
          <w:szCs w:val="24"/>
          <w:lang w:val="en-GB"/>
        </w:rPr>
        <w:t xml:space="preserve"> </w:t>
      </w:r>
      <w:r w:rsidR="00F62EBC" w:rsidRPr="00C74139">
        <w:rPr>
          <w:rFonts w:ascii="Times New Roman" w:hAnsi="Times New Roman" w:cs="Times New Roman"/>
          <w:sz w:val="24"/>
          <w:szCs w:val="24"/>
          <w:lang w:val="en-GB"/>
        </w:rPr>
        <w:t>L</w:t>
      </w:r>
      <w:r w:rsidR="00964E6D" w:rsidRPr="00C74139">
        <w:rPr>
          <w:rFonts w:ascii="Times New Roman" w:hAnsi="Times New Roman" w:cs="Times New Roman"/>
          <w:sz w:val="24"/>
          <w:szCs w:val="24"/>
          <w:lang w:val="en-GB"/>
        </w:rPr>
        <w:t>egumes play a distinct role in agricultural ecosystems with their ability to fix nitrogen symbiotically.</w:t>
      </w:r>
      <w:r w:rsidR="00254116" w:rsidRPr="00C74139">
        <w:rPr>
          <w:rFonts w:ascii="Times New Roman" w:hAnsi="Times New Roman" w:cs="Times New Roman"/>
          <w:sz w:val="24"/>
          <w:szCs w:val="24"/>
          <w:vertAlign w:val="superscript"/>
          <w:lang w:val="en-GB"/>
        </w:rPr>
        <w:t>2</w:t>
      </w:r>
      <w:r w:rsidRPr="00C74139">
        <w:rPr>
          <w:rFonts w:ascii="Times New Roman" w:hAnsi="Times New Roman" w:cs="Times New Roman"/>
          <w:sz w:val="24"/>
          <w:szCs w:val="24"/>
          <w:lang w:val="en-GB"/>
        </w:rPr>
        <w:t xml:space="preserve"> </w:t>
      </w:r>
      <w:r w:rsidR="00D13343" w:rsidRPr="00C74139">
        <w:rPr>
          <w:rFonts w:ascii="Times New Roman" w:hAnsi="Times New Roman" w:cs="Times New Roman"/>
          <w:sz w:val="24"/>
          <w:szCs w:val="24"/>
          <w:lang w:val="en-GB"/>
        </w:rPr>
        <w:t>Grains of food legumes are a</w:t>
      </w:r>
      <w:r w:rsidR="00A90998" w:rsidRPr="00C74139">
        <w:rPr>
          <w:rFonts w:ascii="Times New Roman" w:hAnsi="Times New Roman" w:cs="Times New Roman"/>
          <w:sz w:val="24"/>
          <w:szCs w:val="24"/>
          <w:lang w:val="en-GB"/>
        </w:rPr>
        <w:t>n</w:t>
      </w:r>
      <w:r w:rsidR="00D13343" w:rsidRPr="00C74139">
        <w:rPr>
          <w:rFonts w:ascii="Times New Roman" w:hAnsi="Times New Roman" w:cs="Times New Roman"/>
          <w:sz w:val="24"/>
          <w:szCs w:val="24"/>
          <w:lang w:val="en-GB"/>
        </w:rPr>
        <w:t xml:space="preserve"> </w:t>
      </w:r>
      <w:r w:rsidR="00A90998" w:rsidRPr="00C74139">
        <w:rPr>
          <w:rFonts w:ascii="Times New Roman" w:hAnsi="Times New Roman" w:cs="Times New Roman"/>
          <w:sz w:val="24"/>
          <w:szCs w:val="24"/>
          <w:lang w:val="en-GB"/>
        </w:rPr>
        <w:t>important</w:t>
      </w:r>
      <w:r w:rsidR="00D13343" w:rsidRPr="00C74139">
        <w:rPr>
          <w:rFonts w:ascii="Times New Roman" w:hAnsi="Times New Roman" w:cs="Times New Roman"/>
          <w:sz w:val="24"/>
          <w:szCs w:val="24"/>
          <w:lang w:val="en-GB"/>
        </w:rPr>
        <w:t xml:space="preserve"> source of </w:t>
      </w:r>
      <w:r w:rsidR="007D1476" w:rsidRPr="00C74139">
        <w:rPr>
          <w:rFonts w:ascii="Times New Roman" w:hAnsi="Times New Roman" w:cs="Times New Roman"/>
          <w:sz w:val="24"/>
          <w:szCs w:val="24"/>
          <w:lang w:val="en-GB"/>
        </w:rPr>
        <w:t>elements</w:t>
      </w:r>
      <w:r w:rsidR="00D13343" w:rsidRPr="00C74139">
        <w:rPr>
          <w:rFonts w:ascii="Times New Roman" w:hAnsi="Times New Roman" w:cs="Times New Roman"/>
          <w:sz w:val="24"/>
          <w:szCs w:val="24"/>
          <w:lang w:val="en-GB"/>
        </w:rPr>
        <w:t xml:space="preserve"> such as P, Ca, K, N, Fe, Mg and Zn</w:t>
      </w:r>
      <w:r w:rsidR="000552F3" w:rsidRPr="00C74139">
        <w:rPr>
          <w:rFonts w:ascii="Times New Roman" w:hAnsi="Times New Roman" w:cs="Times New Roman"/>
          <w:sz w:val="24"/>
          <w:szCs w:val="24"/>
          <w:lang w:val="en-GB"/>
        </w:rPr>
        <w:t>, essential for a human being</w:t>
      </w:r>
      <w:r w:rsidR="00D13343" w:rsidRPr="00C74139">
        <w:rPr>
          <w:rFonts w:ascii="Times New Roman" w:hAnsi="Times New Roman" w:cs="Times New Roman"/>
          <w:sz w:val="24"/>
          <w:szCs w:val="24"/>
          <w:lang w:val="en-GB"/>
        </w:rPr>
        <w:t>. Legume grains not only play a vital role in many traditional diets worldwide but are valuable for the food and animal feed industries.</w:t>
      </w:r>
      <w:r w:rsidR="00254116" w:rsidRPr="00C74139">
        <w:rPr>
          <w:rFonts w:ascii="Times New Roman" w:hAnsi="Times New Roman" w:cs="Times New Roman"/>
          <w:sz w:val="24"/>
          <w:szCs w:val="24"/>
          <w:vertAlign w:val="superscript"/>
          <w:lang w:val="en-GB"/>
        </w:rPr>
        <w:t>3</w:t>
      </w:r>
      <w:r w:rsidR="00D13343" w:rsidRPr="00C74139">
        <w:rPr>
          <w:rFonts w:ascii="Times New Roman" w:hAnsi="Times New Roman" w:cs="Times New Roman"/>
          <w:sz w:val="24"/>
          <w:szCs w:val="24"/>
          <w:lang w:val="en-GB"/>
        </w:rPr>
        <w:t xml:space="preserve"> </w:t>
      </w:r>
      <w:r w:rsidR="00EB4217" w:rsidRPr="00C74139">
        <w:rPr>
          <w:rFonts w:ascii="Times New Roman" w:hAnsi="Times New Roman" w:cs="Times New Roman"/>
          <w:sz w:val="24"/>
          <w:szCs w:val="24"/>
          <w:lang w:val="en-GB"/>
        </w:rPr>
        <w:t>The common bean is the most important grain legume for</w:t>
      </w:r>
      <w:r w:rsidR="007D1476" w:rsidRPr="00C74139">
        <w:rPr>
          <w:rFonts w:ascii="Times New Roman" w:hAnsi="Times New Roman" w:cs="Times New Roman"/>
          <w:sz w:val="24"/>
          <w:szCs w:val="24"/>
          <w:lang w:val="en-GB"/>
        </w:rPr>
        <w:t xml:space="preserve"> direct</w:t>
      </w:r>
      <w:r w:rsidR="00EB4217" w:rsidRPr="00C74139">
        <w:rPr>
          <w:rFonts w:ascii="Times New Roman" w:hAnsi="Times New Roman" w:cs="Times New Roman"/>
          <w:sz w:val="24"/>
          <w:szCs w:val="24"/>
          <w:lang w:val="en-GB"/>
        </w:rPr>
        <w:t xml:space="preserve"> human consumption </w:t>
      </w:r>
      <w:r w:rsidR="00FC3236" w:rsidRPr="00C74139">
        <w:rPr>
          <w:rFonts w:ascii="Times New Roman" w:hAnsi="Times New Roman" w:cs="Times New Roman"/>
          <w:sz w:val="24"/>
          <w:szCs w:val="24"/>
          <w:lang w:val="en-GB"/>
        </w:rPr>
        <w:t>which</w:t>
      </w:r>
      <w:r w:rsidR="00EB4217" w:rsidRPr="00C74139">
        <w:rPr>
          <w:rFonts w:ascii="Times New Roman" w:hAnsi="Times New Roman" w:cs="Times New Roman"/>
          <w:sz w:val="24"/>
          <w:szCs w:val="24"/>
          <w:lang w:val="en-GB"/>
        </w:rPr>
        <w:t xml:space="preserve"> provides 10 – 20% of the adult requirements for nutrients, namely Fe, P, Mg, Mn</w:t>
      </w:r>
      <w:r w:rsidR="00FC3236" w:rsidRPr="00C74139">
        <w:rPr>
          <w:rFonts w:ascii="Times New Roman" w:hAnsi="Times New Roman" w:cs="Times New Roman"/>
          <w:sz w:val="24"/>
          <w:szCs w:val="24"/>
          <w:lang w:val="en-GB"/>
        </w:rPr>
        <w:t>,</w:t>
      </w:r>
      <w:r w:rsidR="00EB4217" w:rsidRPr="00C74139">
        <w:rPr>
          <w:rFonts w:ascii="Times New Roman" w:hAnsi="Times New Roman" w:cs="Times New Roman"/>
          <w:sz w:val="24"/>
          <w:szCs w:val="24"/>
          <w:lang w:val="en-GB"/>
        </w:rPr>
        <w:t xml:space="preserve"> and </w:t>
      </w:r>
      <w:r w:rsidR="00237934" w:rsidRPr="00C74139">
        <w:rPr>
          <w:rFonts w:ascii="Times New Roman" w:hAnsi="Times New Roman" w:cs="Times New Roman"/>
          <w:sz w:val="24"/>
          <w:szCs w:val="24"/>
          <w:lang w:val="en-GB"/>
        </w:rPr>
        <w:t>to</w:t>
      </w:r>
      <w:r w:rsidR="00FC3236" w:rsidRPr="00C74139">
        <w:rPr>
          <w:rFonts w:ascii="Times New Roman" w:hAnsi="Times New Roman" w:cs="Times New Roman"/>
          <w:sz w:val="24"/>
          <w:szCs w:val="24"/>
          <w:lang w:val="en-GB"/>
        </w:rPr>
        <w:t xml:space="preserve"> </w:t>
      </w:r>
      <w:r w:rsidR="00237934" w:rsidRPr="00C74139">
        <w:rPr>
          <w:rFonts w:ascii="Times New Roman" w:hAnsi="Times New Roman" w:cs="Times New Roman"/>
          <w:sz w:val="24"/>
          <w:szCs w:val="24"/>
          <w:lang w:val="en-GB"/>
        </w:rPr>
        <w:t xml:space="preserve">a </w:t>
      </w:r>
      <w:r w:rsidR="00FC3236" w:rsidRPr="00C74139">
        <w:rPr>
          <w:rFonts w:ascii="Times New Roman" w:hAnsi="Times New Roman" w:cs="Times New Roman"/>
          <w:sz w:val="24"/>
          <w:szCs w:val="24"/>
          <w:lang w:val="en-GB"/>
        </w:rPr>
        <w:t xml:space="preserve">lesser degree </w:t>
      </w:r>
      <w:r w:rsidR="007D1476" w:rsidRPr="00C74139">
        <w:rPr>
          <w:rFonts w:ascii="Times New Roman" w:hAnsi="Times New Roman" w:cs="Times New Roman"/>
          <w:sz w:val="24"/>
          <w:szCs w:val="24"/>
          <w:lang w:val="en-GB"/>
        </w:rPr>
        <w:t xml:space="preserve">for </w:t>
      </w:r>
      <w:r w:rsidR="00FC3236" w:rsidRPr="00C74139">
        <w:rPr>
          <w:rFonts w:ascii="Times New Roman" w:hAnsi="Times New Roman" w:cs="Times New Roman"/>
          <w:sz w:val="24"/>
          <w:szCs w:val="24"/>
          <w:lang w:val="en-GB"/>
        </w:rPr>
        <w:t>Zn, Cu and Ca.</w:t>
      </w:r>
      <w:r w:rsidR="00254116" w:rsidRPr="00C74139">
        <w:rPr>
          <w:rFonts w:ascii="Times New Roman" w:hAnsi="Times New Roman" w:cs="Times New Roman"/>
          <w:sz w:val="24"/>
          <w:szCs w:val="24"/>
          <w:vertAlign w:val="superscript"/>
          <w:lang w:val="en-GB"/>
        </w:rPr>
        <w:t>4</w:t>
      </w:r>
      <w:r w:rsidR="00AA5D2B" w:rsidRPr="00C74139">
        <w:rPr>
          <w:rFonts w:ascii="Times New Roman" w:hAnsi="Times New Roman" w:cs="Times New Roman"/>
          <w:sz w:val="24"/>
          <w:szCs w:val="24"/>
          <w:lang w:val="en-GB"/>
        </w:rPr>
        <w:t xml:space="preserve"> Chickpea </w:t>
      </w:r>
      <w:r w:rsidR="007D1476" w:rsidRPr="00C74139">
        <w:rPr>
          <w:rFonts w:ascii="Times New Roman" w:hAnsi="Times New Roman" w:cs="Times New Roman"/>
          <w:sz w:val="24"/>
          <w:szCs w:val="24"/>
          <w:lang w:val="en-GB"/>
        </w:rPr>
        <w:t>applies</w:t>
      </w:r>
      <w:r w:rsidR="00AA5D2B" w:rsidRPr="00C74139">
        <w:rPr>
          <w:rFonts w:ascii="Times New Roman" w:hAnsi="Times New Roman" w:cs="Times New Roman"/>
          <w:sz w:val="24"/>
          <w:szCs w:val="24"/>
          <w:lang w:val="en-GB"/>
        </w:rPr>
        <w:t xml:space="preserve"> the third most important grain legume </w:t>
      </w:r>
      <w:r w:rsidR="007563D5" w:rsidRPr="00C74139">
        <w:rPr>
          <w:rFonts w:ascii="Times New Roman" w:hAnsi="Times New Roman" w:cs="Times New Roman"/>
          <w:sz w:val="24"/>
          <w:szCs w:val="24"/>
          <w:lang w:val="en-GB"/>
        </w:rPr>
        <w:t xml:space="preserve">for human consumption </w:t>
      </w:r>
      <w:r w:rsidR="00AA5D2B" w:rsidRPr="00C74139">
        <w:rPr>
          <w:rFonts w:ascii="Times New Roman" w:hAnsi="Times New Roman" w:cs="Times New Roman"/>
          <w:sz w:val="24"/>
          <w:szCs w:val="24"/>
          <w:lang w:val="en-GB"/>
        </w:rPr>
        <w:t>after bean and pea</w:t>
      </w:r>
      <w:r w:rsidR="00CE368F" w:rsidRPr="00C74139">
        <w:rPr>
          <w:rFonts w:ascii="Times New Roman" w:hAnsi="Times New Roman" w:cs="Times New Roman"/>
          <w:sz w:val="24"/>
          <w:szCs w:val="24"/>
          <w:lang w:val="en-GB"/>
        </w:rPr>
        <w:t>.</w:t>
      </w:r>
      <w:r w:rsidR="00254116" w:rsidRPr="00C74139">
        <w:rPr>
          <w:rFonts w:ascii="Times New Roman" w:hAnsi="Times New Roman" w:cs="Times New Roman"/>
          <w:sz w:val="24"/>
          <w:szCs w:val="24"/>
          <w:vertAlign w:val="superscript"/>
          <w:lang w:val="en-GB"/>
        </w:rPr>
        <w:t>5</w:t>
      </w:r>
      <w:r w:rsidR="00254116" w:rsidRPr="00C74139">
        <w:rPr>
          <w:rFonts w:ascii="Times New Roman" w:hAnsi="Times New Roman" w:cs="Times New Roman"/>
          <w:sz w:val="24"/>
          <w:szCs w:val="24"/>
          <w:lang w:val="en-GB"/>
        </w:rPr>
        <w:t xml:space="preserve"> </w:t>
      </w:r>
      <w:r w:rsidR="00A87E3D" w:rsidRPr="00C74139">
        <w:rPr>
          <w:rFonts w:ascii="Times New Roman" w:hAnsi="Times New Roman" w:cs="Times New Roman"/>
          <w:sz w:val="24"/>
          <w:szCs w:val="24"/>
          <w:lang w:val="en-GB"/>
        </w:rPr>
        <w:t xml:space="preserve">According to the FAO, </w:t>
      </w:r>
      <w:r w:rsidR="0042421A" w:rsidRPr="00C74139">
        <w:rPr>
          <w:rFonts w:ascii="Times New Roman" w:hAnsi="Times New Roman" w:cs="Times New Roman"/>
          <w:sz w:val="24"/>
          <w:szCs w:val="24"/>
          <w:lang w:val="en-GB"/>
        </w:rPr>
        <w:t xml:space="preserve">in 2019 </w:t>
      </w:r>
      <w:r w:rsidR="00A87E3D" w:rsidRPr="00C74139">
        <w:rPr>
          <w:rFonts w:ascii="Times New Roman" w:hAnsi="Times New Roman" w:cs="Times New Roman"/>
          <w:sz w:val="24"/>
          <w:szCs w:val="24"/>
          <w:lang w:val="en-GB"/>
        </w:rPr>
        <w:t xml:space="preserve">the </w:t>
      </w:r>
      <w:r w:rsidR="007D1476" w:rsidRPr="00C74139">
        <w:rPr>
          <w:rFonts w:ascii="Times New Roman" w:hAnsi="Times New Roman" w:cs="Times New Roman"/>
          <w:sz w:val="24"/>
          <w:szCs w:val="24"/>
          <w:lang w:val="en-GB"/>
        </w:rPr>
        <w:t xml:space="preserve">total </w:t>
      </w:r>
      <w:r w:rsidR="00A87E3D" w:rsidRPr="00C74139">
        <w:rPr>
          <w:rFonts w:ascii="Times New Roman" w:hAnsi="Times New Roman" w:cs="Times New Roman"/>
          <w:sz w:val="24"/>
          <w:szCs w:val="24"/>
          <w:lang w:val="en-GB"/>
        </w:rPr>
        <w:t>world produc</w:t>
      </w:r>
      <w:r w:rsidR="007D1476" w:rsidRPr="00C74139">
        <w:rPr>
          <w:rFonts w:ascii="Times New Roman" w:hAnsi="Times New Roman" w:cs="Times New Roman"/>
          <w:sz w:val="24"/>
          <w:szCs w:val="24"/>
          <w:lang w:val="en-GB"/>
        </w:rPr>
        <w:t>tion was the highest for</w:t>
      </w:r>
      <w:r w:rsidR="00A87E3D" w:rsidRPr="00C74139">
        <w:rPr>
          <w:rFonts w:ascii="Times New Roman" w:hAnsi="Times New Roman" w:cs="Times New Roman"/>
          <w:sz w:val="24"/>
          <w:szCs w:val="24"/>
          <w:lang w:val="en-GB"/>
        </w:rPr>
        <w:t xml:space="preserve"> soybeans, followed by beans</w:t>
      </w:r>
      <w:r w:rsidR="007563D5" w:rsidRPr="00C74139">
        <w:rPr>
          <w:rFonts w:ascii="Times New Roman" w:hAnsi="Times New Roman" w:cs="Times New Roman"/>
          <w:sz w:val="24"/>
          <w:szCs w:val="24"/>
          <w:lang w:val="en-GB"/>
        </w:rPr>
        <w:t xml:space="preserve"> (</w:t>
      </w:r>
      <w:r w:rsidR="007563D5" w:rsidRPr="00C74139">
        <w:rPr>
          <w:rFonts w:ascii="Times New Roman" w:hAnsi="Times New Roman" w:cs="Times New Roman"/>
          <w:i/>
          <w:iCs/>
          <w:sz w:val="24"/>
          <w:szCs w:val="24"/>
          <w:lang w:val="en-GB"/>
        </w:rPr>
        <w:t>Phaseolus</w:t>
      </w:r>
      <w:r w:rsidR="007563D5" w:rsidRPr="00C74139">
        <w:rPr>
          <w:rFonts w:ascii="Times New Roman" w:hAnsi="Times New Roman" w:cs="Times New Roman"/>
          <w:sz w:val="24"/>
          <w:szCs w:val="24"/>
          <w:lang w:val="en-GB"/>
        </w:rPr>
        <w:t xml:space="preserve"> spp.)</w:t>
      </w:r>
      <w:r w:rsidR="00A87E3D" w:rsidRPr="00C74139">
        <w:rPr>
          <w:rFonts w:ascii="Times New Roman" w:hAnsi="Times New Roman" w:cs="Times New Roman"/>
          <w:sz w:val="24"/>
          <w:szCs w:val="24"/>
          <w:lang w:val="en-GB"/>
        </w:rPr>
        <w:t xml:space="preserve">, peas, chickpeas, lentils, </w:t>
      </w:r>
      <w:proofErr w:type="spellStart"/>
      <w:r w:rsidR="007563D5" w:rsidRPr="00C74139">
        <w:rPr>
          <w:rFonts w:ascii="Times New Roman" w:hAnsi="Times New Roman" w:cs="Times New Roman"/>
          <w:sz w:val="24"/>
          <w:szCs w:val="24"/>
          <w:lang w:val="en-GB"/>
        </w:rPr>
        <w:t>faba</w:t>
      </w:r>
      <w:proofErr w:type="spellEnd"/>
      <w:r w:rsidR="007563D5" w:rsidRPr="00C74139">
        <w:rPr>
          <w:rFonts w:ascii="Times New Roman" w:hAnsi="Times New Roman" w:cs="Times New Roman"/>
          <w:sz w:val="24"/>
          <w:szCs w:val="24"/>
          <w:lang w:val="en-GB"/>
        </w:rPr>
        <w:t xml:space="preserve"> </w:t>
      </w:r>
      <w:r w:rsidR="00A87E3D" w:rsidRPr="00C74139">
        <w:rPr>
          <w:rFonts w:ascii="Times New Roman" w:hAnsi="Times New Roman" w:cs="Times New Roman"/>
          <w:sz w:val="24"/>
          <w:szCs w:val="24"/>
          <w:lang w:val="en-GB"/>
        </w:rPr>
        <w:t>beans and lupins.</w:t>
      </w:r>
      <w:r w:rsidR="00254116" w:rsidRPr="00C74139">
        <w:rPr>
          <w:rFonts w:ascii="Times New Roman" w:hAnsi="Times New Roman" w:cs="Times New Roman"/>
          <w:sz w:val="24"/>
          <w:szCs w:val="24"/>
          <w:vertAlign w:val="superscript"/>
          <w:lang w:val="en-GB"/>
        </w:rPr>
        <w:t>6</w:t>
      </w:r>
    </w:p>
    <w:p w14:paraId="19CD1F12" w14:textId="6F9549F5" w:rsidR="00B059A3" w:rsidRPr="00C74139" w:rsidRDefault="00BF5867" w:rsidP="00B059A3">
      <w:pPr>
        <w:spacing w:after="0" w:line="360" w:lineRule="auto"/>
        <w:ind w:firstLine="709"/>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The main objective in multi</w:t>
      </w:r>
      <w:r w:rsidRPr="00C74139">
        <w:rPr>
          <w:rFonts w:ascii="Cambria Math" w:hAnsi="Cambria Math" w:cs="Cambria Math"/>
          <w:sz w:val="24"/>
          <w:szCs w:val="24"/>
          <w:lang w:val="en-GB"/>
        </w:rPr>
        <w:t>‐</w:t>
      </w:r>
      <w:r w:rsidRPr="00C74139">
        <w:rPr>
          <w:rFonts w:ascii="Times New Roman" w:hAnsi="Times New Roman" w:cs="Times New Roman"/>
          <w:sz w:val="24"/>
          <w:szCs w:val="24"/>
          <w:lang w:val="en-GB"/>
        </w:rPr>
        <w:t>elemental analysis of foods is to ensure food quality and safety. Therefore, w</w:t>
      </w:r>
      <w:r w:rsidR="00A90998" w:rsidRPr="00C74139">
        <w:rPr>
          <w:rFonts w:ascii="Times New Roman" w:hAnsi="Times New Roman" w:cs="Times New Roman"/>
          <w:sz w:val="24"/>
          <w:szCs w:val="24"/>
          <w:lang w:val="en-GB"/>
        </w:rPr>
        <w:t xml:space="preserve">ith </w:t>
      </w:r>
      <w:r w:rsidRPr="00C74139">
        <w:rPr>
          <w:rFonts w:ascii="Times New Roman" w:hAnsi="Times New Roman" w:cs="Times New Roman"/>
          <w:sz w:val="24"/>
          <w:szCs w:val="24"/>
          <w:lang w:val="en-GB"/>
        </w:rPr>
        <w:t xml:space="preserve">the </w:t>
      </w:r>
      <w:r w:rsidR="00A90998" w:rsidRPr="00C74139">
        <w:rPr>
          <w:rFonts w:ascii="Times New Roman" w:hAnsi="Times New Roman" w:cs="Times New Roman"/>
          <w:sz w:val="24"/>
          <w:szCs w:val="24"/>
          <w:lang w:val="en-GB"/>
        </w:rPr>
        <w:t xml:space="preserve">increased crop production to meet the growing demands, product quality becomes </w:t>
      </w:r>
      <w:r w:rsidRPr="00C74139">
        <w:rPr>
          <w:rFonts w:ascii="Times New Roman" w:hAnsi="Times New Roman" w:cs="Times New Roman"/>
          <w:sz w:val="24"/>
          <w:szCs w:val="24"/>
          <w:lang w:val="en-GB"/>
        </w:rPr>
        <w:t>an</w:t>
      </w:r>
      <w:r w:rsidR="00A90998" w:rsidRPr="00C74139">
        <w:rPr>
          <w:rFonts w:ascii="Times New Roman" w:hAnsi="Times New Roman" w:cs="Times New Roman"/>
          <w:sz w:val="24"/>
          <w:szCs w:val="24"/>
          <w:lang w:val="en-GB"/>
        </w:rPr>
        <w:t xml:space="preserve"> important issue.</w:t>
      </w:r>
      <w:r w:rsidR="00BD3E4F" w:rsidRPr="00C74139">
        <w:rPr>
          <w:rFonts w:ascii="Times New Roman" w:hAnsi="Times New Roman" w:cs="Times New Roman"/>
          <w:sz w:val="24"/>
          <w:szCs w:val="24"/>
          <w:vertAlign w:val="superscript"/>
          <w:lang w:val="en-GB"/>
        </w:rPr>
        <w:t>7</w:t>
      </w:r>
      <w:r w:rsidR="00A90998" w:rsidRPr="00C74139">
        <w:rPr>
          <w:rFonts w:ascii="Times New Roman" w:hAnsi="Times New Roman" w:cs="Times New Roman"/>
          <w:sz w:val="24"/>
          <w:szCs w:val="24"/>
          <w:lang w:val="en-GB"/>
        </w:rPr>
        <w:t xml:space="preserve"> </w:t>
      </w:r>
      <w:r w:rsidR="00392B5D" w:rsidRPr="00C74139">
        <w:rPr>
          <w:rFonts w:ascii="Times New Roman" w:hAnsi="Times New Roman" w:cs="Times New Roman"/>
          <w:sz w:val="24"/>
          <w:szCs w:val="24"/>
          <w:lang w:val="en-GB"/>
        </w:rPr>
        <w:t xml:space="preserve">Elemental fingerprinting has been proven effective </w:t>
      </w:r>
      <w:r w:rsidR="00501A35" w:rsidRPr="00C74139">
        <w:rPr>
          <w:rFonts w:ascii="Times New Roman" w:hAnsi="Times New Roman" w:cs="Times New Roman"/>
          <w:sz w:val="24"/>
          <w:szCs w:val="24"/>
          <w:lang w:val="en-GB"/>
        </w:rPr>
        <w:t>way</w:t>
      </w:r>
      <w:r w:rsidRPr="00C74139">
        <w:rPr>
          <w:rFonts w:ascii="Times New Roman" w:hAnsi="Times New Roman" w:cs="Times New Roman"/>
          <w:sz w:val="24"/>
          <w:szCs w:val="24"/>
          <w:lang w:val="en-GB"/>
        </w:rPr>
        <w:t xml:space="preserve"> </w:t>
      </w:r>
      <w:r w:rsidR="00392B5D" w:rsidRPr="00C74139">
        <w:rPr>
          <w:rFonts w:ascii="Times New Roman" w:hAnsi="Times New Roman" w:cs="Times New Roman"/>
          <w:sz w:val="24"/>
          <w:szCs w:val="24"/>
          <w:lang w:val="en-GB"/>
        </w:rPr>
        <w:t xml:space="preserve">for </w:t>
      </w:r>
      <w:r w:rsidR="00D2718C" w:rsidRPr="00C74139">
        <w:rPr>
          <w:rFonts w:ascii="Times New Roman" w:hAnsi="Times New Roman" w:cs="Times New Roman"/>
          <w:sz w:val="24"/>
          <w:szCs w:val="24"/>
          <w:lang w:val="en-GB"/>
        </w:rPr>
        <w:t xml:space="preserve">the </w:t>
      </w:r>
      <w:r w:rsidR="00392B5D" w:rsidRPr="00C74139">
        <w:rPr>
          <w:rFonts w:ascii="Times New Roman" w:hAnsi="Times New Roman" w:cs="Times New Roman"/>
          <w:sz w:val="24"/>
          <w:szCs w:val="24"/>
          <w:lang w:val="en-GB"/>
        </w:rPr>
        <w:t>quality and authentication of foods</w:t>
      </w:r>
      <w:r w:rsidR="00D72BCC" w:rsidRPr="00C74139">
        <w:rPr>
          <w:rFonts w:ascii="Times New Roman" w:hAnsi="Times New Roman" w:cs="Times New Roman"/>
          <w:sz w:val="24"/>
          <w:szCs w:val="24"/>
          <w:lang w:val="en-GB"/>
        </w:rPr>
        <w:t>.</w:t>
      </w:r>
      <w:r w:rsidR="00BD3E4F" w:rsidRPr="00C74139">
        <w:rPr>
          <w:rFonts w:ascii="Times New Roman" w:hAnsi="Times New Roman" w:cs="Times New Roman"/>
          <w:sz w:val="24"/>
          <w:szCs w:val="24"/>
          <w:vertAlign w:val="superscript"/>
          <w:lang w:val="en-GB"/>
        </w:rPr>
        <w:t>8</w:t>
      </w:r>
      <w:r w:rsidR="00D72BCC" w:rsidRPr="00C74139">
        <w:rPr>
          <w:rFonts w:ascii="Times New Roman" w:hAnsi="Times New Roman" w:cs="Times New Roman"/>
          <w:sz w:val="24"/>
          <w:szCs w:val="24"/>
          <w:lang w:val="en-GB"/>
        </w:rPr>
        <w:t xml:space="preserve"> </w:t>
      </w:r>
      <w:r w:rsidR="00237934" w:rsidRPr="00C74139">
        <w:rPr>
          <w:rFonts w:ascii="Times New Roman" w:hAnsi="Times New Roman" w:cs="Times New Roman"/>
          <w:sz w:val="24"/>
          <w:szCs w:val="24"/>
          <w:lang w:val="en-GB"/>
        </w:rPr>
        <w:t>Besides</w:t>
      </w:r>
      <w:r w:rsidR="00D72BCC" w:rsidRPr="00C74139">
        <w:rPr>
          <w:rFonts w:ascii="Times New Roman" w:hAnsi="Times New Roman" w:cs="Times New Roman"/>
          <w:sz w:val="24"/>
          <w:szCs w:val="24"/>
          <w:lang w:val="en-GB"/>
        </w:rPr>
        <w:t xml:space="preserve">, it </w:t>
      </w:r>
      <w:r w:rsidR="006D0D11" w:rsidRPr="00C74139">
        <w:rPr>
          <w:rFonts w:ascii="Times New Roman" w:hAnsi="Times New Roman" w:cs="Times New Roman"/>
          <w:sz w:val="24"/>
          <w:szCs w:val="24"/>
          <w:lang w:val="en-GB"/>
        </w:rPr>
        <w:t>serve</w:t>
      </w:r>
      <w:r w:rsidR="00501A35" w:rsidRPr="00C74139">
        <w:rPr>
          <w:rFonts w:ascii="Times New Roman" w:hAnsi="Times New Roman" w:cs="Times New Roman"/>
          <w:sz w:val="24"/>
          <w:szCs w:val="24"/>
          <w:lang w:val="en-GB"/>
        </w:rPr>
        <w:t>s</w:t>
      </w:r>
      <w:r w:rsidR="006D0D11" w:rsidRPr="00C74139">
        <w:rPr>
          <w:rFonts w:ascii="Times New Roman" w:hAnsi="Times New Roman" w:cs="Times New Roman"/>
          <w:sz w:val="24"/>
          <w:szCs w:val="24"/>
          <w:lang w:val="en-GB"/>
        </w:rPr>
        <w:t xml:space="preserve"> as </w:t>
      </w:r>
      <w:r w:rsidR="00D72BCC" w:rsidRPr="00C74139">
        <w:rPr>
          <w:rFonts w:ascii="Times New Roman" w:hAnsi="Times New Roman" w:cs="Times New Roman"/>
          <w:sz w:val="24"/>
          <w:szCs w:val="24"/>
          <w:lang w:val="en-GB"/>
        </w:rPr>
        <w:t xml:space="preserve">an </w:t>
      </w:r>
      <w:r w:rsidR="006D0D11" w:rsidRPr="00C74139">
        <w:rPr>
          <w:rFonts w:ascii="Times New Roman" w:hAnsi="Times New Roman" w:cs="Times New Roman"/>
          <w:sz w:val="24"/>
          <w:szCs w:val="24"/>
          <w:lang w:val="en-GB"/>
        </w:rPr>
        <w:t xml:space="preserve">important </w:t>
      </w:r>
      <w:r w:rsidR="00501A35" w:rsidRPr="00C74139">
        <w:rPr>
          <w:rFonts w:ascii="Times New Roman" w:hAnsi="Times New Roman" w:cs="Times New Roman"/>
          <w:sz w:val="24"/>
          <w:szCs w:val="24"/>
          <w:lang w:val="en-GB"/>
        </w:rPr>
        <w:t>tool</w:t>
      </w:r>
      <w:r w:rsidR="006D0D11" w:rsidRPr="00C74139">
        <w:rPr>
          <w:rFonts w:ascii="Times New Roman" w:hAnsi="Times New Roman" w:cs="Times New Roman"/>
          <w:sz w:val="24"/>
          <w:szCs w:val="24"/>
          <w:lang w:val="en-GB"/>
        </w:rPr>
        <w:t xml:space="preserve"> for </w:t>
      </w:r>
      <w:r w:rsidR="00D72BCC" w:rsidRPr="00C74139">
        <w:rPr>
          <w:rFonts w:ascii="Times New Roman" w:hAnsi="Times New Roman" w:cs="Times New Roman"/>
          <w:sz w:val="24"/>
          <w:szCs w:val="24"/>
          <w:lang w:val="en-GB"/>
        </w:rPr>
        <w:t>plant breed</w:t>
      </w:r>
      <w:r w:rsidR="00501A35" w:rsidRPr="00C74139">
        <w:rPr>
          <w:rFonts w:ascii="Times New Roman" w:hAnsi="Times New Roman" w:cs="Times New Roman"/>
          <w:sz w:val="24"/>
          <w:szCs w:val="24"/>
          <w:lang w:val="en-GB"/>
        </w:rPr>
        <w:t>ing programmes</w:t>
      </w:r>
      <w:r w:rsidR="00D72BCC" w:rsidRPr="00C74139">
        <w:rPr>
          <w:rFonts w:ascii="Times New Roman" w:hAnsi="Times New Roman" w:cs="Times New Roman"/>
          <w:sz w:val="24"/>
          <w:szCs w:val="24"/>
          <w:lang w:val="en-GB"/>
        </w:rPr>
        <w:t xml:space="preserve"> and nutritional biofortification purposes</w:t>
      </w:r>
      <w:r w:rsidR="00573B47" w:rsidRPr="00C74139">
        <w:rPr>
          <w:rFonts w:ascii="Times New Roman" w:hAnsi="Times New Roman" w:cs="Times New Roman"/>
          <w:sz w:val="24"/>
          <w:szCs w:val="24"/>
          <w:lang w:val="en-GB"/>
        </w:rPr>
        <w:t>.</w:t>
      </w:r>
      <w:r w:rsidR="00BD3E4F" w:rsidRPr="00C74139">
        <w:rPr>
          <w:rFonts w:ascii="Times New Roman" w:hAnsi="Times New Roman" w:cs="Times New Roman"/>
          <w:sz w:val="24"/>
          <w:szCs w:val="24"/>
          <w:vertAlign w:val="superscript"/>
          <w:lang w:val="en-GB"/>
        </w:rPr>
        <w:t>9,10</w:t>
      </w:r>
      <w:r w:rsidR="001E6AB6" w:rsidRPr="00C74139">
        <w:rPr>
          <w:rFonts w:ascii="Times New Roman" w:hAnsi="Times New Roman" w:cs="Times New Roman"/>
          <w:sz w:val="24"/>
          <w:szCs w:val="24"/>
          <w:vertAlign w:val="superscript"/>
          <w:lang w:val="en-GB"/>
        </w:rPr>
        <w:t>,11</w:t>
      </w:r>
      <w:r w:rsidR="00392B5D" w:rsidRPr="00C74139">
        <w:rPr>
          <w:rFonts w:ascii="Times New Roman" w:hAnsi="Times New Roman" w:cs="Times New Roman"/>
          <w:sz w:val="24"/>
          <w:szCs w:val="24"/>
          <w:lang w:val="en-GB"/>
        </w:rPr>
        <w:t xml:space="preserve"> </w:t>
      </w:r>
      <w:r w:rsidR="00573B47" w:rsidRPr="00C74139">
        <w:rPr>
          <w:rFonts w:ascii="Times New Roman" w:hAnsi="Times New Roman" w:cs="Times New Roman"/>
          <w:sz w:val="24"/>
          <w:szCs w:val="24"/>
          <w:lang w:val="en-GB"/>
        </w:rPr>
        <w:t xml:space="preserve">Around twenty of the known elements are defined as essential since they act as important phytochemicals and have a significant role in the maintenance of human health. </w:t>
      </w:r>
      <w:r w:rsidR="00392B5D" w:rsidRPr="00C74139">
        <w:rPr>
          <w:rFonts w:ascii="Times New Roman" w:hAnsi="Times New Roman" w:cs="Times New Roman"/>
          <w:sz w:val="24"/>
          <w:szCs w:val="24"/>
          <w:lang w:val="en-GB"/>
        </w:rPr>
        <w:t xml:space="preserve">Essential elements are classified into </w:t>
      </w:r>
      <w:proofErr w:type="spellStart"/>
      <w:r w:rsidR="00392B5D" w:rsidRPr="00C74139">
        <w:rPr>
          <w:rFonts w:ascii="Times New Roman" w:hAnsi="Times New Roman" w:cs="Times New Roman"/>
          <w:sz w:val="24"/>
          <w:szCs w:val="24"/>
          <w:lang w:val="en-GB"/>
        </w:rPr>
        <w:t>macroelements</w:t>
      </w:r>
      <w:proofErr w:type="spellEnd"/>
      <w:r w:rsidR="00573B47" w:rsidRPr="00C74139">
        <w:rPr>
          <w:rFonts w:ascii="Times New Roman" w:hAnsi="Times New Roman" w:cs="Times New Roman"/>
          <w:sz w:val="24"/>
          <w:szCs w:val="24"/>
          <w:lang w:val="en-GB"/>
        </w:rPr>
        <w:t xml:space="preserve"> or major minerals</w:t>
      </w:r>
      <w:r w:rsidR="00392B5D" w:rsidRPr="00C74139">
        <w:rPr>
          <w:rFonts w:ascii="Times New Roman" w:hAnsi="Times New Roman" w:cs="Times New Roman"/>
          <w:sz w:val="24"/>
          <w:szCs w:val="24"/>
          <w:lang w:val="en-GB"/>
        </w:rPr>
        <w:t>, namely Na, K, Mg, Ca, Cl, P and S, and microelements or trace minerals</w:t>
      </w:r>
      <w:r w:rsidR="00501A35" w:rsidRPr="00C74139">
        <w:rPr>
          <w:rFonts w:ascii="Times New Roman" w:hAnsi="Times New Roman" w:cs="Times New Roman"/>
          <w:sz w:val="24"/>
          <w:szCs w:val="24"/>
          <w:lang w:val="en-GB"/>
        </w:rPr>
        <w:t xml:space="preserve"> such as</w:t>
      </w:r>
      <w:r w:rsidR="00392B5D" w:rsidRPr="00C74139">
        <w:rPr>
          <w:rFonts w:ascii="Times New Roman" w:hAnsi="Times New Roman" w:cs="Times New Roman"/>
          <w:sz w:val="24"/>
          <w:szCs w:val="24"/>
          <w:lang w:val="en-GB"/>
        </w:rPr>
        <w:t xml:space="preserve"> Fe, Cu, Mn, Zn, Co</w:t>
      </w:r>
      <w:r w:rsidR="00501A35" w:rsidRPr="00C74139">
        <w:rPr>
          <w:rFonts w:ascii="Times New Roman" w:hAnsi="Times New Roman" w:cs="Times New Roman"/>
          <w:sz w:val="24"/>
          <w:szCs w:val="24"/>
          <w:lang w:val="en-GB"/>
        </w:rPr>
        <w:t xml:space="preserve"> and</w:t>
      </w:r>
      <w:r w:rsidR="00392B5D" w:rsidRPr="00C74139">
        <w:rPr>
          <w:rFonts w:ascii="Times New Roman" w:hAnsi="Times New Roman" w:cs="Times New Roman"/>
          <w:sz w:val="24"/>
          <w:szCs w:val="24"/>
          <w:lang w:val="en-GB"/>
        </w:rPr>
        <w:t xml:space="preserve"> Mo.</w:t>
      </w:r>
      <w:r w:rsidR="001E6AB6" w:rsidRPr="00C74139">
        <w:rPr>
          <w:rFonts w:ascii="Times New Roman" w:hAnsi="Times New Roman" w:cs="Times New Roman"/>
          <w:sz w:val="24"/>
          <w:szCs w:val="24"/>
          <w:vertAlign w:val="superscript"/>
          <w:lang w:val="en-GB"/>
        </w:rPr>
        <w:t>12</w:t>
      </w:r>
      <w:r w:rsidR="00392B5D" w:rsidRPr="00C74139">
        <w:rPr>
          <w:rFonts w:ascii="Times New Roman" w:hAnsi="Times New Roman" w:cs="Times New Roman"/>
          <w:sz w:val="24"/>
          <w:szCs w:val="24"/>
          <w:lang w:val="en-GB"/>
        </w:rPr>
        <w:t xml:space="preserve"> </w:t>
      </w:r>
      <w:r w:rsidR="006A37C4" w:rsidRPr="00C74139">
        <w:rPr>
          <w:rFonts w:ascii="Times New Roman" w:hAnsi="Times New Roman" w:cs="Times New Roman"/>
          <w:sz w:val="24"/>
          <w:szCs w:val="24"/>
          <w:lang w:val="en-GB"/>
        </w:rPr>
        <w:t>T</w:t>
      </w:r>
      <w:r w:rsidR="00555A62" w:rsidRPr="00C74139">
        <w:rPr>
          <w:rFonts w:ascii="Times New Roman" w:hAnsi="Times New Roman" w:cs="Times New Roman"/>
          <w:sz w:val="24"/>
          <w:szCs w:val="24"/>
          <w:lang w:val="en-GB"/>
        </w:rPr>
        <w:t xml:space="preserve">he levels of </w:t>
      </w:r>
      <w:r w:rsidR="00501A35" w:rsidRPr="00C74139">
        <w:rPr>
          <w:rFonts w:ascii="Times New Roman" w:hAnsi="Times New Roman" w:cs="Times New Roman"/>
          <w:sz w:val="24"/>
          <w:szCs w:val="24"/>
          <w:lang w:val="en-GB"/>
        </w:rPr>
        <w:t>these</w:t>
      </w:r>
      <w:r w:rsidR="00555A62" w:rsidRPr="00C74139">
        <w:rPr>
          <w:rFonts w:ascii="Times New Roman" w:hAnsi="Times New Roman" w:cs="Times New Roman"/>
          <w:sz w:val="24"/>
          <w:szCs w:val="24"/>
          <w:lang w:val="en-GB"/>
        </w:rPr>
        <w:t xml:space="preserve"> elements are measured </w:t>
      </w:r>
      <w:r w:rsidR="00555A62" w:rsidRPr="00C74139">
        <w:rPr>
          <w:rFonts w:ascii="Times New Roman" w:hAnsi="Times New Roman" w:cs="Times New Roman"/>
          <w:sz w:val="24"/>
          <w:szCs w:val="24"/>
          <w:lang w:val="en-GB"/>
        </w:rPr>
        <w:lastRenderedPageBreak/>
        <w:t>to provide valuable nutritional information</w:t>
      </w:r>
      <w:r w:rsidR="006A37C4" w:rsidRPr="00C74139">
        <w:rPr>
          <w:rFonts w:ascii="Times New Roman" w:hAnsi="Times New Roman" w:cs="Times New Roman"/>
          <w:sz w:val="24"/>
          <w:szCs w:val="24"/>
          <w:lang w:val="en-GB"/>
        </w:rPr>
        <w:t xml:space="preserve"> </w:t>
      </w:r>
      <w:r w:rsidR="00D2718C" w:rsidRPr="00C74139">
        <w:rPr>
          <w:rFonts w:ascii="Times New Roman" w:hAnsi="Times New Roman" w:cs="Times New Roman"/>
          <w:sz w:val="24"/>
          <w:szCs w:val="24"/>
          <w:lang w:val="en-GB"/>
        </w:rPr>
        <w:t>about</w:t>
      </w:r>
      <w:r w:rsidR="006A37C4" w:rsidRPr="00C74139">
        <w:rPr>
          <w:rFonts w:ascii="Times New Roman" w:hAnsi="Times New Roman" w:cs="Times New Roman"/>
          <w:sz w:val="24"/>
          <w:szCs w:val="24"/>
          <w:lang w:val="en-GB"/>
        </w:rPr>
        <w:t xml:space="preserve"> foods</w:t>
      </w:r>
      <w:r w:rsidR="00754458" w:rsidRPr="00C74139">
        <w:rPr>
          <w:rFonts w:ascii="Times New Roman" w:hAnsi="Times New Roman" w:cs="Times New Roman"/>
          <w:sz w:val="24"/>
          <w:szCs w:val="24"/>
          <w:lang w:val="en-GB"/>
        </w:rPr>
        <w:t>.</w:t>
      </w:r>
      <w:r w:rsidR="006A37C4" w:rsidRPr="00C74139">
        <w:rPr>
          <w:rFonts w:ascii="Times New Roman" w:hAnsi="Times New Roman" w:cs="Times New Roman"/>
          <w:sz w:val="24"/>
          <w:szCs w:val="24"/>
          <w:lang w:val="en-GB"/>
        </w:rPr>
        <w:t xml:space="preserve"> Over the past decade, with the development of advanced analytical techniques</w:t>
      </w:r>
      <w:r w:rsidR="00754458" w:rsidRPr="00C74139">
        <w:rPr>
          <w:rFonts w:ascii="Times New Roman" w:hAnsi="Times New Roman" w:cs="Times New Roman"/>
          <w:sz w:val="24"/>
          <w:szCs w:val="24"/>
          <w:lang w:val="en-GB"/>
        </w:rPr>
        <w:t>,</w:t>
      </w:r>
      <w:r w:rsidR="00D2718C" w:rsidRPr="00C74139">
        <w:rPr>
          <w:rFonts w:ascii="Times New Roman" w:hAnsi="Times New Roman" w:cs="Times New Roman"/>
          <w:sz w:val="24"/>
          <w:szCs w:val="24"/>
          <w:lang w:val="en-GB"/>
        </w:rPr>
        <w:t xml:space="preserve"> the</w:t>
      </w:r>
      <w:r w:rsidR="00754458" w:rsidRPr="00C74139">
        <w:rPr>
          <w:rFonts w:ascii="Times New Roman" w:hAnsi="Times New Roman" w:cs="Times New Roman"/>
          <w:sz w:val="24"/>
          <w:szCs w:val="24"/>
          <w:lang w:val="en-GB"/>
        </w:rPr>
        <w:t xml:space="preserve"> element composition of </w:t>
      </w:r>
      <w:r w:rsidR="00501A35" w:rsidRPr="00C74139">
        <w:rPr>
          <w:rFonts w:ascii="Times New Roman" w:hAnsi="Times New Roman" w:cs="Times New Roman"/>
          <w:sz w:val="24"/>
          <w:szCs w:val="24"/>
          <w:lang w:val="en-GB"/>
        </w:rPr>
        <w:t xml:space="preserve">various </w:t>
      </w:r>
      <w:r w:rsidR="00754458" w:rsidRPr="00C74139">
        <w:rPr>
          <w:rFonts w:ascii="Times New Roman" w:hAnsi="Times New Roman" w:cs="Times New Roman"/>
          <w:sz w:val="24"/>
          <w:szCs w:val="24"/>
          <w:lang w:val="en-GB"/>
        </w:rPr>
        <w:t xml:space="preserve">food samples can be successfully measured using </w:t>
      </w:r>
      <w:r w:rsidR="006A37C4" w:rsidRPr="00C74139">
        <w:rPr>
          <w:rFonts w:ascii="Times New Roman" w:hAnsi="Times New Roman" w:cs="Times New Roman"/>
          <w:sz w:val="24"/>
          <w:szCs w:val="24"/>
          <w:lang w:val="en-GB"/>
        </w:rPr>
        <w:t xml:space="preserve">inductively coupled plasma-mass spectrometry (ICP-MS), </w:t>
      </w:r>
      <w:r w:rsidR="00754458" w:rsidRPr="00C74139">
        <w:rPr>
          <w:rFonts w:ascii="Times New Roman" w:hAnsi="Times New Roman" w:cs="Times New Roman"/>
          <w:sz w:val="24"/>
          <w:szCs w:val="24"/>
          <w:lang w:val="en-GB"/>
        </w:rPr>
        <w:t>energy dispersive X-ray fluorescence</w:t>
      </w:r>
      <w:r w:rsidR="00E721E8" w:rsidRPr="00C74139">
        <w:rPr>
          <w:rFonts w:ascii="Times New Roman" w:hAnsi="Times New Roman" w:cs="Times New Roman"/>
          <w:sz w:val="24"/>
          <w:szCs w:val="24"/>
          <w:lang w:val="en-GB"/>
        </w:rPr>
        <w:t xml:space="preserve"> </w:t>
      </w:r>
      <w:r w:rsidR="00D2718C" w:rsidRPr="00C74139">
        <w:rPr>
          <w:rFonts w:ascii="Times New Roman" w:hAnsi="Times New Roman" w:cs="Times New Roman"/>
          <w:sz w:val="24"/>
          <w:szCs w:val="24"/>
          <w:lang w:val="en-GB"/>
        </w:rPr>
        <w:t xml:space="preserve">(EDXRF) </w:t>
      </w:r>
      <w:r w:rsidR="00754458" w:rsidRPr="00C74139">
        <w:rPr>
          <w:rFonts w:ascii="Times New Roman" w:hAnsi="Times New Roman" w:cs="Times New Roman"/>
          <w:sz w:val="24"/>
          <w:szCs w:val="24"/>
          <w:lang w:val="en-GB"/>
        </w:rPr>
        <w:t>spectro</w:t>
      </w:r>
      <w:r w:rsidR="00D2718C" w:rsidRPr="00C74139">
        <w:rPr>
          <w:rFonts w:ascii="Times New Roman" w:hAnsi="Times New Roman" w:cs="Times New Roman"/>
          <w:sz w:val="24"/>
          <w:szCs w:val="24"/>
          <w:lang w:val="en-GB"/>
        </w:rPr>
        <w:t>scopy</w:t>
      </w:r>
      <w:r w:rsidR="00754458" w:rsidRPr="00C74139">
        <w:rPr>
          <w:rFonts w:ascii="Times New Roman" w:hAnsi="Times New Roman" w:cs="Times New Roman"/>
          <w:sz w:val="24"/>
          <w:szCs w:val="24"/>
          <w:lang w:val="en-GB"/>
        </w:rPr>
        <w:t>, etc.</w:t>
      </w:r>
      <w:r w:rsidR="001E6AB6" w:rsidRPr="00C74139">
        <w:rPr>
          <w:rFonts w:ascii="Times New Roman" w:hAnsi="Times New Roman" w:cs="Times New Roman"/>
          <w:sz w:val="24"/>
          <w:szCs w:val="24"/>
          <w:vertAlign w:val="superscript"/>
          <w:lang w:val="en-GB"/>
        </w:rPr>
        <w:t>13</w:t>
      </w:r>
      <w:r w:rsidR="00754458" w:rsidRPr="00C74139">
        <w:rPr>
          <w:rFonts w:ascii="Times New Roman" w:hAnsi="Times New Roman" w:cs="Times New Roman"/>
          <w:sz w:val="24"/>
          <w:szCs w:val="24"/>
          <w:lang w:val="en-GB"/>
        </w:rPr>
        <w:t xml:space="preserve"> </w:t>
      </w:r>
      <w:r w:rsidR="006A37C4" w:rsidRPr="00C74139">
        <w:rPr>
          <w:rFonts w:ascii="Times New Roman" w:hAnsi="Times New Roman" w:cs="Times New Roman"/>
          <w:sz w:val="24"/>
          <w:szCs w:val="24"/>
          <w:lang w:val="en-GB"/>
        </w:rPr>
        <w:t xml:space="preserve">Although ICP-MS is frequently the most accurate technique for elemental analysis because of the simple, easily interpreted spectra and the exceptionally low limits of detection, </w:t>
      </w:r>
      <w:r w:rsidR="00115085" w:rsidRPr="00C74139">
        <w:rPr>
          <w:rFonts w:ascii="Times New Roman" w:hAnsi="Times New Roman" w:cs="Times New Roman"/>
          <w:sz w:val="24"/>
          <w:szCs w:val="24"/>
          <w:lang w:val="en-GB"/>
        </w:rPr>
        <w:t>on the other hand</w:t>
      </w:r>
      <w:r w:rsidR="00D2718C" w:rsidRPr="00C74139">
        <w:rPr>
          <w:rFonts w:ascii="Times New Roman" w:hAnsi="Times New Roman" w:cs="Times New Roman"/>
          <w:sz w:val="24"/>
          <w:szCs w:val="24"/>
          <w:lang w:val="en-GB"/>
        </w:rPr>
        <w:t>,</w:t>
      </w:r>
      <w:r w:rsidR="00115085" w:rsidRPr="00C74139">
        <w:rPr>
          <w:rFonts w:ascii="Times New Roman" w:hAnsi="Times New Roman" w:cs="Times New Roman"/>
          <w:sz w:val="24"/>
          <w:szCs w:val="24"/>
          <w:lang w:val="en-GB"/>
        </w:rPr>
        <w:t xml:space="preserve"> </w:t>
      </w:r>
      <w:r w:rsidR="006A37C4" w:rsidRPr="00C74139">
        <w:rPr>
          <w:rFonts w:ascii="Times New Roman" w:hAnsi="Times New Roman" w:cs="Times New Roman"/>
          <w:sz w:val="24"/>
          <w:szCs w:val="24"/>
          <w:lang w:val="en-GB"/>
        </w:rPr>
        <w:t>requires expensive reagents, gases and laborious sample preparation.</w:t>
      </w:r>
      <w:r w:rsidR="00BD3E4F" w:rsidRPr="00C74139">
        <w:rPr>
          <w:rFonts w:ascii="Times New Roman" w:hAnsi="Times New Roman" w:cs="Times New Roman"/>
          <w:sz w:val="24"/>
          <w:szCs w:val="24"/>
          <w:vertAlign w:val="superscript"/>
          <w:lang w:val="en-GB"/>
        </w:rPr>
        <w:t>8</w:t>
      </w:r>
      <w:r w:rsidR="00115085" w:rsidRPr="00C74139">
        <w:rPr>
          <w:rFonts w:ascii="Times New Roman" w:hAnsi="Times New Roman" w:cs="Times New Roman"/>
          <w:sz w:val="24"/>
          <w:szCs w:val="24"/>
          <w:lang w:val="en-GB"/>
        </w:rPr>
        <w:t xml:space="preserve"> </w:t>
      </w:r>
      <w:r w:rsidR="00E721E8" w:rsidRPr="00C74139">
        <w:rPr>
          <w:rFonts w:ascii="Times New Roman" w:hAnsi="Times New Roman" w:cs="Times New Roman"/>
          <w:sz w:val="24"/>
          <w:szCs w:val="24"/>
          <w:lang w:val="en-GB"/>
        </w:rPr>
        <w:t>EDXRF spectroscopy is a good alternative to ICP-based methods</w:t>
      </w:r>
      <w:r w:rsidR="00501A35" w:rsidRPr="00C74139">
        <w:rPr>
          <w:rFonts w:ascii="Times New Roman" w:hAnsi="Times New Roman" w:cs="Times New Roman"/>
          <w:sz w:val="24"/>
          <w:szCs w:val="24"/>
          <w:lang w:val="en-GB"/>
        </w:rPr>
        <w:t>,</w:t>
      </w:r>
      <w:r w:rsidR="00E721E8" w:rsidRPr="00C74139">
        <w:rPr>
          <w:rFonts w:ascii="Times New Roman" w:hAnsi="Times New Roman" w:cs="Times New Roman"/>
          <w:sz w:val="24"/>
          <w:szCs w:val="24"/>
          <w:lang w:val="en-GB"/>
        </w:rPr>
        <w:t xml:space="preserve"> in which sample digestions are needed since hardly any sample treatment is required to carry out multi-elemental analysis in solid samples. Despite </w:t>
      </w:r>
      <w:r w:rsidR="00B779B6" w:rsidRPr="00C74139">
        <w:rPr>
          <w:rFonts w:ascii="Times New Roman" w:hAnsi="Times New Roman" w:cs="Times New Roman"/>
          <w:sz w:val="24"/>
          <w:szCs w:val="24"/>
          <w:lang w:val="en-GB"/>
        </w:rPr>
        <w:t xml:space="preserve">huge progress </w:t>
      </w:r>
      <w:r w:rsidR="00D2718C" w:rsidRPr="00C74139">
        <w:rPr>
          <w:rFonts w:ascii="Times New Roman" w:hAnsi="Times New Roman" w:cs="Times New Roman"/>
          <w:sz w:val="24"/>
          <w:szCs w:val="24"/>
          <w:lang w:val="en-GB"/>
        </w:rPr>
        <w:t xml:space="preserve">that </w:t>
      </w:r>
      <w:r w:rsidR="00B779B6" w:rsidRPr="00C74139">
        <w:rPr>
          <w:rFonts w:ascii="Times New Roman" w:hAnsi="Times New Roman" w:cs="Times New Roman"/>
          <w:sz w:val="24"/>
          <w:szCs w:val="24"/>
          <w:lang w:val="en-GB"/>
        </w:rPr>
        <w:t>has been made in EDXRF instruments f</w:t>
      </w:r>
      <w:r w:rsidR="00E721E8" w:rsidRPr="00C74139">
        <w:rPr>
          <w:rFonts w:ascii="Times New Roman" w:hAnsi="Times New Roman" w:cs="Times New Roman"/>
          <w:sz w:val="24"/>
          <w:szCs w:val="24"/>
          <w:lang w:val="en-GB"/>
        </w:rPr>
        <w:t xml:space="preserve">ewer works were published in the field of elemental </w:t>
      </w:r>
      <w:r w:rsidR="00B779B6" w:rsidRPr="00C74139">
        <w:rPr>
          <w:rFonts w:ascii="Times New Roman" w:hAnsi="Times New Roman" w:cs="Times New Roman"/>
          <w:sz w:val="24"/>
          <w:szCs w:val="24"/>
          <w:lang w:val="en-GB"/>
        </w:rPr>
        <w:t>characterization</w:t>
      </w:r>
      <w:r w:rsidR="00E721E8" w:rsidRPr="00C74139">
        <w:rPr>
          <w:rFonts w:ascii="Times New Roman" w:hAnsi="Times New Roman" w:cs="Times New Roman"/>
          <w:sz w:val="24"/>
          <w:szCs w:val="24"/>
          <w:lang w:val="en-GB"/>
        </w:rPr>
        <w:t xml:space="preserve"> of organic matrices such as </w:t>
      </w:r>
      <w:r w:rsidR="00501A35" w:rsidRPr="00C74139">
        <w:rPr>
          <w:rFonts w:ascii="Times New Roman" w:hAnsi="Times New Roman" w:cs="Times New Roman"/>
          <w:sz w:val="24"/>
          <w:szCs w:val="24"/>
          <w:lang w:val="en-GB"/>
        </w:rPr>
        <w:t xml:space="preserve">plant </w:t>
      </w:r>
      <w:r w:rsidR="00E721E8" w:rsidRPr="00C74139">
        <w:rPr>
          <w:rFonts w:ascii="Times New Roman" w:hAnsi="Times New Roman" w:cs="Times New Roman"/>
          <w:sz w:val="24"/>
          <w:szCs w:val="24"/>
          <w:lang w:val="en-GB"/>
        </w:rPr>
        <w:t>food</w:t>
      </w:r>
      <w:r w:rsidR="00501A35" w:rsidRPr="00C74139">
        <w:rPr>
          <w:rFonts w:ascii="Times New Roman" w:hAnsi="Times New Roman" w:cs="Times New Roman"/>
          <w:sz w:val="24"/>
          <w:szCs w:val="24"/>
          <w:lang w:val="en-GB"/>
        </w:rPr>
        <w:t>s</w:t>
      </w:r>
      <w:r w:rsidR="00E721E8" w:rsidRPr="00C74139">
        <w:rPr>
          <w:rFonts w:ascii="Times New Roman" w:hAnsi="Times New Roman" w:cs="Times New Roman"/>
          <w:sz w:val="24"/>
          <w:szCs w:val="24"/>
          <w:lang w:val="en-GB"/>
        </w:rPr>
        <w:t xml:space="preserve"> by this technique.</w:t>
      </w:r>
      <w:r w:rsidR="00B779B6" w:rsidRPr="00C74139">
        <w:rPr>
          <w:rFonts w:ascii="Times New Roman" w:hAnsi="Times New Roman" w:cs="Times New Roman"/>
          <w:sz w:val="24"/>
          <w:szCs w:val="24"/>
          <w:lang w:val="en-GB"/>
        </w:rPr>
        <w:t xml:space="preserve"> Nevertheless, EDXRF is characterized by limits of detection at the low mg</w:t>
      </w:r>
      <w:r w:rsidR="0034669C" w:rsidRPr="00C74139">
        <w:rPr>
          <w:rFonts w:ascii="Times New Roman" w:hAnsi="Times New Roman" w:cs="Times New Roman"/>
          <w:sz w:val="24"/>
          <w:szCs w:val="24"/>
          <w:lang w:val="en-GB"/>
        </w:rPr>
        <w:t>/kg</w:t>
      </w:r>
      <w:r w:rsidR="00B779B6" w:rsidRPr="00C74139">
        <w:rPr>
          <w:rFonts w:ascii="Times New Roman" w:hAnsi="Times New Roman" w:cs="Times New Roman"/>
          <w:sz w:val="24"/>
          <w:szCs w:val="24"/>
          <w:lang w:val="en-GB"/>
        </w:rPr>
        <w:t xml:space="preserve"> level, which are about three orders of magnitude higher than those obtained by </w:t>
      </w:r>
      <w:r w:rsidR="00D2718C" w:rsidRPr="00C74139">
        <w:rPr>
          <w:rFonts w:ascii="Times New Roman" w:hAnsi="Times New Roman" w:cs="Times New Roman"/>
          <w:sz w:val="24"/>
          <w:szCs w:val="24"/>
          <w:lang w:val="en-GB"/>
        </w:rPr>
        <w:t xml:space="preserve">the </w:t>
      </w:r>
      <w:r w:rsidR="00B779B6" w:rsidRPr="00C74139">
        <w:rPr>
          <w:rFonts w:ascii="Times New Roman" w:hAnsi="Times New Roman" w:cs="Times New Roman"/>
          <w:sz w:val="24"/>
          <w:szCs w:val="24"/>
          <w:lang w:val="en-GB"/>
        </w:rPr>
        <w:t>ICP-MS method.</w:t>
      </w:r>
      <w:r w:rsidR="001E6AB6" w:rsidRPr="00C74139">
        <w:rPr>
          <w:rFonts w:ascii="Times New Roman" w:hAnsi="Times New Roman" w:cs="Times New Roman"/>
          <w:sz w:val="24"/>
          <w:szCs w:val="24"/>
          <w:vertAlign w:val="superscript"/>
          <w:lang w:val="en-GB"/>
        </w:rPr>
        <w:t>14</w:t>
      </w:r>
    </w:p>
    <w:p w14:paraId="5E968DE0" w14:textId="4C24601A" w:rsidR="00613852" w:rsidRPr="00C74139" w:rsidRDefault="00613852" w:rsidP="00B059A3">
      <w:pPr>
        <w:spacing w:after="0" w:line="360" w:lineRule="auto"/>
        <w:ind w:firstLine="709"/>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Within the framework of </w:t>
      </w:r>
      <w:r w:rsidR="00B35844" w:rsidRPr="00C74139">
        <w:rPr>
          <w:rFonts w:ascii="Times New Roman" w:hAnsi="Times New Roman" w:cs="Times New Roman"/>
          <w:sz w:val="24"/>
          <w:szCs w:val="24"/>
          <w:lang w:val="en-GB"/>
        </w:rPr>
        <w:t xml:space="preserve">the </w:t>
      </w:r>
      <w:r w:rsidRPr="00C74139">
        <w:rPr>
          <w:rFonts w:ascii="Times New Roman" w:hAnsi="Times New Roman" w:cs="Times New Roman"/>
          <w:sz w:val="24"/>
          <w:szCs w:val="24"/>
          <w:lang w:val="en-GB"/>
        </w:rPr>
        <w:t xml:space="preserve">current studies at </w:t>
      </w:r>
      <w:r w:rsidR="00D2718C" w:rsidRPr="00C74139">
        <w:rPr>
          <w:rFonts w:ascii="Times New Roman" w:hAnsi="Times New Roman" w:cs="Times New Roman"/>
          <w:sz w:val="24"/>
          <w:szCs w:val="24"/>
          <w:lang w:val="en-GB"/>
        </w:rPr>
        <w:t xml:space="preserve">the </w:t>
      </w:r>
      <w:r w:rsidRPr="00C74139">
        <w:rPr>
          <w:rFonts w:ascii="Times New Roman" w:hAnsi="Times New Roman" w:cs="Times New Roman"/>
          <w:sz w:val="24"/>
          <w:szCs w:val="24"/>
          <w:lang w:val="en-GB"/>
        </w:rPr>
        <w:t>Agricultural Institute of Slovenia, the capabilities of two analytical techniques</w:t>
      </w:r>
      <w:r w:rsidR="00B059A3" w:rsidRPr="00C74139">
        <w:rPr>
          <w:rFonts w:ascii="Times New Roman" w:hAnsi="Times New Roman" w:cs="Times New Roman"/>
          <w:sz w:val="24"/>
          <w:szCs w:val="24"/>
          <w:lang w:val="en-GB"/>
        </w:rPr>
        <w:t xml:space="preserve">, ICP-MS and EDXRF spectroscopy, </w:t>
      </w:r>
      <w:r w:rsidRPr="00C74139">
        <w:rPr>
          <w:rFonts w:ascii="Times New Roman" w:hAnsi="Times New Roman" w:cs="Times New Roman"/>
          <w:sz w:val="24"/>
          <w:szCs w:val="24"/>
          <w:lang w:val="en-GB"/>
        </w:rPr>
        <w:t xml:space="preserve">were compared by the analysis </w:t>
      </w:r>
      <w:r w:rsidR="00B35844" w:rsidRPr="00C74139">
        <w:rPr>
          <w:rFonts w:ascii="Times New Roman" w:hAnsi="Times New Roman" w:cs="Times New Roman"/>
          <w:sz w:val="24"/>
          <w:szCs w:val="24"/>
          <w:lang w:val="en-GB"/>
        </w:rPr>
        <w:t xml:space="preserve">of several </w:t>
      </w:r>
      <w:r w:rsidRPr="00C74139">
        <w:rPr>
          <w:rFonts w:ascii="Times New Roman" w:hAnsi="Times New Roman" w:cs="Times New Roman"/>
          <w:sz w:val="24"/>
          <w:szCs w:val="24"/>
          <w:lang w:val="en-GB"/>
        </w:rPr>
        <w:t>legume</w:t>
      </w:r>
      <w:r w:rsidR="00B059A3" w:rsidRPr="00C74139">
        <w:rPr>
          <w:rFonts w:ascii="Times New Roman" w:hAnsi="Times New Roman" w:cs="Times New Roman"/>
          <w:sz w:val="24"/>
          <w:szCs w:val="24"/>
          <w:lang w:val="en-GB"/>
        </w:rPr>
        <w:t xml:space="preserve"> samples</w:t>
      </w:r>
      <w:r w:rsidRPr="00C74139">
        <w:rPr>
          <w:rFonts w:ascii="Times New Roman" w:hAnsi="Times New Roman" w:cs="Times New Roman"/>
          <w:sz w:val="24"/>
          <w:szCs w:val="24"/>
          <w:lang w:val="en-GB"/>
        </w:rPr>
        <w:t xml:space="preserve">. </w:t>
      </w:r>
      <w:r w:rsidR="00524313" w:rsidRPr="00C74139">
        <w:rPr>
          <w:rFonts w:ascii="Times New Roman" w:hAnsi="Times New Roman" w:cs="Times New Roman"/>
          <w:sz w:val="24"/>
          <w:szCs w:val="24"/>
          <w:lang w:val="en-GB"/>
        </w:rPr>
        <w:t xml:space="preserve">The </w:t>
      </w:r>
      <w:r w:rsidR="006C788A" w:rsidRPr="00C74139">
        <w:rPr>
          <w:rFonts w:ascii="Times New Roman" w:hAnsi="Times New Roman" w:cs="Times New Roman"/>
          <w:sz w:val="24"/>
          <w:szCs w:val="24"/>
          <w:lang w:val="en-GB"/>
        </w:rPr>
        <w:t>present</w:t>
      </w:r>
      <w:r w:rsidR="00524313" w:rsidRPr="00C74139">
        <w:rPr>
          <w:rFonts w:ascii="Times New Roman" w:hAnsi="Times New Roman" w:cs="Times New Roman"/>
          <w:sz w:val="24"/>
          <w:szCs w:val="24"/>
          <w:lang w:val="en-GB"/>
        </w:rPr>
        <w:t xml:space="preserve"> </w:t>
      </w:r>
      <w:r w:rsidR="00501A35" w:rsidRPr="00C74139">
        <w:rPr>
          <w:rFonts w:ascii="Times New Roman" w:hAnsi="Times New Roman" w:cs="Times New Roman"/>
          <w:sz w:val="24"/>
          <w:szCs w:val="24"/>
          <w:lang w:val="en-GB"/>
        </w:rPr>
        <w:t xml:space="preserve">research </w:t>
      </w:r>
      <w:r w:rsidR="006C788A" w:rsidRPr="00C74139">
        <w:rPr>
          <w:rFonts w:ascii="Times New Roman" w:hAnsi="Times New Roman" w:cs="Times New Roman"/>
          <w:sz w:val="24"/>
          <w:szCs w:val="24"/>
          <w:lang w:val="en-GB"/>
        </w:rPr>
        <w:t>tried</w:t>
      </w:r>
      <w:r w:rsidR="00524313" w:rsidRPr="00C74139">
        <w:rPr>
          <w:rFonts w:ascii="Times New Roman" w:hAnsi="Times New Roman" w:cs="Times New Roman"/>
          <w:sz w:val="24"/>
          <w:szCs w:val="24"/>
          <w:lang w:val="en-GB"/>
        </w:rPr>
        <w:t xml:space="preserve"> </w:t>
      </w:r>
      <w:r w:rsidR="006C788A" w:rsidRPr="00C74139">
        <w:rPr>
          <w:rFonts w:ascii="Times New Roman" w:hAnsi="Times New Roman" w:cs="Times New Roman"/>
          <w:sz w:val="24"/>
          <w:szCs w:val="24"/>
          <w:lang w:val="en-GB"/>
        </w:rPr>
        <w:t xml:space="preserve">to provide data on </w:t>
      </w:r>
      <w:r w:rsidR="00524313" w:rsidRPr="00C74139">
        <w:rPr>
          <w:rFonts w:ascii="Times New Roman" w:hAnsi="Times New Roman" w:cs="Times New Roman"/>
          <w:sz w:val="24"/>
          <w:szCs w:val="24"/>
          <w:lang w:val="en-GB"/>
        </w:rPr>
        <w:t xml:space="preserve">elemental composition </w:t>
      </w:r>
      <w:r w:rsidR="006C788A" w:rsidRPr="00C74139">
        <w:rPr>
          <w:rFonts w:ascii="Times New Roman" w:hAnsi="Times New Roman" w:cs="Times New Roman"/>
          <w:sz w:val="24"/>
          <w:szCs w:val="24"/>
          <w:lang w:val="en-GB"/>
        </w:rPr>
        <w:t>for</w:t>
      </w:r>
      <w:r w:rsidR="00B35844" w:rsidRPr="00C74139">
        <w:rPr>
          <w:rFonts w:ascii="Times New Roman" w:hAnsi="Times New Roman" w:cs="Times New Roman"/>
          <w:sz w:val="24"/>
          <w:szCs w:val="24"/>
          <w:lang w:val="en-GB"/>
        </w:rPr>
        <w:t xml:space="preserve"> </w:t>
      </w:r>
      <w:r w:rsidR="00524313" w:rsidRPr="00C74139">
        <w:rPr>
          <w:rFonts w:ascii="Times New Roman" w:hAnsi="Times New Roman" w:cs="Times New Roman"/>
          <w:sz w:val="24"/>
          <w:szCs w:val="24"/>
          <w:lang w:val="en-GB"/>
        </w:rPr>
        <w:t xml:space="preserve">legumes </w:t>
      </w:r>
      <w:r w:rsidR="00501A35" w:rsidRPr="00C74139">
        <w:rPr>
          <w:rFonts w:ascii="Times New Roman" w:hAnsi="Times New Roman" w:cs="Times New Roman"/>
          <w:sz w:val="24"/>
          <w:szCs w:val="24"/>
          <w:lang w:val="en-GB"/>
        </w:rPr>
        <w:t>usually produced and consumed in Slovenia</w:t>
      </w:r>
      <w:r w:rsidR="006C788A" w:rsidRPr="00C74139">
        <w:rPr>
          <w:rFonts w:ascii="Times New Roman" w:hAnsi="Times New Roman" w:cs="Times New Roman"/>
          <w:sz w:val="24"/>
          <w:szCs w:val="24"/>
          <w:lang w:val="en-GB"/>
        </w:rPr>
        <w:t xml:space="preserve"> which </w:t>
      </w:r>
      <w:r w:rsidR="002519F1" w:rsidRPr="00C74139">
        <w:rPr>
          <w:rFonts w:ascii="Times New Roman" w:hAnsi="Times New Roman" w:cs="Times New Roman"/>
          <w:sz w:val="24"/>
          <w:szCs w:val="24"/>
          <w:lang w:val="en-GB"/>
        </w:rPr>
        <w:t>can</w:t>
      </w:r>
      <w:r w:rsidR="006C788A" w:rsidRPr="00C74139">
        <w:rPr>
          <w:rFonts w:ascii="Times New Roman" w:hAnsi="Times New Roman" w:cs="Times New Roman"/>
          <w:sz w:val="24"/>
          <w:szCs w:val="24"/>
          <w:lang w:val="en-GB"/>
        </w:rPr>
        <w:t xml:space="preserve"> be used in the ongoing plant breeding programs (e.g. common bean)</w:t>
      </w:r>
      <w:r w:rsidR="00524313" w:rsidRPr="00C74139">
        <w:rPr>
          <w:rFonts w:ascii="Times New Roman" w:hAnsi="Times New Roman" w:cs="Times New Roman"/>
          <w:sz w:val="24"/>
          <w:szCs w:val="24"/>
          <w:lang w:val="en-GB"/>
        </w:rPr>
        <w:t xml:space="preserve">. </w:t>
      </w:r>
      <w:r w:rsidR="00573B47" w:rsidRPr="00C74139">
        <w:rPr>
          <w:rFonts w:ascii="Times New Roman" w:hAnsi="Times New Roman" w:cs="Times New Roman"/>
          <w:sz w:val="24"/>
          <w:szCs w:val="24"/>
          <w:lang w:val="en-GB"/>
        </w:rPr>
        <w:t>The purpose o</w:t>
      </w:r>
      <w:r w:rsidR="006E4274" w:rsidRPr="00C74139">
        <w:rPr>
          <w:rFonts w:ascii="Times New Roman" w:hAnsi="Times New Roman" w:cs="Times New Roman"/>
          <w:sz w:val="24"/>
          <w:szCs w:val="24"/>
          <w:lang w:val="en-GB"/>
        </w:rPr>
        <w:t>f</w:t>
      </w:r>
      <w:r w:rsidR="00573B47" w:rsidRPr="00C74139">
        <w:rPr>
          <w:rFonts w:ascii="Times New Roman" w:hAnsi="Times New Roman" w:cs="Times New Roman"/>
          <w:sz w:val="24"/>
          <w:szCs w:val="24"/>
          <w:lang w:val="en-GB"/>
        </w:rPr>
        <w:t xml:space="preserve"> the study was: (</w:t>
      </w:r>
      <w:proofErr w:type="spellStart"/>
      <w:r w:rsidR="002519F1" w:rsidRPr="00C74139">
        <w:rPr>
          <w:rFonts w:ascii="Times New Roman" w:hAnsi="Times New Roman" w:cs="Times New Roman"/>
          <w:sz w:val="24"/>
          <w:szCs w:val="24"/>
          <w:lang w:val="en-GB"/>
        </w:rPr>
        <w:t>i</w:t>
      </w:r>
      <w:proofErr w:type="spellEnd"/>
      <w:r w:rsidR="00573B47" w:rsidRPr="00C74139">
        <w:rPr>
          <w:rFonts w:ascii="Times New Roman" w:hAnsi="Times New Roman" w:cs="Times New Roman"/>
          <w:sz w:val="24"/>
          <w:szCs w:val="24"/>
          <w:lang w:val="en-GB"/>
        </w:rPr>
        <w:t xml:space="preserve">) to determine </w:t>
      </w:r>
      <w:r w:rsidR="00237934" w:rsidRPr="00C74139">
        <w:rPr>
          <w:rFonts w:ascii="Times New Roman" w:hAnsi="Times New Roman" w:cs="Times New Roman"/>
          <w:sz w:val="24"/>
          <w:szCs w:val="24"/>
          <w:lang w:val="en-GB"/>
        </w:rPr>
        <w:t xml:space="preserve">the </w:t>
      </w:r>
      <w:r w:rsidR="00573B47" w:rsidRPr="00C74139">
        <w:rPr>
          <w:rFonts w:ascii="Times New Roman" w:hAnsi="Times New Roman" w:cs="Times New Roman"/>
          <w:sz w:val="24"/>
          <w:szCs w:val="24"/>
          <w:lang w:val="en-GB"/>
        </w:rPr>
        <w:t>multi-element</w:t>
      </w:r>
      <w:r w:rsidR="006E4274" w:rsidRPr="00C74139">
        <w:rPr>
          <w:rFonts w:ascii="Times New Roman" w:hAnsi="Times New Roman" w:cs="Times New Roman"/>
          <w:sz w:val="24"/>
          <w:szCs w:val="24"/>
          <w:lang w:val="en-GB"/>
        </w:rPr>
        <w:t xml:space="preserve">al </w:t>
      </w:r>
      <w:r w:rsidR="002519F1" w:rsidRPr="00C74139">
        <w:rPr>
          <w:rFonts w:ascii="Times New Roman" w:hAnsi="Times New Roman" w:cs="Times New Roman"/>
          <w:sz w:val="24"/>
          <w:szCs w:val="24"/>
          <w:lang w:val="en-GB"/>
        </w:rPr>
        <w:t xml:space="preserve">composition </w:t>
      </w:r>
      <w:r w:rsidR="00573B47" w:rsidRPr="00C74139">
        <w:rPr>
          <w:rFonts w:ascii="Times New Roman" w:hAnsi="Times New Roman" w:cs="Times New Roman"/>
          <w:sz w:val="24"/>
          <w:szCs w:val="24"/>
          <w:lang w:val="en-GB"/>
        </w:rPr>
        <w:t>of different legumes; (</w:t>
      </w:r>
      <w:r w:rsidR="002519F1" w:rsidRPr="00C74139">
        <w:rPr>
          <w:rFonts w:ascii="Times New Roman" w:hAnsi="Times New Roman" w:cs="Times New Roman"/>
          <w:sz w:val="24"/>
          <w:szCs w:val="24"/>
          <w:lang w:val="en-GB"/>
        </w:rPr>
        <w:t>ii</w:t>
      </w:r>
      <w:r w:rsidR="00573B47" w:rsidRPr="00C74139">
        <w:rPr>
          <w:rFonts w:ascii="Times New Roman" w:hAnsi="Times New Roman" w:cs="Times New Roman"/>
          <w:sz w:val="24"/>
          <w:szCs w:val="24"/>
          <w:lang w:val="en-GB"/>
        </w:rPr>
        <w:t xml:space="preserve">) to assess </w:t>
      </w:r>
      <w:r w:rsidR="00237934" w:rsidRPr="00C74139">
        <w:rPr>
          <w:rFonts w:ascii="Times New Roman" w:hAnsi="Times New Roman" w:cs="Times New Roman"/>
          <w:sz w:val="24"/>
          <w:szCs w:val="24"/>
          <w:lang w:val="en-GB"/>
        </w:rPr>
        <w:t xml:space="preserve">the </w:t>
      </w:r>
      <w:r w:rsidR="00573B47" w:rsidRPr="00C74139">
        <w:rPr>
          <w:rFonts w:ascii="Times New Roman" w:hAnsi="Times New Roman" w:cs="Times New Roman"/>
          <w:sz w:val="24"/>
          <w:szCs w:val="24"/>
          <w:lang w:val="en-GB"/>
        </w:rPr>
        <w:t>appropriateness of two analytical methods ICP-MS and EDXRF for element determination</w:t>
      </w:r>
      <w:r w:rsidR="007563D5" w:rsidRPr="00C74139">
        <w:rPr>
          <w:rFonts w:ascii="Times New Roman" w:hAnsi="Times New Roman" w:cs="Times New Roman"/>
          <w:sz w:val="24"/>
          <w:szCs w:val="24"/>
          <w:lang w:val="en-GB"/>
        </w:rPr>
        <w:t xml:space="preserve"> of different legumes</w:t>
      </w:r>
      <w:r w:rsidR="00573B47" w:rsidRPr="00C74139">
        <w:rPr>
          <w:rFonts w:ascii="Times New Roman" w:hAnsi="Times New Roman" w:cs="Times New Roman"/>
          <w:sz w:val="24"/>
          <w:szCs w:val="24"/>
          <w:lang w:val="en-GB"/>
        </w:rPr>
        <w:t>; and (</w:t>
      </w:r>
      <w:r w:rsidR="002519F1" w:rsidRPr="00C74139">
        <w:rPr>
          <w:rFonts w:ascii="Times New Roman" w:hAnsi="Times New Roman" w:cs="Times New Roman"/>
          <w:sz w:val="24"/>
          <w:szCs w:val="24"/>
          <w:lang w:val="en-GB"/>
        </w:rPr>
        <w:t>iii</w:t>
      </w:r>
      <w:r w:rsidR="00573B47" w:rsidRPr="00C74139">
        <w:rPr>
          <w:rFonts w:ascii="Times New Roman" w:hAnsi="Times New Roman" w:cs="Times New Roman"/>
          <w:sz w:val="24"/>
          <w:szCs w:val="24"/>
          <w:lang w:val="en-GB"/>
        </w:rPr>
        <w:t>) to evaluate the correlation between used analytical methods.</w:t>
      </w:r>
    </w:p>
    <w:p w14:paraId="50CDC4BB" w14:textId="29F3441E" w:rsidR="00961502" w:rsidRPr="00C74139" w:rsidRDefault="00961502" w:rsidP="00543722">
      <w:pPr>
        <w:spacing w:after="0" w:line="360" w:lineRule="auto"/>
        <w:jc w:val="both"/>
        <w:rPr>
          <w:rFonts w:ascii="Times New Roman" w:hAnsi="Times New Roman" w:cs="Times New Roman"/>
          <w:sz w:val="24"/>
          <w:szCs w:val="24"/>
          <w:lang w:val="en-GB"/>
        </w:rPr>
      </w:pPr>
    </w:p>
    <w:p w14:paraId="7488F249" w14:textId="77777777" w:rsidR="0035425F" w:rsidRPr="00C74139" w:rsidRDefault="0035425F" w:rsidP="00543722">
      <w:pPr>
        <w:spacing w:after="0" w:line="360" w:lineRule="auto"/>
        <w:jc w:val="both"/>
        <w:rPr>
          <w:rFonts w:ascii="Times New Roman" w:hAnsi="Times New Roman" w:cs="Times New Roman"/>
          <w:sz w:val="24"/>
          <w:szCs w:val="24"/>
          <w:lang w:val="en-GB"/>
        </w:rPr>
      </w:pPr>
    </w:p>
    <w:p w14:paraId="01012B87" w14:textId="284A128A" w:rsidR="00F0051F" w:rsidRPr="00C74139" w:rsidRDefault="00F0051F" w:rsidP="00EF5BEA">
      <w:pPr>
        <w:pStyle w:val="Odstavekseznama"/>
        <w:numPr>
          <w:ilvl w:val="0"/>
          <w:numId w:val="3"/>
        </w:numPr>
        <w:spacing w:after="0" w:line="360" w:lineRule="auto"/>
        <w:ind w:left="426" w:hanging="426"/>
        <w:jc w:val="center"/>
        <w:rPr>
          <w:rFonts w:ascii="Times New Roman" w:hAnsi="Times New Roman" w:cs="Times New Roman"/>
          <w:b/>
          <w:sz w:val="28"/>
          <w:szCs w:val="28"/>
          <w:lang w:val="en-GB"/>
        </w:rPr>
      </w:pPr>
      <w:r w:rsidRPr="00C74139">
        <w:rPr>
          <w:rFonts w:ascii="Times New Roman" w:hAnsi="Times New Roman" w:cs="Times New Roman"/>
          <w:b/>
          <w:sz w:val="28"/>
          <w:szCs w:val="28"/>
          <w:lang w:val="en-GB"/>
        </w:rPr>
        <w:t>Experimental</w:t>
      </w:r>
    </w:p>
    <w:p w14:paraId="24EF9B9B" w14:textId="22A0D870" w:rsidR="00005147" w:rsidRPr="00C74139" w:rsidRDefault="00961BC8" w:rsidP="00961BC8">
      <w:pPr>
        <w:pStyle w:val="Odstavekseznama"/>
        <w:numPr>
          <w:ilvl w:val="1"/>
          <w:numId w:val="4"/>
        </w:numPr>
        <w:spacing w:after="0" w:line="360" w:lineRule="auto"/>
        <w:ind w:left="567" w:hanging="567"/>
        <w:jc w:val="both"/>
        <w:rPr>
          <w:rFonts w:ascii="Times New Roman" w:hAnsi="Times New Roman" w:cs="Times New Roman"/>
          <w:b/>
          <w:sz w:val="24"/>
          <w:szCs w:val="24"/>
          <w:lang w:val="en-GB"/>
        </w:rPr>
      </w:pPr>
      <w:r w:rsidRPr="00C74139">
        <w:rPr>
          <w:rFonts w:ascii="Times New Roman" w:hAnsi="Times New Roman" w:cs="Times New Roman"/>
          <w:b/>
          <w:sz w:val="24"/>
          <w:szCs w:val="24"/>
          <w:lang w:val="en-GB"/>
        </w:rPr>
        <w:t>Materials</w:t>
      </w:r>
    </w:p>
    <w:p w14:paraId="173160AE" w14:textId="77A44C66" w:rsidR="00B91355" w:rsidRPr="00C74139" w:rsidRDefault="009E00C9" w:rsidP="00D2718C">
      <w:pPr>
        <w:spacing w:after="0" w:line="360" w:lineRule="auto"/>
        <w:ind w:left="-11" w:firstLine="709"/>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A</w:t>
      </w:r>
      <w:r w:rsidR="00EF5BEA"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set </w:t>
      </w:r>
      <w:r w:rsidR="00EF5BEA" w:rsidRPr="00C74139">
        <w:rPr>
          <w:rFonts w:ascii="Times New Roman" w:hAnsi="Times New Roman" w:cs="Times New Roman"/>
          <w:sz w:val="24"/>
          <w:szCs w:val="24"/>
          <w:lang w:val="en-GB"/>
        </w:rPr>
        <w:t xml:space="preserve">of </w:t>
      </w:r>
      <w:r w:rsidR="00D2718C" w:rsidRPr="00C74139">
        <w:rPr>
          <w:rFonts w:ascii="Times New Roman" w:hAnsi="Times New Roman" w:cs="Times New Roman"/>
          <w:sz w:val="24"/>
          <w:szCs w:val="24"/>
          <w:lang w:val="en-GB"/>
        </w:rPr>
        <w:t>twenty</w:t>
      </w:r>
      <w:r w:rsidR="003B0523"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homogenised plant </w:t>
      </w:r>
      <w:r w:rsidR="003B0523" w:rsidRPr="00C74139">
        <w:rPr>
          <w:rFonts w:ascii="Times New Roman" w:hAnsi="Times New Roman" w:cs="Times New Roman"/>
          <w:sz w:val="24"/>
          <w:szCs w:val="24"/>
          <w:lang w:val="en-GB"/>
        </w:rPr>
        <w:t xml:space="preserve">samples </w:t>
      </w:r>
      <w:r w:rsidRPr="00C74139">
        <w:rPr>
          <w:rFonts w:ascii="Times New Roman" w:hAnsi="Times New Roman" w:cs="Times New Roman"/>
          <w:sz w:val="24"/>
          <w:szCs w:val="24"/>
          <w:lang w:val="en-GB"/>
        </w:rPr>
        <w:t xml:space="preserve">consists of </w:t>
      </w:r>
      <w:r w:rsidR="006305BA" w:rsidRPr="00C74139">
        <w:rPr>
          <w:rFonts w:ascii="Times New Roman" w:hAnsi="Times New Roman" w:cs="Times New Roman"/>
          <w:sz w:val="24"/>
          <w:szCs w:val="24"/>
          <w:lang w:val="en-GB"/>
        </w:rPr>
        <w:t>several</w:t>
      </w:r>
      <w:r w:rsidRPr="00C74139">
        <w:rPr>
          <w:rFonts w:ascii="Times New Roman" w:hAnsi="Times New Roman" w:cs="Times New Roman"/>
          <w:sz w:val="24"/>
          <w:szCs w:val="24"/>
          <w:lang w:val="en-GB"/>
        </w:rPr>
        <w:t xml:space="preserve"> legume species as presented in Table</w:t>
      </w:r>
      <w:r w:rsidR="00FF2E41" w:rsidRPr="00C74139">
        <w:rPr>
          <w:rFonts w:ascii="Times New Roman" w:hAnsi="Times New Roman" w:cs="Times New Roman"/>
          <w:sz w:val="24"/>
          <w:szCs w:val="24"/>
          <w:lang w:val="en-GB"/>
        </w:rPr>
        <w:t> </w:t>
      </w:r>
      <w:r w:rsidRPr="00C74139">
        <w:rPr>
          <w:rFonts w:ascii="Times New Roman" w:hAnsi="Times New Roman" w:cs="Times New Roman"/>
          <w:sz w:val="24"/>
          <w:szCs w:val="24"/>
          <w:lang w:val="en-GB"/>
        </w:rPr>
        <w:t>1</w:t>
      </w:r>
      <w:r w:rsidR="003B0523" w:rsidRPr="00C74139">
        <w:rPr>
          <w:rFonts w:ascii="Times New Roman" w:hAnsi="Times New Roman" w:cs="Times New Roman"/>
          <w:sz w:val="24"/>
          <w:szCs w:val="24"/>
          <w:lang w:val="en-GB"/>
        </w:rPr>
        <w:t xml:space="preserve">. </w:t>
      </w:r>
      <w:r w:rsidR="003E5940" w:rsidRPr="00C74139">
        <w:rPr>
          <w:rFonts w:ascii="Times New Roman" w:hAnsi="Times New Roman" w:cs="Times New Roman"/>
          <w:sz w:val="24"/>
          <w:szCs w:val="24"/>
          <w:lang w:val="en-GB"/>
        </w:rPr>
        <w:t>Analysed</w:t>
      </w:r>
      <w:r w:rsidR="00604A2D" w:rsidRPr="00C74139">
        <w:rPr>
          <w:rFonts w:ascii="Times New Roman" w:hAnsi="Times New Roman" w:cs="Times New Roman"/>
          <w:sz w:val="24"/>
          <w:szCs w:val="24"/>
          <w:lang w:val="en-GB"/>
        </w:rPr>
        <w:t xml:space="preserve"> samples </w:t>
      </w:r>
      <w:r w:rsidRPr="00C74139">
        <w:rPr>
          <w:rFonts w:ascii="Times New Roman" w:hAnsi="Times New Roman" w:cs="Times New Roman"/>
          <w:sz w:val="24"/>
          <w:szCs w:val="24"/>
          <w:lang w:val="en-GB"/>
        </w:rPr>
        <w:t>were as follows:</w:t>
      </w:r>
      <w:r w:rsidR="00604A2D" w:rsidRPr="00C74139">
        <w:rPr>
          <w:rFonts w:ascii="Times New Roman" w:hAnsi="Times New Roman" w:cs="Times New Roman"/>
          <w:sz w:val="24"/>
          <w:szCs w:val="24"/>
          <w:lang w:val="en-GB"/>
        </w:rPr>
        <w:t xml:space="preserve"> </w:t>
      </w:r>
      <w:r w:rsidR="009D7F8D" w:rsidRPr="00C74139">
        <w:rPr>
          <w:rFonts w:ascii="Times New Roman" w:hAnsi="Times New Roman" w:cs="Times New Roman"/>
          <w:sz w:val="24"/>
          <w:szCs w:val="24"/>
          <w:lang w:val="en-GB"/>
        </w:rPr>
        <w:t>common bean</w:t>
      </w:r>
      <w:r w:rsidR="00414DA5"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grains</w:t>
      </w:r>
      <w:r w:rsidR="00414DA5"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6</w:t>
      </w:r>
      <w:r w:rsidR="00FF2E41" w:rsidRPr="00C74139">
        <w:rPr>
          <w:rFonts w:ascii="Times New Roman" w:hAnsi="Times New Roman" w:cs="Times New Roman"/>
          <w:sz w:val="24"/>
          <w:szCs w:val="24"/>
          <w:lang w:val="en-GB"/>
        </w:rPr>
        <w:t> </w:t>
      </w:r>
      <w:r w:rsidRPr="00C74139">
        <w:rPr>
          <w:rFonts w:ascii="Times New Roman" w:hAnsi="Times New Roman" w:cs="Times New Roman"/>
          <w:sz w:val="24"/>
          <w:szCs w:val="24"/>
          <w:lang w:val="en-GB"/>
        </w:rPr>
        <w:t>samples</w:t>
      </w:r>
      <w:r w:rsidR="00414DA5" w:rsidRPr="00C74139">
        <w:rPr>
          <w:rFonts w:ascii="Times New Roman" w:hAnsi="Times New Roman" w:cs="Times New Roman"/>
          <w:sz w:val="24"/>
          <w:szCs w:val="24"/>
          <w:lang w:val="en-GB"/>
        </w:rPr>
        <w:t>)</w:t>
      </w:r>
      <w:r w:rsidRPr="00C74139">
        <w:rPr>
          <w:rFonts w:ascii="Times New Roman" w:hAnsi="Times New Roman" w:cs="Times New Roman"/>
          <w:sz w:val="24"/>
          <w:szCs w:val="24"/>
          <w:lang w:val="en-GB"/>
        </w:rPr>
        <w:t>, common bean pods (3</w:t>
      </w:r>
      <w:r w:rsidR="00FF2E41" w:rsidRPr="00C74139">
        <w:rPr>
          <w:rFonts w:ascii="Times New Roman" w:hAnsi="Times New Roman" w:cs="Times New Roman"/>
          <w:sz w:val="24"/>
          <w:szCs w:val="24"/>
          <w:lang w:val="en-GB"/>
        </w:rPr>
        <w:t> </w:t>
      </w:r>
      <w:r w:rsidRPr="00C74139">
        <w:rPr>
          <w:rFonts w:ascii="Times New Roman" w:hAnsi="Times New Roman" w:cs="Times New Roman"/>
          <w:sz w:val="24"/>
          <w:szCs w:val="24"/>
          <w:lang w:val="en-GB"/>
        </w:rPr>
        <w:t>samples),</w:t>
      </w:r>
      <w:r w:rsidR="00D21DFE"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lupin (3</w:t>
      </w:r>
      <w:r w:rsidR="00FF2E41" w:rsidRPr="00C74139">
        <w:rPr>
          <w:rFonts w:ascii="Times New Roman" w:hAnsi="Times New Roman" w:cs="Times New Roman"/>
          <w:sz w:val="24"/>
          <w:szCs w:val="24"/>
          <w:lang w:val="en-GB"/>
        </w:rPr>
        <w:t> </w:t>
      </w:r>
      <w:r w:rsidRPr="00C74139">
        <w:rPr>
          <w:rFonts w:ascii="Times New Roman" w:hAnsi="Times New Roman" w:cs="Times New Roman"/>
          <w:sz w:val="24"/>
          <w:szCs w:val="24"/>
          <w:lang w:val="en-GB"/>
        </w:rPr>
        <w:t xml:space="preserve">samples), </w:t>
      </w:r>
      <w:proofErr w:type="spellStart"/>
      <w:r w:rsidRPr="00C74139">
        <w:rPr>
          <w:rFonts w:ascii="Times New Roman" w:hAnsi="Times New Roman" w:cs="Times New Roman"/>
          <w:sz w:val="24"/>
          <w:szCs w:val="24"/>
          <w:lang w:val="en-GB"/>
        </w:rPr>
        <w:t>faba</w:t>
      </w:r>
      <w:proofErr w:type="spellEnd"/>
      <w:r w:rsidRPr="00C74139">
        <w:rPr>
          <w:rFonts w:ascii="Times New Roman" w:hAnsi="Times New Roman" w:cs="Times New Roman"/>
          <w:sz w:val="24"/>
          <w:szCs w:val="24"/>
          <w:lang w:val="en-GB"/>
        </w:rPr>
        <w:t xml:space="preserve"> bean (2</w:t>
      </w:r>
      <w:r w:rsidR="00FF2E41" w:rsidRPr="00C74139">
        <w:rPr>
          <w:rFonts w:ascii="Times New Roman" w:hAnsi="Times New Roman" w:cs="Times New Roman"/>
          <w:sz w:val="24"/>
          <w:szCs w:val="24"/>
          <w:lang w:val="en-GB"/>
        </w:rPr>
        <w:t> </w:t>
      </w:r>
      <w:r w:rsidRPr="00C74139">
        <w:rPr>
          <w:rFonts w:ascii="Times New Roman" w:hAnsi="Times New Roman" w:cs="Times New Roman"/>
          <w:sz w:val="24"/>
          <w:szCs w:val="24"/>
          <w:lang w:val="en-GB"/>
        </w:rPr>
        <w:t xml:space="preserve">samples), </w:t>
      </w:r>
      <w:r w:rsidR="00FF2E41" w:rsidRPr="00C74139">
        <w:rPr>
          <w:rFonts w:ascii="Times New Roman" w:hAnsi="Times New Roman" w:cs="Times New Roman"/>
          <w:sz w:val="24"/>
          <w:szCs w:val="24"/>
          <w:lang w:val="en-GB"/>
        </w:rPr>
        <w:t xml:space="preserve">lentil (2 samples), chickpea (1 sample), </w:t>
      </w:r>
      <w:r w:rsidR="003E5940" w:rsidRPr="00C74139">
        <w:rPr>
          <w:rFonts w:ascii="Times New Roman" w:hAnsi="Times New Roman" w:cs="Times New Roman"/>
          <w:sz w:val="24"/>
          <w:szCs w:val="24"/>
          <w:lang w:val="en-GB"/>
        </w:rPr>
        <w:t>soybean (</w:t>
      </w:r>
      <w:r w:rsidRPr="00C74139">
        <w:rPr>
          <w:rFonts w:ascii="Times New Roman" w:hAnsi="Times New Roman" w:cs="Times New Roman"/>
          <w:sz w:val="24"/>
          <w:szCs w:val="24"/>
          <w:lang w:val="en-GB"/>
        </w:rPr>
        <w:t>1</w:t>
      </w:r>
      <w:r w:rsidR="00FF2E41" w:rsidRPr="00C74139">
        <w:rPr>
          <w:rFonts w:ascii="Times New Roman" w:hAnsi="Times New Roman" w:cs="Times New Roman"/>
          <w:sz w:val="24"/>
          <w:szCs w:val="24"/>
          <w:lang w:val="en-GB"/>
        </w:rPr>
        <w:t> </w:t>
      </w:r>
      <w:r w:rsidRPr="00C74139">
        <w:rPr>
          <w:rFonts w:ascii="Times New Roman" w:hAnsi="Times New Roman" w:cs="Times New Roman"/>
          <w:sz w:val="24"/>
          <w:szCs w:val="24"/>
          <w:lang w:val="en-GB"/>
        </w:rPr>
        <w:t>sample</w:t>
      </w:r>
      <w:r w:rsidR="003E5940" w:rsidRPr="00C74139">
        <w:rPr>
          <w:rFonts w:ascii="Times New Roman" w:hAnsi="Times New Roman" w:cs="Times New Roman"/>
          <w:sz w:val="24"/>
          <w:szCs w:val="24"/>
          <w:lang w:val="en-GB"/>
        </w:rPr>
        <w:t xml:space="preserve">), </w:t>
      </w:r>
      <w:r w:rsidR="00FF2E41" w:rsidRPr="00C74139">
        <w:rPr>
          <w:rFonts w:ascii="Times New Roman" w:hAnsi="Times New Roman" w:cs="Times New Roman"/>
          <w:sz w:val="24"/>
          <w:szCs w:val="24"/>
          <w:lang w:val="en-GB"/>
        </w:rPr>
        <w:t xml:space="preserve">field </w:t>
      </w:r>
      <w:r w:rsidR="00DD49A3" w:rsidRPr="00C74139">
        <w:rPr>
          <w:rFonts w:ascii="Times New Roman" w:hAnsi="Times New Roman" w:cs="Times New Roman"/>
          <w:sz w:val="24"/>
          <w:szCs w:val="24"/>
          <w:lang w:val="en-GB"/>
        </w:rPr>
        <w:t>pea</w:t>
      </w:r>
      <w:r w:rsidR="00F603B0" w:rsidRPr="00C74139">
        <w:rPr>
          <w:rFonts w:ascii="Times New Roman" w:hAnsi="Times New Roman" w:cs="Times New Roman"/>
          <w:sz w:val="24"/>
          <w:szCs w:val="24"/>
          <w:lang w:val="en-GB"/>
        </w:rPr>
        <w:t xml:space="preserve"> (</w:t>
      </w:r>
      <w:r w:rsidR="00FF2E41" w:rsidRPr="00C74139">
        <w:rPr>
          <w:rFonts w:ascii="Times New Roman" w:hAnsi="Times New Roman" w:cs="Times New Roman"/>
          <w:sz w:val="24"/>
          <w:szCs w:val="24"/>
          <w:lang w:val="en-GB"/>
        </w:rPr>
        <w:t>1 sample</w:t>
      </w:r>
      <w:r w:rsidR="00F603B0" w:rsidRPr="00C74139">
        <w:rPr>
          <w:rFonts w:ascii="Times New Roman" w:hAnsi="Times New Roman" w:cs="Times New Roman"/>
          <w:sz w:val="24"/>
          <w:szCs w:val="24"/>
          <w:lang w:val="en-GB"/>
        </w:rPr>
        <w:t>)</w:t>
      </w:r>
      <w:r w:rsidR="00FF2E41" w:rsidRPr="00C74139">
        <w:rPr>
          <w:rFonts w:ascii="Times New Roman" w:hAnsi="Times New Roman" w:cs="Times New Roman"/>
          <w:sz w:val="24"/>
          <w:szCs w:val="24"/>
          <w:lang w:val="en-GB"/>
        </w:rPr>
        <w:t xml:space="preserve"> and </w:t>
      </w:r>
      <w:r w:rsidRPr="00C74139">
        <w:rPr>
          <w:rFonts w:ascii="Times New Roman" w:hAnsi="Times New Roman" w:cs="Times New Roman"/>
          <w:sz w:val="24"/>
          <w:szCs w:val="24"/>
          <w:lang w:val="en-GB"/>
        </w:rPr>
        <w:t>runner bean (1</w:t>
      </w:r>
      <w:r w:rsidR="00FF2E41" w:rsidRPr="00C74139">
        <w:rPr>
          <w:rFonts w:ascii="Times New Roman" w:hAnsi="Times New Roman" w:cs="Times New Roman"/>
          <w:sz w:val="24"/>
          <w:szCs w:val="24"/>
          <w:lang w:val="en-GB"/>
        </w:rPr>
        <w:t> </w:t>
      </w:r>
      <w:r w:rsidRPr="00C74139">
        <w:rPr>
          <w:rFonts w:ascii="Times New Roman" w:hAnsi="Times New Roman" w:cs="Times New Roman"/>
          <w:sz w:val="24"/>
          <w:szCs w:val="24"/>
          <w:lang w:val="en-GB"/>
        </w:rPr>
        <w:t>sample)</w:t>
      </w:r>
      <w:r w:rsidR="00604A2D" w:rsidRPr="00C74139">
        <w:rPr>
          <w:rFonts w:ascii="Times New Roman" w:hAnsi="Times New Roman" w:cs="Times New Roman"/>
          <w:sz w:val="24"/>
          <w:szCs w:val="24"/>
          <w:lang w:val="en-GB"/>
        </w:rPr>
        <w:t>.</w:t>
      </w:r>
      <w:r w:rsidR="00D21DFE" w:rsidRPr="00C74139">
        <w:rPr>
          <w:rFonts w:ascii="Times New Roman" w:hAnsi="Times New Roman" w:cs="Times New Roman"/>
          <w:sz w:val="24"/>
          <w:szCs w:val="24"/>
          <w:lang w:val="en-GB"/>
        </w:rPr>
        <w:t xml:space="preserve"> </w:t>
      </w:r>
      <w:r w:rsidR="00B91355" w:rsidRPr="00C74139">
        <w:rPr>
          <w:rFonts w:ascii="Times New Roman" w:hAnsi="Times New Roman" w:cs="Times New Roman"/>
          <w:sz w:val="24"/>
          <w:szCs w:val="24"/>
          <w:lang w:val="en-GB"/>
        </w:rPr>
        <w:t>M</w:t>
      </w:r>
      <w:r w:rsidR="00FF2E41" w:rsidRPr="00C74139">
        <w:rPr>
          <w:rFonts w:ascii="Times New Roman" w:hAnsi="Times New Roman" w:cs="Times New Roman"/>
          <w:sz w:val="24"/>
          <w:szCs w:val="24"/>
          <w:lang w:val="en-GB"/>
        </w:rPr>
        <w:t>ost</w:t>
      </w:r>
      <w:r w:rsidR="00B91355" w:rsidRPr="00C74139">
        <w:rPr>
          <w:rFonts w:ascii="Times New Roman" w:hAnsi="Times New Roman" w:cs="Times New Roman"/>
          <w:sz w:val="24"/>
          <w:szCs w:val="24"/>
          <w:lang w:val="en-GB"/>
        </w:rPr>
        <w:t xml:space="preserve"> of</w:t>
      </w:r>
      <w:r w:rsidR="00985AEC" w:rsidRPr="00C74139">
        <w:rPr>
          <w:rFonts w:ascii="Times New Roman" w:hAnsi="Times New Roman" w:cs="Times New Roman"/>
          <w:sz w:val="24"/>
          <w:szCs w:val="24"/>
          <w:lang w:val="en-GB"/>
        </w:rPr>
        <w:t xml:space="preserve"> </w:t>
      </w:r>
      <w:r w:rsidR="009D7F8D" w:rsidRPr="00C74139">
        <w:rPr>
          <w:rFonts w:ascii="Times New Roman" w:hAnsi="Times New Roman" w:cs="Times New Roman"/>
          <w:sz w:val="24"/>
          <w:szCs w:val="24"/>
          <w:lang w:val="en-GB"/>
        </w:rPr>
        <w:t xml:space="preserve">the </w:t>
      </w:r>
      <w:r w:rsidR="00985AEC" w:rsidRPr="00C74139">
        <w:rPr>
          <w:rFonts w:ascii="Times New Roman" w:hAnsi="Times New Roman" w:cs="Times New Roman"/>
          <w:sz w:val="24"/>
          <w:szCs w:val="24"/>
          <w:lang w:val="en-GB"/>
        </w:rPr>
        <w:t xml:space="preserve">analysed legumes were </w:t>
      </w:r>
      <w:r w:rsidR="00176DCB" w:rsidRPr="00C74139">
        <w:rPr>
          <w:rFonts w:ascii="Times New Roman" w:hAnsi="Times New Roman" w:cs="Times New Roman"/>
          <w:sz w:val="24"/>
          <w:szCs w:val="24"/>
          <w:lang w:val="en-GB"/>
        </w:rPr>
        <w:t>produced</w:t>
      </w:r>
      <w:r w:rsidR="00985AEC" w:rsidRPr="00C74139">
        <w:rPr>
          <w:rFonts w:ascii="Times New Roman" w:hAnsi="Times New Roman" w:cs="Times New Roman"/>
          <w:sz w:val="24"/>
          <w:szCs w:val="24"/>
          <w:lang w:val="en-GB"/>
        </w:rPr>
        <w:t xml:space="preserve"> </w:t>
      </w:r>
      <w:r w:rsidR="00176DCB" w:rsidRPr="00C74139">
        <w:rPr>
          <w:rFonts w:ascii="Times New Roman" w:hAnsi="Times New Roman" w:cs="Times New Roman"/>
          <w:sz w:val="24"/>
          <w:szCs w:val="24"/>
          <w:lang w:val="en-GB"/>
        </w:rPr>
        <w:t>at</w:t>
      </w:r>
      <w:r w:rsidR="00985AEC" w:rsidRPr="00C74139">
        <w:rPr>
          <w:rFonts w:ascii="Times New Roman" w:hAnsi="Times New Roman" w:cs="Times New Roman"/>
          <w:sz w:val="24"/>
          <w:szCs w:val="24"/>
          <w:lang w:val="en-GB"/>
        </w:rPr>
        <w:t xml:space="preserve"> the experimental fields of Infrastructure Centre </w:t>
      </w:r>
      <w:proofErr w:type="spellStart"/>
      <w:r w:rsidR="00985AEC" w:rsidRPr="00C74139">
        <w:rPr>
          <w:rFonts w:ascii="Times New Roman" w:hAnsi="Times New Roman" w:cs="Times New Roman"/>
          <w:sz w:val="24"/>
          <w:szCs w:val="24"/>
          <w:lang w:val="en-GB"/>
        </w:rPr>
        <w:t>Jablje</w:t>
      </w:r>
      <w:proofErr w:type="spellEnd"/>
      <w:r w:rsidR="00FF2E41" w:rsidRPr="00C74139">
        <w:rPr>
          <w:rFonts w:ascii="Times New Roman" w:hAnsi="Times New Roman" w:cs="Times New Roman"/>
          <w:sz w:val="24"/>
          <w:szCs w:val="24"/>
          <w:lang w:val="en-GB"/>
        </w:rPr>
        <w:t xml:space="preserve"> at</w:t>
      </w:r>
      <w:r w:rsidR="00985AEC" w:rsidRPr="00C74139">
        <w:rPr>
          <w:rFonts w:ascii="Times New Roman" w:hAnsi="Times New Roman" w:cs="Times New Roman"/>
          <w:sz w:val="24"/>
          <w:szCs w:val="24"/>
          <w:lang w:val="en-GB"/>
        </w:rPr>
        <w:t xml:space="preserve"> </w:t>
      </w:r>
      <w:r w:rsidR="00FF2E41" w:rsidRPr="00C74139">
        <w:rPr>
          <w:rFonts w:ascii="Times New Roman" w:hAnsi="Times New Roman" w:cs="Times New Roman"/>
          <w:sz w:val="24"/>
          <w:szCs w:val="24"/>
          <w:lang w:val="en-GB"/>
        </w:rPr>
        <w:t xml:space="preserve">the </w:t>
      </w:r>
      <w:r w:rsidR="00985AEC" w:rsidRPr="00C74139">
        <w:rPr>
          <w:rFonts w:ascii="Times New Roman" w:hAnsi="Times New Roman" w:cs="Times New Roman"/>
          <w:sz w:val="24"/>
          <w:szCs w:val="24"/>
          <w:lang w:val="en-GB"/>
        </w:rPr>
        <w:t>Agricultural Institute of Slovenia (304</w:t>
      </w:r>
      <w:r w:rsidR="00176DCB" w:rsidRPr="00C74139">
        <w:rPr>
          <w:rFonts w:ascii="Times New Roman" w:hAnsi="Times New Roman" w:cs="Times New Roman"/>
          <w:sz w:val="24"/>
          <w:szCs w:val="24"/>
          <w:lang w:val="en-GB"/>
        </w:rPr>
        <w:t> </w:t>
      </w:r>
      <w:r w:rsidR="00985AEC" w:rsidRPr="00C74139">
        <w:rPr>
          <w:rFonts w:ascii="Times New Roman" w:hAnsi="Times New Roman" w:cs="Times New Roman"/>
          <w:sz w:val="24"/>
          <w:szCs w:val="24"/>
          <w:lang w:val="en-GB"/>
        </w:rPr>
        <w:t xml:space="preserve">m </w:t>
      </w:r>
      <w:proofErr w:type="spellStart"/>
      <w:r w:rsidR="00985AEC" w:rsidRPr="00C74139">
        <w:rPr>
          <w:rFonts w:ascii="Times New Roman" w:hAnsi="Times New Roman" w:cs="Times New Roman"/>
          <w:sz w:val="24"/>
          <w:szCs w:val="24"/>
          <w:lang w:val="en-GB"/>
        </w:rPr>
        <w:t>a</w:t>
      </w:r>
      <w:r w:rsidR="002519F1" w:rsidRPr="00C74139">
        <w:rPr>
          <w:rFonts w:ascii="Times New Roman" w:hAnsi="Times New Roman" w:cs="Times New Roman"/>
          <w:sz w:val="24"/>
          <w:szCs w:val="24"/>
          <w:lang w:val="en-GB"/>
        </w:rPr>
        <w:t>.</w:t>
      </w:r>
      <w:r w:rsidR="00985AEC" w:rsidRPr="00C74139">
        <w:rPr>
          <w:rFonts w:ascii="Times New Roman" w:hAnsi="Times New Roman" w:cs="Times New Roman"/>
          <w:sz w:val="24"/>
          <w:szCs w:val="24"/>
          <w:lang w:val="en-GB"/>
        </w:rPr>
        <w:t>s</w:t>
      </w:r>
      <w:r w:rsidR="002519F1" w:rsidRPr="00C74139">
        <w:rPr>
          <w:rFonts w:ascii="Times New Roman" w:hAnsi="Times New Roman" w:cs="Times New Roman"/>
          <w:sz w:val="24"/>
          <w:szCs w:val="24"/>
          <w:lang w:val="en-GB"/>
        </w:rPr>
        <w:t>.</w:t>
      </w:r>
      <w:r w:rsidR="00985AEC" w:rsidRPr="00C74139">
        <w:rPr>
          <w:rFonts w:ascii="Times New Roman" w:hAnsi="Times New Roman" w:cs="Times New Roman"/>
          <w:sz w:val="24"/>
          <w:szCs w:val="24"/>
          <w:lang w:val="en-GB"/>
        </w:rPr>
        <w:t>l</w:t>
      </w:r>
      <w:proofErr w:type="spellEnd"/>
      <w:r w:rsidR="002519F1" w:rsidRPr="00C74139">
        <w:rPr>
          <w:rFonts w:ascii="Times New Roman" w:hAnsi="Times New Roman" w:cs="Times New Roman"/>
          <w:sz w:val="24"/>
          <w:szCs w:val="24"/>
          <w:lang w:val="en-GB"/>
        </w:rPr>
        <w:t>.</w:t>
      </w:r>
      <w:r w:rsidR="00985AEC" w:rsidRPr="00C74139">
        <w:rPr>
          <w:rFonts w:ascii="Times New Roman" w:hAnsi="Times New Roman" w:cs="Times New Roman"/>
          <w:sz w:val="24"/>
          <w:szCs w:val="24"/>
          <w:lang w:val="en-GB"/>
        </w:rPr>
        <w:t xml:space="preserve">; 46.151°N 14.562°E). </w:t>
      </w:r>
      <w:r w:rsidR="00FF2E41" w:rsidRPr="00C74139">
        <w:rPr>
          <w:rFonts w:ascii="Times New Roman" w:hAnsi="Times New Roman" w:cs="Times New Roman"/>
          <w:sz w:val="24"/>
          <w:szCs w:val="24"/>
          <w:lang w:val="en-GB"/>
        </w:rPr>
        <w:t>Chickpea, b</w:t>
      </w:r>
      <w:r w:rsidR="00B91355" w:rsidRPr="00C74139">
        <w:rPr>
          <w:rFonts w:ascii="Times New Roman" w:hAnsi="Times New Roman" w:cs="Times New Roman"/>
          <w:sz w:val="24"/>
          <w:szCs w:val="24"/>
          <w:lang w:val="en-GB"/>
        </w:rPr>
        <w:t xml:space="preserve">rown </w:t>
      </w:r>
      <w:r w:rsidR="00FF2E41" w:rsidRPr="00C74139">
        <w:rPr>
          <w:rFonts w:ascii="Times New Roman" w:hAnsi="Times New Roman" w:cs="Times New Roman"/>
          <w:sz w:val="24"/>
          <w:szCs w:val="24"/>
          <w:lang w:val="en-GB"/>
        </w:rPr>
        <w:t>and</w:t>
      </w:r>
      <w:r w:rsidR="00B91355" w:rsidRPr="00C74139">
        <w:rPr>
          <w:rFonts w:ascii="Times New Roman" w:hAnsi="Times New Roman" w:cs="Times New Roman"/>
          <w:sz w:val="24"/>
          <w:szCs w:val="24"/>
          <w:lang w:val="en-GB"/>
        </w:rPr>
        <w:t xml:space="preserve"> red lentil</w:t>
      </w:r>
      <w:r w:rsidR="00FF2E41" w:rsidRPr="00C74139">
        <w:rPr>
          <w:rFonts w:ascii="Times New Roman" w:hAnsi="Times New Roman" w:cs="Times New Roman"/>
          <w:sz w:val="24"/>
          <w:szCs w:val="24"/>
          <w:lang w:val="en-GB"/>
        </w:rPr>
        <w:t xml:space="preserve"> samples</w:t>
      </w:r>
      <w:r w:rsidR="00B91355" w:rsidRPr="00C74139">
        <w:rPr>
          <w:rFonts w:ascii="Times New Roman" w:hAnsi="Times New Roman" w:cs="Times New Roman"/>
          <w:sz w:val="24"/>
          <w:szCs w:val="24"/>
          <w:lang w:val="en-GB"/>
        </w:rPr>
        <w:t xml:space="preserve"> were purchased from the Slovenian </w:t>
      </w:r>
      <w:r w:rsidR="00F717EF" w:rsidRPr="00C74139">
        <w:rPr>
          <w:rFonts w:ascii="Times New Roman" w:hAnsi="Times New Roman" w:cs="Times New Roman"/>
          <w:sz w:val="24"/>
          <w:szCs w:val="24"/>
          <w:lang w:val="en-GB"/>
        </w:rPr>
        <w:t xml:space="preserve">food </w:t>
      </w:r>
      <w:r w:rsidR="00B91355" w:rsidRPr="00C74139">
        <w:rPr>
          <w:rFonts w:ascii="Times New Roman" w:hAnsi="Times New Roman" w:cs="Times New Roman"/>
          <w:sz w:val="24"/>
          <w:szCs w:val="24"/>
          <w:lang w:val="en-GB"/>
        </w:rPr>
        <w:t xml:space="preserve">retail market. </w:t>
      </w:r>
      <w:r w:rsidR="003E56A4" w:rsidRPr="00C74139">
        <w:rPr>
          <w:rFonts w:ascii="Times New Roman" w:hAnsi="Times New Roman" w:cs="Times New Roman"/>
          <w:sz w:val="24"/>
          <w:szCs w:val="24"/>
          <w:lang w:val="en-GB"/>
        </w:rPr>
        <w:t>The l</w:t>
      </w:r>
      <w:r w:rsidR="00F62EBC" w:rsidRPr="00C74139">
        <w:rPr>
          <w:rFonts w:ascii="Times New Roman" w:hAnsi="Times New Roman" w:cs="Times New Roman"/>
          <w:sz w:val="24"/>
          <w:szCs w:val="24"/>
          <w:lang w:val="en-GB"/>
        </w:rPr>
        <w:t xml:space="preserve">egume grain </w:t>
      </w:r>
      <w:r w:rsidR="00FF2E41" w:rsidRPr="00C74139">
        <w:rPr>
          <w:rFonts w:ascii="Times New Roman" w:hAnsi="Times New Roman" w:cs="Times New Roman"/>
          <w:sz w:val="24"/>
          <w:szCs w:val="24"/>
          <w:lang w:val="en-GB"/>
        </w:rPr>
        <w:t>samples were air</w:t>
      </w:r>
      <w:r w:rsidR="00F717EF" w:rsidRPr="00C74139">
        <w:rPr>
          <w:rFonts w:ascii="Times New Roman" w:hAnsi="Times New Roman" w:cs="Times New Roman"/>
          <w:sz w:val="24"/>
          <w:szCs w:val="24"/>
          <w:lang w:val="en-GB"/>
        </w:rPr>
        <w:t xml:space="preserve">-dried </w:t>
      </w:r>
      <w:r w:rsidR="003E56A4" w:rsidRPr="00C74139">
        <w:rPr>
          <w:rFonts w:ascii="Times New Roman" w:hAnsi="Times New Roman" w:cs="Times New Roman"/>
          <w:sz w:val="24"/>
          <w:szCs w:val="24"/>
          <w:lang w:val="en-GB"/>
        </w:rPr>
        <w:t xml:space="preserve">after harvest </w:t>
      </w:r>
      <w:r w:rsidR="00F717EF" w:rsidRPr="00C74139">
        <w:rPr>
          <w:rFonts w:ascii="Times New Roman" w:hAnsi="Times New Roman" w:cs="Times New Roman"/>
          <w:sz w:val="24"/>
          <w:szCs w:val="24"/>
          <w:lang w:val="en-GB"/>
        </w:rPr>
        <w:t>to reduce the moisture content below 11%</w:t>
      </w:r>
      <w:r w:rsidR="003E56A4" w:rsidRPr="00C74139">
        <w:rPr>
          <w:rFonts w:ascii="Times New Roman" w:hAnsi="Times New Roman" w:cs="Times New Roman"/>
          <w:sz w:val="24"/>
          <w:szCs w:val="24"/>
          <w:lang w:val="en-GB"/>
        </w:rPr>
        <w:t>. T</w:t>
      </w:r>
      <w:r w:rsidR="00FF2E41" w:rsidRPr="00C74139">
        <w:rPr>
          <w:rFonts w:ascii="Times New Roman" w:hAnsi="Times New Roman" w:cs="Times New Roman"/>
          <w:sz w:val="24"/>
          <w:szCs w:val="24"/>
          <w:lang w:val="en-GB"/>
        </w:rPr>
        <w:t xml:space="preserve">he </w:t>
      </w:r>
      <w:r w:rsidR="00FF2E41" w:rsidRPr="00C74139">
        <w:rPr>
          <w:rFonts w:ascii="Times New Roman" w:hAnsi="Times New Roman" w:cs="Times New Roman"/>
          <w:sz w:val="24"/>
          <w:szCs w:val="24"/>
          <w:lang w:val="en-GB"/>
        </w:rPr>
        <w:lastRenderedPageBreak/>
        <w:t xml:space="preserve">common bean pods were </w:t>
      </w:r>
      <w:r w:rsidR="00F717EF" w:rsidRPr="00C74139">
        <w:rPr>
          <w:rFonts w:ascii="Times New Roman" w:hAnsi="Times New Roman" w:cs="Times New Roman"/>
          <w:sz w:val="24"/>
          <w:szCs w:val="24"/>
          <w:lang w:val="en-GB"/>
        </w:rPr>
        <w:t xml:space="preserve">immediately </w:t>
      </w:r>
      <w:r w:rsidR="003E56A4" w:rsidRPr="00C74139">
        <w:rPr>
          <w:rFonts w:ascii="Times New Roman" w:hAnsi="Times New Roman" w:cs="Times New Roman"/>
          <w:sz w:val="24"/>
          <w:szCs w:val="24"/>
          <w:lang w:val="en-GB"/>
        </w:rPr>
        <w:t xml:space="preserve">after </w:t>
      </w:r>
      <w:r w:rsidR="002519F1" w:rsidRPr="00C74139">
        <w:rPr>
          <w:rFonts w:ascii="Times New Roman" w:hAnsi="Times New Roman" w:cs="Times New Roman"/>
          <w:sz w:val="24"/>
          <w:szCs w:val="24"/>
          <w:lang w:val="en-GB"/>
        </w:rPr>
        <w:t>harvesting</w:t>
      </w:r>
      <w:r w:rsidR="003E56A4" w:rsidRPr="00C74139">
        <w:rPr>
          <w:rFonts w:ascii="Times New Roman" w:hAnsi="Times New Roman" w:cs="Times New Roman"/>
          <w:sz w:val="24"/>
          <w:szCs w:val="24"/>
          <w:lang w:val="en-GB"/>
        </w:rPr>
        <w:t xml:space="preserve"> </w:t>
      </w:r>
      <w:r w:rsidR="00F717EF" w:rsidRPr="00C74139">
        <w:rPr>
          <w:rFonts w:ascii="Times New Roman" w:hAnsi="Times New Roman" w:cs="Times New Roman"/>
          <w:sz w:val="24"/>
          <w:szCs w:val="24"/>
          <w:lang w:val="en-GB"/>
        </w:rPr>
        <w:t xml:space="preserve">frozen using liquid nitrogen and </w:t>
      </w:r>
      <w:r w:rsidR="00FF2E41" w:rsidRPr="00C74139">
        <w:rPr>
          <w:rFonts w:ascii="Times New Roman" w:hAnsi="Times New Roman" w:cs="Times New Roman"/>
          <w:sz w:val="24"/>
          <w:szCs w:val="24"/>
          <w:lang w:val="en-GB"/>
        </w:rPr>
        <w:t>lyophilized</w:t>
      </w:r>
      <w:r w:rsidR="00F717EF" w:rsidRPr="00C74139">
        <w:rPr>
          <w:rFonts w:ascii="Times New Roman" w:hAnsi="Times New Roman" w:cs="Times New Roman"/>
          <w:sz w:val="24"/>
          <w:szCs w:val="24"/>
          <w:lang w:val="en-GB"/>
        </w:rPr>
        <w:t>. Before elemental analysis</w:t>
      </w:r>
      <w:r w:rsidR="006305BA" w:rsidRPr="00C74139">
        <w:rPr>
          <w:rFonts w:ascii="Times New Roman" w:hAnsi="Times New Roman" w:cs="Times New Roman"/>
          <w:sz w:val="24"/>
          <w:szCs w:val="24"/>
          <w:lang w:val="en-GB"/>
        </w:rPr>
        <w:t>,</w:t>
      </w:r>
      <w:r w:rsidR="00FF2E41" w:rsidRPr="00C74139">
        <w:rPr>
          <w:rFonts w:ascii="Times New Roman" w:hAnsi="Times New Roman" w:cs="Times New Roman"/>
          <w:sz w:val="24"/>
          <w:szCs w:val="24"/>
          <w:lang w:val="en-GB"/>
        </w:rPr>
        <w:t xml:space="preserve"> </w:t>
      </w:r>
      <w:r w:rsidR="003E56A4" w:rsidRPr="00C74139">
        <w:rPr>
          <w:rFonts w:ascii="Times New Roman" w:hAnsi="Times New Roman" w:cs="Times New Roman"/>
          <w:sz w:val="24"/>
          <w:szCs w:val="24"/>
          <w:lang w:val="en-GB"/>
        </w:rPr>
        <w:t>all</w:t>
      </w:r>
      <w:r w:rsidR="00FF2E41" w:rsidRPr="00C74139">
        <w:rPr>
          <w:rFonts w:ascii="Times New Roman" w:hAnsi="Times New Roman" w:cs="Times New Roman"/>
          <w:sz w:val="24"/>
          <w:szCs w:val="24"/>
          <w:lang w:val="en-GB"/>
        </w:rPr>
        <w:t xml:space="preserve"> </w:t>
      </w:r>
      <w:r w:rsidR="00D21DFE" w:rsidRPr="00C74139">
        <w:rPr>
          <w:rFonts w:ascii="Times New Roman" w:hAnsi="Times New Roman" w:cs="Times New Roman"/>
          <w:sz w:val="24"/>
          <w:szCs w:val="24"/>
          <w:lang w:val="en-GB"/>
        </w:rPr>
        <w:t>legume samples</w:t>
      </w:r>
      <w:r w:rsidR="00FF2E41" w:rsidRPr="00C74139">
        <w:rPr>
          <w:rFonts w:ascii="Times New Roman" w:hAnsi="Times New Roman" w:cs="Times New Roman"/>
          <w:sz w:val="24"/>
          <w:szCs w:val="24"/>
          <w:lang w:val="en-GB"/>
        </w:rPr>
        <w:t xml:space="preserve"> </w:t>
      </w:r>
      <w:r w:rsidR="00604A2D" w:rsidRPr="00C74139">
        <w:rPr>
          <w:rFonts w:ascii="Times New Roman" w:hAnsi="Times New Roman" w:cs="Times New Roman"/>
          <w:sz w:val="24"/>
          <w:szCs w:val="24"/>
          <w:lang w:val="en-GB"/>
        </w:rPr>
        <w:t xml:space="preserve">were homogenised </w:t>
      </w:r>
      <w:r w:rsidR="00F717EF" w:rsidRPr="00C74139">
        <w:rPr>
          <w:rFonts w:ascii="Times New Roman" w:hAnsi="Times New Roman" w:cs="Times New Roman"/>
          <w:sz w:val="24"/>
          <w:szCs w:val="24"/>
          <w:lang w:val="en-GB"/>
        </w:rPr>
        <w:t xml:space="preserve">and powdered </w:t>
      </w:r>
      <w:r w:rsidR="00604A2D" w:rsidRPr="00C74139">
        <w:rPr>
          <w:rFonts w:ascii="Times New Roman" w:hAnsi="Times New Roman" w:cs="Times New Roman"/>
          <w:sz w:val="24"/>
          <w:szCs w:val="24"/>
          <w:lang w:val="en-GB"/>
        </w:rPr>
        <w:t xml:space="preserve">using </w:t>
      </w:r>
      <w:r w:rsidR="006305BA" w:rsidRPr="00C74139">
        <w:rPr>
          <w:rFonts w:ascii="Times New Roman" w:hAnsi="Times New Roman" w:cs="Times New Roman"/>
          <w:sz w:val="24"/>
          <w:szCs w:val="24"/>
          <w:lang w:val="en-GB"/>
        </w:rPr>
        <w:t xml:space="preserve">a </w:t>
      </w:r>
      <w:r w:rsidR="00F717EF" w:rsidRPr="00C74139">
        <w:rPr>
          <w:rFonts w:ascii="Times New Roman" w:hAnsi="Times New Roman" w:cs="Times New Roman"/>
          <w:sz w:val="24"/>
          <w:szCs w:val="24"/>
          <w:lang w:val="en-GB"/>
        </w:rPr>
        <w:t xml:space="preserve">laboratory </w:t>
      </w:r>
      <w:r w:rsidR="00604A2D" w:rsidRPr="00C74139">
        <w:rPr>
          <w:rFonts w:ascii="Times New Roman" w:hAnsi="Times New Roman" w:cs="Times New Roman"/>
          <w:sz w:val="24"/>
          <w:szCs w:val="24"/>
          <w:lang w:val="en-GB"/>
        </w:rPr>
        <w:t>ball mill (</w:t>
      </w:r>
      <w:proofErr w:type="spellStart"/>
      <w:r w:rsidR="00604A2D" w:rsidRPr="00C74139">
        <w:rPr>
          <w:rFonts w:ascii="Times New Roman" w:hAnsi="Times New Roman" w:cs="Times New Roman"/>
          <w:sz w:val="24"/>
          <w:szCs w:val="24"/>
          <w:lang w:val="en-GB"/>
        </w:rPr>
        <w:t>Retsch</w:t>
      </w:r>
      <w:proofErr w:type="spellEnd"/>
      <w:r w:rsidR="00604A2D" w:rsidRPr="00C74139">
        <w:rPr>
          <w:rFonts w:ascii="Times New Roman" w:hAnsi="Times New Roman" w:cs="Times New Roman"/>
          <w:sz w:val="24"/>
          <w:szCs w:val="24"/>
          <w:lang w:val="en-GB"/>
        </w:rPr>
        <w:t xml:space="preserve"> MM 400</w:t>
      </w:r>
      <w:r w:rsidR="006305BA" w:rsidRPr="00C74139">
        <w:rPr>
          <w:rFonts w:ascii="Times New Roman" w:hAnsi="Times New Roman" w:cs="Times New Roman"/>
          <w:sz w:val="24"/>
          <w:szCs w:val="24"/>
          <w:lang w:val="en-GB"/>
        </w:rPr>
        <w:t>, GmbH</w:t>
      </w:r>
      <w:r w:rsidR="00604A2D" w:rsidRPr="00C74139">
        <w:rPr>
          <w:rFonts w:ascii="Times New Roman" w:hAnsi="Times New Roman" w:cs="Times New Roman"/>
          <w:sz w:val="24"/>
          <w:szCs w:val="24"/>
          <w:lang w:val="en-GB"/>
        </w:rPr>
        <w:t>)</w:t>
      </w:r>
      <w:r w:rsidR="00D21DFE" w:rsidRPr="00C74139">
        <w:rPr>
          <w:rFonts w:ascii="Times New Roman" w:hAnsi="Times New Roman" w:cs="Times New Roman"/>
          <w:sz w:val="24"/>
          <w:szCs w:val="24"/>
          <w:lang w:val="en-GB"/>
        </w:rPr>
        <w:t xml:space="preserve"> at </w:t>
      </w:r>
      <w:r w:rsidR="002519F1" w:rsidRPr="00C74139">
        <w:rPr>
          <w:rFonts w:ascii="Times New Roman" w:hAnsi="Times New Roman" w:cs="Times New Roman"/>
          <w:sz w:val="24"/>
          <w:szCs w:val="24"/>
          <w:lang w:val="en-GB"/>
        </w:rPr>
        <w:t>a</w:t>
      </w:r>
      <w:r w:rsidR="00F717EF" w:rsidRPr="00C74139">
        <w:rPr>
          <w:rFonts w:ascii="Times New Roman" w:hAnsi="Times New Roman" w:cs="Times New Roman"/>
          <w:sz w:val="24"/>
          <w:szCs w:val="24"/>
          <w:lang w:val="en-GB"/>
        </w:rPr>
        <w:t xml:space="preserve"> </w:t>
      </w:r>
      <w:r w:rsidR="002519F1" w:rsidRPr="00C74139">
        <w:rPr>
          <w:rFonts w:ascii="Times New Roman" w:hAnsi="Times New Roman" w:cs="Times New Roman"/>
          <w:sz w:val="24"/>
          <w:szCs w:val="24"/>
          <w:lang w:val="en-GB"/>
        </w:rPr>
        <w:t xml:space="preserve">high </w:t>
      </w:r>
      <w:r w:rsidR="00D21DFE" w:rsidRPr="00C74139">
        <w:rPr>
          <w:rFonts w:ascii="Times New Roman" w:hAnsi="Times New Roman" w:cs="Times New Roman"/>
          <w:sz w:val="24"/>
          <w:szCs w:val="24"/>
          <w:lang w:val="en-GB"/>
        </w:rPr>
        <w:t xml:space="preserve">frequency </w:t>
      </w:r>
      <w:r w:rsidR="002519F1" w:rsidRPr="00C74139">
        <w:rPr>
          <w:rFonts w:ascii="Times New Roman" w:hAnsi="Times New Roman" w:cs="Times New Roman"/>
          <w:sz w:val="24"/>
          <w:szCs w:val="24"/>
          <w:lang w:val="en-GB"/>
        </w:rPr>
        <w:t xml:space="preserve">of </w:t>
      </w:r>
      <w:r w:rsidR="00D21DFE" w:rsidRPr="00C74139">
        <w:rPr>
          <w:rFonts w:ascii="Times New Roman" w:hAnsi="Times New Roman" w:cs="Times New Roman"/>
          <w:sz w:val="24"/>
          <w:szCs w:val="24"/>
          <w:lang w:val="en-GB"/>
        </w:rPr>
        <w:t>30 Hz</w:t>
      </w:r>
      <w:r w:rsidR="002519F1" w:rsidRPr="00C74139">
        <w:rPr>
          <w:rFonts w:ascii="Times New Roman" w:hAnsi="Times New Roman" w:cs="Times New Roman"/>
          <w:sz w:val="24"/>
          <w:szCs w:val="24"/>
          <w:lang w:val="en-GB"/>
        </w:rPr>
        <w:t xml:space="preserve"> for 2–5 min</w:t>
      </w:r>
      <w:r w:rsidR="00604A2D" w:rsidRPr="00C74139">
        <w:rPr>
          <w:rFonts w:ascii="Times New Roman" w:hAnsi="Times New Roman" w:cs="Times New Roman"/>
          <w:sz w:val="24"/>
          <w:szCs w:val="24"/>
          <w:lang w:val="en-GB"/>
        </w:rPr>
        <w:t>.</w:t>
      </w:r>
    </w:p>
    <w:p w14:paraId="7513EFE5" w14:textId="18E7145D" w:rsidR="000002D9" w:rsidRPr="00C74139" w:rsidRDefault="000002D9" w:rsidP="000002D9">
      <w:pPr>
        <w:spacing w:after="0" w:line="360" w:lineRule="auto"/>
        <w:jc w:val="both"/>
        <w:rPr>
          <w:rFonts w:ascii="Times New Roman" w:hAnsi="Times New Roman" w:cs="Times New Roman"/>
          <w:sz w:val="24"/>
          <w:szCs w:val="24"/>
          <w:lang w:val="en-GB"/>
        </w:rPr>
      </w:pPr>
    </w:p>
    <w:p w14:paraId="6F859023" w14:textId="457C4207" w:rsidR="000002D9" w:rsidRPr="00C74139" w:rsidRDefault="000002D9" w:rsidP="000002D9">
      <w:pPr>
        <w:spacing w:after="0" w:line="360" w:lineRule="auto"/>
        <w:jc w:val="both"/>
        <w:rPr>
          <w:rFonts w:ascii="Times New Roman" w:eastAsia="Times New Roman" w:hAnsi="Times New Roman" w:cs="Times New Roman"/>
          <w:sz w:val="24"/>
          <w:szCs w:val="24"/>
          <w:lang w:val="en-GB" w:eastAsia="sl-SI"/>
        </w:rPr>
      </w:pPr>
      <w:r w:rsidRPr="00C74139">
        <w:rPr>
          <w:rFonts w:ascii="Times New Roman" w:eastAsia="Times New Roman" w:hAnsi="Times New Roman" w:cs="Times New Roman"/>
          <w:b/>
          <w:sz w:val="24"/>
          <w:szCs w:val="24"/>
          <w:lang w:val="en-GB" w:eastAsia="sl-SI"/>
        </w:rPr>
        <w:t>Table 1.</w:t>
      </w:r>
      <w:r w:rsidRPr="00C74139">
        <w:rPr>
          <w:rFonts w:ascii="Times New Roman" w:eastAsia="Times New Roman" w:hAnsi="Times New Roman" w:cs="Times New Roman"/>
          <w:sz w:val="24"/>
          <w:szCs w:val="24"/>
          <w:lang w:val="en-GB" w:eastAsia="sl-SI"/>
        </w:rPr>
        <w:t xml:space="preserve"> List of studied legume samples</w:t>
      </w:r>
      <w:r w:rsidR="00C74139">
        <w:rPr>
          <w:rFonts w:ascii="Times New Roman" w:eastAsia="Times New Roman" w:hAnsi="Times New Roman" w:cs="Times New Roman"/>
          <w:sz w:val="24"/>
          <w:szCs w:val="24"/>
          <w:lang w:val="en-GB" w:eastAsia="sl-SI"/>
        </w:rPr>
        <w:t xml:space="preserve"> and their origin</w:t>
      </w:r>
    </w:p>
    <w:tbl>
      <w:tblPr>
        <w:tblW w:w="5000" w:type="pct"/>
        <w:tblLayout w:type="fixed"/>
        <w:tblCellMar>
          <w:left w:w="70" w:type="dxa"/>
          <w:right w:w="70" w:type="dxa"/>
        </w:tblCellMar>
        <w:tblLook w:val="04A0" w:firstRow="1" w:lastRow="0" w:firstColumn="1" w:lastColumn="0" w:noHBand="0" w:noVBand="1"/>
      </w:tblPr>
      <w:tblGrid>
        <w:gridCol w:w="1012"/>
        <w:gridCol w:w="1257"/>
        <w:gridCol w:w="2068"/>
        <w:gridCol w:w="1194"/>
        <w:gridCol w:w="2549"/>
        <w:gridCol w:w="992"/>
      </w:tblGrid>
      <w:tr w:rsidR="00C74139" w:rsidRPr="007351B8" w14:paraId="0D135371" w14:textId="77777777" w:rsidTr="007351B8">
        <w:trPr>
          <w:trHeight w:val="227"/>
        </w:trPr>
        <w:tc>
          <w:tcPr>
            <w:tcW w:w="557" w:type="pct"/>
            <w:tcBorders>
              <w:top w:val="single" w:sz="4" w:space="0" w:color="auto"/>
              <w:left w:val="nil"/>
              <w:bottom w:val="single" w:sz="4" w:space="0" w:color="auto"/>
              <w:right w:val="nil"/>
            </w:tcBorders>
            <w:shd w:val="clear" w:color="auto" w:fill="auto"/>
            <w:noWrap/>
            <w:vAlign w:val="center"/>
            <w:hideMark/>
          </w:tcPr>
          <w:p w14:paraId="4DD27293" w14:textId="77777777" w:rsidR="00C74139" w:rsidRPr="00C74139" w:rsidRDefault="00C74139" w:rsidP="00C7413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Sample name</w:t>
            </w:r>
          </w:p>
        </w:tc>
        <w:tc>
          <w:tcPr>
            <w:tcW w:w="693" w:type="pct"/>
            <w:tcBorders>
              <w:top w:val="single" w:sz="4" w:space="0" w:color="auto"/>
              <w:left w:val="nil"/>
              <w:bottom w:val="single" w:sz="4" w:space="0" w:color="auto"/>
              <w:right w:val="nil"/>
            </w:tcBorders>
            <w:shd w:val="clear" w:color="auto" w:fill="auto"/>
            <w:noWrap/>
            <w:vAlign w:val="center"/>
            <w:hideMark/>
          </w:tcPr>
          <w:p w14:paraId="1D8259A1" w14:textId="77777777" w:rsidR="00C74139" w:rsidRPr="00C74139" w:rsidRDefault="00C74139" w:rsidP="00C7413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Legume species</w:t>
            </w:r>
          </w:p>
        </w:tc>
        <w:tc>
          <w:tcPr>
            <w:tcW w:w="1140" w:type="pct"/>
            <w:tcBorders>
              <w:top w:val="single" w:sz="4" w:space="0" w:color="auto"/>
              <w:left w:val="nil"/>
              <w:bottom w:val="single" w:sz="4" w:space="0" w:color="auto"/>
              <w:right w:val="nil"/>
            </w:tcBorders>
            <w:shd w:val="clear" w:color="auto" w:fill="auto"/>
            <w:noWrap/>
            <w:vAlign w:val="center"/>
            <w:hideMark/>
          </w:tcPr>
          <w:p w14:paraId="2CB5425E" w14:textId="77777777" w:rsidR="00C74139" w:rsidRPr="00C74139" w:rsidRDefault="00C74139" w:rsidP="00C7413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Latin name</w:t>
            </w:r>
          </w:p>
        </w:tc>
        <w:tc>
          <w:tcPr>
            <w:tcW w:w="658" w:type="pct"/>
            <w:tcBorders>
              <w:top w:val="single" w:sz="4" w:space="0" w:color="auto"/>
              <w:left w:val="nil"/>
              <w:bottom w:val="single" w:sz="4" w:space="0" w:color="auto"/>
              <w:right w:val="nil"/>
            </w:tcBorders>
            <w:shd w:val="clear" w:color="auto" w:fill="auto"/>
            <w:noWrap/>
            <w:vAlign w:val="center"/>
            <w:hideMark/>
          </w:tcPr>
          <w:p w14:paraId="40BFD190" w14:textId="3C99554A" w:rsidR="00C74139" w:rsidRPr="00C74139" w:rsidRDefault="00C74139" w:rsidP="00C7413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Variety/</w:t>
            </w:r>
            <w:r w:rsidR="007351B8" w:rsidRPr="007351B8">
              <w:rPr>
                <w:rFonts w:ascii="Times New Roman" w:eastAsia="Times New Roman" w:hAnsi="Times New Roman" w:cs="Times New Roman"/>
                <w:b/>
                <w:bCs/>
                <w:color w:val="000000"/>
                <w:sz w:val="18"/>
                <w:szCs w:val="18"/>
                <w:lang w:val="en-GB" w:eastAsia="sl-SI"/>
              </w:rPr>
              <w:t xml:space="preserve"> </w:t>
            </w:r>
            <w:r w:rsidRPr="00C74139">
              <w:rPr>
                <w:rFonts w:ascii="Times New Roman" w:eastAsia="Times New Roman" w:hAnsi="Times New Roman" w:cs="Times New Roman"/>
                <w:b/>
                <w:bCs/>
                <w:color w:val="000000"/>
                <w:sz w:val="18"/>
                <w:szCs w:val="18"/>
                <w:lang w:val="en-GB" w:eastAsia="sl-SI"/>
              </w:rPr>
              <w:t>accession</w:t>
            </w:r>
          </w:p>
        </w:tc>
        <w:tc>
          <w:tcPr>
            <w:tcW w:w="1405" w:type="pct"/>
            <w:tcBorders>
              <w:top w:val="single" w:sz="4" w:space="0" w:color="auto"/>
              <w:left w:val="nil"/>
              <w:bottom w:val="single" w:sz="4" w:space="0" w:color="auto"/>
              <w:right w:val="nil"/>
            </w:tcBorders>
            <w:shd w:val="clear" w:color="auto" w:fill="auto"/>
            <w:noWrap/>
            <w:vAlign w:val="center"/>
            <w:hideMark/>
          </w:tcPr>
          <w:p w14:paraId="19D74ABF" w14:textId="77777777" w:rsidR="00C74139" w:rsidRPr="00C74139" w:rsidRDefault="00C74139" w:rsidP="00C7413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Seed provider</w:t>
            </w:r>
          </w:p>
        </w:tc>
        <w:tc>
          <w:tcPr>
            <w:tcW w:w="547" w:type="pct"/>
            <w:tcBorders>
              <w:top w:val="single" w:sz="4" w:space="0" w:color="auto"/>
              <w:left w:val="nil"/>
              <w:bottom w:val="single" w:sz="4" w:space="0" w:color="auto"/>
              <w:right w:val="nil"/>
            </w:tcBorders>
            <w:shd w:val="clear" w:color="auto" w:fill="auto"/>
            <w:noWrap/>
            <w:vAlign w:val="center"/>
            <w:hideMark/>
          </w:tcPr>
          <w:p w14:paraId="735B3529" w14:textId="77777777" w:rsidR="00C74139" w:rsidRPr="00C74139" w:rsidRDefault="00C74139" w:rsidP="00C7413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Sample type</w:t>
            </w:r>
          </w:p>
        </w:tc>
      </w:tr>
      <w:tr w:rsidR="00C74139" w:rsidRPr="007351B8" w14:paraId="6A7392E9" w14:textId="77777777" w:rsidTr="007351B8">
        <w:trPr>
          <w:trHeight w:val="227"/>
        </w:trPr>
        <w:tc>
          <w:tcPr>
            <w:tcW w:w="557" w:type="pct"/>
            <w:tcBorders>
              <w:top w:val="nil"/>
              <w:left w:val="nil"/>
              <w:bottom w:val="nil"/>
              <w:right w:val="nil"/>
            </w:tcBorders>
            <w:shd w:val="clear" w:color="auto" w:fill="auto"/>
            <w:noWrap/>
            <w:vAlign w:val="center"/>
            <w:hideMark/>
          </w:tcPr>
          <w:p w14:paraId="3974DF1B"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w:t>
            </w:r>
          </w:p>
        </w:tc>
        <w:tc>
          <w:tcPr>
            <w:tcW w:w="693" w:type="pct"/>
            <w:tcBorders>
              <w:top w:val="nil"/>
              <w:left w:val="nil"/>
              <w:bottom w:val="nil"/>
              <w:right w:val="nil"/>
            </w:tcBorders>
            <w:shd w:val="clear" w:color="auto" w:fill="auto"/>
            <w:noWrap/>
            <w:vAlign w:val="center"/>
            <w:hideMark/>
          </w:tcPr>
          <w:p w14:paraId="539FEC78"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common bean</w:t>
            </w:r>
          </w:p>
        </w:tc>
        <w:tc>
          <w:tcPr>
            <w:tcW w:w="1140" w:type="pct"/>
            <w:tcBorders>
              <w:top w:val="nil"/>
              <w:left w:val="nil"/>
              <w:bottom w:val="nil"/>
              <w:right w:val="nil"/>
            </w:tcBorders>
            <w:shd w:val="clear" w:color="auto" w:fill="auto"/>
            <w:noWrap/>
            <w:vAlign w:val="center"/>
            <w:hideMark/>
          </w:tcPr>
          <w:p w14:paraId="393F9362"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i/>
                <w:iCs/>
                <w:color w:val="000000"/>
                <w:sz w:val="18"/>
                <w:szCs w:val="18"/>
                <w:lang w:val="en-GB" w:eastAsia="sl-SI"/>
              </w:rPr>
              <w:t>Phaseolus vulgaris</w:t>
            </w:r>
            <w:r w:rsidRPr="00C74139">
              <w:rPr>
                <w:rFonts w:ascii="Times New Roman" w:eastAsia="Times New Roman" w:hAnsi="Times New Roman" w:cs="Times New Roman"/>
                <w:color w:val="000000"/>
                <w:sz w:val="18"/>
                <w:szCs w:val="18"/>
                <w:lang w:val="en-GB" w:eastAsia="sl-SI"/>
              </w:rPr>
              <w:t xml:space="preserve"> L.</w:t>
            </w:r>
          </w:p>
        </w:tc>
        <w:tc>
          <w:tcPr>
            <w:tcW w:w="658" w:type="pct"/>
            <w:tcBorders>
              <w:top w:val="nil"/>
              <w:left w:val="nil"/>
              <w:bottom w:val="nil"/>
              <w:right w:val="nil"/>
            </w:tcBorders>
            <w:shd w:val="clear" w:color="auto" w:fill="auto"/>
            <w:noWrap/>
            <w:vAlign w:val="center"/>
            <w:hideMark/>
          </w:tcPr>
          <w:p w14:paraId="5705DDA2"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Ribnčan</w:t>
            </w:r>
            <w:proofErr w:type="spellEnd"/>
          </w:p>
        </w:tc>
        <w:tc>
          <w:tcPr>
            <w:tcW w:w="1405" w:type="pct"/>
            <w:tcBorders>
              <w:top w:val="nil"/>
              <w:left w:val="nil"/>
              <w:bottom w:val="nil"/>
              <w:right w:val="nil"/>
            </w:tcBorders>
            <w:shd w:val="clear" w:color="auto" w:fill="auto"/>
            <w:noWrap/>
            <w:vAlign w:val="center"/>
            <w:hideMark/>
          </w:tcPr>
          <w:p w14:paraId="17147130"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Semenarna</w:t>
            </w:r>
            <w:proofErr w:type="spellEnd"/>
            <w:r w:rsidRPr="00C74139">
              <w:rPr>
                <w:rFonts w:ascii="Times New Roman" w:eastAsia="Times New Roman" w:hAnsi="Times New Roman" w:cs="Times New Roman"/>
                <w:color w:val="000000"/>
                <w:sz w:val="18"/>
                <w:szCs w:val="18"/>
                <w:lang w:val="en-GB" w:eastAsia="sl-SI"/>
              </w:rPr>
              <w:t xml:space="preserve"> Ljubljana</w:t>
            </w:r>
          </w:p>
        </w:tc>
        <w:tc>
          <w:tcPr>
            <w:tcW w:w="547" w:type="pct"/>
            <w:tcBorders>
              <w:top w:val="nil"/>
              <w:left w:val="nil"/>
              <w:bottom w:val="nil"/>
              <w:right w:val="nil"/>
            </w:tcBorders>
            <w:shd w:val="clear" w:color="auto" w:fill="auto"/>
            <w:noWrap/>
            <w:vAlign w:val="center"/>
            <w:hideMark/>
          </w:tcPr>
          <w:p w14:paraId="0646F00B"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grains</w:t>
            </w:r>
          </w:p>
        </w:tc>
      </w:tr>
      <w:tr w:rsidR="00C74139" w:rsidRPr="007351B8" w14:paraId="55FB0F4A" w14:textId="77777777" w:rsidTr="007351B8">
        <w:trPr>
          <w:trHeight w:val="227"/>
        </w:trPr>
        <w:tc>
          <w:tcPr>
            <w:tcW w:w="557" w:type="pct"/>
            <w:tcBorders>
              <w:top w:val="nil"/>
              <w:left w:val="nil"/>
              <w:bottom w:val="nil"/>
              <w:right w:val="nil"/>
            </w:tcBorders>
            <w:shd w:val="clear" w:color="auto" w:fill="auto"/>
            <w:noWrap/>
            <w:vAlign w:val="center"/>
            <w:hideMark/>
          </w:tcPr>
          <w:p w14:paraId="6ED7E855"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KIS_GL2</w:t>
            </w:r>
          </w:p>
        </w:tc>
        <w:tc>
          <w:tcPr>
            <w:tcW w:w="693" w:type="pct"/>
            <w:tcBorders>
              <w:top w:val="nil"/>
              <w:left w:val="nil"/>
              <w:bottom w:val="nil"/>
              <w:right w:val="nil"/>
            </w:tcBorders>
            <w:shd w:val="clear" w:color="auto" w:fill="auto"/>
            <w:noWrap/>
            <w:vAlign w:val="center"/>
            <w:hideMark/>
          </w:tcPr>
          <w:p w14:paraId="6BF8F019"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common bean</w:t>
            </w:r>
          </w:p>
        </w:tc>
        <w:tc>
          <w:tcPr>
            <w:tcW w:w="1140" w:type="pct"/>
            <w:tcBorders>
              <w:top w:val="nil"/>
              <w:left w:val="nil"/>
              <w:bottom w:val="nil"/>
              <w:right w:val="nil"/>
            </w:tcBorders>
            <w:shd w:val="clear" w:color="auto" w:fill="auto"/>
            <w:noWrap/>
            <w:vAlign w:val="center"/>
            <w:hideMark/>
          </w:tcPr>
          <w:p w14:paraId="481FEC96"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i/>
                <w:iCs/>
                <w:color w:val="000000"/>
                <w:sz w:val="18"/>
                <w:szCs w:val="18"/>
                <w:lang w:val="en-GB" w:eastAsia="sl-SI"/>
              </w:rPr>
              <w:t>Phaseolus vulgaris</w:t>
            </w:r>
            <w:r w:rsidRPr="00C74139">
              <w:rPr>
                <w:rFonts w:ascii="Times New Roman" w:eastAsia="Times New Roman" w:hAnsi="Times New Roman" w:cs="Times New Roman"/>
                <w:color w:val="000000"/>
                <w:sz w:val="18"/>
                <w:szCs w:val="18"/>
                <w:lang w:val="en-GB" w:eastAsia="sl-SI"/>
              </w:rPr>
              <w:t xml:space="preserve"> L.</w:t>
            </w:r>
          </w:p>
        </w:tc>
        <w:tc>
          <w:tcPr>
            <w:tcW w:w="658" w:type="pct"/>
            <w:tcBorders>
              <w:top w:val="nil"/>
              <w:left w:val="nil"/>
              <w:bottom w:val="nil"/>
              <w:right w:val="nil"/>
            </w:tcBorders>
            <w:shd w:val="clear" w:color="auto" w:fill="auto"/>
            <w:noWrap/>
            <w:vAlign w:val="center"/>
            <w:hideMark/>
          </w:tcPr>
          <w:p w14:paraId="0BC419ED"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SRGB204</w:t>
            </w:r>
          </w:p>
        </w:tc>
        <w:tc>
          <w:tcPr>
            <w:tcW w:w="1405" w:type="pct"/>
            <w:tcBorders>
              <w:top w:val="nil"/>
              <w:left w:val="nil"/>
              <w:bottom w:val="nil"/>
              <w:right w:val="nil"/>
            </w:tcBorders>
            <w:shd w:val="clear" w:color="auto" w:fill="auto"/>
            <w:noWrap/>
            <w:vAlign w:val="center"/>
            <w:hideMark/>
          </w:tcPr>
          <w:p w14:paraId="7D234DFE"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Slovenian Plant Gene Bank</w:t>
            </w:r>
          </w:p>
        </w:tc>
        <w:tc>
          <w:tcPr>
            <w:tcW w:w="547" w:type="pct"/>
            <w:tcBorders>
              <w:top w:val="nil"/>
              <w:left w:val="nil"/>
              <w:bottom w:val="nil"/>
              <w:right w:val="nil"/>
            </w:tcBorders>
            <w:shd w:val="clear" w:color="auto" w:fill="auto"/>
            <w:noWrap/>
            <w:vAlign w:val="center"/>
            <w:hideMark/>
          </w:tcPr>
          <w:p w14:paraId="4E74129E"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grains</w:t>
            </w:r>
          </w:p>
        </w:tc>
      </w:tr>
      <w:tr w:rsidR="00C74139" w:rsidRPr="007351B8" w14:paraId="25C2DA69" w14:textId="77777777" w:rsidTr="007351B8">
        <w:trPr>
          <w:trHeight w:val="227"/>
        </w:trPr>
        <w:tc>
          <w:tcPr>
            <w:tcW w:w="557" w:type="pct"/>
            <w:tcBorders>
              <w:top w:val="nil"/>
              <w:left w:val="nil"/>
              <w:bottom w:val="nil"/>
              <w:right w:val="nil"/>
            </w:tcBorders>
            <w:shd w:val="clear" w:color="auto" w:fill="auto"/>
            <w:noWrap/>
            <w:vAlign w:val="center"/>
            <w:hideMark/>
          </w:tcPr>
          <w:p w14:paraId="1B866632"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KIS_GL3</w:t>
            </w:r>
          </w:p>
        </w:tc>
        <w:tc>
          <w:tcPr>
            <w:tcW w:w="693" w:type="pct"/>
            <w:tcBorders>
              <w:top w:val="nil"/>
              <w:left w:val="nil"/>
              <w:bottom w:val="nil"/>
              <w:right w:val="nil"/>
            </w:tcBorders>
            <w:shd w:val="clear" w:color="auto" w:fill="auto"/>
            <w:noWrap/>
            <w:vAlign w:val="center"/>
            <w:hideMark/>
          </w:tcPr>
          <w:p w14:paraId="0E0B5D9D"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common bean</w:t>
            </w:r>
          </w:p>
        </w:tc>
        <w:tc>
          <w:tcPr>
            <w:tcW w:w="1140" w:type="pct"/>
            <w:tcBorders>
              <w:top w:val="nil"/>
              <w:left w:val="nil"/>
              <w:bottom w:val="nil"/>
              <w:right w:val="nil"/>
            </w:tcBorders>
            <w:shd w:val="clear" w:color="auto" w:fill="auto"/>
            <w:noWrap/>
            <w:vAlign w:val="center"/>
            <w:hideMark/>
          </w:tcPr>
          <w:p w14:paraId="65131485"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i/>
                <w:iCs/>
                <w:color w:val="000000"/>
                <w:sz w:val="18"/>
                <w:szCs w:val="18"/>
                <w:lang w:val="en-GB" w:eastAsia="sl-SI"/>
              </w:rPr>
              <w:t>Phaseolus vulgaris</w:t>
            </w:r>
            <w:r w:rsidRPr="00C74139">
              <w:rPr>
                <w:rFonts w:ascii="Times New Roman" w:eastAsia="Times New Roman" w:hAnsi="Times New Roman" w:cs="Times New Roman"/>
                <w:color w:val="000000"/>
                <w:sz w:val="18"/>
                <w:szCs w:val="18"/>
                <w:lang w:val="en-GB" w:eastAsia="sl-SI"/>
              </w:rPr>
              <w:t xml:space="preserve"> L.</w:t>
            </w:r>
          </w:p>
        </w:tc>
        <w:tc>
          <w:tcPr>
            <w:tcW w:w="658" w:type="pct"/>
            <w:tcBorders>
              <w:top w:val="nil"/>
              <w:left w:val="nil"/>
              <w:bottom w:val="nil"/>
              <w:right w:val="nil"/>
            </w:tcBorders>
            <w:shd w:val="clear" w:color="auto" w:fill="auto"/>
            <w:noWrap/>
            <w:vAlign w:val="center"/>
            <w:hideMark/>
          </w:tcPr>
          <w:p w14:paraId="28070CE8"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Zorin</w:t>
            </w:r>
            <w:proofErr w:type="spellEnd"/>
          </w:p>
        </w:tc>
        <w:tc>
          <w:tcPr>
            <w:tcW w:w="1405" w:type="pct"/>
            <w:tcBorders>
              <w:top w:val="nil"/>
              <w:left w:val="nil"/>
              <w:bottom w:val="nil"/>
              <w:right w:val="nil"/>
            </w:tcBorders>
            <w:shd w:val="clear" w:color="auto" w:fill="auto"/>
            <w:noWrap/>
            <w:vAlign w:val="center"/>
            <w:hideMark/>
          </w:tcPr>
          <w:p w14:paraId="3186EAE9"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Semenarna</w:t>
            </w:r>
            <w:proofErr w:type="spellEnd"/>
            <w:r w:rsidRPr="00C74139">
              <w:rPr>
                <w:rFonts w:ascii="Times New Roman" w:eastAsia="Times New Roman" w:hAnsi="Times New Roman" w:cs="Times New Roman"/>
                <w:color w:val="000000"/>
                <w:sz w:val="18"/>
                <w:szCs w:val="18"/>
                <w:lang w:val="en-GB" w:eastAsia="sl-SI"/>
              </w:rPr>
              <w:t xml:space="preserve"> Ljubljana</w:t>
            </w:r>
          </w:p>
        </w:tc>
        <w:tc>
          <w:tcPr>
            <w:tcW w:w="547" w:type="pct"/>
            <w:tcBorders>
              <w:top w:val="nil"/>
              <w:left w:val="nil"/>
              <w:bottom w:val="nil"/>
              <w:right w:val="nil"/>
            </w:tcBorders>
            <w:shd w:val="clear" w:color="auto" w:fill="auto"/>
            <w:noWrap/>
            <w:vAlign w:val="center"/>
            <w:hideMark/>
          </w:tcPr>
          <w:p w14:paraId="1FEEC330"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grains</w:t>
            </w:r>
          </w:p>
        </w:tc>
      </w:tr>
      <w:tr w:rsidR="00C74139" w:rsidRPr="007351B8" w14:paraId="4FD2B94E" w14:textId="77777777" w:rsidTr="007351B8">
        <w:trPr>
          <w:trHeight w:val="227"/>
        </w:trPr>
        <w:tc>
          <w:tcPr>
            <w:tcW w:w="557" w:type="pct"/>
            <w:tcBorders>
              <w:top w:val="nil"/>
              <w:left w:val="nil"/>
              <w:bottom w:val="nil"/>
              <w:right w:val="nil"/>
            </w:tcBorders>
            <w:shd w:val="clear" w:color="auto" w:fill="auto"/>
            <w:noWrap/>
            <w:vAlign w:val="center"/>
            <w:hideMark/>
          </w:tcPr>
          <w:p w14:paraId="3F41BD0B"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KIS_GL4</w:t>
            </w:r>
          </w:p>
        </w:tc>
        <w:tc>
          <w:tcPr>
            <w:tcW w:w="693" w:type="pct"/>
            <w:tcBorders>
              <w:top w:val="nil"/>
              <w:left w:val="nil"/>
              <w:bottom w:val="nil"/>
              <w:right w:val="nil"/>
            </w:tcBorders>
            <w:shd w:val="clear" w:color="auto" w:fill="auto"/>
            <w:noWrap/>
            <w:vAlign w:val="center"/>
            <w:hideMark/>
          </w:tcPr>
          <w:p w14:paraId="57FE3319"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common bean</w:t>
            </w:r>
          </w:p>
        </w:tc>
        <w:tc>
          <w:tcPr>
            <w:tcW w:w="1140" w:type="pct"/>
            <w:tcBorders>
              <w:top w:val="nil"/>
              <w:left w:val="nil"/>
              <w:bottom w:val="nil"/>
              <w:right w:val="nil"/>
            </w:tcBorders>
            <w:shd w:val="clear" w:color="auto" w:fill="auto"/>
            <w:noWrap/>
            <w:vAlign w:val="center"/>
            <w:hideMark/>
          </w:tcPr>
          <w:p w14:paraId="4DFB39B2"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i/>
                <w:iCs/>
                <w:color w:val="000000"/>
                <w:sz w:val="18"/>
                <w:szCs w:val="18"/>
                <w:lang w:val="en-GB" w:eastAsia="sl-SI"/>
              </w:rPr>
              <w:t>Phaseolus vulgaris</w:t>
            </w:r>
            <w:r w:rsidRPr="00C74139">
              <w:rPr>
                <w:rFonts w:ascii="Times New Roman" w:eastAsia="Times New Roman" w:hAnsi="Times New Roman" w:cs="Times New Roman"/>
                <w:color w:val="000000"/>
                <w:sz w:val="18"/>
                <w:szCs w:val="18"/>
                <w:lang w:val="en-GB" w:eastAsia="sl-SI"/>
              </w:rPr>
              <w:t xml:space="preserve"> L.</w:t>
            </w:r>
          </w:p>
        </w:tc>
        <w:tc>
          <w:tcPr>
            <w:tcW w:w="658" w:type="pct"/>
            <w:tcBorders>
              <w:top w:val="nil"/>
              <w:left w:val="nil"/>
              <w:bottom w:val="nil"/>
              <w:right w:val="nil"/>
            </w:tcBorders>
            <w:shd w:val="clear" w:color="auto" w:fill="auto"/>
            <w:noWrap/>
            <w:vAlign w:val="center"/>
            <w:hideMark/>
          </w:tcPr>
          <w:p w14:paraId="39E145EB"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Ribnčan</w:t>
            </w:r>
            <w:proofErr w:type="spellEnd"/>
          </w:p>
        </w:tc>
        <w:tc>
          <w:tcPr>
            <w:tcW w:w="1405" w:type="pct"/>
            <w:tcBorders>
              <w:top w:val="nil"/>
              <w:left w:val="nil"/>
              <w:bottom w:val="nil"/>
              <w:right w:val="nil"/>
            </w:tcBorders>
            <w:shd w:val="clear" w:color="auto" w:fill="auto"/>
            <w:noWrap/>
            <w:vAlign w:val="center"/>
            <w:hideMark/>
          </w:tcPr>
          <w:p w14:paraId="12442390"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Semenarna</w:t>
            </w:r>
            <w:proofErr w:type="spellEnd"/>
            <w:r w:rsidRPr="00C74139">
              <w:rPr>
                <w:rFonts w:ascii="Times New Roman" w:eastAsia="Times New Roman" w:hAnsi="Times New Roman" w:cs="Times New Roman"/>
                <w:color w:val="000000"/>
                <w:sz w:val="18"/>
                <w:szCs w:val="18"/>
                <w:lang w:val="en-GB" w:eastAsia="sl-SI"/>
              </w:rPr>
              <w:t xml:space="preserve"> Ljubljana</w:t>
            </w:r>
          </w:p>
        </w:tc>
        <w:tc>
          <w:tcPr>
            <w:tcW w:w="547" w:type="pct"/>
            <w:tcBorders>
              <w:top w:val="nil"/>
              <w:left w:val="nil"/>
              <w:bottom w:val="nil"/>
              <w:right w:val="nil"/>
            </w:tcBorders>
            <w:shd w:val="clear" w:color="auto" w:fill="auto"/>
            <w:noWrap/>
            <w:vAlign w:val="center"/>
            <w:hideMark/>
          </w:tcPr>
          <w:p w14:paraId="5B1500F6"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pods</w:t>
            </w:r>
          </w:p>
        </w:tc>
      </w:tr>
      <w:tr w:rsidR="00C74139" w:rsidRPr="007351B8" w14:paraId="39F9799A" w14:textId="77777777" w:rsidTr="007351B8">
        <w:trPr>
          <w:trHeight w:val="227"/>
        </w:trPr>
        <w:tc>
          <w:tcPr>
            <w:tcW w:w="557" w:type="pct"/>
            <w:tcBorders>
              <w:top w:val="nil"/>
              <w:left w:val="nil"/>
              <w:bottom w:val="nil"/>
              <w:right w:val="nil"/>
            </w:tcBorders>
            <w:shd w:val="clear" w:color="auto" w:fill="auto"/>
            <w:noWrap/>
            <w:vAlign w:val="center"/>
            <w:hideMark/>
          </w:tcPr>
          <w:p w14:paraId="621BBA4E"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KIS_GL5</w:t>
            </w:r>
          </w:p>
        </w:tc>
        <w:tc>
          <w:tcPr>
            <w:tcW w:w="693" w:type="pct"/>
            <w:tcBorders>
              <w:top w:val="nil"/>
              <w:left w:val="nil"/>
              <w:bottom w:val="nil"/>
              <w:right w:val="nil"/>
            </w:tcBorders>
            <w:shd w:val="clear" w:color="auto" w:fill="auto"/>
            <w:noWrap/>
            <w:vAlign w:val="center"/>
            <w:hideMark/>
          </w:tcPr>
          <w:p w14:paraId="5CC71B6D"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common bean</w:t>
            </w:r>
          </w:p>
        </w:tc>
        <w:tc>
          <w:tcPr>
            <w:tcW w:w="1140" w:type="pct"/>
            <w:tcBorders>
              <w:top w:val="nil"/>
              <w:left w:val="nil"/>
              <w:bottom w:val="nil"/>
              <w:right w:val="nil"/>
            </w:tcBorders>
            <w:shd w:val="clear" w:color="auto" w:fill="auto"/>
            <w:noWrap/>
            <w:vAlign w:val="center"/>
            <w:hideMark/>
          </w:tcPr>
          <w:p w14:paraId="5D73FD50"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i/>
                <w:iCs/>
                <w:color w:val="000000"/>
                <w:sz w:val="18"/>
                <w:szCs w:val="18"/>
                <w:lang w:val="en-GB" w:eastAsia="sl-SI"/>
              </w:rPr>
              <w:t>Phaseolus vulgaris</w:t>
            </w:r>
            <w:r w:rsidRPr="00C74139">
              <w:rPr>
                <w:rFonts w:ascii="Times New Roman" w:eastAsia="Times New Roman" w:hAnsi="Times New Roman" w:cs="Times New Roman"/>
                <w:color w:val="000000"/>
                <w:sz w:val="18"/>
                <w:szCs w:val="18"/>
                <w:lang w:val="en-GB" w:eastAsia="sl-SI"/>
              </w:rPr>
              <w:t xml:space="preserve"> L.</w:t>
            </w:r>
          </w:p>
        </w:tc>
        <w:tc>
          <w:tcPr>
            <w:tcW w:w="658" w:type="pct"/>
            <w:tcBorders>
              <w:top w:val="nil"/>
              <w:left w:val="nil"/>
              <w:bottom w:val="nil"/>
              <w:right w:val="nil"/>
            </w:tcBorders>
            <w:shd w:val="clear" w:color="auto" w:fill="auto"/>
            <w:noWrap/>
            <w:vAlign w:val="center"/>
            <w:hideMark/>
          </w:tcPr>
          <w:p w14:paraId="45C9C24D"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SRGB204</w:t>
            </w:r>
          </w:p>
        </w:tc>
        <w:tc>
          <w:tcPr>
            <w:tcW w:w="1405" w:type="pct"/>
            <w:tcBorders>
              <w:top w:val="nil"/>
              <w:left w:val="nil"/>
              <w:bottom w:val="nil"/>
              <w:right w:val="nil"/>
            </w:tcBorders>
            <w:shd w:val="clear" w:color="auto" w:fill="auto"/>
            <w:noWrap/>
            <w:vAlign w:val="center"/>
            <w:hideMark/>
          </w:tcPr>
          <w:p w14:paraId="682FCE73"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Slovenian Plant Gene Bank</w:t>
            </w:r>
          </w:p>
        </w:tc>
        <w:tc>
          <w:tcPr>
            <w:tcW w:w="547" w:type="pct"/>
            <w:tcBorders>
              <w:top w:val="nil"/>
              <w:left w:val="nil"/>
              <w:bottom w:val="nil"/>
              <w:right w:val="nil"/>
            </w:tcBorders>
            <w:shd w:val="clear" w:color="auto" w:fill="auto"/>
            <w:noWrap/>
            <w:vAlign w:val="center"/>
            <w:hideMark/>
          </w:tcPr>
          <w:p w14:paraId="0D1000C0"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pods</w:t>
            </w:r>
          </w:p>
        </w:tc>
      </w:tr>
      <w:tr w:rsidR="00C74139" w:rsidRPr="007351B8" w14:paraId="761E65C7" w14:textId="77777777" w:rsidTr="007351B8">
        <w:trPr>
          <w:trHeight w:val="227"/>
        </w:trPr>
        <w:tc>
          <w:tcPr>
            <w:tcW w:w="557" w:type="pct"/>
            <w:tcBorders>
              <w:top w:val="nil"/>
              <w:left w:val="nil"/>
              <w:bottom w:val="nil"/>
              <w:right w:val="nil"/>
            </w:tcBorders>
            <w:shd w:val="clear" w:color="auto" w:fill="auto"/>
            <w:noWrap/>
            <w:vAlign w:val="center"/>
            <w:hideMark/>
          </w:tcPr>
          <w:p w14:paraId="32BAD719"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KIS_GL6</w:t>
            </w:r>
          </w:p>
        </w:tc>
        <w:tc>
          <w:tcPr>
            <w:tcW w:w="693" w:type="pct"/>
            <w:tcBorders>
              <w:top w:val="nil"/>
              <w:left w:val="nil"/>
              <w:bottom w:val="nil"/>
              <w:right w:val="nil"/>
            </w:tcBorders>
            <w:shd w:val="clear" w:color="auto" w:fill="auto"/>
            <w:noWrap/>
            <w:vAlign w:val="center"/>
            <w:hideMark/>
          </w:tcPr>
          <w:p w14:paraId="44DA9EDE"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common bean</w:t>
            </w:r>
          </w:p>
        </w:tc>
        <w:tc>
          <w:tcPr>
            <w:tcW w:w="1140" w:type="pct"/>
            <w:tcBorders>
              <w:top w:val="nil"/>
              <w:left w:val="nil"/>
              <w:bottom w:val="nil"/>
              <w:right w:val="nil"/>
            </w:tcBorders>
            <w:shd w:val="clear" w:color="auto" w:fill="auto"/>
            <w:noWrap/>
            <w:vAlign w:val="center"/>
            <w:hideMark/>
          </w:tcPr>
          <w:p w14:paraId="120D7AC0"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i/>
                <w:iCs/>
                <w:color w:val="000000"/>
                <w:sz w:val="18"/>
                <w:szCs w:val="18"/>
                <w:lang w:val="en-GB" w:eastAsia="sl-SI"/>
              </w:rPr>
              <w:t>Phaseolus vulgaris</w:t>
            </w:r>
            <w:r w:rsidRPr="00C74139">
              <w:rPr>
                <w:rFonts w:ascii="Times New Roman" w:eastAsia="Times New Roman" w:hAnsi="Times New Roman" w:cs="Times New Roman"/>
                <w:color w:val="000000"/>
                <w:sz w:val="18"/>
                <w:szCs w:val="18"/>
                <w:lang w:val="en-GB" w:eastAsia="sl-SI"/>
              </w:rPr>
              <w:t xml:space="preserve"> L.</w:t>
            </w:r>
          </w:p>
        </w:tc>
        <w:tc>
          <w:tcPr>
            <w:tcW w:w="658" w:type="pct"/>
            <w:tcBorders>
              <w:top w:val="nil"/>
              <w:left w:val="nil"/>
              <w:bottom w:val="nil"/>
              <w:right w:val="nil"/>
            </w:tcBorders>
            <w:shd w:val="clear" w:color="auto" w:fill="auto"/>
            <w:noWrap/>
            <w:vAlign w:val="center"/>
            <w:hideMark/>
          </w:tcPr>
          <w:p w14:paraId="2A2AD1E5"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Zorin</w:t>
            </w:r>
            <w:proofErr w:type="spellEnd"/>
          </w:p>
        </w:tc>
        <w:tc>
          <w:tcPr>
            <w:tcW w:w="1405" w:type="pct"/>
            <w:tcBorders>
              <w:top w:val="nil"/>
              <w:left w:val="nil"/>
              <w:bottom w:val="nil"/>
              <w:right w:val="nil"/>
            </w:tcBorders>
            <w:shd w:val="clear" w:color="auto" w:fill="auto"/>
            <w:noWrap/>
            <w:vAlign w:val="center"/>
            <w:hideMark/>
          </w:tcPr>
          <w:p w14:paraId="47C3163B"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Semenarna</w:t>
            </w:r>
            <w:proofErr w:type="spellEnd"/>
            <w:r w:rsidRPr="00C74139">
              <w:rPr>
                <w:rFonts w:ascii="Times New Roman" w:eastAsia="Times New Roman" w:hAnsi="Times New Roman" w:cs="Times New Roman"/>
                <w:color w:val="000000"/>
                <w:sz w:val="18"/>
                <w:szCs w:val="18"/>
                <w:lang w:val="en-GB" w:eastAsia="sl-SI"/>
              </w:rPr>
              <w:t xml:space="preserve"> Ljubljana</w:t>
            </w:r>
          </w:p>
        </w:tc>
        <w:tc>
          <w:tcPr>
            <w:tcW w:w="547" w:type="pct"/>
            <w:tcBorders>
              <w:top w:val="nil"/>
              <w:left w:val="nil"/>
              <w:bottom w:val="nil"/>
              <w:right w:val="nil"/>
            </w:tcBorders>
            <w:shd w:val="clear" w:color="auto" w:fill="auto"/>
            <w:noWrap/>
            <w:vAlign w:val="center"/>
            <w:hideMark/>
          </w:tcPr>
          <w:p w14:paraId="2238BFAF"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pods</w:t>
            </w:r>
          </w:p>
        </w:tc>
      </w:tr>
      <w:tr w:rsidR="00C74139" w:rsidRPr="007351B8" w14:paraId="0862A52D" w14:textId="77777777" w:rsidTr="007351B8">
        <w:trPr>
          <w:trHeight w:val="227"/>
        </w:trPr>
        <w:tc>
          <w:tcPr>
            <w:tcW w:w="557" w:type="pct"/>
            <w:tcBorders>
              <w:top w:val="nil"/>
              <w:left w:val="nil"/>
              <w:bottom w:val="nil"/>
              <w:right w:val="nil"/>
            </w:tcBorders>
            <w:shd w:val="clear" w:color="auto" w:fill="auto"/>
            <w:noWrap/>
            <w:vAlign w:val="center"/>
            <w:hideMark/>
          </w:tcPr>
          <w:p w14:paraId="07336EE5"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KIS_GL7</w:t>
            </w:r>
          </w:p>
        </w:tc>
        <w:tc>
          <w:tcPr>
            <w:tcW w:w="693" w:type="pct"/>
            <w:tcBorders>
              <w:top w:val="nil"/>
              <w:left w:val="nil"/>
              <w:bottom w:val="nil"/>
              <w:right w:val="nil"/>
            </w:tcBorders>
            <w:shd w:val="clear" w:color="auto" w:fill="auto"/>
            <w:noWrap/>
            <w:vAlign w:val="center"/>
            <w:hideMark/>
          </w:tcPr>
          <w:p w14:paraId="5B31F45F"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common bean</w:t>
            </w:r>
          </w:p>
        </w:tc>
        <w:tc>
          <w:tcPr>
            <w:tcW w:w="1140" w:type="pct"/>
            <w:tcBorders>
              <w:top w:val="nil"/>
              <w:left w:val="nil"/>
              <w:bottom w:val="nil"/>
              <w:right w:val="nil"/>
            </w:tcBorders>
            <w:shd w:val="clear" w:color="auto" w:fill="auto"/>
            <w:noWrap/>
            <w:vAlign w:val="center"/>
            <w:hideMark/>
          </w:tcPr>
          <w:p w14:paraId="2678CEA8"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i/>
                <w:iCs/>
                <w:color w:val="000000"/>
                <w:sz w:val="18"/>
                <w:szCs w:val="18"/>
                <w:lang w:val="en-GB" w:eastAsia="sl-SI"/>
              </w:rPr>
              <w:t>Phaseolus vulgaris</w:t>
            </w:r>
            <w:r w:rsidRPr="00C74139">
              <w:rPr>
                <w:rFonts w:ascii="Times New Roman" w:eastAsia="Times New Roman" w:hAnsi="Times New Roman" w:cs="Times New Roman"/>
                <w:color w:val="000000"/>
                <w:sz w:val="18"/>
                <w:szCs w:val="18"/>
                <w:lang w:val="en-GB" w:eastAsia="sl-SI"/>
              </w:rPr>
              <w:t xml:space="preserve"> L.</w:t>
            </w:r>
          </w:p>
        </w:tc>
        <w:tc>
          <w:tcPr>
            <w:tcW w:w="658" w:type="pct"/>
            <w:tcBorders>
              <w:top w:val="nil"/>
              <w:left w:val="nil"/>
              <w:bottom w:val="nil"/>
              <w:right w:val="nil"/>
            </w:tcBorders>
            <w:shd w:val="clear" w:color="auto" w:fill="auto"/>
            <w:noWrap/>
            <w:vAlign w:val="center"/>
            <w:hideMark/>
          </w:tcPr>
          <w:p w14:paraId="039CDD53"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Etna</w:t>
            </w:r>
          </w:p>
        </w:tc>
        <w:tc>
          <w:tcPr>
            <w:tcW w:w="1405" w:type="pct"/>
            <w:tcBorders>
              <w:top w:val="nil"/>
              <w:left w:val="nil"/>
              <w:bottom w:val="nil"/>
              <w:right w:val="nil"/>
            </w:tcBorders>
            <w:shd w:val="clear" w:color="auto" w:fill="auto"/>
            <w:noWrap/>
            <w:vAlign w:val="center"/>
            <w:hideMark/>
          </w:tcPr>
          <w:p w14:paraId="33E367E9"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Semenarna</w:t>
            </w:r>
            <w:proofErr w:type="spellEnd"/>
            <w:r w:rsidRPr="00C74139">
              <w:rPr>
                <w:rFonts w:ascii="Times New Roman" w:eastAsia="Times New Roman" w:hAnsi="Times New Roman" w:cs="Times New Roman"/>
                <w:color w:val="000000"/>
                <w:sz w:val="18"/>
                <w:szCs w:val="18"/>
                <w:lang w:val="en-GB" w:eastAsia="sl-SI"/>
              </w:rPr>
              <w:t xml:space="preserve"> Ljubljana</w:t>
            </w:r>
          </w:p>
        </w:tc>
        <w:tc>
          <w:tcPr>
            <w:tcW w:w="547" w:type="pct"/>
            <w:tcBorders>
              <w:top w:val="nil"/>
              <w:left w:val="nil"/>
              <w:bottom w:val="nil"/>
              <w:right w:val="nil"/>
            </w:tcBorders>
            <w:shd w:val="clear" w:color="auto" w:fill="auto"/>
            <w:noWrap/>
            <w:vAlign w:val="center"/>
            <w:hideMark/>
          </w:tcPr>
          <w:p w14:paraId="3616164F"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grains</w:t>
            </w:r>
          </w:p>
        </w:tc>
      </w:tr>
      <w:tr w:rsidR="00C74139" w:rsidRPr="007351B8" w14:paraId="36408536" w14:textId="77777777" w:rsidTr="007351B8">
        <w:trPr>
          <w:trHeight w:val="227"/>
        </w:trPr>
        <w:tc>
          <w:tcPr>
            <w:tcW w:w="557" w:type="pct"/>
            <w:tcBorders>
              <w:top w:val="nil"/>
              <w:left w:val="nil"/>
              <w:bottom w:val="nil"/>
              <w:right w:val="nil"/>
            </w:tcBorders>
            <w:shd w:val="clear" w:color="auto" w:fill="auto"/>
            <w:noWrap/>
            <w:vAlign w:val="center"/>
            <w:hideMark/>
          </w:tcPr>
          <w:p w14:paraId="4B6765F8"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KIS_GL8</w:t>
            </w:r>
          </w:p>
        </w:tc>
        <w:tc>
          <w:tcPr>
            <w:tcW w:w="693" w:type="pct"/>
            <w:tcBorders>
              <w:top w:val="nil"/>
              <w:left w:val="nil"/>
              <w:bottom w:val="nil"/>
              <w:right w:val="nil"/>
            </w:tcBorders>
            <w:shd w:val="clear" w:color="auto" w:fill="auto"/>
            <w:noWrap/>
            <w:vAlign w:val="center"/>
            <w:hideMark/>
          </w:tcPr>
          <w:p w14:paraId="58BFC4E4"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common bean</w:t>
            </w:r>
          </w:p>
        </w:tc>
        <w:tc>
          <w:tcPr>
            <w:tcW w:w="1140" w:type="pct"/>
            <w:tcBorders>
              <w:top w:val="nil"/>
              <w:left w:val="nil"/>
              <w:bottom w:val="nil"/>
              <w:right w:val="nil"/>
            </w:tcBorders>
            <w:shd w:val="clear" w:color="auto" w:fill="auto"/>
            <w:noWrap/>
            <w:vAlign w:val="center"/>
            <w:hideMark/>
          </w:tcPr>
          <w:p w14:paraId="4FF14AF3"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i/>
                <w:iCs/>
                <w:color w:val="000000"/>
                <w:sz w:val="18"/>
                <w:szCs w:val="18"/>
                <w:lang w:val="en-GB" w:eastAsia="sl-SI"/>
              </w:rPr>
              <w:t>Phaseolus vulgaris</w:t>
            </w:r>
            <w:r w:rsidRPr="00C74139">
              <w:rPr>
                <w:rFonts w:ascii="Times New Roman" w:eastAsia="Times New Roman" w:hAnsi="Times New Roman" w:cs="Times New Roman"/>
                <w:color w:val="000000"/>
                <w:sz w:val="18"/>
                <w:szCs w:val="18"/>
                <w:lang w:val="en-GB" w:eastAsia="sl-SI"/>
              </w:rPr>
              <w:t xml:space="preserve"> L.</w:t>
            </w:r>
          </w:p>
        </w:tc>
        <w:tc>
          <w:tcPr>
            <w:tcW w:w="658" w:type="pct"/>
            <w:tcBorders>
              <w:top w:val="nil"/>
              <w:left w:val="nil"/>
              <w:bottom w:val="nil"/>
              <w:right w:val="nil"/>
            </w:tcBorders>
            <w:shd w:val="clear" w:color="auto" w:fill="auto"/>
            <w:noWrap/>
            <w:vAlign w:val="center"/>
            <w:hideMark/>
          </w:tcPr>
          <w:p w14:paraId="76D52A3C"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Golden gate</w:t>
            </w:r>
          </w:p>
        </w:tc>
        <w:tc>
          <w:tcPr>
            <w:tcW w:w="1405" w:type="pct"/>
            <w:tcBorders>
              <w:top w:val="nil"/>
              <w:left w:val="nil"/>
              <w:bottom w:val="nil"/>
              <w:right w:val="nil"/>
            </w:tcBorders>
            <w:shd w:val="clear" w:color="auto" w:fill="auto"/>
            <w:noWrap/>
            <w:vAlign w:val="center"/>
            <w:hideMark/>
          </w:tcPr>
          <w:p w14:paraId="6AC23774"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Semenarna</w:t>
            </w:r>
            <w:proofErr w:type="spellEnd"/>
            <w:r w:rsidRPr="00C74139">
              <w:rPr>
                <w:rFonts w:ascii="Times New Roman" w:eastAsia="Times New Roman" w:hAnsi="Times New Roman" w:cs="Times New Roman"/>
                <w:color w:val="000000"/>
                <w:sz w:val="18"/>
                <w:szCs w:val="18"/>
                <w:lang w:val="en-GB" w:eastAsia="sl-SI"/>
              </w:rPr>
              <w:t xml:space="preserve"> Ljubljana</w:t>
            </w:r>
          </w:p>
        </w:tc>
        <w:tc>
          <w:tcPr>
            <w:tcW w:w="547" w:type="pct"/>
            <w:tcBorders>
              <w:top w:val="nil"/>
              <w:left w:val="nil"/>
              <w:bottom w:val="nil"/>
              <w:right w:val="nil"/>
            </w:tcBorders>
            <w:shd w:val="clear" w:color="auto" w:fill="auto"/>
            <w:noWrap/>
            <w:vAlign w:val="center"/>
            <w:hideMark/>
          </w:tcPr>
          <w:p w14:paraId="37D6607E"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grains</w:t>
            </w:r>
          </w:p>
        </w:tc>
      </w:tr>
      <w:tr w:rsidR="00C74139" w:rsidRPr="007351B8" w14:paraId="3A42D749" w14:textId="77777777" w:rsidTr="007351B8">
        <w:trPr>
          <w:trHeight w:val="227"/>
        </w:trPr>
        <w:tc>
          <w:tcPr>
            <w:tcW w:w="557" w:type="pct"/>
            <w:tcBorders>
              <w:top w:val="nil"/>
              <w:left w:val="nil"/>
              <w:bottom w:val="nil"/>
              <w:right w:val="nil"/>
            </w:tcBorders>
            <w:shd w:val="clear" w:color="auto" w:fill="auto"/>
            <w:noWrap/>
            <w:vAlign w:val="center"/>
            <w:hideMark/>
          </w:tcPr>
          <w:p w14:paraId="64432E60"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KIS_GL9</w:t>
            </w:r>
          </w:p>
        </w:tc>
        <w:tc>
          <w:tcPr>
            <w:tcW w:w="693" w:type="pct"/>
            <w:tcBorders>
              <w:top w:val="nil"/>
              <w:left w:val="nil"/>
              <w:bottom w:val="nil"/>
              <w:right w:val="nil"/>
            </w:tcBorders>
            <w:shd w:val="clear" w:color="auto" w:fill="auto"/>
            <w:noWrap/>
            <w:vAlign w:val="center"/>
            <w:hideMark/>
          </w:tcPr>
          <w:p w14:paraId="0056F6D7"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common bean</w:t>
            </w:r>
          </w:p>
        </w:tc>
        <w:tc>
          <w:tcPr>
            <w:tcW w:w="1140" w:type="pct"/>
            <w:tcBorders>
              <w:top w:val="nil"/>
              <w:left w:val="nil"/>
              <w:bottom w:val="nil"/>
              <w:right w:val="nil"/>
            </w:tcBorders>
            <w:shd w:val="clear" w:color="auto" w:fill="auto"/>
            <w:noWrap/>
            <w:vAlign w:val="center"/>
            <w:hideMark/>
          </w:tcPr>
          <w:p w14:paraId="2348410B"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i/>
                <w:iCs/>
                <w:color w:val="000000"/>
                <w:sz w:val="18"/>
                <w:szCs w:val="18"/>
                <w:lang w:val="en-GB" w:eastAsia="sl-SI"/>
              </w:rPr>
              <w:t>Phaseolus vulgaris</w:t>
            </w:r>
            <w:r w:rsidRPr="00C74139">
              <w:rPr>
                <w:rFonts w:ascii="Times New Roman" w:eastAsia="Times New Roman" w:hAnsi="Times New Roman" w:cs="Times New Roman"/>
                <w:color w:val="000000"/>
                <w:sz w:val="18"/>
                <w:szCs w:val="18"/>
                <w:lang w:val="en-GB" w:eastAsia="sl-SI"/>
              </w:rPr>
              <w:t xml:space="preserve"> L.</w:t>
            </w:r>
          </w:p>
        </w:tc>
        <w:tc>
          <w:tcPr>
            <w:tcW w:w="658" w:type="pct"/>
            <w:tcBorders>
              <w:top w:val="nil"/>
              <w:left w:val="nil"/>
              <w:bottom w:val="nil"/>
              <w:right w:val="nil"/>
            </w:tcBorders>
            <w:shd w:val="clear" w:color="auto" w:fill="auto"/>
            <w:noWrap/>
            <w:vAlign w:val="center"/>
            <w:hideMark/>
          </w:tcPr>
          <w:p w14:paraId="25F3F98C"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SRGB196</w:t>
            </w:r>
          </w:p>
        </w:tc>
        <w:tc>
          <w:tcPr>
            <w:tcW w:w="1405" w:type="pct"/>
            <w:tcBorders>
              <w:top w:val="nil"/>
              <w:left w:val="nil"/>
              <w:bottom w:val="nil"/>
              <w:right w:val="nil"/>
            </w:tcBorders>
            <w:shd w:val="clear" w:color="auto" w:fill="auto"/>
            <w:noWrap/>
            <w:vAlign w:val="center"/>
            <w:hideMark/>
          </w:tcPr>
          <w:p w14:paraId="1BB93AB7"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Slovenian Plant Gene Bank</w:t>
            </w:r>
          </w:p>
        </w:tc>
        <w:tc>
          <w:tcPr>
            <w:tcW w:w="547" w:type="pct"/>
            <w:tcBorders>
              <w:top w:val="nil"/>
              <w:left w:val="nil"/>
              <w:bottom w:val="nil"/>
              <w:right w:val="nil"/>
            </w:tcBorders>
            <w:shd w:val="clear" w:color="auto" w:fill="auto"/>
            <w:noWrap/>
            <w:vAlign w:val="center"/>
            <w:hideMark/>
          </w:tcPr>
          <w:p w14:paraId="2C0E4391"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grains</w:t>
            </w:r>
          </w:p>
        </w:tc>
      </w:tr>
      <w:tr w:rsidR="00C74139" w:rsidRPr="007351B8" w14:paraId="0A2B7A68" w14:textId="77777777" w:rsidTr="007351B8">
        <w:trPr>
          <w:trHeight w:val="227"/>
        </w:trPr>
        <w:tc>
          <w:tcPr>
            <w:tcW w:w="557" w:type="pct"/>
            <w:tcBorders>
              <w:top w:val="nil"/>
              <w:left w:val="nil"/>
              <w:bottom w:val="nil"/>
              <w:right w:val="nil"/>
            </w:tcBorders>
            <w:shd w:val="clear" w:color="auto" w:fill="auto"/>
            <w:noWrap/>
            <w:vAlign w:val="center"/>
            <w:hideMark/>
          </w:tcPr>
          <w:p w14:paraId="3149DB8B"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KIS_GL10</w:t>
            </w:r>
          </w:p>
        </w:tc>
        <w:tc>
          <w:tcPr>
            <w:tcW w:w="693" w:type="pct"/>
            <w:tcBorders>
              <w:top w:val="nil"/>
              <w:left w:val="nil"/>
              <w:bottom w:val="nil"/>
              <w:right w:val="nil"/>
            </w:tcBorders>
            <w:shd w:val="clear" w:color="auto" w:fill="auto"/>
            <w:noWrap/>
            <w:vAlign w:val="center"/>
            <w:hideMark/>
          </w:tcPr>
          <w:p w14:paraId="79783D08"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white lupin</w:t>
            </w:r>
          </w:p>
        </w:tc>
        <w:tc>
          <w:tcPr>
            <w:tcW w:w="1140" w:type="pct"/>
            <w:tcBorders>
              <w:top w:val="nil"/>
              <w:left w:val="nil"/>
              <w:bottom w:val="nil"/>
              <w:right w:val="nil"/>
            </w:tcBorders>
            <w:shd w:val="clear" w:color="auto" w:fill="auto"/>
            <w:noWrap/>
            <w:vAlign w:val="center"/>
            <w:hideMark/>
          </w:tcPr>
          <w:p w14:paraId="14CA5E6F"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i/>
                <w:iCs/>
                <w:color w:val="000000"/>
                <w:sz w:val="18"/>
                <w:szCs w:val="18"/>
                <w:lang w:val="en-GB" w:eastAsia="sl-SI"/>
              </w:rPr>
              <w:t>Lupinus</w:t>
            </w:r>
            <w:proofErr w:type="spellEnd"/>
            <w:r w:rsidRPr="00C74139">
              <w:rPr>
                <w:rFonts w:ascii="Times New Roman" w:eastAsia="Times New Roman" w:hAnsi="Times New Roman" w:cs="Times New Roman"/>
                <w:i/>
                <w:iCs/>
                <w:color w:val="000000"/>
                <w:sz w:val="18"/>
                <w:szCs w:val="18"/>
                <w:lang w:val="en-GB" w:eastAsia="sl-SI"/>
              </w:rPr>
              <w:t xml:space="preserve"> </w:t>
            </w:r>
            <w:proofErr w:type="spellStart"/>
            <w:r w:rsidRPr="00C74139">
              <w:rPr>
                <w:rFonts w:ascii="Times New Roman" w:eastAsia="Times New Roman" w:hAnsi="Times New Roman" w:cs="Times New Roman"/>
                <w:i/>
                <w:iCs/>
                <w:color w:val="000000"/>
                <w:sz w:val="18"/>
                <w:szCs w:val="18"/>
                <w:lang w:val="en-GB" w:eastAsia="sl-SI"/>
              </w:rPr>
              <w:t>albus</w:t>
            </w:r>
            <w:proofErr w:type="spellEnd"/>
            <w:r w:rsidRPr="00C74139">
              <w:rPr>
                <w:rFonts w:ascii="Times New Roman" w:eastAsia="Times New Roman" w:hAnsi="Times New Roman" w:cs="Times New Roman"/>
                <w:color w:val="000000"/>
                <w:sz w:val="18"/>
                <w:szCs w:val="18"/>
                <w:lang w:val="en-GB" w:eastAsia="sl-SI"/>
              </w:rPr>
              <w:t xml:space="preserve"> L.</w:t>
            </w:r>
          </w:p>
        </w:tc>
        <w:tc>
          <w:tcPr>
            <w:tcW w:w="658" w:type="pct"/>
            <w:tcBorders>
              <w:top w:val="nil"/>
              <w:left w:val="nil"/>
              <w:bottom w:val="nil"/>
              <w:right w:val="nil"/>
            </w:tcBorders>
            <w:shd w:val="clear" w:color="auto" w:fill="auto"/>
            <w:noWrap/>
            <w:vAlign w:val="center"/>
            <w:hideMark/>
          </w:tcPr>
          <w:p w14:paraId="32958BFC"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Energy</w:t>
            </w:r>
          </w:p>
        </w:tc>
        <w:tc>
          <w:tcPr>
            <w:tcW w:w="1405" w:type="pct"/>
            <w:tcBorders>
              <w:top w:val="nil"/>
              <w:left w:val="nil"/>
              <w:bottom w:val="nil"/>
              <w:right w:val="nil"/>
            </w:tcBorders>
            <w:shd w:val="clear" w:color="auto" w:fill="auto"/>
            <w:noWrap/>
            <w:vAlign w:val="center"/>
            <w:hideMark/>
          </w:tcPr>
          <w:p w14:paraId="2E281D36"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Feldsaaten</w:t>
            </w:r>
            <w:proofErr w:type="spellEnd"/>
            <w:r w:rsidRPr="00C74139">
              <w:rPr>
                <w:rFonts w:ascii="Times New Roman" w:eastAsia="Times New Roman" w:hAnsi="Times New Roman" w:cs="Times New Roman"/>
                <w:color w:val="000000"/>
                <w:sz w:val="18"/>
                <w:szCs w:val="18"/>
                <w:lang w:val="en-GB" w:eastAsia="sl-SI"/>
              </w:rPr>
              <w:t xml:space="preserve"> </w:t>
            </w:r>
            <w:proofErr w:type="spellStart"/>
            <w:r w:rsidRPr="00C74139">
              <w:rPr>
                <w:rFonts w:ascii="Times New Roman" w:eastAsia="Times New Roman" w:hAnsi="Times New Roman" w:cs="Times New Roman"/>
                <w:color w:val="000000"/>
                <w:sz w:val="18"/>
                <w:szCs w:val="18"/>
                <w:lang w:val="en-GB" w:eastAsia="sl-SI"/>
              </w:rPr>
              <w:t>Freudenberger</w:t>
            </w:r>
            <w:proofErr w:type="spellEnd"/>
          </w:p>
        </w:tc>
        <w:tc>
          <w:tcPr>
            <w:tcW w:w="547" w:type="pct"/>
            <w:tcBorders>
              <w:top w:val="nil"/>
              <w:left w:val="nil"/>
              <w:bottom w:val="nil"/>
              <w:right w:val="nil"/>
            </w:tcBorders>
            <w:shd w:val="clear" w:color="auto" w:fill="auto"/>
            <w:noWrap/>
            <w:vAlign w:val="center"/>
            <w:hideMark/>
          </w:tcPr>
          <w:p w14:paraId="53F57237"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grains</w:t>
            </w:r>
          </w:p>
        </w:tc>
      </w:tr>
      <w:tr w:rsidR="00C74139" w:rsidRPr="007351B8" w14:paraId="2081C23F" w14:textId="77777777" w:rsidTr="007351B8">
        <w:trPr>
          <w:trHeight w:val="227"/>
        </w:trPr>
        <w:tc>
          <w:tcPr>
            <w:tcW w:w="557" w:type="pct"/>
            <w:tcBorders>
              <w:top w:val="nil"/>
              <w:left w:val="nil"/>
              <w:bottom w:val="nil"/>
              <w:right w:val="nil"/>
            </w:tcBorders>
            <w:shd w:val="clear" w:color="auto" w:fill="auto"/>
            <w:noWrap/>
            <w:vAlign w:val="center"/>
            <w:hideMark/>
          </w:tcPr>
          <w:p w14:paraId="410393C4"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KIS_GL11</w:t>
            </w:r>
          </w:p>
        </w:tc>
        <w:tc>
          <w:tcPr>
            <w:tcW w:w="693" w:type="pct"/>
            <w:tcBorders>
              <w:top w:val="nil"/>
              <w:left w:val="nil"/>
              <w:bottom w:val="nil"/>
              <w:right w:val="nil"/>
            </w:tcBorders>
            <w:shd w:val="clear" w:color="auto" w:fill="auto"/>
            <w:noWrap/>
            <w:vAlign w:val="center"/>
            <w:hideMark/>
          </w:tcPr>
          <w:p w14:paraId="41489195"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faba</w:t>
            </w:r>
            <w:proofErr w:type="spellEnd"/>
            <w:r w:rsidRPr="00C74139">
              <w:rPr>
                <w:rFonts w:ascii="Times New Roman" w:eastAsia="Times New Roman" w:hAnsi="Times New Roman" w:cs="Times New Roman"/>
                <w:color w:val="000000"/>
                <w:sz w:val="18"/>
                <w:szCs w:val="18"/>
                <w:lang w:val="en-GB" w:eastAsia="sl-SI"/>
              </w:rPr>
              <w:t xml:space="preserve"> bean </w:t>
            </w:r>
          </w:p>
        </w:tc>
        <w:tc>
          <w:tcPr>
            <w:tcW w:w="1140" w:type="pct"/>
            <w:tcBorders>
              <w:top w:val="nil"/>
              <w:left w:val="nil"/>
              <w:bottom w:val="nil"/>
              <w:right w:val="nil"/>
            </w:tcBorders>
            <w:shd w:val="clear" w:color="auto" w:fill="auto"/>
            <w:noWrap/>
            <w:vAlign w:val="center"/>
            <w:hideMark/>
          </w:tcPr>
          <w:p w14:paraId="1805D0A1"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i/>
                <w:iCs/>
                <w:color w:val="000000"/>
                <w:sz w:val="18"/>
                <w:szCs w:val="18"/>
                <w:lang w:val="en-GB" w:eastAsia="sl-SI"/>
              </w:rPr>
              <w:t>Vicia</w:t>
            </w:r>
            <w:proofErr w:type="spellEnd"/>
            <w:r w:rsidRPr="00C74139">
              <w:rPr>
                <w:rFonts w:ascii="Times New Roman" w:eastAsia="Times New Roman" w:hAnsi="Times New Roman" w:cs="Times New Roman"/>
                <w:i/>
                <w:iCs/>
                <w:color w:val="000000"/>
                <w:sz w:val="18"/>
                <w:szCs w:val="18"/>
                <w:lang w:val="en-GB" w:eastAsia="sl-SI"/>
              </w:rPr>
              <w:t xml:space="preserve"> </w:t>
            </w:r>
            <w:proofErr w:type="spellStart"/>
            <w:r w:rsidRPr="00C74139">
              <w:rPr>
                <w:rFonts w:ascii="Times New Roman" w:eastAsia="Times New Roman" w:hAnsi="Times New Roman" w:cs="Times New Roman"/>
                <w:i/>
                <w:iCs/>
                <w:color w:val="000000"/>
                <w:sz w:val="18"/>
                <w:szCs w:val="18"/>
                <w:lang w:val="en-GB" w:eastAsia="sl-SI"/>
              </w:rPr>
              <w:t>faba</w:t>
            </w:r>
            <w:proofErr w:type="spellEnd"/>
            <w:r w:rsidRPr="00C74139">
              <w:rPr>
                <w:rFonts w:ascii="Times New Roman" w:eastAsia="Times New Roman" w:hAnsi="Times New Roman" w:cs="Times New Roman"/>
                <w:color w:val="000000"/>
                <w:sz w:val="18"/>
                <w:szCs w:val="18"/>
                <w:lang w:val="en-GB" w:eastAsia="sl-SI"/>
              </w:rPr>
              <w:t xml:space="preserve"> L. var. minor</w:t>
            </w:r>
          </w:p>
        </w:tc>
        <w:tc>
          <w:tcPr>
            <w:tcW w:w="658" w:type="pct"/>
            <w:tcBorders>
              <w:top w:val="nil"/>
              <w:left w:val="nil"/>
              <w:bottom w:val="nil"/>
              <w:right w:val="nil"/>
            </w:tcBorders>
            <w:shd w:val="clear" w:color="auto" w:fill="auto"/>
            <w:noWrap/>
            <w:vAlign w:val="center"/>
            <w:hideMark/>
          </w:tcPr>
          <w:p w14:paraId="32217F9D"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Zoran</w:t>
            </w:r>
          </w:p>
        </w:tc>
        <w:tc>
          <w:tcPr>
            <w:tcW w:w="1405" w:type="pct"/>
            <w:tcBorders>
              <w:top w:val="nil"/>
              <w:left w:val="nil"/>
              <w:bottom w:val="nil"/>
              <w:right w:val="nil"/>
            </w:tcBorders>
            <w:shd w:val="clear" w:color="auto" w:fill="auto"/>
            <w:noWrap/>
            <w:vAlign w:val="center"/>
            <w:hideMark/>
          </w:tcPr>
          <w:p w14:paraId="4A297CAE"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Agricultural Institute of Slovenia</w:t>
            </w:r>
          </w:p>
        </w:tc>
        <w:tc>
          <w:tcPr>
            <w:tcW w:w="547" w:type="pct"/>
            <w:tcBorders>
              <w:top w:val="nil"/>
              <w:left w:val="nil"/>
              <w:bottom w:val="nil"/>
              <w:right w:val="nil"/>
            </w:tcBorders>
            <w:shd w:val="clear" w:color="auto" w:fill="auto"/>
            <w:noWrap/>
            <w:vAlign w:val="center"/>
            <w:hideMark/>
          </w:tcPr>
          <w:p w14:paraId="34A10677"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grains</w:t>
            </w:r>
          </w:p>
        </w:tc>
      </w:tr>
      <w:tr w:rsidR="00C74139" w:rsidRPr="007351B8" w14:paraId="0AE416E1" w14:textId="77777777" w:rsidTr="007351B8">
        <w:trPr>
          <w:trHeight w:val="227"/>
        </w:trPr>
        <w:tc>
          <w:tcPr>
            <w:tcW w:w="557" w:type="pct"/>
            <w:tcBorders>
              <w:top w:val="nil"/>
              <w:left w:val="nil"/>
              <w:bottom w:val="nil"/>
              <w:right w:val="nil"/>
            </w:tcBorders>
            <w:shd w:val="clear" w:color="auto" w:fill="auto"/>
            <w:noWrap/>
            <w:vAlign w:val="center"/>
            <w:hideMark/>
          </w:tcPr>
          <w:p w14:paraId="2D05BB83"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KIS_GL12</w:t>
            </w:r>
          </w:p>
        </w:tc>
        <w:tc>
          <w:tcPr>
            <w:tcW w:w="693" w:type="pct"/>
            <w:tcBorders>
              <w:top w:val="nil"/>
              <w:left w:val="nil"/>
              <w:bottom w:val="nil"/>
              <w:right w:val="nil"/>
            </w:tcBorders>
            <w:shd w:val="clear" w:color="auto" w:fill="auto"/>
            <w:noWrap/>
            <w:vAlign w:val="center"/>
            <w:hideMark/>
          </w:tcPr>
          <w:p w14:paraId="4FF75526"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faba</w:t>
            </w:r>
            <w:proofErr w:type="spellEnd"/>
            <w:r w:rsidRPr="00C74139">
              <w:rPr>
                <w:rFonts w:ascii="Times New Roman" w:eastAsia="Times New Roman" w:hAnsi="Times New Roman" w:cs="Times New Roman"/>
                <w:color w:val="000000"/>
                <w:sz w:val="18"/>
                <w:szCs w:val="18"/>
                <w:lang w:val="en-GB" w:eastAsia="sl-SI"/>
              </w:rPr>
              <w:t xml:space="preserve"> bean </w:t>
            </w:r>
          </w:p>
        </w:tc>
        <w:tc>
          <w:tcPr>
            <w:tcW w:w="1140" w:type="pct"/>
            <w:tcBorders>
              <w:top w:val="nil"/>
              <w:left w:val="nil"/>
              <w:bottom w:val="nil"/>
              <w:right w:val="nil"/>
            </w:tcBorders>
            <w:shd w:val="clear" w:color="auto" w:fill="auto"/>
            <w:noWrap/>
            <w:vAlign w:val="center"/>
            <w:hideMark/>
          </w:tcPr>
          <w:p w14:paraId="5E8A745C"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i/>
                <w:iCs/>
                <w:color w:val="000000"/>
                <w:sz w:val="18"/>
                <w:szCs w:val="18"/>
                <w:lang w:val="en-GB" w:eastAsia="sl-SI"/>
              </w:rPr>
              <w:t>Vicia</w:t>
            </w:r>
            <w:proofErr w:type="spellEnd"/>
            <w:r w:rsidRPr="00C74139">
              <w:rPr>
                <w:rFonts w:ascii="Times New Roman" w:eastAsia="Times New Roman" w:hAnsi="Times New Roman" w:cs="Times New Roman"/>
                <w:i/>
                <w:iCs/>
                <w:color w:val="000000"/>
                <w:sz w:val="18"/>
                <w:szCs w:val="18"/>
                <w:lang w:val="en-GB" w:eastAsia="sl-SI"/>
              </w:rPr>
              <w:t xml:space="preserve"> </w:t>
            </w:r>
            <w:proofErr w:type="spellStart"/>
            <w:r w:rsidRPr="00C74139">
              <w:rPr>
                <w:rFonts w:ascii="Times New Roman" w:eastAsia="Times New Roman" w:hAnsi="Times New Roman" w:cs="Times New Roman"/>
                <w:i/>
                <w:iCs/>
                <w:color w:val="000000"/>
                <w:sz w:val="18"/>
                <w:szCs w:val="18"/>
                <w:lang w:val="en-GB" w:eastAsia="sl-SI"/>
              </w:rPr>
              <w:t>faba</w:t>
            </w:r>
            <w:proofErr w:type="spellEnd"/>
            <w:r w:rsidRPr="00C74139">
              <w:rPr>
                <w:rFonts w:ascii="Times New Roman" w:eastAsia="Times New Roman" w:hAnsi="Times New Roman" w:cs="Times New Roman"/>
                <w:color w:val="000000"/>
                <w:sz w:val="18"/>
                <w:szCs w:val="18"/>
                <w:lang w:val="en-GB" w:eastAsia="sl-SI"/>
              </w:rPr>
              <w:t xml:space="preserve"> L. var. minor</w:t>
            </w:r>
          </w:p>
        </w:tc>
        <w:tc>
          <w:tcPr>
            <w:tcW w:w="658" w:type="pct"/>
            <w:tcBorders>
              <w:top w:val="nil"/>
              <w:left w:val="nil"/>
              <w:bottom w:val="nil"/>
              <w:right w:val="nil"/>
            </w:tcBorders>
            <w:shd w:val="clear" w:color="auto" w:fill="auto"/>
            <w:noWrap/>
            <w:vAlign w:val="center"/>
            <w:hideMark/>
          </w:tcPr>
          <w:p w14:paraId="009EDA4C"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Merkur</w:t>
            </w:r>
            <w:proofErr w:type="spellEnd"/>
          </w:p>
        </w:tc>
        <w:tc>
          <w:tcPr>
            <w:tcW w:w="1405" w:type="pct"/>
            <w:tcBorders>
              <w:top w:val="nil"/>
              <w:left w:val="nil"/>
              <w:bottom w:val="nil"/>
              <w:right w:val="nil"/>
            </w:tcBorders>
            <w:shd w:val="clear" w:color="auto" w:fill="auto"/>
            <w:noWrap/>
            <w:vAlign w:val="center"/>
            <w:hideMark/>
          </w:tcPr>
          <w:p w14:paraId="69294629"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Semenarna</w:t>
            </w:r>
            <w:proofErr w:type="spellEnd"/>
            <w:r w:rsidRPr="00C74139">
              <w:rPr>
                <w:rFonts w:ascii="Times New Roman" w:eastAsia="Times New Roman" w:hAnsi="Times New Roman" w:cs="Times New Roman"/>
                <w:color w:val="000000"/>
                <w:sz w:val="18"/>
                <w:szCs w:val="18"/>
                <w:lang w:val="en-GB" w:eastAsia="sl-SI"/>
              </w:rPr>
              <w:t xml:space="preserve"> Ljubljana</w:t>
            </w:r>
          </w:p>
        </w:tc>
        <w:tc>
          <w:tcPr>
            <w:tcW w:w="547" w:type="pct"/>
            <w:tcBorders>
              <w:top w:val="nil"/>
              <w:left w:val="nil"/>
              <w:bottom w:val="nil"/>
              <w:right w:val="nil"/>
            </w:tcBorders>
            <w:shd w:val="clear" w:color="auto" w:fill="auto"/>
            <w:noWrap/>
            <w:vAlign w:val="center"/>
            <w:hideMark/>
          </w:tcPr>
          <w:p w14:paraId="6F7587B5"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grains</w:t>
            </w:r>
          </w:p>
        </w:tc>
      </w:tr>
      <w:tr w:rsidR="00C74139" w:rsidRPr="007351B8" w14:paraId="5356B601" w14:textId="77777777" w:rsidTr="007351B8">
        <w:trPr>
          <w:trHeight w:val="227"/>
        </w:trPr>
        <w:tc>
          <w:tcPr>
            <w:tcW w:w="557" w:type="pct"/>
            <w:tcBorders>
              <w:top w:val="nil"/>
              <w:left w:val="nil"/>
              <w:bottom w:val="nil"/>
              <w:right w:val="nil"/>
            </w:tcBorders>
            <w:shd w:val="clear" w:color="auto" w:fill="auto"/>
            <w:noWrap/>
            <w:vAlign w:val="center"/>
            <w:hideMark/>
          </w:tcPr>
          <w:p w14:paraId="6B4E6D68"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KIS_GL13</w:t>
            </w:r>
          </w:p>
        </w:tc>
        <w:tc>
          <w:tcPr>
            <w:tcW w:w="693" w:type="pct"/>
            <w:tcBorders>
              <w:top w:val="nil"/>
              <w:left w:val="nil"/>
              <w:bottom w:val="nil"/>
              <w:right w:val="nil"/>
            </w:tcBorders>
            <w:shd w:val="clear" w:color="auto" w:fill="auto"/>
            <w:noWrap/>
            <w:vAlign w:val="center"/>
            <w:hideMark/>
          </w:tcPr>
          <w:p w14:paraId="3AC82D69"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blue lupin</w:t>
            </w:r>
          </w:p>
        </w:tc>
        <w:tc>
          <w:tcPr>
            <w:tcW w:w="1140" w:type="pct"/>
            <w:tcBorders>
              <w:top w:val="nil"/>
              <w:left w:val="nil"/>
              <w:bottom w:val="nil"/>
              <w:right w:val="nil"/>
            </w:tcBorders>
            <w:shd w:val="clear" w:color="auto" w:fill="auto"/>
            <w:noWrap/>
            <w:vAlign w:val="center"/>
            <w:hideMark/>
          </w:tcPr>
          <w:p w14:paraId="2C82EE16"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i/>
                <w:iCs/>
                <w:color w:val="000000"/>
                <w:sz w:val="18"/>
                <w:szCs w:val="18"/>
                <w:lang w:val="en-GB" w:eastAsia="sl-SI"/>
              </w:rPr>
              <w:t>Lupinus</w:t>
            </w:r>
            <w:proofErr w:type="spellEnd"/>
            <w:r w:rsidRPr="00C74139">
              <w:rPr>
                <w:rFonts w:ascii="Times New Roman" w:eastAsia="Times New Roman" w:hAnsi="Times New Roman" w:cs="Times New Roman"/>
                <w:i/>
                <w:iCs/>
                <w:color w:val="000000"/>
                <w:sz w:val="18"/>
                <w:szCs w:val="18"/>
                <w:lang w:val="en-GB" w:eastAsia="sl-SI"/>
              </w:rPr>
              <w:t xml:space="preserve"> </w:t>
            </w:r>
            <w:proofErr w:type="spellStart"/>
            <w:r w:rsidRPr="00C74139">
              <w:rPr>
                <w:rFonts w:ascii="Times New Roman" w:eastAsia="Times New Roman" w:hAnsi="Times New Roman" w:cs="Times New Roman"/>
                <w:i/>
                <w:iCs/>
                <w:color w:val="000000"/>
                <w:sz w:val="18"/>
                <w:szCs w:val="18"/>
                <w:lang w:val="en-GB" w:eastAsia="sl-SI"/>
              </w:rPr>
              <w:t>angustifolius</w:t>
            </w:r>
            <w:proofErr w:type="spellEnd"/>
            <w:r w:rsidRPr="00C74139">
              <w:rPr>
                <w:rFonts w:ascii="Times New Roman" w:eastAsia="Times New Roman" w:hAnsi="Times New Roman" w:cs="Times New Roman"/>
                <w:color w:val="000000"/>
                <w:sz w:val="18"/>
                <w:szCs w:val="18"/>
                <w:lang w:val="en-GB" w:eastAsia="sl-SI"/>
              </w:rPr>
              <w:t xml:space="preserve"> L.</w:t>
            </w:r>
          </w:p>
        </w:tc>
        <w:tc>
          <w:tcPr>
            <w:tcW w:w="658" w:type="pct"/>
            <w:tcBorders>
              <w:top w:val="nil"/>
              <w:left w:val="nil"/>
              <w:bottom w:val="nil"/>
              <w:right w:val="nil"/>
            </w:tcBorders>
            <w:shd w:val="clear" w:color="auto" w:fill="auto"/>
            <w:noWrap/>
            <w:vAlign w:val="center"/>
            <w:hideMark/>
          </w:tcPr>
          <w:p w14:paraId="35F48CC6"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Sonet</w:t>
            </w:r>
            <w:proofErr w:type="spellEnd"/>
          </w:p>
        </w:tc>
        <w:tc>
          <w:tcPr>
            <w:tcW w:w="1405" w:type="pct"/>
            <w:tcBorders>
              <w:top w:val="nil"/>
              <w:left w:val="nil"/>
              <w:bottom w:val="nil"/>
              <w:right w:val="nil"/>
            </w:tcBorders>
            <w:shd w:val="clear" w:color="auto" w:fill="auto"/>
            <w:noWrap/>
            <w:vAlign w:val="center"/>
            <w:hideMark/>
          </w:tcPr>
          <w:p w14:paraId="01C9460D"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Feldsaaten</w:t>
            </w:r>
            <w:proofErr w:type="spellEnd"/>
            <w:r w:rsidRPr="00C74139">
              <w:rPr>
                <w:rFonts w:ascii="Times New Roman" w:eastAsia="Times New Roman" w:hAnsi="Times New Roman" w:cs="Times New Roman"/>
                <w:color w:val="000000"/>
                <w:sz w:val="18"/>
                <w:szCs w:val="18"/>
                <w:lang w:val="en-GB" w:eastAsia="sl-SI"/>
              </w:rPr>
              <w:t xml:space="preserve"> </w:t>
            </w:r>
            <w:proofErr w:type="spellStart"/>
            <w:r w:rsidRPr="00C74139">
              <w:rPr>
                <w:rFonts w:ascii="Times New Roman" w:eastAsia="Times New Roman" w:hAnsi="Times New Roman" w:cs="Times New Roman"/>
                <w:color w:val="000000"/>
                <w:sz w:val="18"/>
                <w:szCs w:val="18"/>
                <w:lang w:val="en-GB" w:eastAsia="sl-SI"/>
              </w:rPr>
              <w:t>Freudenberger</w:t>
            </w:r>
            <w:proofErr w:type="spellEnd"/>
          </w:p>
        </w:tc>
        <w:tc>
          <w:tcPr>
            <w:tcW w:w="547" w:type="pct"/>
            <w:tcBorders>
              <w:top w:val="nil"/>
              <w:left w:val="nil"/>
              <w:bottom w:val="nil"/>
              <w:right w:val="nil"/>
            </w:tcBorders>
            <w:shd w:val="clear" w:color="auto" w:fill="auto"/>
            <w:noWrap/>
            <w:vAlign w:val="center"/>
            <w:hideMark/>
          </w:tcPr>
          <w:p w14:paraId="21910417"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grains</w:t>
            </w:r>
          </w:p>
        </w:tc>
      </w:tr>
      <w:tr w:rsidR="00C74139" w:rsidRPr="007351B8" w14:paraId="2678C52B" w14:textId="77777777" w:rsidTr="007351B8">
        <w:trPr>
          <w:trHeight w:val="227"/>
        </w:trPr>
        <w:tc>
          <w:tcPr>
            <w:tcW w:w="557" w:type="pct"/>
            <w:tcBorders>
              <w:top w:val="nil"/>
              <w:left w:val="nil"/>
              <w:bottom w:val="nil"/>
              <w:right w:val="nil"/>
            </w:tcBorders>
            <w:shd w:val="clear" w:color="auto" w:fill="auto"/>
            <w:noWrap/>
            <w:vAlign w:val="center"/>
            <w:hideMark/>
          </w:tcPr>
          <w:p w14:paraId="4091386D"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KIS_GL14</w:t>
            </w:r>
          </w:p>
        </w:tc>
        <w:tc>
          <w:tcPr>
            <w:tcW w:w="693" w:type="pct"/>
            <w:tcBorders>
              <w:top w:val="nil"/>
              <w:left w:val="nil"/>
              <w:bottom w:val="nil"/>
              <w:right w:val="nil"/>
            </w:tcBorders>
            <w:shd w:val="clear" w:color="auto" w:fill="auto"/>
            <w:noWrap/>
            <w:vAlign w:val="center"/>
            <w:hideMark/>
          </w:tcPr>
          <w:p w14:paraId="1E2E954D"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 xml:space="preserve">yellow lupin </w:t>
            </w:r>
          </w:p>
        </w:tc>
        <w:tc>
          <w:tcPr>
            <w:tcW w:w="1140" w:type="pct"/>
            <w:tcBorders>
              <w:top w:val="nil"/>
              <w:left w:val="nil"/>
              <w:bottom w:val="nil"/>
              <w:right w:val="nil"/>
            </w:tcBorders>
            <w:shd w:val="clear" w:color="auto" w:fill="auto"/>
            <w:noWrap/>
            <w:vAlign w:val="center"/>
            <w:hideMark/>
          </w:tcPr>
          <w:p w14:paraId="7C226D6E"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i/>
                <w:iCs/>
                <w:color w:val="000000"/>
                <w:sz w:val="18"/>
                <w:szCs w:val="18"/>
                <w:lang w:val="en-GB" w:eastAsia="sl-SI"/>
              </w:rPr>
              <w:t>Lupinus</w:t>
            </w:r>
            <w:proofErr w:type="spellEnd"/>
            <w:r w:rsidRPr="00C74139">
              <w:rPr>
                <w:rFonts w:ascii="Times New Roman" w:eastAsia="Times New Roman" w:hAnsi="Times New Roman" w:cs="Times New Roman"/>
                <w:i/>
                <w:iCs/>
                <w:color w:val="000000"/>
                <w:sz w:val="18"/>
                <w:szCs w:val="18"/>
                <w:lang w:val="en-GB" w:eastAsia="sl-SI"/>
              </w:rPr>
              <w:t xml:space="preserve"> luteus</w:t>
            </w:r>
            <w:r w:rsidRPr="00C74139">
              <w:rPr>
                <w:rFonts w:ascii="Times New Roman" w:eastAsia="Times New Roman" w:hAnsi="Times New Roman" w:cs="Times New Roman"/>
                <w:color w:val="000000"/>
                <w:sz w:val="18"/>
                <w:szCs w:val="18"/>
                <w:lang w:val="en-GB" w:eastAsia="sl-SI"/>
              </w:rPr>
              <w:t xml:space="preserve"> L.</w:t>
            </w:r>
          </w:p>
        </w:tc>
        <w:tc>
          <w:tcPr>
            <w:tcW w:w="658" w:type="pct"/>
            <w:tcBorders>
              <w:top w:val="nil"/>
              <w:left w:val="nil"/>
              <w:bottom w:val="nil"/>
              <w:right w:val="nil"/>
            </w:tcBorders>
            <w:shd w:val="clear" w:color="auto" w:fill="auto"/>
            <w:noWrap/>
            <w:vAlign w:val="center"/>
            <w:hideMark/>
          </w:tcPr>
          <w:p w14:paraId="4FCD1995"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Mister</w:t>
            </w:r>
          </w:p>
        </w:tc>
        <w:tc>
          <w:tcPr>
            <w:tcW w:w="1405" w:type="pct"/>
            <w:tcBorders>
              <w:top w:val="nil"/>
              <w:left w:val="nil"/>
              <w:bottom w:val="nil"/>
              <w:right w:val="nil"/>
            </w:tcBorders>
            <w:shd w:val="clear" w:color="auto" w:fill="auto"/>
            <w:noWrap/>
            <w:vAlign w:val="center"/>
            <w:hideMark/>
          </w:tcPr>
          <w:p w14:paraId="0A5B5674"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Feldsaaten</w:t>
            </w:r>
            <w:proofErr w:type="spellEnd"/>
            <w:r w:rsidRPr="00C74139">
              <w:rPr>
                <w:rFonts w:ascii="Times New Roman" w:eastAsia="Times New Roman" w:hAnsi="Times New Roman" w:cs="Times New Roman"/>
                <w:color w:val="000000"/>
                <w:sz w:val="18"/>
                <w:szCs w:val="18"/>
                <w:lang w:val="en-GB" w:eastAsia="sl-SI"/>
              </w:rPr>
              <w:t xml:space="preserve"> </w:t>
            </w:r>
            <w:proofErr w:type="spellStart"/>
            <w:r w:rsidRPr="00C74139">
              <w:rPr>
                <w:rFonts w:ascii="Times New Roman" w:eastAsia="Times New Roman" w:hAnsi="Times New Roman" w:cs="Times New Roman"/>
                <w:color w:val="000000"/>
                <w:sz w:val="18"/>
                <w:szCs w:val="18"/>
                <w:lang w:val="en-GB" w:eastAsia="sl-SI"/>
              </w:rPr>
              <w:t>Freudenberger</w:t>
            </w:r>
            <w:proofErr w:type="spellEnd"/>
          </w:p>
        </w:tc>
        <w:tc>
          <w:tcPr>
            <w:tcW w:w="547" w:type="pct"/>
            <w:tcBorders>
              <w:top w:val="nil"/>
              <w:left w:val="nil"/>
              <w:bottom w:val="nil"/>
              <w:right w:val="nil"/>
            </w:tcBorders>
            <w:shd w:val="clear" w:color="auto" w:fill="auto"/>
            <w:noWrap/>
            <w:vAlign w:val="center"/>
            <w:hideMark/>
          </w:tcPr>
          <w:p w14:paraId="6D105423"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grains</w:t>
            </w:r>
          </w:p>
        </w:tc>
      </w:tr>
      <w:tr w:rsidR="00C74139" w:rsidRPr="007351B8" w14:paraId="08344BAD" w14:textId="77777777" w:rsidTr="007351B8">
        <w:trPr>
          <w:trHeight w:val="227"/>
        </w:trPr>
        <w:tc>
          <w:tcPr>
            <w:tcW w:w="557" w:type="pct"/>
            <w:tcBorders>
              <w:top w:val="nil"/>
              <w:left w:val="nil"/>
              <w:bottom w:val="nil"/>
              <w:right w:val="nil"/>
            </w:tcBorders>
            <w:shd w:val="clear" w:color="auto" w:fill="auto"/>
            <w:noWrap/>
            <w:vAlign w:val="center"/>
            <w:hideMark/>
          </w:tcPr>
          <w:p w14:paraId="0230BF3E"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KIS_GL15</w:t>
            </w:r>
          </w:p>
        </w:tc>
        <w:tc>
          <w:tcPr>
            <w:tcW w:w="693" w:type="pct"/>
            <w:tcBorders>
              <w:top w:val="nil"/>
              <w:left w:val="nil"/>
              <w:bottom w:val="nil"/>
              <w:right w:val="nil"/>
            </w:tcBorders>
            <w:shd w:val="clear" w:color="auto" w:fill="auto"/>
            <w:noWrap/>
            <w:vAlign w:val="center"/>
            <w:hideMark/>
          </w:tcPr>
          <w:p w14:paraId="23255EFA"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red lentil</w:t>
            </w:r>
          </w:p>
        </w:tc>
        <w:tc>
          <w:tcPr>
            <w:tcW w:w="1140" w:type="pct"/>
            <w:tcBorders>
              <w:top w:val="nil"/>
              <w:left w:val="nil"/>
              <w:bottom w:val="nil"/>
              <w:right w:val="nil"/>
            </w:tcBorders>
            <w:shd w:val="clear" w:color="auto" w:fill="auto"/>
            <w:noWrap/>
            <w:vAlign w:val="center"/>
            <w:hideMark/>
          </w:tcPr>
          <w:p w14:paraId="6BB9722A" w14:textId="1F7B5D5B"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i/>
                <w:iCs/>
                <w:color w:val="000000"/>
                <w:sz w:val="18"/>
                <w:szCs w:val="18"/>
                <w:lang w:val="en-GB" w:eastAsia="sl-SI"/>
              </w:rPr>
              <w:t xml:space="preserve">Lens </w:t>
            </w:r>
            <w:proofErr w:type="spellStart"/>
            <w:r w:rsidRPr="00C74139">
              <w:rPr>
                <w:rFonts w:ascii="Times New Roman" w:eastAsia="Times New Roman" w:hAnsi="Times New Roman" w:cs="Times New Roman"/>
                <w:i/>
                <w:iCs/>
                <w:color w:val="000000"/>
                <w:sz w:val="18"/>
                <w:szCs w:val="18"/>
                <w:lang w:val="en-GB" w:eastAsia="sl-SI"/>
              </w:rPr>
              <w:t>culinaris</w:t>
            </w:r>
            <w:proofErr w:type="spellEnd"/>
            <w:r w:rsidRPr="00C74139">
              <w:rPr>
                <w:rFonts w:ascii="Times New Roman" w:eastAsia="Times New Roman" w:hAnsi="Times New Roman" w:cs="Times New Roman"/>
                <w:color w:val="000000"/>
                <w:sz w:val="18"/>
                <w:szCs w:val="18"/>
                <w:lang w:val="en-GB" w:eastAsia="sl-SI"/>
              </w:rPr>
              <w:t xml:space="preserve"> </w:t>
            </w:r>
            <w:proofErr w:type="spellStart"/>
            <w:r w:rsidR="00196111" w:rsidRPr="007351B8">
              <w:rPr>
                <w:rFonts w:ascii="Times New Roman" w:eastAsia="Times New Roman" w:hAnsi="Times New Roman" w:cs="Times New Roman"/>
                <w:color w:val="000000"/>
                <w:sz w:val="18"/>
                <w:szCs w:val="18"/>
                <w:lang w:val="en-GB" w:eastAsia="sl-SI"/>
              </w:rPr>
              <w:t>Medik</w:t>
            </w:r>
            <w:proofErr w:type="spellEnd"/>
            <w:r w:rsidR="00196111" w:rsidRPr="007351B8">
              <w:rPr>
                <w:rFonts w:ascii="Times New Roman" w:eastAsia="Times New Roman" w:hAnsi="Times New Roman" w:cs="Times New Roman"/>
                <w:color w:val="000000"/>
                <w:sz w:val="18"/>
                <w:szCs w:val="18"/>
                <w:lang w:val="en-GB" w:eastAsia="sl-SI"/>
              </w:rPr>
              <w:t>.</w:t>
            </w:r>
          </w:p>
        </w:tc>
        <w:tc>
          <w:tcPr>
            <w:tcW w:w="658" w:type="pct"/>
            <w:tcBorders>
              <w:top w:val="nil"/>
              <w:left w:val="nil"/>
              <w:bottom w:val="nil"/>
              <w:right w:val="nil"/>
            </w:tcBorders>
            <w:shd w:val="clear" w:color="auto" w:fill="auto"/>
            <w:noWrap/>
            <w:vAlign w:val="center"/>
            <w:hideMark/>
          </w:tcPr>
          <w:p w14:paraId="445DA1D4"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rdeča</w:t>
            </w:r>
            <w:proofErr w:type="spellEnd"/>
            <w:r w:rsidRPr="00C74139">
              <w:rPr>
                <w:rFonts w:ascii="Times New Roman" w:eastAsia="Times New Roman" w:hAnsi="Times New Roman" w:cs="Times New Roman"/>
                <w:color w:val="000000"/>
                <w:sz w:val="18"/>
                <w:szCs w:val="18"/>
                <w:lang w:val="en-GB" w:eastAsia="sl-SI"/>
              </w:rPr>
              <w:t xml:space="preserve"> </w:t>
            </w:r>
            <w:proofErr w:type="spellStart"/>
            <w:r w:rsidRPr="00C74139">
              <w:rPr>
                <w:rFonts w:ascii="Times New Roman" w:eastAsia="Times New Roman" w:hAnsi="Times New Roman" w:cs="Times New Roman"/>
                <w:color w:val="000000"/>
                <w:sz w:val="18"/>
                <w:szCs w:val="18"/>
                <w:lang w:val="en-GB" w:eastAsia="sl-SI"/>
              </w:rPr>
              <w:t>leča</w:t>
            </w:r>
            <w:proofErr w:type="spellEnd"/>
          </w:p>
        </w:tc>
        <w:tc>
          <w:tcPr>
            <w:tcW w:w="1405" w:type="pct"/>
            <w:tcBorders>
              <w:top w:val="nil"/>
              <w:left w:val="nil"/>
              <w:bottom w:val="nil"/>
              <w:right w:val="nil"/>
            </w:tcBorders>
            <w:shd w:val="clear" w:color="auto" w:fill="auto"/>
            <w:noWrap/>
            <w:vAlign w:val="center"/>
            <w:hideMark/>
          </w:tcPr>
          <w:p w14:paraId="5716237F" w14:textId="6DFB665E" w:rsidR="00C74139" w:rsidRPr="00C74139" w:rsidRDefault="00196111" w:rsidP="00C74139">
            <w:pPr>
              <w:spacing w:after="0" w:line="240" w:lineRule="auto"/>
              <w:jc w:val="center"/>
              <w:rPr>
                <w:rFonts w:ascii="Times New Roman" w:eastAsia="Times New Roman" w:hAnsi="Times New Roman" w:cs="Times New Roman"/>
                <w:color w:val="000000"/>
                <w:sz w:val="18"/>
                <w:szCs w:val="18"/>
                <w:lang w:val="en-GB" w:eastAsia="sl-SI"/>
              </w:rPr>
            </w:pPr>
            <w:r w:rsidRPr="007351B8">
              <w:rPr>
                <w:rFonts w:ascii="Times New Roman" w:eastAsia="Times New Roman" w:hAnsi="Times New Roman" w:cs="Times New Roman"/>
                <w:color w:val="000000"/>
                <w:sz w:val="18"/>
                <w:szCs w:val="18"/>
                <w:lang w:val="en-GB" w:eastAsia="sl-SI"/>
              </w:rPr>
              <w:t>f</w:t>
            </w:r>
            <w:r w:rsidR="00C74139" w:rsidRPr="00C74139">
              <w:rPr>
                <w:rFonts w:ascii="Times New Roman" w:eastAsia="Times New Roman" w:hAnsi="Times New Roman" w:cs="Times New Roman"/>
                <w:color w:val="000000"/>
                <w:sz w:val="18"/>
                <w:szCs w:val="18"/>
                <w:lang w:val="en-GB" w:eastAsia="sl-SI"/>
              </w:rPr>
              <w:t>ood retail market</w:t>
            </w:r>
          </w:p>
        </w:tc>
        <w:tc>
          <w:tcPr>
            <w:tcW w:w="547" w:type="pct"/>
            <w:tcBorders>
              <w:top w:val="nil"/>
              <w:left w:val="nil"/>
              <w:bottom w:val="nil"/>
              <w:right w:val="nil"/>
            </w:tcBorders>
            <w:shd w:val="clear" w:color="auto" w:fill="auto"/>
            <w:noWrap/>
            <w:vAlign w:val="center"/>
            <w:hideMark/>
          </w:tcPr>
          <w:p w14:paraId="075CA50B"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grains</w:t>
            </w:r>
          </w:p>
        </w:tc>
      </w:tr>
      <w:tr w:rsidR="00C74139" w:rsidRPr="007351B8" w14:paraId="77B06F19" w14:textId="77777777" w:rsidTr="007351B8">
        <w:trPr>
          <w:trHeight w:val="227"/>
        </w:trPr>
        <w:tc>
          <w:tcPr>
            <w:tcW w:w="557" w:type="pct"/>
            <w:tcBorders>
              <w:top w:val="nil"/>
              <w:left w:val="nil"/>
              <w:bottom w:val="nil"/>
              <w:right w:val="nil"/>
            </w:tcBorders>
            <w:shd w:val="clear" w:color="auto" w:fill="auto"/>
            <w:noWrap/>
            <w:vAlign w:val="center"/>
            <w:hideMark/>
          </w:tcPr>
          <w:p w14:paraId="5947D38F"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KIS_GL16</w:t>
            </w:r>
          </w:p>
        </w:tc>
        <w:tc>
          <w:tcPr>
            <w:tcW w:w="693" w:type="pct"/>
            <w:tcBorders>
              <w:top w:val="nil"/>
              <w:left w:val="nil"/>
              <w:bottom w:val="nil"/>
              <w:right w:val="nil"/>
            </w:tcBorders>
            <w:shd w:val="clear" w:color="auto" w:fill="auto"/>
            <w:noWrap/>
            <w:vAlign w:val="center"/>
            <w:hideMark/>
          </w:tcPr>
          <w:p w14:paraId="338BF921"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brown lentil</w:t>
            </w:r>
          </w:p>
        </w:tc>
        <w:tc>
          <w:tcPr>
            <w:tcW w:w="1140" w:type="pct"/>
            <w:tcBorders>
              <w:top w:val="nil"/>
              <w:left w:val="nil"/>
              <w:bottom w:val="nil"/>
              <w:right w:val="nil"/>
            </w:tcBorders>
            <w:shd w:val="clear" w:color="auto" w:fill="auto"/>
            <w:noWrap/>
            <w:vAlign w:val="center"/>
            <w:hideMark/>
          </w:tcPr>
          <w:p w14:paraId="1BE13B36" w14:textId="7C9BF10C"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i/>
                <w:iCs/>
                <w:color w:val="000000"/>
                <w:sz w:val="18"/>
                <w:szCs w:val="18"/>
                <w:lang w:val="en-GB" w:eastAsia="sl-SI"/>
              </w:rPr>
              <w:t xml:space="preserve">Lens </w:t>
            </w:r>
            <w:proofErr w:type="spellStart"/>
            <w:r w:rsidRPr="00C74139">
              <w:rPr>
                <w:rFonts w:ascii="Times New Roman" w:eastAsia="Times New Roman" w:hAnsi="Times New Roman" w:cs="Times New Roman"/>
                <w:i/>
                <w:iCs/>
                <w:color w:val="000000"/>
                <w:sz w:val="18"/>
                <w:szCs w:val="18"/>
                <w:lang w:val="en-GB" w:eastAsia="sl-SI"/>
              </w:rPr>
              <w:t>culinaris</w:t>
            </w:r>
            <w:proofErr w:type="spellEnd"/>
            <w:r w:rsidRPr="00C74139">
              <w:rPr>
                <w:rFonts w:ascii="Times New Roman" w:eastAsia="Times New Roman" w:hAnsi="Times New Roman" w:cs="Times New Roman"/>
                <w:color w:val="000000"/>
                <w:sz w:val="18"/>
                <w:szCs w:val="18"/>
                <w:lang w:val="en-GB" w:eastAsia="sl-SI"/>
              </w:rPr>
              <w:t xml:space="preserve"> </w:t>
            </w:r>
            <w:proofErr w:type="spellStart"/>
            <w:r w:rsidR="00196111" w:rsidRPr="007351B8">
              <w:rPr>
                <w:rFonts w:ascii="Times New Roman" w:eastAsia="Times New Roman" w:hAnsi="Times New Roman" w:cs="Times New Roman"/>
                <w:color w:val="000000"/>
                <w:sz w:val="18"/>
                <w:szCs w:val="18"/>
                <w:lang w:val="en-GB" w:eastAsia="sl-SI"/>
              </w:rPr>
              <w:t>Medik</w:t>
            </w:r>
            <w:proofErr w:type="spellEnd"/>
            <w:r w:rsidR="00196111" w:rsidRPr="007351B8">
              <w:rPr>
                <w:rFonts w:ascii="Times New Roman" w:eastAsia="Times New Roman" w:hAnsi="Times New Roman" w:cs="Times New Roman"/>
                <w:color w:val="000000"/>
                <w:sz w:val="18"/>
                <w:szCs w:val="18"/>
                <w:lang w:val="en-GB" w:eastAsia="sl-SI"/>
              </w:rPr>
              <w:t>.</w:t>
            </w:r>
          </w:p>
        </w:tc>
        <w:tc>
          <w:tcPr>
            <w:tcW w:w="658" w:type="pct"/>
            <w:tcBorders>
              <w:top w:val="nil"/>
              <w:left w:val="nil"/>
              <w:bottom w:val="nil"/>
              <w:right w:val="nil"/>
            </w:tcBorders>
            <w:shd w:val="clear" w:color="auto" w:fill="auto"/>
            <w:noWrap/>
            <w:vAlign w:val="center"/>
            <w:hideMark/>
          </w:tcPr>
          <w:p w14:paraId="2AA94063"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rjava</w:t>
            </w:r>
            <w:proofErr w:type="spellEnd"/>
            <w:r w:rsidRPr="00C74139">
              <w:rPr>
                <w:rFonts w:ascii="Times New Roman" w:eastAsia="Times New Roman" w:hAnsi="Times New Roman" w:cs="Times New Roman"/>
                <w:color w:val="000000"/>
                <w:sz w:val="18"/>
                <w:szCs w:val="18"/>
                <w:lang w:val="en-GB" w:eastAsia="sl-SI"/>
              </w:rPr>
              <w:t xml:space="preserve"> </w:t>
            </w:r>
            <w:proofErr w:type="spellStart"/>
            <w:r w:rsidRPr="00C74139">
              <w:rPr>
                <w:rFonts w:ascii="Times New Roman" w:eastAsia="Times New Roman" w:hAnsi="Times New Roman" w:cs="Times New Roman"/>
                <w:color w:val="000000"/>
                <w:sz w:val="18"/>
                <w:szCs w:val="18"/>
                <w:lang w:val="en-GB" w:eastAsia="sl-SI"/>
              </w:rPr>
              <w:t>leča</w:t>
            </w:r>
            <w:proofErr w:type="spellEnd"/>
          </w:p>
        </w:tc>
        <w:tc>
          <w:tcPr>
            <w:tcW w:w="1405" w:type="pct"/>
            <w:tcBorders>
              <w:top w:val="nil"/>
              <w:left w:val="nil"/>
              <w:bottom w:val="nil"/>
              <w:right w:val="nil"/>
            </w:tcBorders>
            <w:shd w:val="clear" w:color="auto" w:fill="auto"/>
            <w:noWrap/>
            <w:vAlign w:val="center"/>
            <w:hideMark/>
          </w:tcPr>
          <w:p w14:paraId="3A17F187" w14:textId="0798C5DD" w:rsidR="00C74139" w:rsidRPr="00C74139" w:rsidRDefault="00196111" w:rsidP="00C74139">
            <w:pPr>
              <w:spacing w:after="0" w:line="240" w:lineRule="auto"/>
              <w:jc w:val="center"/>
              <w:rPr>
                <w:rFonts w:ascii="Times New Roman" w:eastAsia="Times New Roman" w:hAnsi="Times New Roman" w:cs="Times New Roman"/>
                <w:color w:val="000000"/>
                <w:sz w:val="18"/>
                <w:szCs w:val="18"/>
                <w:lang w:val="en-GB" w:eastAsia="sl-SI"/>
              </w:rPr>
            </w:pPr>
            <w:r w:rsidRPr="007351B8">
              <w:rPr>
                <w:rFonts w:ascii="Times New Roman" w:eastAsia="Times New Roman" w:hAnsi="Times New Roman" w:cs="Times New Roman"/>
                <w:color w:val="000000"/>
                <w:sz w:val="18"/>
                <w:szCs w:val="18"/>
                <w:lang w:val="en-GB" w:eastAsia="sl-SI"/>
              </w:rPr>
              <w:t>f</w:t>
            </w:r>
            <w:r w:rsidR="00C74139" w:rsidRPr="00C74139">
              <w:rPr>
                <w:rFonts w:ascii="Times New Roman" w:eastAsia="Times New Roman" w:hAnsi="Times New Roman" w:cs="Times New Roman"/>
                <w:color w:val="000000"/>
                <w:sz w:val="18"/>
                <w:szCs w:val="18"/>
                <w:lang w:val="en-GB" w:eastAsia="sl-SI"/>
              </w:rPr>
              <w:t>ood retail market</w:t>
            </w:r>
          </w:p>
        </w:tc>
        <w:tc>
          <w:tcPr>
            <w:tcW w:w="547" w:type="pct"/>
            <w:tcBorders>
              <w:top w:val="nil"/>
              <w:left w:val="nil"/>
              <w:bottom w:val="nil"/>
              <w:right w:val="nil"/>
            </w:tcBorders>
            <w:shd w:val="clear" w:color="auto" w:fill="auto"/>
            <w:noWrap/>
            <w:vAlign w:val="center"/>
            <w:hideMark/>
          </w:tcPr>
          <w:p w14:paraId="4399A089"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grains</w:t>
            </w:r>
          </w:p>
        </w:tc>
      </w:tr>
      <w:tr w:rsidR="00C74139" w:rsidRPr="007351B8" w14:paraId="5048FE82" w14:textId="77777777" w:rsidTr="007351B8">
        <w:trPr>
          <w:trHeight w:val="227"/>
        </w:trPr>
        <w:tc>
          <w:tcPr>
            <w:tcW w:w="557" w:type="pct"/>
            <w:tcBorders>
              <w:top w:val="nil"/>
              <w:left w:val="nil"/>
              <w:bottom w:val="nil"/>
              <w:right w:val="nil"/>
            </w:tcBorders>
            <w:shd w:val="clear" w:color="auto" w:fill="auto"/>
            <w:noWrap/>
            <w:vAlign w:val="center"/>
            <w:hideMark/>
          </w:tcPr>
          <w:p w14:paraId="46A30F4A"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KIS_GL17</w:t>
            </w:r>
          </w:p>
        </w:tc>
        <w:tc>
          <w:tcPr>
            <w:tcW w:w="693" w:type="pct"/>
            <w:tcBorders>
              <w:top w:val="nil"/>
              <w:left w:val="nil"/>
              <w:bottom w:val="nil"/>
              <w:right w:val="nil"/>
            </w:tcBorders>
            <w:shd w:val="clear" w:color="auto" w:fill="auto"/>
            <w:noWrap/>
            <w:vAlign w:val="center"/>
            <w:hideMark/>
          </w:tcPr>
          <w:p w14:paraId="788E5170"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chickpea</w:t>
            </w:r>
          </w:p>
        </w:tc>
        <w:tc>
          <w:tcPr>
            <w:tcW w:w="1140" w:type="pct"/>
            <w:tcBorders>
              <w:top w:val="nil"/>
              <w:left w:val="nil"/>
              <w:bottom w:val="nil"/>
              <w:right w:val="nil"/>
            </w:tcBorders>
            <w:shd w:val="clear" w:color="auto" w:fill="auto"/>
            <w:noWrap/>
            <w:vAlign w:val="center"/>
            <w:hideMark/>
          </w:tcPr>
          <w:p w14:paraId="06D72170"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i/>
                <w:iCs/>
                <w:color w:val="000000"/>
                <w:sz w:val="18"/>
                <w:szCs w:val="18"/>
                <w:lang w:val="en-GB" w:eastAsia="sl-SI"/>
              </w:rPr>
              <w:t>Cirer</w:t>
            </w:r>
            <w:proofErr w:type="spellEnd"/>
            <w:r w:rsidRPr="00C74139">
              <w:rPr>
                <w:rFonts w:ascii="Times New Roman" w:eastAsia="Times New Roman" w:hAnsi="Times New Roman" w:cs="Times New Roman"/>
                <w:i/>
                <w:iCs/>
                <w:color w:val="000000"/>
                <w:sz w:val="18"/>
                <w:szCs w:val="18"/>
                <w:lang w:val="en-GB" w:eastAsia="sl-SI"/>
              </w:rPr>
              <w:t xml:space="preserve"> arietinum</w:t>
            </w:r>
            <w:r w:rsidRPr="00C74139">
              <w:rPr>
                <w:rFonts w:ascii="Times New Roman" w:eastAsia="Times New Roman" w:hAnsi="Times New Roman" w:cs="Times New Roman"/>
                <w:color w:val="000000"/>
                <w:sz w:val="18"/>
                <w:szCs w:val="18"/>
                <w:lang w:val="en-GB" w:eastAsia="sl-SI"/>
              </w:rPr>
              <w:t xml:space="preserve"> L.</w:t>
            </w:r>
          </w:p>
        </w:tc>
        <w:tc>
          <w:tcPr>
            <w:tcW w:w="658" w:type="pct"/>
            <w:tcBorders>
              <w:top w:val="nil"/>
              <w:left w:val="nil"/>
              <w:bottom w:val="nil"/>
              <w:right w:val="nil"/>
            </w:tcBorders>
            <w:shd w:val="clear" w:color="auto" w:fill="auto"/>
            <w:noWrap/>
            <w:vAlign w:val="center"/>
            <w:hideMark/>
          </w:tcPr>
          <w:p w14:paraId="062A80F6"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čičerika</w:t>
            </w:r>
            <w:proofErr w:type="spellEnd"/>
          </w:p>
        </w:tc>
        <w:tc>
          <w:tcPr>
            <w:tcW w:w="1405" w:type="pct"/>
            <w:tcBorders>
              <w:top w:val="nil"/>
              <w:left w:val="nil"/>
              <w:bottom w:val="nil"/>
              <w:right w:val="nil"/>
            </w:tcBorders>
            <w:shd w:val="clear" w:color="auto" w:fill="auto"/>
            <w:noWrap/>
            <w:vAlign w:val="center"/>
            <w:hideMark/>
          </w:tcPr>
          <w:p w14:paraId="27A2047B" w14:textId="0294CBE3" w:rsidR="00C74139" w:rsidRPr="00C74139" w:rsidRDefault="00196111" w:rsidP="00C74139">
            <w:pPr>
              <w:spacing w:after="0" w:line="240" w:lineRule="auto"/>
              <w:jc w:val="center"/>
              <w:rPr>
                <w:rFonts w:ascii="Times New Roman" w:eastAsia="Times New Roman" w:hAnsi="Times New Roman" w:cs="Times New Roman"/>
                <w:color w:val="000000"/>
                <w:sz w:val="18"/>
                <w:szCs w:val="18"/>
                <w:lang w:val="en-GB" w:eastAsia="sl-SI"/>
              </w:rPr>
            </w:pPr>
            <w:r w:rsidRPr="007351B8">
              <w:rPr>
                <w:rFonts w:ascii="Times New Roman" w:eastAsia="Times New Roman" w:hAnsi="Times New Roman" w:cs="Times New Roman"/>
                <w:color w:val="000000"/>
                <w:sz w:val="18"/>
                <w:szCs w:val="18"/>
                <w:lang w:val="en-GB" w:eastAsia="sl-SI"/>
              </w:rPr>
              <w:t>f</w:t>
            </w:r>
            <w:r w:rsidR="00C74139" w:rsidRPr="00C74139">
              <w:rPr>
                <w:rFonts w:ascii="Times New Roman" w:eastAsia="Times New Roman" w:hAnsi="Times New Roman" w:cs="Times New Roman"/>
                <w:color w:val="000000"/>
                <w:sz w:val="18"/>
                <w:szCs w:val="18"/>
                <w:lang w:val="en-GB" w:eastAsia="sl-SI"/>
              </w:rPr>
              <w:t>ood retail market</w:t>
            </w:r>
          </w:p>
        </w:tc>
        <w:tc>
          <w:tcPr>
            <w:tcW w:w="547" w:type="pct"/>
            <w:tcBorders>
              <w:top w:val="nil"/>
              <w:left w:val="nil"/>
              <w:bottom w:val="nil"/>
              <w:right w:val="nil"/>
            </w:tcBorders>
            <w:shd w:val="clear" w:color="auto" w:fill="auto"/>
            <w:noWrap/>
            <w:vAlign w:val="center"/>
            <w:hideMark/>
          </w:tcPr>
          <w:p w14:paraId="0D92B57C"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grains</w:t>
            </w:r>
          </w:p>
        </w:tc>
      </w:tr>
      <w:tr w:rsidR="00C74139" w:rsidRPr="007351B8" w14:paraId="18DE03B4" w14:textId="77777777" w:rsidTr="007351B8">
        <w:trPr>
          <w:trHeight w:val="227"/>
        </w:trPr>
        <w:tc>
          <w:tcPr>
            <w:tcW w:w="557" w:type="pct"/>
            <w:tcBorders>
              <w:top w:val="nil"/>
              <w:left w:val="nil"/>
              <w:bottom w:val="nil"/>
              <w:right w:val="nil"/>
            </w:tcBorders>
            <w:shd w:val="clear" w:color="auto" w:fill="auto"/>
            <w:noWrap/>
            <w:vAlign w:val="center"/>
            <w:hideMark/>
          </w:tcPr>
          <w:p w14:paraId="1B589E5D"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KIS_GL18</w:t>
            </w:r>
          </w:p>
        </w:tc>
        <w:tc>
          <w:tcPr>
            <w:tcW w:w="693" w:type="pct"/>
            <w:tcBorders>
              <w:top w:val="nil"/>
              <w:left w:val="nil"/>
              <w:bottom w:val="nil"/>
              <w:right w:val="nil"/>
            </w:tcBorders>
            <w:shd w:val="clear" w:color="auto" w:fill="auto"/>
            <w:noWrap/>
            <w:vAlign w:val="center"/>
            <w:hideMark/>
          </w:tcPr>
          <w:p w14:paraId="31C02729"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soybean</w:t>
            </w:r>
          </w:p>
        </w:tc>
        <w:tc>
          <w:tcPr>
            <w:tcW w:w="1140" w:type="pct"/>
            <w:tcBorders>
              <w:top w:val="nil"/>
              <w:left w:val="nil"/>
              <w:bottom w:val="nil"/>
              <w:right w:val="nil"/>
            </w:tcBorders>
            <w:shd w:val="clear" w:color="auto" w:fill="auto"/>
            <w:noWrap/>
            <w:vAlign w:val="center"/>
            <w:hideMark/>
          </w:tcPr>
          <w:p w14:paraId="33AB0D69"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i/>
                <w:iCs/>
                <w:color w:val="000000"/>
                <w:sz w:val="18"/>
                <w:szCs w:val="18"/>
                <w:lang w:val="en-GB" w:eastAsia="sl-SI"/>
              </w:rPr>
              <w:t>Glycine max</w:t>
            </w:r>
            <w:r w:rsidRPr="00C74139">
              <w:rPr>
                <w:rFonts w:ascii="Times New Roman" w:eastAsia="Times New Roman" w:hAnsi="Times New Roman" w:cs="Times New Roman"/>
                <w:color w:val="000000"/>
                <w:sz w:val="18"/>
                <w:szCs w:val="18"/>
                <w:lang w:val="en-GB" w:eastAsia="sl-SI"/>
              </w:rPr>
              <w:t xml:space="preserve"> L. </w:t>
            </w:r>
            <w:proofErr w:type="spellStart"/>
            <w:r w:rsidRPr="00C74139">
              <w:rPr>
                <w:rFonts w:ascii="Times New Roman" w:eastAsia="Times New Roman" w:hAnsi="Times New Roman" w:cs="Times New Roman"/>
                <w:color w:val="000000"/>
                <w:sz w:val="18"/>
                <w:szCs w:val="18"/>
                <w:lang w:val="en-GB" w:eastAsia="sl-SI"/>
              </w:rPr>
              <w:t>Merr</w:t>
            </w:r>
            <w:proofErr w:type="spellEnd"/>
            <w:r w:rsidRPr="00C74139">
              <w:rPr>
                <w:rFonts w:ascii="Times New Roman" w:eastAsia="Times New Roman" w:hAnsi="Times New Roman" w:cs="Times New Roman"/>
                <w:color w:val="000000"/>
                <w:sz w:val="18"/>
                <w:szCs w:val="18"/>
                <w:lang w:val="en-GB" w:eastAsia="sl-SI"/>
              </w:rPr>
              <w:t>.</w:t>
            </w:r>
          </w:p>
        </w:tc>
        <w:tc>
          <w:tcPr>
            <w:tcW w:w="658" w:type="pct"/>
            <w:tcBorders>
              <w:top w:val="nil"/>
              <w:left w:val="nil"/>
              <w:bottom w:val="nil"/>
              <w:right w:val="nil"/>
            </w:tcBorders>
            <w:shd w:val="clear" w:color="auto" w:fill="auto"/>
            <w:noWrap/>
            <w:vAlign w:val="center"/>
            <w:hideMark/>
          </w:tcPr>
          <w:p w14:paraId="442E53DB" w14:textId="08EB58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ES Mentor</w:t>
            </w:r>
          </w:p>
        </w:tc>
        <w:tc>
          <w:tcPr>
            <w:tcW w:w="1405" w:type="pct"/>
            <w:tcBorders>
              <w:top w:val="nil"/>
              <w:left w:val="nil"/>
              <w:bottom w:val="nil"/>
              <w:right w:val="nil"/>
            </w:tcBorders>
            <w:shd w:val="clear" w:color="auto" w:fill="auto"/>
            <w:noWrap/>
            <w:vAlign w:val="center"/>
            <w:hideMark/>
          </w:tcPr>
          <w:p w14:paraId="4053C2D0"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Saatbau</w:t>
            </w:r>
            <w:proofErr w:type="spellEnd"/>
            <w:r w:rsidRPr="00C74139">
              <w:rPr>
                <w:rFonts w:ascii="Times New Roman" w:eastAsia="Times New Roman" w:hAnsi="Times New Roman" w:cs="Times New Roman"/>
                <w:color w:val="000000"/>
                <w:sz w:val="18"/>
                <w:szCs w:val="18"/>
                <w:lang w:val="en-GB" w:eastAsia="sl-SI"/>
              </w:rPr>
              <w:t xml:space="preserve"> Slovenia</w:t>
            </w:r>
          </w:p>
        </w:tc>
        <w:tc>
          <w:tcPr>
            <w:tcW w:w="547" w:type="pct"/>
            <w:tcBorders>
              <w:top w:val="nil"/>
              <w:left w:val="nil"/>
              <w:bottom w:val="nil"/>
              <w:right w:val="nil"/>
            </w:tcBorders>
            <w:shd w:val="clear" w:color="auto" w:fill="auto"/>
            <w:noWrap/>
            <w:vAlign w:val="center"/>
            <w:hideMark/>
          </w:tcPr>
          <w:p w14:paraId="68657FA0"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grains</w:t>
            </w:r>
          </w:p>
        </w:tc>
      </w:tr>
      <w:tr w:rsidR="00C74139" w:rsidRPr="007351B8" w14:paraId="46447D98" w14:textId="77777777" w:rsidTr="007351B8">
        <w:trPr>
          <w:trHeight w:val="227"/>
        </w:trPr>
        <w:tc>
          <w:tcPr>
            <w:tcW w:w="557" w:type="pct"/>
            <w:tcBorders>
              <w:top w:val="nil"/>
              <w:left w:val="nil"/>
              <w:bottom w:val="nil"/>
              <w:right w:val="nil"/>
            </w:tcBorders>
            <w:shd w:val="clear" w:color="auto" w:fill="auto"/>
            <w:noWrap/>
            <w:vAlign w:val="center"/>
            <w:hideMark/>
          </w:tcPr>
          <w:p w14:paraId="1840DD6B"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KIS_GL19</w:t>
            </w:r>
          </w:p>
        </w:tc>
        <w:tc>
          <w:tcPr>
            <w:tcW w:w="693" w:type="pct"/>
            <w:tcBorders>
              <w:top w:val="nil"/>
              <w:left w:val="nil"/>
              <w:bottom w:val="nil"/>
              <w:right w:val="nil"/>
            </w:tcBorders>
            <w:shd w:val="clear" w:color="auto" w:fill="auto"/>
            <w:noWrap/>
            <w:vAlign w:val="center"/>
            <w:hideMark/>
          </w:tcPr>
          <w:p w14:paraId="0B7B2139"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field pea</w:t>
            </w:r>
          </w:p>
        </w:tc>
        <w:tc>
          <w:tcPr>
            <w:tcW w:w="1140" w:type="pct"/>
            <w:tcBorders>
              <w:top w:val="nil"/>
              <w:left w:val="nil"/>
              <w:bottom w:val="nil"/>
              <w:right w:val="nil"/>
            </w:tcBorders>
            <w:shd w:val="clear" w:color="auto" w:fill="auto"/>
            <w:noWrap/>
            <w:vAlign w:val="center"/>
            <w:hideMark/>
          </w:tcPr>
          <w:p w14:paraId="0DB648E6" w14:textId="25669733"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i/>
                <w:iCs/>
                <w:color w:val="000000"/>
                <w:sz w:val="18"/>
                <w:szCs w:val="18"/>
                <w:lang w:val="en-GB" w:eastAsia="sl-SI"/>
              </w:rPr>
              <w:t>Pissum</w:t>
            </w:r>
            <w:proofErr w:type="spellEnd"/>
            <w:r w:rsidRPr="00C74139">
              <w:rPr>
                <w:rFonts w:ascii="Times New Roman" w:eastAsia="Times New Roman" w:hAnsi="Times New Roman" w:cs="Times New Roman"/>
                <w:i/>
                <w:iCs/>
                <w:color w:val="000000"/>
                <w:sz w:val="18"/>
                <w:szCs w:val="18"/>
                <w:lang w:val="en-GB" w:eastAsia="sl-SI"/>
              </w:rPr>
              <w:t xml:space="preserve"> sativum</w:t>
            </w:r>
            <w:r w:rsidRPr="00C74139">
              <w:rPr>
                <w:rFonts w:ascii="Times New Roman" w:eastAsia="Times New Roman" w:hAnsi="Times New Roman" w:cs="Times New Roman"/>
                <w:color w:val="000000"/>
                <w:sz w:val="18"/>
                <w:szCs w:val="18"/>
                <w:lang w:val="en-GB" w:eastAsia="sl-SI"/>
              </w:rPr>
              <w:t xml:space="preserve"> L.</w:t>
            </w:r>
          </w:p>
        </w:tc>
        <w:tc>
          <w:tcPr>
            <w:tcW w:w="658" w:type="pct"/>
            <w:tcBorders>
              <w:top w:val="nil"/>
              <w:left w:val="nil"/>
              <w:bottom w:val="nil"/>
              <w:right w:val="nil"/>
            </w:tcBorders>
            <w:shd w:val="clear" w:color="auto" w:fill="auto"/>
            <w:noWrap/>
            <w:vAlign w:val="center"/>
            <w:hideMark/>
          </w:tcPr>
          <w:p w14:paraId="25175415"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Eso</w:t>
            </w:r>
            <w:proofErr w:type="spellEnd"/>
          </w:p>
        </w:tc>
        <w:tc>
          <w:tcPr>
            <w:tcW w:w="1405" w:type="pct"/>
            <w:tcBorders>
              <w:top w:val="nil"/>
              <w:left w:val="nil"/>
              <w:bottom w:val="nil"/>
              <w:right w:val="nil"/>
            </w:tcBorders>
            <w:shd w:val="clear" w:color="auto" w:fill="auto"/>
            <w:noWrap/>
            <w:vAlign w:val="center"/>
            <w:hideMark/>
          </w:tcPr>
          <w:p w14:paraId="0B0169C5"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Semenarna</w:t>
            </w:r>
            <w:proofErr w:type="spellEnd"/>
            <w:r w:rsidRPr="00C74139">
              <w:rPr>
                <w:rFonts w:ascii="Times New Roman" w:eastAsia="Times New Roman" w:hAnsi="Times New Roman" w:cs="Times New Roman"/>
                <w:color w:val="000000"/>
                <w:sz w:val="18"/>
                <w:szCs w:val="18"/>
                <w:lang w:val="en-GB" w:eastAsia="sl-SI"/>
              </w:rPr>
              <w:t xml:space="preserve"> Ljubljana</w:t>
            </w:r>
          </w:p>
        </w:tc>
        <w:tc>
          <w:tcPr>
            <w:tcW w:w="547" w:type="pct"/>
            <w:tcBorders>
              <w:top w:val="nil"/>
              <w:left w:val="nil"/>
              <w:bottom w:val="nil"/>
              <w:right w:val="nil"/>
            </w:tcBorders>
            <w:shd w:val="clear" w:color="auto" w:fill="auto"/>
            <w:noWrap/>
            <w:vAlign w:val="center"/>
            <w:hideMark/>
          </w:tcPr>
          <w:p w14:paraId="504370A0"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grains</w:t>
            </w:r>
          </w:p>
        </w:tc>
      </w:tr>
      <w:tr w:rsidR="00C74139" w:rsidRPr="007351B8" w14:paraId="3D2382DB" w14:textId="77777777" w:rsidTr="007351B8">
        <w:trPr>
          <w:trHeight w:val="227"/>
        </w:trPr>
        <w:tc>
          <w:tcPr>
            <w:tcW w:w="557" w:type="pct"/>
            <w:tcBorders>
              <w:top w:val="nil"/>
              <w:left w:val="nil"/>
              <w:bottom w:val="single" w:sz="4" w:space="0" w:color="auto"/>
              <w:right w:val="nil"/>
            </w:tcBorders>
            <w:shd w:val="clear" w:color="auto" w:fill="auto"/>
            <w:noWrap/>
            <w:vAlign w:val="center"/>
            <w:hideMark/>
          </w:tcPr>
          <w:p w14:paraId="4C931765"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KIS_GL20</w:t>
            </w:r>
          </w:p>
        </w:tc>
        <w:tc>
          <w:tcPr>
            <w:tcW w:w="693" w:type="pct"/>
            <w:tcBorders>
              <w:top w:val="nil"/>
              <w:left w:val="nil"/>
              <w:bottom w:val="single" w:sz="4" w:space="0" w:color="auto"/>
              <w:right w:val="nil"/>
            </w:tcBorders>
            <w:shd w:val="clear" w:color="auto" w:fill="auto"/>
            <w:noWrap/>
            <w:vAlign w:val="center"/>
            <w:hideMark/>
          </w:tcPr>
          <w:p w14:paraId="41F55C1A"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runner bean</w:t>
            </w:r>
          </w:p>
        </w:tc>
        <w:tc>
          <w:tcPr>
            <w:tcW w:w="1140" w:type="pct"/>
            <w:tcBorders>
              <w:top w:val="nil"/>
              <w:left w:val="nil"/>
              <w:bottom w:val="single" w:sz="4" w:space="0" w:color="auto"/>
              <w:right w:val="nil"/>
            </w:tcBorders>
            <w:shd w:val="clear" w:color="auto" w:fill="auto"/>
            <w:noWrap/>
            <w:vAlign w:val="center"/>
            <w:hideMark/>
          </w:tcPr>
          <w:p w14:paraId="7CDB2630"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i/>
                <w:iCs/>
                <w:color w:val="000000"/>
                <w:sz w:val="18"/>
                <w:szCs w:val="18"/>
                <w:lang w:val="en-GB" w:eastAsia="sl-SI"/>
              </w:rPr>
              <w:t xml:space="preserve">Phaseolus </w:t>
            </w:r>
            <w:proofErr w:type="spellStart"/>
            <w:r w:rsidRPr="00C74139">
              <w:rPr>
                <w:rFonts w:ascii="Times New Roman" w:eastAsia="Times New Roman" w:hAnsi="Times New Roman" w:cs="Times New Roman"/>
                <w:i/>
                <w:iCs/>
                <w:color w:val="000000"/>
                <w:sz w:val="18"/>
                <w:szCs w:val="18"/>
                <w:lang w:val="en-GB" w:eastAsia="sl-SI"/>
              </w:rPr>
              <w:t>coccineus</w:t>
            </w:r>
            <w:proofErr w:type="spellEnd"/>
            <w:r w:rsidRPr="00C74139">
              <w:rPr>
                <w:rFonts w:ascii="Times New Roman" w:eastAsia="Times New Roman" w:hAnsi="Times New Roman" w:cs="Times New Roman"/>
                <w:color w:val="000000"/>
                <w:sz w:val="18"/>
                <w:szCs w:val="18"/>
                <w:lang w:val="en-GB" w:eastAsia="sl-SI"/>
              </w:rPr>
              <w:t xml:space="preserve"> L.</w:t>
            </w:r>
          </w:p>
        </w:tc>
        <w:tc>
          <w:tcPr>
            <w:tcW w:w="658" w:type="pct"/>
            <w:tcBorders>
              <w:top w:val="nil"/>
              <w:left w:val="nil"/>
              <w:bottom w:val="single" w:sz="4" w:space="0" w:color="auto"/>
              <w:right w:val="nil"/>
            </w:tcBorders>
            <w:shd w:val="clear" w:color="auto" w:fill="auto"/>
            <w:noWrap/>
            <w:vAlign w:val="center"/>
            <w:hideMark/>
          </w:tcPr>
          <w:p w14:paraId="7E54E9FB"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SRGB222</w:t>
            </w:r>
          </w:p>
        </w:tc>
        <w:tc>
          <w:tcPr>
            <w:tcW w:w="1405" w:type="pct"/>
            <w:tcBorders>
              <w:top w:val="nil"/>
              <w:left w:val="nil"/>
              <w:bottom w:val="single" w:sz="4" w:space="0" w:color="auto"/>
              <w:right w:val="nil"/>
            </w:tcBorders>
            <w:shd w:val="clear" w:color="auto" w:fill="auto"/>
            <w:noWrap/>
            <w:vAlign w:val="center"/>
            <w:hideMark/>
          </w:tcPr>
          <w:p w14:paraId="1AA14DC7"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Slovenian Plant Gene Bank</w:t>
            </w:r>
          </w:p>
        </w:tc>
        <w:tc>
          <w:tcPr>
            <w:tcW w:w="547" w:type="pct"/>
            <w:tcBorders>
              <w:top w:val="nil"/>
              <w:left w:val="nil"/>
              <w:bottom w:val="single" w:sz="4" w:space="0" w:color="auto"/>
              <w:right w:val="nil"/>
            </w:tcBorders>
            <w:shd w:val="clear" w:color="auto" w:fill="auto"/>
            <w:noWrap/>
            <w:vAlign w:val="center"/>
            <w:hideMark/>
          </w:tcPr>
          <w:p w14:paraId="39318E0E" w14:textId="77777777" w:rsidR="00C74139" w:rsidRPr="00C74139" w:rsidRDefault="00C74139" w:rsidP="00C7413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grains</w:t>
            </w:r>
          </w:p>
        </w:tc>
      </w:tr>
    </w:tbl>
    <w:p w14:paraId="404CF6CA" w14:textId="77777777" w:rsidR="00C74139" w:rsidRPr="00C74139" w:rsidRDefault="00C74139" w:rsidP="000002D9">
      <w:pPr>
        <w:spacing w:after="0" w:line="360" w:lineRule="auto"/>
        <w:jc w:val="both"/>
        <w:rPr>
          <w:rFonts w:ascii="Times New Roman" w:eastAsia="Times New Roman" w:hAnsi="Times New Roman" w:cs="Times New Roman"/>
          <w:sz w:val="24"/>
          <w:szCs w:val="24"/>
          <w:lang w:val="en-GB" w:eastAsia="sl-SI"/>
        </w:rPr>
      </w:pPr>
    </w:p>
    <w:p w14:paraId="227AD8D0" w14:textId="77777777" w:rsidR="000002D9" w:rsidRPr="00C74139" w:rsidRDefault="000002D9" w:rsidP="000002D9">
      <w:pPr>
        <w:spacing w:after="0" w:line="360" w:lineRule="auto"/>
        <w:rPr>
          <w:rFonts w:ascii="Times New Roman" w:eastAsia="Times New Roman" w:hAnsi="Times New Roman" w:cs="Times New Roman"/>
          <w:sz w:val="24"/>
          <w:szCs w:val="24"/>
          <w:lang w:val="en-GB" w:eastAsia="sl-SI"/>
        </w:rPr>
      </w:pPr>
    </w:p>
    <w:p w14:paraId="20D0CB93" w14:textId="6B3BE152" w:rsidR="00F717EF" w:rsidRPr="00C74139" w:rsidRDefault="00F717EF" w:rsidP="00F717EF">
      <w:pPr>
        <w:pStyle w:val="Odstavekseznama"/>
        <w:numPr>
          <w:ilvl w:val="1"/>
          <w:numId w:val="4"/>
        </w:numPr>
        <w:spacing w:after="0" w:line="360" w:lineRule="auto"/>
        <w:ind w:left="567" w:hanging="567"/>
        <w:jc w:val="both"/>
        <w:rPr>
          <w:rFonts w:ascii="Times New Roman" w:hAnsi="Times New Roman" w:cs="Times New Roman"/>
          <w:b/>
          <w:sz w:val="24"/>
          <w:szCs w:val="24"/>
          <w:lang w:val="en-GB"/>
        </w:rPr>
      </w:pPr>
      <w:r w:rsidRPr="00C74139">
        <w:rPr>
          <w:rFonts w:ascii="Times New Roman" w:hAnsi="Times New Roman" w:cs="Times New Roman"/>
          <w:b/>
          <w:sz w:val="24"/>
          <w:szCs w:val="24"/>
          <w:lang w:val="en-GB"/>
        </w:rPr>
        <w:t>Multi-elemental analysis using ICP-MS</w:t>
      </w:r>
    </w:p>
    <w:p w14:paraId="0AC9857E" w14:textId="19B4D571" w:rsidR="000C1E93" w:rsidRPr="00C74139" w:rsidRDefault="00F717EF" w:rsidP="000C1E93">
      <w:pPr>
        <w:spacing w:after="0" w:line="360" w:lineRule="auto"/>
        <w:ind w:left="-11" w:firstLine="709"/>
        <w:jc w:val="both"/>
        <w:rPr>
          <w:rFonts w:ascii="Times New Roman" w:hAnsi="Times New Roman" w:cs="Times New Roman"/>
          <w:sz w:val="24"/>
          <w:szCs w:val="24"/>
          <w:lang w:val="en-GB"/>
        </w:rPr>
      </w:pPr>
      <w:r w:rsidRPr="00C74139">
        <w:rPr>
          <w:rFonts w:ascii="Times New Roman" w:hAnsi="Times New Roman" w:cs="Times New Roman"/>
          <w:i/>
          <w:sz w:val="24"/>
          <w:szCs w:val="24"/>
          <w:lang w:val="en-GB"/>
        </w:rPr>
        <w:t xml:space="preserve">Digestion of </w:t>
      </w:r>
      <w:r w:rsidR="000C1E93" w:rsidRPr="00C74139">
        <w:rPr>
          <w:rFonts w:ascii="Times New Roman" w:hAnsi="Times New Roman" w:cs="Times New Roman"/>
          <w:i/>
          <w:sz w:val="24"/>
          <w:szCs w:val="24"/>
          <w:lang w:val="en-GB"/>
        </w:rPr>
        <w:t xml:space="preserve">plant </w:t>
      </w:r>
      <w:r w:rsidRPr="00C74139">
        <w:rPr>
          <w:rFonts w:ascii="Times New Roman" w:hAnsi="Times New Roman" w:cs="Times New Roman"/>
          <w:i/>
          <w:sz w:val="24"/>
          <w:szCs w:val="24"/>
          <w:lang w:val="en-GB"/>
        </w:rPr>
        <w:t xml:space="preserve">samples (decomposition of organic matter). </w:t>
      </w:r>
      <w:r w:rsidRPr="00C74139">
        <w:rPr>
          <w:rFonts w:ascii="Times New Roman" w:hAnsi="Times New Roman" w:cs="Times New Roman"/>
          <w:sz w:val="24"/>
          <w:szCs w:val="24"/>
          <w:lang w:val="en-GB"/>
        </w:rPr>
        <w:t xml:space="preserve">The </w:t>
      </w:r>
      <w:r w:rsidR="00286A69" w:rsidRPr="00C74139">
        <w:rPr>
          <w:rFonts w:ascii="Times New Roman" w:hAnsi="Times New Roman" w:cs="Times New Roman"/>
          <w:sz w:val="24"/>
          <w:szCs w:val="24"/>
          <w:lang w:val="en-GB"/>
        </w:rPr>
        <w:t>powdered</w:t>
      </w:r>
      <w:r w:rsidRPr="00C74139">
        <w:rPr>
          <w:rFonts w:ascii="Times New Roman" w:hAnsi="Times New Roman" w:cs="Times New Roman"/>
          <w:sz w:val="24"/>
          <w:szCs w:val="24"/>
          <w:lang w:val="en-GB"/>
        </w:rPr>
        <w:t xml:space="preserve"> legume samples were digested using a high-pressure microwave oven (Milestone ETHOS 1600). Separate samples were weighed (250</w:t>
      </w:r>
      <w:r w:rsidR="00286A69" w:rsidRPr="00C74139">
        <w:rPr>
          <w:rFonts w:ascii="Times New Roman" w:hAnsi="Times New Roman" w:cs="Times New Roman"/>
          <w:sz w:val="24"/>
          <w:szCs w:val="24"/>
          <w:lang w:val="en-GB"/>
        </w:rPr>
        <w:t> m</w:t>
      </w:r>
      <w:r w:rsidRPr="00C74139">
        <w:rPr>
          <w:rFonts w:ascii="Times New Roman" w:hAnsi="Times New Roman" w:cs="Times New Roman"/>
          <w:sz w:val="24"/>
          <w:szCs w:val="24"/>
          <w:lang w:val="en-GB"/>
        </w:rPr>
        <w:t>g) into PTFE vessels and 6</w:t>
      </w:r>
      <w:r w:rsidR="00286A69" w:rsidRPr="00C74139">
        <w:rPr>
          <w:rFonts w:ascii="Times New Roman" w:hAnsi="Times New Roman" w:cs="Times New Roman"/>
          <w:sz w:val="24"/>
          <w:szCs w:val="24"/>
          <w:lang w:val="en-GB"/>
        </w:rPr>
        <w:t> </w:t>
      </w:r>
      <w:r w:rsidRPr="00C74139">
        <w:rPr>
          <w:rFonts w:ascii="Times New Roman" w:hAnsi="Times New Roman" w:cs="Times New Roman"/>
          <w:sz w:val="24"/>
          <w:szCs w:val="24"/>
          <w:lang w:val="en-GB"/>
        </w:rPr>
        <w:t>m</w:t>
      </w:r>
      <w:r w:rsidR="004059A1" w:rsidRPr="00C74139">
        <w:rPr>
          <w:rFonts w:ascii="Times New Roman" w:hAnsi="Times New Roman" w:cs="Times New Roman"/>
          <w:sz w:val="24"/>
          <w:szCs w:val="24"/>
          <w:lang w:val="en-GB"/>
        </w:rPr>
        <w:t>L</w:t>
      </w:r>
      <w:r w:rsidRPr="00C74139">
        <w:rPr>
          <w:rFonts w:ascii="Times New Roman" w:hAnsi="Times New Roman" w:cs="Times New Roman"/>
          <w:sz w:val="24"/>
          <w:szCs w:val="24"/>
          <w:lang w:val="en-GB"/>
        </w:rPr>
        <w:t xml:space="preserve"> of 65% nitric acid (HNO</w:t>
      </w:r>
      <w:r w:rsidRPr="00C74139">
        <w:rPr>
          <w:rFonts w:ascii="Times New Roman" w:hAnsi="Times New Roman" w:cs="Times New Roman"/>
          <w:sz w:val="24"/>
          <w:szCs w:val="24"/>
          <w:vertAlign w:val="subscript"/>
          <w:lang w:val="en-GB"/>
        </w:rPr>
        <w:t>3</w:t>
      </w:r>
      <w:r w:rsidRPr="00C74139">
        <w:rPr>
          <w:rFonts w:ascii="Times New Roman" w:hAnsi="Times New Roman" w:cs="Times New Roman"/>
          <w:sz w:val="24"/>
          <w:szCs w:val="24"/>
          <w:lang w:val="en-GB"/>
        </w:rPr>
        <w:t>, SUPRAPUR, Merck) and 2</w:t>
      </w:r>
      <w:r w:rsidR="00286A69" w:rsidRPr="00C74139">
        <w:rPr>
          <w:rFonts w:ascii="Times New Roman" w:hAnsi="Times New Roman" w:cs="Times New Roman"/>
          <w:sz w:val="24"/>
          <w:szCs w:val="24"/>
          <w:lang w:val="en-GB"/>
        </w:rPr>
        <w:t> </w:t>
      </w:r>
      <w:r w:rsidRPr="00C74139">
        <w:rPr>
          <w:rFonts w:ascii="Times New Roman" w:hAnsi="Times New Roman" w:cs="Times New Roman"/>
          <w:sz w:val="24"/>
          <w:szCs w:val="24"/>
          <w:lang w:val="en-GB"/>
        </w:rPr>
        <w:t>m</w:t>
      </w:r>
      <w:r w:rsidR="004059A1" w:rsidRPr="00C74139">
        <w:rPr>
          <w:rFonts w:ascii="Times New Roman" w:hAnsi="Times New Roman" w:cs="Times New Roman"/>
          <w:sz w:val="24"/>
          <w:szCs w:val="24"/>
          <w:lang w:val="en-GB"/>
        </w:rPr>
        <w:t>L</w:t>
      </w:r>
      <w:r w:rsidRPr="00C74139">
        <w:rPr>
          <w:rFonts w:ascii="Times New Roman" w:hAnsi="Times New Roman" w:cs="Times New Roman"/>
          <w:sz w:val="24"/>
          <w:szCs w:val="24"/>
          <w:lang w:val="en-GB"/>
        </w:rPr>
        <w:t xml:space="preserve"> 30% hydrogen peroxide (H</w:t>
      </w:r>
      <w:r w:rsidRPr="00C74139">
        <w:rPr>
          <w:rFonts w:ascii="Times New Roman" w:hAnsi="Times New Roman" w:cs="Times New Roman"/>
          <w:sz w:val="24"/>
          <w:szCs w:val="24"/>
          <w:vertAlign w:val="subscript"/>
          <w:lang w:val="en-GB"/>
        </w:rPr>
        <w:t>2</w:t>
      </w:r>
      <w:r w:rsidRPr="00C74139">
        <w:rPr>
          <w:rFonts w:ascii="Times New Roman" w:hAnsi="Times New Roman" w:cs="Times New Roman"/>
          <w:sz w:val="24"/>
          <w:szCs w:val="24"/>
          <w:lang w:val="en-GB"/>
        </w:rPr>
        <w:t>O</w:t>
      </w:r>
      <w:r w:rsidRPr="00C74139">
        <w:rPr>
          <w:rFonts w:ascii="Times New Roman" w:hAnsi="Times New Roman" w:cs="Times New Roman"/>
          <w:sz w:val="24"/>
          <w:szCs w:val="24"/>
          <w:vertAlign w:val="subscript"/>
          <w:lang w:val="en-GB"/>
        </w:rPr>
        <w:t>2</w:t>
      </w:r>
      <w:r w:rsidRPr="00C74139">
        <w:rPr>
          <w:rFonts w:ascii="Times New Roman" w:hAnsi="Times New Roman" w:cs="Times New Roman"/>
          <w:sz w:val="24"/>
          <w:szCs w:val="24"/>
          <w:lang w:val="en-GB"/>
        </w:rPr>
        <w:t xml:space="preserve">, SUPRAPUR, Merck) was added. The digestion was conducted according to the </w:t>
      </w:r>
      <w:r w:rsidR="006305BA" w:rsidRPr="00C74139">
        <w:rPr>
          <w:rFonts w:ascii="Times New Roman" w:hAnsi="Times New Roman" w:cs="Times New Roman"/>
          <w:sz w:val="24"/>
          <w:szCs w:val="24"/>
          <w:lang w:val="en-GB"/>
        </w:rPr>
        <w:t xml:space="preserve">following </w:t>
      </w:r>
      <w:r w:rsidRPr="00C74139">
        <w:rPr>
          <w:rFonts w:ascii="Times New Roman" w:hAnsi="Times New Roman" w:cs="Times New Roman"/>
          <w:sz w:val="24"/>
          <w:szCs w:val="24"/>
          <w:lang w:val="en-GB"/>
        </w:rPr>
        <w:t>programme</w:t>
      </w:r>
      <w:r w:rsidR="006305BA" w:rsidRPr="00C74139">
        <w:rPr>
          <w:rFonts w:ascii="Times New Roman" w:hAnsi="Times New Roman" w:cs="Times New Roman"/>
          <w:sz w:val="24"/>
          <w:szCs w:val="24"/>
          <w:lang w:val="en-GB"/>
        </w:rPr>
        <w:t xml:space="preserve">: step 1, 300 W, 5 min at 100 °C; step 2, 400 W, 5 min at 150 °C; step 3, 500 W, 5 min at 180 °C; step 4, 600 W, 7 min at 210 °C; step 5, 550 W, 15 min at 210 °C; step 6, 0 W, 20 min </w:t>
      </w:r>
      <w:r w:rsidR="000C1E93" w:rsidRPr="00C74139">
        <w:rPr>
          <w:rFonts w:ascii="Times New Roman" w:hAnsi="Times New Roman" w:cs="Times New Roman"/>
          <w:sz w:val="24"/>
          <w:szCs w:val="24"/>
          <w:lang w:val="en-GB"/>
        </w:rPr>
        <w:t>cooling.</w:t>
      </w:r>
    </w:p>
    <w:p w14:paraId="49E1623E" w14:textId="30FD9520" w:rsidR="008B01A1" w:rsidRPr="00C74139" w:rsidRDefault="00F717EF" w:rsidP="008B01A1">
      <w:pPr>
        <w:spacing w:after="0" w:line="360" w:lineRule="auto"/>
        <w:ind w:left="-11" w:firstLine="709"/>
        <w:jc w:val="both"/>
        <w:rPr>
          <w:rFonts w:ascii="Times New Roman" w:hAnsi="Times New Roman" w:cs="Times New Roman"/>
          <w:sz w:val="24"/>
          <w:szCs w:val="24"/>
          <w:lang w:val="en-GB"/>
        </w:rPr>
      </w:pPr>
      <w:r w:rsidRPr="00C74139">
        <w:rPr>
          <w:rFonts w:ascii="Times New Roman" w:hAnsi="Times New Roman" w:cs="Times New Roman"/>
          <w:i/>
          <w:sz w:val="24"/>
          <w:szCs w:val="24"/>
          <w:lang w:val="en-GB"/>
        </w:rPr>
        <w:t xml:space="preserve">Preparation of test solution. </w:t>
      </w:r>
      <w:r w:rsidRPr="00C74139">
        <w:rPr>
          <w:rFonts w:ascii="Times New Roman" w:hAnsi="Times New Roman" w:cs="Times New Roman"/>
          <w:sz w:val="24"/>
          <w:szCs w:val="24"/>
          <w:lang w:val="en-GB"/>
        </w:rPr>
        <w:t>Digested samples were cooled to room temperature and the solution was quantitatively transferred into 50</w:t>
      </w:r>
      <w:r w:rsidR="000C1E93" w:rsidRPr="00C74139">
        <w:rPr>
          <w:rFonts w:ascii="Times New Roman" w:hAnsi="Times New Roman" w:cs="Times New Roman"/>
          <w:sz w:val="24"/>
          <w:szCs w:val="24"/>
          <w:lang w:val="en-GB"/>
        </w:rPr>
        <w:t> </w:t>
      </w:r>
      <w:r w:rsidRPr="00C74139">
        <w:rPr>
          <w:rFonts w:ascii="Times New Roman" w:hAnsi="Times New Roman" w:cs="Times New Roman"/>
          <w:sz w:val="24"/>
          <w:szCs w:val="24"/>
          <w:lang w:val="en-GB"/>
        </w:rPr>
        <w:t>m</w:t>
      </w:r>
      <w:r w:rsidR="004059A1" w:rsidRPr="00C74139">
        <w:rPr>
          <w:rFonts w:ascii="Times New Roman" w:hAnsi="Times New Roman" w:cs="Times New Roman"/>
          <w:sz w:val="24"/>
          <w:szCs w:val="24"/>
          <w:lang w:val="en-GB"/>
        </w:rPr>
        <w:t>L</w:t>
      </w:r>
      <w:r w:rsidRPr="00C74139">
        <w:rPr>
          <w:rFonts w:ascii="Times New Roman" w:hAnsi="Times New Roman" w:cs="Times New Roman"/>
          <w:sz w:val="24"/>
          <w:szCs w:val="24"/>
          <w:lang w:val="en-GB"/>
        </w:rPr>
        <w:t xml:space="preserve"> plastic tubes (</w:t>
      </w:r>
      <w:proofErr w:type="spellStart"/>
      <w:r w:rsidRPr="00C74139">
        <w:rPr>
          <w:rFonts w:ascii="Times New Roman" w:hAnsi="Times New Roman" w:cs="Times New Roman"/>
          <w:sz w:val="24"/>
          <w:szCs w:val="24"/>
          <w:lang w:val="en-GB"/>
        </w:rPr>
        <w:t>Sarstedt</w:t>
      </w:r>
      <w:proofErr w:type="spellEnd"/>
      <w:r w:rsidR="000C1E93" w:rsidRPr="00C74139">
        <w:rPr>
          <w:rFonts w:ascii="Times New Roman" w:hAnsi="Times New Roman" w:cs="Times New Roman"/>
          <w:sz w:val="24"/>
          <w:szCs w:val="24"/>
          <w:lang w:val="en-GB"/>
        </w:rPr>
        <w:t>, USA</w:t>
      </w:r>
      <w:r w:rsidRPr="00C74139">
        <w:rPr>
          <w:rFonts w:ascii="Times New Roman" w:hAnsi="Times New Roman" w:cs="Times New Roman"/>
          <w:sz w:val="24"/>
          <w:szCs w:val="24"/>
          <w:lang w:val="en-GB"/>
        </w:rPr>
        <w:t xml:space="preserve">) and </w:t>
      </w:r>
      <w:r w:rsidR="000C1E93" w:rsidRPr="00C74139">
        <w:rPr>
          <w:rFonts w:ascii="Times New Roman" w:hAnsi="Times New Roman" w:cs="Times New Roman"/>
          <w:sz w:val="24"/>
          <w:szCs w:val="24"/>
          <w:lang w:val="en-GB"/>
        </w:rPr>
        <w:t>filled</w:t>
      </w:r>
      <w:r w:rsidRPr="00C74139">
        <w:rPr>
          <w:rFonts w:ascii="Times New Roman" w:hAnsi="Times New Roman" w:cs="Times New Roman"/>
          <w:sz w:val="24"/>
          <w:szCs w:val="24"/>
          <w:lang w:val="en-GB"/>
        </w:rPr>
        <w:t xml:space="preserve"> up to </w:t>
      </w:r>
      <w:r w:rsidR="000C1E93" w:rsidRPr="00C74139">
        <w:rPr>
          <w:rFonts w:ascii="Times New Roman" w:hAnsi="Times New Roman" w:cs="Times New Roman"/>
          <w:sz w:val="24"/>
          <w:szCs w:val="24"/>
          <w:lang w:val="en-GB"/>
        </w:rPr>
        <w:t xml:space="preserve">full </w:t>
      </w:r>
      <w:r w:rsidRPr="00C74139">
        <w:rPr>
          <w:rFonts w:ascii="Times New Roman" w:hAnsi="Times New Roman" w:cs="Times New Roman"/>
          <w:sz w:val="24"/>
          <w:szCs w:val="24"/>
          <w:lang w:val="en-GB"/>
        </w:rPr>
        <w:t>volume with M</w:t>
      </w:r>
      <w:r w:rsidR="000C1E93" w:rsidRPr="00C74139">
        <w:rPr>
          <w:rFonts w:ascii="Times New Roman" w:hAnsi="Times New Roman" w:cs="Times New Roman"/>
          <w:sz w:val="24"/>
          <w:szCs w:val="24"/>
          <w:lang w:val="en-GB"/>
        </w:rPr>
        <w:t>illi</w:t>
      </w:r>
      <w:r w:rsidRPr="00C74139">
        <w:rPr>
          <w:rFonts w:ascii="Times New Roman" w:hAnsi="Times New Roman" w:cs="Times New Roman"/>
          <w:sz w:val="24"/>
          <w:szCs w:val="24"/>
          <w:lang w:val="en-GB"/>
        </w:rPr>
        <w:t xml:space="preserve">-Q water. </w:t>
      </w:r>
      <w:r w:rsidR="008B01A1" w:rsidRPr="00C74139">
        <w:rPr>
          <w:rFonts w:ascii="Times New Roman" w:hAnsi="Times New Roman" w:cs="Times New Roman"/>
          <w:sz w:val="24"/>
          <w:szCs w:val="24"/>
          <w:lang w:val="en-GB"/>
        </w:rPr>
        <w:t>Before</w:t>
      </w:r>
      <w:r w:rsidRPr="00C74139">
        <w:rPr>
          <w:rFonts w:ascii="Times New Roman" w:hAnsi="Times New Roman" w:cs="Times New Roman"/>
          <w:sz w:val="24"/>
          <w:szCs w:val="24"/>
          <w:lang w:val="en-GB"/>
        </w:rPr>
        <w:t xml:space="preserve"> analysis</w:t>
      </w:r>
      <w:r w:rsidR="00237934" w:rsidRPr="00C74139">
        <w:rPr>
          <w:rFonts w:ascii="Times New Roman" w:hAnsi="Times New Roman" w:cs="Times New Roman"/>
          <w:sz w:val="24"/>
          <w:szCs w:val="24"/>
          <w:lang w:val="en-GB"/>
        </w:rPr>
        <w:t>,</w:t>
      </w:r>
      <w:r w:rsidRPr="00C74139">
        <w:rPr>
          <w:rFonts w:ascii="Times New Roman" w:hAnsi="Times New Roman" w:cs="Times New Roman"/>
          <w:sz w:val="24"/>
          <w:szCs w:val="24"/>
          <w:lang w:val="en-GB"/>
        </w:rPr>
        <w:t xml:space="preserve"> the digested samples were diluted by a factor of 20 and consisted </w:t>
      </w:r>
      <w:r w:rsidR="00237934" w:rsidRPr="00C74139">
        <w:rPr>
          <w:rFonts w:ascii="Times New Roman" w:hAnsi="Times New Roman" w:cs="Times New Roman"/>
          <w:sz w:val="24"/>
          <w:szCs w:val="24"/>
          <w:lang w:val="en-GB"/>
        </w:rPr>
        <w:t xml:space="preserve">of </w:t>
      </w:r>
      <w:r w:rsidRPr="00C74139">
        <w:rPr>
          <w:rFonts w:ascii="Times New Roman" w:hAnsi="Times New Roman" w:cs="Times New Roman"/>
          <w:sz w:val="24"/>
          <w:szCs w:val="24"/>
          <w:lang w:val="en-GB"/>
        </w:rPr>
        <w:t xml:space="preserve">1% </w:t>
      </w:r>
      <w:r w:rsidR="0046337D" w:rsidRPr="00C74139">
        <w:rPr>
          <w:rFonts w:ascii="Times New Roman" w:hAnsi="Times New Roman" w:cs="Times New Roman"/>
          <w:sz w:val="24"/>
          <w:szCs w:val="24"/>
          <w:lang w:val="en-GB"/>
        </w:rPr>
        <w:t>HNO</w:t>
      </w:r>
      <w:r w:rsidR="0046337D" w:rsidRPr="00C74139">
        <w:rPr>
          <w:rFonts w:ascii="Times New Roman" w:hAnsi="Times New Roman" w:cs="Times New Roman"/>
          <w:sz w:val="24"/>
          <w:szCs w:val="24"/>
          <w:vertAlign w:val="subscript"/>
          <w:lang w:val="en-GB"/>
        </w:rPr>
        <w:t>3</w:t>
      </w:r>
      <w:r w:rsidR="0046337D"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w:t>
      </w:r>
      <w:r w:rsidR="008B01A1" w:rsidRPr="00C74139">
        <w:rPr>
          <w:rFonts w:ascii="Times New Roman" w:hAnsi="Times New Roman" w:cs="Times New Roman"/>
          <w:sz w:val="24"/>
          <w:szCs w:val="24"/>
          <w:lang w:val="en-GB"/>
        </w:rPr>
        <w:t>v</w:t>
      </w:r>
      <w:r w:rsidRPr="00C74139">
        <w:rPr>
          <w:rFonts w:ascii="Times New Roman" w:hAnsi="Times New Roman" w:cs="Times New Roman"/>
          <w:sz w:val="24"/>
          <w:szCs w:val="24"/>
          <w:lang w:val="en-GB"/>
        </w:rPr>
        <w:t>/</w:t>
      </w:r>
      <w:r w:rsidR="008B01A1" w:rsidRPr="00C74139">
        <w:rPr>
          <w:rFonts w:ascii="Times New Roman" w:hAnsi="Times New Roman" w:cs="Times New Roman"/>
          <w:sz w:val="24"/>
          <w:szCs w:val="24"/>
          <w:lang w:val="en-GB"/>
        </w:rPr>
        <w:t>v</w:t>
      </w:r>
      <w:r w:rsidRPr="00C74139">
        <w:rPr>
          <w:rFonts w:ascii="Times New Roman" w:hAnsi="Times New Roman" w:cs="Times New Roman"/>
          <w:sz w:val="24"/>
          <w:szCs w:val="24"/>
          <w:lang w:val="en-GB"/>
        </w:rPr>
        <w:t>).</w:t>
      </w:r>
    </w:p>
    <w:p w14:paraId="3CD646AD" w14:textId="2FCE0DB3" w:rsidR="004059A1" w:rsidRPr="00C74139" w:rsidRDefault="00F717EF" w:rsidP="004059A1">
      <w:pPr>
        <w:spacing w:after="0" w:line="360" w:lineRule="auto"/>
        <w:ind w:left="-11" w:firstLine="709"/>
        <w:jc w:val="both"/>
        <w:rPr>
          <w:rFonts w:ascii="Times New Roman" w:hAnsi="Times New Roman" w:cs="Times New Roman"/>
          <w:sz w:val="24"/>
          <w:szCs w:val="24"/>
          <w:lang w:val="en-GB"/>
        </w:rPr>
      </w:pPr>
      <w:r w:rsidRPr="00C74139">
        <w:rPr>
          <w:rFonts w:ascii="Times New Roman" w:hAnsi="Times New Roman" w:cs="Times New Roman"/>
          <w:i/>
          <w:sz w:val="24"/>
          <w:szCs w:val="24"/>
          <w:lang w:val="en-GB"/>
        </w:rPr>
        <w:t xml:space="preserve">Determination of elements by ICP-MS. </w:t>
      </w:r>
      <w:r w:rsidRPr="00C74139">
        <w:rPr>
          <w:rFonts w:ascii="Times New Roman" w:hAnsi="Times New Roman" w:cs="Times New Roman"/>
          <w:sz w:val="24"/>
          <w:szCs w:val="24"/>
          <w:lang w:val="en-GB"/>
        </w:rPr>
        <w:t>For the determination of elements in samples</w:t>
      </w:r>
      <w:r w:rsidR="00237934" w:rsidRPr="00C74139">
        <w:rPr>
          <w:rFonts w:ascii="Times New Roman" w:hAnsi="Times New Roman" w:cs="Times New Roman"/>
          <w:sz w:val="24"/>
          <w:szCs w:val="24"/>
          <w:lang w:val="en-GB"/>
        </w:rPr>
        <w:t>,</w:t>
      </w:r>
      <w:r w:rsidRPr="00C74139">
        <w:rPr>
          <w:rFonts w:ascii="Times New Roman" w:hAnsi="Times New Roman" w:cs="Times New Roman"/>
          <w:sz w:val="24"/>
          <w:szCs w:val="24"/>
          <w:lang w:val="en-GB"/>
        </w:rPr>
        <w:t xml:space="preserve"> the Agilent 7900 ICP-MS was used. This instrument includes a 4</w:t>
      </w:r>
      <w:r w:rsidRPr="00C74139">
        <w:rPr>
          <w:rFonts w:ascii="Times New Roman" w:hAnsi="Times New Roman" w:cs="Times New Roman"/>
          <w:sz w:val="24"/>
          <w:szCs w:val="24"/>
          <w:vertAlign w:val="superscript"/>
          <w:lang w:val="en-GB"/>
        </w:rPr>
        <w:t>th</w:t>
      </w:r>
      <w:r w:rsidRPr="00C74139">
        <w:rPr>
          <w:rFonts w:ascii="Times New Roman" w:hAnsi="Times New Roman" w:cs="Times New Roman"/>
          <w:sz w:val="24"/>
          <w:szCs w:val="24"/>
          <w:lang w:val="en-GB"/>
        </w:rPr>
        <w:t xml:space="preserve"> generation collision/reaction cell, the </w:t>
      </w:r>
      <w:proofErr w:type="spellStart"/>
      <w:r w:rsidRPr="00C74139">
        <w:rPr>
          <w:rFonts w:ascii="Times New Roman" w:hAnsi="Times New Roman" w:cs="Times New Roman"/>
          <w:sz w:val="24"/>
          <w:szCs w:val="24"/>
          <w:lang w:val="en-GB"/>
        </w:rPr>
        <w:t>Octopole</w:t>
      </w:r>
      <w:proofErr w:type="spellEnd"/>
      <w:r w:rsidRPr="00C74139">
        <w:rPr>
          <w:rFonts w:ascii="Times New Roman" w:hAnsi="Times New Roman" w:cs="Times New Roman"/>
          <w:sz w:val="24"/>
          <w:szCs w:val="24"/>
          <w:lang w:val="en-GB"/>
        </w:rPr>
        <w:t xml:space="preserve"> reaction System (ORS</w:t>
      </w:r>
      <w:r w:rsidRPr="00C74139">
        <w:rPr>
          <w:rFonts w:ascii="Times New Roman" w:hAnsi="Times New Roman" w:cs="Times New Roman"/>
          <w:sz w:val="24"/>
          <w:szCs w:val="24"/>
          <w:vertAlign w:val="superscript"/>
          <w:lang w:val="en-GB"/>
        </w:rPr>
        <w:t>4</w:t>
      </w:r>
      <w:r w:rsidRPr="00C74139">
        <w:rPr>
          <w:rFonts w:ascii="Times New Roman" w:hAnsi="Times New Roman" w:cs="Times New Roman"/>
          <w:sz w:val="24"/>
          <w:szCs w:val="24"/>
          <w:lang w:val="en-GB"/>
        </w:rPr>
        <w:t xml:space="preserve">) which provides optimized operational conditions for </w:t>
      </w:r>
      <w:r w:rsidRPr="00C74139">
        <w:rPr>
          <w:rFonts w:ascii="Times New Roman" w:hAnsi="Times New Roman" w:cs="Times New Roman"/>
          <w:sz w:val="24"/>
          <w:szCs w:val="24"/>
          <w:lang w:val="en-GB"/>
        </w:rPr>
        <w:lastRenderedPageBreak/>
        <w:t>the removal of polyatomic interferences using helium (He) collision mode. In th</w:t>
      </w:r>
      <w:r w:rsidR="00237934" w:rsidRPr="00C74139">
        <w:rPr>
          <w:rFonts w:ascii="Times New Roman" w:hAnsi="Times New Roman" w:cs="Times New Roman"/>
          <w:sz w:val="24"/>
          <w:szCs w:val="24"/>
          <w:lang w:val="en-GB"/>
        </w:rPr>
        <w:t>is</w:t>
      </w:r>
      <w:r w:rsidRPr="00C74139">
        <w:rPr>
          <w:rFonts w:ascii="Times New Roman" w:hAnsi="Times New Roman" w:cs="Times New Roman"/>
          <w:sz w:val="24"/>
          <w:szCs w:val="24"/>
          <w:lang w:val="en-GB"/>
        </w:rPr>
        <w:t xml:space="preserve"> manner</w:t>
      </w:r>
      <w:r w:rsidR="00237934" w:rsidRPr="00C74139">
        <w:rPr>
          <w:rFonts w:ascii="Times New Roman" w:hAnsi="Times New Roman" w:cs="Times New Roman"/>
          <w:sz w:val="24"/>
          <w:szCs w:val="24"/>
          <w:lang w:val="en-GB"/>
        </w:rPr>
        <w:t>,</w:t>
      </w:r>
      <w:r w:rsidRPr="00C74139">
        <w:rPr>
          <w:rFonts w:ascii="Times New Roman" w:hAnsi="Times New Roman" w:cs="Times New Roman"/>
          <w:sz w:val="24"/>
          <w:szCs w:val="24"/>
          <w:lang w:val="en-GB"/>
        </w:rPr>
        <w:t xml:space="preserve"> smaller</w:t>
      </w:r>
      <w:r w:rsidR="008B01A1" w:rsidRPr="00C74139">
        <w:rPr>
          <w:rFonts w:ascii="Times New Roman" w:hAnsi="Times New Roman" w:cs="Times New Roman"/>
          <w:sz w:val="24"/>
          <w:szCs w:val="24"/>
          <w:lang w:val="en-GB"/>
        </w:rPr>
        <w:t xml:space="preserve"> and</w:t>
      </w:r>
      <w:r w:rsidRPr="00C74139">
        <w:rPr>
          <w:rFonts w:ascii="Times New Roman" w:hAnsi="Times New Roman" w:cs="Times New Roman"/>
          <w:sz w:val="24"/>
          <w:szCs w:val="24"/>
          <w:lang w:val="en-GB"/>
        </w:rPr>
        <w:t xml:space="preserve"> faster analyte ions are separated from larger, slower interference ions using kinetic energy discrimination. </w:t>
      </w:r>
      <w:r w:rsidR="006931BD" w:rsidRPr="00C74139">
        <w:rPr>
          <w:rFonts w:ascii="Times New Roman" w:hAnsi="Times New Roman" w:cs="Times New Roman"/>
          <w:sz w:val="24"/>
          <w:szCs w:val="24"/>
          <w:lang w:val="en-GB"/>
        </w:rPr>
        <w:t xml:space="preserve">The following isotopes were monitored: </w:t>
      </w:r>
      <w:r w:rsidR="006931BD" w:rsidRPr="00C74139">
        <w:rPr>
          <w:rFonts w:ascii="Times New Roman" w:hAnsi="Times New Roman" w:cs="Times New Roman"/>
          <w:sz w:val="24"/>
          <w:szCs w:val="24"/>
          <w:vertAlign w:val="superscript"/>
          <w:lang w:val="en-GB"/>
        </w:rPr>
        <w:t>23</w:t>
      </w:r>
      <w:r w:rsidR="006931BD" w:rsidRPr="00C74139">
        <w:rPr>
          <w:rFonts w:ascii="Times New Roman" w:hAnsi="Times New Roman" w:cs="Times New Roman"/>
          <w:sz w:val="24"/>
          <w:szCs w:val="24"/>
          <w:lang w:val="en-GB"/>
        </w:rPr>
        <w:t xml:space="preserve">Na, </w:t>
      </w:r>
      <w:r w:rsidR="006931BD" w:rsidRPr="00C74139">
        <w:rPr>
          <w:rFonts w:ascii="Times New Roman" w:hAnsi="Times New Roman" w:cs="Times New Roman"/>
          <w:sz w:val="24"/>
          <w:szCs w:val="24"/>
          <w:vertAlign w:val="superscript"/>
          <w:lang w:val="en-GB"/>
        </w:rPr>
        <w:t>24</w:t>
      </w:r>
      <w:r w:rsidR="006931BD" w:rsidRPr="00C74139">
        <w:rPr>
          <w:rFonts w:ascii="Times New Roman" w:hAnsi="Times New Roman" w:cs="Times New Roman"/>
          <w:sz w:val="24"/>
          <w:szCs w:val="24"/>
          <w:lang w:val="en-GB"/>
        </w:rPr>
        <w:t xml:space="preserve">Mg, </w:t>
      </w:r>
      <w:r w:rsidR="006931BD" w:rsidRPr="00C74139">
        <w:rPr>
          <w:rFonts w:ascii="Times New Roman" w:hAnsi="Times New Roman" w:cs="Times New Roman"/>
          <w:sz w:val="24"/>
          <w:szCs w:val="24"/>
          <w:vertAlign w:val="superscript"/>
          <w:lang w:val="en-GB"/>
        </w:rPr>
        <w:t>31</w:t>
      </w:r>
      <w:r w:rsidR="006931BD" w:rsidRPr="00C74139">
        <w:rPr>
          <w:rFonts w:ascii="Times New Roman" w:hAnsi="Times New Roman" w:cs="Times New Roman"/>
          <w:sz w:val="24"/>
          <w:szCs w:val="24"/>
          <w:lang w:val="en-GB"/>
        </w:rPr>
        <w:t xml:space="preserve">P, </w:t>
      </w:r>
      <w:r w:rsidR="006931BD" w:rsidRPr="00C74139">
        <w:rPr>
          <w:rFonts w:ascii="Times New Roman" w:hAnsi="Times New Roman" w:cs="Times New Roman"/>
          <w:sz w:val="24"/>
          <w:szCs w:val="24"/>
          <w:vertAlign w:val="superscript"/>
          <w:lang w:val="en-GB"/>
        </w:rPr>
        <w:t>34</w:t>
      </w:r>
      <w:r w:rsidR="006931BD" w:rsidRPr="00C74139">
        <w:rPr>
          <w:rFonts w:ascii="Times New Roman" w:hAnsi="Times New Roman" w:cs="Times New Roman"/>
          <w:sz w:val="24"/>
          <w:szCs w:val="24"/>
          <w:lang w:val="en-GB"/>
        </w:rPr>
        <w:t xml:space="preserve">S, </w:t>
      </w:r>
      <w:r w:rsidR="006931BD" w:rsidRPr="00C74139">
        <w:rPr>
          <w:rFonts w:ascii="Times New Roman" w:hAnsi="Times New Roman" w:cs="Times New Roman"/>
          <w:sz w:val="24"/>
          <w:szCs w:val="24"/>
          <w:vertAlign w:val="superscript"/>
          <w:lang w:val="en-GB"/>
        </w:rPr>
        <w:t>39</w:t>
      </w:r>
      <w:r w:rsidR="006931BD" w:rsidRPr="00C74139">
        <w:rPr>
          <w:rFonts w:ascii="Times New Roman" w:hAnsi="Times New Roman" w:cs="Times New Roman"/>
          <w:sz w:val="24"/>
          <w:szCs w:val="24"/>
          <w:lang w:val="en-GB"/>
        </w:rPr>
        <w:t xml:space="preserve">K, </w:t>
      </w:r>
      <w:r w:rsidR="006931BD" w:rsidRPr="00C74139">
        <w:rPr>
          <w:rFonts w:ascii="Times New Roman" w:hAnsi="Times New Roman" w:cs="Times New Roman"/>
          <w:sz w:val="24"/>
          <w:szCs w:val="24"/>
          <w:vertAlign w:val="superscript"/>
          <w:lang w:val="en-GB"/>
        </w:rPr>
        <w:t>43</w:t>
      </w:r>
      <w:r w:rsidR="006931BD" w:rsidRPr="00C74139">
        <w:rPr>
          <w:rFonts w:ascii="Times New Roman" w:hAnsi="Times New Roman" w:cs="Times New Roman"/>
          <w:sz w:val="24"/>
          <w:szCs w:val="24"/>
          <w:lang w:val="en-GB"/>
        </w:rPr>
        <w:t xml:space="preserve">Ca, </w:t>
      </w:r>
      <w:r w:rsidR="006931BD" w:rsidRPr="00C74139">
        <w:rPr>
          <w:rFonts w:ascii="Times New Roman" w:hAnsi="Times New Roman" w:cs="Times New Roman"/>
          <w:sz w:val="24"/>
          <w:szCs w:val="24"/>
          <w:vertAlign w:val="superscript"/>
          <w:lang w:val="en-GB"/>
        </w:rPr>
        <w:t>51</w:t>
      </w:r>
      <w:r w:rsidR="006931BD" w:rsidRPr="00C74139">
        <w:rPr>
          <w:rFonts w:ascii="Times New Roman" w:hAnsi="Times New Roman" w:cs="Times New Roman"/>
          <w:sz w:val="24"/>
          <w:szCs w:val="24"/>
          <w:lang w:val="en-GB"/>
        </w:rPr>
        <w:t xml:space="preserve">V, </w:t>
      </w:r>
      <w:r w:rsidR="006931BD" w:rsidRPr="00C74139">
        <w:rPr>
          <w:rFonts w:ascii="Times New Roman" w:hAnsi="Times New Roman" w:cs="Times New Roman"/>
          <w:sz w:val="24"/>
          <w:szCs w:val="24"/>
          <w:vertAlign w:val="superscript"/>
          <w:lang w:val="en-GB"/>
        </w:rPr>
        <w:t>52</w:t>
      </w:r>
      <w:r w:rsidR="006931BD" w:rsidRPr="00C74139">
        <w:rPr>
          <w:rFonts w:ascii="Times New Roman" w:hAnsi="Times New Roman" w:cs="Times New Roman"/>
          <w:sz w:val="24"/>
          <w:szCs w:val="24"/>
          <w:lang w:val="en-GB"/>
        </w:rPr>
        <w:t xml:space="preserve">Cr, </w:t>
      </w:r>
      <w:r w:rsidR="006931BD" w:rsidRPr="00C74139">
        <w:rPr>
          <w:rFonts w:ascii="Times New Roman" w:hAnsi="Times New Roman" w:cs="Times New Roman"/>
          <w:sz w:val="24"/>
          <w:szCs w:val="24"/>
          <w:vertAlign w:val="superscript"/>
          <w:lang w:val="en-GB"/>
        </w:rPr>
        <w:t>55</w:t>
      </w:r>
      <w:r w:rsidR="006931BD" w:rsidRPr="00C74139">
        <w:rPr>
          <w:rFonts w:ascii="Times New Roman" w:hAnsi="Times New Roman" w:cs="Times New Roman"/>
          <w:sz w:val="24"/>
          <w:szCs w:val="24"/>
          <w:lang w:val="en-GB"/>
        </w:rPr>
        <w:t xml:space="preserve">Mn, </w:t>
      </w:r>
      <w:r w:rsidR="006931BD" w:rsidRPr="00C74139">
        <w:rPr>
          <w:rFonts w:ascii="Times New Roman" w:hAnsi="Times New Roman" w:cs="Times New Roman"/>
          <w:sz w:val="24"/>
          <w:szCs w:val="24"/>
          <w:vertAlign w:val="superscript"/>
          <w:lang w:val="en-GB"/>
        </w:rPr>
        <w:t>56</w:t>
      </w:r>
      <w:r w:rsidR="006931BD" w:rsidRPr="00C74139">
        <w:rPr>
          <w:rFonts w:ascii="Times New Roman" w:hAnsi="Times New Roman" w:cs="Times New Roman"/>
          <w:sz w:val="24"/>
          <w:szCs w:val="24"/>
          <w:lang w:val="en-GB"/>
        </w:rPr>
        <w:t xml:space="preserve">Fe, </w:t>
      </w:r>
      <w:r w:rsidR="006931BD" w:rsidRPr="00C74139">
        <w:rPr>
          <w:rFonts w:ascii="Times New Roman" w:hAnsi="Times New Roman" w:cs="Times New Roman"/>
          <w:sz w:val="24"/>
          <w:szCs w:val="24"/>
          <w:vertAlign w:val="superscript"/>
          <w:lang w:val="en-GB"/>
        </w:rPr>
        <w:t>59</w:t>
      </w:r>
      <w:r w:rsidR="006931BD" w:rsidRPr="00C74139">
        <w:rPr>
          <w:rFonts w:ascii="Times New Roman" w:hAnsi="Times New Roman" w:cs="Times New Roman"/>
          <w:sz w:val="24"/>
          <w:szCs w:val="24"/>
          <w:lang w:val="en-GB"/>
        </w:rPr>
        <w:t xml:space="preserve">Co, </w:t>
      </w:r>
      <w:r w:rsidR="006931BD" w:rsidRPr="00C74139">
        <w:rPr>
          <w:rFonts w:ascii="Times New Roman" w:hAnsi="Times New Roman" w:cs="Times New Roman"/>
          <w:sz w:val="24"/>
          <w:szCs w:val="24"/>
          <w:vertAlign w:val="superscript"/>
          <w:lang w:val="en-GB"/>
        </w:rPr>
        <w:t>63</w:t>
      </w:r>
      <w:r w:rsidR="006931BD" w:rsidRPr="00C74139">
        <w:rPr>
          <w:rFonts w:ascii="Times New Roman" w:hAnsi="Times New Roman" w:cs="Times New Roman"/>
          <w:sz w:val="24"/>
          <w:szCs w:val="24"/>
          <w:lang w:val="en-GB"/>
        </w:rPr>
        <w:t xml:space="preserve">Cu, </w:t>
      </w:r>
      <w:r w:rsidR="006931BD" w:rsidRPr="00C74139">
        <w:rPr>
          <w:rFonts w:ascii="Times New Roman" w:hAnsi="Times New Roman" w:cs="Times New Roman"/>
          <w:sz w:val="24"/>
          <w:szCs w:val="24"/>
          <w:vertAlign w:val="superscript"/>
          <w:lang w:val="en-GB"/>
        </w:rPr>
        <w:t>66</w:t>
      </w:r>
      <w:r w:rsidR="006931BD" w:rsidRPr="00C74139">
        <w:rPr>
          <w:rFonts w:ascii="Times New Roman" w:hAnsi="Times New Roman" w:cs="Times New Roman"/>
          <w:sz w:val="24"/>
          <w:szCs w:val="24"/>
          <w:lang w:val="en-GB"/>
        </w:rPr>
        <w:t xml:space="preserve">Zn and </w:t>
      </w:r>
      <w:r w:rsidR="006931BD" w:rsidRPr="00C74139">
        <w:rPr>
          <w:rFonts w:ascii="Times New Roman" w:hAnsi="Times New Roman" w:cs="Times New Roman"/>
          <w:sz w:val="24"/>
          <w:szCs w:val="24"/>
          <w:vertAlign w:val="superscript"/>
          <w:lang w:val="en-GB"/>
        </w:rPr>
        <w:t>95</w:t>
      </w:r>
      <w:r w:rsidR="006931BD" w:rsidRPr="00C74139">
        <w:rPr>
          <w:rFonts w:ascii="Times New Roman" w:hAnsi="Times New Roman" w:cs="Times New Roman"/>
          <w:sz w:val="24"/>
          <w:szCs w:val="24"/>
          <w:lang w:val="en-GB"/>
        </w:rPr>
        <w:t xml:space="preserve">Mo. </w:t>
      </w:r>
      <w:r w:rsidRPr="00C74139">
        <w:rPr>
          <w:rFonts w:ascii="Times New Roman" w:hAnsi="Times New Roman" w:cs="Times New Roman"/>
          <w:sz w:val="24"/>
          <w:szCs w:val="24"/>
          <w:lang w:val="en-GB"/>
        </w:rPr>
        <w:t>Due to the high sensitivity of the 7900</w:t>
      </w:r>
      <w:r w:rsidR="008B01A1" w:rsidRPr="00C74139">
        <w:rPr>
          <w:rFonts w:ascii="Times New Roman" w:hAnsi="Times New Roman" w:cs="Times New Roman"/>
          <w:sz w:val="24"/>
          <w:szCs w:val="24"/>
          <w:lang w:val="en-GB"/>
        </w:rPr>
        <w:t> </w:t>
      </w:r>
      <w:r w:rsidRPr="00C74139">
        <w:rPr>
          <w:rFonts w:ascii="Times New Roman" w:hAnsi="Times New Roman" w:cs="Times New Roman"/>
          <w:sz w:val="24"/>
          <w:szCs w:val="24"/>
          <w:lang w:val="en-GB"/>
        </w:rPr>
        <w:t xml:space="preserve">ICP-MS </w:t>
      </w:r>
      <w:r w:rsidR="008B01A1" w:rsidRPr="00C74139">
        <w:rPr>
          <w:rFonts w:ascii="Times New Roman" w:hAnsi="Times New Roman" w:cs="Times New Roman"/>
          <w:sz w:val="24"/>
          <w:szCs w:val="24"/>
          <w:lang w:val="en-GB"/>
        </w:rPr>
        <w:t>most</w:t>
      </w:r>
      <w:r w:rsidRPr="00C74139">
        <w:rPr>
          <w:rFonts w:ascii="Times New Roman" w:hAnsi="Times New Roman" w:cs="Times New Roman"/>
          <w:sz w:val="24"/>
          <w:szCs w:val="24"/>
          <w:lang w:val="en-GB"/>
        </w:rPr>
        <w:t xml:space="preserve"> elements of interest could be measured in He mode, only phosphorus (P) </w:t>
      </w:r>
      <w:r w:rsidR="008B01A1" w:rsidRPr="00C74139">
        <w:rPr>
          <w:rFonts w:ascii="Times New Roman" w:hAnsi="Times New Roman" w:cs="Times New Roman"/>
          <w:sz w:val="24"/>
          <w:szCs w:val="24"/>
          <w:lang w:val="en-GB"/>
        </w:rPr>
        <w:t xml:space="preserve">and </w:t>
      </w:r>
      <w:r w:rsidRPr="00C74139">
        <w:rPr>
          <w:rFonts w:ascii="Times New Roman" w:hAnsi="Times New Roman" w:cs="Times New Roman"/>
          <w:sz w:val="24"/>
          <w:szCs w:val="24"/>
          <w:lang w:val="en-GB"/>
        </w:rPr>
        <w:t>sulphur (S) were measured in high helium (</w:t>
      </w:r>
      <w:proofErr w:type="spellStart"/>
      <w:r w:rsidRPr="00C74139">
        <w:rPr>
          <w:rFonts w:ascii="Times New Roman" w:hAnsi="Times New Roman" w:cs="Times New Roman"/>
          <w:sz w:val="24"/>
          <w:szCs w:val="24"/>
          <w:lang w:val="en-GB"/>
        </w:rPr>
        <w:t>HEHe</w:t>
      </w:r>
      <w:proofErr w:type="spellEnd"/>
      <w:r w:rsidRPr="00C74139">
        <w:rPr>
          <w:rFonts w:ascii="Times New Roman" w:hAnsi="Times New Roman" w:cs="Times New Roman"/>
          <w:sz w:val="24"/>
          <w:szCs w:val="24"/>
          <w:lang w:val="en-GB"/>
        </w:rPr>
        <w:t xml:space="preserve">) mode. The ICP-MS operating conditions were optimized using autotuning functions within the ICP-MS </w:t>
      </w:r>
      <w:proofErr w:type="spellStart"/>
      <w:r w:rsidRPr="00C74139">
        <w:rPr>
          <w:rFonts w:ascii="Times New Roman" w:hAnsi="Times New Roman" w:cs="Times New Roman"/>
          <w:sz w:val="24"/>
          <w:szCs w:val="24"/>
          <w:lang w:val="en-GB"/>
        </w:rPr>
        <w:t>MassHunter</w:t>
      </w:r>
      <w:proofErr w:type="spellEnd"/>
      <w:r w:rsidRPr="00C74139">
        <w:rPr>
          <w:rFonts w:ascii="Times New Roman" w:hAnsi="Times New Roman" w:cs="Times New Roman"/>
          <w:sz w:val="24"/>
          <w:szCs w:val="24"/>
          <w:lang w:val="en-GB"/>
        </w:rPr>
        <w:t xml:space="preserve"> software. </w:t>
      </w:r>
      <w:r w:rsidR="008B01A1" w:rsidRPr="00C74139">
        <w:rPr>
          <w:rFonts w:ascii="Times New Roman" w:hAnsi="Times New Roman" w:cs="Times New Roman"/>
          <w:sz w:val="24"/>
          <w:szCs w:val="24"/>
          <w:lang w:val="en-GB"/>
        </w:rPr>
        <w:t>O</w:t>
      </w:r>
      <w:r w:rsidRPr="00C74139">
        <w:rPr>
          <w:rFonts w:ascii="Times New Roman" w:hAnsi="Times New Roman" w:cs="Times New Roman"/>
          <w:sz w:val="24"/>
          <w:szCs w:val="24"/>
          <w:lang w:val="en-GB"/>
        </w:rPr>
        <w:t>ther instrument</w:t>
      </w:r>
      <w:r w:rsidR="00237934" w:rsidRPr="00C74139">
        <w:rPr>
          <w:rFonts w:ascii="Times New Roman" w:hAnsi="Times New Roman" w:cs="Times New Roman"/>
          <w:sz w:val="24"/>
          <w:szCs w:val="24"/>
          <w:lang w:val="en-GB"/>
        </w:rPr>
        <w:t>s</w:t>
      </w:r>
      <w:r w:rsidRPr="00C74139">
        <w:rPr>
          <w:rFonts w:ascii="Times New Roman" w:hAnsi="Times New Roman" w:cs="Times New Roman"/>
          <w:sz w:val="24"/>
          <w:szCs w:val="24"/>
          <w:lang w:val="en-GB"/>
        </w:rPr>
        <w:t xml:space="preserve"> operating conditions </w:t>
      </w:r>
      <w:r w:rsidR="008B01A1" w:rsidRPr="00C74139">
        <w:rPr>
          <w:rFonts w:ascii="Times New Roman" w:hAnsi="Times New Roman" w:cs="Times New Roman"/>
          <w:sz w:val="24"/>
          <w:szCs w:val="24"/>
          <w:lang w:val="en-GB"/>
        </w:rPr>
        <w:t xml:space="preserve">were as follows: </w:t>
      </w:r>
      <w:r w:rsidR="004059A1" w:rsidRPr="00C74139">
        <w:rPr>
          <w:rFonts w:ascii="Times New Roman" w:hAnsi="Times New Roman" w:cs="Times New Roman"/>
          <w:sz w:val="24"/>
          <w:szCs w:val="24"/>
          <w:lang w:val="en-GB"/>
        </w:rPr>
        <w:t>g</w:t>
      </w:r>
      <w:r w:rsidR="008B01A1" w:rsidRPr="00C74139">
        <w:rPr>
          <w:rFonts w:ascii="Times New Roman" w:hAnsi="Times New Roman" w:cs="Times New Roman"/>
          <w:sz w:val="24"/>
          <w:szCs w:val="24"/>
          <w:lang w:val="en-GB"/>
        </w:rPr>
        <w:t>eneral</w:t>
      </w:r>
      <w:r w:rsidR="00237934" w:rsidRPr="00C74139">
        <w:rPr>
          <w:rFonts w:ascii="Times New Roman" w:hAnsi="Times New Roman" w:cs="Times New Roman"/>
          <w:sz w:val="24"/>
          <w:szCs w:val="24"/>
          <w:lang w:val="en-GB"/>
        </w:rPr>
        <w:t>-</w:t>
      </w:r>
      <w:r w:rsidR="008B01A1" w:rsidRPr="00C74139">
        <w:rPr>
          <w:rFonts w:ascii="Times New Roman" w:hAnsi="Times New Roman" w:cs="Times New Roman"/>
          <w:sz w:val="24"/>
          <w:szCs w:val="24"/>
          <w:lang w:val="en-GB"/>
        </w:rPr>
        <w:t>purpose</w:t>
      </w:r>
      <w:r w:rsidR="004059A1" w:rsidRPr="00C74139">
        <w:rPr>
          <w:rFonts w:ascii="Times New Roman" w:hAnsi="Times New Roman" w:cs="Times New Roman"/>
          <w:sz w:val="24"/>
          <w:szCs w:val="24"/>
          <w:lang w:val="en-GB"/>
        </w:rPr>
        <w:t xml:space="preserve"> plasma mode</w:t>
      </w:r>
      <w:r w:rsidR="008B01A1" w:rsidRPr="00C74139">
        <w:rPr>
          <w:rFonts w:ascii="Times New Roman" w:hAnsi="Times New Roman" w:cs="Times New Roman"/>
          <w:sz w:val="24"/>
          <w:szCs w:val="24"/>
          <w:lang w:val="en-GB"/>
        </w:rPr>
        <w:t xml:space="preserve">; </w:t>
      </w:r>
      <w:r w:rsidR="004059A1" w:rsidRPr="00C74139">
        <w:rPr>
          <w:rFonts w:ascii="Times New Roman" w:hAnsi="Times New Roman" w:cs="Times New Roman"/>
          <w:sz w:val="24"/>
          <w:szCs w:val="24"/>
          <w:lang w:val="en-GB"/>
        </w:rPr>
        <w:t xml:space="preserve">peri-pump </w:t>
      </w:r>
      <w:r w:rsidR="008B01A1" w:rsidRPr="00C74139">
        <w:rPr>
          <w:rFonts w:ascii="Times New Roman" w:hAnsi="Times New Roman" w:cs="Times New Roman"/>
          <w:sz w:val="24"/>
          <w:szCs w:val="24"/>
          <w:lang w:val="en-GB"/>
        </w:rPr>
        <w:t xml:space="preserve">sample introduction; micro-mist nebuliser; </w:t>
      </w:r>
      <w:r w:rsidR="004059A1" w:rsidRPr="00C74139">
        <w:rPr>
          <w:rFonts w:ascii="Times New Roman" w:hAnsi="Times New Roman" w:cs="Times New Roman"/>
          <w:sz w:val="24"/>
          <w:szCs w:val="24"/>
          <w:lang w:val="en-GB"/>
        </w:rPr>
        <w:t xml:space="preserve">nickel cones interface; He gas flow was 5 mL/min in He mode and 10 mL/min in </w:t>
      </w:r>
      <w:proofErr w:type="spellStart"/>
      <w:r w:rsidR="004059A1" w:rsidRPr="00C74139">
        <w:rPr>
          <w:rFonts w:ascii="Times New Roman" w:hAnsi="Times New Roman" w:cs="Times New Roman"/>
          <w:sz w:val="24"/>
          <w:szCs w:val="24"/>
          <w:lang w:val="en-GB"/>
        </w:rPr>
        <w:t>HEHe</w:t>
      </w:r>
      <w:proofErr w:type="spellEnd"/>
      <w:r w:rsidR="004059A1" w:rsidRPr="00C74139">
        <w:rPr>
          <w:rFonts w:ascii="Times New Roman" w:hAnsi="Times New Roman" w:cs="Times New Roman"/>
          <w:sz w:val="24"/>
          <w:szCs w:val="24"/>
          <w:lang w:val="en-GB"/>
        </w:rPr>
        <w:t xml:space="preserve"> mode; spectrum acquisition mode; one point peak pattern; three replicates and 100 sweeps per replicate.</w:t>
      </w:r>
    </w:p>
    <w:p w14:paraId="58A72248" w14:textId="58AE00B2" w:rsidR="0046337D" w:rsidRPr="00C74139" w:rsidRDefault="00F717EF" w:rsidP="0046337D">
      <w:pPr>
        <w:spacing w:after="0" w:line="360" w:lineRule="auto"/>
        <w:ind w:left="-11" w:firstLine="709"/>
        <w:jc w:val="both"/>
        <w:rPr>
          <w:rFonts w:ascii="Times New Roman" w:hAnsi="Times New Roman" w:cs="Times New Roman"/>
          <w:sz w:val="24"/>
          <w:szCs w:val="24"/>
          <w:lang w:val="en-GB"/>
        </w:rPr>
      </w:pPr>
      <w:r w:rsidRPr="00C74139">
        <w:rPr>
          <w:rFonts w:ascii="Times New Roman" w:hAnsi="Times New Roman" w:cs="Times New Roman"/>
          <w:i/>
          <w:sz w:val="24"/>
          <w:szCs w:val="24"/>
          <w:lang w:val="en-GB"/>
        </w:rPr>
        <w:t xml:space="preserve">Calibration of the instrument. </w:t>
      </w:r>
      <w:r w:rsidRPr="00C74139">
        <w:rPr>
          <w:rFonts w:ascii="Times New Roman" w:hAnsi="Times New Roman" w:cs="Times New Roman"/>
          <w:sz w:val="24"/>
          <w:szCs w:val="24"/>
          <w:lang w:val="en-GB"/>
        </w:rPr>
        <w:t xml:space="preserve">Quantitative analysis was performed with the external calibration method. Calibration standards for </w:t>
      </w:r>
      <w:r w:rsidR="004059A1" w:rsidRPr="00C74139">
        <w:rPr>
          <w:rFonts w:ascii="Times New Roman" w:hAnsi="Times New Roman" w:cs="Times New Roman"/>
          <w:sz w:val="24"/>
          <w:szCs w:val="24"/>
          <w:lang w:val="en-GB"/>
        </w:rPr>
        <w:t xml:space="preserve">most </w:t>
      </w:r>
      <w:r w:rsidRPr="00C74139">
        <w:rPr>
          <w:rFonts w:ascii="Times New Roman" w:hAnsi="Times New Roman" w:cs="Times New Roman"/>
          <w:sz w:val="24"/>
          <w:szCs w:val="24"/>
          <w:lang w:val="en-GB"/>
        </w:rPr>
        <w:t xml:space="preserve">of </w:t>
      </w:r>
      <w:r w:rsidR="00237934" w:rsidRPr="00C74139">
        <w:rPr>
          <w:rFonts w:ascii="Times New Roman" w:hAnsi="Times New Roman" w:cs="Times New Roman"/>
          <w:sz w:val="24"/>
          <w:szCs w:val="24"/>
          <w:lang w:val="en-GB"/>
        </w:rPr>
        <w:t xml:space="preserve">the </w:t>
      </w:r>
      <w:r w:rsidRPr="00C74139">
        <w:rPr>
          <w:rFonts w:ascii="Times New Roman" w:hAnsi="Times New Roman" w:cs="Times New Roman"/>
          <w:sz w:val="24"/>
          <w:szCs w:val="24"/>
          <w:lang w:val="en-GB"/>
        </w:rPr>
        <w:t>elements were prepared using IV-STOCK-50 standard solution containing: 1000</w:t>
      </w:r>
      <w:r w:rsidR="004059A1" w:rsidRPr="00C74139">
        <w:rPr>
          <w:rFonts w:ascii="Times New Roman" w:hAnsi="Times New Roman" w:cs="Times New Roman"/>
          <w:sz w:val="24"/>
          <w:szCs w:val="24"/>
          <w:lang w:val="en-GB"/>
        </w:rPr>
        <w:t> </w:t>
      </w:r>
      <w:r w:rsidRPr="00C74139">
        <w:rPr>
          <w:rFonts w:ascii="Times New Roman" w:hAnsi="Times New Roman" w:cs="Times New Roman"/>
          <w:sz w:val="24"/>
          <w:szCs w:val="24"/>
          <w:lang w:val="en-GB"/>
        </w:rPr>
        <w:t>mg/L of Na, Mg, K, Ca and Fe and 10</w:t>
      </w:r>
      <w:r w:rsidR="004059A1" w:rsidRPr="00C74139">
        <w:rPr>
          <w:rFonts w:ascii="Times New Roman" w:hAnsi="Times New Roman" w:cs="Times New Roman"/>
          <w:sz w:val="24"/>
          <w:szCs w:val="24"/>
          <w:lang w:val="en-GB"/>
        </w:rPr>
        <w:t> </w:t>
      </w:r>
      <w:r w:rsidRPr="00C74139">
        <w:rPr>
          <w:rFonts w:ascii="Times New Roman" w:hAnsi="Times New Roman" w:cs="Times New Roman"/>
          <w:sz w:val="24"/>
          <w:szCs w:val="24"/>
          <w:lang w:val="en-GB"/>
        </w:rPr>
        <w:t xml:space="preserve">mg/L </w:t>
      </w:r>
      <w:r w:rsidR="004059A1" w:rsidRPr="00C74139">
        <w:rPr>
          <w:rFonts w:ascii="Times New Roman" w:hAnsi="Times New Roman" w:cs="Times New Roman"/>
          <w:sz w:val="24"/>
          <w:szCs w:val="24"/>
          <w:lang w:val="en-GB"/>
        </w:rPr>
        <w:t xml:space="preserve">of </w:t>
      </w:r>
      <w:r w:rsidRPr="00C74139">
        <w:rPr>
          <w:rFonts w:ascii="Times New Roman" w:hAnsi="Times New Roman" w:cs="Times New Roman"/>
          <w:sz w:val="24"/>
          <w:szCs w:val="24"/>
          <w:lang w:val="en-GB"/>
        </w:rPr>
        <w:t>V, Cr, Mn, Co, Cu, Zn</w:t>
      </w:r>
      <w:r w:rsidR="0046337D" w:rsidRPr="00C74139">
        <w:rPr>
          <w:rFonts w:ascii="Times New Roman" w:hAnsi="Times New Roman" w:cs="Times New Roman"/>
          <w:sz w:val="24"/>
          <w:szCs w:val="24"/>
          <w:lang w:val="en-GB"/>
        </w:rPr>
        <w:t xml:space="preserve"> and</w:t>
      </w:r>
      <w:r w:rsidRPr="00C74139">
        <w:rPr>
          <w:rFonts w:ascii="Times New Roman" w:hAnsi="Times New Roman" w:cs="Times New Roman"/>
          <w:sz w:val="24"/>
          <w:szCs w:val="24"/>
          <w:lang w:val="en-GB"/>
        </w:rPr>
        <w:t xml:space="preserve"> Mo (matrix 5% </w:t>
      </w:r>
      <w:r w:rsidR="0046337D" w:rsidRPr="00C74139">
        <w:rPr>
          <w:rFonts w:ascii="Times New Roman" w:hAnsi="Times New Roman" w:cs="Times New Roman"/>
          <w:sz w:val="24"/>
          <w:szCs w:val="24"/>
          <w:lang w:val="en-GB"/>
        </w:rPr>
        <w:t>v</w:t>
      </w:r>
      <w:r w:rsidRPr="00C74139">
        <w:rPr>
          <w:rFonts w:ascii="Times New Roman" w:hAnsi="Times New Roman" w:cs="Times New Roman"/>
          <w:sz w:val="24"/>
          <w:szCs w:val="24"/>
          <w:lang w:val="en-GB"/>
        </w:rPr>
        <w:t>/</w:t>
      </w:r>
      <w:r w:rsidR="0046337D" w:rsidRPr="00C74139">
        <w:rPr>
          <w:rFonts w:ascii="Times New Roman" w:hAnsi="Times New Roman" w:cs="Times New Roman"/>
          <w:sz w:val="24"/>
          <w:szCs w:val="24"/>
          <w:lang w:val="en-GB"/>
        </w:rPr>
        <w:t>v</w:t>
      </w:r>
      <w:r w:rsidRPr="00C74139">
        <w:rPr>
          <w:rFonts w:ascii="Times New Roman" w:hAnsi="Times New Roman" w:cs="Times New Roman"/>
          <w:sz w:val="24"/>
          <w:szCs w:val="24"/>
          <w:lang w:val="en-GB"/>
        </w:rPr>
        <w:t xml:space="preserve"> HNO</w:t>
      </w:r>
      <w:r w:rsidRPr="00C74139">
        <w:rPr>
          <w:rFonts w:ascii="Times New Roman" w:hAnsi="Times New Roman" w:cs="Times New Roman"/>
          <w:sz w:val="24"/>
          <w:szCs w:val="24"/>
          <w:vertAlign w:val="subscript"/>
          <w:lang w:val="en-GB"/>
        </w:rPr>
        <w:t>3</w:t>
      </w:r>
      <w:r w:rsidRPr="00C74139">
        <w:rPr>
          <w:rFonts w:ascii="Times New Roman" w:hAnsi="Times New Roman" w:cs="Times New Roman"/>
          <w:sz w:val="24"/>
          <w:szCs w:val="24"/>
          <w:lang w:val="en-GB"/>
        </w:rPr>
        <w:t>, Inorganic Ventures). Phosphorus (1000</w:t>
      </w:r>
      <w:r w:rsidR="0046337D" w:rsidRPr="00C74139">
        <w:rPr>
          <w:rFonts w:ascii="Times New Roman" w:hAnsi="Times New Roman" w:cs="Times New Roman"/>
          <w:sz w:val="24"/>
          <w:szCs w:val="24"/>
          <w:lang w:val="en-GB"/>
        </w:rPr>
        <w:t> </w:t>
      </w:r>
      <w:r w:rsidRPr="00C74139">
        <w:rPr>
          <w:rFonts w:ascii="Times New Roman" w:hAnsi="Times New Roman" w:cs="Times New Roman"/>
          <w:sz w:val="24"/>
          <w:szCs w:val="24"/>
          <w:lang w:val="en-GB"/>
        </w:rPr>
        <w:t>mg/L P, matrix H</w:t>
      </w:r>
      <w:r w:rsidRPr="00C74139">
        <w:rPr>
          <w:rFonts w:ascii="Times New Roman" w:hAnsi="Times New Roman" w:cs="Times New Roman"/>
          <w:sz w:val="24"/>
          <w:szCs w:val="24"/>
          <w:vertAlign w:val="subscript"/>
          <w:lang w:val="en-GB"/>
        </w:rPr>
        <w:t>2</w:t>
      </w:r>
      <w:r w:rsidRPr="00C74139">
        <w:rPr>
          <w:rFonts w:ascii="Times New Roman" w:hAnsi="Times New Roman" w:cs="Times New Roman"/>
          <w:sz w:val="24"/>
          <w:szCs w:val="24"/>
          <w:lang w:val="en-GB"/>
        </w:rPr>
        <w:t>O, CGP1, Inorganic Ventures) and sulphur (1000</w:t>
      </w:r>
      <w:r w:rsidR="0046337D" w:rsidRPr="00C74139">
        <w:rPr>
          <w:rFonts w:ascii="Times New Roman" w:hAnsi="Times New Roman" w:cs="Times New Roman"/>
          <w:sz w:val="24"/>
          <w:szCs w:val="24"/>
          <w:lang w:val="en-GB"/>
        </w:rPr>
        <w:t> </w:t>
      </w:r>
      <w:r w:rsidRPr="00C74139">
        <w:rPr>
          <w:rFonts w:ascii="Times New Roman" w:hAnsi="Times New Roman" w:cs="Times New Roman"/>
          <w:sz w:val="24"/>
          <w:szCs w:val="24"/>
          <w:lang w:val="en-GB"/>
        </w:rPr>
        <w:t>mg/L S, matrix H</w:t>
      </w:r>
      <w:r w:rsidRPr="00C74139">
        <w:rPr>
          <w:rFonts w:ascii="Times New Roman" w:hAnsi="Times New Roman" w:cs="Times New Roman"/>
          <w:sz w:val="24"/>
          <w:szCs w:val="24"/>
          <w:vertAlign w:val="subscript"/>
          <w:lang w:val="en-GB"/>
        </w:rPr>
        <w:t>2</w:t>
      </w:r>
      <w:r w:rsidRPr="00C74139">
        <w:rPr>
          <w:rFonts w:ascii="Times New Roman" w:hAnsi="Times New Roman" w:cs="Times New Roman"/>
          <w:sz w:val="24"/>
          <w:szCs w:val="24"/>
          <w:lang w:val="en-GB"/>
        </w:rPr>
        <w:t xml:space="preserve">O, CGS1, Inorganic Ventures) single standard solutions were added separately to the mixture. A </w:t>
      </w:r>
      <w:r w:rsidR="0046337D" w:rsidRPr="00C74139">
        <w:rPr>
          <w:rFonts w:ascii="Times New Roman" w:hAnsi="Times New Roman" w:cs="Times New Roman"/>
          <w:sz w:val="24"/>
          <w:szCs w:val="24"/>
          <w:lang w:val="en-GB"/>
        </w:rPr>
        <w:t>five-</w:t>
      </w:r>
      <w:r w:rsidRPr="00C74139">
        <w:rPr>
          <w:rFonts w:ascii="Times New Roman" w:hAnsi="Times New Roman" w:cs="Times New Roman"/>
          <w:sz w:val="24"/>
          <w:szCs w:val="24"/>
          <w:lang w:val="en-GB"/>
        </w:rPr>
        <w:t xml:space="preserve">point calibration </w:t>
      </w:r>
      <w:r w:rsidR="0046337D" w:rsidRPr="00C74139">
        <w:rPr>
          <w:rFonts w:ascii="Times New Roman" w:hAnsi="Times New Roman" w:cs="Times New Roman"/>
          <w:sz w:val="24"/>
          <w:szCs w:val="24"/>
          <w:lang w:val="en-GB"/>
        </w:rPr>
        <w:t>from</w:t>
      </w:r>
      <w:r w:rsidRPr="00C74139">
        <w:rPr>
          <w:rFonts w:ascii="Times New Roman" w:hAnsi="Times New Roman" w:cs="Times New Roman"/>
          <w:sz w:val="24"/>
          <w:szCs w:val="24"/>
          <w:lang w:val="en-GB"/>
        </w:rPr>
        <w:t xml:space="preserve"> 0</w:t>
      </w:r>
      <w:r w:rsidR="0046337D" w:rsidRPr="00C74139">
        <w:rPr>
          <w:rFonts w:ascii="Times New Roman" w:hAnsi="Times New Roman" w:cs="Times New Roman"/>
          <w:sz w:val="24"/>
          <w:szCs w:val="24"/>
          <w:lang w:val="en-GB"/>
        </w:rPr>
        <w:t>.</w:t>
      </w:r>
      <w:r w:rsidRPr="00C74139">
        <w:rPr>
          <w:rFonts w:ascii="Times New Roman" w:hAnsi="Times New Roman" w:cs="Times New Roman"/>
          <w:sz w:val="24"/>
          <w:szCs w:val="24"/>
          <w:lang w:val="en-GB"/>
        </w:rPr>
        <w:t>05</w:t>
      </w:r>
      <w:r w:rsidR="0046337D" w:rsidRPr="00C74139">
        <w:rPr>
          <w:rFonts w:ascii="Times New Roman" w:hAnsi="Times New Roman" w:cs="Times New Roman"/>
          <w:sz w:val="24"/>
          <w:szCs w:val="24"/>
          <w:lang w:val="en-GB"/>
        </w:rPr>
        <w:t> </w:t>
      </w:r>
      <w:r w:rsidRPr="00C74139">
        <w:rPr>
          <w:rFonts w:ascii="Times New Roman" w:hAnsi="Times New Roman" w:cs="Times New Roman"/>
          <w:sz w:val="24"/>
          <w:szCs w:val="24"/>
          <w:lang w:val="en-GB"/>
        </w:rPr>
        <w:t xml:space="preserve">µg/L </w:t>
      </w:r>
      <w:r w:rsidR="0046337D" w:rsidRPr="00C74139">
        <w:rPr>
          <w:rFonts w:ascii="Times New Roman" w:hAnsi="Times New Roman" w:cs="Times New Roman"/>
          <w:sz w:val="24"/>
          <w:szCs w:val="24"/>
          <w:lang w:val="en-GB"/>
        </w:rPr>
        <w:t>to</w:t>
      </w:r>
      <w:r w:rsidRPr="00C74139">
        <w:rPr>
          <w:rFonts w:ascii="Times New Roman" w:hAnsi="Times New Roman" w:cs="Times New Roman"/>
          <w:sz w:val="24"/>
          <w:szCs w:val="24"/>
          <w:lang w:val="en-GB"/>
        </w:rPr>
        <w:t xml:space="preserve"> 50</w:t>
      </w:r>
      <w:r w:rsidR="0046337D" w:rsidRPr="00C74139">
        <w:rPr>
          <w:rFonts w:ascii="Times New Roman" w:hAnsi="Times New Roman" w:cs="Times New Roman"/>
          <w:sz w:val="24"/>
          <w:szCs w:val="24"/>
          <w:lang w:val="en-GB"/>
        </w:rPr>
        <w:t> </w:t>
      </w:r>
      <w:r w:rsidRPr="00C74139">
        <w:rPr>
          <w:rFonts w:ascii="Times New Roman" w:hAnsi="Times New Roman" w:cs="Times New Roman"/>
          <w:sz w:val="24"/>
          <w:szCs w:val="24"/>
          <w:lang w:val="en-GB"/>
        </w:rPr>
        <w:t>µg/L was carried out for the elements V, Cr, Mn, Co, Cu, Zn</w:t>
      </w:r>
      <w:r w:rsidR="0046337D" w:rsidRPr="00C74139">
        <w:rPr>
          <w:rFonts w:ascii="Times New Roman" w:hAnsi="Times New Roman" w:cs="Times New Roman"/>
          <w:sz w:val="24"/>
          <w:szCs w:val="24"/>
          <w:lang w:val="en-GB"/>
        </w:rPr>
        <w:t xml:space="preserve"> and</w:t>
      </w:r>
      <w:r w:rsidRPr="00C74139">
        <w:rPr>
          <w:rFonts w:ascii="Times New Roman" w:hAnsi="Times New Roman" w:cs="Times New Roman"/>
          <w:sz w:val="24"/>
          <w:szCs w:val="24"/>
          <w:lang w:val="en-GB"/>
        </w:rPr>
        <w:t xml:space="preserve"> Mo</w:t>
      </w:r>
      <w:r w:rsidR="0046337D" w:rsidRPr="00C74139">
        <w:rPr>
          <w:rFonts w:ascii="Times New Roman" w:hAnsi="Times New Roman" w:cs="Times New Roman"/>
          <w:sz w:val="24"/>
          <w:szCs w:val="24"/>
          <w:lang w:val="en-GB"/>
        </w:rPr>
        <w:t>,</w:t>
      </w:r>
      <w:r w:rsidRPr="00C74139">
        <w:rPr>
          <w:rFonts w:ascii="Times New Roman" w:hAnsi="Times New Roman" w:cs="Times New Roman"/>
          <w:sz w:val="24"/>
          <w:szCs w:val="24"/>
          <w:lang w:val="en-GB"/>
        </w:rPr>
        <w:t xml:space="preserve"> and </w:t>
      </w:r>
      <w:r w:rsidR="0046337D" w:rsidRPr="00C74139">
        <w:rPr>
          <w:rFonts w:ascii="Times New Roman" w:hAnsi="Times New Roman" w:cs="Times New Roman"/>
          <w:sz w:val="24"/>
          <w:szCs w:val="24"/>
          <w:lang w:val="en-GB"/>
        </w:rPr>
        <w:t>from</w:t>
      </w:r>
      <w:r w:rsidRPr="00C74139">
        <w:rPr>
          <w:rFonts w:ascii="Times New Roman" w:hAnsi="Times New Roman" w:cs="Times New Roman"/>
          <w:sz w:val="24"/>
          <w:szCs w:val="24"/>
          <w:lang w:val="en-GB"/>
        </w:rPr>
        <w:t xml:space="preserve"> 5</w:t>
      </w:r>
      <w:r w:rsidR="0046337D" w:rsidRPr="00C74139">
        <w:rPr>
          <w:rFonts w:ascii="Times New Roman" w:hAnsi="Times New Roman" w:cs="Times New Roman"/>
          <w:sz w:val="24"/>
          <w:szCs w:val="24"/>
          <w:lang w:val="en-GB"/>
        </w:rPr>
        <w:t> </w:t>
      </w:r>
      <w:r w:rsidRPr="00C74139">
        <w:rPr>
          <w:rFonts w:ascii="Times New Roman" w:hAnsi="Times New Roman" w:cs="Times New Roman"/>
          <w:sz w:val="24"/>
          <w:szCs w:val="24"/>
          <w:lang w:val="en-GB"/>
        </w:rPr>
        <w:t xml:space="preserve">µg/L </w:t>
      </w:r>
      <w:r w:rsidR="0046337D" w:rsidRPr="00C74139">
        <w:rPr>
          <w:rFonts w:ascii="Times New Roman" w:hAnsi="Times New Roman" w:cs="Times New Roman"/>
          <w:sz w:val="24"/>
          <w:szCs w:val="24"/>
          <w:lang w:val="en-GB"/>
        </w:rPr>
        <w:t>to</w:t>
      </w:r>
      <w:r w:rsidRPr="00C74139">
        <w:rPr>
          <w:rFonts w:ascii="Times New Roman" w:hAnsi="Times New Roman" w:cs="Times New Roman"/>
          <w:sz w:val="24"/>
          <w:szCs w:val="24"/>
          <w:lang w:val="en-GB"/>
        </w:rPr>
        <w:t xml:space="preserve"> 5000</w:t>
      </w:r>
      <w:r w:rsidR="0046337D" w:rsidRPr="00C74139">
        <w:rPr>
          <w:rFonts w:ascii="Times New Roman" w:hAnsi="Times New Roman" w:cs="Times New Roman"/>
          <w:sz w:val="24"/>
          <w:szCs w:val="24"/>
          <w:lang w:val="en-GB"/>
        </w:rPr>
        <w:t> </w:t>
      </w:r>
      <w:r w:rsidRPr="00C74139">
        <w:rPr>
          <w:rFonts w:ascii="Times New Roman" w:hAnsi="Times New Roman" w:cs="Times New Roman"/>
          <w:sz w:val="24"/>
          <w:szCs w:val="24"/>
          <w:lang w:val="en-GB"/>
        </w:rPr>
        <w:t xml:space="preserve">µg/L for the elements Na, Mg, S, P, K and Fe. Only for Ca a </w:t>
      </w:r>
      <w:r w:rsidR="0046337D" w:rsidRPr="00C74139">
        <w:rPr>
          <w:rFonts w:ascii="Times New Roman" w:hAnsi="Times New Roman" w:cs="Times New Roman"/>
          <w:sz w:val="24"/>
          <w:szCs w:val="24"/>
          <w:lang w:val="en-GB"/>
        </w:rPr>
        <w:t>six</w:t>
      </w:r>
      <w:r w:rsidRPr="00C74139">
        <w:rPr>
          <w:rFonts w:ascii="Times New Roman" w:hAnsi="Times New Roman" w:cs="Times New Roman"/>
          <w:sz w:val="24"/>
          <w:szCs w:val="24"/>
          <w:lang w:val="en-GB"/>
        </w:rPr>
        <w:t>-point calibration was used between 5</w:t>
      </w:r>
      <w:r w:rsidR="0046337D" w:rsidRPr="00C74139">
        <w:rPr>
          <w:rFonts w:ascii="Times New Roman" w:hAnsi="Times New Roman" w:cs="Times New Roman"/>
          <w:sz w:val="24"/>
          <w:szCs w:val="24"/>
          <w:lang w:val="en-GB"/>
        </w:rPr>
        <w:t> </w:t>
      </w:r>
      <w:r w:rsidRPr="00C74139">
        <w:rPr>
          <w:rFonts w:ascii="Times New Roman" w:hAnsi="Times New Roman" w:cs="Times New Roman"/>
          <w:sz w:val="24"/>
          <w:szCs w:val="24"/>
          <w:lang w:val="en-GB"/>
        </w:rPr>
        <w:t>µg/L and 10000</w:t>
      </w:r>
      <w:r w:rsidR="0046337D" w:rsidRPr="00C74139">
        <w:rPr>
          <w:rFonts w:ascii="Times New Roman" w:hAnsi="Times New Roman" w:cs="Times New Roman"/>
          <w:sz w:val="24"/>
          <w:szCs w:val="24"/>
          <w:lang w:val="en-GB"/>
        </w:rPr>
        <w:t> </w:t>
      </w:r>
      <w:r w:rsidRPr="00C74139">
        <w:rPr>
          <w:rFonts w:ascii="Times New Roman" w:hAnsi="Times New Roman" w:cs="Times New Roman"/>
          <w:sz w:val="24"/>
          <w:szCs w:val="24"/>
          <w:lang w:val="en-GB"/>
        </w:rPr>
        <w:t>µg/L due to the higher concentrations expected in the</w:t>
      </w:r>
      <w:r w:rsidR="0046337D" w:rsidRPr="00C74139">
        <w:rPr>
          <w:rFonts w:ascii="Times New Roman" w:hAnsi="Times New Roman" w:cs="Times New Roman"/>
          <w:sz w:val="24"/>
          <w:szCs w:val="24"/>
          <w:lang w:val="en-GB"/>
        </w:rPr>
        <w:t xml:space="preserve"> plant</w:t>
      </w:r>
      <w:r w:rsidRPr="00C74139">
        <w:rPr>
          <w:rFonts w:ascii="Times New Roman" w:hAnsi="Times New Roman" w:cs="Times New Roman"/>
          <w:sz w:val="24"/>
          <w:szCs w:val="24"/>
          <w:lang w:val="en-GB"/>
        </w:rPr>
        <w:t xml:space="preserve"> samples. Final multi-element calibration solutions were prepared daily and contained 1% </w:t>
      </w:r>
      <w:r w:rsidR="0046337D" w:rsidRPr="00C74139">
        <w:rPr>
          <w:rFonts w:ascii="Times New Roman" w:hAnsi="Times New Roman" w:cs="Times New Roman"/>
          <w:sz w:val="24"/>
          <w:szCs w:val="24"/>
          <w:lang w:val="en-GB"/>
        </w:rPr>
        <w:t>HNO</w:t>
      </w:r>
      <w:r w:rsidR="0046337D" w:rsidRPr="00C74139">
        <w:rPr>
          <w:rFonts w:ascii="Times New Roman" w:hAnsi="Times New Roman" w:cs="Times New Roman"/>
          <w:sz w:val="24"/>
          <w:szCs w:val="24"/>
          <w:vertAlign w:val="subscript"/>
          <w:lang w:val="en-GB"/>
        </w:rPr>
        <w:t>3</w:t>
      </w:r>
      <w:r w:rsidR="0046337D"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w:t>
      </w:r>
      <w:r w:rsidR="0046337D" w:rsidRPr="00C74139">
        <w:rPr>
          <w:rFonts w:ascii="Times New Roman" w:hAnsi="Times New Roman" w:cs="Times New Roman"/>
          <w:sz w:val="24"/>
          <w:szCs w:val="24"/>
          <w:lang w:val="en-GB"/>
        </w:rPr>
        <w:t>v</w:t>
      </w:r>
      <w:r w:rsidRPr="00C74139">
        <w:rPr>
          <w:rFonts w:ascii="Times New Roman" w:hAnsi="Times New Roman" w:cs="Times New Roman"/>
          <w:sz w:val="24"/>
          <w:szCs w:val="24"/>
          <w:lang w:val="en-GB"/>
        </w:rPr>
        <w:t>/</w:t>
      </w:r>
      <w:r w:rsidR="0046337D" w:rsidRPr="00C74139">
        <w:rPr>
          <w:rFonts w:ascii="Times New Roman" w:hAnsi="Times New Roman" w:cs="Times New Roman"/>
          <w:sz w:val="24"/>
          <w:szCs w:val="24"/>
          <w:lang w:val="en-GB"/>
        </w:rPr>
        <w:t>v</w:t>
      </w:r>
      <w:r w:rsidRPr="00C74139">
        <w:rPr>
          <w:rFonts w:ascii="Times New Roman" w:hAnsi="Times New Roman" w:cs="Times New Roman"/>
          <w:sz w:val="24"/>
          <w:szCs w:val="24"/>
          <w:lang w:val="en-GB"/>
        </w:rPr>
        <w:t xml:space="preserve">). The internal standards used to compensate for sensitivity drift and matrix effects during the analytical run were Sc, Rh, In and Lu (Agilent PN 5188-6525). They were added online in a concentration </w:t>
      </w:r>
      <w:r w:rsidR="00237934" w:rsidRPr="00C74139">
        <w:rPr>
          <w:rFonts w:ascii="Times New Roman" w:hAnsi="Times New Roman" w:cs="Times New Roman"/>
          <w:sz w:val="24"/>
          <w:szCs w:val="24"/>
          <w:lang w:val="en-GB"/>
        </w:rPr>
        <w:t xml:space="preserve">of </w:t>
      </w:r>
      <w:r w:rsidRPr="00C74139">
        <w:rPr>
          <w:rFonts w:ascii="Times New Roman" w:hAnsi="Times New Roman" w:cs="Times New Roman"/>
          <w:sz w:val="24"/>
          <w:szCs w:val="24"/>
          <w:lang w:val="en-GB"/>
        </w:rPr>
        <w:t>200</w:t>
      </w:r>
      <w:r w:rsidR="0046337D" w:rsidRPr="00C74139">
        <w:rPr>
          <w:rFonts w:ascii="Times New Roman" w:hAnsi="Times New Roman" w:cs="Times New Roman"/>
          <w:sz w:val="24"/>
          <w:szCs w:val="24"/>
          <w:lang w:val="en-GB"/>
        </w:rPr>
        <w:t> </w:t>
      </w:r>
      <w:r w:rsidRPr="00C74139">
        <w:rPr>
          <w:rFonts w:ascii="Times New Roman" w:hAnsi="Times New Roman" w:cs="Times New Roman"/>
          <w:sz w:val="24"/>
          <w:szCs w:val="24"/>
          <w:lang w:val="en-GB"/>
        </w:rPr>
        <w:t xml:space="preserve">µg/L (in 1% </w:t>
      </w:r>
      <w:r w:rsidR="0046337D" w:rsidRPr="00C74139">
        <w:rPr>
          <w:rFonts w:ascii="Times New Roman" w:hAnsi="Times New Roman" w:cs="Times New Roman"/>
          <w:sz w:val="24"/>
          <w:szCs w:val="24"/>
          <w:lang w:val="en-GB"/>
        </w:rPr>
        <w:t>v</w:t>
      </w:r>
      <w:r w:rsidRPr="00C74139">
        <w:rPr>
          <w:rFonts w:ascii="Times New Roman" w:hAnsi="Times New Roman" w:cs="Times New Roman"/>
          <w:sz w:val="24"/>
          <w:szCs w:val="24"/>
          <w:lang w:val="en-GB"/>
        </w:rPr>
        <w:t>/</w:t>
      </w:r>
      <w:r w:rsidR="0046337D" w:rsidRPr="00C74139">
        <w:rPr>
          <w:rFonts w:ascii="Times New Roman" w:hAnsi="Times New Roman" w:cs="Times New Roman"/>
          <w:sz w:val="24"/>
          <w:szCs w:val="24"/>
          <w:lang w:val="en-GB"/>
        </w:rPr>
        <w:t>v</w:t>
      </w:r>
      <w:r w:rsidRPr="00C74139">
        <w:rPr>
          <w:rFonts w:ascii="Times New Roman" w:hAnsi="Times New Roman" w:cs="Times New Roman"/>
          <w:sz w:val="24"/>
          <w:szCs w:val="24"/>
          <w:lang w:val="en-GB"/>
        </w:rPr>
        <w:t xml:space="preserve"> </w:t>
      </w:r>
      <w:r w:rsidR="0046337D" w:rsidRPr="00C74139">
        <w:rPr>
          <w:rFonts w:ascii="Times New Roman" w:hAnsi="Times New Roman" w:cs="Times New Roman"/>
          <w:sz w:val="24"/>
          <w:szCs w:val="24"/>
          <w:lang w:val="en-GB"/>
        </w:rPr>
        <w:t>HNO</w:t>
      </w:r>
      <w:r w:rsidR="0046337D" w:rsidRPr="00C74139">
        <w:rPr>
          <w:rFonts w:ascii="Times New Roman" w:hAnsi="Times New Roman" w:cs="Times New Roman"/>
          <w:sz w:val="24"/>
          <w:szCs w:val="24"/>
          <w:vertAlign w:val="subscript"/>
          <w:lang w:val="en-GB"/>
        </w:rPr>
        <w:t>3</w:t>
      </w:r>
      <w:r w:rsidRPr="00C74139">
        <w:rPr>
          <w:rFonts w:ascii="Times New Roman" w:hAnsi="Times New Roman" w:cs="Times New Roman"/>
          <w:sz w:val="24"/>
          <w:szCs w:val="24"/>
          <w:lang w:val="en-GB"/>
        </w:rPr>
        <w:t>).</w:t>
      </w:r>
    </w:p>
    <w:p w14:paraId="375FF192" w14:textId="37E9F89C" w:rsidR="00F717EF" w:rsidRPr="00C74139" w:rsidRDefault="00F717EF" w:rsidP="0046337D">
      <w:pPr>
        <w:spacing w:after="0" w:line="360" w:lineRule="auto"/>
        <w:ind w:left="-11" w:firstLine="709"/>
        <w:jc w:val="both"/>
        <w:rPr>
          <w:rFonts w:ascii="Times New Roman" w:hAnsi="Times New Roman" w:cs="Times New Roman"/>
          <w:sz w:val="24"/>
          <w:szCs w:val="24"/>
          <w:lang w:val="en-GB"/>
        </w:rPr>
      </w:pPr>
      <w:r w:rsidRPr="00C74139">
        <w:rPr>
          <w:rFonts w:ascii="Times New Roman" w:hAnsi="Times New Roman" w:cs="Times New Roman"/>
          <w:i/>
          <w:sz w:val="24"/>
          <w:szCs w:val="24"/>
          <w:lang w:val="en-GB"/>
        </w:rPr>
        <w:t xml:space="preserve">Quality control. </w:t>
      </w:r>
      <w:r w:rsidRPr="00C74139">
        <w:rPr>
          <w:rFonts w:ascii="Times New Roman" w:hAnsi="Times New Roman" w:cs="Times New Roman"/>
          <w:sz w:val="24"/>
          <w:szCs w:val="24"/>
          <w:lang w:val="en-GB"/>
        </w:rPr>
        <w:t xml:space="preserve">For quality control analytical blanks, independent QC standards and </w:t>
      </w:r>
      <w:r w:rsidR="0046337D" w:rsidRPr="00C74139">
        <w:rPr>
          <w:rFonts w:ascii="Times New Roman" w:hAnsi="Times New Roman" w:cs="Times New Roman"/>
          <w:sz w:val="24"/>
          <w:szCs w:val="24"/>
          <w:lang w:val="en-GB"/>
        </w:rPr>
        <w:t>standard reference material (</w:t>
      </w:r>
      <w:r w:rsidRPr="00C74139">
        <w:rPr>
          <w:rFonts w:ascii="Times New Roman" w:hAnsi="Times New Roman" w:cs="Times New Roman"/>
          <w:sz w:val="24"/>
          <w:szCs w:val="24"/>
          <w:lang w:val="en-GB"/>
        </w:rPr>
        <w:t>SRM</w:t>
      </w:r>
      <w:r w:rsidR="0046337D" w:rsidRPr="00C74139">
        <w:rPr>
          <w:rFonts w:ascii="Times New Roman" w:hAnsi="Times New Roman" w:cs="Times New Roman"/>
          <w:sz w:val="24"/>
          <w:szCs w:val="24"/>
          <w:lang w:val="en-GB"/>
        </w:rPr>
        <w:t>)</w:t>
      </w:r>
      <w:r w:rsidRPr="00C74139">
        <w:rPr>
          <w:rFonts w:ascii="Times New Roman" w:hAnsi="Times New Roman" w:cs="Times New Roman"/>
          <w:sz w:val="24"/>
          <w:szCs w:val="24"/>
          <w:lang w:val="en-GB"/>
        </w:rPr>
        <w:t xml:space="preserve"> were used. In each test series</w:t>
      </w:r>
      <w:r w:rsidR="00237934" w:rsidRPr="00C74139">
        <w:rPr>
          <w:rFonts w:ascii="Times New Roman" w:hAnsi="Times New Roman" w:cs="Times New Roman"/>
          <w:sz w:val="24"/>
          <w:szCs w:val="24"/>
          <w:lang w:val="en-GB"/>
        </w:rPr>
        <w:t>,</w:t>
      </w:r>
      <w:r w:rsidRPr="00C74139">
        <w:rPr>
          <w:rFonts w:ascii="Times New Roman" w:hAnsi="Times New Roman" w:cs="Times New Roman"/>
          <w:sz w:val="24"/>
          <w:szCs w:val="24"/>
          <w:lang w:val="en-GB"/>
        </w:rPr>
        <w:t xml:space="preserve"> a blank sample containing only acids was included. </w:t>
      </w:r>
      <w:r w:rsidR="0034669C" w:rsidRPr="00C74139">
        <w:rPr>
          <w:rFonts w:ascii="Times New Roman" w:hAnsi="Times New Roman" w:cs="Times New Roman"/>
          <w:sz w:val="24"/>
          <w:szCs w:val="24"/>
          <w:lang w:val="en-GB"/>
        </w:rPr>
        <w:t xml:space="preserve">The </w:t>
      </w:r>
      <w:r w:rsidRPr="00C74139">
        <w:rPr>
          <w:rFonts w:ascii="Times New Roman" w:hAnsi="Times New Roman" w:cs="Times New Roman"/>
          <w:sz w:val="24"/>
          <w:szCs w:val="24"/>
          <w:lang w:val="en-GB"/>
        </w:rPr>
        <w:t xml:space="preserve">QC standards were prepared in </w:t>
      </w:r>
      <w:r w:rsidR="0046337D" w:rsidRPr="00C74139">
        <w:rPr>
          <w:rFonts w:ascii="Times New Roman" w:hAnsi="Times New Roman" w:cs="Times New Roman"/>
          <w:sz w:val="24"/>
          <w:szCs w:val="24"/>
          <w:lang w:val="en-GB"/>
        </w:rPr>
        <w:t xml:space="preserve">the </w:t>
      </w:r>
      <w:r w:rsidRPr="00C74139">
        <w:rPr>
          <w:rFonts w:ascii="Times New Roman" w:hAnsi="Times New Roman" w:cs="Times New Roman"/>
          <w:sz w:val="24"/>
          <w:szCs w:val="24"/>
          <w:lang w:val="en-GB"/>
        </w:rPr>
        <w:t xml:space="preserve">concentrations </w:t>
      </w:r>
      <w:r w:rsidR="0046337D" w:rsidRPr="00C74139">
        <w:rPr>
          <w:rFonts w:ascii="Times New Roman" w:hAnsi="Times New Roman" w:cs="Times New Roman"/>
          <w:sz w:val="24"/>
          <w:szCs w:val="24"/>
          <w:lang w:val="en-GB"/>
        </w:rPr>
        <w:t xml:space="preserve">of </w:t>
      </w:r>
      <w:r w:rsidRPr="00C74139">
        <w:rPr>
          <w:rFonts w:ascii="Times New Roman" w:hAnsi="Times New Roman" w:cs="Times New Roman"/>
          <w:sz w:val="24"/>
          <w:szCs w:val="24"/>
          <w:lang w:val="en-GB"/>
        </w:rPr>
        <w:t>2</w:t>
      </w:r>
      <w:r w:rsidR="0046337D" w:rsidRPr="00C74139">
        <w:rPr>
          <w:rFonts w:ascii="Times New Roman" w:hAnsi="Times New Roman" w:cs="Times New Roman"/>
          <w:sz w:val="24"/>
          <w:szCs w:val="24"/>
          <w:lang w:val="en-GB"/>
        </w:rPr>
        <w:t> </w:t>
      </w:r>
      <w:r w:rsidRPr="00C74139">
        <w:rPr>
          <w:rFonts w:ascii="Times New Roman" w:hAnsi="Times New Roman" w:cs="Times New Roman"/>
          <w:sz w:val="24"/>
          <w:szCs w:val="24"/>
          <w:lang w:val="en-GB"/>
        </w:rPr>
        <w:t>µg/L, 20</w:t>
      </w:r>
      <w:r w:rsidR="0046337D" w:rsidRPr="00C74139">
        <w:rPr>
          <w:rFonts w:ascii="Times New Roman" w:hAnsi="Times New Roman" w:cs="Times New Roman"/>
          <w:sz w:val="24"/>
          <w:szCs w:val="24"/>
          <w:lang w:val="en-GB"/>
        </w:rPr>
        <w:t> </w:t>
      </w:r>
      <w:r w:rsidRPr="00C74139">
        <w:rPr>
          <w:rFonts w:ascii="Times New Roman" w:hAnsi="Times New Roman" w:cs="Times New Roman"/>
          <w:sz w:val="24"/>
          <w:szCs w:val="24"/>
          <w:lang w:val="en-GB"/>
        </w:rPr>
        <w:t xml:space="preserve">µg/L and 2000 µg/L over the analytical range from ICP-MS multi-standard solution VIII (MERCK, </w:t>
      </w:r>
      <w:proofErr w:type="spellStart"/>
      <w:r w:rsidRPr="00C74139">
        <w:rPr>
          <w:rFonts w:ascii="Times New Roman" w:hAnsi="Times New Roman" w:cs="Times New Roman"/>
          <w:sz w:val="24"/>
          <w:szCs w:val="24"/>
          <w:lang w:val="en-GB"/>
        </w:rPr>
        <w:t>Certipur</w:t>
      </w:r>
      <w:proofErr w:type="spellEnd"/>
      <w:r w:rsidRPr="00C74139">
        <w:rPr>
          <w:rFonts w:ascii="Times New Roman" w:hAnsi="Times New Roman" w:cs="Times New Roman"/>
          <w:sz w:val="24"/>
          <w:szCs w:val="24"/>
          <w:lang w:val="en-GB"/>
        </w:rPr>
        <w:t xml:space="preserve">, PN 1.09492) and ICP-MS multi-standard solution XVI (MERCK, </w:t>
      </w:r>
      <w:proofErr w:type="spellStart"/>
      <w:r w:rsidRPr="00C74139">
        <w:rPr>
          <w:rFonts w:ascii="Times New Roman" w:hAnsi="Times New Roman" w:cs="Times New Roman"/>
          <w:sz w:val="24"/>
          <w:szCs w:val="24"/>
          <w:lang w:val="en-GB"/>
        </w:rPr>
        <w:t>Certipur</w:t>
      </w:r>
      <w:proofErr w:type="spellEnd"/>
      <w:r w:rsidRPr="00C74139">
        <w:rPr>
          <w:rFonts w:ascii="Times New Roman" w:hAnsi="Times New Roman" w:cs="Times New Roman"/>
          <w:sz w:val="24"/>
          <w:szCs w:val="24"/>
          <w:lang w:val="en-GB"/>
        </w:rPr>
        <w:t xml:space="preserve">, PN 1.09487) and were analysed in the beginning, in the middle and </w:t>
      </w:r>
      <w:r w:rsidR="00237934" w:rsidRPr="00C74139">
        <w:rPr>
          <w:rFonts w:ascii="Times New Roman" w:hAnsi="Times New Roman" w:cs="Times New Roman"/>
          <w:sz w:val="24"/>
          <w:szCs w:val="24"/>
          <w:lang w:val="en-GB"/>
        </w:rPr>
        <w:t>at</w:t>
      </w:r>
      <w:r w:rsidRPr="00C74139">
        <w:rPr>
          <w:rFonts w:ascii="Times New Roman" w:hAnsi="Times New Roman" w:cs="Times New Roman"/>
          <w:sz w:val="24"/>
          <w:szCs w:val="24"/>
          <w:lang w:val="en-GB"/>
        </w:rPr>
        <w:t xml:space="preserve"> the end of each analysis run. </w:t>
      </w:r>
      <w:r w:rsidR="0034669C" w:rsidRPr="00C74139">
        <w:rPr>
          <w:rFonts w:ascii="Times New Roman" w:hAnsi="Times New Roman" w:cs="Times New Roman"/>
          <w:sz w:val="24"/>
          <w:szCs w:val="24"/>
          <w:lang w:val="en-GB"/>
        </w:rPr>
        <w:t>Finally,</w:t>
      </w:r>
      <w:r w:rsidRPr="00C74139">
        <w:rPr>
          <w:rFonts w:ascii="Times New Roman" w:hAnsi="Times New Roman" w:cs="Times New Roman"/>
          <w:sz w:val="24"/>
          <w:szCs w:val="24"/>
          <w:lang w:val="en-GB"/>
        </w:rPr>
        <w:t xml:space="preserve"> a </w:t>
      </w:r>
      <w:bookmarkStart w:id="2" w:name="_Hlk68692723"/>
      <w:r w:rsidRPr="00C74139">
        <w:rPr>
          <w:rFonts w:ascii="Times New Roman" w:hAnsi="Times New Roman" w:cs="Times New Roman"/>
          <w:sz w:val="24"/>
          <w:szCs w:val="24"/>
          <w:lang w:val="en-GB"/>
        </w:rPr>
        <w:t xml:space="preserve">NIST SRM Tomato Leaves (1573a) </w:t>
      </w:r>
      <w:bookmarkEnd w:id="2"/>
      <w:r w:rsidRPr="00C74139">
        <w:rPr>
          <w:rFonts w:ascii="Times New Roman" w:hAnsi="Times New Roman" w:cs="Times New Roman"/>
          <w:sz w:val="24"/>
          <w:szCs w:val="24"/>
          <w:lang w:val="en-GB"/>
        </w:rPr>
        <w:t>was used to check the accuracy of the analytical procedures and recovery. Analytical data w</w:t>
      </w:r>
      <w:r w:rsidR="00237934" w:rsidRPr="00C74139">
        <w:rPr>
          <w:rFonts w:ascii="Times New Roman" w:hAnsi="Times New Roman" w:cs="Times New Roman"/>
          <w:sz w:val="24"/>
          <w:szCs w:val="24"/>
          <w:lang w:val="en-GB"/>
        </w:rPr>
        <w:t>ere</w:t>
      </w:r>
      <w:r w:rsidRPr="00C74139">
        <w:rPr>
          <w:rFonts w:ascii="Times New Roman" w:hAnsi="Times New Roman" w:cs="Times New Roman"/>
          <w:sz w:val="24"/>
          <w:szCs w:val="24"/>
          <w:lang w:val="en-GB"/>
        </w:rPr>
        <w:t xml:space="preserve"> processed </w:t>
      </w:r>
      <w:r w:rsidR="0034669C" w:rsidRPr="00C74139">
        <w:rPr>
          <w:rFonts w:ascii="Times New Roman" w:hAnsi="Times New Roman" w:cs="Times New Roman"/>
          <w:sz w:val="24"/>
          <w:szCs w:val="24"/>
          <w:lang w:val="en-GB"/>
        </w:rPr>
        <w:t>u</w:t>
      </w:r>
      <w:r w:rsidRPr="00C74139">
        <w:rPr>
          <w:rFonts w:ascii="Times New Roman" w:hAnsi="Times New Roman" w:cs="Times New Roman"/>
          <w:sz w:val="24"/>
          <w:szCs w:val="24"/>
          <w:lang w:val="en-GB"/>
        </w:rPr>
        <w:t xml:space="preserve">sing the ICP-MS </w:t>
      </w:r>
      <w:proofErr w:type="spellStart"/>
      <w:r w:rsidRPr="00C74139">
        <w:rPr>
          <w:rFonts w:ascii="Times New Roman" w:hAnsi="Times New Roman" w:cs="Times New Roman"/>
          <w:sz w:val="24"/>
          <w:szCs w:val="24"/>
          <w:lang w:val="en-GB"/>
        </w:rPr>
        <w:t>MassHunter</w:t>
      </w:r>
      <w:proofErr w:type="spellEnd"/>
      <w:r w:rsidRPr="00C74139">
        <w:rPr>
          <w:rFonts w:ascii="Times New Roman" w:hAnsi="Times New Roman" w:cs="Times New Roman"/>
          <w:sz w:val="24"/>
          <w:szCs w:val="24"/>
          <w:lang w:val="en-GB"/>
        </w:rPr>
        <w:t xml:space="preserve"> Workstation Software (Rev. C.01.02, G7201C, Agilent technologies, 2015). The software calculates the correlation coefficient of the calibration curve (R), the limit of detection </w:t>
      </w:r>
      <w:r w:rsidRPr="00C74139">
        <w:rPr>
          <w:rFonts w:ascii="Times New Roman" w:hAnsi="Times New Roman" w:cs="Times New Roman"/>
          <w:sz w:val="24"/>
          <w:szCs w:val="24"/>
          <w:lang w:val="en-GB"/>
        </w:rPr>
        <w:lastRenderedPageBreak/>
        <w:t xml:space="preserve">(LOD) and the background equivalent concentration (BEC) for each element. These </w:t>
      </w:r>
      <w:r w:rsidR="0034669C" w:rsidRPr="00C74139">
        <w:rPr>
          <w:rFonts w:ascii="Times New Roman" w:hAnsi="Times New Roman" w:cs="Times New Roman"/>
          <w:sz w:val="24"/>
          <w:szCs w:val="24"/>
          <w:lang w:val="en-GB"/>
        </w:rPr>
        <w:t xml:space="preserve">data along with the </w:t>
      </w:r>
      <w:r w:rsidR="0018411B" w:rsidRPr="00C74139">
        <w:rPr>
          <w:rFonts w:ascii="Times New Roman" w:hAnsi="Times New Roman" w:cs="Times New Roman"/>
          <w:sz w:val="24"/>
          <w:szCs w:val="24"/>
          <w:lang w:val="en-GB"/>
        </w:rPr>
        <w:t xml:space="preserve">accuracy (as % </w:t>
      </w:r>
      <w:r w:rsidR="0034669C" w:rsidRPr="00C74139">
        <w:rPr>
          <w:rFonts w:ascii="Times New Roman" w:hAnsi="Times New Roman" w:cs="Times New Roman"/>
          <w:sz w:val="24"/>
          <w:szCs w:val="24"/>
          <w:lang w:val="en-GB"/>
        </w:rPr>
        <w:t>recovery</w:t>
      </w:r>
      <w:r w:rsidR="0018411B" w:rsidRPr="00C74139">
        <w:rPr>
          <w:rFonts w:ascii="Times New Roman" w:hAnsi="Times New Roman" w:cs="Times New Roman"/>
          <w:sz w:val="24"/>
          <w:szCs w:val="24"/>
          <w:lang w:val="en-GB"/>
        </w:rPr>
        <w:t>)</w:t>
      </w:r>
      <w:r w:rsidR="0034669C"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are shown in Table </w:t>
      </w:r>
      <w:r w:rsidR="0034669C" w:rsidRPr="00C74139">
        <w:rPr>
          <w:rFonts w:ascii="Times New Roman" w:hAnsi="Times New Roman" w:cs="Times New Roman"/>
          <w:sz w:val="24"/>
          <w:szCs w:val="24"/>
          <w:lang w:val="en-GB"/>
        </w:rPr>
        <w:t>2</w:t>
      </w:r>
      <w:r w:rsidRPr="00C74139">
        <w:rPr>
          <w:rFonts w:ascii="Times New Roman" w:hAnsi="Times New Roman" w:cs="Times New Roman"/>
          <w:sz w:val="24"/>
          <w:szCs w:val="24"/>
          <w:lang w:val="en-GB"/>
        </w:rPr>
        <w:t>.</w:t>
      </w:r>
      <w:r w:rsidR="00330B08" w:rsidRPr="00C74139">
        <w:rPr>
          <w:rFonts w:ascii="Times New Roman" w:hAnsi="Times New Roman" w:cs="Times New Roman"/>
          <w:sz w:val="24"/>
          <w:szCs w:val="24"/>
          <w:lang w:val="en-GB"/>
        </w:rPr>
        <w:t xml:space="preserve"> The data are expressed as macro- (g/kg) or microelements (mg/kg).</w:t>
      </w:r>
    </w:p>
    <w:p w14:paraId="25F33810" w14:textId="7EBA8AE9" w:rsidR="000002D9" w:rsidRPr="00C74139" w:rsidRDefault="000002D9" w:rsidP="000002D9">
      <w:pPr>
        <w:spacing w:after="0" w:line="360" w:lineRule="auto"/>
        <w:jc w:val="both"/>
        <w:rPr>
          <w:rFonts w:ascii="Times New Roman" w:hAnsi="Times New Roman" w:cs="Times New Roman"/>
          <w:iCs/>
          <w:sz w:val="24"/>
          <w:szCs w:val="24"/>
          <w:lang w:val="en-GB"/>
        </w:rPr>
      </w:pPr>
    </w:p>
    <w:p w14:paraId="114F589F" w14:textId="77777777" w:rsidR="000002D9" w:rsidRPr="00C74139" w:rsidRDefault="000002D9" w:rsidP="000002D9">
      <w:pPr>
        <w:spacing w:after="0" w:line="360" w:lineRule="auto"/>
        <w:jc w:val="both"/>
        <w:rPr>
          <w:rFonts w:ascii="Times New Roman" w:eastAsia="Times New Roman" w:hAnsi="Times New Roman" w:cs="Times New Roman"/>
          <w:sz w:val="24"/>
          <w:szCs w:val="24"/>
          <w:lang w:val="en-GB" w:eastAsia="sl-SI"/>
        </w:rPr>
      </w:pPr>
      <w:r w:rsidRPr="00C74139">
        <w:rPr>
          <w:rFonts w:ascii="Times New Roman" w:eastAsia="Times New Roman" w:hAnsi="Times New Roman" w:cs="Times New Roman"/>
          <w:b/>
          <w:sz w:val="24"/>
          <w:szCs w:val="24"/>
          <w:lang w:val="en-GB" w:eastAsia="sl-SI"/>
        </w:rPr>
        <w:t>Table 2.</w:t>
      </w:r>
      <w:r w:rsidRPr="00C74139">
        <w:rPr>
          <w:rFonts w:ascii="Times New Roman" w:eastAsia="Times New Roman" w:hAnsi="Times New Roman" w:cs="Times New Roman"/>
          <w:sz w:val="24"/>
          <w:szCs w:val="24"/>
          <w:lang w:val="en-GB" w:eastAsia="sl-SI"/>
        </w:rPr>
        <w:t xml:space="preserve"> ICP-MS calibration coefficients, method detection limits and background equivalent concentration data</w:t>
      </w:r>
    </w:p>
    <w:tbl>
      <w:tblPr>
        <w:tblW w:w="0" w:type="auto"/>
        <w:tblCellMar>
          <w:left w:w="70" w:type="dxa"/>
          <w:right w:w="70" w:type="dxa"/>
        </w:tblCellMar>
        <w:tblLook w:val="04A0" w:firstRow="1" w:lastRow="0" w:firstColumn="1" w:lastColumn="0" w:noHBand="0" w:noVBand="1"/>
      </w:tblPr>
      <w:tblGrid>
        <w:gridCol w:w="851"/>
        <w:gridCol w:w="690"/>
        <w:gridCol w:w="1290"/>
        <w:gridCol w:w="1268"/>
        <w:gridCol w:w="1323"/>
      </w:tblGrid>
      <w:tr w:rsidR="000002D9" w:rsidRPr="00C74139" w14:paraId="6D7646F4" w14:textId="77777777" w:rsidTr="000E2FA9">
        <w:trPr>
          <w:trHeight w:val="227"/>
        </w:trPr>
        <w:tc>
          <w:tcPr>
            <w:tcW w:w="0" w:type="auto"/>
            <w:tcBorders>
              <w:top w:val="single" w:sz="4" w:space="0" w:color="auto"/>
              <w:left w:val="nil"/>
              <w:bottom w:val="single" w:sz="4" w:space="0" w:color="auto"/>
              <w:right w:val="nil"/>
            </w:tcBorders>
            <w:shd w:val="clear" w:color="auto" w:fill="auto"/>
            <w:noWrap/>
            <w:vAlign w:val="center"/>
            <w:hideMark/>
          </w:tcPr>
          <w:p w14:paraId="2C0776D9"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20"/>
                <w:szCs w:val="20"/>
                <w:lang w:val="en-GB" w:eastAsia="sl-SI"/>
              </w:rPr>
            </w:pPr>
            <w:r w:rsidRPr="00C74139">
              <w:rPr>
                <w:rFonts w:ascii="Times New Roman" w:eastAsia="Times New Roman" w:hAnsi="Times New Roman" w:cs="Times New Roman"/>
                <w:b/>
                <w:bCs/>
                <w:color w:val="000000"/>
                <w:sz w:val="20"/>
                <w:szCs w:val="20"/>
                <w:lang w:val="en-GB" w:eastAsia="sl-SI"/>
              </w:rPr>
              <w:t>Element</w:t>
            </w:r>
          </w:p>
        </w:tc>
        <w:tc>
          <w:tcPr>
            <w:tcW w:w="0" w:type="auto"/>
            <w:tcBorders>
              <w:top w:val="single" w:sz="4" w:space="0" w:color="auto"/>
              <w:left w:val="nil"/>
              <w:bottom w:val="single" w:sz="4" w:space="0" w:color="auto"/>
              <w:right w:val="nil"/>
            </w:tcBorders>
            <w:shd w:val="clear" w:color="auto" w:fill="auto"/>
            <w:noWrap/>
            <w:vAlign w:val="center"/>
            <w:hideMark/>
          </w:tcPr>
          <w:p w14:paraId="35672751" w14:textId="77777777" w:rsidR="000002D9" w:rsidRPr="00C74139" w:rsidRDefault="000002D9" w:rsidP="000E2FA9">
            <w:pPr>
              <w:spacing w:after="0" w:line="240" w:lineRule="auto"/>
              <w:jc w:val="center"/>
              <w:rPr>
                <w:rFonts w:ascii="Times New Roman" w:eastAsia="Times New Roman" w:hAnsi="Times New Roman" w:cs="Times New Roman"/>
                <w:b/>
                <w:bCs/>
                <w:i/>
                <w:iCs/>
                <w:color w:val="000000"/>
                <w:sz w:val="20"/>
                <w:szCs w:val="20"/>
                <w:lang w:val="en-GB" w:eastAsia="sl-SI"/>
              </w:rPr>
            </w:pPr>
            <w:r w:rsidRPr="00C74139">
              <w:rPr>
                <w:rFonts w:ascii="Times New Roman" w:eastAsia="Times New Roman" w:hAnsi="Times New Roman" w:cs="Times New Roman"/>
                <w:b/>
                <w:bCs/>
                <w:i/>
                <w:iCs/>
                <w:color w:val="000000"/>
                <w:sz w:val="20"/>
                <w:szCs w:val="20"/>
                <w:lang w:val="en-GB" w:eastAsia="sl-SI"/>
              </w:rPr>
              <w:t>R</w:t>
            </w:r>
            <w:r w:rsidRPr="00C74139">
              <w:rPr>
                <w:rFonts w:ascii="Times New Roman" w:eastAsia="Times New Roman" w:hAnsi="Times New Roman" w:cs="Times New Roman"/>
                <w:b/>
                <w:bCs/>
                <w:i/>
                <w:iCs/>
                <w:color w:val="000000"/>
                <w:sz w:val="20"/>
                <w:szCs w:val="20"/>
                <w:vertAlign w:val="superscript"/>
                <w:lang w:val="en-GB" w:eastAsia="sl-SI"/>
              </w:rPr>
              <w:t>2</w:t>
            </w:r>
          </w:p>
        </w:tc>
        <w:tc>
          <w:tcPr>
            <w:tcW w:w="0" w:type="auto"/>
            <w:tcBorders>
              <w:top w:val="single" w:sz="4" w:space="0" w:color="auto"/>
              <w:left w:val="nil"/>
              <w:bottom w:val="single" w:sz="4" w:space="0" w:color="auto"/>
              <w:right w:val="nil"/>
            </w:tcBorders>
            <w:shd w:val="clear" w:color="auto" w:fill="auto"/>
            <w:noWrap/>
            <w:vAlign w:val="center"/>
            <w:hideMark/>
          </w:tcPr>
          <w:p w14:paraId="515C2903"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20"/>
                <w:szCs w:val="20"/>
                <w:lang w:val="en-GB" w:eastAsia="sl-SI"/>
              </w:rPr>
            </w:pPr>
            <w:r w:rsidRPr="00C74139">
              <w:rPr>
                <w:rFonts w:ascii="Times New Roman" w:eastAsia="Times New Roman" w:hAnsi="Times New Roman" w:cs="Times New Roman"/>
                <w:b/>
                <w:bCs/>
                <w:color w:val="000000"/>
                <w:sz w:val="20"/>
                <w:szCs w:val="20"/>
                <w:lang w:val="en-GB" w:eastAsia="sl-SI"/>
              </w:rPr>
              <w:t>LOD (mg/kg)</w:t>
            </w:r>
          </w:p>
        </w:tc>
        <w:tc>
          <w:tcPr>
            <w:tcW w:w="0" w:type="auto"/>
            <w:tcBorders>
              <w:top w:val="single" w:sz="4" w:space="0" w:color="auto"/>
              <w:left w:val="nil"/>
              <w:bottom w:val="single" w:sz="4" w:space="0" w:color="auto"/>
              <w:right w:val="nil"/>
            </w:tcBorders>
            <w:shd w:val="clear" w:color="auto" w:fill="auto"/>
            <w:noWrap/>
            <w:vAlign w:val="center"/>
            <w:hideMark/>
          </w:tcPr>
          <w:p w14:paraId="579E4915"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20"/>
                <w:szCs w:val="20"/>
                <w:lang w:val="en-GB" w:eastAsia="sl-SI"/>
              </w:rPr>
            </w:pPr>
            <w:r w:rsidRPr="00C74139">
              <w:rPr>
                <w:rFonts w:ascii="Times New Roman" w:eastAsia="Times New Roman" w:hAnsi="Times New Roman" w:cs="Times New Roman"/>
                <w:b/>
                <w:bCs/>
                <w:color w:val="000000"/>
                <w:sz w:val="20"/>
                <w:szCs w:val="20"/>
                <w:lang w:val="en-GB" w:eastAsia="sl-SI"/>
              </w:rPr>
              <w:t>BEC (mg/kg)</w:t>
            </w:r>
          </w:p>
        </w:tc>
        <w:tc>
          <w:tcPr>
            <w:tcW w:w="0" w:type="auto"/>
            <w:tcBorders>
              <w:top w:val="single" w:sz="4" w:space="0" w:color="auto"/>
              <w:left w:val="nil"/>
              <w:bottom w:val="single" w:sz="4" w:space="0" w:color="auto"/>
              <w:right w:val="nil"/>
            </w:tcBorders>
            <w:shd w:val="clear" w:color="auto" w:fill="auto"/>
            <w:noWrap/>
            <w:vAlign w:val="center"/>
            <w:hideMark/>
          </w:tcPr>
          <w:p w14:paraId="6E66812B"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20"/>
                <w:szCs w:val="20"/>
                <w:lang w:val="en-GB" w:eastAsia="sl-SI"/>
              </w:rPr>
            </w:pPr>
            <w:r w:rsidRPr="00C74139">
              <w:rPr>
                <w:rFonts w:ascii="Times New Roman" w:eastAsia="Times New Roman" w:hAnsi="Times New Roman" w:cs="Times New Roman"/>
                <w:b/>
                <w:bCs/>
                <w:color w:val="000000"/>
                <w:sz w:val="20"/>
                <w:szCs w:val="20"/>
                <w:lang w:val="en-GB" w:eastAsia="sl-SI"/>
              </w:rPr>
              <w:t>Recovery (%)</w:t>
            </w:r>
          </w:p>
        </w:tc>
      </w:tr>
      <w:tr w:rsidR="000002D9" w:rsidRPr="00C74139" w14:paraId="33420805" w14:textId="77777777" w:rsidTr="000E2FA9">
        <w:trPr>
          <w:trHeight w:val="227"/>
        </w:trPr>
        <w:tc>
          <w:tcPr>
            <w:tcW w:w="0" w:type="auto"/>
            <w:tcBorders>
              <w:top w:val="nil"/>
              <w:left w:val="nil"/>
              <w:bottom w:val="nil"/>
              <w:right w:val="nil"/>
            </w:tcBorders>
            <w:shd w:val="clear" w:color="auto" w:fill="auto"/>
            <w:noWrap/>
            <w:vAlign w:val="center"/>
            <w:hideMark/>
          </w:tcPr>
          <w:p w14:paraId="6D8CF40D"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vertAlign w:val="superscript"/>
                <w:lang w:val="en-GB" w:eastAsia="sl-SI"/>
              </w:rPr>
              <w:t>23</w:t>
            </w:r>
            <w:r w:rsidRPr="00C74139">
              <w:rPr>
                <w:rFonts w:ascii="Times New Roman" w:eastAsia="Times New Roman" w:hAnsi="Times New Roman" w:cs="Times New Roman"/>
                <w:color w:val="000000"/>
                <w:sz w:val="20"/>
                <w:szCs w:val="20"/>
                <w:lang w:val="en-GB" w:eastAsia="sl-SI"/>
              </w:rPr>
              <w:t>Na</w:t>
            </w:r>
          </w:p>
        </w:tc>
        <w:tc>
          <w:tcPr>
            <w:tcW w:w="0" w:type="auto"/>
            <w:tcBorders>
              <w:top w:val="nil"/>
              <w:left w:val="nil"/>
              <w:bottom w:val="nil"/>
              <w:right w:val="nil"/>
            </w:tcBorders>
            <w:shd w:val="clear" w:color="auto" w:fill="auto"/>
            <w:vAlign w:val="center"/>
            <w:hideMark/>
          </w:tcPr>
          <w:p w14:paraId="537B88D6"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1.0000</w:t>
            </w:r>
          </w:p>
        </w:tc>
        <w:tc>
          <w:tcPr>
            <w:tcW w:w="0" w:type="auto"/>
            <w:tcBorders>
              <w:top w:val="nil"/>
              <w:left w:val="nil"/>
              <w:bottom w:val="nil"/>
              <w:right w:val="nil"/>
            </w:tcBorders>
            <w:shd w:val="clear" w:color="auto" w:fill="auto"/>
            <w:noWrap/>
            <w:vAlign w:val="center"/>
            <w:hideMark/>
          </w:tcPr>
          <w:p w14:paraId="453D6C28"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1.07</w:t>
            </w:r>
          </w:p>
        </w:tc>
        <w:tc>
          <w:tcPr>
            <w:tcW w:w="0" w:type="auto"/>
            <w:tcBorders>
              <w:top w:val="nil"/>
              <w:left w:val="nil"/>
              <w:bottom w:val="nil"/>
              <w:right w:val="nil"/>
            </w:tcBorders>
            <w:shd w:val="clear" w:color="auto" w:fill="auto"/>
            <w:noWrap/>
            <w:vAlign w:val="center"/>
            <w:hideMark/>
          </w:tcPr>
          <w:p w14:paraId="606B2261"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6.63</w:t>
            </w:r>
          </w:p>
        </w:tc>
        <w:tc>
          <w:tcPr>
            <w:tcW w:w="0" w:type="auto"/>
            <w:tcBorders>
              <w:top w:val="nil"/>
              <w:left w:val="nil"/>
              <w:bottom w:val="nil"/>
              <w:right w:val="nil"/>
            </w:tcBorders>
            <w:shd w:val="clear" w:color="auto" w:fill="auto"/>
            <w:vAlign w:val="center"/>
            <w:hideMark/>
          </w:tcPr>
          <w:p w14:paraId="0912DA01"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82.5</w:t>
            </w:r>
          </w:p>
        </w:tc>
      </w:tr>
      <w:tr w:rsidR="000002D9" w:rsidRPr="00C74139" w14:paraId="4C75985D" w14:textId="77777777" w:rsidTr="000E2FA9">
        <w:trPr>
          <w:trHeight w:val="227"/>
        </w:trPr>
        <w:tc>
          <w:tcPr>
            <w:tcW w:w="0" w:type="auto"/>
            <w:tcBorders>
              <w:top w:val="nil"/>
              <w:left w:val="nil"/>
              <w:bottom w:val="nil"/>
              <w:right w:val="nil"/>
            </w:tcBorders>
            <w:shd w:val="clear" w:color="auto" w:fill="auto"/>
            <w:noWrap/>
            <w:vAlign w:val="center"/>
            <w:hideMark/>
          </w:tcPr>
          <w:p w14:paraId="073A6F60"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vertAlign w:val="superscript"/>
                <w:lang w:val="en-GB" w:eastAsia="sl-SI"/>
              </w:rPr>
              <w:t>24</w:t>
            </w:r>
            <w:r w:rsidRPr="00C74139">
              <w:rPr>
                <w:rFonts w:ascii="Times New Roman" w:eastAsia="Times New Roman" w:hAnsi="Times New Roman" w:cs="Times New Roman"/>
                <w:color w:val="000000"/>
                <w:sz w:val="20"/>
                <w:szCs w:val="20"/>
                <w:lang w:val="en-GB" w:eastAsia="sl-SI"/>
              </w:rPr>
              <w:t>Mg</w:t>
            </w:r>
          </w:p>
        </w:tc>
        <w:tc>
          <w:tcPr>
            <w:tcW w:w="0" w:type="auto"/>
            <w:tcBorders>
              <w:top w:val="nil"/>
              <w:left w:val="nil"/>
              <w:bottom w:val="nil"/>
              <w:right w:val="nil"/>
            </w:tcBorders>
            <w:shd w:val="clear" w:color="auto" w:fill="auto"/>
            <w:vAlign w:val="center"/>
            <w:hideMark/>
          </w:tcPr>
          <w:p w14:paraId="67CF7B42"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1.0000</w:t>
            </w:r>
          </w:p>
        </w:tc>
        <w:tc>
          <w:tcPr>
            <w:tcW w:w="0" w:type="auto"/>
            <w:tcBorders>
              <w:top w:val="nil"/>
              <w:left w:val="nil"/>
              <w:bottom w:val="nil"/>
              <w:right w:val="nil"/>
            </w:tcBorders>
            <w:shd w:val="clear" w:color="auto" w:fill="auto"/>
            <w:noWrap/>
            <w:vAlign w:val="center"/>
            <w:hideMark/>
          </w:tcPr>
          <w:p w14:paraId="1DB87476"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0.53</w:t>
            </w:r>
          </w:p>
        </w:tc>
        <w:tc>
          <w:tcPr>
            <w:tcW w:w="0" w:type="auto"/>
            <w:tcBorders>
              <w:top w:val="nil"/>
              <w:left w:val="nil"/>
              <w:bottom w:val="nil"/>
              <w:right w:val="nil"/>
            </w:tcBorders>
            <w:shd w:val="clear" w:color="auto" w:fill="auto"/>
            <w:noWrap/>
            <w:vAlign w:val="center"/>
            <w:hideMark/>
          </w:tcPr>
          <w:p w14:paraId="48589268"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0.74</w:t>
            </w:r>
          </w:p>
        </w:tc>
        <w:tc>
          <w:tcPr>
            <w:tcW w:w="0" w:type="auto"/>
            <w:tcBorders>
              <w:top w:val="nil"/>
              <w:left w:val="nil"/>
              <w:bottom w:val="nil"/>
              <w:right w:val="nil"/>
            </w:tcBorders>
            <w:shd w:val="clear" w:color="auto" w:fill="auto"/>
            <w:vAlign w:val="center"/>
            <w:hideMark/>
          </w:tcPr>
          <w:p w14:paraId="08F57AD3"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84.9</w:t>
            </w:r>
          </w:p>
        </w:tc>
      </w:tr>
      <w:tr w:rsidR="000002D9" w:rsidRPr="00C74139" w14:paraId="4E16074B" w14:textId="77777777" w:rsidTr="000E2FA9">
        <w:trPr>
          <w:trHeight w:val="227"/>
        </w:trPr>
        <w:tc>
          <w:tcPr>
            <w:tcW w:w="0" w:type="auto"/>
            <w:tcBorders>
              <w:top w:val="nil"/>
              <w:left w:val="nil"/>
              <w:bottom w:val="nil"/>
              <w:right w:val="nil"/>
            </w:tcBorders>
            <w:shd w:val="clear" w:color="auto" w:fill="auto"/>
            <w:noWrap/>
            <w:vAlign w:val="center"/>
            <w:hideMark/>
          </w:tcPr>
          <w:p w14:paraId="56630BF7"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vertAlign w:val="superscript"/>
                <w:lang w:val="en-GB" w:eastAsia="sl-SI"/>
              </w:rPr>
              <w:t>31</w:t>
            </w:r>
            <w:r w:rsidRPr="00C74139">
              <w:rPr>
                <w:rFonts w:ascii="Times New Roman" w:eastAsia="Times New Roman" w:hAnsi="Times New Roman" w:cs="Times New Roman"/>
                <w:color w:val="000000"/>
                <w:sz w:val="20"/>
                <w:szCs w:val="20"/>
                <w:lang w:val="en-GB" w:eastAsia="sl-SI"/>
              </w:rPr>
              <w:t>P</w:t>
            </w:r>
          </w:p>
        </w:tc>
        <w:tc>
          <w:tcPr>
            <w:tcW w:w="0" w:type="auto"/>
            <w:tcBorders>
              <w:top w:val="nil"/>
              <w:left w:val="nil"/>
              <w:bottom w:val="nil"/>
              <w:right w:val="nil"/>
            </w:tcBorders>
            <w:shd w:val="clear" w:color="auto" w:fill="auto"/>
            <w:vAlign w:val="center"/>
            <w:hideMark/>
          </w:tcPr>
          <w:p w14:paraId="30CED6F3"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1.0000</w:t>
            </w:r>
          </w:p>
        </w:tc>
        <w:tc>
          <w:tcPr>
            <w:tcW w:w="0" w:type="auto"/>
            <w:tcBorders>
              <w:top w:val="nil"/>
              <w:left w:val="nil"/>
              <w:bottom w:val="nil"/>
              <w:right w:val="nil"/>
            </w:tcBorders>
            <w:shd w:val="clear" w:color="auto" w:fill="auto"/>
            <w:noWrap/>
            <w:vAlign w:val="center"/>
            <w:hideMark/>
          </w:tcPr>
          <w:p w14:paraId="0A19086A"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10.8</w:t>
            </w:r>
          </w:p>
        </w:tc>
        <w:tc>
          <w:tcPr>
            <w:tcW w:w="0" w:type="auto"/>
            <w:tcBorders>
              <w:top w:val="nil"/>
              <w:left w:val="nil"/>
              <w:bottom w:val="nil"/>
              <w:right w:val="nil"/>
            </w:tcBorders>
            <w:shd w:val="clear" w:color="auto" w:fill="auto"/>
            <w:noWrap/>
            <w:vAlign w:val="center"/>
            <w:hideMark/>
          </w:tcPr>
          <w:p w14:paraId="7D647FB4"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8.2</w:t>
            </w:r>
          </w:p>
        </w:tc>
        <w:tc>
          <w:tcPr>
            <w:tcW w:w="0" w:type="auto"/>
            <w:tcBorders>
              <w:top w:val="nil"/>
              <w:left w:val="nil"/>
              <w:bottom w:val="nil"/>
              <w:right w:val="nil"/>
            </w:tcBorders>
            <w:shd w:val="clear" w:color="auto" w:fill="auto"/>
            <w:vAlign w:val="center"/>
            <w:hideMark/>
          </w:tcPr>
          <w:p w14:paraId="13841B3F"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92.7</w:t>
            </w:r>
          </w:p>
        </w:tc>
      </w:tr>
      <w:tr w:rsidR="000002D9" w:rsidRPr="00C74139" w14:paraId="1094056B" w14:textId="77777777" w:rsidTr="000E2FA9">
        <w:trPr>
          <w:trHeight w:val="227"/>
        </w:trPr>
        <w:tc>
          <w:tcPr>
            <w:tcW w:w="0" w:type="auto"/>
            <w:tcBorders>
              <w:top w:val="nil"/>
              <w:left w:val="nil"/>
              <w:bottom w:val="nil"/>
              <w:right w:val="nil"/>
            </w:tcBorders>
            <w:shd w:val="clear" w:color="auto" w:fill="auto"/>
            <w:noWrap/>
            <w:vAlign w:val="center"/>
            <w:hideMark/>
          </w:tcPr>
          <w:p w14:paraId="3E22A60F"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vertAlign w:val="superscript"/>
                <w:lang w:val="en-GB" w:eastAsia="sl-SI"/>
              </w:rPr>
              <w:t>34</w:t>
            </w:r>
            <w:r w:rsidRPr="00C74139">
              <w:rPr>
                <w:rFonts w:ascii="Times New Roman" w:eastAsia="Times New Roman" w:hAnsi="Times New Roman" w:cs="Times New Roman"/>
                <w:color w:val="000000"/>
                <w:sz w:val="20"/>
                <w:szCs w:val="20"/>
                <w:lang w:val="en-GB" w:eastAsia="sl-SI"/>
              </w:rPr>
              <w:t>S</w:t>
            </w:r>
          </w:p>
        </w:tc>
        <w:tc>
          <w:tcPr>
            <w:tcW w:w="0" w:type="auto"/>
            <w:tcBorders>
              <w:top w:val="nil"/>
              <w:left w:val="nil"/>
              <w:bottom w:val="nil"/>
              <w:right w:val="nil"/>
            </w:tcBorders>
            <w:shd w:val="clear" w:color="auto" w:fill="auto"/>
            <w:vAlign w:val="center"/>
            <w:hideMark/>
          </w:tcPr>
          <w:p w14:paraId="524950CF"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1.0000</w:t>
            </w:r>
          </w:p>
        </w:tc>
        <w:tc>
          <w:tcPr>
            <w:tcW w:w="0" w:type="auto"/>
            <w:tcBorders>
              <w:top w:val="nil"/>
              <w:left w:val="nil"/>
              <w:bottom w:val="nil"/>
              <w:right w:val="nil"/>
            </w:tcBorders>
            <w:shd w:val="clear" w:color="auto" w:fill="auto"/>
            <w:noWrap/>
            <w:vAlign w:val="center"/>
            <w:hideMark/>
          </w:tcPr>
          <w:p w14:paraId="61ADFA5A"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223</w:t>
            </w:r>
          </w:p>
        </w:tc>
        <w:tc>
          <w:tcPr>
            <w:tcW w:w="0" w:type="auto"/>
            <w:tcBorders>
              <w:top w:val="nil"/>
              <w:left w:val="nil"/>
              <w:bottom w:val="nil"/>
              <w:right w:val="nil"/>
            </w:tcBorders>
            <w:shd w:val="clear" w:color="auto" w:fill="auto"/>
            <w:noWrap/>
            <w:vAlign w:val="center"/>
            <w:hideMark/>
          </w:tcPr>
          <w:p w14:paraId="6A6A30C6"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3360</w:t>
            </w:r>
          </w:p>
        </w:tc>
        <w:tc>
          <w:tcPr>
            <w:tcW w:w="0" w:type="auto"/>
            <w:tcBorders>
              <w:top w:val="nil"/>
              <w:left w:val="nil"/>
              <w:bottom w:val="nil"/>
              <w:right w:val="nil"/>
            </w:tcBorders>
            <w:shd w:val="clear" w:color="auto" w:fill="auto"/>
            <w:vAlign w:val="center"/>
            <w:hideMark/>
          </w:tcPr>
          <w:p w14:paraId="06DE1338"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95.7</w:t>
            </w:r>
          </w:p>
        </w:tc>
      </w:tr>
      <w:tr w:rsidR="000002D9" w:rsidRPr="00C74139" w14:paraId="138D9880" w14:textId="77777777" w:rsidTr="000E2FA9">
        <w:trPr>
          <w:trHeight w:val="227"/>
        </w:trPr>
        <w:tc>
          <w:tcPr>
            <w:tcW w:w="0" w:type="auto"/>
            <w:tcBorders>
              <w:top w:val="nil"/>
              <w:left w:val="nil"/>
              <w:bottom w:val="nil"/>
              <w:right w:val="nil"/>
            </w:tcBorders>
            <w:shd w:val="clear" w:color="auto" w:fill="auto"/>
            <w:noWrap/>
            <w:vAlign w:val="center"/>
            <w:hideMark/>
          </w:tcPr>
          <w:p w14:paraId="19A08495"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vertAlign w:val="superscript"/>
                <w:lang w:val="en-GB" w:eastAsia="sl-SI"/>
              </w:rPr>
              <w:t>39</w:t>
            </w:r>
            <w:r w:rsidRPr="00C74139">
              <w:rPr>
                <w:rFonts w:ascii="Times New Roman" w:eastAsia="Times New Roman" w:hAnsi="Times New Roman" w:cs="Times New Roman"/>
                <w:color w:val="000000"/>
                <w:sz w:val="20"/>
                <w:szCs w:val="20"/>
                <w:lang w:val="en-GB" w:eastAsia="sl-SI"/>
              </w:rPr>
              <w:t>K</w:t>
            </w:r>
          </w:p>
        </w:tc>
        <w:tc>
          <w:tcPr>
            <w:tcW w:w="0" w:type="auto"/>
            <w:tcBorders>
              <w:top w:val="nil"/>
              <w:left w:val="nil"/>
              <w:bottom w:val="nil"/>
              <w:right w:val="nil"/>
            </w:tcBorders>
            <w:shd w:val="clear" w:color="auto" w:fill="auto"/>
            <w:vAlign w:val="center"/>
            <w:hideMark/>
          </w:tcPr>
          <w:p w14:paraId="3E0B1023"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1.0000</w:t>
            </w:r>
          </w:p>
        </w:tc>
        <w:tc>
          <w:tcPr>
            <w:tcW w:w="0" w:type="auto"/>
            <w:tcBorders>
              <w:top w:val="nil"/>
              <w:left w:val="nil"/>
              <w:bottom w:val="nil"/>
              <w:right w:val="nil"/>
            </w:tcBorders>
            <w:shd w:val="clear" w:color="auto" w:fill="auto"/>
            <w:noWrap/>
            <w:vAlign w:val="center"/>
            <w:hideMark/>
          </w:tcPr>
          <w:p w14:paraId="4976D78B"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6.8</w:t>
            </w:r>
          </w:p>
        </w:tc>
        <w:tc>
          <w:tcPr>
            <w:tcW w:w="0" w:type="auto"/>
            <w:tcBorders>
              <w:top w:val="nil"/>
              <w:left w:val="nil"/>
              <w:bottom w:val="nil"/>
              <w:right w:val="nil"/>
            </w:tcBorders>
            <w:shd w:val="clear" w:color="auto" w:fill="auto"/>
            <w:noWrap/>
            <w:vAlign w:val="center"/>
            <w:hideMark/>
          </w:tcPr>
          <w:p w14:paraId="6F37DE9D"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318</w:t>
            </w:r>
          </w:p>
        </w:tc>
        <w:tc>
          <w:tcPr>
            <w:tcW w:w="0" w:type="auto"/>
            <w:tcBorders>
              <w:top w:val="nil"/>
              <w:left w:val="nil"/>
              <w:bottom w:val="nil"/>
              <w:right w:val="nil"/>
            </w:tcBorders>
            <w:shd w:val="clear" w:color="auto" w:fill="auto"/>
            <w:vAlign w:val="center"/>
            <w:hideMark/>
          </w:tcPr>
          <w:p w14:paraId="4D64152F"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91.4</w:t>
            </w:r>
          </w:p>
        </w:tc>
      </w:tr>
      <w:tr w:rsidR="000002D9" w:rsidRPr="00C74139" w14:paraId="581F6267" w14:textId="77777777" w:rsidTr="000E2FA9">
        <w:trPr>
          <w:trHeight w:val="227"/>
        </w:trPr>
        <w:tc>
          <w:tcPr>
            <w:tcW w:w="0" w:type="auto"/>
            <w:tcBorders>
              <w:top w:val="nil"/>
              <w:left w:val="nil"/>
              <w:bottom w:val="nil"/>
              <w:right w:val="nil"/>
            </w:tcBorders>
            <w:shd w:val="clear" w:color="auto" w:fill="auto"/>
            <w:noWrap/>
            <w:vAlign w:val="center"/>
            <w:hideMark/>
          </w:tcPr>
          <w:p w14:paraId="3A20139C"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vertAlign w:val="superscript"/>
                <w:lang w:val="en-GB" w:eastAsia="sl-SI"/>
              </w:rPr>
              <w:t>43</w:t>
            </w:r>
            <w:r w:rsidRPr="00C74139">
              <w:rPr>
                <w:rFonts w:ascii="Times New Roman" w:eastAsia="Times New Roman" w:hAnsi="Times New Roman" w:cs="Times New Roman"/>
                <w:color w:val="000000"/>
                <w:sz w:val="20"/>
                <w:szCs w:val="20"/>
                <w:lang w:val="en-GB" w:eastAsia="sl-SI"/>
              </w:rPr>
              <w:t>Ca</w:t>
            </w:r>
          </w:p>
        </w:tc>
        <w:tc>
          <w:tcPr>
            <w:tcW w:w="0" w:type="auto"/>
            <w:tcBorders>
              <w:top w:val="nil"/>
              <w:left w:val="nil"/>
              <w:bottom w:val="nil"/>
              <w:right w:val="nil"/>
            </w:tcBorders>
            <w:shd w:val="clear" w:color="auto" w:fill="auto"/>
            <w:vAlign w:val="center"/>
            <w:hideMark/>
          </w:tcPr>
          <w:p w14:paraId="7B9D087B"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1.0000</w:t>
            </w:r>
          </w:p>
        </w:tc>
        <w:tc>
          <w:tcPr>
            <w:tcW w:w="0" w:type="auto"/>
            <w:tcBorders>
              <w:top w:val="nil"/>
              <w:left w:val="nil"/>
              <w:bottom w:val="nil"/>
              <w:right w:val="nil"/>
            </w:tcBorders>
            <w:shd w:val="clear" w:color="auto" w:fill="auto"/>
            <w:noWrap/>
            <w:vAlign w:val="center"/>
            <w:hideMark/>
          </w:tcPr>
          <w:p w14:paraId="525B5B75"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48</w:t>
            </w:r>
          </w:p>
        </w:tc>
        <w:tc>
          <w:tcPr>
            <w:tcW w:w="0" w:type="auto"/>
            <w:tcBorders>
              <w:top w:val="nil"/>
              <w:left w:val="nil"/>
              <w:bottom w:val="nil"/>
              <w:right w:val="nil"/>
            </w:tcBorders>
            <w:shd w:val="clear" w:color="auto" w:fill="auto"/>
            <w:noWrap/>
            <w:vAlign w:val="center"/>
            <w:hideMark/>
          </w:tcPr>
          <w:p w14:paraId="15D06C40"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125</w:t>
            </w:r>
          </w:p>
        </w:tc>
        <w:tc>
          <w:tcPr>
            <w:tcW w:w="0" w:type="auto"/>
            <w:tcBorders>
              <w:top w:val="nil"/>
              <w:left w:val="nil"/>
              <w:bottom w:val="nil"/>
              <w:right w:val="nil"/>
            </w:tcBorders>
            <w:shd w:val="clear" w:color="auto" w:fill="auto"/>
            <w:vAlign w:val="center"/>
            <w:hideMark/>
          </w:tcPr>
          <w:p w14:paraId="77D5976F"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89.9</w:t>
            </w:r>
          </w:p>
        </w:tc>
      </w:tr>
      <w:tr w:rsidR="000002D9" w:rsidRPr="00C74139" w14:paraId="6515857F" w14:textId="77777777" w:rsidTr="000E2FA9">
        <w:trPr>
          <w:trHeight w:val="227"/>
        </w:trPr>
        <w:tc>
          <w:tcPr>
            <w:tcW w:w="0" w:type="auto"/>
            <w:tcBorders>
              <w:top w:val="nil"/>
              <w:left w:val="nil"/>
              <w:bottom w:val="nil"/>
              <w:right w:val="nil"/>
            </w:tcBorders>
            <w:shd w:val="clear" w:color="auto" w:fill="auto"/>
            <w:noWrap/>
            <w:vAlign w:val="center"/>
            <w:hideMark/>
          </w:tcPr>
          <w:p w14:paraId="470EE49B"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vertAlign w:val="superscript"/>
                <w:lang w:val="en-GB" w:eastAsia="sl-SI"/>
              </w:rPr>
              <w:t>51</w:t>
            </w:r>
            <w:r w:rsidRPr="00C74139">
              <w:rPr>
                <w:rFonts w:ascii="Times New Roman" w:eastAsia="Times New Roman" w:hAnsi="Times New Roman" w:cs="Times New Roman"/>
                <w:color w:val="000000"/>
                <w:sz w:val="20"/>
                <w:szCs w:val="20"/>
                <w:lang w:val="en-GB" w:eastAsia="sl-SI"/>
              </w:rPr>
              <w:t>V</w:t>
            </w:r>
          </w:p>
        </w:tc>
        <w:tc>
          <w:tcPr>
            <w:tcW w:w="0" w:type="auto"/>
            <w:tcBorders>
              <w:top w:val="nil"/>
              <w:left w:val="nil"/>
              <w:bottom w:val="nil"/>
              <w:right w:val="nil"/>
            </w:tcBorders>
            <w:shd w:val="clear" w:color="auto" w:fill="auto"/>
            <w:vAlign w:val="center"/>
            <w:hideMark/>
          </w:tcPr>
          <w:p w14:paraId="2164EA53"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1.0000</w:t>
            </w:r>
          </w:p>
        </w:tc>
        <w:tc>
          <w:tcPr>
            <w:tcW w:w="0" w:type="auto"/>
            <w:tcBorders>
              <w:top w:val="nil"/>
              <w:left w:val="nil"/>
              <w:bottom w:val="nil"/>
              <w:right w:val="nil"/>
            </w:tcBorders>
            <w:shd w:val="clear" w:color="auto" w:fill="auto"/>
            <w:noWrap/>
            <w:vAlign w:val="center"/>
            <w:hideMark/>
          </w:tcPr>
          <w:p w14:paraId="377E27BA"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0.0001</w:t>
            </w:r>
          </w:p>
        </w:tc>
        <w:tc>
          <w:tcPr>
            <w:tcW w:w="0" w:type="auto"/>
            <w:tcBorders>
              <w:top w:val="nil"/>
              <w:left w:val="nil"/>
              <w:bottom w:val="nil"/>
              <w:right w:val="nil"/>
            </w:tcBorders>
            <w:shd w:val="clear" w:color="auto" w:fill="auto"/>
            <w:noWrap/>
            <w:vAlign w:val="center"/>
            <w:hideMark/>
          </w:tcPr>
          <w:p w14:paraId="7DC6DF89"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0.0041</w:t>
            </w:r>
          </w:p>
        </w:tc>
        <w:tc>
          <w:tcPr>
            <w:tcW w:w="0" w:type="auto"/>
            <w:tcBorders>
              <w:top w:val="nil"/>
              <w:left w:val="nil"/>
              <w:bottom w:val="nil"/>
              <w:right w:val="nil"/>
            </w:tcBorders>
            <w:shd w:val="clear" w:color="auto" w:fill="auto"/>
            <w:vAlign w:val="center"/>
            <w:hideMark/>
          </w:tcPr>
          <w:p w14:paraId="517A8A39"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71.8</w:t>
            </w:r>
          </w:p>
        </w:tc>
      </w:tr>
      <w:tr w:rsidR="000002D9" w:rsidRPr="00C74139" w14:paraId="43D869C1" w14:textId="77777777" w:rsidTr="000E2FA9">
        <w:trPr>
          <w:trHeight w:val="227"/>
        </w:trPr>
        <w:tc>
          <w:tcPr>
            <w:tcW w:w="0" w:type="auto"/>
            <w:tcBorders>
              <w:top w:val="nil"/>
              <w:left w:val="nil"/>
              <w:bottom w:val="nil"/>
              <w:right w:val="nil"/>
            </w:tcBorders>
            <w:shd w:val="clear" w:color="auto" w:fill="auto"/>
            <w:noWrap/>
            <w:vAlign w:val="center"/>
            <w:hideMark/>
          </w:tcPr>
          <w:p w14:paraId="05AF3C58"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vertAlign w:val="superscript"/>
                <w:lang w:val="en-GB" w:eastAsia="sl-SI"/>
              </w:rPr>
              <w:t>52</w:t>
            </w:r>
            <w:r w:rsidRPr="00C74139">
              <w:rPr>
                <w:rFonts w:ascii="Times New Roman" w:eastAsia="Times New Roman" w:hAnsi="Times New Roman" w:cs="Times New Roman"/>
                <w:color w:val="000000"/>
                <w:sz w:val="20"/>
                <w:szCs w:val="20"/>
                <w:lang w:val="en-GB" w:eastAsia="sl-SI"/>
              </w:rPr>
              <w:t>Cr</w:t>
            </w:r>
          </w:p>
        </w:tc>
        <w:tc>
          <w:tcPr>
            <w:tcW w:w="0" w:type="auto"/>
            <w:tcBorders>
              <w:top w:val="nil"/>
              <w:left w:val="nil"/>
              <w:bottom w:val="nil"/>
              <w:right w:val="nil"/>
            </w:tcBorders>
            <w:shd w:val="clear" w:color="auto" w:fill="auto"/>
            <w:vAlign w:val="center"/>
            <w:hideMark/>
          </w:tcPr>
          <w:p w14:paraId="2EAAC254"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1.0000</w:t>
            </w:r>
          </w:p>
        </w:tc>
        <w:tc>
          <w:tcPr>
            <w:tcW w:w="0" w:type="auto"/>
            <w:tcBorders>
              <w:top w:val="nil"/>
              <w:left w:val="nil"/>
              <w:bottom w:val="nil"/>
              <w:right w:val="nil"/>
            </w:tcBorders>
            <w:shd w:val="clear" w:color="auto" w:fill="auto"/>
            <w:noWrap/>
            <w:vAlign w:val="center"/>
            <w:hideMark/>
          </w:tcPr>
          <w:p w14:paraId="67EDD97E"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0.085</w:t>
            </w:r>
          </w:p>
        </w:tc>
        <w:tc>
          <w:tcPr>
            <w:tcW w:w="0" w:type="auto"/>
            <w:tcBorders>
              <w:top w:val="nil"/>
              <w:left w:val="nil"/>
              <w:bottom w:val="nil"/>
              <w:right w:val="nil"/>
            </w:tcBorders>
            <w:shd w:val="clear" w:color="auto" w:fill="auto"/>
            <w:noWrap/>
            <w:vAlign w:val="center"/>
            <w:hideMark/>
          </w:tcPr>
          <w:p w14:paraId="2ABDB3D5"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0.342</w:t>
            </w:r>
          </w:p>
        </w:tc>
        <w:tc>
          <w:tcPr>
            <w:tcW w:w="0" w:type="auto"/>
            <w:tcBorders>
              <w:top w:val="nil"/>
              <w:left w:val="nil"/>
              <w:bottom w:val="nil"/>
              <w:right w:val="nil"/>
            </w:tcBorders>
            <w:shd w:val="clear" w:color="auto" w:fill="auto"/>
            <w:vAlign w:val="center"/>
            <w:hideMark/>
          </w:tcPr>
          <w:p w14:paraId="4AA8ABEC"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86.6</w:t>
            </w:r>
          </w:p>
        </w:tc>
      </w:tr>
      <w:tr w:rsidR="000002D9" w:rsidRPr="00C74139" w14:paraId="456A1424" w14:textId="77777777" w:rsidTr="000E2FA9">
        <w:trPr>
          <w:trHeight w:val="227"/>
        </w:trPr>
        <w:tc>
          <w:tcPr>
            <w:tcW w:w="0" w:type="auto"/>
            <w:tcBorders>
              <w:top w:val="nil"/>
              <w:left w:val="nil"/>
              <w:bottom w:val="nil"/>
              <w:right w:val="nil"/>
            </w:tcBorders>
            <w:shd w:val="clear" w:color="auto" w:fill="auto"/>
            <w:noWrap/>
            <w:vAlign w:val="center"/>
            <w:hideMark/>
          </w:tcPr>
          <w:p w14:paraId="605DF5F7"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vertAlign w:val="superscript"/>
                <w:lang w:val="en-GB" w:eastAsia="sl-SI"/>
              </w:rPr>
              <w:t>55</w:t>
            </w:r>
            <w:r w:rsidRPr="00C74139">
              <w:rPr>
                <w:rFonts w:ascii="Times New Roman" w:eastAsia="Times New Roman" w:hAnsi="Times New Roman" w:cs="Times New Roman"/>
                <w:color w:val="000000"/>
                <w:sz w:val="20"/>
                <w:szCs w:val="20"/>
                <w:lang w:val="en-GB" w:eastAsia="sl-SI"/>
              </w:rPr>
              <w:t>Mn</w:t>
            </w:r>
          </w:p>
        </w:tc>
        <w:tc>
          <w:tcPr>
            <w:tcW w:w="0" w:type="auto"/>
            <w:tcBorders>
              <w:top w:val="nil"/>
              <w:left w:val="nil"/>
              <w:bottom w:val="nil"/>
              <w:right w:val="nil"/>
            </w:tcBorders>
            <w:shd w:val="clear" w:color="auto" w:fill="auto"/>
            <w:vAlign w:val="center"/>
            <w:hideMark/>
          </w:tcPr>
          <w:p w14:paraId="0FB1F14E"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1.0000</w:t>
            </w:r>
          </w:p>
        </w:tc>
        <w:tc>
          <w:tcPr>
            <w:tcW w:w="0" w:type="auto"/>
            <w:tcBorders>
              <w:top w:val="nil"/>
              <w:left w:val="nil"/>
              <w:bottom w:val="nil"/>
              <w:right w:val="nil"/>
            </w:tcBorders>
            <w:shd w:val="clear" w:color="auto" w:fill="auto"/>
            <w:noWrap/>
            <w:vAlign w:val="center"/>
            <w:hideMark/>
          </w:tcPr>
          <w:p w14:paraId="3882F861"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0.038</w:t>
            </w:r>
          </w:p>
        </w:tc>
        <w:tc>
          <w:tcPr>
            <w:tcW w:w="0" w:type="auto"/>
            <w:tcBorders>
              <w:top w:val="nil"/>
              <w:left w:val="nil"/>
              <w:bottom w:val="nil"/>
              <w:right w:val="nil"/>
            </w:tcBorders>
            <w:shd w:val="clear" w:color="auto" w:fill="auto"/>
            <w:noWrap/>
            <w:vAlign w:val="center"/>
            <w:hideMark/>
          </w:tcPr>
          <w:p w14:paraId="137F802D"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0.093</w:t>
            </w:r>
          </w:p>
        </w:tc>
        <w:tc>
          <w:tcPr>
            <w:tcW w:w="0" w:type="auto"/>
            <w:tcBorders>
              <w:top w:val="nil"/>
              <w:left w:val="nil"/>
              <w:bottom w:val="nil"/>
              <w:right w:val="nil"/>
            </w:tcBorders>
            <w:shd w:val="clear" w:color="auto" w:fill="auto"/>
            <w:vAlign w:val="center"/>
            <w:hideMark/>
          </w:tcPr>
          <w:p w14:paraId="1D64F725"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90.9</w:t>
            </w:r>
          </w:p>
        </w:tc>
      </w:tr>
      <w:tr w:rsidR="000002D9" w:rsidRPr="00C74139" w14:paraId="6FB3F61F" w14:textId="77777777" w:rsidTr="000E2FA9">
        <w:trPr>
          <w:trHeight w:val="227"/>
        </w:trPr>
        <w:tc>
          <w:tcPr>
            <w:tcW w:w="0" w:type="auto"/>
            <w:tcBorders>
              <w:top w:val="nil"/>
              <w:left w:val="nil"/>
              <w:bottom w:val="nil"/>
              <w:right w:val="nil"/>
            </w:tcBorders>
            <w:shd w:val="clear" w:color="auto" w:fill="auto"/>
            <w:noWrap/>
            <w:vAlign w:val="center"/>
            <w:hideMark/>
          </w:tcPr>
          <w:p w14:paraId="119390C8"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vertAlign w:val="superscript"/>
                <w:lang w:val="en-GB" w:eastAsia="sl-SI"/>
              </w:rPr>
              <w:t>56</w:t>
            </w:r>
            <w:r w:rsidRPr="00C74139">
              <w:rPr>
                <w:rFonts w:ascii="Times New Roman" w:eastAsia="Times New Roman" w:hAnsi="Times New Roman" w:cs="Times New Roman"/>
                <w:color w:val="000000"/>
                <w:sz w:val="20"/>
                <w:szCs w:val="20"/>
                <w:lang w:val="en-GB" w:eastAsia="sl-SI"/>
              </w:rPr>
              <w:t>Fe</w:t>
            </w:r>
          </w:p>
        </w:tc>
        <w:tc>
          <w:tcPr>
            <w:tcW w:w="0" w:type="auto"/>
            <w:tcBorders>
              <w:top w:val="nil"/>
              <w:left w:val="nil"/>
              <w:bottom w:val="nil"/>
              <w:right w:val="nil"/>
            </w:tcBorders>
            <w:shd w:val="clear" w:color="auto" w:fill="auto"/>
            <w:vAlign w:val="center"/>
            <w:hideMark/>
          </w:tcPr>
          <w:p w14:paraId="65260B1E"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1.0000</w:t>
            </w:r>
          </w:p>
        </w:tc>
        <w:tc>
          <w:tcPr>
            <w:tcW w:w="0" w:type="auto"/>
            <w:tcBorders>
              <w:top w:val="nil"/>
              <w:left w:val="nil"/>
              <w:bottom w:val="nil"/>
              <w:right w:val="nil"/>
            </w:tcBorders>
            <w:shd w:val="clear" w:color="auto" w:fill="auto"/>
            <w:noWrap/>
            <w:vAlign w:val="center"/>
            <w:hideMark/>
          </w:tcPr>
          <w:p w14:paraId="7F855C28"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0.021</w:t>
            </w:r>
          </w:p>
        </w:tc>
        <w:tc>
          <w:tcPr>
            <w:tcW w:w="0" w:type="auto"/>
            <w:tcBorders>
              <w:top w:val="nil"/>
              <w:left w:val="nil"/>
              <w:bottom w:val="nil"/>
              <w:right w:val="nil"/>
            </w:tcBorders>
            <w:shd w:val="clear" w:color="auto" w:fill="auto"/>
            <w:noWrap/>
            <w:vAlign w:val="center"/>
            <w:hideMark/>
          </w:tcPr>
          <w:p w14:paraId="3A2D57B4"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3.522</w:t>
            </w:r>
          </w:p>
        </w:tc>
        <w:tc>
          <w:tcPr>
            <w:tcW w:w="0" w:type="auto"/>
            <w:tcBorders>
              <w:top w:val="nil"/>
              <w:left w:val="nil"/>
              <w:bottom w:val="nil"/>
              <w:right w:val="nil"/>
            </w:tcBorders>
            <w:shd w:val="clear" w:color="auto" w:fill="auto"/>
            <w:vAlign w:val="center"/>
            <w:hideMark/>
          </w:tcPr>
          <w:p w14:paraId="788A60E4"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86.3</w:t>
            </w:r>
          </w:p>
        </w:tc>
      </w:tr>
      <w:tr w:rsidR="000002D9" w:rsidRPr="00C74139" w14:paraId="5B8A084D" w14:textId="77777777" w:rsidTr="000E2FA9">
        <w:trPr>
          <w:trHeight w:val="227"/>
        </w:trPr>
        <w:tc>
          <w:tcPr>
            <w:tcW w:w="0" w:type="auto"/>
            <w:tcBorders>
              <w:top w:val="nil"/>
              <w:left w:val="nil"/>
              <w:bottom w:val="nil"/>
              <w:right w:val="nil"/>
            </w:tcBorders>
            <w:shd w:val="clear" w:color="auto" w:fill="auto"/>
            <w:noWrap/>
            <w:vAlign w:val="center"/>
            <w:hideMark/>
          </w:tcPr>
          <w:p w14:paraId="65F607A8"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vertAlign w:val="superscript"/>
                <w:lang w:val="en-GB" w:eastAsia="sl-SI"/>
              </w:rPr>
              <w:t>59</w:t>
            </w:r>
            <w:r w:rsidRPr="00C74139">
              <w:rPr>
                <w:rFonts w:ascii="Times New Roman" w:eastAsia="Times New Roman" w:hAnsi="Times New Roman" w:cs="Times New Roman"/>
                <w:color w:val="000000"/>
                <w:sz w:val="20"/>
                <w:szCs w:val="20"/>
                <w:lang w:val="en-GB" w:eastAsia="sl-SI"/>
              </w:rPr>
              <w:t>Co</w:t>
            </w:r>
          </w:p>
        </w:tc>
        <w:tc>
          <w:tcPr>
            <w:tcW w:w="0" w:type="auto"/>
            <w:tcBorders>
              <w:top w:val="nil"/>
              <w:left w:val="nil"/>
              <w:bottom w:val="nil"/>
              <w:right w:val="nil"/>
            </w:tcBorders>
            <w:shd w:val="clear" w:color="auto" w:fill="auto"/>
            <w:vAlign w:val="center"/>
            <w:hideMark/>
          </w:tcPr>
          <w:p w14:paraId="2A90B6BD"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1.0000</w:t>
            </w:r>
          </w:p>
        </w:tc>
        <w:tc>
          <w:tcPr>
            <w:tcW w:w="0" w:type="auto"/>
            <w:tcBorders>
              <w:top w:val="nil"/>
              <w:left w:val="nil"/>
              <w:bottom w:val="nil"/>
              <w:right w:val="nil"/>
            </w:tcBorders>
            <w:shd w:val="clear" w:color="auto" w:fill="auto"/>
            <w:noWrap/>
            <w:vAlign w:val="center"/>
            <w:hideMark/>
          </w:tcPr>
          <w:p w14:paraId="0CBF2A0F"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0.003</w:t>
            </w:r>
          </w:p>
        </w:tc>
        <w:tc>
          <w:tcPr>
            <w:tcW w:w="0" w:type="auto"/>
            <w:tcBorders>
              <w:top w:val="nil"/>
              <w:left w:val="nil"/>
              <w:bottom w:val="nil"/>
              <w:right w:val="nil"/>
            </w:tcBorders>
            <w:shd w:val="clear" w:color="auto" w:fill="auto"/>
            <w:noWrap/>
            <w:vAlign w:val="center"/>
            <w:hideMark/>
          </w:tcPr>
          <w:p w14:paraId="1CBD3A2C"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0.035</w:t>
            </w:r>
          </w:p>
        </w:tc>
        <w:tc>
          <w:tcPr>
            <w:tcW w:w="0" w:type="auto"/>
            <w:tcBorders>
              <w:top w:val="nil"/>
              <w:left w:val="nil"/>
              <w:bottom w:val="nil"/>
              <w:right w:val="nil"/>
            </w:tcBorders>
            <w:shd w:val="clear" w:color="auto" w:fill="auto"/>
            <w:vAlign w:val="center"/>
            <w:hideMark/>
          </w:tcPr>
          <w:p w14:paraId="226D70B8"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85.8</w:t>
            </w:r>
          </w:p>
        </w:tc>
      </w:tr>
      <w:tr w:rsidR="000002D9" w:rsidRPr="00C74139" w14:paraId="687CDB52" w14:textId="77777777" w:rsidTr="000E2FA9">
        <w:trPr>
          <w:trHeight w:val="227"/>
        </w:trPr>
        <w:tc>
          <w:tcPr>
            <w:tcW w:w="0" w:type="auto"/>
            <w:tcBorders>
              <w:top w:val="nil"/>
              <w:left w:val="nil"/>
              <w:bottom w:val="nil"/>
              <w:right w:val="nil"/>
            </w:tcBorders>
            <w:shd w:val="clear" w:color="auto" w:fill="auto"/>
            <w:noWrap/>
            <w:vAlign w:val="center"/>
            <w:hideMark/>
          </w:tcPr>
          <w:p w14:paraId="596D5A6C"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vertAlign w:val="superscript"/>
                <w:lang w:val="en-GB" w:eastAsia="sl-SI"/>
              </w:rPr>
              <w:t>63</w:t>
            </w:r>
            <w:r w:rsidRPr="00C74139">
              <w:rPr>
                <w:rFonts w:ascii="Times New Roman" w:eastAsia="Times New Roman" w:hAnsi="Times New Roman" w:cs="Times New Roman"/>
                <w:color w:val="000000"/>
                <w:sz w:val="20"/>
                <w:szCs w:val="20"/>
                <w:lang w:val="en-GB" w:eastAsia="sl-SI"/>
              </w:rPr>
              <w:t>Cu</w:t>
            </w:r>
          </w:p>
        </w:tc>
        <w:tc>
          <w:tcPr>
            <w:tcW w:w="0" w:type="auto"/>
            <w:tcBorders>
              <w:top w:val="nil"/>
              <w:left w:val="nil"/>
              <w:bottom w:val="nil"/>
              <w:right w:val="nil"/>
            </w:tcBorders>
            <w:shd w:val="clear" w:color="auto" w:fill="auto"/>
            <w:vAlign w:val="center"/>
            <w:hideMark/>
          </w:tcPr>
          <w:p w14:paraId="5332C304"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1.0000</w:t>
            </w:r>
          </w:p>
        </w:tc>
        <w:tc>
          <w:tcPr>
            <w:tcW w:w="0" w:type="auto"/>
            <w:tcBorders>
              <w:top w:val="nil"/>
              <w:left w:val="nil"/>
              <w:bottom w:val="nil"/>
              <w:right w:val="nil"/>
            </w:tcBorders>
            <w:shd w:val="clear" w:color="auto" w:fill="auto"/>
            <w:noWrap/>
            <w:vAlign w:val="center"/>
            <w:hideMark/>
          </w:tcPr>
          <w:p w14:paraId="5D704BDD"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0.041</w:t>
            </w:r>
          </w:p>
        </w:tc>
        <w:tc>
          <w:tcPr>
            <w:tcW w:w="0" w:type="auto"/>
            <w:tcBorders>
              <w:top w:val="nil"/>
              <w:left w:val="nil"/>
              <w:bottom w:val="nil"/>
              <w:right w:val="nil"/>
            </w:tcBorders>
            <w:shd w:val="clear" w:color="auto" w:fill="auto"/>
            <w:noWrap/>
            <w:vAlign w:val="center"/>
            <w:hideMark/>
          </w:tcPr>
          <w:p w14:paraId="381B4E34"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0.16</w:t>
            </w:r>
          </w:p>
        </w:tc>
        <w:tc>
          <w:tcPr>
            <w:tcW w:w="0" w:type="auto"/>
            <w:tcBorders>
              <w:top w:val="nil"/>
              <w:left w:val="nil"/>
              <w:bottom w:val="nil"/>
              <w:right w:val="nil"/>
            </w:tcBorders>
            <w:shd w:val="clear" w:color="auto" w:fill="auto"/>
            <w:vAlign w:val="center"/>
            <w:hideMark/>
          </w:tcPr>
          <w:p w14:paraId="0A93F078"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98.5</w:t>
            </w:r>
          </w:p>
        </w:tc>
      </w:tr>
      <w:tr w:rsidR="000002D9" w:rsidRPr="00C74139" w14:paraId="0792C93B" w14:textId="77777777" w:rsidTr="000E2FA9">
        <w:trPr>
          <w:trHeight w:val="227"/>
        </w:trPr>
        <w:tc>
          <w:tcPr>
            <w:tcW w:w="0" w:type="auto"/>
            <w:tcBorders>
              <w:top w:val="nil"/>
              <w:left w:val="nil"/>
              <w:bottom w:val="nil"/>
              <w:right w:val="nil"/>
            </w:tcBorders>
            <w:shd w:val="clear" w:color="auto" w:fill="auto"/>
            <w:noWrap/>
            <w:vAlign w:val="center"/>
            <w:hideMark/>
          </w:tcPr>
          <w:p w14:paraId="18F6CDAE"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vertAlign w:val="superscript"/>
                <w:lang w:val="en-GB" w:eastAsia="sl-SI"/>
              </w:rPr>
              <w:t>66</w:t>
            </w:r>
            <w:r w:rsidRPr="00C74139">
              <w:rPr>
                <w:rFonts w:ascii="Times New Roman" w:eastAsia="Times New Roman" w:hAnsi="Times New Roman" w:cs="Times New Roman"/>
                <w:color w:val="000000"/>
                <w:sz w:val="20"/>
                <w:szCs w:val="20"/>
                <w:lang w:val="en-GB" w:eastAsia="sl-SI"/>
              </w:rPr>
              <w:t>Zn</w:t>
            </w:r>
          </w:p>
        </w:tc>
        <w:tc>
          <w:tcPr>
            <w:tcW w:w="0" w:type="auto"/>
            <w:tcBorders>
              <w:top w:val="nil"/>
              <w:left w:val="nil"/>
              <w:bottom w:val="nil"/>
              <w:right w:val="nil"/>
            </w:tcBorders>
            <w:shd w:val="clear" w:color="auto" w:fill="auto"/>
            <w:vAlign w:val="center"/>
            <w:hideMark/>
          </w:tcPr>
          <w:p w14:paraId="4F3D4D79"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1.0000</w:t>
            </w:r>
          </w:p>
        </w:tc>
        <w:tc>
          <w:tcPr>
            <w:tcW w:w="0" w:type="auto"/>
            <w:tcBorders>
              <w:top w:val="nil"/>
              <w:left w:val="nil"/>
              <w:bottom w:val="nil"/>
              <w:right w:val="nil"/>
            </w:tcBorders>
            <w:shd w:val="clear" w:color="auto" w:fill="auto"/>
            <w:noWrap/>
            <w:vAlign w:val="center"/>
            <w:hideMark/>
          </w:tcPr>
          <w:p w14:paraId="7DD1FCCF"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0.254</w:t>
            </w:r>
          </w:p>
        </w:tc>
        <w:tc>
          <w:tcPr>
            <w:tcW w:w="0" w:type="auto"/>
            <w:tcBorders>
              <w:top w:val="nil"/>
              <w:left w:val="nil"/>
              <w:bottom w:val="nil"/>
              <w:right w:val="nil"/>
            </w:tcBorders>
            <w:shd w:val="clear" w:color="auto" w:fill="auto"/>
            <w:noWrap/>
            <w:vAlign w:val="center"/>
            <w:hideMark/>
          </w:tcPr>
          <w:p w14:paraId="7BDC99F1"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0.759</w:t>
            </w:r>
          </w:p>
        </w:tc>
        <w:tc>
          <w:tcPr>
            <w:tcW w:w="0" w:type="auto"/>
            <w:tcBorders>
              <w:top w:val="nil"/>
              <w:left w:val="nil"/>
              <w:bottom w:val="nil"/>
              <w:right w:val="nil"/>
            </w:tcBorders>
            <w:shd w:val="clear" w:color="auto" w:fill="auto"/>
            <w:vAlign w:val="center"/>
            <w:hideMark/>
          </w:tcPr>
          <w:p w14:paraId="590A9F6C"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89.7</w:t>
            </w:r>
          </w:p>
        </w:tc>
      </w:tr>
      <w:tr w:rsidR="000002D9" w:rsidRPr="00C74139" w14:paraId="704FB403" w14:textId="77777777" w:rsidTr="000E2FA9">
        <w:trPr>
          <w:trHeight w:val="227"/>
        </w:trPr>
        <w:tc>
          <w:tcPr>
            <w:tcW w:w="0" w:type="auto"/>
            <w:tcBorders>
              <w:top w:val="nil"/>
              <w:left w:val="nil"/>
              <w:bottom w:val="single" w:sz="4" w:space="0" w:color="auto"/>
              <w:right w:val="nil"/>
            </w:tcBorders>
            <w:shd w:val="clear" w:color="auto" w:fill="auto"/>
            <w:noWrap/>
            <w:vAlign w:val="center"/>
            <w:hideMark/>
          </w:tcPr>
          <w:p w14:paraId="253E8B7E"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vertAlign w:val="superscript"/>
                <w:lang w:val="en-GB" w:eastAsia="sl-SI"/>
              </w:rPr>
              <w:t>95</w:t>
            </w:r>
            <w:r w:rsidRPr="00C74139">
              <w:rPr>
                <w:rFonts w:ascii="Times New Roman" w:eastAsia="Times New Roman" w:hAnsi="Times New Roman" w:cs="Times New Roman"/>
                <w:color w:val="000000"/>
                <w:sz w:val="20"/>
                <w:szCs w:val="20"/>
                <w:lang w:val="en-GB" w:eastAsia="sl-SI"/>
              </w:rPr>
              <w:t>Mo</w:t>
            </w:r>
          </w:p>
        </w:tc>
        <w:tc>
          <w:tcPr>
            <w:tcW w:w="0" w:type="auto"/>
            <w:tcBorders>
              <w:top w:val="nil"/>
              <w:left w:val="nil"/>
              <w:bottom w:val="single" w:sz="4" w:space="0" w:color="auto"/>
              <w:right w:val="nil"/>
            </w:tcBorders>
            <w:shd w:val="clear" w:color="auto" w:fill="auto"/>
            <w:vAlign w:val="center"/>
            <w:hideMark/>
          </w:tcPr>
          <w:p w14:paraId="6B7A16F2"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1.0000</w:t>
            </w:r>
          </w:p>
        </w:tc>
        <w:tc>
          <w:tcPr>
            <w:tcW w:w="0" w:type="auto"/>
            <w:tcBorders>
              <w:top w:val="nil"/>
              <w:left w:val="nil"/>
              <w:bottom w:val="single" w:sz="4" w:space="0" w:color="auto"/>
              <w:right w:val="nil"/>
            </w:tcBorders>
            <w:shd w:val="clear" w:color="auto" w:fill="auto"/>
            <w:noWrap/>
            <w:vAlign w:val="center"/>
            <w:hideMark/>
          </w:tcPr>
          <w:p w14:paraId="45CF2844"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0.01</w:t>
            </w:r>
          </w:p>
        </w:tc>
        <w:tc>
          <w:tcPr>
            <w:tcW w:w="0" w:type="auto"/>
            <w:tcBorders>
              <w:top w:val="nil"/>
              <w:left w:val="nil"/>
              <w:bottom w:val="single" w:sz="4" w:space="0" w:color="auto"/>
              <w:right w:val="nil"/>
            </w:tcBorders>
            <w:shd w:val="clear" w:color="auto" w:fill="auto"/>
            <w:noWrap/>
            <w:vAlign w:val="center"/>
            <w:hideMark/>
          </w:tcPr>
          <w:p w14:paraId="37489757"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0.217</w:t>
            </w:r>
          </w:p>
        </w:tc>
        <w:tc>
          <w:tcPr>
            <w:tcW w:w="0" w:type="auto"/>
            <w:tcBorders>
              <w:top w:val="nil"/>
              <w:left w:val="nil"/>
              <w:bottom w:val="single" w:sz="4" w:space="0" w:color="auto"/>
              <w:right w:val="nil"/>
            </w:tcBorders>
            <w:shd w:val="clear" w:color="auto" w:fill="auto"/>
            <w:vAlign w:val="center"/>
            <w:hideMark/>
          </w:tcPr>
          <w:p w14:paraId="76E2A7E3" w14:textId="77777777" w:rsidR="000002D9" w:rsidRPr="00C74139" w:rsidRDefault="000002D9" w:rsidP="000E2FA9">
            <w:pPr>
              <w:spacing w:after="0" w:line="240" w:lineRule="auto"/>
              <w:jc w:val="center"/>
              <w:rPr>
                <w:rFonts w:ascii="Times New Roman" w:eastAsia="Times New Roman" w:hAnsi="Times New Roman" w:cs="Times New Roman"/>
                <w:color w:val="000000"/>
                <w:sz w:val="20"/>
                <w:szCs w:val="20"/>
                <w:lang w:val="en-GB" w:eastAsia="sl-SI"/>
              </w:rPr>
            </w:pPr>
            <w:r w:rsidRPr="00C74139">
              <w:rPr>
                <w:rFonts w:ascii="Times New Roman" w:eastAsia="Times New Roman" w:hAnsi="Times New Roman" w:cs="Times New Roman"/>
                <w:color w:val="000000"/>
                <w:sz w:val="20"/>
                <w:szCs w:val="20"/>
                <w:lang w:val="en-GB" w:eastAsia="sl-SI"/>
              </w:rPr>
              <w:t>73.3</w:t>
            </w:r>
          </w:p>
        </w:tc>
      </w:tr>
    </w:tbl>
    <w:p w14:paraId="3CB9BD5E" w14:textId="77777777" w:rsidR="000002D9" w:rsidRPr="00C74139" w:rsidRDefault="000002D9" w:rsidP="000002D9">
      <w:pPr>
        <w:spacing w:after="0" w:line="360" w:lineRule="auto"/>
        <w:rPr>
          <w:rFonts w:ascii="Times New Roman" w:eastAsia="Times New Roman" w:hAnsi="Times New Roman" w:cs="Times New Roman"/>
          <w:sz w:val="20"/>
          <w:szCs w:val="20"/>
          <w:lang w:val="en-GB" w:eastAsia="sl-SI"/>
        </w:rPr>
      </w:pPr>
      <w:r w:rsidRPr="00C74139">
        <w:rPr>
          <w:rFonts w:ascii="Times New Roman" w:eastAsia="Times New Roman" w:hAnsi="Times New Roman" w:cs="Times New Roman"/>
          <w:sz w:val="20"/>
          <w:szCs w:val="20"/>
          <w:lang w:val="en-GB" w:eastAsia="sl-SI"/>
        </w:rPr>
        <w:t>R, calibration coefficient; LOD,</w:t>
      </w:r>
      <w:r w:rsidRPr="00C74139">
        <w:rPr>
          <w:lang w:val="en-GB"/>
        </w:rPr>
        <w:t xml:space="preserve"> </w:t>
      </w:r>
      <w:r w:rsidRPr="00C74139">
        <w:rPr>
          <w:rFonts w:ascii="Times New Roman" w:eastAsia="Times New Roman" w:hAnsi="Times New Roman" w:cs="Times New Roman"/>
          <w:sz w:val="20"/>
          <w:szCs w:val="20"/>
          <w:lang w:val="en-GB" w:eastAsia="sl-SI"/>
        </w:rPr>
        <w:t>method detection limit; BEC, background equivalent concentration.</w:t>
      </w:r>
    </w:p>
    <w:p w14:paraId="5C56AA3F" w14:textId="77777777" w:rsidR="00F329AF" w:rsidRPr="00C74139" w:rsidRDefault="00F329AF" w:rsidP="00543722">
      <w:pPr>
        <w:spacing w:after="0" w:line="360" w:lineRule="auto"/>
        <w:ind w:left="-11"/>
        <w:jc w:val="both"/>
        <w:rPr>
          <w:rFonts w:ascii="Times New Roman" w:hAnsi="Times New Roman" w:cs="Times New Roman"/>
          <w:sz w:val="24"/>
          <w:szCs w:val="24"/>
          <w:lang w:val="en-GB"/>
        </w:rPr>
      </w:pPr>
    </w:p>
    <w:p w14:paraId="03CE0978" w14:textId="5934B6A3" w:rsidR="009D7F8D" w:rsidRPr="00C74139" w:rsidRDefault="00961BC8" w:rsidP="00F717EF">
      <w:pPr>
        <w:pStyle w:val="Odstavekseznama"/>
        <w:numPr>
          <w:ilvl w:val="1"/>
          <w:numId w:val="4"/>
        </w:numPr>
        <w:spacing w:after="0" w:line="360" w:lineRule="auto"/>
        <w:ind w:left="567" w:hanging="567"/>
        <w:jc w:val="both"/>
        <w:rPr>
          <w:rFonts w:ascii="Times New Roman" w:hAnsi="Times New Roman" w:cs="Times New Roman"/>
          <w:b/>
          <w:sz w:val="24"/>
          <w:szCs w:val="24"/>
          <w:lang w:val="en-GB"/>
        </w:rPr>
      </w:pPr>
      <w:r w:rsidRPr="00C74139">
        <w:rPr>
          <w:rFonts w:ascii="Times New Roman" w:hAnsi="Times New Roman" w:cs="Times New Roman"/>
          <w:b/>
          <w:sz w:val="24"/>
          <w:szCs w:val="24"/>
          <w:lang w:val="en-GB"/>
        </w:rPr>
        <w:t xml:space="preserve">Multi-elemental analysis using </w:t>
      </w:r>
      <w:r w:rsidR="009D7F8D" w:rsidRPr="00C74139">
        <w:rPr>
          <w:rFonts w:ascii="Times New Roman" w:hAnsi="Times New Roman" w:cs="Times New Roman"/>
          <w:b/>
          <w:sz w:val="24"/>
          <w:szCs w:val="24"/>
          <w:lang w:val="en-GB"/>
        </w:rPr>
        <w:t>EDXRF</w:t>
      </w:r>
    </w:p>
    <w:p w14:paraId="56657315" w14:textId="4B2BDE7C" w:rsidR="00057CE8" w:rsidRDefault="00057CE8" w:rsidP="00330B08">
      <w:pPr>
        <w:spacing w:after="0" w:line="360" w:lineRule="auto"/>
        <w:ind w:firstLine="709"/>
        <w:jc w:val="both"/>
        <w:rPr>
          <w:rFonts w:ascii="Times New Roman" w:hAnsi="Times New Roman" w:cs="Times New Roman"/>
          <w:sz w:val="24"/>
          <w:szCs w:val="24"/>
          <w:lang w:val="en-GB"/>
        </w:rPr>
      </w:pPr>
      <w:r w:rsidRPr="00057CE8">
        <w:rPr>
          <w:rFonts w:ascii="Times New Roman" w:hAnsi="Times New Roman" w:cs="Times New Roman"/>
          <w:sz w:val="24"/>
          <w:szCs w:val="24"/>
          <w:lang w:val="en-GB"/>
        </w:rPr>
        <w:t xml:space="preserve">Identification of </w:t>
      </w:r>
      <w:r>
        <w:rPr>
          <w:rFonts w:ascii="Times New Roman" w:hAnsi="Times New Roman" w:cs="Times New Roman"/>
          <w:sz w:val="24"/>
          <w:szCs w:val="24"/>
          <w:lang w:val="en-GB"/>
        </w:rPr>
        <w:t xml:space="preserve">twelve </w:t>
      </w:r>
      <w:r w:rsidRPr="00057CE8">
        <w:rPr>
          <w:rFonts w:ascii="Times New Roman" w:hAnsi="Times New Roman" w:cs="Times New Roman"/>
          <w:sz w:val="24"/>
          <w:szCs w:val="24"/>
          <w:lang w:val="en-GB"/>
        </w:rPr>
        <w:t>elements</w:t>
      </w:r>
      <w:r w:rsidR="00A260A4">
        <w:rPr>
          <w:rFonts w:ascii="Times New Roman" w:hAnsi="Times New Roman" w:cs="Times New Roman"/>
          <w:sz w:val="24"/>
          <w:szCs w:val="24"/>
          <w:lang w:val="en-GB"/>
        </w:rPr>
        <w:t xml:space="preserve"> </w:t>
      </w:r>
      <w:r w:rsidR="00A260A4" w:rsidRPr="00A260A4">
        <w:rPr>
          <w:rFonts w:ascii="Times New Roman" w:hAnsi="Times New Roman" w:cs="Times New Roman"/>
          <w:sz w:val="24"/>
          <w:szCs w:val="24"/>
          <w:lang w:val="en-GB"/>
        </w:rPr>
        <w:t xml:space="preserve">(P, S, Cl, K, Ca, </w:t>
      </w:r>
      <w:proofErr w:type="spellStart"/>
      <w:r w:rsidR="00A260A4">
        <w:rPr>
          <w:rFonts w:ascii="Times New Roman" w:hAnsi="Times New Roman" w:cs="Times New Roman"/>
          <w:sz w:val="24"/>
          <w:szCs w:val="24"/>
          <w:lang w:val="en-GB"/>
        </w:rPr>
        <w:t>Ti</w:t>
      </w:r>
      <w:proofErr w:type="spellEnd"/>
      <w:r w:rsidR="00A260A4">
        <w:rPr>
          <w:rFonts w:ascii="Times New Roman" w:hAnsi="Times New Roman" w:cs="Times New Roman"/>
          <w:sz w:val="24"/>
          <w:szCs w:val="24"/>
          <w:lang w:val="en-GB"/>
        </w:rPr>
        <w:t xml:space="preserve">, </w:t>
      </w:r>
      <w:r w:rsidR="00A260A4" w:rsidRPr="00A260A4">
        <w:rPr>
          <w:rFonts w:ascii="Times New Roman" w:hAnsi="Times New Roman" w:cs="Times New Roman"/>
          <w:sz w:val="24"/>
          <w:szCs w:val="24"/>
          <w:lang w:val="en-GB"/>
        </w:rPr>
        <w:t xml:space="preserve">Fe, Zn, Br, </w:t>
      </w:r>
      <w:proofErr w:type="spellStart"/>
      <w:r w:rsidR="00A260A4" w:rsidRPr="00A260A4">
        <w:rPr>
          <w:rFonts w:ascii="Times New Roman" w:hAnsi="Times New Roman" w:cs="Times New Roman"/>
          <w:sz w:val="24"/>
          <w:szCs w:val="24"/>
          <w:lang w:val="en-GB"/>
        </w:rPr>
        <w:t>Rb</w:t>
      </w:r>
      <w:proofErr w:type="spellEnd"/>
      <w:r w:rsidR="00A260A4" w:rsidRPr="00A260A4">
        <w:rPr>
          <w:rFonts w:ascii="Times New Roman" w:hAnsi="Times New Roman" w:cs="Times New Roman"/>
          <w:sz w:val="24"/>
          <w:szCs w:val="24"/>
          <w:lang w:val="en-GB"/>
        </w:rPr>
        <w:t>, Sr</w:t>
      </w:r>
      <w:r w:rsidR="00A260A4">
        <w:rPr>
          <w:rFonts w:ascii="Times New Roman" w:hAnsi="Times New Roman" w:cs="Times New Roman"/>
          <w:sz w:val="24"/>
          <w:szCs w:val="24"/>
          <w:lang w:val="en-GB"/>
        </w:rPr>
        <w:t>,</w:t>
      </w:r>
      <w:r w:rsidR="00A260A4" w:rsidRPr="00A260A4">
        <w:rPr>
          <w:rFonts w:ascii="Times New Roman" w:hAnsi="Times New Roman" w:cs="Times New Roman"/>
          <w:sz w:val="24"/>
          <w:szCs w:val="24"/>
          <w:lang w:val="en-GB"/>
        </w:rPr>
        <w:t xml:space="preserve"> Mo)</w:t>
      </w:r>
      <w:r w:rsidRPr="00057CE8">
        <w:rPr>
          <w:rFonts w:ascii="Times New Roman" w:hAnsi="Times New Roman" w:cs="Times New Roman"/>
          <w:sz w:val="24"/>
          <w:szCs w:val="24"/>
          <w:lang w:val="en-GB"/>
        </w:rPr>
        <w:t xml:space="preserve"> in </w:t>
      </w:r>
      <w:r>
        <w:rPr>
          <w:rFonts w:ascii="Times New Roman" w:hAnsi="Times New Roman" w:cs="Times New Roman"/>
          <w:sz w:val="24"/>
          <w:szCs w:val="24"/>
          <w:lang w:val="en-GB"/>
        </w:rPr>
        <w:t xml:space="preserve">a </w:t>
      </w:r>
      <w:r w:rsidRPr="00057CE8">
        <w:rPr>
          <w:rFonts w:ascii="Times New Roman" w:hAnsi="Times New Roman" w:cs="Times New Roman"/>
          <w:sz w:val="24"/>
          <w:szCs w:val="24"/>
          <w:lang w:val="en-GB"/>
        </w:rPr>
        <w:t>single measurement was carried out using non-destructive EDXRF spectrometry</w:t>
      </w:r>
      <w:r>
        <w:rPr>
          <w:rFonts w:ascii="Times New Roman" w:hAnsi="Times New Roman" w:cs="Times New Roman"/>
          <w:sz w:val="24"/>
          <w:szCs w:val="24"/>
          <w:lang w:val="en-GB"/>
        </w:rPr>
        <w:t>.</w:t>
      </w:r>
      <w:r w:rsidRPr="00057CE8">
        <w:rPr>
          <w:rFonts w:ascii="Times New Roman" w:hAnsi="Times New Roman" w:cs="Times New Roman"/>
          <w:sz w:val="24"/>
          <w:szCs w:val="24"/>
          <w:lang w:val="en-GB"/>
        </w:rPr>
        <w:t xml:space="preserve"> </w:t>
      </w:r>
      <w:r w:rsidR="005C349B" w:rsidRPr="00C74139">
        <w:rPr>
          <w:rFonts w:ascii="Times New Roman" w:hAnsi="Times New Roman" w:cs="Times New Roman"/>
          <w:sz w:val="24"/>
          <w:szCs w:val="24"/>
          <w:lang w:val="en-GB"/>
        </w:rPr>
        <w:t xml:space="preserve">Pellets made </w:t>
      </w:r>
      <w:r w:rsidR="00900500">
        <w:rPr>
          <w:rFonts w:ascii="Times New Roman" w:hAnsi="Times New Roman" w:cs="Times New Roman"/>
          <w:sz w:val="24"/>
          <w:szCs w:val="24"/>
          <w:lang w:val="en-GB"/>
        </w:rPr>
        <w:t>from</w:t>
      </w:r>
      <w:r w:rsidR="005C349B" w:rsidRPr="00C74139">
        <w:rPr>
          <w:rFonts w:ascii="Times New Roman" w:hAnsi="Times New Roman" w:cs="Times New Roman"/>
          <w:sz w:val="24"/>
          <w:szCs w:val="24"/>
          <w:lang w:val="en-GB"/>
        </w:rPr>
        <w:t xml:space="preserve"> 0.5</w:t>
      </w:r>
      <w:r w:rsidR="0034669C" w:rsidRPr="00C74139">
        <w:rPr>
          <w:rFonts w:ascii="Times New Roman" w:hAnsi="Times New Roman" w:cs="Times New Roman"/>
          <w:sz w:val="24"/>
          <w:szCs w:val="24"/>
          <w:lang w:val="en-GB"/>
        </w:rPr>
        <w:t> </w:t>
      </w:r>
      <w:r w:rsidR="005C349B" w:rsidRPr="00C74139">
        <w:rPr>
          <w:rFonts w:ascii="Times New Roman" w:hAnsi="Times New Roman" w:cs="Times New Roman"/>
          <w:sz w:val="24"/>
          <w:szCs w:val="24"/>
          <w:lang w:val="en-GB"/>
        </w:rPr>
        <w:t>g to 1.0</w:t>
      </w:r>
      <w:r w:rsidR="0034669C" w:rsidRPr="00C74139">
        <w:rPr>
          <w:rFonts w:ascii="Times New Roman" w:hAnsi="Times New Roman" w:cs="Times New Roman"/>
          <w:sz w:val="24"/>
          <w:szCs w:val="24"/>
          <w:lang w:val="en-GB"/>
        </w:rPr>
        <w:t> </w:t>
      </w:r>
      <w:r w:rsidR="005C349B" w:rsidRPr="00C74139">
        <w:rPr>
          <w:rFonts w:ascii="Times New Roman" w:hAnsi="Times New Roman" w:cs="Times New Roman"/>
          <w:sz w:val="24"/>
          <w:szCs w:val="24"/>
          <w:lang w:val="en-GB"/>
        </w:rPr>
        <w:t xml:space="preserve">g of </w:t>
      </w:r>
      <w:r w:rsidR="0034669C" w:rsidRPr="00C74139">
        <w:rPr>
          <w:rFonts w:ascii="Times New Roman" w:hAnsi="Times New Roman" w:cs="Times New Roman"/>
          <w:sz w:val="24"/>
          <w:szCs w:val="24"/>
          <w:lang w:val="en-GB"/>
        </w:rPr>
        <w:t xml:space="preserve">powdered legume samples </w:t>
      </w:r>
      <w:r w:rsidR="005C349B" w:rsidRPr="00C74139">
        <w:rPr>
          <w:rFonts w:ascii="Times New Roman" w:hAnsi="Times New Roman" w:cs="Times New Roman"/>
          <w:sz w:val="24"/>
          <w:szCs w:val="24"/>
          <w:lang w:val="en-GB"/>
        </w:rPr>
        <w:t xml:space="preserve">were prepared using a pellet die and a hydraulic press. </w:t>
      </w:r>
      <w:r w:rsidRPr="00057CE8">
        <w:rPr>
          <w:rFonts w:ascii="Times New Roman" w:hAnsi="Times New Roman" w:cs="Times New Roman"/>
          <w:sz w:val="24"/>
          <w:szCs w:val="24"/>
          <w:lang w:val="en-GB"/>
        </w:rPr>
        <w:t>The disc radioisotope excitation sources Fe-55 (25</w:t>
      </w:r>
      <w:r>
        <w:rPr>
          <w:rFonts w:ascii="Times New Roman" w:hAnsi="Times New Roman" w:cs="Times New Roman"/>
          <w:sz w:val="24"/>
          <w:szCs w:val="24"/>
          <w:lang w:val="en-GB"/>
        </w:rPr>
        <w:t> </w:t>
      </w:r>
      <w:proofErr w:type="spellStart"/>
      <w:r w:rsidRPr="00057CE8">
        <w:rPr>
          <w:rFonts w:ascii="Times New Roman" w:hAnsi="Times New Roman" w:cs="Times New Roman"/>
          <w:sz w:val="24"/>
          <w:szCs w:val="24"/>
          <w:lang w:val="en-GB"/>
        </w:rPr>
        <w:t>mCi</w:t>
      </w:r>
      <w:proofErr w:type="spellEnd"/>
      <w:r w:rsidRPr="00057CE8">
        <w:rPr>
          <w:rFonts w:ascii="Times New Roman" w:hAnsi="Times New Roman" w:cs="Times New Roman"/>
          <w:sz w:val="24"/>
          <w:szCs w:val="24"/>
          <w:lang w:val="en-GB"/>
        </w:rPr>
        <w:t>) and Cd-109 (20</w:t>
      </w:r>
      <w:r>
        <w:rPr>
          <w:rFonts w:ascii="Times New Roman" w:hAnsi="Times New Roman" w:cs="Times New Roman"/>
          <w:sz w:val="24"/>
          <w:szCs w:val="24"/>
          <w:lang w:val="en-GB"/>
        </w:rPr>
        <w:t> </w:t>
      </w:r>
      <w:proofErr w:type="spellStart"/>
      <w:r w:rsidRPr="00057CE8">
        <w:rPr>
          <w:rFonts w:ascii="Times New Roman" w:hAnsi="Times New Roman" w:cs="Times New Roman"/>
          <w:sz w:val="24"/>
          <w:szCs w:val="24"/>
          <w:lang w:val="en-GB"/>
        </w:rPr>
        <w:t>mCi</w:t>
      </w:r>
      <w:proofErr w:type="spellEnd"/>
      <w:r w:rsidRPr="00057CE8">
        <w:rPr>
          <w:rFonts w:ascii="Times New Roman" w:hAnsi="Times New Roman" w:cs="Times New Roman"/>
          <w:sz w:val="24"/>
          <w:szCs w:val="24"/>
          <w:lang w:val="en-GB"/>
        </w:rPr>
        <w:t xml:space="preserve">) </w:t>
      </w:r>
      <w:r w:rsidR="00900500">
        <w:rPr>
          <w:rFonts w:ascii="Times New Roman" w:hAnsi="Times New Roman" w:cs="Times New Roman"/>
          <w:sz w:val="24"/>
          <w:szCs w:val="24"/>
          <w:lang w:val="en-GB"/>
        </w:rPr>
        <w:t xml:space="preserve">from </w:t>
      </w:r>
      <w:r w:rsidR="00900500" w:rsidRPr="00057CE8">
        <w:rPr>
          <w:rFonts w:ascii="Times New Roman" w:hAnsi="Times New Roman" w:cs="Times New Roman"/>
          <w:sz w:val="24"/>
          <w:szCs w:val="24"/>
          <w:lang w:val="en-GB"/>
        </w:rPr>
        <w:t>Eckert</w:t>
      </w:r>
      <w:r w:rsidR="00900500">
        <w:rPr>
          <w:rFonts w:ascii="Times New Roman" w:hAnsi="Times New Roman" w:cs="Times New Roman"/>
          <w:sz w:val="24"/>
          <w:szCs w:val="24"/>
          <w:lang w:val="en-GB"/>
        </w:rPr>
        <w:t> </w:t>
      </w:r>
      <w:r w:rsidR="00900500" w:rsidRPr="00057CE8">
        <w:rPr>
          <w:rFonts w:ascii="Times New Roman" w:hAnsi="Times New Roman" w:cs="Times New Roman"/>
          <w:sz w:val="24"/>
          <w:szCs w:val="24"/>
          <w:lang w:val="en-GB"/>
        </w:rPr>
        <w:t>&amp;</w:t>
      </w:r>
      <w:r w:rsidR="00900500">
        <w:rPr>
          <w:rFonts w:ascii="Times New Roman" w:hAnsi="Times New Roman" w:cs="Times New Roman"/>
          <w:sz w:val="24"/>
          <w:szCs w:val="24"/>
          <w:lang w:val="en-GB"/>
        </w:rPr>
        <w:t> </w:t>
      </w:r>
      <w:r w:rsidR="00900500" w:rsidRPr="00057CE8">
        <w:rPr>
          <w:rFonts w:ascii="Times New Roman" w:hAnsi="Times New Roman" w:cs="Times New Roman"/>
          <w:sz w:val="24"/>
          <w:szCs w:val="24"/>
          <w:lang w:val="en-GB"/>
        </w:rPr>
        <w:t xml:space="preserve">Ziegler </w:t>
      </w:r>
      <w:r w:rsidR="00900500">
        <w:rPr>
          <w:rFonts w:ascii="Times New Roman" w:hAnsi="Times New Roman" w:cs="Times New Roman"/>
          <w:sz w:val="24"/>
          <w:szCs w:val="24"/>
          <w:lang w:val="en-GB"/>
        </w:rPr>
        <w:t xml:space="preserve">(Germany) </w:t>
      </w:r>
      <w:r w:rsidRPr="00057CE8">
        <w:rPr>
          <w:rFonts w:ascii="Times New Roman" w:hAnsi="Times New Roman" w:cs="Times New Roman"/>
          <w:sz w:val="24"/>
          <w:szCs w:val="24"/>
          <w:lang w:val="en-GB"/>
        </w:rPr>
        <w:t>were used for fluorescence excitation. The emitted fluorescence radiation was measured using the EDXRF spectrometer with a</w:t>
      </w:r>
      <w:r w:rsidR="005D4A97">
        <w:rPr>
          <w:rFonts w:ascii="Times New Roman" w:hAnsi="Times New Roman" w:cs="Times New Roman"/>
          <w:sz w:val="24"/>
          <w:szCs w:val="24"/>
          <w:lang w:val="en-GB"/>
        </w:rPr>
        <w:t>n</w:t>
      </w:r>
      <w:r w:rsidRPr="00057CE8">
        <w:rPr>
          <w:rFonts w:ascii="Times New Roman" w:hAnsi="Times New Roman" w:cs="Times New Roman"/>
          <w:sz w:val="24"/>
          <w:szCs w:val="24"/>
          <w:lang w:val="en-GB"/>
        </w:rPr>
        <w:t xml:space="preserve"> XR-100 SDD detector (Amptek), a PX5 digital pulse processor (Amptek), and a PC-based, multichannel analyser software package DPPMCA. In Fe-55 mode, the spectrometer was equipped with a vacuum chamber to measure the </w:t>
      </w:r>
      <w:r w:rsidR="00302190">
        <w:rPr>
          <w:rFonts w:ascii="Times New Roman" w:hAnsi="Times New Roman" w:cs="Times New Roman"/>
          <w:sz w:val="24"/>
          <w:szCs w:val="24"/>
          <w:lang w:val="en-GB"/>
        </w:rPr>
        <w:t xml:space="preserve">three </w:t>
      </w:r>
      <w:r w:rsidRPr="00057CE8">
        <w:rPr>
          <w:rFonts w:ascii="Times New Roman" w:hAnsi="Times New Roman" w:cs="Times New Roman"/>
          <w:sz w:val="24"/>
          <w:szCs w:val="24"/>
          <w:lang w:val="en-GB"/>
        </w:rPr>
        <w:t>light elements (P</w:t>
      </w:r>
      <w:r w:rsidR="00302190">
        <w:rPr>
          <w:rFonts w:ascii="Times New Roman" w:hAnsi="Times New Roman" w:cs="Times New Roman"/>
          <w:sz w:val="24"/>
          <w:szCs w:val="24"/>
          <w:lang w:val="en-GB"/>
        </w:rPr>
        <w:t>, S,</w:t>
      </w:r>
      <w:r w:rsidRPr="00057CE8">
        <w:rPr>
          <w:rFonts w:ascii="Times New Roman" w:hAnsi="Times New Roman" w:cs="Times New Roman"/>
          <w:sz w:val="24"/>
          <w:szCs w:val="24"/>
          <w:lang w:val="en-GB"/>
        </w:rPr>
        <w:t xml:space="preserve"> Cl)</w:t>
      </w:r>
      <w:r w:rsidR="00302190">
        <w:rPr>
          <w:rFonts w:ascii="Times New Roman" w:hAnsi="Times New Roman" w:cs="Times New Roman"/>
          <w:sz w:val="24"/>
          <w:szCs w:val="24"/>
          <w:lang w:val="en-GB"/>
        </w:rPr>
        <w:t>,</w:t>
      </w:r>
      <w:r w:rsidRPr="00057CE8">
        <w:rPr>
          <w:rFonts w:ascii="Times New Roman" w:hAnsi="Times New Roman" w:cs="Times New Roman"/>
          <w:sz w:val="24"/>
          <w:szCs w:val="24"/>
          <w:lang w:val="en-GB"/>
        </w:rPr>
        <w:t xml:space="preserve"> and in Cd-109 mode, the multi-element measurement was performed in the air for the </w:t>
      </w:r>
      <w:r w:rsidR="00302190">
        <w:rPr>
          <w:rFonts w:ascii="Times New Roman" w:hAnsi="Times New Roman" w:cs="Times New Roman"/>
          <w:sz w:val="24"/>
          <w:szCs w:val="24"/>
          <w:lang w:val="en-GB"/>
        </w:rPr>
        <w:t xml:space="preserve">nine </w:t>
      </w:r>
      <w:r w:rsidRPr="00057CE8">
        <w:rPr>
          <w:rFonts w:ascii="Times New Roman" w:hAnsi="Times New Roman" w:cs="Times New Roman"/>
          <w:sz w:val="24"/>
          <w:szCs w:val="24"/>
          <w:lang w:val="en-GB"/>
        </w:rPr>
        <w:t>elements K</w:t>
      </w:r>
      <w:r w:rsidR="00302190">
        <w:rPr>
          <w:rFonts w:ascii="Times New Roman" w:hAnsi="Times New Roman" w:cs="Times New Roman"/>
          <w:sz w:val="24"/>
          <w:szCs w:val="24"/>
          <w:lang w:val="en-GB"/>
        </w:rPr>
        <w:t xml:space="preserve">, Ca, </w:t>
      </w:r>
      <w:proofErr w:type="spellStart"/>
      <w:r w:rsidR="00302190">
        <w:rPr>
          <w:rFonts w:ascii="Times New Roman" w:hAnsi="Times New Roman" w:cs="Times New Roman"/>
          <w:sz w:val="24"/>
          <w:szCs w:val="24"/>
          <w:lang w:val="en-GB"/>
        </w:rPr>
        <w:t>Ti</w:t>
      </w:r>
      <w:proofErr w:type="spellEnd"/>
      <w:r w:rsidR="00302190">
        <w:rPr>
          <w:rFonts w:ascii="Times New Roman" w:hAnsi="Times New Roman" w:cs="Times New Roman"/>
          <w:sz w:val="24"/>
          <w:szCs w:val="24"/>
          <w:lang w:val="en-GB"/>
        </w:rPr>
        <w:t xml:space="preserve">, Fe, Zn, Br, </w:t>
      </w:r>
      <w:proofErr w:type="spellStart"/>
      <w:r w:rsidR="00302190">
        <w:rPr>
          <w:rFonts w:ascii="Times New Roman" w:hAnsi="Times New Roman" w:cs="Times New Roman"/>
          <w:sz w:val="24"/>
          <w:szCs w:val="24"/>
          <w:lang w:val="en-GB"/>
        </w:rPr>
        <w:t>Rb</w:t>
      </w:r>
      <w:proofErr w:type="spellEnd"/>
      <w:r w:rsidR="00302190">
        <w:rPr>
          <w:rFonts w:ascii="Times New Roman" w:hAnsi="Times New Roman" w:cs="Times New Roman"/>
          <w:sz w:val="24"/>
          <w:szCs w:val="24"/>
          <w:lang w:val="en-GB"/>
        </w:rPr>
        <w:t>, Sr and Mo</w:t>
      </w:r>
      <w:r w:rsidRPr="00057CE8">
        <w:rPr>
          <w:rFonts w:ascii="Times New Roman" w:hAnsi="Times New Roman" w:cs="Times New Roman"/>
          <w:sz w:val="24"/>
          <w:szCs w:val="24"/>
          <w:lang w:val="en-GB"/>
        </w:rPr>
        <w:t>. The energy resolution of the spectrometer was 125eV at 5.9keV. The analysis of complex X-ray spectra was performed using the AXIL spectral analysis program.</w:t>
      </w:r>
      <w:r w:rsidRPr="00057CE8">
        <w:rPr>
          <w:rFonts w:ascii="Times New Roman" w:hAnsi="Times New Roman" w:cs="Times New Roman"/>
          <w:sz w:val="24"/>
          <w:szCs w:val="24"/>
          <w:vertAlign w:val="superscript"/>
          <w:lang w:val="en-GB"/>
        </w:rPr>
        <w:t>15</w:t>
      </w:r>
      <w:r w:rsidRPr="00057CE8">
        <w:rPr>
          <w:rFonts w:ascii="Times New Roman" w:hAnsi="Times New Roman" w:cs="Times New Roman"/>
          <w:sz w:val="24"/>
          <w:szCs w:val="24"/>
          <w:lang w:val="en-GB"/>
        </w:rPr>
        <w:t xml:space="preserve"> The evaluated uncertainty of this procedure included the statistical uncertainty of measured intensities and the uncertainty of the mathematical fitting procedure. The overall uncertainty of spectral measurement and analysis was in most cases better than 1%.</w:t>
      </w:r>
    </w:p>
    <w:p w14:paraId="65A30353" w14:textId="0265E6A3" w:rsidR="00B106CE" w:rsidRPr="00C74139" w:rsidRDefault="005C349B" w:rsidP="00330B08">
      <w:pPr>
        <w:spacing w:after="0" w:line="360" w:lineRule="auto"/>
        <w:ind w:firstLine="709"/>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lastRenderedPageBreak/>
        <w:t xml:space="preserve">Quantification was performed using the </w:t>
      </w:r>
      <w:r w:rsidR="0016392F" w:rsidRPr="00C74139">
        <w:rPr>
          <w:rFonts w:ascii="Times New Roman" w:hAnsi="Times New Roman" w:cs="Times New Roman"/>
          <w:sz w:val="24"/>
          <w:szCs w:val="24"/>
          <w:lang w:val="en-GB"/>
        </w:rPr>
        <w:t>QAES (</w:t>
      </w:r>
      <w:r w:rsidRPr="00C74139">
        <w:rPr>
          <w:rFonts w:ascii="Times New Roman" w:hAnsi="Times New Roman" w:cs="Times New Roman"/>
          <w:sz w:val="24"/>
          <w:szCs w:val="24"/>
          <w:lang w:val="en-GB"/>
        </w:rPr>
        <w:t>Quantitative Analysis of Environmental Samples</w:t>
      </w:r>
      <w:r w:rsidR="0016392F" w:rsidRPr="00C74139">
        <w:rPr>
          <w:rFonts w:ascii="Times New Roman" w:hAnsi="Times New Roman" w:cs="Times New Roman"/>
          <w:sz w:val="24"/>
          <w:szCs w:val="24"/>
          <w:lang w:val="en-GB"/>
        </w:rPr>
        <w:t>)</w:t>
      </w:r>
      <w:r w:rsidRPr="00C74139">
        <w:rPr>
          <w:rFonts w:ascii="Times New Roman" w:hAnsi="Times New Roman" w:cs="Times New Roman"/>
          <w:sz w:val="24"/>
          <w:szCs w:val="24"/>
          <w:lang w:val="en-GB"/>
        </w:rPr>
        <w:t xml:space="preserve"> software.</w:t>
      </w:r>
      <w:r w:rsidR="00BD0DB5" w:rsidRPr="00C74139">
        <w:rPr>
          <w:rFonts w:ascii="Times New Roman" w:hAnsi="Times New Roman" w:cs="Times New Roman"/>
          <w:sz w:val="24"/>
          <w:szCs w:val="24"/>
          <w:vertAlign w:val="superscript"/>
          <w:lang w:val="en-GB"/>
        </w:rPr>
        <w:t>16</w:t>
      </w:r>
      <w:r w:rsidRPr="00C74139">
        <w:rPr>
          <w:rFonts w:ascii="Times New Roman" w:hAnsi="Times New Roman" w:cs="Times New Roman"/>
          <w:sz w:val="24"/>
          <w:szCs w:val="24"/>
          <w:lang w:val="en-GB"/>
        </w:rPr>
        <w:t xml:space="preserve"> The estimated uncertainty of the analysis was </w:t>
      </w:r>
      <w:r w:rsidR="0016392F" w:rsidRPr="00C74139">
        <w:rPr>
          <w:rFonts w:ascii="Times New Roman" w:hAnsi="Times New Roman" w:cs="Times New Roman"/>
          <w:sz w:val="24"/>
          <w:szCs w:val="24"/>
          <w:lang w:val="en-GB"/>
        </w:rPr>
        <w:t xml:space="preserve">around </w:t>
      </w:r>
      <w:r w:rsidRPr="00C74139">
        <w:rPr>
          <w:rFonts w:ascii="Times New Roman" w:hAnsi="Times New Roman" w:cs="Times New Roman"/>
          <w:sz w:val="24"/>
          <w:szCs w:val="24"/>
          <w:lang w:val="en-GB"/>
        </w:rPr>
        <w:t>5%</w:t>
      </w:r>
      <w:r w:rsidR="0016392F" w:rsidRPr="00C74139">
        <w:rPr>
          <w:rFonts w:ascii="Times New Roman" w:hAnsi="Times New Roman" w:cs="Times New Roman"/>
          <w:sz w:val="24"/>
          <w:szCs w:val="24"/>
          <w:lang w:val="en-GB"/>
        </w:rPr>
        <w:t xml:space="preserve"> to 10%, LOD for Zn was from 5</w:t>
      </w:r>
      <w:r w:rsidR="00692405">
        <w:rPr>
          <w:rFonts w:ascii="Times New Roman" w:hAnsi="Times New Roman" w:cs="Times New Roman"/>
          <w:sz w:val="24"/>
          <w:szCs w:val="24"/>
          <w:lang w:val="en-GB"/>
        </w:rPr>
        <w:t> </w:t>
      </w:r>
      <w:proofErr w:type="spellStart"/>
      <w:r w:rsidR="00692405" w:rsidRPr="00C74139">
        <w:rPr>
          <w:rFonts w:ascii="Times New Roman" w:hAnsi="Times New Roman" w:cs="Times New Roman"/>
          <w:sz w:val="24"/>
          <w:szCs w:val="24"/>
          <w:lang w:val="en-GB"/>
        </w:rPr>
        <w:t>μg</w:t>
      </w:r>
      <w:proofErr w:type="spellEnd"/>
      <w:r w:rsidR="00692405" w:rsidRPr="00C74139">
        <w:rPr>
          <w:rFonts w:ascii="Times New Roman" w:hAnsi="Times New Roman" w:cs="Times New Roman"/>
          <w:sz w:val="24"/>
          <w:szCs w:val="24"/>
          <w:lang w:val="en-GB"/>
        </w:rPr>
        <w:t>/g</w:t>
      </w:r>
      <w:r w:rsidR="0016392F" w:rsidRPr="00C74139">
        <w:rPr>
          <w:rFonts w:ascii="Times New Roman" w:hAnsi="Times New Roman" w:cs="Times New Roman"/>
          <w:sz w:val="24"/>
          <w:szCs w:val="24"/>
          <w:lang w:val="en-GB"/>
        </w:rPr>
        <w:t xml:space="preserve"> to 10</w:t>
      </w:r>
      <w:r w:rsidR="00330B08" w:rsidRPr="00C74139">
        <w:rPr>
          <w:rFonts w:ascii="Times New Roman" w:hAnsi="Times New Roman" w:cs="Times New Roman"/>
          <w:sz w:val="24"/>
          <w:szCs w:val="24"/>
          <w:lang w:val="en-GB"/>
        </w:rPr>
        <w:t> </w:t>
      </w:r>
      <w:proofErr w:type="spellStart"/>
      <w:r w:rsidR="0016392F" w:rsidRPr="00C74139">
        <w:rPr>
          <w:rFonts w:ascii="Times New Roman" w:hAnsi="Times New Roman" w:cs="Times New Roman"/>
          <w:sz w:val="24"/>
          <w:szCs w:val="24"/>
          <w:lang w:val="en-GB"/>
        </w:rPr>
        <w:t>μg</w:t>
      </w:r>
      <w:proofErr w:type="spellEnd"/>
      <w:r w:rsidR="0016392F" w:rsidRPr="00C74139">
        <w:rPr>
          <w:rFonts w:ascii="Times New Roman" w:hAnsi="Times New Roman" w:cs="Times New Roman"/>
          <w:sz w:val="24"/>
          <w:szCs w:val="24"/>
          <w:lang w:val="en-GB"/>
        </w:rPr>
        <w:t xml:space="preserve">/g. Rather </w:t>
      </w:r>
      <w:r w:rsidR="00237934" w:rsidRPr="00C74139">
        <w:rPr>
          <w:rFonts w:ascii="Times New Roman" w:hAnsi="Times New Roman" w:cs="Times New Roman"/>
          <w:sz w:val="24"/>
          <w:szCs w:val="24"/>
          <w:lang w:val="en-GB"/>
        </w:rPr>
        <w:t xml:space="preserve">a </w:t>
      </w:r>
      <w:r w:rsidR="0016392F" w:rsidRPr="00C74139">
        <w:rPr>
          <w:rFonts w:ascii="Times New Roman" w:hAnsi="Times New Roman" w:cs="Times New Roman"/>
          <w:sz w:val="24"/>
          <w:szCs w:val="24"/>
          <w:lang w:val="en-GB"/>
        </w:rPr>
        <w:t xml:space="preserve">high total estimated uncertainty is mainly due to contributions of matrix correction and geometry calibration procedures, which include errors of tabulated fundamental parameters, and also contributions of spectrum acquisition and analysis. The uncertainty due to </w:t>
      </w:r>
      <w:r w:rsidR="00237934" w:rsidRPr="00C74139">
        <w:rPr>
          <w:rFonts w:ascii="Times New Roman" w:hAnsi="Times New Roman" w:cs="Times New Roman"/>
          <w:sz w:val="24"/>
          <w:szCs w:val="24"/>
          <w:lang w:val="en-GB"/>
        </w:rPr>
        <w:t xml:space="preserve">the </w:t>
      </w:r>
      <w:r w:rsidR="0016392F" w:rsidRPr="00C74139">
        <w:rPr>
          <w:rFonts w:ascii="Times New Roman" w:hAnsi="Times New Roman" w:cs="Times New Roman"/>
          <w:sz w:val="24"/>
          <w:szCs w:val="24"/>
          <w:lang w:val="en-GB"/>
        </w:rPr>
        <w:t>inhomogeneity of the sample was not included</w:t>
      </w:r>
      <w:r w:rsidRPr="00C74139">
        <w:rPr>
          <w:rFonts w:ascii="Times New Roman" w:hAnsi="Times New Roman" w:cs="Times New Roman"/>
          <w:sz w:val="24"/>
          <w:szCs w:val="24"/>
          <w:lang w:val="en-GB"/>
        </w:rPr>
        <w:t>.</w:t>
      </w:r>
      <w:r w:rsidR="0016392F" w:rsidRPr="00C74139">
        <w:rPr>
          <w:rFonts w:ascii="Times New Roman" w:hAnsi="Times New Roman" w:cs="Times New Roman"/>
          <w:sz w:val="24"/>
          <w:szCs w:val="24"/>
          <w:lang w:val="en-GB"/>
        </w:rPr>
        <w:t xml:space="preserve"> The quantified</w:t>
      </w:r>
      <w:r w:rsidR="00692405" w:rsidRPr="00C74139">
        <w:rPr>
          <w:rFonts w:ascii="Times New Roman" w:hAnsi="Times New Roman" w:cs="Times New Roman"/>
          <w:sz w:val="24"/>
          <w:szCs w:val="24"/>
          <w:lang w:val="en-GB"/>
        </w:rPr>
        <w:t xml:space="preserve"> </w:t>
      </w:r>
      <w:r w:rsidR="00692405">
        <w:rPr>
          <w:rFonts w:ascii="Times New Roman" w:hAnsi="Times New Roman" w:cs="Times New Roman"/>
          <w:sz w:val="24"/>
          <w:szCs w:val="24"/>
          <w:lang w:val="en-GB"/>
        </w:rPr>
        <w:t xml:space="preserve">twelve </w:t>
      </w:r>
      <w:r w:rsidR="00692405" w:rsidRPr="00C74139">
        <w:rPr>
          <w:rFonts w:ascii="Times New Roman" w:hAnsi="Times New Roman" w:cs="Times New Roman"/>
          <w:sz w:val="24"/>
          <w:szCs w:val="24"/>
          <w:lang w:val="en-GB"/>
        </w:rPr>
        <w:t>elements</w:t>
      </w:r>
      <w:r w:rsidR="00330B08" w:rsidRPr="00C74139">
        <w:rPr>
          <w:rFonts w:ascii="Times New Roman" w:hAnsi="Times New Roman" w:cs="Times New Roman"/>
          <w:sz w:val="24"/>
          <w:szCs w:val="24"/>
          <w:lang w:val="en-GB"/>
        </w:rPr>
        <w:t xml:space="preserve"> </w:t>
      </w:r>
      <w:r w:rsidR="00692405">
        <w:rPr>
          <w:rFonts w:ascii="Times New Roman" w:hAnsi="Times New Roman" w:cs="Times New Roman"/>
          <w:sz w:val="24"/>
          <w:szCs w:val="24"/>
          <w:lang w:val="en-GB"/>
        </w:rPr>
        <w:t>were</w:t>
      </w:r>
      <w:r w:rsidR="00330B08" w:rsidRPr="00C74139">
        <w:rPr>
          <w:rFonts w:ascii="Times New Roman" w:hAnsi="Times New Roman" w:cs="Times New Roman"/>
          <w:sz w:val="24"/>
          <w:szCs w:val="24"/>
          <w:lang w:val="en-GB"/>
        </w:rPr>
        <w:t xml:space="preserve"> expressed as macro- (g/kg) or microelements (mg/kg).</w:t>
      </w:r>
    </w:p>
    <w:p w14:paraId="2A2DE46B" w14:textId="3DA0AEB1" w:rsidR="00474093" w:rsidRPr="00C74139" w:rsidRDefault="00474093" w:rsidP="00474093">
      <w:pPr>
        <w:spacing w:after="0" w:line="360" w:lineRule="auto"/>
        <w:jc w:val="both"/>
        <w:rPr>
          <w:rFonts w:ascii="Times New Roman" w:hAnsi="Times New Roman" w:cs="Times New Roman"/>
          <w:sz w:val="24"/>
          <w:szCs w:val="24"/>
          <w:lang w:val="en-GB"/>
        </w:rPr>
      </w:pPr>
    </w:p>
    <w:p w14:paraId="585AA3A0" w14:textId="6477DCE5" w:rsidR="00474093" w:rsidRPr="00C74139" w:rsidRDefault="00474093" w:rsidP="008622BE">
      <w:pPr>
        <w:pStyle w:val="Odstavekseznama"/>
        <w:numPr>
          <w:ilvl w:val="1"/>
          <w:numId w:val="4"/>
        </w:numPr>
        <w:spacing w:after="0" w:line="360" w:lineRule="auto"/>
        <w:ind w:left="567" w:hanging="567"/>
        <w:jc w:val="both"/>
        <w:rPr>
          <w:rFonts w:ascii="Times New Roman" w:hAnsi="Times New Roman" w:cs="Times New Roman"/>
          <w:sz w:val="24"/>
          <w:szCs w:val="24"/>
          <w:lang w:val="en-GB"/>
        </w:rPr>
      </w:pPr>
      <w:r w:rsidRPr="00C74139">
        <w:rPr>
          <w:rFonts w:ascii="Times New Roman" w:hAnsi="Times New Roman" w:cs="Times New Roman"/>
          <w:b/>
          <w:sz w:val="24"/>
          <w:szCs w:val="24"/>
          <w:lang w:val="en-GB"/>
        </w:rPr>
        <w:t>Statistical evaluation</w:t>
      </w:r>
    </w:p>
    <w:p w14:paraId="39C36689" w14:textId="3520754A" w:rsidR="00C93B8E" w:rsidRPr="00C74139" w:rsidRDefault="00474093" w:rsidP="00474093">
      <w:pPr>
        <w:spacing w:after="0" w:line="360" w:lineRule="auto"/>
        <w:ind w:firstLine="709"/>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Statistical calculations and multivariate analysis were carried out using </w:t>
      </w:r>
      <w:r w:rsidR="00237934" w:rsidRPr="00C74139">
        <w:rPr>
          <w:rFonts w:ascii="Times New Roman" w:hAnsi="Times New Roman" w:cs="Times New Roman"/>
          <w:sz w:val="24"/>
          <w:szCs w:val="24"/>
          <w:lang w:val="en-GB"/>
        </w:rPr>
        <w:t xml:space="preserve">the </w:t>
      </w:r>
      <w:r w:rsidRPr="00C74139">
        <w:rPr>
          <w:rFonts w:ascii="Times New Roman" w:hAnsi="Times New Roman" w:cs="Times New Roman"/>
          <w:sz w:val="24"/>
          <w:szCs w:val="24"/>
          <w:lang w:val="en-GB"/>
        </w:rPr>
        <w:t>XLSTAT software package (</w:t>
      </w:r>
      <w:proofErr w:type="spellStart"/>
      <w:r w:rsidRPr="00C74139">
        <w:rPr>
          <w:rFonts w:ascii="Times New Roman" w:hAnsi="Times New Roman" w:cs="Times New Roman"/>
          <w:sz w:val="24"/>
          <w:szCs w:val="24"/>
          <w:lang w:val="en-GB"/>
        </w:rPr>
        <w:t>Addinsoft</w:t>
      </w:r>
      <w:proofErr w:type="spellEnd"/>
      <w:r w:rsidRPr="00C74139">
        <w:rPr>
          <w:rFonts w:ascii="Times New Roman" w:hAnsi="Times New Roman" w:cs="Times New Roman"/>
          <w:sz w:val="24"/>
          <w:szCs w:val="24"/>
          <w:lang w:val="en-GB"/>
        </w:rPr>
        <w:t xml:space="preserve">, New York, USA). </w:t>
      </w:r>
      <w:r w:rsidR="00237934" w:rsidRPr="00C74139">
        <w:rPr>
          <w:rFonts w:ascii="Times New Roman" w:hAnsi="Times New Roman" w:cs="Times New Roman"/>
          <w:sz w:val="24"/>
          <w:szCs w:val="24"/>
          <w:lang w:val="en-GB"/>
        </w:rPr>
        <w:t>The m</w:t>
      </w:r>
      <w:r w:rsidRPr="00C74139">
        <w:rPr>
          <w:rFonts w:ascii="Times New Roman" w:hAnsi="Times New Roman" w:cs="Times New Roman"/>
          <w:sz w:val="24"/>
          <w:szCs w:val="24"/>
          <w:lang w:val="en-GB"/>
        </w:rPr>
        <w:t>ultivariate analysis involved principal component analysis (PCA).</w:t>
      </w:r>
    </w:p>
    <w:p w14:paraId="01A1227C" w14:textId="04BE5ADC" w:rsidR="00474093" w:rsidRPr="00C74139" w:rsidRDefault="00474093" w:rsidP="00543722">
      <w:pPr>
        <w:spacing w:after="0" w:line="360" w:lineRule="auto"/>
        <w:jc w:val="both"/>
        <w:rPr>
          <w:rFonts w:ascii="Times New Roman" w:hAnsi="Times New Roman" w:cs="Times New Roman"/>
          <w:sz w:val="24"/>
          <w:szCs w:val="24"/>
          <w:lang w:val="en-GB"/>
        </w:rPr>
      </w:pPr>
    </w:p>
    <w:p w14:paraId="15B05D2D" w14:textId="77777777" w:rsidR="0035425F" w:rsidRPr="00C74139" w:rsidRDefault="0035425F" w:rsidP="00543722">
      <w:pPr>
        <w:spacing w:after="0" w:line="360" w:lineRule="auto"/>
        <w:jc w:val="both"/>
        <w:rPr>
          <w:rFonts w:ascii="Times New Roman" w:hAnsi="Times New Roman" w:cs="Times New Roman"/>
          <w:sz w:val="24"/>
          <w:szCs w:val="24"/>
          <w:lang w:val="en-GB"/>
        </w:rPr>
      </w:pPr>
    </w:p>
    <w:p w14:paraId="18417861" w14:textId="77777777" w:rsidR="00E06EF1" w:rsidRPr="00C74139" w:rsidRDefault="00E06EF1" w:rsidP="00330B08">
      <w:pPr>
        <w:pStyle w:val="Odstavekseznama"/>
        <w:numPr>
          <w:ilvl w:val="0"/>
          <w:numId w:val="3"/>
        </w:numPr>
        <w:spacing w:after="0" w:line="360" w:lineRule="auto"/>
        <w:ind w:left="426"/>
        <w:jc w:val="center"/>
        <w:rPr>
          <w:rFonts w:ascii="Times New Roman" w:hAnsi="Times New Roman" w:cs="Times New Roman"/>
          <w:b/>
          <w:sz w:val="28"/>
          <w:szCs w:val="28"/>
          <w:lang w:val="en-GB"/>
        </w:rPr>
      </w:pPr>
      <w:r w:rsidRPr="00C74139">
        <w:rPr>
          <w:rFonts w:ascii="Times New Roman" w:hAnsi="Times New Roman" w:cs="Times New Roman"/>
          <w:b/>
          <w:sz w:val="28"/>
          <w:szCs w:val="28"/>
          <w:lang w:val="en-GB"/>
        </w:rPr>
        <w:t>Results and Discussion</w:t>
      </w:r>
    </w:p>
    <w:p w14:paraId="30201A41" w14:textId="73F6A739" w:rsidR="00330B08" w:rsidRPr="00C74139" w:rsidRDefault="00237934" w:rsidP="00256552">
      <w:pPr>
        <w:spacing w:after="0" w:line="360" w:lineRule="auto"/>
        <w:ind w:firstLine="709"/>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A c</w:t>
      </w:r>
      <w:r w:rsidR="0018411B" w:rsidRPr="00C74139">
        <w:rPr>
          <w:rFonts w:ascii="Times New Roman" w:hAnsi="Times New Roman" w:cs="Times New Roman"/>
          <w:sz w:val="24"/>
          <w:szCs w:val="24"/>
          <w:lang w:val="en-GB"/>
        </w:rPr>
        <w:t>ommon characteristic of both analytical techniques applied ICP</w:t>
      </w:r>
      <w:r w:rsidR="00EC0F2A" w:rsidRPr="00C74139">
        <w:rPr>
          <w:rFonts w:ascii="Times New Roman" w:hAnsi="Times New Roman" w:cs="Times New Roman"/>
          <w:sz w:val="24"/>
          <w:szCs w:val="24"/>
          <w:lang w:val="en-GB"/>
        </w:rPr>
        <w:t>-</w:t>
      </w:r>
      <w:r w:rsidR="0018411B" w:rsidRPr="00C74139">
        <w:rPr>
          <w:rFonts w:ascii="Times New Roman" w:hAnsi="Times New Roman" w:cs="Times New Roman"/>
          <w:sz w:val="24"/>
          <w:szCs w:val="24"/>
          <w:lang w:val="en-GB"/>
        </w:rPr>
        <w:t xml:space="preserve">MS and EDXRF is their multi-element capability. Preparation of legume samples was simple and non-destructive in </w:t>
      </w:r>
      <w:r w:rsidRPr="00C74139">
        <w:rPr>
          <w:rFonts w:ascii="Times New Roman" w:hAnsi="Times New Roman" w:cs="Times New Roman"/>
          <w:sz w:val="24"/>
          <w:szCs w:val="24"/>
          <w:lang w:val="en-GB"/>
        </w:rPr>
        <w:t xml:space="preserve">the </w:t>
      </w:r>
      <w:r w:rsidR="0018411B" w:rsidRPr="00C74139">
        <w:rPr>
          <w:rFonts w:ascii="Times New Roman" w:hAnsi="Times New Roman" w:cs="Times New Roman"/>
          <w:sz w:val="24"/>
          <w:szCs w:val="24"/>
          <w:lang w:val="en-GB"/>
        </w:rPr>
        <w:t>case of EDXRF, meanwhile</w:t>
      </w:r>
      <w:r w:rsidRPr="00C74139">
        <w:rPr>
          <w:rFonts w:ascii="Times New Roman" w:hAnsi="Times New Roman" w:cs="Times New Roman"/>
          <w:sz w:val="24"/>
          <w:szCs w:val="24"/>
          <w:lang w:val="en-GB"/>
        </w:rPr>
        <w:t>,</w:t>
      </w:r>
      <w:r w:rsidR="0018411B" w:rsidRPr="00C74139">
        <w:rPr>
          <w:rFonts w:ascii="Times New Roman" w:hAnsi="Times New Roman" w:cs="Times New Roman"/>
          <w:sz w:val="24"/>
          <w:szCs w:val="24"/>
          <w:lang w:val="en-GB"/>
        </w:rPr>
        <w:t xml:space="preserve"> ICP-MS required </w:t>
      </w:r>
      <w:r w:rsidR="00EC36CB" w:rsidRPr="00C74139">
        <w:rPr>
          <w:rFonts w:ascii="Times New Roman" w:hAnsi="Times New Roman" w:cs="Times New Roman"/>
          <w:sz w:val="24"/>
          <w:szCs w:val="24"/>
          <w:lang w:val="en-GB"/>
        </w:rPr>
        <w:t xml:space="preserve">skilled personnel and </w:t>
      </w:r>
      <w:r w:rsidR="0018411B" w:rsidRPr="00C74139">
        <w:rPr>
          <w:rFonts w:ascii="Times New Roman" w:hAnsi="Times New Roman" w:cs="Times New Roman"/>
          <w:sz w:val="24"/>
          <w:szCs w:val="24"/>
          <w:lang w:val="en-GB"/>
        </w:rPr>
        <w:t>decomposition of samples</w:t>
      </w:r>
      <w:r w:rsidR="00F62EBC" w:rsidRPr="00C74139">
        <w:rPr>
          <w:rFonts w:ascii="Times New Roman" w:hAnsi="Times New Roman" w:cs="Times New Roman"/>
          <w:sz w:val="24"/>
          <w:szCs w:val="24"/>
          <w:lang w:val="en-GB"/>
        </w:rPr>
        <w:t>. ICP-MS</w:t>
      </w:r>
      <w:r w:rsidR="0018411B" w:rsidRPr="00C74139">
        <w:rPr>
          <w:rFonts w:ascii="Times New Roman" w:hAnsi="Times New Roman" w:cs="Times New Roman"/>
          <w:sz w:val="24"/>
          <w:szCs w:val="24"/>
          <w:lang w:val="en-GB"/>
        </w:rPr>
        <w:t xml:space="preserve"> was </w:t>
      </w:r>
      <w:r w:rsidRPr="00C74139">
        <w:rPr>
          <w:rFonts w:ascii="Times New Roman" w:hAnsi="Times New Roman" w:cs="Times New Roman"/>
          <w:sz w:val="24"/>
          <w:szCs w:val="24"/>
          <w:lang w:val="en-GB"/>
        </w:rPr>
        <w:t xml:space="preserve">a </w:t>
      </w:r>
      <w:r w:rsidR="0018411B" w:rsidRPr="00C74139">
        <w:rPr>
          <w:rFonts w:ascii="Times New Roman" w:hAnsi="Times New Roman" w:cs="Times New Roman"/>
          <w:sz w:val="24"/>
          <w:szCs w:val="24"/>
          <w:lang w:val="en-GB"/>
        </w:rPr>
        <w:t>more sensitive method in this study</w:t>
      </w:r>
      <w:r w:rsidR="00EC0F2A" w:rsidRPr="00C74139">
        <w:rPr>
          <w:rFonts w:ascii="Times New Roman" w:hAnsi="Times New Roman" w:cs="Times New Roman"/>
          <w:sz w:val="24"/>
          <w:szCs w:val="24"/>
          <w:lang w:val="en-GB"/>
        </w:rPr>
        <w:t xml:space="preserve"> with LODs in the range of ng/g. Results of the LOD, BEC and accuracy of multi-elemental analysis performed by ICP-MS with certified reference material (NIST SRM Tomato Leaves 1573a) </w:t>
      </w:r>
      <w:r w:rsidR="002519F1" w:rsidRPr="00C74139">
        <w:rPr>
          <w:rFonts w:ascii="Times New Roman" w:hAnsi="Times New Roman" w:cs="Times New Roman"/>
          <w:sz w:val="24"/>
          <w:szCs w:val="24"/>
          <w:lang w:val="en-GB"/>
        </w:rPr>
        <w:t>are</w:t>
      </w:r>
      <w:r w:rsidR="00EC0F2A" w:rsidRPr="00C74139">
        <w:rPr>
          <w:rFonts w:ascii="Times New Roman" w:hAnsi="Times New Roman" w:cs="Times New Roman"/>
          <w:sz w:val="24"/>
          <w:szCs w:val="24"/>
          <w:lang w:val="en-GB"/>
        </w:rPr>
        <w:t xml:space="preserve"> </w:t>
      </w:r>
      <w:r w:rsidR="002519F1" w:rsidRPr="00C74139">
        <w:rPr>
          <w:rFonts w:ascii="Times New Roman" w:hAnsi="Times New Roman" w:cs="Times New Roman"/>
          <w:sz w:val="24"/>
          <w:szCs w:val="24"/>
          <w:lang w:val="en-GB"/>
        </w:rPr>
        <w:t>presented</w:t>
      </w:r>
      <w:r w:rsidR="00EC0F2A" w:rsidRPr="00C74139">
        <w:rPr>
          <w:rFonts w:ascii="Times New Roman" w:hAnsi="Times New Roman" w:cs="Times New Roman"/>
          <w:sz w:val="24"/>
          <w:szCs w:val="24"/>
          <w:lang w:val="en-GB"/>
        </w:rPr>
        <w:t xml:space="preserve"> in Table 1. The sensitivity of EDXRF according to estimated uncertainty was </w:t>
      </w:r>
      <w:r w:rsidR="00076EC5" w:rsidRPr="00C74139">
        <w:rPr>
          <w:rFonts w:ascii="Times New Roman" w:hAnsi="Times New Roman" w:cs="Times New Roman"/>
          <w:sz w:val="24"/>
          <w:szCs w:val="24"/>
          <w:lang w:val="en-GB"/>
        </w:rPr>
        <w:t xml:space="preserve">from </w:t>
      </w:r>
      <w:r w:rsidR="00EC0F2A" w:rsidRPr="00C74139">
        <w:rPr>
          <w:rFonts w:ascii="Times New Roman" w:hAnsi="Times New Roman" w:cs="Times New Roman"/>
          <w:sz w:val="24"/>
          <w:szCs w:val="24"/>
          <w:lang w:val="en-GB"/>
        </w:rPr>
        <w:t>5</w:t>
      </w:r>
      <w:r w:rsidR="00076EC5" w:rsidRPr="00C74139">
        <w:rPr>
          <w:rFonts w:ascii="Times New Roman" w:hAnsi="Times New Roman" w:cs="Times New Roman"/>
          <w:sz w:val="24"/>
          <w:szCs w:val="24"/>
          <w:lang w:val="en-GB"/>
        </w:rPr>
        <w:t xml:space="preserve">% to </w:t>
      </w:r>
      <w:r w:rsidR="00EC0F2A" w:rsidRPr="00C74139">
        <w:rPr>
          <w:rFonts w:ascii="Times New Roman" w:hAnsi="Times New Roman" w:cs="Times New Roman"/>
          <w:sz w:val="24"/>
          <w:szCs w:val="24"/>
          <w:lang w:val="en-GB"/>
        </w:rPr>
        <w:t xml:space="preserve">10% and LODs for the analysed elements in the range from </w:t>
      </w:r>
      <w:r w:rsidRPr="00C74139">
        <w:rPr>
          <w:rFonts w:ascii="Times New Roman" w:hAnsi="Times New Roman" w:cs="Times New Roman"/>
          <w:sz w:val="24"/>
          <w:szCs w:val="24"/>
          <w:lang w:val="en-GB"/>
        </w:rPr>
        <w:t xml:space="preserve">a </w:t>
      </w:r>
      <w:r w:rsidR="00EC0F2A" w:rsidRPr="00C74139">
        <w:rPr>
          <w:rFonts w:ascii="Times New Roman" w:hAnsi="Times New Roman" w:cs="Times New Roman"/>
          <w:sz w:val="24"/>
          <w:szCs w:val="24"/>
          <w:lang w:val="en-GB"/>
        </w:rPr>
        <w:t xml:space="preserve">hundred to </w:t>
      </w:r>
      <w:r w:rsidRPr="00C74139">
        <w:rPr>
          <w:rFonts w:ascii="Times New Roman" w:hAnsi="Times New Roman" w:cs="Times New Roman"/>
          <w:sz w:val="24"/>
          <w:szCs w:val="24"/>
          <w:lang w:val="en-GB"/>
        </w:rPr>
        <w:t xml:space="preserve">a </w:t>
      </w:r>
      <w:r w:rsidR="00EC0F2A" w:rsidRPr="00C74139">
        <w:rPr>
          <w:rFonts w:ascii="Times New Roman" w:hAnsi="Times New Roman" w:cs="Times New Roman"/>
          <w:sz w:val="24"/>
          <w:szCs w:val="24"/>
          <w:lang w:val="en-GB"/>
        </w:rPr>
        <w:t xml:space="preserve">few </w:t>
      </w:r>
      <w:proofErr w:type="spellStart"/>
      <w:r w:rsidR="00EC0F2A" w:rsidRPr="00C74139">
        <w:rPr>
          <w:rFonts w:ascii="Times New Roman" w:hAnsi="Times New Roman" w:cs="Times New Roman"/>
          <w:sz w:val="24"/>
          <w:szCs w:val="24"/>
          <w:lang w:val="en-GB"/>
        </w:rPr>
        <w:t>μg</w:t>
      </w:r>
      <w:proofErr w:type="spellEnd"/>
      <w:r w:rsidR="00EC0F2A" w:rsidRPr="00C74139">
        <w:rPr>
          <w:rFonts w:ascii="Times New Roman" w:hAnsi="Times New Roman" w:cs="Times New Roman"/>
          <w:sz w:val="24"/>
          <w:szCs w:val="24"/>
          <w:lang w:val="en-GB"/>
        </w:rPr>
        <w:t xml:space="preserve">/g. This means that LODs of ICP-MS were approx. two orders of magnitude levered compared to EDXRF. </w:t>
      </w:r>
      <w:r w:rsidR="004D66E9" w:rsidRPr="00C74139">
        <w:rPr>
          <w:rFonts w:ascii="Times New Roman" w:hAnsi="Times New Roman" w:cs="Times New Roman"/>
          <w:sz w:val="24"/>
          <w:szCs w:val="24"/>
          <w:lang w:val="en-GB"/>
        </w:rPr>
        <w:t xml:space="preserve">The determination of element Cl by ICP-MS was impossible since form negative ions while EDXRF enables </w:t>
      </w:r>
      <w:r w:rsidR="00F9512E" w:rsidRPr="00C74139">
        <w:rPr>
          <w:rFonts w:ascii="Times New Roman" w:hAnsi="Times New Roman" w:cs="Times New Roman"/>
          <w:sz w:val="24"/>
          <w:szCs w:val="24"/>
          <w:lang w:val="en-GB"/>
        </w:rPr>
        <w:t xml:space="preserve">its </w:t>
      </w:r>
      <w:r w:rsidR="004D66E9" w:rsidRPr="00C74139">
        <w:rPr>
          <w:rFonts w:ascii="Times New Roman" w:hAnsi="Times New Roman" w:cs="Times New Roman"/>
          <w:sz w:val="24"/>
          <w:szCs w:val="24"/>
          <w:lang w:val="en-GB"/>
        </w:rPr>
        <w:t xml:space="preserve">analysis </w:t>
      </w:r>
      <w:r w:rsidR="00F9512E" w:rsidRPr="00C74139">
        <w:rPr>
          <w:rFonts w:ascii="Times New Roman" w:hAnsi="Times New Roman" w:cs="Times New Roman"/>
          <w:sz w:val="24"/>
          <w:szCs w:val="24"/>
          <w:lang w:val="en-GB"/>
        </w:rPr>
        <w:t xml:space="preserve">as </w:t>
      </w:r>
      <w:r w:rsidR="004D66E9" w:rsidRPr="00C74139">
        <w:rPr>
          <w:rFonts w:ascii="Times New Roman" w:hAnsi="Times New Roman" w:cs="Times New Roman"/>
          <w:sz w:val="24"/>
          <w:szCs w:val="24"/>
          <w:lang w:val="en-GB"/>
        </w:rPr>
        <w:t xml:space="preserve">an </w:t>
      </w:r>
      <w:r w:rsidR="00F9512E" w:rsidRPr="00C74139">
        <w:rPr>
          <w:rFonts w:ascii="Times New Roman" w:hAnsi="Times New Roman" w:cs="Times New Roman"/>
          <w:sz w:val="24"/>
          <w:szCs w:val="24"/>
          <w:lang w:val="en-GB"/>
        </w:rPr>
        <w:t>essential element</w:t>
      </w:r>
      <w:r w:rsidR="00256552" w:rsidRPr="00C74139">
        <w:rPr>
          <w:rFonts w:ascii="Times New Roman" w:hAnsi="Times New Roman" w:cs="Times New Roman"/>
          <w:sz w:val="24"/>
          <w:szCs w:val="24"/>
          <w:lang w:val="en-GB"/>
        </w:rPr>
        <w:t xml:space="preserve"> (dietary mineral) and one of the main electrolytes in the body</w:t>
      </w:r>
      <w:r w:rsidR="004D66E9" w:rsidRPr="00C74139">
        <w:rPr>
          <w:rFonts w:ascii="Times New Roman" w:hAnsi="Times New Roman" w:cs="Times New Roman"/>
          <w:sz w:val="24"/>
          <w:szCs w:val="24"/>
          <w:lang w:val="en-GB"/>
        </w:rPr>
        <w:t>.</w:t>
      </w:r>
      <w:r w:rsidR="00256552" w:rsidRPr="00C74139">
        <w:rPr>
          <w:rFonts w:ascii="Times New Roman" w:hAnsi="Times New Roman" w:cs="Times New Roman"/>
          <w:sz w:val="24"/>
          <w:szCs w:val="24"/>
          <w:lang w:val="en-GB"/>
        </w:rPr>
        <w:t xml:space="preserve"> On the other hand, ICP-MS enables </w:t>
      </w:r>
      <w:r w:rsidRPr="00C74139">
        <w:rPr>
          <w:rFonts w:ascii="Times New Roman" w:hAnsi="Times New Roman" w:cs="Times New Roman"/>
          <w:sz w:val="24"/>
          <w:szCs w:val="24"/>
          <w:lang w:val="en-GB"/>
        </w:rPr>
        <w:t xml:space="preserve">the </w:t>
      </w:r>
      <w:r w:rsidR="00256552" w:rsidRPr="00C74139">
        <w:rPr>
          <w:rFonts w:ascii="Times New Roman" w:hAnsi="Times New Roman" w:cs="Times New Roman"/>
          <w:sz w:val="24"/>
          <w:szCs w:val="24"/>
          <w:lang w:val="en-GB"/>
        </w:rPr>
        <w:t>determin</w:t>
      </w:r>
      <w:r w:rsidRPr="00C74139">
        <w:rPr>
          <w:rFonts w:ascii="Times New Roman" w:hAnsi="Times New Roman" w:cs="Times New Roman"/>
          <w:sz w:val="24"/>
          <w:szCs w:val="24"/>
          <w:lang w:val="en-GB"/>
        </w:rPr>
        <w:t>ation of</w:t>
      </w:r>
      <w:r w:rsidR="00256552" w:rsidRPr="00C74139">
        <w:rPr>
          <w:rFonts w:ascii="Times New Roman" w:hAnsi="Times New Roman" w:cs="Times New Roman"/>
          <w:sz w:val="24"/>
          <w:szCs w:val="24"/>
          <w:lang w:val="en-GB"/>
        </w:rPr>
        <w:t xml:space="preserve"> elements Na, Mg, Mn and Cu which are according to </w:t>
      </w:r>
      <w:r w:rsidRPr="00C74139">
        <w:rPr>
          <w:rFonts w:ascii="Times New Roman" w:hAnsi="Times New Roman" w:cs="Times New Roman"/>
          <w:sz w:val="24"/>
          <w:szCs w:val="24"/>
          <w:lang w:val="en-GB"/>
        </w:rPr>
        <w:t xml:space="preserve">the </w:t>
      </w:r>
      <w:r w:rsidR="00256552" w:rsidRPr="00C74139">
        <w:rPr>
          <w:rFonts w:ascii="Times New Roman" w:hAnsi="Times New Roman" w:cs="Times New Roman"/>
          <w:sz w:val="24"/>
          <w:szCs w:val="24"/>
          <w:lang w:val="en-GB"/>
        </w:rPr>
        <w:t xml:space="preserve">European Food Safety Authority (EFSA) essential substances required as nutrients by the body to perform a variety of functions. </w:t>
      </w:r>
      <w:r w:rsidR="004D66E9" w:rsidRPr="00C74139">
        <w:rPr>
          <w:rFonts w:ascii="Times New Roman" w:hAnsi="Times New Roman" w:cs="Times New Roman"/>
          <w:sz w:val="24"/>
          <w:szCs w:val="24"/>
          <w:lang w:val="en-GB"/>
        </w:rPr>
        <w:t>Considering the cost per sample, EDXRF was cheaper, simpler and more environmentally friendly compared to ICP-MS</w:t>
      </w:r>
      <w:r w:rsidR="008F6D0B" w:rsidRPr="00C74139">
        <w:rPr>
          <w:rFonts w:ascii="Times New Roman" w:hAnsi="Times New Roman" w:cs="Times New Roman"/>
          <w:sz w:val="24"/>
          <w:szCs w:val="24"/>
          <w:lang w:val="en-GB"/>
        </w:rPr>
        <w:t xml:space="preserve"> and more suitable for analysis of P, S, Cl, K, Ca, Fe, </w:t>
      </w:r>
      <w:r w:rsidR="00692405">
        <w:rPr>
          <w:rFonts w:ascii="Times New Roman" w:hAnsi="Times New Roman" w:cs="Times New Roman"/>
          <w:sz w:val="24"/>
          <w:szCs w:val="24"/>
          <w:lang w:val="en-GB"/>
        </w:rPr>
        <w:t xml:space="preserve">Zn, </w:t>
      </w:r>
      <w:r w:rsidR="008F6D0B" w:rsidRPr="00C74139">
        <w:rPr>
          <w:rFonts w:ascii="Times New Roman" w:hAnsi="Times New Roman" w:cs="Times New Roman"/>
          <w:sz w:val="24"/>
          <w:szCs w:val="24"/>
          <w:lang w:val="en-GB"/>
        </w:rPr>
        <w:t xml:space="preserve">Mo, Sr, </w:t>
      </w:r>
      <w:proofErr w:type="spellStart"/>
      <w:r w:rsidR="008F6D0B" w:rsidRPr="00C74139">
        <w:rPr>
          <w:rFonts w:ascii="Times New Roman" w:hAnsi="Times New Roman" w:cs="Times New Roman"/>
          <w:sz w:val="24"/>
          <w:szCs w:val="24"/>
          <w:lang w:val="en-GB"/>
        </w:rPr>
        <w:t>Rb</w:t>
      </w:r>
      <w:proofErr w:type="spellEnd"/>
      <w:r w:rsidR="008F6D0B" w:rsidRPr="00C74139">
        <w:rPr>
          <w:rFonts w:ascii="Times New Roman" w:hAnsi="Times New Roman" w:cs="Times New Roman"/>
          <w:sz w:val="24"/>
          <w:szCs w:val="24"/>
          <w:lang w:val="en-GB"/>
        </w:rPr>
        <w:t xml:space="preserve">, </w:t>
      </w:r>
      <w:proofErr w:type="spellStart"/>
      <w:r w:rsidR="008F6D0B" w:rsidRPr="00C74139">
        <w:rPr>
          <w:rFonts w:ascii="Times New Roman" w:hAnsi="Times New Roman" w:cs="Times New Roman"/>
          <w:sz w:val="24"/>
          <w:szCs w:val="24"/>
          <w:lang w:val="en-GB"/>
        </w:rPr>
        <w:t>Ti</w:t>
      </w:r>
      <w:proofErr w:type="spellEnd"/>
      <w:r w:rsidR="008F6D0B" w:rsidRPr="00C74139">
        <w:rPr>
          <w:rFonts w:ascii="Times New Roman" w:hAnsi="Times New Roman" w:cs="Times New Roman"/>
          <w:sz w:val="24"/>
          <w:szCs w:val="24"/>
          <w:lang w:val="en-GB"/>
        </w:rPr>
        <w:t xml:space="preserve"> and Br in legume samples</w:t>
      </w:r>
      <w:r w:rsidR="004D66E9" w:rsidRPr="00C74139">
        <w:rPr>
          <w:rFonts w:ascii="Times New Roman" w:hAnsi="Times New Roman" w:cs="Times New Roman"/>
          <w:sz w:val="24"/>
          <w:szCs w:val="24"/>
          <w:lang w:val="en-GB"/>
        </w:rPr>
        <w:t>.</w:t>
      </w:r>
      <w:r w:rsidR="008F6D0B" w:rsidRPr="00C74139">
        <w:rPr>
          <w:rFonts w:ascii="Times New Roman" w:hAnsi="Times New Roman" w:cs="Times New Roman"/>
          <w:sz w:val="24"/>
          <w:szCs w:val="24"/>
          <w:lang w:val="en-GB"/>
        </w:rPr>
        <w:t xml:space="preserve"> However, for analysis of Na, Mg, V, Cr, Mn, Co and Cu content ICP</w:t>
      </w:r>
      <w:r w:rsidR="008F6D0B" w:rsidRPr="00C74139">
        <w:rPr>
          <w:rFonts w:ascii="Cambria Math" w:hAnsi="Cambria Math" w:cs="Cambria Math"/>
          <w:sz w:val="24"/>
          <w:szCs w:val="24"/>
          <w:lang w:val="en-GB"/>
        </w:rPr>
        <w:t>‐</w:t>
      </w:r>
      <w:r w:rsidR="008F6D0B" w:rsidRPr="00C74139">
        <w:rPr>
          <w:rFonts w:ascii="Times New Roman" w:hAnsi="Times New Roman" w:cs="Times New Roman"/>
          <w:sz w:val="24"/>
          <w:szCs w:val="24"/>
          <w:lang w:val="en-GB"/>
        </w:rPr>
        <w:t>MS was a method of choice due to its excellent sensitivity and accuracy.</w:t>
      </w:r>
    </w:p>
    <w:p w14:paraId="5FA413C3" w14:textId="19E8B1FB" w:rsidR="008F6D0B" w:rsidRPr="00C74139" w:rsidRDefault="008F6D0B" w:rsidP="00330B08">
      <w:pPr>
        <w:spacing w:after="0" w:line="360" w:lineRule="auto"/>
        <w:ind w:firstLine="709"/>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lastRenderedPageBreak/>
        <w:t xml:space="preserve">The </w:t>
      </w:r>
      <w:proofErr w:type="spellStart"/>
      <w:r w:rsidRPr="00C74139">
        <w:rPr>
          <w:rFonts w:ascii="Times New Roman" w:hAnsi="Times New Roman" w:cs="Times New Roman"/>
          <w:sz w:val="24"/>
          <w:szCs w:val="24"/>
          <w:lang w:val="en-GB"/>
        </w:rPr>
        <w:t>m</w:t>
      </w:r>
      <w:r w:rsidR="000A75F7" w:rsidRPr="00C74139">
        <w:rPr>
          <w:rFonts w:ascii="Times New Roman" w:hAnsi="Times New Roman" w:cs="Times New Roman"/>
          <w:sz w:val="24"/>
          <w:szCs w:val="24"/>
          <w:lang w:val="en-GB"/>
        </w:rPr>
        <w:t>acro</w:t>
      </w:r>
      <w:r w:rsidRPr="00C74139">
        <w:rPr>
          <w:rFonts w:ascii="Times New Roman" w:hAnsi="Times New Roman" w:cs="Times New Roman"/>
          <w:sz w:val="24"/>
          <w:szCs w:val="24"/>
          <w:lang w:val="en-GB"/>
        </w:rPr>
        <w:t>element</w:t>
      </w:r>
      <w:proofErr w:type="spellEnd"/>
      <w:r w:rsidRPr="00C74139">
        <w:rPr>
          <w:rFonts w:ascii="Times New Roman" w:hAnsi="Times New Roman" w:cs="Times New Roman"/>
          <w:sz w:val="24"/>
          <w:szCs w:val="24"/>
          <w:lang w:val="en-GB"/>
        </w:rPr>
        <w:t xml:space="preserve"> composition of </w:t>
      </w:r>
      <w:r w:rsidR="000A75F7" w:rsidRPr="00C74139">
        <w:rPr>
          <w:rFonts w:ascii="Times New Roman" w:hAnsi="Times New Roman" w:cs="Times New Roman"/>
          <w:sz w:val="24"/>
          <w:szCs w:val="24"/>
          <w:lang w:val="en-GB"/>
        </w:rPr>
        <w:t>twenty</w:t>
      </w:r>
      <w:r w:rsidRPr="00C74139">
        <w:rPr>
          <w:rFonts w:ascii="Times New Roman" w:hAnsi="Times New Roman" w:cs="Times New Roman"/>
          <w:sz w:val="24"/>
          <w:szCs w:val="24"/>
          <w:lang w:val="en-GB"/>
        </w:rPr>
        <w:t xml:space="preserve"> legume</w:t>
      </w:r>
      <w:r w:rsidR="000A75F7" w:rsidRPr="00C74139">
        <w:rPr>
          <w:rFonts w:ascii="Times New Roman" w:hAnsi="Times New Roman" w:cs="Times New Roman"/>
          <w:sz w:val="24"/>
          <w:szCs w:val="24"/>
          <w:lang w:val="en-GB"/>
        </w:rPr>
        <w:t xml:space="preserve"> sample</w:t>
      </w:r>
      <w:r w:rsidRPr="00C74139">
        <w:rPr>
          <w:rFonts w:ascii="Times New Roman" w:hAnsi="Times New Roman" w:cs="Times New Roman"/>
          <w:sz w:val="24"/>
          <w:szCs w:val="24"/>
          <w:lang w:val="en-GB"/>
        </w:rPr>
        <w:t>s determined by ICP-MS</w:t>
      </w:r>
      <w:r w:rsidR="000A75F7" w:rsidRPr="00C74139">
        <w:rPr>
          <w:rFonts w:ascii="Times New Roman" w:hAnsi="Times New Roman" w:cs="Times New Roman"/>
          <w:sz w:val="24"/>
          <w:szCs w:val="24"/>
          <w:lang w:val="en-GB"/>
        </w:rPr>
        <w:t xml:space="preserve"> and/or EDXRF</w:t>
      </w:r>
      <w:r w:rsidRPr="00C74139">
        <w:rPr>
          <w:rFonts w:ascii="Times New Roman" w:hAnsi="Times New Roman" w:cs="Times New Roman"/>
          <w:sz w:val="24"/>
          <w:szCs w:val="24"/>
          <w:lang w:val="en-GB"/>
        </w:rPr>
        <w:t xml:space="preserve"> is presented in Table </w:t>
      </w:r>
      <w:r w:rsidR="008958EF" w:rsidRPr="00C74139">
        <w:rPr>
          <w:rFonts w:ascii="Times New Roman" w:hAnsi="Times New Roman" w:cs="Times New Roman"/>
          <w:sz w:val="24"/>
          <w:szCs w:val="24"/>
          <w:lang w:val="en-GB"/>
        </w:rPr>
        <w:t>3</w:t>
      </w:r>
      <w:r w:rsidRPr="00C74139">
        <w:rPr>
          <w:rFonts w:ascii="Times New Roman" w:hAnsi="Times New Roman" w:cs="Times New Roman"/>
          <w:sz w:val="24"/>
          <w:szCs w:val="24"/>
          <w:lang w:val="en-GB"/>
        </w:rPr>
        <w:t xml:space="preserve"> and </w:t>
      </w:r>
      <w:r w:rsidR="000A75F7" w:rsidRPr="00C74139">
        <w:rPr>
          <w:rFonts w:ascii="Times New Roman" w:hAnsi="Times New Roman" w:cs="Times New Roman"/>
          <w:sz w:val="24"/>
          <w:szCs w:val="24"/>
          <w:lang w:val="en-GB"/>
        </w:rPr>
        <w:t>the microelement composition in Table</w:t>
      </w:r>
      <w:r w:rsidRPr="00C74139">
        <w:rPr>
          <w:rFonts w:ascii="Times New Roman" w:hAnsi="Times New Roman" w:cs="Times New Roman"/>
          <w:sz w:val="24"/>
          <w:szCs w:val="24"/>
          <w:lang w:val="en-GB"/>
        </w:rPr>
        <w:t xml:space="preserve"> 4. A total of </w:t>
      </w:r>
      <w:r w:rsidR="000A75F7" w:rsidRPr="00C74139">
        <w:rPr>
          <w:rFonts w:ascii="Times New Roman" w:hAnsi="Times New Roman" w:cs="Times New Roman"/>
          <w:sz w:val="24"/>
          <w:szCs w:val="24"/>
          <w:lang w:val="en-GB"/>
        </w:rPr>
        <w:t xml:space="preserve">nineteen </w:t>
      </w:r>
      <w:r w:rsidRPr="00C74139">
        <w:rPr>
          <w:rFonts w:ascii="Times New Roman" w:hAnsi="Times New Roman" w:cs="Times New Roman"/>
          <w:sz w:val="24"/>
          <w:szCs w:val="24"/>
          <w:lang w:val="en-GB"/>
        </w:rPr>
        <w:t xml:space="preserve">elements were determined </w:t>
      </w:r>
      <w:r w:rsidR="008958EF" w:rsidRPr="00C74139">
        <w:rPr>
          <w:rFonts w:ascii="Times New Roman" w:hAnsi="Times New Roman" w:cs="Times New Roman"/>
          <w:sz w:val="24"/>
          <w:szCs w:val="24"/>
          <w:lang w:val="en-GB"/>
        </w:rPr>
        <w:t xml:space="preserve">and divided into </w:t>
      </w:r>
      <w:r w:rsidR="000A75F7" w:rsidRPr="00C74139">
        <w:rPr>
          <w:rFonts w:ascii="Times New Roman" w:hAnsi="Times New Roman" w:cs="Times New Roman"/>
          <w:sz w:val="24"/>
          <w:szCs w:val="24"/>
          <w:lang w:val="en-GB"/>
        </w:rPr>
        <w:t xml:space="preserve">six </w:t>
      </w:r>
      <w:r w:rsidR="008958EF" w:rsidRPr="00C74139">
        <w:rPr>
          <w:rFonts w:ascii="Times New Roman" w:hAnsi="Times New Roman" w:cs="Times New Roman"/>
          <w:sz w:val="24"/>
          <w:szCs w:val="24"/>
          <w:lang w:val="en-GB"/>
        </w:rPr>
        <w:t>macro</w:t>
      </w:r>
      <w:r w:rsidR="000A75F7" w:rsidRPr="00C74139">
        <w:rPr>
          <w:rFonts w:ascii="Times New Roman" w:hAnsi="Times New Roman" w:cs="Times New Roman"/>
          <w:sz w:val="24"/>
          <w:szCs w:val="24"/>
          <w:lang w:val="en-GB"/>
        </w:rPr>
        <w:t>-</w:t>
      </w:r>
      <w:r w:rsidR="008958EF" w:rsidRPr="00C74139">
        <w:rPr>
          <w:rFonts w:ascii="Times New Roman" w:hAnsi="Times New Roman" w:cs="Times New Roman"/>
          <w:sz w:val="24"/>
          <w:szCs w:val="24"/>
          <w:lang w:val="en-GB"/>
        </w:rPr>
        <w:t xml:space="preserve"> (Mg, P, S, K, Cl</w:t>
      </w:r>
      <w:r w:rsidR="000A75F7" w:rsidRPr="00C74139">
        <w:rPr>
          <w:rFonts w:ascii="Times New Roman" w:hAnsi="Times New Roman" w:cs="Times New Roman"/>
          <w:sz w:val="24"/>
          <w:szCs w:val="24"/>
          <w:lang w:val="en-GB"/>
        </w:rPr>
        <w:t>,</w:t>
      </w:r>
      <w:r w:rsidR="008958EF" w:rsidRPr="00C74139">
        <w:rPr>
          <w:rFonts w:ascii="Times New Roman" w:hAnsi="Times New Roman" w:cs="Times New Roman"/>
          <w:sz w:val="24"/>
          <w:szCs w:val="24"/>
          <w:lang w:val="en-GB"/>
        </w:rPr>
        <w:t xml:space="preserve"> Ca</w:t>
      </w:r>
      <w:r w:rsidR="000A75F7" w:rsidRPr="00C74139">
        <w:rPr>
          <w:rFonts w:ascii="Times New Roman" w:hAnsi="Times New Roman" w:cs="Times New Roman"/>
          <w:sz w:val="24"/>
          <w:szCs w:val="24"/>
          <w:lang w:val="en-GB"/>
        </w:rPr>
        <w:t>)</w:t>
      </w:r>
      <w:r w:rsidR="008958EF" w:rsidRPr="00C74139">
        <w:rPr>
          <w:rFonts w:ascii="Times New Roman" w:hAnsi="Times New Roman" w:cs="Times New Roman"/>
          <w:sz w:val="24"/>
          <w:szCs w:val="24"/>
          <w:lang w:val="en-GB"/>
        </w:rPr>
        <w:t xml:space="preserve"> and </w:t>
      </w:r>
      <w:r w:rsidR="000A75F7" w:rsidRPr="00C74139">
        <w:rPr>
          <w:rFonts w:ascii="Times New Roman" w:hAnsi="Times New Roman" w:cs="Times New Roman"/>
          <w:sz w:val="24"/>
          <w:szCs w:val="24"/>
          <w:lang w:val="en-GB"/>
        </w:rPr>
        <w:t xml:space="preserve">thirteen </w:t>
      </w:r>
      <w:r w:rsidR="008958EF" w:rsidRPr="00C74139">
        <w:rPr>
          <w:rFonts w:ascii="Times New Roman" w:hAnsi="Times New Roman" w:cs="Times New Roman"/>
          <w:sz w:val="24"/>
          <w:szCs w:val="24"/>
          <w:lang w:val="en-GB"/>
        </w:rPr>
        <w:t xml:space="preserve">microelements </w:t>
      </w:r>
      <w:r w:rsidR="000A75F7" w:rsidRPr="00C74139">
        <w:rPr>
          <w:rFonts w:ascii="Times New Roman" w:hAnsi="Times New Roman" w:cs="Times New Roman"/>
          <w:sz w:val="24"/>
          <w:szCs w:val="24"/>
          <w:lang w:val="en-GB"/>
        </w:rPr>
        <w:t>(</w:t>
      </w:r>
      <w:r w:rsidR="008958EF" w:rsidRPr="00C74139">
        <w:rPr>
          <w:rFonts w:ascii="Times New Roman" w:hAnsi="Times New Roman" w:cs="Times New Roman"/>
          <w:sz w:val="24"/>
          <w:szCs w:val="24"/>
          <w:lang w:val="en-GB"/>
        </w:rPr>
        <w:t xml:space="preserve">Mn, Fe, Cu, Na, Cr, Co, Zn, V, </w:t>
      </w:r>
      <w:proofErr w:type="spellStart"/>
      <w:r w:rsidR="008958EF" w:rsidRPr="00C74139">
        <w:rPr>
          <w:rFonts w:ascii="Times New Roman" w:hAnsi="Times New Roman" w:cs="Times New Roman"/>
          <w:sz w:val="24"/>
          <w:szCs w:val="24"/>
          <w:lang w:val="en-GB"/>
        </w:rPr>
        <w:t>Rb</w:t>
      </w:r>
      <w:proofErr w:type="spellEnd"/>
      <w:r w:rsidR="008958EF" w:rsidRPr="00C74139">
        <w:rPr>
          <w:rFonts w:ascii="Times New Roman" w:hAnsi="Times New Roman" w:cs="Times New Roman"/>
          <w:sz w:val="24"/>
          <w:szCs w:val="24"/>
          <w:lang w:val="en-GB"/>
        </w:rPr>
        <w:t xml:space="preserve">, </w:t>
      </w:r>
      <w:proofErr w:type="spellStart"/>
      <w:r w:rsidR="008958EF" w:rsidRPr="00C74139">
        <w:rPr>
          <w:rFonts w:ascii="Times New Roman" w:hAnsi="Times New Roman" w:cs="Times New Roman"/>
          <w:sz w:val="24"/>
          <w:szCs w:val="24"/>
          <w:lang w:val="en-GB"/>
        </w:rPr>
        <w:t>Ti</w:t>
      </w:r>
      <w:proofErr w:type="spellEnd"/>
      <w:r w:rsidR="008958EF" w:rsidRPr="00C74139">
        <w:rPr>
          <w:rFonts w:ascii="Times New Roman" w:hAnsi="Times New Roman" w:cs="Times New Roman"/>
          <w:sz w:val="24"/>
          <w:szCs w:val="24"/>
          <w:lang w:val="en-GB"/>
        </w:rPr>
        <w:t>, Br, Sr</w:t>
      </w:r>
      <w:r w:rsidR="000A75F7" w:rsidRPr="00C74139">
        <w:rPr>
          <w:rFonts w:ascii="Times New Roman" w:hAnsi="Times New Roman" w:cs="Times New Roman"/>
          <w:sz w:val="24"/>
          <w:szCs w:val="24"/>
          <w:lang w:val="en-GB"/>
        </w:rPr>
        <w:t>,</w:t>
      </w:r>
      <w:r w:rsidR="008958EF" w:rsidRPr="00C74139">
        <w:rPr>
          <w:rFonts w:ascii="Times New Roman" w:hAnsi="Times New Roman" w:cs="Times New Roman"/>
          <w:sz w:val="24"/>
          <w:szCs w:val="24"/>
          <w:lang w:val="en-GB"/>
        </w:rPr>
        <w:t xml:space="preserve"> Mo).</w:t>
      </w:r>
      <w:r w:rsidR="000A75F7" w:rsidRPr="00C74139">
        <w:rPr>
          <w:rFonts w:ascii="Times New Roman" w:hAnsi="Times New Roman" w:cs="Times New Roman"/>
          <w:sz w:val="24"/>
          <w:szCs w:val="24"/>
          <w:lang w:val="en-GB"/>
        </w:rPr>
        <w:t xml:space="preserve"> The results of </w:t>
      </w:r>
      <w:proofErr w:type="spellStart"/>
      <w:r w:rsidR="000A75F7" w:rsidRPr="00C74139">
        <w:rPr>
          <w:rFonts w:ascii="Times New Roman" w:hAnsi="Times New Roman" w:cs="Times New Roman"/>
          <w:sz w:val="24"/>
          <w:szCs w:val="24"/>
          <w:lang w:val="en-GB"/>
        </w:rPr>
        <w:t>macroelements</w:t>
      </w:r>
      <w:proofErr w:type="spellEnd"/>
      <w:r w:rsidR="000A75F7" w:rsidRPr="00C74139">
        <w:rPr>
          <w:rFonts w:ascii="Times New Roman" w:hAnsi="Times New Roman" w:cs="Times New Roman"/>
          <w:sz w:val="24"/>
          <w:szCs w:val="24"/>
          <w:lang w:val="en-GB"/>
        </w:rPr>
        <w:t xml:space="preserve"> are depicted as g/kg (Table 3) and those of microelements as mg/kg (Table 4). Based on the average values t</w:t>
      </w:r>
      <w:r w:rsidR="008958EF" w:rsidRPr="00C74139">
        <w:rPr>
          <w:rFonts w:ascii="Times New Roman" w:hAnsi="Times New Roman" w:cs="Times New Roman"/>
          <w:sz w:val="24"/>
          <w:szCs w:val="24"/>
          <w:lang w:val="en-GB"/>
        </w:rPr>
        <w:t xml:space="preserve">he order is K &gt; </w:t>
      </w:r>
      <w:r w:rsidR="0093029B" w:rsidRPr="00C74139">
        <w:rPr>
          <w:rFonts w:ascii="Times New Roman" w:hAnsi="Times New Roman" w:cs="Times New Roman"/>
          <w:sz w:val="24"/>
          <w:szCs w:val="24"/>
          <w:lang w:val="en-GB"/>
        </w:rPr>
        <w:t>P</w:t>
      </w:r>
      <w:r w:rsidR="008958EF" w:rsidRPr="00C74139">
        <w:rPr>
          <w:rFonts w:ascii="Times New Roman" w:hAnsi="Times New Roman" w:cs="Times New Roman"/>
          <w:sz w:val="24"/>
          <w:szCs w:val="24"/>
          <w:lang w:val="en-GB"/>
        </w:rPr>
        <w:t xml:space="preserve"> &gt; </w:t>
      </w:r>
      <w:r w:rsidR="0093029B" w:rsidRPr="00C74139">
        <w:rPr>
          <w:rFonts w:ascii="Times New Roman" w:hAnsi="Times New Roman" w:cs="Times New Roman"/>
          <w:sz w:val="24"/>
          <w:szCs w:val="24"/>
          <w:lang w:val="en-GB"/>
        </w:rPr>
        <w:t>S</w:t>
      </w:r>
      <w:r w:rsidR="008958EF" w:rsidRPr="00C74139">
        <w:rPr>
          <w:rFonts w:ascii="Times New Roman" w:hAnsi="Times New Roman" w:cs="Times New Roman"/>
          <w:sz w:val="24"/>
          <w:szCs w:val="24"/>
          <w:lang w:val="en-GB"/>
        </w:rPr>
        <w:t xml:space="preserve"> &gt; </w:t>
      </w:r>
      <w:r w:rsidR="0093029B" w:rsidRPr="00C74139">
        <w:rPr>
          <w:rFonts w:ascii="Times New Roman" w:hAnsi="Times New Roman" w:cs="Times New Roman"/>
          <w:sz w:val="24"/>
          <w:szCs w:val="24"/>
          <w:lang w:val="en-GB"/>
        </w:rPr>
        <w:t>Ca</w:t>
      </w:r>
      <w:r w:rsidR="008958EF" w:rsidRPr="00C74139">
        <w:rPr>
          <w:rFonts w:ascii="Times New Roman" w:hAnsi="Times New Roman" w:cs="Times New Roman"/>
          <w:sz w:val="24"/>
          <w:szCs w:val="24"/>
          <w:lang w:val="en-GB"/>
        </w:rPr>
        <w:t xml:space="preserve"> &gt; </w:t>
      </w:r>
      <w:r w:rsidR="0093029B" w:rsidRPr="00C74139">
        <w:rPr>
          <w:rFonts w:ascii="Times New Roman" w:hAnsi="Times New Roman" w:cs="Times New Roman"/>
          <w:sz w:val="24"/>
          <w:szCs w:val="24"/>
          <w:lang w:val="en-GB"/>
        </w:rPr>
        <w:t>Mg</w:t>
      </w:r>
      <w:r w:rsidR="008958EF" w:rsidRPr="00C74139">
        <w:rPr>
          <w:rFonts w:ascii="Times New Roman" w:hAnsi="Times New Roman" w:cs="Times New Roman"/>
          <w:sz w:val="24"/>
          <w:szCs w:val="24"/>
          <w:lang w:val="en-GB"/>
        </w:rPr>
        <w:t xml:space="preserve"> &gt; </w:t>
      </w:r>
      <w:r w:rsidR="0093029B" w:rsidRPr="00C74139">
        <w:rPr>
          <w:rFonts w:ascii="Times New Roman" w:hAnsi="Times New Roman" w:cs="Times New Roman"/>
          <w:sz w:val="24"/>
          <w:szCs w:val="24"/>
          <w:lang w:val="en-GB"/>
        </w:rPr>
        <w:t xml:space="preserve">Cl </w:t>
      </w:r>
      <w:r w:rsidR="000A75F7" w:rsidRPr="00C74139">
        <w:rPr>
          <w:rFonts w:ascii="Times New Roman" w:hAnsi="Times New Roman" w:cs="Times New Roman"/>
          <w:sz w:val="24"/>
          <w:szCs w:val="24"/>
          <w:lang w:val="en-GB"/>
        </w:rPr>
        <w:t>of for the macro</w:t>
      </w:r>
      <w:r w:rsidR="00076EC5" w:rsidRPr="00C74139">
        <w:rPr>
          <w:rFonts w:ascii="Times New Roman" w:hAnsi="Times New Roman" w:cs="Times New Roman"/>
          <w:sz w:val="24"/>
          <w:szCs w:val="24"/>
          <w:lang w:val="en-GB"/>
        </w:rPr>
        <w:t>-</w:t>
      </w:r>
      <w:r w:rsidR="000A75F7" w:rsidRPr="00C74139">
        <w:rPr>
          <w:rFonts w:ascii="Times New Roman" w:hAnsi="Times New Roman" w:cs="Times New Roman"/>
          <w:sz w:val="24"/>
          <w:szCs w:val="24"/>
          <w:lang w:val="en-GB"/>
        </w:rPr>
        <w:t xml:space="preserve"> </w:t>
      </w:r>
      <w:r w:rsidR="0093029B" w:rsidRPr="00C74139">
        <w:rPr>
          <w:rFonts w:ascii="Times New Roman" w:hAnsi="Times New Roman" w:cs="Times New Roman"/>
          <w:sz w:val="24"/>
          <w:szCs w:val="24"/>
          <w:lang w:val="en-GB"/>
        </w:rPr>
        <w:t xml:space="preserve">and Fe &gt; </w:t>
      </w:r>
      <w:r w:rsidR="008958EF" w:rsidRPr="00C74139">
        <w:rPr>
          <w:rFonts w:ascii="Times New Roman" w:hAnsi="Times New Roman" w:cs="Times New Roman"/>
          <w:sz w:val="24"/>
          <w:szCs w:val="24"/>
          <w:lang w:val="en-GB"/>
        </w:rPr>
        <w:t xml:space="preserve">Mn &gt; Zn &gt; </w:t>
      </w:r>
      <w:r w:rsidR="0093029B" w:rsidRPr="00C74139">
        <w:rPr>
          <w:rFonts w:ascii="Times New Roman" w:hAnsi="Times New Roman" w:cs="Times New Roman"/>
          <w:sz w:val="24"/>
          <w:szCs w:val="24"/>
          <w:lang w:val="en-GB"/>
        </w:rPr>
        <w:t xml:space="preserve">Na &gt; Cu &gt; </w:t>
      </w:r>
      <w:proofErr w:type="spellStart"/>
      <w:r w:rsidR="008958EF" w:rsidRPr="00C74139">
        <w:rPr>
          <w:rFonts w:ascii="Times New Roman" w:hAnsi="Times New Roman" w:cs="Times New Roman"/>
          <w:sz w:val="24"/>
          <w:szCs w:val="24"/>
          <w:lang w:val="en-GB"/>
        </w:rPr>
        <w:t>Rb</w:t>
      </w:r>
      <w:proofErr w:type="spellEnd"/>
      <w:r w:rsidR="008958EF" w:rsidRPr="00C74139">
        <w:rPr>
          <w:rFonts w:ascii="Times New Roman" w:hAnsi="Times New Roman" w:cs="Times New Roman"/>
          <w:sz w:val="24"/>
          <w:szCs w:val="24"/>
          <w:lang w:val="en-GB"/>
        </w:rPr>
        <w:t xml:space="preserve"> &gt; </w:t>
      </w:r>
      <w:r w:rsidR="0093029B" w:rsidRPr="00C74139">
        <w:rPr>
          <w:rFonts w:ascii="Times New Roman" w:hAnsi="Times New Roman" w:cs="Times New Roman"/>
          <w:sz w:val="24"/>
          <w:szCs w:val="24"/>
          <w:lang w:val="en-GB"/>
        </w:rPr>
        <w:t xml:space="preserve">Br &gt; </w:t>
      </w:r>
      <w:proofErr w:type="spellStart"/>
      <w:r w:rsidR="0093029B" w:rsidRPr="00C74139">
        <w:rPr>
          <w:rFonts w:ascii="Times New Roman" w:hAnsi="Times New Roman" w:cs="Times New Roman"/>
          <w:sz w:val="24"/>
          <w:szCs w:val="24"/>
          <w:lang w:val="en-GB"/>
        </w:rPr>
        <w:t>Ti</w:t>
      </w:r>
      <w:proofErr w:type="spellEnd"/>
      <w:r w:rsidR="0093029B" w:rsidRPr="00C74139">
        <w:rPr>
          <w:rFonts w:ascii="Times New Roman" w:hAnsi="Times New Roman" w:cs="Times New Roman"/>
          <w:sz w:val="24"/>
          <w:szCs w:val="24"/>
          <w:lang w:val="en-GB"/>
        </w:rPr>
        <w:t xml:space="preserve"> &gt; Sr &gt; </w:t>
      </w:r>
      <w:r w:rsidR="008958EF" w:rsidRPr="00C74139">
        <w:rPr>
          <w:rFonts w:ascii="Times New Roman" w:hAnsi="Times New Roman" w:cs="Times New Roman"/>
          <w:sz w:val="24"/>
          <w:szCs w:val="24"/>
          <w:lang w:val="en-GB"/>
        </w:rPr>
        <w:t>Mo</w:t>
      </w:r>
      <w:r w:rsidR="0093029B" w:rsidRPr="00C74139">
        <w:rPr>
          <w:rFonts w:ascii="Times New Roman" w:hAnsi="Times New Roman" w:cs="Times New Roman"/>
          <w:sz w:val="24"/>
          <w:szCs w:val="24"/>
          <w:lang w:val="en-GB"/>
        </w:rPr>
        <w:t xml:space="preserve"> &gt; Cr &gt; Co &gt; V</w:t>
      </w:r>
      <w:r w:rsidR="00076EC5" w:rsidRPr="00C74139">
        <w:rPr>
          <w:rFonts w:ascii="Times New Roman" w:hAnsi="Times New Roman" w:cs="Times New Roman"/>
          <w:sz w:val="24"/>
          <w:szCs w:val="24"/>
          <w:lang w:val="en-GB"/>
        </w:rPr>
        <w:t xml:space="preserve"> for the microelements in analysed legume samples</w:t>
      </w:r>
      <w:r w:rsidR="008958EF" w:rsidRPr="00C74139">
        <w:rPr>
          <w:rFonts w:ascii="Times New Roman" w:hAnsi="Times New Roman" w:cs="Times New Roman"/>
          <w:sz w:val="24"/>
          <w:szCs w:val="24"/>
          <w:lang w:val="en-GB"/>
        </w:rPr>
        <w:t>.</w:t>
      </w:r>
      <w:r w:rsidR="0093029B" w:rsidRPr="00C74139">
        <w:rPr>
          <w:rFonts w:ascii="Times New Roman" w:hAnsi="Times New Roman" w:cs="Times New Roman"/>
          <w:sz w:val="24"/>
          <w:szCs w:val="24"/>
          <w:lang w:val="en-GB"/>
        </w:rPr>
        <w:t xml:space="preserve"> </w:t>
      </w:r>
      <w:r w:rsidR="00076EC5" w:rsidRPr="00C74139">
        <w:rPr>
          <w:rFonts w:ascii="Times New Roman" w:hAnsi="Times New Roman" w:cs="Times New Roman"/>
          <w:sz w:val="24"/>
          <w:szCs w:val="24"/>
          <w:lang w:val="en-GB"/>
        </w:rPr>
        <w:t xml:space="preserve">The ranks of individual </w:t>
      </w:r>
      <w:proofErr w:type="spellStart"/>
      <w:r w:rsidR="00076EC5" w:rsidRPr="00C74139">
        <w:rPr>
          <w:rFonts w:ascii="Times New Roman" w:hAnsi="Times New Roman" w:cs="Times New Roman"/>
          <w:sz w:val="24"/>
          <w:szCs w:val="24"/>
          <w:lang w:val="en-GB"/>
        </w:rPr>
        <w:t>macroelements</w:t>
      </w:r>
      <w:proofErr w:type="spellEnd"/>
      <w:r w:rsidR="00076EC5" w:rsidRPr="00C74139">
        <w:rPr>
          <w:rFonts w:ascii="Times New Roman" w:hAnsi="Times New Roman" w:cs="Times New Roman"/>
          <w:sz w:val="24"/>
          <w:szCs w:val="24"/>
          <w:lang w:val="en-GB"/>
        </w:rPr>
        <w:t xml:space="preserve"> in the </w:t>
      </w:r>
      <w:r w:rsidR="00DB1834" w:rsidRPr="00C74139">
        <w:rPr>
          <w:rFonts w:ascii="Times New Roman" w:hAnsi="Times New Roman" w:cs="Times New Roman"/>
          <w:sz w:val="24"/>
          <w:szCs w:val="24"/>
          <w:lang w:val="en-GB"/>
        </w:rPr>
        <w:t>analysed</w:t>
      </w:r>
      <w:r w:rsidR="00076EC5" w:rsidRPr="00C74139">
        <w:rPr>
          <w:rFonts w:ascii="Times New Roman" w:hAnsi="Times New Roman" w:cs="Times New Roman"/>
          <w:sz w:val="24"/>
          <w:szCs w:val="24"/>
          <w:lang w:val="en-GB"/>
        </w:rPr>
        <w:t xml:space="preserve"> legumes were as follows:</w:t>
      </w:r>
      <w:r w:rsidR="00DB1834" w:rsidRPr="00C74139">
        <w:rPr>
          <w:rFonts w:ascii="Times New Roman" w:hAnsi="Times New Roman" w:cs="Times New Roman"/>
          <w:sz w:val="24"/>
          <w:szCs w:val="24"/>
          <w:lang w:val="en-GB"/>
        </w:rPr>
        <w:t xml:space="preserve"> K (7.5–22.6 g/kg), P (2.7–7.5 g/kg), S (0.9–4.7 g/kg), Ca (0.2–5.0 g/kg), Mg (0.8–2.9 g/kg), and Cl (0.1–51.0g/kg). </w:t>
      </w:r>
      <w:r w:rsidR="008C5580" w:rsidRPr="00C74139">
        <w:rPr>
          <w:rFonts w:ascii="Times New Roman" w:hAnsi="Times New Roman" w:cs="Times New Roman"/>
          <w:sz w:val="24"/>
          <w:szCs w:val="24"/>
          <w:lang w:val="en-GB"/>
        </w:rPr>
        <w:t>Here, t</w:t>
      </w:r>
      <w:r w:rsidR="00387E83" w:rsidRPr="00C74139">
        <w:rPr>
          <w:rFonts w:ascii="Times New Roman" w:hAnsi="Times New Roman" w:cs="Times New Roman"/>
          <w:sz w:val="24"/>
          <w:szCs w:val="24"/>
          <w:lang w:val="en-GB"/>
        </w:rPr>
        <w:t xml:space="preserve">he highest coefficient of variation was calculated for the </w:t>
      </w:r>
      <w:r w:rsidR="008C5580" w:rsidRPr="00C74139">
        <w:rPr>
          <w:rFonts w:ascii="Times New Roman" w:hAnsi="Times New Roman" w:cs="Times New Roman"/>
          <w:sz w:val="24"/>
          <w:szCs w:val="24"/>
          <w:lang w:val="en-GB"/>
        </w:rPr>
        <w:t>Ca</w:t>
      </w:r>
      <w:r w:rsidR="00387E83" w:rsidRPr="00C74139">
        <w:rPr>
          <w:rFonts w:ascii="Times New Roman" w:hAnsi="Times New Roman" w:cs="Times New Roman"/>
          <w:sz w:val="24"/>
          <w:szCs w:val="24"/>
          <w:lang w:val="en-GB"/>
        </w:rPr>
        <w:t xml:space="preserve"> (</w:t>
      </w:r>
      <w:r w:rsidR="008C5580" w:rsidRPr="00C74139">
        <w:rPr>
          <w:rFonts w:ascii="Times New Roman" w:hAnsi="Times New Roman" w:cs="Times New Roman"/>
          <w:sz w:val="24"/>
          <w:szCs w:val="24"/>
          <w:lang w:val="en-GB"/>
        </w:rPr>
        <w:t>66.49</w:t>
      </w:r>
      <w:r w:rsidR="00387E83" w:rsidRPr="00C74139">
        <w:rPr>
          <w:rFonts w:ascii="Times New Roman" w:hAnsi="Times New Roman" w:cs="Times New Roman"/>
          <w:sz w:val="24"/>
          <w:szCs w:val="24"/>
          <w:lang w:val="en-GB"/>
        </w:rPr>
        <w:t>%)</w:t>
      </w:r>
      <w:r w:rsidR="008C5580" w:rsidRPr="00C74139">
        <w:rPr>
          <w:rFonts w:ascii="Times New Roman" w:hAnsi="Times New Roman" w:cs="Times New Roman"/>
          <w:sz w:val="24"/>
          <w:szCs w:val="24"/>
          <w:lang w:val="en-GB"/>
        </w:rPr>
        <w:t xml:space="preserve">, followed by Cl (58.30%) and S (38.40%). </w:t>
      </w:r>
      <w:r w:rsidR="00B10D16" w:rsidRPr="00C74139">
        <w:rPr>
          <w:rFonts w:ascii="Times New Roman" w:hAnsi="Times New Roman" w:cs="Times New Roman"/>
          <w:sz w:val="24"/>
          <w:szCs w:val="24"/>
          <w:lang w:val="en-GB"/>
        </w:rPr>
        <w:t>Among different legume species</w:t>
      </w:r>
      <w:r w:rsidR="00237934" w:rsidRPr="00C74139">
        <w:rPr>
          <w:rFonts w:ascii="Times New Roman" w:hAnsi="Times New Roman" w:cs="Times New Roman"/>
          <w:sz w:val="24"/>
          <w:szCs w:val="24"/>
          <w:lang w:val="en-GB"/>
        </w:rPr>
        <w:t>,</w:t>
      </w:r>
      <w:r w:rsidR="00B10D16" w:rsidRPr="00C74139">
        <w:rPr>
          <w:rFonts w:ascii="Times New Roman" w:hAnsi="Times New Roman" w:cs="Times New Roman"/>
          <w:sz w:val="24"/>
          <w:szCs w:val="24"/>
          <w:lang w:val="en-GB"/>
        </w:rPr>
        <w:t xml:space="preserve"> the highest content of K was found for common bean pods (snap beans) and soybean grains and the lowest for lentil. The P content was the highest for </w:t>
      </w:r>
      <w:proofErr w:type="spellStart"/>
      <w:r w:rsidR="00B10D16" w:rsidRPr="00C74139">
        <w:rPr>
          <w:rFonts w:ascii="Times New Roman" w:hAnsi="Times New Roman" w:cs="Times New Roman"/>
          <w:sz w:val="24"/>
          <w:szCs w:val="24"/>
          <w:lang w:val="en-GB"/>
        </w:rPr>
        <w:t>faba</w:t>
      </w:r>
      <w:proofErr w:type="spellEnd"/>
      <w:r w:rsidR="00B10D16" w:rsidRPr="00C74139">
        <w:rPr>
          <w:rFonts w:ascii="Times New Roman" w:hAnsi="Times New Roman" w:cs="Times New Roman"/>
          <w:sz w:val="24"/>
          <w:szCs w:val="24"/>
          <w:lang w:val="en-GB"/>
        </w:rPr>
        <w:t xml:space="preserve"> bean and the lowest for chickpea. The lupins and soybean cont</w:t>
      </w:r>
      <w:r w:rsidR="00C14A66" w:rsidRPr="00C74139">
        <w:rPr>
          <w:rFonts w:ascii="Times New Roman" w:hAnsi="Times New Roman" w:cs="Times New Roman"/>
          <w:sz w:val="24"/>
          <w:szCs w:val="24"/>
          <w:lang w:val="en-GB"/>
        </w:rPr>
        <w:t>ained</w:t>
      </w:r>
      <w:r w:rsidR="00B10D16" w:rsidRPr="00C74139">
        <w:rPr>
          <w:rFonts w:ascii="Times New Roman" w:hAnsi="Times New Roman" w:cs="Times New Roman"/>
          <w:sz w:val="24"/>
          <w:szCs w:val="24"/>
          <w:lang w:val="en-GB"/>
        </w:rPr>
        <w:t xml:space="preserve"> the most S, and common bean pods the most Ca. Compared to other legumes, lentil had the lowest content of Ca and Mg. The ranks of </w:t>
      </w:r>
      <w:r w:rsidR="00E3498C" w:rsidRPr="00C74139">
        <w:rPr>
          <w:rFonts w:ascii="Times New Roman" w:hAnsi="Times New Roman" w:cs="Times New Roman"/>
          <w:sz w:val="24"/>
          <w:szCs w:val="24"/>
          <w:lang w:val="en-GB"/>
        </w:rPr>
        <w:t>essential</w:t>
      </w:r>
      <w:r w:rsidR="00B10D16" w:rsidRPr="00C74139">
        <w:rPr>
          <w:rFonts w:ascii="Times New Roman" w:hAnsi="Times New Roman" w:cs="Times New Roman"/>
          <w:sz w:val="24"/>
          <w:szCs w:val="24"/>
          <w:lang w:val="en-GB"/>
        </w:rPr>
        <w:t xml:space="preserve"> m</w:t>
      </w:r>
      <w:r w:rsidR="00E3498C" w:rsidRPr="00C74139">
        <w:rPr>
          <w:rFonts w:ascii="Times New Roman" w:hAnsi="Times New Roman" w:cs="Times New Roman"/>
          <w:sz w:val="24"/>
          <w:szCs w:val="24"/>
          <w:lang w:val="en-GB"/>
        </w:rPr>
        <w:t>i</w:t>
      </w:r>
      <w:r w:rsidR="00B10D16" w:rsidRPr="00C74139">
        <w:rPr>
          <w:rFonts w:ascii="Times New Roman" w:hAnsi="Times New Roman" w:cs="Times New Roman"/>
          <w:sz w:val="24"/>
          <w:szCs w:val="24"/>
          <w:lang w:val="en-GB"/>
        </w:rPr>
        <w:t xml:space="preserve">croelements in the analysed legumes were </w:t>
      </w:r>
      <w:r w:rsidR="00E3498C" w:rsidRPr="00C74139">
        <w:rPr>
          <w:rFonts w:ascii="Times New Roman" w:hAnsi="Times New Roman" w:cs="Times New Roman"/>
          <w:sz w:val="24"/>
          <w:szCs w:val="24"/>
          <w:lang w:val="en-GB"/>
        </w:rPr>
        <w:t>the following</w:t>
      </w:r>
      <w:r w:rsidR="00B10D16" w:rsidRPr="00C74139">
        <w:rPr>
          <w:rFonts w:ascii="Times New Roman" w:hAnsi="Times New Roman" w:cs="Times New Roman"/>
          <w:sz w:val="24"/>
          <w:szCs w:val="24"/>
          <w:lang w:val="en-GB"/>
        </w:rPr>
        <w:t>:</w:t>
      </w:r>
      <w:r w:rsidR="00E3498C" w:rsidRPr="00C74139">
        <w:rPr>
          <w:rFonts w:ascii="Times New Roman" w:hAnsi="Times New Roman" w:cs="Times New Roman"/>
          <w:sz w:val="24"/>
          <w:szCs w:val="24"/>
          <w:lang w:val="en-GB"/>
        </w:rPr>
        <w:t xml:space="preserve"> Fe (37.2–126.0 mg/kg), Mn (8.3–487.7 mg/kg), Zn (17.5–64.6 mg/kg), Na (1.7–91.8 mg/kg), Cu (4.9–16.3 mg/kg), and Mo (0.2–8.5 mg/kg). Among determined microelements the highest coefficients of variation </w:t>
      </w:r>
      <w:r w:rsidR="00C14A66" w:rsidRPr="00C74139">
        <w:rPr>
          <w:rFonts w:ascii="Times New Roman" w:hAnsi="Times New Roman" w:cs="Times New Roman"/>
          <w:sz w:val="24"/>
          <w:szCs w:val="24"/>
          <w:lang w:val="en-GB"/>
        </w:rPr>
        <w:t>were</w:t>
      </w:r>
      <w:r w:rsidR="00E3498C" w:rsidRPr="00C74139">
        <w:rPr>
          <w:rFonts w:ascii="Times New Roman" w:hAnsi="Times New Roman" w:cs="Times New Roman"/>
          <w:sz w:val="24"/>
          <w:szCs w:val="24"/>
          <w:lang w:val="en-GB"/>
        </w:rPr>
        <w:t xml:space="preserve"> calculated for the Mn, Cr and Na (&gt; 10</w:t>
      </w:r>
      <w:r w:rsidR="00C14A66" w:rsidRPr="00C74139">
        <w:rPr>
          <w:rFonts w:ascii="Times New Roman" w:hAnsi="Times New Roman" w:cs="Times New Roman"/>
          <w:sz w:val="24"/>
          <w:szCs w:val="24"/>
          <w:lang w:val="en-GB"/>
        </w:rPr>
        <w:t>2.12</w:t>
      </w:r>
      <w:r w:rsidR="00E3498C" w:rsidRPr="00C74139">
        <w:rPr>
          <w:rFonts w:ascii="Times New Roman" w:hAnsi="Times New Roman" w:cs="Times New Roman"/>
          <w:sz w:val="24"/>
          <w:szCs w:val="24"/>
          <w:lang w:val="en-GB"/>
        </w:rPr>
        <w:t>%) while the lowes</w:t>
      </w:r>
      <w:r w:rsidR="00C14A66" w:rsidRPr="00C74139">
        <w:rPr>
          <w:rFonts w:ascii="Times New Roman" w:hAnsi="Times New Roman" w:cs="Times New Roman"/>
          <w:sz w:val="24"/>
          <w:szCs w:val="24"/>
          <w:lang w:val="en-GB"/>
        </w:rPr>
        <w:t>t</w:t>
      </w:r>
      <w:r w:rsidR="00E3498C" w:rsidRPr="00C74139">
        <w:rPr>
          <w:rFonts w:ascii="Times New Roman" w:hAnsi="Times New Roman" w:cs="Times New Roman"/>
          <w:sz w:val="24"/>
          <w:szCs w:val="24"/>
          <w:lang w:val="en-GB"/>
        </w:rPr>
        <w:t xml:space="preserve"> for </w:t>
      </w:r>
      <w:r w:rsidR="00C14A66" w:rsidRPr="00C74139">
        <w:rPr>
          <w:rFonts w:ascii="Times New Roman" w:hAnsi="Times New Roman" w:cs="Times New Roman"/>
          <w:sz w:val="24"/>
          <w:szCs w:val="24"/>
          <w:lang w:val="en-GB"/>
        </w:rPr>
        <w:t>Cu, Zn and Fe</w:t>
      </w:r>
      <w:r w:rsidR="00E3498C" w:rsidRPr="00C74139">
        <w:rPr>
          <w:rFonts w:ascii="Times New Roman" w:hAnsi="Times New Roman" w:cs="Times New Roman"/>
          <w:sz w:val="24"/>
          <w:szCs w:val="24"/>
          <w:lang w:val="en-GB"/>
        </w:rPr>
        <w:t xml:space="preserve"> (</w:t>
      </w:r>
      <w:r w:rsidR="00C14A66" w:rsidRPr="00C74139">
        <w:rPr>
          <w:rFonts w:ascii="Times New Roman" w:hAnsi="Times New Roman" w:cs="Times New Roman"/>
          <w:sz w:val="24"/>
          <w:szCs w:val="24"/>
          <w:lang w:val="en-GB"/>
        </w:rPr>
        <w:t>&lt; </w:t>
      </w:r>
      <w:r w:rsidR="00E3498C" w:rsidRPr="00C74139">
        <w:rPr>
          <w:rFonts w:ascii="Times New Roman" w:hAnsi="Times New Roman" w:cs="Times New Roman"/>
          <w:sz w:val="24"/>
          <w:szCs w:val="24"/>
          <w:lang w:val="en-GB"/>
        </w:rPr>
        <w:t>38.</w:t>
      </w:r>
      <w:r w:rsidR="00C14A66" w:rsidRPr="00C74139">
        <w:rPr>
          <w:rFonts w:ascii="Times New Roman" w:hAnsi="Times New Roman" w:cs="Times New Roman"/>
          <w:sz w:val="24"/>
          <w:szCs w:val="24"/>
          <w:lang w:val="en-GB"/>
        </w:rPr>
        <w:t>72</w:t>
      </w:r>
      <w:r w:rsidR="00E3498C" w:rsidRPr="00C74139">
        <w:rPr>
          <w:rFonts w:ascii="Times New Roman" w:hAnsi="Times New Roman" w:cs="Times New Roman"/>
          <w:sz w:val="24"/>
          <w:szCs w:val="24"/>
          <w:lang w:val="en-GB"/>
        </w:rPr>
        <w:t>%)</w:t>
      </w:r>
      <w:r w:rsidR="00C14A66" w:rsidRPr="00C74139">
        <w:rPr>
          <w:rFonts w:ascii="Times New Roman" w:hAnsi="Times New Roman" w:cs="Times New Roman"/>
          <w:sz w:val="24"/>
          <w:szCs w:val="24"/>
          <w:lang w:val="en-GB"/>
        </w:rPr>
        <w:t xml:space="preserve">. The highest content of Fe was found for soybean and the lowest for field pea. All three lupin samples (white, blue and yellow) was the richest source of microelement Mn compared to other legumes. The Na content was the highest for common bean pods and lupins. </w:t>
      </w:r>
      <w:r w:rsidR="0093029B" w:rsidRPr="00C74139">
        <w:rPr>
          <w:rFonts w:ascii="Times New Roman" w:hAnsi="Times New Roman" w:cs="Times New Roman"/>
          <w:sz w:val="24"/>
          <w:szCs w:val="24"/>
          <w:lang w:val="en-GB"/>
        </w:rPr>
        <w:t>Th</w:t>
      </w:r>
      <w:r w:rsidR="00B10D16" w:rsidRPr="00C74139">
        <w:rPr>
          <w:rFonts w:ascii="Times New Roman" w:hAnsi="Times New Roman" w:cs="Times New Roman"/>
          <w:sz w:val="24"/>
          <w:szCs w:val="24"/>
          <w:lang w:val="en-GB"/>
        </w:rPr>
        <w:t xml:space="preserve">ese </w:t>
      </w:r>
      <w:r w:rsidR="0093029B" w:rsidRPr="00C74139">
        <w:rPr>
          <w:rFonts w:ascii="Times New Roman" w:hAnsi="Times New Roman" w:cs="Times New Roman"/>
          <w:sz w:val="24"/>
          <w:szCs w:val="24"/>
          <w:lang w:val="en-GB"/>
        </w:rPr>
        <w:t>elemental composition</w:t>
      </w:r>
      <w:r w:rsidR="00C14A66" w:rsidRPr="00C74139">
        <w:rPr>
          <w:rFonts w:ascii="Times New Roman" w:hAnsi="Times New Roman" w:cs="Times New Roman"/>
          <w:sz w:val="24"/>
          <w:szCs w:val="24"/>
          <w:lang w:val="en-GB"/>
        </w:rPr>
        <w:t>s</w:t>
      </w:r>
      <w:r w:rsidR="0093029B" w:rsidRPr="00C74139">
        <w:rPr>
          <w:rFonts w:ascii="Times New Roman" w:hAnsi="Times New Roman" w:cs="Times New Roman"/>
          <w:sz w:val="24"/>
          <w:szCs w:val="24"/>
          <w:lang w:val="en-GB"/>
        </w:rPr>
        <w:t xml:space="preserve"> </w:t>
      </w:r>
      <w:r w:rsidR="00C14A66" w:rsidRPr="00C74139">
        <w:rPr>
          <w:rFonts w:ascii="Times New Roman" w:hAnsi="Times New Roman" w:cs="Times New Roman"/>
          <w:sz w:val="24"/>
          <w:szCs w:val="24"/>
          <w:lang w:val="en-GB"/>
        </w:rPr>
        <w:t>are</w:t>
      </w:r>
      <w:r w:rsidR="0093029B" w:rsidRPr="00C74139">
        <w:rPr>
          <w:rFonts w:ascii="Times New Roman" w:hAnsi="Times New Roman" w:cs="Times New Roman"/>
          <w:sz w:val="24"/>
          <w:szCs w:val="24"/>
          <w:lang w:val="en-GB"/>
        </w:rPr>
        <w:t xml:space="preserve"> consistent with literature data for common bean grains</w:t>
      </w:r>
      <w:r w:rsidR="00BD0DB5" w:rsidRPr="00C74139">
        <w:rPr>
          <w:rFonts w:ascii="Times New Roman" w:hAnsi="Times New Roman" w:cs="Times New Roman"/>
          <w:sz w:val="24"/>
          <w:szCs w:val="24"/>
          <w:vertAlign w:val="superscript"/>
          <w:lang w:val="en-GB"/>
        </w:rPr>
        <w:t>17,18</w:t>
      </w:r>
      <w:r w:rsidR="0093029B" w:rsidRPr="00C74139">
        <w:rPr>
          <w:rFonts w:ascii="Times New Roman" w:hAnsi="Times New Roman" w:cs="Times New Roman"/>
          <w:sz w:val="24"/>
          <w:szCs w:val="24"/>
          <w:lang w:val="en-GB"/>
        </w:rPr>
        <w:t xml:space="preserve"> </w:t>
      </w:r>
      <w:r w:rsidR="00047BC6" w:rsidRPr="00C74139">
        <w:rPr>
          <w:rFonts w:ascii="Times New Roman" w:hAnsi="Times New Roman" w:cs="Times New Roman"/>
          <w:sz w:val="24"/>
          <w:szCs w:val="24"/>
          <w:lang w:val="en-GB"/>
        </w:rPr>
        <w:t>and</w:t>
      </w:r>
      <w:r w:rsidR="0093029B" w:rsidRPr="00C74139">
        <w:rPr>
          <w:rFonts w:ascii="Times New Roman" w:hAnsi="Times New Roman" w:cs="Times New Roman"/>
          <w:sz w:val="24"/>
          <w:szCs w:val="24"/>
          <w:lang w:val="en-GB"/>
        </w:rPr>
        <w:t xml:space="preserve"> pods</w:t>
      </w:r>
      <w:r w:rsidR="00A452AF" w:rsidRPr="00C74139">
        <w:rPr>
          <w:rFonts w:ascii="Times New Roman" w:hAnsi="Times New Roman" w:cs="Times New Roman"/>
          <w:sz w:val="24"/>
          <w:szCs w:val="24"/>
          <w:lang w:val="en-GB"/>
        </w:rPr>
        <w:t>,</w:t>
      </w:r>
      <w:r w:rsidR="00BD0DB5" w:rsidRPr="00C74139">
        <w:rPr>
          <w:rFonts w:ascii="Times New Roman" w:hAnsi="Times New Roman" w:cs="Times New Roman"/>
          <w:sz w:val="24"/>
          <w:szCs w:val="24"/>
          <w:vertAlign w:val="superscript"/>
          <w:lang w:val="en-GB"/>
        </w:rPr>
        <w:t>19,20</w:t>
      </w:r>
      <w:r w:rsidR="0093029B" w:rsidRPr="00C74139">
        <w:rPr>
          <w:rFonts w:ascii="Times New Roman" w:hAnsi="Times New Roman" w:cs="Times New Roman"/>
          <w:sz w:val="24"/>
          <w:szCs w:val="24"/>
          <w:lang w:val="en-GB"/>
        </w:rPr>
        <w:t xml:space="preserve"> lupin,</w:t>
      </w:r>
      <w:r w:rsidR="00A452AF" w:rsidRPr="00C74139">
        <w:rPr>
          <w:rFonts w:ascii="Times New Roman" w:hAnsi="Times New Roman" w:cs="Times New Roman"/>
          <w:sz w:val="24"/>
          <w:szCs w:val="24"/>
          <w:vertAlign w:val="superscript"/>
          <w:lang w:val="en-GB"/>
        </w:rPr>
        <w:t>21,22</w:t>
      </w:r>
      <w:r w:rsidR="0093029B" w:rsidRPr="00C74139">
        <w:rPr>
          <w:rFonts w:ascii="Times New Roman" w:hAnsi="Times New Roman" w:cs="Times New Roman"/>
          <w:sz w:val="24"/>
          <w:szCs w:val="24"/>
          <w:lang w:val="en-GB"/>
        </w:rPr>
        <w:t xml:space="preserve"> </w:t>
      </w:r>
      <w:proofErr w:type="spellStart"/>
      <w:r w:rsidR="0093029B" w:rsidRPr="00C74139">
        <w:rPr>
          <w:rFonts w:ascii="Times New Roman" w:hAnsi="Times New Roman" w:cs="Times New Roman"/>
          <w:sz w:val="24"/>
          <w:szCs w:val="24"/>
          <w:lang w:val="en-GB"/>
        </w:rPr>
        <w:t>faba</w:t>
      </w:r>
      <w:proofErr w:type="spellEnd"/>
      <w:r w:rsidR="0093029B" w:rsidRPr="00C74139">
        <w:rPr>
          <w:rFonts w:ascii="Times New Roman" w:hAnsi="Times New Roman" w:cs="Times New Roman"/>
          <w:sz w:val="24"/>
          <w:szCs w:val="24"/>
          <w:lang w:val="en-GB"/>
        </w:rPr>
        <w:t xml:space="preserve"> bean,</w:t>
      </w:r>
      <w:r w:rsidR="00A452AF" w:rsidRPr="00C74139">
        <w:rPr>
          <w:rFonts w:ascii="Times New Roman" w:hAnsi="Times New Roman" w:cs="Times New Roman"/>
          <w:sz w:val="24"/>
          <w:szCs w:val="24"/>
          <w:vertAlign w:val="superscript"/>
          <w:lang w:val="en-GB"/>
        </w:rPr>
        <w:t>22,23</w:t>
      </w:r>
      <w:r w:rsidR="0093029B" w:rsidRPr="00C74139">
        <w:rPr>
          <w:rFonts w:ascii="Times New Roman" w:hAnsi="Times New Roman" w:cs="Times New Roman"/>
          <w:sz w:val="24"/>
          <w:szCs w:val="24"/>
          <w:lang w:val="en-GB"/>
        </w:rPr>
        <w:t xml:space="preserve"> lentil</w:t>
      </w:r>
      <w:r w:rsidR="00A452AF" w:rsidRPr="00C74139">
        <w:rPr>
          <w:rFonts w:ascii="Times New Roman" w:hAnsi="Times New Roman" w:cs="Times New Roman"/>
          <w:sz w:val="24"/>
          <w:szCs w:val="24"/>
          <w:lang w:val="en-GB"/>
        </w:rPr>
        <w:t>,</w:t>
      </w:r>
      <w:r w:rsidR="00254116" w:rsidRPr="00C74139">
        <w:rPr>
          <w:rFonts w:ascii="Times New Roman" w:hAnsi="Times New Roman" w:cs="Times New Roman"/>
          <w:sz w:val="24"/>
          <w:szCs w:val="24"/>
          <w:vertAlign w:val="superscript"/>
          <w:lang w:val="en-GB"/>
        </w:rPr>
        <w:t>3</w:t>
      </w:r>
      <w:r w:rsidR="00A452AF" w:rsidRPr="00C74139">
        <w:rPr>
          <w:rFonts w:ascii="Times New Roman" w:hAnsi="Times New Roman" w:cs="Times New Roman"/>
          <w:sz w:val="24"/>
          <w:szCs w:val="24"/>
          <w:vertAlign w:val="superscript"/>
          <w:lang w:val="en-GB"/>
        </w:rPr>
        <w:t>,24,25</w:t>
      </w:r>
      <w:r w:rsidR="00254116" w:rsidRPr="00C74139">
        <w:rPr>
          <w:rFonts w:ascii="Times New Roman" w:hAnsi="Times New Roman" w:cs="Times New Roman"/>
          <w:sz w:val="24"/>
          <w:szCs w:val="24"/>
          <w:lang w:val="en-GB"/>
        </w:rPr>
        <w:t xml:space="preserve"> </w:t>
      </w:r>
      <w:r w:rsidR="0093029B" w:rsidRPr="00C74139">
        <w:rPr>
          <w:rFonts w:ascii="Times New Roman" w:hAnsi="Times New Roman" w:cs="Times New Roman"/>
          <w:sz w:val="24"/>
          <w:szCs w:val="24"/>
          <w:lang w:val="en-GB"/>
        </w:rPr>
        <w:t>chickpea</w:t>
      </w:r>
      <w:r w:rsidR="00254116" w:rsidRPr="00C74139">
        <w:rPr>
          <w:rFonts w:ascii="Times New Roman" w:hAnsi="Times New Roman" w:cs="Times New Roman"/>
          <w:sz w:val="24"/>
          <w:szCs w:val="24"/>
          <w:lang w:val="en-GB"/>
        </w:rPr>
        <w:t>,</w:t>
      </w:r>
      <w:r w:rsidR="00254116" w:rsidRPr="00C74139">
        <w:rPr>
          <w:rFonts w:ascii="Times New Roman" w:hAnsi="Times New Roman" w:cs="Times New Roman"/>
          <w:sz w:val="24"/>
          <w:szCs w:val="24"/>
          <w:vertAlign w:val="superscript"/>
          <w:lang w:val="en-GB"/>
        </w:rPr>
        <w:t>3,5</w:t>
      </w:r>
      <w:r w:rsidR="0093029B" w:rsidRPr="00C74139">
        <w:rPr>
          <w:rFonts w:ascii="Times New Roman" w:hAnsi="Times New Roman" w:cs="Times New Roman"/>
          <w:sz w:val="24"/>
          <w:szCs w:val="24"/>
          <w:lang w:val="en-GB"/>
        </w:rPr>
        <w:t xml:space="preserve"> soybean,</w:t>
      </w:r>
      <w:r w:rsidR="00A452AF" w:rsidRPr="00C74139">
        <w:rPr>
          <w:rFonts w:ascii="Times New Roman" w:hAnsi="Times New Roman" w:cs="Times New Roman"/>
          <w:sz w:val="24"/>
          <w:szCs w:val="24"/>
          <w:vertAlign w:val="superscript"/>
          <w:lang w:val="en-GB"/>
        </w:rPr>
        <w:t>21</w:t>
      </w:r>
      <w:r w:rsidR="0093029B" w:rsidRPr="00C74139">
        <w:rPr>
          <w:rFonts w:ascii="Times New Roman" w:hAnsi="Times New Roman" w:cs="Times New Roman"/>
          <w:sz w:val="24"/>
          <w:szCs w:val="24"/>
          <w:lang w:val="en-GB"/>
        </w:rPr>
        <w:t xml:space="preserve"> field pea</w:t>
      </w:r>
      <w:r w:rsidR="00A452AF" w:rsidRPr="00C74139">
        <w:rPr>
          <w:rFonts w:ascii="Times New Roman" w:hAnsi="Times New Roman" w:cs="Times New Roman"/>
          <w:sz w:val="24"/>
          <w:szCs w:val="24"/>
          <w:vertAlign w:val="superscript"/>
          <w:lang w:val="en-GB"/>
        </w:rPr>
        <w:t>25</w:t>
      </w:r>
      <w:r w:rsidR="0093029B" w:rsidRPr="00C74139">
        <w:rPr>
          <w:rFonts w:ascii="Times New Roman" w:hAnsi="Times New Roman" w:cs="Times New Roman"/>
          <w:sz w:val="24"/>
          <w:szCs w:val="24"/>
          <w:lang w:val="en-GB"/>
        </w:rPr>
        <w:t xml:space="preserve"> and runner bean</w:t>
      </w:r>
      <w:r w:rsidR="00EF258D" w:rsidRPr="00C74139">
        <w:rPr>
          <w:rFonts w:ascii="Times New Roman" w:hAnsi="Times New Roman" w:cs="Times New Roman"/>
          <w:sz w:val="24"/>
          <w:szCs w:val="24"/>
          <w:lang w:val="en-GB"/>
        </w:rPr>
        <w:t>.</w:t>
      </w:r>
      <w:r w:rsidR="00A454B6" w:rsidRPr="00C74139">
        <w:rPr>
          <w:rFonts w:ascii="Times New Roman" w:hAnsi="Times New Roman" w:cs="Times New Roman"/>
          <w:sz w:val="24"/>
          <w:szCs w:val="24"/>
          <w:vertAlign w:val="superscript"/>
          <w:lang w:val="en-GB"/>
        </w:rPr>
        <w:t>26,27</w:t>
      </w:r>
    </w:p>
    <w:p w14:paraId="1724944A" w14:textId="77777777" w:rsidR="000002D9" w:rsidRPr="00C74139" w:rsidRDefault="000002D9" w:rsidP="00330B08">
      <w:pPr>
        <w:spacing w:after="0" w:line="360" w:lineRule="auto"/>
        <w:ind w:firstLine="709"/>
        <w:jc w:val="both"/>
        <w:rPr>
          <w:rFonts w:ascii="Times New Roman" w:hAnsi="Times New Roman" w:cs="Times New Roman"/>
          <w:sz w:val="24"/>
          <w:szCs w:val="24"/>
          <w:lang w:val="en-GB"/>
        </w:rPr>
      </w:pPr>
    </w:p>
    <w:p w14:paraId="50A5FA8C" w14:textId="77777777" w:rsidR="005C1170" w:rsidRDefault="005C1170" w:rsidP="000002D9">
      <w:pPr>
        <w:spacing w:after="0" w:line="360" w:lineRule="auto"/>
        <w:jc w:val="both"/>
        <w:rPr>
          <w:rFonts w:ascii="Times New Roman" w:eastAsia="Times New Roman" w:hAnsi="Times New Roman" w:cs="Times New Roman"/>
          <w:b/>
          <w:sz w:val="24"/>
          <w:szCs w:val="24"/>
          <w:lang w:val="en-GB" w:eastAsia="sl-SI"/>
        </w:rPr>
      </w:pPr>
      <w:r>
        <w:rPr>
          <w:rFonts w:ascii="Times New Roman" w:eastAsia="Times New Roman" w:hAnsi="Times New Roman" w:cs="Times New Roman"/>
          <w:b/>
          <w:sz w:val="24"/>
          <w:szCs w:val="24"/>
          <w:lang w:val="en-GB" w:eastAsia="sl-SI"/>
        </w:rPr>
        <w:br w:type="page"/>
      </w:r>
    </w:p>
    <w:p w14:paraId="38C7989B" w14:textId="559F0595" w:rsidR="000002D9" w:rsidRPr="00C74139" w:rsidRDefault="000002D9" w:rsidP="000002D9">
      <w:pPr>
        <w:spacing w:after="0" w:line="360" w:lineRule="auto"/>
        <w:jc w:val="both"/>
        <w:rPr>
          <w:rFonts w:ascii="Times New Roman" w:eastAsia="Times New Roman" w:hAnsi="Times New Roman" w:cs="Times New Roman"/>
          <w:sz w:val="24"/>
          <w:szCs w:val="24"/>
          <w:lang w:val="en-GB" w:eastAsia="sl-SI"/>
        </w:rPr>
      </w:pPr>
      <w:r w:rsidRPr="00C74139">
        <w:rPr>
          <w:rFonts w:ascii="Times New Roman" w:eastAsia="Times New Roman" w:hAnsi="Times New Roman" w:cs="Times New Roman"/>
          <w:b/>
          <w:sz w:val="24"/>
          <w:szCs w:val="24"/>
          <w:lang w:val="en-GB" w:eastAsia="sl-SI"/>
        </w:rPr>
        <w:lastRenderedPageBreak/>
        <w:t>Table 3.</w:t>
      </w:r>
      <w:r w:rsidRPr="00C74139">
        <w:rPr>
          <w:rFonts w:ascii="Times New Roman" w:eastAsia="Times New Roman" w:hAnsi="Times New Roman" w:cs="Times New Roman"/>
          <w:sz w:val="24"/>
          <w:szCs w:val="24"/>
          <w:lang w:val="en-GB" w:eastAsia="sl-SI"/>
        </w:rPr>
        <w:t xml:space="preserve"> </w:t>
      </w:r>
      <w:proofErr w:type="spellStart"/>
      <w:r w:rsidRPr="00C74139">
        <w:rPr>
          <w:rFonts w:ascii="Times New Roman" w:eastAsia="Times New Roman" w:hAnsi="Times New Roman" w:cs="Times New Roman"/>
          <w:sz w:val="24"/>
          <w:szCs w:val="24"/>
          <w:lang w:val="en-GB" w:eastAsia="sl-SI"/>
        </w:rPr>
        <w:t>Macroelement</w:t>
      </w:r>
      <w:proofErr w:type="spellEnd"/>
      <w:r w:rsidRPr="00C74139">
        <w:rPr>
          <w:rFonts w:ascii="Times New Roman" w:eastAsia="Times New Roman" w:hAnsi="Times New Roman" w:cs="Times New Roman"/>
          <w:sz w:val="24"/>
          <w:szCs w:val="24"/>
          <w:lang w:val="en-GB" w:eastAsia="sl-SI"/>
        </w:rPr>
        <w:t xml:space="preserve"> composition of 20 legume samples determined by ICP-MS and EDXRF</w:t>
      </w:r>
    </w:p>
    <w:tbl>
      <w:tblPr>
        <w:tblW w:w="0" w:type="auto"/>
        <w:tblInd w:w="70" w:type="dxa"/>
        <w:tblCellMar>
          <w:left w:w="70" w:type="dxa"/>
          <w:right w:w="70" w:type="dxa"/>
        </w:tblCellMar>
        <w:tblLook w:val="04A0" w:firstRow="1" w:lastRow="0" w:firstColumn="1" w:lastColumn="0" w:noHBand="0" w:noVBand="1"/>
      </w:tblPr>
      <w:tblGrid>
        <w:gridCol w:w="1007"/>
        <w:gridCol w:w="1140"/>
        <w:gridCol w:w="675"/>
        <w:gridCol w:w="696"/>
        <w:gridCol w:w="675"/>
        <w:gridCol w:w="696"/>
        <w:gridCol w:w="675"/>
        <w:gridCol w:w="696"/>
        <w:gridCol w:w="675"/>
        <w:gridCol w:w="696"/>
        <w:gridCol w:w="675"/>
        <w:gridCol w:w="696"/>
      </w:tblGrid>
      <w:tr w:rsidR="000002D9" w:rsidRPr="00C74139" w14:paraId="5FEF3482" w14:textId="77777777" w:rsidTr="000E2FA9">
        <w:trPr>
          <w:trHeight w:val="227"/>
        </w:trPr>
        <w:tc>
          <w:tcPr>
            <w:tcW w:w="0" w:type="auto"/>
            <w:vMerge w:val="restart"/>
            <w:tcBorders>
              <w:top w:val="single" w:sz="4" w:space="0" w:color="auto"/>
              <w:left w:val="nil"/>
              <w:bottom w:val="single" w:sz="4" w:space="0" w:color="000000"/>
              <w:right w:val="nil"/>
            </w:tcBorders>
            <w:shd w:val="clear" w:color="auto" w:fill="auto"/>
            <w:noWrap/>
            <w:vAlign w:val="center"/>
            <w:hideMark/>
          </w:tcPr>
          <w:p w14:paraId="5C3650A4"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Sample name</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14:paraId="2AC097B8"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Legume species</w:t>
            </w:r>
          </w:p>
        </w:tc>
        <w:tc>
          <w:tcPr>
            <w:tcW w:w="0" w:type="auto"/>
            <w:gridSpan w:val="10"/>
            <w:tcBorders>
              <w:top w:val="single" w:sz="4" w:space="0" w:color="auto"/>
              <w:left w:val="nil"/>
              <w:bottom w:val="single" w:sz="4" w:space="0" w:color="auto"/>
              <w:right w:val="nil"/>
            </w:tcBorders>
            <w:shd w:val="clear" w:color="auto" w:fill="auto"/>
            <w:noWrap/>
            <w:vAlign w:val="center"/>
            <w:hideMark/>
          </w:tcPr>
          <w:p w14:paraId="39893626"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proofErr w:type="spellStart"/>
            <w:r w:rsidRPr="00C74139">
              <w:rPr>
                <w:rFonts w:ascii="Times New Roman" w:eastAsia="Times New Roman" w:hAnsi="Times New Roman" w:cs="Times New Roman"/>
                <w:b/>
                <w:bCs/>
                <w:color w:val="000000"/>
                <w:sz w:val="18"/>
                <w:szCs w:val="18"/>
                <w:lang w:val="en-GB" w:eastAsia="sl-SI"/>
              </w:rPr>
              <w:t>Macroelements</w:t>
            </w:r>
            <w:proofErr w:type="spellEnd"/>
            <w:r w:rsidRPr="00C74139">
              <w:rPr>
                <w:rFonts w:ascii="Times New Roman" w:eastAsia="Times New Roman" w:hAnsi="Times New Roman" w:cs="Times New Roman"/>
                <w:b/>
                <w:bCs/>
                <w:color w:val="000000"/>
                <w:sz w:val="18"/>
                <w:szCs w:val="18"/>
                <w:lang w:val="en-GB" w:eastAsia="sl-SI"/>
              </w:rPr>
              <w:t xml:space="preserve"> (g/kg)</w:t>
            </w:r>
          </w:p>
        </w:tc>
      </w:tr>
      <w:tr w:rsidR="000002D9" w:rsidRPr="00C74139" w14:paraId="61725DF6" w14:textId="77777777" w:rsidTr="000E2FA9">
        <w:trPr>
          <w:trHeight w:val="227"/>
        </w:trPr>
        <w:tc>
          <w:tcPr>
            <w:tcW w:w="0" w:type="auto"/>
            <w:vMerge/>
            <w:tcBorders>
              <w:top w:val="single" w:sz="4" w:space="0" w:color="auto"/>
              <w:left w:val="nil"/>
              <w:bottom w:val="single" w:sz="4" w:space="0" w:color="000000"/>
              <w:right w:val="nil"/>
            </w:tcBorders>
            <w:vAlign w:val="center"/>
            <w:hideMark/>
          </w:tcPr>
          <w:p w14:paraId="76BE3DDC" w14:textId="77777777" w:rsidR="000002D9" w:rsidRPr="00C74139" w:rsidRDefault="000002D9" w:rsidP="000E2FA9">
            <w:pPr>
              <w:spacing w:after="0" w:line="240" w:lineRule="auto"/>
              <w:rPr>
                <w:rFonts w:ascii="Times New Roman" w:eastAsia="Times New Roman" w:hAnsi="Times New Roman" w:cs="Times New Roman"/>
                <w:b/>
                <w:bCs/>
                <w:color w:val="000000"/>
                <w:sz w:val="18"/>
                <w:szCs w:val="18"/>
                <w:lang w:val="en-GB" w:eastAsia="sl-SI"/>
              </w:rPr>
            </w:pPr>
          </w:p>
        </w:tc>
        <w:tc>
          <w:tcPr>
            <w:tcW w:w="0" w:type="auto"/>
            <w:vMerge/>
            <w:tcBorders>
              <w:top w:val="single" w:sz="4" w:space="0" w:color="auto"/>
              <w:left w:val="nil"/>
              <w:bottom w:val="single" w:sz="4" w:space="0" w:color="000000"/>
              <w:right w:val="nil"/>
            </w:tcBorders>
            <w:vAlign w:val="center"/>
            <w:hideMark/>
          </w:tcPr>
          <w:p w14:paraId="7B580A91" w14:textId="77777777" w:rsidR="000002D9" w:rsidRPr="00C74139" w:rsidRDefault="000002D9" w:rsidP="000E2FA9">
            <w:pPr>
              <w:spacing w:after="0" w:line="240" w:lineRule="auto"/>
              <w:rPr>
                <w:rFonts w:ascii="Times New Roman" w:eastAsia="Times New Roman" w:hAnsi="Times New Roman" w:cs="Times New Roman"/>
                <w:b/>
                <w:bCs/>
                <w:color w:val="000000"/>
                <w:sz w:val="18"/>
                <w:szCs w:val="18"/>
                <w:lang w:val="en-GB" w:eastAsia="sl-SI"/>
              </w:rPr>
            </w:pPr>
          </w:p>
        </w:tc>
        <w:tc>
          <w:tcPr>
            <w:tcW w:w="0" w:type="auto"/>
            <w:gridSpan w:val="2"/>
            <w:tcBorders>
              <w:top w:val="nil"/>
              <w:left w:val="nil"/>
              <w:bottom w:val="nil"/>
              <w:right w:val="nil"/>
            </w:tcBorders>
            <w:shd w:val="clear" w:color="auto" w:fill="auto"/>
            <w:noWrap/>
            <w:vAlign w:val="center"/>
            <w:hideMark/>
          </w:tcPr>
          <w:p w14:paraId="7B9A615F"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K</w:t>
            </w:r>
          </w:p>
        </w:tc>
        <w:tc>
          <w:tcPr>
            <w:tcW w:w="0" w:type="auto"/>
            <w:gridSpan w:val="2"/>
            <w:tcBorders>
              <w:top w:val="nil"/>
              <w:left w:val="nil"/>
              <w:bottom w:val="nil"/>
              <w:right w:val="nil"/>
            </w:tcBorders>
            <w:shd w:val="clear" w:color="auto" w:fill="auto"/>
            <w:noWrap/>
            <w:vAlign w:val="center"/>
            <w:hideMark/>
          </w:tcPr>
          <w:p w14:paraId="6C966DB9"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P</w:t>
            </w:r>
          </w:p>
        </w:tc>
        <w:tc>
          <w:tcPr>
            <w:tcW w:w="0" w:type="auto"/>
            <w:gridSpan w:val="2"/>
            <w:tcBorders>
              <w:top w:val="nil"/>
              <w:left w:val="nil"/>
              <w:bottom w:val="nil"/>
              <w:right w:val="nil"/>
            </w:tcBorders>
            <w:shd w:val="clear" w:color="auto" w:fill="auto"/>
            <w:noWrap/>
            <w:vAlign w:val="center"/>
            <w:hideMark/>
          </w:tcPr>
          <w:p w14:paraId="61FC47EB"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S</w:t>
            </w:r>
          </w:p>
        </w:tc>
        <w:tc>
          <w:tcPr>
            <w:tcW w:w="0" w:type="auto"/>
            <w:gridSpan w:val="2"/>
            <w:tcBorders>
              <w:top w:val="nil"/>
              <w:left w:val="nil"/>
              <w:bottom w:val="nil"/>
              <w:right w:val="nil"/>
            </w:tcBorders>
            <w:shd w:val="clear" w:color="auto" w:fill="auto"/>
            <w:noWrap/>
            <w:vAlign w:val="center"/>
            <w:hideMark/>
          </w:tcPr>
          <w:p w14:paraId="265FEA00"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Ca</w:t>
            </w:r>
          </w:p>
        </w:tc>
        <w:tc>
          <w:tcPr>
            <w:tcW w:w="0" w:type="auto"/>
            <w:tcBorders>
              <w:top w:val="nil"/>
              <w:left w:val="nil"/>
              <w:bottom w:val="nil"/>
              <w:right w:val="nil"/>
            </w:tcBorders>
            <w:shd w:val="clear" w:color="auto" w:fill="auto"/>
            <w:noWrap/>
            <w:vAlign w:val="center"/>
            <w:hideMark/>
          </w:tcPr>
          <w:p w14:paraId="48A0BD7E"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Mg</w:t>
            </w:r>
          </w:p>
        </w:tc>
        <w:tc>
          <w:tcPr>
            <w:tcW w:w="0" w:type="auto"/>
            <w:tcBorders>
              <w:top w:val="nil"/>
              <w:left w:val="nil"/>
              <w:bottom w:val="nil"/>
              <w:right w:val="nil"/>
            </w:tcBorders>
            <w:shd w:val="clear" w:color="auto" w:fill="auto"/>
            <w:noWrap/>
            <w:vAlign w:val="center"/>
            <w:hideMark/>
          </w:tcPr>
          <w:p w14:paraId="59926D27"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Cl</w:t>
            </w:r>
          </w:p>
        </w:tc>
      </w:tr>
      <w:tr w:rsidR="000002D9" w:rsidRPr="00C74139" w14:paraId="19B6BB78" w14:textId="77777777" w:rsidTr="000E2FA9">
        <w:trPr>
          <w:trHeight w:val="227"/>
        </w:trPr>
        <w:tc>
          <w:tcPr>
            <w:tcW w:w="0" w:type="auto"/>
            <w:vMerge/>
            <w:tcBorders>
              <w:top w:val="single" w:sz="4" w:space="0" w:color="auto"/>
              <w:left w:val="nil"/>
              <w:bottom w:val="single" w:sz="4" w:space="0" w:color="000000"/>
              <w:right w:val="nil"/>
            </w:tcBorders>
            <w:vAlign w:val="center"/>
            <w:hideMark/>
          </w:tcPr>
          <w:p w14:paraId="7B8B9CAD" w14:textId="77777777" w:rsidR="000002D9" w:rsidRPr="00C74139" w:rsidRDefault="000002D9" w:rsidP="000E2FA9">
            <w:pPr>
              <w:spacing w:after="0" w:line="240" w:lineRule="auto"/>
              <w:rPr>
                <w:rFonts w:ascii="Times New Roman" w:eastAsia="Times New Roman" w:hAnsi="Times New Roman" w:cs="Times New Roman"/>
                <w:b/>
                <w:bCs/>
                <w:color w:val="000000"/>
                <w:sz w:val="18"/>
                <w:szCs w:val="18"/>
                <w:lang w:val="en-GB" w:eastAsia="sl-SI"/>
              </w:rPr>
            </w:pPr>
          </w:p>
        </w:tc>
        <w:tc>
          <w:tcPr>
            <w:tcW w:w="0" w:type="auto"/>
            <w:vMerge/>
            <w:tcBorders>
              <w:top w:val="single" w:sz="4" w:space="0" w:color="auto"/>
              <w:left w:val="nil"/>
              <w:bottom w:val="single" w:sz="4" w:space="0" w:color="000000"/>
              <w:right w:val="nil"/>
            </w:tcBorders>
            <w:vAlign w:val="center"/>
            <w:hideMark/>
          </w:tcPr>
          <w:p w14:paraId="360691C8" w14:textId="77777777" w:rsidR="000002D9" w:rsidRPr="00C74139" w:rsidRDefault="000002D9" w:rsidP="000E2FA9">
            <w:pPr>
              <w:spacing w:after="0" w:line="240" w:lineRule="auto"/>
              <w:rPr>
                <w:rFonts w:ascii="Times New Roman" w:eastAsia="Times New Roman" w:hAnsi="Times New Roman" w:cs="Times New Roman"/>
                <w:b/>
                <w:bCs/>
                <w:color w:val="000000"/>
                <w:sz w:val="18"/>
                <w:szCs w:val="18"/>
                <w:lang w:val="en-GB" w:eastAsia="sl-SI"/>
              </w:rPr>
            </w:pPr>
          </w:p>
        </w:tc>
        <w:tc>
          <w:tcPr>
            <w:tcW w:w="0" w:type="auto"/>
            <w:tcBorders>
              <w:top w:val="nil"/>
              <w:left w:val="nil"/>
              <w:bottom w:val="single" w:sz="4" w:space="0" w:color="auto"/>
              <w:right w:val="nil"/>
            </w:tcBorders>
            <w:shd w:val="clear" w:color="auto" w:fill="auto"/>
            <w:noWrap/>
            <w:vAlign w:val="center"/>
            <w:hideMark/>
          </w:tcPr>
          <w:p w14:paraId="35138617"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ICP-MS</w:t>
            </w:r>
          </w:p>
        </w:tc>
        <w:tc>
          <w:tcPr>
            <w:tcW w:w="0" w:type="auto"/>
            <w:tcBorders>
              <w:top w:val="nil"/>
              <w:left w:val="nil"/>
              <w:bottom w:val="single" w:sz="4" w:space="0" w:color="auto"/>
              <w:right w:val="nil"/>
            </w:tcBorders>
            <w:shd w:val="clear" w:color="auto" w:fill="auto"/>
            <w:noWrap/>
            <w:vAlign w:val="center"/>
            <w:hideMark/>
          </w:tcPr>
          <w:p w14:paraId="490BF16D"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ED XRF</w:t>
            </w:r>
          </w:p>
        </w:tc>
        <w:tc>
          <w:tcPr>
            <w:tcW w:w="0" w:type="auto"/>
            <w:tcBorders>
              <w:top w:val="nil"/>
              <w:left w:val="nil"/>
              <w:bottom w:val="single" w:sz="4" w:space="0" w:color="auto"/>
              <w:right w:val="nil"/>
            </w:tcBorders>
            <w:shd w:val="clear" w:color="auto" w:fill="auto"/>
            <w:noWrap/>
            <w:vAlign w:val="center"/>
            <w:hideMark/>
          </w:tcPr>
          <w:p w14:paraId="6A39D0F7"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ICP-MS</w:t>
            </w:r>
          </w:p>
        </w:tc>
        <w:tc>
          <w:tcPr>
            <w:tcW w:w="0" w:type="auto"/>
            <w:tcBorders>
              <w:top w:val="nil"/>
              <w:left w:val="nil"/>
              <w:bottom w:val="single" w:sz="4" w:space="0" w:color="auto"/>
              <w:right w:val="nil"/>
            </w:tcBorders>
            <w:shd w:val="clear" w:color="auto" w:fill="auto"/>
            <w:noWrap/>
            <w:vAlign w:val="center"/>
            <w:hideMark/>
          </w:tcPr>
          <w:p w14:paraId="471282ED"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ED XRF</w:t>
            </w:r>
          </w:p>
        </w:tc>
        <w:tc>
          <w:tcPr>
            <w:tcW w:w="0" w:type="auto"/>
            <w:tcBorders>
              <w:top w:val="nil"/>
              <w:left w:val="nil"/>
              <w:bottom w:val="single" w:sz="4" w:space="0" w:color="auto"/>
              <w:right w:val="nil"/>
            </w:tcBorders>
            <w:shd w:val="clear" w:color="auto" w:fill="auto"/>
            <w:noWrap/>
            <w:vAlign w:val="center"/>
            <w:hideMark/>
          </w:tcPr>
          <w:p w14:paraId="2C3586DB"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ICP-MS</w:t>
            </w:r>
          </w:p>
        </w:tc>
        <w:tc>
          <w:tcPr>
            <w:tcW w:w="0" w:type="auto"/>
            <w:tcBorders>
              <w:top w:val="nil"/>
              <w:left w:val="nil"/>
              <w:bottom w:val="single" w:sz="4" w:space="0" w:color="auto"/>
              <w:right w:val="nil"/>
            </w:tcBorders>
            <w:shd w:val="clear" w:color="auto" w:fill="auto"/>
            <w:noWrap/>
            <w:vAlign w:val="center"/>
            <w:hideMark/>
          </w:tcPr>
          <w:p w14:paraId="1C834159"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ED XRF</w:t>
            </w:r>
          </w:p>
        </w:tc>
        <w:tc>
          <w:tcPr>
            <w:tcW w:w="0" w:type="auto"/>
            <w:tcBorders>
              <w:top w:val="nil"/>
              <w:left w:val="nil"/>
              <w:bottom w:val="single" w:sz="4" w:space="0" w:color="auto"/>
              <w:right w:val="nil"/>
            </w:tcBorders>
            <w:shd w:val="clear" w:color="auto" w:fill="auto"/>
            <w:noWrap/>
            <w:vAlign w:val="center"/>
            <w:hideMark/>
          </w:tcPr>
          <w:p w14:paraId="726EB93D"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ICP-MS</w:t>
            </w:r>
          </w:p>
        </w:tc>
        <w:tc>
          <w:tcPr>
            <w:tcW w:w="0" w:type="auto"/>
            <w:tcBorders>
              <w:top w:val="nil"/>
              <w:left w:val="nil"/>
              <w:bottom w:val="single" w:sz="4" w:space="0" w:color="auto"/>
              <w:right w:val="nil"/>
            </w:tcBorders>
            <w:shd w:val="clear" w:color="auto" w:fill="auto"/>
            <w:noWrap/>
            <w:vAlign w:val="center"/>
            <w:hideMark/>
          </w:tcPr>
          <w:p w14:paraId="1CC5450F"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ED XRF</w:t>
            </w:r>
          </w:p>
        </w:tc>
        <w:tc>
          <w:tcPr>
            <w:tcW w:w="0" w:type="auto"/>
            <w:tcBorders>
              <w:top w:val="nil"/>
              <w:left w:val="nil"/>
              <w:bottom w:val="single" w:sz="4" w:space="0" w:color="auto"/>
              <w:right w:val="nil"/>
            </w:tcBorders>
            <w:shd w:val="clear" w:color="auto" w:fill="auto"/>
            <w:noWrap/>
            <w:vAlign w:val="center"/>
            <w:hideMark/>
          </w:tcPr>
          <w:p w14:paraId="56F71981"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ICP-MS</w:t>
            </w:r>
          </w:p>
        </w:tc>
        <w:tc>
          <w:tcPr>
            <w:tcW w:w="0" w:type="auto"/>
            <w:tcBorders>
              <w:top w:val="nil"/>
              <w:left w:val="nil"/>
              <w:bottom w:val="single" w:sz="4" w:space="0" w:color="auto"/>
              <w:right w:val="nil"/>
            </w:tcBorders>
            <w:shd w:val="clear" w:color="auto" w:fill="auto"/>
            <w:noWrap/>
            <w:vAlign w:val="center"/>
            <w:hideMark/>
          </w:tcPr>
          <w:p w14:paraId="609A4786"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ED XRF</w:t>
            </w:r>
          </w:p>
        </w:tc>
      </w:tr>
      <w:tr w:rsidR="000002D9" w:rsidRPr="00C74139" w14:paraId="32063FC7" w14:textId="77777777" w:rsidTr="000E2FA9">
        <w:trPr>
          <w:trHeight w:val="227"/>
        </w:trPr>
        <w:tc>
          <w:tcPr>
            <w:tcW w:w="0" w:type="auto"/>
            <w:tcBorders>
              <w:top w:val="nil"/>
              <w:left w:val="nil"/>
              <w:bottom w:val="nil"/>
              <w:right w:val="nil"/>
            </w:tcBorders>
            <w:shd w:val="clear" w:color="auto" w:fill="auto"/>
            <w:noWrap/>
            <w:vAlign w:val="center"/>
            <w:hideMark/>
          </w:tcPr>
          <w:p w14:paraId="1242B1A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w:t>
            </w:r>
          </w:p>
        </w:tc>
        <w:tc>
          <w:tcPr>
            <w:tcW w:w="0" w:type="auto"/>
            <w:tcBorders>
              <w:top w:val="nil"/>
              <w:left w:val="nil"/>
              <w:bottom w:val="nil"/>
              <w:right w:val="nil"/>
            </w:tcBorders>
            <w:shd w:val="clear" w:color="auto" w:fill="auto"/>
            <w:noWrap/>
            <w:vAlign w:val="center"/>
            <w:hideMark/>
          </w:tcPr>
          <w:p w14:paraId="23A52875"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CB (grains)</w:t>
            </w:r>
          </w:p>
        </w:tc>
        <w:tc>
          <w:tcPr>
            <w:tcW w:w="0" w:type="auto"/>
            <w:tcBorders>
              <w:top w:val="nil"/>
              <w:left w:val="nil"/>
              <w:bottom w:val="nil"/>
              <w:right w:val="nil"/>
            </w:tcBorders>
            <w:shd w:val="clear" w:color="auto" w:fill="auto"/>
            <w:noWrap/>
            <w:vAlign w:val="center"/>
            <w:hideMark/>
          </w:tcPr>
          <w:p w14:paraId="120DE879"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13.9</w:t>
            </w:r>
          </w:p>
        </w:tc>
        <w:tc>
          <w:tcPr>
            <w:tcW w:w="0" w:type="auto"/>
            <w:tcBorders>
              <w:top w:val="nil"/>
              <w:left w:val="nil"/>
              <w:bottom w:val="nil"/>
              <w:right w:val="nil"/>
            </w:tcBorders>
            <w:shd w:val="clear" w:color="auto" w:fill="auto"/>
            <w:noWrap/>
            <w:vAlign w:val="center"/>
            <w:hideMark/>
          </w:tcPr>
          <w:p w14:paraId="3A9C26E0"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12.8</w:t>
            </w:r>
          </w:p>
        </w:tc>
        <w:tc>
          <w:tcPr>
            <w:tcW w:w="0" w:type="auto"/>
            <w:tcBorders>
              <w:top w:val="nil"/>
              <w:left w:val="nil"/>
              <w:bottom w:val="nil"/>
              <w:right w:val="nil"/>
            </w:tcBorders>
            <w:shd w:val="clear" w:color="auto" w:fill="auto"/>
            <w:noWrap/>
            <w:vAlign w:val="center"/>
            <w:hideMark/>
          </w:tcPr>
          <w:p w14:paraId="138C2CB4"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4.8</w:t>
            </w:r>
          </w:p>
        </w:tc>
        <w:tc>
          <w:tcPr>
            <w:tcW w:w="0" w:type="auto"/>
            <w:tcBorders>
              <w:top w:val="nil"/>
              <w:left w:val="nil"/>
              <w:bottom w:val="nil"/>
              <w:right w:val="nil"/>
            </w:tcBorders>
            <w:shd w:val="clear" w:color="auto" w:fill="auto"/>
            <w:noWrap/>
            <w:vAlign w:val="center"/>
            <w:hideMark/>
          </w:tcPr>
          <w:p w14:paraId="039BBA4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5.0</w:t>
            </w:r>
          </w:p>
        </w:tc>
        <w:tc>
          <w:tcPr>
            <w:tcW w:w="0" w:type="auto"/>
            <w:tcBorders>
              <w:top w:val="nil"/>
              <w:left w:val="nil"/>
              <w:bottom w:val="nil"/>
              <w:right w:val="nil"/>
            </w:tcBorders>
            <w:shd w:val="clear" w:color="auto" w:fill="auto"/>
            <w:noWrap/>
            <w:vAlign w:val="center"/>
            <w:hideMark/>
          </w:tcPr>
          <w:p w14:paraId="08450052"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2.1</w:t>
            </w:r>
          </w:p>
        </w:tc>
        <w:tc>
          <w:tcPr>
            <w:tcW w:w="0" w:type="auto"/>
            <w:tcBorders>
              <w:top w:val="nil"/>
              <w:left w:val="nil"/>
              <w:bottom w:val="nil"/>
              <w:right w:val="nil"/>
            </w:tcBorders>
            <w:shd w:val="clear" w:color="auto" w:fill="auto"/>
            <w:noWrap/>
            <w:vAlign w:val="center"/>
            <w:hideMark/>
          </w:tcPr>
          <w:p w14:paraId="5A29FFD0"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1.9</w:t>
            </w:r>
          </w:p>
        </w:tc>
        <w:tc>
          <w:tcPr>
            <w:tcW w:w="0" w:type="auto"/>
            <w:tcBorders>
              <w:top w:val="nil"/>
              <w:left w:val="nil"/>
              <w:bottom w:val="nil"/>
              <w:right w:val="nil"/>
            </w:tcBorders>
            <w:shd w:val="clear" w:color="auto" w:fill="auto"/>
            <w:noWrap/>
            <w:vAlign w:val="center"/>
            <w:hideMark/>
          </w:tcPr>
          <w:p w14:paraId="1847A6FB"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1.0</w:t>
            </w:r>
          </w:p>
        </w:tc>
        <w:tc>
          <w:tcPr>
            <w:tcW w:w="0" w:type="auto"/>
            <w:tcBorders>
              <w:top w:val="nil"/>
              <w:left w:val="nil"/>
              <w:bottom w:val="nil"/>
              <w:right w:val="nil"/>
            </w:tcBorders>
            <w:shd w:val="clear" w:color="auto" w:fill="auto"/>
            <w:noWrap/>
            <w:vAlign w:val="center"/>
            <w:hideMark/>
          </w:tcPr>
          <w:p w14:paraId="0FDDAB8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0.8</w:t>
            </w:r>
          </w:p>
        </w:tc>
        <w:tc>
          <w:tcPr>
            <w:tcW w:w="0" w:type="auto"/>
            <w:tcBorders>
              <w:top w:val="nil"/>
              <w:left w:val="nil"/>
              <w:bottom w:val="nil"/>
              <w:right w:val="nil"/>
            </w:tcBorders>
            <w:shd w:val="clear" w:color="auto" w:fill="auto"/>
            <w:noWrap/>
            <w:vAlign w:val="center"/>
            <w:hideMark/>
          </w:tcPr>
          <w:p w14:paraId="460AF4D3"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1.4</w:t>
            </w:r>
          </w:p>
        </w:tc>
        <w:tc>
          <w:tcPr>
            <w:tcW w:w="0" w:type="auto"/>
            <w:tcBorders>
              <w:top w:val="nil"/>
              <w:left w:val="nil"/>
              <w:bottom w:val="nil"/>
              <w:right w:val="nil"/>
            </w:tcBorders>
            <w:shd w:val="clear" w:color="auto" w:fill="auto"/>
            <w:noWrap/>
            <w:vAlign w:val="center"/>
            <w:hideMark/>
          </w:tcPr>
          <w:p w14:paraId="2D5F09C3"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0.2</w:t>
            </w:r>
          </w:p>
        </w:tc>
      </w:tr>
      <w:tr w:rsidR="000002D9" w:rsidRPr="00C74139" w14:paraId="44BC7967" w14:textId="77777777" w:rsidTr="000E2FA9">
        <w:trPr>
          <w:trHeight w:val="227"/>
        </w:trPr>
        <w:tc>
          <w:tcPr>
            <w:tcW w:w="0" w:type="auto"/>
            <w:tcBorders>
              <w:top w:val="nil"/>
              <w:left w:val="nil"/>
              <w:bottom w:val="nil"/>
              <w:right w:val="nil"/>
            </w:tcBorders>
            <w:shd w:val="clear" w:color="auto" w:fill="auto"/>
            <w:noWrap/>
            <w:vAlign w:val="center"/>
            <w:hideMark/>
          </w:tcPr>
          <w:p w14:paraId="34C9892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KIS_GL2</w:t>
            </w:r>
          </w:p>
        </w:tc>
        <w:tc>
          <w:tcPr>
            <w:tcW w:w="0" w:type="auto"/>
            <w:tcBorders>
              <w:top w:val="nil"/>
              <w:left w:val="nil"/>
              <w:bottom w:val="nil"/>
              <w:right w:val="nil"/>
            </w:tcBorders>
            <w:shd w:val="clear" w:color="auto" w:fill="auto"/>
            <w:noWrap/>
            <w:vAlign w:val="center"/>
            <w:hideMark/>
          </w:tcPr>
          <w:p w14:paraId="329EE75F"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CB (grains)</w:t>
            </w:r>
          </w:p>
        </w:tc>
        <w:tc>
          <w:tcPr>
            <w:tcW w:w="0" w:type="auto"/>
            <w:tcBorders>
              <w:top w:val="nil"/>
              <w:left w:val="nil"/>
              <w:bottom w:val="nil"/>
              <w:right w:val="nil"/>
            </w:tcBorders>
            <w:shd w:val="clear" w:color="auto" w:fill="auto"/>
            <w:noWrap/>
            <w:vAlign w:val="center"/>
            <w:hideMark/>
          </w:tcPr>
          <w:p w14:paraId="151EF152"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19.1</w:t>
            </w:r>
          </w:p>
        </w:tc>
        <w:tc>
          <w:tcPr>
            <w:tcW w:w="0" w:type="auto"/>
            <w:tcBorders>
              <w:top w:val="nil"/>
              <w:left w:val="nil"/>
              <w:bottom w:val="nil"/>
              <w:right w:val="nil"/>
            </w:tcBorders>
            <w:shd w:val="clear" w:color="auto" w:fill="auto"/>
            <w:noWrap/>
            <w:vAlign w:val="center"/>
            <w:hideMark/>
          </w:tcPr>
          <w:p w14:paraId="5F1C870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17.3</w:t>
            </w:r>
          </w:p>
        </w:tc>
        <w:tc>
          <w:tcPr>
            <w:tcW w:w="0" w:type="auto"/>
            <w:tcBorders>
              <w:top w:val="nil"/>
              <w:left w:val="nil"/>
              <w:bottom w:val="nil"/>
              <w:right w:val="nil"/>
            </w:tcBorders>
            <w:shd w:val="clear" w:color="auto" w:fill="auto"/>
            <w:noWrap/>
            <w:vAlign w:val="center"/>
            <w:hideMark/>
          </w:tcPr>
          <w:p w14:paraId="647589EF"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5.9</w:t>
            </w:r>
          </w:p>
        </w:tc>
        <w:tc>
          <w:tcPr>
            <w:tcW w:w="0" w:type="auto"/>
            <w:tcBorders>
              <w:top w:val="nil"/>
              <w:left w:val="nil"/>
              <w:bottom w:val="nil"/>
              <w:right w:val="nil"/>
            </w:tcBorders>
            <w:shd w:val="clear" w:color="auto" w:fill="auto"/>
            <w:noWrap/>
            <w:vAlign w:val="center"/>
            <w:hideMark/>
          </w:tcPr>
          <w:p w14:paraId="0C3986F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5.9</w:t>
            </w:r>
          </w:p>
        </w:tc>
        <w:tc>
          <w:tcPr>
            <w:tcW w:w="0" w:type="auto"/>
            <w:tcBorders>
              <w:top w:val="nil"/>
              <w:left w:val="nil"/>
              <w:bottom w:val="nil"/>
              <w:right w:val="nil"/>
            </w:tcBorders>
            <w:shd w:val="clear" w:color="auto" w:fill="auto"/>
            <w:noWrap/>
            <w:vAlign w:val="center"/>
            <w:hideMark/>
          </w:tcPr>
          <w:p w14:paraId="15FB9636"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2.3</w:t>
            </w:r>
          </w:p>
        </w:tc>
        <w:tc>
          <w:tcPr>
            <w:tcW w:w="0" w:type="auto"/>
            <w:tcBorders>
              <w:top w:val="nil"/>
              <w:left w:val="nil"/>
              <w:bottom w:val="nil"/>
              <w:right w:val="nil"/>
            </w:tcBorders>
            <w:shd w:val="clear" w:color="auto" w:fill="auto"/>
            <w:noWrap/>
            <w:vAlign w:val="center"/>
            <w:hideMark/>
          </w:tcPr>
          <w:p w14:paraId="6FBE5F5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1.9</w:t>
            </w:r>
          </w:p>
        </w:tc>
        <w:tc>
          <w:tcPr>
            <w:tcW w:w="0" w:type="auto"/>
            <w:tcBorders>
              <w:top w:val="nil"/>
              <w:left w:val="nil"/>
              <w:bottom w:val="nil"/>
              <w:right w:val="nil"/>
            </w:tcBorders>
            <w:shd w:val="clear" w:color="auto" w:fill="auto"/>
            <w:noWrap/>
            <w:vAlign w:val="center"/>
            <w:hideMark/>
          </w:tcPr>
          <w:p w14:paraId="755CA8FA"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1.2</w:t>
            </w:r>
          </w:p>
        </w:tc>
        <w:tc>
          <w:tcPr>
            <w:tcW w:w="0" w:type="auto"/>
            <w:tcBorders>
              <w:top w:val="nil"/>
              <w:left w:val="nil"/>
              <w:bottom w:val="nil"/>
              <w:right w:val="nil"/>
            </w:tcBorders>
            <w:shd w:val="clear" w:color="auto" w:fill="auto"/>
            <w:noWrap/>
            <w:vAlign w:val="center"/>
            <w:hideMark/>
          </w:tcPr>
          <w:p w14:paraId="7ECB825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1.0</w:t>
            </w:r>
          </w:p>
        </w:tc>
        <w:tc>
          <w:tcPr>
            <w:tcW w:w="0" w:type="auto"/>
            <w:tcBorders>
              <w:top w:val="nil"/>
              <w:left w:val="nil"/>
              <w:bottom w:val="nil"/>
              <w:right w:val="nil"/>
            </w:tcBorders>
            <w:shd w:val="clear" w:color="auto" w:fill="auto"/>
            <w:noWrap/>
            <w:vAlign w:val="center"/>
            <w:hideMark/>
          </w:tcPr>
          <w:p w14:paraId="6053553C"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1.6</w:t>
            </w:r>
          </w:p>
        </w:tc>
        <w:tc>
          <w:tcPr>
            <w:tcW w:w="0" w:type="auto"/>
            <w:tcBorders>
              <w:top w:val="nil"/>
              <w:left w:val="nil"/>
              <w:bottom w:val="nil"/>
              <w:right w:val="nil"/>
            </w:tcBorders>
            <w:shd w:val="clear" w:color="auto" w:fill="auto"/>
            <w:noWrap/>
            <w:vAlign w:val="center"/>
            <w:hideMark/>
          </w:tcPr>
          <w:p w14:paraId="77F9C9B7"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0.3</w:t>
            </w:r>
          </w:p>
        </w:tc>
      </w:tr>
      <w:tr w:rsidR="000002D9" w:rsidRPr="00C74139" w14:paraId="06614F74" w14:textId="77777777" w:rsidTr="000E2FA9">
        <w:trPr>
          <w:trHeight w:val="227"/>
        </w:trPr>
        <w:tc>
          <w:tcPr>
            <w:tcW w:w="0" w:type="auto"/>
            <w:tcBorders>
              <w:top w:val="nil"/>
              <w:left w:val="nil"/>
              <w:bottom w:val="nil"/>
              <w:right w:val="nil"/>
            </w:tcBorders>
            <w:shd w:val="clear" w:color="auto" w:fill="auto"/>
            <w:noWrap/>
            <w:vAlign w:val="center"/>
            <w:hideMark/>
          </w:tcPr>
          <w:p w14:paraId="0D8A2B1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KIS_GL3</w:t>
            </w:r>
          </w:p>
        </w:tc>
        <w:tc>
          <w:tcPr>
            <w:tcW w:w="0" w:type="auto"/>
            <w:tcBorders>
              <w:top w:val="nil"/>
              <w:left w:val="nil"/>
              <w:bottom w:val="nil"/>
              <w:right w:val="nil"/>
            </w:tcBorders>
            <w:shd w:val="clear" w:color="auto" w:fill="auto"/>
            <w:noWrap/>
            <w:vAlign w:val="center"/>
            <w:hideMark/>
          </w:tcPr>
          <w:p w14:paraId="08A35CC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CB (grains)</w:t>
            </w:r>
          </w:p>
        </w:tc>
        <w:tc>
          <w:tcPr>
            <w:tcW w:w="0" w:type="auto"/>
            <w:tcBorders>
              <w:top w:val="nil"/>
              <w:left w:val="nil"/>
              <w:bottom w:val="nil"/>
              <w:right w:val="nil"/>
            </w:tcBorders>
            <w:shd w:val="clear" w:color="auto" w:fill="auto"/>
            <w:noWrap/>
            <w:vAlign w:val="center"/>
            <w:hideMark/>
          </w:tcPr>
          <w:p w14:paraId="7E2A44AE"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14.4</w:t>
            </w:r>
          </w:p>
        </w:tc>
        <w:tc>
          <w:tcPr>
            <w:tcW w:w="0" w:type="auto"/>
            <w:tcBorders>
              <w:top w:val="nil"/>
              <w:left w:val="nil"/>
              <w:bottom w:val="nil"/>
              <w:right w:val="nil"/>
            </w:tcBorders>
            <w:shd w:val="clear" w:color="auto" w:fill="auto"/>
            <w:noWrap/>
            <w:vAlign w:val="center"/>
            <w:hideMark/>
          </w:tcPr>
          <w:p w14:paraId="3699CEF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13.1</w:t>
            </w:r>
          </w:p>
        </w:tc>
        <w:tc>
          <w:tcPr>
            <w:tcW w:w="0" w:type="auto"/>
            <w:tcBorders>
              <w:top w:val="nil"/>
              <w:left w:val="nil"/>
              <w:bottom w:val="nil"/>
              <w:right w:val="nil"/>
            </w:tcBorders>
            <w:shd w:val="clear" w:color="auto" w:fill="auto"/>
            <w:noWrap/>
            <w:vAlign w:val="center"/>
            <w:hideMark/>
          </w:tcPr>
          <w:p w14:paraId="45A6521E"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5.0</w:t>
            </w:r>
          </w:p>
        </w:tc>
        <w:tc>
          <w:tcPr>
            <w:tcW w:w="0" w:type="auto"/>
            <w:tcBorders>
              <w:top w:val="nil"/>
              <w:left w:val="nil"/>
              <w:bottom w:val="nil"/>
              <w:right w:val="nil"/>
            </w:tcBorders>
            <w:shd w:val="clear" w:color="auto" w:fill="auto"/>
            <w:noWrap/>
            <w:vAlign w:val="center"/>
            <w:hideMark/>
          </w:tcPr>
          <w:p w14:paraId="18A9280F"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4.6</w:t>
            </w:r>
          </w:p>
        </w:tc>
        <w:tc>
          <w:tcPr>
            <w:tcW w:w="0" w:type="auto"/>
            <w:tcBorders>
              <w:top w:val="nil"/>
              <w:left w:val="nil"/>
              <w:bottom w:val="nil"/>
              <w:right w:val="nil"/>
            </w:tcBorders>
            <w:shd w:val="clear" w:color="auto" w:fill="auto"/>
            <w:noWrap/>
            <w:vAlign w:val="center"/>
            <w:hideMark/>
          </w:tcPr>
          <w:p w14:paraId="2C729527"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2.2</w:t>
            </w:r>
          </w:p>
        </w:tc>
        <w:tc>
          <w:tcPr>
            <w:tcW w:w="0" w:type="auto"/>
            <w:tcBorders>
              <w:top w:val="nil"/>
              <w:left w:val="nil"/>
              <w:bottom w:val="nil"/>
              <w:right w:val="nil"/>
            </w:tcBorders>
            <w:shd w:val="clear" w:color="auto" w:fill="auto"/>
            <w:noWrap/>
            <w:vAlign w:val="center"/>
            <w:hideMark/>
          </w:tcPr>
          <w:p w14:paraId="42D0BA8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1.4</w:t>
            </w:r>
          </w:p>
        </w:tc>
        <w:tc>
          <w:tcPr>
            <w:tcW w:w="0" w:type="auto"/>
            <w:tcBorders>
              <w:top w:val="nil"/>
              <w:left w:val="nil"/>
              <w:bottom w:val="nil"/>
              <w:right w:val="nil"/>
            </w:tcBorders>
            <w:shd w:val="clear" w:color="auto" w:fill="auto"/>
            <w:noWrap/>
            <w:vAlign w:val="center"/>
            <w:hideMark/>
          </w:tcPr>
          <w:p w14:paraId="5C8FCFB0"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0.9</w:t>
            </w:r>
          </w:p>
        </w:tc>
        <w:tc>
          <w:tcPr>
            <w:tcW w:w="0" w:type="auto"/>
            <w:tcBorders>
              <w:top w:val="nil"/>
              <w:left w:val="nil"/>
              <w:bottom w:val="nil"/>
              <w:right w:val="nil"/>
            </w:tcBorders>
            <w:shd w:val="clear" w:color="auto" w:fill="auto"/>
            <w:noWrap/>
            <w:vAlign w:val="center"/>
            <w:hideMark/>
          </w:tcPr>
          <w:p w14:paraId="141F7133"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0.9</w:t>
            </w:r>
          </w:p>
        </w:tc>
        <w:tc>
          <w:tcPr>
            <w:tcW w:w="0" w:type="auto"/>
            <w:tcBorders>
              <w:top w:val="nil"/>
              <w:left w:val="nil"/>
              <w:bottom w:val="nil"/>
              <w:right w:val="nil"/>
            </w:tcBorders>
            <w:shd w:val="clear" w:color="auto" w:fill="auto"/>
            <w:noWrap/>
            <w:vAlign w:val="center"/>
            <w:hideMark/>
          </w:tcPr>
          <w:p w14:paraId="15467856"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1.5</w:t>
            </w:r>
          </w:p>
        </w:tc>
        <w:tc>
          <w:tcPr>
            <w:tcW w:w="0" w:type="auto"/>
            <w:tcBorders>
              <w:top w:val="nil"/>
              <w:left w:val="nil"/>
              <w:bottom w:val="nil"/>
              <w:right w:val="nil"/>
            </w:tcBorders>
            <w:shd w:val="clear" w:color="auto" w:fill="auto"/>
            <w:noWrap/>
            <w:vAlign w:val="center"/>
            <w:hideMark/>
          </w:tcPr>
          <w:p w14:paraId="4B8347A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0.1</w:t>
            </w:r>
          </w:p>
        </w:tc>
      </w:tr>
      <w:tr w:rsidR="000002D9" w:rsidRPr="00C74139" w14:paraId="30D389AC" w14:textId="77777777" w:rsidTr="000E2FA9">
        <w:trPr>
          <w:trHeight w:val="227"/>
        </w:trPr>
        <w:tc>
          <w:tcPr>
            <w:tcW w:w="0" w:type="auto"/>
            <w:tcBorders>
              <w:top w:val="nil"/>
              <w:left w:val="nil"/>
              <w:bottom w:val="nil"/>
              <w:right w:val="nil"/>
            </w:tcBorders>
            <w:shd w:val="clear" w:color="auto" w:fill="auto"/>
            <w:noWrap/>
            <w:vAlign w:val="center"/>
            <w:hideMark/>
          </w:tcPr>
          <w:p w14:paraId="5E31D0EF"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KIS_GL4</w:t>
            </w:r>
          </w:p>
        </w:tc>
        <w:tc>
          <w:tcPr>
            <w:tcW w:w="0" w:type="auto"/>
            <w:tcBorders>
              <w:top w:val="nil"/>
              <w:left w:val="nil"/>
              <w:bottom w:val="nil"/>
              <w:right w:val="nil"/>
            </w:tcBorders>
            <w:shd w:val="clear" w:color="auto" w:fill="auto"/>
            <w:noWrap/>
            <w:vAlign w:val="center"/>
            <w:hideMark/>
          </w:tcPr>
          <w:p w14:paraId="382938B7"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CB (pods)</w:t>
            </w:r>
          </w:p>
        </w:tc>
        <w:tc>
          <w:tcPr>
            <w:tcW w:w="0" w:type="auto"/>
            <w:tcBorders>
              <w:top w:val="nil"/>
              <w:left w:val="nil"/>
              <w:bottom w:val="nil"/>
              <w:right w:val="nil"/>
            </w:tcBorders>
            <w:shd w:val="clear" w:color="auto" w:fill="auto"/>
            <w:noWrap/>
            <w:vAlign w:val="center"/>
            <w:hideMark/>
          </w:tcPr>
          <w:p w14:paraId="2071A0CB"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17.1</w:t>
            </w:r>
          </w:p>
        </w:tc>
        <w:tc>
          <w:tcPr>
            <w:tcW w:w="0" w:type="auto"/>
            <w:tcBorders>
              <w:top w:val="nil"/>
              <w:left w:val="nil"/>
              <w:bottom w:val="nil"/>
              <w:right w:val="nil"/>
            </w:tcBorders>
            <w:shd w:val="clear" w:color="auto" w:fill="auto"/>
            <w:noWrap/>
            <w:vAlign w:val="center"/>
            <w:hideMark/>
          </w:tcPr>
          <w:p w14:paraId="42325D3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18.3</w:t>
            </w:r>
          </w:p>
        </w:tc>
        <w:tc>
          <w:tcPr>
            <w:tcW w:w="0" w:type="auto"/>
            <w:tcBorders>
              <w:top w:val="nil"/>
              <w:left w:val="nil"/>
              <w:bottom w:val="nil"/>
              <w:right w:val="nil"/>
            </w:tcBorders>
            <w:shd w:val="clear" w:color="auto" w:fill="auto"/>
            <w:noWrap/>
            <w:vAlign w:val="center"/>
            <w:hideMark/>
          </w:tcPr>
          <w:p w14:paraId="212E0BA7"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3.1</w:t>
            </w:r>
          </w:p>
        </w:tc>
        <w:tc>
          <w:tcPr>
            <w:tcW w:w="0" w:type="auto"/>
            <w:tcBorders>
              <w:top w:val="nil"/>
              <w:left w:val="nil"/>
              <w:bottom w:val="nil"/>
              <w:right w:val="nil"/>
            </w:tcBorders>
            <w:shd w:val="clear" w:color="auto" w:fill="auto"/>
            <w:noWrap/>
            <w:vAlign w:val="center"/>
            <w:hideMark/>
          </w:tcPr>
          <w:p w14:paraId="7E81B9E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3.5</w:t>
            </w:r>
          </w:p>
        </w:tc>
        <w:tc>
          <w:tcPr>
            <w:tcW w:w="0" w:type="auto"/>
            <w:tcBorders>
              <w:top w:val="nil"/>
              <w:left w:val="nil"/>
              <w:bottom w:val="nil"/>
              <w:right w:val="nil"/>
            </w:tcBorders>
            <w:shd w:val="clear" w:color="auto" w:fill="auto"/>
            <w:noWrap/>
            <w:vAlign w:val="center"/>
            <w:hideMark/>
          </w:tcPr>
          <w:p w14:paraId="51C550D2"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1.4</w:t>
            </w:r>
          </w:p>
        </w:tc>
        <w:tc>
          <w:tcPr>
            <w:tcW w:w="0" w:type="auto"/>
            <w:tcBorders>
              <w:top w:val="nil"/>
              <w:left w:val="nil"/>
              <w:bottom w:val="nil"/>
              <w:right w:val="nil"/>
            </w:tcBorders>
            <w:shd w:val="clear" w:color="auto" w:fill="auto"/>
            <w:noWrap/>
            <w:vAlign w:val="center"/>
            <w:hideMark/>
          </w:tcPr>
          <w:p w14:paraId="19BA5ED5"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1.2</w:t>
            </w:r>
          </w:p>
        </w:tc>
        <w:tc>
          <w:tcPr>
            <w:tcW w:w="0" w:type="auto"/>
            <w:tcBorders>
              <w:top w:val="nil"/>
              <w:left w:val="nil"/>
              <w:bottom w:val="nil"/>
              <w:right w:val="nil"/>
            </w:tcBorders>
            <w:shd w:val="clear" w:color="auto" w:fill="auto"/>
            <w:noWrap/>
            <w:vAlign w:val="center"/>
            <w:hideMark/>
          </w:tcPr>
          <w:p w14:paraId="1DD4E35A"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2.5</w:t>
            </w:r>
          </w:p>
        </w:tc>
        <w:tc>
          <w:tcPr>
            <w:tcW w:w="0" w:type="auto"/>
            <w:tcBorders>
              <w:top w:val="nil"/>
              <w:left w:val="nil"/>
              <w:bottom w:val="nil"/>
              <w:right w:val="nil"/>
            </w:tcBorders>
            <w:shd w:val="clear" w:color="auto" w:fill="auto"/>
            <w:noWrap/>
            <w:vAlign w:val="center"/>
            <w:hideMark/>
          </w:tcPr>
          <w:p w14:paraId="0B22C29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2.2</w:t>
            </w:r>
          </w:p>
        </w:tc>
        <w:tc>
          <w:tcPr>
            <w:tcW w:w="0" w:type="auto"/>
            <w:tcBorders>
              <w:top w:val="nil"/>
              <w:left w:val="nil"/>
              <w:bottom w:val="nil"/>
              <w:right w:val="nil"/>
            </w:tcBorders>
            <w:shd w:val="clear" w:color="auto" w:fill="auto"/>
            <w:noWrap/>
            <w:vAlign w:val="center"/>
            <w:hideMark/>
          </w:tcPr>
          <w:p w14:paraId="4F902553"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1.7</w:t>
            </w:r>
          </w:p>
        </w:tc>
        <w:tc>
          <w:tcPr>
            <w:tcW w:w="0" w:type="auto"/>
            <w:tcBorders>
              <w:top w:val="nil"/>
              <w:left w:val="nil"/>
              <w:bottom w:val="nil"/>
              <w:right w:val="nil"/>
            </w:tcBorders>
            <w:shd w:val="clear" w:color="auto" w:fill="auto"/>
            <w:noWrap/>
            <w:vAlign w:val="center"/>
            <w:hideMark/>
          </w:tcPr>
          <w:p w14:paraId="67F4AE67"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0.7</w:t>
            </w:r>
          </w:p>
        </w:tc>
      </w:tr>
      <w:tr w:rsidR="000002D9" w:rsidRPr="00C74139" w14:paraId="29EF012E" w14:textId="77777777" w:rsidTr="000E2FA9">
        <w:trPr>
          <w:trHeight w:val="227"/>
        </w:trPr>
        <w:tc>
          <w:tcPr>
            <w:tcW w:w="0" w:type="auto"/>
            <w:tcBorders>
              <w:top w:val="nil"/>
              <w:left w:val="nil"/>
              <w:bottom w:val="nil"/>
              <w:right w:val="nil"/>
            </w:tcBorders>
            <w:shd w:val="clear" w:color="auto" w:fill="auto"/>
            <w:noWrap/>
            <w:vAlign w:val="center"/>
            <w:hideMark/>
          </w:tcPr>
          <w:p w14:paraId="3E5566AC"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KIS_GL5</w:t>
            </w:r>
          </w:p>
        </w:tc>
        <w:tc>
          <w:tcPr>
            <w:tcW w:w="0" w:type="auto"/>
            <w:tcBorders>
              <w:top w:val="nil"/>
              <w:left w:val="nil"/>
              <w:bottom w:val="nil"/>
              <w:right w:val="nil"/>
            </w:tcBorders>
            <w:shd w:val="clear" w:color="auto" w:fill="auto"/>
            <w:noWrap/>
            <w:vAlign w:val="center"/>
            <w:hideMark/>
          </w:tcPr>
          <w:p w14:paraId="6D50B07E"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CB (pods)</w:t>
            </w:r>
          </w:p>
        </w:tc>
        <w:tc>
          <w:tcPr>
            <w:tcW w:w="0" w:type="auto"/>
            <w:tcBorders>
              <w:top w:val="nil"/>
              <w:left w:val="nil"/>
              <w:bottom w:val="nil"/>
              <w:right w:val="nil"/>
            </w:tcBorders>
            <w:shd w:val="clear" w:color="auto" w:fill="auto"/>
            <w:noWrap/>
            <w:vAlign w:val="center"/>
            <w:hideMark/>
          </w:tcPr>
          <w:p w14:paraId="4B8FD413"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18.5</w:t>
            </w:r>
          </w:p>
        </w:tc>
        <w:tc>
          <w:tcPr>
            <w:tcW w:w="0" w:type="auto"/>
            <w:tcBorders>
              <w:top w:val="nil"/>
              <w:left w:val="nil"/>
              <w:bottom w:val="nil"/>
              <w:right w:val="nil"/>
            </w:tcBorders>
            <w:shd w:val="clear" w:color="auto" w:fill="auto"/>
            <w:noWrap/>
            <w:vAlign w:val="center"/>
            <w:hideMark/>
          </w:tcPr>
          <w:p w14:paraId="67C7B1F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18.7</w:t>
            </w:r>
          </w:p>
        </w:tc>
        <w:tc>
          <w:tcPr>
            <w:tcW w:w="0" w:type="auto"/>
            <w:tcBorders>
              <w:top w:val="nil"/>
              <w:left w:val="nil"/>
              <w:bottom w:val="nil"/>
              <w:right w:val="nil"/>
            </w:tcBorders>
            <w:shd w:val="clear" w:color="auto" w:fill="auto"/>
            <w:noWrap/>
            <w:vAlign w:val="center"/>
            <w:hideMark/>
          </w:tcPr>
          <w:p w14:paraId="730270F8"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3.1</w:t>
            </w:r>
          </w:p>
        </w:tc>
        <w:tc>
          <w:tcPr>
            <w:tcW w:w="0" w:type="auto"/>
            <w:tcBorders>
              <w:top w:val="nil"/>
              <w:left w:val="nil"/>
              <w:bottom w:val="nil"/>
              <w:right w:val="nil"/>
            </w:tcBorders>
            <w:shd w:val="clear" w:color="auto" w:fill="auto"/>
            <w:noWrap/>
            <w:vAlign w:val="center"/>
            <w:hideMark/>
          </w:tcPr>
          <w:p w14:paraId="3FB4D50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3.9</w:t>
            </w:r>
          </w:p>
        </w:tc>
        <w:tc>
          <w:tcPr>
            <w:tcW w:w="0" w:type="auto"/>
            <w:tcBorders>
              <w:top w:val="nil"/>
              <w:left w:val="nil"/>
              <w:bottom w:val="nil"/>
              <w:right w:val="nil"/>
            </w:tcBorders>
            <w:shd w:val="clear" w:color="auto" w:fill="auto"/>
            <w:noWrap/>
            <w:vAlign w:val="center"/>
            <w:hideMark/>
          </w:tcPr>
          <w:p w14:paraId="175E3069"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1.7</w:t>
            </w:r>
          </w:p>
        </w:tc>
        <w:tc>
          <w:tcPr>
            <w:tcW w:w="0" w:type="auto"/>
            <w:tcBorders>
              <w:top w:val="nil"/>
              <w:left w:val="nil"/>
              <w:bottom w:val="nil"/>
              <w:right w:val="nil"/>
            </w:tcBorders>
            <w:shd w:val="clear" w:color="auto" w:fill="auto"/>
            <w:noWrap/>
            <w:vAlign w:val="center"/>
            <w:hideMark/>
          </w:tcPr>
          <w:p w14:paraId="1373FA13"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1.5</w:t>
            </w:r>
          </w:p>
        </w:tc>
        <w:tc>
          <w:tcPr>
            <w:tcW w:w="0" w:type="auto"/>
            <w:tcBorders>
              <w:top w:val="nil"/>
              <w:left w:val="nil"/>
              <w:bottom w:val="nil"/>
              <w:right w:val="nil"/>
            </w:tcBorders>
            <w:shd w:val="clear" w:color="auto" w:fill="auto"/>
            <w:noWrap/>
            <w:vAlign w:val="center"/>
            <w:hideMark/>
          </w:tcPr>
          <w:p w14:paraId="634D5AC8"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4.1</w:t>
            </w:r>
          </w:p>
        </w:tc>
        <w:tc>
          <w:tcPr>
            <w:tcW w:w="0" w:type="auto"/>
            <w:tcBorders>
              <w:top w:val="nil"/>
              <w:left w:val="nil"/>
              <w:bottom w:val="nil"/>
              <w:right w:val="nil"/>
            </w:tcBorders>
            <w:shd w:val="clear" w:color="auto" w:fill="auto"/>
            <w:noWrap/>
            <w:vAlign w:val="center"/>
            <w:hideMark/>
          </w:tcPr>
          <w:p w14:paraId="29A0871F"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3.3</w:t>
            </w:r>
          </w:p>
        </w:tc>
        <w:tc>
          <w:tcPr>
            <w:tcW w:w="0" w:type="auto"/>
            <w:tcBorders>
              <w:top w:val="nil"/>
              <w:left w:val="nil"/>
              <w:bottom w:val="nil"/>
              <w:right w:val="nil"/>
            </w:tcBorders>
            <w:shd w:val="clear" w:color="auto" w:fill="auto"/>
            <w:noWrap/>
            <w:vAlign w:val="center"/>
            <w:hideMark/>
          </w:tcPr>
          <w:p w14:paraId="0E6C6949"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2.0</w:t>
            </w:r>
          </w:p>
        </w:tc>
        <w:tc>
          <w:tcPr>
            <w:tcW w:w="0" w:type="auto"/>
            <w:tcBorders>
              <w:top w:val="nil"/>
              <w:left w:val="nil"/>
              <w:bottom w:val="nil"/>
              <w:right w:val="nil"/>
            </w:tcBorders>
            <w:shd w:val="clear" w:color="auto" w:fill="auto"/>
            <w:noWrap/>
            <w:vAlign w:val="center"/>
            <w:hideMark/>
          </w:tcPr>
          <w:p w14:paraId="700FD1C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0.6</w:t>
            </w:r>
          </w:p>
        </w:tc>
      </w:tr>
      <w:tr w:rsidR="000002D9" w:rsidRPr="00C74139" w14:paraId="09E34220" w14:textId="77777777" w:rsidTr="000E2FA9">
        <w:trPr>
          <w:trHeight w:val="227"/>
        </w:trPr>
        <w:tc>
          <w:tcPr>
            <w:tcW w:w="0" w:type="auto"/>
            <w:tcBorders>
              <w:top w:val="nil"/>
              <w:left w:val="nil"/>
              <w:bottom w:val="nil"/>
              <w:right w:val="nil"/>
            </w:tcBorders>
            <w:shd w:val="clear" w:color="auto" w:fill="auto"/>
            <w:noWrap/>
            <w:vAlign w:val="center"/>
            <w:hideMark/>
          </w:tcPr>
          <w:p w14:paraId="510D055F"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KIS_GL6</w:t>
            </w:r>
          </w:p>
        </w:tc>
        <w:tc>
          <w:tcPr>
            <w:tcW w:w="0" w:type="auto"/>
            <w:tcBorders>
              <w:top w:val="nil"/>
              <w:left w:val="nil"/>
              <w:bottom w:val="nil"/>
              <w:right w:val="nil"/>
            </w:tcBorders>
            <w:shd w:val="clear" w:color="auto" w:fill="auto"/>
            <w:noWrap/>
            <w:vAlign w:val="center"/>
            <w:hideMark/>
          </w:tcPr>
          <w:p w14:paraId="7B93E82C"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CB (pods)</w:t>
            </w:r>
          </w:p>
        </w:tc>
        <w:tc>
          <w:tcPr>
            <w:tcW w:w="0" w:type="auto"/>
            <w:tcBorders>
              <w:top w:val="nil"/>
              <w:left w:val="nil"/>
              <w:bottom w:val="nil"/>
              <w:right w:val="nil"/>
            </w:tcBorders>
            <w:shd w:val="clear" w:color="auto" w:fill="auto"/>
            <w:noWrap/>
            <w:vAlign w:val="center"/>
            <w:hideMark/>
          </w:tcPr>
          <w:p w14:paraId="743ED7F1"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20.9</w:t>
            </w:r>
          </w:p>
        </w:tc>
        <w:tc>
          <w:tcPr>
            <w:tcW w:w="0" w:type="auto"/>
            <w:tcBorders>
              <w:top w:val="nil"/>
              <w:left w:val="nil"/>
              <w:bottom w:val="nil"/>
              <w:right w:val="nil"/>
            </w:tcBorders>
            <w:shd w:val="clear" w:color="auto" w:fill="auto"/>
            <w:noWrap/>
            <w:vAlign w:val="center"/>
            <w:hideMark/>
          </w:tcPr>
          <w:p w14:paraId="29EF316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22.6</w:t>
            </w:r>
          </w:p>
        </w:tc>
        <w:tc>
          <w:tcPr>
            <w:tcW w:w="0" w:type="auto"/>
            <w:tcBorders>
              <w:top w:val="nil"/>
              <w:left w:val="nil"/>
              <w:bottom w:val="nil"/>
              <w:right w:val="nil"/>
            </w:tcBorders>
            <w:shd w:val="clear" w:color="auto" w:fill="auto"/>
            <w:noWrap/>
            <w:vAlign w:val="center"/>
            <w:hideMark/>
          </w:tcPr>
          <w:p w14:paraId="58476288"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3.7</w:t>
            </w:r>
          </w:p>
        </w:tc>
        <w:tc>
          <w:tcPr>
            <w:tcW w:w="0" w:type="auto"/>
            <w:tcBorders>
              <w:top w:val="nil"/>
              <w:left w:val="nil"/>
              <w:bottom w:val="nil"/>
              <w:right w:val="nil"/>
            </w:tcBorders>
            <w:shd w:val="clear" w:color="auto" w:fill="auto"/>
            <w:noWrap/>
            <w:vAlign w:val="center"/>
            <w:hideMark/>
          </w:tcPr>
          <w:p w14:paraId="459BEFFF"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4.7</w:t>
            </w:r>
          </w:p>
        </w:tc>
        <w:tc>
          <w:tcPr>
            <w:tcW w:w="0" w:type="auto"/>
            <w:tcBorders>
              <w:top w:val="nil"/>
              <w:left w:val="nil"/>
              <w:bottom w:val="nil"/>
              <w:right w:val="nil"/>
            </w:tcBorders>
            <w:shd w:val="clear" w:color="auto" w:fill="auto"/>
            <w:noWrap/>
            <w:vAlign w:val="center"/>
            <w:hideMark/>
          </w:tcPr>
          <w:p w14:paraId="0A52D565"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1.5</w:t>
            </w:r>
          </w:p>
        </w:tc>
        <w:tc>
          <w:tcPr>
            <w:tcW w:w="0" w:type="auto"/>
            <w:tcBorders>
              <w:top w:val="nil"/>
              <w:left w:val="nil"/>
              <w:bottom w:val="nil"/>
              <w:right w:val="nil"/>
            </w:tcBorders>
            <w:shd w:val="clear" w:color="auto" w:fill="auto"/>
            <w:noWrap/>
            <w:vAlign w:val="center"/>
            <w:hideMark/>
          </w:tcPr>
          <w:p w14:paraId="26D1294F"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1.8</w:t>
            </w:r>
          </w:p>
        </w:tc>
        <w:tc>
          <w:tcPr>
            <w:tcW w:w="0" w:type="auto"/>
            <w:tcBorders>
              <w:top w:val="nil"/>
              <w:left w:val="nil"/>
              <w:bottom w:val="nil"/>
              <w:right w:val="nil"/>
            </w:tcBorders>
            <w:shd w:val="clear" w:color="auto" w:fill="auto"/>
            <w:noWrap/>
            <w:vAlign w:val="center"/>
            <w:hideMark/>
          </w:tcPr>
          <w:p w14:paraId="412A7638"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5.0</w:t>
            </w:r>
          </w:p>
        </w:tc>
        <w:tc>
          <w:tcPr>
            <w:tcW w:w="0" w:type="auto"/>
            <w:tcBorders>
              <w:top w:val="nil"/>
              <w:left w:val="nil"/>
              <w:bottom w:val="nil"/>
              <w:right w:val="nil"/>
            </w:tcBorders>
            <w:shd w:val="clear" w:color="auto" w:fill="auto"/>
            <w:noWrap/>
            <w:vAlign w:val="center"/>
            <w:hideMark/>
          </w:tcPr>
          <w:p w14:paraId="150616DE"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3.7</w:t>
            </w:r>
          </w:p>
        </w:tc>
        <w:tc>
          <w:tcPr>
            <w:tcW w:w="0" w:type="auto"/>
            <w:tcBorders>
              <w:top w:val="nil"/>
              <w:left w:val="nil"/>
              <w:bottom w:val="nil"/>
              <w:right w:val="nil"/>
            </w:tcBorders>
            <w:shd w:val="clear" w:color="auto" w:fill="auto"/>
            <w:noWrap/>
            <w:vAlign w:val="center"/>
            <w:hideMark/>
          </w:tcPr>
          <w:p w14:paraId="25A7F1EE"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2.1</w:t>
            </w:r>
          </w:p>
        </w:tc>
        <w:tc>
          <w:tcPr>
            <w:tcW w:w="0" w:type="auto"/>
            <w:tcBorders>
              <w:top w:val="nil"/>
              <w:left w:val="nil"/>
              <w:bottom w:val="nil"/>
              <w:right w:val="nil"/>
            </w:tcBorders>
            <w:shd w:val="clear" w:color="auto" w:fill="auto"/>
            <w:noWrap/>
            <w:vAlign w:val="center"/>
            <w:hideMark/>
          </w:tcPr>
          <w:p w14:paraId="36F9028A"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1.0</w:t>
            </w:r>
          </w:p>
        </w:tc>
      </w:tr>
      <w:tr w:rsidR="000002D9" w:rsidRPr="00C74139" w14:paraId="253FC044" w14:textId="77777777" w:rsidTr="000E2FA9">
        <w:trPr>
          <w:trHeight w:val="227"/>
        </w:trPr>
        <w:tc>
          <w:tcPr>
            <w:tcW w:w="0" w:type="auto"/>
            <w:tcBorders>
              <w:top w:val="nil"/>
              <w:left w:val="nil"/>
              <w:bottom w:val="nil"/>
              <w:right w:val="nil"/>
            </w:tcBorders>
            <w:shd w:val="clear" w:color="auto" w:fill="auto"/>
            <w:noWrap/>
            <w:vAlign w:val="center"/>
            <w:hideMark/>
          </w:tcPr>
          <w:p w14:paraId="6E6C7EDE"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KIS_GL7</w:t>
            </w:r>
          </w:p>
        </w:tc>
        <w:tc>
          <w:tcPr>
            <w:tcW w:w="0" w:type="auto"/>
            <w:tcBorders>
              <w:top w:val="nil"/>
              <w:left w:val="nil"/>
              <w:bottom w:val="nil"/>
              <w:right w:val="nil"/>
            </w:tcBorders>
            <w:shd w:val="clear" w:color="auto" w:fill="auto"/>
            <w:noWrap/>
            <w:vAlign w:val="center"/>
            <w:hideMark/>
          </w:tcPr>
          <w:p w14:paraId="534C022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CB (grains)</w:t>
            </w:r>
          </w:p>
        </w:tc>
        <w:tc>
          <w:tcPr>
            <w:tcW w:w="0" w:type="auto"/>
            <w:tcBorders>
              <w:top w:val="nil"/>
              <w:left w:val="nil"/>
              <w:bottom w:val="nil"/>
              <w:right w:val="nil"/>
            </w:tcBorders>
            <w:shd w:val="clear" w:color="auto" w:fill="auto"/>
            <w:noWrap/>
            <w:vAlign w:val="center"/>
            <w:hideMark/>
          </w:tcPr>
          <w:p w14:paraId="25FBADF2"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13.5</w:t>
            </w:r>
          </w:p>
        </w:tc>
        <w:tc>
          <w:tcPr>
            <w:tcW w:w="0" w:type="auto"/>
            <w:tcBorders>
              <w:top w:val="nil"/>
              <w:left w:val="nil"/>
              <w:bottom w:val="nil"/>
              <w:right w:val="nil"/>
            </w:tcBorders>
            <w:shd w:val="clear" w:color="auto" w:fill="auto"/>
            <w:noWrap/>
            <w:vAlign w:val="center"/>
            <w:hideMark/>
          </w:tcPr>
          <w:p w14:paraId="434CE897"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13.4</w:t>
            </w:r>
          </w:p>
        </w:tc>
        <w:tc>
          <w:tcPr>
            <w:tcW w:w="0" w:type="auto"/>
            <w:tcBorders>
              <w:top w:val="nil"/>
              <w:left w:val="nil"/>
              <w:bottom w:val="nil"/>
              <w:right w:val="nil"/>
            </w:tcBorders>
            <w:shd w:val="clear" w:color="auto" w:fill="auto"/>
            <w:noWrap/>
            <w:vAlign w:val="center"/>
            <w:hideMark/>
          </w:tcPr>
          <w:p w14:paraId="7883D439"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4.2</w:t>
            </w:r>
          </w:p>
        </w:tc>
        <w:tc>
          <w:tcPr>
            <w:tcW w:w="0" w:type="auto"/>
            <w:tcBorders>
              <w:top w:val="nil"/>
              <w:left w:val="nil"/>
              <w:bottom w:val="nil"/>
              <w:right w:val="nil"/>
            </w:tcBorders>
            <w:shd w:val="clear" w:color="auto" w:fill="auto"/>
            <w:noWrap/>
            <w:vAlign w:val="center"/>
            <w:hideMark/>
          </w:tcPr>
          <w:p w14:paraId="74719A1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4.5</w:t>
            </w:r>
          </w:p>
        </w:tc>
        <w:tc>
          <w:tcPr>
            <w:tcW w:w="0" w:type="auto"/>
            <w:tcBorders>
              <w:top w:val="nil"/>
              <w:left w:val="nil"/>
              <w:bottom w:val="nil"/>
              <w:right w:val="nil"/>
            </w:tcBorders>
            <w:shd w:val="clear" w:color="auto" w:fill="auto"/>
            <w:noWrap/>
            <w:vAlign w:val="center"/>
            <w:hideMark/>
          </w:tcPr>
          <w:p w14:paraId="45309F0C"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2.0</w:t>
            </w:r>
          </w:p>
        </w:tc>
        <w:tc>
          <w:tcPr>
            <w:tcW w:w="0" w:type="auto"/>
            <w:tcBorders>
              <w:top w:val="nil"/>
              <w:left w:val="nil"/>
              <w:bottom w:val="nil"/>
              <w:right w:val="nil"/>
            </w:tcBorders>
            <w:shd w:val="clear" w:color="auto" w:fill="auto"/>
            <w:noWrap/>
            <w:vAlign w:val="center"/>
            <w:hideMark/>
          </w:tcPr>
          <w:p w14:paraId="7552689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1.5</w:t>
            </w:r>
          </w:p>
        </w:tc>
        <w:tc>
          <w:tcPr>
            <w:tcW w:w="0" w:type="auto"/>
            <w:tcBorders>
              <w:top w:val="nil"/>
              <w:left w:val="nil"/>
              <w:bottom w:val="nil"/>
              <w:right w:val="nil"/>
            </w:tcBorders>
            <w:shd w:val="clear" w:color="auto" w:fill="auto"/>
            <w:noWrap/>
            <w:vAlign w:val="center"/>
            <w:hideMark/>
          </w:tcPr>
          <w:p w14:paraId="75839C3B"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1.3</w:t>
            </w:r>
          </w:p>
        </w:tc>
        <w:tc>
          <w:tcPr>
            <w:tcW w:w="0" w:type="auto"/>
            <w:tcBorders>
              <w:top w:val="nil"/>
              <w:left w:val="nil"/>
              <w:bottom w:val="nil"/>
              <w:right w:val="nil"/>
            </w:tcBorders>
            <w:shd w:val="clear" w:color="auto" w:fill="auto"/>
            <w:noWrap/>
            <w:vAlign w:val="center"/>
            <w:hideMark/>
          </w:tcPr>
          <w:p w14:paraId="550D7DF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1.1</w:t>
            </w:r>
          </w:p>
        </w:tc>
        <w:tc>
          <w:tcPr>
            <w:tcW w:w="0" w:type="auto"/>
            <w:tcBorders>
              <w:top w:val="nil"/>
              <w:left w:val="nil"/>
              <w:bottom w:val="nil"/>
              <w:right w:val="nil"/>
            </w:tcBorders>
            <w:shd w:val="clear" w:color="auto" w:fill="auto"/>
            <w:noWrap/>
            <w:vAlign w:val="center"/>
            <w:hideMark/>
          </w:tcPr>
          <w:p w14:paraId="01A55FCB"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1.5</w:t>
            </w:r>
          </w:p>
        </w:tc>
        <w:tc>
          <w:tcPr>
            <w:tcW w:w="0" w:type="auto"/>
            <w:tcBorders>
              <w:top w:val="nil"/>
              <w:left w:val="nil"/>
              <w:bottom w:val="nil"/>
              <w:right w:val="nil"/>
            </w:tcBorders>
            <w:shd w:val="clear" w:color="auto" w:fill="auto"/>
            <w:noWrap/>
            <w:vAlign w:val="center"/>
            <w:hideMark/>
          </w:tcPr>
          <w:p w14:paraId="4058AF0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0.1</w:t>
            </w:r>
          </w:p>
        </w:tc>
      </w:tr>
      <w:tr w:rsidR="000002D9" w:rsidRPr="00C74139" w14:paraId="20DDF313" w14:textId="77777777" w:rsidTr="000E2FA9">
        <w:trPr>
          <w:trHeight w:val="227"/>
        </w:trPr>
        <w:tc>
          <w:tcPr>
            <w:tcW w:w="0" w:type="auto"/>
            <w:tcBorders>
              <w:top w:val="nil"/>
              <w:left w:val="nil"/>
              <w:bottom w:val="nil"/>
              <w:right w:val="nil"/>
            </w:tcBorders>
            <w:shd w:val="clear" w:color="auto" w:fill="auto"/>
            <w:noWrap/>
            <w:vAlign w:val="center"/>
            <w:hideMark/>
          </w:tcPr>
          <w:p w14:paraId="19BFC766"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KIS_GL8</w:t>
            </w:r>
          </w:p>
        </w:tc>
        <w:tc>
          <w:tcPr>
            <w:tcW w:w="0" w:type="auto"/>
            <w:tcBorders>
              <w:top w:val="nil"/>
              <w:left w:val="nil"/>
              <w:bottom w:val="nil"/>
              <w:right w:val="nil"/>
            </w:tcBorders>
            <w:shd w:val="clear" w:color="auto" w:fill="auto"/>
            <w:noWrap/>
            <w:vAlign w:val="center"/>
            <w:hideMark/>
          </w:tcPr>
          <w:p w14:paraId="6D514D9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CB (grains)</w:t>
            </w:r>
          </w:p>
        </w:tc>
        <w:tc>
          <w:tcPr>
            <w:tcW w:w="0" w:type="auto"/>
            <w:tcBorders>
              <w:top w:val="nil"/>
              <w:left w:val="nil"/>
              <w:bottom w:val="nil"/>
              <w:right w:val="nil"/>
            </w:tcBorders>
            <w:shd w:val="clear" w:color="auto" w:fill="auto"/>
            <w:noWrap/>
            <w:vAlign w:val="center"/>
            <w:hideMark/>
          </w:tcPr>
          <w:p w14:paraId="631AD39A"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16.3</w:t>
            </w:r>
          </w:p>
        </w:tc>
        <w:tc>
          <w:tcPr>
            <w:tcW w:w="0" w:type="auto"/>
            <w:tcBorders>
              <w:top w:val="nil"/>
              <w:left w:val="nil"/>
              <w:bottom w:val="nil"/>
              <w:right w:val="nil"/>
            </w:tcBorders>
            <w:shd w:val="clear" w:color="auto" w:fill="auto"/>
            <w:noWrap/>
            <w:vAlign w:val="center"/>
            <w:hideMark/>
          </w:tcPr>
          <w:p w14:paraId="17349FE0"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15.4</w:t>
            </w:r>
          </w:p>
        </w:tc>
        <w:tc>
          <w:tcPr>
            <w:tcW w:w="0" w:type="auto"/>
            <w:tcBorders>
              <w:top w:val="nil"/>
              <w:left w:val="nil"/>
              <w:bottom w:val="nil"/>
              <w:right w:val="nil"/>
            </w:tcBorders>
            <w:shd w:val="clear" w:color="auto" w:fill="auto"/>
            <w:noWrap/>
            <w:vAlign w:val="center"/>
            <w:hideMark/>
          </w:tcPr>
          <w:p w14:paraId="58E6218D"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5.9</w:t>
            </w:r>
          </w:p>
        </w:tc>
        <w:tc>
          <w:tcPr>
            <w:tcW w:w="0" w:type="auto"/>
            <w:tcBorders>
              <w:top w:val="nil"/>
              <w:left w:val="nil"/>
              <w:bottom w:val="nil"/>
              <w:right w:val="nil"/>
            </w:tcBorders>
            <w:shd w:val="clear" w:color="auto" w:fill="auto"/>
            <w:noWrap/>
            <w:vAlign w:val="center"/>
            <w:hideMark/>
          </w:tcPr>
          <w:p w14:paraId="0FA1FB83"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5.8</w:t>
            </w:r>
          </w:p>
        </w:tc>
        <w:tc>
          <w:tcPr>
            <w:tcW w:w="0" w:type="auto"/>
            <w:tcBorders>
              <w:top w:val="nil"/>
              <w:left w:val="nil"/>
              <w:bottom w:val="nil"/>
              <w:right w:val="nil"/>
            </w:tcBorders>
            <w:shd w:val="clear" w:color="auto" w:fill="auto"/>
            <w:noWrap/>
            <w:vAlign w:val="center"/>
            <w:hideMark/>
          </w:tcPr>
          <w:p w14:paraId="543A8989"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2.4</w:t>
            </w:r>
          </w:p>
        </w:tc>
        <w:tc>
          <w:tcPr>
            <w:tcW w:w="0" w:type="auto"/>
            <w:tcBorders>
              <w:top w:val="nil"/>
              <w:left w:val="nil"/>
              <w:bottom w:val="nil"/>
              <w:right w:val="nil"/>
            </w:tcBorders>
            <w:shd w:val="clear" w:color="auto" w:fill="auto"/>
            <w:noWrap/>
            <w:vAlign w:val="center"/>
            <w:hideMark/>
          </w:tcPr>
          <w:p w14:paraId="64BB286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2.1</w:t>
            </w:r>
          </w:p>
        </w:tc>
        <w:tc>
          <w:tcPr>
            <w:tcW w:w="0" w:type="auto"/>
            <w:tcBorders>
              <w:top w:val="nil"/>
              <w:left w:val="nil"/>
              <w:bottom w:val="nil"/>
              <w:right w:val="nil"/>
            </w:tcBorders>
            <w:shd w:val="clear" w:color="auto" w:fill="auto"/>
            <w:noWrap/>
            <w:vAlign w:val="center"/>
            <w:hideMark/>
          </w:tcPr>
          <w:p w14:paraId="7B09FD3D"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1.2</w:t>
            </w:r>
          </w:p>
        </w:tc>
        <w:tc>
          <w:tcPr>
            <w:tcW w:w="0" w:type="auto"/>
            <w:tcBorders>
              <w:top w:val="nil"/>
              <w:left w:val="nil"/>
              <w:bottom w:val="nil"/>
              <w:right w:val="nil"/>
            </w:tcBorders>
            <w:shd w:val="clear" w:color="auto" w:fill="auto"/>
            <w:noWrap/>
            <w:vAlign w:val="center"/>
            <w:hideMark/>
          </w:tcPr>
          <w:p w14:paraId="4944F6BC"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1.1</w:t>
            </w:r>
          </w:p>
        </w:tc>
        <w:tc>
          <w:tcPr>
            <w:tcW w:w="0" w:type="auto"/>
            <w:tcBorders>
              <w:top w:val="nil"/>
              <w:left w:val="nil"/>
              <w:bottom w:val="nil"/>
              <w:right w:val="nil"/>
            </w:tcBorders>
            <w:shd w:val="clear" w:color="auto" w:fill="auto"/>
            <w:noWrap/>
            <w:vAlign w:val="center"/>
            <w:hideMark/>
          </w:tcPr>
          <w:p w14:paraId="75BA6196"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1.7</w:t>
            </w:r>
          </w:p>
        </w:tc>
        <w:tc>
          <w:tcPr>
            <w:tcW w:w="0" w:type="auto"/>
            <w:tcBorders>
              <w:top w:val="nil"/>
              <w:left w:val="nil"/>
              <w:bottom w:val="nil"/>
              <w:right w:val="nil"/>
            </w:tcBorders>
            <w:shd w:val="clear" w:color="auto" w:fill="auto"/>
            <w:noWrap/>
            <w:vAlign w:val="center"/>
            <w:hideMark/>
          </w:tcPr>
          <w:p w14:paraId="0A3EA8CA"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0.3</w:t>
            </w:r>
          </w:p>
        </w:tc>
      </w:tr>
      <w:tr w:rsidR="000002D9" w:rsidRPr="00C74139" w14:paraId="73794C8A" w14:textId="77777777" w:rsidTr="000E2FA9">
        <w:trPr>
          <w:trHeight w:val="227"/>
        </w:trPr>
        <w:tc>
          <w:tcPr>
            <w:tcW w:w="0" w:type="auto"/>
            <w:tcBorders>
              <w:top w:val="nil"/>
              <w:left w:val="nil"/>
              <w:bottom w:val="nil"/>
              <w:right w:val="nil"/>
            </w:tcBorders>
            <w:shd w:val="clear" w:color="auto" w:fill="auto"/>
            <w:noWrap/>
            <w:vAlign w:val="center"/>
            <w:hideMark/>
          </w:tcPr>
          <w:p w14:paraId="7DC2E163"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KIS_GL9</w:t>
            </w:r>
          </w:p>
        </w:tc>
        <w:tc>
          <w:tcPr>
            <w:tcW w:w="0" w:type="auto"/>
            <w:tcBorders>
              <w:top w:val="nil"/>
              <w:left w:val="nil"/>
              <w:bottom w:val="nil"/>
              <w:right w:val="nil"/>
            </w:tcBorders>
            <w:shd w:val="clear" w:color="auto" w:fill="auto"/>
            <w:noWrap/>
            <w:vAlign w:val="center"/>
            <w:hideMark/>
          </w:tcPr>
          <w:p w14:paraId="384D89BA"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CB (grains)</w:t>
            </w:r>
          </w:p>
        </w:tc>
        <w:tc>
          <w:tcPr>
            <w:tcW w:w="0" w:type="auto"/>
            <w:tcBorders>
              <w:top w:val="nil"/>
              <w:left w:val="nil"/>
              <w:bottom w:val="nil"/>
              <w:right w:val="nil"/>
            </w:tcBorders>
            <w:shd w:val="clear" w:color="auto" w:fill="auto"/>
            <w:noWrap/>
            <w:vAlign w:val="center"/>
            <w:hideMark/>
          </w:tcPr>
          <w:p w14:paraId="11A97AAB"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17.8</w:t>
            </w:r>
          </w:p>
        </w:tc>
        <w:tc>
          <w:tcPr>
            <w:tcW w:w="0" w:type="auto"/>
            <w:tcBorders>
              <w:top w:val="nil"/>
              <w:left w:val="nil"/>
              <w:bottom w:val="nil"/>
              <w:right w:val="nil"/>
            </w:tcBorders>
            <w:shd w:val="clear" w:color="auto" w:fill="auto"/>
            <w:noWrap/>
            <w:vAlign w:val="center"/>
            <w:hideMark/>
          </w:tcPr>
          <w:p w14:paraId="2DD39A4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15.9</w:t>
            </w:r>
          </w:p>
        </w:tc>
        <w:tc>
          <w:tcPr>
            <w:tcW w:w="0" w:type="auto"/>
            <w:tcBorders>
              <w:top w:val="nil"/>
              <w:left w:val="nil"/>
              <w:bottom w:val="nil"/>
              <w:right w:val="nil"/>
            </w:tcBorders>
            <w:shd w:val="clear" w:color="auto" w:fill="auto"/>
            <w:noWrap/>
            <w:vAlign w:val="center"/>
            <w:hideMark/>
          </w:tcPr>
          <w:p w14:paraId="29D2A3C9"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5.9</w:t>
            </w:r>
          </w:p>
        </w:tc>
        <w:tc>
          <w:tcPr>
            <w:tcW w:w="0" w:type="auto"/>
            <w:tcBorders>
              <w:top w:val="nil"/>
              <w:left w:val="nil"/>
              <w:bottom w:val="nil"/>
              <w:right w:val="nil"/>
            </w:tcBorders>
            <w:shd w:val="clear" w:color="auto" w:fill="auto"/>
            <w:noWrap/>
            <w:vAlign w:val="center"/>
            <w:hideMark/>
          </w:tcPr>
          <w:p w14:paraId="10E2118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5.6</w:t>
            </w:r>
          </w:p>
        </w:tc>
        <w:tc>
          <w:tcPr>
            <w:tcW w:w="0" w:type="auto"/>
            <w:tcBorders>
              <w:top w:val="nil"/>
              <w:left w:val="nil"/>
              <w:bottom w:val="nil"/>
              <w:right w:val="nil"/>
            </w:tcBorders>
            <w:shd w:val="clear" w:color="auto" w:fill="auto"/>
            <w:noWrap/>
            <w:vAlign w:val="center"/>
            <w:hideMark/>
          </w:tcPr>
          <w:p w14:paraId="4BC6B0F8"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2.2</w:t>
            </w:r>
          </w:p>
        </w:tc>
        <w:tc>
          <w:tcPr>
            <w:tcW w:w="0" w:type="auto"/>
            <w:tcBorders>
              <w:top w:val="nil"/>
              <w:left w:val="nil"/>
              <w:bottom w:val="nil"/>
              <w:right w:val="nil"/>
            </w:tcBorders>
            <w:shd w:val="clear" w:color="auto" w:fill="auto"/>
            <w:noWrap/>
            <w:vAlign w:val="center"/>
            <w:hideMark/>
          </w:tcPr>
          <w:p w14:paraId="208006E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1.7</w:t>
            </w:r>
          </w:p>
        </w:tc>
        <w:tc>
          <w:tcPr>
            <w:tcW w:w="0" w:type="auto"/>
            <w:tcBorders>
              <w:top w:val="nil"/>
              <w:left w:val="nil"/>
              <w:bottom w:val="nil"/>
              <w:right w:val="nil"/>
            </w:tcBorders>
            <w:shd w:val="clear" w:color="auto" w:fill="auto"/>
            <w:noWrap/>
            <w:vAlign w:val="center"/>
            <w:hideMark/>
          </w:tcPr>
          <w:p w14:paraId="6A9528C6"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0.8</w:t>
            </w:r>
          </w:p>
        </w:tc>
        <w:tc>
          <w:tcPr>
            <w:tcW w:w="0" w:type="auto"/>
            <w:tcBorders>
              <w:top w:val="nil"/>
              <w:left w:val="nil"/>
              <w:bottom w:val="nil"/>
              <w:right w:val="nil"/>
            </w:tcBorders>
            <w:shd w:val="clear" w:color="auto" w:fill="auto"/>
            <w:noWrap/>
            <w:vAlign w:val="center"/>
            <w:hideMark/>
          </w:tcPr>
          <w:p w14:paraId="774A2CDC"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0.9</w:t>
            </w:r>
          </w:p>
        </w:tc>
        <w:tc>
          <w:tcPr>
            <w:tcW w:w="0" w:type="auto"/>
            <w:tcBorders>
              <w:top w:val="nil"/>
              <w:left w:val="nil"/>
              <w:bottom w:val="nil"/>
              <w:right w:val="nil"/>
            </w:tcBorders>
            <w:shd w:val="clear" w:color="auto" w:fill="auto"/>
            <w:noWrap/>
            <w:vAlign w:val="center"/>
            <w:hideMark/>
          </w:tcPr>
          <w:p w14:paraId="73A7FA91"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1.7</w:t>
            </w:r>
          </w:p>
        </w:tc>
        <w:tc>
          <w:tcPr>
            <w:tcW w:w="0" w:type="auto"/>
            <w:tcBorders>
              <w:top w:val="nil"/>
              <w:left w:val="nil"/>
              <w:bottom w:val="nil"/>
              <w:right w:val="nil"/>
            </w:tcBorders>
            <w:shd w:val="clear" w:color="auto" w:fill="auto"/>
            <w:noWrap/>
            <w:vAlign w:val="center"/>
            <w:hideMark/>
          </w:tcPr>
          <w:p w14:paraId="0E44764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0.1</w:t>
            </w:r>
          </w:p>
        </w:tc>
      </w:tr>
      <w:tr w:rsidR="000002D9" w:rsidRPr="00C74139" w14:paraId="232A973D" w14:textId="77777777" w:rsidTr="000E2FA9">
        <w:trPr>
          <w:trHeight w:val="227"/>
        </w:trPr>
        <w:tc>
          <w:tcPr>
            <w:tcW w:w="0" w:type="auto"/>
            <w:tcBorders>
              <w:top w:val="nil"/>
              <w:left w:val="nil"/>
              <w:bottom w:val="nil"/>
              <w:right w:val="nil"/>
            </w:tcBorders>
            <w:shd w:val="clear" w:color="auto" w:fill="auto"/>
            <w:noWrap/>
            <w:vAlign w:val="center"/>
            <w:hideMark/>
          </w:tcPr>
          <w:p w14:paraId="0F7A3B6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KIS_GL10</w:t>
            </w:r>
          </w:p>
        </w:tc>
        <w:tc>
          <w:tcPr>
            <w:tcW w:w="0" w:type="auto"/>
            <w:tcBorders>
              <w:top w:val="nil"/>
              <w:left w:val="nil"/>
              <w:bottom w:val="nil"/>
              <w:right w:val="nil"/>
            </w:tcBorders>
            <w:shd w:val="clear" w:color="auto" w:fill="auto"/>
            <w:noWrap/>
            <w:vAlign w:val="center"/>
            <w:hideMark/>
          </w:tcPr>
          <w:p w14:paraId="5F4690A6"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white lupin</w:t>
            </w:r>
          </w:p>
        </w:tc>
        <w:tc>
          <w:tcPr>
            <w:tcW w:w="0" w:type="auto"/>
            <w:tcBorders>
              <w:top w:val="nil"/>
              <w:left w:val="nil"/>
              <w:bottom w:val="nil"/>
              <w:right w:val="nil"/>
            </w:tcBorders>
            <w:shd w:val="clear" w:color="auto" w:fill="auto"/>
            <w:noWrap/>
            <w:vAlign w:val="center"/>
            <w:hideMark/>
          </w:tcPr>
          <w:p w14:paraId="31281828"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15.3</w:t>
            </w:r>
          </w:p>
        </w:tc>
        <w:tc>
          <w:tcPr>
            <w:tcW w:w="0" w:type="auto"/>
            <w:tcBorders>
              <w:top w:val="nil"/>
              <w:left w:val="nil"/>
              <w:bottom w:val="nil"/>
              <w:right w:val="nil"/>
            </w:tcBorders>
            <w:shd w:val="clear" w:color="auto" w:fill="auto"/>
            <w:noWrap/>
            <w:vAlign w:val="center"/>
            <w:hideMark/>
          </w:tcPr>
          <w:p w14:paraId="6A3386E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11.9</w:t>
            </w:r>
          </w:p>
        </w:tc>
        <w:tc>
          <w:tcPr>
            <w:tcW w:w="0" w:type="auto"/>
            <w:tcBorders>
              <w:top w:val="nil"/>
              <w:left w:val="nil"/>
              <w:bottom w:val="nil"/>
              <w:right w:val="nil"/>
            </w:tcBorders>
            <w:shd w:val="clear" w:color="auto" w:fill="auto"/>
            <w:noWrap/>
            <w:vAlign w:val="center"/>
            <w:hideMark/>
          </w:tcPr>
          <w:p w14:paraId="55CC2E7A"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5.3</w:t>
            </w:r>
          </w:p>
        </w:tc>
        <w:tc>
          <w:tcPr>
            <w:tcW w:w="0" w:type="auto"/>
            <w:tcBorders>
              <w:top w:val="nil"/>
              <w:left w:val="nil"/>
              <w:bottom w:val="nil"/>
              <w:right w:val="nil"/>
            </w:tcBorders>
            <w:shd w:val="clear" w:color="auto" w:fill="auto"/>
            <w:noWrap/>
            <w:vAlign w:val="center"/>
            <w:hideMark/>
          </w:tcPr>
          <w:p w14:paraId="151FEC3E"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6.2</w:t>
            </w:r>
          </w:p>
        </w:tc>
        <w:tc>
          <w:tcPr>
            <w:tcW w:w="0" w:type="auto"/>
            <w:tcBorders>
              <w:top w:val="nil"/>
              <w:left w:val="nil"/>
              <w:bottom w:val="nil"/>
              <w:right w:val="nil"/>
            </w:tcBorders>
            <w:shd w:val="clear" w:color="auto" w:fill="auto"/>
            <w:noWrap/>
            <w:vAlign w:val="center"/>
            <w:hideMark/>
          </w:tcPr>
          <w:p w14:paraId="04B6CBE9"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2.4</w:t>
            </w:r>
          </w:p>
        </w:tc>
        <w:tc>
          <w:tcPr>
            <w:tcW w:w="0" w:type="auto"/>
            <w:tcBorders>
              <w:top w:val="nil"/>
              <w:left w:val="nil"/>
              <w:bottom w:val="nil"/>
              <w:right w:val="nil"/>
            </w:tcBorders>
            <w:shd w:val="clear" w:color="auto" w:fill="auto"/>
            <w:noWrap/>
            <w:vAlign w:val="center"/>
            <w:hideMark/>
          </w:tcPr>
          <w:p w14:paraId="73B964C3"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2.5</w:t>
            </w:r>
          </w:p>
        </w:tc>
        <w:tc>
          <w:tcPr>
            <w:tcW w:w="0" w:type="auto"/>
            <w:tcBorders>
              <w:top w:val="nil"/>
              <w:left w:val="nil"/>
              <w:bottom w:val="nil"/>
              <w:right w:val="nil"/>
            </w:tcBorders>
            <w:shd w:val="clear" w:color="auto" w:fill="auto"/>
            <w:noWrap/>
            <w:vAlign w:val="center"/>
            <w:hideMark/>
          </w:tcPr>
          <w:p w14:paraId="2A5B72BE"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3.0</w:t>
            </w:r>
          </w:p>
        </w:tc>
        <w:tc>
          <w:tcPr>
            <w:tcW w:w="0" w:type="auto"/>
            <w:tcBorders>
              <w:top w:val="nil"/>
              <w:left w:val="nil"/>
              <w:bottom w:val="nil"/>
              <w:right w:val="nil"/>
            </w:tcBorders>
            <w:shd w:val="clear" w:color="auto" w:fill="auto"/>
            <w:noWrap/>
            <w:vAlign w:val="center"/>
            <w:hideMark/>
          </w:tcPr>
          <w:p w14:paraId="114DBE1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1.8</w:t>
            </w:r>
          </w:p>
        </w:tc>
        <w:tc>
          <w:tcPr>
            <w:tcW w:w="0" w:type="auto"/>
            <w:tcBorders>
              <w:top w:val="nil"/>
              <w:left w:val="nil"/>
              <w:bottom w:val="nil"/>
              <w:right w:val="nil"/>
            </w:tcBorders>
            <w:shd w:val="clear" w:color="auto" w:fill="auto"/>
            <w:noWrap/>
            <w:vAlign w:val="center"/>
            <w:hideMark/>
          </w:tcPr>
          <w:p w14:paraId="6E8139E3"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1.7</w:t>
            </w:r>
          </w:p>
        </w:tc>
        <w:tc>
          <w:tcPr>
            <w:tcW w:w="0" w:type="auto"/>
            <w:tcBorders>
              <w:top w:val="nil"/>
              <w:left w:val="nil"/>
              <w:bottom w:val="nil"/>
              <w:right w:val="nil"/>
            </w:tcBorders>
            <w:shd w:val="clear" w:color="auto" w:fill="auto"/>
            <w:noWrap/>
            <w:vAlign w:val="center"/>
            <w:hideMark/>
          </w:tcPr>
          <w:p w14:paraId="6E969DA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0.1</w:t>
            </w:r>
          </w:p>
        </w:tc>
      </w:tr>
      <w:tr w:rsidR="000002D9" w:rsidRPr="00C74139" w14:paraId="10D413E5" w14:textId="77777777" w:rsidTr="000E2FA9">
        <w:trPr>
          <w:trHeight w:val="227"/>
        </w:trPr>
        <w:tc>
          <w:tcPr>
            <w:tcW w:w="0" w:type="auto"/>
            <w:tcBorders>
              <w:top w:val="nil"/>
              <w:left w:val="nil"/>
              <w:bottom w:val="nil"/>
              <w:right w:val="nil"/>
            </w:tcBorders>
            <w:shd w:val="clear" w:color="auto" w:fill="auto"/>
            <w:noWrap/>
            <w:vAlign w:val="center"/>
            <w:hideMark/>
          </w:tcPr>
          <w:p w14:paraId="33F8BFF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KIS_GL11</w:t>
            </w:r>
          </w:p>
        </w:tc>
        <w:tc>
          <w:tcPr>
            <w:tcW w:w="0" w:type="auto"/>
            <w:tcBorders>
              <w:top w:val="nil"/>
              <w:left w:val="nil"/>
              <w:bottom w:val="nil"/>
              <w:right w:val="nil"/>
            </w:tcBorders>
            <w:shd w:val="clear" w:color="auto" w:fill="auto"/>
            <w:noWrap/>
            <w:vAlign w:val="center"/>
            <w:hideMark/>
          </w:tcPr>
          <w:p w14:paraId="68E991D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faba</w:t>
            </w:r>
            <w:proofErr w:type="spellEnd"/>
            <w:r w:rsidRPr="00C74139">
              <w:rPr>
                <w:rFonts w:ascii="Times New Roman" w:eastAsia="Times New Roman" w:hAnsi="Times New Roman" w:cs="Times New Roman"/>
                <w:color w:val="000000"/>
                <w:sz w:val="18"/>
                <w:szCs w:val="18"/>
                <w:lang w:val="en-GB" w:eastAsia="sl-SI"/>
              </w:rPr>
              <w:t xml:space="preserve"> bean </w:t>
            </w:r>
          </w:p>
        </w:tc>
        <w:tc>
          <w:tcPr>
            <w:tcW w:w="0" w:type="auto"/>
            <w:tcBorders>
              <w:top w:val="nil"/>
              <w:left w:val="nil"/>
              <w:bottom w:val="nil"/>
              <w:right w:val="nil"/>
            </w:tcBorders>
            <w:shd w:val="clear" w:color="auto" w:fill="auto"/>
            <w:noWrap/>
            <w:vAlign w:val="center"/>
            <w:hideMark/>
          </w:tcPr>
          <w:p w14:paraId="638DC664"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12.5</w:t>
            </w:r>
          </w:p>
        </w:tc>
        <w:tc>
          <w:tcPr>
            <w:tcW w:w="0" w:type="auto"/>
            <w:tcBorders>
              <w:top w:val="nil"/>
              <w:left w:val="nil"/>
              <w:bottom w:val="nil"/>
              <w:right w:val="nil"/>
            </w:tcBorders>
            <w:shd w:val="clear" w:color="auto" w:fill="auto"/>
            <w:noWrap/>
            <w:vAlign w:val="center"/>
            <w:hideMark/>
          </w:tcPr>
          <w:p w14:paraId="5100D4E0"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11.4</w:t>
            </w:r>
          </w:p>
        </w:tc>
        <w:tc>
          <w:tcPr>
            <w:tcW w:w="0" w:type="auto"/>
            <w:tcBorders>
              <w:top w:val="nil"/>
              <w:left w:val="nil"/>
              <w:bottom w:val="nil"/>
              <w:right w:val="nil"/>
            </w:tcBorders>
            <w:shd w:val="clear" w:color="auto" w:fill="auto"/>
            <w:noWrap/>
            <w:vAlign w:val="center"/>
            <w:hideMark/>
          </w:tcPr>
          <w:p w14:paraId="27F37A74"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6.5</w:t>
            </w:r>
          </w:p>
        </w:tc>
        <w:tc>
          <w:tcPr>
            <w:tcW w:w="0" w:type="auto"/>
            <w:tcBorders>
              <w:top w:val="nil"/>
              <w:left w:val="nil"/>
              <w:bottom w:val="nil"/>
              <w:right w:val="nil"/>
            </w:tcBorders>
            <w:shd w:val="clear" w:color="auto" w:fill="auto"/>
            <w:noWrap/>
            <w:vAlign w:val="center"/>
            <w:hideMark/>
          </w:tcPr>
          <w:p w14:paraId="42AD8F4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6.5</w:t>
            </w:r>
          </w:p>
        </w:tc>
        <w:tc>
          <w:tcPr>
            <w:tcW w:w="0" w:type="auto"/>
            <w:tcBorders>
              <w:top w:val="nil"/>
              <w:left w:val="nil"/>
              <w:bottom w:val="nil"/>
              <w:right w:val="nil"/>
            </w:tcBorders>
            <w:shd w:val="clear" w:color="auto" w:fill="auto"/>
            <w:noWrap/>
            <w:vAlign w:val="center"/>
            <w:hideMark/>
          </w:tcPr>
          <w:p w14:paraId="175D85A9"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1.5</w:t>
            </w:r>
          </w:p>
        </w:tc>
        <w:tc>
          <w:tcPr>
            <w:tcW w:w="0" w:type="auto"/>
            <w:tcBorders>
              <w:top w:val="nil"/>
              <w:left w:val="nil"/>
              <w:bottom w:val="nil"/>
              <w:right w:val="nil"/>
            </w:tcBorders>
            <w:shd w:val="clear" w:color="auto" w:fill="auto"/>
            <w:noWrap/>
            <w:vAlign w:val="center"/>
            <w:hideMark/>
          </w:tcPr>
          <w:p w14:paraId="79DD5E16"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0.9</w:t>
            </w:r>
          </w:p>
        </w:tc>
        <w:tc>
          <w:tcPr>
            <w:tcW w:w="0" w:type="auto"/>
            <w:tcBorders>
              <w:top w:val="nil"/>
              <w:left w:val="nil"/>
              <w:bottom w:val="nil"/>
              <w:right w:val="nil"/>
            </w:tcBorders>
            <w:shd w:val="clear" w:color="auto" w:fill="auto"/>
            <w:noWrap/>
            <w:vAlign w:val="center"/>
            <w:hideMark/>
          </w:tcPr>
          <w:p w14:paraId="3C6F6CF3"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1.1</w:t>
            </w:r>
          </w:p>
        </w:tc>
        <w:tc>
          <w:tcPr>
            <w:tcW w:w="0" w:type="auto"/>
            <w:tcBorders>
              <w:top w:val="nil"/>
              <w:left w:val="nil"/>
              <w:bottom w:val="nil"/>
              <w:right w:val="nil"/>
            </w:tcBorders>
            <w:shd w:val="clear" w:color="auto" w:fill="auto"/>
            <w:noWrap/>
            <w:vAlign w:val="center"/>
            <w:hideMark/>
          </w:tcPr>
          <w:p w14:paraId="19B382F7"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0.9</w:t>
            </w:r>
          </w:p>
        </w:tc>
        <w:tc>
          <w:tcPr>
            <w:tcW w:w="0" w:type="auto"/>
            <w:tcBorders>
              <w:top w:val="nil"/>
              <w:left w:val="nil"/>
              <w:bottom w:val="nil"/>
              <w:right w:val="nil"/>
            </w:tcBorders>
            <w:shd w:val="clear" w:color="auto" w:fill="auto"/>
            <w:noWrap/>
            <w:vAlign w:val="center"/>
            <w:hideMark/>
          </w:tcPr>
          <w:p w14:paraId="16B40BA9"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1.4</w:t>
            </w:r>
          </w:p>
        </w:tc>
        <w:tc>
          <w:tcPr>
            <w:tcW w:w="0" w:type="auto"/>
            <w:tcBorders>
              <w:top w:val="nil"/>
              <w:left w:val="nil"/>
              <w:bottom w:val="nil"/>
              <w:right w:val="nil"/>
            </w:tcBorders>
            <w:shd w:val="clear" w:color="auto" w:fill="auto"/>
            <w:noWrap/>
            <w:vAlign w:val="center"/>
            <w:hideMark/>
          </w:tcPr>
          <w:p w14:paraId="14300247"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0.6</w:t>
            </w:r>
          </w:p>
        </w:tc>
      </w:tr>
      <w:tr w:rsidR="000002D9" w:rsidRPr="00C74139" w14:paraId="5796AFDB" w14:textId="77777777" w:rsidTr="000E2FA9">
        <w:trPr>
          <w:trHeight w:val="227"/>
        </w:trPr>
        <w:tc>
          <w:tcPr>
            <w:tcW w:w="0" w:type="auto"/>
            <w:tcBorders>
              <w:top w:val="nil"/>
              <w:left w:val="nil"/>
              <w:bottom w:val="nil"/>
              <w:right w:val="nil"/>
            </w:tcBorders>
            <w:shd w:val="clear" w:color="auto" w:fill="auto"/>
            <w:noWrap/>
            <w:vAlign w:val="center"/>
            <w:hideMark/>
          </w:tcPr>
          <w:p w14:paraId="330BF137"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KIS_GL12</w:t>
            </w:r>
          </w:p>
        </w:tc>
        <w:tc>
          <w:tcPr>
            <w:tcW w:w="0" w:type="auto"/>
            <w:tcBorders>
              <w:top w:val="nil"/>
              <w:left w:val="nil"/>
              <w:bottom w:val="nil"/>
              <w:right w:val="nil"/>
            </w:tcBorders>
            <w:shd w:val="clear" w:color="auto" w:fill="auto"/>
            <w:noWrap/>
            <w:vAlign w:val="center"/>
            <w:hideMark/>
          </w:tcPr>
          <w:p w14:paraId="6C31873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faba</w:t>
            </w:r>
            <w:proofErr w:type="spellEnd"/>
            <w:r w:rsidRPr="00C74139">
              <w:rPr>
                <w:rFonts w:ascii="Times New Roman" w:eastAsia="Times New Roman" w:hAnsi="Times New Roman" w:cs="Times New Roman"/>
                <w:color w:val="000000"/>
                <w:sz w:val="18"/>
                <w:szCs w:val="18"/>
                <w:lang w:val="en-GB" w:eastAsia="sl-SI"/>
              </w:rPr>
              <w:t xml:space="preserve"> bean </w:t>
            </w:r>
          </w:p>
        </w:tc>
        <w:tc>
          <w:tcPr>
            <w:tcW w:w="0" w:type="auto"/>
            <w:tcBorders>
              <w:top w:val="nil"/>
              <w:left w:val="nil"/>
              <w:bottom w:val="nil"/>
              <w:right w:val="nil"/>
            </w:tcBorders>
            <w:shd w:val="clear" w:color="auto" w:fill="auto"/>
            <w:noWrap/>
            <w:vAlign w:val="center"/>
            <w:hideMark/>
          </w:tcPr>
          <w:p w14:paraId="431D710B"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12.7</w:t>
            </w:r>
          </w:p>
        </w:tc>
        <w:tc>
          <w:tcPr>
            <w:tcW w:w="0" w:type="auto"/>
            <w:tcBorders>
              <w:top w:val="nil"/>
              <w:left w:val="nil"/>
              <w:bottom w:val="nil"/>
              <w:right w:val="nil"/>
            </w:tcBorders>
            <w:shd w:val="clear" w:color="auto" w:fill="auto"/>
            <w:noWrap/>
            <w:vAlign w:val="center"/>
            <w:hideMark/>
          </w:tcPr>
          <w:p w14:paraId="5B869D05"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12.9</w:t>
            </w:r>
          </w:p>
        </w:tc>
        <w:tc>
          <w:tcPr>
            <w:tcW w:w="0" w:type="auto"/>
            <w:tcBorders>
              <w:top w:val="nil"/>
              <w:left w:val="nil"/>
              <w:bottom w:val="nil"/>
              <w:right w:val="nil"/>
            </w:tcBorders>
            <w:shd w:val="clear" w:color="auto" w:fill="auto"/>
            <w:noWrap/>
            <w:vAlign w:val="center"/>
            <w:hideMark/>
          </w:tcPr>
          <w:p w14:paraId="5642A37B"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6.2</w:t>
            </w:r>
          </w:p>
        </w:tc>
        <w:tc>
          <w:tcPr>
            <w:tcW w:w="0" w:type="auto"/>
            <w:tcBorders>
              <w:top w:val="nil"/>
              <w:left w:val="nil"/>
              <w:bottom w:val="nil"/>
              <w:right w:val="nil"/>
            </w:tcBorders>
            <w:shd w:val="clear" w:color="auto" w:fill="auto"/>
            <w:noWrap/>
            <w:vAlign w:val="center"/>
            <w:hideMark/>
          </w:tcPr>
          <w:p w14:paraId="5586774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6.5</w:t>
            </w:r>
          </w:p>
        </w:tc>
        <w:tc>
          <w:tcPr>
            <w:tcW w:w="0" w:type="auto"/>
            <w:tcBorders>
              <w:top w:val="nil"/>
              <w:left w:val="nil"/>
              <w:bottom w:val="nil"/>
              <w:right w:val="nil"/>
            </w:tcBorders>
            <w:shd w:val="clear" w:color="auto" w:fill="auto"/>
            <w:noWrap/>
            <w:vAlign w:val="center"/>
            <w:hideMark/>
          </w:tcPr>
          <w:p w14:paraId="229AD794"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1.6</w:t>
            </w:r>
          </w:p>
        </w:tc>
        <w:tc>
          <w:tcPr>
            <w:tcW w:w="0" w:type="auto"/>
            <w:tcBorders>
              <w:top w:val="nil"/>
              <w:left w:val="nil"/>
              <w:bottom w:val="nil"/>
              <w:right w:val="nil"/>
            </w:tcBorders>
            <w:shd w:val="clear" w:color="auto" w:fill="auto"/>
            <w:noWrap/>
            <w:vAlign w:val="center"/>
            <w:hideMark/>
          </w:tcPr>
          <w:p w14:paraId="294D1B1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1.1</w:t>
            </w:r>
          </w:p>
        </w:tc>
        <w:tc>
          <w:tcPr>
            <w:tcW w:w="0" w:type="auto"/>
            <w:tcBorders>
              <w:top w:val="nil"/>
              <w:left w:val="nil"/>
              <w:bottom w:val="nil"/>
              <w:right w:val="nil"/>
            </w:tcBorders>
            <w:shd w:val="clear" w:color="auto" w:fill="auto"/>
            <w:noWrap/>
            <w:vAlign w:val="center"/>
            <w:hideMark/>
          </w:tcPr>
          <w:p w14:paraId="0E15F2EB"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1.0</w:t>
            </w:r>
          </w:p>
        </w:tc>
        <w:tc>
          <w:tcPr>
            <w:tcW w:w="0" w:type="auto"/>
            <w:tcBorders>
              <w:top w:val="nil"/>
              <w:left w:val="nil"/>
              <w:bottom w:val="nil"/>
              <w:right w:val="nil"/>
            </w:tcBorders>
            <w:shd w:val="clear" w:color="auto" w:fill="auto"/>
            <w:noWrap/>
            <w:vAlign w:val="center"/>
            <w:hideMark/>
          </w:tcPr>
          <w:p w14:paraId="7B14CA8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1.0</w:t>
            </w:r>
          </w:p>
        </w:tc>
        <w:tc>
          <w:tcPr>
            <w:tcW w:w="0" w:type="auto"/>
            <w:tcBorders>
              <w:top w:val="nil"/>
              <w:left w:val="nil"/>
              <w:bottom w:val="nil"/>
              <w:right w:val="nil"/>
            </w:tcBorders>
            <w:shd w:val="clear" w:color="auto" w:fill="auto"/>
            <w:noWrap/>
            <w:vAlign w:val="center"/>
            <w:hideMark/>
          </w:tcPr>
          <w:p w14:paraId="67A9AC59"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1.4</w:t>
            </w:r>
          </w:p>
        </w:tc>
        <w:tc>
          <w:tcPr>
            <w:tcW w:w="0" w:type="auto"/>
            <w:tcBorders>
              <w:top w:val="nil"/>
              <w:left w:val="nil"/>
              <w:bottom w:val="nil"/>
              <w:right w:val="nil"/>
            </w:tcBorders>
            <w:shd w:val="clear" w:color="auto" w:fill="auto"/>
            <w:noWrap/>
            <w:vAlign w:val="center"/>
            <w:hideMark/>
          </w:tcPr>
          <w:p w14:paraId="7345CB57"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0.5</w:t>
            </w:r>
          </w:p>
        </w:tc>
      </w:tr>
      <w:tr w:rsidR="000002D9" w:rsidRPr="00C74139" w14:paraId="6AF3518C" w14:textId="77777777" w:rsidTr="000E2FA9">
        <w:trPr>
          <w:trHeight w:val="227"/>
        </w:trPr>
        <w:tc>
          <w:tcPr>
            <w:tcW w:w="0" w:type="auto"/>
            <w:tcBorders>
              <w:top w:val="nil"/>
              <w:left w:val="nil"/>
              <w:bottom w:val="nil"/>
              <w:right w:val="nil"/>
            </w:tcBorders>
            <w:shd w:val="clear" w:color="auto" w:fill="auto"/>
            <w:noWrap/>
            <w:vAlign w:val="center"/>
            <w:hideMark/>
          </w:tcPr>
          <w:p w14:paraId="4AE54A16"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KIS_GL13</w:t>
            </w:r>
          </w:p>
        </w:tc>
        <w:tc>
          <w:tcPr>
            <w:tcW w:w="0" w:type="auto"/>
            <w:tcBorders>
              <w:top w:val="nil"/>
              <w:left w:val="nil"/>
              <w:bottom w:val="nil"/>
              <w:right w:val="nil"/>
            </w:tcBorders>
            <w:shd w:val="clear" w:color="auto" w:fill="auto"/>
            <w:noWrap/>
            <w:vAlign w:val="center"/>
            <w:hideMark/>
          </w:tcPr>
          <w:p w14:paraId="59580C8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blue lupin</w:t>
            </w:r>
          </w:p>
        </w:tc>
        <w:tc>
          <w:tcPr>
            <w:tcW w:w="0" w:type="auto"/>
            <w:tcBorders>
              <w:top w:val="nil"/>
              <w:left w:val="nil"/>
              <w:bottom w:val="nil"/>
              <w:right w:val="nil"/>
            </w:tcBorders>
            <w:shd w:val="clear" w:color="auto" w:fill="auto"/>
            <w:noWrap/>
            <w:vAlign w:val="center"/>
            <w:hideMark/>
          </w:tcPr>
          <w:p w14:paraId="21E65FE8"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11.1</w:t>
            </w:r>
          </w:p>
        </w:tc>
        <w:tc>
          <w:tcPr>
            <w:tcW w:w="0" w:type="auto"/>
            <w:tcBorders>
              <w:top w:val="nil"/>
              <w:left w:val="nil"/>
              <w:bottom w:val="nil"/>
              <w:right w:val="nil"/>
            </w:tcBorders>
            <w:shd w:val="clear" w:color="auto" w:fill="auto"/>
            <w:noWrap/>
            <w:vAlign w:val="center"/>
            <w:hideMark/>
          </w:tcPr>
          <w:p w14:paraId="1DFA033A"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10.4</w:t>
            </w:r>
          </w:p>
        </w:tc>
        <w:tc>
          <w:tcPr>
            <w:tcW w:w="0" w:type="auto"/>
            <w:tcBorders>
              <w:top w:val="nil"/>
              <w:left w:val="nil"/>
              <w:bottom w:val="nil"/>
              <w:right w:val="nil"/>
            </w:tcBorders>
            <w:shd w:val="clear" w:color="auto" w:fill="auto"/>
            <w:noWrap/>
            <w:vAlign w:val="center"/>
            <w:hideMark/>
          </w:tcPr>
          <w:p w14:paraId="1B5A878A"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4.9</w:t>
            </w:r>
          </w:p>
        </w:tc>
        <w:tc>
          <w:tcPr>
            <w:tcW w:w="0" w:type="auto"/>
            <w:tcBorders>
              <w:top w:val="nil"/>
              <w:left w:val="nil"/>
              <w:bottom w:val="nil"/>
              <w:right w:val="nil"/>
            </w:tcBorders>
            <w:shd w:val="clear" w:color="auto" w:fill="auto"/>
            <w:noWrap/>
            <w:vAlign w:val="center"/>
            <w:hideMark/>
          </w:tcPr>
          <w:p w14:paraId="7B0E66D6"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4.9</w:t>
            </w:r>
          </w:p>
        </w:tc>
        <w:tc>
          <w:tcPr>
            <w:tcW w:w="0" w:type="auto"/>
            <w:tcBorders>
              <w:top w:val="nil"/>
              <w:left w:val="nil"/>
              <w:bottom w:val="nil"/>
              <w:right w:val="nil"/>
            </w:tcBorders>
            <w:shd w:val="clear" w:color="auto" w:fill="auto"/>
            <w:noWrap/>
            <w:vAlign w:val="center"/>
            <w:hideMark/>
          </w:tcPr>
          <w:p w14:paraId="728C184D"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2.2</w:t>
            </w:r>
          </w:p>
        </w:tc>
        <w:tc>
          <w:tcPr>
            <w:tcW w:w="0" w:type="auto"/>
            <w:tcBorders>
              <w:top w:val="nil"/>
              <w:left w:val="nil"/>
              <w:bottom w:val="nil"/>
              <w:right w:val="nil"/>
            </w:tcBorders>
            <w:shd w:val="clear" w:color="auto" w:fill="auto"/>
            <w:noWrap/>
            <w:vAlign w:val="center"/>
            <w:hideMark/>
          </w:tcPr>
          <w:p w14:paraId="038D25D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2.0</w:t>
            </w:r>
          </w:p>
        </w:tc>
        <w:tc>
          <w:tcPr>
            <w:tcW w:w="0" w:type="auto"/>
            <w:tcBorders>
              <w:top w:val="nil"/>
              <w:left w:val="nil"/>
              <w:bottom w:val="nil"/>
              <w:right w:val="nil"/>
            </w:tcBorders>
            <w:shd w:val="clear" w:color="auto" w:fill="auto"/>
            <w:noWrap/>
            <w:vAlign w:val="center"/>
            <w:hideMark/>
          </w:tcPr>
          <w:p w14:paraId="58F1FAFA"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2.2</w:t>
            </w:r>
          </w:p>
        </w:tc>
        <w:tc>
          <w:tcPr>
            <w:tcW w:w="0" w:type="auto"/>
            <w:tcBorders>
              <w:top w:val="nil"/>
              <w:left w:val="nil"/>
              <w:bottom w:val="nil"/>
              <w:right w:val="nil"/>
            </w:tcBorders>
            <w:shd w:val="clear" w:color="auto" w:fill="auto"/>
            <w:noWrap/>
            <w:vAlign w:val="center"/>
            <w:hideMark/>
          </w:tcPr>
          <w:p w14:paraId="5636406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2.1</w:t>
            </w:r>
          </w:p>
        </w:tc>
        <w:tc>
          <w:tcPr>
            <w:tcW w:w="0" w:type="auto"/>
            <w:tcBorders>
              <w:top w:val="nil"/>
              <w:left w:val="nil"/>
              <w:bottom w:val="nil"/>
              <w:right w:val="nil"/>
            </w:tcBorders>
            <w:shd w:val="clear" w:color="auto" w:fill="auto"/>
            <w:noWrap/>
            <w:vAlign w:val="center"/>
            <w:hideMark/>
          </w:tcPr>
          <w:p w14:paraId="7A51ABB9"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1.8</w:t>
            </w:r>
          </w:p>
        </w:tc>
        <w:tc>
          <w:tcPr>
            <w:tcW w:w="0" w:type="auto"/>
            <w:tcBorders>
              <w:top w:val="nil"/>
              <w:left w:val="nil"/>
              <w:bottom w:val="nil"/>
              <w:right w:val="nil"/>
            </w:tcBorders>
            <w:shd w:val="clear" w:color="auto" w:fill="auto"/>
            <w:noWrap/>
            <w:vAlign w:val="center"/>
            <w:hideMark/>
          </w:tcPr>
          <w:p w14:paraId="2A35BF2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0.2</w:t>
            </w:r>
          </w:p>
        </w:tc>
      </w:tr>
      <w:tr w:rsidR="000002D9" w:rsidRPr="00C74139" w14:paraId="352DF97D" w14:textId="77777777" w:rsidTr="000E2FA9">
        <w:trPr>
          <w:trHeight w:val="227"/>
        </w:trPr>
        <w:tc>
          <w:tcPr>
            <w:tcW w:w="0" w:type="auto"/>
            <w:tcBorders>
              <w:top w:val="nil"/>
              <w:left w:val="nil"/>
              <w:bottom w:val="nil"/>
              <w:right w:val="nil"/>
            </w:tcBorders>
            <w:shd w:val="clear" w:color="auto" w:fill="auto"/>
            <w:noWrap/>
            <w:vAlign w:val="center"/>
            <w:hideMark/>
          </w:tcPr>
          <w:p w14:paraId="138C56E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KIS_GL14</w:t>
            </w:r>
          </w:p>
        </w:tc>
        <w:tc>
          <w:tcPr>
            <w:tcW w:w="0" w:type="auto"/>
            <w:tcBorders>
              <w:top w:val="nil"/>
              <w:left w:val="nil"/>
              <w:bottom w:val="nil"/>
              <w:right w:val="nil"/>
            </w:tcBorders>
            <w:shd w:val="clear" w:color="auto" w:fill="auto"/>
            <w:noWrap/>
            <w:vAlign w:val="center"/>
            <w:hideMark/>
          </w:tcPr>
          <w:p w14:paraId="09EEBD4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 xml:space="preserve">yellow lupin </w:t>
            </w:r>
          </w:p>
        </w:tc>
        <w:tc>
          <w:tcPr>
            <w:tcW w:w="0" w:type="auto"/>
            <w:tcBorders>
              <w:top w:val="nil"/>
              <w:left w:val="nil"/>
              <w:bottom w:val="nil"/>
              <w:right w:val="nil"/>
            </w:tcBorders>
            <w:shd w:val="clear" w:color="auto" w:fill="auto"/>
            <w:noWrap/>
            <w:vAlign w:val="center"/>
            <w:hideMark/>
          </w:tcPr>
          <w:p w14:paraId="26DF1838"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12.1</w:t>
            </w:r>
          </w:p>
        </w:tc>
        <w:tc>
          <w:tcPr>
            <w:tcW w:w="0" w:type="auto"/>
            <w:tcBorders>
              <w:top w:val="nil"/>
              <w:left w:val="nil"/>
              <w:bottom w:val="nil"/>
              <w:right w:val="nil"/>
            </w:tcBorders>
            <w:shd w:val="clear" w:color="auto" w:fill="auto"/>
            <w:noWrap/>
            <w:vAlign w:val="center"/>
            <w:hideMark/>
          </w:tcPr>
          <w:p w14:paraId="57B0D94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11.6</w:t>
            </w:r>
          </w:p>
        </w:tc>
        <w:tc>
          <w:tcPr>
            <w:tcW w:w="0" w:type="auto"/>
            <w:tcBorders>
              <w:top w:val="nil"/>
              <w:left w:val="nil"/>
              <w:bottom w:val="nil"/>
              <w:right w:val="nil"/>
            </w:tcBorders>
            <w:shd w:val="clear" w:color="auto" w:fill="auto"/>
            <w:noWrap/>
            <w:vAlign w:val="center"/>
            <w:hideMark/>
          </w:tcPr>
          <w:p w14:paraId="368BACAB"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7.5</w:t>
            </w:r>
          </w:p>
        </w:tc>
        <w:tc>
          <w:tcPr>
            <w:tcW w:w="0" w:type="auto"/>
            <w:tcBorders>
              <w:top w:val="nil"/>
              <w:left w:val="nil"/>
              <w:bottom w:val="nil"/>
              <w:right w:val="nil"/>
            </w:tcBorders>
            <w:shd w:val="clear" w:color="auto" w:fill="auto"/>
            <w:noWrap/>
            <w:vAlign w:val="center"/>
            <w:hideMark/>
          </w:tcPr>
          <w:p w14:paraId="276BE0F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7.0</w:t>
            </w:r>
          </w:p>
        </w:tc>
        <w:tc>
          <w:tcPr>
            <w:tcW w:w="0" w:type="auto"/>
            <w:tcBorders>
              <w:top w:val="nil"/>
              <w:left w:val="nil"/>
              <w:bottom w:val="nil"/>
              <w:right w:val="nil"/>
            </w:tcBorders>
            <w:shd w:val="clear" w:color="auto" w:fill="auto"/>
            <w:noWrap/>
            <w:vAlign w:val="center"/>
            <w:hideMark/>
          </w:tcPr>
          <w:p w14:paraId="70A2D43F"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4.7</w:t>
            </w:r>
          </w:p>
        </w:tc>
        <w:tc>
          <w:tcPr>
            <w:tcW w:w="0" w:type="auto"/>
            <w:tcBorders>
              <w:top w:val="nil"/>
              <w:left w:val="nil"/>
              <w:bottom w:val="nil"/>
              <w:right w:val="nil"/>
            </w:tcBorders>
            <w:shd w:val="clear" w:color="auto" w:fill="auto"/>
            <w:noWrap/>
            <w:vAlign w:val="center"/>
            <w:hideMark/>
          </w:tcPr>
          <w:p w14:paraId="31B577A3"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4.6</w:t>
            </w:r>
          </w:p>
        </w:tc>
        <w:tc>
          <w:tcPr>
            <w:tcW w:w="0" w:type="auto"/>
            <w:tcBorders>
              <w:top w:val="nil"/>
              <w:left w:val="nil"/>
              <w:bottom w:val="nil"/>
              <w:right w:val="nil"/>
            </w:tcBorders>
            <w:shd w:val="clear" w:color="auto" w:fill="auto"/>
            <w:noWrap/>
            <w:vAlign w:val="center"/>
            <w:hideMark/>
          </w:tcPr>
          <w:p w14:paraId="19BB80B5"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1.9</w:t>
            </w:r>
          </w:p>
        </w:tc>
        <w:tc>
          <w:tcPr>
            <w:tcW w:w="0" w:type="auto"/>
            <w:tcBorders>
              <w:top w:val="nil"/>
              <w:left w:val="nil"/>
              <w:bottom w:val="nil"/>
              <w:right w:val="nil"/>
            </w:tcBorders>
            <w:shd w:val="clear" w:color="auto" w:fill="auto"/>
            <w:noWrap/>
            <w:vAlign w:val="center"/>
            <w:hideMark/>
          </w:tcPr>
          <w:p w14:paraId="49456716"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1.6</w:t>
            </w:r>
          </w:p>
        </w:tc>
        <w:tc>
          <w:tcPr>
            <w:tcW w:w="0" w:type="auto"/>
            <w:tcBorders>
              <w:top w:val="nil"/>
              <w:left w:val="nil"/>
              <w:bottom w:val="nil"/>
              <w:right w:val="nil"/>
            </w:tcBorders>
            <w:shd w:val="clear" w:color="auto" w:fill="auto"/>
            <w:noWrap/>
            <w:vAlign w:val="center"/>
            <w:hideMark/>
          </w:tcPr>
          <w:p w14:paraId="06908DD7"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2.9</w:t>
            </w:r>
          </w:p>
        </w:tc>
        <w:tc>
          <w:tcPr>
            <w:tcW w:w="0" w:type="auto"/>
            <w:tcBorders>
              <w:top w:val="nil"/>
              <w:left w:val="nil"/>
              <w:bottom w:val="nil"/>
              <w:right w:val="nil"/>
            </w:tcBorders>
            <w:shd w:val="clear" w:color="auto" w:fill="auto"/>
            <w:noWrap/>
            <w:vAlign w:val="center"/>
            <w:hideMark/>
          </w:tcPr>
          <w:p w14:paraId="729E123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0.6</w:t>
            </w:r>
          </w:p>
        </w:tc>
      </w:tr>
      <w:tr w:rsidR="000002D9" w:rsidRPr="00C74139" w14:paraId="4CDDEF08" w14:textId="77777777" w:rsidTr="000E2FA9">
        <w:trPr>
          <w:trHeight w:val="227"/>
        </w:trPr>
        <w:tc>
          <w:tcPr>
            <w:tcW w:w="0" w:type="auto"/>
            <w:tcBorders>
              <w:top w:val="nil"/>
              <w:left w:val="nil"/>
              <w:bottom w:val="nil"/>
              <w:right w:val="nil"/>
            </w:tcBorders>
            <w:shd w:val="clear" w:color="auto" w:fill="auto"/>
            <w:noWrap/>
            <w:vAlign w:val="center"/>
            <w:hideMark/>
          </w:tcPr>
          <w:p w14:paraId="3FC8EFBA"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KIS_GL15</w:t>
            </w:r>
          </w:p>
        </w:tc>
        <w:tc>
          <w:tcPr>
            <w:tcW w:w="0" w:type="auto"/>
            <w:tcBorders>
              <w:top w:val="nil"/>
              <w:left w:val="nil"/>
              <w:bottom w:val="nil"/>
              <w:right w:val="nil"/>
            </w:tcBorders>
            <w:shd w:val="clear" w:color="auto" w:fill="auto"/>
            <w:noWrap/>
            <w:vAlign w:val="center"/>
            <w:hideMark/>
          </w:tcPr>
          <w:p w14:paraId="1AA178B5"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red lentil</w:t>
            </w:r>
          </w:p>
        </w:tc>
        <w:tc>
          <w:tcPr>
            <w:tcW w:w="0" w:type="auto"/>
            <w:tcBorders>
              <w:top w:val="nil"/>
              <w:left w:val="nil"/>
              <w:bottom w:val="nil"/>
              <w:right w:val="nil"/>
            </w:tcBorders>
            <w:shd w:val="clear" w:color="auto" w:fill="auto"/>
            <w:noWrap/>
            <w:vAlign w:val="center"/>
            <w:hideMark/>
          </w:tcPr>
          <w:p w14:paraId="3FA06BD4"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9.2</w:t>
            </w:r>
          </w:p>
        </w:tc>
        <w:tc>
          <w:tcPr>
            <w:tcW w:w="0" w:type="auto"/>
            <w:tcBorders>
              <w:top w:val="nil"/>
              <w:left w:val="nil"/>
              <w:bottom w:val="nil"/>
              <w:right w:val="nil"/>
            </w:tcBorders>
            <w:shd w:val="clear" w:color="auto" w:fill="auto"/>
            <w:noWrap/>
            <w:vAlign w:val="center"/>
            <w:hideMark/>
          </w:tcPr>
          <w:p w14:paraId="08558713"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9.1</w:t>
            </w:r>
          </w:p>
        </w:tc>
        <w:tc>
          <w:tcPr>
            <w:tcW w:w="0" w:type="auto"/>
            <w:tcBorders>
              <w:top w:val="nil"/>
              <w:left w:val="nil"/>
              <w:bottom w:val="nil"/>
              <w:right w:val="nil"/>
            </w:tcBorders>
            <w:shd w:val="clear" w:color="auto" w:fill="auto"/>
            <w:noWrap/>
            <w:vAlign w:val="center"/>
            <w:hideMark/>
          </w:tcPr>
          <w:p w14:paraId="542B9C53"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3.7</w:t>
            </w:r>
          </w:p>
        </w:tc>
        <w:tc>
          <w:tcPr>
            <w:tcW w:w="0" w:type="auto"/>
            <w:tcBorders>
              <w:top w:val="nil"/>
              <w:left w:val="nil"/>
              <w:bottom w:val="nil"/>
              <w:right w:val="nil"/>
            </w:tcBorders>
            <w:shd w:val="clear" w:color="auto" w:fill="auto"/>
            <w:noWrap/>
            <w:vAlign w:val="center"/>
            <w:hideMark/>
          </w:tcPr>
          <w:p w14:paraId="2818ED60"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3.5</w:t>
            </w:r>
          </w:p>
        </w:tc>
        <w:tc>
          <w:tcPr>
            <w:tcW w:w="0" w:type="auto"/>
            <w:tcBorders>
              <w:top w:val="nil"/>
              <w:left w:val="nil"/>
              <w:bottom w:val="nil"/>
              <w:right w:val="nil"/>
            </w:tcBorders>
            <w:shd w:val="clear" w:color="auto" w:fill="auto"/>
            <w:noWrap/>
            <w:vAlign w:val="center"/>
            <w:hideMark/>
          </w:tcPr>
          <w:p w14:paraId="5F5751D1"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1.8</w:t>
            </w:r>
          </w:p>
        </w:tc>
        <w:tc>
          <w:tcPr>
            <w:tcW w:w="0" w:type="auto"/>
            <w:tcBorders>
              <w:top w:val="nil"/>
              <w:left w:val="nil"/>
              <w:bottom w:val="nil"/>
              <w:right w:val="nil"/>
            </w:tcBorders>
            <w:shd w:val="clear" w:color="auto" w:fill="auto"/>
            <w:noWrap/>
            <w:vAlign w:val="center"/>
            <w:hideMark/>
          </w:tcPr>
          <w:p w14:paraId="33EAA5E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1.5</w:t>
            </w:r>
          </w:p>
        </w:tc>
        <w:tc>
          <w:tcPr>
            <w:tcW w:w="0" w:type="auto"/>
            <w:tcBorders>
              <w:top w:val="nil"/>
              <w:left w:val="nil"/>
              <w:bottom w:val="nil"/>
              <w:right w:val="nil"/>
            </w:tcBorders>
            <w:shd w:val="clear" w:color="auto" w:fill="auto"/>
            <w:noWrap/>
            <w:vAlign w:val="center"/>
            <w:hideMark/>
          </w:tcPr>
          <w:p w14:paraId="4BEA723E"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0.2</w:t>
            </w:r>
          </w:p>
        </w:tc>
        <w:tc>
          <w:tcPr>
            <w:tcW w:w="0" w:type="auto"/>
            <w:tcBorders>
              <w:top w:val="nil"/>
              <w:left w:val="nil"/>
              <w:bottom w:val="nil"/>
              <w:right w:val="nil"/>
            </w:tcBorders>
            <w:shd w:val="clear" w:color="auto" w:fill="auto"/>
            <w:noWrap/>
            <w:vAlign w:val="center"/>
            <w:hideMark/>
          </w:tcPr>
          <w:p w14:paraId="7C2D95A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0.2</w:t>
            </w:r>
          </w:p>
        </w:tc>
        <w:tc>
          <w:tcPr>
            <w:tcW w:w="0" w:type="auto"/>
            <w:tcBorders>
              <w:top w:val="nil"/>
              <w:left w:val="nil"/>
              <w:bottom w:val="nil"/>
              <w:right w:val="nil"/>
            </w:tcBorders>
            <w:shd w:val="clear" w:color="auto" w:fill="auto"/>
            <w:noWrap/>
            <w:vAlign w:val="center"/>
            <w:hideMark/>
          </w:tcPr>
          <w:p w14:paraId="7BD22AE9"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0.8</w:t>
            </w:r>
          </w:p>
        </w:tc>
        <w:tc>
          <w:tcPr>
            <w:tcW w:w="0" w:type="auto"/>
            <w:tcBorders>
              <w:top w:val="nil"/>
              <w:left w:val="nil"/>
              <w:bottom w:val="nil"/>
              <w:right w:val="nil"/>
            </w:tcBorders>
            <w:shd w:val="clear" w:color="auto" w:fill="auto"/>
            <w:noWrap/>
            <w:vAlign w:val="center"/>
            <w:hideMark/>
          </w:tcPr>
          <w:p w14:paraId="48C51C5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0.5</w:t>
            </w:r>
          </w:p>
        </w:tc>
      </w:tr>
      <w:tr w:rsidR="000002D9" w:rsidRPr="00C74139" w14:paraId="649C09EB" w14:textId="77777777" w:rsidTr="000E2FA9">
        <w:trPr>
          <w:trHeight w:val="227"/>
        </w:trPr>
        <w:tc>
          <w:tcPr>
            <w:tcW w:w="0" w:type="auto"/>
            <w:tcBorders>
              <w:top w:val="nil"/>
              <w:left w:val="nil"/>
              <w:bottom w:val="nil"/>
              <w:right w:val="nil"/>
            </w:tcBorders>
            <w:shd w:val="clear" w:color="auto" w:fill="auto"/>
            <w:noWrap/>
            <w:vAlign w:val="center"/>
            <w:hideMark/>
          </w:tcPr>
          <w:p w14:paraId="7927D82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KIS_GL16</w:t>
            </w:r>
          </w:p>
        </w:tc>
        <w:tc>
          <w:tcPr>
            <w:tcW w:w="0" w:type="auto"/>
            <w:tcBorders>
              <w:top w:val="nil"/>
              <w:left w:val="nil"/>
              <w:bottom w:val="nil"/>
              <w:right w:val="nil"/>
            </w:tcBorders>
            <w:shd w:val="clear" w:color="auto" w:fill="auto"/>
            <w:noWrap/>
            <w:vAlign w:val="center"/>
            <w:hideMark/>
          </w:tcPr>
          <w:p w14:paraId="089D2120"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brown lentil</w:t>
            </w:r>
          </w:p>
        </w:tc>
        <w:tc>
          <w:tcPr>
            <w:tcW w:w="0" w:type="auto"/>
            <w:tcBorders>
              <w:top w:val="nil"/>
              <w:left w:val="nil"/>
              <w:bottom w:val="nil"/>
              <w:right w:val="nil"/>
            </w:tcBorders>
            <w:shd w:val="clear" w:color="auto" w:fill="auto"/>
            <w:noWrap/>
            <w:vAlign w:val="center"/>
            <w:hideMark/>
          </w:tcPr>
          <w:p w14:paraId="0F0C75F6"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7.8</w:t>
            </w:r>
          </w:p>
        </w:tc>
        <w:tc>
          <w:tcPr>
            <w:tcW w:w="0" w:type="auto"/>
            <w:tcBorders>
              <w:top w:val="nil"/>
              <w:left w:val="nil"/>
              <w:bottom w:val="nil"/>
              <w:right w:val="nil"/>
            </w:tcBorders>
            <w:shd w:val="clear" w:color="auto" w:fill="auto"/>
            <w:noWrap/>
            <w:vAlign w:val="center"/>
            <w:hideMark/>
          </w:tcPr>
          <w:p w14:paraId="6C160DB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7.5</w:t>
            </w:r>
          </w:p>
        </w:tc>
        <w:tc>
          <w:tcPr>
            <w:tcW w:w="0" w:type="auto"/>
            <w:tcBorders>
              <w:top w:val="nil"/>
              <w:left w:val="nil"/>
              <w:bottom w:val="nil"/>
              <w:right w:val="nil"/>
            </w:tcBorders>
            <w:shd w:val="clear" w:color="auto" w:fill="auto"/>
            <w:noWrap/>
            <w:vAlign w:val="center"/>
            <w:hideMark/>
          </w:tcPr>
          <w:p w14:paraId="25194441"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3.1</w:t>
            </w:r>
          </w:p>
        </w:tc>
        <w:tc>
          <w:tcPr>
            <w:tcW w:w="0" w:type="auto"/>
            <w:tcBorders>
              <w:top w:val="nil"/>
              <w:left w:val="nil"/>
              <w:bottom w:val="nil"/>
              <w:right w:val="nil"/>
            </w:tcBorders>
            <w:shd w:val="clear" w:color="auto" w:fill="auto"/>
            <w:noWrap/>
            <w:vAlign w:val="center"/>
            <w:hideMark/>
          </w:tcPr>
          <w:p w14:paraId="555C478E"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3.1</w:t>
            </w:r>
          </w:p>
        </w:tc>
        <w:tc>
          <w:tcPr>
            <w:tcW w:w="0" w:type="auto"/>
            <w:tcBorders>
              <w:top w:val="nil"/>
              <w:left w:val="nil"/>
              <w:bottom w:val="nil"/>
              <w:right w:val="nil"/>
            </w:tcBorders>
            <w:shd w:val="clear" w:color="auto" w:fill="auto"/>
            <w:noWrap/>
            <w:vAlign w:val="center"/>
            <w:hideMark/>
          </w:tcPr>
          <w:p w14:paraId="5031F989"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1.6</w:t>
            </w:r>
          </w:p>
        </w:tc>
        <w:tc>
          <w:tcPr>
            <w:tcW w:w="0" w:type="auto"/>
            <w:tcBorders>
              <w:top w:val="nil"/>
              <w:left w:val="nil"/>
              <w:bottom w:val="nil"/>
              <w:right w:val="nil"/>
            </w:tcBorders>
            <w:shd w:val="clear" w:color="auto" w:fill="auto"/>
            <w:noWrap/>
            <w:vAlign w:val="center"/>
            <w:hideMark/>
          </w:tcPr>
          <w:p w14:paraId="283EECA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1.2</w:t>
            </w:r>
          </w:p>
        </w:tc>
        <w:tc>
          <w:tcPr>
            <w:tcW w:w="0" w:type="auto"/>
            <w:tcBorders>
              <w:top w:val="nil"/>
              <w:left w:val="nil"/>
              <w:bottom w:val="nil"/>
              <w:right w:val="nil"/>
            </w:tcBorders>
            <w:shd w:val="clear" w:color="auto" w:fill="auto"/>
            <w:noWrap/>
            <w:vAlign w:val="center"/>
            <w:hideMark/>
          </w:tcPr>
          <w:p w14:paraId="11090A53"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0.8</w:t>
            </w:r>
          </w:p>
        </w:tc>
        <w:tc>
          <w:tcPr>
            <w:tcW w:w="0" w:type="auto"/>
            <w:tcBorders>
              <w:top w:val="nil"/>
              <w:left w:val="nil"/>
              <w:bottom w:val="nil"/>
              <w:right w:val="nil"/>
            </w:tcBorders>
            <w:shd w:val="clear" w:color="auto" w:fill="auto"/>
            <w:noWrap/>
            <w:vAlign w:val="center"/>
            <w:hideMark/>
          </w:tcPr>
          <w:p w14:paraId="22DDD537"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0.8</w:t>
            </w:r>
          </w:p>
        </w:tc>
        <w:tc>
          <w:tcPr>
            <w:tcW w:w="0" w:type="auto"/>
            <w:tcBorders>
              <w:top w:val="nil"/>
              <w:left w:val="nil"/>
              <w:bottom w:val="nil"/>
              <w:right w:val="nil"/>
            </w:tcBorders>
            <w:shd w:val="clear" w:color="auto" w:fill="auto"/>
            <w:noWrap/>
            <w:vAlign w:val="center"/>
            <w:hideMark/>
          </w:tcPr>
          <w:p w14:paraId="33496843"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0.8</w:t>
            </w:r>
          </w:p>
        </w:tc>
        <w:tc>
          <w:tcPr>
            <w:tcW w:w="0" w:type="auto"/>
            <w:tcBorders>
              <w:top w:val="nil"/>
              <w:left w:val="nil"/>
              <w:bottom w:val="nil"/>
              <w:right w:val="nil"/>
            </w:tcBorders>
            <w:shd w:val="clear" w:color="auto" w:fill="auto"/>
            <w:noWrap/>
            <w:vAlign w:val="center"/>
            <w:hideMark/>
          </w:tcPr>
          <w:p w14:paraId="22319E8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0.7</w:t>
            </w:r>
          </w:p>
        </w:tc>
      </w:tr>
      <w:tr w:rsidR="000002D9" w:rsidRPr="00C74139" w14:paraId="38D1341B" w14:textId="77777777" w:rsidTr="000E2FA9">
        <w:trPr>
          <w:trHeight w:val="227"/>
        </w:trPr>
        <w:tc>
          <w:tcPr>
            <w:tcW w:w="0" w:type="auto"/>
            <w:tcBorders>
              <w:top w:val="nil"/>
              <w:left w:val="nil"/>
              <w:bottom w:val="nil"/>
              <w:right w:val="nil"/>
            </w:tcBorders>
            <w:shd w:val="clear" w:color="auto" w:fill="auto"/>
            <w:noWrap/>
            <w:vAlign w:val="center"/>
            <w:hideMark/>
          </w:tcPr>
          <w:p w14:paraId="51356AE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KIS_GL17</w:t>
            </w:r>
          </w:p>
        </w:tc>
        <w:tc>
          <w:tcPr>
            <w:tcW w:w="0" w:type="auto"/>
            <w:tcBorders>
              <w:top w:val="nil"/>
              <w:left w:val="nil"/>
              <w:bottom w:val="nil"/>
              <w:right w:val="nil"/>
            </w:tcBorders>
            <w:shd w:val="clear" w:color="auto" w:fill="auto"/>
            <w:noWrap/>
            <w:vAlign w:val="center"/>
            <w:hideMark/>
          </w:tcPr>
          <w:p w14:paraId="0952839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chickpea</w:t>
            </w:r>
          </w:p>
        </w:tc>
        <w:tc>
          <w:tcPr>
            <w:tcW w:w="0" w:type="auto"/>
            <w:tcBorders>
              <w:top w:val="nil"/>
              <w:left w:val="nil"/>
              <w:bottom w:val="nil"/>
              <w:right w:val="nil"/>
            </w:tcBorders>
            <w:shd w:val="clear" w:color="auto" w:fill="auto"/>
            <w:noWrap/>
            <w:vAlign w:val="center"/>
            <w:hideMark/>
          </w:tcPr>
          <w:p w14:paraId="3D8F4519"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10.1</w:t>
            </w:r>
          </w:p>
        </w:tc>
        <w:tc>
          <w:tcPr>
            <w:tcW w:w="0" w:type="auto"/>
            <w:tcBorders>
              <w:top w:val="nil"/>
              <w:left w:val="nil"/>
              <w:bottom w:val="nil"/>
              <w:right w:val="nil"/>
            </w:tcBorders>
            <w:shd w:val="clear" w:color="auto" w:fill="auto"/>
            <w:noWrap/>
            <w:vAlign w:val="center"/>
            <w:hideMark/>
          </w:tcPr>
          <w:p w14:paraId="3C5A929E"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9.4</w:t>
            </w:r>
          </w:p>
        </w:tc>
        <w:tc>
          <w:tcPr>
            <w:tcW w:w="0" w:type="auto"/>
            <w:tcBorders>
              <w:top w:val="nil"/>
              <w:left w:val="nil"/>
              <w:bottom w:val="nil"/>
              <w:right w:val="nil"/>
            </w:tcBorders>
            <w:shd w:val="clear" w:color="auto" w:fill="auto"/>
            <w:noWrap/>
            <w:vAlign w:val="center"/>
            <w:hideMark/>
          </w:tcPr>
          <w:p w14:paraId="79B79CA0"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2.9</w:t>
            </w:r>
          </w:p>
        </w:tc>
        <w:tc>
          <w:tcPr>
            <w:tcW w:w="0" w:type="auto"/>
            <w:tcBorders>
              <w:top w:val="nil"/>
              <w:left w:val="nil"/>
              <w:bottom w:val="nil"/>
              <w:right w:val="nil"/>
            </w:tcBorders>
            <w:shd w:val="clear" w:color="auto" w:fill="auto"/>
            <w:noWrap/>
            <w:vAlign w:val="center"/>
            <w:hideMark/>
          </w:tcPr>
          <w:p w14:paraId="14008F2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2.7</w:t>
            </w:r>
          </w:p>
        </w:tc>
        <w:tc>
          <w:tcPr>
            <w:tcW w:w="0" w:type="auto"/>
            <w:tcBorders>
              <w:top w:val="nil"/>
              <w:left w:val="nil"/>
              <w:bottom w:val="nil"/>
              <w:right w:val="nil"/>
            </w:tcBorders>
            <w:shd w:val="clear" w:color="auto" w:fill="auto"/>
            <w:noWrap/>
            <w:vAlign w:val="center"/>
            <w:hideMark/>
          </w:tcPr>
          <w:p w14:paraId="74817E4C"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2.1</w:t>
            </w:r>
          </w:p>
        </w:tc>
        <w:tc>
          <w:tcPr>
            <w:tcW w:w="0" w:type="auto"/>
            <w:tcBorders>
              <w:top w:val="nil"/>
              <w:left w:val="nil"/>
              <w:bottom w:val="nil"/>
              <w:right w:val="nil"/>
            </w:tcBorders>
            <w:shd w:val="clear" w:color="auto" w:fill="auto"/>
            <w:noWrap/>
            <w:vAlign w:val="center"/>
            <w:hideMark/>
          </w:tcPr>
          <w:p w14:paraId="26D7185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1.4</w:t>
            </w:r>
          </w:p>
        </w:tc>
        <w:tc>
          <w:tcPr>
            <w:tcW w:w="0" w:type="auto"/>
            <w:tcBorders>
              <w:top w:val="nil"/>
              <w:left w:val="nil"/>
              <w:bottom w:val="nil"/>
              <w:right w:val="nil"/>
            </w:tcBorders>
            <w:shd w:val="clear" w:color="auto" w:fill="auto"/>
            <w:noWrap/>
            <w:vAlign w:val="center"/>
            <w:hideMark/>
          </w:tcPr>
          <w:p w14:paraId="24CE2085"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1.3</w:t>
            </w:r>
          </w:p>
        </w:tc>
        <w:tc>
          <w:tcPr>
            <w:tcW w:w="0" w:type="auto"/>
            <w:tcBorders>
              <w:top w:val="nil"/>
              <w:left w:val="nil"/>
              <w:bottom w:val="nil"/>
              <w:right w:val="nil"/>
            </w:tcBorders>
            <w:shd w:val="clear" w:color="auto" w:fill="auto"/>
            <w:noWrap/>
            <w:vAlign w:val="center"/>
            <w:hideMark/>
          </w:tcPr>
          <w:p w14:paraId="12C2506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1.1</w:t>
            </w:r>
          </w:p>
        </w:tc>
        <w:tc>
          <w:tcPr>
            <w:tcW w:w="0" w:type="auto"/>
            <w:tcBorders>
              <w:top w:val="nil"/>
              <w:left w:val="nil"/>
              <w:bottom w:val="nil"/>
              <w:right w:val="nil"/>
            </w:tcBorders>
            <w:shd w:val="clear" w:color="auto" w:fill="auto"/>
            <w:noWrap/>
            <w:vAlign w:val="center"/>
            <w:hideMark/>
          </w:tcPr>
          <w:p w14:paraId="43936133"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1.3</w:t>
            </w:r>
          </w:p>
        </w:tc>
        <w:tc>
          <w:tcPr>
            <w:tcW w:w="0" w:type="auto"/>
            <w:tcBorders>
              <w:top w:val="nil"/>
              <w:left w:val="nil"/>
              <w:bottom w:val="nil"/>
              <w:right w:val="nil"/>
            </w:tcBorders>
            <w:shd w:val="clear" w:color="auto" w:fill="auto"/>
            <w:noWrap/>
            <w:vAlign w:val="center"/>
            <w:hideMark/>
          </w:tcPr>
          <w:p w14:paraId="0804BCF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0.6</w:t>
            </w:r>
          </w:p>
        </w:tc>
      </w:tr>
      <w:tr w:rsidR="000002D9" w:rsidRPr="00C74139" w14:paraId="1898220A" w14:textId="77777777" w:rsidTr="000E2FA9">
        <w:trPr>
          <w:trHeight w:val="227"/>
        </w:trPr>
        <w:tc>
          <w:tcPr>
            <w:tcW w:w="0" w:type="auto"/>
            <w:tcBorders>
              <w:top w:val="nil"/>
              <w:left w:val="nil"/>
              <w:bottom w:val="nil"/>
              <w:right w:val="nil"/>
            </w:tcBorders>
            <w:shd w:val="clear" w:color="auto" w:fill="auto"/>
            <w:noWrap/>
            <w:vAlign w:val="center"/>
            <w:hideMark/>
          </w:tcPr>
          <w:p w14:paraId="4CC8BF6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KIS_GL18</w:t>
            </w:r>
          </w:p>
        </w:tc>
        <w:tc>
          <w:tcPr>
            <w:tcW w:w="0" w:type="auto"/>
            <w:tcBorders>
              <w:top w:val="nil"/>
              <w:left w:val="nil"/>
              <w:bottom w:val="nil"/>
              <w:right w:val="nil"/>
            </w:tcBorders>
            <w:shd w:val="clear" w:color="auto" w:fill="auto"/>
            <w:noWrap/>
            <w:vAlign w:val="center"/>
            <w:hideMark/>
          </w:tcPr>
          <w:p w14:paraId="4C62E8B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soybean</w:t>
            </w:r>
          </w:p>
        </w:tc>
        <w:tc>
          <w:tcPr>
            <w:tcW w:w="0" w:type="auto"/>
            <w:tcBorders>
              <w:top w:val="nil"/>
              <w:left w:val="nil"/>
              <w:bottom w:val="nil"/>
              <w:right w:val="nil"/>
            </w:tcBorders>
            <w:shd w:val="clear" w:color="auto" w:fill="auto"/>
            <w:noWrap/>
            <w:vAlign w:val="center"/>
            <w:hideMark/>
          </w:tcPr>
          <w:p w14:paraId="0985C331"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18.2</w:t>
            </w:r>
          </w:p>
        </w:tc>
        <w:tc>
          <w:tcPr>
            <w:tcW w:w="0" w:type="auto"/>
            <w:tcBorders>
              <w:top w:val="nil"/>
              <w:left w:val="nil"/>
              <w:bottom w:val="nil"/>
              <w:right w:val="nil"/>
            </w:tcBorders>
            <w:shd w:val="clear" w:color="auto" w:fill="auto"/>
            <w:noWrap/>
            <w:vAlign w:val="center"/>
            <w:hideMark/>
          </w:tcPr>
          <w:p w14:paraId="6B9DF010"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17.1</w:t>
            </w:r>
          </w:p>
        </w:tc>
        <w:tc>
          <w:tcPr>
            <w:tcW w:w="0" w:type="auto"/>
            <w:tcBorders>
              <w:top w:val="nil"/>
              <w:left w:val="nil"/>
              <w:bottom w:val="nil"/>
              <w:right w:val="nil"/>
            </w:tcBorders>
            <w:shd w:val="clear" w:color="auto" w:fill="auto"/>
            <w:noWrap/>
            <w:vAlign w:val="center"/>
            <w:hideMark/>
          </w:tcPr>
          <w:p w14:paraId="250F77AC"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5.5</w:t>
            </w:r>
          </w:p>
        </w:tc>
        <w:tc>
          <w:tcPr>
            <w:tcW w:w="0" w:type="auto"/>
            <w:tcBorders>
              <w:top w:val="nil"/>
              <w:left w:val="nil"/>
              <w:bottom w:val="nil"/>
              <w:right w:val="nil"/>
            </w:tcBorders>
            <w:shd w:val="clear" w:color="auto" w:fill="auto"/>
            <w:noWrap/>
            <w:vAlign w:val="center"/>
            <w:hideMark/>
          </w:tcPr>
          <w:p w14:paraId="5D6EBDA6"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4.9</w:t>
            </w:r>
          </w:p>
        </w:tc>
        <w:tc>
          <w:tcPr>
            <w:tcW w:w="0" w:type="auto"/>
            <w:tcBorders>
              <w:top w:val="nil"/>
              <w:left w:val="nil"/>
              <w:bottom w:val="nil"/>
              <w:right w:val="nil"/>
            </w:tcBorders>
            <w:shd w:val="clear" w:color="auto" w:fill="auto"/>
            <w:noWrap/>
            <w:vAlign w:val="center"/>
            <w:hideMark/>
          </w:tcPr>
          <w:p w14:paraId="7C6E8409"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3.0</w:t>
            </w:r>
          </w:p>
        </w:tc>
        <w:tc>
          <w:tcPr>
            <w:tcW w:w="0" w:type="auto"/>
            <w:tcBorders>
              <w:top w:val="nil"/>
              <w:left w:val="nil"/>
              <w:bottom w:val="nil"/>
              <w:right w:val="nil"/>
            </w:tcBorders>
            <w:shd w:val="clear" w:color="auto" w:fill="auto"/>
            <w:noWrap/>
            <w:vAlign w:val="center"/>
            <w:hideMark/>
          </w:tcPr>
          <w:p w14:paraId="36CC3B57"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2.5</w:t>
            </w:r>
          </w:p>
        </w:tc>
        <w:tc>
          <w:tcPr>
            <w:tcW w:w="0" w:type="auto"/>
            <w:tcBorders>
              <w:top w:val="nil"/>
              <w:left w:val="nil"/>
              <w:bottom w:val="nil"/>
              <w:right w:val="nil"/>
            </w:tcBorders>
            <w:shd w:val="clear" w:color="auto" w:fill="auto"/>
            <w:noWrap/>
            <w:vAlign w:val="center"/>
            <w:hideMark/>
          </w:tcPr>
          <w:p w14:paraId="540D4C00"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1.8</w:t>
            </w:r>
          </w:p>
        </w:tc>
        <w:tc>
          <w:tcPr>
            <w:tcW w:w="0" w:type="auto"/>
            <w:tcBorders>
              <w:top w:val="nil"/>
              <w:left w:val="nil"/>
              <w:bottom w:val="nil"/>
              <w:right w:val="nil"/>
            </w:tcBorders>
            <w:shd w:val="clear" w:color="auto" w:fill="auto"/>
            <w:noWrap/>
            <w:vAlign w:val="center"/>
            <w:hideMark/>
          </w:tcPr>
          <w:p w14:paraId="1D297C36"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1.6</w:t>
            </w:r>
          </w:p>
        </w:tc>
        <w:tc>
          <w:tcPr>
            <w:tcW w:w="0" w:type="auto"/>
            <w:tcBorders>
              <w:top w:val="nil"/>
              <w:left w:val="nil"/>
              <w:bottom w:val="nil"/>
              <w:right w:val="nil"/>
            </w:tcBorders>
            <w:shd w:val="clear" w:color="auto" w:fill="auto"/>
            <w:noWrap/>
            <w:vAlign w:val="center"/>
            <w:hideMark/>
          </w:tcPr>
          <w:p w14:paraId="5B8EDFC9"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2.4</w:t>
            </w:r>
          </w:p>
        </w:tc>
        <w:tc>
          <w:tcPr>
            <w:tcW w:w="0" w:type="auto"/>
            <w:tcBorders>
              <w:top w:val="nil"/>
              <w:left w:val="nil"/>
              <w:bottom w:val="nil"/>
              <w:right w:val="nil"/>
            </w:tcBorders>
            <w:shd w:val="clear" w:color="auto" w:fill="auto"/>
            <w:noWrap/>
            <w:vAlign w:val="center"/>
            <w:hideMark/>
          </w:tcPr>
          <w:p w14:paraId="132BF66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0.1</w:t>
            </w:r>
          </w:p>
        </w:tc>
      </w:tr>
      <w:tr w:rsidR="000002D9" w:rsidRPr="00C74139" w14:paraId="2068409E" w14:textId="77777777" w:rsidTr="000E2FA9">
        <w:trPr>
          <w:trHeight w:val="227"/>
        </w:trPr>
        <w:tc>
          <w:tcPr>
            <w:tcW w:w="0" w:type="auto"/>
            <w:tcBorders>
              <w:top w:val="nil"/>
              <w:left w:val="nil"/>
              <w:bottom w:val="nil"/>
              <w:right w:val="nil"/>
            </w:tcBorders>
            <w:shd w:val="clear" w:color="auto" w:fill="auto"/>
            <w:noWrap/>
            <w:vAlign w:val="center"/>
            <w:hideMark/>
          </w:tcPr>
          <w:p w14:paraId="1F5E869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KIS_GL19</w:t>
            </w:r>
          </w:p>
        </w:tc>
        <w:tc>
          <w:tcPr>
            <w:tcW w:w="0" w:type="auto"/>
            <w:tcBorders>
              <w:top w:val="nil"/>
              <w:left w:val="nil"/>
              <w:bottom w:val="nil"/>
              <w:right w:val="nil"/>
            </w:tcBorders>
            <w:shd w:val="clear" w:color="auto" w:fill="auto"/>
            <w:noWrap/>
            <w:vAlign w:val="center"/>
            <w:hideMark/>
          </w:tcPr>
          <w:p w14:paraId="085E281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field pea</w:t>
            </w:r>
          </w:p>
        </w:tc>
        <w:tc>
          <w:tcPr>
            <w:tcW w:w="0" w:type="auto"/>
            <w:tcBorders>
              <w:top w:val="nil"/>
              <w:left w:val="nil"/>
              <w:bottom w:val="nil"/>
              <w:right w:val="nil"/>
            </w:tcBorders>
            <w:shd w:val="clear" w:color="auto" w:fill="auto"/>
            <w:noWrap/>
            <w:vAlign w:val="center"/>
            <w:hideMark/>
          </w:tcPr>
          <w:p w14:paraId="1F35075F"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9.1</w:t>
            </w:r>
          </w:p>
        </w:tc>
        <w:tc>
          <w:tcPr>
            <w:tcW w:w="0" w:type="auto"/>
            <w:tcBorders>
              <w:top w:val="nil"/>
              <w:left w:val="nil"/>
              <w:bottom w:val="nil"/>
              <w:right w:val="nil"/>
            </w:tcBorders>
            <w:shd w:val="clear" w:color="auto" w:fill="auto"/>
            <w:noWrap/>
            <w:vAlign w:val="center"/>
            <w:hideMark/>
          </w:tcPr>
          <w:p w14:paraId="50689B8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8.8</w:t>
            </w:r>
          </w:p>
        </w:tc>
        <w:tc>
          <w:tcPr>
            <w:tcW w:w="0" w:type="auto"/>
            <w:tcBorders>
              <w:top w:val="nil"/>
              <w:left w:val="nil"/>
              <w:bottom w:val="nil"/>
              <w:right w:val="nil"/>
            </w:tcBorders>
            <w:shd w:val="clear" w:color="auto" w:fill="auto"/>
            <w:noWrap/>
            <w:vAlign w:val="center"/>
            <w:hideMark/>
          </w:tcPr>
          <w:p w14:paraId="58229574"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3.7</w:t>
            </w:r>
          </w:p>
        </w:tc>
        <w:tc>
          <w:tcPr>
            <w:tcW w:w="0" w:type="auto"/>
            <w:tcBorders>
              <w:top w:val="nil"/>
              <w:left w:val="nil"/>
              <w:bottom w:val="nil"/>
              <w:right w:val="nil"/>
            </w:tcBorders>
            <w:shd w:val="clear" w:color="auto" w:fill="auto"/>
            <w:noWrap/>
            <w:vAlign w:val="center"/>
            <w:hideMark/>
          </w:tcPr>
          <w:p w14:paraId="41CC6B1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3.6</w:t>
            </w:r>
          </w:p>
        </w:tc>
        <w:tc>
          <w:tcPr>
            <w:tcW w:w="0" w:type="auto"/>
            <w:tcBorders>
              <w:top w:val="nil"/>
              <w:left w:val="nil"/>
              <w:bottom w:val="nil"/>
              <w:right w:val="nil"/>
            </w:tcBorders>
            <w:shd w:val="clear" w:color="auto" w:fill="auto"/>
            <w:noWrap/>
            <w:vAlign w:val="center"/>
            <w:hideMark/>
          </w:tcPr>
          <w:p w14:paraId="5A34428A"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1.6</w:t>
            </w:r>
          </w:p>
        </w:tc>
        <w:tc>
          <w:tcPr>
            <w:tcW w:w="0" w:type="auto"/>
            <w:tcBorders>
              <w:top w:val="nil"/>
              <w:left w:val="nil"/>
              <w:bottom w:val="nil"/>
              <w:right w:val="nil"/>
            </w:tcBorders>
            <w:shd w:val="clear" w:color="auto" w:fill="auto"/>
            <w:noWrap/>
            <w:vAlign w:val="center"/>
            <w:hideMark/>
          </w:tcPr>
          <w:p w14:paraId="21E9A065"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1.3</w:t>
            </w:r>
          </w:p>
        </w:tc>
        <w:tc>
          <w:tcPr>
            <w:tcW w:w="0" w:type="auto"/>
            <w:tcBorders>
              <w:top w:val="nil"/>
              <w:left w:val="nil"/>
              <w:bottom w:val="nil"/>
              <w:right w:val="nil"/>
            </w:tcBorders>
            <w:shd w:val="clear" w:color="auto" w:fill="auto"/>
            <w:noWrap/>
            <w:vAlign w:val="center"/>
            <w:hideMark/>
          </w:tcPr>
          <w:p w14:paraId="1ABB0AA0"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0.9</w:t>
            </w:r>
          </w:p>
        </w:tc>
        <w:tc>
          <w:tcPr>
            <w:tcW w:w="0" w:type="auto"/>
            <w:tcBorders>
              <w:top w:val="nil"/>
              <w:left w:val="nil"/>
              <w:bottom w:val="nil"/>
              <w:right w:val="nil"/>
            </w:tcBorders>
            <w:shd w:val="clear" w:color="auto" w:fill="auto"/>
            <w:noWrap/>
            <w:vAlign w:val="center"/>
            <w:hideMark/>
          </w:tcPr>
          <w:p w14:paraId="14935DF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0.8</w:t>
            </w:r>
          </w:p>
        </w:tc>
        <w:tc>
          <w:tcPr>
            <w:tcW w:w="0" w:type="auto"/>
            <w:tcBorders>
              <w:top w:val="nil"/>
              <w:left w:val="nil"/>
              <w:bottom w:val="nil"/>
              <w:right w:val="nil"/>
            </w:tcBorders>
            <w:shd w:val="clear" w:color="auto" w:fill="auto"/>
            <w:noWrap/>
            <w:vAlign w:val="center"/>
            <w:hideMark/>
          </w:tcPr>
          <w:p w14:paraId="74897FC9"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1.3</w:t>
            </w:r>
          </w:p>
        </w:tc>
        <w:tc>
          <w:tcPr>
            <w:tcW w:w="0" w:type="auto"/>
            <w:tcBorders>
              <w:top w:val="nil"/>
              <w:left w:val="nil"/>
              <w:bottom w:val="nil"/>
              <w:right w:val="nil"/>
            </w:tcBorders>
            <w:shd w:val="clear" w:color="auto" w:fill="auto"/>
            <w:noWrap/>
            <w:vAlign w:val="center"/>
            <w:hideMark/>
          </w:tcPr>
          <w:p w14:paraId="59F829C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0.5</w:t>
            </w:r>
          </w:p>
        </w:tc>
      </w:tr>
      <w:tr w:rsidR="000002D9" w:rsidRPr="00C74139" w14:paraId="1A806C33" w14:textId="77777777" w:rsidTr="000E2FA9">
        <w:trPr>
          <w:trHeight w:val="227"/>
        </w:trPr>
        <w:tc>
          <w:tcPr>
            <w:tcW w:w="0" w:type="auto"/>
            <w:tcBorders>
              <w:top w:val="nil"/>
              <w:left w:val="nil"/>
              <w:bottom w:val="single" w:sz="4" w:space="0" w:color="auto"/>
              <w:right w:val="nil"/>
            </w:tcBorders>
            <w:shd w:val="clear" w:color="auto" w:fill="auto"/>
            <w:noWrap/>
            <w:vAlign w:val="center"/>
            <w:hideMark/>
          </w:tcPr>
          <w:p w14:paraId="5A83A82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KIS_GL20</w:t>
            </w:r>
          </w:p>
        </w:tc>
        <w:tc>
          <w:tcPr>
            <w:tcW w:w="0" w:type="auto"/>
            <w:tcBorders>
              <w:top w:val="nil"/>
              <w:left w:val="nil"/>
              <w:bottom w:val="single" w:sz="4" w:space="0" w:color="auto"/>
              <w:right w:val="nil"/>
            </w:tcBorders>
            <w:shd w:val="clear" w:color="auto" w:fill="auto"/>
            <w:noWrap/>
            <w:vAlign w:val="center"/>
            <w:hideMark/>
          </w:tcPr>
          <w:p w14:paraId="07D6568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runner bean</w:t>
            </w:r>
          </w:p>
        </w:tc>
        <w:tc>
          <w:tcPr>
            <w:tcW w:w="0" w:type="auto"/>
            <w:tcBorders>
              <w:top w:val="nil"/>
              <w:left w:val="nil"/>
              <w:bottom w:val="single" w:sz="4" w:space="0" w:color="auto"/>
              <w:right w:val="nil"/>
            </w:tcBorders>
            <w:shd w:val="clear" w:color="auto" w:fill="auto"/>
            <w:noWrap/>
            <w:vAlign w:val="center"/>
            <w:hideMark/>
          </w:tcPr>
          <w:p w14:paraId="44C15C25"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17.8</w:t>
            </w:r>
          </w:p>
        </w:tc>
        <w:tc>
          <w:tcPr>
            <w:tcW w:w="0" w:type="auto"/>
            <w:tcBorders>
              <w:top w:val="nil"/>
              <w:left w:val="nil"/>
              <w:bottom w:val="single" w:sz="4" w:space="0" w:color="auto"/>
              <w:right w:val="nil"/>
            </w:tcBorders>
            <w:shd w:val="clear" w:color="auto" w:fill="auto"/>
            <w:noWrap/>
            <w:vAlign w:val="center"/>
            <w:hideMark/>
          </w:tcPr>
          <w:p w14:paraId="48F8C3A5"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16.3</w:t>
            </w:r>
          </w:p>
        </w:tc>
        <w:tc>
          <w:tcPr>
            <w:tcW w:w="0" w:type="auto"/>
            <w:tcBorders>
              <w:top w:val="nil"/>
              <w:left w:val="nil"/>
              <w:bottom w:val="single" w:sz="4" w:space="0" w:color="auto"/>
              <w:right w:val="nil"/>
            </w:tcBorders>
            <w:shd w:val="clear" w:color="auto" w:fill="auto"/>
            <w:noWrap/>
            <w:vAlign w:val="center"/>
            <w:hideMark/>
          </w:tcPr>
          <w:p w14:paraId="0A76605E"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4.6</w:t>
            </w:r>
          </w:p>
        </w:tc>
        <w:tc>
          <w:tcPr>
            <w:tcW w:w="0" w:type="auto"/>
            <w:tcBorders>
              <w:top w:val="nil"/>
              <w:left w:val="nil"/>
              <w:bottom w:val="single" w:sz="4" w:space="0" w:color="auto"/>
              <w:right w:val="nil"/>
            </w:tcBorders>
            <w:shd w:val="clear" w:color="auto" w:fill="auto"/>
            <w:noWrap/>
            <w:vAlign w:val="center"/>
            <w:hideMark/>
          </w:tcPr>
          <w:p w14:paraId="7A5BBE4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5.1</w:t>
            </w:r>
          </w:p>
        </w:tc>
        <w:tc>
          <w:tcPr>
            <w:tcW w:w="0" w:type="auto"/>
            <w:tcBorders>
              <w:top w:val="nil"/>
              <w:left w:val="nil"/>
              <w:bottom w:val="single" w:sz="4" w:space="0" w:color="auto"/>
              <w:right w:val="nil"/>
            </w:tcBorders>
            <w:shd w:val="clear" w:color="auto" w:fill="auto"/>
            <w:noWrap/>
            <w:vAlign w:val="center"/>
            <w:hideMark/>
          </w:tcPr>
          <w:p w14:paraId="2CA08D1B"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2.0</w:t>
            </w:r>
          </w:p>
        </w:tc>
        <w:tc>
          <w:tcPr>
            <w:tcW w:w="0" w:type="auto"/>
            <w:tcBorders>
              <w:top w:val="nil"/>
              <w:left w:val="nil"/>
              <w:bottom w:val="single" w:sz="4" w:space="0" w:color="auto"/>
              <w:right w:val="nil"/>
            </w:tcBorders>
            <w:shd w:val="clear" w:color="auto" w:fill="auto"/>
            <w:noWrap/>
            <w:vAlign w:val="center"/>
            <w:hideMark/>
          </w:tcPr>
          <w:p w14:paraId="2652057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2.3</w:t>
            </w:r>
          </w:p>
        </w:tc>
        <w:tc>
          <w:tcPr>
            <w:tcW w:w="0" w:type="auto"/>
            <w:tcBorders>
              <w:top w:val="nil"/>
              <w:left w:val="nil"/>
              <w:bottom w:val="single" w:sz="4" w:space="0" w:color="auto"/>
              <w:right w:val="nil"/>
            </w:tcBorders>
            <w:shd w:val="clear" w:color="auto" w:fill="auto"/>
            <w:noWrap/>
            <w:vAlign w:val="center"/>
            <w:hideMark/>
          </w:tcPr>
          <w:p w14:paraId="33A8C36E"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1.1</w:t>
            </w:r>
          </w:p>
        </w:tc>
        <w:tc>
          <w:tcPr>
            <w:tcW w:w="0" w:type="auto"/>
            <w:tcBorders>
              <w:top w:val="nil"/>
              <w:left w:val="nil"/>
              <w:bottom w:val="single" w:sz="4" w:space="0" w:color="auto"/>
              <w:right w:val="nil"/>
            </w:tcBorders>
            <w:shd w:val="clear" w:color="auto" w:fill="auto"/>
            <w:noWrap/>
            <w:vAlign w:val="center"/>
            <w:hideMark/>
          </w:tcPr>
          <w:p w14:paraId="6C5E2FF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1.2</w:t>
            </w:r>
          </w:p>
        </w:tc>
        <w:tc>
          <w:tcPr>
            <w:tcW w:w="0" w:type="auto"/>
            <w:tcBorders>
              <w:top w:val="nil"/>
              <w:left w:val="nil"/>
              <w:bottom w:val="single" w:sz="4" w:space="0" w:color="auto"/>
              <w:right w:val="nil"/>
            </w:tcBorders>
            <w:shd w:val="clear" w:color="auto" w:fill="auto"/>
            <w:noWrap/>
            <w:vAlign w:val="center"/>
            <w:hideMark/>
          </w:tcPr>
          <w:p w14:paraId="746240B6"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1.8</w:t>
            </w:r>
          </w:p>
        </w:tc>
        <w:tc>
          <w:tcPr>
            <w:tcW w:w="0" w:type="auto"/>
            <w:tcBorders>
              <w:top w:val="nil"/>
              <w:left w:val="nil"/>
              <w:bottom w:val="single" w:sz="4" w:space="0" w:color="auto"/>
              <w:right w:val="nil"/>
            </w:tcBorders>
            <w:shd w:val="clear" w:color="auto" w:fill="auto"/>
            <w:noWrap/>
            <w:vAlign w:val="center"/>
            <w:hideMark/>
          </w:tcPr>
          <w:p w14:paraId="7859723C"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0.5</w:t>
            </w:r>
          </w:p>
        </w:tc>
      </w:tr>
      <w:tr w:rsidR="000002D9" w:rsidRPr="00C74139" w14:paraId="37EE1E07" w14:textId="77777777" w:rsidTr="000E2FA9">
        <w:trPr>
          <w:trHeight w:val="227"/>
        </w:trPr>
        <w:tc>
          <w:tcPr>
            <w:tcW w:w="0" w:type="auto"/>
            <w:gridSpan w:val="2"/>
            <w:tcBorders>
              <w:top w:val="single" w:sz="4" w:space="0" w:color="auto"/>
              <w:left w:val="nil"/>
              <w:right w:val="nil"/>
            </w:tcBorders>
            <w:shd w:val="clear" w:color="auto" w:fill="auto"/>
            <w:noWrap/>
            <w:vAlign w:val="center"/>
            <w:hideMark/>
          </w:tcPr>
          <w:p w14:paraId="4BC3928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Correlation</w:t>
            </w:r>
          </w:p>
        </w:tc>
        <w:tc>
          <w:tcPr>
            <w:tcW w:w="0" w:type="auto"/>
            <w:gridSpan w:val="2"/>
            <w:tcBorders>
              <w:top w:val="single" w:sz="4" w:space="0" w:color="auto"/>
              <w:left w:val="nil"/>
              <w:right w:val="nil"/>
            </w:tcBorders>
            <w:shd w:val="clear" w:color="auto" w:fill="auto"/>
            <w:noWrap/>
            <w:vAlign w:val="center"/>
            <w:hideMark/>
          </w:tcPr>
          <w:p w14:paraId="28D83EA0"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0.96</w:t>
            </w:r>
          </w:p>
        </w:tc>
        <w:tc>
          <w:tcPr>
            <w:tcW w:w="0" w:type="auto"/>
            <w:gridSpan w:val="2"/>
            <w:tcBorders>
              <w:top w:val="single" w:sz="4" w:space="0" w:color="auto"/>
              <w:left w:val="nil"/>
              <w:right w:val="nil"/>
            </w:tcBorders>
            <w:shd w:val="clear" w:color="auto" w:fill="auto"/>
            <w:noWrap/>
            <w:vAlign w:val="center"/>
            <w:hideMark/>
          </w:tcPr>
          <w:p w14:paraId="0AE738D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0.94</w:t>
            </w:r>
          </w:p>
        </w:tc>
        <w:tc>
          <w:tcPr>
            <w:tcW w:w="0" w:type="auto"/>
            <w:gridSpan w:val="2"/>
            <w:tcBorders>
              <w:top w:val="single" w:sz="4" w:space="0" w:color="auto"/>
              <w:left w:val="nil"/>
              <w:right w:val="nil"/>
            </w:tcBorders>
            <w:shd w:val="clear" w:color="auto" w:fill="auto"/>
            <w:noWrap/>
            <w:vAlign w:val="center"/>
            <w:hideMark/>
          </w:tcPr>
          <w:p w14:paraId="637CA390"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0.94</w:t>
            </w:r>
          </w:p>
        </w:tc>
        <w:tc>
          <w:tcPr>
            <w:tcW w:w="0" w:type="auto"/>
            <w:gridSpan w:val="2"/>
            <w:tcBorders>
              <w:top w:val="single" w:sz="4" w:space="0" w:color="auto"/>
              <w:left w:val="nil"/>
              <w:right w:val="nil"/>
            </w:tcBorders>
            <w:shd w:val="clear" w:color="auto" w:fill="auto"/>
            <w:noWrap/>
            <w:vAlign w:val="center"/>
            <w:hideMark/>
          </w:tcPr>
          <w:p w14:paraId="3F9BB72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0.98</w:t>
            </w:r>
          </w:p>
        </w:tc>
        <w:tc>
          <w:tcPr>
            <w:tcW w:w="0" w:type="auto"/>
            <w:tcBorders>
              <w:top w:val="single" w:sz="4" w:space="0" w:color="auto"/>
              <w:left w:val="nil"/>
              <w:right w:val="nil"/>
            </w:tcBorders>
            <w:shd w:val="clear" w:color="auto" w:fill="auto"/>
            <w:noWrap/>
            <w:vAlign w:val="center"/>
            <w:hideMark/>
          </w:tcPr>
          <w:p w14:paraId="53CD7BC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n.a.</w:t>
            </w:r>
            <w:proofErr w:type="spellEnd"/>
          </w:p>
        </w:tc>
        <w:tc>
          <w:tcPr>
            <w:tcW w:w="0" w:type="auto"/>
            <w:tcBorders>
              <w:top w:val="single" w:sz="4" w:space="0" w:color="auto"/>
              <w:left w:val="nil"/>
              <w:right w:val="nil"/>
            </w:tcBorders>
            <w:shd w:val="clear" w:color="auto" w:fill="auto"/>
            <w:noWrap/>
            <w:vAlign w:val="center"/>
            <w:hideMark/>
          </w:tcPr>
          <w:p w14:paraId="0D13494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n.a.</w:t>
            </w:r>
            <w:proofErr w:type="spellEnd"/>
          </w:p>
        </w:tc>
      </w:tr>
      <w:tr w:rsidR="000002D9" w:rsidRPr="00C74139" w14:paraId="72BF6321" w14:textId="77777777" w:rsidTr="000E2FA9">
        <w:trPr>
          <w:trHeight w:val="227"/>
        </w:trPr>
        <w:tc>
          <w:tcPr>
            <w:tcW w:w="0" w:type="auto"/>
            <w:gridSpan w:val="2"/>
            <w:tcBorders>
              <w:left w:val="nil"/>
              <w:bottom w:val="single" w:sz="4" w:space="0" w:color="auto"/>
              <w:right w:val="nil"/>
            </w:tcBorders>
            <w:shd w:val="clear" w:color="auto" w:fill="auto"/>
            <w:noWrap/>
          </w:tcPr>
          <w:p w14:paraId="4502BD1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Coefficient of variation (%)</w:t>
            </w:r>
          </w:p>
        </w:tc>
        <w:tc>
          <w:tcPr>
            <w:tcW w:w="0" w:type="auto"/>
            <w:gridSpan w:val="2"/>
            <w:tcBorders>
              <w:left w:val="nil"/>
              <w:bottom w:val="single" w:sz="4" w:space="0" w:color="auto"/>
              <w:right w:val="nil"/>
            </w:tcBorders>
            <w:shd w:val="clear" w:color="auto" w:fill="auto"/>
            <w:noWrap/>
          </w:tcPr>
          <w:p w14:paraId="151D37A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26.85</w:t>
            </w:r>
          </w:p>
        </w:tc>
        <w:tc>
          <w:tcPr>
            <w:tcW w:w="0" w:type="auto"/>
            <w:gridSpan w:val="2"/>
            <w:tcBorders>
              <w:left w:val="nil"/>
              <w:bottom w:val="single" w:sz="4" w:space="0" w:color="auto"/>
              <w:right w:val="nil"/>
            </w:tcBorders>
            <w:shd w:val="clear" w:color="auto" w:fill="auto"/>
            <w:noWrap/>
          </w:tcPr>
          <w:p w14:paraId="1CECFE20"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25.54</w:t>
            </w:r>
          </w:p>
        </w:tc>
        <w:tc>
          <w:tcPr>
            <w:tcW w:w="0" w:type="auto"/>
            <w:gridSpan w:val="2"/>
            <w:tcBorders>
              <w:left w:val="nil"/>
              <w:bottom w:val="single" w:sz="4" w:space="0" w:color="auto"/>
              <w:right w:val="nil"/>
            </w:tcBorders>
            <w:shd w:val="clear" w:color="auto" w:fill="auto"/>
            <w:noWrap/>
          </w:tcPr>
          <w:p w14:paraId="4ADDE026"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38.40</w:t>
            </w:r>
          </w:p>
        </w:tc>
        <w:tc>
          <w:tcPr>
            <w:tcW w:w="0" w:type="auto"/>
            <w:gridSpan w:val="2"/>
            <w:tcBorders>
              <w:left w:val="nil"/>
              <w:bottom w:val="single" w:sz="4" w:space="0" w:color="auto"/>
              <w:right w:val="nil"/>
            </w:tcBorders>
            <w:shd w:val="clear" w:color="auto" w:fill="auto"/>
            <w:noWrap/>
          </w:tcPr>
          <w:p w14:paraId="3CECF96E"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66.49</w:t>
            </w:r>
          </w:p>
        </w:tc>
        <w:tc>
          <w:tcPr>
            <w:tcW w:w="0" w:type="auto"/>
            <w:tcBorders>
              <w:left w:val="nil"/>
              <w:bottom w:val="single" w:sz="4" w:space="0" w:color="auto"/>
              <w:right w:val="nil"/>
            </w:tcBorders>
            <w:shd w:val="clear" w:color="auto" w:fill="auto"/>
            <w:noWrap/>
          </w:tcPr>
          <w:p w14:paraId="6A29D2D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29.27</w:t>
            </w:r>
          </w:p>
        </w:tc>
        <w:tc>
          <w:tcPr>
            <w:tcW w:w="0" w:type="auto"/>
            <w:tcBorders>
              <w:left w:val="nil"/>
              <w:bottom w:val="single" w:sz="4" w:space="0" w:color="auto"/>
              <w:right w:val="nil"/>
            </w:tcBorders>
            <w:shd w:val="clear" w:color="auto" w:fill="auto"/>
            <w:noWrap/>
          </w:tcPr>
          <w:p w14:paraId="61897E4E"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58.30</w:t>
            </w:r>
          </w:p>
        </w:tc>
      </w:tr>
    </w:tbl>
    <w:p w14:paraId="334ADF4D" w14:textId="77777777" w:rsidR="000002D9" w:rsidRPr="00C74139" w:rsidRDefault="000002D9" w:rsidP="000002D9">
      <w:pPr>
        <w:spacing w:after="0" w:line="360" w:lineRule="auto"/>
        <w:jc w:val="both"/>
        <w:rPr>
          <w:rFonts w:ascii="Times New Roman" w:eastAsia="Times New Roman" w:hAnsi="Times New Roman" w:cs="Times New Roman"/>
          <w:sz w:val="24"/>
          <w:szCs w:val="24"/>
          <w:lang w:val="en-GB" w:eastAsia="sl-SI"/>
        </w:rPr>
      </w:pPr>
      <w:r w:rsidRPr="00C74139">
        <w:rPr>
          <w:rFonts w:ascii="Times New Roman" w:eastAsia="Times New Roman" w:hAnsi="Times New Roman" w:cs="Times New Roman"/>
          <w:sz w:val="24"/>
          <w:szCs w:val="24"/>
          <w:lang w:val="en-GB" w:eastAsia="sl-SI"/>
        </w:rPr>
        <w:t xml:space="preserve">CB, common bean; </w:t>
      </w:r>
      <w:proofErr w:type="spellStart"/>
      <w:r w:rsidRPr="00C74139">
        <w:rPr>
          <w:rFonts w:ascii="Times New Roman" w:eastAsia="Times New Roman" w:hAnsi="Times New Roman" w:cs="Times New Roman"/>
          <w:sz w:val="24"/>
          <w:szCs w:val="24"/>
          <w:lang w:val="en-GB" w:eastAsia="sl-SI"/>
        </w:rPr>
        <w:t>n.a.</w:t>
      </w:r>
      <w:proofErr w:type="spellEnd"/>
      <w:r w:rsidRPr="00C74139">
        <w:rPr>
          <w:rFonts w:ascii="Times New Roman" w:eastAsia="Times New Roman" w:hAnsi="Times New Roman" w:cs="Times New Roman"/>
          <w:sz w:val="24"/>
          <w:szCs w:val="24"/>
          <w:lang w:val="en-GB" w:eastAsia="sl-SI"/>
        </w:rPr>
        <w:t>, not applicable.</w:t>
      </w:r>
    </w:p>
    <w:p w14:paraId="13CE3010" w14:textId="14410F49" w:rsidR="000002D9" w:rsidRPr="00C74139" w:rsidRDefault="000002D9" w:rsidP="00330B08">
      <w:pPr>
        <w:spacing w:after="0" w:line="360" w:lineRule="auto"/>
        <w:ind w:firstLine="709"/>
        <w:jc w:val="both"/>
        <w:rPr>
          <w:rFonts w:ascii="Times New Roman" w:hAnsi="Times New Roman" w:cs="Times New Roman"/>
          <w:sz w:val="24"/>
          <w:szCs w:val="24"/>
          <w:lang w:val="en-GB"/>
        </w:rPr>
      </w:pPr>
    </w:p>
    <w:p w14:paraId="6F4FF08F" w14:textId="77777777" w:rsidR="000002D9" w:rsidRPr="00C74139" w:rsidRDefault="000002D9" w:rsidP="000002D9">
      <w:pPr>
        <w:rPr>
          <w:rFonts w:ascii="Times New Roman" w:eastAsia="Times New Roman" w:hAnsi="Times New Roman" w:cs="Times New Roman"/>
          <w:sz w:val="24"/>
          <w:szCs w:val="24"/>
          <w:lang w:val="en-GB" w:eastAsia="sl-SI"/>
        </w:rPr>
        <w:sectPr w:rsidR="000002D9" w:rsidRPr="00C74139" w:rsidSect="00FA65EC">
          <w:type w:val="continuous"/>
          <w:pgSz w:w="11906" w:h="16838"/>
          <w:pgMar w:top="1417" w:right="1417" w:bottom="1417" w:left="1417" w:header="708" w:footer="708" w:gutter="0"/>
          <w:lnNumType w:countBy="1" w:restart="continuous"/>
          <w:cols w:space="708"/>
          <w:docGrid w:linePitch="360"/>
        </w:sectPr>
      </w:pPr>
    </w:p>
    <w:p w14:paraId="68CC887F" w14:textId="77777777" w:rsidR="000002D9" w:rsidRPr="00C74139" w:rsidRDefault="000002D9" w:rsidP="000002D9">
      <w:pPr>
        <w:spacing w:after="0" w:line="360" w:lineRule="auto"/>
        <w:jc w:val="both"/>
        <w:rPr>
          <w:rFonts w:ascii="Times New Roman" w:eastAsia="Times New Roman" w:hAnsi="Times New Roman" w:cs="Times New Roman"/>
          <w:sz w:val="24"/>
          <w:szCs w:val="24"/>
          <w:lang w:val="en-GB" w:eastAsia="sl-SI"/>
        </w:rPr>
      </w:pPr>
      <w:r w:rsidRPr="00C74139">
        <w:rPr>
          <w:rFonts w:ascii="Times New Roman" w:eastAsia="Times New Roman" w:hAnsi="Times New Roman" w:cs="Times New Roman"/>
          <w:b/>
          <w:sz w:val="24"/>
          <w:szCs w:val="24"/>
          <w:lang w:val="en-GB" w:eastAsia="sl-SI"/>
        </w:rPr>
        <w:lastRenderedPageBreak/>
        <w:t>Table 4.</w:t>
      </w:r>
      <w:r w:rsidRPr="00C74139">
        <w:rPr>
          <w:rFonts w:ascii="Times New Roman" w:eastAsia="Times New Roman" w:hAnsi="Times New Roman" w:cs="Times New Roman"/>
          <w:sz w:val="24"/>
          <w:szCs w:val="24"/>
          <w:lang w:val="en-GB" w:eastAsia="sl-SI"/>
        </w:rPr>
        <w:t xml:space="preserve"> Microelement composition of 20 legume samples determined by ICP-MS and EDXRF</w:t>
      </w:r>
    </w:p>
    <w:tbl>
      <w:tblPr>
        <w:tblW w:w="5000" w:type="pct"/>
        <w:tblCellMar>
          <w:left w:w="70" w:type="dxa"/>
          <w:right w:w="70" w:type="dxa"/>
        </w:tblCellMar>
        <w:tblLook w:val="04A0" w:firstRow="1" w:lastRow="0" w:firstColumn="1" w:lastColumn="0" w:noHBand="0" w:noVBand="1"/>
      </w:tblPr>
      <w:tblGrid>
        <w:gridCol w:w="1081"/>
        <w:gridCol w:w="1226"/>
        <w:gridCol w:w="721"/>
        <w:gridCol w:w="744"/>
        <w:gridCol w:w="721"/>
        <w:gridCol w:w="721"/>
        <w:gridCol w:w="744"/>
        <w:gridCol w:w="721"/>
        <w:gridCol w:w="721"/>
        <w:gridCol w:w="744"/>
        <w:gridCol w:w="744"/>
        <w:gridCol w:w="744"/>
        <w:gridCol w:w="744"/>
        <w:gridCol w:w="721"/>
        <w:gridCol w:w="744"/>
        <w:gridCol w:w="721"/>
        <w:gridCol w:w="721"/>
        <w:gridCol w:w="721"/>
      </w:tblGrid>
      <w:tr w:rsidR="000002D9" w:rsidRPr="00C74139" w14:paraId="0E689C62" w14:textId="77777777" w:rsidTr="000E2FA9">
        <w:trPr>
          <w:trHeight w:val="227"/>
        </w:trPr>
        <w:tc>
          <w:tcPr>
            <w:tcW w:w="386" w:type="pct"/>
            <w:vMerge w:val="restart"/>
            <w:tcBorders>
              <w:top w:val="single" w:sz="4" w:space="0" w:color="auto"/>
              <w:left w:val="nil"/>
              <w:bottom w:val="single" w:sz="4" w:space="0" w:color="000000"/>
              <w:right w:val="nil"/>
            </w:tcBorders>
            <w:shd w:val="clear" w:color="auto" w:fill="auto"/>
            <w:noWrap/>
            <w:vAlign w:val="center"/>
            <w:hideMark/>
          </w:tcPr>
          <w:p w14:paraId="099D555E"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Sample name</w:t>
            </w:r>
          </w:p>
        </w:tc>
        <w:tc>
          <w:tcPr>
            <w:tcW w:w="438" w:type="pct"/>
            <w:vMerge w:val="restart"/>
            <w:tcBorders>
              <w:top w:val="single" w:sz="4" w:space="0" w:color="auto"/>
              <w:left w:val="nil"/>
              <w:bottom w:val="single" w:sz="4" w:space="0" w:color="000000"/>
              <w:right w:val="nil"/>
            </w:tcBorders>
            <w:shd w:val="clear" w:color="auto" w:fill="auto"/>
            <w:noWrap/>
            <w:vAlign w:val="center"/>
            <w:hideMark/>
          </w:tcPr>
          <w:p w14:paraId="73E0B9D5"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Legume species</w:t>
            </w:r>
          </w:p>
        </w:tc>
        <w:tc>
          <w:tcPr>
            <w:tcW w:w="4176" w:type="pct"/>
            <w:gridSpan w:val="16"/>
            <w:tcBorders>
              <w:top w:val="single" w:sz="4" w:space="0" w:color="auto"/>
              <w:left w:val="nil"/>
              <w:bottom w:val="single" w:sz="4" w:space="0" w:color="auto"/>
              <w:right w:val="nil"/>
            </w:tcBorders>
            <w:shd w:val="clear" w:color="auto" w:fill="auto"/>
            <w:noWrap/>
            <w:vAlign w:val="center"/>
            <w:hideMark/>
          </w:tcPr>
          <w:p w14:paraId="0F46138C"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Microelements (mg/kg)</w:t>
            </w:r>
          </w:p>
        </w:tc>
      </w:tr>
      <w:tr w:rsidR="000002D9" w:rsidRPr="00C74139" w14:paraId="46C2E336" w14:textId="77777777" w:rsidTr="000E2FA9">
        <w:trPr>
          <w:trHeight w:val="227"/>
        </w:trPr>
        <w:tc>
          <w:tcPr>
            <w:tcW w:w="386" w:type="pct"/>
            <w:vMerge/>
            <w:tcBorders>
              <w:top w:val="single" w:sz="4" w:space="0" w:color="auto"/>
              <w:left w:val="nil"/>
              <w:bottom w:val="single" w:sz="4" w:space="0" w:color="000000"/>
              <w:right w:val="nil"/>
            </w:tcBorders>
            <w:vAlign w:val="center"/>
            <w:hideMark/>
          </w:tcPr>
          <w:p w14:paraId="5E4409C2"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p>
        </w:tc>
        <w:tc>
          <w:tcPr>
            <w:tcW w:w="438" w:type="pct"/>
            <w:vMerge/>
            <w:tcBorders>
              <w:top w:val="single" w:sz="4" w:space="0" w:color="auto"/>
              <w:left w:val="nil"/>
              <w:bottom w:val="single" w:sz="4" w:space="0" w:color="000000"/>
              <w:right w:val="nil"/>
            </w:tcBorders>
            <w:vAlign w:val="center"/>
            <w:hideMark/>
          </w:tcPr>
          <w:p w14:paraId="73372D1E"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p>
        </w:tc>
        <w:tc>
          <w:tcPr>
            <w:tcW w:w="524" w:type="pct"/>
            <w:gridSpan w:val="2"/>
            <w:tcBorders>
              <w:top w:val="nil"/>
              <w:left w:val="nil"/>
              <w:bottom w:val="nil"/>
              <w:right w:val="nil"/>
            </w:tcBorders>
            <w:shd w:val="clear" w:color="auto" w:fill="auto"/>
            <w:noWrap/>
            <w:vAlign w:val="center"/>
            <w:hideMark/>
          </w:tcPr>
          <w:p w14:paraId="26CAC957"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Fe</w:t>
            </w:r>
          </w:p>
        </w:tc>
        <w:tc>
          <w:tcPr>
            <w:tcW w:w="258" w:type="pct"/>
            <w:tcBorders>
              <w:top w:val="nil"/>
              <w:left w:val="nil"/>
              <w:bottom w:val="nil"/>
              <w:right w:val="nil"/>
            </w:tcBorders>
            <w:shd w:val="clear" w:color="auto" w:fill="auto"/>
            <w:noWrap/>
            <w:vAlign w:val="center"/>
            <w:hideMark/>
          </w:tcPr>
          <w:p w14:paraId="4C9AE8BE"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Mn</w:t>
            </w:r>
          </w:p>
        </w:tc>
        <w:tc>
          <w:tcPr>
            <w:tcW w:w="523" w:type="pct"/>
            <w:gridSpan w:val="2"/>
            <w:tcBorders>
              <w:top w:val="nil"/>
              <w:left w:val="nil"/>
              <w:bottom w:val="nil"/>
              <w:right w:val="nil"/>
            </w:tcBorders>
            <w:shd w:val="clear" w:color="auto" w:fill="auto"/>
            <w:noWrap/>
            <w:vAlign w:val="center"/>
            <w:hideMark/>
          </w:tcPr>
          <w:p w14:paraId="6DDFAE91"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Zn</w:t>
            </w:r>
          </w:p>
        </w:tc>
        <w:tc>
          <w:tcPr>
            <w:tcW w:w="257" w:type="pct"/>
            <w:tcBorders>
              <w:top w:val="nil"/>
              <w:left w:val="nil"/>
              <w:bottom w:val="nil"/>
              <w:right w:val="nil"/>
            </w:tcBorders>
            <w:shd w:val="clear" w:color="auto" w:fill="auto"/>
            <w:noWrap/>
            <w:vAlign w:val="center"/>
            <w:hideMark/>
          </w:tcPr>
          <w:p w14:paraId="3938DFF2"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Na</w:t>
            </w:r>
          </w:p>
        </w:tc>
        <w:tc>
          <w:tcPr>
            <w:tcW w:w="257" w:type="pct"/>
            <w:tcBorders>
              <w:top w:val="nil"/>
              <w:left w:val="nil"/>
              <w:bottom w:val="nil"/>
              <w:right w:val="nil"/>
            </w:tcBorders>
            <w:shd w:val="clear" w:color="auto" w:fill="auto"/>
            <w:noWrap/>
            <w:vAlign w:val="center"/>
            <w:hideMark/>
          </w:tcPr>
          <w:p w14:paraId="55F416B6"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Cu</w:t>
            </w:r>
          </w:p>
        </w:tc>
        <w:tc>
          <w:tcPr>
            <w:tcW w:w="265" w:type="pct"/>
            <w:tcBorders>
              <w:top w:val="nil"/>
              <w:left w:val="nil"/>
              <w:bottom w:val="nil"/>
              <w:right w:val="nil"/>
            </w:tcBorders>
            <w:shd w:val="clear" w:color="auto" w:fill="auto"/>
            <w:noWrap/>
            <w:vAlign w:val="center"/>
            <w:hideMark/>
          </w:tcPr>
          <w:p w14:paraId="10182F1E"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proofErr w:type="spellStart"/>
            <w:r w:rsidRPr="00C74139">
              <w:rPr>
                <w:rFonts w:ascii="Times New Roman" w:eastAsia="Times New Roman" w:hAnsi="Times New Roman" w:cs="Times New Roman"/>
                <w:b/>
                <w:bCs/>
                <w:color w:val="000000"/>
                <w:sz w:val="18"/>
                <w:szCs w:val="18"/>
                <w:lang w:val="en-GB" w:eastAsia="sl-SI"/>
              </w:rPr>
              <w:t>Rb</w:t>
            </w:r>
            <w:proofErr w:type="spellEnd"/>
          </w:p>
        </w:tc>
        <w:tc>
          <w:tcPr>
            <w:tcW w:w="265" w:type="pct"/>
            <w:tcBorders>
              <w:top w:val="nil"/>
              <w:left w:val="nil"/>
              <w:bottom w:val="nil"/>
              <w:right w:val="nil"/>
            </w:tcBorders>
            <w:shd w:val="clear" w:color="auto" w:fill="auto"/>
            <w:noWrap/>
            <w:vAlign w:val="center"/>
            <w:hideMark/>
          </w:tcPr>
          <w:p w14:paraId="0AD45410"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Br</w:t>
            </w:r>
          </w:p>
        </w:tc>
        <w:tc>
          <w:tcPr>
            <w:tcW w:w="265" w:type="pct"/>
            <w:tcBorders>
              <w:top w:val="nil"/>
              <w:left w:val="nil"/>
              <w:bottom w:val="nil"/>
              <w:right w:val="nil"/>
            </w:tcBorders>
            <w:shd w:val="clear" w:color="auto" w:fill="auto"/>
            <w:noWrap/>
            <w:vAlign w:val="center"/>
            <w:hideMark/>
          </w:tcPr>
          <w:p w14:paraId="0EA9AC34"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proofErr w:type="spellStart"/>
            <w:r w:rsidRPr="00C74139">
              <w:rPr>
                <w:rFonts w:ascii="Times New Roman" w:eastAsia="Times New Roman" w:hAnsi="Times New Roman" w:cs="Times New Roman"/>
                <w:b/>
                <w:bCs/>
                <w:color w:val="000000"/>
                <w:sz w:val="18"/>
                <w:szCs w:val="18"/>
                <w:lang w:val="en-GB" w:eastAsia="sl-SI"/>
              </w:rPr>
              <w:t>Ti</w:t>
            </w:r>
            <w:proofErr w:type="spellEnd"/>
          </w:p>
        </w:tc>
        <w:tc>
          <w:tcPr>
            <w:tcW w:w="265" w:type="pct"/>
            <w:tcBorders>
              <w:top w:val="nil"/>
              <w:left w:val="nil"/>
              <w:bottom w:val="nil"/>
              <w:right w:val="nil"/>
            </w:tcBorders>
            <w:shd w:val="clear" w:color="auto" w:fill="auto"/>
            <w:noWrap/>
            <w:vAlign w:val="center"/>
            <w:hideMark/>
          </w:tcPr>
          <w:p w14:paraId="1E3FF7D2"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Sr</w:t>
            </w:r>
          </w:p>
        </w:tc>
        <w:tc>
          <w:tcPr>
            <w:tcW w:w="523" w:type="pct"/>
            <w:gridSpan w:val="2"/>
            <w:tcBorders>
              <w:top w:val="nil"/>
              <w:left w:val="nil"/>
              <w:bottom w:val="nil"/>
              <w:right w:val="nil"/>
            </w:tcBorders>
            <w:shd w:val="clear" w:color="auto" w:fill="auto"/>
            <w:noWrap/>
            <w:vAlign w:val="center"/>
            <w:hideMark/>
          </w:tcPr>
          <w:p w14:paraId="1712FE38"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Mo</w:t>
            </w:r>
          </w:p>
        </w:tc>
        <w:tc>
          <w:tcPr>
            <w:tcW w:w="257" w:type="pct"/>
            <w:tcBorders>
              <w:top w:val="nil"/>
              <w:left w:val="nil"/>
              <w:bottom w:val="nil"/>
              <w:right w:val="nil"/>
            </w:tcBorders>
            <w:shd w:val="clear" w:color="auto" w:fill="auto"/>
            <w:noWrap/>
            <w:vAlign w:val="center"/>
            <w:hideMark/>
          </w:tcPr>
          <w:p w14:paraId="4EAF7665"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Cr</w:t>
            </w:r>
          </w:p>
        </w:tc>
        <w:tc>
          <w:tcPr>
            <w:tcW w:w="257" w:type="pct"/>
            <w:tcBorders>
              <w:top w:val="nil"/>
              <w:left w:val="nil"/>
              <w:bottom w:val="nil"/>
              <w:right w:val="nil"/>
            </w:tcBorders>
            <w:shd w:val="clear" w:color="auto" w:fill="auto"/>
            <w:noWrap/>
            <w:vAlign w:val="center"/>
            <w:hideMark/>
          </w:tcPr>
          <w:p w14:paraId="3C5DE88B"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Co</w:t>
            </w:r>
          </w:p>
        </w:tc>
        <w:tc>
          <w:tcPr>
            <w:tcW w:w="257" w:type="pct"/>
            <w:tcBorders>
              <w:top w:val="nil"/>
              <w:left w:val="nil"/>
              <w:bottom w:val="nil"/>
              <w:right w:val="nil"/>
            </w:tcBorders>
            <w:shd w:val="clear" w:color="auto" w:fill="auto"/>
            <w:noWrap/>
            <w:vAlign w:val="center"/>
            <w:hideMark/>
          </w:tcPr>
          <w:p w14:paraId="79AEECE4"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V</w:t>
            </w:r>
          </w:p>
        </w:tc>
      </w:tr>
      <w:tr w:rsidR="000002D9" w:rsidRPr="00C74139" w14:paraId="30232ACA" w14:textId="77777777" w:rsidTr="000E2FA9">
        <w:trPr>
          <w:trHeight w:val="227"/>
        </w:trPr>
        <w:tc>
          <w:tcPr>
            <w:tcW w:w="386" w:type="pct"/>
            <w:vMerge/>
            <w:tcBorders>
              <w:top w:val="single" w:sz="4" w:space="0" w:color="auto"/>
              <w:left w:val="nil"/>
              <w:bottom w:val="single" w:sz="4" w:space="0" w:color="000000"/>
              <w:right w:val="nil"/>
            </w:tcBorders>
            <w:vAlign w:val="center"/>
            <w:hideMark/>
          </w:tcPr>
          <w:p w14:paraId="3D93562D"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p>
        </w:tc>
        <w:tc>
          <w:tcPr>
            <w:tcW w:w="438" w:type="pct"/>
            <w:vMerge/>
            <w:tcBorders>
              <w:top w:val="single" w:sz="4" w:space="0" w:color="auto"/>
              <w:left w:val="nil"/>
              <w:bottom w:val="single" w:sz="4" w:space="0" w:color="000000"/>
              <w:right w:val="nil"/>
            </w:tcBorders>
            <w:vAlign w:val="center"/>
            <w:hideMark/>
          </w:tcPr>
          <w:p w14:paraId="585DC1BB"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p>
        </w:tc>
        <w:tc>
          <w:tcPr>
            <w:tcW w:w="258" w:type="pct"/>
            <w:tcBorders>
              <w:top w:val="nil"/>
              <w:left w:val="nil"/>
              <w:bottom w:val="single" w:sz="4" w:space="0" w:color="auto"/>
              <w:right w:val="nil"/>
            </w:tcBorders>
            <w:shd w:val="clear" w:color="auto" w:fill="auto"/>
            <w:noWrap/>
            <w:vAlign w:val="center"/>
            <w:hideMark/>
          </w:tcPr>
          <w:p w14:paraId="1FDE046B"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ICP-MS</w:t>
            </w:r>
          </w:p>
        </w:tc>
        <w:tc>
          <w:tcPr>
            <w:tcW w:w="266" w:type="pct"/>
            <w:tcBorders>
              <w:top w:val="nil"/>
              <w:left w:val="nil"/>
              <w:bottom w:val="single" w:sz="4" w:space="0" w:color="auto"/>
              <w:right w:val="nil"/>
            </w:tcBorders>
            <w:shd w:val="clear" w:color="auto" w:fill="auto"/>
            <w:noWrap/>
            <w:vAlign w:val="center"/>
            <w:hideMark/>
          </w:tcPr>
          <w:p w14:paraId="235C3C6A"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ED XRF</w:t>
            </w:r>
          </w:p>
        </w:tc>
        <w:tc>
          <w:tcPr>
            <w:tcW w:w="258" w:type="pct"/>
            <w:tcBorders>
              <w:top w:val="nil"/>
              <w:left w:val="nil"/>
              <w:bottom w:val="single" w:sz="4" w:space="0" w:color="auto"/>
              <w:right w:val="nil"/>
            </w:tcBorders>
            <w:shd w:val="clear" w:color="auto" w:fill="auto"/>
            <w:noWrap/>
            <w:vAlign w:val="center"/>
            <w:hideMark/>
          </w:tcPr>
          <w:p w14:paraId="2486632F"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ICP-MS</w:t>
            </w:r>
          </w:p>
        </w:tc>
        <w:tc>
          <w:tcPr>
            <w:tcW w:w="257" w:type="pct"/>
            <w:tcBorders>
              <w:top w:val="nil"/>
              <w:left w:val="nil"/>
              <w:bottom w:val="single" w:sz="4" w:space="0" w:color="auto"/>
              <w:right w:val="nil"/>
            </w:tcBorders>
            <w:shd w:val="clear" w:color="auto" w:fill="auto"/>
            <w:noWrap/>
            <w:vAlign w:val="center"/>
            <w:hideMark/>
          </w:tcPr>
          <w:p w14:paraId="5297D026"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ICP-MS</w:t>
            </w:r>
          </w:p>
        </w:tc>
        <w:tc>
          <w:tcPr>
            <w:tcW w:w="265" w:type="pct"/>
            <w:tcBorders>
              <w:top w:val="nil"/>
              <w:left w:val="nil"/>
              <w:bottom w:val="single" w:sz="4" w:space="0" w:color="auto"/>
              <w:right w:val="nil"/>
            </w:tcBorders>
            <w:shd w:val="clear" w:color="auto" w:fill="auto"/>
            <w:noWrap/>
            <w:vAlign w:val="center"/>
            <w:hideMark/>
          </w:tcPr>
          <w:p w14:paraId="251925FC"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ED XRF</w:t>
            </w:r>
          </w:p>
        </w:tc>
        <w:tc>
          <w:tcPr>
            <w:tcW w:w="257" w:type="pct"/>
            <w:tcBorders>
              <w:top w:val="nil"/>
              <w:left w:val="nil"/>
              <w:bottom w:val="single" w:sz="4" w:space="0" w:color="auto"/>
              <w:right w:val="nil"/>
            </w:tcBorders>
            <w:shd w:val="clear" w:color="auto" w:fill="auto"/>
            <w:noWrap/>
            <w:vAlign w:val="center"/>
            <w:hideMark/>
          </w:tcPr>
          <w:p w14:paraId="50D308C4"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ICP-MS</w:t>
            </w:r>
          </w:p>
        </w:tc>
        <w:tc>
          <w:tcPr>
            <w:tcW w:w="257" w:type="pct"/>
            <w:tcBorders>
              <w:top w:val="nil"/>
              <w:left w:val="nil"/>
              <w:bottom w:val="single" w:sz="4" w:space="0" w:color="auto"/>
              <w:right w:val="nil"/>
            </w:tcBorders>
            <w:shd w:val="clear" w:color="auto" w:fill="auto"/>
            <w:noWrap/>
            <w:vAlign w:val="center"/>
            <w:hideMark/>
          </w:tcPr>
          <w:p w14:paraId="4B042756"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ICP-MS</w:t>
            </w:r>
          </w:p>
        </w:tc>
        <w:tc>
          <w:tcPr>
            <w:tcW w:w="265" w:type="pct"/>
            <w:tcBorders>
              <w:top w:val="nil"/>
              <w:left w:val="nil"/>
              <w:bottom w:val="single" w:sz="4" w:space="0" w:color="auto"/>
              <w:right w:val="nil"/>
            </w:tcBorders>
            <w:shd w:val="clear" w:color="auto" w:fill="auto"/>
            <w:noWrap/>
            <w:vAlign w:val="center"/>
            <w:hideMark/>
          </w:tcPr>
          <w:p w14:paraId="7965E9CD"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ED XRF</w:t>
            </w:r>
          </w:p>
        </w:tc>
        <w:tc>
          <w:tcPr>
            <w:tcW w:w="265" w:type="pct"/>
            <w:tcBorders>
              <w:top w:val="nil"/>
              <w:left w:val="nil"/>
              <w:bottom w:val="single" w:sz="4" w:space="0" w:color="auto"/>
              <w:right w:val="nil"/>
            </w:tcBorders>
            <w:shd w:val="clear" w:color="auto" w:fill="auto"/>
            <w:noWrap/>
            <w:vAlign w:val="center"/>
            <w:hideMark/>
          </w:tcPr>
          <w:p w14:paraId="55C75C53"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ED XRF</w:t>
            </w:r>
          </w:p>
        </w:tc>
        <w:tc>
          <w:tcPr>
            <w:tcW w:w="265" w:type="pct"/>
            <w:tcBorders>
              <w:top w:val="nil"/>
              <w:left w:val="nil"/>
              <w:bottom w:val="single" w:sz="4" w:space="0" w:color="auto"/>
              <w:right w:val="nil"/>
            </w:tcBorders>
            <w:shd w:val="clear" w:color="auto" w:fill="auto"/>
            <w:noWrap/>
            <w:vAlign w:val="center"/>
            <w:hideMark/>
          </w:tcPr>
          <w:p w14:paraId="5C2DC9EC"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ED XRF</w:t>
            </w:r>
          </w:p>
        </w:tc>
        <w:tc>
          <w:tcPr>
            <w:tcW w:w="265" w:type="pct"/>
            <w:tcBorders>
              <w:top w:val="nil"/>
              <w:left w:val="nil"/>
              <w:bottom w:val="single" w:sz="4" w:space="0" w:color="auto"/>
              <w:right w:val="nil"/>
            </w:tcBorders>
            <w:shd w:val="clear" w:color="auto" w:fill="auto"/>
            <w:noWrap/>
            <w:vAlign w:val="center"/>
            <w:hideMark/>
          </w:tcPr>
          <w:p w14:paraId="63A8408B"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ED XRF</w:t>
            </w:r>
          </w:p>
        </w:tc>
        <w:tc>
          <w:tcPr>
            <w:tcW w:w="257" w:type="pct"/>
            <w:tcBorders>
              <w:top w:val="nil"/>
              <w:left w:val="nil"/>
              <w:bottom w:val="single" w:sz="4" w:space="0" w:color="auto"/>
              <w:right w:val="nil"/>
            </w:tcBorders>
            <w:shd w:val="clear" w:color="auto" w:fill="auto"/>
            <w:noWrap/>
            <w:vAlign w:val="center"/>
            <w:hideMark/>
          </w:tcPr>
          <w:p w14:paraId="48C0FE38"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ICP-MS</w:t>
            </w:r>
          </w:p>
        </w:tc>
        <w:tc>
          <w:tcPr>
            <w:tcW w:w="265" w:type="pct"/>
            <w:tcBorders>
              <w:top w:val="nil"/>
              <w:left w:val="nil"/>
              <w:bottom w:val="single" w:sz="4" w:space="0" w:color="auto"/>
              <w:right w:val="nil"/>
            </w:tcBorders>
            <w:shd w:val="clear" w:color="auto" w:fill="auto"/>
            <w:noWrap/>
            <w:vAlign w:val="center"/>
            <w:hideMark/>
          </w:tcPr>
          <w:p w14:paraId="2EE58F80"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ED XRF</w:t>
            </w:r>
          </w:p>
        </w:tc>
        <w:tc>
          <w:tcPr>
            <w:tcW w:w="257" w:type="pct"/>
            <w:tcBorders>
              <w:top w:val="nil"/>
              <w:left w:val="nil"/>
              <w:bottom w:val="single" w:sz="4" w:space="0" w:color="auto"/>
              <w:right w:val="nil"/>
            </w:tcBorders>
            <w:shd w:val="clear" w:color="auto" w:fill="auto"/>
            <w:noWrap/>
            <w:vAlign w:val="center"/>
            <w:hideMark/>
          </w:tcPr>
          <w:p w14:paraId="37BEDD38"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ICP-MS</w:t>
            </w:r>
          </w:p>
        </w:tc>
        <w:tc>
          <w:tcPr>
            <w:tcW w:w="257" w:type="pct"/>
            <w:tcBorders>
              <w:top w:val="nil"/>
              <w:left w:val="nil"/>
              <w:bottom w:val="single" w:sz="4" w:space="0" w:color="auto"/>
              <w:right w:val="nil"/>
            </w:tcBorders>
            <w:shd w:val="clear" w:color="auto" w:fill="auto"/>
            <w:noWrap/>
            <w:vAlign w:val="center"/>
            <w:hideMark/>
          </w:tcPr>
          <w:p w14:paraId="30397E45"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ICP-MS</w:t>
            </w:r>
          </w:p>
        </w:tc>
        <w:tc>
          <w:tcPr>
            <w:tcW w:w="257" w:type="pct"/>
            <w:tcBorders>
              <w:top w:val="nil"/>
              <w:left w:val="nil"/>
              <w:bottom w:val="single" w:sz="4" w:space="0" w:color="auto"/>
              <w:right w:val="nil"/>
            </w:tcBorders>
            <w:shd w:val="clear" w:color="auto" w:fill="auto"/>
            <w:noWrap/>
            <w:vAlign w:val="center"/>
            <w:hideMark/>
          </w:tcPr>
          <w:p w14:paraId="28ADD723" w14:textId="77777777" w:rsidR="000002D9" w:rsidRPr="00C74139" w:rsidRDefault="000002D9" w:rsidP="000E2FA9">
            <w:pPr>
              <w:spacing w:after="0" w:line="240" w:lineRule="auto"/>
              <w:jc w:val="center"/>
              <w:rPr>
                <w:rFonts w:ascii="Times New Roman" w:eastAsia="Times New Roman" w:hAnsi="Times New Roman" w:cs="Times New Roman"/>
                <w:b/>
                <w:bCs/>
                <w:color w:val="000000"/>
                <w:sz w:val="18"/>
                <w:szCs w:val="18"/>
                <w:lang w:val="en-GB" w:eastAsia="sl-SI"/>
              </w:rPr>
            </w:pPr>
            <w:r w:rsidRPr="00C74139">
              <w:rPr>
                <w:rFonts w:ascii="Times New Roman" w:eastAsia="Times New Roman" w:hAnsi="Times New Roman" w:cs="Times New Roman"/>
                <w:b/>
                <w:bCs/>
                <w:color w:val="000000"/>
                <w:sz w:val="18"/>
                <w:szCs w:val="18"/>
                <w:lang w:val="en-GB" w:eastAsia="sl-SI"/>
              </w:rPr>
              <w:t>ICP-MS</w:t>
            </w:r>
          </w:p>
        </w:tc>
      </w:tr>
      <w:tr w:rsidR="000002D9" w:rsidRPr="00C74139" w14:paraId="431B693F" w14:textId="77777777" w:rsidTr="000E2FA9">
        <w:trPr>
          <w:trHeight w:val="227"/>
        </w:trPr>
        <w:tc>
          <w:tcPr>
            <w:tcW w:w="386" w:type="pct"/>
            <w:tcBorders>
              <w:top w:val="nil"/>
              <w:left w:val="nil"/>
              <w:bottom w:val="nil"/>
              <w:right w:val="nil"/>
            </w:tcBorders>
            <w:shd w:val="clear" w:color="auto" w:fill="auto"/>
            <w:noWrap/>
            <w:vAlign w:val="center"/>
            <w:hideMark/>
          </w:tcPr>
          <w:p w14:paraId="502D4F63"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w:t>
            </w:r>
          </w:p>
        </w:tc>
        <w:tc>
          <w:tcPr>
            <w:tcW w:w="438" w:type="pct"/>
            <w:tcBorders>
              <w:top w:val="nil"/>
              <w:left w:val="nil"/>
              <w:bottom w:val="nil"/>
              <w:right w:val="nil"/>
            </w:tcBorders>
            <w:shd w:val="clear" w:color="auto" w:fill="auto"/>
            <w:noWrap/>
            <w:vAlign w:val="center"/>
            <w:hideMark/>
          </w:tcPr>
          <w:p w14:paraId="754B782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CB (grains)</w:t>
            </w:r>
          </w:p>
        </w:tc>
        <w:tc>
          <w:tcPr>
            <w:tcW w:w="258" w:type="pct"/>
            <w:tcBorders>
              <w:top w:val="nil"/>
              <w:left w:val="nil"/>
              <w:bottom w:val="nil"/>
              <w:right w:val="nil"/>
            </w:tcBorders>
            <w:shd w:val="clear" w:color="auto" w:fill="auto"/>
            <w:noWrap/>
            <w:vAlign w:val="center"/>
            <w:hideMark/>
          </w:tcPr>
          <w:p w14:paraId="6B4D85A6"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64.6</w:t>
            </w:r>
          </w:p>
        </w:tc>
        <w:tc>
          <w:tcPr>
            <w:tcW w:w="266" w:type="pct"/>
            <w:tcBorders>
              <w:top w:val="nil"/>
              <w:left w:val="nil"/>
              <w:bottom w:val="nil"/>
              <w:right w:val="nil"/>
            </w:tcBorders>
            <w:shd w:val="clear" w:color="auto" w:fill="auto"/>
            <w:noWrap/>
            <w:vAlign w:val="center"/>
            <w:hideMark/>
          </w:tcPr>
          <w:p w14:paraId="180D198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69.2</w:t>
            </w:r>
          </w:p>
        </w:tc>
        <w:tc>
          <w:tcPr>
            <w:tcW w:w="258" w:type="pct"/>
            <w:tcBorders>
              <w:top w:val="nil"/>
              <w:left w:val="nil"/>
              <w:bottom w:val="nil"/>
              <w:right w:val="nil"/>
            </w:tcBorders>
            <w:shd w:val="clear" w:color="auto" w:fill="auto"/>
            <w:noWrap/>
            <w:vAlign w:val="center"/>
            <w:hideMark/>
          </w:tcPr>
          <w:p w14:paraId="4999435B"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12.0</w:t>
            </w:r>
          </w:p>
        </w:tc>
        <w:tc>
          <w:tcPr>
            <w:tcW w:w="257" w:type="pct"/>
            <w:tcBorders>
              <w:top w:val="nil"/>
              <w:left w:val="nil"/>
              <w:bottom w:val="nil"/>
              <w:right w:val="nil"/>
            </w:tcBorders>
            <w:shd w:val="clear" w:color="auto" w:fill="auto"/>
            <w:noWrap/>
            <w:vAlign w:val="center"/>
            <w:hideMark/>
          </w:tcPr>
          <w:p w14:paraId="17B9E8CE"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28.1</w:t>
            </w:r>
          </w:p>
        </w:tc>
        <w:tc>
          <w:tcPr>
            <w:tcW w:w="265" w:type="pct"/>
            <w:tcBorders>
              <w:top w:val="nil"/>
              <w:left w:val="nil"/>
              <w:bottom w:val="nil"/>
              <w:right w:val="nil"/>
            </w:tcBorders>
            <w:shd w:val="clear" w:color="auto" w:fill="auto"/>
            <w:noWrap/>
            <w:vAlign w:val="center"/>
            <w:hideMark/>
          </w:tcPr>
          <w:p w14:paraId="5224EC25"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26.6</w:t>
            </w:r>
          </w:p>
        </w:tc>
        <w:tc>
          <w:tcPr>
            <w:tcW w:w="257" w:type="pct"/>
            <w:tcBorders>
              <w:top w:val="nil"/>
              <w:left w:val="nil"/>
              <w:bottom w:val="nil"/>
              <w:right w:val="nil"/>
            </w:tcBorders>
            <w:shd w:val="clear" w:color="auto" w:fill="auto"/>
            <w:noWrap/>
            <w:vAlign w:val="center"/>
            <w:hideMark/>
          </w:tcPr>
          <w:p w14:paraId="6D8421F4"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6.1</w:t>
            </w:r>
          </w:p>
        </w:tc>
        <w:tc>
          <w:tcPr>
            <w:tcW w:w="257" w:type="pct"/>
            <w:tcBorders>
              <w:top w:val="nil"/>
              <w:left w:val="nil"/>
              <w:bottom w:val="nil"/>
              <w:right w:val="nil"/>
            </w:tcBorders>
            <w:shd w:val="clear" w:color="auto" w:fill="auto"/>
            <w:noWrap/>
            <w:vAlign w:val="center"/>
            <w:hideMark/>
          </w:tcPr>
          <w:p w14:paraId="011777A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8.7</w:t>
            </w:r>
          </w:p>
        </w:tc>
        <w:tc>
          <w:tcPr>
            <w:tcW w:w="265" w:type="pct"/>
            <w:tcBorders>
              <w:top w:val="nil"/>
              <w:left w:val="nil"/>
              <w:bottom w:val="nil"/>
              <w:right w:val="nil"/>
            </w:tcBorders>
            <w:shd w:val="clear" w:color="auto" w:fill="auto"/>
            <w:noWrap/>
            <w:vAlign w:val="center"/>
            <w:hideMark/>
          </w:tcPr>
          <w:p w14:paraId="7C568F7E"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5.9</w:t>
            </w:r>
          </w:p>
        </w:tc>
        <w:tc>
          <w:tcPr>
            <w:tcW w:w="265" w:type="pct"/>
            <w:tcBorders>
              <w:top w:val="nil"/>
              <w:left w:val="nil"/>
              <w:bottom w:val="nil"/>
              <w:right w:val="nil"/>
            </w:tcBorders>
            <w:shd w:val="clear" w:color="auto" w:fill="auto"/>
            <w:noWrap/>
            <w:vAlign w:val="center"/>
            <w:hideMark/>
          </w:tcPr>
          <w:p w14:paraId="1FCBD3B5"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1.3</w:t>
            </w:r>
          </w:p>
        </w:tc>
        <w:tc>
          <w:tcPr>
            <w:tcW w:w="265" w:type="pct"/>
            <w:tcBorders>
              <w:top w:val="nil"/>
              <w:left w:val="nil"/>
              <w:bottom w:val="nil"/>
              <w:right w:val="nil"/>
            </w:tcBorders>
            <w:shd w:val="clear" w:color="auto" w:fill="auto"/>
            <w:noWrap/>
            <w:vAlign w:val="center"/>
            <w:hideMark/>
          </w:tcPr>
          <w:p w14:paraId="69857A3A"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1.6</w:t>
            </w:r>
          </w:p>
        </w:tc>
        <w:tc>
          <w:tcPr>
            <w:tcW w:w="265" w:type="pct"/>
            <w:tcBorders>
              <w:top w:val="nil"/>
              <w:left w:val="nil"/>
              <w:bottom w:val="nil"/>
              <w:right w:val="nil"/>
            </w:tcBorders>
            <w:shd w:val="clear" w:color="auto" w:fill="auto"/>
            <w:noWrap/>
            <w:vAlign w:val="center"/>
            <w:hideMark/>
          </w:tcPr>
          <w:p w14:paraId="40AEFB1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0.9</w:t>
            </w:r>
          </w:p>
        </w:tc>
        <w:tc>
          <w:tcPr>
            <w:tcW w:w="257" w:type="pct"/>
            <w:tcBorders>
              <w:top w:val="nil"/>
              <w:left w:val="nil"/>
              <w:bottom w:val="nil"/>
              <w:right w:val="nil"/>
            </w:tcBorders>
            <w:shd w:val="clear" w:color="auto" w:fill="auto"/>
            <w:noWrap/>
            <w:vAlign w:val="center"/>
            <w:hideMark/>
          </w:tcPr>
          <w:p w14:paraId="13E41433"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0.6</w:t>
            </w:r>
          </w:p>
        </w:tc>
        <w:tc>
          <w:tcPr>
            <w:tcW w:w="265" w:type="pct"/>
            <w:tcBorders>
              <w:top w:val="nil"/>
              <w:left w:val="nil"/>
              <w:bottom w:val="nil"/>
              <w:right w:val="nil"/>
            </w:tcBorders>
            <w:shd w:val="clear" w:color="auto" w:fill="auto"/>
            <w:noWrap/>
            <w:vAlign w:val="center"/>
            <w:hideMark/>
          </w:tcPr>
          <w:p w14:paraId="2FE7B6C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0.9</w:t>
            </w:r>
          </w:p>
        </w:tc>
        <w:tc>
          <w:tcPr>
            <w:tcW w:w="257" w:type="pct"/>
            <w:tcBorders>
              <w:top w:val="nil"/>
              <w:left w:val="nil"/>
              <w:bottom w:val="nil"/>
              <w:right w:val="nil"/>
            </w:tcBorders>
            <w:shd w:val="clear" w:color="auto" w:fill="auto"/>
            <w:noWrap/>
            <w:vAlign w:val="center"/>
            <w:hideMark/>
          </w:tcPr>
          <w:p w14:paraId="675AD5D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0.2</w:t>
            </w:r>
          </w:p>
        </w:tc>
        <w:tc>
          <w:tcPr>
            <w:tcW w:w="257" w:type="pct"/>
            <w:tcBorders>
              <w:top w:val="nil"/>
              <w:left w:val="nil"/>
              <w:bottom w:val="nil"/>
              <w:right w:val="nil"/>
            </w:tcBorders>
            <w:shd w:val="clear" w:color="auto" w:fill="auto"/>
            <w:noWrap/>
            <w:vAlign w:val="center"/>
            <w:hideMark/>
          </w:tcPr>
          <w:p w14:paraId="22CB71A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0.03</w:t>
            </w:r>
          </w:p>
        </w:tc>
        <w:tc>
          <w:tcPr>
            <w:tcW w:w="257" w:type="pct"/>
            <w:tcBorders>
              <w:top w:val="nil"/>
              <w:left w:val="nil"/>
              <w:bottom w:val="nil"/>
              <w:right w:val="nil"/>
            </w:tcBorders>
            <w:shd w:val="clear" w:color="auto" w:fill="auto"/>
            <w:noWrap/>
            <w:vAlign w:val="center"/>
            <w:hideMark/>
          </w:tcPr>
          <w:p w14:paraId="71D2E80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0.003</w:t>
            </w:r>
          </w:p>
        </w:tc>
      </w:tr>
      <w:tr w:rsidR="000002D9" w:rsidRPr="00C74139" w14:paraId="5939D7DB" w14:textId="77777777" w:rsidTr="000E2FA9">
        <w:trPr>
          <w:trHeight w:val="227"/>
        </w:trPr>
        <w:tc>
          <w:tcPr>
            <w:tcW w:w="386" w:type="pct"/>
            <w:tcBorders>
              <w:top w:val="nil"/>
              <w:left w:val="nil"/>
              <w:bottom w:val="nil"/>
              <w:right w:val="nil"/>
            </w:tcBorders>
            <w:shd w:val="clear" w:color="auto" w:fill="auto"/>
            <w:noWrap/>
            <w:vAlign w:val="center"/>
            <w:hideMark/>
          </w:tcPr>
          <w:p w14:paraId="0DA16B8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KIS_GL2</w:t>
            </w:r>
          </w:p>
        </w:tc>
        <w:tc>
          <w:tcPr>
            <w:tcW w:w="438" w:type="pct"/>
            <w:tcBorders>
              <w:top w:val="nil"/>
              <w:left w:val="nil"/>
              <w:bottom w:val="nil"/>
              <w:right w:val="nil"/>
            </w:tcBorders>
            <w:shd w:val="clear" w:color="auto" w:fill="auto"/>
            <w:noWrap/>
            <w:vAlign w:val="center"/>
            <w:hideMark/>
          </w:tcPr>
          <w:p w14:paraId="04A70B7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CB (grains)</w:t>
            </w:r>
          </w:p>
        </w:tc>
        <w:tc>
          <w:tcPr>
            <w:tcW w:w="258" w:type="pct"/>
            <w:tcBorders>
              <w:top w:val="nil"/>
              <w:left w:val="nil"/>
              <w:bottom w:val="nil"/>
              <w:right w:val="nil"/>
            </w:tcBorders>
            <w:shd w:val="clear" w:color="auto" w:fill="auto"/>
            <w:noWrap/>
            <w:vAlign w:val="center"/>
            <w:hideMark/>
          </w:tcPr>
          <w:p w14:paraId="17706E0A"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69.9</w:t>
            </w:r>
          </w:p>
        </w:tc>
        <w:tc>
          <w:tcPr>
            <w:tcW w:w="266" w:type="pct"/>
            <w:tcBorders>
              <w:top w:val="nil"/>
              <w:left w:val="nil"/>
              <w:bottom w:val="nil"/>
              <w:right w:val="nil"/>
            </w:tcBorders>
            <w:shd w:val="clear" w:color="auto" w:fill="auto"/>
            <w:noWrap/>
            <w:vAlign w:val="center"/>
            <w:hideMark/>
          </w:tcPr>
          <w:p w14:paraId="4F3A2EE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79.0</w:t>
            </w:r>
          </w:p>
        </w:tc>
        <w:tc>
          <w:tcPr>
            <w:tcW w:w="258" w:type="pct"/>
            <w:tcBorders>
              <w:top w:val="nil"/>
              <w:left w:val="nil"/>
              <w:bottom w:val="nil"/>
              <w:right w:val="nil"/>
            </w:tcBorders>
            <w:shd w:val="clear" w:color="auto" w:fill="auto"/>
            <w:noWrap/>
            <w:vAlign w:val="center"/>
            <w:hideMark/>
          </w:tcPr>
          <w:p w14:paraId="06253EE4"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12.4</w:t>
            </w:r>
          </w:p>
        </w:tc>
        <w:tc>
          <w:tcPr>
            <w:tcW w:w="257" w:type="pct"/>
            <w:tcBorders>
              <w:top w:val="nil"/>
              <w:left w:val="nil"/>
              <w:bottom w:val="nil"/>
              <w:right w:val="nil"/>
            </w:tcBorders>
            <w:shd w:val="clear" w:color="auto" w:fill="auto"/>
            <w:noWrap/>
            <w:vAlign w:val="center"/>
            <w:hideMark/>
          </w:tcPr>
          <w:p w14:paraId="5DEA5970"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27.9</w:t>
            </w:r>
          </w:p>
        </w:tc>
        <w:tc>
          <w:tcPr>
            <w:tcW w:w="265" w:type="pct"/>
            <w:tcBorders>
              <w:top w:val="nil"/>
              <w:left w:val="nil"/>
              <w:bottom w:val="nil"/>
              <w:right w:val="nil"/>
            </w:tcBorders>
            <w:shd w:val="clear" w:color="auto" w:fill="auto"/>
            <w:noWrap/>
            <w:vAlign w:val="center"/>
            <w:hideMark/>
          </w:tcPr>
          <w:p w14:paraId="027608C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26.7</w:t>
            </w:r>
          </w:p>
        </w:tc>
        <w:tc>
          <w:tcPr>
            <w:tcW w:w="257" w:type="pct"/>
            <w:tcBorders>
              <w:top w:val="nil"/>
              <w:left w:val="nil"/>
              <w:bottom w:val="nil"/>
              <w:right w:val="nil"/>
            </w:tcBorders>
            <w:shd w:val="clear" w:color="auto" w:fill="auto"/>
            <w:noWrap/>
            <w:vAlign w:val="center"/>
            <w:hideMark/>
          </w:tcPr>
          <w:p w14:paraId="053AE9F9"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3.3</w:t>
            </w:r>
          </w:p>
        </w:tc>
        <w:tc>
          <w:tcPr>
            <w:tcW w:w="257" w:type="pct"/>
            <w:tcBorders>
              <w:top w:val="nil"/>
              <w:left w:val="nil"/>
              <w:bottom w:val="nil"/>
              <w:right w:val="nil"/>
            </w:tcBorders>
            <w:shd w:val="clear" w:color="auto" w:fill="auto"/>
            <w:noWrap/>
            <w:vAlign w:val="center"/>
            <w:hideMark/>
          </w:tcPr>
          <w:p w14:paraId="402EB3BA"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9.5</w:t>
            </w:r>
          </w:p>
        </w:tc>
        <w:tc>
          <w:tcPr>
            <w:tcW w:w="265" w:type="pct"/>
            <w:tcBorders>
              <w:top w:val="nil"/>
              <w:left w:val="nil"/>
              <w:bottom w:val="nil"/>
              <w:right w:val="nil"/>
            </w:tcBorders>
            <w:shd w:val="clear" w:color="auto" w:fill="auto"/>
            <w:noWrap/>
            <w:vAlign w:val="center"/>
            <w:hideMark/>
          </w:tcPr>
          <w:p w14:paraId="5AB1AEDE"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3.7</w:t>
            </w:r>
          </w:p>
        </w:tc>
        <w:tc>
          <w:tcPr>
            <w:tcW w:w="265" w:type="pct"/>
            <w:tcBorders>
              <w:top w:val="nil"/>
              <w:left w:val="nil"/>
              <w:bottom w:val="nil"/>
              <w:right w:val="nil"/>
            </w:tcBorders>
            <w:shd w:val="clear" w:color="auto" w:fill="auto"/>
            <w:noWrap/>
            <w:vAlign w:val="center"/>
            <w:hideMark/>
          </w:tcPr>
          <w:p w14:paraId="6D8E5010"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1.2</w:t>
            </w:r>
          </w:p>
        </w:tc>
        <w:tc>
          <w:tcPr>
            <w:tcW w:w="265" w:type="pct"/>
            <w:tcBorders>
              <w:top w:val="nil"/>
              <w:left w:val="nil"/>
              <w:bottom w:val="nil"/>
              <w:right w:val="nil"/>
            </w:tcBorders>
            <w:shd w:val="clear" w:color="auto" w:fill="auto"/>
            <w:noWrap/>
            <w:vAlign w:val="center"/>
            <w:hideMark/>
          </w:tcPr>
          <w:p w14:paraId="07A278B7"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2.2</w:t>
            </w:r>
          </w:p>
        </w:tc>
        <w:tc>
          <w:tcPr>
            <w:tcW w:w="265" w:type="pct"/>
            <w:tcBorders>
              <w:top w:val="nil"/>
              <w:left w:val="nil"/>
              <w:bottom w:val="nil"/>
              <w:right w:val="nil"/>
            </w:tcBorders>
            <w:shd w:val="clear" w:color="auto" w:fill="auto"/>
            <w:noWrap/>
            <w:vAlign w:val="center"/>
            <w:hideMark/>
          </w:tcPr>
          <w:p w14:paraId="7EFDC48A"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0.9</w:t>
            </w:r>
          </w:p>
        </w:tc>
        <w:tc>
          <w:tcPr>
            <w:tcW w:w="257" w:type="pct"/>
            <w:tcBorders>
              <w:top w:val="nil"/>
              <w:left w:val="nil"/>
              <w:bottom w:val="nil"/>
              <w:right w:val="nil"/>
            </w:tcBorders>
            <w:shd w:val="clear" w:color="auto" w:fill="auto"/>
            <w:noWrap/>
            <w:vAlign w:val="center"/>
            <w:hideMark/>
          </w:tcPr>
          <w:p w14:paraId="6869EDF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3.2</w:t>
            </w:r>
          </w:p>
        </w:tc>
        <w:tc>
          <w:tcPr>
            <w:tcW w:w="265" w:type="pct"/>
            <w:tcBorders>
              <w:top w:val="nil"/>
              <w:left w:val="nil"/>
              <w:bottom w:val="nil"/>
              <w:right w:val="nil"/>
            </w:tcBorders>
            <w:shd w:val="clear" w:color="auto" w:fill="auto"/>
            <w:noWrap/>
            <w:vAlign w:val="center"/>
            <w:hideMark/>
          </w:tcPr>
          <w:p w14:paraId="42DA5B05"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1.9</w:t>
            </w:r>
          </w:p>
        </w:tc>
        <w:tc>
          <w:tcPr>
            <w:tcW w:w="257" w:type="pct"/>
            <w:tcBorders>
              <w:top w:val="nil"/>
              <w:left w:val="nil"/>
              <w:bottom w:val="nil"/>
              <w:right w:val="nil"/>
            </w:tcBorders>
            <w:shd w:val="clear" w:color="auto" w:fill="auto"/>
            <w:noWrap/>
            <w:vAlign w:val="center"/>
            <w:hideMark/>
          </w:tcPr>
          <w:p w14:paraId="4DE29D3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0.1</w:t>
            </w:r>
          </w:p>
        </w:tc>
        <w:tc>
          <w:tcPr>
            <w:tcW w:w="257" w:type="pct"/>
            <w:tcBorders>
              <w:top w:val="nil"/>
              <w:left w:val="nil"/>
              <w:bottom w:val="nil"/>
              <w:right w:val="nil"/>
            </w:tcBorders>
            <w:shd w:val="clear" w:color="auto" w:fill="auto"/>
            <w:noWrap/>
            <w:vAlign w:val="center"/>
            <w:hideMark/>
          </w:tcPr>
          <w:p w14:paraId="09B53A7E"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0.04</w:t>
            </w:r>
          </w:p>
        </w:tc>
        <w:tc>
          <w:tcPr>
            <w:tcW w:w="257" w:type="pct"/>
            <w:tcBorders>
              <w:top w:val="nil"/>
              <w:left w:val="nil"/>
              <w:bottom w:val="nil"/>
              <w:right w:val="nil"/>
            </w:tcBorders>
            <w:shd w:val="clear" w:color="auto" w:fill="auto"/>
            <w:noWrap/>
            <w:vAlign w:val="center"/>
            <w:hideMark/>
          </w:tcPr>
          <w:p w14:paraId="0891B783"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0.000</w:t>
            </w:r>
          </w:p>
        </w:tc>
      </w:tr>
      <w:tr w:rsidR="000002D9" w:rsidRPr="00C74139" w14:paraId="3618C53A" w14:textId="77777777" w:rsidTr="000E2FA9">
        <w:trPr>
          <w:trHeight w:val="227"/>
        </w:trPr>
        <w:tc>
          <w:tcPr>
            <w:tcW w:w="386" w:type="pct"/>
            <w:tcBorders>
              <w:top w:val="nil"/>
              <w:left w:val="nil"/>
              <w:bottom w:val="nil"/>
              <w:right w:val="nil"/>
            </w:tcBorders>
            <w:shd w:val="clear" w:color="auto" w:fill="auto"/>
            <w:noWrap/>
            <w:vAlign w:val="center"/>
            <w:hideMark/>
          </w:tcPr>
          <w:p w14:paraId="1B1AE066"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KIS_GL3</w:t>
            </w:r>
          </w:p>
        </w:tc>
        <w:tc>
          <w:tcPr>
            <w:tcW w:w="438" w:type="pct"/>
            <w:tcBorders>
              <w:top w:val="nil"/>
              <w:left w:val="nil"/>
              <w:bottom w:val="nil"/>
              <w:right w:val="nil"/>
            </w:tcBorders>
            <w:shd w:val="clear" w:color="auto" w:fill="auto"/>
            <w:noWrap/>
            <w:vAlign w:val="center"/>
            <w:hideMark/>
          </w:tcPr>
          <w:p w14:paraId="711F7BD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CB (grains)</w:t>
            </w:r>
          </w:p>
        </w:tc>
        <w:tc>
          <w:tcPr>
            <w:tcW w:w="258" w:type="pct"/>
            <w:tcBorders>
              <w:top w:val="nil"/>
              <w:left w:val="nil"/>
              <w:bottom w:val="nil"/>
              <w:right w:val="nil"/>
            </w:tcBorders>
            <w:shd w:val="clear" w:color="auto" w:fill="auto"/>
            <w:noWrap/>
            <w:vAlign w:val="center"/>
            <w:hideMark/>
          </w:tcPr>
          <w:p w14:paraId="5FDF2905"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57.7</w:t>
            </w:r>
          </w:p>
        </w:tc>
        <w:tc>
          <w:tcPr>
            <w:tcW w:w="266" w:type="pct"/>
            <w:tcBorders>
              <w:top w:val="nil"/>
              <w:left w:val="nil"/>
              <w:bottom w:val="nil"/>
              <w:right w:val="nil"/>
            </w:tcBorders>
            <w:shd w:val="clear" w:color="auto" w:fill="auto"/>
            <w:noWrap/>
            <w:vAlign w:val="center"/>
            <w:hideMark/>
          </w:tcPr>
          <w:p w14:paraId="0F3581F5"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91.6</w:t>
            </w:r>
          </w:p>
        </w:tc>
        <w:tc>
          <w:tcPr>
            <w:tcW w:w="258" w:type="pct"/>
            <w:tcBorders>
              <w:top w:val="nil"/>
              <w:left w:val="nil"/>
              <w:bottom w:val="nil"/>
              <w:right w:val="nil"/>
            </w:tcBorders>
            <w:shd w:val="clear" w:color="auto" w:fill="auto"/>
            <w:noWrap/>
            <w:vAlign w:val="center"/>
            <w:hideMark/>
          </w:tcPr>
          <w:p w14:paraId="12C73F04"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11.0</w:t>
            </w:r>
          </w:p>
        </w:tc>
        <w:tc>
          <w:tcPr>
            <w:tcW w:w="257" w:type="pct"/>
            <w:tcBorders>
              <w:top w:val="nil"/>
              <w:left w:val="nil"/>
              <w:bottom w:val="nil"/>
              <w:right w:val="nil"/>
            </w:tcBorders>
            <w:shd w:val="clear" w:color="auto" w:fill="auto"/>
            <w:noWrap/>
            <w:vAlign w:val="center"/>
            <w:hideMark/>
          </w:tcPr>
          <w:p w14:paraId="00C939F9"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28.9</w:t>
            </w:r>
          </w:p>
        </w:tc>
        <w:tc>
          <w:tcPr>
            <w:tcW w:w="265" w:type="pct"/>
            <w:tcBorders>
              <w:top w:val="nil"/>
              <w:left w:val="nil"/>
              <w:bottom w:val="nil"/>
              <w:right w:val="nil"/>
            </w:tcBorders>
            <w:shd w:val="clear" w:color="auto" w:fill="auto"/>
            <w:noWrap/>
            <w:vAlign w:val="center"/>
            <w:hideMark/>
          </w:tcPr>
          <w:p w14:paraId="42C1BDCE"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22.3</w:t>
            </w:r>
          </w:p>
        </w:tc>
        <w:tc>
          <w:tcPr>
            <w:tcW w:w="257" w:type="pct"/>
            <w:tcBorders>
              <w:top w:val="nil"/>
              <w:left w:val="nil"/>
              <w:bottom w:val="nil"/>
              <w:right w:val="nil"/>
            </w:tcBorders>
            <w:shd w:val="clear" w:color="auto" w:fill="auto"/>
            <w:noWrap/>
            <w:vAlign w:val="center"/>
            <w:hideMark/>
          </w:tcPr>
          <w:p w14:paraId="1D9B5218"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2.4</w:t>
            </w:r>
          </w:p>
        </w:tc>
        <w:tc>
          <w:tcPr>
            <w:tcW w:w="257" w:type="pct"/>
            <w:tcBorders>
              <w:top w:val="nil"/>
              <w:left w:val="nil"/>
              <w:bottom w:val="nil"/>
              <w:right w:val="nil"/>
            </w:tcBorders>
            <w:shd w:val="clear" w:color="auto" w:fill="auto"/>
            <w:noWrap/>
            <w:vAlign w:val="center"/>
            <w:hideMark/>
          </w:tcPr>
          <w:p w14:paraId="6AA921E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5.9</w:t>
            </w:r>
          </w:p>
        </w:tc>
        <w:tc>
          <w:tcPr>
            <w:tcW w:w="265" w:type="pct"/>
            <w:tcBorders>
              <w:top w:val="nil"/>
              <w:left w:val="nil"/>
              <w:bottom w:val="nil"/>
              <w:right w:val="nil"/>
            </w:tcBorders>
            <w:shd w:val="clear" w:color="auto" w:fill="auto"/>
            <w:noWrap/>
            <w:vAlign w:val="center"/>
            <w:hideMark/>
          </w:tcPr>
          <w:p w14:paraId="7585B9A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9.0</w:t>
            </w:r>
          </w:p>
        </w:tc>
        <w:tc>
          <w:tcPr>
            <w:tcW w:w="265" w:type="pct"/>
            <w:tcBorders>
              <w:top w:val="nil"/>
              <w:left w:val="nil"/>
              <w:bottom w:val="nil"/>
              <w:right w:val="nil"/>
            </w:tcBorders>
            <w:shd w:val="clear" w:color="auto" w:fill="auto"/>
            <w:noWrap/>
            <w:vAlign w:val="center"/>
            <w:hideMark/>
          </w:tcPr>
          <w:p w14:paraId="26306B1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1.7</w:t>
            </w:r>
          </w:p>
        </w:tc>
        <w:tc>
          <w:tcPr>
            <w:tcW w:w="265" w:type="pct"/>
            <w:tcBorders>
              <w:top w:val="nil"/>
              <w:left w:val="nil"/>
              <w:bottom w:val="nil"/>
              <w:right w:val="nil"/>
            </w:tcBorders>
            <w:shd w:val="clear" w:color="auto" w:fill="auto"/>
            <w:noWrap/>
            <w:vAlign w:val="center"/>
            <w:hideMark/>
          </w:tcPr>
          <w:p w14:paraId="2A889A4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3.5</w:t>
            </w:r>
          </w:p>
        </w:tc>
        <w:tc>
          <w:tcPr>
            <w:tcW w:w="265" w:type="pct"/>
            <w:tcBorders>
              <w:top w:val="nil"/>
              <w:left w:val="nil"/>
              <w:bottom w:val="nil"/>
              <w:right w:val="nil"/>
            </w:tcBorders>
            <w:shd w:val="clear" w:color="auto" w:fill="auto"/>
            <w:noWrap/>
            <w:vAlign w:val="center"/>
            <w:hideMark/>
          </w:tcPr>
          <w:p w14:paraId="5593A8F3"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1.1</w:t>
            </w:r>
          </w:p>
        </w:tc>
        <w:tc>
          <w:tcPr>
            <w:tcW w:w="257" w:type="pct"/>
            <w:tcBorders>
              <w:top w:val="nil"/>
              <w:left w:val="nil"/>
              <w:bottom w:val="nil"/>
              <w:right w:val="nil"/>
            </w:tcBorders>
            <w:shd w:val="clear" w:color="auto" w:fill="auto"/>
            <w:noWrap/>
            <w:vAlign w:val="center"/>
            <w:hideMark/>
          </w:tcPr>
          <w:p w14:paraId="1CC56897"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0.9</w:t>
            </w:r>
          </w:p>
        </w:tc>
        <w:tc>
          <w:tcPr>
            <w:tcW w:w="265" w:type="pct"/>
            <w:tcBorders>
              <w:top w:val="nil"/>
              <w:left w:val="nil"/>
              <w:bottom w:val="nil"/>
              <w:right w:val="nil"/>
            </w:tcBorders>
            <w:shd w:val="clear" w:color="auto" w:fill="auto"/>
            <w:noWrap/>
            <w:vAlign w:val="center"/>
            <w:hideMark/>
          </w:tcPr>
          <w:p w14:paraId="5C4A3B6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0.9</w:t>
            </w:r>
          </w:p>
        </w:tc>
        <w:tc>
          <w:tcPr>
            <w:tcW w:w="257" w:type="pct"/>
            <w:tcBorders>
              <w:top w:val="nil"/>
              <w:left w:val="nil"/>
              <w:bottom w:val="nil"/>
              <w:right w:val="nil"/>
            </w:tcBorders>
            <w:shd w:val="clear" w:color="auto" w:fill="auto"/>
            <w:noWrap/>
            <w:vAlign w:val="center"/>
            <w:hideMark/>
          </w:tcPr>
          <w:p w14:paraId="26D6A4E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0.3</w:t>
            </w:r>
          </w:p>
        </w:tc>
        <w:tc>
          <w:tcPr>
            <w:tcW w:w="257" w:type="pct"/>
            <w:tcBorders>
              <w:top w:val="nil"/>
              <w:left w:val="nil"/>
              <w:bottom w:val="nil"/>
              <w:right w:val="nil"/>
            </w:tcBorders>
            <w:shd w:val="clear" w:color="auto" w:fill="auto"/>
            <w:noWrap/>
            <w:vAlign w:val="center"/>
            <w:hideMark/>
          </w:tcPr>
          <w:p w14:paraId="1380353E"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0.03</w:t>
            </w:r>
          </w:p>
        </w:tc>
        <w:tc>
          <w:tcPr>
            <w:tcW w:w="257" w:type="pct"/>
            <w:tcBorders>
              <w:top w:val="nil"/>
              <w:left w:val="nil"/>
              <w:bottom w:val="nil"/>
              <w:right w:val="nil"/>
            </w:tcBorders>
            <w:shd w:val="clear" w:color="auto" w:fill="auto"/>
            <w:noWrap/>
            <w:vAlign w:val="center"/>
            <w:hideMark/>
          </w:tcPr>
          <w:p w14:paraId="3887356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0.004</w:t>
            </w:r>
          </w:p>
        </w:tc>
      </w:tr>
      <w:tr w:rsidR="000002D9" w:rsidRPr="00C74139" w14:paraId="3F19933F" w14:textId="77777777" w:rsidTr="000E2FA9">
        <w:trPr>
          <w:trHeight w:val="227"/>
        </w:trPr>
        <w:tc>
          <w:tcPr>
            <w:tcW w:w="386" w:type="pct"/>
            <w:tcBorders>
              <w:top w:val="nil"/>
              <w:left w:val="nil"/>
              <w:bottom w:val="nil"/>
              <w:right w:val="nil"/>
            </w:tcBorders>
            <w:shd w:val="clear" w:color="auto" w:fill="auto"/>
            <w:noWrap/>
            <w:vAlign w:val="center"/>
            <w:hideMark/>
          </w:tcPr>
          <w:p w14:paraId="6F5311DE"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KIS_GL4</w:t>
            </w:r>
          </w:p>
        </w:tc>
        <w:tc>
          <w:tcPr>
            <w:tcW w:w="438" w:type="pct"/>
            <w:tcBorders>
              <w:top w:val="nil"/>
              <w:left w:val="nil"/>
              <w:bottom w:val="nil"/>
              <w:right w:val="nil"/>
            </w:tcBorders>
            <w:shd w:val="clear" w:color="auto" w:fill="auto"/>
            <w:noWrap/>
            <w:vAlign w:val="center"/>
            <w:hideMark/>
          </w:tcPr>
          <w:p w14:paraId="60E15CA5"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CB (pods)</w:t>
            </w:r>
          </w:p>
        </w:tc>
        <w:tc>
          <w:tcPr>
            <w:tcW w:w="258" w:type="pct"/>
            <w:tcBorders>
              <w:top w:val="nil"/>
              <w:left w:val="nil"/>
              <w:bottom w:val="nil"/>
              <w:right w:val="nil"/>
            </w:tcBorders>
            <w:shd w:val="clear" w:color="auto" w:fill="auto"/>
            <w:noWrap/>
            <w:vAlign w:val="center"/>
            <w:hideMark/>
          </w:tcPr>
          <w:p w14:paraId="40AC0E77"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54.0</w:t>
            </w:r>
          </w:p>
        </w:tc>
        <w:tc>
          <w:tcPr>
            <w:tcW w:w="266" w:type="pct"/>
            <w:tcBorders>
              <w:top w:val="nil"/>
              <w:left w:val="nil"/>
              <w:bottom w:val="nil"/>
              <w:right w:val="nil"/>
            </w:tcBorders>
            <w:shd w:val="clear" w:color="auto" w:fill="auto"/>
            <w:noWrap/>
            <w:vAlign w:val="center"/>
            <w:hideMark/>
          </w:tcPr>
          <w:p w14:paraId="23B3D3F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65.8</w:t>
            </w:r>
          </w:p>
        </w:tc>
        <w:tc>
          <w:tcPr>
            <w:tcW w:w="258" w:type="pct"/>
            <w:tcBorders>
              <w:top w:val="nil"/>
              <w:left w:val="nil"/>
              <w:bottom w:val="nil"/>
              <w:right w:val="nil"/>
            </w:tcBorders>
            <w:shd w:val="clear" w:color="auto" w:fill="auto"/>
            <w:noWrap/>
            <w:vAlign w:val="center"/>
            <w:hideMark/>
          </w:tcPr>
          <w:p w14:paraId="44D81B7A"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13.6</w:t>
            </w:r>
          </w:p>
        </w:tc>
        <w:tc>
          <w:tcPr>
            <w:tcW w:w="257" w:type="pct"/>
            <w:tcBorders>
              <w:top w:val="nil"/>
              <w:left w:val="nil"/>
              <w:bottom w:val="nil"/>
              <w:right w:val="nil"/>
            </w:tcBorders>
            <w:shd w:val="clear" w:color="auto" w:fill="auto"/>
            <w:noWrap/>
            <w:vAlign w:val="center"/>
            <w:hideMark/>
          </w:tcPr>
          <w:p w14:paraId="31A2E240"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21.5</w:t>
            </w:r>
          </w:p>
        </w:tc>
        <w:tc>
          <w:tcPr>
            <w:tcW w:w="265" w:type="pct"/>
            <w:tcBorders>
              <w:top w:val="nil"/>
              <w:left w:val="nil"/>
              <w:bottom w:val="nil"/>
              <w:right w:val="nil"/>
            </w:tcBorders>
            <w:shd w:val="clear" w:color="auto" w:fill="auto"/>
            <w:noWrap/>
            <w:vAlign w:val="center"/>
            <w:hideMark/>
          </w:tcPr>
          <w:p w14:paraId="50CE7D4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17.5</w:t>
            </w:r>
          </w:p>
        </w:tc>
        <w:tc>
          <w:tcPr>
            <w:tcW w:w="257" w:type="pct"/>
            <w:tcBorders>
              <w:top w:val="nil"/>
              <w:left w:val="nil"/>
              <w:bottom w:val="nil"/>
              <w:right w:val="nil"/>
            </w:tcBorders>
            <w:shd w:val="clear" w:color="auto" w:fill="auto"/>
            <w:noWrap/>
            <w:vAlign w:val="center"/>
            <w:hideMark/>
          </w:tcPr>
          <w:p w14:paraId="1CA9DAD3"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67.2</w:t>
            </w:r>
          </w:p>
        </w:tc>
        <w:tc>
          <w:tcPr>
            <w:tcW w:w="257" w:type="pct"/>
            <w:tcBorders>
              <w:top w:val="nil"/>
              <w:left w:val="nil"/>
              <w:bottom w:val="nil"/>
              <w:right w:val="nil"/>
            </w:tcBorders>
            <w:shd w:val="clear" w:color="auto" w:fill="auto"/>
            <w:noWrap/>
            <w:vAlign w:val="center"/>
            <w:hideMark/>
          </w:tcPr>
          <w:p w14:paraId="3B3CA10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7.1</w:t>
            </w:r>
          </w:p>
        </w:tc>
        <w:tc>
          <w:tcPr>
            <w:tcW w:w="265" w:type="pct"/>
            <w:tcBorders>
              <w:top w:val="nil"/>
              <w:left w:val="nil"/>
              <w:bottom w:val="nil"/>
              <w:right w:val="nil"/>
            </w:tcBorders>
            <w:shd w:val="clear" w:color="auto" w:fill="auto"/>
            <w:noWrap/>
            <w:vAlign w:val="center"/>
            <w:hideMark/>
          </w:tcPr>
          <w:p w14:paraId="1FFB45BE"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6.2</w:t>
            </w:r>
          </w:p>
        </w:tc>
        <w:tc>
          <w:tcPr>
            <w:tcW w:w="265" w:type="pct"/>
            <w:tcBorders>
              <w:top w:val="nil"/>
              <w:left w:val="nil"/>
              <w:bottom w:val="nil"/>
              <w:right w:val="nil"/>
            </w:tcBorders>
            <w:shd w:val="clear" w:color="auto" w:fill="auto"/>
            <w:noWrap/>
            <w:vAlign w:val="center"/>
            <w:hideMark/>
          </w:tcPr>
          <w:p w14:paraId="05AF5195"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6.9</w:t>
            </w:r>
          </w:p>
        </w:tc>
        <w:tc>
          <w:tcPr>
            <w:tcW w:w="265" w:type="pct"/>
            <w:tcBorders>
              <w:top w:val="nil"/>
              <w:left w:val="nil"/>
              <w:bottom w:val="nil"/>
              <w:right w:val="nil"/>
            </w:tcBorders>
            <w:shd w:val="clear" w:color="auto" w:fill="auto"/>
            <w:noWrap/>
            <w:vAlign w:val="center"/>
            <w:hideMark/>
          </w:tcPr>
          <w:p w14:paraId="31D9868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3.5</w:t>
            </w:r>
          </w:p>
        </w:tc>
        <w:tc>
          <w:tcPr>
            <w:tcW w:w="265" w:type="pct"/>
            <w:tcBorders>
              <w:top w:val="nil"/>
              <w:left w:val="nil"/>
              <w:bottom w:val="nil"/>
              <w:right w:val="nil"/>
            </w:tcBorders>
            <w:shd w:val="clear" w:color="auto" w:fill="auto"/>
            <w:noWrap/>
            <w:vAlign w:val="center"/>
            <w:hideMark/>
          </w:tcPr>
          <w:p w14:paraId="010A3113"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3.0</w:t>
            </w:r>
          </w:p>
        </w:tc>
        <w:tc>
          <w:tcPr>
            <w:tcW w:w="257" w:type="pct"/>
            <w:tcBorders>
              <w:top w:val="nil"/>
              <w:left w:val="nil"/>
              <w:bottom w:val="nil"/>
              <w:right w:val="nil"/>
            </w:tcBorders>
            <w:shd w:val="clear" w:color="auto" w:fill="auto"/>
            <w:noWrap/>
            <w:vAlign w:val="center"/>
            <w:hideMark/>
          </w:tcPr>
          <w:p w14:paraId="7F096570"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0.4</w:t>
            </w:r>
          </w:p>
        </w:tc>
        <w:tc>
          <w:tcPr>
            <w:tcW w:w="265" w:type="pct"/>
            <w:tcBorders>
              <w:top w:val="nil"/>
              <w:left w:val="nil"/>
              <w:bottom w:val="nil"/>
              <w:right w:val="nil"/>
            </w:tcBorders>
            <w:shd w:val="clear" w:color="auto" w:fill="auto"/>
            <w:noWrap/>
            <w:vAlign w:val="center"/>
            <w:hideMark/>
          </w:tcPr>
          <w:p w14:paraId="26857B17"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1.1</w:t>
            </w:r>
          </w:p>
        </w:tc>
        <w:tc>
          <w:tcPr>
            <w:tcW w:w="257" w:type="pct"/>
            <w:tcBorders>
              <w:top w:val="nil"/>
              <w:left w:val="nil"/>
              <w:bottom w:val="nil"/>
              <w:right w:val="nil"/>
            </w:tcBorders>
            <w:shd w:val="clear" w:color="auto" w:fill="auto"/>
            <w:noWrap/>
            <w:vAlign w:val="center"/>
            <w:hideMark/>
          </w:tcPr>
          <w:p w14:paraId="69CFFB0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0.1</w:t>
            </w:r>
          </w:p>
        </w:tc>
        <w:tc>
          <w:tcPr>
            <w:tcW w:w="257" w:type="pct"/>
            <w:tcBorders>
              <w:top w:val="nil"/>
              <w:left w:val="nil"/>
              <w:bottom w:val="nil"/>
              <w:right w:val="nil"/>
            </w:tcBorders>
            <w:shd w:val="clear" w:color="auto" w:fill="auto"/>
            <w:noWrap/>
            <w:vAlign w:val="center"/>
            <w:hideMark/>
          </w:tcPr>
          <w:p w14:paraId="6ADEBF1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0.03</w:t>
            </w:r>
          </w:p>
        </w:tc>
        <w:tc>
          <w:tcPr>
            <w:tcW w:w="257" w:type="pct"/>
            <w:tcBorders>
              <w:top w:val="nil"/>
              <w:left w:val="nil"/>
              <w:bottom w:val="nil"/>
              <w:right w:val="nil"/>
            </w:tcBorders>
            <w:shd w:val="clear" w:color="auto" w:fill="auto"/>
            <w:noWrap/>
            <w:vAlign w:val="center"/>
            <w:hideMark/>
          </w:tcPr>
          <w:p w14:paraId="7E55DD5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0.026</w:t>
            </w:r>
          </w:p>
        </w:tc>
      </w:tr>
      <w:tr w:rsidR="000002D9" w:rsidRPr="00C74139" w14:paraId="1F9D7882" w14:textId="77777777" w:rsidTr="000E2FA9">
        <w:trPr>
          <w:trHeight w:val="227"/>
        </w:trPr>
        <w:tc>
          <w:tcPr>
            <w:tcW w:w="386" w:type="pct"/>
            <w:tcBorders>
              <w:top w:val="nil"/>
              <w:left w:val="nil"/>
              <w:bottom w:val="nil"/>
              <w:right w:val="nil"/>
            </w:tcBorders>
            <w:shd w:val="clear" w:color="auto" w:fill="auto"/>
            <w:noWrap/>
            <w:vAlign w:val="center"/>
            <w:hideMark/>
          </w:tcPr>
          <w:p w14:paraId="5332B1BA"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KIS_GL5</w:t>
            </w:r>
          </w:p>
        </w:tc>
        <w:tc>
          <w:tcPr>
            <w:tcW w:w="438" w:type="pct"/>
            <w:tcBorders>
              <w:top w:val="nil"/>
              <w:left w:val="nil"/>
              <w:bottom w:val="nil"/>
              <w:right w:val="nil"/>
            </w:tcBorders>
            <w:shd w:val="clear" w:color="auto" w:fill="auto"/>
            <w:noWrap/>
            <w:vAlign w:val="center"/>
            <w:hideMark/>
          </w:tcPr>
          <w:p w14:paraId="5AD8FE3E"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CB (pods)</w:t>
            </w:r>
          </w:p>
        </w:tc>
        <w:tc>
          <w:tcPr>
            <w:tcW w:w="258" w:type="pct"/>
            <w:tcBorders>
              <w:top w:val="nil"/>
              <w:left w:val="nil"/>
              <w:bottom w:val="nil"/>
              <w:right w:val="nil"/>
            </w:tcBorders>
            <w:shd w:val="clear" w:color="auto" w:fill="auto"/>
            <w:noWrap/>
            <w:vAlign w:val="center"/>
            <w:hideMark/>
          </w:tcPr>
          <w:p w14:paraId="519E69EA"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44.2</w:t>
            </w:r>
          </w:p>
        </w:tc>
        <w:tc>
          <w:tcPr>
            <w:tcW w:w="266" w:type="pct"/>
            <w:tcBorders>
              <w:top w:val="nil"/>
              <w:left w:val="nil"/>
              <w:bottom w:val="nil"/>
              <w:right w:val="nil"/>
            </w:tcBorders>
            <w:shd w:val="clear" w:color="auto" w:fill="auto"/>
            <w:noWrap/>
            <w:vAlign w:val="center"/>
            <w:hideMark/>
          </w:tcPr>
          <w:p w14:paraId="4552043C"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76.6</w:t>
            </w:r>
          </w:p>
        </w:tc>
        <w:tc>
          <w:tcPr>
            <w:tcW w:w="258" w:type="pct"/>
            <w:tcBorders>
              <w:top w:val="nil"/>
              <w:left w:val="nil"/>
              <w:bottom w:val="nil"/>
              <w:right w:val="nil"/>
            </w:tcBorders>
            <w:shd w:val="clear" w:color="auto" w:fill="auto"/>
            <w:noWrap/>
            <w:vAlign w:val="center"/>
            <w:hideMark/>
          </w:tcPr>
          <w:p w14:paraId="76793D8C"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14.7</w:t>
            </w:r>
          </w:p>
        </w:tc>
        <w:tc>
          <w:tcPr>
            <w:tcW w:w="257" w:type="pct"/>
            <w:tcBorders>
              <w:top w:val="nil"/>
              <w:left w:val="nil"/>
              <w:bottom w:val="nil"/>
              <w:right w:val="nil"/>
            </w:tcBorders>
            <w:shd w:val="clear" w:color="auto" w:fill="auto"/>
            <w:noWrap/>
            <w:vAlign w:val="center"/>
            <w:hideMark/>
          </w:tcPr>
          <w:p w14:paraId="243B1634"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22.0</w:t>
            </w:r>
          </w:p>
        </w:tc>
        <w:tc>
          <w:tcPr>
            <w:tcW w:w="265" w:type="pct"/>
            <w:tcBorders>
              <w:top w:val="nil"/>
              <w:left w:val="nil"/>
              <w:bottom w:val="nil"/>
              <w:right w:val="nil"/>
            </w:tcBorders>
            <w:shd w:val="clear" w:color="auto" w:fill="auto"/>
            <w:noWrap/>
            <w:vAlign w:val="center"/>
            <w:hideMark/>
          </w:tcPr>
          <w:p w14:paraId="09CF8390"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23.9</w:t>
            </w:r>
          </w:p>
        </w:tc>
        <w:tc>
          <w:tcPr>
            <w:tcW w:w="257" w:type="pct"/>
            <w:tcBorders>
              <w:top w:val="nil"/>
              <w:left w:val="nil"/>
              <w:bottom w:val="nil"/>
              <w:right w:val="nil"/>
            </w:tcBorders>
            <w:shd w:val="clear" w:color="auto" w:fill="auto"/>
            <w:noWrap/>
            <w:vAlign w:val="center"/>
            <w:hideMark/>
          </w:tcPr>
          <w:p w14:paraId="78F6E767"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53.5</w:t>
            </w:r>
          </w:p>
        </w:tc>
        <w:tc>
          <w:tcPr>
            <w:tcW w:w="257" w:type="pct"/>
            <w:tcBorders>
              <w:top w:val="nil"/>
              <w:left w:val="nil"/>
              <w:bottom w:val="nil"/>
              <w:right w:val="nil"/>
            </w:tcBorders>
            <w:shd w:val="clear" w:color="auto" w:fill="auto"/>
            <w:noWrap/>
            <w:vAlign w:val="center"/>
            <w:hideMark/>
          </w:tcPr>
          <w:p w14:paraId="33184E2F"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5.8</w:t>
            </w:r>
          </w:p>
        </w:tc>
        <w:tc>
          <w:tcPr>
            <w:tcW w:w="265" w:type="pct"/>
            <w:tcBorders>
              <w:top w:val="nil"/>
              <w:left w:val="nil"/>
              <w:bottom w:val="nil"/>
              <w:right w:val="nil"/>
            </w:tcBorders>
            <w:shd w:val="clear" w:color="auto" w:fill="auto"/>
            <w:noWrap/>
            <w:vAlign w:val="center"/>
            <w:hideMark/>
          </w:tcPr>
          <w:p w14:paraId="467C2CFA"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3.9</w:t>
            </w:r>
          </w:p>
        </w:tc>
        <w:tc>
          <w:tcPr>
            <w:tcW w:w="265" w:type="pct"/>
            <w:tcBorders>
              <w:top w:val="nil"/>
              <w:left w:val="nil"/>
              <w:bottom w:val="nil"/>
              <w:right w:val="nil"/>
            </w:tcBorders>
            <w:shd w:val="clear" w:color="auto" w:fill="auto"/>
            <w:noWrap/>
            <w:vAlign w:val="center"/>
            <w:hideMark/>
          </w:tcPr>
          <w:p w14:paraId="24D64CBC"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2.9</w:t>
            </w:r>
          </w:p>
        </w:tc>
        <w:tc>
          <w:tcPr>
            <w:tcW w:w="265" w:type="pct"/>
            <w:tcBorders>
              <w:top w:val="nil"/>
              <w:left w:val="nil"/>
              <w:bottom w:val="nil"/>
              <w:right w:val="nil"/>
            </w:tcBorders>
            <w:shd w:val="clear" w:color="auto" w:fill="auto"/>
            <w:noWrap/>
            <w:vAlign w:val="center"/>
            <w:hideMark/>
          </w:tcPr>
          <w:p w14:paraId="4C4AA0F0"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4.4</w:t>
            </w:r>
          </w:p>
        </w:tc>
        <w:tc>
          <w:tcPr>
            <w:tcW w:w="265" w:type="pct"/>
            <w:tcBorders>
              <w:top w:val="nil"/>
              <w:left w:val="nil"/>
              <w:bottom w:val="nil"/>
              <w:right w:val="nil"/>
            </w:tcBorders>
            <w:shd w:val="clear" w:color="auto" w:fill="auto"/>
            <w:noWrap/>
            <w:vAlign w:val="center"/>
            <w:hideMark/>
          </w:tcPr>
          <w:p w14:paraId="660CEC7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4.1</w:t>
            </w:r>
          </w:p>
        </w:tc>
        <w:tc>
          <w:tcPr>
            <w:tcW w:w="257" w:type="pct"/>
            <w:tcBorders>
              <w:top w:val="nil"/>
              <w:left w:val="nil"/>
              <w:bottom w:val="nil"/>
              <w:right w:val="nil"/>
            </w:tcBorders>
            <w:shd w:val="clear" w:color="auto" w:fill="auto"/>
            <w:noWrap/>
            <w:vAlign w:val="center"/>
            <w:hideMark/>
          </w:tcPr>
          <w:p w14:paraId="18D8131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0.2</w:t>
            </w:r>
          </w:p>
        </w:tc>
        <w:tc>
          <w:tcPr>
            <w:tcW w:w="265" w:type="pct"/>
            <w:tcBorders>
              <w:top w:val="nil"/>
              <w:left w:val="nil"/>
              <w:bottom w:val="nil"/>
              <w:right w:val="nil"/>
            </w:tcBorders>
            <w:shd w:val="clear" w:color="auto" w:fill="auto"/>
            <w:noWrap/>
            <w:vAlign w:val="center"/>
            <w:hideMark/>
          </w:tcPr>
          <w:p w14:paraId="3461BB0A"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1.3</w:t>
            </w:r>
          </w:p>
        </w:tc>
        <w:tc>
          <w:tcPr>
            <w:tcW w:w="257" w:type="pct"/>
            <w:tcBorders>
              <w:top w:val="nil"/>
              <w:left w:val="nil"/>
              <w:bottom w:val="nil"/>
              <w:right w:val="nil"/>
            </w:tcBorders>
            <w:shd w:val="clear" w:color="auto" w:fill="auto"/>
            <w:noWrap/>
            <w:vAlign w:val="center"/>
            <w:hideMark/>
          </w:tcPr>
          <w:p w14:paraId="24514C5F"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0.1</w:t>
            </w:r>
          </w:p>
        </w:tc>
        <w:tc>
          <w:tcPr>
            <w:tcW w:w="257" w:type="pct"/>
            <w:tcBorders>
              <w:top w:val="nil"/>
              <w:left w:val="nil"/>
              <w:bottom w:val="nil"/>
              <w:right w:val="nil"/>
            </w:tcBorders>
            <w:shd w:val="clear" w:color="auto" w:fill="auto"/>
            <w:noWrap/>
            <w:vAlign w:val="center"/>
            <w:hideMark/>
          </w:tcPr>
          <w:p w14:paraId="5DEB94E7"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0.02</w:t>
            </w:r>
          </w:p>
        </w:tc>
        <w:tc>
          <w:tcPr>
            <w:tcW w:w="257" w:type="pct"/>
            <w:tcBorders>
              <w:top w:val="nil"/>
              <w:left w:val="nil"/>
              <w:bottom w:val="nil"/>
              <w:right w:val="nil"/>
            </w:tcBorders>
            <w:shd w:val="clear" w:color="auto" w:fill="auto"/>
            <w:noWrap/>
            <w:vAlign w:val="center"/>
            <w:hideMark/>
          </w:tcPr>
          <w:p w14:paraId="31BC4B3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0.002</w:t>
            </w:r>
          </w:p>
        </w:tc>
      </w:tr>
      <w:tr w:rsidR="000002D9" w:rsidRPr="00C74139" w14:paraId="08C16EAB" w14:textId="77777777" w:rsidTr="000E2FA9">
        <w:trPr>
          <w:trHeight w:val="227"/>
        </w:trPr>
        <w:tc>
          <w:tcPr>
            <w:tcW w:w="386" w:type="pct"/>
            <w:tcBorders>
              <w:top w:val="nil"/>
              <w:left w:val="nil"/>
              <w:bottom w:val="nil"/>
              <w:right w:val="nil"/>
            </w:tcBorders>
            <w:shd w:val="clear" w:color="auto" w:fill="auto"/>
            <w:noWrap/>
            <w:vAlign w:val="center"/>
            <w:hideMark/>
          </w:tcPr>
          <w:p w14:paraId="7724E7A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KIS_GL6</w:t>
            </w:r>
          </w:p>
        </w:tc>
        <w:tc>
          <w:tcPr>
            <w:tcW w:w="438" w:type="pct"/>
            <w:tcBorders>
              <w:top w:val="nil"/>
              <w:left w:val="nil"/>
              <w:bottom w:val="nil"/>
              <w:right w:val="nil"/>
            </w:tcBorders>
            <w:shd w:val="clear" w:color="auto" w:fill="auto"/>
            <w:noWrap/>
            <w:vAlign w:val="center"/>
            <w:hideMark/>
          </w:tcPr>
          <w:p w14:paraId="5DD8802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CB (pods)</w:t>
            </w:r>
          </w:p>
        </w:tc>
        <w:tc>
          <w:tcPr>
            <w:tcW w:w="258" w:type="pct"/>
            <w:tcBorders>
              <w:top w:val="nil"/>
              <w:left w:val="nil"/>
              <w:bottom w:val="nil"/>
              <w:right w:val="nil"/>
            </w:tcBorders>
            <w:shd w:val="clear" w:color="auto" w:fill="auto"/>
            <w:noWrap/>
            <w:vAlign w:val="center"/>
            <w:hideMark/>
          </w:tcPr>
          <w:p w14:paraId="55B9743E"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50.6</w:t>
            </w:r>
          </w:p>
        </w:tc>
        <w:tc>
          <w:tcPr>
            <w:tcW w:w="266" w:type="pct"/>
            <w:tcBorders>
              <w:top w:val="nil"/>
              <w:left w:val="nil"/>
              <w:bottom w:val="nil"/>
              <w:right w:val="nil"/>
            </w:tcBorders>
            <w:shd w:val="clear" w:color="auto" w:fill="auto"/>
            <w:noWrap/>
            <w:vAlign w:val="center"/>
            <w:hideMark/>
          </w:tcPr>
          <w:p w14:paraId="46AD5613"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68.0</w:t>
            </w:r>
          </w:p>
        </w:tc>
        <w:tc>
          <w:tcPr>
            <w:tcW w:w="258" w:type="pct"/>
            <w:tcBorders>
              <w:top w:val="nil"/>
              <w:left w:val="nil"/>
              <w:bottom w:val="nil"/>
              <w:right w:val="nil"/>
            </w:tcBorders>
            <w:shd w:val="clear" w:color="auto" w:fill="auto"/>
            <w:noWrap/>
            <w:vAlign w:val="center"/>
            <w:hideMark/>
          </w:tcPr>
          <w:p w14:paraId="02CBF1CB"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16.7</w:t>
            </w:r>
          </w:p>
        </w:tc>
        <w:tc>
          <w:tcPr>
            <w:tcW w:w="257" w:type="pct"/>
            <w:tcBorders>
              <w:top w:val="nil"/>
              <w:left w:val="nil"/>
              <w:bottom w:val="nil"/>
              <w:right w:val="nil"/>
            </w:tcBorders>
            <w:shd w:val="clear" w:color="auto" w:fill="auto"/>
            <w:noWrap/>
            <w:vAlign w:val="center"/>
            <w:hideMark/>
          </w:tcPr>
          <w:p w14:paraId="6507B8E2"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24.2</w:t>
            </w:r>
          </w:p>
        </w:tc>
        <w:tc>
          <w:tcPr>
            <w:tcW w:w="265" w:type="pct"/>
            <w:tcBorders>
              <w:top w:val="nil"/>
              <w:left w:val="nil"/>
              <w:bottom w:val="nil"/>
              <w:right w:val="nil"/>
            </w:tcBorders>
            <w:shd w:val="clear" w:color="auto" w:fill="auto"/>
            <w:noWrap/>
            <w:vAlign w:val="center"/>
            <w:hideMark/>
          </w:tcPr>
          <w:p w14:paraId="744CA286"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25.4</w:t>
            </w:r>
          </w:p>
        </w:tc>
        <w:tc>
          <w:tcPr>
            <w:tcW w:w="257" w:type="pct"/>
            <w:tcBorders>
              <w:top w:val="nil"/>
              <w:left w:val="nil"/>
              <w:bottom w:val="nil"/>
              <w:right w:val="nil"/>
            </w:tcBorders>
            <w:shd w:val="clear" w:color="auto" w:fill="auto"/>
            <w:noWrap/>
            <w:vAlign w:val="center"/>
            <w:hideMark/>
          </w:tcPr>
          <w:p w14:paraId="3B03D927"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91.8</w:t>
            </w:r>
          </w:p>
        </w:tc>
        <w:tc>
          <w:tcPr>
            <w:tcW w:w="257" w:type="pct"/>
            <w:tcBorders>
              <w:top w:val="nil"/>
              <w:left w:val="nil"/>
              <w:bottom w:val="nil"/>
              <w:right w:val="nil"/>
            </w:tcBorders>
            <w:shd w:val="clear" w:color="auto" w:fill="auto"/>
            <w:noWrap/>
            <w:vAlign w:val="center"/>
            <w:hideMark/>
          </w:tcPr>
          <w:p w14:paraId="1DAE8B5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4.9</w:t>
            </w:r>
          </w:p>
        </w:tc>
        <w:tc>
          <w:tcPr>
            <w:tcW w:w="265" w:type="pct"/>
            <w:tcBorders>
              <w:top w:val="nil"/>
              <w:left w:val="nil"/>
              <w:bottom w:val="nil"/>
              <w:right w:val="nil"/>
            </w:tcBorders>
            <w:shd w:val="clear" w:color="auto" w:fill="auto"/>
            <w:noWrap/>
            <w:vAlign w:val="center"/>
            <w:hideMark/>
          </w:tcPr>
          <w:p w14:paraId="4C24E1E6"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8.2</w:t>
            </w:r>
          </w:p>
        </w:tc>
        <w:tc>
          <w:tcPr>
            <w:tcW w:w="265" w:type="pct"/>
            <w:tcBorders>
              <w:top w:val="nil"/>
              <w:left w:val="nil"/>
              <w:bottom w:val="nil"/>
              <w:right w:val="nil"/>
            </w:tcBorders>
            <w:shd w:val="clear" w:color="auto" w:fill="auto"/>
            <w:noWrap/>
            <w:vAlign w:val="center"/>
            <w:hideMark/>
          </w:tcPr>
          <w:p w14:paraId="3DFB051A"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13.9</w:t>
            </w:r>
          </w:p>
        </w:tc>
        <w:tc>
          <w:tcPr>
            <w:tcW w:w="265" w:type="pct"/>
            <w:tcBorders>
              <w:top w:val="nil"/>
              <w:left w:val="nil"/>
              <w:bottom w:val="nil"/>
              <w:right w:val="nil"/>
            </w:tcBorders>
            <w:shd w:val="clear" w:color="auto" w:fill="auto"/>
            <w:noWrap/>
            <w:vAlign w:val="center"/>
            <w:hideMark/>
          </w:tcPr>
          <w:p w14:paraId="61FF9A66"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3.3</w:t>
            </w:r>
          </w:p>
        </w:tc>
        <w:tc>
          <w:tcPr>
            <w:tcW w:w="265" w:type="pct"/>
            <w:tcBorders>
              <w:top w:val="nil"/>
              <w:left w:val="nil"/>
              <w:bottom w:val="nil"/>
              <w:right w:val="nil"/>
            </w:tcBorders>
            <w:shd w:val="clear" w:color="auto" w:fill="auto"/>
            <w:noWrap/>
            <w:vAlign w:val="center"/>
            <w:hideMark/>
          </w:tcPr>
          <w:p w14:paraId="25D320BC"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4.8</w:t>
            </w:r>
          </w:p>
        </w:tc>
        <w:tc>
          <w:tcPr>
            <w:tcW w:w="257" w:type="pct"/>
            <w:tcBorders>
              <w:top w:val="nil"/>
              <w:left w:val="nil"/>
              <w:bottom w:val="nil"/>
              <w:right w:val="nil"/>
            </w:tcBorders>
            <w:shd w:val="clear" w:color="auto" w:fill="auto"/>
            <w:noWrap/>
            <w:vAlign w:val="center"/>
            <w:hideMark/>
          </w:tcPr>
          <w:p w14:paraId="2F9B926E"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0.4</w:t>
            </w:r>
          </w:p>
        </w:tc>
        <w:tc>
          <w:tcPr>
            <w:tcW w:w="265" w:type="pct"/>
            <w:tcBorders>
              <w:top w:val="nil"/>
              <w:left w:val="nil"/>
              <w:bottom w:val="nil"/>
              <w:right w:val="nil"/>
            </w:tcBorders>
            <w:shd w:val="clear" w:color="auto" w:fill="auto"/>
            <w:noWrap/>
            <w:vAlign w:val="center"/>
            <w:hideMark/>
          </w:tcPr>
          <w:p w14:paraId="7E4D6065"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1.8</w:t>
            </w:r>
          </w:p>
        </w:tc>
        <w:tc>
          <w:tcPr>
            <w:tcW w:w="257" w:type="pct"/>
            <w:tcBorders>
              <w:top w:val="nil"/>
              <w:left w:val="nil"/>
              <w:bottom w:val="nil"/>
              <w:right w:val="nil"/>
            </w:tcBorders>
            <w:shd w:val="clear" w:color="auto" w:fill="auto"/>
            <w:noWrap/>
            <w:vAlign w:val="center"/>
            <w:hideMark/>
          </w:tcPr>
          <w:p w14:paraId="79780C1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0.2</w:t>
            </w:r>
          </w:p>
        </w:tc>
        <w:tc>
          <w:tcPr>
            <w:tcW w:w="257" w:type="pct"/>
            <w:tcBorders>
              <w:top w:val="nil"/>
              <w:left w:val="nil"/>
              <w:bottom w:val="nil"/>
              <w:right w:val="nil"/>
            </w:tcBorders>
            <w:shd w:val="clear" w:color="auto" w:fill="auto"/>
            <w:noWrap/>
            <w:vAlign w:val="center"/>
            <w:hideMark/>
          </w:tcPr>
          <w:p w14:paraId="0D756D1C"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0.02</w:t>
            </w:r>
          </w:p>
        </w:tc>
        <w:tc>
          <w:tcPr>
            <w:tcW w:w="257" w:type="pct"/>
            <w:tcBorders>
              <w:top w:val="nil"/>
              <w:left w:val="nil"/>
              <w:bottom w:val="nil"/>
              <w:right w:val="nil"/>
            </w:tcBorders>
            <w:shd w:val="clear" w:color="auto" w:fill="auto"/>
            <w:noWrap/>
            <w:vAlign w:val="center"/>
            <w:hideMark/>
          </w:tcPr>
          <w:p w14:paraId="6CE7840A"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0.014</w:t>
            </w:r>
          </w:p>
        </w:tc>
      </w:tr>
      <w:tr w:rsidR="000002D9" w:rsidRPr="00C74139" w14:paraId="1BFC3D51" w14:textId="77777777" w:rsidTr="000E2FA9">
        <w:trPr>
          <w:trHeight w:val="227"/>
        </w:trPr>
        <w:tc>
          <w:tcPr>
            <w:tcW w:w="386" w:type="pct"/>
            <w:tcBorders>
              <w:top w:val="nil"/>
              <w:left w:val="nil"/>
              <w:bottom w:val="nil"/>
              <w:right w:val="nil"/>
            </w:tcBorders>
            <w:shd w:val="clear" w:color="auto" w:fill="auto"/>
            <w:noWrap/>
            <w:vAlign w:val="center"/>
            <w:hideMark/>
          </w:tcPr>
          <w:p w14:paraId="7FBF537C"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KIS_GL7</w:t>
            </w:r>
          </w:p>
        </w:tc>
        <w:tc>
          <w:tcPr>
            <w:tcW w:w="438" w:type="pct"/>
            <w:tcBorders>
              <w:top w:val="nil"/>
              <w:left w:val="nil"/>
              <w:bottom w:val="nil"/>
              <w:right w:val="nil"/>
            </w:tcBorders>
            <w:shd w:val="clear" w:color="auto" w:fill="auto"/>
            <w:noWrap/>
            <w:vAlign w:val="center"/>
            <w:hideMark/>
          </w:tcPr>
          <w:p w14:paraId="69F2B32E"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CB (grains)</w:t>
            </w:r>
          </w:p>
        </w:tc>
        <w:tc>
          <w:tcPr>
            <w:tcW w:w="258" w:type="pct"/>
            <w:tcBorders>
              <w:top w:val="nil"/>
              <w:left w:val="nil"/>
              <w:bottom w:val="nil"/>
              <w:right w:val="nil"/>
            </w:tcBorders>
            <w:shd w:val="clear" w:color="auto" w:fill="auto"/>
            <w:noWrap/>
            <w:vAlign w:val="center"/>
            <w:hideMark/>
          </w:tcPr>
          <w:p w14:paraId="1ED0E4B9"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77.3</w:t>
            </w:r>
          </w:p>
        </w:tc>
        <w:tc>
          <w:tcPr>
            <w:tcW w:w="266" w:type="pct"/>
            <w:tcBorders>
              <w:top w:val="nil"/>
              <w:left w:val="nil"/>
              <w:bottom w:val="nil"/>
              <w:right w:val="nil"/>
            </w:tcBorders>
            <w:shd w:val="clear" w:color="auto" w:fill="auto"/>
            <w:noWrap/>
            <w:vAlign w:val="center"/>
            <w:hideMark/>
          </w:tcPr>
          <w:p w14:paraId="4EE34E1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84.0</w:t>
            </w:r>
          </w:p>
        </w:tc>
        <w:tc>
          <w:tcPr>
            <w:tcW w:w="258" w:type="pct"/>
            <w:tcBorders>
              <w:top w:val="nil"/>
              <w:left w:val="nil"/>
              <w:bottom w:val="nil"/>
              <w:right w:val="nil"/>
            </w:tcBorders>
            <w:shd w:val="clear" w:color="auto" w:fill="auto"/>
            <w:noWrap/>
            <w:vAlign w:val="center"/>
            <w:hideMark/>
          </w:tcPr>
          <w:p w14:paraId="0137D41A"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13.6</w:t>
            </w:r>
          </w:p>
        </w:tc>
        <w:tc>
          <w:tcPr>
            <w:tcW w:w="257" w:type="pct"/>
            <w:tcBorders>
              <w:top w:val="nil"/>
              <w:left w:val="nil"/>
              <w:bottom w:val="nil"/>
              <w:right w:val="nil"/>
            </w:tcBorders>
            <w:shd w:val="clear" w:color="auto" w:fill="auto"/>
            <w:noWrap/>
            <w:vAlign w:val="center"/>
            <w:hideMark/>
          </w:tcPr>
          <w:p w14:paraId="55D093B4"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26.8</w:t>
            </w:r>
          </w:p>
        </w:tc>
        <w:tc>
          <w:tcPr>
            <w:tcW w:w="265" w:type="pct"/>
            <w:tcBorders>
              <w:top w:val="nil"/>
              <w:left w:val="nil"/>
              <w:bottom w:val="nil"/>
              <w:right w:val="nil"/>
            </w:tcBorders>
            <w:shd w:val="clear" w:color="auto" w:fill="auto"/>
            <w:noWrap/>
            <w:vAlign w:val="center"/>
            <w:hideMark/>
          </w:tcPr>
          <w:p w14:paraId="3DBF4B5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25.1</w:t>
            </w:r>
          </w:p>
        </w:tc>
        <w:tc>
          <w:tcPr>
            <w:tcW w:w="257" w:type="pct"/>
            <w:tcBorders>
              <w:top w:val="nil"/>
              <w:left w:val="nil"/>
              <w:bottom w:val="nil"/>
              <w:right w:val="nil"/>
            </w:tcBorders>
            <w:shd w:val="clear" w:color="auto" w:fill="auto"/>
            <w:noWrap/>
            <w:vAlign w:val="center"/>
            <w:hideMark/>
          </w:tcPr>
          <w:p w14:paraId="6EB92915"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3.0</w:t>
            </w:r>
          </w:p>
        </w:tc>
        <w:tc>
          <w:tcPr>
            <w:tcW w:w="257" w:type="pct"/>
            <w:tcBorders>
              <w:top w:val="nil"/>
              <w:left w:val="nil"/>
              <w:bottom w:val="nil"/>
              <w:right w:val="nil"/>
            </w:tcBorders>
            <w:shd w:val="clear" w:color="auto" w:fill="auto"/>
            <w:noWrap/>
            <w:vAlign w:val="center"/>
            <w:hideMark/>
          </w:tcPr>
          <w:p w14:paraId="5069EF7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8.3</w:t>
            </w:r>
          </w:p>
        </w:tc>
        <w:tc>
          <w:tcPr>
            <w:tcW w:w="265" w:type="pct"/>
            <w:tcBorders>
              <w:top w:val="nil"/>
              <w:left w:val="nil"/>
              <w:bottom w:val="nil"/>
              <w:right w:val="nil"/>
            </w:tcBorders>
            <w:shd w:val="clear" w:color="auto" w:fill="auto"/>
            <w:noWrap/>
            <w:vAlign w:val="center"/>
            <w:hideMark/>
          </w:tcPr>
          <w:p w14:paraId="0B152E6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2.4</w:t>
            </w:r>
          </w:p>
        </w:tc>
        <w:tc>
          <w:tcPr>
            <w:tcW w:w="265" w:type="pct"/>
            <w:tcBorders>
              <w:top w:val="nil"/>
              <w:left w:val="nil"/>
              <w:bottom w:val="nil"/>
              <w:right w:val="nil"/>
            </w:tcBorders>
            <w:shd w:val="clear" w:color="auto" w:fill="auto"/>
            <w:noWrap/>
            <w:vAlign w:val="center"/>
            <w:hideMark/>
          </w:tcPr>
          <w:p w14:paraId="46A214C3"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1.5</w:t>
            </w:r>
          </w:p>
        </w:tc>
        <w:tc>
          <w:tcPr>
            <w:tcW w:w="265" w:type="pct"/>
            <w:tcBorders>
              <w:top w:val="nil"/>
              <w:left w:val="nil"/>
              <w:bottom w:val="nil"/>
              <w:right w:val="nil"/>
            </w:tcBorders>
            <w:shd w:val="clear" w:color="auto" w:fill="auto"/>
            <w:noWrap/>
            <w:vAlign w:val="center"/>
            <w:hideMark/>
          </w:tcPr>
          <w:p w14:paraId="5303538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3.0</w:t>
            </w:r>
          </w:p>
        </w:tc>
        <w:tc>
          <w:tcPr>
            <w:tcW w:w="265" w:type="pct"/>
            <w:tcBorders>
              <w:top w:val="nil"/>
              <w:left w:val="nil"/>
              <w:bottom w:val="nil"/>
              <w:right w:val="nil"/>
            </w:tcBorders>
            <w:shd w:val="clear" w:color="auto" w:fill="auto"/>
            <w:noWrap/>
            <w:vAlign w:val="center"/>
            <w:hideMark/>
          </w:tcPr>
          <w:p w14:paraId="41A8685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4.6</w:t>
            </w:r>
          </w:p>
        </w:tc>
        <w:tc>
          <w:tcPr>
            <w:tcW w:w="257" w:type="pct"/>
            <w:tcBorders>
              <w:top w:val="nil"/>
              <w:left w:val="nil"/>
              <w:bottom w:val="nil"/>
              <w:right w:val="nil"/>
            </w:tcBorders>
            <w:shd w:val="clear" w:color="auto" w:fill="auto"/>
            <w:noWrap/>
            <w:vAlign w:val="center"/>
            <w:hideMark/>
          </w:tcPr>
          <w:p w14:paraId="74B6B215"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5.8</w:t>
            </w:r>
          </w:p>
        </w:tc>
        <w:tc>
          <w:tcPr>
            <w:tcW w:w="265" w:type="pct"/>
            <w:tcBorders>
              <w:top w:val="nil"/>
              <w:left w:val="nil"/>
              <w:bottom w:val="nil"/>
              <w:right w:val="nil"/>
            </w:tcBorders>
            <w:shd w:val="clear" w:color="auto" w:fill="auto"/>
            <w:noWrap/>
            <w:vAlign w:val="center"/>
            <w:hideMark/>
          </w:tcPr>
          <w:p w14:paraId="1FDAB47C"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4.5</w:t>
            </w:r>
          </w:p>
        </w:tc>
        <w:tc>
          <w:tcPr>
            <w:tcW w:w="257" w:type="pct"/>
            <w:tcBorders>
              <w:top w:val="nil"/>
              <w:left w:val="nil"/>
              <w:bottom w:val="nil"/>
              <w:right w:val="nil"/>
            </w:tcBorders>
            <w:shd w:val="clear" w:color="auto" w:fill="auto"/>
            <w:noWrap/>
            <w:vAlign w:val="center"/>
            <w:hideMark/>
          </w:tcPr>
          <w:p w14:paraId="244ABF6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0.2</w:t>
            </w:r>
          </w:p>
        </w:tc>
        <w:tc>
          <w:tcPr>
            <w:tcW w:w="257" w:type="pct"/>
            <w:tcBorders>
              <w:top w:val="nil"/>
              <w:left w:val="nil"/>
              <w:bottom w:val="nil"/>
              <w:right w:val="nil"/>
            </w:tcBorders>
            <w:shd w:val="clear" w:color="auto" w:fill="auto"/>
            <w:noWrap/>
            <w:vAlign w:val="center"/>
            <w:hideMark/>
          </w:tcPr>
          <w:p w14:paraId="629DC1C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0.04</w:t>
            </w:r>
          </w:p>
        </w:tc>
        <w:tc>
          <w:tcPr>
            <w:tcW w:w="257" w:type="pct"/>
            <w:tcBorders>
              <w:top w:val="nil"/>
              <w:left w:val="nil"/>
              <w:bottom w:val="nil"/>
              <w:right w:val="nil"/>
            </w:tcBorders>
            <w:shd w:val="clear" w:color="auto" w:fill="auto"/>
            <w:noWrap/>
            <w:vAlign w:val="center"/>
            <w:hideMark/>
          </w:tcPr>
          <w:p w14:paraId="591F2C8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0.045</w:t>
            </w:r>
          </w:p>
        </w:tc>
      </w:tr>
      <w:tr w:rsidR="000002D9" w:rsidRPr="00C74139" w14:paraId="6FCE4659" w14:textId="77777777" w:rsidTr="000E2FA9">
        <w:trPr>
          <w:trHeight w:val="227"/>
        </w:trPr>
        <w:tc>
          <w:tcPr>
            <w:tcW w:w="386" w:type="pct"/>
            <w:tcBorders>
              <w:top w:val="nil"/>
              <w:left w:val="nil"/>
              <w:bottom w:val="nil"/>
              <w:right w:val="nil"/>
            </w:tcBorders>
            <w:shd w:val="clear" w:color="auto" w:fill="auto"/>
            <w:noWrap/>
            <w:vAlign w:val="center"/>
            <w:hideMark/>
          </w:tcPr>
          <w:p w14:paraId="36C91316"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KIS_GL8</w:t>
            </w:r>
          </w:p>
        </w:tc>
        <w:tc>
          <w:tcPr>
            <w:tcW w:w="438" w:type="pct"/>
            <w:tcBorders>
              <w:top w:val="nil"/>
              <w:left w:val="nil"/>
              <w:bottom w:val="nil"/>
              <w:right w:val="nil"/>
            </w:tcBorders>
            <w:shd w:val="clear" w:color="auto" w:fill="auto"/>
            <w:noWrap/>
            <w:vAlign w:val="center"/>
            <w:hideMark/>
          </w:tcPr>
          <w:p w14:paraId="5AEDF17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CB (grains)</w:t>
            </w:r>
          </w:p>
        </w:tc>
        <w:tc>
          <w:tcPr>
            <w:tcW w:w="258" w:type="pct"/>
            <w:tcBorders>
              <w:top w:val="nil"/>
              <w:left w:val="nil"/>
              <w:bottom w:val="nil"/>
              <w:right w:val="nil"/>
            </w:tcBorders>
            <w:shd w:val="clear" w:color="auto" w:fill="auto"/>
            <w:noWrap/>
            <w:vAlign w:val="center"/>
            <w:hideMark/>
          </w:tcPr>
          <w:p w14:paraId="7555E840"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58.7</w:t>
            </w:r>
          </w:p>
        </w:tc>
        <w:tc>
          <w:tcPr>
            <w:tcW w:w="266" w:type="pct"/>
            <w:tcBorders>
              <w:top w:val="nil"/>
              <w:left w:val="nil"/>
              <w:bottom w:val="nil"/>
              <w:right w:val="nil"/>
            </w:tcBorders>
            <w:shd w:val="clear" w:color="auto" w:fill="auto"/>
            <w:noWrap/>
            <w:vAlign w:val="center"/>
            <w:hideMark/>
          </w:tcPr>
          <w:p w14:paraId="7BBBE70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76.0</w:t>
            </w:r>
          </w:p>
        </w:tc>
        <w:tc>
          <w:tcPr>
            <w:tcW w:w="258" w:type="pct"/>
            <w:tcBorders>
              <w:top w:val="nil"/>
              <w:left w:val="nil"/>
              <w:bottom w:val="nil"/>
              <w:right w:val="nil"/>
            </w:tcBorders>
            <w:shd w:val="clear" w:color="auto" w:fill="auto"/>
            <w:noWrap/>
            <w:vAlign w:val="center"/>
            <w:hideMark/>
          </w:tcPr>
          <w:p w14:paraId="729A89BF"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11.9</w:t>
            </w:r>
          </w:p>
        </w:tc>
        <w:tc>
          <w:tcPr>
            <w:tcW w:w="257" w:type="pct"/>
            <w:tcBorders>
              <w:top w:val="nil"/>
              <w:left w:val="nil"/>
              <w:bottom w:val="nil"/>
              <w:right w:val="nil"/>
            </w:tcBorders>
            <w:shd w:val="clear" w:color="auto" w:fill="auto"/>
            <w:noWrap/>
            <w:vAlign w:val="center"/>
            <w:hideMark/>
          </w:tcPr>
          <w:p w14:paraId="2DA369FC"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27.6</w:t>
            </w:r>
          </w:p>
        </w:tc>
        <w:tc>
          <w:tcPr>
            <w:tcW w:w="265" w:type="pct"/>
            <w:tcBorders>
              <w:top w:val="nil"/>
              <w:left w:val="nil"/>
              <w:bottom w:val="nil"/>
              <w:right w:val="nil"/>
            </w:tcBorders>
            <w:shd w:val="clear" w:color="auto" w:fill="auto"/>
            <w:noWrap/>
            <w:vAlign w:val="center"/>
            <w:hideMark/>
          </w:tcPr>
          <w:p w14:paraId="7125BD4A"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27.1</w:t>
            </w:r>
          </w:p>
        </w:tc>
        <w:tc>
          <w:tcPr>
            <w:tcW w:w="257" w:type="pct"/>
            <w:tcBorders>
              <w:top w:val="nil"/>
              <w:left w:val="nil"/>
              <w:bottom w:val="nil"/>
              <w:right w:val="nil"/>
            </w:tcBorders>
            <w:shd w:val="clear" w:color="auto" w:fill="auto"/>
            <w:noWrap/>
            <w:vAlign w:val="center"/>
            <w:hideMark/>
          </w:tcPr>
          <w:p w14:paraId="4FDBAA6E"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38.3</w:t>
            </w:r>
          </w:p>
        </w:tc>
        <w:tc>
          <w:tcPr>
            <w:tcW w:w="257" w:type="pct"/>
            <w:tcBorders>
              <w:top w:val="nil"/>
              <w:left w:val="nil"/>
              <w:bottom w:val="nil"/>
              <w:right w:val="nil"/>
            </w:tcBorders>
            <w:shd w:val="clear" w:color="auto" w:fill="auto"/>
            <w:noWrap/>
            <w:vAlign w:val="center"/>
            <w:hideMark/>
          </w:tcPr>
          <w:p w14:paraId="3926233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5.8</w:t>
            </w:r>
          </w:p>
        </w:tc>
        <w:tc>
          <w:tcPr>
            <w:tcW w:w="265" w:type="pct"/>
            <w:tcBorders>
              <w:top w:val="nil"/>
              <w:left w:val="nil"/>
              <w:bottom w:val="nil"/>
              <w:right w:val="nil"/>
            </w:tcBorders>
            <w:shd w:val="clear" w:color="auto" w:fill="auto"/>
            <w:noWrap/>
            <w:vAlign w:val="center"/>
            <w:hideMark/>
          </w:tcPr>
          <w:p w14:paraId="0720D17E"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7.8</w:t>
            </w:r>
          </w:p>
        </w:tc>
        <w:tc>
          <w:tcPr>
            <w:tcW w:w="265" w:type="pct"/>
            <w:tcBorders>
              <w:top w:val="nil"/>
              <w:left w:val="nil"/>
              <w:bottom w:val="nil"/>
              <w:right w:val="nil"/>
            </w:tcBorders>
            <w:shd w:val="clear" w:color="auto" w:fill="auto"/>
            <w:noWrap/>
            <w:vAlign w:val="center"/>
            <w:hideMark/>
          </w:tcPr>
          <w:p w14:paraId="11117537"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1.8</w:t>
            </w:r>
          </w:p>
        </w:tc>
        <w:tc>
          <w:tcPr>
            <w:tcW w:w="265" w:type="pct"/>
            <w:tcBorders>
              <w:top w:val="nil"/>
              <w:left w:val="nil"/>
              <w:bottom w:val="nil"/>
              <w:right w:val="nil"/>
            </w:tcBorders>
            <w:shd w:val="clear" w:color="auto" w:fill="auto"/>
            <w:noWrap/>
            <w:vAlign w:val="center"/>
            <w:hideMark/>
          </w:tcPr>
          <w:p w14:paraId="65CA796C"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2.4</w:t>
            </w:r>
          </w:p>
        </w:tc>
        <w:tc>
          <w:tcPr>
            <w:tcW w:w="265" w:type="pct"/>
            <w:tcBorders>
              <w:top w:val="nil"/>
              <w:left w:val="nil"/>
              <w:bottom w:val="nil"/>
              <w:right w:val="nil"/>
            </w:tcBorders>
            <w:shd w:val="clear" w:color="auto" w:fill="auto"/>
            <w:noWrap/>
            <w:vAlign w:val="center"/>
            <w:hideMark/>
          </w:tcPr>
          <w:p w14:paraId="23A11827"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3.1</w:t>
            </w:r>
          </w:p>
        </w:tc>
        <w:tc>
          <w:tcPr>
            <w:tcW w:w="257" w:type="pct"/>
            <w:tcBorders>
              <w:top w:val="nil"/>
              <w:left w:val="nil"/>
              <w:bottom w:val="nil"/>
              <w:right w:val="nil"/>
            </w:tcBorders>
            <w:shd w:val="clear" w:color="auto" w:fill="auto"/>
            <w:noWrap/>
            <w:vAlign w:val="center"/>
            <w:hideMark/>
          </w:tcPr>
          <w:p w14:paraId="7628439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8.5</w:t>
            </w:r>
          </w:p>
        </w:tc>
        <w:tc>
          <w:tcPr>
            <w:tcW w:w="265" w:type="pct"/>
            <w:tcBorders>
              <w:top w:val="nil"/>
              <w:left w:val="nil"/>
              <w:bottom w:val="nil"/>
              <w:right w:val="nil"/>
            </w:tcBorders>
            <w:shd w:val="clear" w:color="auto" w:fill="auto"/>
            <w:noWrap/>
            <w:vAlign w:val="center"/>
            <w:hideMark/>
          </w:tcPr>
          <w:p w14:paraId="01B502BF"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6.6</w:t>
            </w:r>
          </w:p>
        </w:tc>
        <w:tc>
          <w:tcPr>
            <w:tcW w:w="257" w:type="pct"/>
            <w:tcBorders>
              <w:top w:val="nil"/>
              <w:left w:val="nil"/>
              <w:bottom w:val="nil"/>
              <w:right w:val="nil"/>
            </w:tcBorders>
            <w:shd w:val="clear" w:color="auto" w:fill="auto"/>
            <w:noWrap/>
            <w:vAlign w:val="center"/>
            <w:hideMark/>
          </w:tcPr>
          <w:p w14:paraId="1837109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0.2</w:t>
            </w:r>
          </w:p>
        </w:tc>
        <w:tc>
          <w:tcPr>
            <w:tcW w:w="257" w:type="pct"/>
            <w:tcBorders>
              <w:top w:val="nil"/>
              <w:left w:val="nil"/>
              <w:bottom w:val="nil"/>
              <w:right w:val="nil"/>
            </w:tcBorders>
            <w:shd w:val="clear" w:color="auto" w:fill="auto"/>
            <w:noWrap/>
            <w:vAlign w:val="center"/>
            <w:hideMark/>
          </w:tcPr>
          <w:p w14:paraId="1385057F"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0.15</w:t>
            </w:r>
          </w:p>
        </w:tc>
        <w:tc>
          <w:tcPr>
            <w:tcW w:w="257" w:type="pct"/>
            <w:tcBorders>
              <w:top w:val="nil"/>
              <w:left w:val="nil"/>
              <w:bottom w:val="nil"/>
              <w:right w:val="nil"/>
            </w:tcBorders>
            <w:shd w:val="clear" w:color="auto" w:fill="auto"/>
            <w:noWrap/>
            <w:vAlign w:val="center"/>
            <w:hideMark/>
          </w:tcPr>
          <w:p w14:paraId="713094E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0.019</w:t>
            </w:r>
          </w:p>
        </w:tc>
      </w:tr>
      <w:tr w:rsidR="000002D9" w:rsidRPr="00C74139" w14:paraId="67C504B7" w14:textId="77777777" w:rsidTr="000E2FA9">
        <w:trPr>
          <w:trHeight w:val="227"/>
        </w:trPr>
        <w:tc>
          <w:tcPr>
            <w:tcW w:w="386" w:type="pct"/>
            <w:tcBorders>
              <w:top w:val="nil"/>
              <w:left w:val="nil"/>
              <w:bottom w:val="nil"/>
              <w:right w:val="nil"/>
            </w:tcBorders>
            <w:shd w:val="clear" w:color="auto" w:fill="auto"/>
            <w:noWrap/>
            <w:vAlign w:val="center"/>
            <w:hideMark/>
          </w:tcPr>
          <w:p w14:paraId="576DC715"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KIS_GL9</w:t>
            </w:r>
          </w:p>
        </w:tc>
        <w:tc>
          <w:tcPr>
            <w:tcW w:w="438" w:type="pct"/>
            <w:tcBorders>
              <w:top w:val="nil"/>
              <w:left w:val="nil"/>
              <w:bottom w:val="nil"/>
              <w:right w:val="nil"/>
            </w:tcBorders>
            <w:shd w:val="clear" w:color="auto" w:fill="auto"/>
            <w:noWrap/>
            <w:vAlign w:val="center"/>
            <w:hideMark/>
          </w:tcPr>
          <w:p w14:paraId="297B491F"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CB (grains)</w:t>
            </w:r>
          </w:p>
        </w:tc>
        <w:tc>
          <w:tcPr>
            <w:tcW w:w="258" w:type="pct"/>
            <w:tcBorders>
              <w:top w:val="nil"/>
              <w:left w:val="nil"/>
              <w:bottom w:val="nil"/>
              <w:right w:val="nil"/>
            </w:tcBorders>
            <w:shd w:val="clear" w:color="auto" w:fill="auto"/>
            <w:noWrap/>
            <w:vAlign w:val="center"/>
            <w:hideMark/>
          </w:tcPr>
          <w:p w14:paraId="79B0F197"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56.9</w:t>
            </w:r>
          </w:p>
        </w:tc>
        <w:tc>
          <w:tcPr>
            <w:tcW w:w="266" w:type="pct"/>
            <w:tcBorders>
              <w:top w:val="nil"/>
              <w:left w:val="nil"/>
              <w:bottom w:val="nil"/>
              <w:right w:val="nil"/>
            </w:tcBorders>
            <w:shd w:val="clear" w:color="auto" w:fill="auto"/>
            <w:noWrap/>
            <w:vAlign w:val="center"/>
            <w:hideMark/>
          </w:tcPr>
          <w:p w14:paraId="14312B10"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84.7</w:t>
            </w:r>
          </w:p>
        </w:tc>
        <w:tc>
          <w:tcPr>
            <w:tcW w:w="258" w:type="pct"/>
            <w:tcBorders>
              <w:top w:val="nil"/>
              <w:left w:val="nil"/>
              <w:bottom w:val="nil"/>
              <w:right w:val="nil"/>
            </w:tcBorders>
            <w:shd w:val="clear" w:color="auto" w:fill="auto"/>
            <w:noWrap/>
            <w:vAlign w:val="center"/>
            <w:hideMark/>
          </w:tcPr>
          <w:p w14:paraId="3D4DCC5F"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9.4</w:t>
            </w:r>
          </w:p>
        </w:tc>
        <w:tc>
          <w:tcPr>
            <w:tcW w:w="257" w:type="pct"/>
            <w:tcBorders>
              <w:top w:val="nil"/>
              <w:left w:val="nil"/>
              <w:bottom w:val="nil"/>
              <w:right w:val="nil"/>
            </w:tcBorders>
            <w:shd w:val="clear" w:color="auto" w:fill="auto"/>
            <w:noWrap/>
            <w:vAlign w:val="center"/>
            <w:hideMark/>
          </w:tcPr>
          <w:p w14:paraId="6CA61DE5"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20.3</w:t>
            </w:r>
          </w:p>
        </w:tc>
        <w:tc>
          <w:tcPr>
            <w:tcW w:w="265" w:type="pct"/>
            <w:tcBorders>
              <w:top w:val="nil"/>
              <w:left w:val="nil"/>
              <w:bottom w:val="nil"/>
              <w:right w:val="nil"/>
            </w:tcBorders>
            <w:shd w:val="clear" w:color="auto" w:fill="auto"/>
            <w:noWrap/>
            <w:vAlign w:val="center"/>
            <w:hideMark/>
          </w:tcPr>
          <w:p w14:paraId="3BD5BBAC"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19.4</w:t>
            </w:r>
          </w:p>
        </w:tc>
        <w:tc>
          <w:tcPr>
            <w:tcW w:w="257" w:type="pct"/>
            <w:tcBorders>
              <w:top w:val="nil"/>
              <w:left w:val="nil"/>
              <w:bottom w:val="nil"/>
              <w:right w:val="nil"/>
            </w:tcBorders>
            <w:shd w:val="clear" w:color="auto" w:fill="auto"/>
            <w:noWrap/>
            <w:vAlign w:val="center"/>
            <w:hideMark/>
          </w:tcPr>
          <w:p w14:paraId="118D9B77"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1.7</w:t>
            </w:r>
          </w:p>
        </w:tc>
        <w:tc>
          <w:tcPr>
            <w:tcW w:w="257" w:type="pct"/>
            <w:tcBorders>
              <w:top w:val="nil"/>
              <w:left w:val="nil"/>
              <w:bottom w:val="nil"/>
              <w:right w:val="nil"/>
            </w:tcBorders>
            <w:shd w:val="clear" w:color="auto" w:fill="auto"/>
            <w:noWrap/>
            <w:vAlign w:val="center"/>
            <w:hideMark/>
          </w:tcPr>
          <w:p w14:paraId="0091DFE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5.2</w:t>
            </w:r>
          </w:p>
        </w:tc>
        <w:tc>
          <w:tcPr>
            <w:tcW w:w="265" w:type="pct"/>
            <w:tcBorders>
              <w:top w:val="nil"/>
              <w:left w:val="nil"/>
              <w:bottom w:val="nil"/>
              <w:right w:val="nil"/>
            </w:tcBorders>
            <w:shd w:val="clear" w:color="auto" w:fill="auto"/>
            <w:noWrap/>
            <w:vAlign w:val="center"/>
            <w:hideMark/>
          </w:tcPr>
          <w:p w14:paraId="77465E5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6.7</w:t>
            </w:r>
          </w:p>
        </w:tc>
        <w:tc>
          <w:tcPr>
            <w:tcW w:w="265" w:type="pct"/>
            <w:tcBorders>
              <w:top w:val="nil"/>
              <w:left w:val="nil"/>
              <w:bottom w:val="nil"/>
              <w:right w:val="nil"/>
            </w:tcBorders>
            <w:shd w:val="clear" w:color="auto" w:fill="auto"/>
            <w:noWrap/>
            <w:vAlign w:val="center"/>
            <w:hideMark/>
          </w:tcPr>
          <w:p w14:paraId="619DA11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1.6</w:t>
            </w:r>
          </w:p>
        </w:tc>
        <w:tc>
          <w:tcPr>
            <w:tcW w:w="265" w:type="pct"/>
            <w:tcBorders>
              <w:top w:val="nil"/>
              <w:left w:val="nil"/>
              <w:bottom w:val="nil"/>
              <w:right w:val="nil"/>
            </w:tcBorders>
            <w:shd w:val="clear" w:color="auto" w:fill="auto"/>
            <w:noWrap/>
            <w:vAlign w:val="center"/>
            <w:hideMark/>
          </w:tcPr>
          <w:p w14:paraId="77390BC6"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3.8</w:t>
            </w:r>
          </w:p>
        </w:tc>
        <w:tc>
          <w:tcPr>
            <w:tcW w:w="265" w:type="pct"/>
            <w:tcBorders>
              <w:top w:val="nil"/>
              <w:left w:val="nil"/>
              <w:bottom w:val="nil"/>
              <w:right w:val="nil"/>
            </w:tcBorders>
            <w:shd w:val="clear" w:color="auto" w:fill="auto"/>
            <w:noWrap/>
            <w:vAlign w:val="center"/>
            <w:hideMark/>
          </w:tcPr>
          <w:p w14:paraId="62859BC5"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0.8</w:t>
            </w:r>
          </w:p>
        </w:tc>
        <w:tc>
          <w:tcPr>
            <w:tcW w:w="257" w:type="pct"/>
            <w:tcBorders>
              <w:top w:val="nil"/>
              <w:left w:val="nil"/>
              <w:bottom w:val="nil"/>
              <w:right w:val="nil"/>
            </w:tcBorders>
            <w:shd w:val="clear" w:color="auto" w:fill="auto"/>
            <w:noWrap/>
            <w:vAlign w:val="center"/>
            <w:hideMark/>
          </w:tcPr>
          <w:p w14:paraId="3AB5C3B0"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4.7</w:t>
            </w:r>
          </w:p>
        </w:tc>
        <w:tc>
          <w:tcPr>
            <w:tcW w:w="265" w:type="pct"/>
            <w:tcBorders>
              <w:top w:val="nil"/>
              <w:left w:val="nil"/>
              <w:bottom w:val="nil"/>
              <w:right w:val="nil"/>
            </w:tcBorders>
            <w:shd w:val="clear" w:color="auto" w:fill="auto"/>
            <w:noWrap/>
            <w:vAlign w:val="center"/>
            <w:hideMark/>
          </w:tcPr>
          <w:p w14:paraId="6A20F8B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3.5</w:t>
            </w:r>
          </w:p>
        </w:tc>
        <w:tc>
          <w:tcPr>
            <w:tcW w:w="257" w:type="pct"/>
            <w:tcBorders>
              <w:top w:val="nil"/>
              <w:left w:val="nil"/>
              <w:bottom w:val="nil"/>
              <w:right w:val="nil"/>
            </w:tcBorders>
            <w:shd w:val="clear" w:color="auto" w:fill="auto"/>
            <w:noWrap/>
            <w:vAlign w:val="center"/>
            <w:hideMark/>
          </w:tcPr>
          <w:p w14:paraId="0DF2BD7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0.2</w:t>
            </w:r>
          </w:p>
        </w:tc>
        <w:tc>
          <w:tcPr>
            <w:tcW w:w="257" w:type="pct"/>
            <w:tcBorders>
              <w:top w:val="nil"/>
              <w:left w:val="nil"/>
              <w:bottom w:val="nil"/>
              <w:right w:val="nil"/>
            </w:tcBorders>
            <w:shd w:val="clear" w:color="auto" w:fill="auto"/>
            <w:noWrap/>
            <w:vAlign w:val="center"/>
            <w:hideMark/>
          </w:tcPr>
          <w:p w14:paraId="345BDD3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0.05</w:t>
            </w:r>
          </w:p>
        </w:tc>
        <w:tc>
          <w:tcPr>
            <w:tcW w:w="257" w:type="pct"/>
            <w:tcBorders>
              <w:top w:val="nil"/>
              <w:left w:val="nil"/>
              <w:bottom w:val="nil"/>
              <w:right w:val="nil"/>
            </w:tcBorders>
            <w:shd w:val="clear" w:color="auto" w:fill="auto"/>
            <w:noWrap/>
            <w:vAlign w:val="center"/>
            <w:hideMark/>
          </w:tcPr>
          <w:p w14:paraId="43427666"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0.008</w:t>
            </w:r>
          </w:p>
        </w:tc>
      </w:tr>
      <w:tr w:rsidR="000002D9" w:rsidRPr="00C74139" w14:paraId="32814B60" w14:textId="77777777" w:rsidTr="000E2FA9">
        <w:trPr>
          <w:trHeight w:val="227"/>
        </w:trPr>
        <w:tc>
          <w:tcPr>
            <w:tcW w:w="386" w:type="pct"/>
            <w:tcBorders>
              <w:top w:val="nil"/>
              <w:left w:val="nil"/>
              <w:bottom w:val="nil"/>
              <w:right w:val="nil"/>
            </w:tcBorders>
            <w:shd w:val="clear" w:color="auto" w:fill="auto"/>
            <w:noWrap/>
            <w:vAlign w:val="center"/>
            <w:hideMark/>
          </w:tcPr>
          <w:p w14:paraId="0C52BC45"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KIS_GL10</w:t>
            </w:r>
          </w:p>
        </w:tc>
        <w:tc>
          <w:tcPr>
            <w:tcW w:w="438" w:type="pct"/>
            <w:tcBorders>
              <w:top w:val="nil"/>
              <w:left w:val="nil"/>
              <w:bottom w:val="nil"/>
              <w:right w:val="nil"/>
            </w:tcBorders>
            <w:shd w:val="clear" w:color="auto" w:fill="auto"/>
            <w:noWrap/>
            <w:vAlign w:val="center"/>
            <w:hideMark/>
          </w:tcPr>
          <w:p w14:paraId="5D0D6A1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white lupin</w:t>
            </w:r>
          </w:p>
        </w:tc>
        <w:tc>
          <w:tcPr>
            <w:tcW w:w="258" w:type="pct"/>
            <w:tcBorders>
              <w:top w:val="nil"/>
              <w:left w:val="nil"/>
              <w:bottom w:val="nil"/>
              <w:right w:val="nil"/>
            </w:tcBorders>
            <w:shd w:val="clear" w:color="auto" w:fill="auto"/>
            <w:noWrap/>
            <w:vAlign w:val="center"/>
            <w:hideMark/>
          </w:tcPr>
          <w:p w14:paraId="66AC2269"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37.2</w:t>
            </w:r>
          </w:p>
        </w:tc>
        <w:tc>
          <w:tcPr>
            <w:tcW w:w="266" w:type="pct"/>
            <w:tcBorders>
              <w:top w:val="nil"/>
              <w:left w:val="nil"/>
              <w:bottom w:val="nil"/>
              <w:right w:val="nil"/>
            </w:tcBorders>
            <w:shd w:val="clear" w:color="auto" w:fill="auto"/>
            <w:noWrap/>
            <w:vAlign w:val="center"/>
            <w:hideMark/>
          </w:tcPr>
          <w:p w14:paraId="74B1147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57.5</w:t>
            </w:r>
          </w:p>
        </w:tc>
        <w:tc>
          <w:tcPr>
            <w:tcW w:w="258" w:type="pct"/>
            <w:tcBorders>
              <w:top w:val="nil"/>
              <w:left w:val="nil"/>
              <w:bottom w:val="nil"/>
              <w:right w:val="nil"/>
            </w:tcBorders>
            <w:shd w:val="clear" w:color="auto" w:fill="auto"/>
            <w:noWrap/>
            <w:vAlign w:val="center"/>
            <w:hideMark/>
          </w:tcPr>
          <w:p w14:paraId="486B493D"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487.7</w:t>
            </w:r>
          </w:p>
        </w:tc>
        <w:tc>
          <w:tcPr>
            <w:tcW w:w="257" w:type="pct"/>
            <w:tcBorders>
              <w:top w:val="nil"/>
              <w:left w:val="nil"/>
              <w:bottom w:val="nil"/>
              <w:right w:val="nil"/>
            </w:tcBorders>
            <w:shd w:val="clear" w:color="auto" w:fill="auto"/>
            <w:noWrap/>
            <w:vAlign w:val="center"/>
            <w:hideMark/>
          </w:tcPr>
          <w:p w14:paraId="56E5768F"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42.4</w:t>
            </w:r>
          </w:p>
        </w:tc>
        <w:tc>
          <w:tcPr>
            <w:tcW w:w="265" w:type="pct"/>
            <w:tcBorders>
              <w:top w:val="nil"/>
              <w:left w:val="nil"/>
              <w:bottom w:val="nil"/>
              <w:right w:val="nil"/>
            </w:tcBorders>
            <w:shd w:val="clear" w:color="auto" w:fill="auto"/>
            <w:noWrap/>
            <w:vAlign w:val="center"/>
            <w:hideMark/>
          </w:tcPr>
          <w:p w14:paraId="3C023E2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48.6</w:t>
            </w:r>
          </w:p>
        </w:tc>
        <w:tc>
          <w:tcPr>
            <w:tcW w:w="257" w:type="pct"/>
            <w:tcBorders>
              <w:top w:val="nil"/>
              <w:left w:val="nil"/>
              <w:bottom w:val="nil"/>
              <w:right w:val="nil"/>
            </w:tcBorders>
            <w:shd w:val="clear" w:color="auto" w:fill="auto"/>
            <w:noWrap/>
            <w:vAlign w:val="center"/>
            <w:hideMark/>
          </w:tcPr>
          <w:p w14:paraId="3D16BE06"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58.8</w:t>
            </w:r>
          </w:p>
        </w:tc>
        <w:tc>
          <w:tcPr>
            <w:tcW w:w="257" w:type="pct"/>
            <w:tcBorders>
              <w:top w:val="nil"/>
              <w:left w:val="nil"/>
              <w:bottom w:val="nil"/>
              <w:right w:val="nil"/>
            </w:tcBorders>
            <w:shd w:val="clear" w:color="auto" w:fill="auto"/>
            <w:noWrap/>
            <w:vAlign w:val="center"/>
            <w:hideMark/>
          </w:tcPr>
          <w:p w14:paraId="2C84C8F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8.0</w:t>
            </w:r>
          </w:p>
        </w:tc>
        <w:tc>
          <w:tcPr>
            <w:tcW w:w="265" w:type="pct"/>
            <w:tcBorders>
              <w:top w:val="nil"/>
              <w:left w:val="nil"/>
              <w:bottom w:val="nil"/>
              <w:right w:val="nil"/>
            </w:tcBorders>
            <w:shd w:val="clear" w:color="auto" w:fill="auto"/>
            <w:noWrap/>
            <w:vAlign w:val="center"/>
            <w:hideMark/>
          </w:tcPr>
          <w:p w14:paraId="7D1D9A7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23.3</w:t>
            </w:r>
          </w:p>
        </w:tc>
        <w:tc>
          <w:tcPr>
            <w:tcW w:w="265" w:type="pct"/>
            <w:tcBorders>
              <w:top w:val="nil"/>
              <w:left w:val="nil"/>
              <w:bottom w:val="nil"/>
              <w:right w:val="nil"/>
            </w:tcBorders>
            <w:shd w:val="clear" w:color="auto" w:fill="auto"/>
            <w:noWrap/>
            <w:vAlign w:val="center"/>
            <w:hideMark/>
          </w:tcPr>
          <w:p w14:paraId="73BAD98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2.0</w:t>
            </w:r>
          </w:p>
        </w:tc>
        <w:tc>
          <w:tcPr>
            <w:tcW w:w="265" w:type="pct"/>
            <w:tcBorders>
              <w:top w:val="nil"/>
              <w:left w:val="nil"/>
              <w:bottom w:val="nil"/>
              <w:right w:val="nil"/>
            </w:tcBorders>
            <w:shd w:val="clear" w:color="auto" w:fill="auto"/>
            <w:noWrap/>
            <w:vAlign w:val="center"/>
            <w:hideMark/>
          </w:tcPr>
          <w:p w14:paraId="6238399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2.0</w:t>
            </w:r>
          </w:p>
        </w:tc>
        <w:tc>
          <w:tcPr>
            <w:tcW w:w="265" w:type="pct"/>
            <w:tcBorders>
              <w:top w:val="nil"/>
              <w:left w:val="nil"/>
              <w:bottom w:val="nil"/>
              <w:right w:val="nil"/>
            </w:tcBorders>
            <w:shd w:val="clear" w:color="auto" w:fill="auto"/>
            <w:noWrap/>
            <w:vAlign w:val="center"/>
            <w:hideMark/>
          </w:tcPr>
          <w:p w14:paraId="2206CB3F"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2.0</w:t>
            </w:r>
          </w:p>
        </w:tc>
        <w:tc>
          <w:tcPr>
            <w:tcW w:w="257" w:type="pct"/>
            <w:tcBorders>
              <w:top w:val="nil"/>
              <w:left w:val="nil"/>
              <w:bottom w:val="nil"/>
              <w:right w:val="nil"/>
            </w:tcBorders>
            <w:shd w:val="clear" w:color="auto" w:fill="auto"/>
            <w:noWrap/>
            <w:vAlign w:val="center"/>
            <w:hideMark/>
          </w:tcPr>
          <w:p w14:paraId="79B004DA"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2.2</w:t>
            </w:r>
          </w:p>
        </w:tc>
        <w:tc>
          <w:tcPr>
            <w:tcW w:w="265" w:type="pct"/>
            <w:tcBorders>
              <w:top w:val="nil"/>
              <w:left w:val="nil"/>
              <w:bottom w:val="nil"/>
              <w:right w:val="nil"/>
            </w:tcBorders>
            <w:shd w:val="clear" w:color="auto" w:fill="auto"/>
            <w:noWrap/>
            <w:vAlign w:val="center"/>
            <w:hideMark/>
          </w:tcPr>
          <w:p w14:paraId="70B71EA5"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1.6</w:t>
            </w:r>
          </w:p>
        </w:tc>
        <w:tc>
          <w:tcPr>
            <w:tcW w:w="257" w:type="pct"/>
            <w:tcBorders>
              <w:top w:val="nil"/>
              <w:left w:val="nil"/>
              <w:bottom w:val="nil"/>
              <w:right w:val="nil"/>
            </w:tcBorders>
            <w:shd w:val="clear" w:color="auto" w:fill="auto"/>
            <w:noWrap/>
            <w:vAlign w:val="center"/>
            <w:hideMark/>
          </w:tcPr>
          <w:p w14:paraId="3C1F9F1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0.1</w:t>
            </w:r>
          </w:p>
        </w:tc>
        <w:tc>
          <w:tcPr>
            <w:tcW w:w="257" w:type="pct"/>
            <w:tcBorders>
              <w:top w:val="nil"/>
              <w:left w:val="nil"/>
              <w:bottom w:val="nil"/>
              <w:right w:val="nil"/>
            </w:tcBorders>
            <w:shd w:val="clear" w:color="auto" w:fill="auto"/>
            <w:noWrap/>
            <w:vAlign w:val="center"/>
            <w:hideMark/>
          </w:tcPr>
          <w:p w14:paraId="24273F00"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0.09</w:t>
            </w:r>
          </w:p>
        </w:tc>
        <w:tc>
          <w:tcPr>
            <w:tcW w:w="257" w:type="pct"/>
            <w:tcBorders>
              <w:top w:val="nil"/>
              <w:left w:val="nil"/>
              <w:bottom w:val="nil"/>
              <w:right w:val="nil"/>
            </w:tcBorders>
            <w:shd w:val="clear" w:color="auto" w:fill="auto"/>
            <w:noWrap/>
            <w:vAlign w:val="center"/>
            <w:hideMark/>
          </w:tcPr>
          <w:p w14:paraId="10A8B05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0.008</w:t>
            </w:r>
          </w:p>
        </w:tc>
      </w:tr>
      <w:tr w:rsidR="000002D9" w:rsidRPr="00C74139" w14:paraId="599A8268" w14:textId="77777777" w:rsidTr="000E2FA9">
        <w:trPr>
          <w:trHeight w:val="227"/>
        </w:trPr>
        <w:tc>
          <w:tcPr>
            <w:tcW w:w="386" w:type="pct"/>
            <w:tcBorders>
              <w:top w:val="nil"/>
              <w:left w:val="nil"/>
              <w:bottom w:val="nil"/>
              <w:right w:val="nil"/>
            </w:tcBorders>
            <w:shd w:val="clear" w:color="auto" w:fill="auto"/>
            <w:noWrap/>
            <w:vAlign w:val="center"/>
            <w:hideMark/>
          </w:tcPr>
          <w:p w14:paraId="253578F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KIS_GL11</w:t>
            </w:r>
          </w:p>
        </w:tc>
        <w:tc>
          <w:tcPr>
            <w:tcW w:w="438" w:type="pct"/>
            <w:tcBorders>
              <w:top w:val="nil"/>
              <w:left w:val="nil"/>
              <w:bottom w:val="nil"/>
              <w:right w:val="nil"/>
            </w:tcBorders>
            <w:shd w:val="clear" w:color="auto" w:fill="auto"/>
            <w:noWrap/>
            <w:vAlign w:val="center"/>
            <w:hideMark/>
          </w:tcPr>
          <w:p w14:paraId="0F6D91F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faba</w:t>
            </w:r>
            <w:proofErr w:type="spellEnd"/>
            <w:r w:rsidRPr="00C74139">
              <w:rPr>
                <w:rFonts w:ascii="Times New Roman" w:eastAsia="Times New Roman" w:hAnsi="Times New Roman" w:cs="Times New Roman"/>
                <w:color w:val="000000"/>
                <w:sz w:val="18"/>
                <w:szCs w:val="18"/>
                <w:lang w:val="en-GB" w:eastAsia="sl-SI"/>
              </w:rPr>
              <w:t xml:space="preserve"> bean</w:t>
            </w:r>
          </w:p>
        </w:tc>
        <w:tc>
          <w:tcPr>
            <w:tcW w:w="258" w:type="pct"/>
            <w:tcBorders>
              <w:top w:val="nil"/>
              <w:left w:val="nil"/>
              <w:bottom w:val="nil"/>
              <w:right w:val="nil"/>
            </w:tcBorders>
            <w:shd w:val="clear" w:color="auto" w:fill="auto"/>
            <w:noWrap/>
            <w:vAlign w:val="center"/>
            <w:hideMark/>
          </w:tcPr>
          <w:p w14:paraId="79847C9A"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43.3</w:t>
            </w:r>
          </w:p>
        </w:tc>
        <w:tc>
          <w:tcPr>
            <w:tcW w:w="266" w:type="pct"/>
            <w:tcBorders>
              <w:top w:val="nil"/>
              <w:left w:val="nil"/>
              <w:bottom w:val="nil"/>
              <w:right w:val="nil"/>
            </w:tcBorders>
            <w:shd w:val="clear" w:color="auto" w:fill="auto"/>
            <w:noWrap/>
            <w:vAlign w:val="center"/>
            <w:hideMark/>
          </w:tcPr>
          <w:p w14:paraId="6AAD06A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74.7</w:t>
            </w:r>
          </w:p>
        </w:tc>
        <w:tc>
          <w:tcPr>
            <w:tcW w:w="258" w:type="pct"/>
            <w:tcBorders>
              <w:top w:val="nil"/>
              <w:left w:val="nil"/>
              <w:bottom w:val="nil"/>
              <w:right w:val="nil"/>
            </w:tcBorders>
            <w:shd w:val="clear" w:color="auto" w:fill="auto"/>
            <w:noWrap/>
            <w:vAlign w:val="center"/>
            <w:hideMark/>
          </w:tcPr>
          <w:p w14:paraId="0AE5CF87"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16.4</w:t>
            </w:r>
          </w:p>
        </w:tc>
        <w:tc>
          <w:tcPr>
            <w:tcW w:w="257" w:type="pct"/>
            <w:tcBorders>
              <w:top w:val="nil"/>
              <w:left w:val="nil"/>
              <w:bottom w:val="nil"/>
              <w:right w:val="nil"/>
            </w:tcBorders>
            <w:shd w:val="clear" w:color="auto" w:fill="auto"/>
            <w:noWrap/>
            <w:vAlign w:val="center"/>
            <w:hideMark/>
          </w:tcPr>
          <w:p w14:paraId="2D5715C2"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49.1</w:t>
            </w:r>
          </w:p>
        </w:tc>
        <w:tc>
          <w:tcPr>
            <w:tcW w:w="265" w:type="pct"/>
            <w:tcBorders>
              <w:top w:val="nil"/>
              <w:left w:val="nil"/>
              <w:bottom w:val="nil"/>
              <w:right w:val="nil"/>
            </w:tcBorders>
            <w:shd w:val="clear" w:color="auto" w:fill="auto"/>
            <w:noWrap/>
            <w:vAlign w:val="center"/>
            <w:hideMark/>
          </w:tcPr>
          <w:p w14:paraId="00EA714C"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43.1</w:t>
            </w:r>
          </w:p>
        </w:tc>
        <w:tc>
          <w:tcPr>
            <w:tcW w:w="257" w:type="pct"/>
            <w:tcBorders>
              <w:top w:val="nil"/>
              <w:left w:val="nil"/>
              <w:bottom w:val="nil"/>
              <w:right w:val="nil"/>
            </w:tcBorders>
            <w:shd w:val="clear" w:color="auto" w:fill="auto"/>
            <w:noWrap/>
            <w:vAlign w:val="center"/>
            <w:hideMark/>
          </w:tcPr>
          <w:p w14:paraId="3D091E77"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9.0</w:t>
            </w:r>
          </w:p>
        </w:tc>
        <w:tc>
          <w:tcPr>
            <w:tcW w:w="257" w:type="pct"/>
            <w:tcBorders>
              <w:top w:val="nil"/>
              <w:left w:val="nil"/>
              <w:bottom w:val="nil"/>
              <w:right w:val="nil"/>
            </w:tcBorders>
            <w:shd w:val="clear" w:color="auto" w:fill="auto"/>
            <w:noWrap/>
            <w:vAlign w:val="center"/>
            <w:hideMark/>
          </w:tcPr>
          <w:p w14:paraId="21E29B5E"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16.3</w:t>
            </w:r>
          </w:p>
        </w:tc>
        <w:tc>
          <w:tcPr>
            <w:tcW w:w="265" w:type="pct"/>
            <w:tcBorders>
              <w:top w:val="nil"/>
              <w:left w:val="nil"/>
              <w:bottom w:val="nil"/>
              <w:right w:val="nil"/>
            </w:tcBorders>
            <w:shd w:val="clear" w:color="auto" w:fill="auto"/>
            <w:noWrap/>
            <w:vAlign w:val="center"/>
            <w:hideMark/>
          </w:tcPr>
          <w:p w14:paraId="0D6F25D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5.6</w:t>
            </w:r>
          </w:p>
        </w:tc>
        <w:tc>
          <w:tcPr>
            <w:tcW w:w="265" w:type="pct"/>
            <w:tcBorders>
              <w:top w:val="nil"/>
              <w:left w:val="nil"/>
              <w:bottom w:val="nil"/>
              <w:right w:val="nil"/>
            </w:tcBorders>
            <w:shd w:val="clear" w:color="auto" w:fill="auto"/>
            <w:noWrap/>
            <w:vAlign w:val="center"/>
            <w:hideMark/>
          </w:tcPr>
          <w:p w14:paraId="7C0A6D0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1.3</w:t>
            </w:r>
          </w:p>
        </w:tc>
        <w:tc>
          <w:tcPr>
            <w:tcW w:w="265" w:type="pct"/>
            <w:tcBorders>
              <w:top w:val="nil"/>
              <w:left w:val="nil"/>
              <w:bottom w:val="nil"/>
              <w:right w:val="nil"/>
            </w:tcBorders>
            <w:shd w:val="clear" w:color="auto" w:fill="auto"/>
            <w:noWrap/>
            <w:vAlign w:val="center"/>
            <w:hideMark/>
          </w:tcPr>
          <w:p w14:paraId="3705CF4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2.0</w:t>
            </w:r>
          </w:p>
        </w:tc>
        <w:tc>
          <w:tcPr>
            <w:tcW w:w="265" w:type="pct"/>
            <w:tcBorders>
              <w:top w:val="nil"/>
              <w:left w:val="nil"/>
              <w:bottom w:val="nil"/>
              <w:right w:val="nil"/>
            </w:tcBorders>
            <w:shd w:val="clear" w:color="auto" w:fill="auto"/>
            <w:noWrap/>
            <w:vAlign w:val="center"/>
            <w:hideMark/>
          </w:tcPr>
          <w:p w14:paraId="74ECDA7C"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0.9</w:t>
            </w:r>
          </w:p>
        </w:tc>
        <w:tc>
          <w:tcPr>
            <w:tcW w:w="257" w:type="pct"/>
            <w:tcBorders>
              <w:top w:val="nil"/>
              <w:left w:val="nil"/>
              <w:bottom w:val="nil"/>
              <w:right w:val="nil"/>
            </w:tcBorders>
            <w:shd w:val="clear" w:color="auto" w:fill="auto"/>
            <w:noWrap/>
            <w:vAlign w:val="center"/>
            <w:hideMark/>
          </w:tcPr>
          <w:p w14:paraId="3D86BA23"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0.9</w:t>
            </w:r>
          </w:p>
        </w:tc>
        <w:tc>
          <w:tcPr>
            <w:tcW w:w="265" w:type="pct"/>
            <w:tcBorders>
              <w:top w:val="nil"/>
              <w:left w:val="nil"/>
              <w:bottom w:val="nil"/>
              <w:right w:val="nil"/>
            </w:tcBorders>
            <w:shd w:val="clear" w:color="auto" w:fill="auto"/>
            <w:noWrap/>
            <w:vAlign w:val="center"/>
            <w:hideMark/>
          </w:tcPr>
          <w:p w14:paraId="749FAA8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1.1</w:t>
            </w:r>
          </w:p>
        </w:tc>
        <w:tc>
          <w:tcPr>
            <w:tcW w:w="257" w:type="pct"/>
            <w:tcBorders>
              <w:top w:val="nil"/>
              <w:left w:val="nil"/>
              <w:bottom w:val="nil"/>
              <w:right w:val="nil"/>
            </w:tcBorders>
            <w:shd w:val="clear" w:color="auto" w:fill="auto"/>
            <w:noWrap/>
            <w:vAlign w:val="center"/>
            <w:hideMark/>
          </w:tcPr>
          <w:p w14:paraId="2C5EDB4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0.2</w:t>
            </w:r>
          </w:p>
        </w:tc>
        <w:tc>
          <w:tcPr>
            <w:tcW w:w="257" w:type="pct"/>
            <w:tcBorders>
              <w:top w:val="nil"/>
              <w:left w:val="nil"/>
              <w:bottom w:val="nil"/>
              <w:right w:val="nil"/>
            </w:tcBorders>
            <w:shd w:val="clear" w:color="auto" w:fill="auto"/>
            <w:noWrap/>
            <w:vAlign w:val="center"/>
            <w:hideMark/>
          </w:tcPr>
          <w:p w14:paraId="4E0E4C8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0.20</w:t>
            </w:r>
          </w:p>
        </w:tc>
        <w:tc>
          <w:tcPr>
            <w:tcW w:w="257" w:type="pct"/>
            <w:tcBorders>
              <w:top w:val="nil"/>
              <w:left w:val="nil"/>
              <w:bottom w:val="nil"/>
              <w:right w:val="nil"/>
            </w:tcBorders>
            <w:shd w:val="clear" w:color="auto" w:fill="auto"/>
            <w:noWrap/>
            <w:vAlign w:val="center"/>
            <w:hideMark/>
          </w:tcPr>
          <w:p w14:paraId="159A401E"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0.005</w:t>
            </w:r>
          </w:p>
        </w:tc>
      </w:tr>
      <w:tr w:rsidR="000002D9" w:rsidRPr="00C74139" w14:paraId="05050F77" w14:textId="77777777" w:rsidTr="000E2FA9">
        <w:trPr>
          <w:trHeight w:val="227"/>
        </w:trPr>
        <w:tc>
          <w:tcPr>
            <w:tcW w:w="386" w:type="pct"/>
            <w:tcBorders>
              <w:top w:val="nil"/>
              <w:left w:val="nil"/>
              <w:bottom w:val="nil"/>
              <w:right w:val="nil"/>
            </w:tcBorders>
            <w:shd w:val="clear" w:color="auto" w:fill="auto"/>
            <w:noWrap/>
            <w:vAlign w:val="center"/>
            <w:hideMark/>
          </w:tcPr>
          <w:p w14:paraId="1789C2E0"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KIS_GL12</w:t>
            </w:r>
          </w:p>
        </w:tc>
        <w:tc>
          <w:tcPr>
            <w:tcW w:w="438" w:type="pct"/>
            <w:tcBorders>
              <w:top w:val="nil"/>
              <w:left w:val="nil"/>
              <w:bottom w:val="nil"/>
              <w:right w:val="nil"/>
            </w:tcBorders>
            <w:shd w:val="clear" w:color="auto" w:fill="auto"/>
            <w:noWrap/>
            <w:vAlign w:val="center"/>
            <w:hideMark/>
          </w:tcPr>
          <w:p w14:paraId="1B05BEDA"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faba</w:t>
            </w:r>
            <w:proofErr w:type="spellEnd"/>
            <w:r w:rsidRPr="00C74139">
              <w:rPr>
                <w:rFonts w:ascii="Times New Roman" w:eastAsia="Times New Roman" w:hAnsi="Times New Roman" w:cs="Times New Roman"/>
                <w:color w:val="000000"/>
                <w:sz w:val="18"/>
                <w:szCs w:val="18"/>
                <w:lang w:val="en-GB" w:eastAsia="sl-SI"/>
              </w:rPr>
              <w:t xml:space="preserve"> bean</w:t>
            </w:r>
          </w:p>
        </w:tc>
        <w:tc>
          <w:tcPr>
            <w:tcW w:w="258" w:type="pct"/>
            <w:tcBorders>
              <w:top w:val="nil"/>
              <w:left w:val="nil"/>
              <w:bottom w:val="nil"/>
              <w:right w:val="nil"/>
            </w:tcBorders>
            <w:shd w:val="clear" w:color="auto" w:fill="auto"/>
            <w:noWrap/>
            <w:vAlign w:val="center"/>
            <w:hideMark/>
          </w:tcPr>
          <w:p w14:paraId="467782DE"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46.9</w:t>
            </w:r>
          </w:p>
        </w:tc>
        <w:tc>
          <w:tcPr>
            <w:tcW w:w="266" w:type="pct"/>
            <w:tcBorders>
              <w:top w:val="nil"/>
              <w:left w:val="nil"/>
              <w:bottom w:val="nil"/>
              <w:right w:val="nil"/>
            </w:tcBorders>
            <w:shd w:val="clear" w:color="auto" w:fill="auto"/>
            <w:noWrap/>
            <w:vAlign w:val="center"/>
            <w:hideMark/>
          </w:tcPr>
          <w:p w14:paraId="71E4580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84.9</w:t>
            </w:r>
          </w:p>
        </w:tc>
        <w:tc>
          <w:tcPr>
            <w:tcW w:w="258" w:type="pct"/>
            <w:tcBorders>
              <w:top w:val="nil"/>
              <w:left w:val="nil"/>
              <w:bottom w:val="nil"/>
              <w:right w:val="nil"/>
            </w:tcBorders>
            <w:shd w:val="clear" w:color="auto" w:fill="auto"/>
            <w:noWrap/>
            <w:vAlign w:val="center"/>
            <w:hideMark/>
          </w:tcPr>
          <w:p w14:paraId="601245DB"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16.8</w:t>
            </w:r>
          </w:p>
        </w:tc>
        <w:tc>
          <w:tcPr>
            <w:tcW w:w="257" w:type="pct"/>
            <w:tcBorders>
              <w:top w:val="nil"/>
              <w:left w:val="nil"/>
              <w:bottom w:val="nil"/>
              <w:right w:val="nil"/>
            </w:tcBorders>
            <w:shd w:val="clear" w:color="auto" w:fill="auto"/>
            <w:noWrap/>
            <w:vAlign w:val="center"/>
            <w:hideMark/>
          </w:tcPr>
          <w:p w14:paraId="380ED4AD"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44.6</w:t>
            </w:r>
          </w:p>
        </w:tc>
        <w:tc>
          <w:tcPr>
            <w:tcW w:w="265" w:type="pct"/>
            <w:tcBorders>
              <w:top w:val="nil"/>
              <w:left w:val="nil"/>
              <w:bottom w:val="nil"/>
              <w:right w:val="nil"/>
            </w:tcBorders>
            <w:shd w:val="clear" w:color="auto" w:fill="auto"/>
            <w:noWrap/>
            <w:vAlign w:val="center"/>
            <w:hideMark/>
          </w:tcPr>
          <w:p w14:paraId="2C01BCD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43.0</w:t>
            </w:r>
          </w:p>
        </w:tc>
        <w:tc>
          <w:tcPr>
            <w:tcW w:w="257" w:type="pct"/>
            <w:tcBorders>
              <w:top w:val="nil"/>
              <w:left w:val="nil"/>
              <w:bottom w:val="nil"/>
              <w:right w:val="nil"/>
            </w:tcBorders>
            <w:shd w:val="clear" w:color="auto" w:fill="auto"/>
            <w:noWrap/>
            <w:vAlign w:val="center"/>
            <w:hideMark/>
          </w:tcPr>
          <w:p w14:paraId="59B5CB89"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10.0</w:t>
            </w:r>
          </w:p>
        </w:tc>
        <w:tc>
          <w:tcPr>
            <w:tcW w:w="257" w:type="pct"/>
            <w:tcBorders>
              <w:top w:val="nil"/>
              <w:left w:val="nil"/>
              <w:bottom w:val="nil"/>
              <w:right w:val="nil"/>
            </w:tcBorders>
            <w:shd w:val="clear" w:color="auto" w:fill="auto"/>
            <w:noWrap/>
            <w:vAlign w:val="center"/>
            <w:hideMark/>
          </w:tcPr>
          <w:p w14:paraId="2E4E1B4A"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16.3</w:t>
            </w:r>
          </w:p>
        </w:tc>
        <w:tc>
          <w:tcPr>
            <w:tcW w:w="265" w:type="pct"/>
            <w:tcBorders>
              <w:top w:val="nil"/>
              <w:left w:val="nil"/>
              <w:bottom w:val="nil"/>
              <w:right w:val="nil"/>
            </w:tcBorders>
            <w:shd w:val="clear" w:color="auto" w:fill="auto"/>
            <w:noWrap/>
            <w:vAlign w:val="center"/>
            <w:hideMark/>
          </w:tcPr>
          <w:p w14:paraId="0579BB8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3.4</w:t>
            </w:r>
          </w:p>
        </w:tc>
        <w:tc>
          <w:tcPr>
            <w:tcW w:w="265" w:type="pct"/>
            <w:tcBorders>
              <w:top w:val="nil"/>
              <w:left w:val="nil"/>
              <w:bottom w:val="nil"/>
              <w:right w:val="nil"/>
            </w:tcBorders>
            <w:shd w:val="clear" w:color="auto" w:fill="auto"/>
            <w:noWrap/>
            <w:vAlign w:val="center"/>
            <w:hideMark/>
          </w:tcPr>
          <w:p w14:paraId="2A1BF51F"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1.5</w:t>
            </w:r>
          </w:p>
        </w:tc>
        <w:tc>
          <w:tcPr>
            <w:tcW w:w="265" w:type="pct"/>
            <w:tcBorders>
              <w:top w:val="nil"/>
              <w:left w:val="nil"/>
              <w:bottom w:val="nil"/>
              <w:right w:val="nil"/>
            </w:tcBorders>
            <w:shd w:val="clear" w:color="auto" w:fill="auto"/>
            <w:noWrap/>
            <w:vAlign w:val="center"/>
            <w:hideMark/>
          </w:tcPr>
          <w:p w14:paraId="0D97804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2.1</w:t>
            </w:r>
          </w:p>
        </w:tc>
        <w:tc>
          <w:tcPr>
            <w:tcW w:w="265" w:type="pct"/>
            <w:tcBorders>
              <w:top w:val="nil"/>
              <w:left w:val="nil"/>
              <w:bottom w:val="nil"/>
              <w:right w:val="nil"/>
            </w:tcBorders>
            <w:shd w:val="clear" w:color="auto" w:fill="auto"/>
            <w:noWrap/>
            <w:vAlign w:val="center"/>
            <w:hideMark/>
          </w:tcPr>
          <w:p w14:paraId="081FF6D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1.8</w:t>
            </w:r>
          </w:p>
        </w:tc>
        <w:tc>
          <w:tcPr>
            <w:tcW w:w="257" w:type="pct"/>
            <w:tcBorders>
              <w:top w:val="nil"/>
              <w:left w:val="nil"/>
              <w:bottom w:val="nil"/>
              <w:right w:val="nil"/>
            </w:tcBorders>
            <w:shd w:val="clear" w:color="auto" w:fill="auto"/>
            <w:noWrap/>
            <w:vAlign w:val="center"/>
            <w:hideMark/>
          </w:tcPr>
          <w:p w14:paraId="4D4E271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1.0</w:t>
            </w:r>
          </w:p>
        </w:tc>
        <w:tc>
          <w:tcPr>
            <w:tcW w:w="265" w:type="pct"/>
            <w:tcBorders>
              <w:top w:val="nil"/>
              <w:left w:val="nil"/>
              <w:bottom w:val="nil"/>
              <w:right w:val="nil"/>
            </w:tcBorders>
            <w:shd w:val="clear" w:color="auto" w:fill="auto"/>
            <w:noWrap/>
            <w:vAlign w:val="center"/>
            <w:hideMark/>
          </w:tcPr>
          <w:p w14:paraId="4A3DAC83"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0.9</w:t>
            </w:r>
          </w:p>
        </w:tc>
        <w:tc>
          <w:tcPr>
            <w:tcW w:w="257" w:type="pct"/>
            <w:tcBorders>
              <w:top w:val="nil"/>
              <w:left w:val="nil"/>
              <w:bottom w:val="nil"/>
              <w:right w:val="nil"/>
            </w:tcBorders>
            <w:shd w:val="clear" w:color="auto" w:fill="auto"/>
            <w:noWrap/>
            <w:vAlign w:val="center"/>
            <w:hideMark/>
          </w:tcPr>
          <w:p w14:paraId="3B1008AA"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0.2</w:t>
            </w:r>
          </w:p>
        </w:tc>
        <w:tc>
          <w:tcPr>
            <w:tcW w:w="257" w:type="pct"/>
            <w:tcBorders>
              <w:top w:val="nil"/>
              <w:left w:val="nil"/>
              <w:bottom w:val="nil"/>
              <w:right w:val="nil"/>
            </w:tcBorders>
            <w:shd w:val="clear" w:color="auto" w:fill="auto"/>
            <w:noWrap/>
            <w:vAlign w:val="center"/>
            <w:hideMark/>
          </w:tcPr>
          <w:p w14:paraId="71292AE3"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0.16</w:t>
            </w:r>
          </w:p>
        </w:tc>
        <w:tc>
          <w:tcPr>
            <w:tcW w:w="257" w:type="pct"/>
            <w:tcBorders>
              <w:top w:val="nil"/>
              <w:left w:val="nil"/>
              <w:bottom w:val="nil"/>
              <w:right w:val="nil"/>
            </w:tcBorders>
            <w:shd w:val="clear" w:color="auto" w:fill="auto"/>
            <w:noWrap/>
            <w:vAlign w:val="center"/>
            <w:hideMark/>
          </w:tcPr>
          <w:p w14:paraId="535F2B1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0.007</w:t>
            </w:r>
          </w:p>
        </w:tc>
      </w:tr>
      <w:tr w:rsidR="000002D9" w:rsidRPr="00C74139" w14:paraId="3A039569" w14:textId="77777777" w:rsidTr="000E2FA9">
        <w:trPr>
          <w:trHeight w:val="227"/>
        </w:trPr>
        <w:tc>
          <w:tcPr>
            <w:tcW w:w="386" w:type="pct"/>
            <w:tcBorders>
              <w:top w:val="nil"/>
              <w:left w:val="nil"/>
              <w:bottom w:val="nil"/>
              <w:right w:val="nil"/>
            </w:tcBorders>
            <w:shd w:val="clear" w:color="auto" w:fill="auto"/>
            <w:noWrap/>
            <w:vAlign w:val="center"/>
            <w:hideMark/>
          </w:tcPr>
          <w:p w14:paraId="2E2EF03E"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KIS_GL13</w:t>
            </w:r>
          </w:p>
        </w:tc>
        <w:tc>
          <w:tcPr>
            <w:tcW w:w="438" w:type="pct"/>
            <w:tcBorders>
              <w:top w:val="nil"/>
              <w:left w:val="nil"/>
              <w:bottom w:val="nil"/>
              <w:right w:val="nil"/>
            </w:tcBorders>
            <w:shd w:val="clear" w:color="auto" w:fill="auto"/>
            <w:noWrap/>
            <w:vAlign w:val="center"/>
            <w:hideMark/>
          </w:tcPr>
          <w:p w14:paraId="59C35436"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blue lupin</w:t>
            </w:r>
          </w:p>
        </w:tc>
        <w:tc>
          <w:tcPr>
            <w:tcW w:w="258" w:type="pct"/>
            <w:tcBorders>
              <w:top w:val="nil"/>
              <w:left w:val="nil"/>
              <w:bottom w:val="nil"/>
              <w:right w:val="nil"/>
            </w:tcBorders>
            <w:shd w:val="clear" w:color="auto" w:fill="auto"/>
            <w:noWrap/>
            <w:vAlign w:val="center"/>
            <w:hideMark/>
          </w:tcPr>
          <w:p w14:paraId="358285B7"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43.9</w:t>
            </w:r>
          </w:p>
        </w:tc>
        <w:tc>
          <w:tcPr>
            <w:tcW w:w="266" w:type="pct"/>
            <w:tcBorders>
              <w:top w:val="nil"/>
              <w:left w:val="nil"/>
              <w:bottom w:val="nil"/>
              <w:right w:val="nil"/>
            </w:tcBorders>
            <w:shd w:val="clear" w:color="auto" w:fill="auto"/>
            <w:noWrap/>
            <w:vAlign w:val="center"/>
            <w:hideMark/>
          </w:tcPr>
          <w:p w14:paraId="6B509F1C"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58.3</w:t>
            </w:r>
          </w:p>
        </w:tc>
        <w:tc>
          <w:tcPr>
            <w:tcW w:w="258" w:type="pct"/>
            <w:tcBorders>
              <w:top w:val="nil"/>
              <w:left w:val="nil"/>
              <w:bottom w:val="nil"/>
              <w:right w:val="nil"/>
            </w:tcBorders>
            <w:shd w:val="clear" w:color="auto" w:fill="auto"/>
            <w:noWrap/>
            <w:vAlign w:val="center"/>
            <w:hideMark/>
          </w:tcPr>
          <w:p w14:paraId="0EF4E904"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79.5</w:t>
            </w:r>
          </w:p>
        </w:tc>
        <w:tc>
          <w:tcPr>
            <w:tcW w:w="257" w:type="pct"/>
            <w:tcBorders>
              <w:top w:val="nil"/>
              <w:left w:val="nil"/>
              <w:bottom w:val="nil"/>
              <w:right w:val="nil"/>
            </w:tcBorders>
            <w:shd w:val="clear" w:color="auto" w:fill="auto"/>
            <w:noWrap/>
            <w:vAlign w:val="center"/>
            <w:hideMark/>
          </w:tcPr>
          <w:p w14:paraId="649BEB09"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34.9</w:t>
            </w:r>
          </w:p>
        </w:tc>
        <w:tc>
          <w:tcPr>
            <w:tcW w:w="265" w:type="pct"/>
            <w:tcBorders>
              <w:top w:val="nil"/>
              <w:left w:val="nil"/>
              <w:bottom w:val="nil"/>
              <w:right w:val="nil"/>
            </w:tcBorders>
            <w:shd w:val="clear" w:color="auto" w:fill="auto"/>
            <w:noWrap/>
            <w:vAlign w:val="center"/>
            <w:hideMark/>
          </w:tcPr>
          <w:p w14:paraId="4C94950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33.1</w:t>
            </w:r>
          </w:p>
        </w:tc>
        <w:tc>
          <w:tcPr>
            <w:tcW w:w="257" w:type="pct"/>
            <w:tcBorders>
              <w:top w:val="nil"/>
              <w:left w:val="nil"/>
              <w:bottom w:val="nil"/>
              <w:right w:val="nil"/>
            </w:tcBorders>
            <w:shd w:val="clear" w:color="auto" w:fill="auto"/>
            <w:noWrap/>
            <w:vAlign w:val="center"/>
            <w:hideMark/>
          </w:tcPr>
          <w:p w14:paraId="7B2628CC"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58.6</w:t>
            </w:r>
          </w:p>
        </w:tc>
        <w:tc>
          <w:tcPr>
            <w:tcW w:w="257" w:type="pct"/>
            <w:tcBorders>
              <w:top w:val="nil"/>
              <w:left w:val="nil"/>
              <w:bottom w:val="nil"/>
              <w:right w:val="nil"/>
            </w:tcBorders>
            <w:shd w:val="clear" w:color="auto" w:fill="auto"/>
            <w:noWrap/>
            <w:vAlign w:val="center"/>
            <w:hideMark/>
          </w:tcPr>
          <w:p w14:paraId="01F8129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6.1</w:t>
            </w:r>
          </w:p>
        </w:tc>
        <w:tc>
          <w:tcPr>
            <w:tcW w:w="265" w:type="pct"/>
            <w:tcBorders>
              <w:top w:val="nil"/>
              <w:left w:val="nil"/>
              <w:bottom w:val="nil"/>
              <w:right w:val="nil"/>
            </w:tcBorders>
            <w:shd w:val="clear" w:color="auto" w:fill="auto"/>
            <w:noWrap/>
            <w:vAlign w:val="center"/>
            <w:hideMark/>
          </w:tcPr>
          <w:p w14:paraId="24EE2E0F"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8.9</w:t>
            </w:r>
          </w:p>
        </w:tc>
        <w:tc>
          <w:tcPr>
            <w:tcW w:w="265" w:type="pct"/>
            <w:tcBorders>
              <w:top w:val="nil"/>
              <w:left w:val="nil"/>
              <w:bottom w:val="nil"/>
              <w:right w:val="nil"/>
            </w:tcBorders>
            <w:shd w:val="clear" w:color="auto" w:fill="auto"/>
            <w:noWrap/>
            <w:vAlign w:val="center"/>
            <w:hideMark/>
          </w:tcPr>
          <w:p w14:paraId="6069AAF3"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3.5</w:t>
            </w:r>
          </w:p>
        </w:tc>
        <w:tc>
          <w:tcPr>
            <w:tcW w:w="265" w:type="pct"/>
            <w:tcBorders>
              <w:top w:val="nil"/>
              <w:left w:val="nil"/>
              <w:bottom w:val="nil"/>
              <w:right w:val="nil"/>
            </w:tcBorders>
            <w:shd w:val="clear" w:color="auto" w:fill="auto"/>
            <w:noWrap/>
            <w:vAlign w:val="center"/>
            <w:hideMark/>
          </w:tcPr>
          <w:p w14:paraId="50D0114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2.4</w:t>
            </w:r>
          </w:p>
        </w:tc>
        <w:tc>
          <w:tcPr>
            <w:tcW w:w="265" w:type="pct"/>
            <w:tcBorders>
              <w:top w:val="nil"/>
              <w:left w:val="nil"/>
              <w:bottom w:val="nil"/>
              <w:right w:val="nil"/>
            </w:tcBorders>
            <w:shd w:val="clear" w:color="auto" w:fill="auto"/>
            <w:noWrap/>
            <w:vAlign w:val="center"/>
            <w:hideMark/>
          </w:tcPr>
          <w:p w14:paraId="5933CB4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5.7</w:t>
            </w:r>
          </w:p>
        </w:tc>
        <w:tc>
          <w:tcPr>
            <w:tcW w:w="257" w:type="pct"/>
            <w:tcBorders>
              <w:top w:val="nil"/>
              <w:left w:val="nil"/>
              <w:bottom w:val="nil"/>
              <w:right w:val="nil"/>
            </w:tcBorders>
            <w:shd w:val="clear" w:color="auto" w:fill="auto"/>
            <w:noWrap/>
            <w:vAlign w:val="center"/>
            <w:hideMark/>
          </w:tcPr>
          <w:p w14:paraId="330B2223"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1.7</w:t>
            </w:r>
          </w:p>
        </w:tc>
        <w:tc>
          <w:tcPr>
            <w:tcW w:w="265" w:type="pct"/>
            <w:tcBorders>
              <w:top w:val="nil"/>
              <w:left w:val="nil"/>
              <w:bottom w:val="nil"/>
              <w:right w:val="nil"/>
            </w:tcBorders>
            <w:shd w:val="clear" w:color="auto" w:fill="auto"/>
            <w:noWrap/>
            <w:vAlign w:val="center"/>
            <w:hideMark/>
          </w:tcPr>
          <w:p w14:paraId="4D297866"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1.4</w:t>
            </w:r>
          </w:p>
        </w:tc>
        <w:tc>
          <w:tcPr>
            <w:tcW w:w="257" w:type="pct"/>
            <w:tcBorders>
              <w:top w:val="nil"/>
              <w:left w:val="nil"/>
              <w:bottom w:val="nil"/>
              <w:right w:val="nil"/>
            </w:tcBorders>
            <w:shd w:val="clear" w:color="auto" w:fill="auto"/>
            <w:noWrap/>
            <w:vAlign w:val="center"/>
            <w:hideMark/>
          </w:tcPr>
          <w:p w14:paraId="4AFCB92C"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1.7</w:t>
            </w:r>
          </w:p>
        </w:tc>
        <w:tc>
          <w:tcPr>
            <w:tcW w:w="257" w:type="pct"/>
            <w:tcBorders>
              <w:top w:val="nil"/>
              <w:left w:val="nil"/>
              <w:bottom w:val="nil"/>
              <w:right w:val="nil"/>
            </w:tcBorders>
            <w:shd w:val="clear" w:color="auto" w:fill="auto"/>
            <w:noWrap/>
            <w:vAlign w:val="center"/>
            <w:hideMark/>
          </w:tcPr>
          <w:p w14:paraId="5C5897D6"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0.04</w:t>
            </w:r>
          </w:p>
        </w:tc>
        <w:tc>
          <w:tcPr>
            <w:tcW w:w="257" w:type="pct"/>
            <w:tcBorders>
              <w:top w:val="nil"/>
              <w:left w:val="nil"/>
              <w:bottom w:val="nil"/>
              <w:right w:val="nil"/>
            </w:tcBorders>
            <w:shd w:val="clear" w:color="auto" w:fill="auto"/>
            <w:noWrap/>
            <w:vAlign w:val="center"/>
            <w:hideMark/>
          </w:tcPr>
          <w:p w14:paraId="4DC5D830"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0.031</w:t>
            </w:r>
          </w:p>
        </w:tc>
      </w:tr>
      <w:tr w:rsidR="000002D9" w:rsidRPr="00C74139" w14:paraId="5787E2ED" w14:textId="77777777" w:rsidTr="000E2FA9">
        <w:trPr>
          <w:trHeight w:val="227"/>
        </w:trPr>
        <w:tc>
          <w:tcPr>
            <w:tcW w:w="386" w:type="pct"/>
            <w:tcBorders>
              <w:top w:val="nil"/>
              <w:left w:val="nil"/>
              <w:bottom w:val="nil"/>
              <w:right w:val="nil"/>
            </w:tcBorders>
            <w:shd w:val="clear" w:color="auto" w:fill="auto"/>
            <w:noWrap/>
            <w:vAlign w:val="center"/>
            <w:hideMark/>
          </w:tcPr>
          <w:p w14:paraId="3687AD2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KIS_GL14</w:t>
            </w:r>
          </w:p>
        </w:tc>
        <w:tc>
          <w:tcPr>
            <w:tcW w:w="438" w:type="pct"/>
            <w:tcBorders>
              <w:top w:val="nil"/>
              <w:left w:val="nil"/>
              <w:bottom w:val="nil"/>
              <w:right w:val="nil"/>
            </w:tcBorders>
            <w:shd w:val="clear" w:color="auto" w:fill="auto"/>
            <w:noWrap/>
            <w:vAlign w:val="center"/>
            <w:hideMark/>
          </w:tcPr>
          <w:p w14:paraId="0E0B242A"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yellow lupin</w:t>
            </w:r>
          </w:p>
        </w:tc>
        <w:tc>
          <w:tcPr>
            <w:tcW w:w="258" w:type="pct"/>
            <w:tcBorders>
              <w:top w:val="nil"/>
              <w:left w:val="nil"/>
              <w:bottom w:val="nil"/>
              <w:right w:val="nil"/>
            </w:tcBorders>
            <w:shd w:val="clear" w:color="auto" w:fill="auto"/>
            <w:noWrap/>
            <w:vAlign w:val="center"/>
            <w:hideMark/>
          </w:tcPr>
          <w:p w14:paraId="5C77150E"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64.9</w:t>
            </w:r>
          </w:p>
        </w:tc>
        <w:tc>
          <w:tcPr>
            <w:tcW w:w="266" w:type="pct"/>
            <w:tcBorders>
              <w:top w:val="nil"/>
              <w:left w:val="nil"/>
              <w:bottom w:val="nil"/>
              <w:right w:val="nil"/>
            </w:tcBorders>
            <w:shd w:val="clear" w:color="auto" w:fill="auto"/>
            <w:noWrap/>
            <w:vAlign w:val="center"/>
            <w:hideMark/>
          </w:tcPr>
          <w:p w14:paraId="5F6FA3F5"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95.6</w:t>
            </w:r>
          </w:p>
        </w:tc>
        <w:tc>
          <w:tcPr>
            <w:tcW w:w="258" w:type="pct"/>
            <w:tcBorders>
              <w:top w:val="nil"/>
              <w:left w:val="nil"/>
              <w:bottom w:val="nil"/>
              <w:right w:val="nil"/>
            </w:tcBorders>
            <w:shd w:val="clear" w:color="auto" w:fill="auto"/>
            <w:noWrap/>
            <w:vAlign w:val="center"/>
            <w:hideMark/>
          </w:tcPr>
          <w:p w14:paraId="58F1E118"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82.9</w:t>
            </w:r>
          </w:p>
        </w:tc>
        <w:tc>
          <w:tcPr>
            <w:tcW w:w="257" w:type="pct"/>
            <w:tcBorders>
              <w:top w:val="nil"/>
              <w:left w:val="nil"/>
              <w:bottom w:val="nil"/>
              <w:right w:val="nil"/>
            </w:tcBorders>
            <w:shd w:val="clear" w:color="auto" w:fill="auto"/>
            <w:noWrap/>
            <w:vAlign w:val="center"/>
            <w:hideMark/>
          </w:tcPr>
          <w:p w14:paraId="52552F8F"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63.3</w:t>
            </w:r>
          </w:p>
        </w:tc>
        <w:tc>
          <w:tcPr>
            <w:tcW w:w="265" w:type="pct"/>
            <w:tcBorders>
              <w:top w:val="nil"/>
              <w:left w:val="nil"/>
              <w:bottom w:val="nil"/>
              <w:right w:val="nil"/>
            </w:tcBorders>
            <w:shd w:val="clear" w:color="auto" w:fill="auto"/>
            <w:noWrap/>
            <w:vAlign w:val="center"/>
            <w:hideMark/>
          </w:tcPr>
          <w:p w14:paraId="290E529F"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64.6</w:t>
            </w:r>
          </w:p>
        </w:tc>
        <w:tc>
          <w:tcPr>
            <w:tcW w:w="257" w:type="pct"/>
            <w:tcBorders>
              <w:top w:val="nil"/>
              <w:left w:val="nil"/>
              <w:bottom w:val="nil"/>
              <w:right w:val="nil"/>
            </w:tcBorders>
            <w:shd w:val="clear" w:color="auto" w:fill="auto"/>
            <w:noWrap/>
            <w:vAlign w:val="center"/>
            <w:hideMark/>
          </w:tcPr>
          <w:p w14:paraId="25847727"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78.3</w:t>
            </w:r>
          </w:p>
        </w:tc>
        <w:tc>
          <w:tcPr>
            <w:tcW w:w="257" w:type="pct"/>
            <w:tcBorders>
              <w:top w:val="nil"/>
              <w:left w:val="nil"/>
              <w:bottom w:val="nil"/>
              <w:right w:val="nil"/>
            </w:tcBorders>
            <w:shd w:val="clear" w:color="auto" w:fill="auto"/>
            <w:noWrap/>
            <w:vAlign w:val="center"/>
            <w:hideMark/>
          </w:tcPr>
          <w:p w14:paraId="65DBE16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10.7</w:t>
            </w:r>
          </w:p>
        </w:tc>
        <w:tc>
          <w:tcPr>
            <w:tcW w:w="265" w:type="pct"/>
            <w:tcBorders>
              <w:top w:val="nil"/>
              <w:left w:val="nil"/>
              <w:bottom w:val="nil"/>
              <w:right w:val="nil"/>
            </w:tcBorders>
            <w:shd w:val="clear" w:color="auto" w:fill="auto"/>
            <w:noWrap/>
            <w:vAlign w:val="center"/>
            <w:hideMark/>
          </w:tcPr>
          <w:p w14:paraId="3F62AB7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3.3</w:t>
            </w:r>
          </w:p>
        </w:tc>
        <w:tc>
          <w:tcPr>
            <w:tcW w:w="265" w:type="pct"/>
            <w:tcBorders>
              <w:top w:val="nil"/>
              <w:left w:val="nil"/>
              <w:bottom w:val="nil"/>
              <w:right w:val="nil"/>
            </w:tcBorders>
            <w:shd w:val="clear" w:color="auto" w:fill="auto"/>
            <w:noWrap/>
            <w:vAlign w:val="center"/>
            <w:hideMark/>
          </w:tcPr>
          <w:p w14:paraId="4758006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2.1</w:t>
            </w:r>
          </w:p>
        </w:tc>
        <w:tc>
          <w:tcPr>
            <w:tcW w:w="265" w:type="pct"/>
            <w:tcBorders>
              <w:top w:val="nil"/>
              <w:left w:val="nil"/>
              <w:bottom w:val="nil"/>
              <w:right w:val="nil"/>
            </w:tcBorders>
            <w:shd w:val="clear" w:color="auto" w:fill="auto"/>
            <w:noWrap/>
            <w:vAlign w:val="center"/>
            <w:hideMark/>
          </w:tcPr>
          <w:p w14:paraId="1613DD37"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4.1</w:t>
            </w:r>
          </w:p>
        </w:tc>
        <w:tc>
          <w:tcPr>
            <w:tcW w:w="265" w:type="pct"/>
            <w:tcBorders>
              <w:top w:val="nil"/>
              <w:left w:val="nil"/>
              <w:bottom w:val="nil"/>
              <w:right w:val="nil"/>
            </w:tcBorders>
            <w:shd w:val="clear" w:color="auto" w:fill="auto"/>
            <w:noWrap/>
            <w:vAlign w:val="center"/>
            <w:hideMark/>
          </w:tcPr>
          <w:p w14:paraId="131A352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2.2</w:t>
            </w:r>
          </w:p>
        </w:tc>
        <w:tc>
          <w:tcPr>
            <w:tcW w:w="257" w:type="pct"/>
            <w:tcBorders>
              <w:top w:val="nil"/>
              <w:left w:val="nil"/>
              <w:bottom w:val="nil"/>
              <w:right w:val="nil"/>
            </w:tcBorders>
            <w:shd w:val="clear" w:color="auto" w:fill="auto"/>
            <w:noWrap/>
            <w:vAlign w:val="center"/>
            <w:hideMark/>
          </w:tcPr>
          <w:p w14:paraId="6F75555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1.4</w:t>
            </w:r>
          </w:p>
        </w:tc>
        <w:tc>
          <w:tcPr>
            <w:tcW w:w="265" w:type="pct"/>
            <w:tcBorders>
              <w:top w:val="nil"/>
              <w:left w:val="nil"/>
              <w:bottom w:val="nil"/>
              <w:right w:val="nil"/>
            </w:tcBorders>
            <w:shd w:val="clear" w:color="auto" w:fill="auto"/>
            <w:noWrap/>
            <w:vAlign w:val="center"/>
            <w:hideMark/>
          </w:tcPr>
          <w:p w14:paraId="0358758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1.1</w:t>
            </w:r>
          </w:p>
        </w:tc>
        <w:tc>
          <w:tcPr>
            <w:tcW w:w="257" w:type="pct"/>
            <w:tcBorders>
              <w:top w:val="nil"/>
              <w:left w:val="nil"/>
              <w:bottom w:val="nil"/>
              <w:right w:val="nil"/>
            </w:tcBorders>
            <w:shd w:val="clear" w:color="auto" w:fill="auto"/>
            <w:noWrap/>
            <w:vAlign w:val="center"/>
            <w:hideMark/>
          </w:tcPr>
          <w:p w14:paraId="73A089A3"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2.9</w:t>
            </w:r>
          </w:p>
        </w:tc>
        <w:tc>
          <w:tcPr>
            <w:tcW w:w="257" w:type="pct"/>
            <w:tcBorders>
              <w:top w:val="nil"/>
              <w:left w:val="nil"/>
              <w:bottom w:val="nil"/>
              <w:right w:val="nil"/>
            </w:tcBorders>
            <w:shd w:val="clear" w:color="auto" w:fill="auto"/>
            <w:noWrap/>
            <w:vAlign w:val="center"/>
            <w:hideMark/>
          </w:tcPr>
          <w:p w14:paraId="70CD1FC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0.07</w:t>
            </w:r>
          </w:p>
        </w:tc>
        <w:tc>
          <w:tcPr>
            <w:tcW w:w="257" w:type="pct"/>
            <w:tcBorders>
              <w:top w:val="nil"/>
              <w:left w:val="nil"/>
              <w:bottom w:val="nil"/>
              <w:right w:val="nil"/>
            </w:tcBorders>
            <w:shd w:val="clear" w:color="auto" w:fill="auto"/>
            <w:noWrap/>
            <w:vAlign w:val="center"/>
            <w:hideMark/>
          </w:tcPr>
          <w:p w14:paraId="084844E6"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0.022</w:t>
            </w:r>
          </w:p>
        </w:tc>
      </w:tr>
      <w:tr w:rsidR="000002D9" w:rsidRPr="00C74139" w14:paraId="36B5DF21" w14:textId="77777777" w:rsidTr="000E2FA9">
        <w:trPr>
          <w:trHeight w:val="227"/>
        </w:trPr>
        <w:tc>
          <w:tcPr>
            <w:tcW w:w="386" w:type="pct"/>
            <w:tcBorders>
              <w:top w:val="nil"/>
              <w:left w:val="nil"/>
              <w:bottom w:val="nil"/>
              <w:right w:val="nil"/>
            </w:tcBorders>
            <w:shd w:val="clear" w:color="auto" w:fill="auto"/>
            <w:noWrap/>
            <w:vAlign w:val="center"/>
            <w:hideMark/>
          </w:tcPr>
          <w:p w14:paraId="131980D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KIS_GL15</w:t>
            </w:r>
          </w:p>
        </w:tc>
        <w:tc>
          <w:tcPr>
            <w:tcW w:w="438" w:type="pct"/>
            <w:tcBorders>
              <w:top w:val="nil"/>
              <w:left w:val="nil"/>
              <w:bottom w:val="nil"/>
              <w:right w:val="nil"/>
            </w:tcBorders>
            <w:shd w:val="clear" w:color="auto" w:fill="auto"/>
            <w:noWrap/>
            <w:vAlign w:val="center"/>
            <w:hideMark/>
          </w:tcPr>
          <w:p w14:paraId="5471147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red lentil</w:t>
            </w:r>
          </w:p>
        </w:tc>
        <w:tc>
          <w:tcPr>
            <w:tcW w:w="258" w:type="pct"/>
            <w:tcBorders>
              <w:top w:val="nil"/>
              <w:left w:val="nil"/>
              <w:bottom w:val="nil"/>
              <w:right w:val="nil"/>
            </w:tcBorders>
            <w:shd w:val="clear" w:color="auto" w:fill="auto"/>
            <w:noWrap/>
            <w:vAlign w:val="center"/>
            <w:hideMark/>
          </w:tcPr>
          <w:p w14:paraId="112B214E"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65.9</w:t>
            </w:r>
          </w:p>
        </w:tc>
        <w:tc>
          <w:tcPr>
            <w:tcW w:w="266" w:type="pct"/>
            <w:tcBorders>
              <w:top w:val="nil"/>
              <w:left w:val="nil"/>
              <w:bottom w:val="nil"/>
              <w:right w:val="nil"/>
            </w:tcBorders>
            <w:shd w:val="clear" w:color="auto" w:fill="auto"/>
            <w:noWrap/>
            <w:vAlign w:val="center"/>
            <w:hideMark/>
          </w:tcPr>
          <w:p w14:paraId="3EA95B6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87.6</w:t>
            </w:r>
          </w:p>
        </w:tc>
        <w:tc>
          <w:tcPr>
            <w:tcW w:w="258" w:type="pct"/>
            <w:tcBorders>
              <w:top w:val="nil"/>
              <w:left w:val="nil"/>
              <w:bottom w:val="nil"/>
              <w:right w:val="nil"/>
            </w:tcBorders>
            <w:shd w:val="clear" w:color="auto" w:fill="auto"/>
            <w:noWrap/>
            <w:vAlign w:val="center"/>
            <w:hideMark/>
          </w:tcPr>
          <w:p w14:paraId="0224E68D"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13.6</w:t>
            </w:r>
          </w:p>
        </w:tc>
        <w:tc>
          <w:tcPr>
            <w:tcW w:w="257" w:type="pct"/>
            <w:tcBorders>
              <w:top w:val="nil"/>
              <w:left w:val="nil"/>
              <w:bottom w:val="nil"/>
              <w:right w:val="nil"/>
            </w:tcBorders>
            <w:shd w:val="clear" w:color="auto" w:fill="auto"/>
            <w:noWrap/>
            <w:vAlign w:val="center"/>
            <w:hideMark/>
          </w:tcPr>
          <w:p w14:paraId="5CAD580F"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33.0</w:t>
            </w:r>
          </w:p>
        </w:tc>
        <w:tc>
          <w:tcPr>
            <w:tcW w:w="265" w:type="pct"/>
            <w:tcBorders>
              <w:top w:val="nil"/>
              <w:left w:val="nil"/>
              <w:bottom w:val="nil"/>
              <w:right w:val="nil"/>
            </w:tcBorders>
            <w:shd w:val="clear" w:color="auto" w:fill="auto"/>
            <w:noWrap/>
            <w:vAlign w:val="center"/>
            <w:hideMark/>
          </w:tcPr>
          <w:p w14:paraId="0118111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33.0</w:t>
            </w:r>
          </w:p>
        </w:tc>
        <w:tc>
          <w:tcPr>
            <w:tcW w:w="257" w:type="pct"/>
            <w:tcBorders>
              <w:top w:val="nil"/>
              <w:left w:val="nil"/>
              <w:bottom w:val="nil"/>
              <w:right w:val="nil"/>
            </w:tcBorders>
            <w:shd w:val="clear" w:color="auto" w:fill="auto"/>
            <w:noWrap/>
            <w:vAlign w:val="center"/>
            <w:hideMark/>
          </w:tcPr>
          <w:p w14:paraId="13538CF3"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10.7</w:t>
            </w:r>
          </w:p>
        </w:tc>
        <w:tc>
          <w:tcPr>
            <w:tcW w:w="257" w:type="pct"/>
            <w:tcBorders>
              <w:top w:val="nil"/>
              <w:left w:val="nil"/>
              <w:bottom w:val="nil"/>
              <w:right w:val="nil"/>
            </w:tcBorders>
            <w:shd w:val="clear" w:color="auto" w:fill="auto"/>
            <w:noWrap/>
            <w:vAlign w:val="center"/>
            <w:hideMark/>
          </w:tcPr>
          <w:p w14:paraId="0752FC9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9.1</w:t>
            </w:r>
          </w:p>
        </w:tc>
        <w:tc>
          <w:tcPr>
            <w:tcW w:w="265" w:type="pct"/>
            <w:tcBorders>
              <w:top w:val="nil"/>
              <w:left w:val="nil"/>
              <w:bottom w:val="nil"/>
              <w:right w:val="nil"/>
            </w:tcBorders>
            <w:shd w:val="clear" w:color="auto" w:fill="auto"/>
            <w:noWrap/>
            <w:vAlign w:val="center"/>
            <w:hideMark/>
          </w:tcPr>
          <w:p w14:paraId="15B17960"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4.1</w:t>
            </w:r>
          </w:p>
        </w:tc>
        <w:tc>
          <w:tcPr>
            <w:tcW w:w="265" w:type="pct"/>
            <w:tcBorders>
              <w:top w:val="nil"/>
              <w:left w:val="nil"/>
              <w:bottom w:val="nil"/>
              <w:right w:val="nil"/>
            </w:tcBorders>
            <w:shd w:val="clear" w:color="auto" w:fill="auto"/>
            <w:noWrap/>
            <w:vAlign w:val="center"/>
            <w:hideMark/>
          </w:tcPr>
          <w:p w14:paraId="548A1667"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3.8</w:t>
            </w:r>
          </w:p>
        </w:tc>
        <w:tc>
          <w:tcPr>
            <w:tcW w:w="265" w:type="pct"/>
            <w:tcBorders>
              <w:top w:val="nil"/>
              <w:left w:val="nil"/>
              <w:bottom w:val="nil"/>
              <w:right w:val="nil"/>
            </w:tcBorders>
            <w:shd w:val="clear" w:color="auto" w:fill="auto"/>
            <w:noWrap/>
            <w:vAlign w:val="center"/>
            <w:hideMark/>
          </w:tcPr>
          <w:p w14:paraId="508A4A4A"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2.7</w:t>
            </w:r>
          </w:p>
        </w:tc>
        <w:tc>
          <w:tcPr>
            <w:tcW w:w="265" w:type="pct"/>
            <w:tcBorders>
              <w:top w:val="nil"/>
              <w:left w:val="nil"/>
              <w:bottom w:val="nil"/>
              <w:right w:val="nil"/>
            </w:tcBorders>
            <w:shd w:val="clear" w:color="auto" w:fill="auto"/>
            <w:noWrap/>
            <w:vAlign w:val="center"/>
            <w:hideMark/>
          </w:tcPr>
          <w:p w14:paraId="6450EB5F"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1.8</w:t>
            </w:r>
          </w:p>
        </w:tc>
        <w:tc>
          <w:tcPr>
            <w:tcW w:w="257" w:type="pct"/>
            <w:tcBorders>
              <w:top w:val="nil"/>
              <w:left w:val="nil"/>
              <w:bottom w:val="nil"/>
              <w:right w:val="nil"/>
            </w:tcBorders>
            <w:shd w:val="clear" w:color="auto" w:fill="auto"/>
            <w:noWrap/>
            <w:vAlign w:val="center"/>
            <w:hideMark/>
          </w:tcPr>
          <w:p w14:paraId="0F628A55"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5.3</w:t>
            </w:r>
          </w:p>
        </w:tc>
        <w:tc>
          <w:tcPr>
            <w:tcW w:w="265" w:type="pct"/>
            <w:tcBorders>
              <w:top w:val="nil"/>
              <w:left w:val="nil"/>
              <w:bottom w:val="nil"/>
              <w:right w:val="nil"/>
            </w:tcBorders>
            <w:shd w:val="clear" w:color="auto" w:fill="auto"/>
            <w:noWrap/>
            <w:vAlign w:val="center"/>
            <w:hideMark/>
          </w:tcPr>
          <w:p w14:paraId="5261AB2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4.4</w:t>
            </w:r>
          </w:p>
        </w:tc>
        <w:tc>
          <w:tcPr>
            <w:tcW w:w="257" w:type="pct"/>
            <w:tcBorders>
              <w:top w:val="nil"/>
              <w:left w:val="nil"/>
              <w:bottom w:val="nil"/>
              <w:right w:val="nil"/>
            </w:tcBorders>
            <w:shd w:val="clear" w:color="auto" w:fill="auto"/>
            <w:noWrap/>
            <w:vAlign w:val="center"/>
            <w:hideMark/>
          </w:tcPr>
          <w:p w14:paraId="07EFF3E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0.1</w:t>
            </w:r>
          </w:p>
        </w:tc>
        <w:tc>
          <w:tcPr>
            <w:tcW w:w="257" w:type="pct"/>
            <w:tcBorders>
              <w:top w:val="nil"/>
              <w:left w:val="nil"/>
              <w:bottom w:val="nil"/>
              <w:right w:val="nil"/>
            </w:tcBorders>
            <w:shd w:val="clear" w:color="auto" w:fill="auto"/>
            <w:noWrap/>
            <w:vAlign w:val="center"/>
            <w:hideMark/>
          </w:tcPr>
          <w:p w14:paraId="1B6D8F23"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0.03</w:t>
            </w:r>
          </w:p>
        </w:tc>
        <w:tc>
          <w:tcPr>
            <w:tcW w:w="257" w:type="pct"/>
            <w:tcBorders>
              <w:top w:val="nil"/>
              <w:left w:val="nil"/>
              <w:bottom w:val="nil"/>
              <w:right w:val="nil"/>
            </w:tcBorders>
            <w:shd w:val="clear" w:color="auto" w:fill="auto"/>
            <w:noWrap/>
            <w:vAlign w:val="center"/>
            <w:hideMark/>
          </w:tcPr>
          <w:p w14:paraId="5518E27E"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0.008</w:t>
            </w:r>
          </w:p>
        </w:tc>
      </w:tr>
      <w:tr w:rsidR="000002D9" w:rsidRPr="00C74139" w14:paraId="19C2B032" w14:textId="77777777" w:rsidTr="000E2FA9">
        <w:trPr>
          <w:trHeight w:val="227"/>
        </w:trPr>
        <w:tc>
          <w:tcPr>
            <w:tcW w:w="386" w:type="pct"/>
            <w:tcBorders>
              <w:top w:val="nil"/>
              <w:left w:val="nil"/>
              <w:bottom w:val="nil"/>
              <w:right w:val="nil"/>
            </w:tcBorders>
            <w:shd w:val="clear" w:color="auto" w:fill="auto"/>
            <w:noWrap/>
            <w:vAlign w:val="center"/>
            <w:hideMark/>
          </w:tcPr>
          <w:p w14:paraId="7A3DC94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KIS_GL16</w:t>
            </w:r>
          </w:p>
        </w:tc>
        <w:tc>
          <w:tcPr>
            <w:tcW w:w="438" w:type="pct"/>
            <w:tcBorders>
              <w:top w:val="nil"/>
              <w:left w:val="nil"/>
              <w:bottom w:val="nil"/>
              <w:right w:val="nil"/>
            </w:tcBorders>
            <w:shd w:val="clear" w:color="auto" w:fill="auto"/>
            <w:noWrap/>
            <w:vAlign w:val="center"/>
            <w:hideMark/>
          </w:tcPr>
          <w:p w14:paraId="2F5FB64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brown lentil</w:t>
            </w:r>
          </w:p>
        </w:tc>
        <w:tc>
          <w:tcPr>
            <w:tcW w:w="258" w:type="pct"/>
            <w:tcBorders>
              <w:top w:val="nil"/>
              <w:left w:val="nil"/>
              <w:bottom w:val="nil"/>
              <w:right w:val="nil"/>
            </w:tcBorders>
            <w:shd w:val="clear" w:color="auto" w:fill="auto"/>
            <w:noWrap/>
            <w:vAlign w:val="center"/>
            <w:hideMark/>
          </w:tcPr>
          <w:p w14:paraId="05DFD96C"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47.3</w:t>
            </w:r>
          </w:p>
        </w:tc>
        <w:tc>
          <w:tcPr>
            <w:tcW w:w="266" w:type="pct"/>
            <w:tcBorders>
              <w:top w:val="nil"/>
              <w:left w:val="nil"/>
              <w:bottom w:val="nil"/>
              <w:right w:val="nil"/>
            </w:tcBorders>
            <w:shd w:val="clear" w:color="auto" w:fill="auto"/>
            <w:noWrap/>
            <w:vAlign w:val="center"/>
            <w:hideMark/>
          </w:tcPr>
          <w:p w14:paraId="77A4B6BC"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70.8</w:t>
            </w:r>
          </w:p>
        </w:tc>
        <w:tc>
          <w:tcPr>
            <w:tcW w:w="258" w:type="pct"/>
            <w:tcBorders>
              <w:top w:val="nil"/>
              <w:left w:val="nil"/>
              <w:bottom w:val="nil"/>
              <w:right w:val="nil"/>
            </w:tcBorders>
            <w:shd w:val="clear" w:color="auto" w:fill="auto"/>
            <w:noWrap/>
            <w:vAlign w:val="center"/>
            <w:hideMark/>
          </w:tcPr>
          <w:p w14:paraId="05033479"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9.6</w:t>
            </w:r>
          </w:p>
        </w:tc>
        <w:tc>
          <w:tcPr>
            <w:tcW w:w="257" w:type="pct"/>
            <w:tcBorders>
              <w:top w:val="nil"/>
              <w:left w:val="nil"/>
              <w:bottom w:val="nil"/>
              <w:right w:val="nil"/>
            </w:tcBorders>
            <w:shd w:val="clear" w:color="auto" w:fill="auto"/>
            <w:noWrap/>
            <w:vAlign w:val="center"/>
            <w:hideMark/>
          </w:tcPr>
          <w:p w14:paraId="6700C844"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19.6</w:t>
            </w:r>
          </w:p>
        </w:tc>
        <w:tc>
          <w:tcPr>
            <w:tcW w:w="265" w:type="pct"/>
            <w:tcBorders>
              <w:top w:val="nil"/>
              <w:left w:val="nil"/>
              <w:bottom w:val="nil"/>
              <w:right w:val="nil"/>
            </w:tcBorders>
            <w:shd w:val="clear" w:color="auto" w:fill="auto"/>
            <w:noWrap/>
            <w:vAlign w:val="center"/>
            <w:hideMark/>
          </w:tcPr>
          <w:p w14:paraId="240FCF6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22.1</w:t>
            </w:r>
          </w:p>
        </w:tc>
        <w:tc>
          <w:tcPr>
            <w:tcW w:w="257" w:type="pct"/>
            <w:tcBorders>
              <w:top w:val="nil"/>
              <w:left w:val="nil"/>
              <w:bottom w:val="nil"/>
              <w:right w:val="nil"/>
            </w:tcBorders>
            <w:shd w:val="clear" w:color="auto" w:fill="auto"/>
            <w:noWrap/>
            <w:vAlign w:val="center"/>
            <w:hideMark/>
          </w:tcPr>
          <w:p w14:paraId="0D93FE62"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6.9</w:t>
            </w:r>
          </w:p>
        </w:tc>
        <w:tc>
          <w:tcPr>
            <w:tcW w:w="257" w:type="pct"/>
            <w:tcBorders>
              <w:top w:val="nil"/>
              <w:left w:val="nil"/>
              <w:bottom w:val="nil"/>
              <w:right w:val="nil"/>
            </w:tcBorders>
            <w:shd w:val="clear" w:color="auto" w:fill="auto"/>
            <w:noWrap/>
            <w:vAlign w:val="center"/>
            <w:hideMark/>
          </w:tcPr>
          <w:p w14:paraId="01929AEC"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8.1</w:t>
            </w:r>
          </w:p>
        </w:tc>
        <w:tc>
          <w:tcPr>
            <w:tcW w:w="265" w:type="pct"/>
            <w:tcBorders>
              <w:top w:val="nil"/>
              <w:left w:val="nil"/>
              <w:bottom w:val="nil"/>
              <w:right w:val="nil"/>
            </w:tcBorders>
            <w:shd w:val="clear" w:color="auto" w:fill="auto"/>
            <w:noWrap/>
            <w:vAlign w:val="center"/>
            <w:hideMark/>
          </w:tcPr>
          <w:p w14:paraId="704DEE6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3.1</w:t>
            </w:r>
          </w:p>
        </w:tc>
        <w:tc>
          <w:tcPr>
            <w:tcW w:w="265" w:type="pct"/>
            <w:tcBorders>
              <w:top w:val="nil"/>
              <w:left w:val="nil"/>
              <w:bottom w:val="nil"/>
              <w:right w:val="nil"/>
            </w:tcBorders>
            <w:shd w:val="clear" w:color="auto" w:fill="auto"/>
            <w:noWrap/>
            <w:vAlign w:val="center"/>
            <w:hideMark/>
          </w:tcPr>
          <w:p w14:paraId="78BEE43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1.3</w:t>
            </w:r>
          </w:p>
        </w:tc>
        <w:tc>
          <w:tcPr>
            <w:tcW w:w="265" w:type="pct"/>
            <w:tcBorders>
              <w:top w:val="nil"/>
              <w:left w:val="nil"/>
              <w:bottom w:val="nil"/>
              <w:right w:val="nil"/>
            </w:tcBorders>
            <w:shd w:val="clear" w:color="auto" w:fill="auto"/>
            <w:noWrap/>
            <w:vAlign w:val="center"/>
            <w:hideMark/>
          </w:tcPr>
          <w:p w14:paraId="4E46FE35"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2.8</w:t>
            </w:r>
          </w:p>
        </w:tc>
        <w:tc>
          <w:tcPr>
            <w:tcW w:w="265" w:type="pct"/>
            <w:tcBorders>
              <w:top w:val="nil"/>
              <w:left w:val="nil"/>
              <w:bottom w:val="nil"/>
              <w:right w:val="nil"/>
            </w:tcBorders>
            <w:shd w:val="clear" w:color="auto" w:fill="auto"/>
            <w:noWrap/>
            <w:vAlign w:val="center"/>
            <w:hideMark/>
          </w:tcPr>
          <w:p w14:paraId="14930F73"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1.8</w:t>
            </w:r>
          </w:p>
        </w:tc>
        <w:tc>
          <w:tcPr>
            <w:tcW w:w="257" w:type="pct"/>
            <w:tcBorders>
              <w:top w:val="nil"/>
              <w:left w:val="nil"/>
              <w:bottom w:val="nil"/>
              <w:right w:val="nil"/>
            </w:tcBorders>
            <w:shd w:val="clear" w:color="auto" w:fill="auto"/>
            <w:noWrap/>
            <w:vAlign w:val="center"/>
            <w:hideMark/>
          </w:tcPr>
          <w:p w14:paraId="68C45A3C"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0.5</w:t>
            </w:r>
          </w:p>
        </w:tc>
        <w:tc>
          <w:tcPr>
            <w:tcW w:w="265" w:type="pct"/>
            <w:tcBorders>
              <w:top w:val="nil"/>
              <w:left w:val="nil"/>
              <w:bottom w:val="nil"/>
              <w:right w:val="nil"/>
            </w:tcBorders>
            <w:shd w:val="clear" w:color="auto" w:fill="auto"/>
            <w:noWrap/>
            <w:vAlign w:val="center"/>
            <w:hideMark/>
          </w:tcPr>
          <w:p w14:paraId="4FC6971F"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0.9</w:t>
            </w:r>
          </w:p>
        </w:tc>
        <w:tc>
          <w:tcPr>
            <w:tcW w:w="257" w:type="pct"/>
            <w:tcBorders>
              <w:top w:val="nil"/>
              <w:left w:val="nil"/>
              <w:bottom w:val="nil"/>
              <w:right w:val="nil"/>
            </w:tcBorders>
            <w:shd w:val="clear" w:color="auto" w:fill="auto"/>
            <w:noWrap/>
            <w:vAlign w:val="center"/>
            <w:hideMark/>
          </w:tcPr>
          <w:p w14:paraId="10A06C9C"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0.2</w:t>
            </w:r>
          </w:p>
        </w:tc>
        <w:tc>
          <w:tcPr>
            <w:tcW w:w="257" w:type="pct"/>
            <w:tcBorders>
              <w:top w:val="nil"/>
              <w:left w:val="nil"/>
              <w:bottom w:val="nil"/>
              <w:right w:val="nil"/>
            </w:tcBorders>
            <w:shd w:val="clear" w:color="auto" w:fill="auto"/>
            <w:noWrap/>
            <w:vAlign w:val="center"/>
            <w:hideMark/>
          </w:tcPr>
          <w:p w14:paraId="7573692C"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0.04</w:t>
            </w:r>
          </w:p>
        </w:tc>
        <w:tc>
          <w:tcPr>
            <w:tcW w:w="257" w:type="pct"/>
            <w:tcBorders>
              <w:top w:val="nil"/>
              <w:left w:val="nil"/>
              <w:bottom w:val="nil"/>
              <w:right w:val="nil"/>
            </w:tcBorders>
            <w:shd w:val="clear" w:color="auto" w:fill="auto"/>
            <w:noWrap/>
            <w:vAlign w:val="center"/>
            <w:hideMark/>
          </w:tcPr>
          <w:p w14:paraId="6796A84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0.006</w:t>
            </w:r>
          </w:p>
        </w:tc>
      </w:tr>
      <w:tr w:rsidR="000002D9" w:rsidRPr="00C74139" w14:paraId="1FAFD9B1" w14:textId="77777777" w:rsidTr="000E2FA9">
        <w:trPr>
          <w:trHeight w:val="227"/>
        </w:trPr>
        <w:tc>
          <w:tcPr>
            <w:tcW w:w="386" w:type="pct"/>
            <w:tcBorders>
              <w:top w:val="nil"/>
              <w:left w:val="nil"/>
              <w:bottom w:val="nil"/>
              <w:right w:val="nil"/>
            </w:tcBorders>
            <w:shd w:val="clear" w:color="auto" w:fill="auto"/>
            <w:noWrap/>
            <w:vAlign w:val="center"/>
            <w:hideMark/>
          </w:tcPr>
          <w:p w14:paraId="5CEE201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KIS_GL17</w:t>
            </w:r>
          </w:p>
        </w:tc>
        <w:tc>
          <w:tcPr>
            <w:tcW w:w="438" w:type="pct"/>
            <w:tcBorders>
              <w:top w:val="nil"/>
              <w:left w:val="nil"/>
              <w:bottom w:val="nil"/>
              <w:right w:val="nil"/>
            </w:tcBorders>
            <w:shd w:val="clear" w:color="auto" w:fill="auto"/>
            <w:noWrap/>
            <w:vAlign w:val="center"/>
            <w:hideMark/>
          </w:tcPr>
          <w:p w14:paraId="365104F7"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chickpea</w:t>
            </w:r>
          </w:p>
        </w:tc>
        <w:tc>
          <w:tcPr>
            <w:tcW w:w="258" w:type="pct"/>
            <w:tcBorders>
              <w:top w:val="nil"/>
              <w:left w:val="nil"/>
              <w:bottom w:val="nil"/>
              <w:right w:val="nil"/>
            </w:tcBorders>
            <w:shd w:val="clear" w:color="auto" w:fill="auto"/>
            <w:noWrap/>
            <w:vAlign w:val="center"/>
            <w:hideMark/>
          </w:tcPr>
          <w:p w14:paraId="5D385AEF"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55.5</w:t>
            </w:r>
          </w:p>
        </w:tc>
        <w:tc>
          <w:tcPr>
            <w:tcW w:w="266" w:type="pct"/>
            <w:tcBorders>
              <w:top w:val="nil"/>
              <w:left w:val="nil"/>
              <w:bottom w:val="nil"/>
              <w:right w:val="nil"/>
            </w:tcBorders>
            <w:shd w:val="clear" w:color="auto" w:fill="auto"/>
            <w:noWrap/>
            <w:vAlign w:val="center"/>
            <w:hideMark/>
          </w:tcPr>
          <w:p w14:paraId="56056F8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71.1</w:t>
            </w:r>
          </w:p>
        </w:tc>
        <w:tc>
          <w:tcPr>
            <w:tcW w:w="258" w:type="pct"/>
            <w:tcBorders>
              <w:top w:val="nil"/>
              <w:left w:val="nil"/>
              <w:bottom w:val="nil"/>
              <w:right w:val="nil"/>
            </w:tcBorders>
            <w:shd w:val="clear" w:color="auto" w:fill="auto"/>
            <w:noWrap/>
            <w:vAlign w:val="center"/>
            <w:hideMark/>
          </w:tcPr>
          <w:p w14:paraId="299516D7"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25.8</w:t>
            </w:r>
          </w:p>
        </w:tc>
        <w:tc>
          <w:tcPr>
            <w:tcW w:w="257" w:type="pct"/>
            <w:tcBorders>
              <w:top w:val="nil"/>
              <w:left w:val="nil"/>
              <w:bottom w:val="nil"/>
              <w:right w:val="nil"/>
            </w:tcBorders>
            <w:shd w:val="clear" w:color="auto" w:fill="auto"/>
            <w:noWrap/>
            <w:vAlign w:val="center"/>
            <w:hideMark/>
          </w:tcPr>
          <w:p w14:paraId="579A0CCC"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28.6</w:t>
            </w:r>
          </w:p>
        </w:tc>
        <w:tc>
          <w:tcPr>
            <w:tcW w:w="265" w:type="pct"/>
            <w:tcBorders>
              <w:top w:val="nil"/>
              <w:left w:val="nil"/>
              <w:bottom w:val="nil"/>
              <w:right w:val="nil"/>
            </w:tcBorders>
            <w:shd w:val="clear" w:color="auto" w:fill="auto"/>
            <w:noWrap/>
            <w:vAlign w:val="center"/>
            <w:hideMark/>
          </w:tcPr>
          <w:p w14:paraId="4BE9CE0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26.0</w:t>
            </w:r>
          </w:p>
        </w:tc>
        <w:tc>
          <w:tcPr>
            <w:tcW w:w="257" w:type="pct"/>
            <w:tcBorders>
              <w:top w:val="nil"/>
              <w:left w:val="nil"/>
              <w:bottom w:val="nil"/>
              <w:right w:val="nil"/>
            </w:tcBorders>
            <w:shd w:val="clear" w:color="auto" w:fill="auto"/>
            <w:noWrap/>
            <w:vAlign w:val="center"/>
            <w:hideMark/>
          </w:tcPr>
          <w:p w14:paraId="63915C79"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33.8</w:t>
            </w:r>
          </w:p>
        </w:tc>
        <w:tc>
          <w:tcPr>
            <w:tcW w:w="257" w:type="pct"/>
            <w:tcBorders>
              <w:top w:val="nil"/>
              <w:left w:val="nil"/>
              <w:bottom w:val="nil"/>
              <w:right w:val="nil"/>
            </w:tcBorders>
            <w:shd w:val="clear" w:color="auto" w:fill="auto"/>
            <w:noWrap/>
            <w:vAlign w:val="center"/>
            <w:hideMark/>
          </w:tcPr>
          <w:p w14:paraId="5A9572CF"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8.0</w:t>
            </w:r>
          </w:p>
        </w:tc>
        <w:tc>
          <w:tcPr>
            <w:tcW w:w="265" w:type="pct"/>
            <w:tcBorders>
              <w:top w:val="nil"/>
              <w:left w:val="nil"/>
              <w:bottom w:val="nil"/>
              <w:right w:val="nil"/>
            </w:tcBorders>
            <w:shd w:val="clear" w:color="auto" w:fill="auto"/>
            <w:noWrap/>
            <w:vAlign w:val="center"/>
            <w:hideMark/>
          </w:tcPr>
          <w:p w14:paraId="32625BC5"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6.7</w:t>
            </w:r>
          </w:p>
        </w:tc>
        <w:tc>
          <w:tcPr>
            <w:tcW w:w="265" w:type="pct"/>
            <w:tcBorders>
              <w:top w:val="nil"/>
              <w:left w:val="nil"/>
              <w:bottom w:val="nil"/>
              <w:right w:val="nil"/>
            </w:tcBorders>
            <w:shd w:val="clear" w:color="auto" w:fill="auto"/>
            <w:noWrap/>
            <w:vAlign w:val="center"/>
            <w:hideMark/>
          </w:tcPr>
          <w:p w14:paraId="026775FA"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10.8</w:t>
            </w:r>
          </w:p>
        </w:tc>
        <w:tc>
          <w:tcPr>
            <w:tcW w:w="265" w:type="pct"/>
            <w:tcBorders>
              <w:top w:val="nil"/>
              <w:left w:val="nil"/>
              <w:bottom w:val="nil"/>
              <w:right w:val="nil"/>
            </w:tcBorders>
            <w:shd w:val="clear" w:color="auto" w:fill="auto"/>
            <w:noWrap/>
            <w:vAlign w:val="center"/>
            <w:hideMark/>
          </w:tcPr>
          <w:p w14:paraId="5625B06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0.6</w:t>
            </w:r>
          </w:p>
        </w:tc>
        <w:tc>
          <w:tcPr>
            <w:tcW w:w="265" w:type="pct"/>
            <w:tcBorders>
              <w:top w:val="nil"/>
              <w:left w:val="nil"/>
              <w:bottom w:val="nil"/>
              <w:right w:val="nil"/>
            </w:tcBorders>
            <w:shd w:val="clear" w:color="auto" w:fill="auto"/>
            <w:noWrap/>
            <w:vAlign w:val="center"/>
            <w:hideMark/>
          </w:tcPr>
          <w:p w14:paraId="7EECCB7C"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5.5</w:t>
            </w:r>
          </w:p>
        </w:tc>
        <w:tc>
          <w:tcPr>
            <w:tcW w:w="257" w:type="pct"/>
            <w:tcBorders>
              <w:top w:val="nil"/>
              <w:left w:val="nil"/>
              <w:bottom w:val="nil"/>
              <w:right w:val="nil"/>
            </w:tcBorders>
            <w:shd w:val="clear" w:color="auto" w:fill="auto"/>
            <w:noWrap/>
            <w:vAlign w:val="center"/>
            <w:hideMark/>
          </w:tcPr>
          <w:p w14:paraId="5D475F1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2.7</w:t>
            </w:r>
          </w:p>
        </w:tc>
        <w:tc>
          <w:tcPr>
            <w:tcW w:w="265" w:type="pct"/>
            <w:tcBorders>
              <w:top w:val="nil"/>
              <w:left w:val="nil"/>
              <w:bottom w:val="nil"/>
              <w:right w:val="nil"/>
            </w:tcBorders>
            <w:shd w:val="clear" w:color="auto" w:fill="auto"/>
            <w:noWrap/>
            <w:vAlign w:val="center"/>
            <w:hideMark/>
          </w:tcPr>
          <w:p w14:paraId="1618BA2C"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1.7</w:t>
            </w:r>
          </w:p>
        </w:tc>
        <w:tc>
          <w:tcPr>
            <w:tcW w:w="257" w:type="pct"/>
            <w:tcBorders>
              <w:top w:val="nil"/>
              <w:left w:val="nil"/>
              <w:bottom w:val="nil"/>
              <w:right w:val="nil"/>
            </w:tcBorders>
            <w:shd w:val="clear" w:color="auto" w:fill="auto"/>
            <w:noWrap/>
            <w:vAlign w:val="center"/>
            <w:hideMark/>
          </w:tcPr>
          <w:p w14:paraId="4DAAED45"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1.0</w:t>
            </w:r>
          </w:p>
        </w:tc>
        <w:tc>
          <w:tcPr>
            <w:tcW w:w="257" w:type="pct"/>
            <w:tcBorders>
              <w:top w:val="nil"/>
              <w:left w:val="nil"/>
              <w:bottom w:val="nil"/>
              <w:right w:val="nil"/>
            </w:tcBorders>
            <w:shd w:val="clear" w:color="auto" w:fill="auto"/>
            <w:noWrap/>
            <w:vAlign w:val="center"/>
            <w:hideMark/>
          </w:tcPr>
          <w:p w14:paraId="315D4E4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0.12</w:t>
            </w:r>
          </w:p>
        </w:tc>
        <w:tc>
          <w:tcPr>
            <w:tcW w:w="257" w:type="pct"/>
            <w:tcBorders>
              <w:top w:val="nil"/>
              <w:left w:val="nil"/>
              <w:bottom w:val="nil"/>
              <w:right w:val="nil"/>
            </w:tcBorders>
            <w:shd w:val="clear" w:color="auto" w:fill="auto"/>
            <w:noWrap/>
            <w:vAlign w:val="center"/>
            <w:hideMark/>
          </w:tcPr>
          <w:p w14:paraId="638FD373"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0.027</w:t>
            </w:r>
          </w:p>
        </w:tc>
      </w:tr>
      <w:tr w:rsidR="000002D9" w:rsidRPr="00C74139" w14:paraId="081DCA90" w14:textId="77777777" w:rsidTr="000E2FA9">
        <w:trPr>
          <w:trHeight w:val="227"/>
        </w:trPr>
        <w:tc>
          <w:tcPr>
            <w:tcW w:w="386" w:type="pct"/>
            <w:tcBorders>
              <w:top w:val="nil"/>
              <w:left w:val="nil"/>
              <w:bottom w:val="nil"/>
              <w:right w:val="nil"/>
            </w:tcBorders>
            <w:shd w:val="clear" w:color="auto" w:fill="auto"/>
            <w:noWrap/>
            <w:vAlign w:val="center"/>
            <w:hideMark/>
          </w:tcPr>
          <w:p w14:paraId="383F18E5"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KIS_GL18</w:t>
            </w:r>
          </w:p>
        </w:tc>
        <w:tc>
          <w:tcPr>
            <w:tcW w:w="438" w:type="pct"/>
            <w:tcBorders>
              <w:top w:val="nil"/>
              <w:left w:val="nil"/>
              <w:bottom w:val="nil"/>
              <w:right w:val="nil"/>
            </w:tcBorders>
            <w:shd w:val="clear" w:color="auto" w:fill="auto"/>
            <w:noWrap/>
            <w:vAlign w:val="center"/>
            <w:hideMark/>
          </w:tcPr>
          <w:p w14:paraId="67AAC88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soybean</w:t>
            </w:r>
          </w:p>
        </w:tc>
        <w:tc>
          <w:tcPr>
            <w:tcW w:w="258" w:type="pct"/>
            <w:tcBorders>
              <w:top w:val="nil"/>
              <w:left w:val="nil"/>
              <w:bottom w:val="nil"/>
              <w:right w:val="nil"/>
            </w:tcBorders>
            <w:shd w:val="clear" w:color="auto" w:fill="auto"/>
            <w:noWrap/>
            <w:vAlign w:val="center"/>
            <w:hideMark/>
          </w:tcPr>
          <w:p w14:paraId="1DDAE95D"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86.0</w:t>
            </w:r>
          </w:p>
        </w:tc>
        <w:tc>
          <w:tcPr>
            <w:tcW w:w="266" w:type="pct"/>
            <w:tcBorders>
              <w:top w:val="nil"/>
              <w:left w:val="nil"/>
              <w:bottom w:val="nil"/>
              <w:right w:val="nil"/>
            </w:tcBorders>
            <w:shd w:val="clear" w:color="auto" w:fill="auto"/>
            <w:noWrap/>
            <w:vAlign w:val="center"/>
            <w:hideMark/>
          </w:tcPr>
          <w:p w14:paraId="723748DC"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126.0</w:t>
            </w:r>
          </w:p>
        </w:tc>
        <w:tc>
          <w:tcPr>
            <w:tcW w:w="258" w:type="pct"/>
            <w:tcBorders>
              <w:top w:val="nil"/>
              <w:left w:val="nil"/>
              <w:bottom w:val="nil"/>
              <w:right w:val="nil"/>
            </w:tcBorders>
            <w:shd w:val="clear" w:color="auto" w:fill="auto"/>
            <w:noWrap/>
            <w:vAlign w:val="center"/>
            <w:hideMark/>
          </w:tcPr>
          <w:p w14:paraId="4DF302FA"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22.7</w:t>
            </w:r>
          </w:p>
        </w:tc>
        <w:tc>
          <w:tcPr>
            <w:tcW w:w="257" w:type="pct"/>
            <w:tcBorders>
              <w:top w:val="nil"/>
              <w:left w:val="nil"/>
              <w:bottom w:val="nil"/>
              <w:right w:val="nil"/>
            </w:tcBorders>
            <w:shd w:val="clear" w:color="auto" w:fill="auto"/>
            <w:noWrap/>
            <w:vAlign w:val="center"/>
            <w:hideMark/>
          </w:tcPr>
          <w:p w14:paraId="7EC60FC0"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36.8</w:t>
            </w:r>
          </w:p>
        </w:tc>
        <w:tc>
          <w:tcPr>
            <w:tcW w:w="265" w:type="pct"/>
            <w:tcBorders>
              <w:top w:val="nil"/>
              <w:left w:val="nil"/>
              <w:bottom w:val="nil"/>
              <w:right w:val="nil"/>
            </w:tcBorders>
            <w:shd w:val="clear" w:color="auto" w:fill="auto"/>
            <w:noWrap/>
            <w:vAlign w:val="center"/>
            <w:hideMark/>
          </w:tcPr>
          <w:p w14:paraId="0F573E47"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35.9</w:t>
            </w:r>
          </w:p>
        </w:tc>
        <w:tc>
          <w:tcPr>
            <w:tcW w:w="257" w:type="pct"/>
            <w:tcBorders>
              <w:top w:val="nil"/>
              <w:left w:val="nil"/>
              <w:bottom w:val="nil"/>
              <w:right w:val="nil"/>
            </w:tcBorders>
            <w:shd w:val="clear" w:color="auto" w:fill="auto"/>
            <w:noWrap/>
            <w:vAlign w:val="center"/>
            <w:hideMark/>
          </w:tcPr>
          <w:p w14:paraId="20FCD148"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10.3</w:t>
            </w:r>
          </w:p>
        </w:tc>
        <w:tc>
          <w:tcPr>
            <w:tcW w:w="257" w:type="pct"/>
            <w:tcBorders>
              <w:top w:val="nil"/>
              <w:left w:val="nil"/>
              <w:bottom w:val="nil"/>
              <w:right w:val="nil"/>
            </w:tcBorders>
            <w:shd w:val="clear" w:color="auto" w:fill="auto"/>
            <w:noWrap/>
            <w:vAlign w:val="center"/>
            <w:hideMark/>
          </w:tcPr>
          <w:p w14:paraId="1DF5866F"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13.4</w:t>
            </w:r>
          </w:p>
        </w:tc>
        <w:tc>
          <w:tcPr>
            <w:tcW w:w="265" w:type="pct"/>
            <w:tcBorders>
              <w:top w:val="nil"/>
              <w:left w:val="nil"/>
              <w:bottom w:val="nil"/>
              <w:right w:val="nil"/>
            </w:tcBorders>
            <w:shd w:val="clear" w:color="auto" w:fill="auto"/>
            <w:noWrap/>
            <w:vAlign w:val="center"/>
            <w:hideMark/>
          </w:tcPr>
          <w:p w14:paraId="6F330A8A"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7.6</w:t>
            </w:r>
          </w:p>
        </w:tc>
        <w:tc>
          <w:tcPr>
            <w:tcW w:w="265" w:type="pct"/>
            <w:tcBorders>
              <w:top w:val="nil"/>
              <w:left w:val="nil"/>
              <w:bottom w:val="nil"/>
              <w:right w:val="nil"/>
            </w:tcBorders>
            <w:shd w:val="clear" w:color="auto" w:fill="auto"/>
            <w:noWrap/>
            <w:vAlign w:val="center"/>
            <w:hideMark/>
          </w:tcPr>
          <w:p w14:paraId="1428558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6.6</w:t>
            </w:r>
          </w:p>
        </w:tc>
        <w:tc>
          <w:tcPr>
            <w:tcW w:w="265" w:type="pct"/>
            <w:tcBorders>
              <w:top w:val="nil"/>
              <w:left w:val="nil"/>
              <w:bottom w:val="nil"/>
              <w:right w:val="nil"/>
            </w:tcBorders>
            <w:shd w:val="clear" w:color="auto" w:fill="auto"/>
            <w:noWrap/>
            <w:vAlign w:val="center"/>
            <w:hideMark/>
          </w:tcPr>
          <w:p w14:paraId="6A651BF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3.7</w:t>
            </w:r>
          </w:p>
        </w:tc>
        <w:tc>
          <w:tcPr>
            <w:tcW w:w="265" w:type="pct"/>
            <w:tcBorders>
              <w:top w:val="nil"/>
              <w:left w:val="nil"/>
              <w:bottom w:val="nil"/>
              <w:right w:val="nil"/>
            </w:tcBorders>
            <w:shd w:val="clear" w:color="auto" w:fill="auto"/>
            <w:noWrap/>
            <w:vAlign w:val="center"/>
            <w:hideMark/>
          </w:tcPr>
          <w:p w14:paraId="43EFA8DA"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2.0</w:t>
            </w:r>
          </w:p>
        </w:tc>
        <w:tc>
          <w:tcPr>
            <w:tcW w:w="257" w:type="pct"/>
            <w:tcBorders>
              <w:top w:val="nil"/>
              <w:left w:val="nil"/>
              <w:bottom w:val="nil"/>
              <w:right w:val="nil"/>
            </w:tcBorders>
            <w:shd w:val="clear" w:color="auto" w:fill="auto"/>
            <w:noWrap/>
            <w:vAlign w:val="center"/>
            <w:hideMark/>
          </w:tcPr>
          <w:p w14:paraId="5C2D9B45"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0.7</w:t>
            </w:r>
          </w:p>
        </w:tc>
        <w:tc>
          <w:tcPr>
            <w:tcW w:w="265" w:type="pct"/>
            <w:tcBorders>
              <w:top w:val="nil"/>
              <w:left w:val="nil"/>
              <w:bottom w:val="nil"/>
              <w:right w:val="nil"/>
            </w:tcBorders>
            <w:shd w:val="clear" w:color="auto" w:fill="auto"/>
            <w:noWrap/>
            <w:vAlign w:val="center"/>
            <w:hideMark/>
          </w:tcPr>
          <w:p w14:paraId="5CAA8B5E"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2.0</w:t>
            </w:r>
          </w:p>
        </w:tc>
        <w:tc>
          <w:tcPr>
            <w:tcW w:w="257" w:type="pct"/>
            <w:tcBorders>
              <w:top w:val="nil"/>
              <w:left w:val="nil"/>
              <w:bottom w:val="nil"/>
              <w:right w:val="nil"/>
            </w:tcBorders>
            <w:shd w:val="clear" w:color="auto" w:fill="auto"/>
            <w:noWrap/>
            <w:vAlign w:val="center"/>
            <w:hideMark/>
          </w:tcPr>
          <w:p w14:paraId="15B1852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2.7</w:t>
            </w:r>
          </w:p>
        </w:tc>
        <w:tc>
          <w:tcPr>
            <w:tcW w:w="257" w:type="pct"/>
            <w:tcBorders>
              <w:top w:val="nil"/>
              <w:left w:val="nil"/>
              <w:bottom w:val="nil"/>
              <w:right w:val="nil"/>
            </w:tcBorders>
            <w:shd w:val="clear" w:color="auto" w:fill="auto"/>
            <w:noWrap/>
            <w:vAlign w:val="center"/>
            <w:hideMark/>
          </w:tcPr>
          <w:p w14:paraId="564E8B4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0.13</w:t>
            </w:r>
          </w:p>
        </w:tc>
        <w:tc>
          <w:tcPr>
            <w:tcW w:w="257" w:type="pct"/>
            <w:tcBorders>
              <w:top w:val="nil"/>
              <w:left w:val="nil"/>
              <w:bottom w:val="nil"/>
              <w:right w:val="nil"/>
            </w:tcBorders>
            <w:shd w:val="clear" w:color="auto" w:fill="auto"/>
            <w:noWrap/>
            <w:vAlign w:val="center"/>
            <w:hideMark/>
          </w:tcPr>
          <w:p w14:paraId="1E42EA2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0.034</w:t>
            </w:r>
          </w:p>
        </w:tc>
      </w:tr>
      <w:tr w:rsidR="000002D9" w:rsidRPr="00C74139" w14:paraId="00E1A4AC" w14:textId="77777777" w:rsidTr="000E2FA9">
        <w:trPr>
          <w:trHeight w:val="227"/>
        </w:trPr>
        <w:tc>
          <w:tcPr>
            <w:tcW w:w="386" w:type="pct"/>
            <w:tcBorders>
              <w:top w:val="nil"/>
              <w:left w:val="nil"/>
              <w:bottom w:val="nil"/>
              <w:right w:val="nil"/>
            </w:tcBorders>
            <w:shd w:val="clear" w:color="auto" w:fill="auto"/>
            <w:noWrap/>
            <w:vAlign w:val="center"/>
            <w:hideMark/>
          </w:tcPr>
          <w:p w14:paraId="79F0BB7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KIS_GL19</w:t>
            </w:r>
          </w:p>
        </w:tc>
        <w:tc>
          <w:tcPr>
            <w:tcW w:w="438" w:type="pct"/>
            <w:tcBorders>
              <w:top w:val="nil"/>
              <w:left w:val="nil"/>
              <w:bottom w:val="nil"/>
              <w:right w:val="nil"/>
            </w:tcBorders>
            <w:shd w:val="clear" w:color="auto" w:fill="auto"/>
            <w:noWrap/>
            <w:vAlign w:val="center"/>
            <w:hideMark/>
          </w:tcPr>
          <w:p w14:paraId="2354DD8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field pea</w:t>
            </w:r>
          </w:p>
        </w:tc>
        <w:tc>
          <w:tcPr>
            <w:tcW w:w="258" w:type="pct"/>
            <w:tcBorders>
              <w:top w:val="nil"/>
              <w:left w:val="nil"/>
              <w:bottom w:val="nil"/>
              <w:right w:val="nil"/>
            </w:tcBorders>
            <w:shd w:val="clear" w:color="auto" w:fill="auto"/>
            <w:noWrap/>
            <w:vAlign w:val="center"/>
            <w:hideMark/>
          </w:tcPr>
          <w:p w14:paraId="09C39CD3"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46.8</w:t>
            </w:r>
          </w:p>
        </w:tc>
        <w:tc>
          <w:tcPr>
            <w:tcW w:w="266" w:type="pct"/>
            <w:tcBorders>
              <w:top w:val="nil"/>
              <w:left w:val="nil"/>
              <w:bottom w:val="nil"/>
              <w:right w:val="nil"/>
            </w:tcBorders>
            <w:shd w:val="clear" w:color="auto" w:fill="auto"/>
            <w:noWrap/>
            <w:vAlign w:val="center"/>
            <w:hideMark/>
          </w:tcPr>
          <w:p w14:paraId="30640C2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79.3</w:t>
            </w:r>
          </w:p>
        </w:tc>
        <w:tc>
          <w:tcPr>
            <w:tcW w:w="258" w:type="pct"/>
            <w:tcBorders>
              <w:top w:val="nil"/>
              <w:left w:val="nil"/>
              <w:bottom w:val="nil"/>
              <w:right w:val="nil"/>
            </w:tcBorders>
            <w:shd w:val="clear" w:color="auto" w:fill="auto"/>
            <w:noWrap/>
            <w:vAlign w:val="center"/>
            <w:hideMark/>
          </w:tcPr>
          <w:p w14:paraId="0932917B"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8.3</w:t>
            </w:r>
          </w:p>
        </w:tc>
        <w:tc>
          <w:tcPr>
            <w:tcW w:w="257" w:type="pct"/>
            <w:tcBorders>
              <w:top w:val="nil"/>
              <w:left w:val="nil"/>
              <w:bottom w:val="nil"/>
              <w:right w:val="nil"/>
            </w:tcBorders>
            <w:shd w:val="clear" w:color="auto" w:fill="auto"/>
            <w:noWrap/>
            <w:vAlign w:val="center"/>
            <w:hideMark/>
          </w:tcPr>
          <w:p w14:paraId="7403CB56"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26.3</w:t>
            </w:r>
          </w:p>
        </w:tc>
        <w:tc>
          <w:tcPr>
            <w:tcW w:w="265" w:type="pct"/>
            <w:tcBorders>
              <w:top w:val="nil"/>
              <w:left w:val="nil"/>
              <w:bottom w:val="nil"/>
              <w:right w:val="nil"/>
            </w:tcBorders>
            <w:shd w:val="clear" w:color="auto" w:fill="auto"/>
            <w:noWrap/>
            <w:vAlign w:val="center"/>
            <w:hideMark/>
          </w:tcPr>
          <w:p w14:paraId="509C902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24.3</w:t>
            </w:r>
          </w:p>
        </w:tc>
        <w:tc>
          <w:tcPr>
            <w:tcW w:w="257" w:type="pct"/>
            <w:tcBorders>
              <w:top w:val="nil"/>
              <w:left w:val="nil"/>
              <w:bottom w:val="nil"/>
              <w:right w:val="nil"/>
            </w:tcBorders>
            <w:shd w:val="clear" w:color="auto" w:fill="auto"/>
            <w:noWrap/>
            <w:vAlign w:val="center"/>
            <w:hideMark/>
          </w:tcPr>
          <w:p w14:paraId="215360B8"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16.2</w:t>
            </w:r>
          </w:p>
        </w:tc>
        <w:tc>
          <w:tcPr>
            <w:tcW w:w="257" w:type="pct"/>
            <w:tcBorders>
              <w:top w:val="nil"/>
              <w:left w:val="nil"/>
              <w:bottom w:val="nil"/>
              <w:right w:val="nil"/>
            </w:tcBorders>
            <w:shd w:val="clear" w:color="auto" w:fill="auto"/>
            <w:noWrap/>
            <w:vAlign w:val="center"/>
            <w:hideMark/>
          </w:tcPr>
          <w:p w14:paraId="16B234EF"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7.3</w:t>
            </w:r>
          </w:p>
        </w:tc>
        <w:tc>
          <w:tcPr>
            <w:tcW w:w="265" w:type="pct"/>
            <w:tcBorders>
              <w:top w:val="nil"/>
              <w:left w:val="nil"/>
              <w:bottom w:val="nil"/>
              <w:right w:val="nil"/>
            </w:tcBorders>
            <w:shd w:val="clear" w:color="auto" w:fill="auto"/>
            <w:noWrap/>
            <w:vAlign w:val="center"/>
            <w:hideMark/>
          </w:tcPr>
          <w:p w14:paraId="4DA5703E"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4.9</w:t>
            </w:r>
          </w:p>
        </w:tc>
        <w:tc>
          <w:tcPr>
            <w:tcW w:w="265" w:type="pct"/>
            <w:tcBorders>
              <w:top w:val="nil"/>
              <w:left w:val="nil"/>
              <w:bottom w:val="nil"/>
              <w:right w:val="nil"/>
            </w:tcBorders>
            <w:shd w:val="clear" w:color="auto" w:fill="auto"/>
            <w:noWrap/>
            <w:vAlign w:val="center"/>
            <w:hideMark/>
          </w:tcPr>
          <w:p w14:paraId="5ECFD5EF"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1.6</w:t>
            </w:r>
          </w:p>
        </w:tc>
        <w:tc>
          <w:tcPr>
            <w:tcW w:w="265" w:type="pct"/>
            <w:tcBorders>
              <w:top w:val="nil"/>
              <w:left w:val="nil"/>
              <w:bottom w:val="nil"/>
              <w:right w:val="nil"/>
            </w:tcBorders>
            <w:shd w:val="clear" w:color="auto" w:fill="auto"/>
            <w:noWrap/>
            <w:vAlign w:val="center"/>
            <w:hideMark/>
          </w:tcPr>
          <w:p w14:paraId="664F22B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1.1</w:t>
            </w:r>
          </w:p>
        </w:tc>
        <w:tc>
          <w:tcPr>
            <w:tcW w:w="265" w:type="pct"/>
            <w:tcBorders>
              <w:top w:val="nil"/>
              <w:left w:val="nil"/>
              <w:bottom w:val="nil"/>
              <w:right w:val="nil"/>
            </w:tcBorders>
            <w:shd w:val="clear" w:color="auto" w:fill="auto"/>
            <w:noWrap/>
            <w:vAlign w:val="center"/>
            <w:hideMark/>
          </w:tcPr>
          <w:p w14:paraId="04F4A29A"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1.8</w:t>
            </w:r>
          </w:p>
        </w:tc>
        <w:tc>
          <w:tcPr>
            <w:tcW w:w="257" w:type="pct"/>
            <w:tcBorders>
              <w:top w:val="nil"/>
              <w:left w:val="nil"/>
              <w:bottom w:val="nil"/>
              <w:right w:val="nil"/>
            </w:tcBorders>
            <w:shd w:val="clear" w:color="auto" w:fill="auto"/>
            <w:noWrap/>
            <w:vAlign w:val="center"/>
            <w:hideMark/>
          </w:tcPr>
          <w:p w14:paraId="380E9DA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0.6</w:t>
            </w:r>
          </w:p>
        </w:tc>
        <w:tc>
          <w:tcPr>
            <w:tcW w:w="265" w:type="pct"/>
            <w:tcBorders>
              <w:top w:val="nil"/>
              <w:left w:val="nil"/>
              <w:bottom w:val="nil"/>
              <w:right w:val="nil"/>
            </w:tcBorders>
            <w:shd w:val="clear" w:color="auto" w:fill="auto"/>
            <w:noWrap/>
            <w:vAlign w:val="center"/>
            <w:hideMark/>
          </w:tcPr>
          <w:p w14:paraId="23C3C460"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1.0</w:t>
            </w:r>
          </w:p>
        </w:tc>
        <w:tc>
          <w:tcPr>
            <w:tcW w:w="257" w:type="pct"/>
            <w:tcBorders>
              <w:top w:val="nil"/>
              <w:left w:val="nil"/>
              <w:bottom w:val="nil"/>
              <w:right w:val="nil"/>
            </w:tcBorders>
            <w:shd w:val="clear" w:color="auto" w:fill="auto"/>
            <w:noWrap/>
            <w:vAlign w:val="center"/>
            <w:hideMark/>
          </w:tcPr>
          <w:p w14:paraId="2851582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0.2</w:t>
            </w:r>
          </w:p>
        </w:tc>
        <w:tc>
          <w:tcPr>
            <w:tcW w:w="257" w:type="pct"/>
            <w:tcBorders>
              <w:top w:val="nil"/>
              <w:left w:val="nil"/>
              <w:bottom w:val="nil"/>
              <w:right w:val="nil"/>
            </w:tcBorders>
            <w:shd w:val="clear" w:color="auto" w:fill="auto"/>
            <w:noWrap/>
            <w:vAlign w:val="center"/>
            <w:hideMark/>
          </w:tcPr>
          <w:p w14:paraId="53AF189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0.03</w:t>
            </w:r>
          </w:p>
        </w:tc>
        <w:tc>
          <w:tcPr>
            <w:tcW w:w="257" w:type="pct"/>
            <w:tcBorders>
              <w:top w:val="nil"/>
              <w:left w:val="nil"/>
              <w:bottom w:val="nil"/>
              <w:right w:val="nil"/>
            </w:tcBorders>
            <w:shd w:val="clear" w:color="auto" w:fill="auto"/>
            <w:noWrap/>
            <w:vAlign w:val="center"/>
            <w:hideMark/>
          </w:tcPr>
          <w:p w14:paraId="7F4E7B6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0.027</w:t>
            </w:r>
          </w:p>
        </w:tc>
      </w:tr>
      <w:tr w:rsidR="000002D9" w:rsidRPr="00C74139" w14:paraId="09176079" w14:textId="77777777" w:rsidTr="000E2FA9">
        <w:trPr>
          <w:trHeight w:val="227"/>
        </w:trPr>
        <w:tc>
          <w:tcPr>
            <w:tcW w:w="386" w:type="pct"/>
            <w:tcBorders>
              <w:top w:val="nil"/>
              <w:left w:val="nil"/>
              <w:bottom w:val="single" w:sz="4" w:space="0" w:color="auto"/>
              <w:right w:val="nil"/>
            </w:tcBorders>
            <w:shd w:val="clear" w:color="auto" w:fill="auto"/>
            <w:noWrap/>
            <w:vAlign w:val="center"/>
            <w:hideMark/>
          </w:tcPr>
          <w:p w14:paraId="6B77041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KIS_GL20</w:t>
            </w:r>
          </w:p>
        </w:tc>
        <w:tc>
          <w:tcPr>
            <w:tcW w:w="438" w:type="pct"/>
            <w:tcBorders>
              <w:top w:val="nil"/>
              <w:left w:val="nil"/>
              <w:bottom w:val="single" w:sz="4" w:space="0" w:color="auto"/>
              <w:right w:val="nil"/>
            </w:tcBorders>
            <w:shd w:val="clear" w:color="auto" w:fill="auto"/>
            <w:noWrap/>
            <w:vAlign w:val="center"/>
            <w:hideMark/>
          </w:tcPr>
          <w:p w14:paraId="4FE3F91C"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runner bean</w:t>
            </w:r>
          </w:p>
        </w:tc>
        <w:tc>
          <w:tcPr>
            <w:tcW w:w="258" w:type="pct"/>
            <w:tcBorders>
              <w:top w:val="nil"/>
              <w:left w:val="nil"/>
              <w:bottom w:val="single" w:sz="4" w:space="0" w:color="auto"/>
              <w:right w:val="nil"/>
            </w:tcBorders>
            <w:shd w:val="clear" w:color="auto" w:fill="auto"/>
            <w:noWrap/>
            <w:vAlign w:val="center"/>
            <w:hideMark/>
          </w:tcPr>
          <w:p w14:paraId="77D892FE"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52.7</w:t>
            </w:r>
          </w:p>
        </w:tc>
        <w:tc>
          <w:tcPr>
            <w:tcW w:w="266" w:type="pct"/>
            <w:tcBorders>
              <w:top w:val="nil"/>
              <w:left w:val="nil"/>
              <w:bottom w:val="single" w:sz="4" w:space="0" w:color="auto"/>
              <w:right w:val="nil"/>
            </w:tcBorders>
            <w:shd w:val="clear" w:color="auto" w:fill="auto"/>
            <w:noWrap/>
            <w:vAlign w:val="center"/>
            <w:hideMark/>
          </w:tcPr>
          <w:p w14:paraId="4A8C02B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77.6</w:t>
            </w:r>
          </w:p>
        </w:tc>
        <w:tc>
          <w:tcPr>
            <w:tcW w:w="258" w:type="pct"/>
            <w:tcBorders>
              <w:top w:val="nil"/>
              <w:left w:val="nil"/>
              <w:bottom w:val="single" w:sz="4" w:space="0" w:color="auto"/>
              <w:right w:val="nil"/>
            </w:tcBorders>
            <w:shd w:val="clear" w:color="auto" w:fill="auto"/>
            <w:noWrap/>
            <w:vAlign w:val="center"/>
            <w:hideMark/>
          </w:tcPr>
          <w:p w14:paraId="78515523"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12.6</w:t>
            </w:r>
          </w:p>
        </w:tc>
        <w:tc>
          <w:tcPr>
            <w:tcW w:w="257" w:type="pct"/>
            <w:tcBorders>
              <w:top w:val="nil"/>
              <w:left w:val="nil"/>
              <w:bottom w:val="single" w:sz="4" w:space="0" w:color="auto"/>
              <w:right w:val="nil"/>
            </w:tcBorders>
            <w:shd w:val="clear" w:color="auto" w:fill="auto"/>
            <w:noWrap/>
            <w:vAlign w:val="center"/>
            <w:hideMark/>
          </w:tcPr>
          <w:p w14:paraId="633C0910"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23.0</w:t>
            </w:r>
          </w:p>
        </w:tc>
        <w:tc>
          <w:tcPr>
            <w:tcW w:w="265" w:type="pct"/>
            <w:tcBorders>
              <w:top w:val="nil"/>
              <w:left w:val="nil"/>
              <w:bottom w:val="single" w:sz="4" w:space="0" w:color="auto"/>
              <w:right w:val="nil"/>
            </w:tcBorders>
            <w:shd w:val="clear" w:color="auto" w:fill="auto"/>
            <w:noWrap/>
            <w:vAlign w:val="center"/>
            <w:hideMark/>
          </w:tcPr>
          <w:p w14:paraId="113493A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20.8</w:t>
            </w:r>
          </w:p>
        </w:tc>
        <w:tc>
          <w:tcPr>
            <w:tcW w:w="257" w:type="pct"/>
            <w:tcBorders>
              <w:top w:val="nil"/>
              <w:left w:val="nil"/>
              <w:bottom w:val="single" w:sz="4" w:space="0" w:color="auto"/>
              <w:right w:val="nil"/>
            </w:tcBorders>
            <w:shd w:val="clear" w:color="auto" w:fill="auto"/>
            <w:noWrap/>
            <w:vAlign w:val="center"/>
            <w:hideMark/>
          </w:tcPr>
          <w:p w14:paraId="2910B27A" w14:textId="77777777" w:rsidR="000002D9" w:rsidRPr="00C74139" w:rsidRDefault="000002D9" w:rsidP="000E2FA9">
            <w:pPr>
              <w:spacing w:after="0" w:line="240" w:lineRule="auto"/>
              <w:jc w:val="center"/>
              <w:rPr>
                <w:rFonts w:ascii="Times New Roman" w:eastAsia="Times New Roman" w:hAnsi="Times New Roman" w:cs="Times New Roman"/>
                <w:sz w:val="18"/>
                <w:szCs w:val="18"/>
                <w:lang w:val="en-GB" w:eastAsia="sl-SI"/>
              </w:rPr>
            </w:pPr>
            <w:r w:rsidRPr="00C74139">
              <w:rPr>
                <w:rFonts w:ascii="Times New Roman" w:eastAsia="Times New Roman" w:hAnsi="Times New Roman" w:cs="Times New Roman"/>
                <w:sz w:val="18"/>
                <w:szCs w:val="18"/>
                <w:lang w:val="en-GB" w:eastAsia="sl-SI"/>
              </w:rPr>
              <w:t>1.8</w:t>
            </w:r>
          </w:p>
        </w:tc>
        <w:tc>
          <w:tcPr>
            <w:tcW w:w="257" w:type="pct"/>
            <w:tcBorders>
              <w:top w:val="nil"/>
              <w:left w:val="nil"/>
              <w:bottom w:val="single" w:sz="4" w:space="0" w:color="auto"/>
              <w:right w:val="nil"/>
            </w:tcBorders>
            <w:shd w:val="clear" w:color="auto" w:fill="auto"/>
            <w:noWrap/>
            <w:vAlign w:val="center"/>
            <w:hideMark/>
          </w:tcPr>
          <w:p w14:paraId="009BB92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5.4</w:t>
            </w:r>
          </w:p>
        </w:tc>
        <w:tc>
          <w:tcPr>
            <w:tcW w:w="265" w:type="pct"/>
            <w:tcBorders>
              <w:top w:val="nil"/>
              <w:left w:val="nil"/>
              <w:bottom w:val="single" w:sz="4" w:space="0" w:color="auto"/>
              <w:right w:val="nil"/>
            </w:tcBorders>
            <w:shd w:val="clear" w:color="auto" w:fill="auto"/>
            <w:noWrap/>
            <w:vAlign w:val="center"/>
            <w:hideMark/>
          </w:tcPr>
          <w:p w14:paraId="7119F36A"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3.4</w:t>
            </w:r>
          </w:p>
        </w:tc>
        <w:tc>
          <w:tcPr>
            <w:tcW w:w="265" w:type="pct"/>
            <w:tcBorders>
              <w:top w:val="nil"/>
              <w:left w:val="nil"/>
              <w:bottom w:val="single" w:sz="4" w:space="0" w:color="auto"/>
              <w:right w:val="nil"/>
            </w:tcBorders>
            <w:shd w:val="clear" w:color="auto" w:fill="auto"/>
            <w:noWrap/>
            <w:vAlign w:val="center"/>
            <w:hideMark/>
          </w:tcPr>
          <w:p w14:paraId="0B9C0DD7"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2.6</w:t>
            </w:r>
          </w:p>
        </w:tc>
        <w:tc>
          <w:tcPr>
            <w:tcW w:w="265" w:type="pct"/>
            <w:tcBorders>
              <w:top w:val="nil"/>
              <w:left w:val="nil"/>
              <w:bottom w:val="single" w:sz="4" w:space="0" w:color="auto"/>
              <w:right w:val="nil"/>
            </w:tcBorders>
            <w:shd w:val="clear" w:color="auto" w:fill="auto"/>
            <w:noWrap/>
            <w:vAlign w:val="center"/>
            <w:hideMark/>
          </w:tcPr>
          <w:p w14:paraId="7CCBB88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1.0</w:t>
            </w:r>
          </w:p>
        </w:tc>
        <w:tc>
          <w:tcPr>
            <w:tcW w:w="265" w:type="pct"/>
            <w:tcBorders>
              <w:top w:val="nil"/>
              <w:left w:val="nil"/>
              <w:bottom w:val="single" w:sz="4" w:space="0" w:color="auto"/>
              <w:right w:val="nil"/>
            </w:tcBorders>
            <w:shd w:val="clear" w:color="auto" w:fill="auto"/>
            <w:noWrap/>
            <w:vAlign w:val="center"/>
            <w:hideMark/>
          </w:tcPr>
          <w:p w14:paraId="2E725767"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2.6</w:t>
            </w:r>
          </w:p>
        </w:tc>
        <w:tc>
          <w:tcPr>
            <w:tcW w:w="257" w:type="pct"/>
            <w:tcBorders>
              <w:top w:val="nil"/>
              <w:left w:val="nil"/>
              <w:bottom w:val="single" w:sz="4" w:space="0" w:color="auto"/>
              <w:right w:val="nil"/>
            </w:tcBorders>
            <w:shd w:val="clear" w:color="auto" w:fill="auto"/>
            <w:noWrap/>
            <w:vAlign w:val="center"/>
            <w:hideMark/>
          </w:tcPr>
          <w:p w14:paraId="738FCDC7"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2.4</w:t>
            </w:r>
          </w:p>
        </w:tc>
        <w:tc>
          <w:tcPr>
            <w:tcW w:w="265" w:type="pct"/>
            <w:tcBorders>
              <w:top w:val="nil"/>
              <w:left w:val="nil"/>
              <w:bottom w:val="single" w:sz="4" w:space="0" w:color="auto"/>
              <w:right w:val="nil"/>
            </w:tcBorders>
            <w:shd w:val="clear" w:color="auto" w:fill="auto"/>
            <w:noWrap/>
            <w:vAlign w:val="center"/>
            <w:hideMark/>
          </w:tcPr>
          <w:p w14:paraId="6ED63072"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1.9</w:t>
            </w:r>
          </w:p>
        </w:tc>
        <w:tc>
          <w:tcPr>
            <w:tcW w:w="257" w:type="pct"/>
            <w:tcBorders>
              <w:top w:val="nil"/>
              <w:left w:val="nil"/>
              <w:bottom w:val="single" w:sz="4" w:space="0" w:color="auto"/>
              <w:right w:val="nil"/>
            </w:tcBorders>
            <w:shd w:val="clear" w:color="auto" w:fill="auto"/>
            <w:noWrap/>
            <w:vAlign w:val="center"/>
            <w:hideMark/>
          </w:tcPr>
          <w:p w14:paraId="2A0D67A6"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0.3</w:t>
            </w:r>
          </w:p>
        </w:tc>
        <w:tc>
          <w:tcPr>
            <w:tcW w:w="257" w:type="pct"/>
            <w:tcBorders>
              <w:top w:val="nil"/>
              <w:left w:val="nil"/>
              <w:bottom w:val="single" w:sz="4" w:space="0" w:color="auto"/>
              <w:right w:val="nil"/>
            </w:tcBorders>
            <w:shd w:val="clear" w:color="auto" w:fill="auto"/>
            <w:noWrap/>
            <w:vAlign w:val="center"/>
            <w:hideMark/>
          </w:tcPr>
          <w:p w14:paraId="5F4E03E0"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0.04</w:t>
            </w:r>
          </w:p>
        </w:tc>
        <w:tc>
          <w:tcPr>
            <w:tcW w:w="257" w:type="pct"/>
            <w:tcBorders>
              <w:top w:val="nil"/>
              <w:left w:val="nil"/>
              <w:bottom w:val="single" w:sz="4" w:space="0" w:color="auto"/>
              <w:right w:val="nil"/>
            </w:tcBorders>
            <w:shd w:val="clear" w:color="auto" w:fill="auto"/>
            <w:noWrap/>
            <w:vAlign w:val="center"/>
            <w:hideMark/>
          </w:tcPr>
          <w:p w14:paraId="4EF7878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0.013</w:t>
            </w:r>
          </w:p>
        </w:tc>
      </w:tr>
      <w:tr w:rsidR="000002D9" w:rsidRPr="00C74139" w14:paraId="0B237D40" w14:textId="77777777" w:rsidTr="000E2FA9">
        <w:trPr>
          <w:trHeight w:val="227"/>
        </w:trPr>
        <w:tc>
          <w:tcPr>
            <w:tcW w:w="824" w:type="pct"/>
            <w:gridSpan w:val="2"/>
            <w:tcBorders>
              <w:top w:val="single" w:sz="4" w:space="0" w:color="auto"/>
              <w:left w:val="nil"/>
              <w:right w:val="nil"/>
            </w:tcBorders>
            <w:shd w:val="clear" w:color="auto" w:fill="auto"/>
            <w:noWrap/>
            <w:vAlign w:val="center"/>
            <w:hideMark/>
          </w:tcPr>
          <w:p w14:paraId="60DCC34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Correlation</w:t>
            </w:r>
          </w:p>
        </w:tc>
        <w:tc>
          <w:tcPr>
            <w:tcW w:w="524" w:type="pct"/>
            <w:gridSpan w:val="2"/>
            <w:tcBorders>
              <w:top w:val="single" w:sz="4" w:space="0" w:color="auto"/>
              <w:left w:val="nil"/>
              <w:right w:val="nil"/>
            </w:tcBorders>
            <w:shd w:val="clear" w:color="auto" w:fill="auto"/>
            <w:noWrap/>
            <w:vAlign w:val="center"/>
            <w:hideMark/>
          </w:tcPr>
          <w:p w14:paraId="103CFD13"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0.72</w:t>
            </w:r>
          </w:p>
        </w:tc>
        <w:tc>
          <w:tcPr>
            <w:tcW w:w="258" w:type="pct"/>
            <w:tcBorders>
              <w:top w:val="single" w:sz="4" w:space="0" w:color="auto"/>
              <w:left w:val="nil"/>
              <w:right w:val="nil"/>
            </w:tcBorders>
            <w:shd w:val="clear" w:color="auto" w:fill="auto"/>
            <w:noWrap/>
            <w:vAlign w:val="center"/>
            <w:hideMark/>
          </w:tcPr>
          <w:p w14:paraId="0EC579C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n.a.</w:t>
            </w:r>
            <w:proofErr w:type="spellEnd"/>
          </w:p>
        </w:tc>
        <w:tc>
          <w:tcPr>
            <w:tcW w:w="523" w:type="pct"/>
            <w:gridSpan w:val="2"/>
            <w:tcBorders>
              <w:top w:val="single" w:sz="4" w:space="0" w:color="auto"/>
              <w:left w:val="nil"/>
              <w:right w:val="nil"/>
            </w:tcBorders>
            <w:shd w:val="clear" w:color="auto" w:fill="auto"/>
            <w:noWrap/>
            <w:vAlign w:val="center"/>
            <w:hideMark/>
          </w:tcPr>
          <w:p w14:paraId="48DE744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0.97</w:t>
            </w:r>
          </w:p>
        </w:tc>
        <w:tc>
          <w:tcPr>
            <w:tcW w:w="257" w:type="pct"/>
            <w:tcBorders>
              <w:top w:val="single" w:sz="4" w:space="0" w:color="auto"/>
              <w:left w:val="nil"/>
              <w:right w:val="nil"/>
            </w:tcBorders>
            <w:shd w:val="clear" w:color="auto" w:fill="auto"/>
            <w:noWrap/>
            <w:vAlign w:val="center"/>
            <w:hideMark/>
          </w:tcPr>
          <w:p w14:paraId="191FBA96"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n.a.</w:t>
            </w:r>
            <w:proofErr w:type="spellEnd"/>
          </w:p>
        </w:tc>
        <w:tc>
          <w:tcPr>
            <w:tcW w:w="257" w:type="pct"/>
            <w:tcBorders>
              <w:top w:val="single" w:sz="4" w:space="0" w:color="auto"/>
              <w:left w:val="nil"/>
              <w:right w:val="nil"/>
            </w:tcBorders>
            <w:shd w:val="clear" w:color="auto" w:fill="auto"/>
            <w:noWrap/>
            <w:vAlign w:val="center"/>
            <w:hideMark/>
          </w:tcPr>
          <w:p w14:paraId="7145CA75"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n.a.</w:t>
            </w:r>
            <w:proofErr w:type="spellEnd"/>
          </w:p>
        </w:tc>
        <w:tc>
          <w:tcPr>
            <w:tcW w:w="265" w:type="pct"/>
            <w:tcBorders>
              <w:top w:val="single" w:sz="4" w:space="0" w:color="auto"/>
              <w:left w:val="nil"/>
              <w:right w:val="nil"/>
            </w:tcBorders>
            <w:shd w:val="clear" w:color="auto" w:fill="auto"/>
            <w:noWrap/>
            <w:vAlign w:val="center"/>
            <w:hideMark/>
          </w:tcPr>
          <w:p w14:paraId="1D74CCAA"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n.a.</w:t>
            </w:r>
            <w:proofErr w:type="spellEnd"/>
          </w:p>
        </w:tc>
        <w:tc>
          <w:tcPr>
            <w:tcW w:w="265" w:type="pct"/>
            <w:tcBorders>
              <w:top w:val="single" w:sz="4" w:space="0" w:color="auto"/>
              <w:left w:val="nil"/>
              <w:right w:val="nil"/>
            </w:tcBorders>
            <w:shd w:val="clear" w:color="auto" w:fill="auto"/>
            <w:noWrap/>
            <w:vAlign w:val="center"/>
            <w:hideMark/>
          </w:tcPr>
          <w:p w14:paraId="24DC4770"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n.a.</w:t>
            </w:r>
            <w:proofErr w:type="spellEnd"/>
          </w:p>
        </w:tc>
        <w:tc>
          <w:tcPr>
            <w:tcW w:w="265" w:type="pct"/>
            <w:tcBorders>
              <w:top w:val="single" w:sz="4" w:space="0" w:color="auto"/>
              <w:left w:val="nil"/>
              <w:right w:val="nil"/>
            </w:tcBorders>
            <w:shd w:val="clear" w:color="auto" w:fill="auto"/>
            <w:noWrap/>
            <w:vAlign w:val="center"/>
            <w:hideMark/>
          </w:tcPr>
          <w:p w14:paraId="31AD5793"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n.a.</w:t>
            </w:r>
            <w:proofErr w:type="spellEnd"/>
          </w:p>
        </w:tc>
        <w:tc>
          <w:tcPr>
            <w:tcW w:w="265" w:type="pct"/>
            <w:tcBorders>
              <w:top w:val="single" w:sz="4" w:space="0" w:color="auto"/>
              <w:left w:val="nil"/>
              <w:right w:val="nil"/>
            </w:tcBorders>
            <w:shd w:val="clear" w:color="auto" w:fill="auto"/>
            <w:noWrap/>
            <w:vAlign w:val="center"/>
            <w:hideMark/>
          </w:tcPr>
          <w:p w14:paraId="62056B9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n.a.</w:t>
            </w:r>
            <w:proofErr w:type="spellEnd"/>
          </w:p>
        </w:tc>
        <w:tc>
          <w:tcPr>
            <w:tcW w:w="523" w:type="pct"/>
            <w:gridSpan w:val="2"/>
            <w:tcBorders>
              <w:top w:val="single" w:sz="4" w:space="0" w:color="auto"/>
              <w:left w:val="nil"/>
              <w:right w:val="nil"/>
            </w:tcBorders>
            <w:shd w:val="clear" w:color="auto" w:fill="auto"/>
            <w:noWrap/>
            <w:vAlign w:val="center"/>
            <w:hideMark/>
          </w:tcPr>
          <w:p w14:paraId="04FE04E9"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0.95</w:t>
            </w:r>
          </w:p>
        </w:tc>
        <w:tc>
          <w:tcPr>
            <w:tcW w:w="257" w:type="pct"/>
            <w:tcBorders>
              <w:top w:val="single" w:sz="4" w:space="0" w:color="auto"/>
              <w:left w:val="nil"/>
              <w:right w:val="nil"/>
            </w:tcBorders>
            <w:shd w:val="clear" w:color="auto" w:fill="auto"/>
            <w:noWrap/>
            <w:vAlign w:val="center"/>
            <w:hideMark/>
          </w:tcPr>
          <w:p w14:paraId="200F0BD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n.a.</w:t>
            </w:r>
            <w:proofErr w:type="spellEnd"/>
          </w:p>
        </w:tc>
        <w:tc>
          <w:tcPr>
            <w:tcW w:w="257" w:type="pct"/>
            <w:tcBorders>
              <w:top w:val="single" w:sz="4" w:space="0" w:color="auto"/>
              <w:left w:val="nil"/>
              <w:right w:val="nil"/>
            </w:tcBorders>
            <w:shd w:val="clear" w:color="auto" w:fill="auto"/>
            <w:noWrap/>
            <w:vAlign w:val="center"/>
            <w:hideMark/>
          </w:tcPr>
          <w:p w14:paraId="7C458BC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n.a.</w:t>
            </w:r>
            <w:proofErr w:type="spellEnd"/>
          </w:p>
        </w:tc>
        <w:tc>
          <w:tcPr>
            <w:tcW w:w="257" w:type="pct"/>
            <w:tcBorders>
              <w:top w:val="single" w:sz="4" w:space="0" w:color="auto"/>
              <w:left w:val="nil"/>
              <w:right w:val="nil"/>
            </w:tcBorders>
            <w:shd w:val="clear" w:color="auto" w:fill="auto"/>
            <w:noWrap/>
            <w:vAlign w:val="center"/>
            <w:hideMark/>
          </w:tcPr>
          <w:p w14:paraId="1310EB67"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proofErr w:type="spellStart"/>
            <w:r w:rsidRPr="00C74139">
              <w:rPr>
                <w:rFonts w:ascii="Times New Roman" w:eastAsia="Times New Roman" w:hAnsi="Times New Roman" w:cs="Times New Roman"/>
                <w:color w:val="000000"/>
                <w:sz w:val="18"/>
                <w:szCs w:val="18"/>
                <w:lang w:val="en-GB" w:eastAsia="sl-SI"/>
              </w:rPr>
              <w:t>n.a.</w:t>
            </w:r>
            <w:proofErr w:type="spellEnd"/>
          </w:p>
        </w:tc>
      </w:tr>
      <w:tr w:rsidR="000002D9" w:rsidRPr="00C74139" w14:paraId="567C5BB1" w14:textId="77777777" w:rsidTr="000E2FA9">
        <w:trPr>
          <w:trHeight w:val="227"/>
        </w:trPr>
        <w:tc>
          <w:tcPr>
            <w:tcW w:w="824" w:type="pct"/>
            <w:gridSpan w:val="2"/>
            <w:tcBorders>
              <w:left w:val="nil"/>
              <w:bottom w:val="single" w:sz="4" w:space="0" w:color="auto"/>
              <w:right w:val="nil"/>
            </w:tcBorders>
            <w:shd w:val="clear" w:color="auto" w:fill="auto"/>
            <w:noWrap/>
            <w:vAlign w:val="center"/>
          </w:tcPr>
          <w:p w14:paraId="6B88C7E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Coefficient of variation (%)</w:t>
            </w:r>
          </w:p>
        </w:tc>
        <w:tc>
          <w:tcPr>
            <w:tcW w:w="524" w:type="pct"/>
            <w:gridSpan w:val="2"/>
            <w:tcBorders>
              <w:left w:val="nil"/>
              <w:bottom w:val="single" w:sz="4" w:space="0" w:color="auto"/>
              <w:right w:val="nil"/>
            </w:tcBorders>
            <w:shd w:val="clear" w:color="auto" w:fill="auto"/>
            <w:noWrap/>
            <w:vAlign w:val="center"/>
          </w:tcPr>
          <w:p w14:paraId="7968F573"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25.96</w:t>
            </w:r>
          </w:p>
        </w:tc>
        <w:tc>
          <w:tcPr>
            <w:tcW w:w="258" w:type="pct"/>
            <w:tcBorders>
              <w:left w:val="nil"/>
              <w:bottom w:val="single" w:sz="4" w:space="0" w:color="auto"/>
              <w:right w:val="nil"/>
            </w:tcBorders>
            <w:shd w:val="clear" w:color="auto" w:fill="auto"/>
            <w:noWrap/>
            <w:vAlign w:val="center"/>
          </w:tcPr>
          <w:p w14:paraId="4A9D4093"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232.72</w:t>
            </w:r>
          </w:p>
        </w:tc>
        <w:tc>
          <w:tcPr>
            <w:tcW w:w="523" w:type="pct"/>
            <w:gridSpan w:val="2"/>
            <w:tcBorders>
              <w:left w:val="nil"/>
              <w:bottom w:val="single" w:sz="4" w:space="0" w:color="auto"/>
              <w:right w:val="nil"/>
            </w:tcBorders>
            <w:shd w:val="clear" w:color="auto" w:fill="auto"/>
            <w:noWrap/>
            <w:vAlign w:val="center"/>
          </w:tcPr>
          <w:p w14:paraId="0DC334BA"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35.83</w:t>
            </w:r>
          </w:p>
        </w:tc>
        <w:tc>
          <w:tcPr>
            <w:tcW w:w="257" w:type="pct"/>
            <w:tcBorders>
              <w:left w:val="nil"/>
              <w:bottom w:val="single" w:sz="4" w:space="0" w:color="auto"/>
              <w:right w:val="nil"/>
            </w:tcBorders>
            <w:shd w:val="clear" w:color="auto" w:fill="auto"/>
            <w:noWrap/>
          </w:tcPr>
          <w:p w14:paraId="14CA7793"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102.12</w:t>
            </w:r>
          </w:p>
        </w:tc>
        <w:tc>
          <w:tcPr>
            <w:tcW w:w="257" w:type="pct"/>
            <w:tcBorders>
              <w:left w:val="nil"/>
              <w:bottom w:val="single" w:sz="4" w:space="0" w:color="auto"/>
              <w:right w:val="nil"/>
            </w:tcBorders>
            <w:shd w:val="clear" w:color="auto" w:fill="auto"/>
            <w:noWrap/>
          </w:tcPr>
          <w:p w14:paraId="3659F820"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38.72</w:t>
            </w:r>
          </w:p>
        </w:tc>
        <w:tc>
          <w:tcPr>
            <w:tcW w:w="265" w:type="pct"/>
            <w:tcBorders>
              <w:left w:val="nil"/>
              <w:bottom w:val="single" w:sz="4" w:space="0" w:color="auto"/>
              <w:right w:val="nil"/>
            </w:tcBorders>
            <w:shd w:val="clear" w:color="auto" w:fill="auto"/>
            <w:noWrap/>
          </w:tcPr>
          <w:p w14:paraId="3490C688"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68.38</w:t>
            </w:r>
          </w:p>
        </w:tc>
        <w:tc>
          <w:tcPr>
            <w:tcW w:w="265" w:type="pct"/>
            <w:tcBorders>
              <w:left w:val="nil"/>
              <w:bottom w:val="single" w:sz="4" w:space="0" w:color="auto"/>
              <w:right w:val="nil"/>
            </w:tcBorders>
            <w:shd w:val="clear" w:color="auto" w:fill="auto"/>
            <w:noWrap/>
          </w:tcPr>
          <w:p w14:paraId="311D204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97.13</w:t>
            </w:r>
          </w:p>
        </w:tc>
        <w:tc>
          <w:tcPr>
            <w:tcW w:w="265" w:type="pct"/>
            <w:tcBorders>
              <w:left w:val="nil"/>
              <w:bottom w:val="single" w:sz="4" w:space="0" w:color="auto"/>
              <w:right w:val="nil"/>
            </w:tcBorders>
            <w:shd w:val="clear" w:color="auto" w:fill="auto"/>
            <w:noWrap/>
          </w:tcPr>
          <w:p w14:paraId="456B3714"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39.79</w:t>
            </w:r>
          </w:p>
        </w:tc>
        <w:tc>
          <w:tcPr>
            <w:tcW w:w="265" w:type="pct"/>
            <w:tcBorders>
              <w:left w:val="nil"/>
              <w:bottom w:val="single" w:sz="4" w:space="0" w:color="auto"/>
              <w:right w:val="nil"/>
            </w:tcBorders>
            <w:shd w:val="clear" w:color="auto" w:fill="auto"/>
            <w:noWrap/>
          </w:tcPr>
          <w:p w14:paraId="3D2CCF76"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59.72</w:t>
            </w:r>
          </w:p>
        </w:tc>
        <w:tc>
          <w:tcPr>
            <w:tcW w:w="523" w:type="pct"/>
            <w:gridSpan w:val="2"/>
            <w:tcBorders>
              <w:left w:val="nil"/>
              <w:bottom w:val="single" w:sz="4" w:space="0" w:color="auto"/>
              <w:right w:val="nil"/>
            </w:tcBorders>
            <w:shd w:val="clear" w:color="auto" w:fill="auto"/>
            <w:noWrap/>
            <w:vAlign w:val="center"/>
          </w:tcPr>
          <w:p w14:paraId="7B1FA97F"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89.18</w:t>
            </w:r>
          </w:p>
        </w:tc>
        <w:tc>
          <w:tcPr>
            <w:tcW w:w="257" w:type="pct"/>
            <w:tcBorders>
              <w:left w:val="nil"/>
              <w:bottom w:val="single" w:sz="4" w:space="0" w:color="auto"/>
              <w:right w:val="nil"/>
            </w:tcBorders>
            <w:shd w:val="clear" w:color="auto" w:fill="auto"/>
            <w:noWrap/>
          </w:tcPr>
          <w:p w14:paraId="08B65FDB"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146.10</w:t>
            </w:r>
          </w:p>
        </w:tc>
        <w:tc>
          <w:tcPr>
            <w:tcW w:w="257" w:type="pct"/>
            <w:tcBorders>
              <w:left w:val="nil"/>
              <w:bottom w:val="single" w:sz="4" w:space="0" w:color="auto"/>
              <w:right w:val="nil"/>
            </w:tcBorders>
            <w:shd w:val="clear" w:color="auto" w:fill="auto"/>
            <w:noWrap/>
          </w:tcPr>
          <w:p w14:paraId="57880BA1"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77.30</w:t>
            </w:r>
          </w:p>
        </w:tc>
        <w:tc>
          <w:tcPr>
            <w:tcW w:w="257" w:type="pct"/>
            <w:tcBorders>
              <w:left w:val="nil"/>
              <w:bottom w:val="single" w:sz="4" w:space="0" w:color="auto"/>
              <w:right w:val="nil"/>
            </w:tcBorders>
            <w:shd w:val="clear" w:color="auto" w:fill="auto"/>
            <w:noWrap/>
          </w:tcPr>
          <w:p w14:paraId="19330CBD" w14:textId="77777777" w:rsidR="000002D9" w:rsidRPr="00C74139" w:rsidRDefault="000002D9" w:rsidP="000E2FA9">
            <w:pPr>
              <w:spacing w:after="0" w:line="240" w:lineRule="auto"/>
              <w:jc w:val="center"/>
              <w:rPr>
                <w:rFonts w:ascii="Times New Roman" w:eastAsia="Times New Roman" w:hAnsi="Times New Roman" w:cs="Times New Roman"/>
                <w:color w:val="000000"/>
                <w:sz w:val="18"/>
                <w:szCs w:val="18"/>
                <w:lang w:val="en-GB" w:eastAsia="sl-SI"/>
              </w:rPr>
            </w:pPr>
            <w:r w:rsidRPr="00C74139">
              <w:rPr>
                <w:rFonts w:ascii="Times New Roman" w:eastAsia="Times New Roman" w:hAnsi="Times New Roman" w:cs="Times New Roman"/>
                <w:color w:val="000000"/>
                <w:sz w:val="18"/>
                <w:szCs w:val="18"/>
                <w:lang w:val="en-GB" w:eastAsia="sl-SI"/>
              </w:rPr>
              <w:t>79.13</w:t>
            </w:r>
          </w:p>
        </w:tc>
      </w:tr>
    </w:tbl>
    <w:p w14:paraId="7BD67581" w14:textId="77777777" w:rsidR="000002D9" w:rsidRPr="00C74139" w:rsidRDefault="000002D9" w:rsidP="000002D9">
      <w:pPr>
        <w:spacing w:after="0" w:line="360" w:lineRule="auto"/>
        <w:jc w:val="both"/>
        <w:rPr>
          <w:rFonts w:ascii="Times New Roman" w:eastAsia="Times New Roman" w:hAnsi="Times New Roman" w:cs="Times New Roman"/>
          <w:sz w:val="24"/>
          <w:szCs w:val="24"/>
          <w:lang w:val="en-GB" w:eastAsia="sl-SI"/>
        </w:rPr>
      </w:pPr>
      <w:r w:rsidRPr="00C74139">
        <w:rPr>
          <w:rFonts w:ascii="Times New Roman" w:eastAsia="Times New Roman" w:hAnsi="Times New Roman" w:cs="Times New Roman"/>
          <w:sz w:val="24"/>
          <w:szCs w:val="24"/>
          <w:lang w:val="en-GB" w:eastAsia="sl-SI"/>
        </w:rPr>
        <w:t xml:space="preserve">CB, common bean; </w:t>
      </w:r>
      <w:proofErr w:type="spellStart"/>
      <w:r w:rsidRPr="00C74139">
        <w:rPr>
          <w:rFonts w:ascii="Times New Roman" w:eastAsia="Times New Roman" w:hAnsi="Times New Roman" w:cs="Times New Roman"/>
          <w:sz w:val="24"/>
          <w:szCs w:val="24"/>
          <w:lang w:val="en-GB" w:eastAsia="sl-SI"/>
        </w:rPr>
        <w:t>n.a.</w:t>
      </w:r>
      <w:proofErr w:type="spellEnd"/>
      <w:r w:rsidRPr="00C74139">
        <w:rPr>
          <w:rFonts w:ascii="Times New Roman" w:eastAsia="Times New Roman" w:hAnsi="Times New Roman" w:cs="Times New Roman"/>
          <w:sz w:val="24"/>
          <w:szCs w:val="24"/>
          <w:lang w:val="en-GB" w:eastAsia="sl-SI"/>
        </w:rPr>
        <w:t>, not applicable.</w:t>
      </w:r>
    </w:p>
    <w:p w14:paraId="6D66DEC1" w14:textId="77777777" w:rsidR="000002D9" w:rsidRPr="00C74139" w:rsidRDefault="000002D9" w:rsidP="000002D9">
      <w:pPr>
        <w:rPr>
          <w:rFonts w:ascii="Times New Roman" w:eastAsia="Times New Roman" w:hAnsi="Times New Roman" w:cs="Times New Roman"/>
          <w:bCs/>
          <w:sz w:val="24"/>
          <w:szCs w:val="24"/>
          <w:lang w:val="en-GB" w:eastAsia="sl-SI"/>
        </w:rPr>
      </w:pPr>
    </w:p>
    <w:p w14:paraId="1E7C8CEC" w14:textId="77777777" w:rsidR="000002D9" w:rsidRPr="00C74139" w:rsidRDefault="000002D9" w:rsidP="000002D9">
      <w:pPr>
        <w:rPr>
          <w:rFonts w:ascii="Times New Roman" w:eastAsia="Times New Roman" w:hAnsi="Times New Roman" w:cs="Times New Roman"/>
          <w:bCs/>
          <w:sz w:val="24"/>
          <w:szCs w:val="24"/>
          <w:lang w:val="en-GB" w:eastAsia="sl-SI"/>
        </w:rPr>
        <w:sectPr w:rsidR="000002D9" w:rsidRPr="00C74139" w:rsidSect="00FA65EC">
          <w:type w:val="continuous"/>
          <w:pgSz w:w="16838" w:h="11906" w:orient="landscape"/>
          <w:pgMar w:top="1417" w:right="1417" w:bottom="1417" w:left="1417" w:header="708" w:footer="708" w:gutter="0"/>
          <w:lnNumType w:countBy="1" w:restart="continuous"/>
          <w:cols w:space="708"/>
          <w:docGrid w:linePitch="360"/>
        </w:sectPr>
      </w:pPr>
    </w:p>
    <w:p w14:paraId="1EF411AD" w14:textId="77777777" w:rsidR="000002D9" w:rsidRPr="00C74139" w:rsidRDefault="000002D9" w:rsidP="00330B08">
      <w:pPr>
        <w:spacing w:after="0" w:line="360" w:lineRule="auto"/>
        <w:ind w:firstLine="709"/>
        <w:jc w:val="both"/>
        <w:rPr>
          <w:rFonts w:ascii="Times New Roman" w:hAnsi="Times New Roman" w:cs="Times New Roman"/>
          <w:sz w:val="24"/>
          <w:szCs w:val="24"/>
          <w:lang w:val="en-GB"/>
        </w:rPr>
      </w:pPr>
    </w:p>
    <w:p w14:paraId="7D76FD12" w14:textId="71598EF5" w:rsidR="00C83B80" w:rsidRPr="00C74139" w:rsidRDefault="00D622F2" w:rsidP="00330B08">
      <w:pPr>
        <w:spacing w:after="0" w:line="360" w:lineRule="auto"/>
        <w:ind w:firstLine="709"/>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In nutrition, minerals are inorganic substances required as nutrients by the body to perform a variety of functions. The EFSA set dietary reference values for the following fourteen </w:t>
      </w:r>
      <w:r w:rsidR="0059005C" w:rsidRPr="00C74139">
        <w:rPr>
          <w:rFonts w:ascii="Times New Roman" w:hAnsi="Times New Roman" w:cs="Times New Roman"/>
          <w:sz w:val="24"/>
          <w:szCs w:val="24"/>
          <w:lang w:val="en-GB"/>
        </w:rPr>
        <w:t xml:space="preserve">essential </w:t>
      </w:r>
      <w:r w:rsidRPr="00C74139">
        <w:rPr>
          <w:rFonts w:ascii="Times New Roman" w:hAnsi="Times New Roman" w:cs="Times New Roman"/>
          <w:sz w:val="24"/>
          <w:szCs w:val="24"/>
          <w:lang w:val="en-GB"/>
        </w:rPr>
        <w:t xml:space="preserve">elements Ca, Cl, Cu, F, I, Fe, Mg, Mn, Mo, P, K, Se, Na and Zn. </w:t>
      </w:r>
      <w:r w:rsidR="0063741E" w:rsidRPr="00C74139">
        <w:rPr>
          <w:rFonts w:ascii="Times New Roman" w:hAnsi="Times New Roman" w:cs="Times New Roman"/>
          <w:sz w:val="24"/>
          <w:szCs w:val="24"/>
          <w:lang w:val="en-GB"/>
        </w:rPr>
        <w:t xml:space="preserve">Using </w:t>
      </w:r>
      <w:r w:rsidR="001F5D40" w:rsidRPr="00C74139">
        <w:rPr>
          <w:rFonts w:ascii="Times New Roman" w:hAnsi="Times New Roman" w:cs="Times New Roman"/>
          <w:sz w:val="24"/>
          <w:szCs w:val="24"/>
          <w:lang w:val="en-GB"/>
        </w:rPr>
        <w:t xml:space="preserve">in-house developed </w:t>
      </w:r>
      <w:r w:rsidR="0063741E" w:rsidRPr="00C74139">
        <w:rPr>
          <w:rFonts w:ascii="Times New Roman" w:hAnsi="Times New Roman" w:cs="Times New Roman"/>
          <w:sz w:val="24"/>
          <w:szCs w:val="24"/>
          <w:lang w:val="en-GB"/>
        </w:rPr>
        <w:t xml:space="preserve">ICP-MS multi-element method </w:t>
      </w:r>
      <w:r w:rsidR="00176EEF" w:rsidRPr="00C74139">
        <w:rPr>
          <w:rFonts w:ascii="Times New Roman" w:hAnsi="Times New Roman" w:cs="Times New Roman"/>
          <w:sz w:val="24"/>
          <w:szCs w:val="24"/>
          <w:lang w:val="en-GB"/>
        </w:rPr>
        <w:t xml:space="preserve">for plant samples </w:t>
      </w:r>
      <w:r w:rsidR="0063741E" w:rsidRPr="00C74139">
        <w:rPr>
          <w:rFonts w:ascii="Times New Roman" w:hAnsi="Times New Roman" w:cs="Times New Roman"/>
          <w:sz w:val="24"/>
          <w:szCs w:val="24"/>
          <w:lang w:val="en-GB"/>
        </w:rPr>
        <w:t xml:space="preserve">ten (Ca, Cu, Fe, Mg, Mn, Mo, P, K, Na, Zn) of these </w:t>
      </w:r>
      <w:r w:rsidR="001F5D40" w:rsidRPr="00C74139">
        <w:rPr>
          <w:rFonts w:ascii="Times New Roman" w:hAnsi="Times New Roman" w:cs="Times New Roman"/>
          <w:sz w:val="24"/>
          <w:szCs w:val="24"/>
          <w:lang w:val="en-GB"/>
        </w:rPr>
        <w:t xml:space="preserve">fourteen </w:t>
      </w:r>
      <w:r w:rsidR="0063741E" w:rsidRPr="00C74139">
        <w:rPr>
          <w:rFonts w:ascii="Times New Roman" w:hAnsi="Times New Roman" w:cs="Times New Roman"/>
          <w:sz w:val="24"/>
          <w:szCs w:val="24"/>
          <w:lang w:val="en-GB"/>
        </w:rPr>
        <w:t>elements</w:t>
      </w:r>
      <w:r w:rsidR="0059005C" w:rsidRPr="00C74139">
        <w:rPr>
          <w:rFonts w:ascii="Times New Roman" w:hAnsi="Times New Roman" w:cs="Times New Roman"/>
          <w:sz w:val="24"/>
          <w:szCs w:val="24"/>
          <w:lang w:val="en-GB"/>
        </w:rPr>
        <w:t xml:space="preserve"> </w:t>
      </w:r>
      <w:r w:rsidR="00176EEF" w:rsidRPr="00C74139">
        <w:rPr>
          <w:rFonts w:ascii="Times New Roman" w:hAnsi="Times New Roman" w:cs="Times New Roman"/>
          <w:sz w:val="24"/>
          <w:szCs w:val="24"/>
          <w:lang w:val="en-GB"/>
        </w:rPr>
        <w:t>were</w:t>
      </w:r>
      <w:r w:rsidR="0059005C" w:rsidRPr="00C74139">
        <w:rPr>
          <w:rFonts w:ascii="Times New Roman" w:hAnsi="Times New Roman" w:cs="Times New Roman"/>
          <w:sz w:val="24"/>
          <w:szCs w:val="24"/>
          <w:lang w:val="en-GB"/>
        </w:rPr>
        <w:t xml:space="preserve"> determined</w:t>
      </w:r>
      <w:r w:rsidR="0063741E" w:rsidRPr="00C74139">
        <w:rPr>
          <w:rFonts w:ascii="Times New Roman" w:hAnsi="Times New Roman" w:cs="Times New Roman"/>
          <w:sz w:val="24"/>
          <w:szCs w:val="24"/>
          <w:lang w:val="en-GB"/>
        </w:rPr>
        <w:t>. Th</w:t>
      </w:r>
      <w:r w:rsidR="001F5D40" w:rsidRPr="00C74139">
        <w:rPr>
          <w:rFonts w:ascii="Times New Roman" w:hAnsi="Times New Roman" w:cs="Times New Roman"/>
          <w:sz w:val="24"/>
          <w:szCs w:val="24"/>
          <w:lang w:val="en-GB"/>
        </w:rPr>
        <w:t>e th</w:t>
      </w:r>
      <w:r w:rsidR="0063741E" w:rsidRPr="00C74139">
        <w:rPr>
          <w:rFonts w:ascii="Times New Roman" w:hAnsi="Times New Roman" w:cs="Times New Roman"/>
          <w:sz w:val="24"/>
          <w:szCs w:val="24"/>
          <w:lang w:val="en-GB"/>
        </w:rPr>
        <w:t>ree elements</w:t>
      </w:r>
      <w:r w:rsidR="001F5D40" w:rsidRPr="00C74139">
        <w:rPr>
          <w:rFonts w:ascii="Times New Roman" w:hAnsi="Times New Roman" w:cs="Times New Roman"/>
          <w:sz w:val="24"/>
          <w:szCs w:val="24"/>
          <w:lang w:val="en-GB"/>
        </w:rPr>
        <w:t>, namely</w:t>
      </w:r>
      <w:r w:rsidR="0063741E" w:rsidRPr="00C74139">
        <w:rPr>
          <w:rFonts w:ascii="Times New Roman" w:hAnsi="Times New Roman" w:cs="Times New Roman"/>
          <w:sz w:val="24"/>
          <w:szCs w:val="24"/>
          <w:lang w:val="en-GB"/>
        </w:rPr>
        <w:t xml:space="preserve"> Cl, F and I</w:t>
      </w:r>
      <w:r w:rsidR="001F5D40" w:rsidRPr="00C74139">
        <w:rPr>
          <w:rFonts w:ascii="Times New Roman" w:hAnsi="Times New Roman" w:cs="Times New Roman"/>
          <w:sz w:val="24"/>
          <w:szCs w:val="24"/>
          <w:lang w:val="en-GB"/>
        </w:rPr>
        <w:t>,</w:t>
      </w:r>
      <w:r w:rsidR="0063741E" w:rsidRPr="00C74139">
        <w:rPr>
          <w:rFonts w:ascii="Times New Roman" w:hAnsi="Times New Roman" w:cs="Times New Roman"/>
          <w:sz w:val="24"/>
          <w:szCs w:val="24"/>
          <w:lang w:val="en-GB"/>
        </w:rPr>
        <w:t xml:space="preserve"> belong to halogen element</w:t>
      </w:r>
      <w:r w:rsidR="0059005C" w:rsidRPr="00C74139">
        <w:rPr>
          <w:rFonts w:ascii="Times New Roman" w:hAnsi="Times New Roman" w:cs="Times New Roman"/>
          <w:sz w:val="24"/>
          <w:szCs w:val="24"/>
          <w:lang w:val="en-GB"/>
        </w:rPr>
        <w:t>s and for the</w:t>
      </w:r>
      <w:r w:rsidR="00B725E4" w:rsidRPr="00C74139">
        <w:rPr>
          <w:rFonts w:ascii="Times New Roman" w:hAnsi="Times New Roman" w:cs="Times New Roman"/>
          <w:sz w:val="24"/>
          <w:szCs w:val="24"/>
          <w:lang w:val="en-GB"/>
        </w:rPr>
        <w:t>se</w:t>
      </w:r>
      <w:r w:rsidR="001F5D40" w:rsidRPr="00C74139">
        <w:rPr>
          <w:rFonts w:ascii="Times New Roman" w:hAnsi="Times New Roman" w:cs="Times New Roman"/>
          <w:sz w:val="24"/>
          <w:szCs w:val="24"/>
          <w:lang w:val="en-GB"/>
        </w:rPr>
        <w:t xml:space="preserve"> due to the presence of interferences formed in the </w:t>
      </w:r>
      <w:proofErr w:type="spellStart"/>
      <w:r w:rsidR="001F5D40" w:rsidRPr="00C74139">
        <w:rPr>
          <w:rFonts w:ascii="Times New Roman" w:hAnsi="Times New Roman" w:cs="Times New Roman"/>
          <w:sz w:val="24"/>
          <w:szCs w:val="24"/>
          <w:lang w:val="en-GB"/>
        </w:rPr>
        <w:t>Ar</w:t>
      </w:r>
      <w:proofErr w:type="spellEnd"/>
      <w:r w:rsidR="001F5D40" w:rsidRPr="00C74139">
        <w:rPr>
          <w:rFonts w:ascii="Times New Roman" w:hAnsi="Times New Roman" w:cs="Times New Roman"/>
          <w:sz w:val="24"/>
          <w:szCs w:val="24"/>
          <w:lang w:val="en-GB"/>
        </w:rPr>
        <w:t xml:space="preserve"> plasma operating under conventional conditions or to matrix effects, their determination by ICP-MS is still considered a challenging task. Despite quadrupole ICP-MS is by far the most used instrumentation for multi-element analysis, there are some drawbacks particularly associated with its application for halogen determination.</w:t>
      </w:r>
      <w:r w:rsidR="00A454B6" w:rsidRPr="00C74139">
        <w:rPr>
          <w:rFonts w:ascii="Times New Roman" w:hAnsi="Times New Roman" w:cs="Times New Roman"/>
          <w:sz w:val="24"/>
          <w:szCs w:val="24"/>
          <w:vertAlign w:val="superscript"/>
          <w:lang w:val="en-GB"/>
        </w:rPr>
        <w:t>28</w:t>
      </w:r>
      <w:r w:rsidR="0059005C" w:rsidRPr="00C74139">
        <w:rPr>
          <w:rFonts w:ascii="Times New Roman" w:hAnsi="Times New Roman" w:cs="Times New Roman"/>
          <w:sz w:val="24"/>
          <w:szCs w:val="24"/>
          <w:lang w:val="en-GB"/>
        </w:rPr>
        <w:t xml:space="preserve"> </w:t>
      </w:r>
      <w:r w:rsidR="00421F57" w:rsidRPr="00C74139">
        <w:rPr>
          <w:rFonts w:ascii="Times New Roman" w:hAnsi="Times New Roman" w:cs="Times New Roman"/>
          <w:sz w:val="24"/>
          <w:szCs w:val="24"/>
          <w:lang w:val="en-GB"/>
        </w:rPr>
        <w:t>Furthermore, the Se is another</w:t>
      </w:r>
      <w:r w:rsidR="0059005C" w:rsidRPr="00C74139">
        <w:rPr>
          <w:rFonts w:ascii="Times New Roman" w:hAnsi="Times New Roman" w:cs="Times New Roman"/>
          <w:sz w:val="24"/>
          <w:szCs w:val="24"/>
          <w:lang w:val="en-GB"/>
        </w:rPr>
        <w:t xml:space="preserve"> element for which the determination by ICP-MS is a challenge</w:t>
      </w:r>
      <w:r w:rsidR="00421F57" w:rsidRPr="00C74139">
        <w:rPr>
          <w:rFonts w:ascii="Times New Roman" w:hAnsi="Times New Roman" w:cs="Times New Roman"/>
          <w:sz w:val="24"/>
          <w:szCs w:val="24"/>
          <w:lang w:val="en-GB"/>
        </w:rPr>
        <w:t>. For Se analyses, however, conventional quadrupole ICP-MS operation suffers from inadequate sensitivity due to the high ionization potential of Se in the plasma as well as isobaric and polyatomic interferences. Selenium has six stable isotopes (</w:t>
      </w:r>
      <w:r w:rsidR="00421F57" w:rsidRPr="00C74139">
        <w:rPr>
          <w:rFonts w:ascii="Times New Roman" w:hAnsi="Times New Roman" w:cs="Times New Roman"/>
          <w:sz w:val="24"/>
          <w:szCs w:val="24"/>
          <w:vertAlign w:val="superscript"/>
          <w:lang w:val="en-GB"/>
        </w:rPr>
        <w:t>74</w:t>
      </w:r>
      <w:r w:rsidR="00421F57" w:rsidRPr="00C74139">
        <w:rPr>
          <w:rFonts w:ascii="Times New Roman" w:hAnsi="Times New Roman" w:cs="Times New Roman"/>
          <w:sz w:val="24"/>
          <w:szCs w:val="24"/>
          <w:lang w:val="en-GB"/>
        </w:rPr>
        <w:t xml:space="preserve">Se 0.87%, </w:t>
      </w:r>
      <w:r w:rsidR="00421F57" w:rsidRPr="00C74139">
        <w:rPr>
          <w:rFonts w:ascii="Times New Roman" w:hAnsi="Times New Roman" w:cs="Times New Roman"/>
          <w:sz w:val="24"/>
          <w:szCs w:val="24"/>
          <w:vertAlign w:val="superscript"/>
          <w:lang w:val="en-GB"/>
        </w:rPr>
        <w:t>76</w:t>
      </w:r>
      <w:r w:rsidR="00421F57" w:rsidRPr="00C74139">
        <w:rPr>
          <w:rFonts w:ascii="Times New Roman" w:hAnsi="Times New Roman" w:cs="Times New Roman"/>
          <w:sz w:val="24"/>
          <w:szCs w:val="24"/>
          <w:lang w:val="en-GB"/>
        </w:rPr>
        <w:t xml:space="preserve">Se 9.02%, </w:t>
      </w:r>
      <w:r w:rsidR="00421F57" w:rsidRPr="00C74139">
        <w:rPr>
          <w:rFonts w:ascii="Times New Roman" w:hAnsi="Times New Roman" w:cs="Times New Roman"/>
          <w:sz w:val="24"/>
          <w:szCs w:val="24"/>
          <w:vertAlign w:val="superscript"/>
          <w:lang w:val="en-GB"/>
        </w:rPr>
        <w:t>77</w:t>
      </w:r>
      <w:r w:rsidR="00421F57" w:rsidRPr="00C74139">
        <w:rPr>
          <w:rFonts w:ascii="Times New Roman" w:hAnsi="Times New Roman" w:cs="Times New Roman"/>
          <w:sz w:val="24"/>
          <w:szCs w:val="24"/>
          <w:lang w:val="en-GB"/>
        </w:rPr>
        <w:t xml:space="preserve">Se 0.58%, </w:t>
      </w:r>
      <w:r w:rsidR="00421F57" w:rsidRPr="00C74139">
        <w:rPr>
          <w:rFonts w:ascii="Times New Roman" w:hAnsi="Times New Roman" w:cs="Times New Roman"/>
          <w:sz w:val="24"/>
          <w:szCs w:val="24"/>
          <w:vertAlign w:val="superscript"/>
          <w:lang w:val="en-GB"/>
        </w:rPr>
        <w:t>78</w:t>
      </w:r>
      <w:r w:rsidR="00421F57" w:rsidRPr="00C74139">
        <w:rPr>
          <w:rFonts w:ascii="Times New Roman" w:hAnsi="Times New Roman" w:cs="Times New Roman"/>
          <w:sz w:val="24"/>
          <w:szCs w:val="24"/>
          <w:lang w:val="en-GB"/>
        </w:rPr>
        <w:t xml:space="preserve">Se 23.52%, </w:t>
      </w:r>
      <w:r w:rsidR="00421F57" w:rsidRPr="00C74139">
        <w:rPr>
          <w:rFonts w:ascii="Times New Roman" w:hAnsi="Times New Roman" w:cs="Times New Roman"/>
          <w:sz w:val="24"/>
          <w:szCs w:val="24"/>
          <w:vertAlign w:val="superscript"/>
          <w:lang w:val="en-GB"/>
        </w:rPr>
        <w:t>80</w:t>
      </w:r>
      <w:r w:rsidR="00421F57" w:rsidRPr="00C74139">
        <w:rPr>
          <w:rFonts w:ascii="Times New Roman" w:hAnsi="Times New Roman" w:cs="Times New Roman"/>
          <w:sz w:val="24"/>
          <w:szCs w:val="24"/>
          <w:lang w:val="en-GB"/>
        </w:rPr>
        <w:t xml:space="preserve">Se 49.82%, </w:t>
      </w:r>
      <w:r w:rsidR="00421F57" w:rsidRPr="00C74139">
        <w:rPr>
          <w:rFonts w:ascii="Times New Roman" w:hAnsi="Times New Roman" w:cs="Times New Roman"/>
          <w:sz w:val="24"/>
          <w:szCs w:val="24"/>
          <w:vertAlign w:val="superscript"/>
          <w:lang w:val="en-GB"/>
        </w:rPr>
        <w:t>82</w:t>
      </w:r>
      <w:r w:rsidR="00421F57" w:rsidRPr="00C74139">
        <w:rPr>
          <w:rFonts w:ascii="Times New Roman" w:hAnsi="Times New Roman" w:cs="Times New Roman"/>
          <w:sz w:val="24"/>
          <w:szCs w:val="24"/>
          <w:lang w:val="en-GB"/>
        </w:rPr>
        <w:t>Se 9.19%), which adds complexity to the analysis.</w:t>
      </w:r>
      <w:r w:rsidR="00A454B6" w:rsidRPr="00C74139">
        <w:rPr>
          <w:rFonts w:ascii="Times New Roman" w:hAnsi="Times New Roman" w:cs="Times New Roman"/>
          <w:sz w:val="24"/>
          <w:szCs w:val="24"/>
          <w:vertAlign w:val="superscript"/>
          <w:lang w:val="en-GB"/>
        </w:rPr>
        <w:t>29</w:t>
      </w:r>
      <w:r w:rsidR="00C83B80" w:rsidRPr="00C74139">
        <w:rPr>
          <w:rFonts w:ascii="Times New Roman" w:hAnsi="Times New Roman" w:cs="Times New Roman"/>
          <w:sz w:val="24"/>
          <w:szCs w:val="24"/>
          <w:lang w:val="en-GB"/>
        </w:rPr>
        <w:t xml:space="preserve"> When u</w:t>
      </w:r>
      <w:r w:rsidR="00176EEF" w:rsidRPr="00C74139">
        <w:rPr>
          <w:rFonts w:ascii="Times New Roman" w:hAnsi="Times New Roman" w:cs="Times New Roman"/>
          <w:sz w:val="24"/>
          <w:szCs w:val="24"/>
          <w:lang w:val="en-GB"/>
        </w:rPr>
        <w:t xml:space="preserve">sing </w:t>
      </w:r>
      <w:r w:rsidR="00B725E4" w:rsidRPr="00C74139">
        <w:rPr>
          <w:rFonts w:ascii="Times New Roman" w:hAnsi="Times New Roman" w:cs="Times New Roman"/>
          <w:sz w:val="24"/>
          <w:szCs w:val="24"/>
          <w:lang w:val="en-GB"/>
        </w:rPr>
        <w:t xml:space="preserve">the </w:t>
      </w:r>
      <w:r w:rsidR="00176EEF" w:rsidRPr="00C74139">
        <w:rPr>
          <w:rFonts w:ascii="Times New Roman" w:hAnsi="Times New Roman" w:cs="Times New Roman"/>
          <w:sz w:val="24"/>
          <w:szCs w:val="24"/>
          <w:lang w:val="en-GB"/>
        </w:rPr>
        <w:t xml:space="preserve">EDXRF multi-element method seven (Ca, Cl, Fe, Mo, P, K, Zn) of fourteen above mentioned elements were determined. </w:t>
      </w:r>
      <w:r w:rsidR="00254D68" w:rsidRPr="00C74139">
        <w:rPr>
          <w:rFonts w:ascii="Times New Roman" w:hAnsi="Times New Roman" w:cs="Times New Roman"/>
          <w:sz w:val="24"/>
          <w:szCs w:val="24"/>
          <w:lang w:val="en-GB"/>
        </w:rPr>
        <w:t xml:space="preserve">However, EDXRF </w:t>
      </w:r>
      <w:r w:rsidR="00C83B80" w:rsidRPr="00C74139">
        <w:rPr>
          <w:rFonts w:ascii="Times New Roman" w:hAnsi="Times New Roman" w:cs="Times New Roman"/>
          <w:sz w:val="24"/>
          <w:szCs w:val="24"/>
          <w:lang w:val="en-GB"/>
        </w:rPr>
        <w:t>was</w:t>
      </w:r>
      <w:r w:rsidR="00254D68" w:rsidRPr="00C74139">
        <w:rPr>
          <w:rFonts w:ascii="Times New Roman" w:hAnsi="Times New Roman" w:cs="Times New Roman"/>
          <w:sz w:val="24"/>
          <w:szCs w:val="24"/>
          <w:lang w:val="en-GB"/>
        </w:rPr>
        <w:t xml:space="preserve"> </w:t>
      </w:r>
      <w:r w:rsidR="00B725E4" w:rsidRPr="00C74139">
        <w:rPr>
          <w:rFonts w:ascii="Times New Roman" w:hAnsi="Times New Roman" w:cs="Times New Roman"/>
          <w:sz w:val="24"/>
          <w:szCs w:val="24"/>
          <w:lang w:val="en-GB"/>
        </w:rPr>
        <w:t xml:space="preserve">a </w:t>
      </w:r>
      <w:r w:rsidR="00254D68" w:rsidRPr="00C74139">
        <w:rPr>
          <w:rFonts w:ascii="Times New Roman" w:hAnsi="Times New Roman" w:cs="Times New Roman"/>
          <w:sz w:val="24"/>
          <w:szCs w:val="24"/>
          <w:lang w:val="en-GB"/>
        </w:rPr>
        <w:t>non-destructive and simultaneous method with simple sample preparation steps.</w:t>
      </w:r>
      <w:r w:rsidR="00A454B6" w:rsidRPr="00C74139">
        <w:rPr>
          <w:rFonts w:ascii="Times New Roman" w:hAnsi="Times New Roman" w:cs="Times New Roman"/>
          <w:sz w:val="24"/>
          <w:szCs w:val="24"/>
          <w:vertAlign w:val="superscript"/>
          <w:lang w:val="en-GB"/>
        </w:rPr>
        <w:t>30</w:t>
      </w:r>
      <w:r w:rsidR="00A454B6" w:rsidRPr="00C74139">
        <w:rPr>
          <w:rFonts w:ascii="Times New Roman" w:hAnsi="Times New Roman" w:cs="Times New Roman"/>
          <w:sz w:val="24"/>
          <w:szCs w:val="24"/>
          <w:lang w:val="en-GB"/>
        </w:rPr>
        <w:t xml:space="preserve"> </w:t>
      </w:r>
      <w:r w:rsidR="000279C5" w:rsidRPr="00C74139">
        <w:rPr>
          <w:rFonts w:ascii="Times New Roman" w:hAnsi="Times New Roman" w:cs="Times New Roman"/>
          <w:sz w:val="24"/>
          <w:szCs w:val="24"/>
          <w:lang w:val="en-GB"/>
        </w:rPr>
        <w:t>After the sample preparation procedure, the EDXRF analysis present</w:t>
      </w:r>
      <w:r w:rsidR="00C83B80" w:rsidRPr="00C74139">
        <w:rPr>
          <w:rFonts w:ascii="Times New Roman" w:hAnsi="Times New Roman" w:cs="Times New Roman"/>
          <w:sz w:val="24"/>
          <w:szCs w:val="24"/>
          <w:lang w:val="en-GB"/>
        </w:rPr>
        <w:t>ed</w:t>
      </w:r>
      <w:r w:rsidR="000279C5" w:rsidRPr="00C74139">
        <w:rPr>
          <w:rFonts w:ascii="Times New Roman" w:hAnsi="Times New Roman" w:cs="Times New Roman"/>
          <w:sz w:val="24"/>
          <w:szCs w:val="24"/>
          <w:lang w:val="en-GB"/>
        </w:rPr>
        <w:t xml:space="preserve"> high analytical frequency and most equipment counts on an automatic sample holder.</w:t>
      </w:r>
      <w:r w:rsidR="001931CE" w:rsidRPr="00C74139">
        <w:rPr>
          <w:rFonts w:ascii="Times New Roman" w:hAnsi="Times New Roman" w:cs="Times New Roman"/>
          <w:sz w:val="24"/>
          <w:szCs w:val="24"/>
          <w:vertAlign w:val="superscript"/>
          <w:lang w:val="en-GB"/>
        </w:rPr>
        <w:t>31</w:t>
      </w:r>
    </w:p>
    <w:p w14:paraId="1181DB66" w14:textId="5B9C902E" w:rsidR="000279C5" w:rsidRPr="00C74139" w:rsidRDefault="000279C5" w:rsidP="00330B08">
      <w:pPr>
        <w:spacing w:after="0" w:line="360" w:lineRule="auto"/>
        <w:ind w:firstLine="709"/>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Out of </w:t>
      </w:r>
      <w:r w:rsidR="00641CB7" w:rsidRPr="00C74139">
        <w:rPr>
          <w:rFonts w:ascii="Times New Roman" w:hAnsi="Times New Roman" w:cs="Times New Roman"/>
          <w:sz w:val="24"/>
          <w:szCs w:val="24"/>
          <w:lang w:val="en-GB"/>
        </w:rPr>
        <w:t>a</w:t>
      </w:r>
      <w:r w:rsidRPr="00C74139">
        <w:rPr>
          <w:rFonts w:ascii="Times New Roman" w:hAnsi="Times New Roman" w:cs="Times New Roman"/>
          <w:sz w:val="24"/>
          <w:szCs w:val="24"/>
          <w:lang w:val="en-GB"/>
        </w:rPr>
        <w:t xml:space="preserve"> total of nineteen elements determined using ICP-MS and EDXRF, </w:t>
      </w:r>
      <w:r w:rsidR="00641CB7" w:rsidRPr="00C74139">
        <w:rPr>
          <w:rFonts w:ascii="Times New Roman" w:hAnsi="Times New Roman" w:cs="Times New Roman"/>
          <w:sz w:val="24"/>
          <w:szCs w:val="24"/>
          <w:lang w:val="en-GB"/>
        </w:rPr>
        <w:t xml:space="preserve">the following </w:t>
      </w:r>
      <w:r w:rsidRPr="00C74139">
        <w:rPr>
          <w:rFonts w:ascii="Times New Roman" w:hAnsi="Times New Roman" w:cs="Times New Roman"/>
          <w:sz w:val="24"/>
          <w:szCs w:val="24"/>
          <w:lang w:val="en-GB"/>
        </w:rPr>
        <w:t>seven P, S, K, Ca, Fe, Zn</w:t>
      </w:r>
      <w:r w:rsidR="00641CB7" w:rsidRPr="00C74139">
        <w:rPr>
          <w:rFonts w:ascii="Times New Roman" w:hAnsi="Times New Roman" w:cs="Times New Roman"/>
          <w:sz w:val="24"/>
          <w:szCs w:val="24"/>
          <w:lang w:val="en-GB"/>
        </w:rPr>
        <w:t xml:space="preserve"> and</w:t>
      </w:r>
      <w:r w:rsidRPr="00C74139">
        <w:rPr>
          <w:rFonts w:ascii="Times New Roman" w:hAnsi="Times New Roman" w:cs="Times New Roman"/>
          <w:sz w:val="24"/>
          <w:szCs w:val="24"/>
          <w:lang w:val="en-GB"/>
        </w:rPr>
        <w:t xml:space="preserve"> Mo were determined by both methods.</w:t>
      </w:r>
      <w:r w:rsidR="00C44B1C" w:rsidRPr="00C74139">
        <w:rPr>
          <w:rFonts w:ascii="Times New Roman" w:hAnsi="Times New Roman" w:cs="Times New Roman"/>
          <w:sz w:val="24"/>
          <w:szCs w:val="24"/>
          <w:lang w:val="en-GB"/>
        </w:rPr>
        <w:t xml:space="preserve"> The correlations between these two methods for </w:t>
      </w:r>
      <w:r w:rsidR="00641CB7" w:rsidRPr="00C74139">
        <w:rPr>
          <w:rFonts w:ascii="Times New Roman" w:hAnsi="Times New Roman" w:cs="Times New Roman"/>
          <w:sz w:val="24"/>
          <w:szCs w:val="24"/>
          <w:lang w:val="en-GB"/>
        </w:rPr>
        <w:t xml:space="preserve">the </w:t>
      </w:r>
      <w:proofErr w:type="spellStart"/>
      <w:r w:rsidR="00C44B1C" w:rsidRPr="00C74139">
        <w:rPr>
          <w:rFonts w:ascii="Times New Roman" w:hAnsi="Times New Roman" w:cs="Times New Roman"/>
          <w:sz w:val="24"/>
          <w:szCs w:val="24"/>
          <w:lang w:val="en-GB"/>
        </w:rPr>
        <w:t>macroelements</w:t>
      </w:r>
      <w:proofErr w:type="spellEnd"/>
      <w:r w:rsidRPr="00C74139">
        <w:rPr>
          <w:rFonts w:ascii="Times New Roman" w:hAnsi="Times New Roman" w:cs="Times New Roman"/>
          <w:sz w:val="24"/>
          <w:szCs w:val="24"/>
          <w:lang w:val="en-GB"/>
        </w:rPr>
        <w:t xml:space="preserve"> </w:t>
      </w:r>
      <w:r w:rsidR="00C44B1C" w:rsidRPr="00C74139">
        <w:rPr>
          <w:rFonts w:ascii="Times New Roman" w:hAnsi="Times New Roman" w:cs="Times New Roman"/>
          <w:sz w:val="24"/>
          <w:szCs w:val="24"/>
          <w:lang w:val="en-GB"/>
        </w:rPr>
        <w:t xml:space="preserve">P, S, K and Ca are presented in Table 3 and for </w:t>
      </w:r>
      <w:r w:rsidR="00641CB7" w:rsidRPr="00C74139">
        <w:rPr>
          <w:rFonts w:ascii="Times New Roman" w:hAnsi="Times New Roman" w:cs="Times New Roman"/>
          <w:sz w:val="24"/>
          <w:szCs w:val="24"/>
          <w:lang w:val="en-GB"/>
        </w:rPr>
        <w:t xml:space="preserve">the </w:t>
      </w:r>
      <w:r w:rsidR="00C44B1C" w:rsidRPr="00C74139">
        <w:rPr>
          <w:rFonts w:ascii="Times New Roman" w:hAnsi="Times New Roman" w:cs="Times New Roman"/>
          <w:sz w:val="24"/>
          <w:szCs w:val="24"/>
          <w:lang w:val="en-GB"/>
        </w:rPr>
        <w:t xml:space="preserve">microelements Fe, Zn and Mo in Table 4. </w:t>
      </w:r>
      <w:r w:rsidR="00422F47" w:rsidRPr="00C74139">
        <w:rPr>
          <w:rFonts w:ascii="Times New Roman" w:hAnsi="Times New Roman" w:cs="Times New Roman"/>
          <w:sz w:val="24"/>
          <w:szCs w:val="24"/>
          <w:lang w:val="en-GB"/>
        </w:rPr>
        <w:t>A v</w:t>
      </w:r>
      <w:r w:rsidR="00C44B1C" w:rsidRPr="00C74139">
        <w:rPr>
          <w:rFonts w:ascii="Times New Roman" w:hAnsi="Times New Roman" w:cs="Times New Roman"/>
          <w:sz w:val="24"/>
          <w:szCs w:val="24"/>
          <w:lang w:val="en-GB"/>
        </w:rPr>
        <w:t xml:space="preserve">ery </w:t>
      </w:r>
      <w:r w:rsidR="00422F47" w:rsidRPr="00C74139">
        <w:rPr>
          <w:rFonts w:ascii="Times New Roman" w:hAnsi="Times New Roman" w:cs="Times New Roman"/>
          <w:sz w:val="24"/>
          <w:szCs w:val="24"/>
          <w:lang w:val="en-GB"/>
        </w:rPr>
        <w:t>strong</w:t>
      </w:r>
      <w:r w:rsidR="00C44B1C" w:rsidRPr="00C74139">
        <w:rPr>
          <w:rFonts w:ascii="Times New Roman" w:hAnsi="Times New Roman" w:cs="Times New Roman"/>
          <w:sz w:val="24"/>
          <w:szCs w:val="24"/>
          <w:lang w:val="en-GB"/>
        </w:rPr>
        <w:t xml:space="preserve"> correlations were </w:t>
      </w:r>
      <w:r w:rsidR="0035425F" w:rsidRPr="00C74139">
        <w:rPr>
          <w:rFonts w:ascii="Times New Roman" w:hAnsi="Times New Roman" w:cs="Times New Roman"/>
          <w:sz w:val="24"/>
          <w:szCs w:val="24"/>
          <w:lang w:val="en-GB"/>
        </w:rPr>
        <w:t>detected</w:t>
      </w:r>
      <w:r w:rsidR="00C44B1C" w:rsidRPr="00C74139">
        <w:rPr>
          <w:rFonts w:ascii="Times New Roman" w:hAnsi="Times New Roman" w:cs="Times New Roman"/>
          <w:sz w:val="24"/>
          <w:szCs w:val="24"/>
          <w:lang w:val="en-GB"/>
        </w:rPr>
        <w:t xml:space="preserve"> for </w:t>
      </w:r>
      <w:r w:rsidR="00422F47" w:rsidRPr="00C74139">
        <w:rPr>
          <w:rFonts w:ascii="Times New Roman" w:hAnsi="Times New Roman" w:cs="Times New Roman"/>
          <w:sz w:val="24"/>
          <w:szCs w:val="24"/>
          <w:lang w:val="en-GB"/>
        </w:rPr>
        <w:t xml:space="preserve">the elements </w:t>
      </w:r>
      <w:r w:rsidR="00C44B1C" w:rsidRPr="00C74139">
        <w:rPr>
          <w:rFonts w:ascii="Times New Roman" w:hAnsi="Times New Roman" w:cs="Times New Roman"/>
          <w:sz w:val="24"/>
          <w:szCs w:val="24"/>
          <w:lang w:val="en-GB"/>
        </w:rPr>
        <w:t>Ca (0.98), Zn (0.97), K (0.96), Mo (0.95), P and S (0.94)</w:t>
      </w:r>
      <w:r w:rsidR="00422F47" w:rsidRPr="00C74139">
        <w:rPr>
          <w:rFonts w:ascii="Times New Roman" w:hAnsi="Times New Roman" w:cs="Times New Roman"/>
          <w:sz w:val="24"/>
          <w:szCs w:val="24"/>
          <w:lang w:val="en-GB"/>
        </w:rPr>
        <w:t xml:space="preserve">, while strong correlation was </w:t>
      </w:r>
      <w:r w:rsidR="007563D5" w:rsidRPr="00C74139">
        <w:rPr>
          <w:rFonts w:ascii="Times New Roman" w:hAnsi="Times New Roman" w:cs="Times New Roman"/>
          <w:sz w:val="24"/>
          <w:szCs w:val="24"/>
          <w:lang w:val="en-GB"/>
        </w:rPr>
        <w:t xml:space="preserve">observed </w:t>
      </w:r>
      <w:r w:rsidR="00422F47" w:rsidRPr="00C74139">
        <w:rPr>
          <w:rFonts w:ascii="Times New Roman" w:hAnsi="Times New Roman" w:cs="Times New Roman"/>
          <w:sz w:val="24"/>
          <w:szCs w:val="24"/>
          <w:lang w:val="en-GB"/>
        </w:rPr>
        <w:t>for Fe (0.72).</w:t>
      </w:r>
      <w:r w:rsidR="0035425F" w:rsidRPr="00C74139">
        <w:rPr>
          <w:rFonts w:ascii="Times New Roman" w:hAnsi="Times New Roman" w:cs="Times New Roman"/>
          <w:sz w:val="24"/>
          <w:szCs w:val="24"/>
          <w:lang w:val="en-GB"/>
        </w:rPr>
        <w:t xml:space="preserve"> For the elements K, S, Ca and Zn there was a tendency that EDXRF values were lower compared to ICP-MS values</w:t>
      </w:r>
      <w:r w:rsidR="007563D5" w:rsidRPr="00C74139">
        <w:rPr>
          <w:rFonts w:ascii="Times New Roman" w:hAnsi="Times New Roman" w:cs="Times New Roman"/>
          <w:sz w:val="24"/>
          <w:szCs w:val="24"/>
          <w:lang w:val="en-GB"/>
        </w:rPr>
        <w:t xml:space="preserve">. Phosphorus </w:t>
      </w:r>
      <w:r w:rsidR="0035425F" w:rsidRPr="00C74139">
        <w:rPr>
          <w:rFonts w:ascii="Times New Roman" w:hAnsi="Times New Roman" w:cs="Times New Roman"/>
          <w:sz w:val="24"/>
          <w:szCs w:val="24"/>
          <w:lang w:val="en-GB"/>
        </w:rPr>
        <w:t xml:space="preserve">values were comparable </w:t>
      </w:r>
      <w:r w:rsidR="007563D5" w:rsidRPr="00C74139">
        <w:rPr>
          <w:rFonts w:ascii="Times New Roman" w:hAnsi="Times New Roman" w:cs="Times New Roman"/>
          <w:sz w:val="24"/>
          <w:szCs w:val="24"/>
          <w:lang w:val="en-GB"/>
        </w:rPr>
        <w:t>between</w:t>
      </w:r>
      <w:r w:rsidR="0035425F" w:rsidRPr="00C74139">
        <w:rPr>
          <w:rFonts w:ascii="Times New Roman" w:hAnsi="Times New Roman" w:cs="Times New Roman"/>
          <w:sz w:val="24"/>
          <w:szCs w:val="24"/>
          <w:lang w:val="en-GB"/>
        </w:rPr>
        <w:t xml:space="preserve"> </w:t>
      </w:r>
      <w:r w:rsidR="007563D5" w:rsidRPr="00C74139">
        <w:rPr>
          <w:rFonts w:ascii="Times New Roman" w:hAnsi="Times New Roman" w:cs="Times New Roman"/>
          <w:sz w:val="24"/>
          <w:szCs w:val="24"/>
          <w:lang w:val="en-GB"/>
        </w:rPr>
        <w:t>m</w:t>
      </w:r>
      <w:r w:rsidR="0035425F" w:rsidRPr="00C74139">
        <w:rPr>
          <w:rFonts w:ascii="Times New Roman" w:hAnsi="Times New Roman" w:cs="Times New Roman"/>
          <w:sz w:val="24"/>
          <w:szCs w:val="24"/>
          <w:lang w:val="en-GB"/>
        </w:rPr>
        <w:t>ethods</w:t>
      </w:r>
      <w:r w:rsidR="007563D5" w:rsidRPr="00C74139">
        <w:rPr>
          <w:rFonts w:ascii="Times New Roman" w:hAnsi="Times New Roman" w:cs="Times New Roman"/>
          <w:sz w:val="24"/>
          <w:szCs w:val="24"/>
          <w:lang w:val="en-GB"/>
        </w:rPr>
        <w:t xml:space="preserve"> while </w:t>
      </w:r>
      <w:r w:rsidR="0035425F" w:rsidRPr="00C74139">
        <w:rPr>
          <w:rFonts w:ascii="Times New Roman" w:hAnsi="Times New Roman" w:cs="Times New Roman"/>
          <w:sz w:val="24"/>
          <w:szCs w:val="24"/>
          <w:lang w:val="en-GB"/>
        </w:rPr>
        <w:t>Fe EDXRF values were higher compared to ICP-MS values.</w:t>
      </w:r>
      <w:r w:rsidR="007D04E4">
        <w:rPr>
          <w:rFonts w:ascii="Times New Roman" w:hAnsi="Times New Roman" w:cs="Times New Roman"/>
          <w:sz w:val="24"/>
          <w:szCs w:val="24"/>
          <w:lang w:val="en-GB"/>
        </w:rPr>
        <w:t xml:space="preserve"> These </w:t>
      </w:r>
      <w:r w:rsidR="00601F8D">
        <w:rPr>
          <w:rFonts w:ascii="Times New Roman" w:hAnsi="Times New Roman" w:cs="Times New Roman"/>
          <w:sz w:val="24"/>
          <w:szCs w:val="24"/>
          <w:lang w:val="en-GB"/>
        </w:rPr>
        <w:t>discrepancies can be due to the</w:t>
      </w:r>
      <w:r w:rsidR="007D04E4">
        <w:rPr>
          <w:rFonts w:ascii="Times New Roman" w:hAnsi="Times New Roman" w:cs="Times New Roman"/>
          <w:sz w:val="24"/>
          <w:szCs w:val="24"/>
          <w:lang w:val="en-GB"/>
        </w:rPr>
        <w:t xml:space="preserve"> </w:t>
      </w:r>
      <w:r w:rsidR="00601F8D">
        <w:rPr>
          <w:rFonts w:ascii="Times New Roman" w:hAnsi="Times New Roman" w:cs="Times New Roman"/>
          <w:sz w:val="24"/>
          <w:szCs w:val="24"/>
          <w:lang w:val="en-GB"/>
        </w:rPr>
        <w:t xml:space="preserve">inhomogeneity </w:t>
      </w:r>
      <w:r w:rsidR="007D04E4">
        <w:rPr>
          <w:rFonts w:ascii="Times New Roman" w:hAnsi="Times New Roman" w:cs="Times New Roman"/>
          <w:sz w:val="24"/>
          <w:szCs w:val="24"/>
          <w:lang w:val="en-GB"/>
        </w:rPr>
        <w:t xml:space="preserve">of </w:t>
      </w:r>
      <w:r w:rsidR="00601F8D">
        <w:rPr>
          <w:rFonts w:ascii="Times New Roman" w:hAnsi="Times New Roman" w:cs="Times New Roman"/>
          <w:sz w:val="24"/>
          <w:szCs w:val="24"/>
          <w:lang w:val="en-GB"/>
        </w:rPr>
        <w:t xml:space="preserve">the </w:t>
      </w:r>
      <w:r w:rsidR="007D04E4">
        <w:rPr>
          <w:rFonts w:ascii="Times New Roman" w:hAnsi="Times New Roman" w:cs="Times New Roman"/>
          <w:sz w:val="24"/>
          <w:szCs w:val="24"/>
          <w:lang w:val="en-GB"/>
        </w:rPr>
        <w:t>sample</w:t>
      </w:r>
      <w:r w:rsidR="00601F8D">
        <w:rPr>
          <w:rFonts w:ascii="Times New Roman" w:hAnsi="Times New Roman" w:cs="Times New Roman"/>
          <w:sz w:val="24"/>
          <w:szCs w:val="24"/>
          <w:lang w:val="en-GB"/>
        </w:rPr>
        <w:t>s.</w:t>
      </w:r>
    </w:p>
    <w:p w14:paraId="6CB08082" w14:textId="25AA8809" w:rsidR="00FB7EC0" w:rsidRPr="00C74139" w:rsidRDefault="00E975F7" w:rsidP="00330B08">
      <w:pPr>
        <w:spacing w:after="0" w:line="360" w:lineRule="auto"/>
        <w:ind w:firstLine="709"/>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Statistical</w:t>
      </w:r>
      <w:r w:rsidR="00A578EC" w:rsidRPr="00C74139">
        <w:rPr>
          <w:rFonts w:ascii="Times New Roman" w:hAnsi="Times New Roman" w:cs="Times New Roman"/>
          <w:sz w:val="24"/>
          <w:szCs w:val="24"/>
          <w:lang w:val="en-GB"/>
        </w:rPr>
        <w:t xml:space="preserve"> evaluation of results was performed on the dataset by PCA to identify the </w:t>
      </w:r>
      <w:r w:rsidR="004E06F5" w:rsidRPr="00C74139">
        <w:rPr>
          <w:rFonts w:ascii="Times New Roman" w:hAnsi="Times New Roman" w:cs="Times New Roman"/>
          <w:sz w:val="24"/>
          <w:szCs w:val="24"/>
          <w:lang w:val="en-GB"/>
        </w:rPr>
        <w:t>elements</w:t>
      </w:r>
      <w:r w:rsidR="00A578EC" w:rsidRPr="00C74139">
        <w:rPr>
          <w:rFonts w:ascii="Times New Roman" w:hAnsi="Times New Roman" w:cs="Times New Roman"/>
          <w:sz w:val="24"/>
          <w:szCs w:val="24"/>
          <w:lang w:val="en-GB"/>
        </w:rPr>
        <w:t xml:space="preserve"> responsible for differentiating legume</w:t>
      </w:r>
      <w:r w:rsidR="00EF258D" w:rsidRPr="00C74139">
        <w:rPr>
          <w:rFonts w:ascii="Times New Roman" w:hAnsi="Times New Roman" w:cs="Times New Roman"/>
          <w:sz w:val="24"/>
          <w:szCs w:val="24"/>
          <w:lang w:val="en-GB"/>
        </w:rPr>
        <w:t xml:space="preserve"> </w:t>
      </w:r>
      <w:r w:rsidR="00A578EC" w:rsidRPr="00C74139">
        <w:rPr>
          <w:rFonts w:ascii="Times New Roman" w:hAnsi="Times New Roman" w:cs="Times New Roman"/>
          <w:sz w:val="24"/>
          <w:szCs w:val="24"/>
          <w:lang w:val="en-GB"/>
        </w:rPr>
        <w:t>s</w:t>
      </w:r>
      <w:r w:rsidR="00EF258D" w:rsidRPr="00C74139">
        <w:rPr>
          <w:rFonts w:ascii="Times New Roman" w:hAnsi="Times New Roman" w:cs="Times New Roman"/>
          <w:sz w:val="24"/>
          <w:szCs w:val="24"/>
          <w:lang w:val="en-GB"/>
        </w:rPr>
        <w:t>amples</w:t>
      </w:r>
      <w:r w:rsidR="00A578EC" w:rsidRPr="00C74139">
        <w:rPr>
          <w:rFonts w:ascii="Times New Roman" w:hAnsi="Times New Roman" w:cs="Times New Roman"/>
          <w:sz w:val="24"/>
          <w:szCs w:val="24"/>
          <w:lang w:val="en-GB"/>
        </w:rPr>
        <w:t>.</w:t>
      </w:r>
      <w:r w:rsidR="004E06F5" w:rsidRPr="00C74139">
        <w:rPr>
          <w:rFonts w:ascii="Times New Roman" w:hAnsi="Times New Roman" w:cs="Times New Roman"/>
          <w:sz w:val="24"/>
          <w:szCs w:val="24"/>
          <w:lang w:val="en-GB"/>
        </w:rPr>
        <w:t xml:space="preserve"> The discrimination score plot and loadings across the original dataset </w:t>
      </w:r>
      <w:r w:rsidR="00B725E4" w:rsidRPr="00C74139">
        <w:rPr>
          <w:rFonts w:ascii="Times New Roman" w:hAnsi="Times New Roman" w:cs="Times New Roman"/>
          <w:sz w:val="24"/>
          <w:szCs w:val="24"/>
          <w:lang w:val="en-GB"/>
        </w:rPr>
        <w:t>are</w:t>
      </w:r>
      <w:r w:rsidR="004E06F5" w:rsidRPr="00C74139">
        <w:rPr>
          <w:rFonts w:ascii="Times New Roman" w:hAnsi="Times New Roman" w:cs="Times New Roman"/>
          <w:sz w:val="24"/>
          <w:szCs w:val="24"/>
          <w:lang w:val="en-GB"/>
        </w:rPr>
        <w:t xml:space="preserve"> shown in Fig</w:t>
      </w:r>
      <w:r w:rsidR="00B061A8" w:rsidRPr="00C74139">
        <w:rPr>
          <w:rFonts w:ascii="Times New Roman" w:hAnsi="Times New Roman" w:cs="Times New Roman"/>
          <w:sz w:val="24"/>
          <w:szCs w:val="24"/>
          <w:lang w:val="en-GB"/>
        </w:rPr>
        <w:t>.</w:t>
      </w:r>
      <w:r w:rsidR="004E06F5" w:rsidRPr="00C74139">
        <w:rPr>
          <w:rFonts w:ascii="Times New Roman" w:hAnsi="Times New Roman" w:cs="Times New Roman"/>
          <w:sz w:val="24"/>
          <w:szCs w:val="24"/>
          <w:lang w:val="en-GB"/>
        </w:rPr>
        <w:t> </w:t>
      </w:r>
      <w:r w:rsidR="00D13EBE">
        <w:rPr>
          <w:rFonts w:ascii="Times New Roman" w:hAnsi="Times New Roman" w:cs="Times New Roman"/>
          <w:sz w:val="24"/>
          <w:szCs w:val="24"/>
          <w:lang w:val="en-GB"/>
        </w:rPr>
        <w:t>1</w:t>
      </w:r>
      <w:r w:rsidR="004E06F5" w:rsidRPr="00C74139">
        <w:rPr>
          <w:rFonts w:ascii="Times New Roman" w:hAnsi="Times New Roman" w:cs="Times New Roman"/>
          <w:sz w:val="24"/>
          <w:szCs w:val="24"/>
          <w:lang w:val="en-GB"/>
        </w:rPr>
        <w:t>. When the PCA was applied to the data (20 samples, 19 variables)</w:t>
      </w:r>
      <w:r w:rsidR="00F33785" w:rsidRPr="00C74139">
        <w:rPr>
          <w:rFonts w:ascii="Times New Roman" w:hAnsi="Times New Roman" w:cs="Times New Roman"/>
          <w:sz w:val="24"/>
          <w:szCs w:val="24"/>
          <w:lang w:val="en-GB"/>
        </w:rPr>
        <w:t>,</w:t>
      </w:r>
      <w:r w:rsidR="00E75DBB" w:rsidRPr="00C74139">
        <w:rPr>
          <w:rFonts w:ascii="Times New Roman" w:hAnsi="Times New Roman" w:cs="Times New Roman"/>
          <w:sz w:val="24"/>
          <w:szCs w:val="24"/>
          <w:lang w:val="en-GB"/>
        </w:rPr>
        <w:t xml:space="preserve"> </w:t>
      </w:r>
      <w:r w:rsidR="004E06F5" w:rsidRPr="00C74139">
        <w:rPr>
          <w:rFonts w:ascii="Times New Roman" w:hAnsi="Times New Roman" w:cs="Times New Roman"/>
          <w:sz w:val="24"/>
          <w:szCs w:val="24"/>
          <w:lang w:val="en-GB"/>
        </w:rPr>
        <w:t>discriminant functions were obtained where Function 1 explain</w:t>
      </w:r>
      <w:r w:rsidR="00E75DBB" w:rsidRPr="00C74139">
        <w:rPr>
          <w:rFonts w:ascii="Times New Roman" w:hAnsi="Times New Roman" w:cs="Times New Roman"/>
          <w:sz w:val="24"/>
          <w:szCs w:val="24"/>
          <w:lang w:val="en-GB"/>
        </w:rPr>
        <w:t>ed</w:t>
      </w:r>
      <w:r w:rsidR="004E06F5" w:rsidRPr="00C74139">
        <w:rPr>
          <w:rFonts w:ascii="Times New Roman" w:hAnsi="Times New Roman" w:cs="Times New Roman"/>
          <w:sz w:val="24"/>
          <w:szCs w:val="24"/>
          <w:lang w:val="en-GB"/>
        </w:rPr>
        <w:t xml:space="preserve"> </w:t>
      </w:r>
      <w:r w:rsidR="004E06F5" w:rsidRPr="00C74139">
        <w:rPr>
          <w:rFonts w:ascii="Times New Roman" w:hAnsi="Times New Roman" w:cs="Times New Roman"/>
          <w:sz w:val="24"/>
          <w:szCs w:val="24"/>
          <w:lang w:val="en-GB"/>
        </w:rPr>
        <w:lastRenderedPageBreak/>
        <w:t xml:space="preserve">22.31% and Function 2 21.90% of the total variance. </w:t>
      </w:r>
      <w:r w:rsidR="00F33785" w:rsidRPr="00C74139">
        <w:rPr>
          <w:rFonts w:ascii="Times New Roman" w:hAnsi="Times New Roman" w:cs="Times New Roman"/>
          <w:sz w:val="24"/>
          <w:szCs w:val="24"/>
          <w:lang w:val="en-GB"/>
        </w:rPr>
        <w:t xml:space="preserve">According to </w:t>
      </w:r>
      <w:r w:rsidR="00B725E4" w:rsidRPr="00C74139">
        <w:rPr>
          <w:rFonts w:ascii="Times New Roman" w:hAnsi="Times New Roman" w:cs="Times New Roman"/>
          <w:sz w:val="24"/>
          <w:szCs w:val="24"/>
          <w:lang w:val="en-GB"/>
        </w:rPr>
        <w:t xml:space="preserve">the </w:t>
      </w:r>
      <w:r w:rsidR="00F33785" w:rsidRPr="00C74139">
        <w:rPr>
          <w:rFonts w:ascii="Times New Roman" w:hAnsi="Times New Roman" w:cs="Times New Roman"/>
          <w:sz w:val="24"/>
          <w:szCs w:val="24"/>
          <w:lang w:val="en-GB"/>
        </w:rPr>
        <w:t>multi-elemental composition, the analysed legumes can be divided into four groups as seen in Fig</w:t>
      </w:r>
      <w:r w:rsidR="00D13EBE">
        <w:rPr>
          <w:rFonts w:ascii="Times New Roman" w:hAnsi="Times New Roman" w:cs="Times New Roman"/>
          <w:sz w:val="24"/>
          <w:szCs w:val="24"/>
          <w:lang w:val="en-GB"/>
        </w:rPr>
        <w:t>.</w:t>
      </w:r>
      <w:r w:rsidR="00F33785" w:rsidRPr="00C74139">
        <w:rPr>
          <w:rFonts w:ascii="Times New Roman" w:hAnsi="Times New Roman" w:cs="Times New Roman"/>
          <w:sz w:val="24"/>
          <w:szCs w:val="24"/>
          <w:lang w:val="en-GB"/>
        </w:rPr>
        <w:t> </w:t>
      </w:r>
      <w:r w:rsidR="00D13EBE">
        <w:rPr>
          <w:rFonts w:ascii="Times New Roman" w:hAnsi="Times New Roman" w:cs="Times New Roman"/>
          <w:sz w:val="24"/>
          <w:szCs w:val="24"/>
          <w:lang w:val="en-GB"/>
        </w:rPr>
        <w:t>1</w:t>
      </w:r>
      <w:r w:rsidR="00F33785" w:rsidRPr="00C74139">
        <w:rPr>
          <w:rFonts w:ascii="Times New Roman" w:hAnsi="Times New Roman" w:cs="Times New Roman"/>
          <w:sz w:val="24"/>
          <w:szCs w:val="24"/>
          <w:lang w:val="en-GB"/>
        </w:rPr>
        <w:t xml:space="preserve">. The first group included samples of common bean pods and chickpea with the most influential elements Ca, Na, Sr and Cl. </w:t>
      </w:r>
      <w:r w:rsidR="00B50E94" w:rsidRPr="00C74139">
        <w:rPr>
          <w:rFonts w:ascii="Times New Roman" w:hAnsi="Times New Roman" w:cs="Times New Roman"/>
          <w:sz w:val="24"/>
          <w:szCs w:val="24"/>
          <w:lang w:val="en-GB"/>
        </w:rPr>
        <w:t>Second</w:t>
      </w:r>
      <w:r w:rsidR="00F33785" w:rsidRPr="00C74139">
        <w:rPr>
          <w:rFonts w:ascii="Times New Roman" w:hAnsi="Times New Roman" w:cs="Times New Roman"/>
          <w:sz w:val="24"/>
          <w:szCs w:val="24"/>
          <w:lang w:val="en-GB"/>
        </w:rPr>
        <w:t xml:space="preserve"> </w:t>
      </w:r>
      <w:r w:rsidR="00B50E94" w:rsidRPr="00C74139">
        <w:rPr>
          <w:rFonts w:ascii="Times New Roman" w:hAnsi="Times New Roman" w:cs="Times New Roman"/>
          <w:sz w:val="24"/>
          <w:szCs w:val="24"/>
          <w:lang w:val="en-GB"/>
        </w:rPr>
        <w:t xml:space="preserve">group involved soybean and lupin samples where the most influential elements were Na, Mg, S, Zn and P. The third group consisted of runner bean, field pea and lentil samples with most influential elements Mg, S, Zn and P. Finally, </w:t>
      </w:r>
      <w:r w:rsidR="00715B78" w:rsidRPr="00C74139">
        <w:rPr>
          <w:rFonts w:ascii="Times New Roman" w:hAnsi="Times New Roman" w:cs="Times New Roman"/>
          <w:sz w:val="24"/>
          <w:szCs w:val="24"/>
          <w:lang w:val="en-GB"/>
        </w:rPr>
        <w:t xml:space="preserve">the </w:t>
      </w:r>
      <w:proofErr w:type="spellStart"/>
      <w:r w:rsidR="00B50E94" w:rsidRPr="00C74139">
        <w:rPr>
          <w:rFonts w:ascii="Times New Roman" w:hAnsi="Times New Roman" w:cs="Times New Roman"/>
          <w:sz w:val="24"/>
          <w:szCs w:val="24"/>
          <w:lang w:val="en-GB"/>
        </w:rPr>
        <w:t>faba</w:t>
      </w:r>
      <w:proofErr w:type="spellEnd"/>
      <w:r w:rsidR="00B50E94" w:rsidRPr="00C74139">
        <w:rPr>
          <w:rFonts w:ascii="Times New Roman" w:hAnsi="Times New Roman" w:cs="Times New Roman"/>
          <w:sz w:val="24"/>
          <w:szCs w:val="24"/>
          <w:lang w:val="en-GB"/>
        </w:rPr>
        <w:t xml:space="preserve"> bean and common bean grain samples formed </w:t>
      </w:r>
      <w:r w:rsidR="00B725E4" w:rsidRPr="00C74139">
        <w:rPr>
          <w:rFonts w:ascii="Times New Roman" w:hAnsi="Times New Roman" w:cs="Times New Roman"/>
          <w:sz w:val="24"/>
          <w:szCs w:val="24"/>
          <w:lang w:val="en-GB"/>
        </w:rPr>
        <w:t xml:space="preserve">the </w:t>
      </w:r>
      <w:r w:rsidR="00B50E94" w:rsidRPr="00C74139">
        <w:rPr>
          <w:rFonts w:ascii="Times New Roman" w:hAnsi="Times New Roman" w:cs="Times New Roman"/>
          <w:sz w:val="24"/>
          <w:szCs w:val="24"/>
          <w:lang w:val="en-GB"/>
        </w:rPr>
        <w:t>fourth group with most influential elements Mo, Cu and Co.</w:t>
      </w:r>
    </w:p>
    <w:p w14:paraId="2E5A41DE" w14:textId="24648B40" w:rsidR="00330B08" w:rsidRPr="00C74139" w:rsidRDefault="00330B08" w:rsidP="00C13CF3">
      <w:pPr>
        <w:spacing w:after="0" w:line="360" w:lineRule="auto"/>
        <w:jc w:val="both"/>
        <w:rPr>
          <w:rFonts w:ascii="Times New Roman" w:hAnsi="Times New Roman" w:cs="Times New Roman"/>
          <w:sz w:val="24"/>
          <w:szCs w:val="24"/>
          <w:lang w:val="en-GB"/>
        </w:rPr>
      </w:pPr>
    </w:p>
    <w:p w14:paraId="7B8BB84C" w14:textId="77777777" w:rsidR="000002D9" w:rsidRPr="00C74139" w:rsidRDefault="000002D9" w:rsidP="000002D9">
      <w:pPr>
        <w:jc w:val="center"/>
        <w:rPr>
          <w:rFonts w:ascii="Times New Roman" w:eastAsia="Times New Roman" w:hAnsi="Times New Roman" w:cs="Times New Roman"/>
          <w:sz w:val="24"/>
          <w:szCs w:val="24"/>
          <w:lang w:val="en-GB" w:eastAsia="sl-SI"/>
        </w:rPr>
      </w:pPr>
      <w:r w:rsidRPr="00C74139">
        <w:rPr>
          <w:rFonts w:ascii="Times New Roman" w:eastAsia="Times New Roman" w:hAnsi="Times New Roman" w:cs="Times New Roman"/>
          <w:noProof/>
          <w:sz w:val="24"/>
          <w:szCs w:val="24"/>
          <w:lang w:val="en-GB" w:eastAsia="sl-SI"/>
        </w:rPr>
        <w:drawing>
          <wp:inline distT="0" distB="0" distL="0" distR="0" wp14:anchorId="0014BA06" wp14:editId="36311AA6">
            <wp:extent cx="5800513" cy="25920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_2.jpg"/>
                    <pic:cNvPicPr/>
                  </pic:nvPicPr>
                  <pic:blipFill rotWithShape="1">
                    <a:blip r:embed="rId8" cstate="print">
                      <a:extLst>
                        <a:ext uri="{28A0092B-C50C-407E-A947-70E740481C1C}">
                          <a14:useLocalDpi xmlns:a14="http://schemas.microsoft.com/office/drawing/2010/main" val="0"/>
                        </a:ext>
                      </a:extLst>
                    </a:blip>
                    <a:srcRect l="2426" t="3629" r="1124" b="7689"/>
                    <a:stretch/>
                  </pic:blipFill>
                  <pic:spPr bwMode="auto">
                    <a:xfrm>
                      <a:off x="0" y="0"/>
                      <a:ext cx="5800513" cy="2592000"/>
                    </a:xfrm>
                    <a:prstGeom prst="rect">
                      <a:avLst/>
                    </a:prstGeom>
                    <a:ln>
                      <a:noFill/>
                    </a:ln>
                    <a:extLst>
                      <a:ext uri="{53640926-AAD7-44D8-BBD7-CCE9431645EC}">
                        <a14:shadowObscured xmlns:a14="http://schemas.microsoft.com/office/drawing/2010/main"/>
                      </a:ext>
                    </a:extLst>
                  </pic:spPr>
                </pic:pic>
              </a:graphicData>
            </a:graphic>
          </wp:inline>
        </w:drawing>
      </w:r>
    </w:p>
    <w:p w14:paraId="3A2A33DF" w14:textId="312E1551" w:rsidR="000002D9" w:rsidRPr="00C74139" w:rsidRDefault="000002D9" w:rsidP="000002D9">
      <w:pPr>
        <w:jc w:val="center"/>
        <w:rPr>
          <w:rFonts w:ascii="Times New Roman" w:eastAsia="Times New Roman" w:hAnsi="Times New Roman" w:cs="Times New Roman"/>
          <w:sz w:val="24"/>
          <w:szCs w:val="24"/>
          <w:lang w:val="en-GB" w:eastAsia="sl-SI"/>
        </w:rPr>
      </w:pPr>
      <w:r w:rsidRPr="00C74139">
        <w:rPr>
          <w:rFonts w:ascii="Times New Roman" w:eastAsia="Times New Roman" w:hAnsi="Times New Roman" w:cs="Times New Roman"/>
          <w:b/>
          <w:bCs/>
          <w:sz w:val="24"/>
          <w:szCs w:val="24"/>
          <w:lang w:val="en-GB" w:eastAsia="sl-SI"/>
        </w:rPr>
        <w:t>Fig. </w:t>
      </w:r>
      <w:r w:rsidR="00D13EBE">
        <w:rPr>
          <w:rFonts w:ascii="Times New Roman" w:eastAsia="Times New Roman" w:hAnsi="Times New Roman" w:cs="Times New Roman"/>
          <w:b/>
          <w:bCs/>
          <w:sz w:val="24"/>
          <w:szCs w:val="24"/>
          <w:lang w:val="en-GB" w:eastAsia="sl-SI"/>
        </w:rPr>
        <w:t>1</w:t>
      </w:r>
      <w:r w:rsidRPr="00C74139">
        <w:rPr>
          <w:rFonts w:ascii="Times New Roman" w:eastAsia="Times New Roman" w:hAnsi="Times New Roman" w:cs="Times New Roman"/>
          <w:b/>
          <w:bCs/>
          <w:sz w:val="24"/>
          <w:szCs w:val="24"/>
          <w:lang w:val="en-GB" w:eastAsia="sl-SI"/>
        </w:rPr>
        <w:t>.</w:t>
      </w:r>
      <w:r w:rsidRPr="00C74139">
        <w:rPr>
          <w:rFonts w:ascii="Times New Roman" w:eastAsia="Times New Roman" w:hAnsi="Times New Roman" w:cs="Times New Roman"/>
          <w:sz w:val="24"/>
          <w:szCs w:val="24"/>
          <w:lang w:val="en-GB" w:eastAsia="sl-SI"/>
        </w:rPr>
        <w:t xml:space="preserve"> PCA score plot (left) and discriminant loadings plot (right)</w:t>
      </w:r>
    </w:p>
    <w:p w14:paraId="403EE034" w14:textId="77777777" w:rsidR="000002D9" w:rsidRPr="00C74139" w:rsidRDefault="000002D9" w:rsidP="00C13CF3">
      <w:pPr>
        <w:spacing w:after="0" w:line="360" w:lineRule="auto"/>
        <w:jc w:val="both"/>
        <w:rPr>
          <w:rFonts w:ascii="Times New Roman" w:hAnsi="Times New Roman" w:cs="Times New Roman"/>
          <w:sz w:val="24"/>
          <w:szCs w:val="24"/>
          <w:lang w:val="en-GB"/>
        </w:rPr>
      </w:pPr>
    </w:p>
    <w:p w14:paraId="2322AFC8" w14:textId="77777777" w:rsidR="0035425F" w:rsidRPr="00C74139" w:rsidRDefault="0035425F" w:rsidP="00C13CF3">
      <w:pPr>
        <w:spacing w:after="0" w:line="360" w:lineRule="auto"/>
        <w:jc w:val="both"/>
        <w:rPr>
          <w:rFonts w:ascii="Times New Roman" w:hAnsi="Times New Roman" w:cs="Times New Roman"/>
          <w:sz w:val="24"/>
          <w:szCs w:val="24"/>
          <w:lang w:val="en-GB"/>
        </w:rPr>
      </w:pPr>
    </w:p>
    <w:p w14:paraId="682DBF90" w14:textId="69265DF9" w:rsidR="00961502" w:rsidRPr="00C74139" w:rsidRDefault="00C13CF3" w:rsidP="00C13CF3">
      <w:pPr>
        <w:pStyle w:val="Odstavekseznama"/>
        <w:numPr>
          <w:ilvl w:val="0"/>
          <w:numId w:val="3"/>
        </w:numPr>
        <w:spacing w:after="0" w:line="360" w:lineRule="auto"/>
        <w:ind w:left="426"/>
        <w:jc w:val="center"/>
        <w:rPr>
          <w:rFonts w:ascii="Times New Roman" w:hAnsi="Times New Roman" w:cs="Times New Roman"/>
          <w:b/>
          <w:sz w:val="28"/>
          <w:szCs w:val="28"/>
          <w:lang w:val="en-GB"/>
        </w:rPr>
      </w:pPr>
      <w:r w:rsidRPr="00C74139">
        <w:rPr>
          <w:rFonts w:ascii="Times New Roman" w:hAnsi="Times New Roman" w:cs="Times New Roman"/>
          <w:b/>
          <w:sz w:val="28"/>
          <w:szCs w:val="28"/>
          <w:lang w:val="en-GB"/>
        </w:rPr>
        <w:t>Conclusion</w:t>
      </w:r>
    </w:p>
    <w:p w14:paraId="72CB264A" w14:textId="45D4E09E" w:rsidR="00290391" w:rsidRPr="00C74139" w:rsidRDefault="000F03DE" w:rsidP="00C13CF3">
      <w:pPr>
        <w:spacing w:after="0" w:line="360" w:lineRule="auto"/>
        <w:ind w:firstLine="709"/>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There is a need for reliable legumes element concentration data to provide information about nutritional uptake</w:t>
      </w:r>
      <w:r w:rsidR="002A7A66" w:rsidRPr="00C74139">
        <w:rPr>
          <w:rFonts w:ascii="Times New Roman" w:hAnsi="Times New Roman" w:cs="Times New Roman"/>
          <w:sz w:val="24"/>
          <w:szCs w:val="24"/>
          <w:lang w:val="en-GB"/>
        </w:rPr>
        <w:t xml:space="preserve">, especially for essential </w:t>
      </w:r>
      <w:r w:rsidRPr="00C74139">
        <w:rPr>
          <w:rFonts w:ascii="Times New Roman" w:hAnsi="Times New Roman" w:cs="Times New Roman"/>
          <w:sz w:val="24"/>
          <w:szCs w:val="24"/>
          <w:lang w:val="en-GB"/>
        </w:rPr>
        <w:t xml:space="preserve">macro- and microelements. </w:t>
      </w:r>
      <w:r w:rsidR="00B725E4" w:rsidRPr="00C74139">
        <w:rPr>
          <w:rFonts w:ascii="Times New Roman" w:hAnsi="Times New Roman" w:cs="Times New Roman"/>
          <w:sz w:val="24"/>
          <w:szCs w:val="24"/>
          <w:lang w:val="en-GB"/>
        </w:rPr>
        <w:t>Besides</w:t>
      </w:r>
      <w:r w:rsidRPr="00C74139">
        <w:rPr>
          <w:rFonts w:ascii="Times New Roman" w:hAnsi="Times New Roman" w:cs="Times New Roman"/>
          <w:sz w:val="24"/>
          <w:szCs w:val="24"/>
          <w:lang w:val="en-GB"/>
        </w:rPr>
        <w:t xml:space="preserve">, </w:t>
      </w:r>
      <w:r w:rsidR="002A7A66" w:rsidRPr="00C74139">
        <w:rPr>
          <w:rFonts w:ascii="Times New Roman" w:hAnsi="Times New Roman" w:cs="Times New Roman"/>
          <w:sz w:val="24"/>
          <w:szCs w:val="24"/>
          <w:lang w:val="en-GB"/>
        </w:rPr>
        <w:t xml:space="preserve">the </w:t>
      </w:r>
      <w:r w:rsidRPr="00C74139">
        <w:rPr>
          <w:rFonts w:ascii="Times New Roman" w:hAnsi="Times New Roman" w:cs="Times New Roman"/>
          <w:sz w:val="24"/>
          <w:szCs w:val="24"/>
          <w:lang w:val="en-GB"/>
        </w:rPr>
        <w:t>multi-elemental composition provides</w:t>
      </w:r>
      <w:r w:rsidR="0035425F"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important information </w:t>
      </w:r>
      <w:r w:rsidR="002A7A66" w:rsidRPr="00C74139">
        <w:rPr>
          <w:rFonts w:ascii="Times New Roman" w:hAnsi="Times New Roman" w:cs="Times New Roman"/>
          <w:sz w:val="24"/>
          <w:szCs w:val="24"/>
          <w:lang w:val="en-GB"/>
        </w:rPr>
        <w:t xml:space="preserve">for </w:t>
      </w:r>
      <w:r w:rsidR="0035425F" w:rsidRPr="00C74139">
        <w:rPr>
          <w:rFonts w:ascii="Times New Roman" w:hAnsi="Times New Roman" w:cs="Times New Roman"/>
          <w:sz w:val="24"/>
          <w:szCs w:val="24"/>
          <w:lang w:val="en-GB"/>
        </w:rPr>
        <w:t xml:space="preserve">the </w:t>
      </w:r>
      <w:r w:rsidR="002A7A66" w:rsidRPr="00C74139">
        <w:rPr>
          <w:rFonts w:ascii="Times New Roman" w:hAnsi="Times New Roman" w:cs="Times New Roman"/>
          <w:sz w:val="24"/>
          <w:szCs w:val="24"/>
          <w:lang w:val="en-GB"/>
        </w:rPr>
        <w:t>plant breed</w:t>
      </w:r>
      <w:r w:rsidR="0035425F" w:rsidRPr="00C74139">
        <w:rPr>
          <w:rFonts w:ascii="Times New Roman" w:hAnsi="Times New Roman" w:cs="Times New Roman"/>
          <w:sz w:val="24"/>
          <w:szCs w:val="24"/>
          <w:lang w:val="en-GB"/>
        </w:rPr>
        <w:t>ing programmes</w:t>
      </w:r>
      <w:r w:rsidR="002A7A66" w:rsidRPr="00C74139">
        <w:rPr>
          <w:rFonts w:ascii="Times New Roman" w:hAnsi="Times New Roman" w:cs="Times New Roman"/>
          <w:sz w:val="24"/>
          <w:szCs w:val="24"/>
          <w:lang w:val="en-GB"/>
        </w:rPr>
        <w:t xml:space="preserve"> and can potentially serve as a base for </w:t>
      </w:r>
      <w:r w:rsidR="00A77E9F" w:rsidRPr="00C74139">
        <w:rPr>
          <w:rFonts w:ascii="Times New Roman" w:hAnsi="Times New Roman" w:cs="Times New Roman"/>
          <w:sz w:val="24"/>
          <w:szCs w:val="24"/>
          <w:lang w:val="en-GB"/>
        </w:rPr>
        <w:t xml:space="preserve">nutrient </w:t>
      </w:r>
      <w:r w:rsidR="00715B78" w:rsidRPr="00C74139">
        <w:rPr>
          <w:rFonts w:ascii="Times New Roman" w:hAnsi="Times New Roman" w:cs="Times New Roman"/>
          <w:sz w:val="24"/>
          <w:szCs w:val="24"/>
          <w:lang w:val="en-GB"/>
        </w:rPr>
        <w:t>biofortification</w:t>
      </w:r>
      <w:r w:rsidR="00A77E9F" w:rsidRPr="00C74139">
        <w:rPr>
          <w:rFonts w:ascii="Times New Roman" w:hAnsi="Times New Roman" w:cs="Times New Roman"/>
          <w:sz w:val="24"/>
          <w:szCs w:val="24"/>
          <w:lang w:val="en-GB"/>
        </w:rPr>
        <w:t xml:space="preserve"> purposes (e.g. Fe, Zn)</w:t>
      </w:r>
      <w:r w:rsidR="002A7A66" w:rsidRPr="00C74139">
        <w:rPr>
          <w:rFonts w:ascii="Times New Roman" w:hAnsi="Times New Roman" w:cs="Times New Roman"/>
          <w:sz w:val="24"/>
          <w:szCs w:val="24"/>
          <w:lang w:val="en-GB"/>
        </w:rPr>
        <w:t>.</w:t>
      </w:r>
      <w:r w:rsidRPr="00C74139">
        <w:rPr>
          <w:rFonts w:ascii="Times New Roman" w:hAnsi="Times New Roman" w:cs="Times New Roman"/>
          <w:sz w:val="24"/>
          <w:szCs w:val="24"/>
          <w:lang w:val="en-GB"/>
        </w:rPr>
        <w:t xml:space="preserve"> </w:t>
      </w:r>
      <w:r w:rsidR="002A7A66" w:rsidRPr="00C74139">
        <w:rPr>
          <w:rFonts w:ascii="Times New Roman" w:hAnsi="Times New Roman" w:cs="Times New Roman"/>
          <w:sz w:val="24"/>
          <w:szCs w:val="24"/>
          <w:lang w:val="en-GB"/>
        </w:rPr>
        <w:t>This paper provides some interesting co</w:t>
      </w:r>
      <w:r w:rsidR="009A5CAF" w:rsidRPr="00C74139">
        <w:rPr>
          <w:rFonts w:ascii="Times New Roman" w:hAnsi="Times New Roman" w:cs="Times New Roman"/>
          <w:sz w:val="24"/>
          <w:szCs w:val="24"/>
          <w:lang w:val="en-GB"/>
        </w:rPr>
        <w:t>m</w:t>
      </w:r>
      <w:r w:rsidR="002A7A66" w:rsidRPr="00C74139">
        <w:rPr>
          <w:rFonts w:ascii="Times New Roman" w:hAnsi="Times New Roman" w:cs="Times New Roman"/>
          <w:sz w:val="24"/>
          <w:szCs w:val="24"/>
          <w:lang w:val="en-GB"/>
        </w:rPr>
        <w:t>parisons between two different techniques (</w:t>
      </w:r>
      <w:r w:rsidR="00290391" w:rsidRPr="00C74139">
        <w:rPr>
          <w:rFonts w:ascii="Times New Roman" w:hAnsi="Times New Roman" w:cs="Times New Roman"/>
          <w:sz w:val="24"/>
          <w:szCs w:val="24"/>
          <w:lang w:val="en-GB"/>
        </w:rPr>
        <w:t>ICP-MS</w:t>
      </w:r>
      <w:r w:rsidR="00A77E9F" w:rsidRPr="00C74139">
        <w:rPr>
          <w:rFonts w:ascii="Times New Roman" w:hAnsi="Times New Roman" w:cs="Times New Roman"/>
          <w:sz w:val="24"/>
          <w:szCs w:val="24"/>
          <w:lang w:val="en-GB"/>
        </w:rPr>
        <w:t>,</w:t>
      </w:r>
      <w:r w:rsidR="00290391" w:rsidRPr="00C74139">
        <w:rPr>
          <w:rFonts w:ascii="Times New Roman" w:hAnsi="Times New Roman" w:cs="Times New Roman"/>
          <w:sz w:val="24"/>
          <w:szCs w:val="24"/>
          <w:lang w:val="en-GB"/>
        </w:rPr>
        <w:t xml:space="preserve"> EDXRF</w:t>
      </w:r>
      <w:r w:rsidR="002A7A66" w:rsidRPr="00C74139">
        <w:rPr>
          <w:rFonts w:ascii="Times New Roman" w:hAnsi="Times New Roman" w:cs="Times New Roman"/>
          <w:sz w:val="24"/>
          <w:szCs w:val="24"/>
          <w:lang w:val="en-GB"/>
        </w:rPr>
        <w:t>)</w:t>
      </w:r>
      <w:r w:rsidR="009A5CAF" w:rsidRPr="00C74139">
        <w:rPr>
          <w:rFonts w:ascii="Times New Roman" w:hAnsi="Times New Roman" w:cs="Times New Roman"/>
          <w:sz w:val="24"/>
          <w:szCs w:val="24"/>
          <w:lang w:val="en-GB"/>
        </w:rPr>
        <w:t xml:space="preserve"> in </w:t>
      </w:r>
      <w:r w:rsidR="00B725E4" w:rsidRPr="00C74139">
        <w:rPr>
          <w:rFonts w:ascii="Times New Roman" w:hAnsi="Times New Roman" w:cs="Times New Roman"/>
          <w:sz w:val="24"/>
          <w:szCs w:val="24"/>
          <w:lang w:val="en-GB"/>
        </w:rPr>
        <w:t xml:space="preserve">the </w:t>
      </w:r>
      <w:r w:rsidR="009A5CAF" w:rsidRPr="00C74139">
        <w:rPr>
          <w:rFonts w:ascii="Times New Roman" w:hAnsi="Times New Roman" w:cs="Times New Roman"/>
          <w:sz w:val="24"/>
          <w:szCs w:val="24"/>
          <w:lang w:val="en-GB"/>
        </w:rPr>
        <w:t xml:space="preserve">determination of </w:t>
      </w:r>
      <w:r w:rsidR="00B725E4" w:rsidRPr="00C74139">
        <w:rPr>
          <w:rFonts w:ascii="Times New Roman" w:hAnsi="Times New Roman" w:cs="Times New Roman"/>
          <w:sz w:val="24"/>
          <w:szCs w:val="24"/>
          <w:lang w:val="en-GB"/>
        </w:rPr>
        <w:t xml:space="preserve">the </w:t>
      </w:r>
      <w:r w:rsidR="009A5CAF" w:rsidRPr="00C74139">
        <w:rPr>
          <w:rFonts w:ascii="Times New Roman" w:hAnsi="Times New Roman" w:cs="Times New Roman"/>
          <w:sz w:val="24"/>
          <w:szCs w:val="24"/>
          <w:lang w:val="en-GB"/>
        </w:rPr>
        <w:t xml:space="preserve">multi-elemental composition </w:t>
      </w:r>
      <w:r w:rsidR="00A77E9F" w:rsidRPr="00C74139">
        <w:rPr>
          <w:rFonts w:ascii="Times New Roman" w:hAnsi="Times New Roman" w:cs="Times New Roman"/>
          <w:sz w:val="24"/>
          <w:szCs w:val="24"/>
          <w:lang w:val="en-GB"/>
        </w:rPr>
        <w:t>of</w:t>
      </w:r>
      <w:r w:rsidR="009A5CAF" w:rsidRPr="00C74139">
        <w:rPr>
          <w:rFonts w:ascii="Times New Roman" w:hAnsi="Times New Roman" w:cs="Times New Roman"/>
          <w:sz w:val="24"/>
          <w:szCs w:val="24"/>
          <w:lang w:val="en-GB"/>
        </w:rPr>
        <w:t xml:space="preserve"> different legumes</w:t>
      </w:r>
      <w:r w:rsidR="00290391" w:rsidRPr="00C74139">
        <w:rPr>
          <w:rFonts w:ascii="Times New Roman" w:hAnsi="Times New Roman" w:cs="Times New Roman"/>
          <w:sz w:val="24"/>
          <w:szCs w:val="24"/>
          <w:lang w:val="en-GB"/>
        </w:rPr>
        <w:t xml:space="preserve">. </w:t>
      </w:r>
      <w:r w:rsidR="00715B78" w:rsidRPr="00C74139">
        <w:rPr>
          <w:rFonts w:ascii="Times New Roman" w:hAnsi="Times New Roman" w:cs="Times New Roman"/>
          <w:sz w:val="24"/>
          <w:szCs w:val="24"/>
          <w:lang w:val="en-GB"/>
        </w:rPr>
        <w:t xml:space="preserve">An </w:t>
      </w:r>
      <w:r w:rsidR="00A77E9F" w:rsidRPr="00C74139">
        <w:rPr>
          <w:rFonts w:ascii="Times New Roman" w:hAnsi="Times New Roman" w:cs="Times New Roman"/>
          <w:sz w:val="24"/>
          <w:szCs w:val="24"/>
          <w:lang w:val="en-GB"/>
        </w:rPr>
        <w:t>intercomparing</w:t>
      </w:r>
      <w:r w:rsidR="00715B78" w:rsidRPr="00C74139">
        <w:rPr>
          <w:rFonts w:ascii="Times New Roman" w:hAnsi="Times New Roman" w:cs="Times New Roman"/>
          <w:sz w:val="24"/>
          <w:szCs w:val="24"/>
          <w:lang w:val="en-GB"/>
        </w:rPr>
        <w:t xml:space="preserve"> </w:t>
      </w:r>
      <w:r w:rsidR="00290391" w:rsidRPr="00C74139">
        <w:rPr>
          <w:rFonts w:ascii="Times New Roman" w:hAnsi="Times New Roman" w:cs="Times New Roman"/>
          <w:sz w:val="24"/>
          <w:szCs w:val="24"/>
          <w:lang w:val="en-GB"/>
        </w:rPr>
        <w:t xml:space="preserve">for seven elements (P, S, K, Ca, Fe, Zn and Mo) showed </w:t>
      </w:r>
      <w:r w:rsidR="00715B78" w:rsidRPr="00C74139">
        <w:rPr>
          <w:rFonts w:ascii="Times New Roman" w:hAnsi="Times New Roman" w:cs="Times New Roman"/>
          <w:sz w:val="24"/>
          <w:szCs w:val="24"/>
          <w:lang w:val="en-GB"/>
        </w:rPr>
        <w:t>satisfactory agreement</w:t>
      </w:r>
      <w:r w:rsidR="008A398E" w:rsidRPr="00C74139">
        <w:rPr>
          <w:rFonts w:ascii="Times New Roman" w:hAnsi="Times New Roman" w:cs="Times New Roman"/>
          <w:sz w:val="24"/>
          <w:szCs w:val="24"/>
          <w:lang w:val="en-GB"/>
        </w:rPr>
        <w:t xml:space="preserve"> between both methods</w:t>
      </w:r>
      <w:r w:rsidR="00290391" w:rsidRPr="00C74139">
        <w:rPr>
          <w:rFonts w:ascii="Times New Roman" w:hAnsi="Times New Roman" w:cs="Times New Roman"/>
          <w:sz w:val="24"/>
          <w:szCs w:val="24"/>
          <w:lang w:val="en-GB"/>
        </w:rPr>
        <w:t xml:space="preserve">. </w:t>
      </w:r>
      <w:r w:rsidR="00715B78" w:rsidRPr="00C74139">
        <w:rPr>
          <w:rFonts w:ascii="Times New Roman" w:hAnsi="Times New Roman" w:cs="Times New Roman"/>
          <w:sz w:val="24"/>
          <w:szCs w:val="24"/>
          <w:lang w:val="en-GB"/>
        </w:rPr>
        <w:t>The simple</w:t>
      </w:r>
      <w:r w:rsidR="00314623" w:rsidRPr="00C74139">
        <w:rPr>
          <w:rFonts w:ascii="Times New Roman" w:hAnsi="Times New Roman" w:cs="Times New Roman"/>
          <w:sz w:val="24"/>
          <w:szCs w:val="24"/>
          <w:lang w:val="en-GB"/>
        </w:rPr>
        <w:t xml:space="preserve">, fast and cheaper EDXRF method in combination with ICP-MS, which was found the appropriate technique for analysis of Na, Mg, V, Cr, Mn, Co and Cu, were used to </w:t>
      </w:r>
      <w:r w:rsidR="00290391" w:rsidRPr="00C74139">
        <w:rPr>
          <w:rFonts w:ascii="Times New Roman" w:hAnsi="Times New Roman" w:cs="Times New Roman"/>
          <w:sz w:val="24"/>
          <w:szCs w:val="24"/>
          <w:lang w:val="en-GB"/>
        </w:rPr>
        <w:t xml:space="preserve">provide the first evaluation of the use of multi-elemental composition to </w:t>
      </w:r>
      <w:r w:rsidR="00290391" w:rsidRPr="00C74139">
        <w:rPr>
          <w:rFonts w:ascii="Times New Roman" w:hAnsi="Times New Roman" w:cs="Times New Roman"/>
          <w:sz w:val="24"/>
          <w:szCs w:val="24"/>
          <w:lang w:val="en-GB"/>
        </w:rPr>
        <w:lastRenderedPageBreak/>
        <w:t xml:space="preserve">differentiate between </w:t>
      </w:r>
      <w:r w:rsidR="00314623" w:rsidRPr="00C74139">
        <w:rPr>
          <w:rFonts w:ascii="Times New Roman" w:hAnsi="Times New Roman" w:cs="Times New Roman"/>
          <w:sz w:val="24"/>
          <w:szCs w:val="24"/>
          <w:lang w:val="en-GB"/>
        </w:rPr>
        <w:t>several</w:t>
      </w:r>
      <w:r w:rsidR="00290391" w:rsidRPr="00C74139">
        <w:rPr>
          <w:rFonts w:ascii="Times New Roman" w:hAnsi="Times New Roman" w:cs="Times New Roman"/>
          <w:sz w:val="24"/>
          <w:szCs w:val="24"/>
          <w:lang w:val="en-GB"/>
        </w:rPr>
        <w:t xml:space="preserve"> legume samples </w:t>
      </w:r>
      <w:r w:rsidR="00C567A0" w:rsidRPr="00C74139">
        <w:rPr>
          <w:rFonts w:ascii="Times New Roman" w:hAnsi="Times New Roman" w:cs="Times New Roman"/>
          <w:sz w:val="24"/>
          <w:szCs w:val="24"/>
          <w:lang w:val="en-GB"/>
        </w:rPr>
        <w:t xml:space="preserve">usually produced and consumed in </w:t>
      </w:r>
      <w:r w:rsidR="00290391" w:rsidRPr="00C74139">
        <w:rPr>
          <w:rFonts w:ascii="Times New Roman" w:hAnsi="Times New Roman" w:cs="Times New Roman"/>
          <w:sz w:val="24"/>
          <w:szCs w:val="24"/>
          <w:lang w:val="en-GB"/>
        </w:rPr>
        <w:t>Slovenia.</w:t>
      </w:r>
      <w:r w:rsidR="008A398E" w:rsidRPr="00C74139">
        <w:rPr>
          <w:rFonts w:ascii="Times New Roman" w:hAnsi="Times New Roman" w:cs="Times New Roman"/>
          <w:sz w:val="24"/>
          <w:szCs w:val="24"/>
          <w:lang w:val="en-GB"/>
        </w:rPr>
        <w:t xml:space="preserve"> </w:t>
      </w:r>
      <w:r w:rsidR="00C567A0" w:rsidRPr="00C74139">
        <w:rPr>
          <w:rFonts w:ascii="Times New Roman" w:hAnsi="Times New Roman" w:cs="Times New Roman"/>
          <w:sz w:val="24"/>
          <w:szCs w:val="24"/>
          <w:lang w:val="en-GB"/>
        </w:rPr>
        <w:t>Despite t</w:t>
      </w:r>
      <w:r w:rsidR="00314623" w:rsidRPr="00C74139">
        <w:rPr>
          <w:rFonts w:ascii="Times New Roman" w:hAnsi="Times New Roman" w:cs="Times New Roman"/>
          <w:sz w:val="24"/>
          <w:szCs w:val="24"/>
          <w:lang w:val="en-GB"/>
        </w:rPr>
        <w:t xml:space="preserve">hese </w:t>
      </w:r>
      <w:r w:rsidR="00C567A0" w:rsidRPr="00C74139">
        <w:rPr>
          <w:rFonts w:ascii="Times New Roman" w:hAnsi="Times New Roman" w:cs="Times New Roman"/>
          <w:sz w:val="24"/>
          <w:szCs w:val="24"/>
          <w:lang w:val="en-GB"/>
        </w:rPr>
        <w:t xml:space="preserve">encouraging </w:t>
      </w:r>
      <w:r w:rsidR="00314623" w:rsidRPr="00C74139">
        <w:rPr>
          <w:rFonts w:ascii="Times New Roman" w:hAnsi="Times New Roman" w:cs="Times New Roman"/>
          <w:sz w:val="24"/>
          <w:szCs w:val="24"/>
          <w:lang w:val="en-GB"/>
        </w:rPr>
        <w:t>data</w:t>
      </w:r>
      <w:r w:rsidR="00C567A0" w:rsidRPr="00C74139">
        <w:rPr>
          <w:rFonts w:ascii="Times New Roman" w:hAnsi="Times New Roman" w:cs="Times New Roman"/>
          <w:sz w:val="24"/>
          <w:szCs w:val="24"/>
          <w:lang w:val="en-GB"/>
        </w:rPr>
        <w:t xml:space="preserve">, there </w:t>
      </w:r>
      <w:r w:rsidR="00307CD0" w:rsidRPr="00C74139">
        <w:rPr>
          <w:rFonts w:ascii="Times New Roman" w:hAnsi="Times New Roman" w:cs="Times New Roman"/>
          <w:sz w:val="24"/>
          <w:szCs w:val="24"/>
          <w:lang w:val="en-GB"/>
        </w:rPr>
        <w:t>remain</w:t>
      </w:r>
      <w:r w:rsidR="00C567A0" w:rsidRPr="00C74139">
        <w:rPr>
          <w:rFonts w:ascii="Times New Roman" w:hAnsi="Times New Roman" w:cs="Times New Roman"/>
          <w:sz w:val="24"/>
          <w:szCs w:val="24"/>
          <w:lang w:val="en-GB"/>
        </w:rPr>
        <w:t xml:space="preserve"> some limitations and further research base on a larger dataset of each legume species will be important in establishing more reliable databases in</w:t>
      </w:r>
      <w:r w:rsidR="00F66136" w:rsidRPr="00C74139">
        <w:rPr>
          <w:rFonts w:ascii="Times New Roman" w:hAnsi="Times New Roman" w:cs="Times New Roman"/>
          <w:sz w:val="24"/>
          <w:szCs w:val="24"/>
          <w:lang w:val="en-GB"/>
        </w:rPr>
        <w:t xml:space="preserve"> </w:t>
      </w:r>
      <w:r w:rsidR="00C567A0" w:rsidRPr="00C74139">
        <w:rPr>
          <w:rFonts w:ascii="Times New Roman" w:hAnsi="Times New Roman" w:cs="Times New Roman"/>
          <w:sz w:val="24"/>
          <w:szCs w:val="24"/>
          <w:lang w:val="en-GB"/>
        </w:rPr>
        <w:t>elemental composition.</w:t>
      </w:r>
    </w:p>
    <w:p w14:paraId="78C9FCC7" w14:textId="64E44068" w:rsidR="00290391" w:rsidRPr="00C74139" w:rsidRDefault="00290391" w:rsidP="00314623">
      <w:pPr>
        <w:spacing w:after="0" w:line="360" w:lineRule="auto"/>
        <w:jc w:val="both"/>
        <w:rPr>
          <w:rFonts w:ascii="Times New Roman" w:hAnsi="Times New Roman" w:cs="Times New Roman"/>
          <w:sz w:val="24"/>
          <w:szCs w:val="24"/>
          <w:lang w:val="en-GB"/>
        </w:rPr>
      </w:pPr>
    </w:p>
    <w:p w14:paraId="2387B312" w14:textId="77777777" w:rsidR="00307CD0" w:rsidRPr="00C74139" w:rsidRDefault="00307CD0" w:rsidP="00314623">
      <w:pPr>
        <w:spacing w:after="0" w:line="360" w:lineRule="auto"/>
        <w:jc w:val="both"/>
        <w:rPr>
          <w:rFonts w:ascii="Times New Roman" w:hAnsi="Times New Roman" w:cs="Times New Roman"/>
          <w:sz w:val="24"/>
          <w:szCs w:val="24"/>
          <w:lang w:val="en-GB"/>
        </w:rPr>
      </w:pPr>
    </w:p>
    <w:p w14:paraId="1F9E38FF" w14:textId="08F34E9C" w:rsidR="00307CD0" w:rsidRPr="00C74139" w:rsidRDefault="00307CD0" w:rsidP="00307CD0">
      <w:pPr>
        <w:pStyle w:val="Odstavekseznama"/>
        <w:numPr>
          <w:ilvl w:val="0"/>
          <w:numId w:val="3"/>
        </w:numPr>
        <w:spacing w:after="0" w:line="360" w:lineRule="auto"/>
        <w:ind w:left="426"/>
        <w:jc w:val="center"/>
        <w:rPr>
          <w:rFonts w:ascii="Times New Roman" w:hAnsi="Times New Roman" w:cs="Times New Roman"/>
          <w:b/>
          <w:sz w:val="28"/>
          <w:szCs w:val="28"/>
          <w:lang w:val="en-GB"/>
        </w:rPr>
      </w:pPr>
      <w:r w:rsidRPr="00C74139">
        <w:rPr>
          <w:rFonts w:ascii="Times New Roman" w:hAnsi="Times New Roman" w:cs="Times New Roman"/>
          <w:b/>
          <w:sz w:val="28"/>
          <w:szCs w:val="28"/>
          <w:lang w:val="en-GB"/>
        </w:rPr>
        <w:t>Acknowledgements</w:t>
      </w:r>
    </w:p>
    <w:p w14:paraId="6A0F14A1" w14:textId="1157CE95" w:rsidR="000E2FA9" w:rsidRPr="00C74139" w:rsidRDefault="00307CD0" w:rsidP="000E2FA9">
      <w:pPr>
        <w:spacing w:after="0" w:line="360" w:lineRule="auto"/>
        <w:ind w:firstLine="709"/>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This study was a part of the research programme Agrobiodiversity (P4-0072) </w:t>
      </w:r>
      <w:r w:rsidR="000E2FA9" w:rsidRPr="00C74139">
        <w:rPr>
          <w:rFonts w:ascii="Times New Roman" w:hAnsi="Times New Roman" w:cs="Times New Roman"/>
          <w:sz w:val="24"/>
          <w:szCs w:val="24"/>
          <w:lang w:val="en-GB"/>
        </w:rPr>
        <w:t xml:space="preserve">and the research project L4-7520 </w:t>
      </w:r>
      <w:r w:rsidRPr="00C74139">
        <w:rPr>
          <w:rFonts w:ascii="Times New Roman" w:hAnsi="Times New Roman" w:cs="Times New Roman"/>
          <w:sz w:val="24"/>
          <w:szCs w:val="24"/>
          <w:lang w:val="en-GB"/>
        </w:rPr>
        <w:t>financially supported by the Slovenian research agency (ARRS), Ljubljana, Slovenia, and the Public Service in vegetables and herbs financed by the Ministry of Agriculture, Forestry and Food</w:t>
      </w:r>
      <w:r w:rsidR="004D7F3C" w:rsidRPr="00C74139">
        <w:rPr>
          <w:rFonts w:ascii="Times New Roman" w:hAnsi="Times New Roman" w:cs="Times New Roman"/>
          <w:sz w:val="24"/>
          <w:szCs w:val="24"/>
          <w:lang w:val="en-GB"/>
        </w:rPr>
        <w:t>, Republic of Slovenia</w:t>
      </w:r>
      <w:r w:rsidRPr="00C74139">
        <w:rPr>
          <w:rFonts w:ascii="Times New Roman" w:hAnsi="Times New Roman" w:cs="Times New Roman"/>
          <w:sz w:val="24"/>
          <w:szCs w:val="24"/>
          <w:lang w:val="en-GB"/>
        </w:rPr>
        <w:t>.</w:t>
      </w:r>
      <w:r w:rsidR="000E2FA9" w:rsidRPr="00C74139">
        <w:rPr>
          <w:rFonts w:ascii="Times New Roman" w:hAnsi="Times New Roman" w:cs="Times New Roman"/>
          <w:sz w:val="24"/>
          <w:szCs w:val="24"/>
          <w:lang w:val="en-GB"/>
        </w:rPr>
        <w:t xml:space="preserve"> </w:t>
      </w:r>
      <w:r w:rsidR="00D13EBE" w:rsidRPr="00D13EBE">
        <w:rPr>
          <w:rFonts w:ascii="Times New Roman" w:hAnsi="Times New Roman" w:cs="Times New Roman"/>
          <w:sz w:val="24"/>
          <w:szCs w:val="24"/>
          <w:lang w:val="en-GB"/>
        </w:rPr>
        <w:t xml:space="preserve">The authors would like to thank Peter </w:t>
      </w:r>
      <w:proofErr w:type="spellStart"/>
      <w:r w:rsidR="00D13EBE" w:rsidRPr="00D13EBE">
        <w:rPr>
          <w:rFonts w:ascii="Times New Roman" w:hAnsi="Times New Roman" w:cs="Times New Roman"/>
          <w:sz w:val="24"/>
          <w:szCs w:val="24"/>
          <w:lang w:val="en-GB"/>
        </w:rPr>
        <w:t>Kump</w:t>
      </w:r>
      <w:proofErr w:type="spellEnd"/>
      <w:r w:rsidR="00D13EBE">
        <w:rPr>
          <w:rFonts w:ascii="Times New Roman" w:hAnsi="Times New Roman" w:cs="Times New Roman"/>
          <w:sz w:val="24"/>
          <w:szCs w:val="24"/>
          <w:lang w:val="en-GB"/>
        </w:rPr>
        <w:t>, PhD,</w:t>
      </w:r>
      <w:r w:rsidR="00D13EBE" w:rsidRPr="00D13EBE">
        <w:rPr>
          <w:rFonts w:ascii="Times New Roman" w:hAnsi="Times New Roman" w:cs="Times New Roman"/>
          <w:sz w:val="24"/>
          <w:szCs w:val="24"/>
          <w:lang w:val="en-GB"/>
        </w:rPr>
        <w:t xml:space="preserve"> for kindly providing the QAES (Quantitative Analysis of Environmental Samples) software (XRF)</w:t>
      </w:r>
      <w:r w:rsidR="00D13EBE">
        <w:rPr>
          <w:rFonts w:ascii="Times New Roman" w:hAnsi="Times New Roman" w:cs="Times New Roman"/>
          <w:sz w:val="24"/>
          <w:szCs w:val="24"/>
          <w:lang w:val="en-GB"/>
        </w:rPr>
        <w:t xml:space="preserve">, and to </w:t>
      </w:r>
      <w:r w:rsidR="00D13EBE" w:rsidRPr="00C74139">
        <w:rPr>
          <w:rFonts w:ascii="Times New Roman" w:hAnsi="Times New Roman" w:cs="Times New Roman"/>
          <w:sz w:val="24"/>
          <w:szCs w:val="24"/>
          <w:lang w:val="en-GB"/>
        </w:rPr>
        <w:t xml:space="preserve">the national curator of </w:t>
      </w:r>
      <w:r w:rsidR="00D13EBE">
        <w:rPr>
          <w:rFonts w:ascii="Times New Roman" w:hAnsi="Times New Roman" w:cs="Times New Roman"/>
          <w:sz w:val="24"/>
          <w:szCs w:val="24"/>
          <w:lang w:val="en-GB"/>
        </w:rPr>
        <w:t>SPGB (</w:t>
      </w:r>
      <w:r w:rsidR="00D13EBE" w:rsidRPr="00C74139">
        <w:rPr>
          <w:rFonts w:ascii="Times New Roman" w:hAnsi="Times New Roman" w:cs="Times New Roman"/>
          <w:sz w:val="24"/>
          <w:szCs w:val="24"/>
          <w:lang w:val="en-GB"/>
        </w:rPr>
        <w:t xml:space="preserve">Slovene </w:t>
      </w:r>
      <w:r w:rsidR="00D13EBE">
        <w:rPr>
          <w:rFonts w:ascii="Times New Roman" w:hAnsi="Times New Roman" w:cs="Times New Roman"/>
          <w:sz w:val="24"/>
          <w:szCs w:val="24"/>
          <w:lang w:val="en-GB"/>
        </w:rPr>
        <w:t>P</w:t>
      </w:r>
      <w:r w:rsidR="00D13EBE" w:rsidRPr="00C74139">
        <w:rPr>
          <w:rFonts w:ascii="Times New Roman" w:hAnsi="Times New Roman" w:cs="Times New Roman"/>
          <w:sz w:val="24"/>
          <w:szCs w:val="24"/>
          <w:lang w:val="en-GB"/>
        </w:rPr>
        <w:t xml:space="preserve">lant </w:t>
      </w:r>
      <w:r w:rsidR="00D13EBE">
        <w:rPr>
          <w:rFonts w:ascii="Times New Roman" w:hAnsi="Times New Roman" w:cs="Times New Roman"/>
          <w:sz w:val="24"/>
          <w:szCs w:val="24"/>
          <w:lang w:val="en-GB"/>
        </w:rPr>
        <w:t>G</w:t>
      </w:r>
      <w:r w:rsidR="00D13EBE" w:rsidRPr="00C74139">
        <w:rPr>
          <w:rFonts w:ascii="Times New Roman" w:hAnsi="Times New Roman" w:cs="Times New Roman"/>
          <w:sz w:val="24"/>
          <w:szCs w:val="24"/>
          <w:lang w:val="en-GB"/>
        </w:rPr>
        <w:t xml:space="preserve">ene </w:t>
      </w:r>
      <w:r w:rsidR="00D13EBE">
        <w:rPr>
          <w:rFonts w:ascii="Times New Roman" w:hAnsi="Times New Roman" w:cs="Times New Roman"/>
          <w:sz w:val="24"/>
          <w:szCs w:val="24"/>
          <w:lang w:val="en-GB"/>
        </w:rPr>
        <w:t>B</w:t>
      </w:r>
      <w:r w:rsidR="00D13EBE" w:rsidRPr="00C74139">
        <w:rPr>
          <w:rFonts w:ascii="Times New Roman" w:hAnsi="Times New Roman" w:cs="Times New Roman"/>
          <w:sz w:val="24"/>
          <w:szCs w:val="24"/>
          <w:lang w:val="en-GB"/>
        </w:rPr>
        <w:t>ank</w:t>
      </w:r>
      <w:r w:rsidR="00D13EBE">
        <w:rPr>
          <w:rFonts w:ascii="Times New Roman" w:hAnsi="Times New Roman" w:cs="Times New Roman"/>
          <w:sz w:val="24"/>
          <w:szCs w:val="24"/>
          <w:lang w:val="en-GB"/>
        </w:rPr>
        <w:t>)</w:t>
      </w:r>
      <w:r w:rsidR="00D13EBE" w:rsidRPr="00C74139">
        <w:rPr>
          <w:rFonts w:ascii="Times New Roman" w:hAnsi="Times New Roman" w:cs="Times New Roman"/>
          <w:sz w:val="24"/>
          <w:szCs w:val="24"/>
          <w:lang w:val="en-GB"/>
        </w:rPr>
        <w:t xml:space="preserve"> Jelka Šuštar </w:t>
      </w:r>
      <w:proofErr w:type="spellStart"/>
      <w:r w:rsidR="00D13EBE" w:rsidRPr="00C74139">
        <w:rPr>
          <w:rFonts w:ascii="Times New Roman" w:hAnsi="Times New Roman" w:cs="Times New Roman"/>
          <w:sz w:val="24"/>
          <w:szCs w:val="24"/>
          <w:lang w:val="en-GB"/>
        </w:rPr>
        <w:t>Vozlič</w:t>
      </w:r>
      <w:proofErr w:type="spellEnd"/>
      <w:r w:rsidR="00D13EBE" w:rsidRPr="00C74139">
        <w:rPr>
          <w:rFonts w:ascii="Times New Roman" w:hAnsi="Times New Roman" w:cs="Times New Roman"/>
          <w:sz w:val="24"/>
          <w:szCs w:val="24"/>
          <w:lang w:val="en-GB"/>
        </w:rPr>
        <w:t xml:space="preserve">, PhD, for providing the </w:t>
      </w:r>
      <w:r w:rsidR="00D13EBE">
        <w:rPr>
          <w:rFonts w:ascii="Times New Roman" w:hAnsi="Times New Roman" w:cs="Times New Roman"/>
          <w:sz w:val="24"/>
          <w:szCs w:val="24"/>
          <w:lang w:val="en-GB"/>
        </w:rPr>
        <w:t>legumes genetic resources</w:t>
      </w:r>
      <w:r w:rsidR="00D13EBE" w:rsidRPr="00C74139">
        <w:rPr>
          <w:rFonts w:ascii="Times New Roman" w:hAnsi="Times New Roman" w:cs="Times New Roman"/>
          <w:sz w:val="24"/>
          <w:szCs w:val="24"/>
          <w:lang w:val="en-GB"/>
        </w:rPr>
        <w:t>.</w:t>
      </w:r>
    </w:p>
    <w:p w14:paraId="2DE2F18F" w14:textId="7659CEB7" w:rsidR="00307CD0" w:rsidRPr="00C74139" w:rsidRDefault="00307CD0" w:rsidP="00307CD0">
      <w:pPr>
        <w:spacing w:after="0" w:line="360" w:lineRule="auto"/>
        <w:jc w:val="both"/>
        <w:rPr>
          <w:rFonts w:ascii="Times New Roman" w:hAnsi="Times New Roman" w:cs="Times New Roman"/>
          <w:sz w:val="24"/>
          <w:szCs w:val="24"/>
          <w:lang w:val="en-GB"/>
        </w:rPr>
      </w:pPr>
    </w:p>
    <w:p w14:paraId="6E5C4587" w14:textId="77777777" w:rsidR="00307CD0" w:rsidRPr="00C74139" w:rsidRDefault="00307CD0" w:rsidP="00307CD0">
      <w:pPr>
        <w:spacing w:after="0" w:line="360" w:lineRule="auto"/>
        <w:jc w:val="both"/>
        <w:rPr>
          <w:rFonts w:ascii="Times New Roman" w:hAnsi="Times New Roman" w:cs="Times New Roman"/>
          <w:sz w:val="24"/>
          <w:szCs w:val="24"/>
          <w:lang w:val="en-GB"/>
        </w:rPr>
      </w:pPr>
    </w:p>
    <w:p w14:paraId="3E1AF15F" w14:textId="12DBC5A8" w:rsidR="00536831" w:rsidRPr="00C74139" w:rsidRDefault="00536831" w:rsidP="00C13CF3">
      <w:pPr>
        <w:pStyle w:val="Odstavekseznama"/>
        <w:numPr>
          <w:ilvl w:val="0"/>
          <w:numId w:val="3"/>
        </w:numPr>
        <w:spacing w:after="0" w:line="360" w:lineRule="auto"/>
        <w:ind w:left="426"/>
        <w:jc w:val="center"/>
        <w:rPr>
          <w:rFonts w:ascii="Times New Roman" w:hAnsi="Times New Roman" w:cs="Times New Roman"/>
          <w:b/>
          <w:sz w:val="28"/>
          <w:szCs w:val="28"/>
          <w:lang w:val="en-GB"/>
        </w:rPr>
      </w:pPr>
      <w:r w:rsidRPr="00C74139">
        <w:rPr>
          <w:rFonts w:ascii="Times New Roman" w:hAnsi="Times New Roman" w:cs="Times New Roman"/>
          <w:b/>
          <w:sz w:val="28"/>
          <w:szCs w:val="28"/>
          <w:lang w:val="en-GB"/>
        </w:rPr>
        <w:t>Reference</w:t>
      </w:r>
    </w:p>
    <w:p w14:paraId="259A11C0" w14:textId="1DE46362" w:rsidR="00B779B6" w:rsidRPr="00C74139" w:rsidRDefault="006D1C6E" w:rsidP="00C13CF3">
      <w:pPr>
        <w:pStyle w:val="Odstavekseznama"/>
        <w:numPr>
          <w:ilvl w:val="0"/>
          <w:numId w:val="6"/>
        </w:numPr>
        <w:spacing w:after="0" w:line="360" w:lineRule="auto"/>
        <w:ind w:left="397" w:hanging="397"/>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E. </w:t>
      </w:r>
      <w:proofErr w:type="spellStart"/>
      <w:r w:rsidR="00B779B6" w:rsidRPr="00C74139">
        <w:rPr>
          <w:rFonts w:ascii="Times New Roman" w:hAnsi="Times New Roman" w:cs="Times New Roman"/>
          <w:sz w:val="24"/>
          <w:szCs w:val="24"/>
          <w:lang w:val="en-GB"/>
        </w:rPr>
        <w:t>Röös</w:t>
      </w:r>
      <w:proofErr w:type="spellEnd"/>
      <w:r w:rsidR="00B779B6"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G. </w:t>
      </w:r>
      <w:r w:rsidR="00B779B6" w:rsidRPr="00C74139">
        <w:rPr>
          <w:rFonts w:ascii="Times New Roman" w:hAnsi="Times New Roman" w:cs="Times New Roman"/>
          <w:sz w:val="24"/>
          <w:szCs w:val="24"/>
          <w:lang w:val="en-GB"/>
        </w:rPr>
        <w:t xml:space="preserve">Carlsson, </w:t>
      </w:r>
      <w:r w:rsidRPr="00C74139">
        <w:rPr>
          <w:rFonts w:ascii="Times New Roman" w:hAnsi="Times New Roman" w:cs="Times New Roman"/>
          <w:sz w:val="24"/>
          <w:szCs w:val="24"/>
          <w:lang w:val="en-GB"/>
        </w:rPr>
        <w:t xml:space="preserve">F. </w:t>
      </w:r>
      <w:proofErr w:type="spellStart"/>
      <w:r w:rsidR="00B779B6" w:rsidRPr="00C74139">
        <w:rPr>
          <w:rFonts w:ascii="Times New Roman" w:hAnsi="Times New Roman" w:cs="Times New Roman"/>
          <w:sz w:val="24"/>
          <w:szCs w:val="24"/>
          <w:lang w:val="en-GB"/>
        </w:rPr>
        <w:t>Ferawati</w:t>
      </w:r>
      <w:proofErr w:type="spellEnd"/>
      <w:r w:rsidR="00B779B6"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M. </w:t>
      </w:r>
      <w:proofErr w:type="spellStart"/>
      <w:r w:rsidR="00B779B6" w:rsidRPr="00C74139">
        <w:rPr>
          <w:rFonts w:ascii="Times New Roman" w:hAnsi="Times New Roman" w:cs="Times New Roman"/>
          <w:sz w:val="24"/>
          <w:szCs w:val="24"/>
          <w:lang w:val="en-GB"/>
        </w:rPr>
        <w:t>Hefni</w:t>
      </w:r>
      <w:proofErr w:type="spellEnd"/>
      <w:r w:rsidR="00B779B6" w:rsidRPr="00C74139">
        <w:rPr>
          <w:rFonts w:ascii="Times New Roman" w:hAnsi="Times New Roman" w:cs="Times New Roman"/>
          <w:sz w:val="24"/>
          <w:szCs w:val="24"/>
          <w:lang w:val="en-GB"/>
        </w:rPr>
        <w:t>,</w:t>
      </w:r>
      <w:r w:rsidRPr="00C74139">
        <w:rPr>
          <w:rFonts w:ascii="Times New Roman" w:hAnsi="Times New Roman" w:cs="Times New Roman"/>
          <w:sz w:val="24"/>
          <w:szCs w:val="24"/>
          <w:lang w:val="en-GB"/>
        </w:rPr>
        <w:t xml:space="preserve"> A.</w:t>
      </w:r>
      <w:r w:rsidR="00B779B6" w:rsidRPr="00C74139">
        <w:rPr>
          <w:rFonts w:ascii="Times New Roman" w:hAnsi="Times New Roman" w:cs="Times New Roman"/>
          <w:sz w:val="24"/>
          <w:szCs w:val="24"/>
          <w:lang w:val="en-GB"/>
        </w:rPr>
        <w:t xml:space="preserve"> Stephan, </w:t>
      </w:r>
      <w:r w:rsidRPr="00C74139">
        <w:rPr>
          <w:rFonts w:ascii="Times New Roman" w:hAnsi="Times New Roman" w:cs="Times New Roman"/>
          <w:sz w:val="24"/>
          <w:szCs w:val="24"/>
          <w:lang w:val="en-GB"/>
        </w:rPr>
        <w:t xml:space="preserve">P. </w:t>
      </w:r>
      <w:proofErr w:type="spellStart"/>
      <w:r w:rsidR="00B779B6" w:rsidRPr="00C74139">
        <w:rPr>
          <w:rFonts w:ascii="Times New Roman" w:hAnsi="Times New Roman" w:cs="Times New Roman"/>
          <w:sz w:val="24"/>
          <w:szCs w:val="24"/>
          <w:lang w:val="en-GB"/>
        </w:rPr>
        <w:t>Tidåker</w:t>
      </w:r>
      <w:proofErr w:type="spellEnd"/>
      <w:r w:rsidR="00B779B6"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C.</w:t>
      </w:r>
      <w:r w:rsidR="00B779B6" w:rsidRPr="00C74139">
        <w:rPr>
          <w:rFonts w:ascii="Times New Roman" w:hAnsi="Times New Roman" w:cs="Times New Roman"/>
          <w:sz w:val="24"/>
          <w:szCs w:val="24"/>
          <w:lang w:val="en-GB"/>
        </w:rPr>
        <w:t xml:space="preserve"> </w:t>
      </w:r>
      <w:proofErr w:type="spellStart"/>
      <w:r w:rsidR="00B779B6" w:rsidRPr="00C74139">
        <w:rPr>
          <w:rFonts w:ascii="Times New Roman" w:hAnsi="Times New Roman" w:cs="Times New Roman"/>
          <w:sz w:val="24"/>
          <w:szCs w:val="24"/>
          <w:lang w:val="en-GB"/>
        </w:rPr>
        <w:t>Witthöft</w:t>
      </w:r>
      <w:proofErr w:type="spellEnd"/>
      <w:r w:rsidR="00B779B6" w:rsidRPr="00C74139">
        <w:rPr>
          <w:rFonts w:ascii="Times New Roman" w:hAnsi="Times New Roman" w:cs="Times New Roman"/>
          <w:sz w:val="24"/>
          <w:szCs w:val="24"/>
          <w:lang w:val="en-GB"/>
        </w:rPr>
        <w:t xml:space="preserve">, </w:t>
      </w:r>
      <w:r w:rsidRPr="00C74139">
        <w:rPr>
          <w:rFonts w:ascii="Times New Roman" w:hAnsi="Times New Roman" w:cs="Times New Roman"/>
          <w:i/>
          <w:iCs/>
          <w:sz w:val="24"/>
          <w:szCs w:val="24"/>
          <w:lang w:val="en-GB"/>
        </w:rPr>
        <w:t xml:space="preserve">Renew. </w:t>
      </w:r>
      <w:proofErr w:type="spellStart"/>
      <w:r w:rsidRPr="00C74139">
        <w:rPr>
          <w:rFonts w:ascii="Times New Roman" w:hAnsi="Times New Roman" w:cs="Times New Roman"/>
          <w:i/>
          <w:iCs/>
          <w:sz w:val="24"/>
          <w:szCs w:val="24"/>
          <w:lang w:val="en-GB"/>
        </w:rPr>
        <w:t>Agr</w:t>
      </w:r>
      <w:proofErr w:type="spellEnd"/>
      <w:r w:rsidRPr="00C74139">
        <w:rPr>
          <w:rFonts w:ascii="Times New Roman" w:hAnsi="Times New Roman" w:cs="Times New Roman"/>
          <w:i/>
          <w:iCs/>
          <w:sz w:val="24"/>
          <w:szCs w:val="24"/>
          <w:lang w:val="en-GB"/>
        </w:rPr>
        <w:t>. Food Syst.</w:t>
      </w:r>
      <w:r w:rsidRPr="00C74139">
        <w:rPr>
          <w:rFonts w:ascii="Times New Roman" w:hAnsi="Times New Roman" w:cs="Times New Roman"/>
          <w:sz w:val="24"/>
          <w:szCs w:val="24"/>
          <w:lang w:val="en-GB"/>
        </w:rPr>
        <w:t xml:space="preserve"> </w:t>
      </w:r>
      <w:r w:rsidRPr="00C74139">
        <w:rPr>
          <w:rFonts w:ascii="Times New Roman" w:hAnsi="Times New Roman" w:cs="Times New Roman"/>
          <w:b/>
          <w:bCs/>
          <w:sz w:val="24"/>
          <w:szCs w:val="24"/>
          <w:lang w:val="en-GB"/>
        </w:rPr>
        <w:t>2020</w:t>
      </w:r>
      <w:r w:rsidR="00B779B6" w:rsidRPr="00C74139">
        <w:rPr>
          <w:rFonts w:ascii="Times New Roman" w:hAnsi="Times New Roman" w:cs="Times New Roman"/>
          <w:sz w:val="24"/>
          <w:szCs w:val="24"/>
          <w:lang w:val="en-GB"/>
        </w:rPr>
        <w:t xml:space="preserve">, </w:t>
      </w:r>
      <w:r w:rsidR="00B779B6" w:rsidRPr="00C74139">
        <w:rPr>
          <w:rFonts w:ascii="Times New Roman" w:hAnsi="Times New Roman" w:cs="Times New Roman"/>
          <w:i/>
          <w:iCs/>
          <w:sz w:val="24"/>
          <w:szCs w:val="24"/>
          <w:lang w:val="en-GB"/>
        </w:rPr>
        <w:t>35</w:t>
      </w:r>
      <w:r w:rsidR="00B779B6" w:rsidRPr="00C74139">
        <w:rPr>
          <w:rFonts w:ascii="Times New Roman" w:hAnsi="Times New Roman" w:cs="Times New Roman"/>
          <w:sz w:val="24"/>
          <w:szCs w:val="24"/>
          <w:lang w:val="en-GB"/>
        </w:rPr>
        <w:t>(2), 192</w:t>
      </w:r>
      <w:r w:rsidRPr="00C74139">
        <w:rPr>
          <w:rFonts w:ascii="Times New Roman" w:hAnsi="Times New Roman" w:cs="Times New Roman"/>
          <w:sz w:val="24"/>
          <w:szCs w:val="24"/>
          <w:lang w:val="en-GB"/>
        </w:rPr>
        <w:t>–</w:t>
      </w:r>
      <w:r w:rsidR="00B779B6" w:rsidRPr="00C74139">
        <w:rPr>
          <w:rFonts w:ascii="Times New Roman" w:hAnsi="Times New Roman" w:cs="Times New Roman"/>
          <w:sz w:val="24"/>
          <w:szCs w:val="24"/>
          <w:lang w:val="en-GB"/>
        </w:rPr>
        <w:t xml:space="preserve">205. </w:t>
      </w:r>
      <w:r w:rsidR="00B779B6" w:rsidRPr="00C74139">
        <w:rPr>
          <w:rFonts w:ascii="Times New Roman" w:hAnsi="Times New Roman" w:cs="Times New Roman"/>
          <w:b/>
          <w:bCs/>
          <w:sz w:val="24"/>
          <w:szCs w:val="24"/>
          <w:lang w:val="en-GB"/>
        </w:rPr>
        <w:t>DOI:</w:t>
      </w:r>
      <w:r w:rsidR="00B779B6" w:rsidRPr="00C74139">
        <w:rPr>
          <w:rFonts w:ascii="Times New Roman" w:hAnsi="Times New Roman" w:cs="Times New Roman"/>
          <w:sz w:val="24"/>
          <w:szCs w:val="24"/>
          <w:lang w:val="en-GB"/>
        </w:rPr>
        <w:t xml:space="preserve"> 10.1017/S1742170518000443</w:t>
      </w:r>
    </w:p>
    <w:p w14:paraId="6EAB6C7A" w14:textId="4B10DABA" w:rsidR="00964E6D" w:rsidRPr="00C74139" w:rsidRDefault="006D1C6E" w:rsidP="00C13CF3">
      <w:pPr>
        <w:pStyle w:val="Odstavekseznama"/>
        <w:numPr>
          <w:ilvl w:val="0"/>
          <w:numId w:val="6"/>
        </w:numPr>
        <w:spacing w:after="0" w:line="360" w:lineRule="auto"/>
        <w:ind w:left="397" w:hanging="397"/>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D. </w:t>
      </w:r>
      <w:r w:rsidR="00964E6D" w:rsidRPr="00C74139">
        <w:rPr>
          <w:rFonts w:ascii="Times New Roman" w:hAnsi="Times New Roman" w:cs="Times New Roman"/>
          <w:sz w:val="24"/>
          <w:szCs w:val="24"/>
          <w:lang w:val="en-GB"/>
        </w:rPr>
        <w:t>Rubiales</w:t>
      </w:r>
      <w:r w:rsidR="00B779B6" w:rsidRPr="00C74139">
        <w:rPr>
          <w:rFonts w:ascii="Times New Roman" w:hAnsi="Times New Roman" w:cs="Times New Roman"/>
          <w:sz w:val="24"/>
          <w:szCs w:val="24"/>
          <w:lang w:val="en-GB"/>
        </w:rPr>
        <w:t>,</w:t>
      </w:r>
      <w:r w:rsidRPr="00C74139">
        <w:rPr>
          <w:rFonts w:ascii="Times New Roman" w:hAnsi="Times New Roman" w:cs="Times New Roman"/>
          <w:sz w:val="24"/>
          <w:szCs w:val="24"/>
          <w:lang w:val="en-GB"/>
        </w:rPr>
        <w:t xml:space="preserve"> A.</w:t>
      </w:r>
      <w:r w:rsidR="00964E6D" w:rsidRPr="00C74139">
        <w:rPr>
          <w:rFonts w:ascii="Times New Roman" w:hAnsi="Times New Roman" w:cs="Times New Roman"/>
          <w:sz w:val="24"/>
          <w:szCs w:val="24"/>
          <w:lang w:val="en-GB"/>
        </w:rPr>
        <w:t xml:space="preserve"> </w:t>
      </w:r>
      <w:proofErr w:type="spellStart"/>
      <w:r w:rsidR="00964E6D" w:rsidRPr="00C74139">
        <w:rPr>
          <w:rFonts w:ascii="Times New Roman" w:hAnsi="Times New Roman" w:cs="Times New Roman"/>
          <w:sz w:val="24"/>
          <w:szCs w:val="24"/>
          <w:lang w:val="en-GB"/>
        </w:rPr>
        <w:t>Mikić</w:t>
      </w:r>
      <w:proofErr w:type="spellEnd"/>
      <w:r w:rsidR="00B779B6" w:rsidRPr="00C74139">
        <w:rPr>
          <w:rFonts w:ascii="Times New Roman" w:hAnsi="Times New Roman" w:cs="Times New Roman"/>
          <w:sz w:val="24"/>
          <w:szCs w:val="24"/>
          <w:lang w:val="en-GB"/>
        </w:rPr>
        <w:t xml:space="preserve">, </w:t>
      </w:r>
      <w:r w:rsidR="007B2DDB" w:rsidRPr="00C74139">
        <w:rPr>
          <w:rFonts w:ascii="Times New Roman" w:hAnsi="Times New Roman" w:cs="Times New Roman"/>
          <w:i/>
          <w:iCs/>
          <w:sz w:val="24"/>
          <w:szCs w:val="24"/>
          <w:lang w:val="en-GB"/>
        </w:rPr>
        <w:t>Crit. Rev. Plant Sci.</w:t>
      </w:r>
      <w:r w:rsidR="007B2DDB" w:rsidRPr="00C74139">
        <w:rPr>
          <w:rFonts w:ascii="Times New Roman" w:hAnsi="Times New Roman" w:cs="Times New Roman"/>
          <w:sz w:val="24"/>
          <w:szCs w:val="24"/>
          <w:lang w:val="en-GB"/>
        </w:rPr>
        <w:t xml:space="preserve">, </w:t>
      </w:r>
      <w:r w:rsidR="00964E6D" w:rsidRPr="00C74139">
        <w:rPr>
          <w:rFonts w:ascii="Times New Roman" w:hAnsi="Times New Roman" w:cs="Times New Roman"/>
          <w:b/>
          <w:bCs/>
          <w:sz w:val="24"/>
          <w:szCs w:val="24"/>
          <w:lang w:val="en-GB"/>
        </w:rPr>
        <w:t>2015</w:t>
      </w:r>
      <w:r w:rsidRPr="00C74139">
        <w:rPr>
          <w:rFonts w:ascii="Times New Roman" w:hAnsi="Times New Roman" w:cs="Times New Roman"/>
          <w:sz w:val="24"/>
          <w:szCs w:val="24"/>
          <w:lang w:val="en-GB"/>
        </w:rPr>
        <w:t>,</w:t>
      </w:r>
      <w:r w:rsidR="00964E6D" w:rsidRPr="00C74139">
        <w:rPr>
          <w:rFonts w:ascii="Times New Roman" w:hAnsi="Times New Roman" w:cs="Times New Roman"/>
          <w:sz w:val="24"/>
          <w:szCs w:val="24"/>
          <w:lang w:val="en-GB"/>
        </w:rPr>
        <w:t xml:space="preserve"> </w:t>
      </w:r>
      <w:r w:rsidR="00964E6D" w:rsidRPr="00C74139">
        <w:rPr>
          <w:rFonts w:ascii="Times New Roman" w:hAnsi="Times New Roman" w:cs="Times New Roman"/>
          <w:i/>
          <w:iCs/>
          <w:sz w:val="24"/>
          <w:szCs w:val="24"/>
          <w:lang w:val="en-GB"/>
        </w:rPr>
        <w:t>34</w:t>
      </w:r>
      <w:r w:rsidR="00964E6D" w:rsidRPr="00C74139">
        <w:rPr>
          <w:rFonts w:ascii="Times New Roman" w:hAnsi="Times New Roman" w:cs="Times New Roman"/>
          <w:sz w:val="24"/>
          <w:szCs w:val="24"/>
          <w:lang w:val="en-GB"/>
        </w:rPr>
        <w:t>, 2–3.</w:t>
      </w:r>
      <w:r w:rsidR="007B2DDB" w:rsidRPr="00C74139">
        <w:rPr>
          <w:rFonts w:ascii="Times New Roman" w:hAnsi="Times New Roman" w:cs="Times New Roman"/>
          <w:sz w:val="24"/>
          <w:szCs w:val="24"/>
          <w:lang w:val="en-GB"/>
        </w:rPr>
        <w:t xml:space="preserve"> </w:t>
      </w:r>
      <w:r w:rsidR="007B2DDB" w:rsidRPr="00C74139">
        <w:rPr>
          <w:rFonts w:ascii="Times New Roman" w:hAnsi="Times New Roman" w:cs="Times New Roman"/>
          <w:b/>
          <w:bCs/>
          <w:sz w:val="24"/>
          <w:szCs w:val="24"/>
          <w:lang w:val="en-GB"/>
        </w:rPr>
        <w:t>DOI:</w:t>
      </w:r>
      <w:r w:rsidR="007B2DDB" w:rsidRPr="00C74139">
        <w:rPr>
          <w:rFonts w:ascii="Times New Roman" w:hAnsi="Times New Roman" w:cs="Times New Roman"/>
          <w:sz w:val="24"/>
          <w:szCs w:val="24"/>
          <w:lang w:val="en-GB"/>
        </w:rPr>
        <w:t xml:space="preserve"> 10.1080/07352689.2014.897896</w:t>
      </w:r>
    </w:p>
    <w:p w14:paraId="19F2D1CE" w14:textId="51985134" w:rsidR="00D13343" w:rsidRPr="00C74139" w:rsidRDefault="006D1C6E" w:rsidP="00D13343">
      <w:pPr>
        <w:pStyle w:val="Odstavekseznama"/>
        <w:numPr>
          <w:ilvl w:val="0"/>
          <w:numId w:val="6"/>
        </w:numPr>
        <w:spacing w:line="360" w:lineRule="auto"/>
        <w:ind w:left="397" w:hanging="397"/>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M. </w:t>
      </w:r>
      <w:r w:rsidR="00D13343" w:rsidRPr="00C74139">
        <w:rPr>
          <w:rFonts w:ascii="Times New Roman" w:hAnsi="Times New Roman" w:cs="Times New Roman"/>
          <w:sz w:val="24"/>
          <w:szCs w:val="24"/>
          <w:lang w:val="en-GB"/>
        </w:rPr>
        <w:t xml:space="preserve">Farooq, </w:t>
      </w:r>
      <w:r w:rsidRPr="00C74139">
        <w:rPr>
          <w:rFonts w:ascii="Times New Roman" w:hAnsi="Times New Roman" w:cs="Times New Roman"/>
          <w:sz w:val="24"/>
          <w:szCs w:val="24"/>
          <w:lang w:val="en-GB"/>
        </w:rPr>
        <w:t>M.</w:t>
      </w:r>
      <w:r w:rsidR="00D13343" w:rsidRPr="00C74139">
        <w:rPr>
          <w:rFonts w:ascii="Times New Roman" w:hAnsi="Times New Roman" w:cs="Times New Roman"/>
          <w:sz w:val="24"/>
          <w:szCs w:val="24"/>
          <w:lang w:val="en-GB"/>
        </w:rPr>
        <w:t xml:space="preserve"> Hussain, </w:t>
      </w:r>
      <w:r w:rsidRPr="00C74139">
        <w:rPr>
          <w:rFonts w:ascii="Times New Roman" w:hAnsi="Times New Roman" w:cs="Times New Roman"/>
          <w:sz w:val="24"/>
          <w:szCs w:val="24"/>
          <w:lang w:val="en-GB"/>
        </w:rPr>
        <w:t>M.</w:t>
      </w:r>
      <w:r w:rsidR="00D13343" w:rsidRPr="00C74139">
        <w:rPr>
          <w:rFonts w:ascii="Times New Roman" w:hAnsi="Times New Roman" w:cs="Times New Roman"/>
          <w:sz w:val="24"/>
          <w:szCs w:val="24"/>
          <w:lang w:val="en-GB"/>
        </w:rPr>
        <w:t xml:space="preserve"> Usman, </w:t>
      </w:r>
      <w:r w:rsidRPr="00C74139">
        <w:rPr>
          <w:rFonts w:ascii="Times New Roman" w:hAnsi="Times New Roman" w:cs="Times New Roman"/>
          <w:sz w:val="24"/>
          <w:szCs w:val="24"/>
          <w:lang w:val="en-GB"/>
        </w:rPr>
        <w:t xml:space="preserve">S. </w:t>
      </w:r>
      <w:r w:rsidR="00D13343" w:rsidRPr="00C74139">
        <w:rPr>
          <w:rFonts w:ascii="Times New Roman" w:hAnsi="Times New Roman" w:cs="Times New Roman"/>
          <w:sz w:val="24"/>
          <w:szCs w:val="24"/>
          <w:lang w:val="en-GB"/>
        </w:rPr>
        <w:t xml:space="preserve">Farooq, </w:t>
      </w:r>
      <w:r w:rsidRPr="00C74139">
        <w:rPr>
          <w:rFonts w:ascii="Times New Roman" w:hAnsi="Times New Roman" w:cs="Times New Roman"/>
          <w:sz w:val="24"/>
          <w:szCs w:val="24"/>
          <w:lang w:val="en-GB"/>
        </w:rPr>
        <w:t xml:space="preserve">S. S. </w:t>
      </w:r>
      <w:r w:rsidR="00D13343" w:rsidRPr="00C74139">
        <w:rPr>
          <w:rFonts w:ascii="Times New Roman" w:hAnsi="Times New Roman" w:cs="Times New Roman"/>
          <w:sz w:val="24"/>
          <w:szCs w:val="24"/>
          <w:lang w:val="en-GB"/>
        </w:rPr>
        <w:t xml:space="preserve">Alghamdi, </w:t>
      </w:r>
      <w:r w:rsidRPr="00C74139">
        <w:rPr>
          <w:rFonts w:ascii="Times New Roman" w:hAnsi="Times New Roman" w:cs="Times New Roman"/>
          <w:sz w:val="24"/>
          <w:szCs w:val="24"/>
          <w:lang w:val="en-GB"/>
        </w:rPr>
        <w:t>K. H.</w:t>
      </w:r>
      <w:r w:rsidR="00D13343" w:rsidRPr="00C74139">
        <w:rPr>
          <w:rFonts w:ascii="Times New Roman" w:hAnsi="Times New Roman" w:cs="Times New Roman"/>
          <w:sz w:val="24"/>
          <w:szCs w:val="24"/>
          <w:lang w:val="en-GB"/>
        </w:rPr>
        <w:t xml:space="preserve"> Siddique, </w:t>
      </w:r>
      <w:r w:rsidR="00D13343" w:rsidRPr="00C74139">
        <w:rPr>
          <w:rFonts w:ascii="Times New Roman" w:hAnsi="Times New Roman" w:cs="Times New Roman"/>
          <w:i/>
          <w:iCs/>
          <w:sz w:val="24"/>
          <w:szCs w:val="24"/>
          <w:lang w:val="en-GB"/>
        </w:rPr>
        <w:t>J</w:t>
      </w:r>
      <w:r w:rsidRPr="00C74139">
        <w:rPr>
          <w:rFonts w:ascii="Times New Roman" w:hAnsi="Times New Roman" w:cs="Times New Roman"/>
          <w:i/>
          <w:iCs/>
          <w:sz w:val="24"/>
          <w:szCs w:val="24"/>
          <w:lang w:val="en-GB"/>
        </w:rPr>
        <w:t>.</w:t>
      </w:r>
      <w:r w:rsidR="00D13343" w:rsidRPr="00C74139">
        <w:rPr>
          <w:rFonts w:ascii="Times New Roman" w:hAnsi="Times New Roman" w:cs="Times New Roman"/>
          <w:i/>
          <w:iCs/>
          <w:sz w:val="24"/>
          <w:szCs w:val="24"/>
          <w:lang w:val="en-GB"/>
        </w:rPr>
        <w:t xml:space="preserve"> </w:t>
      </w:r>
      <w:r w:rsidRPr="00C74139">
        <w:rPr>
          <w:rFonts w:ascii="Times New Roman" w:hAnsi="Times New Roman" w:cs="Times New Roman"/>
          <w:i/>
          <w:iCs/>
          <w:sz w:val="24"/>
          <w:szCs w:val="24"/>
          <w:lang w:val="en-GB"/>
        </w:rPr>
        <w:t>A</w:t>
      </w:r>
      <w:r w:rsidR="00D13343" w:rsidRPr="00C74139">
        <w:rPr>
          <w:rFonts w:ascii="Times New Roman" w:hAnsi="Times New Roman" w:cs="Times New Roman"/>
          <w:i/>
          <w:iCs/>
          <w:sz w:val="24"/>
          <w:szCs w:val="24"/>
          <w:lang w:val="en-GB"/>
        </w:rPr>
        <w:t>gric</w:t>
      </w:r>
      <w:r w:rsidRPr="00C74139">
        <w:rPr>
          <w:rFonts w:ascii="Times New Roman" w:hAnsi="Times New Roman" w:cs="Times New Roman"/>
          <w:i/>
          <w:iCs/>
          <w:sz w:val="24"/>
          <w:szCs w:val="24"/>
          <w:lang w:val="en-GB"/>
        </w:rPr>
        <w:t>.</w:t>
      </w:r>
      <w:r w:rsidR="00D13343" w:rsidRPr="00C74139">
        <w:rPr>
          <w:rFonts w:ascii="Times New Roman" w:hAnsi="Times New Roman" w:cs="Times New Roman"/>
          <w:i/>
          <w:iCs/>
          <w:sz w:val="24"/>
          <w:szCs w:val="24"/>
          <w:lang w:val="en-GB"/>
        </w:rPr>
        <w:t xml:space="preserve"> </w:t>
      </w:r>
      <w:r w:rsidRPr="00C74139">
        <w:rPr>
          <w:rFonts w:ascii="Times New Roman" w:hAnsi="Times New Roman" w:cs="Times New Roman"/>
          <w:i/>
          <w:iCs/>
          <w:sz w:val="24"/>
          <w:szCs w:val="24"/>
          <w:lang w:val="en-GB"/>
        </w:rPr>
        <w:t>F</w:t>
      </w:r>
      <w:r w:rsidR="00D13343" w:rsidRPr="00C74139">
        <w:rPr>
          <w:rFonts w:ascii="Times New Roman" w:hAnsi="Times New Roman" w:cs="Times New Roman"/>
          <w:i/>
          <w:iCs/>
          <w:sz w:val="24"/>
          <w:szCs w:val="24"/>
          <w:lang w:val="en-GB"/>
        </w:rPr>
        <w:t xml:space="preserve">ood </w:t>
      </w:r>
      <w:r w:rsidRPr="00C74139">
        <w:rPr>
          <w:rFonts w:ascii="Times New Roman" w:hAnsi="Times New Roman" w:cs="Times New Roman"/>
          <w:i/>
          <w:iCs/>
          <w:sz w:val="24"/>
          <w:szCs w:val="24"/>
          <w:lang w:val="en-GB"/>
        </w:rPr>
        <w:t>C</w:t>
      </w:r>
      <w:r w:rsidR="00D13343" w:rsidRPr="00C74139">
        <w:rPr>
          <w:rFonts w:ascii="Times New Roman" w:hAnsi="Times New Roman" w:cs="Times New Roman"/>
          <w:i/>
          <w:iCs/>
          <w:sz w:val="24"/>
          <w:szCs w:val="24"/>
          <w:lang w:val="en-GB"/>
        </w:rPr>
        <w:t>hem</w:t>
      </w:r>
      <w:r w:rsidRPr="00C74139">
        <w:rPr>
          <w:rFonts w:ascii="Times New Roman" w:hAnsi="Times New Roman" w:cs="Times New Roman"/>
          <w:i/>
          <w:iCs/>
          <w:sz w:val="24"/>
          <w:szCs w:val="24"/>
          <w:lang w:val="en-GB"/>
        </w:rPr>
        <w:t>.</w:t>
      </w:r>
      <w:r w:rsidR="00D13343" w:rsidRPr="00C74139">
        <w:rPr>
          <w:rFonts w:ascii="Times New Roman" w:hAnsi="Times New Roman" w:cs="Times New Roman"/>
          <w:sz w:val="24"/>
          <w:szCs w:val="24"/>
          <w:lang w:val="en-GB"/>
        </w:rPr>
        <w:t xml:space="preserve"> </w:t>
      </w:r>
      <w:r w:rsidRPr="00C74139">
        <w:rPr>
          <w:rFonts w:ascii="Times New Roman" w:hAnsi="Times New Roman" w:cs="Times New Roman"/>
          <w:b/>
          <w:bCs/>
          <w:sz w:val="24"/>
          <w:szCs w:val="24"/>
          <w:lang w:val="en-GB"/>
        </w:rPr>
        <w:t>2018</w:t>
      </w:r>
      <w:r w:rsidR="00254116" w:rsidRPr="00C74139">
        <w:rPr>
          <w:rFonts w:ascii="Times New Roman" w:hAnsi="Times New Roman" w:cs="Times New Roman"/>
          <w:sz w:val="24"/>
          <w:szCs w:val="24"/>
          <w:lang w:val="en-GB"/>
        </w:rPr>
        <w:t xml:space="preserve">, </w:t>
      </w:r>
      <w:r w:rsidR="00D13343" w:rsidRPr="00C74139">
        <w:rPr>
          <w:rFonts w:ascii="Times New Roman" w:hAnsi="Times New Roman" w:cs="Times New Roman"/>
          <w:i/>
          <w:iCs/>
          <w:sz w:val="24"/>
          <w:szCs w:val="24"/>
          <w:lang w:val="en-GB"/>
        </w:rPr>
        <w:t>66</w:t>
      </w:r>
      <w:r w:rsidR="00D13343" w:rsidRPr="00C74139">
        <w:rPr>
          <w:rFonts w:ascii="Times New Roman" w:hAnsi="Times New Roman" w:cs="Times New Roman"/>
          <w:sz w:val="24"/>
          <w:szCs w:val="24"/>
          <w:lang w:val="en-GB"/>
        </w:rPr>
        <w:t>(34), 8887</w:t>
      </w:r>
      <w:r w:rsidR="00254116" w:rsidRPr="00C74139">
        <w:rPr>
          <w:rFonts w:ascii="Times New Roman" w:hAnsi="Times New Roman" w:cs="Times New Roman"/>
          <w:sz w:val="24"/>
          <w:szCs w:val="24"/>
          <w:lang w:val="en-GB"/>
        </w:rPr>
        <w:t>–</w:t>
      </w:r>
      <w:r w:rsidR="00D13343" w:rsidRPr="00C74139">
        <w:rPr>
          <w:rFonts w:ascii="Times New Roman" w:hAnsi="Times New Roman" w:cs="Times New Roman"/>
          <w:sz w:val="24"/>
          <w:szCs w:val="24"/>
          <w:lang w:val="en-GB"/>
        </w:rPr>
        <w:t xml:space="preserve">8897. </w:t>
      </w:r>
      <w:r w:rsidR="00D13343" w:rsidRPr="00C74139">
        <w:rPr>
          <w:rFonts w:ascii="Times New Roman" w:hAnsi="Times New Roman" w:cs="Times New Roman"/>
          <w:b/>
          <w:bCs/>
          <w:sz w:val="24"/>
          <w:szCs w:val="24"/>
          <w:lang w:val="en-GB"/>
        </w:rPr>
        <w:t>DOI:</w:t>
      </w:r>
      <w:r w:rsidR="00D13343" w:rsidRPr="00C74139">
        <w:rPr>
          <w:rFonts w:ascii="Times New Roman" w:hAnsi="Times New Roman" w:cs="Times New Roman"/>
          <w:sz w:val="24"/>
          <w:szCs w:val="24"/>
          <w:lang w:val="en-GB"/>
        </w:rPr>
        <w:t xml:space="preserve"> 10.1021/acs.jafc.8b02924</w:t>
      </w:r>
    </w:p>
    <w:p w14:paraId="0E4FB1E2" w14:textId="4C552D05" w:rsidR="00FC3236" w:rsidRPr="00C74139" w:rsidRDefault="00254116" w:rsidP="00FC3236">
      <w:pPr>
        <w:pStyle w:val="Odstavekseznama"/>
        <w:numPr>
          <w:ilvl w:val="0"/>
          <w:numId w:val="6"/>
        </w:numPr>
        <w:spacing w:line="360" w:lineRule="auto"/>
        <w:ind w:left="397" w:hanging="397"/>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C. </w:t>
      </w:r>
      <w:r w:rsidR="00FC3236" w:rsidRPr="00C74139">
        <w:rPr>
          <w:rFonts w:ascii="Times New Roman" w:hAnsi="Times New Roman" w:cs="Times New Roman"/>
          <w:sz w:val="24"/>
          <w:szCs w:val="24"/>
          <w:lang w:val="en-GB"/>
        </w:rPr>
        <w:t xml:space="preserve">Pinheiro, </w:t>
      </w:r>
      <w:r w:rsidRPr="00C74139">
        <w:rPr>
          <w:rFonts w:ascii="Times New Roman" w:hAnsi="Times New Roman" w:cs="Times New Roman"/>
          <w:sz w:val="24"/>
          <w:szCs w:val="24"/>
          <w:lang w:val="en-GB"/>
        </w:rPr>
        <w:t xml:space="preserve">J. P. </w:t>
      </w:r>
      <w:proofErr w:type="spellStart"/>
      <w:r w:rsidR="00FC3236" w:rsidRPr="00C74139">
        <w:rPr>
          <w:rFonts w:ascii="Times New Roman" w:hAnsi="Times New Roman" w:cs="Times New Roman"/>
          <w:sz w:val="24"/>
          <w:szCs w:val="24"/>
          <w:lang w:val="en-GB"/>
        </w:rPr>
        <w:t>Baeta</w:t>
      </w:r>
      <w:proofErr w:type="spellEnd"/>
      <w:r w:rsidR="00FC3236"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A. M.</w:t>
      </w:r>
      <w:r w:rsidR="00FC3236" w:rsidRPr="00C74139">
        <w:rPr>
          <w:rFonts w:ascii="Times New Roman" w:hAnsi="Times New Roman" w:cs="Times New Roman"/>
          <w:sz w:val="24"/>
          <w:szCs w:val="24"/>
          <w:lang w:val="en-GB"/>
        </w:rPr>
        <w:t xml:space="preserve"> Pereira, </w:t>
      </w:r>
      <w:r w:rsidRPr="00C74139">
        <w:rPr>
          <w:rFonts w:ascii="Times New Roman" w:hAnsi="Times New Roman" w:cs="Times New Roman"/>
          <w:sz w:val="24"/>
          <w:szCs w:val="24"/>
          <w:lang w:val="en-GB"/>
        </w:rPr>
        <w:t xml:space="preserve">H. </w:t>
      </w:r>
      <w:proofErr w:type="spellStart"/>
      <w:r w:rsidR="00FC3236" w:rsidRPr="00C74139">
        <w:rPr>
          <w:rFonts w:ascii="Times New Roman" w:hAnsi="Times New Roman" w:cs="Times New Roman"/>
          <w:sz w:val="24"/>
          <w:szCs w:val="24"/>
          <w:lang w:val="en-GB"/>
        </w:rPr>
        <w:t>Domingues</w:t>
      </w:r>
      <w:proofErr w:type="spellEnd"/>
      <w:r w:rsidR="00FC3236"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C. P. </w:t>
      </w:r>
      <w:r w:rsidR="00FC3236" w:rsidRPr="00C74139">
        <w:rPr>
          <w:rFonts w:ascii="Times New Roman" w:hAnsi="Times New Roman" w:cs="Times New Roman"/>
          <w:sz w:val="24"/>
          <w:szCs w:val="24"/>
          <w:lang w:val="en-GB"/>
        </w:rPr>
        <w:t xml:space="preserve">Ricardo, </w:t>
      </w:r>
      <w:r w:rsidR="00FC3236" w:rsidRPr="00C74139">
        <w:rPr>
          <w:rFonts w:ascii="Times New Roman" w:hAnsi="Times New Roman" w:cs="Times New Roman"/>
          <w:i/>
          <w:iCs/>
          <w:sz w:val="24"/>
          <w:szCs w:val="24"/>
          <w:lang w:val="en-GB"/>
        </w:rPr>
        <w:t>J</w:t>
      </w:r>
      <w:r w:rsidRPr="00C74139">
        <w:rPr>
          <w:rFonts w:ascii="Times New Roman" w:hAnsi="Times New Roman" w:cs="Times New Roman"/>
          <w:i/>
          <w:iCs/>
          <w:sz w:val="24"/>
          <w:szCs w:val="24"/>
          <w:lang w:val="en-GB"/>
        </w:rPr>
        <w:t>.</w:t>
      </w:r>
      <w:r w:rsidR="00FC3236" w:rsidRPr="00C74139">
        <w:rPr>
          <w:rFonts w:ascii="Times New Roman" w:hAnsi="Times New Roman" w:cs="Times New Roman"/>
          <w:i/>
          <w:iCs/>
          <w:sz w:val="24"/>
          <w:szCs w:val="24"/>
          <w:lang w:val="en-GB"/>
        </w:rPr>
        <w:t xml:space="preserve"> Food Comp</w:t>
      </w:r>
      <w:r w:rsidRPr="00C74139">
        <w:rPr>
          <w:rFonts w:ascii="Times New Roman" w:hAnsi="Times New Roman" w:cs="Times New Roman"/>
          <w:i/>
          <w:iCs/>
          <w:sz w:val="24"/>
          <w:szCs w:val="24"/>
          <w:lang w:val="en-GB"/>
        </w:rPr>
        <w:t>.</w:t>
      </w:r>
      <w:r w:rsidR="00FC3236" w:rsidRPr="00C74139">
        <w:rPr>
          <w:rFonts w:ascii="Times New Roman" w:hAnsi="Times New Roman" w:cs="Times New Roman"/>
          <w:i/>
          <w:iCs/>
          <w:sz w:val="24"/>
          <w:szCs w:val="24"/>
          <w:lang w:val="en-GB"/>
        </w:rPr>
        <w:t xml:space="preserve"> Anal</w:t>
      </w:r>
      <w:r w:rsidRPr="00C74139">
        <w:rPr>
          <w:rFonts w:ascii="Times New Roman" w:hAnsi="Times New Roman" w:cs="Times New Roman"/>
          <w:i/>
          <w:iCs/>
          <w:sz w:val="24"/>
          <w:szCs w:val="24"/>
          <w:lang w:val="en-GB"/>
        </w:rPr>
        <w:t>.</w:t>
      </w:r>
      <w:r w:rsidRPr="00C74139">
        <w:rPr>
          <w:rFonts w:ascii="Times New Roman" w:hAnsi="Times New Roman" w:cs="Times New Roman"/>
          <w:sz w:val="24"/>
          <w:szCs w:val="24"/>
          <w:lang w:val="en-GB"/>
        </w:rPr>
        <w:t xml:space="preserve"> </w:t>
      </w:r>
      <w:r w:rsidRPr="00C74139">
        <w:rPr>
          <w:rFonts w:ascii="Times New Roman" w:hAnsi="Times New Roman" w:cs="Times New Roman"/>
          <w:b/>
          <w:bCs/>
          <w:sz w:val="24"/>
          <w:szCs w:val="24"/>
          <w:lang w:val="en-GB"/>
        </w:rPr>
        <w:t>2010</w:t>
      </w:r>
      <w:r w:rsidR="00FC3236" w:rsidRPr="00C74139">
        <w:rPr>
          <w:rFonts w:ascii="Times New Roman" w:hAnsi="Times New Roman" w:cs="Times New Roman"/>
          <w:sz w:val="24"/>
          <w:szCs w:val="24"/>
          <w:lang w:val="en-GB"/>
        </w:rPr>
        <w:t xml:space="preserve">, </w:t>
      </w:r>
      <w:r w:rsidR="00FC3236" w:rsidRPr="00C74139">
        <w:rPr>
          <w:rFonts w:ascii="Times New Roman" w:hAnsi="Times New Roman" w:cs="Times New Roman"/>
          <w:i/>
          <w:iCs/>
          <w:sz w:val="24"/>
          <w:szCs w:val="24"/>
          <w:lang w:val="en-GB"/>
        </w:rPr>
        <w:t>23</w:t>
      </w:r>
      <w:r w:rsidR="00FC3236" w:rsidRPr="00C74139">
        <w:rPr>
          <w:rFonts w:ascii="Times New Roman" w:hAnsi="Times New Roman" w:cs="Times New Roman"/>
          <w:sz w:val="24"/>
          <w:szCs w:val="24"/>
          <w:lang w:val="en-GB"/>
        </w:rPr>
        <w:t>(4), 319</w:t>
      </w:r>
      <w:r w:rsidRPr="00C74139">
        <w:rPr>
          <w:rFonts w:ascii="Times New Roman" w:hAnsi="Times New Roman" w:cs="Times New Roman"/>
          <w:sz w:val="24"/>
          <w:szCs w:val="24"/>
          <w:lang w:val="en-GB"/>
        </w:rPr>
        <w:t>–</w:t>
      </w:r>
      <w:r w:rsidR="00FC3236" w:rsidRPr="00C74139">
        <w:rPr>
          <w:rFonts w:ascii="Times New Roman" w:hAnsi="Times New Roman" w:cs="Times New Roman"/>
          <w:sz w:val="24"/>
          <w:szCs w:val="24"/>
          <w:lang w:val="en-GB"/>
        </w:rPr>
        <w:t xml:space="preserve">325. </w:t>
      </w:r>
      <w:r w:rsidR="00FC3236" w:rsidRPr="00C74139">
        <w:rPr>
          <w:rFonts w:ascii="Times New Roman" w:hAnsi="Times New Roman" w:cs="Times New Roman"/>
          <w:b/>
          <w:bCs/>
          <w:sz w:val="24"/>
          <w:szCs w:val="24"/>
          <w:lang w:val="en-GB"/>
        </w:rPr>
        <w:t>DOI:</w:t>
      </w:r>
      <w:r w:rsidR="00FC3236" w:rsidRPr="00C74139">
        <w:rPr>
          <w:rFonts w:ascii="Times New Roman" w:hAnsi="Times New Roman" w:cs="Times New Roman"/>
          <w:sz w:val="24"/>
          <w:szCs w:val="24"/>
          <w:lang w:val="en-GB"/>
        </w:rPr>
        <w:t xml:space="preserve"> 10.1016/j.jfca.2010.01.005</w:t>
      </w:r>
    </w:p>
    <w:p w14:paraId="7795BD1E" w14:textId="606502EA" w:rsidR="00AA5D2B" w:rsidRPr="00C74139" w:rsidRDefault="00254116" w:rsidP="00FC3236">
      <w:pPr>
        <w:pStyle w:val="Odstavekseznama"/>
        <w:numPr>
          <w:ilvl w:val="0"/>
          <w:numId w:val="6"/>
        </w:numPr>
        <w:spacing w:line="360" w:lineRule="auto"/>
        <w:ind w:left="397" w:hanging="397"/>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K. I. </w:t>
      </w:r>
      <w:proofErr w:type="spellStart"/>
      <w:r w:rsidR="00AA5D2B" w:rsidRPr="00C74139">
        <w:rPr>
          <w:rFonts w:ascii="Times New Roman" w:hAnsi="Times New Roman" w:cs="Times New Roman"/>
          <w:sz w:val="24"/>
          <w:szCs w:val="24"/>
          <w:lang w:val="en-GB"/>
        </w:rPr>
        <w:t>Ereifej</w:t>
      </w:r>
      <w:proofErr w:type="spellEnd"/>
      <w:r w:rsidR="00AA5D2B"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G. N. </w:t>
      </w:r>
      <w:r w:rsidR="00AA5D2B" w:rsidRPr="00C74139">
        <w:rPr>
          <w:rFonts w:ascii="Times New Roman" w:hAnsi="Times New Roman" w:cs="Times New Roman"/>
          <w:sz w:val="24"/>
          <w:szCs w:val="24"/>
          <w:lang w:val="en-GB"/>
        </w:rPr>
        <w:t>Al-</w:t>
      </w:r>
      <w:proofErr w:type="spellStart"/>
      <w:r w:rsidR="00AA5D2B" w:rsidRPr="00C74139">
        <w:rPr>
          <w:rFonts w:ascii="Times New Roman" w:hAnsi="Times New Roman" w:cs="Times New Roman"/>
          <w:sz w:val="24"/>
          <w:szCs w:val="24"/>
          <w:lang w:val="en-GB"/>
        </w:rPr>
        <w:t>Karaki</w:t>
      </w:r>
      <w:proofErr w:type="spellEnd"/>
      <w:r w:rsidR="00AA5D2B"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M. K., </w:t>
      </w:r>
      <w:proofErr w:type="spellStart"/>
      <w:r w:rsidR="00AA5D2B" w:rsidRPr="00C74139">
        <w:rPr>
          <w:rFonts w:ascii="Times New Roman" w:hAnsi="Times New Roman" w:cs="Times New Roman"/>
          <w:sz w:val="24"/>
          <w:szCs w:val="24"/>
          <w:lang w:val="en-GB"/>
        </w:rPr>
        <w:t>Hammouri</w:t>
      </w:r>
      <w:proofErr w:type="spellEnd"/>
      <w:r w:rsidR="00AA5D2B" w:rsidRPr="00C74139">
        <w:rPr>
          <w:rFonts w:ascii="Times New Roman" w:hAnsi="Times New Roman" w:cs="Times New Roman"/>
          <w:sz w:val="24"/>
          <w:szCs w:val="24"/>
          <w:lang w:val="en-GB"/>
        </w:rPr>
        <w:t>,</w:t>
      </w:r>
      <w:r w:rsidRPr="00C74139">
        <w:rPr>
          <w:rFonts w:ascii="Times New Roman" w:hAnsi="Times New Roman" w:cs="Times New Roman"/>
          <w:sz w:val="24"/>
          <w:szCs w:val="24"/>
          <w:lang w:val="en-GB"/>
        </w:rPr>
        <w:t xml:space="preserve"> </w:t>
      </w:r>
      <w:r w:rsidR="00AA5D2B" w:rsidRPr="00C74139">
        <w:rPr>
          <w:rFonts w:ascii="Times New Roman" w:hAnsi="Times New Roman" w:cs="Times New Roman"/>
          <w:i/>
          <w:iCs/>
          <w:sz w:val="24"/>
          <w:szCs w:val="24"/>
          <w:lang w:val="en-GB"/>
        </w:rPr>
        <w:t>Int</w:t>
      </w:r>
      <w:r w:rsidRPr="00C74139">
        <w:rPr>
          <w:rFonts w:ascii="Times New Roman" w:hAnsi="Times New Roman" w:cs="Times New Roman"/>
          <w:i/>
          <w:iCs/>
          <w:sz w:val="24"/>
          <w:szCs w:val="24"/>
          <w:lang w:val="en-GB"/>
        </w:rPr>
        <w:t>.</w:t>
      </w:r>
      <w:r w:rsidR="00AA5D2B" w:rsidRPr="00C74139">
        <w:rPr>
          <w:rFonts w:ascii="Times New Roman" w:hAnsi="Times New Roman" w:cs="Times New Roman"/>
          <w:i/>
          <w:iCs/>
          <w:sz w:val="24"/>
          <w:szCs w:val="24"/>
          <w:lang w:val="en-GB"/>
        </w:rPr>
        <w:t xml:space="preserve"> J</w:t>
      </w:r>
      <w:r w:rsidRPr="00C74139">
        <w:rPr>
          <w:rFonts w:ascii="Times New Roman" w:hAnsi="Times New Roman" w:cs="Times New Roman"/>
          <w:i/>
          <w:iCs/>
          <w:sz w:val="24"/>
          <w:szCs w:val="24"/>
          <w:lang w:val="en-GB"/>
        </w:rPr>
        <w:t>.</w:t>
      </w:r>
      <w:r w:rsidR="00AA5D2B" w:rsidRPr="00C74139">
        <w:rPr>
          <w:rFonts w:ascii="Times New Roman" w:hAnsi="Times New Roman" w:cs="Times New Roman"/>
          <w:i/>
          <w:iCs/>
          <w:sz w:val="24"/>
          <w:szCs w:val="24"/>
          <w:lang w:val="en-GB"/>
        </w:rPr>
        <w:t xml:space="preserve"> Food Prop</w:t>
      </w:r>
      <w:r w:rsidRPr="00C74139">
        <w:rPr>
          <w:rFonts w:ascii="Times New Roman" w:hAnsi="Times New Roman" w:cs="Times New Roman"/>
          <w:i/>
          <w:iCs/>
          <w:sz w:val="24"/>
          <w:szCs w:val="24"/>
          <w:lang w:val="en-GB"/>
        </w:rPr>
        <w:t>.</w:t>
      </w:r>
      <w:r w:rsidRPr="00C74139">
        <w:rPr>
          <w:rFonts w:ascii="Times New Roman" w:hAnsi="Times New Roman" w:cs="Times New Roman"/>
          <w:sz w:val="24"/>
          <w:szCs w:val="24"/>
          <w:lang w:val="en-GB"/>
        </w:rPr>
        <w:t xml:space="preserve"> </w:t>
      </w:r>
      <w:r w:rsidRPr="00C74139">
        <w:rPr>
          <w:rFonts w:ascii="Times New Roman" w:hAnsi="Times New Roman" w:cs="Times New Roman"/>
          <w:b/>
          <w:bCs/>
          <w:sz w:val="24"/>
          <w:szCs w:val="24"/>
          <w:lang w:val="en-GB"/>
        </w:rPr>
        <w:t>2001</w:t>
      </w:r>
      <w:r w:rsidR="00AA5D2B" w:rsidRPr="00C74139">
        <w:rPr>
          <w:rFonts w:ascii="Times New Roman" w:hAnsi="Times New Roman" w:cs="Times New Roman"/>
          <w:sz w:val="24"/>
          <w:szCs w:val="24"/>
          <w:lang w:val="en-GB"/>
        </w:rPr>
        <w:t xml:space="preserve">, </w:t>
      </w:r>
      <w:r w:rsidR="00AA5D2B" w:rsidRPr="00C74139">
        <w:rPr>
          <w:rFonts w:ascii="Times New Roman" w:hAnsi="Times New Roman" w:cs="Times New Roman"/>
          <w:i/>
          <w:iCs/>
          <w:sz w:val="24"/>
          <w:szCs w:val="24"/>
          <w:lang w:val="en-GB"/>
        </w:rPr>
        <w:t>4</w:t>
      </w:r>
      <w:r w:rsidR="00AA5D2B" w:rsidRPr="00C74139">
        <w:rPr>
          <w:rFonts w:ascii="Times New Roman" w:hAnsi="Times New Roman" w:cs="Times New Roman"/>
          <w:sz w:val="24"/>
          <w:szCs w:val="24"/>
          <w:lang w:val="en-GB"/>
        </w:rPr>
        <w:t>(2), 239</w:t>
      </w:r>
      <w:r w:rsidRPr="00C74139">
        <w:rPr>
          <w:rFonts w:ascii="Times New Roman" w:hAnsi="Times New Roman" w:cs="Times New Roman"/>
          <w:sz w:val="24"/>
          <w:szCs w:val="24"/>
          <w:lang w:val="en-GB"/>
        </w:rPr>
        <w:t>–</w:t>
      </w:r>
      <w:r w:rsidR="00AA5D2B" w:rsidRPr="00C74139">
        <w:rPr>
          <w:rFonts w:ascii="Times New Roman" w:hAnsi="Times New Roman" w:cs="Times New Roman"/>
          <w:sz w:val="24"/>
          <w:szCs w:val="24"/>
          <w:lang w:val="en-GB"/>
        </w:rPr>
        <w:t xml:space="preserve">246. </w:t>
      </w:r>
      <w:r w:rsidR="00AA5D2B" w:rsidRPr="00C74139">
        <w:rPr>
          <w:rFonts w:ascii="Times New Roman" w:hAnsi="Times New Roman" w:cs="Times New Roman"/>
          <w:b/>
          <w:bCs/>
          <w:sz w:val="24"/>
          <w:szCs w:val="24"/>
          <w:lang w:val="en-GB"/>
        </w:rPr>
        <w:t>DOI:</w:t>
      </w:r>
      <w:r w:rsidR="00AA5D2B" w:rsidRPr="00C74139">
        <w:rPr>
          <w:rFonts w:ascii="Times New Roman" w:hAnsi="Times New Roman" w:cs="Times New Roman"/>
          <w:sz w:val="24"/>
          <w:szCs w:val="24"/>
          <w:lang w:val="en-GB"/>
        </w:rPr>
        <w:t xml:space="preserve"> g/10.1081/JFP-100105190</w:t>
      </w:r>
    </w:p>
    <w:p w14:paraId="46D7B419" w14:textId="7171E335" w:rsidR="008419D4" w:rsidRPr="00C74139" w:rsidRDefault="008419D4" w:rsidP="00FC3236">
      <w:pPr>
        <w:pStyle w:val="Odstavekseznama"/>
        <w:numPr>
          <w:ilvl w:val="0"/>
          <w:numId w:val="6"/>
        </w:numPr>
        <w:spacing w:line="360" w:lineRule="auto"/>
        <w:ind w:left="397" w:hanging="397"/>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FAOSTAT, 2020. Food and Agriculture Organisation (FAO) of the United Nations. Crops. </w:t>
      </w:r>
      <w:proofErr w:type="spellStart"/>
      <w:r w:rsidRPr="00C74139">
        <w:rPr>
          <w:rFonts w:ascii="Times New Roman" w:hAnsi="Times New Roman" w:cs="Times New Roman"/>
          <w:sz w:val="24"/>
          <w:szCs w:val="24"/>
          <w:lang w:val="en-GB"/>
        </w:rPr>
        <w:t>Avaialble</w:t>
      </w:r>
      <w:proofErr w:type="spellEnd"/>
      <w:r w:rsidRPr="00C74139">
        <w:rPr>
          <w:rFonts w:ascii="Times New Roman" w:hAnsi="Times New Roman" w:cs="Times New Roman"/>
          <w:sz w:val="24"/>
          <w:szCs w:val="24"/>
          <w:lang w:val="en-GB"/>
        </w:rPr>
        <w:t xml:space="preserve"> form: http://www.fao.org/faostat/en/#data/QC (Accessed on 8/4/2021).</w:t>
      </w:r>
    </w:p>
    <w:p w14:paraId="4FE6AA6D" w14:textId="1D23FA37" w:rsidR="00A90998" w:rsidRPr="00C74139" w:rsidRDefault="00254116" w:rsidP="00A90998">
      <w:pPr>
        <w:pStyle w:val="Odstavekseznama"/>
        <w:numPr>
          <w:ilvl w:val="0"/>
          <w:numId w:val="6"/>
        </w:numPr>
        <w:spacing w:line="360" w:lineRule="auto"/>
        <w:ind w:left="397" w:hanging="397"/>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G. </w:t>
      </w:r>
      <w:proofErr w:type="spellStart"/>
      <w:r w:rsidR="00A90998" w:rsidRPr="00C74139">
        <w:rPr>
          <w:rFonts w:ascii="Times New Roman" w:hAnsi="Times New Roman" w:cs="Times New Roman"/>
          <w:sz w:val="24"/>
          <w:szCs w:val="24"/>
          <w:lang w:val="en-GB"/>
        </w:rPr>
        <w:t>Alandia</w:t>
      </w:r>
      <w:proofErr w:type="spellEnd"/>
      <w:r w:rsidR="00A90998"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C.</w:t>
      </w:r>
      <w:r w:rsidR="00A90998" w:rsidRPr="00C74139">
        <w:rPr>
          <w:rFonts w:ascii="Times New Roman" w:hAnsi="Times New Roman" w:cs="Times New Roman"/>
          <w:sz w:val="24"/>
          <w:szCs w:val="24"/>
          <w:lang w:val="en-GB"/>
        </w:rPr>
        <w:t xml:space="preserve"> </w:t>
      </w:r>
      <w:proofErr w:type="spellStart"/>
      <w:r w:rsidR="00A90998" w:rsidRPr="00C74139">
        <w:rPr>
          <w:rFonts w:ascii="Times New Roman" w:hAnsi="Times New Roman" w:cs="Times New Roman"/>
          <w:sz w:val="24"/>
          <w:szCs w:val="24"/>
          <w:lang w:val="en-GB"/>
        </w:rPr>
        <w:t>Pulvento</w:t>
      </w:r>
      <w:proofErr w:type="spellEnd"/>
      <w:r w:rsidR="00A90998"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M. H. </w:t>
      </w:r>
      <w:proofErr w:type="spellStart"/>
      <w:r w:rsidR="00A90998" w:rsidRPr="00C74139">
        <w:rPr>
          <w:rFonts w:ascii="Times New Roman" w:hAnsi="Times New Roman" w:cs="Times New Roman"/>
          <w:sz w:val="24"/>
          <w:szCs w:val="24"/>
          <w:lang w:val="en-GB"/>
        </w:rPr>
        <w:t>Sellami</w:t>
      </w:r>
      <w:proofErr w:type="spellEnd"/>
      <w:r w:rsidR="00A90998" w:rsidRPr="00C74139">
        <w:rPr>
          <w:rFonts w:ascii="Times New Roman" w:hAnsi="Times New Roman" w:cs="Times New Roman"/>
          <w:sz w:val="24"/>
          <w:szCs w:val="24"/>
          <w:lang w:val="en-GB"/>
        </w:rPr>
        <w:t>,</w:t>
      </w:r>
      <w:r w:rsidRPr="00C74139">
        <w:rPr>
          <w:rFonts w:ascii="Times New Roman" w:hAnsi="Times New Roman" w:cs="Times New Roman"/>
          <w:sz w:val="24"/>
          <w:szCs w:val="24"/>
          <w:lang w:val="en-GB"/>
        </w:rPr>
        <w:t xml:space="preserve"> N.</w:t>
      </w:r>
      <w:r w:rsidR="00A90998" w:rsidRPr="00C74139">
        <w:rPr>
          <w:rFonts w:ascii="Times New Roman" w:hAnsi="Times New Roman" w:cs="Times New Roman"/>
          <w:sz w:val="24"/>
          <w:szCs w:val="24"/>
          <w:lang w:val="en-GB"/>
        </w:rPr>
        <w:t xml:space="preserve"> </w:t>
      </w:r>
      <w:proofErr w:type="spellStart"/>
      <w:r w:rsidR="00A90998" w:rsidRPr="00C74139">
        <w:rPr>
          <w:rFonts w:ascii="Times New Roman" w:hAnsi="Times New Roman" w:cs="Times New Roman"/>
          <w:sz w:val="24"/>
          <w:szCs w:val="24"/>
          <w:lang w:val="en-GB"/>
        </w:rPr>
        <w:t>Hoidal</w:t>
      </w:r>
      <w:proofErr w:type="spellEnd"/>
      <w:r w:rsidR="00A90998"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T. </w:t>
      </w:r>
      <w:r w:rsidR="00A90998" w:rsidRPr="00C74139">
        <w:rPr>
          <w:rFonts w:ascii="Times New Roman" w:hAnsi="Times New Roman" w:cs="Times New Roman"/>
          <w:sz w:val="24"/>
          <w:szCs w:val="24"/>
          <w:lang w:val="en-GB"/>
        </w:rPr>
        <w:t xml:space="preserve">Anemone, </w:t>
      </w:r>
      <w:r w:rsidRPr="00C74139">
        <w:rPr>
          <w:rFonts w:ascii="Times New Roman" w:hAnsi="Times New Roman" w:cs="Times New Roman"/>
          <w:sz w:val="24"/>
          <w:szCs w:val="24"/>
          <w:lang w:val="en-GB"/>
        </w:rPr>
        <w:t xml:space="preserve">E. </w:t>
      </w:r>
      <w:proofErr w:type="spellStart"/>
      <w:r w:rsidR="00A90998" w:rsidRPr="00C74139">
        <w:rPr>
          <w:rFonts w:ascii="Times New Roman" w:hAnsi="Times New Roman" w:cs="Times New Roman"/>
          <w:sz w:val="24"/>
          <w:szCs w:val="24"/>
          <w:lang w:val="en-GB"/>
        </w:rPr>
        <w:t>Nigussie</w:t>
      </w:r>
      <w:proofErr w:type="spellEnd"/>
      <w:r w:rsidR="00A90998"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J. J.</w:t>
      </w:r>
      <w:r w:rsidR="00A90998" w:rsidRPr="00C74139">
        <w:rPr>
          <w:rFonts w:ascii="Times New Roman" w:hAnsi="Times New Roman" w:cs="Times New Roman"/>
          <w:sz w:val="24"/>
          <w:szCs w:val="24"/>
          <w:lang w:val="en-GB"/>
        </w:rPr>
        <w:t xml:space="preserve"> </w:t>
      </w:r>
      <w:proofErr w:type="spellStart"/>
      <w:r w:rsidR="00A90998" w:rsidRPr="00C74139">
        <w:rPr>
          <w:rFonts w:ascii="Times New Roman" w:hAnsi="Times New Roman" w:cs="Times New Roman"/>
          <w:sz w:val="24"/>
          <w:szCs w:val="24"/>
          <w:lang w:val="en-GB"/>
        </w:rPr>
        <w:t>Agüero</w:t>
      </w:r>
      <w:proofErr w:type="spellEnd"/>
      <w:r w:rsidR="00A90998"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A. </w:t>
      </w:r>
      <w:proofErr w:type="spellStart"/>
      <w:r w:rsidR="00A90998" w:rsidRPr="00C74139">
        <w:rPr>
          <w:rFonts w:ascii="Times New Roman" w:hAnsi="Times New Roman" w:cs="Times New Roman"/>
          <w:sz w:val="24"/>
          <w:szCs w:val="24"/>
          <w:lang w:val="en-GB"/>
        </w:rPr>
        <w:t>Lavini</w:t>
      </w:r>
      <w:proofErr w:type="spellEnd"/>
      <w:r w:rsidR="00A90998"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S. E. </w:t>
      </w:r>
      <w:r w:rsidR="00A90998" w:rsidRPr="00C74139">
        <w:rPr>
          <w:rFonts w:ascii="Times New Roman" w:hAnsi="Times New Roman" w:cs="Times New Roman"/>
          <w:sz w:val="24"/>
          <w:szCs w:val="24"/>
          <w:lang w:val="en-GB"/>
        </w:rPr>
        <w:t xml:space="preserve">Jacobsen, </w:t>
      </w:r>
      <w:r w:rsidR="00BD3E4F" w:rsidRPr="00C74139">
        <w:rPr>
          <w:rFonts w:ascii="Times New Roman" w:hAnsi="Times New Roman" w:cs="Times New Roman"/>
          <w:sz w:val="24"/>
          <w:szCs w:val="24"/>
          <w:lang w:val="en-GB"/>
        </w:rPr>
        <w:t>i</w:t>
      </w:r>
      <w:r w:rsidR="00A90998" w:rsidRPr="00C74139">
        <w:rPr>
          <w:rFonts w:ascii="Times New Roman" w:hAnsi="Times New Roman" w:cs="Times New Roman"/>
          <w:sz w:val="24"/>
          <w:szCs w:val="24"/>
          <w:lang w:val="en-GB"/>
        </w:rPr>
        <w:t>n:</w:t>
      </w:r>
      <w:r w:rsidR="00BD3E4F" w:rsidRPr="00C74139">
        <w:rPr>
          <w:rFonts w:ascii="Times New Roman" w:hAnsi="Times New Roman" w:cs="Times New Roman"/>
          <w:sz w:val="24"/>
          <w:szCs w:val="24"/>
          <w:lang w:val="en-GB"/>
        </w:rPr>
        <w:t xml:space="preserve"> A.</w:t>
      </w:r>
      <w:r w:rsidR="00A90998" w:rsidRPr="00C74139">
        <w:rPr>
          <w:rFonts w:ascii="Times New Roman" w:hAnsi="Times New Roman" w:cs="Times New Roman"/>
          <w:sz w:val="24"/>
          <w:szCs w:val="24"/>
          <w:lang w:val="en-GB"/>
        </w:rPr>
        <w:t xml:space="preserve"> </w:t>
      </w:r>
      <w:proofErr w:type="spellStart"/>
      <w:r w:rsidR="00A90998" w:rsidRPr="00C74139">
        <w:rPr>
          <w:rFonts w:ascii="Times New Roman" w:hAnsi="Times New Roman" w:cs="Times New Roman"/>
          <w:sz w:val="24"/>
          <w:szCs w:val="24"/>
          <w:lang w:val="en-GB"/>
        </w:rPr>
        <w:t>Hirich</w:t>
      </w:r>
      <w:proofErr w:type="spellEnd"/>
      <w:r w:rsidR="00A90998" w:rsidRPr="00C74139">
        <w:rPr>
          <w:rFonts w:ascii="Times New Roman" w:hAnsi="Times New Roman" w:cs="Times New Roman"/>
          <w:sz w:val="24"/>
          <w:szCs w:val="24"/>
          <w:lang w:val="en-GB"/>
        </w:rPr>
        <w:t xml:space="preserve">, </w:t>
      </w:r>
      <w:r w:rsidR="00BD3E4F" w:rsidRPr="00C74139">
        <w:rPr>
          <w:rFonts w:ascii="Times New Roman" w:hAnsi="Times New Roman" w:cs="Times New Roman"/>
          <w:sz w:val="24"/>
          <w:szCs w:val="24"/>
          <w:lang w:val="en-GB"/>
        </w:rPr>
        <w:t xml:space="preserve">R. </w:t>
      </w:r>
      <w:proofErr w:type="spellStart"/>
      <w:r w:rsidR="00A90998" w:rsidRPr="00C74139">
        <w:rPr>
          <w:rFonts w:ascii="Times New Roman" w:hAnsi="Times New Roman" w:cs="Times New Roman"/>
          <w:sz w:val="24"/>
          <w:szCs w:val="24"/>
          <w:lang w:val="en-GB"/>
        </w:rPr>
        <w:t>Choukr</w:t>
      </w:r>
      <w:proofErr w:type="spellEnd"/>
      <w:r w:rsidR="00A90998" w:rsidRPr="00C74139">
        <w:rPr>
          <w:rFonts w:ascii="Times New Roman" w:hAnsi="Times New Roman" w:cs="Times New Roman"/>
          <w:sz w:val="24"/>
          <w:szCs w:val="24"/>
          <w:lang w:val="en-GB"/>
        </w:rPr>
        <w:t xml:space="preserve">-Allah, </w:t>
      </w:r>
      <w:r w:rsidR="00BD3E4F" w:rsidRPr="00C74139">
        <w:rPr>
          <w:rFonts w:ascii="Times New Roman" w:hAnsi="Times New Roman" w:cs="Times New Roman"/>
          <w:sz w:val="24"/>
          <w:szCs w:val="24"/>
          <w:lang w:val="en-GB"/>
        </w:rPr>
        <w:t xml:space="preserve">R. </w:t>
      </w:r>
      <w:r w:rsidR="00A90998" w:rsidRPr="00C74139">
        <w:rPr>
          <w:rFonts w:ascii="Times New Roman" w:hAnsi="Times New Roman" w:cs="Times New Roman"/>
          <w:sz w:val="24"/>
          <w:szCs w:val="24"/>
          <w:lang w:val="en-GB"/>
        </w:rPr>
        <w:t>Ragab (</w:t>
      </w:r>
      <w:r w:rsidR="00BD3E4F" w:rsidRPr="00C74139">
        <w:rPr>
          <w:rFonts w:ascii="Times New Roman" w:hAnsi="Times New Roman" w:cs="Times New Roman"/>
          <w:sz w:val="24"/>
          <w:szCs w:val="24"/>
          <w:lang w:val="en-GB"/>
        </w:rPr>
        <w:t>E</w:t>
      </w:r>
      <w:r w:rsidR="00A90998" w:rsidRPr="00C74139">
        <w:rPr>
          <w:rFonts w:ascii="Times New Roman" w:hAnsi="Times New Roman" w:cs="Times New Roman"/>
          <w:sz w:val="24"/>
          <w:szCs w:val="24"/>
          <w:lang w:val="en-GB"/>
        </w:rPr>
        <w:t>ds</w:t>
      </w:r>
      <w:r w:rsidR="00BD3E4F" w:rsidRPr="00C74139">
        <w:rPr>
          <w:rFonts w:ascii="Times New Roman" w:hAnsi="Times New Roman" w:cs="Times New Roman"/>
          <w:sz w:val="24"/>
          <w:szCs w:val="24"/>
          <w:lang w:val="en-GB"/>
        </w:rPr>
        <w:t>.</w:t>
      </w:r>
      <w:r w:rsidR="00A90998" w:rsidRPr="00C74139">
        <w:rPr>
          <w:rFonts w:ascii="Times New Roman" w:hAnsi="Times New Roman" w:cs="Times New Roman"/>
          <w:sz w:val="24"/>
          <w:szCs w:val="24"/>
          <w:lang w:val="en-GB"/>
        </w:rPr>
        <w:t>)</w:t>
      </w:r>
      <w:r w:rsidR="00BD3E4F" w:rsidRPr="00C74139">
        <w:rPr>
          <w:rFonts w:ascii="Times New Roman" w:hAnsi="Times New Roman" w:cs="Times New Roman"/>
          <w:sz w:val="24"/>
          <w:szCs w:val="24"/>
          <w:lang w:val="en-GB"/>
        </w:rPr>
        <w:t>:</w:t>
      </w:r>
      <w:r w:rsidR="00A90998" w:rsidRPr="00C74139">
        <w:rPr>
          <w:rFonts w:ascii="Times New Roman" w:hAnsi="Times New Roman" w:cs="Times New Roman"/>
          <w:sz w:val="24"/>
          <w:szCs w:val="24"/>
          <w:lang w:val="en-GB"/>
        </w:rPr>
        <w:t xml:space="preserve"> Emerging Research in Alternative Crops, Environment &amp; Policy, vol 58. Springer, Cham</w:t>
      </w:r>
      <w:r w:rsidR="00BD3E4F" w:rsidRPr="00C74139">
        <w:rPr>
          <w:rFonts w:ascii="Times New Roman" w:hAnsi="Times New Roman" w:cs="Times New Roman"/>
          <w:sz w:val="24"/>
          <w:szCs w:val="24"/>
          <w:lang w:val="en-GB"/>
        </w:rPr>
        <w:t>,</w:t>
      </w:r>
      <w:r w:rsidR="00A90998" w:rsidRPr="00C74139">
        <w:rPr>
          <w:rFonts w:ascii="Times New Roman" w:hAnsi="Times New Roman" w:cs="Times New Roman"/>
          <w:sz w:val="24"/>
          <w:szCs w:val="24"/>
          <w:lang w:val="en-GB"/>
        </w:rPr>
        <w:t xml:space="preserve"> </w:t>
      </w:r>
      <w:r w:rsidR="00BD3E4F" w:rsidRPr="00C74139">
        <w:rPr>
          <w:rFonts w:ascii="Times New Roman" w:hAnsi="Times New Roman" w:cs="Times New Roman"/>
          <w:b/>
          <w:bCs/>
          <w:sz w:val="24"/>
          <w:szCs w:val="24"/>
          <w:lang w:val="en-GB"/>
        </w:rPr>
        <w:t>2020</w:t>
      </w:r>
      <w:r w:rsidR="00BD3E4F" w:rsidRPr="00C74139">
        <w:rPr>
          <w:rFonts w:ascii="Times New Roman" w:hAnsi="Times New Roman" w:cs="Times New Roman"/>
          <w:sz w:val="24"/>
          <w:szCs w:val="24"/>
          <w:lang w:val="en-GB"/>
        </w:rPr>
        <w:t xml:space="preserve">, </w:t>
      </w:r>
      <w:r w:rsidR="00A90998" w:rsidRPr="00C74139">
        <w:rPr>
          <w:rFonts w:ascii="Times New Roman" w:hAnsi="Times New Roman" w:cs="Times New Roman"/>
          <w:sz w:val="24"/>
          <w:szCs w:val="24"/>
          <w:lang w:val="en-GB"/>
        </w:rPr>
        <w:t>25</w:t>
      </w:r>
      <w:r w:rsidR="00BD3E4F" w:rsidRPr="00C74139">
        <w:rPr>
          <w:rFonts w:ascii="Times New Roman" w:hAnsi="Times New Roman" w:cs="Times New Roman"/>
          <w:sz w:val="24"/>
          <w:szCs w:val="24"/>
          <w:lang w:val="en-GB"/>
        </w:rPr>
        <w:t>–</w:t>
      </w:r>
      <w:r w:rsidR="00A90998" w:rsidRPr="00C74139">
        <w:rPr>
          <w:rFonts w:ascii="Times New Roman" w:hAnsi="Times New Roman" w:cs="Times New Roman"/>
          <w:sz w:val="24"/>
          <w:szCs w:val="24"/>
          <w:lang w:val="en-GB"/>
        </w:rPr>
        <w:t xml:space="preserve">53. </w:t>
      </w:r>
      <w:r w:rsidR="00A90998" w:rsidRPr="00C74139">
        <w:rPr>
          <w:rFonts w:ascii="Times New Roman" w:hAnsi="Times New Roman" w:cs="Times New Roman"/>
          <w:b/>
          <w:bCs/>
          <w:sz w:val="24"/>
          <w:szCs w:val="24"/>
          <w:lang w:val="en-GB"/>
        </w:rPr>
        <w:t>DOI:</w:t>
      </w:r>
      <w:r w:rsidR="00A90998" w:rsidRPr="00C74139">
        <w:rPr>
          <w:rFonts w:ascii="Times New Roman" w:hAnsi="Times New Roman" w:cs="Times New Roman"/>
          <w:sz w:val="24"/>
          <w:szCs w:val="24"/>
          <w:lang w:val="en-GB"/>
        </w:rPr>
        <w:t xml:space="preserve"> 10.1007/978-3-319-90472-6_2</w:t>
      </w:r>
    </w:p>
    <w:p w14:paraId="68410C72" w14:textId="47AE2352" w:rsidR="00B779B6" w:rsidRPr="00C74139" w:rsidRDefault="00BD3E4F" w:rsidP="00C13CF3">
      <w:pPr>
        <w:pStyle w:val="Odstavekseznama"/>
        <w:numPr>
          <w:ilvl w:val="0"/>
          <w:numId w:val="6"/>
        </w:numPr>
        <w:spacing w:after="0" w:line="360" w:lineRule="auto"/>
        <w:ind w:left="397" w:hanging="397"/>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lastRenderedPageBreak/>
        <w:t xml:space="preserve">M. </w:t>
      </w:r>
      <w:r w:rsidR="00B779B6" w:rsidRPr="00C74139">
        <w:rPr>
          <w:rFonts w:ascii="Times New Roman" w:hAnsi="Times New Roman" w:cs="Times New Roman"/>
          <w:sz w:val="24"/>
          <w:szCs w:val="24"/>
          <w:lang w:val="en-GB"/>
        </w:rPr>
        <w:t>Markiewicz-</w:t>
      </w:r>
      <w:proofErr w:type="spellStart"/>
      <w:r w:rsidR="00B779B6" w:rsidRPr="00C74139">
        <w:rPr>
          <w:rFonts w:ascii="Times New Roman" w:hAnsi="Times New Roman" w:cs="Times New Roman"/>
          <w:sz w:val="24"/>
          <w:szCs w:val="24"/>
          <w:lang w:val="en-GB"/>
        </w:rPr>
        <w:t>Keszycka</w:t>
      </w:r>
      <w:proofErr w:type="spellEnd"/>
      <w:r w:rsidR="00B779B6"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R. </w:t>
      </w:r>
      <w:proofErr w:type="spellStart"/>
      <w:r w:rsidR="00B779B6" w:rsidRPr="00C74139">
        <w:rPr>
          <w:rFonts w:ascii="Times New Roman" w:hAnsi="Times New Roman" w:cs="Times New Roman"/>
          <w:sz w:val="24"/>
          <w:szCs w:val="24"/>
          <w:lang w:val="en-GB"/>
        </w:rPr>
        <w:t>Cama-Moncunill</w:t>
      </w:r>
      <w:proofErr w:type="spellEnd"/>
      <w:r w:rsidR="00B779B6"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M. P. </w:t>
      </w:r>
      <w:r w:rsidR="00B779B6" w:rsidRPr="00C74139">
        <w:rPr>
          <w:rFonts w:ascii="Times New Roman" w:hAnsi="Times New Roman" w:cs="Times New Roman"/>
          <w:sz w:val="24"/>
          <w:szCs w:val="24"/>
          <w:lang w:val="en-GB"/>
        </w:rPr>
        <w:t>Casado-</w:t>
      </w:r>
      <w:proofErr w:type="spellStart"/>
      <w:r w:rsidR="00B779B6" w:rsidRPr="00C74139">
        <w:rPr>
          <w:rFonts w:ascii="Times New Roman" w:hAnsi="Times New Roman" w:cs="Times New Roman"/>
          <w:sz w:val="24"/>
          <w:szCs w:val="24"/>
          <w:lang w:val="en-GB"/>
        </w:rPr>
        <w:t>Gavalda</w:t>
      </w:r>
      <w:proofErr w:type="spellEnd"/>
      <w:r w:rsidR="00B779B6"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C. </w:t>
      </w:r>
      <w:r w:rsidR="00B779B6" w:rsidRPr="00C74139">
        <w:rPr>
          <w:rFonts w:ascii="Times New Roman" w:hAnsi="Times New Roman" w:cs="Times New Roman"/>
          <w:sz w:val="24"/>
          <w:szCs w:val="24"/>
          <w:lang w:val="en-GB"/>
        </w:rPr>
        <w:t xml:space="preserve">Sullivan, </w:t>
      </w:r>
      <w:r w:rsidRPr="00C74139">
        <w:rPr>
          <w:rFonts w:ascii="Times New Roman" w:hAnsi="Times New Roman" w:cs="Times New Roman"/>
          <w:sz w:val="24"/>
          <w:szCs w:val="24"/>
          <w:lang w:val="en-GB"/>
        </w:rPr>
        <w:t xml:space="preserve">P. J. </w:t>
      </w:r>
      <w:r w:rsidR="00B779B6" w:rsidRPr="00C74139">
        <w:rPr>
          <w:rFonts w:ascii="Times New Roman" w:hAnsi="Times New Roman" w:cs="Times New Roman"/>
          <w:sz w:val="24"/>
          <w:szCs w:val="24"/>
          <w:lang w:val="en-GB"/>
        </w:rPr>
        <w:t xml:space="preserve">Cullen, </w:t>
      </w:r>
      <w:proofErr w:type="spellStart"/>
      <w:r w:rsidR="00B779B6" w:rsidRPr="00C74139">
        <w:rPr>
          <w:rFonts w:ascii="Times New Roman" w:hAnsi="Times New Roman" w:cs="Times New Roman"/>
          <w:i/>
          <w:iCs/>
          <w:sz w:val="24"/>
          <w:szCs w:val="24"/>
          <w:lang w:val="en-GB"/>
        </w:rPr>
        <w:t>Curr</w:t>
      </w:r>
      <w:proofErr w:type="spellEnd"/>
      <w:r w:rsidRPr="00C74139">
        <w:rPr>
          <w:rFonts w:ascii="Times New Roman" w:hAnsi="Times New Roman" w:cs="Times New Roman"/>
          <w:i/>
          <w:iCs/>
          <w:sz w:val="24"/>
          <w:szCs w:val="24"/>
          <w:lang w:val="en-GB"/>
        </w:rPr>
        <w:t>.</w:t>
      </w:r>
      <w:r w:rsidR="00B779B6" w:rsidRPr="00C74139">
        <w:rPr>
          <w:rFonts w:ascii="Times New Roman" w:hAnsi="Times New Roman" w:cs="Times New Roman"/>
          <w:i/>
          <w:iCs/>
          <w:sz w:val="24"/>
          <w:szCs w:val="24"/>
          <w:lang w:val="en-GB"/>
        </w:rPr>
        <w:t xml:space="preserve"> </w:t>
      </w:r>
      <w:proofErr w:type="spellStart"/>
      <w:r w:rsidR="00B779B6" w:rsidRPr="00C74139">
        <w:rPr>
          <w:rFonts w:ascii="Times New Roman" w:hAnsi="Times New Roman" w:cs="Times New Roman"/>
          <w:i/>
          <w:iCs/>
          <w:sz w:val="24"/>
          <w:szCs w:val="24"/>
          <w:lang w:val="en-GB"/>
        </w:rPr>
        <w:t>Opin</w:t>
      </w:r>
      <w:proofErr w:type="spellEnd"/>
      <w:r w:rsidRPr="00C74139">
        <w:rPr>
          <w:rFonts w:ascii="Times New Roman" w:hAnsi="Times New Roman" w:cs="Times New Roman"/>
          <w:i/>
          <w:iCs/>
          <w:sz w:val="24"/>
          <w:szCs w:val="24"/>
          <w:lang w:val="en-GB"/>
        </w:rPr>
        <w:t>.</w:t>
      </w:r>
      <w:r w:rsidR="00B779B6" w:rsidRPr="00C74139">
        <w:rPr>
          <w:rFonts w:ascii="Times New Roman" w:hAnsi="Times New Roman" w:cs="Times New Roman"/>
          <w:i/>
          <w:iCs/>
          <w:sz w:val="24"/>
          <w:szCs w:val="24"/>
          <w:lang w:val="en-GB"/>
        </w:rPr>
        <w:t xml:space="preserve"> Food Sci</w:t>
      </w:r>
      <w:r w:rsidRPr="00C74139">
        <w:rPr>
          <w:rFonts w:ascii="Times New Roman" w:hAnsi="Times New Roman" w:cs="Times New Roman"/>
          <w:i/>
          <w:iCs/>
          <w:sz w:val="24"/>
          <w:szCs w:val="24"/>
          <w:lang w:val="en-GB"/>
        </w:rPr>
        <w:t>.</w:t>
      </w:r>
      <w:r w:rsidR="00B779B6" w:rsidRPr="00C74139">
        <w:rPr>
          <w:rFonts w:ascii="Times New Roman" w:hAnsi="Times New Roman" w:cs="Times New Roman"/>
          <w:sz w:val="24"/>
          <w:szCs w:val="24"/>
          <w:lang w:val="en-GB"/>
        </w:rPr>
        <w:t xml:space="preserve"> </w:t>
      </w:r>
      <w:r w:rsidRPr="00C74139">
        <w:rPr>
          <w:rFonts w:ascii="Times New Roman" w:hAnsi="Times New Roman" w:cs="Times New Roman"/>
          <w:b/>
          <w:bCs/>
          <w:sz w:val="24"/>
          <w:szCs w:val="24"/>
          <w:lang w:val="en-GB"/>
        </w:rPr>
        <w:t>2019</w:t>
      </w:r>
      <w:r w:rsidRPr="00C74139">
        <w:rPr>
          <w:rFonts w:ascii="Times New Roman" w:hAnsi="Times New Roman" w:cs="Times New Roman"/>
          <w:sz w:val="24"/>
          <w:szCs w:val="24"/>
          <w:lang w:val="en-GB"/>
        </w:rPr>
        <w:t xml:space="preserve">, </w:t>
      </w:r>
      <w:r w:rsidR="00B779B6" w:rsidRPr="00C74139">
        <w:rPr>
          <w:rFonts w:ascii="Times New Roman" w:hAnsi="Times New Roman" w:cs="Times New Roman"/>
          <w:i/>
          <w:iCs/>
          <w:sz w:val="24"/>
          <w:szCs w:val="24"/>
          <w:lang w:val="en-GB"/>
        </w:rPr>
        <w:t>28</w:t>
      </w:r>
      <w:r w:rsidR="00B779B6" w:rsidRPr="00C74139">
        <w:rPr>
          <w:rFonts w:ascii="Times New Roman" w:hAnsi="Times New Roman" w:cs="Times New Roman"/>
          <w:sz w:val="24"/>
          <w:szCs w:val="24"/>
          <w:lang w:val="en-GB"/>
        </w:rPr>
        <w:t>, 96</w:t>
      </w:r>
      <w:r w:rsidRPr="00C74139">
        <w:rPr>
          <w:rFonts w:ascii="Times New Roman" w:hAnsi="Times New Roman" w:cs="Times New Roman"/>
          <w:sz w:val="24"/>
          <w:szCs w:val="24"/>
          <w:lang w:val="en-GB"/>
        </w:rPr>
        <w:t>–</w:t>
      </w:r>
      <w:r w:rsidR="00B779B6" w:rsidRPr="00C74139">
        <w:rPr>
          <w:rFonts w:ascii="Times New Roman" w:hAnsi="Times New Roman" w:cs="Times New Roman"/>
          <w:sz w:val="24"/>
          <w:szCs w:val="24"/>
          <w:lang w:val="en-GB"/>
        </w:rPr>
        <w:t>103.</w:t>
      </w:r>
      <w:r w:rsidR="00FC3236" w:rsidRPr="00C74139">
        <w:rPr>
          <w:rFonts w:ascii="Times New Roman" w:hAnsi="Times New Roman" w:cs="Times New Roman"/>
          <w:sz w:val="24"/>
          <w:szCs w:val="24"/>
          <w:lang w:val="en-GB"/>
        </w:rPr>
        <w:t xml:space="preserve"> </w:t>
      </w:r>
      <w:r w:rsidR="00FC3236" w:rsidRPr="00C74139">
        <w:rPr>
          <w:rFonts w:ascii="Times New Roman" w:hAnsi="Times New Roman" w:cs="Times New Roman"/>
          <w:b/>
          <w:bCs/>
          <w:sz w:val="24"/>
          <w:szCs w:val="24"/>
          <w:lang w:val="en-GB"/>
        </w:rPr>
        <w:t>DOI:</w:t>
      </w:r>
      <w:r w:rsidR="00FC3236" w:rsidRPr="00C74139">
        <w:rPr>
          <w:rFonts w:ascii="Times New Roman" w:hAnsi="Times New Roman" w:cs="Times New Roman"/>
          <w:sz w:val="24"/>
          <w:szCs w:val="24"/>
          <w:lang w:val="en-GB"/>
        </w:rPr>
        <w:t xml:space="preserve"> 10.1016/j.cofs.2019.10.002</w:t>
      </w:r>
    </w:p>
    <w:p w14:paraId="4F5F8E5A" w14:textId="0E6017B3" w:rsidR="00D72BCC" w:rsidRPr="00C74139" w:rsidRDefault="00BD3E4F" w:rsidP="00C13CF3">
      <w:pPr>
        <w:pStyle w:val="Odstavekseznama"/>
        <w:numPr>
          <w:ilvl w:val="0"/>
          <w:numId w:val="6"/>
        </w:numPr>
        <w:spacing w:after="0" w:line="360" w:lineRule="auto"/>
        <w:ind w:left="397" w:hanging="397"/>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S. </w:t>
      </w:r>
      <w:r w:rsidR="00D72BCC" w:rsidRPr="00C74139">
        <w:rPr>
          <w:rFonts w:ascii="Times New Roman" w:hAnsi="Times New Roman" w:cs="Times New Roman"/>
          <w:sz w:val="24"/>
          <w:szCs w:val="24"/>
          <w:lang w:val="en-GB"/>
        </w:rPr>
        <w:t>Kumar,</w:t>
      </w:r>
      <w:r w:rsidRPr="00C74139">
        <w:rPr>
          <w:rFonts w:ascii="Times New Roman" w:hAnsi="Times New Roman" w:cs="Times New Roman"/>
          <w:sz w:val="24"/>
          <w:szCs w:val="24"/>
          <w:lang w:val="en-GB"/>
        </w:rPr>
        <w:t xml:space="preserve"> G.</w:t>
      </w:r>
      <w:r w:rsidR="00D72BCC" w:rsidRPr="00C74139">
        <w:rPr>
          <w:rFonts w:ascii="Times New Roman" w:hAnsi="Times New Roman" w:cs="Times New Roman"/>
          <w:sz w:val="24"/>
          <w:szCs w:val="24"/>
          <w:lang w:val="en-GB"/>
        </w:rPr>
        <w:t xml:space="preserve"> Pandey, </w:t>
      </w:r>
      <w:proofErr w:type="spellStart"/>
      <w:r w:rsidR="00D72BCC" w:rsidRPr="00C74139">
        <w:rPr>
          <w:rFonts w:ascii="Times New Roman" w:hAnsi="Times New Roman" w:cs="Times New Roman"/>
          <w:i/>
          <w:iCs/>
          <w:sz w:val="24"/>
          <w:szCs w:val="24"/>
          <w:lang w:val="en-GB"/>
        </w:rPr>
        <w:t>Heliyon</w:t>
      </w:r>
      <w:proofErr w:type="spellEnd"/>
      <w:r w:rsidRPr="00C74139">
        <w:rPr>
          <w:rFonts w:ascii="Times New Roman" w:hAnsi="Times New Roman" w:cs="Times New Roman"/>
          <w:sz w:val="24"/>
          <w:szCs w:val="24"/>
          <w:lang w:val="en-GB"/>
        </w:rPr>
        <w:t xml:space="preserve"> </w:t>
      </w:r>
      <w:r w:rsidRPr="00C74139">
        <w:rPr>
          <w:rFonts w:ascii="Times New Roman" w:hAnsi="Times New Roman" w:cs="Times New Roman"/>
          <w:b/>
          <w:bCs/>
          <w:sz w:val="24"/>
          <w:szCs w:val="24"/>
          <w:lang w:val="en-GB"/>
        </w:rPr>
        <w:t>2020</w:t>
      </w:r>
      <w:r w:rsidR="00D72BCC" w:rsidRPr="00C74139">
        <w:rPr>
          <w:rFonts w:ascii="Times New Roman" w:hAnsi="Times New Roman" w:cs="Times New Roman"/>
          <w:sz w:val="24"/>
          <w:szCs w:val="24"/>
          <w:lang w:val="en-GB"/>
        </w:rPr>
        <w:t xml:space="preserve">, </w:t>
      </w:r>
      <w:r w:rsidR="00D72BCC" w:rsidRPr="00C74139">
        <w:rPr>
          <w:rFonts w:ascii="Times New Roman" w:hAnsi="Times New Roman" w:cs="Times New Roman"/>
          <w:i/>
          <w:iCs/>
          <w:sz w:val="24"/>
          <w:szCs w:val="24"/>
          <w:lang w:val="en-GB"/>
        </w:rPr>
        <w:t>6</w:t>
      </w:r>
      <w:r w:rsidR="00D72BCC" w:rsidRPr="00C74139">
        <w:rPr>
          <w:rFonts w:ascii="Times New Roman" w:hAnsi="Times New Roman" w:cs="Times New Roman"/>
          <w:sz w:val="24"/>
          <w:szCs w:val="24"/>
          <w:lang w:val="en-GB"/>
        </w:rPr>
        <w:t>(3), p.e03682.</w:t>
      </w:r>
      <w:r w:rsidR="00FC3236" w:rsidRPr="00C74139">
        <w:rPr>
          <w:rFonts w:ascii="Times New Roman" w:hAnsi="Times New Roman" w:cs="Times New Roman"/>
          <w:sz w:val="24"/>
          <w:szCs w:val="24"/>
          <w:lang w:val="en-GB"/>
        </w:rPr>
        <w:t xml:space="preserve"> </w:t>
      </w:r>
      <w:r w:rsidR="00FC3236" w:rsidRPr="00C74139">
        <w:rPr>
          <w:rFonts w:ascii="Times New Roman" w:hAnsi="Times New Roman" w:cs="Times New Roman"/>
          <w:b/>
          <w:bCs/>
          <w:sz w:val="24"/>
          <w:szCs w:val="24"/>
          <w:lang w:val="en-GB"/>
        </w:rPr>
        <w:t xml:space="preserve">DOI: </w:t>
      </w:r>
      <w:proofErr w:type="gramStart"/>
      <w:r w:rsidR="00FC3236" w:rsidRPr="00C74139">
        <w:rPr>
          <w:rFonts w:ascii="Times New Roman" w:hAnsi="Times New Roman" w:cs="Times New Roman"/>
          <w:sz w:val="24"/>
          <w:szCs w:val="24"/>
          <w:lang w:val="en-GB"/>
        </w:rPr>
        <w:t>10.1016/j.heliyon.2020.e</w:t>
      </w:r>
      <w:proofErr w:type="gramEnd"/>
      <w:r w:rsidR="00FC3236" w:rsidRPr="00C74139">
        <w:rPr>
          <w:rFonts w:ascii="Times New Roman" w:hAnsi="Times New Roman" w:cs="Times New Roman"/>
          <w:sz w:val="24"/>
          <w:szCs w:val="24"/>
          <w:lang w:val="en-GB"/>
        </w:rPr>
        <w:t>03682</w:t>
      </w:r>
    </w:p>
    <w:p w14:paraId="7D418970" w14:textId="123502FC" w:rsidR="00D72BCC" w:rsidRPr="00C74139" w:rsidRDefault="00BD3E4F" w:rsidP="00C13CF3">
      <w:pPr>
        <w:pStyle w:val="Odstavekseznama"/>
        <w:numPr>
          <w:ilvl w:val="0"/>
          <w:numId w:val="6"/>
        </w:numPr>
        <w:spacing w:after="0" w:line="360" w:lineRule="auto"/>
        <w:ind w:left="397" w:hanging="397"/>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B. M. </w:t>
      </w:r>
      <w:r w:rsidR="00D72BCC" w:rsidRPr="00C74139">
        <w:rPr>
          <w:rFonts w:ascii="Times New Roman" w:hAnsi="Times New Roman" w:cs="Times New Roman"/>
          <w:sz w:val="24"/>
          <w:szCs w:val="24"/>
          <w:lang w:val="en-GB"/>
        </w:rPr>
        <w:t>Freire,</w:t>
      </w:r>
      <w:r w:rsidRPr="00C74139">
        <w:rPr>
          <w:rFonts w:ascii="Times New Roman" w:hAnsi="Times New Roman" w:cs="Times New Roman"/>
          <w:sz w:val="24"/>
          <w:szCs w:val="24"/>
          <w:lang w:val="en-GB"/>
        </w:rPr>
        <w:t xml:space="preserve"> R. M.</w:t>
      </w:r>
      <w:r w:rsidR="00D72BCC" w:rsidRPr="00C74139">
        <w:rPr>
          <w:rFonts w:ascii="Times New Roman" w:hAnsi="Times New Roman" w:cs="Times New Roman"/>
          <w:sz w:val="24"/>
          <w:szCs w:val="24"/>
          <w:lang w:val="en-GB"/>
        </w:rPr>
        <w:t xml:space="preserve"> Pereira</w:t>
      </w:r>
      <w:r w:rsidRPr="00C74139">
        <w:rPr>
          <w:rFonts w:ascii="Times New Roman" w:hAnsi="Times New Roman" w:cs="Times New Roman"/>
          <w:sz w:val="24"/>
          <w:szCs w:val="24"/>
          <w:lang w:val="en-GB"/>
        </w:rPr>
        <w:t xml:space="preserve">, C. N. </w:t>
      </w:r>
      <w:r w:rsidR="00D72BCC" w:rsidRPr="00C74139">
        <w:rPr>
          <w:rFonts w:ascii="Times New Roman" w:hAnsi="Times New Roman" w:cs="Times New Roman"/>
          <w:sz w:val="24"/>
          <w:szCs w:val="24"/>
          <w:lang w:val="en-GB"/>
        </w:rPr>
        <w:t xml:space="preserve">Lange, </w:t>
      </w:r>
      <w:r w:rsidRPr="00C74139">
        <w:rPr>
          <w:rFonts w:ascii="Times New Roman" w:hAnsi="Times New Roman" w:cs="Times New Roman"/>
          <w:sz w:val="24"/>
          <w:szCs w:val="24"/>
          <w:lang w:val="en-GB"/>
        </w:rPr>
        <w:t xml:space="preserve">B. L. </w:t>
      </w:r>
      <w:r w:rsidR="00D72BCC" w:rsidRPr="00C74139">
        <w:rPr>
          <w:rFonts w:ascii="Times New Roman" w:hAnsi="Times New Roman" w:cs="Times New Roman"/>
          <w:sz w:val="24"/>
          <w:szCs w:val="24"/>
          <w:lang w:val="en-GB"/>
        </w:rPr>
        <w:t xml:space="preserve">Batista, </w:t>
      </w:r>
      <w:r w:rsidRPr="00C74139">
        <w:rPr>
          <w:rFonts w:ascii="Times New Roman" w:hAnsi="Times New Roman" w:cs="Times New Roman"/>
          <w:sz w:val="24"/>
          <w:szCs w:val="24"/>
          <w:lang w:val="en-GB"/>
        </w:rPr>
        <w:t>i</w:t>
      </w:r>
      <w:r w:rsidR="00D72BCC" w:rsidRPr="00C74139">
        <w:rPr>
          <w:rFonts w:ascii="Times New Roman" w:hAnsi="Times New Roman" w:cs="Times New Roman"/>
          <w:sz w:val="24"/>
          <w:szCs w:val="24"/>
          <w:lang w:val="en-GB"/>
        </w:rPr>
        <w:t>n</w:t>
      </w:r>
      <w:r w:rsidRPr="00C74139">
        <w:rPr>
          <w:rFonts w:ascii="Times New Roman" w:hAnsi="Times New Roman" w:cs="Times New Roman"/>
          <w:sz w:val="24"/>
          <w:szCs w:val="24"/>
          <w:lang w:val="en-GB"/>
        </w:rPr>
        <w:t>:</w:t>
      </w:r>
      <w:r w:rsidR="00D72BCC" w:rsidRPr="00C74139">
        <w:rPr>
          <w:rFonts w:ascii="Times New Roman" w:hAnsi="Times New Roman" w:cs="Times New Roman"/>
          <w:sz w:val="24"/>
          <w:szCs w:val="24"/>
          <w:lang w:val="en-GB"/>
        </w:rPr>
        <w:t xml:space="preserve"> Sustainable Solutions for Elemental Deficiency and Excess in Crop Plants. Springer, Singapore.</w:t>
      </w:r>
      <w:r w:rsidR="00FC3236" w:rsidRPr="00C74139">
        <w:rPr>
          <w:rFonts w:ascii="Times New Roman" w:hAnsi="Times New Roman" w:cs="Times New Roman"/>
          <w:sz w:val="24"/>
          <w:szCs w:val="24"/>
          <w:lang w:val="en-GB"/>
        </w:rPr>
        <w:t xml:space="preserve"> </w:t>
      </w:r>
      <w:r w:rsidRPr="00C74139">
        <w:rPr>
          <w:rFonts w:ascii="Times New Roman" w:hAnsi="Times New Roman" w:cs="Times New Roman"/>
          <w:b/>
          <w:bCs/>
          <w:sz w:val="24"/>
          <w:szCs w:val="24"/>
          <w:lang w:val="en-GB"/>
        </w:rPr>
        <w:t>2020</w:t>
      </w:r>
      <w:r w:rsidRPr="00C74139">
        <w:rPr>
          <w:rFonts w:ascii="Times New Roman" w:hAnsi="Times New Roman" w:cs="Times New Roman"/>
          <w:sz w:val="24"/>
          <w:szCs w:val="24"/>
          <w:lang w:val="en-GB"/>
        </w:rPr>
        <w:t xml:space="preserve">, pp. 135–182. </w:t>
      </w:r>
      <w:r w:rsidR="00FC3236" w:rsidRPr="00C74139">
        <w:rPr>
          <w:rFonts w:ascii="Times New Roman" w:hAnsi="Times New Roman" w:cs="Times New Roman"/>
          <w:b/>
          <w:bCs/>
          <w:sz w:val="24"/>
          <w:szCs w:val="24"/>
          <w:lang w:val="en-GB"/>
        </w:rPr>
        <w:t>DOI:</w:t>
      </w:r>
      <w:r w:rsidR="00FC3236" w:rsidRPr="00C74139">
        <w:rPr>
          <w:rFonts w:ascii="Times New Roman" w:hAnsi="Times New Roman" w:cs="Times New Roman"/>
          <w:sz w:val="24"/>
          <w:szCs w:val="24"/>
          <w:lang w:val="en-GB"/>
        </w:rPr>
        <w:t xml:space="preserve"> 10.1007/978-981-15-8636-1_7</w:t>
      </w:r>
    </w:p>
    <w:p w14:paraId="20D9ABE5" w14:textId="47CFB6AB" w:rsidR="00D72BCC" w:rsidRPr="00C74139" w:rsidRDefault="00BD3E4F" w:rsidP="00C13CF3">
      <w:pPr>
        <w:pStyle w:val="Odstavekseznama"/>
        <w:numPr>
          <w:ilvl w:val="0"/>
          <w:numId w:val="6"/>
        </w:numPr>
        <w:spacing w:after="0" w:line="360" w:lineRule="auto"/>
        <w:ind w:left="397" w:hanging="397"/>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N. </w:t>
      </w:r>
      <w:r w:rsidR="00D72BCC" w:rsidRPr="00C74139">
        <w:rPr>
          <w:rFonts w:ascii="Times New Roman" w:hAnsi="Times New Roman" w:cs="Times New Roman"/>
          <w:sz w:val="24"/>
          <w:szCs w:val="24"/>
          <w:lang w:val="en-GB"/>
        </w:rPr>
        <w:t xml:space="preserve">Petry, </w:t>
      </w:r>
      <w:r w:rsidRPr="00C74139">
        <w:rPr>
          <w:rFonts w:ascii="Times New Roman" w:hAnsi="Times New Roman" w:cs="Times New Roman"/>
          <w:sz w:val="24"/>
          <w:szCs w:val="24"/>
          <w:lang w:val="en-GB"/>
        </w:rPr>
        <w:t xml:space="preserve">E. </w:t>
      </w:r>
      <w:r w:rsidR="00D72BCC" w:rsidRPr="00C74139">
        <w:rPr>
          <w:rFonts w:ascii="Times New Roman" w:hAnsi="Times New Roman" w:cs="Times New Roman"/>
          <w:sz w:val="24"/>
          <w:szCs w:val="24"/>
          <w:lang w:val="en-GB"/>
        </w:rPr>
        <w:t xml:space="preserve">Boy, </w:t>
      </w:r>
      <w:r w:rsidRPr="00C74139">
        <w:rPr>
          <w:rFonts w:ascii="Times New Roman" w:hAnsi="Times New Roman" w:cs="Times New Roman"/>
          <w:sz w:val="24"/>
          <w:szCs w:val="24"/>
          <w:lang w:val="en-GB"/>
        </w:rPr>
        <w:t xml:space="preserve">J. P. </w:t>
      </w:r>
      <w:r w:rsidR="00D72BCC" w:rsidRPr="00C74139">
        <w:rPr>
          <w:rFonts w:ascii="Times New Roman" w:hAnsi="Times New Roman" w:cs="Times New Roman"/>
          <w:sz w:val="24"/>
          <w:szCs w:val="24"/>
          <w:lang w:val="en-GB"/>
        </w:rPr>
        <w:t xml:space="preserve">Wirth, </w:t>
      </w:r>
      <w:r w:rsidRPr="00C74139">
        <w:rPr>
          <w:rFonts w:ascii="Times New Roman" w:hAnsi="Times New Roman" w:cs="Times New Roman"/>
          <w:sz w:val="24"/>
          <w:szCs w:val="24"/>
          <w:lang w:val="en-GB"/>
        </w:rPr>
        <w:t>R. F.</w:t>
      </w:r>
      <w:r w:rsidR="00D72BCC" w:rsidRPr="00C74139">
        <w:rPr>
          <w:rFonts w:ascii="Times New Roman" w:hAnsi="Times New Roman" w:cs="Times New Roman"/>
          <w:sz w:val="24"/>
          <w:szCs w:val="24"/>
          <w:lang w:val="en-GB"/>
        </w:rPr>
        <w:t xml:space="preserve"> Hurrell</w:t>
      </w:r>
      <w:r w:rsidRPr="00C74139">
        <w:rPr>
          <w:rFonts w:ascii="Times New Roman" w:hAnsi="Times New Roman" w:cs="Times New Roman"/>
          <w:sz w:val="24"/>
          <w:szCs w:val="24"/>
          <w:lang w:val="en-GB"/>
        </w:rPr>
        <w:t xml:space="preserve">, </w:t>
      </w:r>
      <w:r w:rsidR="00D72BCC" w:rsidRPr="00C74139">
        <w:rPr>
          <w:rFonts w:ascii="Times New Roman" w:hAnsi="Times New Roman" w:cs="Times New Roman"/>
          <w:i/>
          <w:iCs/>
          <w:sz w:val="24"/>
          <w:szCs w:val="24"/>
          <w:lang w:val="en-GB"/>
        </w:rPr>
        <w:t>Nutrients</w:t>
      </w:r>
      <w:r w:rsidR="00D72BCC" w:rsidRPr="00C74139">
        <w:rPr>
          <w:rFonts w:ascii="Times New Roman" w:hAnsi="Times New Roman" w:cs="Times New Roman"/>
          <w:sz w:val="24"/>
          <w:szCs w:val="24"/>
          <w:lang w:val="en-GB"/>
        </w:rPr>
        <w:t xml:space="preserve">, </w:t>
      </w:r>
      <w:r w:rsidRPr="00C74139">
        <w:rPr>
          <w:rFonts w:ascii="Times New Roman" w:hAnsi="Times New Roman" w:cs="Times New Roman"/>
          <w:b/>
          <w:bCs/>
          <w:sz w:val="24"/>
          <w:szCs w:val="24"/>
          <w:lang w:val="en-GB"/>
        </w:rPr>
        <w:t>2015</w:t>
      </w:r>
      <w:r w:rsidRPr="00C74139">
        <w:rPr>
          <w:rFonts w:ascii="Times New Roman" w:hAnsi="Times New Roman" w:cs="Times New Roman"/>
          <w:sz w:val="24"/>
          <w:szCs w:val="24"/>
          <w:lang w:val="en-GB"/>
        </w:rPr>
        <w:t xml:space="preserve">, </w:t>
      </w:r>
      <w:r w:rsidR="00D72BCC" w:rsidRPr="00C74139">
        <w:rPr>
          <w:rFonts w:ascii="Times New Roman" w:hAnsi="Times New Roman" w:cs="Times New Roman"/>
          <w:i/>
          <w:iCs/>
          <w:sz w:val="24"/>
          <w:szCs w:val="24"/>
          <w:lang w:val="en-GB"/>
        </w:rPr>
        <w:t>7</w:t>
      </w:r>
      <w:r w:rsidR="00D72BCC" w:rsidRPr="00C74139">
        <w:rPr>
          <w:rFonts w:ascii="Times New Roman" w:hAnsi="Times New Roman" w:cs="Times New Roman"/>
          <w:sz w:val="24"/>
          <w:szCs w:val="24"/>
          <w:lang w:val="en-GB"/>
        </w:rPr>
        <w:t>(2), 1144</w:t>
      </w:r>
      <w:r w:rsidRPr="00C74139">
        <w:rPr>
          <w:rFonts w:ascii="Times New Roman" w:hAnsi="Times New Roman" w:cs="Times New Roman"/>
          <w:sz w:val="24"/>
          <w:szCs w:val="24"/>
          <w:lang w:val="en-GB"/>
        </w:rPr>
        <w:t>–</w:t>
      </w:r>
      <w:r w:rsidR="00D72BCC" w:rsidRPr="00C74139">
        <w:rPr>
          <w:rFonts w:ascii="Times New Roman" w:hAnsi="Times New Roman" w:cs="Times New Roman"/>
          <w:sz w:val="24"/>
          <w:szCs w:val="24"/>
          <w:lang w:val="en-GB"/>
        </w:rPr>
        <w:t>1173.</w:t>
      </w:r>
      <w:r w:rsidR="00FC3236" w:rsidRPr="00C74139">
        <w:rPr>
          <w:rFonts w:ascii="Times New Roman" w:hAnsi="Times New Roman" w:cs="Times New Roman"/>
          <w:sz w:val="24"/>
          <w:szCs w:val="24"/>
          <w:lang w:val="en-GB"/>
        </w:rPr>
        <w:t xml:space="preserve"> </w:t>
      </w:r>
      <w:r w:rsidR="00FC3236" w:rsidRPr="00C74139">
        <w:rPr>
          <w:rFonts w:ascii="Times New Roman" w:hAnsi="Times New Roman" w:cs="Times New Roman"/>
          <w:b/>
          <w:bCs/>
          <w:sz w:val="24"/>
          <w:szCs w:val="24"/>
          <w:lang w:val="en-GB"/>
        </w:rPr>
        <w:t>DOI:</w:t>
      </w:r>
      <w:r w:rsidR="00FC3236" w:rsidRPr="00C74139">
        <w:rPr>
          <w:rFonts w:ascii="Times New Roman" w:hAnsi="Times New Roman" w:cs="Times New Roman"/>
          <w:sz w:val="24"/>
          <w:szCs w:val="24"/>
          <w:lang w:val="en-GB"/>
        </w:rPr>
        <w:t xml:space="preserve"> 10.3390/nu7021144</w:t>
      </w:r>
    </w:p>
    <w:p w14:paraId="60FDF2A2" w14:textId="375ADF62" w:rsidR="00573B47" w:rsidRPr="00C74139" w:rsidRDefault="001E6AB6" w:rsidP="00573B47">
      <w:pPr>
        <w:pStyle w:val="Odstavekseznama"/>
        <w:numPr>
          <w:ilvl w:val="0"/>
          <w:numId w:val="6"/>
        </w:numPr>
        <w:spacing w:after="0" w:line="360" w:lineRule="auto"/>
        <w:ind w:left="397" w:hanging="397"/>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M. A. </w:t>
      </w:r>
      <w:proofErr w:type="spellStart"/>
      <w:r w:rsidR="00573B47" w:rsidRPr="00C74139">
        <w:rPr>
          <w:rFonts w:ascii="Times New Roman" w:hAnsi="Times New Roman" w:cs="Times New Roman"/>
          <w:sz w:val="24"/>
          <w:szCs w:val="24"/>
          <w:lang w:val="en-GB"/>
        </w:rPr>
        <w:t>Zoroddu</w:t>
      </w:r>
      <w:proofErr w:type="spellEnd"/>
      <w:r w:rsidR="00573B47"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J.</w:t>
      </w:r>
      <w:r w:rsidR="00573B47" w:rsidRPr="00C74139">
        <w:rPr>
          <w:rFonts w:ascii="Times New Roman" w:hAnsi="Times New Roman" w:cs="Times New Roman"/>
          <w:sz w:val="24"/>
          <w:szCs w:val="24"/>
          <w:lang w:val="en-GB"/>
        </w:rPr>
        <w:t xml:space="preserve"> </w:t>
      </w:r>
      <w:proofErr w:type="spellStart"/>
      <w:r w:rsidR="00573B47" w:rsidRPr="00C74139">
        <w:rPr>
          <w:rFonts w:ascii="Times New Roman" w:hAnsi="Times New Roman" w:cs="Times New Roman"/>
          <w:sz w:val="24"/>
          <w:szCs w:val="24"/>
          <w:lang w:val="en-GB"/>
        </w:rPr>
        <w:t>Aaseth</w:t>
      </w:r>
      <w:proofErr w:type="spellEnd"/>
      <w:r w:rsidR="00573B47"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G. </w:t>
      </w:r>
      <w:proofErr w:type="spellStart"/>
      <w:r w:rsidR="00573B47" w:rsidRPr="00C74139">
        <w:rPr>
          <w:rFonts w:ascii="Times New Roman" w:hAnsi="Times New Roman" w:cs="Times New Roman"/>
          <w:sz w:val="24"/>
          <w:szCs w:val="24"/>
          <w:lang w:val="en-GB"/>
        </w:rPr>
        <w:t>Crisponi</w:t>
      </w:r>
      <w:proofErr w:type="spellEnd"/>
      <w:r w:rsidR="00573B47"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S.</w:t>
      </w:r>
      <w:r w:rsidR="00573B47" w:rsidRPr="00C74139">
        <w:rPr>
          <w:rFonts w:ascii="Times New Roman" w:hAnsi="Times New Roman" w:cs="Times New Roman"/>
          <w:sz w:val="24"/>
          <w:szCs w:val="24"/>
          <w:lang w:val="en-GB"/>
        </w:rPr>
        <w:t xml:space="preserve"> Medici, </w:t>
      </w:r>
      <w:r w:rsidRPr="00C74139">
        <w:rPr>
          <w:rFonts w:ascii="Times New Roman" w:hAnsi="Times New Roman" w:cs="Times New Roman"/>
          <w:sz w:val="24"/>
          <w:szCs w:val="24"/>
          <w:lang w:val="en-GB"/>
        </w:rPr>
        <w:t xml:space="preserve">M. </w:t>
      </w:r>
      <w:proofErr w:type="spellStart"/>
      <w:r w:rsidR="00573B47" w:rsidRPr="00C74139">
        <w:rPr>
          <w:rFonts w:ascii="Times New Roman" w:hAnsi="Times New Roman" w:cs="Times New Roman"/>
          <w:sz w:val="24"/>
          <w:szCs w:val="24"/>
          <w:lang w:val="en-GB"/>
        </w:rPr>
        <w:t>Peana</w:t>
      </w:r>
      <w:proofErr w:type="spellEnd"/>
      <w:r w:rsidR="00573B47"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V. M. </w:t>
      </w:r>
      <w:proofErr w:type="spellStart"/>
      <w:r w:rsidR="00573B47" w:rsidRPr="00C74139">
        <w:rPr>
          <w:rFonts w:ascii="Times New Roman" w:hAnsi="Times New Roman" w:cs="Times New Roman"/>
          <w:sz w:val="24"/>
          <w:szCs w:val="24"/>
          <w:lang w:val="en-GB"/>
        </w:rPr>
        <w:t>Nurchi</w:t>
      </w:r>
      <w:proofErr w:type="spellEnd"/>
      <w:r w:rsidR="00573B47" w:rsidRPr="00C74139">
        <w:rPr>
          <w:rFonts w:ascii="Times New Roman" w:hAnsi="Times New Roman" w:cs="Times New Roman"/>
          <w:sz w:val="24"/>
          <w:szCs w:val="24"/>
          <w:lang w:val="en-GB"/>
        </w:rPr>
        <w:t xml:space="preserve">, </w:t>
      </w:r>
      <w:r w:rsidR="00573B47" w:rsidRPr="00C74139">
        <w:rPr>
          <w:rFonts w:ascii="Times New Roman" w:hAnsi="Times New Roman" w:cs="Times New Roman"/>
          <w:i/>
          <w:iCs/>
          <w:sz w:val="24"/>
          <w:szCs w:val="24"/>
          <w:lang w:val="en-GB"/>
        </w:rPr>
        <w:t>J</w:t>
      </w:r>
      <w:r w:rsidRPr="00C74139">
        <w:rPr>
          <w:rFonts w:ascii="Times New Roman" w:hAnsi="Times New Roman" w:cs="Times New Roman"/>
          <w:i/>
          <w:iCs/>
          <w:sz w:val="24"/>
          <w:szCs w:val="24"/>
          <w:lang w:val="en-GB"/>
        </w:rPr>
        <w:t>.</w:t>
      </w:r>
      <w:r w:rsidR="00573B47" w:rsidRPr="00C74139">
        <w:rPr>
          <w:rFonts w:ascii="Times New Roman" w:hAnsi="Times New Roman" w:cs="Times New Roman"/>
          <w:i/>
          <w:iCs/>
          <w:sz w:val="24"/>
          <w:szCs w:val="24"/>
          <w:lang w:val="en-GB"/>
        </w:rPr>
        <w:t xml:space="preserve"> </w:t>
      </w:r>
      <w:proofErr w:type="spellStart"/>
      <w:r w:rsidRPr="00C74139">
        <w:rPr>
          <w:rFonts w:ascii="Times New Roman" w:hAnsi="Times New Roman" w:cs="Times New Roman"/>
          <w:i/>
          <w:iCs/>
          <w:sz w:val="24"/>
          <w:szCs w:val="24"/>
          <w:lang w:val="en-GB"/>
        </w:rPr>
        <w:t>I</w:t>
      </w:r>
      <w:r w:rsidR="00573B47" w:rsidRPr="00C74139">
        <w:rPr>
          <w:rFonts w:ascii="Times New Roman" w:hAnsi="Times New Roman" w:cs="Times New Roman"/>
          <w:i/>
          <w:iCs/>
          <w:sz w:val="24"/>
          <w:szCs w:val="24"/>
          <w:lang w:val="en-GB"/>
        </w:rPr>
        <w:t>norg</w:t>
      </w:r>
      <w:proofErr w:type="spellEnd"/>
      <w:r w:rsidRPr="00C74139">
        <w:rPr>
          <w:rFonts w:ascii="Times New Roman" w:hAnsi="Times New Roman" w:cs="Times New Roman"/>
          <w:i/>
          <w:iCs/>
          <w:sz w:val="24"/>
          <w:szCs w:val="24"/>
          <w:lang w:val="en-GB"/>
        </w:rPr>
        <w:t>.</w:t>
      </w:r>
      <w:r w:rsidR="00573B47" w:rsidRPr="00C74139">
        <w:rPr>
          <w:rFonts w:ascii="Times New Roman" w:hAnsi="Times New Roman" w:cs="Times New Roman"/>
          <w:i/>
          <w:iCs/>
          <w:sz w:val="24"/>
          <w:szCs w:val="24"/>
          <w:lang w:val="en-GB"/>
        </w:rPr>
        <w:t xml:space="preserve"> </w:t>
      </w:r>
      <w:proofErr w:type="spellStart"/>
      <w:r w:rsidRPr="00C74139">
        <w:rPr>
          <w:rFonts w:ascii="Times New Roman" w:hAnsi="Times New Roman" w:cs="Times New Roman"/>
          <w:i/>
          <w:iCs/>
          <w:sz w:val="24"/>
          <w:szCs w:val="24"/>
          <w:lang w:val="en-GB"/>
        </w:rPr>
        <w:t>B</w:t>
      </w:r>
      <w:r w:rsidR="00573B47" w:rsidRPr="00C74139">
        <w:rPr>
          <w:rFonts w:ascii="Times New Roman" w:hAnsi="Times New Roman" w:cs="Times New Roman"/>
          <w:i/>
          <w:iCs/>
          <w:sz w:val="24"/>
          <w:szCs w:val="24"/>
          <w:lang w:val="en-GB"/>
        </w:rPr>
        <w:t>iochem</w:t>
      </w:r>
      <w:proofErr w:type="spellEnd"/>
      <w:r w:rsidRPr="00C74139">
        <w:rPr>
          <w:rFonts w:ascii="Times New Roman" w:hAnsi="Times New Roman" w:cs="Times New Roman"/>
          <w:i/>
          <w:iCs/>
          <w:sz w:val="24"/>
          <w:szCs w:val="24"/>
          <w:lang w:val="en-GB"/>
        </w:rPr>
        <w:t>.</w:t>
      </w:r>
      <w:r w:rsidR="00573B47" w:rsidRPr="00C74139">
        <w:rPr>
          <w:rFonts w:ascii="Times New Roman" w:hAnsi="Times New Roman" w:cs="Times New Roman"/>
          <w:sz w:val="24"/>
          <w:szCs w:val="24"/>
          <w:lang w:val="en-GB"/>
        </w:rPr>
        <w:t xml:space="preserve"> </w:t>
      </w:r>
      <w:r w:rsidRPr="00C74139">
        <w:rPr>
          <w:rFonts w:ascii="Times New Roman" w:hAnsi="Times New Roman" w:cs="Times New Roman"/>
          <w:b/>
          <w:bCs/>
          <w:sz w:val="24"/>
          <w:szCs w:val="24"/>
          <w:lang w:val="en-GB"/>
        </w:rPr>
        <w:t>2019</w:t>
      </w:r>
      <w:r w:rsidRPr="00C74139">
        <w:rPr>
          <w:rFonts w:ascii="Times New Roman" w:hAnsi="Times New Roman" w:cs="Times New Roman"/>
          <w:sz w:val="24"/>
          <w:szCs w:val="24"/>
          <w:lang w:val="en-GB"/>
        </w:rPr>
        <w:t xml:space="preserve">, </w:t>
      </w:r>
      <w:r w:rsidR="00573B47" w:rsidRPr="00C74139">
        <w:rPr>
          <w:rFonts w:ascii="Times New Roman" w:hAnsi="Times New Roman" w:cs="Times New Roman"/>
          <w:i/>
          <w:iCs/>
          <w:sz w:val="24"/>
          <w:szCs w:val="24"/>
          <w:lang w:val="en-GB"/>
        </w:rPr>
        <w:t>195</w:t>
      </w:r>
      <w:r w:rsidR="00573B47"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1</w:t>
      </w:r>
      <w:r w:rsidR="00573B47" w:rsidRPr="00C74139">
        <w:rPr>
          <w:rFonts w:ascii="Times New Roman" w:hAnsi="Times New Roman" w:cs="Times New Roman"/>
          <w:sz w:val="24"/>
          <w:szCs w:val="24"/>
          <w:lang w:val="en-GB"/>
        </w:rPr>
        <w:t>20</w:t>
      </w:r>
      <w:r w:rsidRPr="00C74139">
        <w:rPr>
          <w:rFonts w:ascii="Times New Roman" w:hAnsi="Times New Roman" w:cs="Times New Roman"/>
          <w:sz w:val="24"/>
          <w:szCs w:val="24"/>
          <w:lang w:val="en-GB"/>
        </w:rPr>
        <w:t>–</w:t>
      </w:r>
      <w:r w:rsidR="00573B47" w:rsidRPr="00C74139">
        <w:rPr>
          <w:rFonts w:ascii="Times New Roman" w:hAnsi="Times New Roman" w:cs="Times New Roman"/>
          <w:sz w:val="24"/>
          <w:szCs w:val="24"/>
          <w:lang w:val="en-GB"/>
        </w:rPr>
        <w:t>129.</w:t>
      </w:r>
      <w:r w:rsidR="00FC3236" w:rsidRPr="00C74139">
        <w:rPr>
          <w:rFonts w:ascii="Times New Roman" w:hAnsi="Times New Roman" w:cs="Times New Roman"/>
          <w:sz w:val="24"/>
          <w:szCs w:val="24"/>
          <w:lang w:val="en-GB"/>
        </w:rPr>
        <w:t xml:space="preserve"> </w:t>
      </w:r>
      <w:r w:rsidR="00FC3236" w:rsidRPr="00C74139">
        <w:rPr>
          <w:rFonts w:ascii="Times New Roman" w:hAnsi="Times New Roman" w:cs="Times New Roman"/>
          <w:b/>
          <w:bCs/>
          <w:sz w:val="24"/>
          <w:szCs w:val="24"/>
          <w:lang w:val="en-GB"/>
        </w:rPr>
        <w:t>DOI:</w:t>
      </w:r>
      <w:r w:rsidR="00FC3236" w:rsidRPr="00C74139">
        <w:rPr>
          <w:rFonts w:ascii="Times New Roman" w:hAnsi="Times New Roman" w:cs="Times New Roman"/>
          <w:sz w:val="24"/>
          <w:szCs w:val="24"/>
          <w:lang w:val="en-GB"/>
        </w:rPr>
        <w:t xml:space="preserve"> 10.1016/j.jinorgbio.2019.03.013</w:t>
      </w:r>
    </w:p>
    <w:p w14:paraId="0B7D3171" w14:textId="43918516" w:rsidR="00B059A3" w:rsidRPr="00C74139" w:rsidRDefault="001E6AB6" w:rsidP="00C13CF3">
      <w:pPr>
        <w:pStyle w:val="Odstavekseznama"/>
        <w:numPr>
          <w:ilvl w:val="0"/>
          <w:numId w:val="6"/>
        </w:numPr>
        <w:spacing w:after="0" w:line="360" w:lineRule="auto"/>
        <w:ind w:left="397" w:hanging="397"/>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H. </w:t>
      </w:r>
      <w:r w:rsidR="00B059A3" w:rsidRPr="00C74139">
        <w:rPr>
          <w:rFonts w:ascii="Times New Roman" w:hAnsi="Times New Roman" w:cs="Times New Roman"/>
          <w:sz w:val="24"/>
          <w:szCs w:val="24"/>
          <w:lang w:val="en-GB"/>
        </w:rPr>
        <w:t xml:space="preserve">Zhao, </w:t>
      </w:r>
      <w:r w:rsidRPr="00C74139">
        <w:rPr>
          <w:rFonts w:ascii="Times New Roman" w:hAnsi="Times New Roman" w:cs="Times New Roman"/>
          <w:sz w:val="24"/>
          <w:szCs w:val="24"/>
          <w:lang w:val="en-GB"/>
        </w:rPr>
        <w:t>J.</w:t>
      </w:r>
      <w:r w:rsidR="00B059A3" w:rsidRPr="00C74139">
        <w:rPr>
          <w:rFonts w:ascii="Times New Roman" w:hAnsi="Times New Roman" w:cs="Times New Roman"/>
          <w:sz w:val="24"/>
          <w:szCs w:val="24"/>
          <w:lang w:val="en-GB"/>
        </w:rPr>
        <w:t xml:space="preserve"> Tang, </w:t>
      </w:r>
      <w:r w:rsidRPr="00C74139">
        <w:rPr>
          <w:rFonts w:ascii="Times New Roman" w:hAnsi="Times New Roman" w:cs="Times New Roman"/>
          <w:sz w:val="24"/>
          <w:szCs w:val="24"/>
          <w:lang w:val="en-GB"/>
        </w:rPr>
        <w:t>Q.</w:t>
      </w:r>
      <w:r w:rsidR="00B059A3" w:rsidRPr="00C74139">
        <w:rPr>
          <w:rFonts w:ascii="Times New Roman" w:hAnsi="Times New Roman" w:cs="Times New Roman"/>
          <w:sz w:val="24"/>
          <w:szCs w:val="24"/>
          <w:lang w:val="en-GB"/>
        </w:rPr>
        <w:t xml:space="preserve"> Yang, </w:t>
      </w:r>
      <w:r w:rsidR="00B059A3" w:rsidRPr="00C74139">
        <w:rPr>
          <w:rFonts w:ascii="Times New Roman" w:hAnsi="Times New Roman" w:cs="Times New Roman"/>
          <w:i/>
          <w:iCs/>
          <w:sz w:val="24"/>
          <w:szCs w:val="24"/>
          <w:lang w:val="en-GB"/>
        </w:rPr>
        <w:t>J</w:t>
      </w:r>
      <w:r w:rsidRPr="00C74139">
        <w:rPr>
          <w:rFonts w:ascii="Times New Roman" w:hAnsi="Times New Roman" w:cs="Times New Roman"/>
          <w:i/>
          <w:iCs/>
          <w:sz w:val="24"/>
          <w:szCs w:val="24"/>
          <w:lang w:val="en-GB"/>
        </w:rPr>
        <w:t>.</w:t>
      </w:r>
      <w:r w:rsidR="00B059A3" w:rsidRPr="00C74139">
        <w:rPr>
          <w:rFonts w:ascii="Times New Roman" w:hAnsi="Times New Roman" w:cs="Times New Roman"/>
          <w:i/>
          <w:iCs/>
          <w:sz w:val="24"/>
          <w:szCs w:val="24"/>
          <w:lang w:val="en-GB"/>
        </w:rPr>
        <w:t xml:space="preserve"> Food Comp</w:t>
      </w:r>
      <w:r w:rsidRPr="00C74139">
        <w:rPr>
          <w:rFonts w:ascii="Times New Roman" w:hAnsi="Times New Roman" w:cs="Times New Roman"/>
          <w:i/>
          <w:iCs/>
          <w:sz w:val="24"/>
          <w:szCs w:val="24"/>
          <w:lang w:val="en-GB"/>
        </w:rPr>
        <w:t>.</w:t>
      </w:r>
      <w:r w:rsidR="00B059A3" w:rsidRPr="00C74139">
        <w:rPr>
          <w:rFonts w:ascii="Times New Roman" w:hAnsi="Times New Roman" w:cs="Times New Roman"/>
          <w:i/>
          <w:iCs/>
          <w:sz w:val="24"/>
          <w:szCs w:val="24"/>
          <w:lang w:val="en-GB"/>
        </w:rPr>
        <w:t xml:space="preserve"> Anal</w:t>
      </w:r>
      <w:r w:rsidRPr="00C74139">
        <w:rPr>
          <w:rFonts w:ascii="Times New Roman" w:hAnsi="Times New Roman" w:cs="Times New Roman"/>
          <w:i/>
          <w:iCs/>
          <w:sz w:val="24"/>
          <w:szCs w:val="24"/>
          <w:lang w:val="en-GB"/>
        </w:rPr>
        <w:t>.</w:t>
      </w:r>
      <w:r w:rsidR="00B059A3" w:rsidRPr="00C74139">
        <w:rPr>
          <w:rFonts w:ascii="Times New Roman" w:hAnsi="Times New Roman" w:cs="Times New Roman"/>
          <w:sz w:val="24"/>
          <w:szCs w:val="24"/>
          <w:lang w:val="en-GB"/>
        </w:rPr>
        <w:t xml:space="preserve"> </w:t>
      </w:r>
      <w:r w:rsidRPr="00C74139">
        <w:rPr>
          <w:rFonts w:ascii="Times New Roman" w:hAnsi="Times New Roman" w:cs="Times New Roman"/>
          <w:b/>
          <w:bCs/>
          <w:sz w:val="24"/>
          <w:szCs w:val="24"/>
          <w:lang w:val="en-GB"/>
        </w:rPr>
        <w:t>2021</w:t>
      </w:r>
      <w:r w:rsidRPr="00C74139">
        <w:rPr>
          <w:rFonts w:ascii="Times New Roman" w:hAnsi="Times New Roman" w:cs="Times New Roman"/>
          <w:sz w:val="24"/>
          <w:szCs w:val="24"/>
          <w:lang w:val="en-GB"/>
        </w:rPr>
        <w:t xml:space="preserve">, </w:t>
      </w:r>
      <w:r w:rsidR="00B059A3" w:rsidRPr="00C74139">
        <w:rPr>
          <w:rFonts w:ascii="Times New Roman" w:hAnsi="Times New Roman" w:cs="Times New Roman"/>
          <w:sz w:val="24"/>
          <w:szCs w:val="24"/>
          <w:lang w:val="en-GB"/>
        </w:rPr>
        <w:t>p.103900.</w:t>
      </w:r>
      <w:r w:rsidR="00FC3236" w:rsidRPr="00C74139">
        <w:rPr>
          <w:rFonts w:ascii="Times New Roman" w:hAnsi="Times New Roman" w:cs="Times New Roman"/>
          <w:sz w:val="24"/>
          <w:szCs w:val="24"/>
          <w:lang w:val="en-GB"/>
        </w:rPr>
        <w:t xml:space="preserve"> </w:t>
      </w:r>
      <w:r w:rsidR="00FC3236" w:rsidRPr="00C74139">
        <w:rPr>
          <w:rFonts w:ascii="Times New Roman" w:hAnsi="Times New Roman" w:cs="Times New Roman"/>
          <w:b/>
          <w:bCs/>
          <w:sz w:val="24"/>
          <w:szCs w:val="24"/>
          <w:lang w:val="en-GB"/>
        </w:rPr>
        <w:t>DOI:</w:t>
      </w:r>
      <w:r w:rsidR="00FC3236" w:rsidRPr="00C74139">
        <w:rPr>
          <w:rFonts w:ascii="Times New Roman" w:hAnsi="Times New Roman" w:cs="Times New Roman"/>
          <w:sz w:val="24"/>
          <w:szCs w:val="24"/>
          <w:lang w:val="en-GB"/>
        </w:rPr>
        <w:t xml:space="preserve"> 10.1016/j.jfca.2021.103900</w:t>
      </w:r>
    </w:p>
    <w:p w14:paraId="21A0CBC2" w14:textId="02064C2E" w:rsidR="00B059A3" w:rsidRPr="00C74139" w:rsidRDefault="001E6AB6" w:rsidP="00C13CF3">
      <w:pPr>
        <w:pStyle w:val="Odstavekseznama"/>
        <w:numPr>
          <w:ilvl w:val="0"/>
          <w:numId w:val="6"/>
        </w:numPr>
        <w:spacing w:after="0" w:line="360" w:lineRule="auto"/>
        <w:ind w:left="397" w:hanging="397"/>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M. </w:t>
      </w:r>
      <w:proofErr w:type="spellStart"/>
      <w:r w:rsidRPr="00C74139">
        <w:rPr>
          <w:rFonts w:ascii="Times New Roman" w:hAnsi="Times New Roman" w:cs="Times New Roman"/>
          <w:sz w:val="24"/>
          <w:szCs w:val="24"/>
          <w:lang w:val="en-GB"/>
        </w:rPr>
        <w:t>Ghidotti</w:t>
      </w:r>
      <w:proofErr w:type="spellEnd"/>
      <w:r w:rsidRPr="00C74139">
        <w:rPr>
          <w:rFonts w:ascii="Times New Roman" w:hAnsi="Times New Roman" w:cs="Times New Roman"/>
          <w:sz w:val="24"/>
          <w:szCs w:val="24"/>
          <w:lang w:val="en-GB"/>
        </w:rPr>
        <w:t xml:space="preserve">, S. </w:t>
      </w:r>
      <w:proofErr w:type="spellStart"/>
      <w:r w:rsidRPr="00C74139">
        <w:rPr>
          <w:rFonts w:ascii="Times New Roman" w:hAnsi="Times New Roman" w:cs="Times New Roman"/>
          <w:sz w:val="24"/>
          <w:szCs w:val="24"/>
          <w:lang w:val="en-GB"/>
        </w:rPr>
        <w:t>Papoci</w:t>
      </w:r>
      <w:proofErr w:type="spellEnd"/>
      <w:r w:rsidRPr="00C74139">
        <w:rPr>
          <w:rFonts w:ascii="Times New Roman" w:hAnsi="Times New Roman" w:cs="Times New Roman"/>
          <w:sz w:val="24"/>
          <w:szCs w:val="24"/>
          <w:lang w:val="en-GB"/>
        </w:rPr>
        <w:t xml:space="preserve">, C. </w:t>
      </w:r>
      <w:proofErr w:type="spellStart"/>
      <w:r w:rsidRPr="00C74139">
        <w:rPr>
          <w:rFonts w:ascii="Times New Roman" w:hAnsi="Times New Roman" w:cs="Times New Roman"/>
          <w:sz w:val="24"/>
          <w:szCs w:val="24"/>
          <w:lang w:val="en-GB"/>
        </w:rPr>
        <w:t>Dumitrascu</w:t>
      </w:r>
      <w:proofErr w:type="spellEnd"/>
      <w:r w:rsidRPr="00C74139">
        <w:rPr>
          <w:rFonts w:ascii="Times New Roman" w:hAnsi="Times New Roman" w:cs="Times New Roman"/>
          <w:sz w:val="24"/>
          <w:szCs w:val="24"/>
          <w:lang w:val="en-GB"/>
        </w:rPr>
        <w:t xml:space="preserve">, T. </w:t>
      </w:r>
      <w:proofErr w:type="spellStart"/>
      <w:r w:rsidRPr="00C74139">
        <w:rPr>
          <w:rFonts w:ascii="Times New Roman" w:hAnsi="Times New Roman" w:cs="Times New Roman"/>
          <w:sz w:val="24"/>
          <w:szCs w:val="24"/>
          <w:lang w:val="en-GB"/>
        </w:rPr>
        <w:t>Zdiniakova</w:t>
      </w:r>
      <w:proofErr w:type="spellEnd"/>
      <w:r w:rsidRPr="00C74139">
        <w:rPr>
          <w:rFonts w:ascii="Times New Roman" w:hAnsi="Times New Roman" w:cs="Times New Roman"/>
          <w:sz w:val="24"/>
          <w:szCs w:val="24"/>
          <w:lang w:val="en-GB"/>
        </w:rPr>
        <w:t xml:space="preserve">, Y. </w:t>
      </w:r>
      <w:proofErr w:type="spellStart"/>
      <w:r w:rsidRPr="00C74139">
        <w:rPr>
          <w:rFonts w:ascii="Times New Roman" w:hAnsi="Times New Roman" w:cs="Times New Roman"/>
          <w:sz w:val="24"/>
          <w:szCs w:val="24"/>
          <w:lang w:val="en-GB"/>
        </w:rPr>
        <w:t>Fiamegos</w:t>
      </w:r>
      <w:proofErr w:type="spellEnd"/>
      <w:r w:rsidRPr="00C74139">
        <w:rPr>
          <w:rFonts w:ascii="Times New Roman" w:hAnsi="Times New Roman" w:cs="Times New Roman"/>
          <w:sz w:val="24"/>
          <w:szCs w:val="24"/>
          <w:lang w:val="en-GB"/>
        </w:rPr>
        <w:t xml:space="preserve">, M. B. de la Calle </w:t>
      </w:r>
      <w:proofErr w:type="spellStart"/>
      <w:r w:rsidRPr="00C74139">
        <w:rPr>
          <w:rFonts w:ascii="Times New Roman" w:hAnsi="Times New Roman" w:cs="Times New Roman"/>
          <w:sz w:val="24"/>
          <w:szCs w:val="24"/>
          <w:lang w:val="en-GB"/>
        </w:rPr>
        <w:t>Gutiñas</w:t>
      </w:r>
      <w:proofErr w:type="spellEnd"/>
      <w:r w:rsidRPr="00C74139">
        <w:rPr>
          <w:rFonts w:ascii="Times New Roman" w:hAnsi="Times New Roman" w:cs="Times New Roman"/>
          <w:sz w:val="24"/>
          <w:szCs w:val="24"/>
          <w:lang w:val="en-GB"/>
        </w:rPr>
        <w:t xml:space="preserve">, </w:t>
      </w:r>
      <w:proofErr w:type="spellStart"/>
      <w:r w:rsidRPr="00C74139">
        <w:rPr>
          <w:rFonts w:ascii="Times New Roman" w:hAnsi="Times New Roman" w:cs="Times New Roman"/>
          <w:i/>
          <w:iCs/>
          <w:sz w:val="24"/>
          <w:szCs w:val="24"/>
          <w:lang w:val="en-GB"/>
        </w:rPr>
        <w:t>Talanta</w:t>
      </w:r>
      <w:proofErr w:type="spellEnd"/>
      <w:r w:rsidRPr="00C74139">
        <w:rPr>
          <w:rFonts w:ascii="Times New Roman" w:hAnsi="Times New Roman" w:cs="Times New Roman"/>
          <w:i/>
          <w:iCs/>
          <w:sz w:val="24"/>
          <w:szCs w:val="24"/>
          <w:lang w:val="en-GB"/>
        </w:rPr>
        <w:t xml:space="preserve"> Open</w:t>
      </w:r>
      <w:r w:rsidRPr="00C74139">
        <w:rPr>
          <w:rFonts w:ascii="Times New Roman" w:hAnsi="Times New Roman" w:cs="Times New Roman"/>
          <w:sz w:val="24"/>
          <w:szCs w:val="24"/>
          <w:lang w:val="en-GB"/>
        </w:rPr>
        <w:t xml:space="preserve">, </w:t>
      </w:r>
      <w:r w:rsidRPr="00C74139">
        <w:rPr>
          <w:rFonts w:ascii="Times New Roman" w:hAnsi="Times New Roman" w:cs="Times New Roman"/>
          <w:b/>
          <w:bCs/>
          <w:sz w:val="24"/>
          <w:szCs w:val="24"/>
          <w:lang w:val="en-GB"/>
        </w:rPr>
        <w:t>2021</w:t>
      </w:r>
      <w:r w:rsidRPr="00C74139">
        <w:rPr>
          <w:rFonts w:ascii="Times New Roman" w:hAnsi="Times New Roman" w:cs="Times New Roman"/>
          <w:sz w:val="24"/>
          <w:szCs w:val="24"/>
          <w:lang w:val="en-GB"/>
        </w:rPr>
        <w:t>, p.100040.</w:t>
      </w:r>
      <w:r w:rsidR="006C689F" w:rsidRPr="00C74139">
        <w:rPr>
          <w:rFonts w:ascii="Times New Roman" w:hAnsi="Times New Roman" w:cs="Times New Roman"/>
          <w:sz w:val="24"/>
          <w:szCs w:val="24"/>
          <w:lang w:val="en-GB"/>
        </w:rPr>
        <w:t xml:space="preserve"> </w:t>
      </w:r>
      <w:r w:rsidR="006C689F" w:rsidRPr="00C74139">
        <w:rPr>
          <w:rFonts w:ascii="Times New Roman" w:hAnsi="Times New Roman" w:cs="Times New Roman"/>
          <w:b/>
          <w:bCs/>
          <w:sz w:val="24"/>
          <w:szCs w:val="24"/>
          <w:lang w:val="en-GB"/>
        </w:rPr>
        <w:t>DOI:</w:t>
      </w:r>
      <w:r w:rsidR="006C689F" w:rsidRPr="00C74139">
        <w:rPr>
          <w:rFonts w:ascii="Times New Roman" w:hAnsi="Times New Roman" w:cs="Times New Roman"/>
          <w:sz w:val="24"/>
          <w:szCs w:val="24"/>
          <w:lang w:val="en-GB"/>
        </w:rPr>
        <w:t xml:space="preserve"> 10.1016/j.talo.2021.100040</w:t>
      </w:r>
    </w:p>
    <w:p w14:paraId="416D808D" w14:textId="25D63BCC" w:rsidR="0016392F" w:rsidRPr="00C74139" w:rsidRDefault="001E6AB6" w:rsidP="00C13CF3">
      <w:pPr>
        <w:pStyle w:val="Odstavekseznama"/>
        <w:numPr>
          <w:ilvl w:val="0"/>
          <w:numId w:val="6"/>
        </w:numPr>
        <w:spacing w:after="0" w:line="360" w:lineRule="auto"/>
        <w:ind w:left="397" w:hanging="397"/>
        <w:jc w:val="both"/>
        <w:rPr>
          <w:rFonts w:ascii="Times New Roman" w:hAnsi="Times New Roman" w:cs="Times New Roman"/>
          <w:sz w:val="24"/>
          <w:szCs w:val="24"/>
          <w:lang w:val="en-GB"/>
        </w:rPr>
      </w:pPr>
      <w:bookmarkStart w:id="3" w:name="_ENREF_11"/>
      <w:r w:rsidRPr="00C74139">
        <w:rPr>
          <w:rFonts w:ascii="Times New Roman" w:hAnsi="Times New Roman" w:cs="Times New Roman"/>
          <w:sz w:val="24"/>
          <w:szCs w:val="24"/>
          <w:lang w:val="en-GB"/>
        </w:rPr>
        <w:t xml:space="preserve">M. </w:t>
      </w:r>
      <w:proofErr w:type="spellStart"/>
      <w:r w:rsidR="0016392F" w:rsidRPr="00C74139">
        <w:rPr>
          <w:rFonts w:ascii="Times New Roman" w:hAnsi="Times New Roman" w:cs="Times New Roman"/>
          <w:sz w:val="24"/>
          <w:szCs w:val="24"/>
          <w:lang w:val="en-GB"/>
        </w:rPr>
        <w:t>Nečemer</w:t>
      </w:r>
      <w:proofErr w:type="spellEnd"/>
      <w:r w:rsidR="0016392F"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P. </w:t>
      </w:r>
      <w:proofErr w:type="spellStart"/>
      <w:r w:rsidR="0016392F" w:rsidRPr="00C74139">
        <w:rPr>
          <w:rFonts w:ascii="Times New Roman" w:hAnsi="Times New Roman" w:cs="Times New Roman"/>
          <w:sz w:val="24"/>
          <w:szCs w:val="24"/>
          <w:lang w:val="en-GB"/>
        </w:rPr>
        <w:t>Kump</w:t>
      </w:r>
      <w:proofErr w:type="spellEnd"/>
      <w:r w:rsidR="0016392F"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J. </w:t>
      </w:r>
      <w:proofErr w:type="spellStart"/>
      <w:r w:rsidR="0016392F" w:rsidRPr="00C74139">
        <w:rPr>
          <w:rFonts w:ascii="Times New Roman" w:hAnsi="Times New Roman" w:cs="Times New Roman"/>
          <w:sz w:val="24"/>
          <w:szCs w:val="24"/>
          <w:lang w:val="en-GB"/>
        </w:rPr>
        <w:t>Ščančar</w:t>
      </w:r>
      <w:proofErr w:type="spellEnd"/>
      <w:r w:rsidR="0016392F"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R. </w:t>
      </w:r>
      <w:proofErr w:type="spellStart"/>
      <w:r w:rsidR="0016392F" w:rsidRPr="00C74139">
        <w:rPr>
          <w:rFonts w:ascii="Times New Roman" w:hAnsi="Times New Roman" w:cs="Times New Roman"/>
          <w:sz w:val="24"/>
          <w:szCs w:val="24"/>
          <w:lang w:val="en-GB"/>
        </w:rPr>
        <w:t>Jaćimović</w:t>
      </w:r>
      <w:proofErr w:type="spellEnd"/>
      <w:r w:rsidR="0016392F"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J. </w:t>
      </w:r>
      <w:proofErr w:type="spellStart"/>
      <w:r w:rsidR="0016392F" w:rsidRPr="00C74139">
        <w:rPr>
          <w:rFonts w:ascii="Times New Roman" w:hAnsi="Times New Roman" w:cs="Times New Roman"/>
          <w:sz w:val="24"/>
          <w:szCs w:val="24"/>
          <w:lang w:val="en-GB"/>
        </w:rPr>
        <w:t>Simčič</w:t>
      </w:r>
      <w:proofErr w:type="spellEnd"/>
      <w:r w:rsidR="0016392F"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P. </w:t>
      </w:r>
      <w:proofErr w:type="spellStart"/>
      <w:r w:rsidR="0016392F" w:rsidRPr="00C74139">
        <w:rPr>
          <w:rFonts w:ascii="Times New Roman" w:hAnsi="Times New Roman" w:cs="Times New Roman"/>
          <w:sz w:val="24"/>
          <w:szCs w:val="24"/>
          <w:lang w:val="en-GB"/>
        </w:rPr>
        <w:t>Pelicon</w:t>
      </w:r>
      <w:proofErr w:type="spellEnd"/>
      <w:r w:rsidR="0016392F"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M. </w:t>
      </w:r>
      <w:proofErr w:type="spellStart"/>
      <w:r w:rsidR="0016392F" w:rsidRPr="00C74139">
        <w:rPr>
          <w:rFonts w:ascii="Times New Roman" w:hAnsi="Times New Roman" w:cs="Times New Roman"/>
          <w:sz w:val="24"/>
          <w:szCs w:val="24"/>
          <w:lang w:val="en-GB"/>
        </w:rPr>
        <w:t>Budnar</w:t>
      </w:r>
      <w:proofErr w:type="spellEnd"/>
      <w:r w:rsidR="0016392F"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Z. </w:t>
      </w:r>
      <w:proofErr w:type="spellStart"/>
      <w:r w:rsidR="0016392F" w:rsidRPr="00C74139">
        <w:rPr>
          <w:rFonts w:ascii="Times New Roman" w:hAnsi="Times New Roman" w:cs="Times New Roman"/>
          <w:sz w:val="24"/>
          <w:szCs w:val="24"/>
          <w:lang w:val="en-GB"/>
        </w:rPr>
        <w:t>Jeran</w:t>
      </w:r>
      <w:proofErr w:type="spellEnd"/>
      <w:r w:rsidR="0016392F"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P. </w:t>
      </w:r>
      <w:proofErr w:type="spellStart"/>
      <w:r w:rsidR="0016392F" w:rsidRPr="00C74139">
        <w:rPr>
          <w:rFonts w:ascii="Times New Roman" w:hAnsi="Times New Roman" w:cs="Times New Roman"/>
          <w:sz w:val="24"/>
          <w:szCs w:val="24"/>
          <w:lang w:val="en-GB"/>
        </w:rPr>
        <w:t>Pongrac</w:t>
      </w:r>
      <w:proofErr w:type="spellEnd"/>
      <w:r w:rsidRPr="00C74139">
        <w:rPr>
          <w:rFonts w:ascii="Times New Roman" w:hAnsi="Times New Roman" w:cs="Times New Roman"/>
          <w:sz w:val="24"/>
          <w:szCs w:val="24"/>
          <w:lang w:val="en-GB"/>
        </w:rPr>
        <w:t>,</w:t>
      </w:r>
      <w:r w:rsidR="0016392F" w:rsidRPr="00C74139">
        <w:rPr>
          <w:rFonts w:ascii="Times New Roman" w:hAnsi="Times New Roman" w:cs="Times New Roman"/>
          <w:sz w:val="24"/>
          <w:szCs w:val="24"/>
          <w:lang w:val="en-GB"/>
        </w:rPr>
        <w:t xml:space="preserve"> </w:t>
      </w:r>
      <w:proofErr w:type="spellStart"/>
      <w:r w:rsidR="0016392F" w:rsidRPr="00C74139">
        <w:rPr>
          <w:rFonts w:ascii="Times New Roman" w:hAnsi="Times New Roman" w:cs="Times New Roman"/>
          <w:i/>
          <w:iCs/>
          <w:sz w:val="24"/>
          <w:szCs w:val="24"/>
          <w:lang w:val="en-GB"/>
        </w:rPr>
        <w:t>Spectrochim</w:t>
      </w:r>
      <w:proofErr w:type="spellEnd"/>
      <w:r w:rsidRPr="00C74139">
        <w:rPr>
          <w:rFonts w:ascii="Times New Roman" w:hAnsi="Times New Roman" w:cs="Times New Roman"/>
          <w:i/>
          <w:iCs/>
          <w:sz w:val="24"/>
          <w:szCs w:val="24"/>
          <w:lang w:val="en-GB"/>
        </w:rPr>
        <w:t>.</w:t>
      </w:r>
      <w:r w:rsidR="0016392F" w:rsidRPr="00C74139">
        <w:rPr>
          <w:rFonts w:ascii="Times New Roman" w:hAnsi="Times New Roman" w:cs="Times New Roman"/>
          <w:i/>
          <w:iCs/>
          <w:sz w:val="24"/>
          <w:szCs w:val="24"/>
          <w:lang w:val="en-GB"/>
        </w:rPr>
        <w:t xml:space="preserve"> Acta B</w:t>
      </w:r>
      <w:r w:rsidR="0016392F" w:rsidRPr="00C74139">
        <w:rPr>
          <w:rFonts w:ascii="Times New Roman" w:hAnsi="Times New Roman" w:cs="Times New Roman"/>
          <w:sz w:val="24"/>
          <w:szCs w:val="24"/>
          <w:lang w:val="en-GB"/>
        </w:rPr>
        <w:t xml:space="preserve"> </w:t>
      </w:r>
      <w:r w:rsidRPr="00C74139">
        <w:rPr>
          <w:rFonts w:ascii="Times New Roman" w:hAnsi="Times New Roman" w:cs="Times New Roman"/>
          <w:b/>
          <w:bCs/>
          <w:sz w:val="24"/>
          <w:szCs w:val="24"/>
          <w:lang w:val="en-GB"/>
        </w:rPr>
        <w:t>2008</w:t>
      </w:r>
      <w:r w:rsidRPr="00C74139">
        <w:rPr>
          <w:rFonts w:ascii="Times New Roman" w:hAnsi="Times New Roman" w:cs="Times New Roman"/>
          <w:sz w:val="24"/>
          <w:szCs w:val="24"/>
          <w:lang w:val="en-GB"/>
        </w:rPr>
        <w:t xml:space="preserve">, </w:t>
      </w:r>
      <w:r w:rsidR="0016392F" w:rsidRPr="00C74139">
        <w:rPr>
          <w:rFonts w:ascii="Times New Roman" w:hAnsi="Times New Roman" w:cs="Times New Roman"/>
          <w:i/>
          <w:iCs/>
          <w:sz w:val="24"/>
          <w:szCs w:val="24"/>
          <w:lang w:val="en-GB"/>
        </w:rPr>
        <w:t>63</w:t>
      </w:r>
      <w:r w:rsidRPr="00C74139">
        <w:rPr>
          <w:rFonts w:ascii="Times New Roman" w:hAnsi="Times New Roman" w:cs="Times New Roman"/>
          <w:sz w:val="24"/>
          <w:szCs w:val="24"/>
          <w:lang w:val="en-GB"/>
        </w:rPr>
        <w:t xml:space="preserve">, </w:t>
      </w:r>
      <w:r w:rsidR="0016392F" w:rsidRPr="00C74139">
        <w:rPr>
          <w:rFonts w:ascii="Times New Roman" w:hAnsi="Times New Roman" w:cs="Times New Roman"/>
          <w:sz w:val="24"/>
          <w:szCs w:val="24"/>
          <w:lang w:val="en-GB"/>
        </w:rPr>
        <w:t>1240</w:t>
      </w:r>
      <w:r w:rsidRPr="00C74139">
        <w:rPr>
          <w:rFonts w:ascii="Times New Roman" w:hAnsi="Times New Roman" w:cs="Times New Roman"/>
          <w:sz w:val="24"/>
          <w:szCs w:val="24"/>
          <w:lang w:val="en-GB"/>
        </w:rPr>
        <w:t>–</w:t>
      </w:r>
      <w:r w:rsidR="0016392F" w:rsidRPr="00C74139">
        <w:rPr>
          <w:rFonts w:ascii="Times New Roman" w:hAnsi="Times New Roman" w:cs="Times New Roman"/>
          <w:sz w:val="24"/>
          <w:szCs w:val="24"/>
          <w:lang w:val="en-GB"/>
        </w:rPr>
        <w:t xml:space="preserve">1247. </w:t>
      </w:r>
      <w:r w:rsidR="006C689F" w:rsidRPr="00C74139">
        <w:rPr>
          <w:rFonts w:ascii="Times New Roman" w:hAnsi="Times New Roman" w:cs="Times New Roman"/>
          <w:b/>
          <w:bCs/>
          <w:sz w:val="24"/>
          <w:szCs w:val="24"/>
          <w:lang w:val="en-GB"/>
        </w:rPr>
        <w:t>DOI</w:t>
      </w:r>
      <w:r w:rsidR="0016392F" w:rsidRPr="00C74139">
        <w:rPr>
          <w:rFonts w:ascii="Times New Roman" w:hAnsi="Times New Roman" w:cs="Times New Roman"/>
          <w:b/>
          <w:bCs/>
          <w:sz w:val="24"/>
          <w:szCs w:val="24"/>
          <w:lang w:val="en-GB"/>
        </w:rPr>
        <w:t>:</w:t>
      </w:r>
      <w:r w:rsidR="0016392F" w:rsidRPr="00C74139">
        <w:rPr>
          <w:rFonts w:ascii="Times New Roman" w:hAnsi="Times New Roman" w:cs="Times New Roman"/>
          <w:sz w:val="24"/>
          <w:szCs w:val="24"/>
          <w:lang w:val="en-GB"/>
        </w:rPr>
        <w:t xml:space="preserve"> </w:t>
      </w:r>
      <w:hyperlink r:id="rId9" w:history="1">
        <w:r w:rsidR="0016392F" w:rsidRPr="00C74139">
          <w:rPr>
            <w:rStyle w:val="Hiperpovezava"/>
            <w:rFonts w:ascii="Times New Roman" w:hAnsi="Times New Roman" w:cs="Times New Roman"/>
            <w:color w:val="auto"/>
            <w:sz w:val="24"/>
            <w:szCs w:val="24"/>
            <w:u w:val="none"/>
            <w:lang w:val="en-GB"/>
          </w:rPr>
          <w:t>10.1016/j.sab.2008.07.006</w:t>
        </w:r>
        <w:bookmarkEnd w:id="3"/>
      </w:hyperlink>
    </w:p>
    <w:p w14:paraId="20E9815C" w14:textId="6D3577A7" w:rsidR="0016392F" w:rsidRPr="00C74139" w:rsidRDefault="00BD0DB5" w:rsidP="00C13CF3">
      <w:pPr>
        <w:pStyle w:val="Odstavekseznama"/>
        <w:numPr>
          <w:ilvl w:val="0"/>
          <w:numId w:val="6"/>
        </w:numPr>
        <w:spacing w:after="0" w:line="360" w:lineRule="auto"/>
        <w:ind w:left="397" w:hanging="397"/>
        <w:jc w:val="both"/>
        <w:rPr>
          <w:rFonts w:ascii="Times New Roman" w:hAnsi="Times New Roman" w:cs="Times New Roman"/>
          <w:sz w:val="24"/>
          <w:szCs w:val="24"/>
          <w:lang w:val="en-GB"/>
        </w:rPr>
      </w:pPr>
      <w:bookmarkStart w:id="4" w:name="_ENREF_12"/>
      <w:r w:rsidRPr="00C74139">
        <w:rPr>
          <w:rFonts w:ascii="Times New Roman" w:hAnsi="Times New Roman" w:cs="Times New Roman"/>
          <w:sz w:val="24"/>
          <w:szCs w:val="24"/>
          <w:lang w:val="en-GB"/>
        </w:rPr>
        <w:t xml:space="preserve">M. </w:t>
      </w:r>
      <w:proofErr w:type="spellStart"/>
      <w:r w:rsidR="0016392F" w:rsidRPr="00C74139">
        <w:rPr>
          <w:rFonts w:ascii="Times New Roman" w:hAnsi="Times New Roman" w:cs="Times New Roman"/>
          <w:sz w:val="24"/>
          <w:szCs w:val="24"/>
          <w:lang w:val="en-GB"/>
        </w:rPr>
        <w:t>Nečemer</w:t>
      </w:r>
      <w:proofErr w:type="spellEnd"/>
      <w:r w:rsidR="0016392F"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P. </w:t>
      </w:r>
      <w:proofErr w:type="spellStart"/>
      <w:r w:rsidR="0016392F" w:rsidRPr="00C74139">
        <w:rPr>
          <w:rFonts w:ascii="Times New Roman" w:hAnsi="Times New Roman" w:cs="Times New Roman"/>
          <w:sz w:val="24"/>
          <w:szCs w:val="24"/>
          <w:lang w:val="en-GB"/>
        </w:rPr>
        <w:t>Kump</w:t>
      </w:r>
      <w:proofErr w:type="spellEnd"/>
      <w:r w:rsidR="0016392F"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K. </w:t>
      </w:r>
      <w:r w:rsidR="0016392F" w:rsidRPr="00C74139">
        <w:rPr>
          <w:rFonts w:ascii="Times New Roman" w:hAnsi="Times New Roman" w:cs="Times New Roman"/>
          <w:sz w:val="24"/>
          <w:szCs w:val="24"/>
          <w:lang w:val="en-GB"/>
        </w:rPr>
        <w:t>Vogel-</w:t>
      </w:r>
      <w:proofErr w:type="spellStart"/>
      <w:r w:rsidR="0016392F" w:rsidRPr="00C74139">
        <w:rPr>
          <w:rFonts w:ascii="Times New Roman" w:hAnsi="Times New Roman" w:cs="Times New Roman"/>
          <w:sz w:val="24"/>
          <w:szCs w:val="24"/>
          <w:lang w:val="en-GB"/>
        </w:rPr>
        <w:t>Mikuš</w:t>
      </w:r>
      <w:proofErr w:type="spellEnd"/>
      <w:r w:rsidRPr="00C74139">
        <w:rPr>
          <w:rFonts w:ascii="Times New Roman" w:hAnsi="Times New Roman" w:cs="Times New Roman"/>
          <w:sz w:val="24"/>
          <w:szCs w:val="24"/>
          <w:lang w:val="en-GB"/>
        </w:rPr>
        <w:t>, i</w:t>
      </w:r>
      <w:r w:rsidR="0016392F" w:rsidRPr="00C74139">
        <w:rPr>
          <w:rFonts w:ascii="Times New Roman" w:hAnsi="Times New Roman" w:cs="Times New Roman"/>
          <w:sz w:val="24"/>
          <w:szCs w:val="24"/>
          <w:lang w:val="en-GB"/>
        </w:rPr>
        <w:t>n: Use of X-ray fluorescence-based analytical techniques in phytoremediation</w:t>
      </w:r>
      <w:r w:rsidRPr="00C74139">
        <w:rPr>
          <w:rFonts w:ascii="Times New Roman" w:hAnsi="Times New Roman" w:cs="Times New Roman"/>
          <w:sz w:val="24"/>
          <w:szCs w:val="24"/>
          <w:lang w:val="en-GB"/>
        </w:rPr>
        <w:t>,</w:t>
      </w:r>
      <w:r w:rsidR="0016392F" w:rsidRPr="00C74139">
        <w:rPr>
          <w:rFonts w:ascii="Times New Roman" w:hAnsi="Times New Roman" w:cs="Times New Roman"/>
          <w:sz w:val="24"/>
          <w:szCs w:val="24"/>
          <w:lang w:val="en-GB"/>
        </w:rPr>
        <w:t xml:space="preserve"> Nova Science Publishers, </w:t>
      </w:r>
      <w:r w:rsidR="006C689F" w:rsidRPr="00C74139">
        <w:rPr>
          <w:rFonts w:ascii="Times New Roman" w:hAnsi="Times New Roman" w:cs="Times New Roman"/>
          <w:sz w:val="24"/>
          <w:szCs w:val="24"/>
          <w:lang w:val="en-GB"/>
        </w:rPr>
        <w:t xml:space="preserve">Inc., </w:t>
      </w:r>
      <w:r w:rsidR="0016392F" w:rsidRPr="00C74139">
        <w:rPr>
          <w:rFonts w:ascii="Times New Roman" w:hAnsi="Times New Roman" w:cs="Times New Roman"/>
          <w:sz w:val="24"/>
          <w:szCs w:val="24"/>
          <w:lang w:val="en-GB"/>
        </w:rPr>
        <w:t>New York</w:t>
      </w:r>
      <w:bookmarkEnd w:id="4"/>
      <w:r w:rsidR="006C689F" w:rsidRPr="00C74139">
        <w:rPr>
          <w:rFonts w:ascii="Times New Roman" w:hAnsi="Times New Roman" w:cs="Times New Roman"/>
          <w:sz w:val="24"/>
          <w:szCs w:val="24"/>
          <w:lang w:val="en-GB"/>
        </w:rPr>
        <w:t>, USA,</w:t>
      </w:r>
      <w:r w:rsidRPr="00C74139">
        <w:rPr>
          <w:rFonts w:ascii="Times New Roman" w:hAnsi="Times New Roman" w:cs="Times New Roman"/>
          <w:sz w:val="24"/>
          <w:szCs w:val="24"/>
          <w:lang w:val="en-GB"/>
        </w:rPr>
        <w:t xml:space="preserve"> </w:t>
      </w:r>
      <w:r w:rsidRPr="00C74139">
        <w:rPr>
          <w:rFonts w:ascii="Times New Roman" w:hAnsi="Times New Roman" w:cs="Times New Roman"/>
          <w:b/>
          <w:bCs/>
          <w:sz w:val="24"/>
          <w:szCs w:val="24"/>
          <w:lang w:val="en-GB"/>
        </w:rPr>
        <w:t>2011</w:t>
      </w:r>
      <w:r w:rsidRPr="00C74139">
        <w:rPr>
          <w:rFonts w:ascii="Times New Roman" w:hAnsi="Times New Roman" w:cs="Times New Roman"/>
          <w:sz w:val="24"/>
          <w:szCs w:val="24"/>
          <w:lang w:val="en-GB"/>
        </w:rPr>
        <w:t>,</w:t>
      </w:r>
      <w:r w:rsidR="006C689F" w:rsidRPr="00C74139">
        <w:rPr>
          <w:rFonts w:ascii="Times New Roman" w:hAnsi="Times New Roman" w:cs="Times New Roman"/>
          <w:sz w:val="24"/>
          <w:szCs w:val="24"/>
          <w:lang w:val="en-GB"/>
        </w:rPr>
        <w:t xml:space="preserve"> 331</w:t>
      </w:r>
      <w:r w:rsidRPr="00C74139">
        <w:rPr>
          <w:rFonts w:ascii="Times New Roman" w:hAnsi="Times New Roman" w:cs="Times New Roman"/>
          <w:sz w:val="24"/>
          <w:szCs w:val="24"/>
          <w:lang w:val="en-GB"/>
        </w:rPr>
        <w:t>–</w:t>
      </w:r>
      <w:r w:rsidR="006C689F" w:rsidRPr="00C74139">
        <w:rPr>
          <w:rFonts w:ascii="Times New Roman" w:hAnsi="Times New Roman" w:cs="Times New Roman"/>
          <w:sz w:val="24"/>
          <w:szCs w:val="24"/>
          <w:lang w:val="en-GB"/>
        </w:rPr>
        <w:t>358</w:t>
      </w:r>
    </w:p>
    <w:p w14:paraId="01C4AAFF" w14:textId="7BC72B19" w:rsidR="008622BE" w:rsidRPr="00C74139" w:rsidRDefault="00BD0DB5" w:rsidP="00C13CF3">
      <w:pPr>
        <w:pStyle w:val="Odstavekseznama"/>
        <w:numPr>
          <w:ilvl w:val="0"/>
          <w:numId w:val="6"/>
        </w:numPr>
        <w:spacing w:after="0" w:line="360" w:lineRule="auto"/>
        <w:ind w:left="397" w:hanging="397"/>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A. P. </w:t>
      </w:r>
      <w:r w:rsidR="008622BE" w:rsidRPr="00C74139">
        <w:rPr>
          <w:rFonts w:ascii="Times New Roman" w:hAnsi="Times New Roman" w:cs="Times New Roman"/>
          <w:sz w:val="24"/>
          <w:szCs w:val="24"/>
          <w:lang w:val="en-GB"/>
        </w:rPr>
        <w:t xml:space="preserve">de Oliveira, </w:t>
      </w:r>
      <w:r w:rsidRPr="00C74139">
        <w:rPr>
          <w:rFonts w:ascii="Times New Roman" w:hAnsi="Times New Roman" w:cs="Times New Roman"/>
          <w:sz w:val="24"/>
          <w:szCs w:val="24"/>
          <w:lang w:val="en-GB"/>
        </w:rPr>
        <w:t xml:space="preserve">B. D. S. O. </w:t>
      </w:r>
      <w:proofErr w:type="spellStart"/>
      <w:r w:rsidR="008622BE" w:rsidRPr="00C74139">
        <w:rPr>
          <w:rFonts w:ascii="Times New Roman" w:hAnsi="Times New Roman" w:cs="Times New Roman"/>
          <w:sz w:val="24"/>
          <w:szCs w:val="24"/>
          <w:lang w:val="en-GB"/>
        </w:rPr>
        <w:t>Mateó</w:t>
      </w:r>
      <w:proofErr w:type="spellEnd"/>
      <w:r w:rsidR="008622BE"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A. M. </w:t>
      </w:r>
      <w:proofErr w:type="spellStart"/>
      <w:r w:rsidR="008622BE" w:rsidRPr="00C74139">
        <w:rPr>
          <w:rFonts w:ascii="Times New Roman" w:hAnsi="Times New Roman" w:cs="Times New Roman"/>
          <w:sz w:val="24"/>
          <w:szCs w:val="24"/>
          <w:lang w:val="en-GB"/>
        </w:rPr>
        <w:t>Fioroto</w:t>
      </w:r>
      <w:proofErr w:type="spellEnd"/>
      <w:r w:rsidR="008622BE"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P. V. </w:t>
      </w:r>
      <w:r w:rsidR="008622BE" w:rsidRPr="00C74139">
        <w:rPr>
          <w:rFonts w:ascii="Times New Roman" w:hAnsi="Times New Roman" w:cs="Times New Roman"/>
          <w:sz w:val="24"/>
          <w:szCs w:val="24"/>
          <w:lang w:val="en-GB"/>
        </w:rPr>
        <w:t>de Oliveira,</w:t>
      </w:r>
      <w:r w:rsidRPr="00C74139">
        <w:rPr>
          <w:rFonts w:ascii="Times New Roman" w:hAnsi="Times New Roman" w:cs="Times New Roman"/>
          <w:sz w:val="24"/>
          <w:szCs w:val="24"/>
          <w:lang w:val="en-GB"/>
        </w:rPr>
        <w:t xml:space="preserve"> J.</w:t>
      </w:r>
      <w:r w:rsidR="008622BE" w:rsidRPr="00C74139">
        <w:rPr>
          <w:rFonts w:ascii="Times New Roman" w:hAnsi="Times New Roman" w:cs="Times New Roman"/>
          <w:sz w:val="24"/>
          <w:szCs w:val="24"/>
          <w:lang w:val="en-GB"/>
        </w:rPr>
        <w:t xml:space="preserve"> </w:t>
      </w:r>
      <w:proofErr w:type="spellStart"/>
      <w:r w:rsidR="008622BE" w:rsidRPr="00C74139">
        <w:rPr>
          <w:rFonts w:ascii="Times New Roman" w:hAnsi="Times New Roman" w:cs="Times New Roman"/>
          <w:sz w:val="24"/>
          <w:szCs w:val="24"/>
          <w:lang w:val="en-GB"/>
        </w:rPr>
        <w:t>Naozuka</w:t>
      </w:r>
      <w:proofErr w:type="spellEnd"/>
      <w:r w:rsidR="008622BE" w:rsidRPr="00C74139">
        <w:rPr>
          <w:rFonts w:ascii="Times New Roman" w:hAnsi="Times New Roman" w:cs="Times New Roman"/>
          <w:sz w:val="24"/>
          <w:szCs w:val="24"/>
          <w:lang w:val="en-GB"/>
        </w:rPr>
        <w:t xml:space="preserve">, </w:t>
      </w:r>
      <w:r w:rsidR="008622BE" w:rsidRPr="00C74139">
        <w:rPr>
          <w:rFonts w:ascii="Times New Roman" w:hAnsi="Times New Roman" w:cs="Times New Roman"/>
          <w:i/>
          <w:iCs/>
          <w:sz w:val="24"/>
          <w:szCs w:val="24"/>
          <w:lang w:val="en-GB"/>
        </w:rPr>
        <w:t>J</w:t>
      </w:r>
      <w:r w:rsidRPr="00C74139">
        <w:rPr>
          <w:rFonts w:ascii="Times New Roman" w:hAnsi="Times New Roman" w:cs="Times New Roman"/>
          <w:i/>
          <w:iCs/>
          <w:sz w:val="24"/>
          <w:szCs w:val="24"/>
          <w:lang w:val="en-GB"/>
        </w:rPr>
        <w:t>.</w:t>
      </w:r>
      <w:r w:rsidR="008622BE" w:rsidRPr="00C74139">
        <w:rPr>
          <w:rFonts w:ascii="Times New Roman" w:hAnsi="Times New Roman" w:cs="Times New Roman"/>
          <w:i/>
          <w:iCs/>
          <w:sz w:val="24"/>
          <w:szCs w:val="24"/>
          <w:lang w:val="en-GB"/>
        </w:rPr>
        <w:t xml:space="preserve"> Food Comp</w:t>
      </w:r>
      <w:r w:rsidRPr="00C74139">
        <w:rPr>
          <w:rFonts w:ascii="Times New Roman" w:hAnsi="Times New Roman" w:cs="Times New Roman"/>
          <w:i/>
          <w:iCs/>
          <w:sz w:val="24"/>
          <w:szCs w:val="24"/>
          <w:lang w:val="en-GB"/>
        </w:rPr>
        <w:t>.</w:t>
      </w:r>
      <w:r w:rsidR="008622BE" w:rsidRPr="00C74139">
        <w:rPr>
          <w:rFonts w:ascii="Times New Roman" w:hAnsi="Times New Roman" w:cs="Times New Roman"/>
          <w:i/>
          <w:iCs/>
          <w:sz w:val="24"/>
          <w:szCs w:val="24"/>
          <w:lang w:val="en-GB"/>
        </w:rPr>
        <w:t xml:space="preserve"> Anal</w:t>
      </w:r>
      <w:r w:rsidRPr="00C74139">
        <w:rPr>
          <w:rFonts w:ascii="Times New Roman" w:hAnsi="Times New Roman" w:cs="Times New Roman"/>
          <w:i/>
          <w:iCs/>
          <w:sz w:val="24"/>
          <w:szCs w:val="24"/>
          <w:lang w:val="en-GB"/>
        </w:rPr>
        <w:t>.</w:t>
      </w:r>
      <w:r w:rsidR="008622BE" w:rsidRPr="00C74139">
        <w:rPr>
          <w:rFonts w:ascii="Times New Roman" w:hAnsi="Times New Roman" w:cs="Times New Roman"/>
          <w:sz w:val="24"/>
          <w:szCs w:val="24"/>
          <w:lang w:val="en-GB"/>
        </w:rPr>
        <w:t xml:space="preserve"> </w:t>
      </w:r>
      <w:r w:rsidRPr="00C74139">
        <w:rPr>
          <w:rFonts w:ascii="Times New Roman" w:hAnsi="Times New Roman" w:cs="Times New Roman"/>
          <w:b/>
          <w:bCs/>
          <w:sz w:val="24"/>
          <w:szCs w:val="24"/>
          <w:lang w:val="en-GB"/>
        </w:rPr>
        <w:t>2018</w:t>
      </w:r>
      <w:r w:rsidRPr="00C74139">
        <w:rPr>
          <w:rFonts w:ascii="Times New Roman" w:hAnsi="Times New Roman" w:cs="Times New Roman"/>
          <w:sz w:val="24"/>
          <w:szCs w:val="24"/>
          <w:lang w:val="en-GB"/>
        </w:rPr>
        <w:t xml:space="preserve">, </w:t>
      </w:r>
      <w:r w:rsidR="008622BE" w:rsidRPr="00C74139">
        <w:rPr>
          <w:rFonts w:ascii="Times New Roman" w:hAnsi="Times New Roman" w:cs="Times New Roman"/>
          <w:i/>
          <w:iCs/>
          <w:sz w:val="24"/>
          <w:szCs w:val="24"/>
          <w:lang w:val="en-GB"/>
        </w:rPr>
        <w:t>67</w:t>
      </w:r>
      <w:r w:rsidR="008622BE"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1</w:t>
      </w:r>
      <w:r w:rsidR="008622BE" w:rsidRPr="00C74139">
        <w:rPr>
          <w:rFonts w:ascii="Times New Roman" w:hAnsi="Times New Roman" w:cs="Times New Roman"/>
          <w:sz w:val="24"/>
          <w:szCs w:val="24"/>
          <w:lang w:val="en-GB"/>
        </w:rPr>
        <w:t>35</w:t>
      </w:r>
      <w:r w:rsidRPr="00C74139">
        <w:rPr>
          <w:rFonts w:ascii="Times New Roman" w:hAnsi="Times New Roman" w:cs="Times New Roman"/>
          <w:sz w:val="24"/>
          <w:szCs w:val="24"/>
          <w:lang w:val="en-GB"/>
        </w:rPr>
        <w:t>–</w:t>
      </w:r>
      <w:r w:rsidR="008622BE" w:rsidRPr="00C74139">
        <w:rPr>
          <w:rFonts w:ascii="Times New Roman" w:hAnsi="Times New Roman" w:cs="Times New Roman"/>
          <w:sz w:val="24"/>
          <w:szCs w:val="24"/>
          <w:lang w:val="en-GB"/>
        </w:rPr>
        <w:t>140.</w:t>
      </w:r>
      <w:r w:rsidR="006C689F" w:rsidRPr="00C74139">
        <w:rPr>
          <w:rFonts w:ascii="Times New Roman" w:hAnsi="Times New Roman" w:cs="Times New Roman"/>
          <w:sz w:val="24"/>
          <w:szCs w:val="24"/>
          <w:lang w:val="en-GB"/>
        </w:rPr>
        <w:t xml:space="preserve"> </w:t>
      </w:r>
      <w:r w:rsidR="006C689F" w:rsidRPr="00C74139">
        <w:rPr>
          <w:rFonts w:ascii="Times New Roman" w:hAnsi="Times New Roman" w:cs="Times New Roman"/>
          <w:b/>
          <w:bCs/>
          <w:sz w:val="24"/>
          <w:szCs w:val="24"/>
          <w:lang w:val="en-GB"/>
        </w:rPr>
        <w:t>DOI:</w:t>
      </w:r>
      <w:r w:rsidR="006C689F" w:rsidRPr="00C74139">
        <w:rPr>
          <w:rFonts w:ascii="Times New Roman" w:hAnsi="Times New Roman" w:cs="Times New Roman"/>
          <w:sz w:val="24"/>
          <w:szCs w:val="24"/>
          <w:lang w:val="en-GB"/>
        </w:rPr>
        <w:t xml:space="preserve"> 10.1016/j.jfca.2018.01.012</w:t>
      </w:r>
    </w:p>
    <w:p w14:paraId="2462F70D" w14:textId="655D8C8F" w:rsidR="008622BE" w:rsidRPr="00C74139" w:rsidRDefault="00BD0DB5" w:rsidP="00C13CF3">
      <w:pPr>
        <w:pStyle w:val="Odstavekseznama"/>
        <w:numPr>
          <w:ilvl w:val="0"/>
          <w:numId w:val="6"/>
        </w:numPr>
        <w:spacing w:after="0" w:line="360" w:lineRule="auto"/>
        <w:ind w:left="397" w:hanging="397"/>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G. E. </w:t>
      </w:r>
      <w:r w:rsidR="008622BE" w:rsidRPr="00C74139">
        <w:rPr>
          <w:rFonts w:ascii="Times New Roman" w:hAnsi="Times New Roman" w:cs="Times New Roman"/>
          <w:sz w:val="24"/>
          <w:szCs w:val="24"/>
          <w:lang w:val="en-GB"/>
        </w:rPr>
        <w:t xml:space="preserve">Guild, </w:t>
      </w:r>
      <w:r w:rsidRPr="00C74139">
        <w:rPr>
          <w:rFonts w:ascii="Times New Roman" w:hAnsi="Times New Roman" w:cs="Times New Roman"/>
          <w:sz w:val="24"/>
          <w:szCs w:val="24"/>
          <w:lang w:val="en-GB"/>
        </w:rPr>
        <w:t xml:space="preserve">N. G. </w:t>
      </w:r>
      <w:proofErr w:type="spellStart"/>
      <w:r w:rsidR="008622BE" w:rsidRPr="00C74139">
        <w:rPr>
          <w:rFonts w:ascii="Times New Roman" w:hAnsi="Times New Roman" w:cs="Times New Roman"/>
          <w:sz w:val="24"/>
          <w:szCs w:val="24"/>
          <w:lang w:val="en-GB"/>
        </w:rPr>
        <w:t>Paltridge</w:t>
      </w:r>
      <w:proofErr w:type="spellEnd"/>
      <w:r w:rsidR="008622BE"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M. S. </w:t>
      </w:r>
      <w:r w:rsidR="008622BE" w:rsidRPr="00C74139">
        <w:rPr>
          <w:rFonts w:ascii="Times New Roman" w:hAnsi="Times New Roman" w:cs="Times New Roman"/>
          <w:sz w:val="24"/>
          <w:szCs w:val="24"/>
          <w:lang w:val="en-GB"/>
        </w:rPr>
        <w:t xml:space="preserve">Andersson, </w:t>
      </w:r>
      <w:r w:rsidRPr="00C74139">
        <w:rPr>
          <w:rFonts w:ascii="Times New Roman" w:hAnsi="Times New Roman" w:cs="Times New Roman"/>
          <w:sz w:val="24"/>
          <w:szCs w:val="24"/>
          <w:lang w:val="en-GB"/>
        </w:rPr>
        <w:t xml:space="preserve">J.C. </w:t>
      </w:r>
      <w:proofErr w:type="spellStart"/>
      <w:r w:rsidR="008622BE" w:rsidRPr="00C74139">
        <w:rPr>
          <w:rFonts w:ascii="Times New Roman" w:hAnsi="Times New Roman" w:cs="Times New Roman"/>
          <w:sz w:val="24"/>
          <w:szCs w:val="24"/>
          <w:lang w:val="en-GB"/>
        </w:rPr>
        <w:t>Stangoulis</w:t>
      </w:r>
      <w:proofErr w:type="spellEnd"/>
      <w:r w:rsidR="008622BE" w:rsidRPr="00C74139">
        <w:rPr>
          <w:rFonts w:ascii="Times New Roman" w:hAnsi="Times New Roman" w:cs="Times New Roman"/>
          <w:sz w:val="24"/>
          <w:szCs w:val="24"/>
          <w:lang w:val="en-GB"/>
        </w:rPr>
        <w:t>,</w:t>
      </w:r>
      <w:r w:rsidRPr="00C74139">
        <w:rPr>
          <w:rFonts w:ascii="Times New Roman" w:hAnsi="Times New Roman" w:cs="Times New Roman"/>
          <w:sz w:val="24"/>
          <w:szCs w:val="24"/>
          <w:lang w:val="en-GB"/>
        </w:rPr>
        <w:t xml:space="preserve"> </w:t>
      </w:r>
      <w:r w:rsidR="008622BE" w:rsidRPr="00C74139">
        <w:rPr>
          <w:rFonts w:ascii="Times New Roman" w:hAnsi="Times New Roman" w:cs="Times New Roman"/>
          <w:i/>
          <w:iCs/>
          <w:sz w:val="24"/>
          <w:szCs w:val="24"/>
          <w:lang w:val="en-GB"/>
        </w:rPr>
        <w:t xml:space="preserve">Plant </w:t>
      </w:r>
      <w:r w:rsidRPr="00C74139">
        <w:rPr>
          <w:rFonts w:ascii="Times New Roman" w:hAnsi="Times New Roman" w:cs="Times New Roman"/>
          <w:i/>
          <w:iCs/>
          <w:sz w:val="24"/>
          <w:szCs w:val="24"/>
          <w:lang w:val="en-GB"/>
        </w:rPr>
        <w:t>S</w:t>
      </w:r>
      <w:r w:rsidR="008622BE" w:rsidRPr="00C74139">
        <w:rPr>
          <w:rFonts w:ascii="Times New Roman" w:hAnsi="Times New Roman" w:cs="Times New Roman"/>
          <w:i/>
          <w:iCs/>
          <w:sz w:val="24"/>
          <w:szCs w:val="24"/>
          <w:lang w:val="en-GB"/>
        </w:rPr>
        <w:t>oil</w:t>
      </w:r>
      <w:r w:rsidR="008622BE" w:rsidRPr="00C74139">
        <w:rPr>
          <w:rFonts w:ascii="Times New Roman" w:hAnsi="Times New Roman" w:cs="Times New Roman"/>
          <w:sz w:val="24"/>
          <w:szCs w:val="24"/>
          <w:lang w:val="en-GB"/>
        </w:rPr>
        <w:t xml:space="preserve"> </w:t>
      </w:r>
      <w:r w:rsidRPr="00C74139">
        <w:rPr>
          <w:rFonts w:ascii="Times New Roman" w:hAnsi="Times New Roman" w:cs="Times New Roman"/>
          <w:b/>
          <w:bCs/>
          <w:sz w:val="24"/>
          <w:szCs w:val="24"/>
          <w:lang w:val="en-GB"/>
        </w:rPr>
        <w:t>2017</w:t>
      </w:r>
      <w:r w:rsidRPr="00C74139">
        <w:rPr>
          <w:rFonts w:ascii="Times New Roman" w:hAnsi="Times New Roman" w:cs="Times New Roman"/>
          <w:sz w:val="24"/>
          <w:szCs w:val="24"/>
          <w:lang w:val="en-GB"/>
        </w:rPr>
        <w:t xml:space="preserve">, </w:t>
      </w:r>
      <w:r w:rsidR="008622BE" w:rsidRPr="00C74139">
        <w:rPr>
          <w:rFonts w:ascii="Times New Roman" w:hAnsi="Times New Roman" w:cs="Times New Roman"/>
          <w:i/>
          <w:iCs/>
          <w:sz w:val="24"/>
          <w:szCs w:val="24"/>
          <w:lang w:val="en-GB"/>
        </w:rPr>
        <w:t>419</w:t>
      </w:r>
      <w:r w:rsidR="008622BE" w:rsidRPr="00C74139">
        <w:rPr>
          <w:rFonts w:ascii="Times New Roman" w:hAnsi="Times New Roman" w:cs="Times New Roman"/>
          <w:sz w:val="24"/>
          <w:szCs w:val="24"/>
          <w:lang w:val="en-GB"/>
        </w:rPr>
        <w:t>(1), 457</w:t>
      </w:r>
      <w:r w:rsidRPr="00C74139">
        <w:rPr>
          <w:rFonts w:ascii="Times New Roman" w:hAnsi="Times New Roman" w:cs="Times New Roman"/>
          <w:sz w:val="24"/>
          <w:szCs w:val="24"/>
          <w:lang w:val="en-GB"/>
        </w:rPr>
        <w:t>–</w:t>
      </w:r>
      <w:r w:rsidR="008622BE" w:rsidRPr="00C74139">
        <w:rPr>
          <w:rFonts w:ascii="Times New Roman" w:hAnsi="Times New Roman" w:cs="Times New Roman"/>
          <w:sz w:val="24"/>
          <w:szCs w:val="24"/>
          <w:lang w:val="en-GB"/>
        </w:rPr>
        <w:t>466.</w:t>
      </w:r>
      <w:r w:rsidR="006C689F" w:rsidRPr="00C74139">
        <w:rPr>
          <w:rFonts w:ascii="Times New Roman" w:hAnsi="Times New Roman" w:cs="Times New Roman"/>
          <w:sz w:val="24"/>
          <w:szCs w:val="24"/>
          <w:lang w:val="en-GB"/>
        </w:rPr>
        <w:t xml:space="preserve"> </w:t>
      </w:r>
      <w:r w:rsidR="006C689F" w:rsidRPr="00C74139">
        <w:rPr>
          <w:rFonts w:ascii="Times New Roman" w:hAnsi="Times New Roman" w:cs="Times New Roman"/>
          <w:b/>
          <w:bCs/>
          <w:sz w:val="24"/>
          <w:szCs w:val="24"/>
          <w:lang w:val="en-GB"/>
        </w:rPr>
        <w:t>DOI:</w:t>
      </w:r>
      <w:r w:rsidR="006C689F" w:rsidRPr="00C74139">
        <w:rPr>
          <w:rFonts w:ascii="Times New Roman" w:hAnsi="Times New Roman" w:cs="Times New Roman"/>
          <w:sz w:val="24"/>
          <w:szCs w:val="24"/>
          <w:lang w:val="en-GB"/>
        </w:rPr>
        <w:t xml:space="preserve"> 10.1007/s11104-017-3352-4</w:t>
      </w:r>
    </w:p>
    <w:p w14:paraId="74996907" w14:textId="20221048" w:rsidR="00047BC6" w:rsidRPr="00C74139" w:rsidRDefault="00BD0DB5" w:rsidP="00C13CF3">
      <w:pPr>
        <w:pStyle w:val="Odstavekseznama"/>
        <w:numPr>
          <w:ilvl w:val="0"/>
          <w:numId w:val="6"/>
        </w:numPr>
        <w:spacing w:after="0" w:line="360" w:lineRule="auto"/>
        <w:ind w:left="397" w:hanging="397"/>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G. R. </w:t>
      </w:r>
      <w:r w:rsidR="00047BC6" w:rsidRPr="00C74139">
        <w:rPr>
          <w:rFonts w:ascii="Times New Roman" w:hAnsi="Times New Roman" w:cs="Times New Roman"/>
          <w:sz w:val="24"/>
          <w:szCs w:val="24"/>
          <w:lang w:val="en-GB"/>
        </w:rPr>
        <w:t xml:space="preserve">Gomes, </w:t>
      </w:r>
      <w:r w:rsidRPr="00C74139">
        <w:rPr>
          <w:rFonts w:ascii="Times New Roman" w:hAnsi="Times New Roman" w:cs="Times New Roman"/>
          <w:sz w:val="24"/>
          <w:szCs w:val="24"/>
          <w:lang w:val="en-GB"/>
        </w:rPr>
        <w:t xml:space="preserve">G. H. </w:t>
      </w:r>
      <w:proofErr w:type="spellStart"/>
      <w:r w:rsidR="00047BC6" w:rsidRPr="00C74139">
        <w:rPr>
          <w:rFonts w:ascii="Times New Roman" w:hAnsi="Times New Roman" w:cs="Times New Roman"/>
          <w:sz w:val="24"/>
          <w:szCs w:val="24"/>
          <w:lang w:val="en-GB"/>
        </w:rPr>
        <w:t>Freiria</w:t>
      </w:r>
      <w:proofErr w:type="spellEnd"/>
      <w:r w:rsidR="00047BC6"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L. </w:t>
      </w:r>
      <w:r w:rsidR="00047BC6" w:rsidRPr="00C74139">
        <w:rPr>
          <w:rFonts w:ascii="Times New Roman" w:hAnsi="Times New Roman" w:cs="Times New Roman"/>
          <w:sz w:val="24"/>
          <w:szCs w:val="24"/>
          <w:lang w:val="en-GB"/>
        </w:rPr>
        <w:t xml:space="preserve">Vinicius Constantino, </w:t>
      </w:r>
      <w:r w:rsidRPr="00C74139">
        <w:rPr>
          <w:rFonts w:ascii="Times New Roman" w:hAnsi="Times New Roman" w:cs="Times New Roman"/>
          <w:sz w:val="24"/>
          <w:szCs w:val="24"/>
          <w:lang w:val="en-GB"/>
        </w:rPr>
        <w:t xml:space="preserve">S. M. </w:t>
      </w:r>
      <w:r w:rsidR="00047BC6" w:rsidRPr="00C74139">
        <w:rPr>
          <w:rFonts w:ascii="Times New Roman" w:hAnsi="Times New Roman" w:cs="Times New Roman"/>
          <w:sz w:val="24"/>
          <w:szCs w:val="24"/>
          <w:lang w:val="en-GB"/>
        </w:rPr>
        <w:t xml:space="preserve">Alves, </w:t>
      </w:r>
      <w:r w:rsidRPr="00C74139">
        <w:rPr>
          <w:rFonts w:ascii="Times New Roman" w:hAnsi="Times New Roman" w:cs="Times New Roman"/>
          <w:sz w:val="24"/>
          <w:szCs w:val="24"/>
          <w:lang w:val="en-GB"/>
        </w:rPr>
        <w:t xml:space="preserve">D. M. </w:t>
      </w:r>
      <w:proofErr w:type="spellStart"/>
      <w:r w:rsidR="00047BC6" w:rsidRPr="00C74139">
        <w:rPr>
          <w:rFonts w:ascii="Times New Roman" w:hAnsi="Times New Roman" w:cs="Times New Roman"/>
          <w:sz w:val="24"/>
          <w:szCs w:val="24"/>
          <w:lang w:val="en-GB"/>
        </w:rPr>
        <w:t>Zeffa</w:t>
      </w:r>
      <w:proofErr w:type="spellEnd"/>
      <w:r w:rsidR="00047BC6"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L. S. A. </w:t>
      </w:r>
      <w:r w:rsidR="00047BC6" w:rsidRPr="00C74139">
        <w:rPr>
          <w:rFonts w:ascii="Times New Roman" w:hAnsi="Times New Roman" w:cs="Times New Roman"/>
          <w:sz w:val="24"/>
          <w:szCs w:val="24"/>
          <w:lang w:val="en-GB"/>
        </w:rPr>
        <w:t xml:space="preserve">Takahashi, </w:t>
      </w:r>
      <w:proofErr w:type="spellStart"/>
      <w:r w:rsidR="00047BC6" w:rsidRPr="00C74139">
        <w:rPr>
          <w:rFonts w:ascii="Times New Roman" w:hAnsi="Times New Roman" w:cs="Times New Roman"/>
          <w:i/>
          <w:iCs/>
          <w:sz w:val="24"/>
          <w:szCs w:val="24"/>
          <w:lang w:val="en-GB"/>
        </w:rPr>
        <w:t>Semina</w:t>
      </w:r>
      <w:proofErr w:type="spellEnd"/>
      <w:r w:rsidR="00047BC6" w:rsidRPr="00C74139">
        <w:rPr>
          <w:rFonts w:ascii="Times New Roman" w:hAnsi="Times New Roman" w:cs="Times New Roman"/>
          <w:i/>
          <w:iCs/>
          <w:sz w:val="24"/>
          <w:szCs w:val="24"/>
          <w:lang w:val="en-GB"/>
        </w:rPr>
        <w:t xml:space="preserve">: </w:t>
      </w:r>
      <w:proofErr w:type="spellStart"/>
      <w:r w:rsidR="00047BC6" w:rsidRPr="00C74139">
        <w:rPr>
          <w:rFonts w:ascii="Times New Roman" w:hAnsi="Times New Roman" w:cs="Times New Roman"/>
          <w:i/>
          <w:iCs/>
          <w:sz w:val="24"/>
          <w:szCs w:val="24"/>
          <w:lang w:val="en-GB"/>
        </w:rPr>
        <w:t>Ciênc</w:t>
      </w:r>
      <w:proofErr w:type="spellEnd"/>
      <w:r w:rsidRPr="00C74139">
        <w:rPr>
          <w:rFonts w:ascii="Times New Roman" w:hAnsi="Times New Roman" w:cs="Times New Roman"/>
          <w:i/>
          <w:iCs/>
          <w:sz w:val="24"/>
          <w:szCs w:val="24"/>
          <w:lang w:val="en-GB"/>
        </w:rPr>
        <w:t>.</w:t>
      </w:r>
      <w:r w:rsidR="00047BC6" w:rsidRPr="00C74139">
        <w:rPr>
          <w:rFonts w:ascii="Times New Roman" w:hAnsi="Times New Roman" w:cs="Times New Roman"/>
          <w:i/>
          <w:iCs/>
          <w:sz w:val="24"/>
          <w:szCs w:val="24"/>
          <w:lang w:val="en-GB"/>
        </w:rPr>
        <w:t xml:space="preserve"> </w:t>
      </w:r>
      <w:proofErr w:type="spellStart"/>
      <w:r w:rsidR="00047BC6" w:rsidRPr="00C74139">
        <w:rPr>
          <w:rFonts w:ascii="Times New Roman" w:hAnsi="Times New Roman" w:cs="Times New Roman"/>
          <w:i/>
          <w:iCs/>
          <w:sz w:val="24"/>
          <w:szCs w:val="24"/>
          <w:lang w:val="en-GB"/>
        </w:rPr>
        <w:t>Agrár</w:t>
      </w:r>
      <w:proofErr w:type="spellEnd"/>
      <w:r w:rsidRPr="00C74139">
        <w:rPr>
          <w:rFonts w:ascii="Times New Roman" w:hAnsi="Times New Roman" w:cs="Times New Roman"/>
          <w:i/>
          <w:iCs/>
          <w:sz w:val="24"/>
          <w:szCs w:val="24"/>
          <w:lang w:val="en-GB"/>
        </w:rPr>
        <w:t>.</w:t>
      </w:r>
      <w:r w:rsidR="00047BC6" w:rsidRPr="00C74139">
        <w:rPr>
          <w:rFonts w:ascii="Times New Roman" w:hAnsi="Times New Roman" w:cs="Times New Roman"/>
          <w:sz w:val="24"/>
          <w:szCs w:val="24"/>
          <w:lang w:val="en-GB"/>
        </w:rPr>
        <w:t xml:space="preserve"> </w:t>
      </w:r>
      <w:r w:rsidRPr="00C74139">
        <w:rPr>
          <w:rFonts w:ascii="Times New Roman" w:hAnsi="Times New Roman" w:cs="Times New Roman"/>
          <w:b/>
          <w:bCs/>
          <w:sz w:val="24"/>
          <w:szCs w:val="24"/>
          <w:lang w:val="en-GB"/>
        </w:rPr>
        <w:t>2020</w:t>
      </w:r>
      <w:r w:rsidRPr="00C74139">
        <w:rPr>
          <w:rFonts w:ascii="Times New Roman" w:hAnsi="Times New Roman" w:cs="Times New Roman"/>
          <w:sz w:val="24"/>
          <w:szCs w:val="24"/>
          <w:lang w:val="en-GB"/>
        </w:rPr>
        <w:t xml:space="preserve">, </w:t>
      </w:r>
      <w:r w:rsidR="00047BC6" w:rsidRPr="00C74139">
        <w:rPr>
          <w:rFonts w:ascii="Times New Roman" w:hAnsi="Times New Roman" w:cs="Times New Roman"/>
          <w:i/>
          <w:iCs/>
          <w:sz w:val="24"/>
          <w:szCs w:val="24"/>
          <w:lang w:val="en-GB"/>
        </w:rPr>
        <w:t>41</w:t>
      </w:r>
      <w:r w:rsidR="00047BC6" w:rsidRPr="00C74139">
        <w:rPr>
          <w:rFonts w:ascii="Times New Roman" w:hAnsi="Times New Roman" w:cs="Times New Roman"/>
          <w:sz w:val="24"/>
          <w:szCs w:val="24"/>
          <w:lang w:val="en-GB"/>
        </w:rPr>
        <w:t>(5), 1469</w:t>
      </w:r>
      <w:r w:rsidRPr="00C74139">
        <w:rPr>
          <w:rFonts w:ascii="Times New Roman" w:hAnsi="Times New Roman" w:cs="Times New Roman"/>
          <w:sz w:val="24"/>
          <w:szCs w:val="24"/>
          <w:lang w:val="en-GB"/>
        </w:rPr>
        <w:t>–</w:t>
      </w:r>
      <w:r w:rsidR="00047BC6" w:rsidRPr="00C74139">
        <w:rPr>
          <w:rFonts w:ascii="Times New Roman" w:hAnsi="Times New Roman" w:cs="Times New Roman"/>
          <w:sz w:val="24"/>
          <w:szCs w:val="24"/>
          <w:lang w:val="en-GB"/>
        </w:rPr>
        <w:t>1482.</w:t>
      </w:r>
      <w:r w:rsidR="006C689F" w:rsidRPr="00C74139">
        <w:rPr>
          <w:rFonts w:ascii="Times New Roman" w:hAnsi="Times New Roman" w:cs="Times New Roman"/>
          <w:sz w:val="24"/>
          <w:szCs w:val="24"/>
          <w:lang w:val="en-GB"/>
        </w:rPr>
        <w:t xml:space="preserve"> </w:t>
      </w:r>
      <w:r w:rsidR="006C689F" w:rsidRPr="00C74139">
        <w:rPr>
          <w:rFonts w:ascii="Times New Roman" w:hAnsi="Times New Roman" w:cs="Times New Roman"/>
          <w:b/>
          <w:bCs/>
          <w:sz w:val="24"/>
          <w:szCs w:val="24"/>
          <w:lang w:val="en-GB"/>
        </w:rPr>
        <w:t>DOI:</w:t>
      </w:r>
      <w:r w:rsidR="006C689F" w:rsidRPr="00C74139">
        <w:rPr>
          <w:rFonts w:ascii="Times New Roman" w:hAnsi="Times New Roman" w:cs="Times New Roman"/>
          <w:sz w:val="24"/>
          <w:szCs w:val="24"/>
          <w:lang w:val="en-GB"/>
        </w:rPr>
        <w:t xml:space="preserve"> 10.5433/1679-0359.2020v41n5p1469</w:t>
      </w:r>
    </w:p>
    <w:p w14:paraId="1866A9E3" w14:textId="457E1302" w:rsidR="00047BC6" w:rsidRPr="00C74139" w:rsidRDefault="00BD0DB5" w:rsidP="00C13CF3">
      <w:pPr>
        <w:pStyle w:val="Odstavekseznama"/>
        <w:numPr>
          <w:ilvl w:val="0"/>
          <w:numId w:val="6"/>
        </w:numPr>
        <w:spacing w:after="0" w:line="360" w:lineRule="auto"/>
        <w:ind w:left="397" w:hanging="397"/>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T. </w:t>
      </w:r>
      <w:proofErr w:type="spellStart"/>
      <w:r w:rsidR="00047BC6" w:rsidRPr="00C74139">
        <w:rPr>
          <w:rFonts w:ascii="Times New Roman" w:hAnsi="Times New Roman" w:cs="Times New Roman"/>
          <w:sz w:val="24"/>
          <w:szCs w:val="24"/>
          <w:lang w:val="en-GB"/>
        </w:rPr>
        <w:t>Celmeli</w:t>
      </w:r>
      <w:proofErr w:type="spellEnd"/>
      <w:r w:rsidR="00047BC6"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H. </w:t>
      </w:r>
      <w:r w:rsidR="00047BC6" w:rsidRPr="00C74139">
        <w:rPr>
          <w:rFonts w:ascii="Times New Roman" w:hAnsi="Times New Roman" w:cs="Times New Roman"/>
          <w:sz w:val="24"/>
          <w:szCs w:val="24"/>
          <w:lang w:val="en-GB"/>
        </w:rPr>
        <w:t xml:space="preserve">Sari, </w:t>
      </w:r>
      <w:r w:rsidRPr="00C74139">
        <w:rPr>
          <w:rFonts w:ascii="Times New Roman" w:hAnsi="Times New Roman" w:cs="Times New Roman"/>
          <w:sz w:val="24"/>
          <w:szCs w:val="24"/>
          <w:lang w:val="en-GB"/>
        </w:rPr>
        <w:t xml:space="preserve">H. </w:t>
      </w:r>
      <w:proofErr w:type="spellStart"/>
      <w:r w:rsidR="00047BC6" w:rsidRPr="00C74139">
        <w:rPr>
          <w:rFonts w:ascii="Times New Roman" w:hAnsi="Times New Roman" w:cs="Times New Roman"/>
          <w:sz w:val="24"/>
          <w:szCs w:val="24"/>
          <w:lang w:val="en-GB"/>
        </w:rPr>
        <w:t>Canci</w:t>
      </w:r>
      <w:proofErr w:type="spellEnd"/>
      <w:r w:rsidR="00047BC6"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D.</w:t>
      </w:r>
      <w:r w:rsidR="00047BC6" w:rsidRPr="00C74139">
        <w:rPr>
          <w:rFonts w:ascii="Times New Roman" w:hAnsi="Times New Roman" w:cs="Times New Roman"/>
          <w:sz w:val="24"/>
          <w:szCs w:val="24"/>
          <w:lang w:val="en-GB"/>
        </w:rPr>
        <w:t xml:space="preserve"> Sari, </w:t>
      </w:r>
      <w:r w:rsidRPr="00C74139">
        <w:rPr>
          <w:rFonts w:ascii="Times New Roman" w:hAnsi="Times New Roman" w:cs="Times New Roman"/>
          <w:sz w:val="24"/>
          <w:szCs w:val="24"/>
          <w:lang w:val="en-GB"/>
        </w:rPr>
        <w:t>A.</w:t>
      </w:r>
      <w:r w:rsidR="00047BC6" w:rsidRPr="00C74139">
        <w:rPr>
          <w:rFonts w:ascii="Times New Roman" w:hAnsi="Times New Roman" w:cs="Times New Roman"/>
          <w:sz w:val="24"/>
          <w:szCs w:val="24"/>
          <w:lang w:val="en-GB"/>
        </w:rPr>
        <w:t xml:space="preserve"> Adak, </w:t>
      </w:r>
      <w:r w:rsidRPr="00C74139">
        <w:rPr>
          <w:rFonts w:ascii="Times New Roman" w:hAnsi="Times New Roman" w:cs="Times New Roman"/>
          <w:sz w:val="24"/>
          <w:szCs w:val="24"/>
          <w:lang w:val="en-GB"/>
        </w:rPr>
        <w:t xml:space="preserve">T. </w:t>
      </w:r>
      <w:proofErr w:type="spellStart"/>
      <w:r w:rsidR="00047BC6" w:rsidRPr="00C74139">
        <w:rPr>
          <w:rFonts w:ascii="Times New Roman" w:hAnsi="Times New Roman" w:cs="Times New Roman"/>
          <w:sz w:val="24"/>
          <w:szCs w:val="24"/>
          <w:lang w:val="en-GB"/>
        </w:rPr>
        <w:t>Eker</w:t>
      </w:r>
      <w:proofErr w:type="spellEnd"/>
      <w:r w:rsidR="00047BC6"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C.</w:t>
      </w:r>
      <w:r w:rsidR="00047BC6" w:rsidRPr="00C74139">
        <w:rPr>
          <w:rFonts w:ascii="Times New Roman" w:hAnsi="Times New Roman" w:cs="Times New Roman"/>
          <w:sz w:val="24"/>
          <w:szCs w:val="24"/>
          <w:lang w:val="en-GB"/>
        </w:rPr>
        <w:t xml:space="preserve"> </w:t>
      </w:r>
      <w:proofErr w:type="spellStart"/>
      <w:r w:rsidR="00047BC6" w:rsidRPr="00C74139">
        <w:rPr>
          <w:rFonts w:ascii="Times New Roman" w:hAnsi="Times New Roman" w:cs="Times New Roman"/>
          <w:sz w:val="24"/>
          <w:szCs w:val="24"/>
          <w:lang w:val="en-GB"/>
        </w:rPr>
        <w:t>Toker</w:t>
      </w:r>
      <w:proofErr w:type="spellEnd"/>
      <w:r w:rsidR="00047BC6" w:rsidRPr="00C74139">
        <w:rPr>
          <w:rFonts w:ascii="Times New Roman" w:hAnsi="Times New Roman" w:cs="Times New Roman"/>
          <w:sz w:val="24"/>
          <w:szCs w:val="24"/>
          <w:lang w:val="en-GB"/>
        </w:rPr>
        <w:t xml:space="preserve">, </w:t>
      </w:r>
      <w:r w:rsidR="00047BC6" w:rsidRPr="00C74139">
        <w:rPr>
          <w:rFonts w:ascii="Times New Roman" w:hAnsi="Times New Roman" w:cs="Times New Roman"/>
          <w:i/>
          <w:iCs/>
          <w:sz w:val="24"/>
          <w:szCs w:val="24"/>
          <w:lang w:val="en-GB"/>
        </w:rPr>
        <w:t>Agronomy</w:t>
      </w:r>
      <w:r w:rsidR="00047BC6" w:rsidRPr="00C74139">
        <w:rPr>
          <w:rFonts w:ascii="Times New Roman" w:hAnsi="Times New Roman" w:cs="Times New Roman"/>
          <w:sz w:val="24"/>
          <w:szCs w:val="24"/>
          <w:lang w:val="en-GB"/>
        </w:rPr>
        <w:t xml:space="preserve"> </w:t>
      </w:r>
      <w:r w:rsidRPr="00C74139">
        <w:rPr>
          <w:rFonts w:ascii="Times New Roman" w:hAnsi="Times New Roman" w:cs="Times New Roman"/>
          <w:b/>
          <w:bCs/>
          <w:sz w:val="24"/>
          <w:szCs w:val="24"/>
          <w:lang w:val="en-GB"/>
        </w:rPr>
        <w:t>2018</w:t>
      </w:r>
      <w:r w:rsidRPr="00C74139">
        <w:rPr>
          <w:rFonts w:ascii="Times New Roman" w:hAnsi="Times New Roman" w:cs="Times New Roman"/>
          <w:sz w:val="24"/>
          <w:szCs w:val="24"/>
          <w:lang w:val="en-GB"/>
        </w:rPr>
        <w:t xml:space="preserve">, </w:t>
      </w:r>
      <w:r w:rsidR="00047BC6" w:rsidRPr="00C74139">
        <w:rPr>
          <w:rFonts w:ascii="Times New Roman" w:hAnsi="Times New Roman" w:cs="Times New Roman"/>
          <w:i/>
          <w:iCs/>
          <w:sz w:val="24"/>
          <w:szCs w:val="24"/>
          <w:lang w:val="en-GB"/>
        </w:rPr>
        <w:t>8</w:t>
      </w:r>
      <w:r w:rsidR="00047BC6" w:rsidRPr="00C74139">
        <w:rPr>
          <w:rFonts w:ascii="Times New Roman" w:hAnsi="Times New Roman" w:cs="Times New Roman"/>
          <w:sz w:val="24"/>
          <w:szCs w:val="24"/>
          <w:lang w:val="en-GB"/>
        </w:rPr>
        <w:t>(9), p.166.</w:t>
      </w:r>
      <w:r w:rsidR="006C689F" w:rsidRPr="00C74139">
        <w:rPr>
          <w:rFonts w:ascii="Times New Roman" w:hAnsi="Times New Roman" w:cs="Times New Roman"/>
          <w:sz w:val="24"/>
          <w:szCs w:val="24"/>
          <w:lang w:val="en-GB"/>
        </w:rPr>
        <w:t xml:space="preserve"> </w:t>
      </w:r>
      <w:r w:rsidR="006C689F" w:rsidRPr="00C74139">
        <w:rPr>
          <w:rFonts w:ascii="Times New Roman" w:hAnsi="Times New Roman" w:cs="Times New Roman"/>
          <w:b/>
          <w:bCs/>
          <w:sz w:val="24"/>
          <w:szCs w:val="24"/>
          <w:lang w:val="en-GB"/>
        </w:rPr>
        <w:t>DOI:</w:t>
      </w:r>
      <w:r w:rsidR="006C689F" w:rsidRPr="00C74139">
        <w:rPr>
          <w:rFonts w:ascii="Times New Roman" w:hAnsi="Times New Roman" w:cs="Times New Roman"/>
          <w:sz w:val="24"/>
          <w:szCs w:val="24"/>
          <w:lang w:val="en-GB"/>
        </w:rPr>
        <w:t xml:space="preserve"> 10.3390/agronomy8090166</w:t>
      </w:r>
    </w:p>
    <w:p w14:paraId="3981DC12" w14:textId="303AEF3A" w:rsidR="008622BE" w:rsidRPr="00C74139" w:rsidRDefault="00A452AF" w:rsidP="00C13CF3">
      <w:pPr>
        <w:pStyle w:val="Odstavekseznama"/>
        <w:numPr>
          <w:ilvl w:val="0"/>
          <w:numId w:val="6"/>
        </w:numPr>
        <w:spacing w:after="0" w:line="360" w:lineRule="auto"/>
        <w:ind w:left="397" w:hanging="397"/>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S. </w:t>
      </w:r>
      <w:proofErr w:type="spellStart"/>
      <w:r w:rsidR="008622BE" w:rsidRPr="00C74139">
        <w:rPr>
          <w:rFonts w:ascii="Times New Roman" w:hAnsi="Times New Roman" w:cs="Times New Roman"/>
          <w:sz w:val="24"/>
          <w:szCs w:val="24"/>
          <w:lang w:val="en-GB"/>
        </w:rPr>
        <w:t>Lukin</w:t>
      </w:r>
      <w:proofErr w:type="spellEnd"/>
      <w:r w:rsidR="008622BE" w:rsidRPr="00C74139">
        <w:rPr>
          <w:rFonts w:ascii="Times New Roman" w:hAnsi="Times New Roman" w:cs="Times New Roman"/>
          <w:sz w:val="24"/>
          <w:szCs w:val="24"/>
          <w:lang w:val="en-GB"/>
        </w:rPr>
        <w:t>,</w:t>
      </w:r>
      <w:r w:rsidRPr="00C74139">
        <w:rPr>
          <w:rFonts w:ascii="Times New Roman" w:hAnsi="Times New Roman" w:cs="Times New Roman"/>
          <w:sz w:val="24"/>
          <w:szCs w:val="24"/>
          <w:lang w:val="en-GB"/>
        </w:rPr>
        <w:t xml:space="preserve"> </w:t>
      </w:r>
      <w:proofErr w:type="spellStart"/>
      <w:r w:rsidR="008622BE" w:rsidRPr="00C74139">
        <w:rPr>
          <w:rFonts w:ascii="Times New Roman" w:hAnsi="Times New Roman" w:cs="Times New Roman"/>
          <w:i/>
          <w:iCs/>
          <w:sz w:val="24"/>
          <w:szCs w:val="24"/>
          <w:lang w:val="en-GB"/>
        </w:rPr>
        <w:t>Vestnik</w:t>
      </w:r>
      <w:proofErr w:type="spellEnd"/>
      <w:r w:rsidR="008622BE" w:rsidRPr="00C74139">
        <w:rPr>
          <w:rFonts w:ascii="Times New Roman" w:hAnsi="Times New Roman" w:cs="Times New Roman"/>
          <w:i/>
          <w:iCs/>
          <w:sz w:val="24"/>
          <w:szCs w:val="24"/>
          <w:lang w:val="en-GB"/>
        </w:rPr>
        <w:t xml:space="preserve"> Russian </w:t>
      </w:r>
      <w:r w:rsidRPr="00C74139">
        <w:rPr>
          <w:rFonts w:ascii="Times New Roman" w:hAnsi="Times New Roman" w:cs="Times New Roman"/>
          <w:i/>
          <w:iCs/>
          <w:sz w:val="24"/>
          <w:szCs w:val="24"/>
          <w:lang w:val="en-GB"/>
        </w:rPr>
        <w:t>A</w:t>
      </w:r>
      <w:r w:rsidR="008622BE" w:rsidRPr="00C74139">
        <w:rPr>
          <w:rFonts w:ascii="Times New Roman" w:hAnsi="Times New Roman" w:cs="Times New Roman"/>
          <w:i/>
          <w:iCs/>
          <w:sz w:val="24"/>
          <w:szCs w:val="24"/>
          <w:lang w:val="en-GB"/>
        </w:rPr>
        <w:t>gric</w:t>
      </w:r>
      <w:r w:rsidRPr="00C74139">
        <w:rPr>
          <w:rFonts w:ascii="Times New Roman" w:hAnsi="Times New Roman" w:cs="Times New Roman"/>
          <w:i/>
          <w:iCs/>
          <w:sz w:val="24"/>
          <w:szCs w:val="24"/>
          <w:lang w:val="en-GB"/>
        </w:rPr>
        <w:t>.</w:t>
      </w:r>
      <w:r w:rsidR="008622BE" w:rsidRPr="00C74139">
        <w:rPr>
          <w:rFonts w:ascii="Times New Roman" w:hAnsi="Times New Roman" w:cs="Times New Roman"/>
          <w:i/>
          <w:iCs/>
          <w:sz w:val="24"/>
          <w:szCs w:val="24"/>
          <w:lang w:val="en-GB"/>
        </w:rPr>
        <w:t xml:space="preserve"> </w:t>
      </w:r>
      <w:r w:rsidRPr="00C74139">
        <w:rPr>
          <w:rFonts w:ascii="Times New Roman" w:hAnsi="Times New Roman" w:cs="Times New Roman"/>
          <w:i/>
          <w:iCs/>
          <w:sz w:val="24"/>
          <w:szCs w:val="24"/>
          <w:lang w:val="en-GB"/>
        </w:rPr>
        <w:t>S</w:t>
      </w:r>
      <w:r w:rsidR="008622BE" w:rsidRPr="00C74139">
        <w:rPr>
          <w:rFonts w:ascii="Times New Roman" w:hAnsi="Times New Roman" w:cs="Times New Roman"/>
          <w:i/>
          <w:iCs/>
          <w:sz w:val="24"/>
          <w:szCs w:val="24"/>
          <w:lang w:val="en-GB"/>
        </w:rPr>
        <w:t>ci</w:t>
      </w:r>
      <w:r w:rsidRPr="00C74139">
        <w:rPr>
          <w:rFonts w:ascii="Times New Roman" w:hAnsi="Times New Roman" w:cs="Times New Roman"/>
          <w:i/>
          <w:iCs/>
          <w:sz w:val="24"/>
          <w:szCs w:val="24"/>
          <w:lang w:val="en-GB"/>
        </w:rPr>
        <w:t>.</w:t>
      </w:r>
      <w:r w:rsidR="008622BE" w:rsidRPr="00C74139">
        <w:rPr>
          <w:rFonts w:ascii="Times New Roman" w:hAnsi="Times New Roman" w:cs="Times New Roman"/>
          <w:sz w:val="24"/>
          <w:szCs w:val="24"/>
          <w:lang w:val="en-GB"/>
        </w:rPr>
        <w:t xml:space="preserve"> </w:t>
      </w:r>
      <w:r w:rsidRPr="00C74139">
        <w:rPr>
          <w:rFonts w:ascii="Times New Roman" w:hAnsi="Times New Roman" w:cs="Times New Roman"/>
          <w:b/>
          <w:bCs/>
          <w:sz w:val="24"/>
          <w:szCs w:val="24"/>
          <w:lang w:val="en-GB"/>
        </w:rPr>
        <w:t>2018</w:t>
      </w:r>
      <w:r w:rsidRPr="00C74139">
        <w:rPr>
          <w:rFonts w:ascii="Times New Roman" w:hAnsi="Times New Roman" w:cs="Times New Roman"/>
          <w:sz w:val="24"/>
          <w:szCs w:val="24"/>
          <w:lang w:val="en-GB"/>
        </w:rPr>
        <w:t xml:space="preserve">, </w:t>
      </w:r>
      <w:r w:rsidR="008622BE" w:rsidRPr="00C74139">
        <w:rPr>
          <w:rFonts w:ascii="Times New Roman" w:hAnsi="Times New Roman" w:cs="Times New Roman"/>
          <w:sz w:val="24"/>
          <w:szCs w:val="24"/>
          <w:lang w:val="en-GB"/>
        </w:rPr>
        <w:t>6, 76</w:t>
      </w:r>
      <w:r w:rsidRPr="00C74139">
        <w:rPr>
          <w:rFonts w:ascii="Times New Roman" w:hAnsi="Times New Roman" w:cs="Times New Roman"/>
          <w:sz w:val="24"/>
          <w:szCs w:val="24"/>
          <w:lang w:val="en-GB"/>
        </w:rPr>
        <w:t>–</w:t>
      </w:r>
      <w:r w:rsidR="008622BE" w:rsidRPr="00C74139">
        <w:rPr>
          <w:rFonts w:ascii="Times New Roman" w:hAnsi="Times New Roman" w:cs="Times New Roman"/>
          <w:sz w:val="24"/>
          <w:szCs w:val="24"/>
          <w:lang w:val="en-GB"/>
        </w:rPr>
        <w:t>79.</w:t>
      </w:r>
      <w:r w:rsidR="006C689F" w:rsidRPr="00C74139">
        <w:rPr>
          <w:rFonts w:ascii="Times New Roman" w:hAnsi="Times New Roman" w:cs="Times New Roman"/>
          <w:sz w:val="24"/>
          <w:szCs w:val="24"/>
          <w:lang w:val="en-GB"/>
        </w:rPr>
        <w:t xml:space="preserve"> DOI: 10.30850/</w:t>
      </w:r>
      <w:proofErr w:type="spellStart"/>
      <w:r w:rsidR="006C689F" w:rsidRPr="00C74139">
        <w:rPr>
          <w:rFonts w:ascii="Times New Roman" w:hAnsi="Times New Roman" w:cs="Times New Roman"/>
          <w:sz w:val="24"/>
          <w:szCs w:val="24"/>
          <w:lang w:val="en-GB"/>
        </w:rPr>
        <w:t>vrsn</w:t>
      </w:r>
      <w:proofErr w:type="spellEnd"/>
      <w:r w:rsidR="006C689F" w:rsidRPr="00C74139">
        <w:rPr>
          <w:rFonts w:ascii="Times New Roman" w:hAnsi="Times New Roman" w:cs="Times New Roman"/>
          <w:sz w:val="24"/>
          <w:szCs w:val="24"/>
          <w:lang w:val="en-GB"/>
        </w:rPr>
        <w:t>/2018/6/76-79</w:t>
      </w:r>
    </w:p>
    <w:p w14:paraId="3090C213" w14:textId="4F852880" w:rsidR="008574DB" w:rsidRPr="00C74139" w:rsidRDefault="00A452AF" w:rsidP="00C13CF3">
      <w:pPr>
        <w:pStyle w:val="Odstavekseznama"/>
        <w:numPr>
          <w:ilvl w:val="0"/>
          <w:numId w:val="6"/>
        </w:numPr>
        <w:spacing w:after="0" w:line="360" w:lineRule="auto"/>
        <w:ind w:left="397" w:hanging="397"/>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C. I. </w:t>
      </w:r>
      <w:proofErr w:type="spellStart"/>
      <w:r w:rsidR="008574DB" w:rsidRPr="00C74139">
        <w:rPr>
          <w:rFonts w:ascii="Times New Roman" w:hAnsi="Times New Roman" w:cs="Times New Roman"/>
          <w:sz w:val="24"/>
          <w:szCs w:val="24"/>
          <w:lang w:val="en-GB"/>
        </w:rPr>
        <w:t>Lizarazo</w:t>
      </w:r>
      <w:proofErr w:type="spellEnd"/>
      <w:r w:rsidR="008574DB"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M. </w:t>
      </w:r>
      <w:proofErr w:type="spellStart"/>
      <w:r w:rsidR="008574DB" w:rsidRPr="00C74139">
        <w:rPr>
          <w:rFonts w:ascii="Times New Roman" w:hAnsi="Times New Roman" w:cs="Times New Roman"/>
          <w:sz w:val="24"/>
          <w:szCs w:val="24"/>
          <w:lang w:val="en-GB"/>
        </w:rPr>
        <w:t>Yli-Halla</w:t>
      </w:r>
      <w:proofErr w:type="spellEnd"/>
      <w:r w:rsidR="008574DB"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F. L.</w:t>
      </w:r>
      <w:r w:rsidR="008574DB" w:rsidRPr="00C74139">
        <w:rPr>
          <w:rFonts w:ascii="Times New Roman" w:hAnsi="Times New Roman" w:cs="Times New Roman"/>
          <w:sz w:val="24"/>
          <w:szCs w:val="24"/>
          <w:lang w:val="en-GB"/>
        </w:rPr>
        <w:t xml:space="preserve"> Stoddard, </w:t>
      </w:r>
      <w:proofErr w:type="spellStart"/>
      <w:r w:rsidR="008574DB" w:rsidRPr="00C74139">
        <w:rPr>
          <w:rFonts w:ascii="Times New Roman" w:hAnsi="Times New Roman" w:cs="Times New Roman"/>
          <w:i/>
          <w:iCs/>
          <w:sz w:val="24"/>
          <w:szCs w:val="24"/>
          <w:lang w:val="en-GB"/>
        </w:rPr>
        <w:t>Nutr</w:t>
      </w:r>
      <w:proofErr w:type="spellEnd"/>
      <w:r w:rsidRPr="00C74139">
        <w:rPr>
          <w:rFonts w:ascii="Times New Roman" w:hAnsi="Times New Roman" w:cs="Times New Roman"/>
          <w:i/>
          <w:iCs/>
          <w:sz w:val="24"/>
          <w:szCs w:val="24"/>
          <w:lang w:val="en-GB"/>
        </w:rPr>
        <w:t>.</w:t>
      </w:r>
      <w:r w:rsidR="008574DB" w:rsidRPr="00C74139">
        <w:rPr>
          <w:rFonts w:ascii="Times New Roman" w:hAnsi="Times New Roman" w:cs="Times New Roman"/>
          <w:i/>
          <w:iCs/>
          <w:sz w:val="24"/>
          <w:szCs w:val="24"/>
          <w:lang w:val="en-GB"/>
        </w:rPr>
        <w:t xml:space="preserve"> </w:t>
      </w:r>
      <w:proofErr w:type="spellStart"/>
      <w:r w:rsidRPr="00C74139">
        <w:rPr>
          <w:rFonts w:ascii="Times New Roman" w:hAnsi="Times New Roman" w:cs="Times New Roman"/>
          <w:i/>
          <w:iCs/>
          <w:sz w:val="24"/>
          <w:szCs w:val="24"/>
          <w:lang w:val="en-GB"/>
        </w:rPr>
        <w:t>C</w:t>
      </w:r>
      <w:r w:rsidR="008574DB" w:rsidRPr="00C74139">
        <w:rPr>
          <w:rFonts w:ascii="Times New Roman" w:hAnsi="Times New Roman" w:cs="Times New Roman"/>
          <w:i/>
          <w:iCs/>
          <w:sz w:val="24"/>
          <w:szCs w:val="24"/>
          <w:lang w:val="en-GB"/>
        </w:rPr>
        <w:t>ycl</w:t>
      </w:r>
      <w:proofErr w:type="spellEnd"/>
      <w:r w:rsidRPr="00C74139">
        <w:rPr>
          <w:rFonts w:ascii="Times New Roman" w:hAnsi="Times New Roman" w:cs="Times New Roman"/>
          <w:i/>
          <w:iCs/>
          <w:sz w:val="24"/>
          <w:szCs w:val="24"/>
          <w:lang w:val="en-GB"/>
        </w:rPr>
        <w:t>. A</w:t>
      </w:r>
      <w:r w:rsidR="008574DB" w:rsidRPr="00C74139">
        <w:rPr>
          <w:rFonts w:ascii="Times New Roman" w:hAnsi="Times New Roman" w:cs="Times New Roman"/>
          <w:i/>
          <w:iCs/>
          <w:sz w:val="24"/>
          <w:szCs w:val="24"/>
          <w:lang w:val="en-GB"/>
        </w:rPr>
        <w:t>groecosystems</w:t>
      </w:r>
      <w:r w:rsidR="008574DB" w:rsidRPr="00C74139">
        <w:rPr>
          <w:rFonts w:ascii="Times New Roman" w:hAnsi="Times New Roman" w:cs="Times New Roman"/>
          <w:sz w:val="24"/>
          <w:szCs w:val="24"/>
          <w:lang w:val="en-GB"/>
        </w:rPr>
        <w:t xml:space="preserve"> </w:t>
      </w:r>
      <w:r w:rsidRPr="00C74139">
        <w:rPr>
          <w:rFonts w:ascii="Times New Roman" w:hAnsi="Times New Roman" w:cs="Times New Roman"/>
          <w:b/>
          <w:bCs/>
          <w:sz w:val="24"/>
          <w:szCs w:val="24"/>
          <w:lang w:val="en-GB"/>
        </w:rPr>
        <w:t>2015</w:t>
      </w:r>
      <w:r w:rsidRPr="00C74139">
        <w:rPr>
          <w:rFonts w:ascii="Times New Roman" w:hAnsi="Times New Roman" w:cs="Times New Roman"/>
          <w:sz w:val="24"/>
          <w:szCs w:val="24"/>
          <w:lang w:val="en-GB"/>
        </w:rPr>
        <w:t xml:space="preserve">, </w:t>
      </w:r>
      <w:r w:rsidR="008574DB" w:rsidRPr="00C74139">
        <w:rPr>
          <w:rFonts w:ascii="Times New Roman" w:hAnsi="Times New Roman" w:cs="Times New Roman"/>
          <w:i/>
          <w:iCs/>
          <w:sz w:val="24"/>
          <w:szCs w:val="24"/>
          <w:lang w:val="en-GB"/>
        </w:rPr>
        <w:t>103</w:t>
      </w:r>
      <w:r w:rsidR="008574DB" w:rsidRPr="00C74139">
        <w:rPr>
          <w:rFonts w:ascii="Times New Roman" w:hAnsi="Times New Roman" w:cs="Times New Roman"/>
          <w:sz w:val="24"/>
          <w:szCs w:val="24"/>
          <w:lang w:val="en-GB"/>
        </w:rPr>
        <w:t>(3), 311</w:t>
      </w:r>
      <w:r w:rsidRPr="00C74139">
        <w:rPr>
          <w:rFonts w:ascii="Times New Roman" w:hAnsi="Times New Roman" w:cs="Times New Roman"/>
          <w:sz w:val="24"/>
          <w:szCs w:val="24"/>
          <w:lang w:val="en-GB"/>
        </w:rPr>
        <w:t>–</w:t>
      </w:r>
      <w:r w:rsidR="008574DB" w:rsidRPr="00C74139">
        <w:rPr>
          <w:rFonts w:ascii="Times New Roman" w:hAnsi="Times New Roman" w:cs="Times New Roman"/>
          <w:sz w:val="24"/>
          <w:szCs w:val="24"/>
          <w:lang w:val="en-GB"/>
        </w:rPr>
        <w:t>327.</w:t>
      </w:r>
      <w:r w:rsidR="006C689F" w:rsidRPr="00C74139">
        <w:rPr>
          <w:rFonts w:ascii="Times New Roman" w:hAnsi="Times New Roman" w:cs="Times New Roman"/>
          <w:sz w:val="24"/>
          <w:szCs w:val="24"/>
          <w:lang w:val="en-GB"/>
        </w:rPr>
        <w:t xml:space="preserve"> </w:t>
      </w:r>
      <w:r w:rsidR="006C689F" w:rsidRPr="00C74139">
        <w:rPr>
          <w:rFonts w:ascii="Times New Roman" w:hAnsi="Times New Roman" w:cs="Times New Roman"/>
          <w:b/>
          <w:bCs/>
          <w:sz w:val="24"/>
          <w:szCs w:val="24"/>
          <w:lang w:val="en-GB"/>
        </w:rPr>
        <w:t>DOI:</w:t>
      </w:r>
      <w:r w:rsidR="006C689F" w:rsidRPr="00C74139">
        <w:rPr>
          <w:rFonts w:ascii="Times New Roman" w:hAnsi="Times New Roman" w:cs="Times New Roman"/>
          <w:sz w:val="24"/>
          <w:szCs w:val="24"/>
          <w:lang w:val="en-GB"/>
        </w:rPr>
        <w:t xml:space="preserve"> 10.1007/s10705-015-9743-0</w:t>
      </w:r>
    </w:p>
    <w:p w14:paraId="477193F5" w14:textId="71E6B6AE" w:rsidR="00C13CF3" w:rsidRPr="00C74139" w:rsidRDefault="00A452AF" w:rsidP="00C13CF3">
      <w:pPr>
        <w:pStyle w:val="Odstavekseznama"/>
        <w:numPr>
          <w:ilvl w:val="0"/>
          <w:numId w:val="6"/>
        </w:numPr>
        <w:spacing w:after="0" w:line="360" w:lineRule="auto"/>
        <w:ind w:left="397" w:hanging="397"/>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H. </w:t>
      </w:r>
      <w:proofErr w:type="spellStart"/>
      <w:r w:rsidR="00047BC6" w:rsidRPr="00C74139">
        <w:rPr>
          <w:rFonts w:ascii="Times New Roman" w:hAnsi="Times New Roman" w:cs="Times New Roman"/>
          <w:sz w:val="24"/>
          <w:szCs w:val="24"/>
          <w:lang w:val="en-GB"/>
        </w:rPr>
        <w:t>Khazaei</w:t>
      </w:r>
      <w:proofErr w:type="spellEnd"/>
      <w:r w:rsidR="00047BC6"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A. </w:t>
      </w:r>
      <w:r w:rsidR="00047BC6" w:rsidRPr="00C74139">
        <w:rPr>
          <w:rFonts w:ascii="Times New Roman" w:hAnsi="Times New Roman" w:cs="Times New Roman"/>
          <w:sz w:val="24"/>
          <w:szCs w:val="24"/>
          <w:lang w:val="en-GB"/>
        </w:rPr>
        <w:t>Vandenberg</w:t>
      </w:r>
      <w:r w:rsidRPr="00C74139">
        <w:rPr>
          <w:rFonts w:ascii="Times New Roman" w:hAnsi="Times New Roman" w:cs="Times New Roman"/>
          <w:sz w:val="24"/>
          <w:szCs w:val="24"/>
          <w:lang w:val="en-GB"/>
        </w:rPr>
        <w:t>,</w:t>
      </w:r>
      <w:r w:rsidR="00047BC6" w:rsidRPr="00C74139">
        <w:rPr>
          <w:rFonts w:ascii="Times New Roman" w:hAnsi="Times New Roman" w:cs="Times New Roman"/>
          <w:sz w:val="24"/>
          <w:szCs w:val="24"/>
          <w:lang w:val="en-GB"/>
        </w:rPr>
        <w:t xml:space="preserve"> </w:t>
      </w:r>
      <w:r w:rsidR="00047BC6" w:rsidRPr="00C74139">
        <w:rPr>
          <w:rFonts w:ascii="Times New Roman" w:hAnsi="Times New Roman" w:cs="Times New Roman"/>
          <w:i/>
          <w:iCs/>
          <w:sz w:val="24"/>
          <w:szCs w:val="24"/>
          <w:lang w:val="en-GB"/>
        </w:rPr>
        <w:t>Agronomy</w:t>
      </w:r>
      <w:r w:rsidRPr="00C74139">
        <w:rPr>
          <w:rFonts w:ascii="Times New Roman" w:hAnsi="Times New Roman" w:cs="Times New Roman"/>
          <w:sz w:val="24"/>
          <w:szCs w:val="24"/>
          <w:lang w:val="en-GB"/>
        </w:rPr>
        <w:t xml:space="preserve"> </w:t>
      </w:r>
      <w:r w:rsidRPr="00C74139">
        <w:rPr>
          <w:rFonts w:ascii="Times New Roman" w:hAnsi="Times New Roman" w:cs="Times New Roman"/>
          <w:b/>
          <w:bCs/>
          <w:sz w:val="24"/>
          <w:szCs w:val="24"/>
          <w:lang w:val="en-GB"/>
        </w:rPr>
        <w:t>2020</w:t>
      </w:r>
      <w:r w:rsidR="00047BC6" w:rsidRPr="00C74139">
        <w:rPr>
          <w:rFonts w:ascii="Times New Roman" w:hAnsi="Times New Roman" w:cs="Times New Roman"/>
          <w:sz w:val="24"/>
          <w:szCs w:val="24"/>
          <w:lang w:val="en-GB"/>
        </w:rPr>
        <w:t xml:space="preserve">, </w:t>
      </w:r>
      <w:r w:rsidR="00047BC6" w:rsidRPr="00C74139">
        <w:rPr>
          <w:rFonts w:ascii="Times New Roman" w:hAnsi="Times New Roman" w:cs="Times New Roman"/>
          <w:i/>
          <w:iCs/>
          <w:sz w:val="24"/>
          <w:szCs w:val="24"/>
          <w:lang w:val="en-GB"/>
        </w:rPr>
        <w:t>10</w:t>
      </w:r>
      <w:r w:rsidR="00047BC6" w:rsidRPr="00C74139">
        <w:rPr>
          <w:rFonts w:ascii="Times New Roman" w:hAnsi="Times New Roman" w:cs="Times New Roman"/>
          <w:sz w:val="24"/>
          <w:szCs w:val="24"/>
          <w:lang w:val="en-GB"/>
        </w:rPr>
        <w:t>(4), p.511.</w:t>
      </w:r>
      <w:r w:rsidR="006C689F" w:rsidRPr="00C74139">
        <w:rPr>
          <w:rFonts w:ascii="Times New Roman" w:hAnsi="Times New Roman" w:cs="Times New Roman"/>
          <w:sz w:val="24"/>
          <w:szCs w:val="24"/>
          <w:lang w:val="en-GB"/>
        </w:rPr>
        <w:t xml:space="preserve"> </w:t>
      </w:r>
      <w:r w:rsidR="006C689F" w:rsidRPr="00C74139">
        <w:rPr>
          <w:rFonts w:ascii="Times New Roman" w:hAnsi="Times New Roman" w:cs="Times New Roman"/>
          <w:b/>
          <w:bCs/>
          <w:sz w:val="24"/>
          <w:szCs w:val="24"/>
          <w:lang w:val="en-GB"/>
        </w:rPr>
        <w:t>DOI:</w:t>
      </w:r>
      <w:r w:rsidR="006C689F" w:rsidRPr="00C74139">
        <w:rPr>
          <w:rFonts w:ascii="Times New Roman" w:hAnsi="Times New Roman" w:cs="Times New Roman"/>
          <w:sz w:val="24"/>
          <w:szCs w:val="24"/>
          <w:lang w:val="en-GB"/>
        </w:rPr>
        <w:t xml:space="preserve"> 10.3390/agronomy10040511</w:t>
      </w:r>
    </w:p>
    <w:p w14:paraId="5A2AC95B" w14:textId="3B91B2F1" w:rsidR="008574DB" w:rsidRPr="00C74139" w:rsidRDefault="00A452AF" w:rsidP="008574DB">
      <w:pPr>
        <w:pStyle w:val="Odstavekseznama"/>
        <w:numPr>
          <w:ilvl w:val="0"/>
          <w:numId w:val="6"/>
        </w:numPr>
        <w:spacing w:line="360" w:lineRule="auto"/>
        <w:ind w:left="397" w:hanging="397"/>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Z. </w:t>
      </w:r>
      <w:proofErr w:type="spellStart"/>
      <w:r w:rsidR="008574DB" w:rsidRPr="00C74139">
        <w:rPr>
          <w:rFonts w:ascii="Times New Roman" w:hAnsi="Times New Roman" w:cs="Times New Roman"/>
          <w:sz w:val="24"/>
          <w:szCs w:val="24"/>
          <w:lang w:val="en-GB"/>
        </w:rPr>
        <w:t>Türk</w:t>
      </w:r>
      <w:proofErr w:type="spellEnd"/>
      <w:r w:rsidR="008574DB" w:rsidRPr="00C74139">
        <w:rPr>
          <w:rFonts w:ascii="Times New Roman" w:hAnsi="Times New Roman" w:cs="Times New Roman"/>
          <w:sz w:val="24"/>
          <w:szCs w:val="24"/>
          <w:lang w:val="en-GB"/>
        </w:rPr>
        <w:t xml:space="preserve">, </w:t>
      </w:r>
      <w:r w:rsidR="008574DB" w:rsidRPr="00C74139">
        <w:rPr>
          <w:rFonts w:ascii="Times New Roman" w:hAnsi="Times New Roman" w:cs="Times New Roman"/>
          <w:i/>
          <w:iCs/>
          <w:sz w:val="24"/>
          <w:szCs w:val="24"/>
          <w:lang w:val="en-GB"/>
        </w:rPr>
        <w:t>J</w:t>
      </w:r>
      <w:r w:rsidRPr="00C74139">
        <w:rPr>
          <w:rFonts w:ascii="Times New Roman" w:hAnsi="Times New Roman" w:cs="Times New Roman"/>
          <w:i/>
          <w:iCs/>
          <w:sz w:val="24"/>
          <w:szCs w:val="24"/>
          <w:lang w:val="en-GB"/>
        </w:rPr>
        <w:t>.</w:t>
      </w:r>
      <w:r w:rsidR="008574DB" w:rsidRPr="00C74139">
        <w:rPr>
          <w:rFonts w:ascii="Times New Roman" w:hAnsi="Times New Roman" w:cs="Times New Roman"/>
          <w:i/>
          <w:iCs/>
          <w:sz w:val="24"/>
          <w:szCs w:val="24"/>
          <w:lang w:val="en-GB"/>
        </w:rPr>
        <w:t xml:space="preserve"> Plant </w:t>
      </w:r>
      <w:proofErr w:type="spellStart"/>
      <w:r w:rsidR="008574DB" w:rsidRPr="00C74139">
        <w:rPr>
          <w:rFonts w:ascii="Times New Roman" w:hAnsi="Times New Roman" w:cs="Times New Roman"/>
          <w:i/>
          <w:iCs/>
          <w:sz w:val="24"/>
          <w:szCs w:val="24"/>
          <w:lang w:val="en-GB"/>
        </w:rPr>
        <w:t>Nutr</w:t>
      </w:r>
      <w:proofErr w:type="spellEnd"/>
      <w:r w:rsidRPr="00C74139">
        <w:rPr>
          <w:rFonts w:ascii="Times New Roman" w:hAnsi="Times New Roman" w:cs="Times New Roman"/>
          <w:i/>
          <w:iCs/>
          <w:sz w:val="24"/>
          <w:szCs w:val="24"/>
          <w:lang w:val="en-GB"/>
        </w:rPr>
        <w:t>.</w:t>
      </w:r>
      <w:r w:rsidR="008574DB" w:rsidRPr="00C74139">
        <w:rPr>
          <w:rFonts w:ascii="Times New Roman" w:hAnsi="Times New Roman" w:cs="Times New Roman"/>
          <w:sz w:val="24"/>
          <w:szCs w:val="24"/>
          <w:lang w:val="en-GB"/>
        </w:rPr>
        <w:t xml:space="preserve"> </w:t>
      </w:r>
      <w:r w:rsidRPr="00C74139">
        <w:rPr>
          <w:rFonts w:ascii="Times New Roman" w:hAnsi="Times New Roman" w:cs="Times New Roman"/>
          <w:b/>
          <w:bCs/>
          <w:sz w:val="24"/>
          <w:szCs w:val="24"/>
          <w:lang w:val="en-GB"/>
        </w:rPr>
        <w:t>2020</w:t>
      </w:r>
      <w:r w:rsidRPr="00C74139">
        <w:rPr>
          <w:rFonts w:ascii="Times New Roman" w:hAnsi="Times New Roman" w:cs="Times New Roman"/>
          <w:sz w:val="24"/>
          <w:szCs w:val="24"/>
          <w:lang w:val="en-GB"/>
        </w:rPr>
        <w:t xml:space="preserve">, </w:t>
      </w:r>
      <w:r w:rsidR="008574DB" w:rsidRPr="00C74139">
        <w:rPr>
          <w:rFonts w:ascii="Times New Roman" w:hAnsi="Times New Roman" w:cs="Times New Roman"/>
          <w:i/>
          <w:iCs/>
          <w:sz w:val="24"/>
          <w:szCs w:val="24"/>
          <w:lang w:val="en-GB"/>
        </w:rPr>
        <w:t>43</w:t>
      </w:r>
      <w:r w:rsidR="008574DB" w:rsidRPr="00C74139">
        <w:rPr>
          <w:rFonts w:ascii="Times New Roman" w:hAnsi="Times New Roman" w:cs="Times New Roman"/>
          <w:sz w:val="24"/>
          <w:szCs w:val="24"/>
          <w:lang w:val="en-GB"/>
        </w:rPr>
        <w:t>(4), 563</w:t>
      </w:r>
      <w:r w:rsidRPr="00C74139">
        <w:rPr>
          <w:rFonts w:ascii="Times New Roman" w:hAnsi="Times New Roman" w:cs="Times New Roman"/>
          <w:sz w:val="24"/>
          <w:szCs w:val="24"/>
          <w:lang w:val="en-GB"/>
        </w:rPr>
        <w:t>–</w:t>
      </w:r>
      <w:r w:rsidR="008574DB" w:rsidRPr="00C74139">
        <w:rPr>
          <w:rFonts w:ascii="Times New Roman" w:hAnsi="Times New Roman" w:cs="Times New Roman"/>
          <w:sz w:val="24"/>
          <w:szCs w:val="24"/>
          <w:lang w:val="en-GB"/>
        </w:rPr>
        <w:t>577.</w:t>
      </w:r>
      <w:r w:rsidR="006C689F" w:rsidRPr="00C74139">
        <w:rPr>
          <w:rFonts w:ascii="Times New Roman" w:hAnsi="Times New Roman" w:cs="Times New Roman"/>
          <w:sz w:val="24"/>
          <w:szCs w:val="24"/>
          <w:lang w:val="en-GB"/>
        </w:rPr>
        <w:t xml:space="preserve"> </w:t>
      </w:r>
      <w:r w:rsidR="006C689F" w:rsidRPr="00C74139">
        <w:rPr>
          <w:rFonts w:ascii="Times New Roman" w:hAnsi="Times New Roman" w:cs="Times New Roman"/>
          <w:b/>
          <w:bCs/>
          <w:sz w:val="24"/>
          <w:szCs w:val="24"/>
          <w:lang w:val="en-GB"/>
        </w:rPr>
        <w:t>DOI:</w:t>
      </w:r>
      <w:r w:rsidR="006C689F" w:rsidRPr="00C74139">
        <w:rPr>
          <w:rFonts w:ascii="Times New Roman" w:hAnsi="Times New Roman" w:cs="Times New Roman"/>
          <w:sz w:val="24"/>
          <w:szCs w:val="24"/>
          <w:lang w:val="en-GB"/>
        </w:rPr>
        <w:t xml:space="preserve"> 10.1080/01904167.2019.1685099</w:t>
      </w:r>
    </w:p>
    <w:p w14:paraId="27F6EBE3" w14:textId="0846178A" w:rsidR="008574DB" w:rsidRPr="00C74139" w:rsidRDefault="00A452AF" w:rsidP="006E4274">
      <w:pPr>
        <w:pStyle w:val="Odstavekseznama"/>
        <w:numPr>
          <w:ilvl w:val="0"/>
          <w:numId w:val="6"/>
        </w:numPr>
        <w:spacing w:after="0" w:line="360" w:lineRule="auto"/>
        <w:ind w:left="397" w:hanging="397"/>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lastRenderedPageBreak/>
        <w:t xml:space="preserve">G. </w:t>
      </w:r>
      <w:proofErr w:type="spellStart"/>
      <w:r w:rsidR="008574DB" w:rsidRPr="00C74139">
        <w:rPr>
          <w:rFonts w:ascii="Times New Roman" w:hAnsi="Times New Roman" w:cs="Times New Roman"/>
          <w:sz w:val="24"/>
          <w:szCs w:val="24"/>
          <w:lang w:val="en-GB"/>
        </w:rPr>
        <w:t>Ciurescu</w:t>
      </w:r>
      <w:proofErr w:type="spellEnd"/>
      <w:r w:rsidR="008574DB"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I.</w:t>
      </w:r>
      <w:r w:rsidR="008574DB" w:rsidRPr="00C74139">
        <w:rPr>
          <w:rFonts w:ascii="Times New Roman" w:hAnsi="Times New Roman" w:cs="Times New Roman"/>
          <w:sz w:val="24"/>
          <w:szCs w:val="24"/>
          <w:lang w:val="en-GB"/>
        </w:rPr>
        <w:t xml:space="preserve"> </w:t>
      </w:r>
      <w:proofErr w:type="spellStart"/>
      <w:r w:rsidR="008574DB" w:rsidRPr="00C74139">
        <w:rPr>
          <w:rFonts w:ascii="Times New Roman" w:hAnsi="Times New Roman" w:cs="Times New Roman"/>
          <w:sz w:val="24"/>
          <w:szCs w:val="24"/>
          <w:lang w:val="en-GB"/>
        </w:rPr>
        <w:t>Toncea</w:t>
      </w:r>
      <w:proofErr w:type="spellEnd"/>
      <w:r w:rsidR="008574DB"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M. </w:t>
      </w:r>
      <w:proofErr w:type="spellStart"/>
      <w:r w:rsidR="008574DB" w:rsidRPr="00C74139">
        <w:rPr>
          <w:rFonts w:ascii="Times New Roman" w:hAnsi="Times New Roman" w:cs="Times New Roman"/>
          <w:sz w:val="24"/>
          <w:szCs w:val="24"/>
          <w:lang w:val="en-GB"/>
        </w:rPr>
        <w:t>Ropotă</w:t>
      </w:r>
      <w:proofErr w:type="spellEnd"/>
      <w:r w:rsidR="008574DB"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M. </w:t>
      </w:r>
      <w:proofErr w:type="spellStart"/>
      <w:r w:rsidR="008574DB" w:rsidRPr="00C74139">
        <w:rPr>
          <w:rFonts w:ascii="Times New Roman" w:hAnsi="Times New Roman" w:cs="Times New Roman"/>
          <w:sz w:val="24"/>
          <w:szCs w:val="24"/>
          <w:lang w:val="en-GB"/>
        </w:rPr>
        <w:t>Hăbeanu</w:t>
      </w:r>
      <w:proofErr w:type="spellEnd"/>
      <w:r w:rsidR="008574DB" w:rsidRPr="00C74139">
        <w:rPr>
          <w:rFonts w:ascii="Times New Roman" w:hAnsi="Times New Roman" w:cs="Times New Roman"/>
          <w:sz w:val="24"/>
          <w:szCs w:val="24"/>
          <w:lang w:val="en-GB"/>
        </w:rPr>
        <w:t xml:space="preserve">, </w:t>
      </w:r>
      <w:r w:rsidR="008574DB" w:rsidRPr="00C74139">
        <w:rPr>
          <w:rFonts w:ascii="Times New Roman" w:hAnsi="Times New Roman" w:cs="Times New Roman"/>
          <w:i/>
          <w:iCs/>
          <w:sz w:val="24"/>
          <w:szCs w:val="24"/>
          <w:lang w:val="en-GB"/>
        </w:rPr>
        <w:t>Rom</w:t>
      </w:r>
      <w:r w:rsidRPr="00C74139">
        <w:rPr>
          <w:rFonts w:ascii="Times New Roman" w:hAnsi="Times New Roman" w:cs="Times New Roman"/>
          <w:i/>
          <w:iCs/>
          <w:sz w:val="24"/>
          <w:szCs w:val="24"/>
          <w:lang w:val="en-GB"/>
        </w:rPr>
        <w:t>.</w:t>
      </w:r>
      <w:r w:rsidR="008574DB" w:rsidRPr="00C74139">
        <w:rPr>
          <w:rFonts w:ascii="Times New Roman" w:hAnsi="Times New Roman" w:cs="Times New Roman"/>
          <w:i/>
          <w:iCs/>
          <w:sz w:val="24"/>
          <w:szCs w:val="24"/>
          <w:lang w:val="en-GB"/>
        </w:rPr>
        <w:t xml:space="preserve"> Agric</w:t>
      </w:r>
      <w:r w:rsidRPr="00C74139">
        <w:rPr>
          <w:rFonts w:ascii="Times New Roman" w:hAnsi="Times New Roman" w:cs="Times New Roman"/>
          <w:i/>
          <w:iCs/>
          <w:sz w:val="24"/>
          <w:szCs w:val="24"/>
          <w:lang w:val="en-GB"/>
        </w:rPr>
        <w:t>.</w:t>
      </w:r>
      <w:r w:rsidR="008574DB" w:rsidRPr="00C74139">
        <w:rPr>
          <w:rFonts w:ascii="Times New Roman" w:hAnsi="Times New Roman" w:cs="Times New Roman"/>
          <w:i/>
          <w:iCs/>
          <w:sz w:val="24"/>
          <w:szCs w:val="24"/>
          <w:lang w:val="en-GB"/>
        </w:rPr>
        <w:t xml:space="preserve"> Res</w:t>
      </w:r>
      <w:r w:rsidRPr="00C74139">
        <w:rPr>
          <w:rFonts w:ascii="Times New Roman" w:hAnsi="Times New Roman" w:cs="Times New Roman"/>
          <w:i/>
          <w:iCs/>
          <w:sz w:val="24"/>
          <w:szCs w:val="24"/>
          <w:lang w:val="en-GB"/>
        </w:rPr>
        <w:t>.</w:t>
      </w:r>
      <w:r w:rsidR="008574DB" w:rsidRPr="00C74139">
        <w:rPr>
          <w:rFonts w:ascii="Times New Roman" w:hAnsi="Times New Roman" w:cs="Times New Roman"/>
          <w:sz w:val="24"/>
          <w:szCs w:val="24"/>
          <w:lang w:val="en-GB"/>
        </w:rPr>
        <w:t xml:space="preserve"> </w:t>
      </w:r>
      <w:r w:rsidRPr="00C74139">
        <w:rPr>
          <w:rFonts w:ascii="Times New Roman" w:hAnsi="Times New Roman" w:cs="Times New Roman"/>
          <w:b/>
          <w:bCs/>
          <w:sz w:val="24"/>
          <w:szCs w:val="24"/>
          <w:lang w:val="en-GB"/>
        </w:rPr>
        <w:t>2018</w:t>
      </w:r>
      <w:r w:rsidRPr="00C74139">
        <w:rPr>
          <w:rFonts w:ascii="Times New Roman" w:hAnsi="Times New Roman" w:cs="Times New Roman"/>
          <w:sz w:val="24"/>
          <w:szCs w:val="24"/>
          <w:lang w:val="en-GB"/>
        </w:rPr>
        <w:t xml:space="preserve">, </w:t>
      </w:r>
      <w:r w:rsidR="008574DB" w:rsidRPr="00C74139">
        <w:rPr>
          <w:rFonts w:ascii="Times New Roman" w:hAnsi="Times New Roman" w:cs="Times New Roman"/>
          <w:sz w:val="24"/>
          <w:szCs w:val="24"/>
          <w:lang w:val="en-GB"/>
        </w:rPr>
        <w:t>35, 101</w:t>
      </w:r>
      <w:r w:rsidRPr="00C74139">
        <w:rPr>
          <w:rFonts w:ascii="Times New Roman" w:hAnsi="Times New Roman" w:cs="Times New Roman"/>
          <w:sz w:val="24"/>
          <w:szCs w:val="24"/>
          <w:lang w:val="en-GB"/>
        </w:rPr>
        <w:t>–</w:t>
      </w:r>
      <w:r w:rsidR="008574DB" w:rsidRPr="00C74139">
        <w:rPr>
          <w:rFonts w:ascii="Times New Roman" w:hAnsi="Times New Roman" w:cs="Times New Roman"/>
          <w:sz w:val="24"/>
          <w:szCs w:val="24"/>
          <w:lang w:val="en-GB"/>
        </w:rPr>
        <w:t>108.</w:t>
      </w:r>
      <w:r w:rsidR="006C689F" w:rsidRPr="00C74139">
        <w:rPr>
          <w:rFonts w:ascii="Times New Roman" w:hAnsi="Times New Roman" w:cs="Times New Roman"/>
          <w:sz w:val="24"/>
          <w:szCs w:val="24"/>
          <w:lang w:val="en-GB"/>
        </w:rPr>
        <w:t xml:space="preserve"> https://www.incda-fundulea.ro/rar/nr35/rar35.14.pdf</w:t>
      </w:r>
    </w:p>
    <w:p w14:paraId="5653ECD6" w14:textId="1EC4D89F" w:rsidR="009830E4" w:rsidRPr="00C74139" w:rsidRDefault="00A452AF" w:rsidP="009830E4">
      <w:pPr>
        <w:pStyle w:val="Odstavekseznama"/>
        <w:numPr>
          <w:ilvl w:val="0"/>
          <w:numId w:val="6"/>
        </w:numPr>
        <w:spacing w:line="360" w:lineRule="auto"/>
        <w:ind w:left="397" w:hanging="397"/>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L. X. </w:t>
      </w:r>
      <w:r w:rsidR="009830E4" w:rsidRPr="00C74139">
        <w:rPr>
          <w:rFonts w:ascii="Times New Roman" w:hAnsi="Times New Roman" w:cs="Times New Roman"/>
          <w:sz w:val="24"/>
          <w:szCs w:val="24"/>
          <w:lang w:val="en-GB"/>
        </w:rPr>
        <w:t xml:space="preserve">Lopez-Martinez, </w:t>
      </w:r>
      <w:r w:rsidRPr="00C74139">
        <w:rPr>
          <w:rFonts w:ascii="Times New Roman" w:hAnsi="Times New Roman" w:cs="Times New Roman"/>
          <w:sz w:val="24"/>
          <w:szCs w:val="24"/>
          <w:lang w:val="en-GB"/>
        </w:rPr>
        <w:t>i</w:t>
      </w:r>
      <w:r w:rsidR="00AA5D2B" w:rsidRPr="00C74139">
        <w:rPr>
          <w:rFonts w:ascii="Times New Roman" w:hAnsi="Times New Roman" w:cs="Times New Roman"/>
          <w:sz w:val="24"/>
          <w:szCs w:val="24"/>
          <w:lang w:val="en-GB"/>
        </w:rPr>
        <w:t xml:space="preserve">n: </w:t>
      </w:r>
      <w:r w:rsidRPr="00C74139">
        <w:rPr>
          <w:rFonts w:ascii="Times New Roman" w:hAnsi="Times New Roman" w:cs="Times New Roman"/>
          <w:sz w:val="24"/>
          <w:szCs w:val="24"/>
          <w:lang w:val="en-GB"/>
        </w:rPr>
        <w:t xml:space="preserve">H. N. </w:t>
      </w:r>
      <w:r w:rsidR="00AA5D2B" w:rsidRPr="00C74139">
        <w:rPr>
          <w:rFonts w:ascii="Times New Roman" w:hAnsi="Times New Roman" w:cs="Times New Roman"/>
          <w:sz w:val="24"/>
          <w:szCs w:val="24"/>
          <w:lang w:val="en-GB"/>
        </w:rPr>
        <w:t xml:space="preserve">Murthy, </w:t>
      </w:r>
      <w:r w:rsidRPr="00C74139">
        <w:rPr>
          <w:rFonts w:ascii="Times New Roman" w:hAnsi="Times New Roman" w:cs="Times New Roman"/>
          <w:sz w:val="24"/>
          <w:szCs w:val="24"/>
          <w:lang w:val="en-GB"/>
        </w:rPr>
        <w:t xml:space="preserve">K. Y. </w:t>
      </w:r>
      <w:proofErr w:type="spellStart"/>
      <w:r w:rsidR="00AA5D2B" w:rsidRPr="00C74139">
        <w:rPr>
          <w:rFonts w:ascii="Times New Roman" w:hAnsi="Times New Roman" w:cs="Times New Roman"/>
          <w:sz w:val="24"/>
          <w:szCs w:val="24"/>
          <w:lang w:val="en-GB"/>
        </w:rPr>
        <w:t>Paek</w:t>
      </w:r>
      <w:proofErr w:type="spellEnd"/>
      <w:r w:rsidR="00AA5D2B"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E</w:t>
      </w:r>
      <w:r w:rsidR="00AA5D2B" w:rsidRPr="00C74139">
        <w:rPr>
          <w:rFonts w:ascii="Times New Roman" w:hAnsi="Times New Roman" w:cs="Times New Roman"/>
          <w:sz w:val="24"/>
          <w:szCs w:val="24"/>
          <w:lang w:val="en-GB"/>
        </w:rPr>
        <w:t>ds</w:t>
      </w:r>
      <w:r w:rsidRPr="00C74139">
        <w:rPr>
          <w:rFonts w:ascii="Times New Roman" w:hAnsi="Times New Roman" w:cs="Times New Roman"/>
          <w:sz w:val="24"/>
          <w:szCs w:val="24"/>
          <w:lang w:val="en-GB"/>
        </w:rPr>
        <w:t>.</w:t>
      </w:r>
      <w:r w:rsidR="00AA5D2B" w:rsidRPr="00C74139">
        <w:rPr>
          <w:rFonts w:ascii="Times New Roman" w:hAnsi="Times New Roman" w:cs="Times New Roman"/>
          <w:sz w:val="24"/>
          <w:szCs w:val="24"/>
          <w:lang w:val="en-GB"/>
        </w:rPr>
        <w:t>)</w:t>
      </w:r>
      <w:r w:rsidR="00AA5D2B" w:rsidRPr="00C74139">
        <w:rPr>
          <w:rFonts w:ascii="Times New Roman" w:hAnsi="Times New Roman" w:cs="Times New Roman"/>
          <w:i/>
          <w:iCs/>
          <w:sz w:val="24"/>
          <w:szCs w:val="24"/>
          <w:lang w:val="en-GB"/>
        </w:rPr>
        <w:t xml:space="preserve"> </w:t>
      </w:r>
      <w:r w:rsidR="00AA5D2B" w:rsidRPr="00C74139">
        <w:rPr>
          <w:rFonts w:ascii="Times New Roman" w:hAnsi="Times New Roman" w:cs="Times New Roman"/>
          <w:sz w:val="24"/>
          <w:szCs w:val="24"/>
          <w:lang w:val="en-GB"/>
        </w:rPr>
        <w:t>Bioactive Compounds in Underutilized Vegetables and Legumes. Reference Series in Phytochemistry. Springer, Cham</w:t>
      </w:r>
      <w:r w:rsidR="009830E4" w:rsidRPr="00C74139">
        <w:rPr>
          <w:rFonts w:ascii="Times New Roman" w:hAnsi="Times New Roman" w:cs="Times New Roman"/>
          <w:sz w:val="24"/>
          <w:szCs w:val="24"/>
          <w:lang w:val="en-GB"/>
        </w:rPr>
        <w:t xml:space="preserve">, </w:t>
      </w:r>
      <w:r w:rsidRPr="00C74139">
        <w:rPr>
          <w:rFonts w:ascii="Times New Roman" w:hAnsi="Times New Roman" w:cs="Times New Roman"/>
          <w:b/>
          <w:bCs/>
          <w:sz w:val="24"/>
          <w:szCs w:val="24"/>
          <w:lang w:val="en-GB"/>
        </w:rPr>
        <w:t>2020</w:t>
      </w:r>
      <w:r w:rsidR="00A454B6" w:rsidRPr="00C74139">
        <w:rPr>
          <w:rFonts w:ascii="Times New Roman" w:hAnsi="Times New Roman" w:cs="Times New Roman"/>
          <w:sz w:val="24"/>
          <w:szCs w:val="24"/>
          <w:lang w:val="en-GB"/>
        </w:rPr>
        <w:t xml:space="preserve">, </w:t>
      </w:r>
      <w:r w:rsidR="009830E4" w:rsidRPr="00C74139">
        <w:rPr>
          <w:rFonts w:ascii="Times New Roman" w:hAnsi="Times New Roman" w:cs="Times New Roman"/>
          <w:sz w:val="24"/>
          <w:szCs w:val="24"/>
          <w:lang w:val="en-GB"/>
        </w:rPr>
        <w:t>1</w:t>
      </w:r>
      <w:r w:rsidR="00A454B6" w:rsidRPr="00C74139">
        <w:rPr>
          <w:rFonts w:ascii="Times New Roman" w:hAnsi="Times New Roman" w:cs="Times New Roman"/>
          <w:sz w:val="24"/>
          <w:szCs w:val="24"/>
          <w:lang w:val="en-GB"/>
        </w:rPr>
        <w:t>–</w:t>
      </w:r>
      <w:r w:rsidR="009830E4" w:rsidRPr="00C74139">
        <w:rPr>
          <w:rFonts w:ascii="Times New Roman" w:hAnsi="Times New Roman" w:cs="Times New Roman"/>
          <w:sz w:val="24"/>
          <w:szCs w:val="24"/>
          <w:lang w:val="en-GB"/>
        </w:rPr>
        <w:t>17.</w:t>
      </w:r>
      <w:r w:rsidR="00AA5D2B" w:rsidRPr="00C74139">
        <w:rPr>
          <w:rFonts w:ascii="Times New Roman" w:hAnsi="Times New Roman" w:cs="Times New Roman"/>
          <w:sz w:val="24"/>
          <w:szCs w:val="24"/>
          <w:lang w:val="en-GB"/>
        </w:rPr>
        <w:t xml:space="preserve"> </w:t>
      </w:r>
      <w:r w:rsidR="00AA5D2B" w:rsidRPr="00C74139">
        <w:rPr>
          <w:rFonts w:ascii="Times New Roman" w:hAnsi="Times New Roman" w:cs="Times New Roman"/>
          <w:b/>
          <w:bCs/>
          <w:sz w:val="24"/>
          <w:szCs w:val="24"/>
          <w:lang w:val="en-GB"/>
        </w:rPr>
        <w:t>DOI:</w:t>
      </w:r>
      <w:r w:rsidR="00AA5D2B" w:rsidRPr="00C74139">
        <w:rPr>
          <w:rFonts w:ascii="Times New Roman" w:hAnsi="Times New Roman" w:cs="Times New Roman"/>
          <w:sz w:val="24"/>
          <w:szCs w:val="24"/>
          <w:lang w:val="en-GB"/>
        </w:rPr>
        <w:t xml:space="preserve"> 10.1007/978-3-030-44578-2_31-1</w:t>
      </w:r>
    </w:p>
    <w:p w14:paraId="471ECC30" w14:textId="43F8A36D" w:rsidR="008574DB" w:rsidRPr="00C74139" w:rsidRDefault="00A454B6" w:rsidP="008574DB">
      <w:pPr>
        <w:pStyle w:val="Odstavekseznama"/>
        <w:numPr>
          <w:ilvl w:val="0"/>
          <w:numId w:val="6"/>
        </w:numPr>
        <w:spacing w:line="360" w:lineRule="auto"/>
        <w:ind w:left="397" w:hanging="397"/>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M. T. </w:t>
      </w:r>
      <w:proofErr w:type="spellStart"/>
      <w:r w:rsidR="008574DB" w:rsidRPr="00C74139">
        <w:rPr>
          <w:rFonts w:ascii="Times New Roman" w:hAnsi="Times New Roman" w:cs="Times New Roman"/>
          <w:sz w:val="24"/>
          <w:szCs w:val="24"/>
          <w:lang w:val="en-GB"/>
        </w:rPr>
        <w:t>Mosisa</w:t>
      </w:r>
      <w:proofErr w:type="spellEnd"/>
      <w:r w:rsidR="008574DB" w:rsidRPr="00C74139">
        <w:rPr>
          <w:rFonts w:ascii="Times New Roman" w:hAnsi="Times New Roman" w:cs="Times New Roman"/>
          <w:sz w:val="24"/>
          <w:szCs w:val="24"/>
          <w:lang w:val="en-GB"/>
        </w:rPr>
        <w:t xml:space="preserve">, </w:t>
      </w:r>
      <w:r w:rsidR="008574DB" w:rsidRPr="00C74139">
        <w:rPr>
          <w:rFonts w:ascii="Times New Roman" w:hAnsi="Times New Roman" w:cs="Times New Roman"/>
          <w:i/>
          <w:iCs/>
          <w:sz w:val="24"/>
          <w:szCs w:val="24"/>
          <w:lang w:val="en-GB"/>
        </w:rPr>
        <w:t>Afr</w:t>
      </w:r>
      <w:r w:rsidRPr="00C74139">
        <w:rPr>
          <w:rFonts w:ascii="Times New Roman" w:hAnsi="Times New Roman" w:cs="Times New Roman"/>
          <w:i/>
          <w:iCs/>
          <w:sz w:val="24"/>
          <w:szCs w:val="24"/>
          <w:lang w:val="en-GB"/>
        </w:rPr>
        <w:t>.</w:t>
      </w:r>
      <w:r w:rsidR="008574DB" w:rsidRPr="00C74139">
        <w:rPr>
          <w:rFonts w:ascii="Times New Roman" w:hAnsi="Times New Roman" w:cs="Times New Roman"/>
          <w:i/>
          <w:iCs/>
          <w:sz w:val="24"/>
          <w:szCs w:val="24"/>
          <w:lang w:val="en-GB"/>
        </w:rPr>
        <w:t xml:space="preserve"> J</w:t>
      </w:r>
      <w:r w:rsidRPr="00C74139">
        <w:rPr>
          <w:rFonts w:ascii="Times New Roman" w:hAnsi="Times New Roman" w:cs="Times New Roman"/>
          <w:i/>
          <w:iCs/>
          <w:sz w:val="24"/>
          <w:szCs w:val="24"/>
          <w:lang w:val="en-GB"/>
        </w:rPr>
        <w:t>.</w:t>
      </w:r>
      <w:r w:rsidR="008574DB" w:rsidRPr="00C74139">
        <w:rPr>
          <w:rFonts w:ascii="Times New Roman" w:hAnsi="Times New Roman" w:cs="Times New Roman"/>
          <w:i/>
          <w:iCs/>
          <w:sz w:val="24"/>
          <w:szCs w:val="24"/>
          <w:lang w:val="en-GB"/>
        </w:rPr>
        <w:t xml:space="preserve"> Food Sci</w:t>
      </w:r>
      <w:r w:rsidRPr="00C74139">
        <w:rPr>
          <w:rFonts w:ascii="Times New Roman" w:hAnsi="Times New Roman" w:cs="Times New Roman"/>
          <w:i/>
          <w:iCs/>
          <w:sz w:val="24"/>
          <w:szCs w:val="24"/>
          <w:lang w:val="en-GB"/>
        </w:rPr>
        <w:t>.</w:t>
      </w:r>
      <w:r w:rsidRPr="00C74139">
        <w:rPr>
          <w:rFonts w:ascii="Times New Roman" w:hAnsi="Times New Roman" w:cs="Times New Roman"/>
          <w:sz w:val="24"/>
          <w:szCs w:val="24"/>
          <w:lang w:val="en-GB"/>
        </w:rPr>
        <w:t xml:space="preserve"> </w:t>
      </w:r>
      <w:r w:rsidRPr="00C74139">
        <w:rPr>
          <w:rFonts w:ascii="Times New Roman" w:hAnsi="Times New Roman" w:cs="Times New Roman"/>
          <w:b/>
          <w:bCs/>
          <w:sz w:val="24"/>
          <w:szCs w:val="24"/>
          <w:lang w:val="en-GB"/>
        </w:rPr>
        <w:t>2017</w:t>
      </w:r>
      <w:r w:rsidR="008574DB" w:rsidRPr="00C74139">
        <w:rPr>
          <w:rFonts w:ascii="Times New Roman" w:hAnsi="Times New Roman" w:cs="Times New Roman"/>
          <w:sz w:val="24"/>
          <w:szCs w:val="24"/>
          <w:lang w:val="en-GB"/>
        </w:rPr>
        <w:t xml:space="preserve">, </w:t>
      </w:r>
      <w:r w:rsidR="008574DB" w:rsidRPr="00C74139">
        <w:rPr>
          <w:rFonts w:ascii="Times New Roman" w:hAnsi="Times New Roman" w:cs="Times New Roman"/>
          <w:i/>
          <w:iCs/>
          <w:sz w:val="24"/>
          <w:szCs w:val="24"/>
          <w:lang w:val="en-GB"/>
        </w:rPr>
        <w:t>11</w:t>
      </w:r>
      <w:r w:rsidR="008574DB" w:rsidRPr="00C74139">
        <w:rPr>
          <w:rFonts w:ascii="Times New Roman" w:hAnsi="Times New Roman" w:cs="Times New Roman"/>
          <w:sz w:val="24"/>
          <w:szCs w:val="24"/>
          <w:lang w:val="en-GB"/>
        </w:rPr>
        <w:t>(3), 74</w:t>
      </w:r>
      <w:r w:rsidRPr="00C74139">
        <w:rPr>
          <w:rFonts w:ascii="Times New Roman" w:hAnsi="Times New Roman" w:cs="Times New Roman"/>
          <w:sz w:val="24"/>
          <w:szCs w:val="24"/>
          <w:lang w:val="en-GB"/>
        </w:rPr>
        <w:t>–</w:t>
      </w:r>
      <w:r w:rsidR="008574DB" w:rsidRPr="00C74139">
        <w:rPr>
          <w:rFonts w:ascii="Times New Roman" w:hAnsi="Times New Roman" w:cs="Times New Roman"/>
          <w:sz w:val="24"/>
          <w:szCs w:val="24"/>
          <w:lang w:val="en-GB"/>
        </w:rPr>
        <w:t>81.</w:t>
      </w:r>
      <w:r w:rsidR="00AA5D2B" w:rsidRPr="00C74139">
        <w:rPr>
          <w:rFonts w:ascii="Times New Roman" w:hAnsi="Times New Roman" w:cs="Times New Roman"/>
          <w:sz w:val="24"/>
          <w:szCs w:val="24"/>
          <w:lang w:val="en-GB"/>
        </w:rPr>
        <w:t xml:space="preserve"> </w:t>
      </w:r>
      <w:r w:rsidR="00AA5D2B" w:rsidRPr="00C74139">
        <w:rPr>
          <w:rFonts w:ascii="Times New Roman" w:hAnsi="Times New Roman" w:cs="Times New Roman"/>
          <w:b/>
          <w:bCs/>
          <w:sz w:val="24"/>
          <w:szCs w:val="24"/>
          <w:lang w:val="en-GB"/>
        </w:rPr>
        <w:t xml:space="preserve">DOI: </w:t>
      </w:r>
      <w:r w:rsidR="00AA5D2B" w:rsidRPr="00C74139">
        <w:rPr>
          <w:rFonts w:ascii="Times New Roman" w:hAnsi="Times New Roman" w:cs="Times New Roman"/>
          <w:sz w:val="24"/>
          <w:szCs w:val="24"/>
          <w:lang w:val="en-GB"/>
        </w:rPr>
        <w:t>10.5897/AJFS2016.1475</w:t>
      </w:r>
    </w:p>
    <w:p w14:paraId="786D5A1D" w14:textId="76FD3127" w:rsidR="001F5D40" w:rsidRPr="00C74139" w:rsidRDefault="00A454B6" w:rsidP="008574DB">
      <w:pPr>
        <w:pStyle w:val="Odstavekseznama"/>
        <w:numPr>
          <w:ilvl w:val="0"/>
          <w:numId w:val="6"/>
        </w:numPr>
        <w:spacing w:line="360" w:lineRule="auto"/>
        <w:ind w:left="397" w:hanging="397"/>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E. M. </w:t>
      </w:r>
      <w:r w:rsidR="001F5D40" w:rsidRPr="00C74139">
        <w:rPr>
          <w:rFonts w:ascii="Times New Roman" w:hAnsi="Times New Roman" w:cs="Times New Roman"/>
          <w:sz w:val="24"/>
          <w:szCs w:val="24"/>
          <w:lang w:val="en-GB"/>
        </w:rPr>
        <w:t xml:space="preserve">Flores, </w:t>
      </w:r>
      <w:r w:rsidRPr="00C74139">
        <w:rPr>
          <w:rFonts w:ascii="Times New Roman" w:hAnsi="Times New Roman" w:cs="Times New Roman"/>
          <w:sz w:val="24"/>
          <w:szCs w:val="24"/>
          <w:lang w:val="en-GB"/>
        </w:rPr>
        <w:t xml:space="preserve">P. A. </w:t>
      </w:r>
      <w:r w:rsidR="001F5D40" w:rsidRPr="00C74139">
        <w:rPr>
          <w:rFonts w:ascii="Times New Roman" w:hAnsi="Times New Roman" w:cs="Times New Roman"/>
          <w:sz w:val="24"/>
          <w:szCs w:val="24"/>
          <w:lang w:val="en-GB"/>
        </w:rPr>
        <w:t xml:space="preserve">Mello, </w:t>
      </w:r>
      <w:r w:rsidRPr="00C74139">
        <w:rPr>
          <w:rFonts w:ascii="Times New Roman" w:hAnsi="Times New Roman" w:cs="Times New Roman"/>
          <w:sz w:val="24"/>
          <w:szCs w:val="24"/>
          <w:lang w:val="en-GB"/>
        </w:rPr>
        <w:t xml:space="preserve">S. R. </w:t>
      </w:r>
      <w:r w:rsidR="001F5D40" w:rsidRPr="00C74139">
        <w:rPr>
          <w:rFonts w:ascii="Times New Roman" w:hAnsi="Times New Roman" w:cs="Times New Roman"/>
          <w:sz w:val="24"/>
          <w:szCs w:val="24"/>
          <w:lang w:val="en-GB"/>
        </w:rPr>
        <w:t xml:space="preserve">Krzyzaniak, </w:t>
      </w:r>
      <w:r w:rsidRPr="00C74139">
        <w:rPr>
          <w:rFonts w:ascii="Times New Roman" w:hAnsi="Times New Roman" w:cs="Times New Roman"/>
          <w:sz w:val="24"/>
          <w:szCs w:val="24"/>
          <w:lang w:val="en-GB"/>
        </w:rPr>
        <w:t xml:space="preserve">V. H. </w:t>
      </w:r>
      <w:proofErr w:type="spellStart"/>
      <w:r w:rsidR="001F5D40" w:rsidRPr="00C74139">
        <w:rPr>
          <w:rFonts w:ascii="Times New Roman" w:hAnsi="Times New Roman" w:cs="Times New Roman"/>
          <w:sz w:val="24"/>
          <w:szCs w:val="24"/>
          <w:lang w:val="en-GB"/>
        </w:rPr>
        <w:t>Cauduro</w:t>
      </w:r>
      <w:proofErr w:type="spellEnd"/>
      <w:r w:rsidR="001F5D40"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R. S. </w:t>
      </w:r>
      <w:proofErr w:type="spellStart"/>
      <w:r w:rsidR="001F5D40" w:rsidRPr="00C74139">
        <w:rPr>
          <w:rFonts w:ascii="Times New Roman" w:hAnsi="Times New Roman" w:cs="Times New Roman"/>
          <w:sz w:val="24"/>
          <w:szCs w:val="24"/>
          <w:lang w:val="en-GB"/>
        </w:rPr>
        <w:t>Picoloto</w:t>
      </w:r>
      <w:proofErr w:type="spellEnd"/>
      <w:r w:rsidR="001F5D40" w:rsidRPr="00C74139">
        <w:rPr>
          <w:rFonts w:ascii="Times New Roman" w:hAnsi="Times New Roman" w:cs="Times New Roman"/>
          <w:sz w:val="24"/>
          <w:szCs w:val="24"/>
          <w:lang w:val="en-GB"/>
        </w:rPr>
        <w:t xml:space="preserve">, </w:t>
      </w:r>
      <w:r w:rsidR="001F5D40" w:rsidRPr="00C74139">
        <w:rPr>
          <w:rFonts w:ascii="Times New Roman" w:hAnsi="Times New Roman" w:cs="Times New Roman"/>
          <w:i/>
          <w:iCs/>
          <w:sz w:val="24"/>
          <w:szCs w:val="24"/>
          <w:lang w:val="en-GB"/>
        </w:rPr>
        <w:t xml:space="preserve">Rapid </w:t>
      </w:r>
      <w:proofErr w:type="spellStart"/>
      <w:r w:rsidR="001F5D40" w:rsidRPr="00C74139">
        <w:rPr>
          <w:rFonts w:ascii="Times New Roman" w:hAnsi="Times New Roman" w:cs="Times New Roman"/>
          <w:i/>
          <w:iCs/>
          <w:sz w:val="24"/>
          <w:szCs w:val="24"/>
          <w:lang w:val="en-GB"/>
        </w:rPr>
        <w:t>Commun</w:t>
      </w:r>
      <w:proofErr w:type="spellEnd"/>
      <w:r w:rsidRPr="00C74139">
        <w:rPr>
          <w:rFonts w:ascii="Times New Roman" w:hAnsi="Times New Roman" w:cs="Times New Roman"/>
          <w:i/>
          <w:iCs/>
          <w:sz w:val="24"/>
          <w:szCs w:val="24"/>
          <w:lang w:val="en-GB"/>
        </w:rPr>
        <w:t>.</w:t>
      </w:r>
      <w:r w:rsidR="001F5D40" w:rsidRPr="00C74139">
        <w:rPr>
          <w:rFonts w:ascii="Times New Roman" w:hAnsi="Times New Roman" w:cs="Times New Roman"/>
          <w:i/>
          <w:iCs/>
          <w:sz w:val="24"/>
          <w:szCs w:val="24"/>
          <w:lang w:val="en-GB"/>
        </w:rPr>
        <w:t xml:space="preserve"> Mass </w:t>
      </w:r>
      <w:proofErr w:type="spellStart"/>
      <w:r w:rsidR="001F5D40" w:rsidRPr="00C74139">
        <w:rPr>
          <w:rFonts w:ascii="Times New Roman" w:hAnsi="Times New Roman" w:cs="Times New Roman"/>
          <w:i/>
          <w:iCs/>
          <w:sz w:val="24"/>
          <w:szCs w:val="24"/>
          <w:lang w:val="en-GB"/>
        </w:rPr>
        <w:t>Spectrom</w:t>
      </w:r>
      <w:proofErr w:type="spellEnd"/>
      <w:r w:rsidRPr="00C74139">
        <w:rPr>
          <w:rFonts w:ascii="Times New Roman" w:hAnsi="Times New Roman" w:cs="Times New Roman"/>
          <w:i/>
          <w:iCs/>
          <w:sz w:val="24"/>
          <w:szCs w:val="24"/>
          <w:lang w:val="en-GB"/>
        </w:rPr>
        <w:t>.</w:t>
      </w:r>
      <w:r w:rsidR="001F5D40" w:rsidRPr="00C74139">
        <w:rPr>
          <w:rFonts w:ascii="Times New Roman" w:hAnsi="Times New Roman" w:cs="Times New Roman"/>
          <w:sz w:val="24"/>
          <w:szCs w:val="24"/>
          <w:lang w:val="en-GB"/>
        </w:rPr>
        <w:t xml:space="preserve"> </w:t>
      </w:r>
      <w:r w:rsidRPr="00C74139">
        <w:rPr>
          <w:rFonts w:ascii="Times New Roman" w:hAnsi="Times New Roman" w:cs="Times New Roman"/>
          <w:b/>
          <w:bCs/>
          <w:sz w:val="24"/>
          <w:szCs w:val="24"/>
          <w:lang w:val="en-GB"/>
        </w:rPr>
        <w:t>2020</w:t>
      </w:r>
      <w:r w:rsidRPr="00C74139">
        <w:rPr>
          <w:rFonts w:ascii="Times New Roman" w:hAnsi="Times New Roman" w:cs="Times New Roman"/>
          <w:sz w:val="24"/>
          <w:szCs w:val="24"/>
          <w:lang w:val="en-GB"/>
        </w:rPr>
        <w:t xml:space="preserve">, </w:t>
      </w:r>
      <w:r w:rsidR="001F5D40" w:rsidRPr="00C74139">
        <w:rPr>
          <w:rFonts w:ascii="Times New Roman" w:hAnsi="Times New Roman" w:cs="Times New Roman"/>
          <w:i/>
          <w:iCs/>
          <w:sz w:val="24"/>
          <w:szCs w:val="24"/>
          <w:lang w:val="en-GB"/>
        </w:rPr>
        <w:t>34</w:t>
      </w:r>
      <w:r w:rsidR="001F5D40" w:rsidRPr="00C74139">
        <w:rPr>
          <w:rFonts w:ascii="Times New Roman" w:hAnsi="Times New Roman" w:cs="Times New Roman"/>
          <w:sz w:val="24"/>
          <w:szCs w:val="24"/>
          <w:lang w:val="en-GB"/>
        </w:rPr>
        <w:t xml:space="preserve">, p.e8727. </w:t>
      </w:r>
      <w:r w:rsidR="001F5D40" w:rsidRPr="00C74139">
        <w:rPr>
          <w:rFonts w:ascii="Times New Roman" w:hAnsi="Times New Roman" w:cs="Times New Roman"/>
          <w:b/>
          <w:bCs/>
          <w:sz w:val="24"/>
          <w:szCs w:val="24"/>
          <w:lang w:val="en-GB"/>
        </w:rPr>
        <w:t>DOI:</w:t>
      </w:r>
      <w:r w:rsidR="001F5D40" w:rsidRPr="00C74139">
        <w:rPr>
          <w:rFonts w:ascii="Times New Roman" w:hAnsi="Times New Roman" w:cs="Times New Roman"/>
          <w:sz w:val="24"/>
          <w:szCs w:val="24"/>
          <w:lang w:val="en-GB"/>
        </w:rPr>
        <w:t xml:space="preserve"> 10.1002/rcm.8727</w:t>
      </w:r>
    </w:p>
    <w:p w14:paraId="42B9C830" w14:textId="0688DB41" w:rsidR="00421F57" w:rsidRPr="00C74139" w:rsidRDefault="00A454B6" w:rsidP="00421F57">
      <w:pPr>
        <w:pStyle w:val="Odstavekseznama"/>
        <w:numPr>
          <w:ilvl w:val="0"/>
          <w:numId w:val="6"/>
        </w:numPr>
        <w:spacing w:line="360" w:lineRule="auto"/>
        <w:ind w:left="397" w:hanging="397"/>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M. W. </w:t>
      </w:r>
      <w:r w:rsidR="00421F57" w:rsidRPr="00C74139">
        <w:rPr>
          <w:rFonts w:ascii="Times New Roman" w:hAnsi="Times New Roman" w:cs="Times New Roman"/>
          <w:sz w:val="24"/>
          <w:szCs w:val="24"/>
          <w:lang w:val="en-GB"/>
        </w:rPr>
        <w:t xml:space="preserve">Donner, </w:t>
      </w:r>
      <w:r w:rsidRPr="00C74139">
        <w:rPr>
          <w:rFonts w:ascii="Times New Roman" w:hAnsi="Times New Roman" w:cs="Times New Roman"/>
          <w:sz w:val="24"/>
          <w:szCs w:val="24"/>
          <w:lang w:val="en-GB"/>
        </w:rPr>
        <w:t xml:space="preserve">T. </w:t>
      </w:r>
      <w:r w:rsidR="00421F57" w:rsidRPr="00C74139">
        <w:rPr>
          <w:rFonts w:ascii="Times New Roman" w:hAnsi="Times New Roman" w:cs="Times New Roman"/>
          <w:sz w:val="24"/>
          <w:szCs w:val="24"/>
          <w:lang w:val="en-GB"/>
        </w:rPr>
        <w:t>Siddique,</w:t>
      </w:r>
      <w:r w:rsidRPr="00C74139">
        <w:rPr>
          <w:rFonts w:ascii="Times New Roman" w:hAnsi="Times New Roman" w:cs="Times New Roman"/>
          <w:sz w:val="24"/>
          <w:szCs w:val="24"/>
          <w:lang w:val="en-GB"/>
        </w:rPr>
        <w:t xml:space="preserve"> </w:t>
      </w:r>
      <w:r w:rsidR="00421F57" w:rsidRPr="00C74139">
        <w:rPr>
          <w:rFonts w:ascii="Times New Roman" w:hAnsi="Times New Roman" w:cs="Times New Roman"/>
          <w:i/>
          <w:iCs/>
          <w:sz w:val="24"/>
          <w:szCs w:val="24"/>
          <w:lang w:val="en-GB"/>
        </w:rPr>
        <w:t>Can</w:t>
      </w:r>
      <w:r w:rsidRPr="00C74139">
        <w:rPr>
          <w:rFonts w:ascii="Times New Roman" w:hAnsi="Times New Roman" w:cs="Times New Roman"/>
          <w:i/>
          <w:iCs/>
          <w:sz w:val="24"/>
          <w:szCs w:val="24"/>
          <w:lang w:val="en-GB"/>
        </w:rPr>
        <w:t>.</w:t>
      </w:r>
      <w:r w:rsidR="00421F57" w:rsidRPr="00C74139">
        <w:rPr>
          <w:rFonts w:ascii="Times New Roman" w:hAnsi="Times New Roman" w:cs="Times New Roman"/>
          <w:i/>
          <w:iCs/>
          <w:sz w:val="24"/>
          <w:szCs w:val="24"/>
          <w:lang w:val="en-GB"/>
        </w:rPr>
        <w:t xml:space="preserve"> J</w:t>
      </w:r>
      <w:r w:rsidRPr="00C74139">
        <w:rPr>
          <w:rFonts w:ascii="Times New Roman" w:hAnsi="Times New Roman" w:cs="Times New Roman"/>
          <w:i/>
          <w:iCs/>
          <w:sz w:val="24"/>
          <w:szCs w:val="24"/>
          <w:lang w:val="en-GB"/>
        </w:rPr>
        <w:t>.</w:t>
      </w:r>
      <w:r w:rsidR="00421F57" w:rsidRPr="00C74139">
        <w:rPr>
          <w:rFonts w:ascii="Times New Roman" w:hAnsi="Times New Roman" w:cs="Times New Roman"/>
          <w:i/>
          <w:iCs/>
          <w:sz w:val="24"/>
          <w:szCs w:val="24"/>
          <w:lang w:val="en-GB"/>
        </w:rPr>
        <w:t xml:space="preserve"> Chem</w:t>
      </w:r>
      <w:r w:rsidRPr="00C74139">
        <w:rPr>
          <w:rFonts w:ascii="Times New Roman" w:hAnsi="Times New Roman" w:cs="Times New Roman"/>
          <w:i/>
          <w:iCs/>
          <w:sz w:val="24"/>
          <w:szCs w:val="24"/>
          <w:lang w:val="en-GB"/>
        </w:rPr>
        <w:t>.</w:t>
      </w:r>
      <w:r w:rsidRPr="00C74139">
        <w:rPr>
          <w:rFonts w:ascii="Times New Roman" w:hAnsi="Times New Roman" w:cs="Times New Roman"/>
          <w:sz w:val="24"/>
          <w:szCs w:val="24"/>
          <w:lang w:val="en-GB"/>
        </w:rPr>
        <w:t xml:space="preserve"> </w:t>
      </w:r>
      <w:r w:rsidRPr="00C74139">
        <w:rPr>
          <w:rFonts w:ascii="Times New Roman" w:hAnsi="Times New Roman" w:cs="Times New Roman"/>
          <w:b/>
          <w:bCs/>
          <w:sz w:val="24"/>
          <w:szCs w:val="24"/>
          <w:lang w:val="en-GB"/>
        </w:rPr>
        <w:t>2018</w:t>
      </w:r>
      <w:r w:rsidR="00421F57" w:rsidRPr="00C74139">
        <w:rPr>
          <w:rFonts w:ascii="Times New Roman" w:hAnsi="Times New Roman" w:cs="Times New Roman"/>
          <w:sz w:val="24"/>
          <w:szCs w:val="24"/>
          <w:lang w:val="en-GB"/>
        </w:rPr>
        <w:t xml:space="preserve">, </w:t>
      </w:r>
      <w:r w:rsidR="00421F57" w:rsidRPr="00C74139">
        <w:rPr>
          <w:rFonts w:ascii="Times New Roman" w:hAnsi="Times New Roman" w:cs="Times New Roman"/>
          <w:i/>
          <w:iCs/>
          <w:sz w:val="24"/>
          <w:szCs w:val="24"/>
          <w:lang w:val="en-GB"/>
        </w:rPr>
        <w:t>96</w:t>
      </w:r>
      <w:r w:rsidR="00421F57" w:rsidRPr="00C74139">
        <w:rPr>
          <w:rFonts w:ascii="Times New Roman" w:hAnsi="Times New Roman" w:cs="Times New Roman"/>
          <w:sz w:val="24"/>
          <w:szCs w:val="24"/>
          <w:lang w:val="en-GB"/>
        </w:rPr>
        <w:t>(8), 795</w:t>
      </w:r>
      <w:r w:rsidRPr="00C74139">
        <w:rPr>
          <w:rFonts w:ascii="Times New Roman" w:hAnsi="Times New Roman" w:cs="Times New Roman"/>
          <w:sz w:val="24"/>
          <w:szCs w:val="24"/>
          <w:lang w:val="en-GB"/>
        </w:rPr>
        <w:t>–</w:t>
      </w:r>
      <w:r w:rsidR="00421F57" w:rsidRPr="00C74139">
        <w:rPr>
          <w:rFonts w:ascii="Times New Roman" w:hAnsi="Times New Roman" w:cs="Times New Roman"/>
          <w:sz w:val="24"/>
          <w:szCs w:val="24"/>
          <w:lang w:val="en-GB"/>
        </w:rPr>
        <w:t xml:space="preserve">802. </w:t>
      </w:r>
      <w:r w:rsidR="00421F57" w:rsidRPr="00C74139">
        <w:rPr>
          <w:rFonts w:ascii="Times New Roman" w:hAnsi="Times New Roman" w:cs="Times New Roman"/>
          <w:b/>
          <w:bCs/>
          <w:sz w:val="24"/>
          <w:szCs w:val="24"/>
          <w:lang w:val="en-GB"/>
        </w:rPr>
        <w:t>DOI:</w:t>
      </w:r>
      <w:r w:rsidR="00421F57" w:rsidRPr="00C74139">
        <w:rPr>
          <w:rFonts w:ascii="Times New Roman" w:hAnsi="Times New Roman" w:cs="Times New Roman"/>
          <w:sz w:val="24"/>
          <w:szCs w:val="24"/>
          <w:lang w:val="en-GB"/>
        </w:rPr>
        <w:t xml:space="preserve"> 10.1139/cjc-2017-0637</w:t>
      </w:r>
    </w:p>
    <w:p w14:paraId="65F494D3" w14:textId="1725882C" w:rsidR="00254D68" w:rsidRPr="00C74139" w:rsidRDefault="00A454B6" w:rsidP="00421F57">
      <w:pPr>
        <w:pStyle w:val="Odstavekseznama"/>
        <w:numPr>
          <w:ilvl w:val="0"/>
          <w:numId w:val="6"/>
        </w:numPr>
        <w:spacing w:line="360" w:lineRule="auto"/>
        <w:ind w:left="397" w:hanging="397"/>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G. G. A. </w:t>
      </w:r>
      <w:r w:rsidR="00254D68" w:rsidRPr="00C74139">
        <w:rPr>
          <w:rFonts w:ascii="Times New Roman" w:hAnsi="Times New Roman" w:cs="Times New Roman"/>
          <w:sz w:val="24"/>
          <w:szCs w:val="24"/>
          <w:lang w:val="en-GB"/>
        </w:rPr>
        <w:t xml:space="preserve">de Carvalho, </w:t>
      </w:r>
      <w:r w:rsidRPr="00C74139">
        <w:rPr>
          <w:rFonts w:ascii="Times New Roman" w:hAnsi="Times New Roman" w:cs="Times New Roman"/>
          <w:sz w:val="24"/>
          <w:szCs w:val="24"/>
          <w:lang w:val="en-GB"/>
        </w:rPr>
        <w:t xml:space="preserve">M. B. B. </w:t>
      </w:r>
      <w:r w:rsidR="00254D68" w:rsidRPr="00C74139">
        <w:rPr>
          <w:rFonts w:ascii="Times New Roman" w:hAnsi="Times New Roman" w:cs="Times New Roman"/>
          <w:sz w:val="24"/>
          <w:szCs w:val="24"/>
          <w:lang w:val="en-GB"/>
        </w:rPr>
        <w:t xml:space="preserve">Guerra, </w:t>
      </w:r>
      <w:r w:rsidRPr="00C74139">
        <w:rPr>
          <w:rFonts w:ascii="Times New Roman" w:hAnsi="Times New Roman" w:cs="Times New Roman"/>
          <w:sz w:val="24"/>
          <w:szCs w:val="24"/>
          <w:lang w:val="en-GB"/>
        </w:rPr>
        <w:t xml:space="preserve">A. </w:t>
      </w:r>
      <w:proofErr w:type="spellStart"/>
      <w:r w:rsidR="00254D68" w:rsidRPr="00C74139">
        <w:rPr>
          <w:rFonts w:ascii="Times New Roman" w:hAnsi="Times New Roman" w:cs="Times New Roman"/>
          <w:sz w:val="24"/>
          <w:szCs w:val="24"/>
          <w:lang w:val="en-GB"/>
        </w:rPr>
        <w:t>Adame</w:t>
      </w:r>
      <w:proofErr w:type="spellEnd"/>
      <w:r w:rsidR="00254D68"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C. S. </w:t>
      </w:r>
      <w:r w:rsidR="00254D68" w:rsidRPr="00C74139">
        <w:rPr>
          <w:rFonts w:ascii="Times New Roman" w:hAnsi="Times New Roman" w:cs="Times New Roman"/>
          <w:sz w:val="24"/>
          <w:szCs w:val="24"/>
          <w:lang w:val="en-GB"/>
        </w:rPr>
        <w:t xml:space="preserve">Nomura, </w:t>
      </w:r>
      <w:r w:rsidRPr="00C74139">
        <w:rPr>
          <w:rFonts w:ascii="Times New Roman" w:hAnsi="Times New Roman" w:cs="Times New Roman"/>
          <w:sz w:val="24"/>
          <w:szCs w:val="24"/>
          <w:lang w:val="en-GB"/>
        </w:rPr>
        <w:t xml:space="preserve">P. V. </w:t>
      </w:r>
      <w:r w:rsidR="00254D68" w:rsidRPr="00C74139">
        <w:rPr>
          <w:rFonts w:ascii="Times New Roman" w:hAnsi="Times New Roman" w:cs="Times New Roman"/>
          <w:sz w:val="24"/>
          <w:szCs w:val="24"/>
          <w:lang w:val="en-GB"/>
        </w:rPr>
        <w:t xml:space="preserve">Oliveira, </w:t>
      </w:r>
      <w:r w:rsidRPr="00C74139">
        <w:rPr>
          <w:rFonts w:ascii="Times New Roman" w:hAnsi="Times New Roman" w:cs="Times New Roman"/>
          <w:sz w:val="24"/>
          <w:szCs w:val="24"/>
          <w:lang w:val="en-GB"/>
        </w:rPr>
        <w:t xml:space="preserve">H. W. P. </w:t>
      </w:r>
      <w:r w:rsidR="00254D68" w:rsidRPr="00C74139">
        <w:rPr>
          <w:rFonts w:ascii="Times New Roman" w:hAnsi="Times New Roman" w:cs="Times New Roman"/>
          <w:sz w:val="24"/>
          <w:szCs w:val="24"/>
          <w:lang w:val="en-GB"/>
        </w:rPr>
        <w:t xml:space="preserve">de Carvalho, </w:t>
      </w:r>
      <w:r w:rsidRPr="00C74139">
        <w:rPr>
          <w:rFonts w:ascii="Times New Roman" w:hAnsi="Times New Roman" w:cs="Times New Roman"/>
          <w:sz w:val="24"/>
          <w:szCs w:val="24"/>
          <w:lang w:val="en-GB"/>
        </w:rPr>
        <w:t xml:space="preserve">D. </w:t>
      </w:r>
      <w:r w:rsidR="00254D68" w:rsidRPr="00C74139">
        <w:rPr>
          <w:rFonts w:ascii="Times New Roman" w:hAnsi="Times New Roman" w:cs="Times New Roman"/>
          <w:sz w:val="24"/>
          <w:szCs w:val="24"/>
          <w:lang w:val="en-GB"/>
        </w:rPr>
        <w:t>Santos,</w:t>
      </w:r>
      <w:r w:rsidRPr="00C74139">
        <w:rPr>
          <w:rFonts w:ascii="Times New Roman" w:hAnsi="Times New Roman" w:cs="Times New Roman"/>
          <w:sz w:val="24"/>
          <w:szCs w:val="24"/>
          <w:lang w:val="en-GB"/>
        </w:rPr>
        <w:t xml:space="preserve"> L. C.</w:t>
      </w:r>
      <w:r w:rsidR="00254D68" w:rsidRPr="00C74139">
        <w:rPr>
          <w:rFonts w:ascii="Times New Roman" w:hAnsi="Times New Roman" w:cs="Times New Roman"/>
          <w:sz w:val="24"/>
          <w:szCs w:val="24"/>
          <w:lang w:val="en-GB"/>
        </w:rPr>
        <w:t xml:space="preserve"> Nunes</w:t>
      </w:r>
      <w:r w:rsidRPr="00C74139">
        <w:rPr>
          <w:rFonts w:ascii="Times New Roman" w:hAnsi="Times New Roman" w:cs="Times New Roman"/>
          <w:sz w:val="24"/>
          <w:szCs w:val="24"/>
          <w:lang w:val="en-GB"/>
        </w:rPr>
        <w:t>,</w:t>
      </w:r>
      <w:r w:rsidR="00254D68"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F. J. </w:t>
      </w:r>
      <w:r w:rsidR="00254D68" w:rsidRPr="00C74139">
        <w:rPr>
          <w:rFonts w:ascii="Times New Roman" w:hAnsi="Times New Roman" w:cs="Times New Roman"/>
          <w:sz w:val="24"/>
          <w:szCs w:val="24"/>
          <w:lang w:val="en-GB"/>
        </w:rPr>
        <w:t xml:space="preserve">Krug, </w:t>
      </w:r>
      <w:r w:rsidR="00254D68" w:rsidRPr="00C74139">
        <w:rPr>
          <w:rFonts w:ascii="Times New Roman" w:hAnsi="Times New Roman" w:cs="Times New Roman"/>
          <w:i/>
          <w:iCs/>
          <w:sz w:val="24"/>
          <w:szCs w:val="24"/>
          <w:lang w:val="en-GB"/>
        </w:rPr>
        <w:t>J</w:t>
      </w:r>
      <w:r w:rsidRPr="00C74139">
        <w:rPr>
          <w:rFonts w:ascii="Times New Roman" w:hAnsi="Times New Roman" w:cs="Times New Roman"/>
          <w:i/>
          <w:iCs/>
          <w:sz w:val="24"/>
          <w:szCs w:val="24"/>
          <w:lang w:val="en-GB"/>
        </w:rPr>
        <w:t>.</w:t>
      </w:r>
      <w:r w:rsidR="00254D68" w:rsidRPr="00C74139">
        <w:rPr>
          <w:rFonts w:ascii="Times New Roman" w:hAnsi="Times New Roman" w:cs="Times New Roman"/>
          <w:i/>
          <w:iCs/>
          <w:sz w:val="24"/>
          <w:szCs w:val="24"/>
          <w:lang w:val="en-GB"/>
        </w:rPr>
        <w:t xml:space="preserve"> Anal</w:t>
      </w:r>
      <w:r w:rsidRPr="00C74139">
        <w:rPr>
          <w:rFonts w:ascii="Times New Roman" w:hAnsi="Times New Roman" w:cs="Times New Roman"/>
          <w:i/>
          <w:iCs/>
          <w:sz w:val="24"/>
          <w:szCs w:val="24"/>
          <w:lang w:val="en-GB"/>
        </w:rPr>
        <w:t>.</w:t>
      </w:r>
      <w:r w:rsidR="00254D68" w:rsidRPr="00C74139">
        <w:rPr>
          <w:rFonts w:ascii="Times New Roman" w:hAnsi="Times New Roman" w:cs="Times New Roman"/>
          <w:i/>
          <w:iCs/>
          <w:sz w:val="24"/>
          <w:szCs w:val="24"/>
          <w:lang w:val="en-GB"/>
        </w:rPr>
        <w:t xml:space="preserve"> Atom</w:t>
      </w:r>
      <w:r w:rsidRPr="00C74139">
        <w:rPr>
          <w:rFonts w:ascii="Times New Roman" w:hAnsi="Times New Roman" w:cs="Times New Roman"/>
          <w:i/>
          <w:iCs/>
          <w:sz w:val="24"/>
          <w:szCs w:val="24"/>
          <w:lang w:val="en-GB"/>
        </w:rPr>
        <w:t>.</w:t>
      </w:r>
      <w:r w:rsidR="00254D68" w:rsidRPr="00C74139">
        <w:rPr>
          <w:rFonts w:ascii="Times New Roman" w:hAnsi="Times New Roman" w:cs="Times New Roman"/>
          <w:i/>
          <w:iCs/>
          <w:sz w:val="24"/>
          <w:szCs w:val="24"/>
          <w:lang w:val="en-GB"/>
        </w:rPr>
        <w:t xml:space="preserve"> </w:t>
      </w:r>
      <w:proofErr w:type="spellStart"/>
      <w:r w:rsidR="00254D68" w:rsidRPr="00C74139">
        <w:rPr>
          <w:rFonts w:ascii="Times New Roman" w:hAnsi="Times New Roman" w:cs="Times New Roman"/>
          <w:i/>
          <w:iCs/>
          <w:sz w:val="24"/>
          <w:szCs w:val="24"/>
          <w:lang w:val="en-GB"/>
        </w:rPr>
        <w:t>Spectrom</w:t>
      </w:r>
      <w:proofErr w:type="spellEnd"/>
      <w:r w:rsidRPr="00C74139">
        <w:rPr>
          <w:rFonts w:ascii="Times New Roman" w:hAnsi="Times New Roman" w:cs="Times New Roman"/>
          <w:i/>
          <w:iCs/>
          <w:sz w:val="24"/>
          <w:szCs w:val="24"/>
          <w:lang w:val="en-GB"/>
        </w:rPr>
        <w:t>.</w:t>
      </w:r>
      <w:r w:rsidRPr="00C74139">
        <w:rPr>
          <w:rFonts w:ascii="Times New Roman" w:hAnsi="Times New Roman" w:cs="Times New Roman"/>
          <w:sz w:val="24"/>
          <w:szCs w:val="24"/>
          <w:lang w:val="en-GB"/>
        </w:rPr>
        <w:t xml:space="preserve"> </w:t>
      </w:r>
      <w:r w:rsidRPr="00C74139">
        <w:rPr>
          <w:rFonts w:ascii="Times New Roman" w:hAnsi="Times New Roman" w:cs="Times New Roman"/>
          <w:b/>
          <w:bCs/>
          <w:sz w:val="24"/>
          <w:szCs w:val="24"/>
          <w:lang w:val="en-GB"/>
        </w:rPr>
        <w:t>2018</w:t>
      </w:r>
      <w:r w:rsidR="00254D68" w:rsidRPr="00C74139">
        <w:rPr>
          <w:rFonts w:ascii="Times New Roman" w:hAnsi="Times New Roman" w:cs="Times New Roman"/>
          <w:sz w:val="24"/>
          <w:szCs w:val="24"/>
          <w:lang w:val="en-GB"/>
        </w:rPr>
        <w:t xml:space="preserve">, </w:t>
      </w:r>
      <w:r w:rsidR="00254D68" w:rsidRPr="00C74139">
        <w:rPr>
          <w:rFonts w:ascii="Times New Roman" w:hAnsi="Times New Roman" w:cs="Times New Roman"/>
          <w:i/>
          <w:iCs/>
          <w:sz w:val="24"/>
          <w:szCs w:val="24"/>
          <w:lang w:val="en-GB"/>
        </w:rPr>
        <w:t>33</w:t>
      </w:r>
      <w:r w:rsidR="00254D68" w:rsidRPr="00C74139">
        <w:rPr>
          <w:rFonts w:ascii="Times New Roman" w:hAnsi="Times New Roman" w:cs="Times New Roman"/>
          <w:sz w:val="24"/>
          <w:szCs w:val="24"/>
          <w:lang w:val="en-GB"/>
        </w:rPr>
        <w:t>(6), 919</w:t>
      </w:r>
      <w:r w:rsidRPr="00C74139">
        <w:rPr>
          <w:rFonts w:ascii="Times New Roman" w:hAnsi="Times New Roman" w:cs="Times New Roman"/>
          <w:sz w:val="24"/>
          <w:szCs w:val="24"/>
          <w:lang w:val="en-GB"/>
        </w:rPr>
        <w:t>–</w:t>
      </w:r>
      <w:r w:rsidR="00254D68" w:rsidRPr="00C74139">
        <w:rPr>
          <w:rFonts w:ascii="Times New Roman" w:hAnsi="Times New Roman" w:cs="Times New Roman"/>
          <w:sz w:val="24"/>
          <w:szCs w:val="24"/>
          <w:lang w:val="en-GB"/>
        </w:rPr>
        <w:t xml:space="preserve">944. </w:t>
      </w:r>
      <w:r w:rsidR="00254D68" w:rsidRPr="00C74139">
        <w:rPr>
          <w:rFonts w:ascii="Times New Roman" w:hAnsi="Times New Roman" w:cs="Times New Roman"/>
          <w:b/>
          <w:bCs/>
          <w:sz w:val="24"/>
          <w:szCs w:val="24"/>
          <w:lang w:val="en-GB"/>
        </w:rPr>
        <w:t>DOI:</w:t>
      </w:r>
      <w:r w:rsidR="00254D68" w:rsidRPr="00C74139">
        <w:rPr>
          <w:rFonts w:ascii="Times New Roman" w:hAnsi="Times New Roman" w:cs="Times New Roman"/>
          <w:sz w:val="24"/>
          <w:szCs w:val="24"/>
          <w:lang w:val="en-GB"/>
        </w:rPr>
        <w:t xml:space="preserve"> 10.1039/C7JA00293A</w:t>
      </w:r>
    </w:p>
    <w:p w14:paraId="5D0BBB40" w14:textId="3213211F" w:rsidR="001D35B7" w:rsidRPr="00C74139" w:rsidRDefault="00A454B6" w:rsidP="000002D9">
      <w:pPr>
        <w:pStyle w:val="Odstavekseznama"/>
        <w:numPr>
          <w:ilvl w:val="0"/>
          <w:numId w:val="6"/>
        </w:numPr>
        <w:spacing w:line="360" w:lineRule="auto"/>
        <w:ind w:left="397" w:hanging="397"/>
        <w:jc w:val="both"/>
        <w:rPr>
          <w:rFonts w:ascii="Times New Roman" w:hAnsi="Times New Roman" w:cs="Times New Roman"/>
          <w:sz w:val="24"/>
          <w:szCs w:val="24"/>
          <w:lang w:val="en-GB"/>
        </w:rPr>
      </w:pPr>
      <w:r w:rsidRPr="00C74139">
        <w:rPr>
          <w:rFonts w:ascii="Times New Roman" w:hAnsi="Times New Roman" w:cs="Times New Roman"/>
          <w:sz w:val="24"/>
          <w:szCs w:val="24"/>
          <w:lang w:val="en-GB"/>
        </w:rPr>
        <w:t xml:space="preserve">E. </w:t>
      </w:r>
      <w:r w:rsidR="000279C5" w:rsidRPr="00C74139">
        <w:rPr>
          <w:rFonts w:ascii="Times New Roman" w:hAnsi="Times New Roman" w:cs="Times New Roman"/>
          <w:sz w:val="24"/>
          <w:szCs w:val="24"/>
          <w:lang w:val="en-GB"/>
        </w:rPr>
        <w:t xml:space="preserve">de Almeida, </w:t>
      </w:r>
      <w:r w:rsidRPr="00C74139">
        <w:rPr>
          <w:rFonts w:ascii="Times New Roman" w:hAnsi="Times New Roman" w:cs="Times New Roman"/>
          <w:sz w:val="24"/>
          <w:szCs w:val="24"/>
          <w:lang w:val="en-GB"/>
        </w:rPr>
        <w:t xml:space="preserve">N. M. </w:t>
      </w:r>
      <w:r w:rsidR="000279C5" w:rsidRPr="00C74139">
        <w:rPr>
          <w:rFonts w:ascii="Times New Roman" w:hAnsi="Times New Roman" w:cs="Times New Roman"/>
          <w:sz w:val="24"/>
          <w:szCs w:val="24"/>
          <w:lang w:val="en-GB"/>
        </w:rPr>
        <w:t xml:space="preserve">Duran, </w:t>
      </w:r>
      <w:r w:rsidRPr="00C74139">
        <w:rPr>
          <w:rFonts w:ascii="Times New Roman" w:hAnsi="Times New Roman" w:cs="Times New Roman"/>
          <w:sz w:val="24"/>
          <w:szCs w:val="24"/>
          <w:lang w:val="en-GB"/>
        </w:rPr>
        <w:t xml:space="preserve">M. H. </w:t>
      </w:r>
      <w:r w:rsidR="000279C5" w:rsidRPr="00C74139">
        <w:rPr>
          <w:rFonts w:ascii="Times New Roman" w:hAnsi="Times New Roman" w:cs="Times New Roman"/>
          <w:sz w:val="24"/>
          <w:szCs w:val="24"/>
          <w:lang w:val="en-GB"/>
        </w:rPr>
        <w:t xml:space="preserve">Gomes, </w:t>
      </w:r>
      <w:r w:rsidRPr="00C74139">
        <w:rPr>
          <w:rFonts w:ascii="Times New Roman" w:hAnsi="Times New Roman" w:cs="Times New Roman"/>
          <w:sz w:val="24"/>
          <w:szCs w:val="24"/>
          <w:lang w:val="en-GB"/>
        </w:rPr>
        <w:t xml:space="preserve">S. M. </w:t>
      </w:r>
      <w:proofErr w:type="spellStart"/>
      <w:r w:rsidR="000279C5" w:rsidRPr="00C74139">
        <w:rPr>
          <w:rFonts w:ascii="Times New Roman" w:hAnsi="Times New Roman" w:cs="Times New Roman"/>
          <w:sz w:val="24"/>
          <w:szCs w:val="24"/>
          <w:lang w:val="en-GB"/>
        </w:rPr>
        <w:t>Savassa</w:t>
      </w:r>
      <w:proofErr w:type="spellEnd"/>
      <w:r w:rsidR="000279C5"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T. N. </w:t>
      </w:r>
      <w:r w:rsidR="000279C5" w:rsidRPr="00C74139">
        <w:rPr>
          <w:rFonts w:ascii="Times New Roman" w:hAnsi="Times New Roman" w:cs="Times New Roman"/>
          <w:sz w:val="24"/>
          <w:szCs w:val="24"/>
          <w:lang w:val="en-GB"/>
        </w:rPr>
        <w:t xml:space="preserve">da Cruz, </w:t>
      </w:r>
      <w:r w:rsidRPr="00C74139">
        <w:rPr>
          <w:rFonts w:ascii="Times New Roman" w:hAnsi="Times New Roman" w:cs="Times New Roman"/>
          <w:sz w:val="24"/>
          <w:szCs w:val="24"/>
          <w:lang w:val="en-GB"/>
        </w:rPr>
        <w:t xml:space="preserve">R. A. </w:t>
      </w:r>
      <w:proofErr w:type="spellStart"/>
      <w:r w:rsidR="000279C5" w:rsidRPr="00C74139">
        <w:rPr>
          <w:rFonts w:ascii="Times New Roman" w:hAnsi="Times New Roman" w:cs="Times New Roman"/>
          <w:sz w:val="24"/>
          <w:szCs w:val="24"/>
          <w:lang w:val="en-GB"/>
        </w:rPr>
        <w:t>Migliavacca</w:t>
      </w:r>
      <w:proofErr w:type="spellEnd"/>
      <w:r w:rsidR="000279C5" w:rsidRPr="00C74139">
        <w:rPr>
          <w:rFonts w:ascii="Times New Roman" w:hAnsi="Times New Roman" w:cs="Times New Roman"/>
          <w:sz w:val="24"/>
          <w:szCs w:val="24"/>
          <w:lang w:val="en-GB"/>
        </w:rPr>
        <w:t xml:space="preserve">, </w:t>
      </w:r>
      <w:r w:rsidRPr="00C74139">
        <w:rPr>
          <w:rFonts w:ascii="Times New Roman" w:hAnsi="Times New Roman" w:cs="Times New Roman"/>
          <w:sz w:val="24"/>
          <w:szCs w:val="24"/>
          <w:lang w:val="en-GB"/>
        </w:rPr>
        <w:t xml:space="preserve">H. W. </w:t>
      </w:r>
      <w:r w:rsidR="000279C5" w:rsidRPr="00C74139">
        <w:rPr>
          <w:rFonts w:ascii="Times New Roman" w:hAnsi="Times New Roman" w:cs="Times New Roman"/>
          <w:sz w:val="24"/>
          <w:szCs w:val="24"/>
          <w:lang w:val="en-GB"/>
        </w:rPr>
        <w:t xml:space="preserve">Pereira de Carvalho, </w:t>
      </w:r>
      <w:r w:rsidR="000279C5" w:rsidRPr="00C74139">
        <w:rPr>
          <w:rFonts w:ascii="Times New Roman" w:hAnsi="Times New Roman" w:cs="Times New Roman"/>
          <w:i/>
          <w:iCs/>
          <w:sz w:val="24"/>
          <w:szCs w:val="24"/>
          <w:lang w:val="en-GB"/>
        </w:rPr>
        <w:t>X</w:t>
      </w:r>
      <w:r w:rsidR="000279C5" w:rsidRPr="00C74139">
        <w:rPr>
          <w:rFonts w:ascii="Cambria Math" w:hAnsi="Cambria Math" w:cs="Cambria Math"/>
          <w:i/>
          <w:iCs/>
          <w:sz w:val="24"/>
          <w:szCs w:val="24"/>
          <w:lang w:val="en-GB"/>
        </w:rPr>
        <w:t>‐</w:t>
      </w:r>
      <w:r w:rsidR="000279C5" w:rsidRPr="00C74139">
        <w:rPr>
          <w:rFonts w:ascii="Times New Roman" w:hAnsi="Times New Roman" w:cs="Times New Roman"/>
          <w:i/>
          <w:iCs/>
          <w:sz w:val="24"/>
          <w:szCs w:val="24"/>
          <w:lang w:val="en-GB"/>
        </w:rPr>
        <w:t>Ray Spectrometry</w:t>
      </w:r>
      <w:r w:rsidRPr="00C74139">
        <w:rPr>
          <w:rFonts w:ascii="Times New Roman" w:hAnsi="Times New Roman" w:cs="Times New Roman"/>
          <w:sz w:val="24"/>
          <w:szCs w:val="24"/>
          <w:lang w:val="en-GB"/>
        </w:rPr>
        <w:t xml:space="preserve"> </w:t>
      </w:r>
      <w:r w:rsidRPr="00C74139">
        <w:rPr>
          <w:rFonts w:ascii="Times New Roman" w:hAnsi="Times New Roman" w:cs="Times New Roman"/>
          <w:b/>
          <w:bCs/>
          <w:sz w:val="24"/>
          <w:szCs w:val="24"/>
          <w:lang w:val="en-GB"/>
        </w:rPr>
        <w:t>2019</w:t>
      </w:r>
      <w:r w:rsidR="000279C5" w:rsidRPr="00C74139">
        <w:rPr>
          <w:rFonts w:ascii="Times New Roman" w:hAnsi="Times New Roman" w:cs="Times New Roman"/>
          <w:sz w:val="24"/>
          <w:szCs w:val="24"/>
          <w:lang w:val="en-GB"/>
        </w:rPr>
        <w:t xml:space="preserve">, </w:t>
      </w:r>
      <w:r w:rsidR="000279C5" w:rsidRPr="00C74139">
        <w:rPr>
          <w:rFonts w:ascii="Times New Roman" w:hAnsi="Times New Roman" w:cs="Times New Roman"/>
          <w:i/>
          <w:iCs/>
          <w:sz w:val="24"/>
          <w:szCs w:val="24"/>
          <w:lang w:val="en-GB"/>
        </w:rPr>
        <w:t>48</w:t>
      </w:r>
      <w:r w:rsidR="000279C5" w:rsidRPr="00C74139">
        <w:rPr>
          <w:rFonts w:ascii="Times New Roman" w:hAnsi="Times New Roman" w:cs="Times New Roman"/>
          <w:sz w:val="24"/>
          <w:szCs w:val="24"/>
          <w:lang w:val="en-GB"/>
        </w:rPr>
        <w:t>(2), 151</w:t>
      </w:r>
      <w:r w:rsidRPr="00C74139">
        <w:rPr>
          <w:rFonts w:ascii="Times New Roman" w:hAnsi="Times New Roman" w:cs="Times New Roman"/>
          <w:sz w:val="24"/>
          <w:szCs w:val="24"/>
          <w:lang w:val="en-GB"/>
        </w:rPr>
        <w:t>–</w:t>
      </w:r>
      <w:r w:rsidR="000279C5" w:rsidRPr="00C74139">
        <w:rPr>
          <w:rFonts w:ascii="Times New Roman" w:hAnsi="Times New Roman" w:cs="Times New Roman"/>
          <w:sz w:val="24"/>
          <w:szCs w:val="24"/>
          <w:lang w:val="en-GB"/>
        </w:rPr>
        <w:t xml:space="preserve">161. </w:t>
      </w:r>
      <w:r w:rsidR="000279C5" w:rsidRPr="00C74139">
        <w:rPr>
          <w:rFonts w:ascii="Times New Roman" w:hAnsi="Times New Roman" w:cs="Times New Roman"/>
          <w:b/>
          <w:bCs/>
          <w:sz w:val="24"/>
          <w:szCs w:val="24"/>
          <w:lang w:val="en-GB"/>
        </w:rPr>
        <w:t>DOI:</w:t>
      </w:r>
      <w:r w:rsidR="000279C5" w:rsidRPr="00C74139">
        <w:rPr>
          <w:rFonts w:ascii="Times New Roman" w:hAnsi="Times New Roman" w:cs="Times New Roman"/>
          <w:sz w:val="24"/>
          <w:szCs w:val="24"/>
          <w:lang w:val="en-GB"/>
        </w:rPr>
        <w:t xml:space="preserve"> 10.1002/xrs.3001</w:t>
      </w:r>
      <w:bookmarkEnd w:id="0"/>
    </w:p>
    <w:sectPr w:rsidR="001D35B7" w:rsidRPr="00C74139" w:rsidSect="00FA65EC">
      <w:type w:val="continuous"/>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F15FB" w14:textId="77777777" w:rsidR="007D04E4" w:rsidRDefault="007D04E4" w:rsidP="00B106CE">
      <w:pPr>
        <w:spacing w:after="0" w:line="240" w:lineRule="auto"/>
      </w:pPr>
      <w:r>
        <w:separator/>
      </w:r>
    </w:p>
  </w:endnote>
  <w:endnote w:type="continuationSeparator" w:id="0">
    <w:p w14:paraId="472B6FE8" w14:textId="77777777" w:rsidR="007D04E4" w:rsidRDefault="007D04E4" w:rsidP="00B10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0B949" w14:textId="77777777" w:rsidR="007D04E4" w:rsidRDefault="007D04E4" w:rsidP="00B106CE">
      <w:pPr>
        <w:spacing w:after="0" w:line="240" w:lineRule="auto"/>
      </w:pPr>
      <w:r>
        <w:separator/>
      </w:r>
    </w:p>
  </w:footnote>
  <w:footnote w:type="continuationSeparator" w:id="0">
    <w:p w14:paraId="4321D56E" w14:textId="77777777" w:rsidR="007D04E4" w:rsidRDefault="007D04E4" w:rsidP="00B106CE">
      <w:pPr>
        <w:spacing w:after="0" w:line="240" w:lineRule="auto"/>
      </w:pPr>
      <w:r>
        <w:continuationSeparator/>
      </w:r>
    </w:p>
  </w:footnote>
  <w:footnote w:id="1">
    <w:p w14:paraId="1B2F9A0A" w14:textId="38723A27" w:rsidR="007D04E4" w:rsidRPr="00561D91" w:rsidRDefault="007D04E4">
      <w:pPr>
        <w:pStyle w:val="Sprotnaopomba-besedilo"/>
        <w:rPr>
          <w:rFonts w:ascii="Times New Roman" w:hAnsi="Times New Roman" w:cs="Times New Roman"/>
          <w:i/>
          <w:iCs/>
        </w:rPr>
      </w:pPr>
      <w:r w:rsidRPr="00561D91">
        <w:rPr>
          <w:rStyle w:val="Sprotnaopomba-sklic"/>
          <w:rFonts w:ascii="Times New Roman" w:hAnsi="Times New Roman" w:cs="Times New Roman"/>
          <w:i/>
          <w:iCs/>
        </w:rPr>
        <w:sym w:font="Symbol" w:char="F02A"/>
      </w:r>
      <w:proofErr w:type="spellStart"/>
      <w:r w:rsidRPr="00561D91">
        <w:rPr>
          <w:rFonts w:ascii="Times New Roman" w:hAnsi="Times New Roman" w:cs="Times New Roman"/>
          <w:i/>
          <w:iCs/>
        </w:rPr>
        <w:t>Corresponding</w:t>
      </w:r>
      <w:proofErr w:type="spellEnd"/>
      <w:r w:rsidRPr="00561D91">
        <w:rPr>
          <w:rFonts w:ascii="Times New Roman" w:hAnsi="Times New Roman" w:cs="Times New Roman"/>
          <w:i/>
          <w:iCs/>
        </w:rPr>
        <w:t xml:space="preserve"> </w:t>
      </w:r>
      <w:proofErr w:type="spellStart"/>
      <w:r w:rsidRPr="00561D91">
        <w:rPr>
          <w:rFonts w:ascii="Times New Roman" w:hAnsi="Times New Roman" w:cs="Times New Roman"/>
          <w:i/>
          <w:iCs/>
        </w:rPr>
        <w:t>author</w:t>
      </w:r>
      <w:proofErr w:type="spellEnd"/>
      <w:r>
        <w:rPr>
          <w:rFonts w:ascii="Times New Roman" w:hAnsi="Times New Roman" w:cs="Times New Roman"/>
          <w:i/>
          <w:iCs/>
        </w:rPr>
        <w:t>:</w:t>
      </w:r>
      <w:r w:rsidRPr="00561D91">
        <w:rPr>
          <w:rFonts w:ascii="Times New Roman" w:hAnsi="Times New Roman" w:cs="Times New Roman"/>
          <w:i/>
          <w:iCs/>
        </w:rPr>
        <w:t xml:space="preserve"> </w:t>
      </w:r>
      <w:r>
        <w:rPr>
          <w:rFonts w:ascii="Times New Roman" w:hAnsi="Times New Roman" w:cs="Times New Roman"/>
          <w:i/>
          <w:iCs/>
        </w:rPr>
        <w:t>e</w:t>
      </w:r>
      <w:r w:rsidRPr="00561D91">
        <w:rPr>
          <w:rFonts w:ascii="Times New Roman" w:hAnsi="Times New Roman" w:cs="Times New Roman"/>
          <w:i/>
          <w:iCs/>
        </w:rPr>
        <w:t xml:space="preserve">-mail: </w:t>
      </w:r>
      <w:hyperlink r:id="rId1" w:history="1">
        <w:r w:rsidRPr="00561D91">
          <w:rPr>
            <w:rStyle w:val="Hiperpovezava"/>
            <w:rFonts w:ascii="Times New Roman" w:hAnsi="Times New Roman" w:cs="Times New Roman"/>
            <w:i/>
            <w:iCs/>
          </w:rPr>
          <w:t>lovro.sinkovic@kis.si</w:t>
        </w:r>
      </w:hyperlink>
      <w:r w:rsidRPr="00561D91">
        <w:rPr>
          <w:rFonts w:ascii="Times New Roman" w:hAnsi="Times New Roman" w:cs="Times New Roman"/>
          <w:i/>
          <w:iCs/>
        </w:rPr>
        <w:t xml:space="preserve">, </w:t>
      </w:r>
      <w:proofErr w:type="spellStart"/>
      <w:r>
        <w:rPr>
          <w:rFonts w:ascii="Times New Roman" w:hAnsi="Times New Roman" w:cs="Times New Roman"/>
          <w:i/>
          <w:iCs/>
        </w:rPr>
        <w:t>p</w:t>
      </w:r>
      <w:r w:rsidRPr="00561D91">
        <w:rPr>
          <w:rFonts w:ascii="Times New Roman" w:hAnsi="Times New Roman" w:cs="Times New Roman"/>
          <w:i/>
          <w:iCs/>
        </w:rPr>
        <w:t>hone</w:t>
      </w:r>
      <w:proofErr w:type="spellEnd"/>
      <w:r w:rsidRPr="00561D91">
        <w:rPr>
          <w:rFonts w:ascii="Times New Roman" w:hAnsi="Times New Roman" w:cs="Times New Roman"/>
          <w:i/>
          <w:iCs/>
        </w:rPr>
        <w:t>: +386 (0)1280 52 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3745E"/>
    <w:multiLevelType w:val="multilevel"/>
    <w:tmpl w:val="E934101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22572D49"/>
    <w:multiLevelType w:val="hybridMultilevel"/>
    <w:tmpl w:val="FF20003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71462BD"/>
    <w:multiLevelType w:val="multilevel"/>
    <w:tmpl w:val="7FA0808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B5D1832"/>
    <w:multiLevelType w:val="hybridMultilevel"/>
    <w:tmpl w:val="60A29B88"/>
    <w:lvl w:ilvl="0" w:tplc="681C941C">
      <w:start w:val="1"/>
      <w:numFmt w:val="lowerLetter"/>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4" w15:restartNumberingAfterBreak="0">
    <w:nsid w:val="5B011062"/>
    <w:multiLevelType w:val="hybridMultilevel"/>
    <w:tmpl w:val="DB9EEE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3C654DC"/>
    <w:multiLevelType w:val="multilevel"/>
    <w:tmpl w:val="7FA0808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682"/>
    <w:rsid w:val="000002D9"/>
    <w:rsid w:val="00003457"/>
    <w:rsid w:val="00005147"/>
    <w:rsid w:val="000279C5"/>
    <w:rsid w:val="00047BC6"/>
    <w:rsid w:val="000552AC"/>
    <w:rsid w:val="000552F3"/>
    <w:rsid w:val="00057CE8"/>
    <w:rsid w:val="00062C24"/>
    <w:rsid w:val="0007251D"/>
    <w:rsid w:val="00076EC5"/>
    <w:rsid w:val="00095698"/>
    <w:rsid w:val="000A5DF7"/>
    <w:rsid w:val="000A75F7"/>
    <w:rsid w:val="000B26BA"/>
    <w:rsid w:val="000C1E93"/>
    <w:rsid w:val="000D6B5A"/>
    <w:rsid w:val="000E2FA9"/>
    <w:rsid w:val="000E5AD3"/>
    <w:rsid w:val="000F03DE"/>
    <w:rsid w:val="000F46D6"/>
    <w:rsid w:val="001059ED"/>
    <w:rsid w:val="00115085"/>
    <w:rsid w:val="00163459"/>
    <w:rsid w:val="0016392F"/>
    <w:rsid w:val="0016626A"/>
    <w:rsid w:val="001761FA"/>
    <w:rsid w:val="00176DCB"/>
    <w:rsid w:val="00176EEF"/>
    <w:rsid w:val="0018411B"/>
    <w:rsid w:val="001931CE"/>
    <w:rsid w:val="00196111"/>
    <w:rsid w:val="00196682"/>
    <w:rsid w:val="001B4C16"/>
    <w:rsid w:val="001D35B7"/>
    <w:rsid w:val="001E6AB6"/>
    <w:rsid w:val="001F18BD"/>
    <w:rsid w:val="001F5D40"/>
    <w:rsid w:val="001F76D2"/>
    <w:rsid w:val="002036BE"/>
    <w:rsid w:val="00223C70"/>
    <w:rsid w:val="00225622"/>
    <w:rsid w:val="00225C39"/>
    <w:rsid w:val="00233619"/>
    <w:rsid w:val="00237934"/>
    <w:rsid w:val="002519F1"/>
    <w:rsid w:val="00254116"/>
    <w:rsid w:val="00254D68"/>
    <w:rsid w:val="00256552"/>
    <w:rsid w:val="00286A69"/>
    <w:rsid w:val="00290391"/>
    <w:rsid w:val="002A7A66"/>
    <w:rsid w:val="00302190"/>
    <w:rsid w:val="00302FCA"/>
    <w:rsid w:val="00307CD0"/>
    <w:rsid w:val="00314623"/>
    <w:rsid w:val="00330B08"/>
    <w:rsid w:val="00333A43"/>
    <w:rsid w:val="0034241F"/>
    <w:rsid w:val="0034669C"/>
    <w:rsid w:val="0035425F"/>
    <w:rsid w:val="00387E83"/>
    <w:rsid w:val="00392B5D"/>
    <w:rsid w:val="003B0523"/>
    <w:rsid w:val="003D510A"/>
    <w:rsid w:val="003E122C"/>
    <w:rsid w:val="003E2D7C"/>
    <w:rsid w:val="003E56A4"/>
    <w:rsid w:val="003E5940"/>
    <w:rsid w:val="004059A1"/>
    <w:rsid w:val="00414DA5"/>
    <w:rsid w:val="00421F57"/>
    <w:rsid w:val="00422F47"/>
    <w:rsid w:val="0042421A"/>
    <w:rsid w:val="0046337D"/>
    <w:rsid w:val="00474093"/>
    <w:rsid w:val="004852D8"/>
    <w:rsid w:val="004A01D7"/>
    <w:rsid w:val="004D66E9"/>
    <w:rsid w:val="004D7F3C"/>
    <w:rsid w:val="004E06F5"/>
    <w:rsid w:val="00501A35"/>
    <w:rsid w:val="00524313"/>
    <w:rsid w:val="005270D8"/>
    <w:rsid w:val="00536831"/>
    <w:rsid w:val="00543722"/>
    <w:rsid w:val="00555A62"/>
    <w:rsid w:val="00561D91"/>
    <w:rsid w:val="00564BDE"/>
    <w:rsid w:val="00573B47"/>
    <w:rsid w:val="00585214"/>
    <w:rsid w:val="0059005C"/>
    <w:rsid w:val="005C1170"/>
    <w:rsid w:val="005C349B"/>
    <w:rsid w:val="005D4A97"/>
    <w:rsid w:val="005E0BD1"/>
    <w:rsid w:val="005F5CA2"/>
    <w:rsid w:val="005F6AD9"/>
    <w:rsid w:val="00601F8D"/>
    <w:rsid w:val="00604A2D"/>
    <w:rsid w:val="006066AA"/>
    <w:rsid w:val="00613852"/>
    <w:rsid w:val="006305BA"/>
    <w:rsid w:val="0063741E"/>
    <w:rsid w:val="00641CB7"/>
    <w:rsid w:val="0066334C"/>
    <w:rsid w:val="006919A7"/>
    <w:rsid w:val="00692405"/>
    <w:rsid w:val="006931BD"/>
    <w:rsid w:val="006A37C4"/>
    <w:rsid w:val="006A7A28"/>
    <w:rsid w:val="006C689F"/>
    <w:rsid w:val="006C788A"/>
    <w:rsid w:val="006D0D11"/>
    <w:rsid w:val="006D1C6E"/>
    <w:rsid w:val="006D2CCF"/>
    <w:rsid w:val="006E4274"/>
    <w:rsid w:val="006E6B53"/>
    <w:rsid w:val="00700411"/>
    <w:rsid w:val="00715B78"/>
    <w:rsid w:val="00715CC0"/>
    <w:rsid w:val="00717631"/>
    <w:rsid w:val="007351B8"/>
    <w:rsid w:val="00752C9C"/>
    <w:rsid w:val="00754458"/>
    <w:rsid w:val="007563D5"/>
    <w:rsid w:val="0076534C"/>
    <w:rsid w:val="007B2DDB"/>
    <w:rsid w:val="007B57ED"/>
    <w:rsid w:val="007D04E4"/>
    <w:rsid w:val="007D1476"/>
    <w:rsid w:val="00800A56"/>
    <w:rsid w:val="008419D4"/>
    <w:rsid w:val="008574DB"/>
    <w:rsid w:val="008622BE"/>
    <w:rsid w:val="008958EF"/>
    <w:rsid w:val="008A398E"/>
    <w:rsid w:val="008B01A1"/>
    <w:rsid w:val="008B6EFD"/>
    <w:rsid w:val="008C5580"/>
    <w:rsid w:val="008D2153"/>
    <w:rsid w:val="008D6DC8"/>
    <w:rsid w:val="008F6D0B"/>
    <w:rsid w:val="00900500"/>
    <w:rsid w:val="00920F4D"/>
    <w:rsid w:val="00925FCB"/>
    <w:rsid w:val="0093029B"/>
    <w:rsid w:val="00937285"/>
    <w:rsid w:val="0094394C"/>
    <w:rsid w:val="009613C1"/>
    <w:rsid w:val="00961502"/>
    <w:rsid w:val="00961BC8"/>
    <w:rsid w:val="00964E6D"/>
    <w:rsid w:val="0097477E"/>
    <w:rsid w:val="009830E4"/>
    <w:rsid w:val="00985AEC"/>
    <w:rsid w:val="00993742"/>
    <w:rsid w:val="009A5CAF"/>
    <w:rsid w:val="009D7F8D"/>
    <w:rsid w:val="009E00C9"/>
    <w:rsid w:val="00A260A4"/>
    <w:rsid w:val="00A452AF"/>
    <w:rsid w:val="00A454B6"/>
    <w:rsid w:val="00A578EC"/>
    <w:rsid w:val="00A77E9F"/>
    <w:rsid w:val="00A87E3D"/>
    <w:rsid w:val="00A90998"/>
    <w:rsid w:val="00AA5D2B"/>
    <w:rsid w:val="00AC088E"/>
    <w:rsid w:val="00B059A3"/>
    <w:rsid w:val="00B061A8"/>
    <w:rsid w:val="00B106CE"/>
    <w:rsid w:val="00B10D16"/>
    <w:rsid w:val="00B10FFB"/>
    <w:rsid w:val="00B20A01"/>
    <w:rsid w:val="00B27AC3"/>
    <w:rsid w:val="00B302E2"/>
    <w:rsid w:val="00B35844"/>
    <w:rsid w:val="00B3691F"/>
    <w:rsid w:val="00B462AE"/>
    <w:rsid w:val="00B46500"/>
    <w:rsid w:val="00B50E94"/>
    <w:rsid w:val="00B725E4"/>
    <w:rsid w:val="00B779B6"/>
    <w:rsid w:val="00B900E9"/>
    <w:rsid w:val="00B91355"/>
    <w:rsid w:val="00BB6C86"/>
    <w:rsid w:val="00BD0DB5"/>
    <w:rsid w:val="00BD3E4F"/>
    <w:rsid w:val="00BF5867"/>
    <w:rsid w:val="00C13CF3"/>
    <w:rsid w:val="00C14A66"/>
    <w:rsid w:val="00C44B1C"/>
    <w:rsid w:val="00C567A0"/>
    <w:rsid w:val="00C74139"/>
    <w:rsid w:val="00C83B80"/>
    <w:rsid w:val="00C93B8E"/>
    <w:rsid w:val="00CA160A"/>
    <w:rsid w:val="00CC5463"/>
    <w:rsid w:val="00CD55CD"/>
    <w:rsid w:val="00CD5881"/>
    <w:rsid w:val="00CE368F"/>
    <w:rsid w:val="00CE380A"/>
    <w:rsid w:val="00D02BF7"/>
    <w:rsid w:val="00D13343"/>
    <w:rsid w:val="00D13EBE"/>
    <w:rsid w:val="00D21DFE"/>
    <w:rsid w:val="00D2718C"/>
    <w:rsid w:val="00D271DA"/>
    <w:rsid w:val="00D3687D"/>
    <w:rsid w:val="00D622F2"/>
    <w:rsid w:val="00D72BCC"/>
    <w:rsid w:val="00DA6154"/>
    <w:rsid w:val="00DB1834"/>
    <w:rsid w:val="00DC7B7E"/>
    <w:rsid w:val="00DD4642"/>
    <w:rsid w:val="00DD49A3"/>
    <w:rsid w:val="00DE2B4F"/>
    <w:rsid w:val="00E06EF1"/>
    <w:rsid w:val="00E3498C"/>
    <w:rsid w:val="00E36A65"/>
    <w:rsid w:val="00E721E8"/>
    <w:rsid w:val="00E75DBB"/>
    <w:rsid w:val="00E77020"/>
    <w:rsid w:val="00E975F7"/>
    <w:rsid w:val="00EB4217"/>
    <w:rsid w:val="00EC0F2A"/>
    <w:rsid w:val="00EC36CB"/>
    <w:rsid w:val="00EF258D"/>
    <w:rsid w:val="00EF5BEA"/>
    <w:rsid w:val="00F0051F"/>
    <w:rsid w:val="00F14BA3"/>
    <w:rsid w:val="00F329AF"/>
    <w:rsid w:val="00F33785"/>
    <w:rsid w:val="00F3751C"/>
    <w:rsid w:val="00F603B0"/>
    <w:rsid w:val="00F62EBC"/>
    <w:rsid w:val="00F66136"/>
    <w:rsid w:val="00F717EF"/>
    <w:rsid w:val="00F75F91"/>
    <w:rsid w:val="00F9512E"/>
    <w:rsid w:val="00FA65EC"/>
    <w:rsid w:val="00FB7EC0"/>
    <w:rsid w:val="00FC3236"/>
    <w:rsid w:val="00FE026F"/>
    <w:rsid w:val="00FF1DAF"/>
    <w:rsid w:val="00FF2E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1831"/>
  <w15:docId w15:val="{6DC3A20B-8D19-438B-A7EE-DDD4D9D7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059A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05147"/>
    <w:pPr>
      <w:ind w:left="720"/>
      <w:contextualSpacing/>
    </w:pPr>
  </w:style>
  <w:style w:type="paragraph" w:styleId="Sprotnaopomba-besedilo">
    <w:name w:val="footnote text"/>
    <w:basedOn w:val="Navaden"/>
    <w:link w:val="Sprotnaopomba-besediloZnak"/>
    <w:uiPriority w:val="99"/>
    <w:semiHidden/>
    <w:unhideWhenUsed/>
    <w:rsid w:val="00B106C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B106CE"/>
    <w:rPr>
      <w:sz w:val="20"/>
      <w:szCs w:val="20"/>
    </w:rPr>
  </w:style>
  <w:style w:type="character" w:styleId="Sprotnaopomba-sklic">
    <w:name w:val="footnote reference"/>
    <w:basedOn w:val="Privzetapisavaodstavka"/>
    <w:uiPriority w:val="99"/>
    <w:semiHidden/>
    <w:unhideWhenUsed/>
    <w:rsid w:val="00B106CE"/>
    <w:rPr>
      <w:vertAlign w:val="superscript"/>
    </w:rPr>
  </w:style>
  <w:style w:type="character" w:styleId="Hiperpovezava">
    <w:name w:val="Hyperlink"/>
    <w:basedOn w:val="Privzetapisavaodstavka"/>
    <w:uiPriority w:val="99"/>
    <w:unhideWhenUsed/>
    <w:rsid w:val="005F6AD9"/>
    <w:rPr>
      <w:color w:val="0000FF" w:themeColor="hyperlink"/>
      <w:u w:val="single"/>
    </w:rPr>
  </w:style>
  <w:style w:type="table" w:styleId="Tabelamrea">
    <w:name w:val="Table Grid"/>
    <w:basedOn w:val="Navadnatabela"/>
    <w:rsid w:val="008D2153"/>
    <w:pPr>
      <w:spacing w:after="0"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C93B8E"/>
    <w:rPr>
      <w:sz w:val="16"/>
      <w:szCs w:val="16"/>
    </w:rPr>
  </w:style>
  <w:style w:type="paragraph" w:styleId="Pripombabesedilo">
    <w:name w:val="annotation text"/>
    <w:basedOn w:val="Navaden"/>
    <w:link w:val="PripombabesediloZnak"/>
    <w:uiPriority w:val="99"/>
    <w:semiHidden/>
    <w:unhideWhenUsed/>
    <w:rsid w:val="00C93B8E"/>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93B8E"/>
    <w:rPr>
      <w:sz w:val="20"/>
      <w:szCs w:val="20"/>
    </w:rPr>
  </w:style>
  <w:style w:type="paragraph" w:styleId="Zadevapripombe">
    <w:name w:val="annotation subject"/>
    <w:basedOn w:val="Pripombabesedilo"/>
    <w:next w:val="Pripombabesedilo"/>
    <w:link w:val="ZadevapripombeZnak"/>
    <w:uiPriority w:val="99"/>
    <w:semiHidden/>
    <w:unhideWhenUsed/>
    <w:rsid w:val="00C93B8E"/>
    <w:rPr>
      <w:b/>
      <w:bCs/>
    </w:rPr>
  </w:style>
  <w:style w:type="character" w:customStyle="1" w:styleId="ZadevapripombeZnak">
    <w:name w:val="Zadeva pripombe Znak"/>
    <w:basedOn w:val="PripombabesediloZnak"/>
    <w:link w:val="Zadevapripombe"/>
    <w:uiPriority w:val="99"/>
    <w:semiHidden/>
    <w:rsid w:val="00C93B8E"/>
    <w:rPr>
      <w:b/>
      <w:bCs/>
      <w:sz w:val="20"/>
      <w:szCs w:val="20"/>
    </w:rPr>
  </w:style>
  <w:style w:type="paragraph" w:styleId="Besedilooblaka">
    <w:name w:val="Balloon Text"/>
    <w:basedOn w:val="Navaden"/>
    <w:link w:val="BesedilooblakaZnak"/>
    <w:uiPriority w:val="99"/>
    <w:semiHidden/>
    <w:unhideWhenUsed/>
    <w:rsid w:val="00C93B8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93B8E"/>
    <w:rPr>
      <w:rFonts w:ascii="Tahoma" w:hAnsi="Tahoma" w:cs="Tahoma"/>
      <w:sz w:val="16"/>
      <w:szCs w:val="16"/>
    </w:rPr>
  </w:style>
  <w:style w:type="character" w:styleId="Nerazreenaomemba">
    <w:name w:val="Unresolved Mention"/>
    <w:basedOn w:val="Privzetapisavaodstavka"/>
    <w:uiPriority w:val="99"/>
    <w:semiHidden/>
    <w:unhideWhenUsed/>
    <w:rsid w:val="008419D4"/>
    <w:rPr>
      <w:color w:val="605E5C"/>
      <w:shd w:val="clear" w:color="auto" w:fill="E1DFDD"/>
    </w:rPr>
  </w:style>
  <w:style w:type="character" w:styleId="tevilkavrstice">
    <w:name w:val="line number"/>
    <w:basedOn w:val="Privzetapisavaodstavka"/>
    <w:uiPriority w:val="99"/>
    <w:semiHidden/>
    <w:unhideWhenUsed/>
    <w:rsid w:val="00717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914512">
      <w:bodyDiv w:val="1"/>
      <w:marLeft w:val="0"/>
      <w:marRight w:val="0"/>
      <w:marTop w:val="0"/>
      <w:marBottom w:val="0"/>
      <w:divBdr>
        <w:top w:val="none" w:sz="0" w:space="0" w:color="auto"/>
        <w:left w:val="none" w:sz="0" w:space="0" w:color="auto"/>
        <w:bottom w:val="none" w:sz="0" w:space="0" w:color="auto"/>
        <w:right w:val="none" w:sz="0" w:space="0" w:color="auto"/>
      </w:divBdr>
      <w:divsChild>
        <w:div w:id="612858082">
          <w:marLeft w:val="0"/>
          <w:marRight w:val="0"/>
          <w:marTop w:val="0"/>
          <w:marBottom w:val="0"/>
          <w:divBdr>
            <w:top w:val="none" w:sz="0" w:space="0" w:color="auto"/>
            <w:left w:val="none" w:sz="0" w:space="0" w:color="auto"/>
            <w:bottom w:val="none" w:sz="0" w:space="0" w:color="auto"/>
            <w:right w:val="none" w:sz="0" w:space="0" w:color="auto"/>
          </w:divBdr>
        </w:div>
      </w:divsChild>
    </w:div>
    <w:div w:id="376509128">
      <w:bodyDiv w:val="1"/>
      <w:marLeft w:val="0"/>
      <w:marRight w:val="0"/>
      <w:marTop w:val="0"/>
      <w:marBottom w:val="0"/>
      <w:divBdr>
        <w:top w:val="none" w:sz="0" w:space="0" w:color="auto"/>
        <w:left w:val="none" w:sz="0" w:space="0" w:color="auto"/>
        <w:bottom w:val="none" w:sz="0" w:space="0" w:color="auto"/>
        <w:right w:val="none" w:sz="0" w:space="0" w:color="auto"/>
      </w:divBdr>
    </w:div>
    <w:div w:id="422530059">
      <w:bodyDiv w:val="1"/>
      <w:marLeft w:val="0"/>
      <w:marRight w:val="0"/>
      <w:marTop w:val="0"/>
      <w:marBottom w:val="0"/>
      <w:divBdr>
        <w:top w:val="none" w:sz="0" w:space="0" w:color="auto"/>
        <w:left w:val="none" w:sz="0" w:space="0" w:color="auto"/>
        <w:bottom w:val="none" w:sz="0" w:space="0" w:color="auto"/>
        <w:right w:val="none" w:sz="0" w:space="0" w:color="auto"/>
      </w:divBdr>
    </w:div>
    <w:div w:id="485781399">
      <w:bodyDiv w:val="1"/>
      <w:marLeft w:val="0"/>
      <w:marRight w:val="0"/>
      <w:marTop w:val="0"/>
      <w:marBottom w:val="0"/>
      <w:divBdr>
        <w:top w:val="none" w:sz="0" w:space="0" w:color="auto"/>
        <w:left w:val="none" w:sz="0" w:space="0" w:color="auto"/>
        <w:bottom w:val="none" w:sz="0" w:space="0" w:color="auto"/>
        <w:right w:val="none" w:sz="0" w:space="0" w:color="auto"/>
      </w:divBdr>
    </w:div>
    <w:div w:id="518013390">
      <w:bodyDiv w:val="1"/>
      <w:marLeft w:val="0"/>
      <w:marRight w:val="0"/>
      <w:marTop w:val="0"/>
      <w:marBottom w:val="0"/>
      <w:divBdr>
        <w:top w:val="none" w:sz="0" w:space="0" w:color="auto"/>
        <w:left w:val="none" w:sz="0" w:space="0" w:color="auto"/>
        <w:bottom w:val="none" w:sz="0" w:space="0" w:color="auto"/>
        <w:right w:val="none" w:sz="0" w:space="0" w:color="auto"/>
      </w:divBdr>
    </w:div>
    <w:div w:id="521819685">
      <w:bodyDiv w:val="1"/>
      <w:marLeft w:val="0"/>
      <w:marRight w:val="0"/>
      <w:marTop w:val="0"/>
      <w:marBottom w:val="0"/>
      <w:divBdr>
        <w:top w:val="none" w:sz="0" w:space="0" w:color="auto"/>
        <w:left w:val="none" w:sz="0" w:space="0" w:color="auto"/>
        <w:bottom w:val="none" w:sz="0" w:space="0" w:color="auto"/>
        <w:right w:val="none" w:sz="0" w:space="0" w:color="auto"/>
      </w:divBdr>
    </w:div>
    <w:div w:id="548955329">
      <w:bodyDiv w:val="1"/>
      <w:marLeft w:val="0"/>
      <w:marRight w:val="0"/>
      <w:marTop w:val="0"/>
      <w:marBottom w:val="0"/>
      <w:divBdr>
        <w:top w:val="none" w:sz="0" w:space="0" w:color="auto"/>
        <w:left w:val="none" w:sz="0" w:space="0" w:color="auto"/>
        <w:bottom w:val="none" w:sz="0" w:space="0" w:color="auto"/>
        <w:right w:val="none" w:sz="0" w:space="0" w:color="auto"/>
      </w:divBdr>
    </w:div>
    <w:div w:id="612445959">
      <w:bodyDiv w:val="1"/>
      <w:marLeft w:val="0"/>
      <w:marRight w:val="0"/>
      <w:marTop w:val="0"/>
      <w:marBottom w:val="0"/>
      <w:divBdr>
        <w:top w:val="none" w:sz="0" w:space="0" w:color="auto"/>
        <w:left w:val="none" w:sz="0" w:space="0" w:color="auto"/>
        <w:bottom w:val="none" w:sz="0" w:space="0" w:color="auto"/>
        <w:right w:val="none" w:sz="0" w:space="0" w:color="auto"/>
      </w:divBdr>
    </w:div>
    <w:div w:id="892350999">
      <w:bodyDiv w:val="1"/>
      <w:marLeft w:val="0"/>
      <w:marRight w:val="0"/>
      <w:marTop w:val="0"/>
      <w:marBottom w:val="0"/>
      <w:divBdr>
        <w:top w:val="none" w:sz="0" w:space="0" w:color="auto"/>
        <w:left w:val="none" w:sz="0" w:space="0" w:color="auto"/>
        <w:bottom w:val="none" w:sz="0" w:space="0" w:color="auto"/>
        <w:right w:val="none" w:sz="0" w:space="0" w:color="auto"/>
      </w:divBdr>
      <w:divsChild>
        <w:div w:id="1793160532">
          <w:marLeft w:val="0"/>
          <w:marRight w:val="0"/>
          <w:marTop w:val="0"/>
          <w:marBottom w:val="0"/>
          <w:divBdr>
            <w:top w:val="none" w:sz="0" w:space="0" w:color="auto"/>
            <w:left w:val="none" w:sz="0" w:space="0" w:color="auto"/>
            <w:bottom w:val="none" w:sz="0" w:space="0" w:color="auto"/>
            <w:right w:val="none" w:sz="0" w:space="0" w:color="auto"/>
          </w:divBdr>
        </w:div>
      </w:divsChild>
    </w:div>
    <w:div w:id="972373630">
      <w:bodyDiv w:val="1"/>
      <w:marLeft w:val="0"/>
      <w:marRight w:val="0"/>
      <w:marTop w:val="0"/>
      <w:marBottom w:val="0"/>
      <w:divBdr>
        <w:top w:val="none" w:sz="0" w:space="0" w:color="auto"/>
        <w:left w:val="none" w:sz="0" w:space="0" w:color="auto"/>
        <w:bottom w:val="none" w:sz="0" w:space="0" w:color="auto"/>
        <w:right w:val="none" w:sz="0" w:space="0" w:color="auto"/>
      </w:divBdr>
    </w:div>
    <w:div w:id="973288635">
      <w:bodyDiv w:val="1"/>
      <w:marLeft w:val="0"/>
      <w:marRight w:val="0"/>
      <w:marTop w:val="0"/>
      <w:marBottom w:val="0"/>
      <w:divBdr>
        <w:top w:val="none" w:sz="0" w:space="0" w:color="auto"/>
        <w:left w:val="none" w:sz="0" w:space="0" w:color="auto"/>
        <w:bottom w:val="none" w:sz="0" w:space="0" w:color="auto"/>
        <w:right w:val="none" w:sz="0" w:space="0" w:color="auto"/>
      </w:divBdr>
    </w:div>
    <w:div w:id="1036349521">
      <w:bodyDiv w:val="1"/>
      <w:marLeft w:val="0"/>
      <w:marRight w:val="0"/>
      <w:marTop w:val="0"/>
      <w:marBottom w:val="0"/>
      <w:divBdr>
        <w:top w:val="none" w:sz="0" w:space="0" w:color="auto"/>
        <w:left w:val="none" w:sz="0" w:space="0" w:color="auto"/>
        <w:bottom w:val="none" w:sz="0" w:space="0" w:color="auto"/>
        <w:right w:val="none" w:sz="0" w:space="0" w:color="auto"/>
      </w:divBdr>
      <w:divsChild>
        <w:div w:id="450902896">
          <w:marLeft w:val="0"/>
          <w:marRight w:val="0"/>
          <w:marTop w:val="0"/>
          <w:marBottom w:val="0"/>
          <w:divBdr>
            <w:top w:val="none" w:sz="0" w:space="0" w:color="auto"/>
            <w:left w:val="none" w:sz="0" w:space="0" w:color="auto"/>
            <w:bottom w:val="none" w:sz="0" w:space="0" w:color="auto"/>
            <w:right w:val="none" w:sz="0" w:space="0" w:color="auto"/>
          </w:divBdr>
        </w:div>
        <w:div w:id="1606572334">
          <w:marLeft w:val="0"/>
          <w:marRight w:val="0"/>
          <w:marTop w:val="0"/>
          <w:marBottom w:val="0"/>
          <w:divBdr>
            <w:top w:val="none" w:sz="0" w:space="0" w:color="auto"/>
            <w:left w:val="none" w:sz="0" w:space="0" w:color="auto"/>
            <w:bottom w:val="none" w:sz="0" w:space="0" w:color="auto"/>
            <w:right w:val="none" w:sz="0" w:space="0" w:color="auto"/>
          </w:divBdr>
        </w:div>
        <w:div w:id="1850875675">
          <w:marLeft w:val="0"/>
          <w:marRight w:val="0"/>
          <w:marTop w:val="0"/>
          <w:marBottom w:val="0"/>
          <w:divBdr>
            <w:top w:val="none" w:sz="0" w:space="0" w:color="auto"/>
            <w:left w:val="none" w:sz="0" w:space="0" w:color="auto"/>
            <w:bottom w:val="none" w:sz="0" w:space="0" w:color="auto"/>
            <w:right w:val="none" w:sz="0" w:space="0" w:color="auto"/>
          </w:divBdr>
        </w:div>
      </w:divsChild>
    </w:div>
    <w:div w:id="1082877147">
      <w:bodyDiv w:val="1"/>
      <w:marLeft w:val="0"/>
      <w:marRight w:val="0"/>
      <w:marTop w:val="0"/>
      <w:marBottom w:val="0"/>
      <w:divBdr>
        <w:top w:val="none" w:sz="0" w:space="0" w:color="auto"/>
        <w:left w:val="none" w:sz="0" w:space="0" w:color="auto"/>
        <w:bottom w:val="none" w:sz="0" w:space="0" w:color="auto"/>
        <w:right w:val="none" w:sz="0" w:space="0" w:color="auto"/>
      </w:divBdr>
      <w:divsChild>
        <w:div w:id="1728185149">
          <w:marLeft w:val="0"/>
          <w:marRight w:val="0"/>
          <w:marTop w:val="0"/>
          <w:marBottom w:val="0"/>
          <w:divBdr>
            <w:top w:val="none" w:sz="0" w:space="0" w:color="auto"/>
            <w:left w:val="none" w:sz="0" w:space="0" w:color="auto"/>
            <w:bottom w:val="none" w:sz="0" w:space="0" w:color="auto"/>
            <w:right w:val="none" w:sz="0" w:space="0" w:color="auto"/>
          </w:divBdr>
        </w:div>
      </w:divsChild>
    </w:div>
    <w:div w:id="1100296841">
      <w:bodyDiv w:val="1"/>
      <w:marLeft w:val="0"/>
      <w:marRight w:val="0"/>
      <w:marTop w:val="0"/>
      <w:marBottom w:val="0"/>
      <w:divBdr>
        <w:top w:val="none" w:sz="0" w:space="0" w:color="auto"/>
        <w:left w:val="none" w:sz="0" w:space="0" w:color="auto"/>
        <w:bottom w:val="none" w:sz="0" w:space="0" w:color="auto"/>
        <w:right w:val="none" w:sz="0" w:space="0" w:color="auto"/>
      </w:divBdr>
    </w:div>
    <w:div w:id="1148596119">
      <w:bodyDiv w:val="1"/>
      <w:marLeft w:val="0"/>
      <w:marRight w:val="0"/>
      <w:marTop w:val="0"/>
      <w:marBottom w:val="0"/>
      <w:divBdr>
        <w:top w:val="none" w:sz="0" w:space="0" w:color="auto"/>
        <w:left w:val="none" w:sz="0" w:space="0" w:color="auto"/>
        <w:bottom w:val="none" w:sz="0" w:space="0" w:color="auto"/>
        <w:right w:val="none" w:sz="0" w:space="0" w:color="auto"/>
      </w:divBdr>
    </w:div>
    <w:div w:id="1584491899">
      <w:bodyDiv w:val="1"/>
      <w:marLeft w:val="0"/>
      <w:marRight w:val="0"/>
      <w:marTop w:val="0"/>
      <w:marBottom w:val="0"/>
      <w:divBdr>
        <w:top w:val="none" w:sz="0" w:space="0" w:color="auto"/>
        <w:left w:val="none" w:sz="0" w:space="0" w:color="auto"/>
        <w:bottom w:val="none" w:sz="0" w:space="0" w:color="auto"/>
        <w:right w:val="none" w:sz="0" w:space="0" w:color="auto"/>
      </w:divBdr>
    </w:div>
    <w:div w:id="1705406552">
      <w:bodyDiv w:val="1"/>
      <w:marLeft w:val="0"/>
      <w:marRight w:val="0"/>
      <w:marTop w:val="0"/>
      <w:marBottom w:val="0"/>
      <w:divBdr>
        <w:top w:val="none" w:sz="0" w:space="0" w:color="auto"/>
        <w:left w:val="none" w:sz="0" w:space="0" w:color="auto"/>
        <w:bottom w:val="none" w:sz="0" w:space="0" w:color="auto"/>
        <w:right w:val="none" w:sz="0" w:space="0" w:color="auto"/>
      </w:divBdr>
    </w:div>
    <w:div w:id="1747456974">
      <w:bodyDiv w:val="1"/>
      <w:marLeft w:val="0"/>
      <w:marRight w:val="0"/>
      <w:marTop w:val="0"/>
      <w:marBottom w:val="0"/>
      <w:divBdr>
        <w:top w:val="none" w:sz="0" w:space="0" w:color="auto"/>
        <w:left w:val="none" w:sz="0" w:space="0" w:color="auto"/>
        <w:bottom w:val="none" w:sz="0" w:space="0" w:color="auto"/>
        <w:right w:val="none" w:sz="0" w:space="0" w:color="auto"/>
      </w:divBdr>
      <w:divsChild>
        <w:div w:id="810051937">
          <w:marLeft w:val="0"/>
          <w:marRight w:val="0"/>
          <w:marTop w:val="0"/>
          <w:marBottom w:val="0"/>
          <w:divBdr>
            <w:top w:val="none" w:sz="0" w:space="0" w:color="auto"/>
            <w:left w:val="none" w:sz="0" w:space="0" w:color="auto"/>
            <w:bottom w:val="none" w:sz="0" w:space="0" w:color="auto"/>
            <w:right w:val="none" w:sz="0" w:space="0" w:color="auto"/>
          </w:divBdr>
        </w:div>
      </w:divsChild>
    </w:div>
    <w:div w:id="1860509775">
      <w:bodyDiv w:val="1"/>
      <w:marLeft w:val="0"/>
      <w:marRight w:val="0"/>
      <w:marTop w:val="0"/>
      <w:marBottom w:val="0"/>
      <w:divBdr>
        <w:top w:val="none" w:sz="0" w:space="0" w:color="auto"/>
        <w:left w:val="none" w:sz="0" w:space="0" w:color="auto"/>
        <w:bottom w:val="none" w:sz="0" w:space="0" w:color="auto"/>
        <w:right w:val="none" w:sz="0" w:space="0" w:color="auto"/>
      </w:divBdr>
      <w:divsChild>
        <w:div w:id="164563775">
          <w:marLeft w:val="0"/>
          <w:marRight w:val="0"/>
          <w:marTop w:val="0"/>
          <w:marBottom w:val="0"/>
          <w:divBdr>
            <w:top w:val="none" w:sz="0" w:space="0" w:color="auto"/>
            <w:left w:val="none" w:sz="0" w:space="0" w:color="auto"/>
            <w:bottom w:val="none" w:sz="0" w:space="0" w:color="auto"/>
            <w:right w:val="none" w:sz="0" w:space="0" w:color="auto"/>
          </w:divBdr>
        </w:div>
      </w:divsChild>
    </w:div>
    <w:div w:id="212700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10.1016/j.sab.2008.07.00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lovro.sinkovic@ki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22BF6-CDE3-49B7-BD52-83ECC05E7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15</Pages>
  <Words>5116</Words>
  <Characters>29164</Characters>
  <Application>Microsoft Office Word</Application>
  <DocSecurity>0</DocSecurity>
  <Lines>243</Lines>
  <Paragraphs>68</Paragraphs>
  <ScaleCrop>false</ScaleCrop>
  <HeadingPairs>
    <vt:vector size="2" baseType="variant">
      <vt:variant>
        <vt:lpstr>Naslov</vt:lpstr>
      </vt:variant>
      <vt:variant>
        <vt:i4>1</vt:i4>
      </vt:variant>
    </vt:vector>
  </HeadingPairs>
  <TitlesOfParts>
    <vt:vector size="1" baseType="lpstr">
      <vt:lpstr/>
    </vt:vector>
  </TitlesOfParts>
  <Company>Kmetijski inštitut Slovenije</Company>
  <LinksUpToDate>false</LinksUpToDate>
  <CharactersWithSpaces>34212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Lovro Sinkovič</dc:creator>
  <cp:lastModifiedBy>Lovro Sinkovič</cp:lastModifiedBy>
  <cp:revision>29</cp:revision>
  <cp:lastPrinted>2021-04-13T05:46:00Z</cp:lastPrinted>
  <dcterms:created xsi:type="dcterms:W3CDTF">2021-04-09T12:48:00Z</dcterms:created>
  <dcterms:modified xsi:type="dcterms:W3CDTF">2021-04-15T12:00:00Z</dcterms:modified>
</cp:coreProperties>
</file>