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6871B" w14:textId="77777777" w:rsidR="00A06C8B" w:rsidRPr="000111FA" w:rsidRDefault="00A06C8B" w:rsidP="000111FA">
      <w:pPr>
        <w:jc w:val="both"/>
      </w:pPr>
    </w:p>
    <w:p w14:paraId="5219DC31" w14:textId="77777777" w:rsidR="00A06C8B" w:rsidRPr="000111FA" w:rsidRDefault="00A06C8B" w:rsidP="000111FA">
      <w:pPr>
        <w:jc w:val="both"/>
      </w:pPr>
    </w:p>
    <w:p w14:paraId="6DE04D39" w14:textId="7ACFBA4B" w:rsidR="00A43A84" w:rsidRPr="000111FA" w:rsidRDefault="00770077" w:rsidP="000111FA">
      <w:pPr>
        <w:pStyle w:val="HTMLPreformatted"/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       </w:t>
      </w:r>
      <w:r w:rsidR="00A43A84" w:rsidRPr="000111FA">
        <w:rPr>
          <w:rFonts w:ascii="Times New Roman" w:hAnsi="Times New Roman" w:cs="Times New Roman"/>
          <w:color w:val="000000" w:themeColor="text1"/>
          <w:lang w:val="en-GB"/>
        </w:rPr>
        <w:t>The decisive points of our submitted contribution are</w:t>
      </w:r>
      <w:r w:rsidR="000111FA">
        <w:rPr>
          <w:rFonts w:ascii="Times New Roman" w:hAnsi="Times New Roman" w:cs="Times New Roman"/>
          <w:color w:val="000000" w:themeColor="text1"/>
          <w:lang w:val="en-GB"/>
        </w:rPr>
        <w:t>:</w:t>
      </w:r>
    </w:p>
    <w:p w14:paraId="50FF7E5D" w14:textId="40C31239" w:rsidR="00A43A84" w:rsidRPr="000111FA" w:rsidRDefault="00A43A84" w:rsidP="000111FA">
      <w:pPr>
        <w:pStyle w:val="HTMLPreformatted"/>
        <w:spacing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- The presented study deals with the corrosion behaviour of stainless steel AISI 347 </w:t>
      </w:r>
      <w:r w:rsidR="009D69A1" w:rsidRPr="000111FA">
        <w:rPr>
          <w:rFonts w:ascii="Times New Roman" w:hAnsi="Times New Roman" w:cs="Times New Roman"/>
          <w:color w:val="000000" w:themeColor="text1"/>
          <w:lang w:val="en-GB"/>
        </w:rPr>
        <w:t xml:space="preserve">in 0.1 M sulphuric acid </w:t>
      </w:r>
      <w:r w:rsidRPr="000111FA">
        <w:rPr>
          <w:rFonts w:ascii="Times New Roman" w:hAnsi="Times New Roman" w:cs="Times New Roman"/>
          <w:color w:val="000000" w:themeColor="text1"/>
          <w:lang w:val="en-GB"/>
        </w:rPr>
        <w:t>at elevated pressure of 1 to 300 bar and a temperature of 50 and 75°C in a CO</w:t>
      </w:r>
      <w:r w:rsidRPr="000111FA">
        <w:rPr>
          <w:rFonts w:ascii="Times New Roman" w:hAnsi="Times New Roman" w:cs="Times New Roman"/>
          <w:b/>
          <w:color w:val="000000" w:themeColor="text1"/>
          <w:vertAlign w:val="subscript"/>
          <w:lang w:val="en-GB"/>
        </w:rPr>
        <w:t>2</w:t>
      </w:r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 atmosphere, which significantly reduced the corrosion rate of steel compared to untreated steel.</w:t>
      </w:r>
    </w:p>
    <w:p w14:paraId="749F9CF5" w14:textId="628E2593" w:rsidR="00A43A84" w:rsidRPr="000111FA" w:rsidRDefault="00A43A84" w:rsidP="000111FA">
      <w:pPr>
        <w:pStyle w:val="HTMLPreformatted"/>
        <w:spacing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0111FA">
        <w:rPr>
          <w:rFonts w:ascii="Times New Roman" w:hAnsi="Times New Roman" w:cs="Times New Roman"/>
          <w:color w:val="000000" w:themeColor="text1"/>
          <w:lang w:val="en-GB"/>
        </w:rPr>
        <w:t>- A surface analysis was used to detect both the FeCO</w:t>
      </w:r>
      <w:r w:rsidRPr="000111FA">
        <w:rPr>
          <w:rFonts w:ascii="Times New Roman" w:hAnsi="Times New Roman" w:cs="Times New Roman"/>
          <w:b/>
          <w:color w:val="000000" w:themeColor="text1"/>
          <w:vertAlign w:val="subscript"/>
          <w:lang w:val="en-GB"/>
        </w:rPr>
        <w:t>3</w:t>
      </w:r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C96A26">
        <w:rPr>
          <w:rFonts w:ascii="Times New Roman" w:hAnsi="Times New Roman" w:cs="Times New Roman"/>
          <w:color w:val="000000" w:themeColor="text1"/>
          <w:lang w:val="en-GB"/>
        </w:rPr>
        <w:t xml:space="preserve">protective </w:t>
      </w:r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layers </w:t>
      </w:r>
      <w:r w:rsidR="00C96A26">
        <w:rPr>
          <w:rFonts w:ascii="Times New Roman" w:hAnsi="Times New Roman" w:cs="Times New Roman"/>
          <w:color w:val="000000" w:themeColor="text1"/>
          <w:lang w:val="en-GB"/>
        </w:rPr>
        <w:t xml:space="preserve">covering the metal surface </w:t>
      </w:r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and the precipitated grains, </w:t>
      </w:r>
      <w:r w:rsidR="00C96A26">
        <w:rPr>
          <w:rFonts w:ascii="Times New Roman" w:hAnsi="Times New Roman" w:cs="Times New Roman"/>
          <w:color w:val="000000" w:themeColor="text1"/>
          <w:lang w:val="en-GB"/>
        </w:rPr>
        <w:t>the</w:t>
      </w:r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 size </w:t>
      </w:r>
      <w:r w:rsidR="00C96A26">
        <w:rPr>
          <w:rFonts w:ascii="Times New Roman" w:hAnsi="Times New Roman" w:cs="Times New Roman"/>
          <w:color w:val="000000" w:themeColor="text1"/>
          <w:lang w:val="en-GB"/>
        </w:rPr>
        <w:t xml:space="preserve">of which </w:t>
      </w:r>
      <w:r w:rsidRPr="000111FA">
        <w:rPr>
          <w:rFonts w:ascii="Times New Roman" w:hAnsi="Times New Roman" w:cs="Times New Roman"/>
          <w:color w:val="000000" w:themeColor="text1"/>
          <w:lang w:val="en-GB"/>
        </w:rPr>
        <w:t>varies according to the CO</w:t>
      </w:r>
      <w:r w:rsidRPr="000111FA">
        <w:rPr>
          <w:rFonts w:ascii="Times New Roman" w:hAnsi="Times New Roman" w:cs="Times New Roman"/>
          <w:b/>
          <w:color w:val="000000" w:themeColor="text1"/>
          <w:vertAlign w:val="subscript"/>
          <w:lang w:val="en-GB"/>
        </w:rPr>
        <w:t>2</w:t>
      </w:r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 pressure level.</w:t>
      </w:r>
    </w:p>
    <w:p w14:paraId="2A5567C7" w14:textId="39416E64" w:rsidR="00A43A84" w:rsidRPr="000111FA" w:rsidRDefault="00A43A84" w:rsidP="000111FA">
      <w:pPr>
        <w:pStyle w:val="HTMLPreformatted"/>
        <w:spacing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- The corrosion rate </w:t>
      </w:r>
      <w:r w:rsidR="00770077" w:rsidRPr="000111FA">
        <w:rPr>
          <w:rFonts w:ascii="Times New Roman" w:hAnsi="Times New Roman" w:cs="Times New Roman"/>
          <w:color w:val="000000" w:themeColor="text1"/>
          <w:lang w:val="en-GB"/>
        </w:rPr>
        <w:t>determin</w:t>
      </w:r>
      <w:r w:rsidR="007720E6" w:rsidRPr="000111FA">
        <w:rPr>
          <w:rFonts w:ascii="Times New Roman" w:hAnsi="Times New Roman" w:cs="Times New Roman"/>
          <w:color w:val="000000" w:themeColor="text1"/>
          <w:lang w:val="en-GB"/>
        </w:rPr>
        <w:t>ed</w:t>
      </w:r>
      <w:r w:rsidR="00770077" w:rsidRPr="000111FA">
        <w:rPr>
          <w:rFonts w:ascii="Times New Roman" w:hAnsi="Times New Roman" w:cs="Times New Roman"/>
          <w:color w:val="000000" w:themeColor="text1"/>
          <w:lang w:val="en-GB"/>
        </w:rPr>
        <w:t xml:space="preserve"> by electrochemical methods </w:t>
      </w:r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decreases from 1 to 200 bar, is lowest at 100 bar, but increases significantly at 300 </w:t>
      </w:r>
      <w:bookmarkStart w:id="0" w:name="_GoBack"/>
      <w:bookmarkEnd w:id="0"/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bar. </w:t>
      </w:r>
    </w:p>
    <w:p w14:paraId="297B120A" w14:textId="4B3F0448" w:rsidR="00237812" w:rsidRPr="000111FA" w:rsidRDefault="00A43A84" w:rsidP="000111FA">
      <w:pPr>
        <w:pStyle w:val="HTMLPreformatted"/>
        <w:spacing w:line="360" w:lineRule="auto"/>
        <w:ind w:left="426" w:hanging="142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0111FA">
        <w:rPr>
          <w:rFonts w:ascii="Times New Roman" w:hAnsi="Times New Roman" w:cs="Times New Roman"/>
          <w:color w:val="000000" w:themeColor="text1"/>
          <w:lang w:val="en-GB"/>
        </w:rPr>
        <w:t xml:space="preserve">- </w:t>
      </w:r>
      <w:r w:rsidR="00723BEE">
        <w:rPr>
          <w:rFonts w:ascii="Times New Roman" w:hAnsi="Times New Roman" w:cs="Times New Roman"/>
          <w:color w:val="000000" w:themeColor="text1"/>
          <w:lang w:val="en-GB"/>
        </w:rPr>
        <w:t>We</w:t>
      </w:r>
      <w:r w:rsidR="00237812" w:rsidRPr="000111FA">
        <w:rPr>
          <w:rFonts w:ascii="Times New Roman" w:hAnsi="Times New Roman" w:cs="Times New Roman"/>
          <w:color w:val="000000" w:themeColor="text1"/>
          <w:lang w:val="en-GB"/>
        </w:rPr>
        <w:t xml:space="preserve"> attribute this sudden change to a compressibility factor of the CO</w:t>
      </w:r>
      <w:r w:rsidR="00237812" w:rsidRPr="000111FA">
        <w:rPr>
          <w:rFonts w:ascii="Times New Roman" w:hAnsi="Times New Roman" w:cs="Times New Roman"/>
          <w:color w:val="000000" w:themeColor="text1"/>
          <w:vertAlign w:val="subscript"/>
          <w:lang w:val="en-GB"/>
        </w:rPr>
        <w:t>2</w:t>
      </w:r>
      <w:r w:rsidR="00237812" w:rsidRPr="000111FA">
        <w:rPr>
          <w:rFonts w:ascii="Times New Roman" w:hAnsi="Times New Roman" w:cs="Times New Roman"/>
          <w:color w:val="000000" w:themeColor="text1"/>
          <w:lang w:val="en-GB"/>
        </w:rPr>
        <w:t>, which allows us to explain the movement and collision of the molecules with each other, leading to their slower diffusion and consequently to the formation of a porous layer with large grains, which is noticeable as an increase in the corrosion rate.</w:t>
      </w:r>
    </w:p>
    <w:p w14:paraId="58843976" w14:textId="77777777" w:rsidR="002F2041" w:rsidRPr="00770077" w:rsidRDefault="002F2041" w:rsidP="00770077">
      <w:pPr>
        <w:spacing w:line="360" w:lineRule="auto"/>
        <w:rPr>
          <w:rFonts w:ascii="Candara" w:hAnsi="Candara"/>
          <w:color w:val="000000" w:themeColor="text1"/>
        </w:rPr>
      </w:pPr>
    </w:p>
    <w:sectPr w:rsidR="002F2041" w:rsidRPr="0077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20D4"/>
    <w:multiLevelType w:val="hybridMultilevel"/>
    <w:tmpl w:val="2A625F0C"/>
    <w:lvl w:ilvl="0" w:tplc="B316D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922C4"/>
    <w:multiLevelType w:val="hybridMultilevel"/>
    <w:tmpl w:val="E27C6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3E"/>
    <w:rsid w:val="000111FA"/>
    <w:rsid w:val="000641C8"/>
    <w:rsid w:val="00081E03"/>
    <w:rsid w:val="00190D1F"/>
    <w:rsid w:val="002023B9"/>
    <w:rsid w:val="002201C1"/>
    <w:rsid w:val="00237812"/>
    <w:rsid w:val="002725E7"/>
    <w:rsid w:val="002730E6"/>
    <w:rsid w:val="002C4E8C"/>
    <w:rsid w:val="002F2041"/>
    <w:rsid w:val="003E0481"/>
    <w:rsid w:val="00415CFF"/>
    <w:rsid w:val="00436CF1"/>
    <w:rsid w:val="00470791"/>
    <w:rsid w:val="00596823"/>
    <w:rsid w:val="005E35DF"/>
    <w:rsid w:val="00723BEE"/>
    <w:rsid w:val="00770077"/>
    <w:rsid w:val="007720E6"/>
    <w:rsid w:val="007D5670"/>
    <w:rsid w:val="007F658E"/>
    <w:rsid w:val="00805E8F"/>
    <w:rsid w:val="0093483E"/>
    <w:rsid w:val="009924A2"/>
    <w:rsid w:val="009D69A1"/>
    <w:rsid w:val="00A06C8B"/>
    <w:rsid w:val="00A43A84"/>
    <w:rsid w:val="00B36F55"/>
    <w:rsid w:val="00B400C4"/>
    <w:rsid w:val="00C96A26"/>
    <w:rsid w:val="00CC0855"/>
    <w:rsid w:val="00D741E5"/>
    <w:rsid w:val="00F26AE6"/>
    <w:rsid w:val="00F81B4E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164A"/>
  <w15:chartTrackingRefBased/>
  <w15:docId w15:val="{16624B63-6203-4DBA-9E3A-A2354358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6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06C8B"/>
    <w:pPr>
      <w:spacing w:line="360" w:lineRule="auto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06C8B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02Naslovpovzetka">
    <w:name w:val="02 Naslov povzetka"/>
    <w:basedOn w:val="Normal"/>
    <w:link w:val="02NaslovpovzetkaChar"/>
    <w:qFormat/>
    <w:rsid w:val="00FF08C7"/>
    <w:pPr>
      <w:spacing w:before="240" w:after="360" w:line="276" w:lineRule="auto"/>
      <w:jc w:val="center"/>
    </w:pPr>
    <w:rPr>
      <w:rFonts w:eastAsiaTheme="minorEastAsia"/>
      <w:b/>
      <w:spacing w:val="-6"/>
      <w:sz w:val="36"/>
      <w:szCs w:val="36"/>
      <w:lang w:eastAsia="zh-CN"/>
    </w:rPr>
  </w:style>
  <w:style w:type="character" w:customStyle="1" w:styleId="02NaslovpovzetkaChar">
    <w:name w:val="02 Naslov povzetka Char"/>
    <w:basedOn w:val="DefaultParagraphFont"/>
    <w:link w:val="02Naslovpovzetka"/>
    <w:rsid w:val="00FF08C7"/>
    <w:rPr>
      <w:rFonts w:ascii="Times New Roman" w:eastAsiaTheme="minorEastAsia" w:hAnsi="Times New Roman" w:cs="Times New Roman"/>
      <w:b/>
      <w:spacing w:val="-6"/>
      <w:sz w:val="36"/>
      <w:szCs w:val="36"/>
      <w:lang w:val="en-GB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F08C7"/>
    <w:rPr>
      <w:rFonts w:ascii="Calibri" w:eastAsiaTheme="minorHAnsi" w:hAnsi="Calibri" w:cstheme="minorBidi"/>
      <w:sz w:val="22"/>
      <w:szCs w:val="21"/>
      <w:lang w:val="sl-SI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08C7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F08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0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01C1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4390-31BC-4CE6-A360-C7201FD1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Slemnik</dc:creator>
  <cp:lastModifiedBy>Mojca Slemnik</cp:lastModifiedBy>
  <cp:revision>3</cp:revision>
  <dcterms:created xsi:type="dcterms:W3CDTF">2020-12-09T10:37:00Z</dcterms:created>
  <dcterms:modified xsi:type="dcterms:W3CDTF">2020-12-09T10:57:00Z</dcterms:modified>
</cp:coreProperties>
</file>