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A58799" w14:textId="1CEF6451" w:rsidR="009D522E" w:rsidRDefault="009D522E" w:rsidP="00CE0529">
      <w:pPr>
        <w:pStyle w:val="Reference"/>
        <w:numPr>
          <w:ilvl w:val="0"/>
          <w:numId w:val="0"/>
        </w:numPr>
        <w:rPr>
          <w:b/>
          <w:bCs w:val="0"/>
          <w:szCs w:val="24"/>
          <w:lang w:val="en-US"/>
        </w:rPr>
      </w:pPr>
      <w:r w:rsidRPr="00A175F7">
        <w:rPr>
          <w:b/>
          <w:bCs w:val="0"/>
          <w:szCs w:val="24"/>
          <w:lang w:val="en-US"/>
        </w:rPr>
        <w:t>Supplementary information</w:t>
      </w:r>
    </w:p>
    <w:p w14:paraId="26E8419B" w14:textId="3729AA68" w:rsidR="00DA799D" w:rsidRDefault="00DA799D" w:rsidP="00CE0529">
      <w:pPr>
        <w:pStyle w:val="Reference"/>
        <w:numPr>
          <w:ilvl w:val="0"/>
          <w:numId w:val="0"/>
        </w:numPr>
        <w:rPr>
          <w:b/>
          <w:bCs w:val="0"/>
          <w:szCs w:val="24"/>
          <w:lang w:val="en-US"/>
        </w:rPr>
      </w:pPr>
    </w:p>
    <w:p w14:paraId="547B1C1D" w14:textId="252D4C1C" w:rsidR="00DA799D" w:rsidRPr="00DA799D" w:rsidRDefault="00DA799D" w:rsidP="00DA799D">
      <w:pPr>
        <w:pStyle w:val="Reference"/>
        <w:numPr>
          <w:ilvl w:val="0"/>
          <w:numId w:val="4"/>
        </w:numPr>
        <w:rPr>
          <w:b/>
          <w:bCs w:val="0"/>
          <w:szCs w:val="24"/>
          <w:lang w:val="en-US"/>
        </w:rPr>
      </w:pPr>
      <w:r w:rsidRPr="00DA799D">
        <w:rPr>
          <w:b/>
          <w:bCs w:val="0"/>
          <w:szCs w:val="24"/>
          <w:lang w:val="en-US"/>
        </w:rPr>
        <w:t xml:space="preserve">Bode plot of the big </w:t>
      </w:r>
      <w:r w:rsidRPr="00DA799D">
        <w:rPr>
          <w:rStyle w:val="tlid-translation"/>
          <w:b/>
          <w:bCs w:val="0"/>
          <w:szCs w:val="24"/>
          <w:lang w:val="en-US"/>
        </w:rPr>
        <w:t>electrochemical cell with stainless steel working electrode</w:t>
      </w:r>
    </w:p>
    <w:p w14:paraId="7B59EA83" w14:textId="77777777" w:rsidR="00CE0529" w:rsidRPr="00A175F7" w:rsidRDefault="00CE0529" w:rsidP="00CE0529">
      <w:pPr>
        <w:pStyle w:val="Reference"/>
        <w:numPr>
          <w:ilvl w:val="0"/>
          <w:numId w:val="0"/>
        </w:numPr>
        <w:rPr>
          <w:b/>
          <w:bCs w:val="0"/>
          <w:szCs w:val="24"/>
          <w:lang w:val="en-US"/>
        </w:rPr>
      </w:pPr>
    </w:p>
    <w:p w14:paraId="664FBDE4" w14:textId="2C98339C" w:rsidR="009D522E" w:rsidRDefault="00CE0529" w:rsidP="00DA799D">
      <w:pPr>
        <w:pStyle w:val="Reference"/>
        <w:keepNext/>
        <w:numPr>
          <w:ilvl w:val="0"/>
          <w:numId w:val="0"/>
        </w:numPr>
        <w:ind w:left="567" w:hanging="567"/>
        <w:jc w:val="left"/>
      </w:pPr>
      <w:r>
        <w:rPr>
          <w:noProof/>
          <w:lang w:eastAsia="sl-SI"/>
        </w:rPr>
        <w:drawing>
          <wp:inline distT="0" distB="0" distL="0" distR="0" wp14:anchorId="1BC973CB" wp14:editId="744F9882">
            <wp:extent cx="6120000" cy="47268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000" cy="4726800"/>
                    </a:xfrm>
                    <a:prstGeom prst="rect">
                      <a:avLst/>
                    </a:prstGeom>
                    <a:noFill/>
                    <a:ln>
                      <a:noFill/>
                    </a:ln>
                  </pic:spPr>
                </pic:pic>
              </a:graphicData>
            </a:graphic>
          </wp:inline>
        </w:drawing>
      </w:r>
    </w:p>
    <w:p w14:paraId="2C1129A1" w14:textId="798C142B" w:rsidR="009D522E" w:rsidRPr="00C90784" w:rsidRDefault="009D522E" w:rsidP="00377D3E">
      <w:pPr>
        <w:pStyle w:val="slikaopis"/>
        <w:jc w:val="both"/>
        <w:rPr>
          <w:i w:val="0"/>
          <w:iCs w:val="0"/>
          <w:color w:val="auto"/>
          <w:lang w:val="en" w:eastAsia="sl-SI"/>
        </w:rPr>
      </w:pPr>
      <w:r w:rsidRPr="00C90784">
        <w:rPr>
          <w:i w:val="0"/>
          <w:iCs w:val="0"/>
          <w:color w:val="auto"/>
        </w:rPr>
        <w:t>Figure</w:t>
      </w:r>
      <w:r w:rsidR="00CE0529" w:rsidRPr="00C90784">
        <w:rPr>
          <w:i w:val="0"/>
          <w:iCs w:val="0"/>
          <w:color w:val="auto"/>
        </w:rPr>
        <w:t xml:space="preserve"> 1S</w:t>
      </w:r>
      <w:r w:rsidRPr="00C90784">
        <w:rPr>
          <w:i w:val="0"/>
          <w:iCs w:val="0"/>
          <w:color w:val="auto"/>
        </w:rPr>
        <w:t xml:space="preserve">: Bode diagram of the big electrochemical cell with stainless steel working electrode. </w:t>
      </w:r>
      <w:r w:rsidRPr="00C90784">
        <w:rPr>
          <w:i w:val="0"/>
          <w:iCs w:val="0"/>
          <w:color w:val="auto"/>
          <w:lang w:val="en" w:eastAsia="sl-SI"/>
        </w:rPr>
        <w:t xml:space="preserve">Red colored curves show the measurement where 0,9 % NaCl solution has been added to the system and the blue colored curves show the measurement where a 0,9 % NaCl solution with 10 % </w:t>
      </w:r>
      <w:r w:rsidR="00BF7E5B">
        <w:rPr>
          <w:i w:val="0"/>
          <w:iCs w:val="0"/>
          <w:color w:val="auto"/>
          <w:lang w:val="en" w:eastAsia="sl-SI"/>
        </w:rPr>
        <w:t>CH</w:t>
      </w:r>
      <w:r w:rsidR="00BF7E5B" w:rsidRPr="00BF7E5B">
        <w:rPr>
          <w:i w:val="0"/>
          <w:iCs w:val="0"/>
          <w:color w:val="auto"/>
          <w:vertAlign w:val="subscript"/>
          <w:lang w:val="en" w:eastAsia="sl-SI"/>
        </w:rPr>
        <w:t>3</w:t>
      </w:r>
      <w:r w:rsidR="00BF7E5B">
        <w:rPr>
          <w:i w:val="0"/>
          <w:iCs w:val="0"/>
          <w:color w:val="auto"/>
          <w:lang w:val="en" w:eastAsia="sl-SI"/>
        </w:rPr>
        <w:t>OH</w:t>
      </w:r>
      <w:r w:rsidRPr="00C90784">
        <w:rPr>
          <w:i w:val="0"/>
          <w:iCs w:val="0"/>
          <w:color w:val="auto"/>
          <w:lang w:val="en" w:eastAsia="sl-SI"/>
        </w:rPr>
        <w:t xml:space="preserve"> was added to the system. </w:t>
      </w:r>
      <w:r w:rsidRPr="00C90784">
        <w:rPr>
          <w:i w:val="0"/>
          <w:iCs w:val="0"/>
          <w:color w:val="auto"/>
        </w:rPr>
        <w:t>Squares represent impedance curve and triangles represent phase curve.</w:t>
      </w:r>
    </w:p>
    <w:p w14:paraId="198F147E" w14:textId="1D41D1BD" w:rsidR="00E72774" w:rsidRDefault="00E72774" w:rsidP="00E72774">
      <w:pPr>
        <w:pStyle w:val="10Reference"/>
        <w:spacing w:before="60" w:after="60" w:line="360" w:lineRule="auto"/>
        <w:rPr>
          <w:rStyle w:val="tlid-translation"/>
          <w:sz w:val="24"/>
          <w:szCs w:val="24"/>
          <w:lang w:val="en-US"/>
        </w:rPr>
      </w:pPr>
      <w:r>
        <w:rPr>
          <w:rStyle w:val="tlid-translation"/>
          <w:sz w:val="24"/>
          <w:szCs w:val="24"/>
          <w:lang w:val="en-US"/>
        </w:rPr>
        <w:t>Fig</w:t>
      </w:r>
      <w:r w:rsidR="00377D3E">
        <w:rPr>
          <w:rStyle w:val="tlid-translation"/>
          <w:sz w:val="24"/>
          <w:szCs w:val="24"/>
          <w:lang w:val="en-US"/>
        </w:rPr>
        <w:t>u</w:t>
      </w:r>
      <w:r>
        <w:rPr>
          <w:rStyle w:val="tlid-translation"/>
          <w:sz w:val="24"/>
          <w:szCs w:val="24"/>
          <w:lang w:val="en-US"/>
        </w:rPr>
        <w:t xml:space="preserve">re 1S represents </w:t>
      </w:r>
      <w:r w:rsidR="00377D3E">
        <w:rPr>
          <w:rStyle w:val="tlid-translation"/>
          <w:sz w:val="24"/>
          <w:szCs w:val="24"/>
          <w:lang w:val="en-US"/>
        </w:rPr>
        <w:t xml:space="preserve">the Bode plot of the big electrochemical cell with stainless steel working electrode (WE). </w:t>
      </w:r>
      <w:r w:rsidRPr="00A175F7">
        <w:rPr>
          <w:rStyle w:val="tlid-translation"/>
          <w:sz w:val="24"/>
          <w:szCs w:val="24"/>
          <w:lang w:val="en-US"/>
        </w:rPr>
        <w:t>The Bode plot</w:t>
      </w:r>
      <w:r>
        <w:rPr>
          <w:rStyle w:val="tlid-translation"/>
          <w:sz w:val="24"/>
          <w:szCs w:val="24"/>
          <w:lang w:val="en-US"/>
        </w:rPr>
        <w:t xml:space="preserve"> </w:t>
      </w:r>
      <w:r w:rsidRPr="00C83B32">
        <w:rPr>
          <w:rStyle w:val="tlid-translation"/>
          <w:color w:val="000000" w:themeColor="text1"/>
          <w:sz w:val="24"/>
          <w:szCs w:val="24"/>
          <w:lang w:val="en-US"/>
        </w:rPr>
        <w:t xml:space="preserve">consist </w:t>
      </w:r>
      <w:r w:rsidRPr="00A175F7">
        <w:rPr>
          <w:rStyle w:val="tlid-translation"/>
          <w:sz w:val="24"/>
          <w:szCs w:val="24"/>
          <w:lang w:val="en-US"/>
        </w:rPr>
        <w:t xml:space="preserve">of two spectra simultaneously (impedance spectrum and phase spectrum), where the dependence of the impedance (Z) and the phase angle on frequency is </w:t>
      </w:r>
      <w:r>
        <w:rPr>
          <w:rStyle w:val="tlid-translation"/>
          <w:sz w:val="24"/>
          <w:szCs w:val="24"/>
          <w:lang w:val="en-US"/>
        </w:rPr>
        <w:t>represented</w:t>
      </w:r>
      <w:r w:rsidRPr="00A175F7">
        <w:rPr>
          <w:rStyle w:val="tlid-translation"/>
          <w:sz w:val="24"/>
          <w:szCs w:val="24"/>
          <w:lang w:val="en-US"/>
        </w:rPr>
        <w:t>.</w:t>
      </w:r>
      <w:r>
        <w:rPr>
          <w:rStyle w:val="tlid-translation"/>
          <w:sz w:val="24"/>
          <w:szCs w:val="24"/>
          <w:lang w:val="en-US"/>
        </w:rPr>
        <w:t xml:space="preserve"> </w:t>
      </w:r>
      <w:r w:rsidR="00BF7E5B">
        <w:rPr>
          <w:rFonts w:eastAsia="Times New Roman"/>
          <w:sz w:val="24"/>
          <w:szCs w:val="24"/>
          <w:lang w:val="en" w:eastAsia="sl-SI"/>
        </w:rPr>
        <w:t>I</w:t>
      </w:r>
      <w:r w:rsidRPr="00A10F6E">
        <w:rPr>
          <w:rFonts w:eastAsia="Times New Roman"/>
          <w:sz w:val="24"/>
          <w:szCs w:val="24"/>
          <w:lang w:val="en" w:eastAsia="sl-SI"/>
        </w:rPr>
        <w:t>n the impedan</w:t>
      </w:r>
      <w:r>
        <w:rPr>
          <w:rFonts w:eastAsia="Times New Roman"/>
          <w:sz w:val="24"/>
          <w:szCs w:val="24"/>
          <w:lang w:val="en" w:eastAsia="sl-SI"/>
        </w:rPr>
        <w:t>ce</w:t>
      </w:r>
      <w:r w:rsidRPr="00A10F6E">
        <w:rPr>
          <w:rFonts w:eastAsia="Times New Roman"/>
          <w:sz w:val="24"/>
          <w:szCs w:val="24"/>
          <w:lang w:val="en" w:eastAsia="sl-SI"/>
        </w:rPr>
        <w:t xml:space="preserve"> spectrum, the </w:t>
      </w:r>
      <w:r>
        <w:rPr>
          <w:rFonts w:eastAsia="Times New Roman"/>
          <w:sz w:val="24"/>
          <w:szCs w:val="24"/>
          <w:lang w:val="en" w:eastAsia="sl-SI"/>
        </w:rPr>
        <w:t xml:space="preserve">activity </w:t>
      </w:r>
      <w:r w:rsidRPr="00A10F6E">
        <w:rPr>
          <w:rFonts w:eastAsia="Times New Roman"/>
          <w:sz w:val="24"/>
          <w:szCs w:val="24"/>
          <w:lang w:val="en" w:eastAsia="sl-SI"/>
        </w:rPr>
        <w:t xml:space="preserve">on the working electrode is determined according to the slopes of the line, and </w:t>
      </w:r>
      <w:r w:rsidR="00BF7E5B">
        <w:rPr>
          <w:rFonts w:eastAsia="Times New Roman"/>
          <w:sz w:val="24"/>
          <w:szCs w:val="24"/>
          <w:lang w:val="en" w:eastAsia="sl-SI"/>
        </w:rPr>
        <w:t>i</w:t>
      </w:r>
      <w:r w:rsidRPr="00A10F6E">
        <w:rPr>
          <w:rFonts w:eastAsia="Times New Roman"/>
          <w:sz w:val="24"/>
          <w:szCs w:val="24"/>
          <w:lang w:val="en" w:eastAsia="sl-SI"/>
        </w:rPr>
        <w:t xml:space="preserve">n the phase spectrum </w:t>
      </w:r>
      <w:r>
        <w:rPr>
          <w:rFonts w:eastAsia="Times New Roman"/>
          <w:sz w:val="24"/>
          <w:szCs w:val="24"/>
          <w:lang w:val="en" w:eastAsia="sl-SI"/>
        </w:rPr>
        <w:t xml:space="preserve">the activity </w:t>
      </w:r>
      <w:r w:rsidRPr="00A10F6E">
        <w:rPr>
          <w:rFonts w:eastAsia="Times New Roman"/>
          <w:sz w:val="24"/>
          <w:szCs w:val="24"/>
          <w:lang w:val="en" w:eastAsia="sl-SI"/>
        </w:rPr>
        <w:t xml:space="preserve">is </w:t>
      </w:r>
      <w:r>
        <w:rPr>
          <w:rFonts w:eastAsia="Times New Roman"/>
          <w:sz w:val="24"/>
          <w:szCs w:val="24"/>
          <w:lang w:val="en" w:eastAsia="sl-SI"/>
        </w:rPr>
        <w:t>determined according to</w:t>
      </w:r>
      <w:r w:rsidRPr="00A10F6E">
        <w:rPr>
          <w:rFonts w:eastAsia="Times New Roman"/>
          <w:sz w:val="24"/>
          <w:szCs w:val="24"/>
          <w:lang w:val="en" w:eastAsia="sl-SI"/>
        </w:rPr>
        <w:t xml:space="preserve"> a phase angle.</w:t>
      </w:r>
      <w:r>
        <w:rPr>
          <w:rStyle w:val="tlid-translation"/>
          <w:sz w:val="24"/>
          <w:szCs w:val="24"/>
          <w:lang w:val="en-US"/>
        </w:rPr>
        <w:t xml:space="preserve"> </w:t>
      </w:r>
    </w:p>
    <w:p w14:paraId="2976E027" w14:textId="11DC949A" w:rsidR="009D522E" w:rsidRDefault="00BF7E5B" w:rsidP="00377D3E">
      <w:pPr>
        <w:pStyle w:val="10Reference"/>
        <w:spacing w:before="60" w:after="60" w:line="360" w:lineRule="auto"/>
        <w:rPr>
          <w:rStyle w:val="tlid-translation"/>
          <w:sz w:val="24"/>
          <w:szCs w:val="24"/>
          <w:lang w:val="en-US"/>
        </w:rPr>
      </w:pPr>
      <w:r>
        <w:rPr>
          <w:rStyle w:val="tlid-translation"/>
          <w:sz w:val="24"/>
          <w:szCs w:val="24"/>
          <w:lang w:val="en-US"/>
        </w:rPr>
        <w:t>I</w:t>
      </w:r>
      <w:r w:rsidR="00E72774" w:rsidRPr="00A175F7">
        <w:rPr>
          <w:rStyle w:val="tlid-translation"/>
          <w:sz w:val="24"/>
          <w:szCs w:val="24"/>
          <w:lang w:val="en-US"/>
        </w:rPr>
        <w:t>n the Bode diagram</w:t>
      </w:r>
      <w:r w:rsidR="00E72774">
        <w:rPr>
          <w:rStyle w:val="tlid-translation"/>
          <w:sz w:val="24"/>
          <w:szCs w:val="24"/>
          <w:lang w:val="en-US"/>
        </w:rPr>
        <w:t xml:space="preserve"> of big electrochemical </w:t>
      </w:r>
      <w:r w:rsidR="00E72774" w:rsidRPr="00C83B32">
        <w:rPr>
          <w:rStyle w:val="tlid-translation"/>
          <w:color w:val="000000" w:themeColor="text1"/>
          <w:sz w:val="24"/>
          <w:szCs w:val="24"/>
          <w:lang w:val="en-US"/>
        </w:rPr>
        <w:t xml:space="preserve">cell </w:t>
      </w:r>
      <w:r w:rsidR="00E72774">
        <w:rPr>
          <w:rStyle w:val="tlid-translation"/>
          <w:color w:val="000000" w:themeColor="text1"/>
          <w:sz w:val="24"/>
          <w:szCs w:val="24"/>
          <w:lang w:val="en-US"/>
        </w:rPr>
        <w:t xml:space="preserve">(stainless steel working electrode) </w:t>
      </w:r>
      <w:r w:rsidR="00E72774" w:rsidRPr="00C83B32">
        <w:rPr>
          <w:rStyle w:val="tlid-translation"/>
          <w:color w:val="000000" w:themeColor="text1"/>
          <w:sz w:val="24"/>
          <w:szCs w:val="24"/>
          <w:lang w:val="en-US"/>
        </w:rPr>
        <w:t>the</w:t>
      </w:r>
      <w:r w:rsidR="006F3DB7">
        <w:rPr>
          <w:rStyle w:val="tlid-translation"/>
          <w:color w:val="000000" w:themeColor="text1"/>
          <w:sz w:val="24"/>
          <w:szCs w:val="24"/>
          <w:lang w:val="en-US"/>
        </w:rPr>
        <w:t xml:space="preserve"> solution</w:t>
      </w:r>
      <w:r w:rsidR="00E72774" w:rsidRPr="00C83B32">
        <w:rPr>
          <w:rStyle w:val="tlid-translation"/>
          <w:color w:val="000000" w:themeColor="text1"/>
          <w:sz w:val="24"/>
          <w:szCs w:val="24"/>
          <w:lang w:val="en-US"/>
        </w:rPr>
        <w:t xml:space="preserve"> resistance (R</w:t>
      </w:r>
      <w:r w:rsidR="00E72774" w:rsidRPr="00C83B32">
        <w:rPr>
          <w:rStyle w:val="tlid-translation"/>
          <w:color w:val="000000" w:themeColor="text1"/>
          <w:sz w:val="24"/>
          <w:szCs w:val="24"/>
          <w:vertAlign w:val="subscript"/>
          <w:lang w:val="en-US"/>
        </w:rPr>
        <w:t>s</w:t>
      </w:r>
      <w:r w:rsidR="00E72774" w:rsidRPr="00C83B32">
        <w:rPr>
          <w:rStyle w:val="tlid-translation"/>
          <w:color w:val="000000" w:themeColor="text1"/>
          <w:sz w:val="24"/>
          <w:szCs w:val="24"/>
          <w:lang w:val="en-US"/>
        </w:rPr>
        <w:t xml:space="preserve">) with gradient of 0 in impedance spectrum , then </w:t>
      </w:r>
      <w:r w:rsidR="00E72774" w:rsidRPr="00A175F7">
        <w:rPr>
          <w:rStyle w:val="tlid-translation"/>
          <w:sz w:val="24"/>
          <w:szCs w:val="24"/>
          <w:lang w:val="en-US"/>
        </w:rPr>
        <w:t xml:space="preserve">the capacitance of the electric double layer </w:t>
      </w:r>
      <w:r w:rsidR="00E72774" w:rsidRPr="00A175F7">
        <w:rPr>
          <w:rFonts w:eastAsia="MinionPro-Regular"/>
          <w:sz w:val="24"/>
          <w:szCs w:val="24"/>
          <w:lang w:val="en-US" w:eastAsia="sl-SI"/>
        </w:rPr>
        <w:t>(C</w:t>
      </w:r>
      <w:r w:rsidR="00E72774">
        <w:rPr>
          <w:rFonts w:eastAsia="MinionPro-Regular"/>
          <w:sz w:val="24"/>
          <w:szCs w:val="24"/>
          <w:vertAlign w:val="subscript"/>
          <w:lang w:val="en-US" w:eastAsia="sl-SI"/>
        </w:rPr>
        <w:t>dl</w:t>
      </w:r>
      <w:r w:rsidR="00E72774" w:rsidRPr="00A175F7">
        <w:rPr>
          <w:rFonts w:eastAsia="MinionPro-Regular"/>
          <w:sz w:val="24"/>
          <w:szCs w:val="24"/>
          <w:lang w:val="en-US" w:eastAsia="sl-SI"/>
        </w:rPr>
        <w:t>)</w:t>
      </w:r>
      <w:r w:rsidR="00E72774">
        <w:rPr>
          <w:rFonts w:eastAsia="MinionPro-Regular"/>
          <w:sz w:val="24"/>
          <w:szCs w:val="24"/>
          <w:lang w:val="en-US" w:eastAsia="sl-SI"/>
        </w:rPr>
        <w:t xml:space="preserve"> with gradient of -1</w:t>
      </w:r>
      <w:r w:rsidR="00E72774" w:rsidRPr="00A175F7">
        <w:rPr>
          <w:rStyle w:val="tlid-translation"/>
          <w:sz w:val="24"/>
          <w:szCs w:val="24"/>
          <w:lang w:val="en-US"/>
        </w:rPr>
        <w:t xml:space="preserve">, which occurs at the phase boundary between electrode and electrolyte, </w:t>
      </w:r>
      <w:r w:rsidR="006F3DB7">
        <w:rPr>
          <w:rStyle w:val="tlid-translation"/>
          <w:sz w:val="24"/>
          <w:szCs w:val="24"/>
          <w:lang w:val="en-US"/>
        </w:rPr>
        <w:t xml:space="preserve">charge transfer </w:t>
      </w:r>
      <w:r w:rsidR="00E72774" w:rsidRPr="00A175F7">
        <w:rPr>
          <w:rStyle w:val="tlid-translation"/>
          <w:sz w:val="24"/>
          <w:szCs w:val="24"/>
          <w:lang w:val="en-US"/>
        </w:rPr>
        <w:t xml:space="preserve">resistance </w:t>
      </w:r>
      <w:r w:rsidR="00E72774">
        <w:rPr>
          <w:rStyle w:val="tlid-translation"/>
          <w:sz w:val="24"/>
          <w:szCs w:val="24"/>
          <w:lang w:val="en-US"/>
        </w:rPr>
        <w:t>with gradient of 0</w:t>
      </w:r>
      <w:r w:rsidR="00E72774" w:rsidRPr="00A175F7">
        <w:rPr>
          <w:rStyle w:val="tlid-translation"/>
          <w:sz w:val="24"/>
          <w:szCs w:val="24"/>
          <w:lang w:val="en-US"/>
        </w:rPr>
        <w:t xml:space="preserve"> (R</w:t>
      </w:r>
      <w:r w:rsidR="00E72774" w:rsidRPr="00A175F7">
        <w:rPr>
          <w:rStyle w:val="tlid-translation"/>
          <w:sz w:val="24"/>
          <w:szCs w:val="24"/>
          <w:vertAlign w:val="subscript"/>
          <w:lang w:val="en-US"/>
        </w:rPr>
        <w:t>ct</w:t>
      </w:r>
      <w:r w:rsidR="00E72774" w:rsidRPr="00A175F7">
        <w:rPr>
          <w:rStyle w:val="tlid-translation"/>
          <w:sz w:val="24"/>
          <w:szCs w:val="24"/>
          <w:lang w:val="en-US"/>
        </w:rPr>
        <w:t xml:space="preserve">), which occurs due to the electrochemical reaction or </w:t>
      </w:r>
      <w:r w:rsidR="00E72774" w:rsidRPr="00A175F7">
        <w:rPr>
          <w:rStyle w:val="tlid-translation"/>
          <w:sz w:val="24"/>
          <w:szCs w:val="24"/>
          <w:lang w:val="en-US"/>
        </w:rPr>
        <w:lastRenderedPageBreak/>
        <w:t>charge transfer between the electrolyte and the metal, and the diffusion</w:t>
      </w:r>
      <w:r w:rsidR="00377D3E">
        <w:rPr>
          <w:rStyle w:val="tlid-translation"/>
          <w:sz w:val="24"/>
          <w:szCs w:val="24"/>
          <w:lang w:val="en-US"/>
        </w:rPr>
        <w:t xml:space="preserve"> (Z</w:t>
      </w:r>
      <w:r w:rsidR="00377D3E">
        <w:rPr>
          <w:rStyle w:val="tlid-translation"/>
          <w:sz w:val="24"/>
          <w:szCs w:val="24"/>
          <w:vertAlign w:val="subscript"/>
          <w:lang w:val="en-US"/>
        </w:rPr>
        <w:t>w</w:t>
      </w:r>
      <w:r w:rsidR="00377D3E">
        <w:rPr>
          <w:rStyle w:val="tlid-translation"/>
          <w:sz w:val="24"/>
          <w:szCs w:val="24"/>
          <w:lang w:val="en-US"/>
        </w:rPr>
        <w:t>)</w:t>
      </w:r>
      <w:r w:rsidR="00E72774">
        <w:rPr>
          <w:rStyle w:val="tlid-translation"/>
          <w:sz w:val="24"/>
          <w:szCs w:val="24"/>
          <w:lang w:val="en-US"/>
        </w:rPr>
        <w:t xml:space="preserve"> with gradient of -1/2</w:t>
      </w:r>
      <w:r w:rsidR="00E72774" w:rsidRPr="00A175F7">
        <w:rPr>
          <w:rStyle w:val="tlid-translation"/>
          <w:sz w:val="24"/>
          <w:szCs w:val="24"/>
          <w:lang w:val="en-US"/>
        </w:rPr>
        <w:t xml:space="preserve"> </w:t>
      </w:r>
      <w:r w:rsidR="00E72774" w:rsidRPr="00A11EAE">
        <w:rPr>
          <w:rStyle w:val="tlid-translation"/>
          <w:sz w:val="24"/>
          <w:szCs w:val="24"/>
          <w:lang w:val="en-US"/>
        </w:rPr>
        <w:t xml:space="preserve">were detected. </w:t>
      </w:r>
      <w:r w:rsidR="00E72774" w:rsidRPr="00A175F7">
        <w:rPr>
          <w:rStyle w:val="tlid-translation"/>
          <w:sz w:val="24"/>
          <w:szCs w:val="24"/>
          <w:lang w:val="en-US"/>
        </w:rPr>
        <w:t xml:space="preserve">With the addition of 10% </w:t>
      </w:r>
      <w:r>
        <w:rPr>
          <w:rStyle w:val="tlid-translation"/>
          <w:sz w:val="24"/>
          <w:szCs w:val="24"/>
          <w:lang w:val="en-US"/>
        </w:rPr>
        <w:t>CH</w:t>
      </w:r>
      <w:r w:rsidRPr="00BF7E5B">
        <w:rPr>
          <w:rStyle w:val="tlid-translation"/>
          <w:sz w:val="24"/>
          <w:szCs w:val="24"/>
          <w:vertAlign w:val="subscript"/>
          <w:lang w:val="en-US"/>
        </w:rPr>
        <w:t>3</w:t>
      </w:r>
      <w:r>
        <w:rPr>
          <w:rStyle w:val="tlid-translation"/>
          <w:sz w:val="24"/>
          <w:szCs w:val="24"/>
          <w:lang w:val="en-US"/>
        </w:rPr>
        <w:t>OH</w:t>
      </w:r>
      <w:r w:rsidR="00E72774" w:rsidRPr="00A175F7">
        <w:rPr>
          <w:rStyle w:val="tlid-translation"/>
          <w:sz w:val="24"/>
          <w:szCs w:val="24"/>
          <w:lang w:val="en-US"/>
        </w:rPr>
        <w:t xml:space="preserve"> solution, a similar </w:t>
      </w:r>
      <w:r>
        <w:rPr>
          <w:rStyle w:val="tlid-translation"/>
          <w:sz w:val="24"/>
          <w:szCs w:val="24"/>
          <w:lang w:val="en-US"/>
        </w:rPr>
        <w:t>the solution resistance</w:t>
      </w:r>
      <w:r w:rsidR="00E72774" w:rsidRPr="00A175F7">
        <w:rPr>
          <w:rStyle w:val="tlid-translation"/>
          <w:sz w:val="24"/>
          <w:szCs w:val="24"/>
          <w:lang w:val="en-US"/>
        </w:rPr>
        <w:t>, lower capacitance of the electric double layer and more pronounced diffusion were observed.</w:t>
      </w:r>
      <w:r w:rsidR="00E72774">
        <w:rPr>
          <w:rStyle w:val="tlid-translation"/>
          <w:sz w:val="24"/>
          <w:szCs w:val="24"/>
          <w:lang w:val="en-US"/>
        </w:rPr>
        <w:t xml:space="preserve"> </w:t>
      </w:r>
    </w:p>
    <w:p w14:paraId="6F6A666A" w14:textId="5FE7DBCE" w:rsidR="00DA799D" w:rsidRDefault="00DA799D" w:rsidP="00377D3E">
      <w:pPr>
        <w:pStyle w:val="10Reference"/>
        <w:spacing w:before="60" w:after="60" w:line="360" w:lineRule="auto"/>
        <w:rPr>
          <w:rStyle w:val="tlid-translation"/>
          <w:sz w:val="24"/>
          <w:szCs w:val="24"/>
          <w:lang w:val="en-US"/>
        </w:rPr>
      </w:pPr>
    </w:p>
    <w:p w14:paraId="5CE84BDF" w14:textId="2AE22812" w:rsidR="00DA799D" w:rsidRPr="00DA799D" w:rsidRDefault="00DA799D" w:rsidP="00DA799D">
      <w:pPr>
        <w:pStyle w:val="10Reference"/>
        <w:numPr>
          <w:ilvl w:val="0"/>
          <w:numId w:val="4"/>
        </w:numPr>
        <w:spacing w:before="60" w:after="60" w:line="360" w:lineRule="auto"/>
        <w:rPr>
          <w:b/>
          <w:bCs/>
          <w:sz w:val="24"/>
          <w:szCs w:val="24"/>
          <w:lang w:val="en-US"/>
        </w:rPr>
      </w:pPr>
      <w:r w:rsidRPr="00DA799D">
        <w:rPr>
          <w:rStyle w:val="tlid-translation"/>
          <w:b/>
          <w:bCs/>
          <w:sz w:val="24"/>
          <w:szCs w:val="24"/>
          <w:lang w:val="en-US"/>
        </w:rPr>
        <w:t xml:space="preserve">Bode plot of the small electrochemical cell with stainless steel working electrode </w:t>
      </w:r>
    </w:p>
    <w:p w14:paraId="508209C4" w14:textId="182A68E5" w:rsidR="009D522E" w:rsidRDefault="00E72774" w:rsidP="00DA799D">
      <w:pPr>
        <w:pStyle w:val="10Reference"/>
        <w:keepNext/>
        <w:spacing w:line="240" w:lineRule="auto"/>
        <w:jc w:val="left"/>
      </w:pPr>
      <w:r>
        <w:rPr>
          <w:noProof/>
          <w:lang w:eastAsia="sl-SI"/>
        </w:rPr>
        <w:drawing>
          <wp:inline distT="0" distB="0" distL="0" distR="0" wp14:anchorId="172BE47D" wp14:editId="55D5DFE8">
            <wp:extent cx="6120000" cy="47304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000" cy="4730400"/>
                    </a:xfrm>
                    <a:prstGeom prst="rect">
                      <a:avLst/>
                    </a:prstGeom>
                    <a:noFill/>
                    <a:ln>
                      <a:noFill/>
                    </a:ln>
                  </pic:spPr>
                </pic:pic>
              </a:graphicData>
            </a:graphic>
          </wp:inline>
        </w:drawing>
      </w:r>
    </w:p>
    <w:p w14:paraId="10FD07CB" w14:textId="702AF82B" w:rsidR="00377D3E" w:rsidRPr="00C90784" w:rsidRDefault="009D522E" w:rsidP="00377D3E">
      <w:pPr>
        <w:pStyle w:val="slikaopis"/>
        <w:jc w:val="both"/>
        <w:rPr>
          <w:i w:val="0"/>
          <w:iCs w:val="0"/>
          <w:color w:val="auto"/>
          <w:sz w:val="22"/>
          <w:szCs w:val="22"/>
          <w:lang w:val="en-US"/>
        </w:rPr>
      </w:pPr>
      <w:r w:rsidRPr="00C90784">
        <w:rPr>
          <w:i w:val="0"/>
          <w:iCs w:val="0"/>
          <w:color w:val="auto"/>
        </w:rPr>
        <w:t>Figure</w:t>
      </w:r>
      <w:r w:rsidR="00E72774" w:rsidRPr="00C90784">
        <w:rPr>
          <w:i w:val="0"/>
          <w:iCs w:val="0"/>
          <w:color w:val="auto"/>
        </w:rPr>
        <w:t xml:space="preserve"> 2S</w:t>
      </w:r>
      <w:r w:rsidRPr="00C90784">
        <w:rPr>
          <w:i w:val="0"/>
          <w:iCs w:val="0"/>
          <w:color w:val="auto"/>
        </w:rPr>
        <w:t>:Bode diagram of the small electrochemical cell with stainless steel working electrode. Red colored curves show the measurement where 0,9 % NaCl solution has been added to the system and the blue colored curves show the measurement where a 0,9 % NaCl solution Squares represent impedance curve and triangles represent phase curve.</w:t>
      </w:r>
    </w:p>
    <w:p w14:paraId="4C2038EE" w14:textId="260809D1" w:rsidR="00DA799D" w:rsidRDefault="00377D3E" w:rsidP="00377D3E">
      <w:pPr>
        <w:shd w:val="clear" w:color="auto" w:fill="FDFDFD"/>
        <w:spacing w:after="0" w:line="360" w:lineRule="auto"/>
        <w:jc w:val="both"/>
        <w:rPr>
          <w:rFonts w:ascii="Times New Roman" w:eastAsia="Times New Roman" w:hAnsi="Times New Roman" w:cs="Times New Roman"/>
          <w:sz w:val="24"/>
          <w:szCs w:val="24"/>
          <w:lang w:val="en" w:eastAsia="sl-SI"/>
        </w:rPr>
      </w:pPr>
      <w:r w:rsidRPr="00377D3E">
        <w:rPr>
          <w:rStyle w:val="tlid-translation"/>
          <w:rFonts w:ascii="Times New Roman" w:hAnsi="Times New Roman" w:cs="Times New Roman"/>
          <w:sz w:val="24"/>
          <w:szCs w:val="24"/>
          <w:lang w:val="en-US"/>
        </w:rPr>
        <w:t xml:space="preserve">Figure 2S represents the Bode plot of the small electrochemical cell with stainless steel working electrode (WE). </w:t>
      </w:r>
      <w:r w:rsidR="00BF7E5B">
        <w:rPr>
          <w:rFonts w:ascii="Times New Roman" w:eastAsia="Times New Roman" w:hAnsi="Times New Roman" w:cs="Times New Roman"/>
          <w:color w:val="000000" w:themeColor="text1"/>
          <w:sz w:val="24"/>
          <w:szCs w:val="24"/>
          <w:lang w:val="en" w:eastAsia="sl-SI"/>
        </w:rPr>
        <w:t>I</w:t>
      </w:r>
      <w:r w:rsidRPr="00377D3E">
        <w:rPr>
          <w:rFonts w:ascii="Times New Roman" w:eastAsia="Times New Roman" w:hAnsi="Times New Roman" w:cs="Times New Roman"/>
          <w:color w:val="000000" w:themeColor="text1"/>
          <w:sz w:val="24"/>
          <w:szCs w:val="24"/>
          <w:lang w:val="en" w:eastAsia="sl-SI"/>
        </w:rPr>
        <w:t xml:space="preserve">n the impedance </w:t>
      </w:r>
      <w:r w:rsidRPr="00377D3E">
        <w:rPr>
          <w:rFonts w:ascii="Times New Roman" w:eastAsia="Times New Roman" w:hAnsi="Times New Roman" w:cs="Times New Roman"/>
          <w:sz w:val="24"/>
          <w:szCs w:val="24"/>
          <w:lang w:val="en" w:eastAsia="sl-SI"/>
        </w:rPr>
        <w:t>spectrum in the direction of frequency drop</w:t>
      </w:r>
      <w:r>
        <w:rPr>
          <w:rFonts w:ascii="Times New Roman" w:eastAsia="Times New Roman" w:hAnsi="Times New Roman" w:cs="Times New Roman"/>
          <w:sz w:val="24"/>
          <w:szCs w:val="24"/>
          <w:lang w:val="en" w:eastAsia="sl-SI"/>
        </w:rPr>
        <w:t>,</w:t>
      </w:r>
      <w:r w:rsidRPr="00377D3E">
        <w:rPr>
          <w:rStyle w:val="tlid-translation"/>
          <w:rFonts w:ascii="Times New Roman" w:hAnsi="Times New Roman" w:cs="Times New Roman"/>
          <w:sz w:val="24"/>
          <w:szCs w:val="24"/>
          <w:lang w:val="en-US"/>
        </w:rPr>
        <w:t xml:space="preserve"> the capacitance of the electric double layer </w:t>
      </w:r>
      <w:r w:rsidRPr="00377D3E">
        <w:rPr>
          <w:rFonts w:ascii="Times New Roman" w:eastAsia="MinionPro-Regular" w:hAnsi="Times New Roman" w:cs="Times New Roman"/>
          <w:sz w:val="24"/>
          <w:szCs w:val="24"/>
          <w:lang w:val="en-US" w:eastAsia="sl-SI"/>
        </w:rPr>
        <w:t>(C</w:t>
      </w:r>
      <w:r w:rsidRPr="00377D3E">
        <w:rPr>
          <w:rFonts w:ascii="Times New Roman" w:eastAsia="MinionPro-Regular" w:hAnsi="Times New Roman" w:cs="Times New Roman"/>
          <w:sz w:val="24"/>
          <w:szCs w:val="24"/>
          <w:vertAlign w:val="subscript"/>
          <w:lang w:val="en-US" w:eastAsia="sl-SI"/>
        </w:rPr>
        <w:t>dl</w:t>
      </w:r>
      <w:r w:rsidRPr="00377D3E">
        <w:rPr>
          <w:rFonts w:ascii="Times New Roman" w:eastAsia="MinionPro-Regular" w:hAnsi="Times New Roman" w:cs="Times New Roman"/>
          <w:sz w:val="24"/>
          <w:szCs w:val="24"/>
          <w:lang w:val="en-US" w:eastAsia="sl-SI"/>
        </w:rPr>
        <w:t>)</w:t>
      </w:r>
      <w:r>
        <w:rPr>
          <w:rFonts w:ascii="Times New Roman" w:eastAsia="Times New Roman" w:hAnsi="Times New Roman" w:cs="Times New Roman"/>
          <w:sz w:val="24"/>
          <w:szCs w:val="24"/>
          <w:lang w:val="en" w:eastAsia="sl-SI"/>
        </w:rPr>
        <w:t xml:space="preserve"> </w:t>
      </w:r>
      <w:r w:rsidRPr="00377D3E">
        <w:rPr>
          <w:rFonts w:ascii="Times New Roman" w:eastAsia="Times New Roman" w:hAnsi="Times New Roman" w:cs="Times New Roman"/>
          <w:sz w:val="24"/>
          <w:szCs w:val="24"/>
          <w:lang w:val="en" w:eastAsia="sl-SI"/>
        </w:rPr>
        <w:t xml:space="preserve">and has a gradient of about -1 is represented. </w:t>
      </w:r>
      <w:r w:rsidR="00BF7E5B">
        <w:rPr>
          <w:rFonts w:ascii="Times New Roman" w:eastAsia="Times New Roman" w:hAnsi="Times New Roman" w:cs="Times New Roman"/>
          <w:sz w:val="24"/>
          <w:szCs w:val="24"/>
          <w:lang w:val="en" w:eastAsia="sl-SI"/>
        </w:rPr>
        <w:t>I</w:t>
      </w:r>
      <w:r w:rsidRPr="00377D3E">
        <w:rPr>
          <w:rFonts w:ascii="Times New Roman" w:eastAsia="Times New Roman" w:hAnsi="Times New Roman" w:cs="Times New Roman"/>
          <w:sz w:val="24"/>
          <w:szCs w:val="24"/>
          <w:lang w:val="en" w:eastAsia="sl-SI"/>
        </w:rPr>
        <w:t>n the phase spectrum,</w:t>
      </w:r>
      <w:r w:rsidRPr="00377D3E">
        <w:rPr>
          <w:rStyle w:val="tlid-translation"/>
          <w:rFonts w:ascii="Times New Roman" w:hAnsi="Times New Roman" w:cs="Times New Roman"/>
          <w:sz w:val="24"/>
          <w:szCs w:val="24"/>
          <w:lang w:val="en-US"/>
        </w:rPr>
        <w:t xml:space="preserve"> the capacitance of the electric double layer </w:t>
      </w:r>
      <w:r w:rsidRPr="00377D3E">
        <w:rPr>
          <w:rFonts w:ascii="Times New Roman" w:eastAsia="MinionPro-Regular" w:hAnsi="Times New Roman" w:cs="Times New Roman"/>
          <w:sz w:val="24"/>
          <w:szCs w:val="24"/>
          <w:lang w:val="en-US" w:eastAsia="sl-SI"/>
        </w:rPr>
        <w:t>(C</w:t>
      </w:r>
      <w:r w:rsidRPr="00377D3E">
        <w:rPr>
          <w:rFonts w:ascii="Times New Roman" w:eastAsia="MinionPro-Regular" w:hAnsi="Times New Roman" w:cs="Times New Roman"/>
          <w:sz w:val="24"/>
          <w:szCs w:val="24"/>
          <w:vertAlign w:val="subscript"/>
          <w:lang w:val="en-US" w:eastAsia="sl-SI"/>
        </w:rPr>
        <w:t>dl</w:t>
      </w:r>
      <w:r w:rsidRPr="00377D3E">
        <w:rPr>
          <w:rFonts w:ascii="Times New Roman" w:eastAsia="MinionPro-Regular" w:hAnsi="Times New Roman" w:cs="Times New Roman"/>
          <w:sz w:val="24"/>
          <w:szCs w:val="24"/>
          <w:lang w:val="en-US" w:eastAsia="sl-SI"/>
        </w:rPr>
        <w:t xml:space="preserve">) </w:t>
      </w:r>
      <w:r w:rsidRPr="00377D3E">
        <w:rPr>
          <w:rFonts w:ascii="Times New Roman" w:eastAsia="Times New Roman" w:hAnsi="Times New Roman" w:cs="Times New Roman"/>
          <w:sz w:val="24"/>
          <w:szCs w:val="24"/>
          <w:lang w:val="en" w:eastAsia="sl-SI"/>
        </w:rPr>
        <w:t>is displayed as a negative phase angle of 80°.</w:t>
      </w:r>
      <w:r>
        <w:rPr>
          <w:rFonts w:ascii="Times New Roman" w:eastAsia="Times New Roman" w:hAnsi="Times New Roman" w:cs="Times New Roman"/>
          <w:sz w:val="24"/>
          <w:szCs w:val="24"/>
          <w:lang w:val="en" w:eastAsia="sl-SI"/>
        </w:rPr>
        <w:t xml:space="preserve"> </w:t>
      </w:r>
      <w:r w:rsidRPr="00377D3E">
        <w:rPr>
          <w:rFonts w:ascii="Times New Roman" w:eastAsia="Times New Roman" w:hAnsi="Times New Roman" w:cs="Times New Roman"/>
          <w:sz w:val="24"/>
          <w:szCs w:val="24"/>
          <w:lang w:val="en" w:eastAsia="sl-SI"/>
        </w:rPr>
        <w:t>At lower frequencies, diffusion (Z</w:t>
      </w:r>
      <w:r w:rsidRPr="00377D3E">
        <w:rPr>
          <w:rFonts w:ascii="Times New Roman" w:eastAsia="Times New Roman" w:hAnsi="Times New Roman" w:cs="Times New Roman"/>
          <w:sz w:val="24"/>
          <w:szCs w:val="24"/>
          <w:vertAlign w:val="subscript"/>
          <w:lang w:val="en" w:eastAsia="sl-SI"/>
        </w:rPr>
        <w:t>w</w:t>
      </w:r>
      <w:r w:rsidRPr="00377D3E">
        <w:rPr>
          <w:rFonts w:ascii="Times New Roman" w:eastAsia="Times New Roman" w:hAnsi="Times New Roman" w:cs="Times New Roman"/>
          <w:sz w:val="24"/>
          <w:szCs w:val="24"/>
          <w:lang w:val="en" w:eastAsia="sl-SI"/>
        </w:rPr>
        <w:t xml:space="preserve">) is observed, which is shown in the impedance spectrum with a gradient of -1/2 and in the phase spectrum with a negative phase angle of 45°. </w:t>
      </w:r>
    </w:p>
    <w:p w14:paraId="08EB8C92" w14:textId="4F7C62BA" w:rsidR="00DA799D" w:rsidRDefault="00DA799D" w:rsidP="00377D3E">
      <w:pPr>
        <w:shd w:val="clear" w:color="auto" w:fill="FDFDFD"/>
        <w:spacing w:after="0" w:line="360" w:lineRule="auto"/>
        <w:jc w:val="both"/>
        <w:rPr>
          <w:rFonts w:ascii="Times New Roman" w:eastAsia="Times New Roman" w:hAnsi="Times New Roman" w:cs="Times New Roman"/>
          <w:sz w:val="24"/>
          <w:szCs w:val="24"/>
          <w:lang w:val="en" w:eastAsia="sl-SI"/>
        </w:rPr>
      </w:pPr>
    </w:p>
    <w:p w14:paraId="71E4616B" w14:textId="77777777" w:rsidR="00DA799D" w:rsidRDefault="00DA799D" w:rsidP="00377D3E">
      <w:pPr>
        <w:shd w:val="clear" w:color="auto" w:fill="FDFDFD"/>
        <w:spacing w:after="0" w:line="360" w:lineRule="auto"/>
        <w:jc w:val="both"/>
        <w:rPr>
          <w:rFonts w:ascii="Times New Roman" w:eastAsia="Times New Roman" w:hAnsi="Times New Roman" w:cs="Times New Roman"/>
          <w:sz w:val="24"/>
          <w:szCs w:val="24"/>
          <w:lang w:val="en" w:eastAsia="sl-SI"/>
        </w:rPr>
      </w:pPr>
    </w:p>
    <w:p w14:paraId="04845834" w14:textId="38A0993A" w:rsidR="00DA799D" w:rsidRPr="00DA799D" w:rsidRDefault="00DA799D" w:rsidP="001F758E">
      <w:pPr>
        <w:pStyle w:val="10Reference"/>
        <w:numPr>
          <w:ilvl w:val="0"/>
          <w:numId w:val="4"/>
        </w:numPr>
        <w:spacing w:before="60" w:after="60" w:line="360" w:lineRule="auto"/>
        <w:rPr>
          <w:b/>
          <w:bCs/>
          <w:sz w:val="24"/>
          <w:szCs w:val="24"/>
          <w:lang w:val="en-US"/>
        </w:rPr>
      </w:pPr>
      <w:r w:rsidRPr="00DA799D">
        <w:rPr>
          <w:rStyle w:val="tlid-translation"/>
          <w:b/>
          <w:bCs/>
          <w:sz w:val="24"/>
          <w:szCs w:val="24"/>
          <w:lang w:val="en-US"/>
        </w:rPr>
        <w:lastRenderedPageBreak/>
        <w:t xml:space="preserve">Bode plot of the </w:t>
      </w:r>
      <w:r w:rsidR="00807DAE">
        <w:rPr>
          <w:rStyle w:val="tlid-translation"/>
          <w:b/>
          <w:bCs/>
          <w:sz w:val="24"/>
          <w:szCs w:val="24"/>
          <w:lang w:val="en-US"/>
        </w:rPr>
        <w:t xml:space="preserve">big </w:t>
      </w:r>
      <w:r w:rsidRPr="00DA799D">
        <w:rPr>
          <w:rStyle w:val="tlid-translation"/>
          <w:b/>
          <w:bCs/>
          <w:sz w:val="24"/>
          <w:szCs w:val="24"/>
          <w:lang w:val="en-US"/>
        </w:rPr>
        <w:t xml:space="preserve">electrochemical cell with stainless steel </w:t>
      </w:r>
      <w:r>
        <w:rPr>
          <w:rStyle w:val="tlid-translation"/>
          <w:b/>
          <w:bCs/>
          <w:sz w:val="24"/>
          <w:szCs w:val="24"/>
          <w:lang w:val="en-US"/>
        </w:rPr>
        <w:t>covered with thin film of WO</w:t>
      </w:r>
      <w:r w:rsidRPr="00DA799D">
        <w:rPr>
          <w:rStyle w:val="tlid-translation"/>
          <w:b/>
          <w:bCs/>
          <w:sz w:val="24"/>
          <w:szCs w:val="24"/>
          <w:vertAlign w:val="subscript"/>
          <w:lang w:val="en-US"/>
        </w:rPr>
        <w:t xml:space="preserve">3 </w:t>
      </w:r>
      <w:r w:rsidRPr="00DA799D">
        <w:rPr>
          <w:rStyle w:val="tlid-translation"/>
          <w:b/>
          <w:bCs/>
          <w:sz w:val="24"/>
          <w:szCs w:val="24"/>
          <w:lang w:val="en-US"/>
        </w:rPr>
        <w:t xml:space="preserve">working electrode </w:t>
      </w:r>
    </w:p>
    <w:p w14:paraId="0BA4AF57" w14:textId="509EBF2B" w:rsidR="009D522E" w:rsidRDefault="00E72774" w:rsidP="009D522E">
      <w:pPr>
        <w:pStyle w:val="10Reference"/>
        <w:keepNext/>
        <w:spacing w:line="240" w:lineRule="auto"/>
        <w:jc w:val="center"/>
      </w:pPr>
      <w:r>
        <w:rPr>
          <w:noProof/>
          <w:lang w:eastAsia="sl-SI"/>
        </w:rPr>
        <w:drawing>
          <wp:inline distT="0" distB="0" distL="0" distR="0" wp14:anchorId="7BDE8843" wp14:editId="169503F9">
            <wp:extent cx="6120000" cy="47304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000" cy="4730400"/>
                    </a:xfrm>
                    <a:prstGeom prst="rect">
                      <a:avLst/>
                    </a:prstGeom>
                    <a:noFill/>
                    <a:ln>
                      <a:noFill/>
                    </a:ln>
                  </pic:spPr>
                </pic:pic>
              </a:graphicData>
            </a:graphic>
          </wp:inline>
        </w:drawing>
      </w:r>
    </w:p>
    <w:p w14:paraId="7CFC36B8" w14:textId="1E153006" w:rsidR="00377D3E" w:rsidRPr="00C90784" w:rsidRDefault="009D522E" w:rsidP="009D522E">
      <w:pPr>
        <w:pStyle w:val="slikaopis"/>
        <w:jc w:val="both"/>
        <w:rPr>
          <w:i w:val="0"/>
          <w:iCs w:val="0"/>
          <w:color w:val="auto"/>
        </w:rPr>
      </w:pPr>
      <w:r w:rsidRPr="00C90784">
        <w:rPr>
          <w:i w:val="0"/>
          <w:iCs w:val="0"/>
          <w:color w:val="auto"/>
        </w:rPr>
        <w:t xml:space="preserve">Figure </w:t>
      </w:r>
      <w:r w:rsidR="00E72774" w:rsidRPr="00C90784">
        <w:rPr>
          <w:i w:val="0"/>
          <w:iCs w:val="0"/>
          <w:color w:val="auto"/>
        </w:rPr>
        <w:t>3S</w:t>
      </w:r>
      <w:r w:rsidRPr="00C90784">
        <w:rPr>
          <w:i w:val="0"/>
          <w:iCs w:val="0"/>
          <w:color w:val="auto"/>
        </w:rPr>
        <w:t>:Bode diagram of big electrochemical cell with stainless steel covered with WO</w:t>
      </w:r>
      <w:r w:rsidRPr="00C90784">
        <w:rPr>
          <w:i w:val="0"/>
          <w:iCs w:val="0"/>
          <w:color w:val="auto"/>
          <w:vertAlign w:val="subscript"/>
        </w:rPr>
        <w:t>3</w:t>
      </w:r>
      <w:r w:rsidRPr="00C90784">
        <w:rPr>
          <w:i w:val="0"/>
          <w:iCs w:val="0"/>
          <w:color w:val="auto"/>
        </w:rPr>
        <w:t xml:space="preserve"> working electrode. Red colored curves show the measurement where 0,9 % NaCl solution has been added to the system and the blue colored curves show the measurement where a 0,9 % NaCl solution. Squares represent impedance curve and triangles represent phase curve.</w:t>
      </w:r>
    </w:p>
    <w:p w14:paraId="2DE01366" w14:textId="78054BDE" w:rsidR="00377D3E" w:rsidRDefault="00B51D9E" w:rsidP="00DA799D">
      <w:pPr>
        <w:pStyle w:val="10Reference"/>
        <w:spacing w:line="360" w:lineRule="auto"/>
        <w:rPr>
          <w:rStyle w:val="tlid-translation"/>
          <w:color w:val="000000" w:themeColor="text1"/>
          <w:sz w:val="24"/>
          <w:szCs w:val="24"/>
          <w:lang w:val="en-US"/>
        </w:rPr>
      </w:pPr>
      <w:r>
        <w:rPr>
          <w:rStyle w:val="tlid-translation"/>
          <w:sz w:val="24"/>
          <w:szCs w:val="24"/>
          <w:lang w:val="en-US"/>
        </w:rPr>
        <w:t>I</w:t>
      </w:r>
      <w:r w:rsidR="00377D3E">
        <w:rPr>
          <w:rStyle w:val="tlid-translation"/>
          <w:sz w:val="24"/>
          <w:szCs w:val="24"/>
          <w:lang w:val="en-US"/>
        </w:rPr>
        <w:t xml:space="preserve">n </w:t>
      </w:r>
      <w:r>
        <w:rPr>
          <w:rStyle w:val="tlid-translation"/>
          <w:sz w:val="24"/>
          <w:szCs w:val="24"/>
          <w:lang w:val="en-US"/>
        </w:rPr>
        <w:t>F</w:t>
      </w:r>
      <w:r w:rsidR="00377D3E">
        <w:rPr>
          <w:rStyle w:val="tlid-translation"/>
          <w:sz w:val="24"/>
          <w:szCs w:val="24"/>
          <w:lang w:val="en-US"/>
        </w:rPr>
        <w:t xml:space="preserve">igure 3S the Bode plot of the big electrochemical cell with </w:t>
      </w:r>
      <w:r w:rsidR="00DA799D">
        <w:rPr>
          <w:rStyle w:val="tlid-translation"/>
          <w:sz w:val="24"/>
          <w:szCs w:val="24"/>
          <w:lang w:val="en-US"/>
        </w:rPr>
        <w:t xml:space="preserve">stainless steel covered with thin layer of </w:t>
      </w:r>
      <w:r w:rsidR="00DA799D" w:rsidRPr="00DA799D">
        <w:rPr>
          <w:rStyle w:val="tlid-translation"/>
          <w:sz w:val="24"/>
          <w:szCs w:val="24"/>
          <w:lang w:val="en-US"/>
        </w:rPr>
        <w:t>WO</w:t>
      </w:r>
      <w:r w:rsidR="00DA799D" w:rsidRPr="00DA799D">
        <w:rPr>
          <w:rStyle w:val="tlid-translation"/>
          <w:sz w:val="24"/>
          <w:szCs w:val="24"/>
          <w:vertAlign w:val="subscript"/>
          <w:lang w:val="en-US"/>
        </w:rPr>
        <w:t xml:space="preserve">3 </w:t>
      </w:r>
      <w:r w:rsidR="00DA799D">
        <w:rPr>
          <w:rStyle w:val="tlid-translation"/>
          <w:sz w:val="24"/>
          <w:szCs w:val="24"/>
          <w:lang w:val="en-US"/>
        </w:rPr>
        <w:t xml:space="preserve">is represented. The </w:t>
      </w:r>
      <w:r w:rsidR="00377D3E" w:rsidRPr="00C83B32">
        <w:rPr>
          <w:rStyle w:val="tlid-translation"/>
          <w:color w:val="000000" w:themeColor="text1"/>
          <w:sz w:val="24"/>
          <w:szCs w:val="24"/>
          <w:lang w:val="en-US"/>
        </w:rPr>
        <w:t xml:space="preserve">resistance and capacitance decreased with the addition of 10% </w:t>
      </w:r>
      <w:r w:rsidR="00BF7E5B">
        <w:rPr>
          <w:rStyle w:val="tlid-translation"/>
          <w:color w:val="000000" w:themeColor="text1"/>
          <w:sz w:val="24"/>
          <w:szCs w:val="24"/>
          <w:lang w:val="en-US"/>
        </w:rPr>
        <w:t>CH</w:t>
      </w:r>
      <w:r w:rsidR="00BF7E5B" w:rsidRPr="00BF7E5B">
        <w:rPr>
          <w:rStyle w:val="tlid-translation"/>
          <w:color w:val="000000" w:themeColor="text1"/>
          <w:sz w:val="24"/>
          <w:szCs w:val="24"/>
          <w:vertAlign w:val="subscript"/>
          <w:lang w:val="en-US"/>
        </w:rPr>
        <w:t>3</w:t>
      </w:r>
      <w:r w:rsidR="00BF7E5B">
        <w:rPr>
          <w:rStyle w:val="tlid-translation"/>
          <w:color w:val="000000" w:themeColor="text1"/>
          <w:sz w:val="24"/>
          <w:szCs w:val="24"/>
          <w:lang w:val="en-US"/>
        </w:rPr>
        <w:t>OH</w:t>
      </w:r>
      <w:r w:rsidR="00377D3E" w:rsidRPr="00C83B32">
        <w:rPr>
          <w:rStyle w:val="tlid-translation"/>
          <w:color w:val="000000" w:themeColor="text1"/>
          <w:sz w:val="24"/>
          <w:szCs w:val="24"/>
          <w:lang w:val="en-US"/>
        </w:rPr>
        <w:t xml:space="preserve"> solution. </w:t>
      </w:r>
      <w:r w:rsidR="00DA799D">
        <w:rPr>
          <w:rStyle w:val="tlid-translation"/>
          <w:color w:val="000000" w:themeColor="text1"/>
          <w:sz w:val="24"/>
          <w:szCs w:val="24"/>
          <w:lang w:val="en-US"/>
        </w:rPr>
        <w:t>A</w:t>
      </w:r>
      <w:r w:rsidR="00377D3E" w:rsidRPr="00A175F7">
        <w:rPr>
          <w:rStyle w:val="tlid-translation"/>
          <w:sz w:val="24"/>
          <w:szCs w:val="24"/>
          <w:lang w:val="en-US"/>
        </w:rPr>
        <w:t xml:space="preserve">t higher </w:t>
      </w:r>
      <w:r w:rsidR="00BF7E5B" w:rsidRPr="00A175F7">
        <w:rPr>
          <w:rStyle w:val="tlid-translation"/>
          <w:sz w:val="24"/>
          <w:szCs w:val="24"/>
          <w:lang w:val="en-US"/>
        </w:rPr>
        <w:t>frequenc</w:t>
      </w:r>
      <w:r w:rsidR="00BF7E5B">
        <w:rPr>
          <w:rStyle w:val="tlid-translation"/>
          <w:sz w:val="24"/>
          <w:szCs w:val="24"/>
          <w:lang w:val="en-US"/>
        </w:rPr>
        <w:t>y,</w:t>
      </w:r>
      <w:r w:rsidR="00377D3E" w:rsidRPr="00A175F7">
        <w:rPr>
          <w:rStyle w:val="tlid-translation"/>
          <w:sz w:val="24"/>
          <w:szCs w:val="24"/>
          <w:lang w:val="en-US"/>
        </w:rPr>
        <w:t xml:space="preserve"> the </w:t>
      </w:r>
      <w:r w:rsidR="00BF7E5B">
        <w:rPr>
          <w:rStyle w:val="tlid-translation"/>
          <w:sz w:val="24"/>
          <w:szCs w:val="24"/>
          <w:lang w:val="en-US"/>
        </w:rPr>
        <w:t>the solution resistance</w:t>
      </w:r>
      <w:r w:rsidR="00377D3E">
        <w:rPr>
          <w:rStyle w:val="tlid-translation"/>
          <w:sz w:val="24"/>
          <w:szCs w:val="24"/>
          <w:lang w:val="en-US"/>
        </w:rPr>
        <w:t xml:space="preserve"> (R</w:t>
      </w:r>
      <w:r w:rsidR="00377D3E">
        <w:rPr>
          <w:rStyle w:val="tlid-translation"/>
          <w:sz w:val="24"/>
          <w:szCs w:val="24"/>
          <w:vertAlign w:val="subscript"/>
          <w:lang w:val="en-US"/>
        </w:rPr>
        <w:t>s</w:t>
      </w:r>
      <w:r w:rsidR="00377D3E">
        <w:rPr>
          <w:rStyle w:val="tlid-translation"/>
          <w:sz w:val="24"/>
          <w:szCs w:val="24"/>
          <w:lang w:val="en-US"/>
        </w:rPr>
        <w:t xml:space="preserve">), </w:t>
      </w:r>
      <w:r w:rsidR="00377D3E" w:rsidRPr="00A175F7">
        <w:rPr>
          <w:rStyle w:val="tlid-translation"/>
          <w:sz w:val="24"/>
          <w:szCs w:val="24"/>
          <w:lang w:val="en-US"/>
        </w:rPr>
        <w:t xml:space="preserve">the </w:t>
      </w:r>
      <w:r w:rsidR="00BF7E5B">
        <w:rPr>
          <w:rStyle w:val="tlid-translation"/>
          <w:sz w:val="24"/>
          <w:szCs w:val="24"/>
          <w:lang w:val="en-US"/>
        </w:rPr>
        <w:t>electron transfer resistance</w:t>
      </w:r>
      <w:r w:rsidR="00377D3E" w:rsidRPr="00A175F7">
        <w:rPr>
          <w:rStyle w:val="tlid-translation"/>
          <w:sz w:val="24"/>
          <w:szCs w:val="24"/>
          <w:lang w:val="en-US"/>
        </w:rPr>
        <w:t xml:space="preserve"> </w:t>
      </w:r>
      <w:r w:rsidR="00377D3E">
        <w:rPr>
          <w:rStyle w:val="tlid-translation"/>
          <w:sz w:val="24"/>
          <w:szCs w:val="24"/>
          <w:lang w:val="en-US"/>
        </w:rPr>
        <w:t>(</w:t>
      </w:r>
      <w:r w:rsidR="00377D3E" w:rsidRPr="007B6DCC">
        <w:rPr>
          <w:rStyle w:val="tlid-translation"/>
          <w:sz w:val="24"/>
          <w:szCs w:val="24"/>
          <w:lang w:val="en-US"/>
        </w:rPr>
        <w:t>R</w:t>
      </w:r>
      <w:r w:rsidR="00377D3E" w:rsidRPr="007B6DCC">
        <w:rPr>
          <w:rStyle w:val="tlid-translation"/>
          <w:sz w:val="24"/>
          <w:szCs w:val="24"/>
          <w:vertAlign w:val="subscript"/>
          <w:lang w:val="en-US"/>
        </w:rPr>
        <w:t>ct</w:t>
      </w:r>
      <w:r w:rsidR="00377D3E">
        <w:rPr>
          <w:rStyle w:val="tlid-translation"/>
          <w:sz w:val="24"/>
          <w:szCs w:val="24"/>
          <w:lang w:val="en-US"/>
        </w:rPr>
        <w:t>) and</w:t>
      </w:r>
      <w:r w:rsidR="00377D3E" w:rsidRPr="00A175F7">
        <w:rPr>
          <w:rStyle w:val="tlid-translation"/>
          <w:sz w:val="24"/>
          <w:szCs w:val="24"/>
          <w:lang w:val="en-US"/>
        </w:rPr>
        <w:t xml:space="preserve"> the capacitance of the electric double layer </w:t>
      </w:r>
      <w:r w:rsidR="00377D3E">
        <w:rPr>
          <w:rStyle w:val="tlid-translation"/>
          <w:sz w:val="24"/>
          <w:szCs w:val="24"/>
          <w:lang w:val="en-US"/>
        </w:rPr>
        <w:t>(C</w:t>
      </w:r>
      <w:r w:rsidR="00377D3E">
        <w:rPr>
          <w:rStyle w:val="tlid-translation"/>
          <w:sz w:val="24"/>
          <w:szCs w:val="24"/>
          <w:vertAlign w:val="subscript"/>
          <w:lang w:val="en-US"/>
        </w:rPr>
        <w:t>dl</w:t>
      </w:r>
      <w:r w:rsidR="00377D3E">
        <w:rPr>
          <w:rStyle w:val="tlid-translation"/>
          <w:sz w:val="24"/>
          <w:szCs w:val="24"/>
          <w:lang w:val="en-US"/>
        </w:rPr>
        <w:t xml:space="preserve">) </w:t>
      </w:r>
      <w:r w:rsidR="00377D3E" w:rsidRPr="00A175F7">
        <w:rPr>
          <w:rStyle w:val="tlid-translation"/>
          <w:sz w:val="24"/>
          <w:szCs w:val="24"/>
          <w:lang w:val="en-US"/>
        </w:rPr>
        <w:t>formed at the phase boundary between the electrode</w:t>
      </w:r>
      <w:r w:rsidR="00377D3E">
        <w:rPr>
          <w:rStyle w:val="tlid-translation"/>
          <w:sz w:val="24"/>
          <w:szCs w:val="24"/>
          <w:lang w:val="en-US"/>
        </w:rPr>
        <w:t xml:space="preserve"> are represented.</w:t>
      </w:r>
      <w:r w:rsidR="00377D3E" w:rsidRPr="00A175F7">
        <w:rPr>
          <w:rStyle w:val="tlid-translation"/>
          <w:sz w:val="24"/>
          <w:szCs w:val="24"/>
          <w:lang w:val="en-US"/>
        </w:rPr>
        <w:t xml:space="preserve"> </w:t>
      </w:r>
      <w:r w:rsidR="00377D3E" w:rsidRPr="007B6DCC">
        <w:rPr>
          <w:rStyle w:val="tlid-translation"/>
          <w:sz w:val="24"/>
          <w:szCs w:val="24"/>
          <w:lang w:val="en-US"/>
        </w:rPr>
        <w:t>At</w:t>
      </w:r>
      <w:r w:rsidR="00377D3E" w:rsidRPr="00A175F7">
        <w:rPr>
          <w:rStyle w:val="tlid-translation"/>
          <w:sz w:val="24"/>
          <w:szCs w:val="24"/>
          <w:lang w:val="en-US"/>
        </w:rPr>
        <w:t xml:space="preserve"> lower frequencies</w:t>
      </w:r>
      <w:r w:rsidR="00377D3E">
        <w:rPr>
          <w:rStyle w:val="tlid-translation"/>
          <w:sz w:val="24"/>
          <w:szCs w:val="24"/>
          <w:lang w:val="en-US"/>
        </w:rPr>
        <w:t xml:space="preserve"> </w:t>
      </w:r>
      <w:r w:rsidR="00377D3E" w:rsidRPr="00A175F7">
        <w:rPr>
          <w:rStyle w:val="tlid-translation"/>
          <w:sz w:val="24"/>
          <w:szCs w:val="24"/>
          <w:lang w:val="en-US"/>
        </w:rPr>
        <w:t xml:space="preserve">Warburg </w:t>
      </w:r>
      <w:r w:rsidR="00377D3E" w:rsidRPr="00C83B32">
        <w:rPr>
          <w:rStyle w:val="tlid-translation"/>
          <w:color w:val="000000" w:themeColor="text1"/>
          <w:sz w:val="24"/>
          <w:szCs w:val="24"/>
          <w:lang w:val="en-US"/>
        </w:rPr>
        <w:t>impedance (Z</w:t>
      </w:r>
      <w:r w:rsidR="00377D3E" w:rsidRPr="00C83B32">
        <w:rPr>
          <w:rStyle w:val="tlid-translation"/>
          <w:color w:val="000000" w:themeColor="text1"/>
          <w:sz w:val="24"/>
          <w:szCs w:val="24"/>
          <w:vertAlign w:val="subscript"/>
          <w:lang w:val="en-US"/>
        </w:rPr>
        <w:t>w</w:t>
      </w:r>
      <w:r w:rsidR="00377D3E" w:rsidRPr="00C83B32">
        <w:rPr>
          <w:rStyle w:val="tlid-translation"/>
          <w:color w:val="000000" w:themeColor="text1"/>
          <w:sz w:val="24"/>
          <w:szCs w:val="24"/>
          <w:lang w:val="en-US"/>
        </w:rPr>
        <w:t xml:space="preserve">) is </w:t>
      </w:r>
      <w:r w:rsidR="00DA799D">
        <w:rPr>
          <w:rStyle w:val="tlid-translation"/>
          <w:color w:val="000000" w:themeColor="text1"/>
          <w:sz w:val="24"/>
          <w:szCs w:val="24"/>
          <w:lang w:val="en-US"/>
        </w:rPr>
        <w:t>detected</w:t>
      </w:r>
      <w:r w:rsidR="00377D3E" w:rsidRPr="00C83B32">
        <w:rPr>
          <w:rStyle w:val="tlid-translation"/>
          <w:color w:val="000000" w:themeColor="text1"/>
          <w:sz w:val="24"/>
          <w:szCs w:val="24"/>
          <w:lang w:val="en-US"/>
        </w:rPr>
        <w:t xml:space="preserve">. </w:t>
      </w:r>
    </w:p>
    <w:p w14:paraId="403A937B" w14:textId="2238A0D7" w:rsidR="00DA799D" w:rsidRDefault="00DA799D" w:rsidP="00DA799D">
      <w:pPr>
        <w:pStyle w:val="10Reference"/>
        <w:spacing w:line="360" w:lineRule="auto"/>
        <w:rPr>
          <w:rStyle w:val="tlid-translation"/>
          <w:color w:val="000000" w:themeColor="text1"/>
          <w:sz w:val="24"/>
          <w:szCs w:val="24"/>
          <w:lang w:val="en-US"/>
        </w:rPr>
      </w:pPr>
    </w:p>
    <w:p w14:paraId="717F12B2" w14:textId="32FD3884" w:rsidR="00DA799D" w:rsidRDefault="00DA799D" w:rsidP="00DA799D">
      <w:pPr>
        <w:pStyle w:val="10Reference"/>
        <w:spacing w:line="360" w:lineRule="auto"/>
        <w:rPr>
          <w:rStyle w:val="tlid-translation"/>
          <w:color w:val="000000" w:themeColor="text1"/>
          <w:sz w:val="24"/>
          <w:szCs w:val="24"/>
          <w:lang w:val="en-US"/>
        </w:rPr>
      </w:pPr>
    </w:p>
    <w:p w14:paraId="376DF18D" w14:textId="0FD880A6" w:rsidR="00DA799D" w:rsidRDefault="00DA799D" w:rsidP="00DA799D">
      <w:pPr>
        <w:pStyle w:val="10Reference"/>
        <w:spacing w:line="360" w:lineRule="auto"/>
        <w:rPr>
          <w:rStyle w:val="tlid-translation"/>
          <w:color w:val="000000" w:themeColor="text1"/>
          <w:sz w:val="24"/>
          <w:szCs w:val="24"/>
          <w:lang w:val="en-US"/>
        </w:rPr>
      </w:pPr>
    </w:p>
    <w:p w14:paraId="7FCC0C49" w14:textId="52003E43" w:rsidR="00DA799D" w:rsidRDefault="00DA799D" w:rsidP="00DA799D">
      <w:pPr>
        <w:pStyle w:val="10Reference"/>
        <w:spacing w:line="360" w:lineRule="auto"/>
        <w:rPr>
          <w:rStyle w:val="tlid-translation"/>
          <w:color w:val="000000" w:themeColor="text1"/>
          <w:sz w:val="24"/>
          <w:szCs w:val="24"/>
          <w:lang w:val="en-US"/>
        </w:rPr>
      </w:pPr>
    </w:p>
    <w:p w14:paraId="6E615FFC" w14:textId="28AC49F9" w:rsidR="00DA799D" w:rsidRDefault="00DA799D" w:rsidP="00DA799D">
      <w:pPr>
        <w:pStyle w:val="10Reference"/>
        <w:spacing w:line="360" w:lineRule="auto"/>
        <w:rPr>
          <w:rStyle w:val="tlid-translation"/>
          <w:color w:val="000000" w:themeColor="text1"/>
          <w:sz w:val="24"/>
          <w:szCs w:val="24"/>
          <w:lang w:val="en-US"/>
        </w:rPr>
      </w:pPr>
    </w:p>
    <w:p w14:paraId="475AEAB5" w14:textId="5BE91009" w:rsidR="001F758E" w:rsidRPr="00DA799D" w:rsidRDefault="001F758E" w:rsidP="001F758E">
      <w:pPr>
        <w:pStyle w:val="10Reference"/>
        <w:spacing w:line="360" w:lineRule="auto"/>
        <w:ind w:firstLine="426"/>
        <w:rPr>
          <w:color w:val="000000" w:themeColor="text1"/>
          <w:sz w:val="24"/>
          <w:szCs w:val="24"/>
          <w:lang w:val="en-US"/>
        </w:rPr>
      </w:pPr>
    </w:p>
    <w:p w14:paraId="4A201064" w14:textId="37907A70" w:rsidR="00DA799D" w:rsidRPr="00DA799D" w:rsidRDefault="00A33867" w:rsidP="001F758E">
      <w:pPr>
        <w:pStyle w:val="10Reference"/>
        <w:spacing w:before="60" w:after="60" w:line="360" w:lineRule="auto"/>
        <w:ind w:left="426" w:hanging="284"/>
        <w:rPr>
          <w:b/>
          <w:bCs/>
          <w:sz w:val="24"/>
          <w:szCs w:val="24"/>
          <w:lang w:val="en-US"/>
        </w:rPr>
      </w:pPr>
      <w:r>
        <w:rPr>
          <w:rStyle w:val="tlid-translation"/>
          <w:b/>
          <w:bCs/>
          <w:sz w:val="24"/>
          <w:szCs w:val="24"/>
          <w:lang w:val="en-US"/>
        </w:rPr>
        <w:lastRenderedPageBreak/>
        <w:t xml:space="preserve">D. </w:t>
      </w:r>
      <w:r w:rsidR="00DA799D" w:rsidRPr="00DA799D">
        <w:rPr>
          <w:rStyle w:val="tlid-translation"/>
          <w:b/>
          <w:bCs/>
          <w:sz w:val="24"/>
          <w:szCs w:val="24"/>
          <w:lang w:val="en-US"/>
        </w:rPr>
        <w:t>Bode plot of the small electrochemical cell with stainless steel</w:t>
      </w:r>
      <w:r w:rsidR="00807DAE">
        <w:rPr>
          <w:rStyle w:val="tlid-translation"/>
          <w:b/>
          <w:bCs/>
          <w:sz w:val="24"/>
          <w:szCs w:val="24"/>
          <w:lang w:val="en-US"/>
        </w:rPr>
        <w:t xml:space="preserve"> covered with thin film of WO</w:t>
      </w:r>
      <w:r w:rsidR="00807DAE" w:rsidRPr="00807DAE">
        <w:rPr>
          <w:rStyle w:val="tlid-translation"/>
          <w:b/>
          <w:bCs/>
          <w:sz w:val="24"/>
          <w:szCs w:val="24"/>
          <w:vertAlign w:val="subscript"/>
          <w:lang w:val="en-US"/>
        </w:rPr>
        <w:t>3</w:t>
      </w:r>
      <w:r w:rsidR="00DA799D" w:rsidRPr="00DA799D">
        <w:rPr>
          <w:rStyle w:val="tlid-translation"/>
          <w:b/>
          <w:bCs/>
          <w:sz w:val="24"/>
          <w:szCs w:val="24"/>
          <w:lang w:val="en-US"/>
        </w:rPr>
        <w:t xml:space="preserve"> working</w:t>
      </w:r>
      <w:r w:rsidR="00807DAE">
        <w:rPr>
          <w:rStyle w:val="tlid-translation"/>
          <w:b/>
          <w:bCs/>
          <w:sz w:val="24"/>
          <w:szCs w:val="24"/>
          <w:lang w:val="en-US"/>
        </w:rPr>
        <w:t xml:space="preserve"> </w:t>
      </w:r>
      <w:r w:rsidR="00DA799D" w:rsidRPr="00DA799D">
        <w:rPr>
          <w:rStyle w:val="tlid-translation"/>
          <w:b/>
          <w:bCs/>
          <w:sz w:val="24"/>
          <w:szCs w:val="24"/>
          <w:lang w:val="en-US"/>
        </w:rPr>
        <w:t xml:space="preserve">electrode </w:t>
      </w:r>
    </w:p>
    <w:p w14:paraId="0E6B5927" w14:textId="77777777" w:rsidR="009D522E" w:rsidRDefault="009D522E" w:rsidP="001F758E">
      <w:pPr>
        <w:pStyle w:val="10Reference"/>
        <w:keepNext/>
        <w:spacing w:line="240" w:lineRule="auto"/>
        <w:ind w:firstLine="284"/>
        <w:rPr>
          <w:noProof/>
          <w:lang w:val="en-US"/>
        </w:rPr>
      </w:pPr>
    </w:p>
    <w:p w14:paraId="4747D973" w14:textId="268FFD8E" w:rsidR="009D522E" w:rsidRDefault="00E72774" w:rsidP="00DA799D">
      <w:pPr>
        <w:pStyle w:val="10Reference"/>
        <w:keepNext/>
        <w:spacing w:line="240" w:lineRule="auto"/>
        <w:jc w:val="left"/>
      </w:pPr>
      <w:r>
        <w:rPr>
          <w:noProof/>
          <w:lang w:eastAsia="sl-SI"/>
        </w:rPr>
        <w:drawing>
          <wp:inline distT="0" distB="0" distL="0" distR="0" wp14:anchorId="2C8D1BC3" wp14:editId="6DC62977">
            <wp:extent cx="6120000" cy="47304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000" cy="4730400"/>
                    </a:xfrm>
                    <a:prstGeom prst="rect">
                      <a:avLst/>
                    </a:prstGeom>
                    <a:noFill/>
                    <a:ln>
                      <a:noFill/>
                    </a:ln>
                  </pic:spPr>
                </pic:pic>
              </a:graphicData>
            </a:graphic>
          </wp:inline>
        </w:drawing>
      </w:r>
    </w:p>
    <w:p w14:paraId="2A6DF808" w14:textId="738717FB" w:rsidR="009D522E" w:rsidRPr="00C90784" w:rsidRDefault="009D522E" w:rsidP="009D522E">
      <w:pPr>
        <w:pStyle w:val="slikaopis"/>
        <w:jc w:val="both"/>
        <w:rPr>
          <w:i w:val="0"/>
          <w:iCs w:val="0"/>
          <w:color w:val="auto"/>
          <w:lang w:val="en-US"/>
        </w:rPr>
      </w:pPr>
      <w:r w:rsidRPr="00C90784">
        <w:rPr>
          <w:i w:val="0"/>
          <w:iCs w:val="0"/>
          <w:color w:val="auto"/>
        </w:rPr>
        <w:t xml:space="preserve">Figure </w:t>
      </w:r>
      <w:r w:rsidR="00E02416" w:rsidRPr="00C90784">
        <w:rPr>
          <w:i w:val="0"/>
          <w:iCs w:val="0"/>
          <w:color w:val="auto"/>
        </w:rPr>
        <w:t>4</w:t>
      </w:r>
      <w:r w:rsidR="00E72774" w:rsidRPr="00C90784">
        <w:rPr>
          <w:i w:val="0"/>
          <w:iCs w:val="0"/>
          <w:color w:val="auto"/>
        </w:rPr>
        <w:t>S</w:t>
      </w:r>
      <w:r w:rsidRPr="00C90784">
        <w:rPr>
          <w:i w:val="0"/>
          <w:iCs w:val="0"/>
          <w:color w:val="auto"/>
        </w:rPr>
        <w:t>:Bode diagram of the small electrochemical cell with stainless steel covered with WO3 working electrode. Red colored curves show the measurement where 0,9 % NaCl solution has been added to the system and the blue colored curves show the measurement where a 0,9 % NaCl solution. Squares represent impedance curve and triangles represent phase curve.</w:t>
      </w:r>
    </w:p>
    <w:p w14:paraId="57D109EB" w14:textId="4FFF04DB" w:rsidR="009D522E" w:rsidRDefault="00B51D9E" w:rsidP="003D6CC2">
      <w:pPr>
        <w:pStyle w:val="10Reference"/>
        <w:spacing w:line="360" w:lineRule="auto"/>
        <w:rPr>
          <w:rStyle w:val="tlid-translation"/>
          <w:sz w:val="24"/>
          <w:szCs w:val="24"/>
          <w:lang w:val="en-US"/>
        </w:rPr>
      </w:pPr>
      <w:r>
        <w:rPr>
          <w:rStyle w:val="tlid-translation"/>
          <w:sz w:val="24"/>
          <w:szCs w:val="24"/>
          <w:lang w:val="en-US"/>
        </w:rPr>
        <w:t>I</w:t>
      </w:r>
      <w:r w:rsidR="00807DAE">
        <w:rPr>
          <w:rStyle w:val="tlid-translation"/>
          <w:sz w:val="24"/>
          <w:szCs w:val="24"/>
          <w:lang w:val="en-US"/>
        </w:rPr>
        <w:t xml:space="preserve">n </w:t>
      </w:r>
      <w:r>
        <w:rPr>
          <w:rStyle w:val="tlid-translation"/>
          <w:sz w:val="24"/>
          <w:szCs w:val="24"/>
          <w:lang w:val="en-US"/>
        </w:rPr>
        <w:t>F</w:t>
      </w:r>
      <w:r w:rsidR="00807DAE">
        <w:rPr>
          <w:rStyle w:val="tlid-translation"/>
          <w:sz w:val="24"/>
          <w:szCs w:val="24"/>
          <w:lang w:val="en-US"/>
        </w:rPr>
        <w:t xml:space="preserve">igure 4S the Bode plot of the small electrochemical cell with stainless steel covered with thin layer of </w:t>
      </w:r>
      <w:r w:rsidR="00807DAE" w:rsidRPr="00DA799D">
        <w:rPr>
          <w:rStyle w:val="tlid-translation"/>
          <w:sz w:val="24"/>
          <w:szCs w:val="24"/>
          <w:lang w:val="en-US"/>
        </w:rPr>
        <w:t>WO</w:t>
      </w:r>
      <w:r w:rsidR="00807DAE" w:rsidRPr="00DA799D">
        <w:rPr>
          <w:rStyle w:val="tlid-translation"/>
          <w:sz w:val="24"/>
          <w:szCs w:val="24"/>
          <w:vertAlign w:val="subscript"/>
          <w:lang w:val="en-US"/>
        </w:rPr>
        <w:t xml:space="preserve">3 </w:t>
      </w:r>
      <w:r w:rsidR="00807DAE">
        <w:rPr>
          <w:rStyle w:val="tlid-translation"/>
          <w:sz w:val="24"/>
          <w:szCs w:val="24"/>
          <w:lang w:val="en-US"/>
        </w:rPr>
        <w:t xml:space="preserve">is represented. </w:t>
      </w:r>
      <w:r w:rsidR="00BF7E5B">
        <w:rPr>
          <w:rStyle w:val="tlid-translation"/>
          <w:color w:val="000000" w:themeColor="text1"/>
          <w:sz w:val="24"/>
          <w:szCs w:val="24"/>
          <w:lang w:val="en-US"/>
        </w:rPr>
        <w:t>I</w:t>
      </w:r>
      <w:r w:rsidR="00807DAE">
        <w:rPr>
          <w:rStyle w:val="tlid-translation"/>
          <w:color w:val="000000" w:themeColor="text1"/>
          <w:sz w:val="24"/>
          <w:szCs w:val="24"/>
          <w:lang w:val="en-US"/>
        </w:rPr>
        <w:t xml:space="preserve">n </w:t>
      </w:r>
      <w:r w:rsidR="00BF7E5B">
        <w:rPr>
          <w:rStyle w:val="tlid-translation"/>
          <w:color w:val="000000" w:themeColor="text1"/>
          <w:sz w:val="24"/>
          <w:szCs w:val="24"/>
          <w:lang w:val="en-US"/>
        </w:rPr>
        <w:t xml:space="preserve">the </w:t>
      </w:r>
      <w:r w:rsidR="00807DAE">
        <w:rPr>
          <w:rStyle w:val="tlid-translation"/>
          <w:color w:val="000000" w:themeColor="text1"/>
          <w:sz w:val="24"/>
          <w:szCs w:val="24"/>
          <w:lang w:val="en-US"/>
        </w:rPr>
        <w:t>Bode plot the</w:t>
      </w:r>
      <w:r w:rsidR="00807DAE" w:rsidRPr="00C83B32">
        <w:rPr>
          <w:rStyle w:val="tlid-translation"/>
          <w:color w:val="000000" w:themeColor="text1"/>
          <w:sz w:val="24"/>
          <w:szCs w:val="24"/>
          <w:lang w:val="en-US"/>
        </w:rPr>
        <w:t xml:space="preserve"> </w:t>
      </w:r>
      <w:r w:rsidR="00782FEB">
        <w:rPr>
          <w:rStyle w:val="tlid-translation"/>
          <w:color w:val="000000" w:themeColor="text1"/>
          <w:sz w:val="24"/>
          <w:szCs w:val="24"/>
          <w:lang w:val="en-US"/>
        </w:rPr>
        <w:t xml:space="preserve">solution </w:t>
      </w:r>
      <w:r w:rsidR="00807DAE" w:rsidRPr="00A175F7">
        <w:rPr>
          <w:rStyle w:val="tlid-translation"/>
          <w:sz w:val="24"/>
          <w:szCs w:val="24"/>
          <w:lang w:val="en-US"/>
        </w:rPr>
        <w:t xml:space="preserve">resistance, then the capacitance of the electric double layer </w:t>
      </w:r>
      <w:r w:rsidR="00807DAE">
        <w:rPr>
          <w:rStyle w:val="tlid-translation"/>
          <w:sz w:val="24"/>
          <w:szCs w:val="24"/>
          <w:lang w:val="en-US"/>
        </w:rPr>
        <w:t>(C</w:t>
      </w:r>
      <w:r w:rsidR="00807DAE">
        <w:rPr>
          <w:rStyle w:val="tlid-translation"/>
          <w:sz w:val="24"/>
          <w:szCs w:val="24"/>
          <w:vertAlign w:val="subscript"/>
          <w:lang w:val="en-US"/>
        </w:rPr>
        <w:t>dl</w:t>
      </w:r>
      <w:r w:rsidR="00807DAE">
        <w:rPr>
          <w:rStyle w:val="tlid-translation"/>
          <w:sz w:val="24"/>
          <w:szCs w:val="24"/>
          <w:lang w:val="en-US"/>
        </w:rPr>
        <w:t xml:space="preserve">) </w:t>
      </w:r>
      <w:r w:rsidR="00807DAE" w:rsidRPr="00A175F7">
        <w:rPr>
          <w:rStyle w:val="tlid-translation"/>
          <w:sz w:val="24"/>
          <w:szCs w:val="24"/>
          <w:lang w:val="en-US"/>
        </w:rPr>
        <w:t xml:space="preserve">and the </w:t>
      </w:r>
      <w:r w:rsidR="00782FEB">
        <w:rPr>
          <w:rStyle w:val="tlid-translation"/>
          <w:sz w:val="24"/>
          <w:szCs w:val="24"/>
          <w:lang w:val="en-US"/>
        </w:rPr>
        <w:t xml:space="preserve">electron transfer </w:t>
      </w:r>
      <w:r w:rsidR="00807DAE" w:rsidRPr="00A175F7">
        <w:rPr>
          <w:rStyle w:val="tlid-translation"/>
          <w:sz w:val="24"/>
          <w:szCs w:val="24"/>
          <w:lang w:val="en-US"/>
        </w:rPr>
        <w:t xml:space="preserve">resistance </w:t>
      </w:r>
      <w:r w:rsidR="00807DAE">
        <w:rPr>
          <w:rStyle w:val="tlid-translation"/>
          <w:sz w:val="24"/>
          <w:szCs w:val="24"/>
          <w:lang w:val="en-US"/>
        </w:rPr>
        <w:t>(</w:t>
      </w:r>
      <w:r w:rsidR="00807DAE" w:rsidRPr="007B6DCC">
        <w:rPr>
          <w:rStyle w:val="tlid-translation"/>
          <w:sz w:val="24"/>
          <w:szCs w:val="24"/>
          <w:lang w:val="en-US"/>
        </w:rPr>
        <w:t>R</w:t>
      </w:r>
      <w:r w:rsidR="00807DAE" w:rsidRPr="007B6DCC">
        <w:rPr>
          <w:rStyle w:val="tlid-translation"/>
          <w:sz w:val="24"/>
          <w:szCs w:val="24"/>
          <w:vertAlign w:val="subscript"/>
          <w:lang w:val="en-US"/>
        </w:rPr>
        <w:t>ct</w:t>
      </w:r>
      <w:r w:rsidR="00807DAE">
        <w:rPr>
          <w:rStyle w:val="tlid-translation"/>
          <w:sz w:val="24"/>
          <w:szCs w:val="24"/>
          <w:lang w:val="en-US"/>
        </w:rPr>
        <w:t>)</w:t>
      </w:r>
      <w:r w:rsidR="00807DAE" w:rsidRPr="00A175F7">
        <w:rPr>
          <w:rStyle w:val="tlid-translation"/>
          <w:sz w:val="24"/>
          <w:szCs w:val="24"/>
          <w:lang w:val="en-US"/>
        </w:rPr>
        <w:t xml:space="preserve">, and diffusion </w:t>
      </w:r>
      <w:r w:rsidR="00807DAE">
        <w:rPr>
          <w:rStyle w:val="tlid-translation"/>
          <w:sz w:val="24"/>
          <w:szCs w:val="24"/>
          <w:lang w:val="en-US"/>
        </w:rPr>
        <w:t xml:space="preserve">as Warburg impedance </w:t>
      </w:r>
      <w:r w:rsidR="00807DAE" w:rsidRPr="00C83B32">
        <w:rPr>
          <w:rStyle w:val="tlid-translation"/>
          <w:color w:val="000000" w:themeColor="text1"/>
          <w:sz w:val="24"/>
          <w:szCs w:val="24"/>
          <w:lang w:val="en-US"/>
        </w:rPr>
        <w:t>(Z</w:t>
      </w:r>
      <w:r w:rsidR="00807DAE" w:rsidRPr="00C83B32">
        <w:rPr>
          <w:rStyle w:val="tlid-translation"/>
          <w:color w:val="000000" w:themeColor="text1"/>
          <w:sz w:val="24"/>
          <w:szCs w:val="24"/>
          <w:vertAlign w:val="subscript"/>
          <w:lang w:val="en-US"/>
        </w:rPr>
        <w:t>w</w:t>
      </w:r>
      <w:r w:rsidR="00807DAE" w:rsidRPr="00C83B32">
        <w:rPr>
          <w:rStyle w:val="tlid-translation"/>
          <w:color w:val="000000" w:themeColor="text1"/>
          <w:sz w:val="24"/>
          <w:szCs w:val="24"/>
          <w:lang w:val="en-US"/>
        </w:rPr>
        <w:t>)</w:t>
      </w:r>
      <w:r w:rsidR="00807DAE">
        <w:rPr>
          <w:rStyle w:val="tlid-translation"/>
          <w:sz w:val="24"/>
          <w:szCs w:val="24"/>
          <w:lang w:val="en-US"/>
        </w:rPr>
        <w:t xml:space="preserve"> </w:t>
      </w:r>
      <w:r w:rsidR="00807DAE" w:rsidRPr="00A175F7">
        <w:rPr>
          <w:rStyle w:val="tlid-translation"/>
          <w:sz w:val="24"/>
          <w:szCs w:val="24"/>
          <w:lang w:val="en-US"/>
        </w:rPr>
        <w:t xml:space="preserve">are observed at higher frequencies with the addition of NaCl solution and with addition of </w:t>
      </w:r>
      <w:r w:rsidR="00BF7E5B">
        <w:rPr>
          <w:rStyle w:val="tlid-translation"/>
          <w:sz w:val="24"/>
          <w:szCs w:val="24"/>
          <w:lang w:val="en-US"/>
        </w:rPr>
        <w:t>CH</w:t>
      </w:r>
      <w:r w:rsidR="00BF7E5B" w:rsidRPr="00BF7E5B">
        <w:rPr>
          <w:rStyle w:val="tlid-translation"/>
          <w:sz w:val="24"/>
          <w:szCs w:val="24"/>
          <w:vertAlign w:val="subscript"/>
          <w:lang w:val="en-US"/>
        </w:rPr>
        <w:t>3</w:t>
      </w:r>
      <w:r w:rsidR="00BF7E5B">
        <w:rPr>
          <w:rStyle w:val="tlid-translation"/>
          <w:sz w:val="24"/>
          <w:szCs w:val="24"/>
          <w:lang w:val="en-US"/>
        </w:rPr>
        <w:t>OH</w:t>
      </w:r>
      <w:r w:rsidR="00807DAE" w:rsidRPr="00A175F7">
        <w:rPr>
          <w:rStyle w:val="tlid-translation"/>
          <w:sz w:val="24"/>
          <w:szCs w:val="24"/>
          <w:lang w:val="en-US"/>
        </w:rPr>
        <w:t xml:space="preserve"> solution.</w:t>
      </w:r>
      <w:r w:rsidR="00807DAE">
        <w:rPr>
          <w:rStyle w:val="tlid-translation"/>
          <w:sz w:val="24"/>
          <w:szCs w:val="24"/>
          <w:lang w:val="en-US"/>
        </w:rPr>
        <w:t xml:space="preserve"> </w:t>
      </w:r>
      <w:r w:rsidR="00807DAE" w:rsidRPr="00A175F7">
        <w:rPr>
          <w:rStyle w:val="tlid-translation"/>
          <w:sz w:val="24"/>
          <w:szCs w:val="24"/>
          <w:lang w:val="en-US"/>
        </w:rPr>
        <w:t xml:space="preserve">The </w:t>
      </w:r>
      <w:r w:rsidR="00BF7E5B">
        <w:rPr>
          <w:rStyle w:val="tlid-translation"/>
          <w:sz w:val="24"/>
          <w:szCs w:val="24"/>
          <w:lang w:val="en-US"/>
        </w:rPr>
        <w:t>electron transfer resistance</w:t>
      </w:r>
      <w:r w:rsidR="00807DAE" w:rsidRPr="00A175F7">
        <w:rPr>
          <w:rStyle w:val="tlid-translation"/>
          <w:sz w:val="24"/>
          <w:szCs w:val="24"/>
          <w:lang w:val="en-US"/>
        </w:rPr>
        <w:t xml:space="preserve"> is more pronounced with the addition of </w:t>
      </w:r>
      <w:r w:rsidR="00AB1987">
        <w:rPr>
          <w:rStyle w:val="tlid-translation"/>
          <w:sz w:val="24"/>
          <w:szCs w:val="24"/>
          <w:lang w:val="en-US"/>
        </w:rPr>
        <w:t xml:space="preserve">the </w:t>
      </w:r>
      <w:r w:rsidR="00807DAE" w:rsidRPr="00A175F7">
        <w:rPr>
          <w:rStyle w:val="tlid-translation"/>
          <w:sz w:val="24"/>
          <w:szCs w:val="24"/>
          <w:lang w:val="en-US"/>
        </w:rPr>
        <w:t xml:space="preserve">NaCl solution than with the addition of </w:t>
      </w:r>
      <w:r w:rsidR="00AB1987">
        <w:rPr>
          <w:rStyle w:val="tlid-translation"/>
          <w:sz w:val="24"/>
          <w:szCs w:val="24"/>
          <w:lang w:val="en-US"/>
        </w:rPr>
        <w:t xml:space="preserve"> the CH</w:t>
      </w:r>
      <w:r w:rsidR="00AB1987" w:rsidRPr="00AB1987">
        <w:rPr>
          <w:rStyle w:val="tlid-translation"/>
          <w:sz w:val="24"/>
          <w:szCs w:val="24"/>
          <w:vertAlign w:val="subscript"/>
          <w:lang w:val="en-US"/>
        </w:rPr>
        <w:t>3</w:t>
      </w:r>
      <w:r w:rsidR="00AB1987">
        <w:rPr>
          <w:rStyle w:val="tlid-translation"/>
          <w:sz w:val="24"/>
          <w:szCs w:val="24"/>
          <w:lang w:val="en-US"/>
        </w:rPr>
        <w:t xml:space="preserve">OH </w:t>
      </w:r>
      <w:r w:rsidR="00807DAE" w:rsidRPr="00A175F7">
        <w:rPr>
          <w:rStyle w:val="tlid-translation"/>
          <w:sz w:val="24"/>
          <w:szCs w:val="24"/>
          <w:lang w:val="en-US"/>
        </w:rPr>
        <w:t xml:space="preserve">solution, and the </w:t>
      </w:r>
      <w:r w:rsidR="00BF7E5B">
        <w:rPr>
          <w:rStyle w:val="tlid-translation"/>
          <w:sz w:val="24"/>
          <w:szCs w:val="24"/>
          <w:lang w:val="en-US"/>
        </w:rPr>
        <w:t xml:space="preserve">electron transfer resistance </w:t>
      </w:r>
      <w:r w:rsidR="00807DAE" w:rsidRPr="00A175F7">
        <w:rPr>
          <w:rStyle w:val="tlid-translation"/>
          <w:sz w:val="24"/>
          <w:szCs w:val="24"/>
          <w:lang w:val="en-US"/>
        </w:rPr>
        <w:t>is higher compared to electrodes that are not coated with the WO</w:t>
      </w:r>
      <w:r w:rsidR="00807DAE" w:rsidRPr="00A175F7">
        <w:rPr>
          <w:rStyle w:val="tlid-translation"/>
          <w:sz w:val="24"/>
          <w:szCs w:val="24"/>
          <w:vertAlign w:val="subscript"/>
          <w:lang w:val="en-US"/>
        </w:rPr>
        <w:t>3</w:t>
      </w:r>
      <w:r w:rsidR="00807DAE" w:rsidRPr="00A175F7">
        <w:rPr>
          <w:rStyle w:val="tlid-translation"/>
          <w:sz w:val="24"/>
          <w:szCs w:val="24"/>
          <w:lang w:val="en-US"/>
        </w:rPr>
        <w:t xml:space="preserve"> layer. </w:t>
      </w:r>
    </w:p>
    <w:p w14:paraId="7D540936" w14:textId="267A4767" w:rsidR="00CD5556" w:rsidRDefault="00CD5556" w:rsidP="003D6CC2">
      <w:pPr>
        <w:pStyle w:val="10Reference"/>
        <w:spacing w:line="360" w:lineRule="auto"/>
        <w:rPr>
          <w:rStyle w:val="tlid-translation"/>
          <w:sz w:val="24"/>
          <w:szCs w:val="24"/>
          <w:lang w:val="en-US"/>
        </w:rPr>
      </w:pPr>
    </w:p>
    <w:p w14:paraId="385EF6B2" w14:textId="49973F83" w:rsidR="005613C1" w:rsidRDefault="005613C1" w:rsidP="003D6CC2">
      <w:pPr>
        <w:pStyle w:val="10Reference"/>
        <w:spacing w:line="360" w:lineRule="auto"/>
        <w:rPr>
          <w:sz w:val="24"/>
          <w:szCs w:val="24"/>
          <w:lang w:val="en-US"/>
        </w:rPr>
      </w:pPr>
    </w:p>
    <w:p w14:paraId="0976735C" w14:textId="1E4038DD" w:rsidR="009D522E" w:rsidRDefault="009D522E" w:rsidP="00035E56">
      <w:pPr>
        <w:pStyle w:val="Reference"/>
        <w:numPr>
          <w:ilvl w:val="0"/>
          <w:numId w:val="0"/>
        </w:numPr>
        <w:rPr>
          <w:szCs w:val="24"/>
          <w:lang w:val="en-US"/>
        </w:rPr>
      </w:pPr>
    </w:p>
    <w:p w14:paraId="20D2415E" w14:textId="77777777" w:rsidR="00035E56" w:rsidRDefault="00035E56" w:rsidP="00035E56">
      <w:pPr>
        <w:pStyle w:val="Reference"/>
        <w:numPr>
          <w:ilvl w:val="0"/>
          <w:numId w:val="0"/>
        </w:numPr>
        <w:rPr>
          <w:szCs w:val="24"/>
          <w:lang w:val="en-US"/>
        </w:rPr>
      </w:pPr>
    </w:p>
    <w:p w14:paraId="097E6860" w14:textId="55D172CF" w:rsidR="009D522E" w:rsidRDefault="001F758E" w:rsidP="00035E56">
      <w:pPr>
        <w:pStyle w:val="Reference"/>
        <w:numPr>
          <w:ilvl w:val="0"/>
          <w:numId w:val="0"/>
        </w:numPr>
        <w:ind w:left="284" w:hanging="284"/>
        <w:rPr>
          <w:b/>
          <w:bCs w:val="0"/>
          <w:szCs w:val="24"/>
          <w:lang w:val="en-US"/>
        </w:rPr>
      </w:pPr>
      <w:r>
        <w:rPr>
          <w:b/>
          <w:bCs w:val="0"/>
          <w:szCs w:val="24"/>
          <w:lang w:val="en-US"/>
        </w:rPr>
        <w:lastRenderedPageBreak/>
        <w:t>E</w:t>
      </w:r>
      <w:r w:rsidR="003D6CC2" w:rsidRPr="003D6CC2">
        <w:rPr>
          <w:b/>
          <w:bCs w:val="0"/>
          <w:szCs w:val="24"/>
          <w:lang w:val="en-US"/>
        </w:rPr>
        <w:t xml:space="preserve">. </w:t>
      </w:r>
      <w:bookmarkStart w:id="0" w:name="_Hlk72240190"/>
      <w:r>
        <w:rPr>
          <w:b/>
          <w:bCs w:val="0"/>
          <w:szCs w:val="24"/>
          <w:lang w:val="en-US"/>
        </w:rPr>
        <w:t>Impedance spectrum</w:t>
      </w:r>
      <w:r w:rsidR="00782FEB">
        <w:rPr>
          <w:b/>
          <w:bCs w:val="0"/>
          <w:szCs w:val="24"/>
          <w:lang w:val="en-US"/>
        </w:rPr>
        <w:t>, equivalent electric circuit</w:t>
      </w:r>
      <w:r w:rsidR="003D6CC2" w:rsidRPr="003D6CC2">
        <w:rPr>
          <w:b/>
          <w:bCs w:val="0"/>
          <w:szCs w:val="24"/>
          <w:lang w:val="en-US"/>
        </w:rPr>
        <w:t xml:space="preserve"> and</w:t>
      </w:r>
      <w:r w:rsidR="006D415E">
        <w:rPr>
          <w:b/>
          <w:bCs w:val="0"/>
          <w:szCs w:val="24"/>
          <w:lang w:val="en-US"/>
        </w:rPr>
        <w:t xml:space="preserve"> the</w:t>
      </w:r>
      <w:r w:rsidR="003D6CC2" w:rsidRPr="003D6CC2">
        <w:rPr>
          <w:b/>
          <w:bCs w:val="0"/>
          <w:szCs w:val="24"/>
          <w:lang w:val="en-US"/>
        </w:rPr>
        <w:t xml:space="preserve"> </w:t>
      </w:r>
      <w:r w:rsidR="006D415E">
        <w:rPr>
          <w:b/>
          <w:bCs w:val="0"/>
          <w:szCs w:val="24"/>
          <w:lang w:val="en-US"/>
        </w:rPr>
        <w:t xml:space="preserve">fitting </w:t>
      </w:r>
      <w:r w:rsidR="003D6CC2" w:rsidRPr="003D6CC2">
        <w:rPr>
          <w:b/>
          <w:bCs w:val="0"/>
          <w:szCs w:val="24"/>
          <w:lang w:val="en-US"/>
        </w:rPr>
        <w:t xml:space="preserve">parameters </w:t>
      </w:r>
      <w:r w:rsidR="006D415E">
        <w:rPr>
          <w:b/>
          <w:bCs w:val="0"/>
          <w:szCs w:val="24"/>
          <w:lang w:val="en-US"/>
        </w:rPr>
        <w:t>of the</w:t>
      </w:r>
      <w:r w:rsidR="003D6CC2" w:rsidRPr="003D6CC2">
        <w:rPr>
          <w:b/>
          <w:bCs w:val="0"/>
          <w:szCs w:val="24"/>
          <w:lang w:val="en-US"/>
        </w:rPr>
        <w:t xml:space="preserve"> large</w:t>
      </w:r>
      <w:r w:rsidR="00035E56">
        <w:rPr>
          <w:b/>
          <w:bCs w:val="0"/>
          <w:szCs w:val="24"/>
          <w:lang w:val="en-US"/>
        </w:rPr>
        <w:t xml:space="preserve"> </w:t>
      </w:r>
      <w:r w:rsidR="003D6CC2" w:rsidRPr="003D6CC2">
        <w:rPr>
          <w:b/>
          <w:bCs w:val="0"/>
          <w:szCs w:val="24"/>
          <w:lang w:val="en-US"/>
        </w:rPr>
        <w:t>electrochemical cell with the stainless steel working electrode</w:t>
      </w:r>
      <w:r w:rsidR="00B11F87">
        <w:rPr>
          <w:b/>
          <w:bCs w:val="0"/>
          <w:szCs w:val="24"/>
          <w:lang w:val="en-US"/>
        </w:rPr>
        <w:t xml:space="preserve"> </w:t>
      </w:r>
      <w:bookmarkEnd w:id="0"/>
    </w:p>
    <w:p w14:paraId="19113E31" w14:textId="458BA47F" w:rsidR="00B11F87" w:rsidRDefault="00B11F87" w:rsidP="00A33867">
      <w:pPr>
        <w:pStyle w:val="Reference"/>
        <w:numPr>
          <w:ilvl w:val="0"/>
          <w:numId w:val="0"/>
        </w:numPr>
        <w:rPr>
          <w:b/>
          <w:bCs w:val="0"/>
          <w:szCs w:val="24"/>
          <w:lang w:val="en-US"/>
        </w:rPr>
      </w:pPr>
    </w:p>
    <w:p w14:paraId="1932714C" w14:textId="3E956D6C" w:rsidR="00B11F87" w:rsidRPr="005613C1" w:rsidRDefault="00BA42D9" w:rsidP="00B11F87">
      <w:pPr>
        <w:pStyle w:val="Reference"/>
        <w:numPr>
          <w:ilvl w:val="0"/>
          <w:numId w:val="7"/>
        </w:numPr>
        <w:rPr>
          <w:b/>
          <w:bCs w:val="0"/>
          <w:szCs w:val="24"/>
          <w:lang w:val="en-US"/>
        </w:rPr>
      </w:pPr>
      <w:r>
        <w:rPr>
          <w:b/>
          <w:bCs w:val="0"/>
          <w:szCs w:val="24"/>
          <w:lang w:val="en-US"/>
        </w:rPr>
        <w:t xml:space="preserve">0.9% </w:t>
      </w:r>
      <w:r w:rsidR="00782FEB">
        <w:rPr>
          <w:b/>
          <w:bCs w:val="0"/>
          <w:szCs w:val="24"/>
          <w:lang w:val="en-US"/>
        </w:rPr>
        <w:t>NaCl</w:t>
      </w:r>
    </w:p>
    <w:p w14:paraId="0ABED3C0" w14:textId="4D121407" w:rsidR="00CD5556" w:rsidRDefault="006D415E" w:rsidP="00CD5556">
      <w:pPr>
        <w:keepNext/>
        <w:jc w:val="both"/>
      </w:pPr>
      <w:r>
        <w:rPr>
          <w:noProof/>
          <w:lang w:eastAsia="sl-SI"/>
        </w:rPr>
        <w:drawing>
          <wp:inline distT="0" distB="0" distL="0" distR="0" wp14:anchorId="3BA1615B" wp14:editId="1A849D00">
            <wp:extent cx="6119495" cy="438467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490" r="35761" b="52481"/>
                    <a:stretch/>
                  </pic:blipFill>
                  <pic:spPr bwMode="auto">
                    <a:xfrm>
                      <a:off x="0" y="0"/>
                      <a:ext cx="6120000" cy="4385037"/>
                    </a:xfrm>
                    <a:prstGeom prst="rect">
                      <a:avLst/>
                    </a:prstGeom>
                    <a:noFill/>
                    <a:ln>
                      <a:noFill/>
                    </a:ln>
                    <a:extLst>
                      <a:ext uri="{53640926-AAD7-44D8-BBD7-CCE9431645EC}">
                        <a14:shadowObscured xmlns:a14="http://schemas.microsoft.com/office/drawing/2010/main"/>
                      </a:ext>
                    </a:extLst>
                  </pic:spPr>
                </pic:pic>
              </a:graphicData>
            </a:graphic>
          </wp:inline>
        </w:drawing>
      </w:r>
    </w:p>
    <w:p w14:paraId="39005005" w14:textId="543CC3E4" w:rsidR="006D415E" w:rsidRDefault="006D415E" w:rsidP="00CD5556">
      <w:pPr>
        <w:keepNext/>
        <w:jc w:val="both"/>
      </w:pPr>
      <w:r>
        <w:rPr>
          <w:noProof/>
          <w:lang w:eastAsia="sl-SI"/>
        </w:rPr>
        <w:drawing>
          <wp:inline distT="0" distB="0" distL="0" distR="0" wp14:anchorId="1B52036A" wp14:editId="6258E429">
            <wp:extent cx="6119495" cy="123825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002" r="8751" b="51109"/>
                    <a:stretch/>
                  </pic:blipFill>
                  <pic:spPr bwMode="auto">
                    <a:xfrm>
                      <a:off x="0" y="0"/>
                      <a:ext cx="6120024" cy="1238357"/>
                    </a:xfrm>
                    <a:prstGeom prst="rect">
                      <a:avLst/>
                    </a:prstGeom>
                    <a:ln>
                      <a:noFill/>
                    </a:ln>
                    <a:extLst>
                      <a:ext uri="{53640926-AAD7-44D8-BBD7-CCE9431645EC}">
                        <a14:shadowObscured xmlns:a14="http://schemas.microsoft.com/office/drawing/2010/main"/>
                      </a:ext>
                    </a:extLst>
                  </pic:spPr>
                </pic:pic>
              </a:graphicData>
            </a:graphic>
          </wp:inline>
        </w:drawing>
      </w:r>
    </w:p>
    <w:p w14:paraId="04157A46" w14:textId="2FF0110F" w:rsidR="006D415E" w:rsidRDefault="00CD5556" w:rsidP="00BA42D9">
      <w:pPr>
        <w:pStyle w:val="Caption"/>
        <w:jc w:val="both"/>
        <w:rPr>
          <w:rFonts w:ascii="Arial" w:hAnsi="Arial" w:cs="Arial"/>
          <w:i w:val="0"/>
          <w:iCs w:val="0"/>
          <w:color w:val="auto"/>
          <w:sz w:val="16"/>
          <w:szCs w:val="16"/>
        </w:rPr>
      </w:pPr>
      <w:r w:rsidRPr="00C90784">
        <w:rPr>
          <w:rFonts w:ascii="Arial" w:hAnsi="Arial" w:cs="Arial"/>
          <w:i w:val="0"/>
          <w:iCs w:val="0"/>
          <w:color w:val="auto"/>
          <w:sz w:val="16"/>
          <w:szCs w:val="16"/>
        </w:rPr>
        <w:t xml:space="preserve">Figure </w:t>
      </w:r>
      <w:r w:rsidR="006D415E" w:rsidRPr="00C90784">
        <w:rPr>
          <w:rFonts w:ascii="Arial" w:hAnsi="Arial" w:cs="Arial"/>
          <w:i w:val="0"/>
          <w:iCs w:val="0"/>
          <w:color w:val="auto"/>
          <w:sz w:val="16"/>
          <w:szCs w:val="16"/>
        </w:rPr>
        <w:t>5</w:t>
      </w:r>
      <w:r w:rsidRPr="00C90784">
        <w:rPr>
          <w:rFonts w:ascii="Arial" w:hAnsi="Arial" w:cs="Arial"/>
          <w:i w:val="0"/>
          <w:iCs w:val="0"/>
          <w:color w:val="auto"/>
          <w:sz w:val="16"/>
          <w:szCs w:val="16"/>
        </w:rPr>
        <w:t xml:space="preserve">S: Fitted impedance spectrum </w:t>
      </w:r>
      <w:r w:rsidR="006D415E" w:rsidRPr="00C90784">
        <w:rPr>
          <w:rFonts w:ascii="Arial" w:hAnsi="Arial" w:cs="Arial"/>
          <w:i w:val="0"/>
          <w:iCs w:val="0"/>
          <w:color w:val="auto"/>
          <w:sz w:val="16"/>
          <w:szCs w:val="16"/>
        </w:rPr>
        <w:t xml:space="preserve">and the equivalent electric circuit </w:t>
      </w:r>
      <w:r w:rsidRPr="00C90784">
        <w:rPr>
          <w:rFonts w:ascii="Arial" w:hAnsi="Arial" w:cs="Arial"/>
          <w:i w:val="0"/>
          <w:iCs w:val="0"/>
          <w:color w:val="auto"/>
          <w:sz w:val="16"/>
          <w:szCs w:val="16"/>
        </w:rPr>
        <w:t>of the large electrochemical cell with the stainless steel working electrode</w:t>
      </w:r>
      <w:r w:rsidR="00BA42D9">
        <w:rPr>
          <w:rFonts w:ascii="Arial" w:hAnsi="Arial" w:cs="Arial"/>
          <w:i w:val="0"/>
          <w:iCs w:val="0"/>
          <w:color w:val="auto"/>
          <w:sz w:val="16"/>
          <w:szCs w:val="16"/>
        </w:rPr>
        <w:t xml:space="preserve"> where NaCl was added to the system</w:t>
      </w:r>
    </w:p>
    <w:p w14:paraId="7CD88C58" w14:textId="1A8D0DAC" w:rsidR="00BA42D9" w:rsidRDefault="00BA42D9" w:rsidP="00BA42D9">
      <w:pPr>
        <w:rPr>
          <w:lang w:eastAsia="zh-CN"/>
        </w:rPr>
      </w:pPr>
    </w:p>
    <w:p w14:paraId="30524325" w14:textId="5EE6BD1A" w:rsidR="00BA42D9" w:rsidRDefault="00BA42D9" w:rsidP="00BA42D9">
      <w:pPr>
        <w:rPr>
          <w:lang w:eastAsia="zh-CN"/>
        </w:rPr>
      </w:pPr>
    </w:p>
    <w:p w14:paraId="54F18668" w14:textId="77FF417D" w:rsidR="00BA42D9" w:rsidRDefault="00BA42D9" w:rsidP="00BA42D9">
      <w:pPr>
        <w:rPr>
          <w:lang w:eastAsia="zh-CN"/>
        </w:rPr>
      </w:pPr>
    </w:p>
    <w:p w14:paraId="16804668" w14:textId="77777777" w:rsidR="001F758E" w:rsidRDefault="001F758E" w:rsidP="00BA42D9">
      <w:pPr>
        <w:rPr>
          <w:lang w:eastAsia="zh-CN"/>
        </w:rPr>
      </w:pPr>
    </w:p>
    <w:p w14:paraId="27669B3D" w14:textId="265E3E8A" w:rsidR="00BA42D9" w:rsidRDefault="00BA42D9" w:rsidP="00BA42D9">
      <w:pPr>
        <w:rPr>
          <w:lang w:eastAsia="zh-CN"/>
        </w:rPr>
      </w:pPr>
    </w:p>
    <w:p w14:paraId="089203A3" w14:textId="77777777" w:rsidR="00BA42D9" w:rsidRPr="00BA42D9" w:rsidRDefault="00BA42D9" w:rsidP="00BA42D9">
      <w:pPr>
        <w:rPr>
          <w:lang w:eastAsia="zh-CN"/>
        </w:rPr>
      </w:pPr>
    </w:p>
    <w:p w14:paraId="09E342B3" w14:textId="7C342CA4" w:rsidR="006D415E" w:rsidRPr="003D6CC2" w:rsidRDefault="00BA42D9" w:rsidP="00B11F87">
      <w:pPr>
        <w:pStyle w:val="Reference"/>
        <w:numPr>
          <w:ilvl w:val="0"/>
          <w:numId w:val="7"/>
        </w:numPr>
        <w:rPr>
          <w:b/>
          <w:bCs w:val="0"/>
          <w:szCs w:val="24"/>
          <w:lang w:val="en-US"/>
        </w:rPr>
      </w:pPr>
      <w:r>
        <w:rPr>
          <w:b/>
          <w:bCs w:val="0"/>
          <w:szCs w:val="24"/>
          <w:lang w:val="en-US"/>
        </w:rPr>
        <w:lastRenderedPageBreak/>
        <w:t xml:space="preserve">10% </w:t>
      </w:r>
      <w:r w:rsidR="00B11F87">
        <w:rPr>
          <w:b/>
          <w:bCs w:val="0"/>
          <w:szCs w:val="24"/>
          <w:lang w:val="en-US"/>
        </w:rPr>
        <w:t>CH</w:t>
      </w:r>
      <w:r w:rsidR="00B11F87" w:rsidRPr="00B11F87">
        <w:rPr>
          <w:b/>
          <w:bCs w:val="0"/>
          <w:szCs w:val="24"/>
          <w:vertAlign w:val="subscript"/>
          <w:lang w:val="en-US"/>
        </w:rPr>
        <w:t>3</w:t>
      </w:r>
      <w:r w:rsidR="00B11F87">
        <w:rPr>
          <w:b/>
          <w:bCs w:val="0"/>
          <w:szCs w:val="24"/>
          <w:lang w:val="en-US"/>
        </w:rPr>
        <w:t>OH</w:t>
      </w:r>
      <w:r>
        <w:rPr>
          <w:b/>
          <w:bCs w:val="0"/>
          <w:szCs w:val="24"/>
          <w:lang w:val="en-US"/>
        </w:rPr>
        <w:t xml:space="preserve"> in 0.9% NaCl</w:t>
      </w:r>
    </w:p>
    <w:p w14:paraId="56777D95" w14:textId="4225443C" w:rsidR="00CD5556" w:rsidRDefault="005613C1" w:rsidP="00CD5556">
      <w:pPr>
        <w:rPr>
          <w:lang w:eastAsia="zh-CN"/>
        </w:rPr>
      </w:pPr>
      <w:r>
        <w:rPr>
          <w:noProof/>
          <w:lang w:eastAsia="sl-SI"/>
        </w:rPr>
        <w:drawing>
          <wp:inline distT="0" distB="0" distL="0" distR="0" wp14:anchorId="1BAF6D60" wp14:editId="4B9DF099">
            <wp:extent cx="6120000" cy="42696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2630" t="5045" r="11246" b="3857"/>
                    <a:stretch/>
                  </pic:blipFill>
                  <pic:spPr bwMode="auto">
                    <a:xfrm>
                      <a:off x="0" y="0"/>
                      <a:ext cx="6120000" cy="4269600"/>
                    </a:xfrm>
                    <a:prstGeom prst="rect">
                      <a:avLst/>
                    </a:prstGeom>
                    <a:noFill/>
                    <a:ln>
                      <a:noFill/>
                    </a:ln>
                    <a:extLst>
                      <a:ext uri="{53640926-AAD7-44D8-BBD7-CCE9431645EC}">
                        <a14:shadowObscured xmlns:a14="http://schemas.microsoft.com/office/drawing/2010/main"/>
                      </a:ext>
                    </a:extLst>
                  </pic:spPr>
                </pic:pic>
              </a:graphicData>
            </a:graphic>
          </wp:inline>
        </w:drawing>
      </w:r>
    </w:p>
    <w:p w14:paraId="2AB78B0A" w14:textId="788F7D94" w:rsidR="00B11F87" w:rsidRDefault="00B11F87" w:rsidP="00CD5556">
      <w:pPr>
        <w:rPr>
          <w:lang w:eastAsia="zh-CN"/>
        </w:rPr>
      </w:pPr>
      <w:r>
        <w:rPr>
          <w:noProof/>
          <w:lang w:eastAsia="sl-SI"/>
        </w:rPr>
        <w:drawing>
          <wp:inline distT="0" distB="0" distL="0" distR="0" wp14:anchorId="103D19EE" wp14:editId="5E4575AF">
            <wp:extent cx="6119495" cy="1301198"/>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905" t="5903" r="9557" b="48244"/>
                    <a:stretch/>
                  </pic:blipFill>
                  <pic:spPr bwMode="auto">
                    <a:xfrm>
                      <a:off x="0" y="0"/>
                      <a:ext cx="6156952" cy="1309163"/>
                    </a:xfrm>
                    <a:prstGeom prst="rect">
                      <a:avLst/>
                    </a:prstGeom>
                    <a:ln>
                      <a:noFill/>
                    </a:ln>
                    <a:extLst>
                      <a:ext uri="{53640926-AAD7-44D8-BBD7-CCE9431645EC}">
                        <a14:shadowObscured xmlns:a14="http://schemas.microsoft.com/office/drawing/2010/main"/>
                      </a:ext>
                    </a:extLst>
                  </pic:spPr>
                </pic:pic>
              </a:graphicData>
            </a:graphic>
          </wp:inline>
        </w:drawing>
      </w:r>
    </w:p>
    <w:p w14:paraId="58954CD2" w14:textId="2F7767F6" w:rsidR="00B11F87" w:rsidRPr="00C90784" w:rsidRDefault="00B11F87" w:rsidP="00B11F87">
      <w:pPr>
        <w:pStyle w:val="Caption"/>
        <w:jc w:val="both"/>
        <w:rPr>
          <w:rFonts w:ascii="Arial" w:hAnsi="Arial" w:cs="Arial"/>
          <w:i w:val="0"/>
          <w:iCs w:val="0"/>
          <w:color w:val="auto"/>
          <w:sz w:val="16"/>
          <w:szCs w:val="16"/>
        </w:rPr>
      </w:pPr>
      <w:r w:rsidRPr="00C90784">
        <w:rPr>
          <w:rFonts w:ascii="Arial" w:hAnsi="Arial" w:cs="Arial"/>
          <w:i w:val="0"/>
          <w:iCs w:val="0"/>
          <w:color w:val="auto"/>
          <w:sz w:val="16"/>
          <w:szCs w:val="16"/>
        </w:rPr>
        <w:t>Figure 6S: Fitted impedance spectrum and the equivalent electric circuit of the large electrochemical cell with the stainless steel working electrode</w:t>
      </w:r>
      <w:r w:rsidR="00BA42D9">
        <w:rPr>
          <w:rFonts w:ascii="Arial" w:hAnsi="Arial" w:cs="Arial"/>
          <w:i w:val="0"/>
          <w:iCs w:val="0"/>
          <w:color w:val="auto"/>
          <w:sz w:val="16"/>
          <w:szCs w:val="16"/>
        </w:rPr>
        <w:t xml:space="preserve"> where methanol was added to the system</w:t>
      </w:r>
    </w:p>
    <w:p w14:paraId="4FE07D65" w14:textId="5F92C669" w:rsidR="001F758E" w:rsidRPr="001F758E" w:rsidRDefault="001F758E" w:rsidP="00BA42D9">
      <w:pPr>
        <w:spacing w:line="360" w:lineRule="auto"/>
        <w:jc w:val="both"/>
        <w:rPr>
          <w:lang w:eastAsia="zh-CN"/>
        </w:rPr>
      </w:pPr>
      <w:r w:rsidRPr="001F758E">
        <w:rPr>
          <w:rFonts w:ascii="Times New Roman" w:hAnsi="Times New Roman" w:cs="Times New Roman"/>
          <w:sz w:val="24"/>
          <w:szCs w:val="24"/>
          <w:lang w:eastAsia="zh-CN"/>
        </w:rPr>
        <w:t xml:space="preserve">Impedance spectrums shown in Figure 5S and Figure 6S were fitted in EIS Spectrum Analyser with LevMarq algorithm. </w:t>
      </w:r>
      <w:r w:rsidR="00C90784" w:rsidRPr="001F758E">
        <w:rPr>
          <w:rFonts w:ascii="Times New Roman" w:hAnsi="Times New Roman" w:cs="Times New Roman"/>
          <w:sz w:val="24"/>
          <w:szCs w:val="24"/>
          <w:lang w:eastAsia="zh-CN"/>
        </w:rPr>
        <w:t>In Figure 5S</w:t>
      </w:r>
      <w:r w:rsidR="009A357E" w:rsidRPr="001F758E">
        <w:rPr>
          <w:rFonts w:ascii="Times New Roman" w:hAnsi="Times New Roman" w:cs="Times New Roman"/>
          <w:sz w:val="24"/>
          <w:szCs w:val="24"/>
          <w:lang w:eastAsia="zh-CN"/>
        </w:rPr>
        <w:t xml:space="preserve">, where 0.9% NaCl was added to the system, </w:t>
      </w:r>
      <w:r w:rsidR="00CC5027" w:rsidRPr="001F758E">
        <w:rPr>
          <w:rFonts w:ascii="Times New Roman" w:hAnsi="Times New Roman" w:cs="Times New Roman"/>
          <w:sz w:val="24"/>
          <w:szCs w:val="24"/>
          <w:lang w:eastAsia="zh-CN"/>
        </w:rPr>
        <w:t>and Figure 6S</w:t>
      </w:r>
      <w:r w:rsidR="009A357E" w:rsidRPr="001F758E">
        <w:rPr>
          <w:rFonts w:ascii="Times New Roman" w:hAnsi="Times New Roman" w:cs="Times New Roman"/>
          <w:sz w:val="24"/>
          <w:szCs w:val="24"/>
          <w:lang w:eastAsia="zh-CN"/>
        </w:rPr>
        <w:t>, where 10% CH</w:t>
      </w:r>
      <w:r w:rsidR="009A357E" w:rsidRPr="001F758E">
        <w:rPr>
          <w:rFonts w:ascii="Times New Roman" w:hAnsi="Times New Roman" w:cs="Times New Roman"/>
          <w:sz w:val="24"/>
          <w:szCs w:val="24"/>
          <w:vertAlign w:val="subscript"/>
          <w:lang w:eastAsia="zh-CN"/>
        </w:rPr>
        <w:t>3</w:t>
      </w:r>
      <w:r w:rsidR="009A357E" w:rsidRPr="001F758E">
        <w:rPr>
          <w:rFonts w:ascii="Times New Roman" w:hAnsi="Times New Roman" w:cs="Times New Roman"/>
          <w:sz w:val="24"/>
          <w:szCs w:val="24"/>
          <w:lang w:eastAsia="zh-CN"/>
        </w:rPr>
        <w:t>OH</w:t>
      </w:r>
      <w:r w:rsidR="009A357E">
        <w:rPr>
          <w:rFonts w:ascii="Times New Roman" w:hAnsi="Times New Roman" w:cs="Times New Roman"/>
          <w:sz w:val="24"/>
          <w:szCs w:val="24"/>
          <w:lang w:eastAsia="zh-CN"/>
        </w:rPr>
        <w:t xml:space="preserve"> in 0.9% NaCl solution was added to the system,</w:t>
      </w:r>
      <w:r w:rsidR="00C90784" w:rsidRPr="009A357E">
        <w:rPr>
          <w:rFonts w:ascii="Times New Roman" w:hAnsi="Times New Roman" w:cs="Times New Roman"/>
          <w:sz w:val="24"/>
          <w:szCs w:val="24"/>
          <w:lang w:eastAsia="zh-CN"/>
        </w:rPr>
        <w:t xml:space="preserve"> the equ</w:t>
      </w:r>
      <w:r w:rsidR="00AB1987">
        <w:rPr>
          <w:rFonts w:ascii="Times New Roman" w:hAnsi="Times New Roman" w:cs="Times New Roman"/>
          <w:sz w:val="24"/>
          <w:szCs w:val="24"/>
          <w:lang w:eastAsia="zh-CN"/>
        </w:rPr>
        <w:t>i</w:t>
      </w:r>
      <w:r w:rsidR="00C90784" w:rsidRPr="009A357E">
        <w:rPr>
          <w:rFonts w:ascii="Times New Roman" w:hAnsi="Times New Roman" w:cs="Times New Roman"/>
          <w:sz w:val="24"/>
          <w:szCs w:val="24"/>
          <w:lang w:eastAsia="zh-CN"/>
        </w:rPr>
        <w:t>valent electric circuit</w:t>
      </w:r>
      <w:r w:rsidR="00CC5027" w:rsidRPr="009A357E">
        <w:rPr>
          <w:rFonts w:ascii="Times New Roman" w:hAnsi="Times New Roman" w:cs="Times New Roman"/>
          <w:sz w:val="24"/>
          <w:szCs w:val="24"/>
          <w:lang w:eastAsia="zh-CN"/>
        </w:rPr>
        <w:t>s</w:t>
      </w:r>
      <w:r w:rsidR="00C90784" w:rsidRPr="009A357E">
        <w:rPr>
          <w:rFonts w:ascii="Times New Roman" w:hAnsi="Times New Roman" w:cs="Times New Roman"/>
          <w:sz w:val="24"/>
          <w:szCs w:val="24"/>
          <w:lang w:eastAsia="zh-CN"/>
        </w:rPr>
        <w:t xml:space="preserve"> for</w:t>
      </w:r>
      <w:r w:rsidR="00CC5027" w:rsidRPr="009A357E">
        <w:rPr>
          <w:rFonts w:ascii="Times New Roman" w:hAnsi="Times New Roman" w:cs="Times New Roman"/>
          <w:sz w:val="24"/>
          <w:szCs w:val="24"/>
          <w:lang w:eastAsia="zh-CN"/>
        </w:rPr>
        <w:t xml:space="preserve"> the</w:t>
      </w:r>
      <w:r w:rsidR="00C90784" w:rsidRPr="009A357E">
        <w:rPr>
          <w:rFonts w:ascii="Times New Roman" w:hAnsi="Times New Roman" w:cs="Times New Roman"/>
          <w:sz w:val="24"/>
          <w:szCs w:val="24"/>
          <w:lang w:eastAsia="zh-CN"/>
        </w:rPr>
        <w:t xml:space="preserve"> </w:t>
      </w:r>
      <w:r w:rsidR="00CC5027" w:rsidRPr="009A357E">
        <w:rPr>
          <w:rFonts w:ascii="Times New Roman" w:hAnsi="Times New Roman" w:cs="Times New Roman"/>
          <w:sz w:val="24"/>
          <w:szCs w:val="24"/>
          <w:lang w:eastAsia="zh-CN"/>
        </w:rPr>
        <w:t xml:space="preserve">large electrochemical cell with the stainless steel working electrode are shown. </w:t>
      </w:r>
      <w:r w:rsidR="00C90784" w:rsidRPr="009A357E">
        <w:rPr>
          <w:rFonts w:ascii="Times New Roman" w:hAnsi="Times New Roman" w:cs="Times New Roman"/>
          <w:sz w:val="24"/>
          <w:szCs w:val="24"/>
          <w:lang w:eastAsia="zh-CN"/>
        </w:rPr>
        <w:t>R1 marks the solution resistance (R</w:t>
      </w:r>
      <w:r w:rsidR="00C90784" w:rsidRPr="009A357E">
        <w:rPr>
          <w:rFonts w:ascii="Times New Roman" w:hAnsi="Times New Roman" w:cs="Times New Roman"/>
          <w:sz w:val="24"/>
          <w:szCs w:val="24"/>
          <w:vertAlign w:val="subscript"/>
          <w:lang w:eastAsia="zh-CN"/>
        </w:rPr>
        <w:t>s</w:t>
      </w:r>
      <w:r w:rsidR="00C90784" w:rsidRPr="009A357E">
        <w:rPr>
          <w:rFonts w:ascii="Times New Roman" w:hAnsi="Times New Roman" w:cs="Times New Roman"/>
          <w:sz w:val="24"/>
          <w:szCs w:val="24"/>
          <w:lang w:eastAsia="zh-CN"/>
        </w:rPr>
        <w:t>), R2 marks the charge transfer resistance (R</w:t>
      </w:r>
      <w:r w:rsidR="00C90784" w:rsidRPr="009A357E">
        <w:rPr>
          <w:rFonts w:ascii="Times New Roman" w:hAnsi="Times New Roman" w:cs="Times New Roman"/>
          <w:sz w:val="24"/>
          <w:szCs w:val="24"/>
          <w:vertAlign w:val="subscript"/>
          <w:lang w:eastAsia="zh-CN"/>
        </w:rPr>
        <w:t>ct</w:t>
      </w:r>
      <w:r w:rsidR="00C90784" w:rsidRPr="009A357E">
        <w:rPr>
          <w:rFonts w:ascii="Times New Roman" w:hAnsi="Times New Roman" w:cs="Times New Roman"/>
          <w:sz w:val="24"/>
          <w:szCs w:val="24"/>
          <w:lang w:eastAsia="zh-CN"/>
        </w:rPr>
        <w:t>), P1 marks the double layer capacitance (C</w:t>
      </w:r>
      <w:r w:rsidR="00C90784" w:rsidRPr="009A357E">
        <w:rPr>
          <w:rFonts w:ascii="Times New Roman" w:hAnsi="Times New Roman" w:cs="Times New Roman"/>
          <w:sz w:val="24"/>
          <w:szCs w:val="24"/>
          <w:vertAlign w:val="subscript"/>
          <w:lang w:eastAsia="zh-CN"/>
        </w:rPr>
        <w:t>dl</w:t>
      </w:r>
      <w:r w:rsidR="00C90784" w:rsidRPr="009A357E">
        <w:rPr>
          <w:rFonts w:ascii="Times New Roman" w:hAnsi="Times New Roman" w:cs="Times New Roman"/>
          <w:sz w:val="24"/>
          <w:szCs w:val="24"/>
          <w:lang w:eastAsia="zh-CN"/>
        </w:rPr>
        <w:t>), n1 is gradient of the P1 element and it describes the non-ideal capaticance. P2 marks the Warburg element with combination of non ideal capacitance and the n2 marks its gradient, which is usually for Warburg element 0.5</w:t>
      </w:r>
      <w:r w:rsidR="009A357E">
        <w:rPr>
          <w:rFonts w:ascii="Times New Roman" w:hAnsi="Times New Roman" w:cs="Times New Roman"/>
          <w:sz w:val="24"/>
          <w:szCs w:val="24"/>
          <w:lang w:eastAsia="zh-CN"/>
        </w:rPr>
        <w:t xml:space="preserve"> and for ideal capacitance 1</w:t>
      </w:r>
      <w:r w:rsidR="00C90784" w:rsidRPr="009A357E">
        <w:rPr>
          <w:rFonts w:ascii="Times New Roman" w:hAnsi="Times New Roman" w:cs="Times New Roman"/>
          <w:sz w:val="24"/>
          <w:szCs w:val="24"/>
          <w:lang w:eastAsia="zh-CN"/>
        </w:rPr>
        <w:t xml:space="preserve">. </w:t>
      </w:r>
      <w:r w:rsidR="00CC5027" w:rsidRPr="009A357E">
        <w:rPr>
          <w:rFonts w:ascii="Times New Roman" w:hAnsi="Times New Roman" w:cs="Times New Roman"/>
          <w:sz w:val="24"/>
          <w:szCs w:val="24"/>
          <w:lang w:eastAsia="zh-CN"/>
        </w:rPr>
        <w:t>Parameters of the equ</w:t>
      </w:r>
      <w:r w:rsidR="00AB1987">
        <w:rPr>
          <w:rFonts w:ascii="Times New Roman" w:hAnsi="Times New Roman" w:cs="Times New Roman"/>
          <w:sz w:val="24"/>
          <w:szCs w:val="24"/>
          <w:lang w:eastAsia="zh-CN"/>
        </w:rPr>
        <w:t>i</w:t>
      </w:r>
      <w:r w:rsidR="00CC5027" w:rsidRPr="009A357E">
        <w:rPr>
          <w:rFonts w:ascii="Times New Roman" w:hAnsi="Times New Roman" w:cs="Times New Roman"/>
          <w:sz w:val="24"/>
          <w:szCs w:val="24"/>
          <w:lang w:eastAsia="zh-CN"/>
        </w:rPr>
        <w:t xml:space="preserve">valent electric circuits, where 0.9% NaCl solution was </w:t>
      </w:r>
      <w:r w:rsidR="00CC5027" w:rsidRPr="009A357E">
        <w:rPr>
          <w:rFonts w:ascii="Times New Roman" w:hAnsi="Times New Roman" w:cs="Times New Roman"/>
          <w:sz w:val="24"/>
          <w:szCs w:val="24"/>
          <w:lang w:eastAsia="zh-CN"/>
        </w:rPr>
        <w:lastRenderedPageBreak/>
        <w:t>added (Figure 5S) and where 10% CH</w:t>
      </w:r>
      <w:r w:rsidR="00CC5027" w:rsidRPr="009A357E">
        <w:rPr>
          <w:rFonts w:ascii="Times New Roman" w:hAnsi="Times New Roman" w:cs="Times New Roman"/>
          <w:sz w:val="24"/>
          <w:szCs w:val="24"/>
          <w:vertAlign w:val="subscript"/>
          <w:lang w:eastAsia="zh-CN"/>
        </w:rPr>
        <w:t>3</w:t>
      </w:r>
      <w:r w:rsidR="00CC5027" w:rsidRPr="009A357E">
        <w:rPr>
          <w:rFonts w:ascii="Times New Roman" w:hAnsi="Times New Roman" w:cs="Times New Roman"/>
          <w:sz w:val="24"/>
          <w:szCs w:val="24"/>
          <w:lang w:eastAsia="zh-CN"/>
        </w:rPr>
        <w:t xml:space="preserve">0H in 0.9% NaCl (Figure 6S) was added, shows </w:t>
      </w:r>
      <w:r w:rsidR="009A357E" w:rsidRPr="009A357E">
        <w:rPr>
          <w:rStyle w:val="tlid-translation"/>
          <w:rFonts w:ascii="Times New Roman" w:hAnsi="Times New Roman" w:cs="Times New Roman"/>
          <w:sz w:val="24"/>
          <w:szCs w:val="24"/>
          <w:lang w:val="en-US"/>
        </w:rPr>
        <w:t xml:space="preserve">that the addition of 10% </w:t>
      </w:r>
      <w:r w:rsidR="009A357E" w:rsidRPr="00035E56">
        <w:rPr>
          <w:rFonts w:ascii="Times New Roman" w:eastAsia="Times New Roman" w:hAnsi="Times New Roman" w:cs="Times New Roman"/>
          <w:sz w:val="24"/>
          <w:szCs w:val="24"/>
          <w:lang w:val="en-US" w:eastAsia="sl-SI"/>
        </w:rPr>
        <w:t>CH</w:t>
      </w:r>
      <w:r w:rsidR="009A357E" w:rsidRPr="00035E56">
        <w:rPr>
          <w:rFonts w:ascii="Times New Roman" w:eastAsia="Times New Roman" w:hAnsi="Times New Roman" w:cs="Times New Roman"/>
          <w:sz w:val="24"/>
          <w:szCs w:val="24"/>
          <w:vertAlign w:val="subscript"/>
          <w:lang w:val="en-US" w:eastAsia="sl-SI"/>
        </w:rPr>
        <w:t>3</w:t>
      </w:r>
      <w:r w:rsidR="009A357E" w:rsidRPr="00035E56">
        <w:rPr>
          <w:rFonts w:ascii="Times New Roman" w:eastAsia="Times New Roman" w:hAnsi="Times New Roman" w:cs="Times New Roman"/>
          <w:sz w:val="24"/>
          <w:szCs w:val="24"/>
          <w:lang w:val="en-US" w:eastAsia="sl-SI"/>
        </w:rPr>
        <w:t>OH</w:t>
      </w:r>
      <w:r w:rsidR="009A357E" w:rsidRPr="009A357E">
        <w:rPr>
          <w:rStyle w:val="tlid-translation"/>
          <w:rFonts w:ascii="Times New Roman" w:hAnsi="Times New Roman" w:cs="Times New Roman"/>
          <w:sz w:val="24"/>
          <w:szCs w:val="24"/>
          <w:lang w:val="en-US"/>
        </w:rPr>
        <w:t xml:space="preserve"> solution decreased the resistance and capacitance in comparison to addition of NaCl solution to the system, </w:t>
      </w:r>
      <w:r w:rsidR="009A357E" w:rsidRPr="00035E56">
        <w:rPr>
          <w:rStyle w:val="tlid-translation"/>
          <w:rFonts w:ascii="Times New Roman" w:hAnsi="Times New Roman" w:cs="Times New Roman"/>
          <w:sz w:val="24"/>
          <w:szCs w:val="24"/>
          <w:lang w:val="en-US"/>
        </w:rPr>
        <w:t>indicating</w:t>
      </w:r>
      <w:r w:rsidR="009A357E" w:rsidRPr="009A357E">
        <w:rPr>
          <w:rStyle w:val="tlid-translation"/>
          <w:rFonts w:ascii="Times New Roman" w:hAnsi="Times New Roman" w:cs="Times New Roman"/>
          <w:sz w:val="24"/>
          <w:szCs w:val="24"/>
          <w:lang w:val="en-US"/>
        </w:rPr>
        <w:t xml:space="preserve"> that the electrode surface was released and, consequently, that </w:t>
      </w:r>
      <w:r w:rsidR="009A357E" w:rsidRPr="00035E56">
        <w:rPr>
          <w:rFonts w:ascii="Times New Roman" w:eastAsia="Times New Roman" w:hAnsi="Times New Roman" w:cs="Times New Roman"/>
          <w:sz w:val="24"/>
          <w:szCs w:val="24"/>
          <w:lang w:val="en-US" w:eastAsia="sl-SI"/>
        </w:rPr>
        <w:t>CH</w:t>
      </w:r>
      <w:r w:rsidR="009A357E" w:rsidRPr="00035E56">
        <w:rPr>
          <w:rFonts w:ascii="Times New Roman" w:eastAsia="Times New Roman" w:hAnsi="Times New Roman" w:cs="Times New Roman"/>
          <w:sz w:val="24"/>
          <w:szCs w:val="24"/>
          <w:vertAlign w:val="subscript"/>
          <w:lang w:val="en-US" w:eastAsia="sl-SI"/>
        </w:rPr>
        <w:t>3</w:t>
      </w:r>
      <w:r w:rsidR="009A357E" w:rsidRPr="00035E56">
        <w:rPr>
          <w:rFonts w:ascii="Times New Roman" w:eastAsia="Times New Roman" w:hAnsi="Times New Roman" w:cs="Times New Roman"/>
          <w:sz w:val="24"/>
          <w:szCs w:val="24"/>
          <w:lang w:val="en-US" w:eastAsia="sl-SI"/>
        </w:rPr>
        <w:t>OH</w:t>
      </w:r>
      <w:r w:rsidR="009A357E" w:rsidRPr="009A357E">
        <w:rPr>
          <w:rStyle w:val="tlid-translation"/>
          <w:rFonts w:ascii="Times New Roman" w:hAnsi="Times New Roman" w:cs="Times New Roman"/>
          <w:sz w:val="24"/>
          <w:szCs w:val="24"/>
          <w:lang w:val="en-US"/>
        </w:rPr>
        <w:t xml:space="preserve"> caused the death of </w:t>
      </w:r>
      <w:r w:rsidR="009A357E" w:rsidRPr="009A357E">
        <w:rPr>
          <w:rStyle w:val="tlid-translation"/>
          <w:rFonts w:ascii="Times New Roman" w:hAnsi="Times New Roman" w:cs="Times New Roman"/>
          <w:i/>
          <w:iCs/>
          <w:sz w:val="24"/>
          <w:szCs w:val="24"/>
          <w:lang w:val="en-US"/>
        </w:rPr>
        <w:t>Saccharomyces cerevisiae</w:t>
      </w:r>
      <w:r w:rsidR="009A357E" w:rsidRPr="009A357E">
        <w:rPr>
          <w:rStyle w:val="tlid-translation"/>
          <w:rFonts w:ascii="Times New Roman" w:hAnsi="Times New Roman" w:cs="Times New Roman"/>
          <w:sz w:val="24"/>
          <w:szCs w:val="24"/>
          <w:lang w:val="en-US"/>
        </w:rPr>
        <w:t xml:space="preserve"> cells.</w:t>
      </w:r>
    </w:p>
    <w:p w14:paraId="1CCB378F" w14:textId="3B1F3A2C" w:rsidR="00035E56" w:rsidRPr="00782FEB" w:rsidRDefault="00035E56" w:rsidP="00035E56">
      <w:pPr>
        <w:ind w:left="426" w:hanging="284"/>
        <w:rPr>
          <w:rFonts w:ascii="Times New Roman" w:hAnsi="Times New Roman" w:cs="Times New Roman"/>
          <w:b/>
          <w:bCs/>
          <w:sz w:val="24"/>
          <w:szCs w:val="24"/>
          <w:lang w:val="en-US"/>
        </w:rPr>
      </w:pPr>
      <w:r>
        <w:rPr>
          <w:rFonts w:ascii="Times New Roman" w:hAnsi="Times New Roman" w:cs="Times New Roman"/>
          <w:b/>
          <w:bCs/>
          <w:sz w:val="24"/>
          <w:szCs w:val="24"/>
          <w:lang w:eastAsia="zh-CN"/>
        </w:rPr>
        <w:t>F</w:t>
      </w:r>
      <w:r w:rsidR="00B11F87" w:rsidRPr="00782FEB">
        <w:rPr>
          <w:rFonts w:ascii="Times New Roman" w:hAnsi="Times New Roman" w:cs="Times New Roman"/>
          <w:b/>
          <w:bCs/>
          <w:sz w:val="24"/>
          <w:szCs w:val="24"/>
          <w:lang w:eastAsia="zh-CN"/>
        </w:rPr>
        <w:t xml:space="preserve">. </w:t>
      </w:r>
      <w:r w:rsidR="00B11F87" w:rsidRPr="00782FEB">
        <w:rPr>
          <w:rFonts w:ascii="Times New Roman" w:hAnsi="Times New Roman" w:cs="Times New Roman"/>
          <w:b/>
          <w:bCs/>
          <w:sz w:val="24"/>
          <w:szCs w:val="24"/>
          <w:lang w:val="en-US"/>
        </w:rPr>
        <w:t xml:space="preserve">Circuit fitting and the fitting parameters of the large electrochemical cell with the stainless steel covered with </w:t>
      </w:r>
      <w:r w:rsidR="00E47673" w:rsidRPr="00782FEB">
        <w:rPr>
          <w:rFonts w:ascii="Times New Roman" w:hAnsi="Times New Roman" w:cs="Times New Roman"/>
          <w:b/>
          <w:bCs/>
          <w:sz w:val="24"/>
          <w:szCs w:val="24"/>
          <w:lang w:val="en-US"/>
        </w:rPr>
        <w:t>WO</w:t>
      </w:r>
      <w:r w:rsidR="00E47673" w:rsidRPr="00782FEB">
        <w:rPr>
          <w:rFonts w:ascii="Times New Roman" w:hAnsi="Times New Roman" w:cs="Times New Roman"/>
          <w:b/>
          <w:bCs/>
          <w:sz w:val="24"/>
          <w:szCs w:val="24"/>
          <w:vertAlign w:val="subscript"/>
          <w:lang w:val="en-US"/>
        </w:rPr>
        <w:t>3</w:t>
      </w:r>
      <w:r w:rsidR="00E47673" w:rsidRPr="00782FEB">
        <w:rPr>
          <w:rFonts w:ascii="Times New Roman" w:hAnsi="Times New Roman" w:cs="Times New Roman"/>
          <w:b/>
          <w:bCs/>
          <w:sz w:val="24"/>
          <w:szCs w:val="24"/>
          <w:lang w:val="en-US"/>
        </w:rPr>
        <w:t xml:space="preserve"> </w:t>
      </w:r>
      <w:r w:rsidR="00B11F87" w:rsidRPr="00782FEB">
        <w:rPr>
          <w:rFonts w:ascii="Times New Roman" w:hAnsi="Times New Roman" w:cs="Times New Roman"/>
          <w:b/>
          <w:bCs/>
          <w:sz w:val="24"/>
          <w:szCs w:val="24"/>
          <w:lang w:val="en-US"/>
        </w:rPr>
        <w:t>working electrode</w:t>
      </w:r>
    </w:p>
    <w:p w14:paraId="1ACEA02E" w14:textId="306A827B" w:rsidR="00E47673" w:rsidRPr="00035E56" w:rsidRDefault="00BA42D9" w:rsidP="00035E56">
      <w:pPr>
        <w:pStyle w:val="ListParagraph"/>
        <w:numPr>
          <w:ilvl w:val="0"/>
          <w:numId w:val="8"/>
        </w:numPr>
        <w:ind w:hanging="294"/>
        <w:rPr>
          <w:rFonts w:ascii="Times New Roman" w:hAnsi="Times New Roman" w:cs="Times New Roman"/>
          <w:b/>
          <w:bCs/>
          <w:sz w:val="24"/>
          <w:szCs w:val="24"/>
          <w:lang w:val="en-US"/>
        </w:rPr>
      </w:pPr>
      <w:r w:rsidRPr="00035E56">
        <w:rPr>
          <w:rFonts w:ascii="Times New Roman" w:hAnsi="Times New Roman" w:cs="Times New Roman"/>
          <w:b/>
          <w:bCs/>
          <w:sz w:val="24"/>
          <w:szCs w:val="24"/>
          <w:lang w:val="en-US"/>
        </w:rPr>
        <w:t xml:space="preserve">0.9% </w:t>
      </w:r>
      <w:r w:rsidR="00E47673" w:rsidRPr="00035E56">
        <w:rPr>
          <w:rFonts w:ascii="Times New Roman" w:hAnsi="Times New Roman" w:cs="Times New Roman"/>
          <w:b/>
          <w:bCs/>
          <w:sz w:val="24"/>
          <w:szCs w:val="24"/>
          <w:lang w:val="en-US"/>
        </w:rPr>
        <w:t>NaCl</w:t>
      </w:r>
    </w:p>
    <w:p w14:paraId="130415C5" w14:textId="1F56C04D" w:rsidR="00E47673" w:rsidRDefault="00E47673" w:rsidP="00CD5556">
      <w:pPr>
        <w:rPr>
          <w:b/>
          <w:bCs/>
          <w:lang w:eastAsia="zh-CN"/>
        </w:rPr>
      </w:pPr>
      <w:r>
        <w:rPr>
          <w:b/>
          <w:bCs/>
          <w:noProof/>
          <w:lang w:eastAsia="sl-SI"/>
        </w:rPr>
        <w:drawing>
          <wp:inline distT="0" distB="0" distL="0" distR="0" wp14:anchorId="5C79C136" wp14:editId="585D91A1">
            <wp:extent cx="6120000" cy="4514400"/>
            <wp:effectExtent l="0" t="0" r="0" b="63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8190" r="16107" b="5826"/>
                    <a:stretch/>
                  </pic:blipFill>
                  <pic:spPr bwMode="auto">
                    <a:xfrm>
                      <a:off x="0" y="0"/>
                      <a:ext cx="6120000" cy="4514400"/>
                    </a:xfrm>
                    <a:prstGeom prst="rect">
                      <a:avLst/>
                    </a:prstGeom>
                    <a:noFill/>
                    <a:ln>
                      <a:noFill/>
                    </a:ln>
                    <a:extLst>
                      <a:ext uri="{53640926-AAD7-44D8-BBD7-CCE9431645EC}">
                        <a14:shadowObscured xmlns:a14="http://schemas.microsoft.com/office/drawing/2010/main"/>
                      </a:ext>
                    </a:extLst>
                  </pic:spPr>
                </pic:pic>
              </a:graphicData>
            </a:graphic>
          </wp:inline>
        </w:drawing>
      </w:r>
    </w:p>
    <w:p w14:paraId="5E1C0E75" w14:textId="3809DEA0" w:rsidR="00E47673" w:rsidRDefault="00E47673" w:rsidP="00CD5556">
      <w:pPr>
        <w:rPr>
          <w:b/>
          <w:bCs/>
          <w:lang w:eastAsia="zh-CN"/>
        </w:rPr>
      </w:pPr>
      <w:r>
        <w:rPr>
          <w:noProof/>
          <w:lang w:eastAsia="sl-SI"/>
        </w:rPr>
        <w:drawing>
          <wp:inline distT="0" distB="0" distL="0" distR="0" wp14:anchorId="215CADC0" wp14:editId="3F2AC9EC">
            <wp:extent cx="6161261" cy="1815152"/>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084" r="12325" b="42832"/>
                    <a:stretch/>
                  </pic:blipFill>
                  <pic:spPr bwMode="auto">
                    <a:xfrm>
                      <a:off x="0" y="0"/>
                      <a:ext cx="6209833" cy="1829462"/>
                    </a:xfrm>
                    <a:prstGeom prst="rect">
                      <a:avLst/>
                    </a:prstGeom>
                    <a:ln>
                      <a:noFill/>
                    </a:ln>
                    <a:extLst>
                      <a:ext uri="{53640926-AAD7-44D8-BBD7-CCE9431645EC}">
                        <a14:shadowObscured xmlns:a14="http://schemas.microsoft.com/office/drawing/2010/main"/>
                      </a:ext>
                    </a:extLst>
                  </pic:spPr>
                </pic:pic>
              </a:graphicData>
            </a:graphic>
          </wp:inline>
        </w:drawing>
      </w:r>
    </w:p>
    <w:p w14:paraId="322C7B47" w14:textId="5B699076" w:rsidR="00AE299D" w:rsidRPr="00BA42D9" w:rsidRDefault="00E47673" w:rsidP="00BA42D9">
      <w:pPr>
        <w:pStyle w:val="Caption"/>
        <w:jc w:val="both"/>
        <w:rPr>
          <w:rFonts w:ascii="Arial" w:hAnsi="Arial" w:cs="Arial"/>
          <w:i w:val="0"/>
          <w:iCs w:val="0"/>
          <w:color w:val="auto"/>
          <w:sz w:val="16"/>
          <w:szCs w:val="16"/>
        </w:rPr>
      </w:pPr>
      <w:r w:rsidRPr="00C90784">
        <w:rPr>
          <w:rFonts w:ascii="Arial" w:hAnsi="Arial" w:cs="Arial"/>
          <w:i w:val="0"/>
          <w:iCs w:val="0"/>
          <w:color w:val="auto"/>
          <w:sz w:val="16"/>
          <w:szCs w:val="16"/>
        </w:rPr>
        <w:t>Figure 7S: Fitted impedance spectrum and the equivalent electric circuit of the large electrochemical cell with the stainless steel working electrode</w:t>
      </w:r>
    </w:p>
    <w:p w14:paraId="6DAE5ED6" w14:textId="6EF5812D" w:rsidR="00E47673" w:rsidRDefault="00BA42D9" w:rsidP="00C70404">
      <w:pPr>
        <w:pStyle w:val="ListParagraph"/>
        <w:numPr>
          <w:ilvl w:val="0"/>
          <w:numId w:val="8"/>
        </w:numPr>
        <w:rPr>
          <w:b/>
          <w:bCs/>
          <w:lang w:eastAsia="zh-CN"/>
        </w:rPr>
      </w:pPr>
      <w:r>
        <w:rPr>
          <w:b/>
          <w:bCs/>
          <w:lang w:eastAsia="zh-CN"/>
        </w:rPr>
        <w:lastRenderedPageBreak/>
        <w:t xml:space="preserve">10% </w:t>
      </w:r>
      <w:r w:rsidR="00C70404">
        <w:rPr>
          <w:b/>
          <w:bCs/>
          <w:lang w:eastAsia="zh-CN"/>
        </w:rPr>
        <w:t>CH</w:t>
      </w:r>
      <w:r w:rsidR="00C70404" w:rsidRPr="00BA42D9">
        <w:rPr>
          <w:b/>
          <w:bCs/>
          <w:vertAlign w:val="subscript"/>
          <w:lang w:eastAsia="zh-CN"/>
        </w:rPr>
        <w:t>3</w:t>
      </w:r>
      <w:r w:rsidR="00C70404">
        <w:rPr>
          <w:b/>
          <w:bCs/>
          <w:lang w:eastAsia="zh-CN"/>
        </w:rPr>
        <w:t>OH</w:t>
      </w:r>
      <w:r>
        <w:rPr>
          <w:b/>
          <w:bCs/>
          <w:lang w:eastAsia="zh-CN"/>
        </w:rPr>
        <w:t xml:space="preserve"> in 0.9% NaCl</w:t>
      </w:r>
    </w:p>
    <w:p w14:paraId="7247F908" w14:textId="5E94A3C4" w:rsidR="00C70404" w:rsidRDefault="00C70404" w:rsidP="00C70404">
      <w:pPr>
        <w:rPr>
          <w:b/>
          <w:bCs/>
          <w:lang w:eastAsia="zh-CN"/>
        </w:rPr>
      </w:pPr>
      <w:r>
        <w:rPr>
          <w:b/>
          <w:bCs/>
          <w:noProof/>
          <w:lang w:eastAsia="sl-SI"/>
        </w:rPr>
        <w:drawing>
          <wp:inline distT="0" distB="0" distL="0" distR="0" wp14:anchorId="34DF5BB9" wp14:editId="16B95E83">
            <wp:extent cx="6119364" cy="4367284"/>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4014" r="4313" b="7385"/>
                    <a:stretch/>
                  </pic:blipFill>
                  <pic:spPr bwMode="auto">
                    <a:xfrm>
                      <a:off x="0" y="0"/>
                      <a:ext cx="6120000" cy="4367738"/>
                    </a:xfrm>
                    <a:prstGeom prst="rect">
                      <a:avLst/>
                    </a:prstGeom>
                    <a:noFill/>
                    <a:ln>
                      <a:noFill/>
                    </a:ln>
                    <a:extLst>
                      <a:ext uri="{53640926-AAD7-44D8-BBD7-CCE9431645EC}">
                        <a14:shadowObscured xmlns:a14="http://schemas.microsoft.com/office/drawing/2010/main"/>
                      </a:ext>
                    </a:extLst>
                  </pic:spPr>
                </pic:pic>
              </a:graphicData>
            </a:graphic>
          </wp:inline>
        </w:drawing>
      </w:r>
    </w:p>
    <w:p w14:paraId="075B7FA2" w14:textId="61980F37" w:rsidR="00C70404" w:rsidRDefault="00245AC2" w:rsidP="00C70404">
      <w:pPr>
        <w:rPr>
          <w:b/>
          <w:bCs/>
          <w:lang w:eastAsia="zh-CN"/>
        </w:rPr>
      </w:pPr>
      <w:r>
        <w:rPr>
          <w:noProof/>
          <w:lang w:eastAsia="sl-SI"/>
        </w:rPr>
        <w:drawing>
          <wp:inline distT="0" distB="0" distL="0" distR="0" wp14:anchorId="268B27A0" wp14:editId="34E54143">
            <wp:extent cx="6097337" cy="18288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559" r="11614" b="42318"/>
                    <a:stretch/>
                  </pic:blipFill>
                  <pic:spPr bwMode="auto">
                    <a:xfrm>
                      <a:off x="0" y="0"/>
                      <a:ext cx="6145489" cy="1843242"/>
                    </a:xfrm>
                    <a:prstGeom prst="rect">
                      <a:avLst/>
                    </a:prstGeom>
                    <a:ln>
                      <a:noFill/>
                    </a:ln>
                    <a:extLst>
                      <a:ext uri="{53640926-AAD7-44D8-BBD7-CCE9431645EC}">
                        <a14:shadowObscured xmlns:a14="http://schemas.microsoft.com/office/drawing/2010/main"/>
                      </a:ext>
                    </a:extLst>
                  </pic:spPr>
                </pic:pic>
              </a:graphicData>
            </a:graphic>
          </wp:inline>
        </w:drawing>
      </w:r>
    </w:p>
    <w:p w14:paraId="2A514DF5" w14:textId="0A9EB0BF" w:rsidR="00AE299D" w:rsidRPr="00C90784" w:rsidRDefault="00AE299D" w:rsidP="00AE299D">
      <w:pPr>
        <w:pStyle w:val="Caption"/>
        <w:jc w:val="both"/>
        <w:rPr>
          <w:rFonts w:ascii="Arial" w:hAnsi="Arial" w:cs="Arial"/>
          <w:i w:val="0"/>
          <w:iCs w:val="0"/>
          <w:color w:val="auto"/>
          <w:sz w:val="16"/>
          <w:szCs w:val="16"/>
        </w:rPr>
      </w:pPr>
      <w:r w:rsidRPr="00C90784">
        <w:rPr>
          <w:rFonts w:ascii="Arial" w:hAnsi="Arial" w:cs="Arial"/>
          <w:i w:val="0"/>
          <w:iCs w:val="0"/>
          <w:color w:val="auto"/>
          <w:sz w:val="16"/>
          <w:szCs w:val="16"/>
        </w:rPr>
        <w:t>Figure 8S: Fitted impedance spectrum and the equivalent electric circuit of the large electrochemical cell with the stainless steel working electrode</w:t>
      </w:r>
    </w:p>
    <w:p w14:paraId="70B91359" w14:textId="04F59CD3" w:rsidR="00035E56" w:rsidRPr="001F758E" w:rsidRDefault="00035E56" w:rsidP="00035E56">
      <w:pPr>
        <w:spacing w:line="360" w:lineRule="auto"/>
        <w:jc w:val="both"/>
        <w:rPr>
          <w:lang w:eastAsia="zh-CN"/>
        </w:rPr>
      </w:pPr>
      <w:r w:rsidRPr="001F758E">
        <w:rPr>
          <w:rFonts w:ascii="Times New Roman" w:hAnsi="Times New Roman" w:cs="Times New Roman"/>
          <w:sz w:val="24"/>
          <w:szCs w:val="24"/>
          <w:lang w:eastAsia="zh-CN"/>
        </w:rPr>
        <w:t xml:space="preserve">Impedance spectrums shown in Figure </w:t>
      </w:r>
      <w:r>
        <w:rPr>
          <w:rFonts w:ascii="Times New Roman" w:hAnsi="Times New Roman" w:cs="Times New Roman"/>
          <w:sz w:val="24"/>
          <w:szCs w:val="24"/>
          <w:lang w:eastAsia="zh-CN"/>
        </w:rPr>
        <w:t>7</w:t>
      </w:r>
      <w:r w:rsidRPr="001F758E">
        <w:rPr>
          <w:rFonts w:ascii="Times New Roman" w:hAnsi="Times New Roman" w:cs="Times New Roman"/>
          <w:sz w:val="24"/>
          <w:szCs w:val="24"/>
          <w:lang w:eastAsia="zh-CN"/>
        </w:rPr>
        <w:t xml:space="preserve">S and Figure </w:t>
      </w:r>
      <w:r>
        <w:rPr>
          <w:rFonts w:ascii="Times New Roman" w:hAnsi="Times New Roman" w:cs="Times New Roman"/>
          <w:sz w:val="24"/>
          <w:szCs w:val="24"/>
          <w:lang w:eastAsia="zh-CN"/>
        </w:rPr>
        <w:t>8</w:t>
      </w:r>
      <w:r w:rsidRPr="001F758E">
        <w:rPr>
          <w:rFonts w:ascii="Times New Roman" w:hAnsi="Times New Roman" w:cs="Times New Roman"/>
          <w:sz w:val="24"/>
          <w:szCs w:val="24"/>
          <w:lang w:eastAsia="zh-CN"/>
        </w:rPr>
        <w:t xml:space="preserve">S were fitted in EIS Spectrum Analyser with LevMarq algorithm. In Figure </w:t>
      </w:r>
      <w:r>
        <w:rPr>
          <w:rFonts w:ascii="Times New Roman" w:hAnsi="Times New Roman" w:cs="Times New Roman"/>
          <w:sz w:val="24"/>
          <w:szCs w:val="24"/>
          <w:lang w:eastAsia="zh-CN"/>
        </w:rPr>
        <w:t>7</w:t>
      </w:r>
      <w:r w:rsidRPr="001F758E">
        <w:rPr>
          <w:rFonts w:ascii="Times New Roman" w:hAnsi="Times New Roman" w:cs="Times New Roman"/>
          <w:sz w:val="24"/>
          <w:szCs w:val="24"/>
          <w:lang w:eastAsia="zh-CN"/>
        </w:rPr>
        <w:t xml:space="preserve">S, where 0.9% NaCl was added to the system, and Figure </w:t>
      </w:r>
      <w:r>
        <w:rPr>
          <w:rFonts w:ascii="Times New Roman" w:hAnsi="Times New Roman" w:cs="Times New Roman"/>
          <w:sz w:val="24"/>
          <w:szCs w:val="24"/>
          <w:lang w:eastAsia="zh-CN"/>
        </w:rPr>
        <w:t>8</w:t>
      </w:r>
      <w:r w:rsidRPr="001F758E">
        <w:rPr>
          <w:rFonts w:ascii="Times New Roman" w:hAnsi="Times New Roman" w:cs="Times New Roman"/>
          <w:sz w:val="24"/>
          <w:szCs w:val="24"/>
          <w:lang w:eastAsia="zh-CN"/>
        </w:rPr>
        <w:t>S, where 10% CH</w:t>
      </w:r>
      <w:r w:rsidRPr="001F758E">
        <w:rPr>
          <w:rFonts w:ascii="Times New Roman" w:hAnsi="Times New Roman" w:cs="Times New Roman"/>
          <w:sz w:val="24"/>
          <w:szCs w:val="24"/>
          <w:vertAlign w:val="subscript"/>
          <w:lang w:eastAsia="zh-CN"/>
        </w:rPr>
        <w:t>3</w:t>
      </w:r>
      <w:r w:rsidRPr="001F758E">
        <w:rPr>
          <w:rFonts w:ascii="Times New Roman" w:hAnsi="Times New Roman" w:cs="Times New Roman"/>
          <w:sz w:val="24"/>
          <w:szCs w:val="24"/>
          <w:lang w:eastAsia="zh-CN"/>
        </w:rPr>
        <w:t>OH</w:t>
      </w:r>
      <w:r>
        <w:rPr>
          <w:rFonts w:ascii="Times New Roman" w:hAnsi="Times New Roman" w:cs="Times New Roman"/>
          <w:sz w:val="24"/>
          <w:szCs w:val="24"/>
          <w:lang w:eastAsia="zh-CN"/>
        </w:rPr>
        <w:t xml:space="preserve"> in 0.9% NaCl solution was added to the system,</w:t>
      </w:r>
      <w:r w:rsidRPr="009A357E">
        <w:rPr>
          <w:rFonts w:ascii="Times New Roman" w:hAnsi="Times New Roman" w:cs="Times New Roman"/>
          <w:sz w:val="24"/>
          <w:szCs w:val="24"/>
          <w:lang w:eastAsia="zh-CN"/>
        </w:rPr>
        <w:t xml:space="preserve"> the equ</w:t>
      </w:r>
      <w:r w:rsidR="00AB1987">
        <w:rPr>
          <w:rFonts w:ascii="Times New Roman" w:hAnsi="Times New Roman" w:cs="Times New Roman"/>
          <w:sz w:val="24"/>
          <w:szCs w:val="24"/>
          <w:lang w:eastAsia="zh-CN"/>
        </w:rPr>
        <w:t>i</w:t>
      </w:r>
      <w:r w:rsidRPr="009A357E">
        <w:rPr>
          <w:rFonts w:ascii="Times New Roman" w:hAnsi="Times New Roman" w:cs="Times New Roman"/>
          <w:sz w:val="24"/>
          <w:szCs w:val="24"/>
          <w:lang w:eastAsia="zh-CN"/>
        </w:rPr>
        <w:t>valent electric circuits for the large electrochemical cell with the stainless steel</w:t>
      </w:r>
      <w:r w:rsidR="00F25D34">
        <w:rPr>
          <w:rFonts w:ascii="Times New Roman" w:hAnsi="Times New Roman" w:cs="Times New Roman"/>
          <w:sz w:val="24"/>
          <w:szCs w:val="24"/>
          <w:lang w:eastAsia="zh-CN"/>
        </w:rPr>
        <w:t xml:space="preserve"> covered with WO</w:t>
      </w:r>
      <w:r w:rsidR="00F25D34" w:rsidRPr="00F25D34">
        <w:rPr>
          <w:rFonts w:ascii="Times New Roman" w:hAnsi="Times New Roman" w:cs="Times New Roman"/>
          <w:sz w:val="24"/>
          <w:szCs w:val="24"/>
          <w:vertAlign w:val="subscript"/>
          <w:lang w:eastAsia="zh-CN"/>
        </w:rPr>
        <w:t>3</w:t>
      </w:r>
      <w:r w:rsidR="00F25D34">
        <w:rPr>
          <w:rFonts w:ascii="Times New Roman" w:hAnsi="Times New Roman" w:cs="Times New Roman"/>
          <w:sz w:val="24"/>
          <w:szCs w:val="24"/>
          <w:lang w:eastAsia="zh-CN"/>
        </w:rPr>
        <w:t xml:space="preserve"> layer</w:t>
      </w:r>
      <w:r w:rsidRPr="009A357E">
        <w:rPr>
          <w:rFonts w:ascii="Times New Roman" w:hAnsi="Times New Roman" w:cs="Times New Roman"/>
          <w:sz w:val="24"/>
          <w:szCs w:val="24"/>
          <w:lang w:eastAsia="zh-CN"/>
        </w:rPr>
        <w:t xml:space="preserve"> working electrode are shown. R1 marks the solution resistance (R</w:t>
      </w:r>
      <w:r w:rsidRPr="009A357E">
        <w:rPr>
          <w:rFonts w:ascii="Times New Roman" w:hAnsi="Times New Roman" w:cs="Times New Roman"/>
          <w:sz w:val="24"/>
          <w:szCs w:val="24"/>
          <w:vertAlign w:val="subscript"/>
          <w:lang w:eastAsia="zh-CN"/>
        </w:rPr>
        <w:t>s</w:t>
      </w:r>
      <w:r w:rsidRPr="009A357E">
        <w:rPr>
          <w:rFonts w:ascii="Times New Roman" w:hAnsi="Times New Roman" w:cs="Times New Roman"/>
          <w:sz w:val="24"/>
          <w:szCs w:val="24"/>
          <w:lang w:eastAsia="zh-CN"/>
        </w:rPr>
        <w:t>), R2</w:t>
      </w:r>
      <w:r>
        <w:rPr>
          <w:rFonts w:ascii="Times New Roman" w:hAnsi="Times New Roman" w:cs="Times New Roman"/>
          <w:sz w:val="24"/>
          <w:szCs w:val="24"/>
          <w:lang w:eastAsia="zh-CN"/>
        </w:rPr>
        <w:t xml:space="preserve"> and R3</w:t>
      </w:r>
      <w:r w:rsidRPr="009A357E">
        <w:rPr>
          <w:rFonts w:ascii="Times New Roman" w:hAnsi="Times New Roman" w:cs="Times New Roman"/>
          <w:sz w:val="24"/>
          <w:szCs w:val="24"/>
          <w:lang w:eastAsia="zh-CN"/>
        </w:rPr>
        <w:t xml:space="preserve"> mark the charge transfer resistance (R</w:t>
      </w:r>
      <w:r w:rsidRPr="009A357E">
        <w:rPr>
          <w:rFonts w:ascii="Times New Roman" w:hAnsi="Times New Roman" w:cs="Times New Roman"/>
          <w:sz w:val="24"/>
          <w:szCs w:val="24"/>
          <w:vertAlign w:val="subscript"/>
          <w:lang w:eastAsia="zh-CN"/>
        </w:rPr>
        <w:t>ct</w:t>
      </w:r>
      <w:r w:rsidRPr="009A357E">
        <w:rPr>
          <w:rFonts w:ascii="Times New Roman" w:hAnsi="Times New Roman" w:cs="Times New Roman"/>
          <w:sz w:val="24"/>
          <w:szCs w:val="24"/>
          <w:lang w:eastAsia="zh-CN"/>
        </w:rPr>
        <w:t>)</w:t>
      </w:r>
      <w:r>
        <w:rPr>
          <w:rFonts w:ascii="Times New Roman" w:hAnsi="Times New Roman" w:cs="Times New Roman"/>
          <w:sz w:val="24"/>
          <w:szCs w:val="24"/>
          <w:lang w:eastAsia="zh-CN"/>
        </w:rPr>
        <w:t xml:space="preserve">, </w:t>
      </w:r>
      <w:r w:rsidRPr="009A357E">
        <w:rPr>
          <w:rFonts w:ascii="Times New Roman" w:hAnsi="Times New Roman" w:cs="Times New Roman"/>
          <w:sz w:val="24"/>
          <w:szCs w:val="24"/>
          <w:lang w:eastAsia="zh-CN"/>
        </w:rPr>
        <w:t xml:space="preserve">P1 </w:t>
      </w:r>
      <w:r>
        <w:rPr>
          <w:rFonts w:ascii="Times New Roman" w:hAnsi="Times New Roman" w:cs="Times New Roman"/>
          <w:sz w:val="24"/>
          <w:szCs w:val="24"/>
          <w:lang w:eastAsia="zh-CN"/>
        </w:rPr>
        <w:t xml:space="preserve">and P2 </w:t>
      </w:r>
      <w:r w:rsidRPr="009A357E">
        <w:rPr>
          <w:rFonts w:ascii="Times New Roman" w:hAnsi="Times New Roman" w:cs="Times New Roman"/>
          <w:sz w:val="24"/>
          <w:szCs w:val="24"/>
          <w:lang w:eastAsia="zh-CN"/>
        </w:rPr>
        <w:t>mark the double layer capacitance (C</w:t>
      </w:r>
      <w:r w:rsidRPr="009A357E">
        <w:rPr>
          <w:rFonts w:ascii="Times New Roman" w:hAnsi="Times New Roman" w:cs="Times New Roman"/>
          <w:sz w:val="24"/>
          <w:szCs w:val="24"/>
          <w:vertAlign w:val="subscript"/>
          <w:lang w:eastAsia="zh-CN"/>
        </w:rPr>
        <w:t>dl</w:t>
      </w:r>
      <w:r w:rsidRPr="009A357E">
        <w:rPr>
          <w:rFonts w:ascii="Times New Roman" w:hAnsi="Times New Roman" w:cs="Times New Roman"/>
          <w:sz w:val="24"/>
          <w:szCs w:val="24"/>
          <w:lang w:eastAsia="zh-CN"/>
        </w:rPr>
        <w:t>), n1</w:t>
      </w:r>
      <w:r w:rsidR="00F25D34">
        <w:rPr>
          <w:rFonts w:ascii="Times New Roman" w:hAnsi="Times New Roman" w:cs="Times New Roman"/>
          <w:sz w:val="24"/>
          <w:szCs w:val="24"/>
          <w:lang w:eastAsia="zh-CN"/>
        </w:rPr>
        <w:t xml:space="preserve"> and n2</w:t>
      </w:r>
      <w:r w:rsidRPr="009A357E">
        <w:rPr>
          <w:rFonts w:ascii="Times New Roman" w:hAnsi="Times New Roman" w:cs="Times New Roman"/>
          <w:sz w:val="24"/>
          <w:szCs w:val="24"/>
          <w:lang w:eastAsia="zh-CN"/>
        </w:rPr>
        <w:t xml:space="preserve"> </w:t>
      </w:r>
      <w:r w:rsidR="00F25D34">
        <w:rPr>
          <w:rFonts w:ascii="Times New Roman" w:hAnsi="Times New Roman" w:cs="Times New Roman"/>
          <w:sz w:val="24"/>
          <w:szCs w:val="24"/>
          <w:lang w:eastAsia="zh-CN"/>
        </w:rPr>
        <w:t>are</w:t>
      </w:r>
      <w:r w:rsidRPr="009A357E">
        <w:rPr>
          <w:rFonts w:ascii="Times New Roman" w:hAnsi="Times New Roman" w:cs="Times New Roman"/>
          <w:sz w:val="24"/>
          <w:szCs w:val="24"/>
          <w:lang w:eastAsia="zh-CN"/>
        </w:rPr>
        <w:t xml:space="preserve"> gradient</w:t>
      </w:r>
      <w:r w:rsidR="00F25D34">
        <w:rPr>
          <w:rFonts w:ascii="Times New Roman" w:hAnsi="Times New Roman" w:cs="Times New Roman"/>
          <w:sz w:val="24"/>
          <w:szCs w:val="24"/>
          <w:lang w:eastAsia="zh-CN"/>
        </w:rPr>
        <w:t>s</w:t>
      </w:r>
      <w:r w:rsidRPr="009A357E">
        <w:rPr>
          <w:rFonts w:ascii="Times New Roman" w:hAnsi="Times New Roman" w:cs="Times New Roman"/>
          <w:sz w:val="24"/>
          <w:szCs w:val="24"/>
          <w:lang w:eastAsia="zh-CN"/>
        </w:rPr>
        <w:t xml:space="preserve"> of the P1 element</w:t>
      </w:r>
      <w:r w:rsidR="00F25D34">
        <w:rPr>
          <w:rFonts w:ascii="Times New Roman" w:hAnsi="Times New Roman" w:cs="Times New Roman"/>
          <w:sz w:val="24"/>
          <w:szCs w:val="24"/>
          <w:lang w:eastAsia="zh-CN"/>
        </w:rPr>
        <w:t xml:space="preserve"> and P2 element,</w:t>
      </w:r>
      <w:r w:rsidRPr="009A357E">
        <w:rPr>
          <w:rFonts w:ascii="Times New Roman" w:hAnsi="Times New Roman" w:cs="Times New Roman"/>
          <w:sz w:val="24"/>
          <w:szCs w:val="24"/>
          <w:lang w:eastAsia="zh-CN"/>
        </w:rPr>
        <w:t xml:space="preserve"> </w:t>
      </w:r>
      <w:r w:rsidR="00F25D34">
        <w:rPr>
          <w:rFonts w:ascii="Times New Roman" w:hAnsi="Times New Roman" w:cs="Times New Roman"/>
          <w:sz w:val="24"/>
          <w:szCs w:val="24"/>
          <w:lang w:eastAsia="zh-CN"/>
        </w:rPr>
        <w:t>W1</w:t>
      </w:r>
      <w:r w:rsidRPr="009A357E">
        <w:rPr>
          <w:rFonts w:ascii="Times New Roman" w:hAnsi="Times New Roman" w:cs="Times New Roman"/>
          <w:sz w:val="24"/>
          <w:szCs w:val="24"/>
          <w:lang w:eastAsia="zh-CN"/>
        </w:rPr>
        <w:t xml:space="preserve"> marks the Warburg element</w:t>
      </w:r>
      <w:r w:rsidR="00F25D34">
        <w:rPr>
          <w:rFonts w:ascii="Times New Roman" w:hAnsi="Times New Roman" w:cs="Times New Roman"/>
          <w:sz w:val="24"/>
          <w:szCs w:val="24"/>
          <w:lang w:eastAsia="zh-CN"/>
        </w:rPr>
        <w:t xml:space="preserve"> and Wo1 marks </w:t>
      </w:r>
      <w:r w:rsidR="00F25D34">
        <w:rPr>
          <w:rFonts w:ascii="Times New Roman" w:hAnsi="Times New Roman" w:cs="Times New Roman"/>
          <w:sz w:val="24"/>
          <w:szCs w:val="24"/>
          <w:lang w:eastAsia="zh-CN"/>
        </w:rPr>
        <w:lastRenderedPageBreak/>
        <w:t>the Warburg open diffusion, which occured because of the porous layer of the WO</w:t>
      </w:r>
      <w:r w:rsidR="00F25D34" w:rsidRPr="00F25D34">
        <w:rPr>
          <w:rFonts w:ascii="Times New Roman" w:hAnsi="Times New Roman" w:cs="Times New Roman"/>
          <w:sz w:val="24"/>
          <w:szCs w:val="24"/>
          <w:vertAlign w:val="subscript"/>
          <w:lang w:eastAsia="zh-CN"/>
        </w:rPr>
        <w:t>3</w:t>
      </w:r>
      <w:r w:rsidR="00F25D34">
        <w:rPr>
          <w:rFonts w:ascii="Times New Roman" w:hAnsi="Times New Roman" w:cs="Times New Roman"/>
          <w:sz w:val="24"/>
          <w:szCs w:val="24"/>
          <w:lang w:eastAsia="zh-CN"/>
        </w:rPr>
        <w:t>.</w:t>
      </w:r>
      <w:r w:rsidRPr="009A357E">
        <w:rPr>
          <w:rFonts w:ascii="Times New Roman" w:hAnsi="Times New Roman" w:cs="Times New Roman"/>
          <w:sz w:val="24"/>
          <w:szCs w:val="24"/>
          <w:lang w:eastAsia="zh-CN"/>
        </w:rPr>
        <w:t xml:space="preserve"> Parameters of the equ</w:t>
      </w:r>
      <w:r w:rsidR="00AB1987">
        <w:rPr>
          <w:rFonts w:ascii="Times New Roman" w:hAnsi="Times New Roman" w:cs="Times New Roman"/>
          <w:sz w:val="24"/>
          <w:szCs w:val="24"/>
          <w:lang w:eastAsia="zh-CN"/>
        </w:rPr>
        <w:t>i</w:t>
      </w:r>
      <w:r w:rsidRPr="009A357E">
        <w:rPr>
          <w:rFonts w:ascii="Times New Roman" w:hAnsi="Times New Roman" w:cs="Times New Roman"/>
          <w:sz w:val="24"/>
          <w:szCs w:val="24"/>
          <w:lang w:eastAsia="zh-CN"/>
        </w:rPr>
        <w:t xml:space="preserve">valent electric circuits, where 0.9% NaCl solution was added (Figure </w:t>
      </w:r>
      <w:r w:rsidR="00F25D34">
        <w:rPr>
          <w:rFonts w:ascii="Times New Roman" w:hAnsi="Times New Roman" w:cs="Times New Roman"/>
          <w:sz w:val="24"/>
          <w:szCs w:val="24"/>
          <w:lang w:eastAsia="zh-CN"/>
        </w:rPr>
        <w:t>7</w:t>
      </w:r>
      <w:r w:rsidRPr="009A357E">
        <w:rPr>
          <w:rFonts w:ascii="Times New Roman" w:hAnsi="Times New Roman" w:cs="Times New Roman"/>
          <w:sz w:val="24"/>
          <w:szCs w:val="24"/>
          <w:lang w:eastAsia="zh-CN"/>
        </w:rPr>
        <w:t>S) and where 10% CH</w:t>
      </w:r>
      <w:r w:rsidRPr="009A357E">
        <w:rPr>
          <w:rFonts w:ascii="Times New Roman" w:hAnsi="Times New Roman" w:cs="Times New Roman"/>
          <w:sz w:val="24"/>
          <w:szCs w:val="24"/>
          <w:vertAlign w:val="subscript"/>
          <w:lang w:eastAsia="zh-CN"/>
        </w:rPr>
        <w:t>3</w:t>
      </w:r>
      <w:r w:rsidRPr="009A357E">
        <w:rPr>
          <w:rFonts w:ascii="Times New Roman" w:hAnsi="Times New Roman" w:cs="Times New Roman"/>
          <w:sz w:val="24"/>
          <w:szCs w:val="24"/>
          <w:lang w:eastAsia="zh-CN"/>
        </w:rPr>
        <w:t xml:space="preserve">0H in 0.9% NaCl (Figure </w:t>
      </w:r>
      <w:r w:rsidR="00F25D34">
        <w:rPr>
          <w:rFonts w:ascii="Times New Roman" w:hAnsi="Times New Roman" w:cs="Times New Roman"/>
          <w:sz w:val="24"/>
          <w:szCs w:val="24"/>
          <w:lang w:eastAsia="zh-CN"/>
        </w:rPr>
        <w:t>8</w:t>
      </w:r>
      <w:r w:rsidRPr="009A357E">
        <w:rPr>
          <w:rFonts w:ascii="Times New Roman" w:hAnsi="Times New Roman" w:cs="Times New Roman"/>
          <w:sz w:val="24"/>
          <w:szCs w:val="24"/>
          <w:lang w:eastAsia="zh-CN"/>
        </w:rPr>
        <w:t xml:space="preserve">S) was added, shows </w:t>
      </w:r>
      <w:r w:rsidRPr="009A357E">
        <w:rPr>
          <w:rStyle w:val="tlid-translation"/>
          <w:rFonts w:ascii="Times New Roman" w:hAnsi="Times New Roman" w:cs="Times New Roman"/>
          <w:sz w:val="24"/>
          <w:szCs w:val="24"/>
          <w:lang w:val="en-US"/>
        </w:rPr>
        <w:t xml:space="preserve">that the addition of 10% </w:t>
      </w:r>
      <w:r w:rsidRPr="00035E56">
        <w:rPr>
          <w:rFonts w:ascii="Times New Roman" w:eastAsia="Times New Roman" w:hAnsi="Times New Roman" w:cs="Times New Roman"/>
          <w:sz w:val="24"/>
          <w:szCs w:val="24"/>
          <w:lang w:val="en-US" w:eastAsia="sl-SI"/>
        </w:rPr>
        <w:t>CH</w:t>
      </w:r>
      <w:r w:rsidRPr="00035E56">
        <w:rPr>
          <w:rFonts w:ascii="Times New Roman" w:eastAsia="Times New Roman" w:hAnsi="Times New Roman" w:cs="Times New Roman"/>
          <w:sz w:val="24"/>
          <w:szCs w:val="24"/>
          <w:vertAlign w:val="subscript"/>
          <w:lang w:val="en-US" w:eastAsia="sl-SI"/>
        </w:rPr>
        <w:t>3</w:t>
      </w:r>
      <w:r w:rsidRPr="00035E56">
        <w:rPr>
          <w:rFonts w:ascii="Times New Roman" w:eastAsia="Times New Roman" w:hAnsi="Times New Roman" w:cs="Times New Roman"/>
          <w:sz w:val="24"/>
          <w:szCs w:val="24"/>
          <w:lang w:val="en-US" w:eastAsia="sl-SI"/>
        </w:rPr>
        <w:t>OH</w:t>
      </w:r>
      <w:r w:rsidRPr="009A357E">
        <w:rPr>
          <w:rStyle w:val="tlid-translation"/>
          <w:rFonts w:ascii="Times New Roman" w:hAnsi="Times New Roman" w:cs="Times New Roman"/>
          <w:sz w:val="24"/>
          <w:szCs w:val="24"/>
          <w:lang w:val="en-US"/>
        </w:rPr>
        <w:t xml:space="preserve"> solution decreased the resistance and capacitance in comparison to addition of NaCl solution to the system, </w:t>
      </w:r>
      <w:r w:rsidRPr="00035E56">
        <w:rPr>
          <w:rStyle w:val="tlid-translation"/>
          <w:rFonts w:ascii="Times New Roman" w:hAnsi="Times New Roman" w:cs="Times New Roman"/>
          <w:sz w:val="24"/>
          <w:szCs w:val="24"/>
          <w:lang w:val="en-US"/>
        </w:rPr>
        <w:t>indicating</w:t>
      </w:r>
      <w:r w:rsidRPr="009A357E">
        <w:rPr>
          <w:rStyle w:val="tlid-translation"/>
          <w:rFonts w:ascii="Times New Roman" w:hAnsi="Times New Roman" w:cs="Times New Roman"/>
          <w:sz w:val="24"/>
          <w:szCs w:val="24"/>
          <w:lang w:val="en-US"/>
        </w:rPr>
        <w:t xml:space="preserve"> that the electrode surface was released and, consequently, that </w:t>
      </w:r>
      <w:r w:rsidRPr="00035E56">
        <w:rPr>
          <w:rFonts w:ascii="Times New Roman" w:eastAsia="Times New Roman" w:hAnsi="Times New Roman" w:cs="Times New Roman"/>
          <w:sz w:val="24"/>
          <w:szCs w:val="24"/>
          <w:lang w:val="en-US" w:eastAsia="sl-SI"/>
        </w:rPr>
        <w:t>CH</w:t>
      </w:r>
      <w:r w:rsidRPr="00035E56">
        <w:rPr>
          <w:rFonts w:ascii="Times New Roman" w:eastAsia="Times New Roman" w:hAnsi="Times New Roman" w:cs="Times New Roman"/>
          <w:sz w:val="24"/>
          <w:szCs w:val="24"/>
          <w:vertAlign w:val="subscript"/>
          <w:lang w:val="en-US" w:eastAsia="sl-SI"/>
        </w:rPr>
        <w:t>3</w:t>
      </w:r>
      <w:r w:rsidRPr="00035E56">
        <w:rPr>
          <w:rFonts w:ascii="Times New Roman" w:eastAsia="Times New Roman" w:hAnsi="Times New Roman" w:cs="Times New Roman"/>
          <w:sz w:val="24"/>
          <w:szCs w:val="24"/>
          <w:lang w:val="en-US" w:eastAsia="sl-SI"/>
        </w:rPr>
        <w:t>OH</w:t>
      </w:r>
      <w:r w:rsidRPr="009A357E">
        <w:rPr>
          <w:rStyle w:val="tlid-translation"/>
          <w:rFonts w:ascii="Times New Roman" w:hAnsi="Times New Roman" w:cs="Times New Roman"/>
          <w:sz w:val="24"/>
          <w:szCs w:val="24"/>
          <w:lang w:val="en-US"/>
        </w:rPr>
        <w:t xml:space="preserve"> caused the death of </w:t>
      </w:r>
      <w:r w:rsidRPr="009A357E">
        <w:rPr>
          <w:rStyle w:val="tlid-translation"/>
          <w:rFonts w:ascii="Times New Roman" w:hAnsi="Times New Roman" w:cs="Times New Roman"/>
          <w:i/>
          <w:iCs/>
          <w:sz w:val="24"/>
          <w:szCs w:val="24"/>
          <w:lang w:val="en-US"/>
        </w:rPr>
        <w:t>Saccharomyces cerevisiae</w:t>
      </w:r>
      <w:r w:rsidRPr="009A357E">
        <w:rPr>
          <w:rStyle w:val="tlid-translation"/>
          <w:rFonts w:ascii="Times New Roman" w:hAnsi="Times New Roman" w:cs="Times New Roman"/>
          <w:sz w:val="24"/>
          <w:szCs w:val="24"/>
          <w:lang w:val="en-US"/>
        </w:rPr>
        <w:t xml:space="preserve"> cells.</w:t>
      </w:r>
    </w:p>
    <w:p w14:paraId="17CB079A" w14:textId="62EF6D78" w:rsidR="007060A6" w:rsidRPr="009B4D81" w:rsidRDefault="007060A6" w:rsidP="00C70404">
      <w:pPr>
        <w:rPr>
          <w:rFonts w:ascii="Times New Roman" w:hAnsi="Times New Roman" w:cs="Times New Roman"/>
          <w:b/>
          <w:bCs/>
          <w:sz w:val="24"/>
          <w:szCs w:val="24"/>
          <w:lang w:eastAsia="zh-CN"/>
        </w:rPr>
      </w:pPr>
    </w:p>
    <w:p w14:paraId="6F396C34" w14:textId="18868798" w:rsidR="007060A6" w:rsidRDefault="00035E56" w:rsidP="007060A6">
      <w:pPr>
        <w:ind w:left="360"/>
        <w:rPr>
          <w:rFonts w:ascii="Times New Roman" w:hAnsi="Times New Roman" w:cs="Times New Roman"/>
          <w:b/>
          <w:bCs/>
          <w:sz w:val="24"/>
          <w:szCs w:val="24"/>
          <w:lang w:eastAsia="zh-CN"/>
        </w:rPr>
      </w:pPr>
      <w:r w:rsidRPr="009B4D81">
        <w:rPr>
          <w:rFonts w:ascii="Times New Roman" w:hAnsi="Times New Roman" w:cs="Times New Roman"/>
          <w:b/>
          <w:bCs/>
          <w:sz w:val="24"/>
          <w:szCs w:val="24"/>
          <w:lang w:eastAsia="zh-CN"/>
        </w:rPr>
        <w:t>G</w:t>
      </w:r>
      <w:r w:rsidR="007060A6" w:rsidRPr="009B4D81">
        <w:rPr>
          <w:rFonts w:ascii="Times New Roman" w:hAnsi="Times New Roman" w:cs="Times New Roman"/>
          <w:b/>
          <w:bCs/>
          <w:sz w:val="24"/>
          <w:szCs w:val="24"/>
          <w:lang w:eastAsia="zh-CN"/>
        </w:rPr>
        <w:t xml:space="preserve">. </w:t>
      </w:r>
      <w:r w:rsidR="009B4D81" w:rsidRPr="009B4D81">
        <w:rPr>
          <w:rFonts w:ascii="Times New Roman" w:hAnsi="Times New Roman" w:cs="Times New Roman"/>
          <w:b/>
          <w:bCs/>
          <w:sz w:val="24"/>
          <w:szCs w:val="24"/>
          <w:lang w:eastAsia="zh-CN"/>
        </w:rPr>
        <w:t>Graphs to estimate the LOD</w:t>
      </w:r>
    </w:p>
    <w:p w14:paraId="7C0C9C3F" w14:textId="6E499DE3" w:rsidR="009B4D81" w:rsidRDefault="009B4D81" w:rsidP="009B4D81">
      <w:pPr>
        <w:ind w:left="360" w:firstLine="349"/>
        <w:rPr>
          <w:b/>
          <w:bCs/>
          <w:lang w:eastAsia="zh-CN"/>
        </w:rPr>
      </w:pPr>
      <w:r>
        <w:rPr>
          <w:rFonts w:ascii="Times New Roman" w:hAnsi="Times New Roman" w:cs="Times New Roman"/>
          <w:b/>
          <w:bCs/>
          <w:sz w:val="24"/>
          <w:szCs w:val="24"/>
          <w:lang w:eastAsia="zh-CN"/>
        </w:rPr>
        <w:t>1. Large electrochemical cell with the stainless steel working electrode (S1)</w:t>
      </w:r>
    </w:p>
    <w:p w14:paraId="19DEB3D3" w14:textId="77777777" w:rsidR="007060A6" w:rsidRDefault="007060A6" w:rsidP="009B4D81">
      <w:pPr>
        <w:keepNext/>
        <w:ind w:left="360"/>
        <w:jc w:val="both"/>
      </w:pPr>
      <w:r>
        <w:rPr>
          <w:b/>
          <w:bCs/>
          <w:noProof/>
          <w:lang w:eastAsia="sl-SI"/>
        </w:rPr>
        <w:drawing>
          <wp:inline distT="0" distB="0" distL="0" distR="0" wp14:anchorId="552F44AE" wp14:editId="450446A0">
            <wp:extent cx="6120000" cy="466920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4669200"/>
                    </a:xfrm>
                    <a:prstGeom prst="rect">
                      <a:avLst/>
                    </a:prstGeom>
                    <a:noFill/>
                    <a:ln>
                      <a:noFill/>
                    </a:ln>
                  </pic:spPr>
                </pic:pic>
              </a:graphicData>
            </a:graphic>
          </wp:inline>
        </w:drawing>
      </w:r>
    </w:p>
    <w:p w14:paraId="79DAE0A0" w14:textId="52418281" w:rsidR="007060A6" w:rsidRDefault="007060A6" w:rsidP="009B4D81">
      <w:pPr>
        <w:pStyle w:val="Caption"/>
        <w:jc w:val="both"/>
        <w:rPr>
          <w:rFonts w:ascii="Arial" w:hAnsi="Arial" w:cs="Arial"/>
          <w:i w:val="0"/>
          <w:iCs w:val="0"/>
          <w:noProof/>
          <w:color w:val="auto"/>
          <w:sz w:val="16"/>
          <w:szCs w:val="16"/>
        </w:rPr>
      </w:pPr>
      <w:r w:rsidRPr="00C90784">
        <w:rPr>
          <w:rFonts w:ascii="Arial" w:hAnsi="Arial" w:cs="Arial"/>
          <w:i w:val="0"/>
          <w:iCs w:val="0"/>
          <w:color w:val="auto"/>
          <w:sz w:val="16"/>
          <w:szCs w:val="16"/>
        </w:rPr>
        <w:t xml:space="preserve">Figure 9S: Graph for estimate the LOD of the large electrochemical cell with the stainless steel </w:t>
      </w:r>
      <w:r w:rsidRPr="00C90784">
        <w:rPr>
          <w:rFonts w:ascii="Arial" w:hAnsi="Arial" w:cs="Arial"/>
          <w:i w:val="0"/>
          <w:iCs w:val="0"/>
          <w:noProof/>
          <w:color w:val="auto"/>
          <w:sz w:val="16"/>
          <w:szCs w:val="16"/>
        </w:rPr>
        <w:t>working electrode (S1)</w:t>
      </w:r>
    </w:p>
    <w:p w14:paraId="363873B8" w14:textId="2EBC200E" w:rsidR="009B4D81" w:rsidRDefault="009B4D81" w:rsidP="009B4D81">
      <w:pPr>
        <w:rPr>
          <w:lang w:eastAsia="zh-CN"/>
        </w:rPr>
      </w:pPr>
    </w:p>
    <w:p w14:paraId="02267422" w14:textId="1841F4ED" w:rsidR="009B4D81" w:rsidRDefault="009B4D81" w:rsidP="009B4D81">
      <w:pPr>
        <w:rPr>
          <w:lang w:eastAsia="zh-CN"/>
        </w:rPr>
      </w:pPr>
    </w:p>
    <w:p w14:paraId="355DE0E6" w14:textId="77777777" w:rsidR="009B4D81" w:rsidRPr="009B4D81" w:rsidRDefault="009B4D81" w:rsidP="009B4D81">
      <w:pPr>
        <w:rPr>
          <w:lang w:eastAsia="zh-CN"/>
        </w:rPr>
      </w:pPr>
    </w:p>
    <w:p w14:paraId="5B8DA1A1" w14:textId="637E73A7" w:rsidR="009B4D81" w:rsidRDefault="009B4D81" w:rsidP="009B4D81">
      <w:pPr>
        <w:rPr>
          <w:lang w:eastAsia="zh-CN"/>
        </w:rPr>
      </w:pPr>
    </w:p>
    <w:p w14:paraId="0527C987" w14:textId="606741D1" w:rsidR="009B4D81" w:rsidRPr="009B4D81" w:rsidRDefault="009B4D81" w:rsidP="009B4D81">
      <w:pPr>
        <w:ind w:left="360" w:firstLine="349"/>
        <w:rPr>
          <w:b/>
          <w:bCs/>
          <w:lang w:eastAsia="zh-CN"/>
        </w:rPr>
      </w:pPr>
      <w:r>
        <w:rPr>
          <w:rFonts w:ascii="Times New Roman" w:hAnsi="Times New Roman" w:cs="Times New Roman"/>
          <w:b/>
          <w:bCs/>
          <w:sz w:val="24"/>
          <w:szCs w:val="24"/>
          <w:lang w:eastAsia="zh-CN"/>
        </w:rPr>
        <w:lastRenderedPageBreak/>
        <w:t>2. Small electrochemical cell with the stainless steel working electrode (S2)</w:t>
      </w:r>
    </w:p>
    <w:p w14:paraId="7E8E359F" w14:textId="77777777" w:rsidR="007060A6" w:rsidRDefault="007060A6" w:rsidP="007060A6">
      <w:pPr>
        <w:keepNext/>
      </w:pPr>
      <w:r>
        <w:rPr>
          <w:b/>
          <w:bCs/>
          <w:noProof/>
          <w:lang w:eastAsia="sl-SI"/>
        </w:rPr>
        <w:drawing>
          <wp:inline distT="0" distB="0" distL="0" distR="0" wp14:anchorId="52495A1B" wp14:editId="5C02C4F5">
            <wp:extent cx="6120000" cy="466920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000" cy="4669200"/>
                    </a:xfrm>
                    <a:prstGeom prst="rect">
                      <a:avLst/>
                    </a:prstGeom>
                    <a:noFill/>
                    <a:ln>
                      <a:noFill/>
                    </a:ln>
                  </pic:spPr>
                </pic:pic>
              </a:graphicData>
            </a:graphic>
          </wp:inline>
        </w:drawing>
      </w:r>
    </w:p>
    <w:p w14:paraId="74BDFDE7" w14:textId="543F4617" w:rsidR="009B4D81" w:rsidRDefault="007060A6" w:rsidP="009B4D81">
      <w:pPr>
        <w:pStyle w:val="Caption"/>
        <w:jc w:val="both"/>
        <w:rPr>
          <w:rFonts w:ascii="Arial" w:hAnsi="Arial" w:cs="Arial"/>
          <w:i w:val="0"/>
          <w:iCs w:val="0"/>
          <w:noProof/>
          <w:color w:val="auto"/>
          <w:sz w:val="16"/>
          <w:szCs w:val="16"/>
        </w:rPr>
      </w:pPr>
      <w:r w:rsidRPr="00C90784">
        <w:rPr>
          <w:rFonts w:ascii="Arial" w:hAnsi="Arial" w:cs="Arial"/>
          <w:i w:val="0"/>
          <w:iCs w:val="0"/>
          <w:color w:val="auto"/>
          <w:sz w:val="16"/>
          <w:szCs w:val="16"/>
        </w:rPr>
        <w:t xml:space="preserve">Figure 10S: Graph for estimate the LOD of the small electrochemical cell with the stainless steel </w:t>
      </w:r>
      <w:r w:rsidRPr="00C90784">
        <w:rPr>
          <w:rFonts w:ascii="Arial" w:hAnsi="Arial" w:cs="Arial"/>
          <w:i w:val="0"/>
          <w:iCs w:val="0"/>
          <w:noProof/>
          <w:color w:val="auto"/>
          <w:sz w:val="16"/>
          <w:szCs w:val="16"/>
        </w:rPr>
        <w:t xml:space="preserve"> working electrode (S2)</w:t>
      </w:r>
    </w:p>
    <w:p w14:paraId="1A70C549" w14:textId="734D4EB1" w:rsidR="009B4D81" w:rsidRDefault="009B4D81" w:rsidP="009B4D81">
      <w:pPr>
        <w:jc w:val="both"/>
        <w:rPr>
          <w:lang w:eastAsia="zh-CN"/>
        </w:rPr>
      </w:pPr>
    </w:p>
    <w:p w14:paraId="77D0DFF2" w14:textId="232C4CAA" w:rsidR="009B4D81" w:rsidRDefault="009B4D81" w:rsidP="009B4D81">
      <w:pPr>
        <w:rPr>
          <w:lang w:eastAsia="zh-CN"/>
        </w:rPr>
      </w:pPr>
    </w:p>
    <w:p w14:paraId="7585D212" w14:textId="29D90536" w:rsidR="009B4D81" w:rsidRDefault="009B4D81" w:rsidP="009B4D81">
      <w:pPr>
        <w:rPr>
          <w:lang w:eastAsia="zh-CN"/>
        </w:rPr>
      </w:pPr>
    </w:p>
    <w:p w14:paraId="05A9A816" w14:textId="58A201B3" w:rsidR="009B4D81" w:rsidRDefault="009B4D81" w:rsidP="009B4D81">
      <w:pPr>
        <w:rPr>
          <w:lang w:eastAsia="zh-CN"/>
        </w:rPr>
      </w:pPr>
    </w:p>
    <w:p w14:paraId="5A280239" w14:textId="4BEA2883" w:rsidR="009B4D81" w:rsidRDefault="009B4D81" w:rsidP="009B4D81">
      <w:pPr>
        <w:rPr>
          <w:lang w:eastAsia="zh-CN"/>
        </w:rPr>
      </w:pPr>
    </w:p>
    <w:p w14:paraId="71210154" w14:textId="1A3CE842" w:rsidR="009B4D81" w:rsidRDefault="009B4D81" w:rsidP="009B4D81">
      <w:pPr>
        <w:rPr>
          <w:lang w:eastAsia="zh-CN"/>
        </w:rPr>
      </w:pPr>
    </w:p>
    <w:p w14:paraId="2DA6DF74" w14:textId="75D736CF" w:rsidR="009B4D81" w:rsidRDefault="009B4D81" w:rsidP="009B4D81">
      <w:pPr>
        <w:rPr>
          <w:lang w:eastAsia="zh-CN"/>
        </w:rPr>
      </w:pPr>
    </w:p>
    <w:p w14:paraId="5C5EA2F3" w14:textId="359E38F1" w:rsidR="009B4D81" w:rsidRDefault="009B4D81" w:rsidP="009B4D81">
      <w:pPr>
        <w:rPr>
          <w:lang w:eastAsia="zh-CN"/>
        </w:rPr>
      </w:pPr>
    </w:p>
    <w:p w14:paraId="11FB4846" w14:textId="70106D49" w:rsidR="009B4D81" w:rsidRDefault="009B4D81" w:rsidP="009B4D81">
      <w:pPr>
        <w:rPr>
          <w:lang w:eastAsia="zh-CN"/>
        </w:rPr>
      </w:pPr>
    </w:p>
    <w:p w14:paraId="413D6AC7" w14:textId="6C362570" w:rsidR="009B4D81" w:rsidRDefault="009B4D81" w:rsidP="009B4D81">
      <w:pPr>
        <w:rPr>
          <w:lang w:eastAsia="zh-CN"/>
        </w:rPr>
      </w:pPr>
    </w:p>
    <w:p w14:paraId="790A5BA1" w14:textId="77777777" w:rsidR="009B4D81" w:rsidRPr="009B4D81" w:rsidRDefault="009B4D81" w:rsidP="009B4D81">
      <w:pPr>
        <w:rPr>
          <w:lang w:eastAsia="zh-CN"/>
        </w:rPr>
      </w:pPr>
    </w:p>
    <w:p w14:paraId="62DF50E8" w14:textId="7454DD71" w:rsidR="007060A6" w:rsidRDefault="007060A6" w:rsidP="007060A6">
      <w:pPr>
        <w:pStyle w:val="Caption"/>
        <w:rPr>
          <w:rFonts w:ascii="Arial" w:hAnsi="Arial" w:cs="Arial"/>
          <w:b/>
          <w:bCs/>
          <w:i w:val="0"/>
          <w:iCs w:val="0"/>
          <w:color w:val="auto"/>
          <w:sz w:val="16"/>
          <w:szCs w:val="16"/>
        </w:rPr>
      </w:pPr>
    </w:p>
    <w:p w14:paraId="76C0352E" w14:textId="02C65A6A" w:rsidR="009B4D81" w:rsidRPr="009B4D81" w:rsidRDefault="009B4D81" w:rsidP="009B4D81">
      <w:pPr>
        <w:ind w:left="360" w:firstLine="349"/>
        <w:rPr>
          <w:b/>
          <w:bCs/>
          <w:lang w:eastAsia="zh-CN"/>
        </w:rPr>
      </w:pPr>
      <w:r>
        <w:rPr>
          <w:rFonts w:ascii="Times New Roman" w:hAnsi="Times New Roman" w:cs="Times New Roman"/>
          <w:b/>
          <w:bCs/>
          <w:sz w:val="24"/>
          <w:szCs w:val="24"/>
          <w:lang w:eastAsia="zh-CN"/>
        </w:rPr>
        <w:lastRenderedPageBreak/>
        <w:t>3. Large electrochemical cell with the stainless steel covered with WO</w:t>
      </w:r>
      <w:r w:rsidRPr="009B4D81">
        <w:rPr>
          <w:rFonts w:ascii="Times New Roman" w:hAnsi="Times New Roman" w:cs="Times New Roman"/>
          <w:b/>
          <w:bCs/>
          <w:sz w:val="24"/>
          <w:szCs w:val="24"/>
          <w:vertAlign w:val="subscript"/>
          <w:lang w:eastAsia="zh-CN"/>
        </w:rPr>
        <w:t>3</w:t>
      </w:r>
      <w:r>
        <w:rPr>
          <w:rFonts w:ascii="Times New Roman" w:hAnsi="Times New Roman" w:cs="Times New Roman"/>
          <w:b/>
          <w:bCs/>
          <w:sz w:val="24"/>
          <w:szCs w:val="24"/>
          <w:lang w:eastAsia="zh-CN"/>
        </w:rPr>
        <w:t xml:space="preserve"> working electrode (W1)</w:t>
      </w:r>
    </w:p>
    <w:p w14:paraId="74D3D62E" w14:textId="77777777" w:rsidR="007060A6" w:rsidRDefault="007060A6" w:rsidP="007060A6">
      <w:pPr>
        <w:keepNext/>
      </w:pPr>
      <w:r>
        <w:rPr>
          <w:b/>
          <w:bCs/>
          <w:noProof/>
          <w:lang w:eastAsia="sl-SI"/>
        </w:rPr>
        <w:drawing>
          <wp:inline distT="0" distB="0" distL="0" distR="0" wp14:anchorId="0E810B09" wp14:editId="15DFB0CD">
            <wp:extent cx="6120000" cy="466920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4669200"/>
                    </a:xfrm>
                    <a:prstGeom prst="rect">
                      <a:avLst/>
                    </a:prstGeom>
                    <a:noFill/>
                    <a:ln>
                      <a:noFill/>
                    </a:ln>
                  </pic:spPr>
                </pic:pic>
              </a:graphicData>
            </a:graphic>
          </wp:inline>
        </w:drawing>
      </w:r>
    </w:p>
    <w:p w14:paraId="161FD7A9" w14:textId="1D6A1698" w:rsidR="00C90784" w:rsidRDefault="007060A6" w:rsidP="00C90784">
      <w:pPr>
        <w:pStyle w:val="Caption"/>
        <w:rPr>
          <w:rFonts w:ascii="Arial" w:hAnsi="Arial" w:cs="Arial"/>
          <w:i w:val="0"/>
          <w:iCs w:val="0"/>
          <w:noProof/>
          <w:color w:val="auto"/>
          <w:sz w:val="16"/>
          <w:szCs w:val="16"/>
        </w:rPr>
      </w:pPr>
      <w:r w:rsidRPr="00C90784">
        <w:rPr>
          <w:rFonts w:ascii="Arial" w:hAnsi="Arial" w:cs="Arial"/>
          <w:i w:val="0"/>
          <w:iCs w:val="0"/>
          <w:color w:val="auto"/>
          <w:sz w:val="16"/>
          <w:szCs w:val="16"/>
        </w:rPr>
        <w:t xml:space="preserve">Figure </w:t>
      </w:r>
      <w:r w:rsidRPr="00C90784">
        <w:rPr>
          <w:rFonts w:ascii="Arial" w:hAnsi="Arial" w:cs="Arial"/>
          <w:i w:val="0"/>
          <w:iCs w:val="0"/>
          <w:color w:val="auto"/>
          <w:sz w:val="16"/>
          <w:szCs w:val="16"/>
        </w:rPr>
        <w:fldChar w:fldCharType="begin"/>
      </w:r>
      <w:r w:rsidRPr="00C90784">
        <w:rPr>
          <w:rFonts w:ascii="Arial" w:hAnsi="Arial" w:cs="Arial"/>
          <w:i w:val="0"/>
          <w:iCs w:val="0"/>
          <w:color w:val="auto"/>
          <w:sz w:val="16"/>
          <w:szCs w:val="16"/>
        </w:rPr>
        <w:instrText xml:space="preserve"> SEQ Figure \* ARABIC </w:instrText>
      </w:r>
      <w:r w:rsidRPr="00C90784">
        <w:rPr>
          <w:rFonts w:ascii="Arial" w:hAnsi="Arial" w:cs="Arial"/>
          <w:i w:val="0"/>
          <w:iCs w:val="0"/>
          <w:color w:val="auto"/>
          <w:sz w:val="16"/>
          <w:szCs w:val="16"/>
        </w:rPr>
        <w:fldChar w:fldCharType="separate"/>
      </w:r>
      <w:r w:rsidR="00C90784" w:rsidRPr="00C90784">
        <w:rPr>
          <w:rFonts w:ascii="Arial" w:hAnsi="Arial" w:cs="Arial"/>
          <w:i w:val="0"/>
          <w:iCs w:val="0"/>
          <w:noProof/>
          <w:color w:val="auto"/>
          <w:sz w:val="16"/>
          <w:szCs w:val="16"/>
        </w:rPr>
        <w:t>1</w:t>
      </w:r>
      <w:r w:rsidRPr="00C90784">
        <w:rPr>
          <w:rFonts w:ascii="Arial" w:hAnsi="Arial" w:cs="Arial"/>
          <w:i w:val="0"/>
          <w:iCs w:val="0"/>
          <w:color w:val="auto"/>
          <w:sz w:val="16"/>
          <w:szCs w:val="16"/>
        </w:rPr>
        <w:fldChar w:fldCharType="end"/>
      </w:r>
      <w:r w:rsidRPr="00C90784">
        <w:rPr>
          <w:rFonts w:ascii="Arial" w:hAnsi="Arial" w:cs="Arial"/>
          <w:i w:val="0"/>
          <w:iCs w:val="0"/>
          <w:color w:val="auto"/>
          <w:sz w:val="16"/>
          <w:szCs w:val="16"/>
        </w:rPr>
        <w:t>1S</w:t>
      </w:r>
      <w:r w:rsidR="00C90784" w:rsidRPr="00C90784">
        <w:rPr>
          <w:rFonts w:ascii="Arial" w:hAnsi="Arial" w:cs="Arial"/>
          <w:i w:val="0"/>
          <w:iCs w:val="0"/>
          <w:color w:val="auto"/>
          <w:sz w:val="16"/>
          <w:szCs w:val="16"/>
        </w:rPr>
        <w:t>: Graph for estimate the LOD of the large electrochemical cell with the stainless steel covered with WO</w:t>
      </w:r>
      <w:r w:rsidR="00C90784" w:rsidRPr="00C90784">
        <w:rPr>
          <w:rFonts w:ascii="Arial" w:hAnsi="Arial" w:cs="Arial"/>
          <w:i w:val="0"/>
          <w:iCs w:val="0"/>
          <w:color w:val="auto"/>
          <w:sz w:val="16"/>
          <w:szCs w:val="16"/>
          <w:vertAlign w:val="subscript"/>
        </w:rPr>
        <w:t>3</w:t>
      </w:r>
      <w:r w:rsidR="00C90784" w:rsidRPr="00C90784">
        <w:rPr>
          <w:rFonts w:ascii="Arial" w:hAnsi="Arial" w:cs="Arial"/>
          <w:i w:val="0"/>
          <w:iCs w:val="0"/>
          <w:noProof/>
          <w:color w:val="auto"/>
          <w:sz w:val="16"/>
          <w:szCs w:val="16"/>
        </w:rPr>
        <w:t xml:space="preserve"> working electrode (W1)</w:t>
      </w:r>
    </w:p>
    <w:p w14:paraId="09F1764D" w14:textId="0F541A7A" w:rsidR="009B4D81" w:rsidRDefault="009B4D81" w:rsidP="009B4D81">
      <w:pPr>
        <w:rPr>
          <w:lang w:eastAsia="zh-CN"/>
        </w:rPr>
      </w:pPr>
    </w:p>
    <w:p w14:paraId="28887E22" w14:textId="175BA097" w:rsidR="009B4D81" w:rsidRDefault="009B4D81" w:rsidP="009B4D81">
      <w:pPr>
        <w:rPr>
          <w:lang w:eastAsia="zh-CN"/>
        </w:rPr>
      </w:pPr>
    </w:p>
    <w:p w14:paraId="312C8A36" w14:textId="14BF0CCA" w:rsidR="009B4D81" w:rsidRDefault="009B4D81" w:rsidP="009B4D81">
      <w:pPr>
        <w:rPr>
          <w:lang w:eastAsia="zh-CN"/>
        </w:rPr>
      </w:pPr>
    </w:p>
    <w:p w14:paraId="005A6CB1" w14:textId="28086478" w:rsidR="009B4D81" w:rsidRDefault="009B4D81" w:rsidP="009B4D81">
      <w:pPr>
        <w:rPr>
          <w:lang w:eastAsia="zh-CN"/>
        </w:rPr>
      </w:pPr>
    </w:p>
    <w:p w14:paraId="650322D7" w14:textId="445C72C3" w:rsidR="009B4D81" w:rsidRDefault="009B4D81" w:rsidP="009B4D81">
      <w:pPr>
        <w:rPr>
          <w:lang w:eastAsia="zh-CN"/>
        </w:rPr>
      </w:pPr>
    </w:p>
    <w:p w14:paraId="29AB88D2" w14:textId="34AC9BEF" w:rsidR="009B4D81" w:rsidRDefault="009B4D81" w:rsidP="009B4D81">
      <w:pPr>
        <w:rPr>
          <w:lang w:eastAsia="zh-CN"/>
        </w:rPr>
      </w:pPr>
    </w:p>
    <w:p w14:paraId="5CE6E9C7" w14:textId="21A35BD9" w:rsidR="009B4D81" w:rsidRDefault="009B4D81" w:rsidP="009B4D81">
      <w:pPr>
        <w:rPr>
          <w:lang w:eastAsia="zh-CN"/>
        </w:rPr>
      </w:pPr>
    </w:p>
    <w:p w14:paraId="13076488" w14:textId="1DA880F0" w:rsidR="009B4D81" w:rsidRDefault="009B4D81" w:rsidP="009B4D81">
      <w:pPr>
        <w:rPr>
          <w:lang w:eastAsia="zh-CN"/>
        </w:rPr>
      </w:pPr>
    </w:p>
    <w:p w14:paraId="64672E42" w14:textId="65668738" w:rsidR="009B4D81" w:rsidRDefault="009B4D81" w:rsidP="009B4D81">
      <w:pPr>
        <w:rPr>
          <w:lang w:eastAsia="zh-CN"/>
        </w:rPr>
      </w:pPr>
    </w:p>
    <w:p w14:paraId="295E691B" w14:textId="25F2EAA8" w:rsidR="009B4D81" w:rsidRDefault="009B4D81" w:rsidP="009B4D81">
      <w:pPr>
        <w:rPr>
          <w:lang w:eastAsia="zh-CN"/>
        </w:rPr>
      </w:pPr>
    </w:p>
    <w:p w14:paraId="7320EB32" w14:textId="77777777" w:rsidR="009B4D81" w:rsidRPr="009B4D81" w:rsidRDefault="009B4D81" w:rsidP="009B4D81">
      <w:pPr>
        <w:rPr>
          <w:lang w:eastAsia="zh-CN"/>
        </w:rPr>
      </w:pPr>
    </w:p>
    <w:p w14:paraId="7DCCA83B" w14:textId="119AADF1" w:rsidR="007060A6" w:rsidRPr="009B4D81" w:rsidRDefault="009B4D81" w:rsidP="009B4D81">
      <w:pPr>
        <w:ind w:left="360" w:firstLine="349"/>
        <w:rPr>
          <w:b/>
          <w:bCs/>
          <w:lang w:eastAsia="zh-CN"/>
        </w:rPr>
      </w:pPr>
      <w:r>
        <w:rPr>
          <w:rFonts w:ascii="Times New Roman" w:hAnsi="Times New Roman" w:cs="Times New Roman"/>
          <w:b/>
          <w:bCs/>
          <w:sz w:val="24"/>
          <w:szCs w:val="24"/>
          <w:lang w:eastAsia="zh-CN"/>
        </w:rPr>
        <w:lastRenderedPageBreak/>
        <w:t>4. Small electrochemical cell with the stainless steel covered with WO</w:t>
      </w:r>
      <w:r w:rsidRPr="009B4D81">
        <w:rPr>
          <w:rFonts w:ascii="Times New Roman" w:hAnsi="Times New Roman" w:cs="Times New Roman"/>
          <w:b/>
          <w:bCs/>
          <w:sz w:val="24"/>
          <w:szCs w:val="24"/>
          <w:vertAlign w:val="subscript"/>
          <w:lang w:eastAsia="zh-CN"/>
        </w:rPr>
        <w:t>3</w:t>
      </w:r>
      <w:r>
        <w:rPr>
          <w:rFonts w:ascii="Times New Roman" w:hAnsi="Times New Roman" w:cs="Times New Roman"/>
          <w:b/>
          <w:bCs/>
          <w:sz w:val="24"/>
          <w:szCs w:val="24"/>
          <w:lang w:eastAsia="zh-CN"/>
        </w:rPr>
        <w:t xml:space="preserve"> working electrode (W2)</w:t>
      </w:r>
    </w:p>
    <w:p w14:paraId="36A7A360" w14:textId="77777777" w:rsidR="00C90784" w:rsidRPr="00DC197F" w:rsidRDefault="007060A6" w:rsidP="00C90784">
      <w:pPr>
        <w:keepNext/>
      </w:pPr>
      <w:r w:rsidRPr="00DC197F">
        <w:rPr>
          <w:b/>
          <w:bCs/>
          <w:noProof/>
          <w:lang w:eastAsia="sl-SI"/>
        </w:rPr>
        <w:drawing>
          <wp:inline distT="0" distB="0" distL="0" distR="0" wp14:anchorId="38D90D7F" wp14:editId="4DDC3E68">
            <wp:extent cx="6120000" cy="46692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000" cy="4669200"/>
                    </a:xfrm>
                    <a:prstGeom prst="rect">
                      <a:avLst/>
                    </a:prstGeom>
                    <a:noFill/>
                    <a:ln>
                      <a:noFill/>
                    </a:ln>
                  </pic:spPr>
                </pic:pic>
              </a:graphicData>
            </a:graphic>
          </wp:inline>
        </w:drawing>
      </w:r>
    </w:p>
    <w:p w14:paraId="214C71F7" w14:textId="7621C76A" w:rsidR="00C90784" w:rsidRPr="00DC197F" w:rsidRDefault="00C90784" w:rsidP="00C90784">
      <w:pPr>
        <w:pStyle w:val="Caption"/>
        <w:rPr>
          <w:rFonts w:ascii="Arial" w:hAnsi="Arial" w:cs="Arial"/>
          <w:b/>
          <w:bCs/>
          <w:i w:val="0"/>
          <w:iCs w:val="0"/>
          <w:color w:val="auto"/>
          <w:sz w:val="16"/>
          <w:szCs w:val="16"/>
        </w:rPr>
      </w:pPr>
      <w:r w:rsidRPr="00DC197F">
        <w:rPr>
          <w:rFonts w:ascii="Arial" w:hAnsi="Arial" w:cs="Arial"/>
          <w:i w:val="0"/>
          <w:iCs w:val="0"/>
          <w:color w:val="auto"/>
          <w:sz w:val="16"/>
          <w:szCs w:val="16"/>
        </w:rPr>
        <w:t>Figure 12S: Graph for estimate the LOD of the small electrochemical cell with the stainless steel c</w:t>
      </w:r>
      <w:r w:rsidR="00F05CFF">
        <w:rPr>
          <w:rFonts w:ascii="Arial" w:hAnsi="Arial" w:cs="Arial"/>
          <w:i w:val="0"/>
          <w:iCs w:val="0"/>
          <w:color w:val="auto"/>
          <w:sz w:val="16"/>
          <w:szCs w:val="16"/>
        </w:rPr>
        <w:t>o</w:t>
      </w:r>
      <w:r w:rsidRPr="00DC197F">
        <w:rPr>
          <w:rFonts w:ascii="Arial" w:hAnsi="Arial" w:cs="Arial"/>
          <w:i w:val="0"/>
          <w:iCs w:val="0"/>
          <w:color w:val="auto"/>
          <w:sz w:val="16"/>
          <w:szCs w:val="16"/>
        </w:rPr>
        <w:t>vered with WO</w:t>
      </w:r>
      <w:r w:rsidRPr="00DC197F">
        <w:rPr>
          <w:rFonts w:ascii="Arial" w:hAnsi="Arial" w:cs="Arial"/>
          <w:i w:val="0"/>
          <w:iCs w:val="0"/>
          <w:color w:val="auto"/>
          <w:sz w:val="16"/>
          <w:szCs w:val="16"/>
          <w:vertAlign w:val="subscript"/>
        </w:rPr>
        <w:t>3</w:t>
      </w:r>
      <w:r w:rsidRPr="00DC197F">
        <w:rPr>
          <w:rFonts w:ascii="Arial" w:hAnsi="Arial" w:cs="Arial"/>
          <w:i w:val="0"/>
          <w:iCs w:val="0"/>
          <w:noProof/>
          <w:color w:val="auto"/>
          <w:sz w:val="16"/>
          <w:szCs w:val="16"/>
        </w:rPr>
        <w:t xml:space="preserve"> working electrode (W2)</w:t>
      </w:r>
    </w:p>
    <w:p w14:paraId="3F0EEC37" w14:textId="01F3B797" w:rsidR="007060A6" w:rsidRDefault="00DC197F" w:rsidP="00DC197F">
      <w:pPr>
        <w:pStyle w:val="Caption"/>
        <w:spacing w:line="360" w:lineRule="auto"/>
        <w:jc w:val="both"/>
        <w:rPr>
          <w:i w:val="0"/>
          <w:iCs w:val="0"/>
          <w:color w:val="auto"/>
          <w:sz w:val="24"/>
          <w:szCs w:val="24"/>
          <w:lang w:val="en-US"/>
        </w:rPr>
      </w:pPr>
      <w:r w:rsidRPr="00DC197F">
        <w:rPr>
          <w:i w:val="0"/>
          <w:iCs w:val="0"/>
          <w:color w:val="auto"/>
          <w:sz w:val="24"/>
          <w:szCs w:val="24"/>
          <w:lang w:val="en-US"/>
        </w:rPr>
        <w:t>The LOD for stainless steel working electrode was estimated at about 5.0%v/v CH</w:t>
      </w:r>
      <w:r w:rsidRPr="00DC197F">
        <w:rPr>
          <w:i w:val="0"/>
          <w:iCs w:val="0"/>
          <w:color w:val="auto"/>
          <w:sz w:val="24"/>
          <w:szCs w:val="24"/>
          <w:vertAlign w:val="subscript"/>
          <w:lang w:val="en-US"/>
        </w:rPr>
        <w:t>3</w:t>
      </w:r>
      <w:r w:rsidRPr="00DC197F">
        <w:rPr>
          <w:i w:val="0"/>
          <w:iCs w:val="0"/>
          <w:color w:val="auto"/>
          <w:sz w:val="24"/>
          <w:szCs w:val="24"/>
          <w:lang w:val="en-US"/>
        </w:rPr>
        <w:t>OH for small surface and 1.0%v/v CH</w:t>
      </w:r>
      <w:r w:rsidRPr="00DC197F">
        <w:rPr>
          <w:i w:val="0"/>
          <w:iCs w:val="0"/>
          <w:color w:val="auto"/>
          <w:sz w:val="24"/>
          <w:szCs w:val="24"/>
          <w:vertAlign w:val="subscript"/>
          <w:lang w:val="en-US"/>
        </w:rPr>
        <w:t>3</w:t>
      </w:r>
      <w:r w:rsidRPr="00DC197F">
        <w:rPr>
          <w:i w:val="0"/>
          <w:iCs w:val="0"/>
          <w:color w:val="auto"/>
          <w:sz w:val="24"/>
          <w:szCs w:val="24"/>
          <w:lang w:val="en-US"/>
        </w:rPr>
        <w:t>OH for large surface. The LOD electrochemical cells with stainless steel covered with thin layer of WO</w:t>
      </w:r>
      <w:r w:rsidRPr="00DC197F">
        <w:rPr>
          <w:i w:val="0"/>
          <w:iCs w:val="0"/>
          <w:color w:val="auto"/>
          <w:sz w:val="24"/>
          <w:szCs w:val="24"/>
          <w:vertAlign w:val="subscript"/>
          <w:lang w:val="en-US"/>
        </w:rPr>
        <w:t>3</w:t>
      </w:r>
      <w:r w:rsidRPr="00DC197F">
        <w:rPr>
          <w:i w:val="0"/>
          <w:iCs w:val="0"/>
          <w:color w:val="auto"/>
          <w:sz w:val="24"/>
          <w:szCs w:val="24"/>
          <w:lang w:val="en-US"/>
        </w:rPr>
        <w:t xml:space="preserve"> working electrode was determined as low as 1.0%v/v CH</w:t>
      </w:r>
      <w:r w:rsidRPr="00DC197F">
        <w:rPr>
          <w:i w:val="0"/>
          <w:iCs w:val="0"/>
          <w:color w:val="auto"/>
          <w:sz w:val="24"/>
          <w:szCs w:val="24"/>
          <w:vertAlign w:val="subscript"/>
          <w:lang w:val="en-US"/>
        </w:rPr>
        <w:t>3</w:t>
      </w:r>
      <w:r w:rsidRPr="00DC197F">
        <w:rPr>
          <w:i w:val="0"/>
          <w:iCs w:val="0"/>
          <w:color w:val="auto"/>
          <w:sz w:val="24"/>
          <w:szCs w:val="24"/>
          <w:lang w:val="en-US"/>
        </w:rPr>
        <w:t>OH for small device and as low as 0.5%v/v CH</w:t>
      </w:r>
      <w:r w:rsidRPr="00DC197F">
        <w:rPr>
          <w:i w:val="0"/>
          <w:iCs w:val="0"/>
          <w:color w:val="auto"/>
          <w:sz w:val="24"/>
          <w:szCs w:val="24"/>
          <w:vertAlign w:val="subscript"/>
          <w:lang w:val="en-US"/>
        </w:rPr>
        <w:t>3</w:t>
      </w:r>
      <w:r w:rsidRPr="00DC197F">
        <w:rPr>
          <w:i w:val="0"/>
          <w:iCs w:val="0"/>
          <w:color w:val="auto"/>
          <w:sz w:val="24"/>
          <w:szCs w:val="24"/>
          <w:lang w:val="en-US"/>
        </w:rPr>
        <w:t>OH for large device</w:t>
      </w:r>
      <w:r>
        <w:rPr>
          <w:i w:val="0"/>
          <w:iCs w:val="0"/>
          <w:color w:val="auto"/>
          <w:sz w:val="24"/>
          <w:szCs w:val="24"/>
          <w:lang w:val="en-US"/>
        </w:rPr>
        <w:t>.</w:t>
      </w:r>
    </w:p>
    <w:p w14:paraId="7DD6CC55" w14:textId="3469C6BA" w:rsidR="00F05CFF" w:rsidRDefault="00F05CFF" w:rsidP="00F05CFF">
      <w:pPr>
        <w:rPr>
          <w:lang w:val="en-US" w:eastAsia="zh-CN"/>
        </w:rPr>
      </w:pPr>
    </w:p>
    <w:p w14:paraId="4F6793EE" w14:textId="77777777" w:rsidR="00F05CFF" w:rsidRDefault="00F05CFF" w:rsidP="00F05CFF">
      <w:pPr>
        <w:rPr>
          <w:lang w:val="en-US" w:eastAsia="zh-CN"/>
        </w:rPr>
      </w:pPr>
    </w:p>
    <w:p w14:paraId="2E8B1F3B" w14:textId="77777777" w:rsidR="00F05CFF" w:rsidRDefault="00F05CFF" w:rsidP="00F05CFF">
      <w:pPr>
        <w:rPr>
          <w:lang w:val="en-US" w:eastAsia="zh-CN"/>
        </w:rPr>
      </w:pPr>
    </w:p>
    <w:p w14:paraId="07D96718" w14:textId="3D57CC94" w:rsidR="00F05CFF" w:rsidRDefault="00F05CFF" w:rsidP="00F05CFF">
      <w:pPr>
        <w:rPr>
          <w:lang w:val="en-US" w:eastAsia="zh-CN"/>
        </w:rPr>
      </w:pPr>
    </w:p>
    <w:p w14:paraId="6C5028EC" w14:textId="5A3ED9CC" w:rsidR="00F05CFF" w:rsidRDefault="00F05CFF" w:rsidP="00F05CFF">
      <w:pPr>
        <w:rPr>
          <w:lang w:val="en-US" w:eastAsia="zh-CN"/>
        </w:rPr>
      </w:pPr>
    </w:p>
    <w:p w14:paraId="38364EE3" w14:textId="167D23E6" w:rsidR="00F05CFF" w:rsidRDefault="00F05CFF" w:rsidP="00F05CFF">
      <w:pPr>
        <w:rPr>
          <w:lang w:val="en-US" w:eastAsia="zh-CN"/>
        </w:rPr>
      </w:pPr>
    </w:p>
    <w:p w14:paraId="097D94B9" w14:textId="31BF2692" w:rsidR="00F05CFF" w:rsidRDefault="00F05CFF" w:rsidP="00F05CFF">
      <w:pPr>
        <w:rPr>
          <w:lang w:val="en-US" w:eastAsia="zh-CN"/>
        </w:rPr>
      </w:pPr>
    </w:p>
    <w:p w14:paraId="3A54BDCA" w14:textId="5DE1DFE9" w:rsidR="00F05CFF" w:rsidRDefault="00F05CFF" w:rsidP="00F05CFF">
      <w:pPr>
        <w:ind w:left="360"/>
        <w:rPr>
          <w:rFonts w:ascii="Times New Roman" w:hAnsi="Times New Roman" w:cs="Times New Roman"/>
          <w:b/>
          <w:bCs/>
          <w:sz w:val="24"/>
          <w:szCs w:val="24"/>
          <w:lang w:eastAsia="zh-CN"/>
        </w:rPr>
      </w:pPr>
      <w:r>
        <w:rPr>
          <w:rFonts w:ascii="Times New Roman" w:hAnsi="Times New Roman" w:cs="Times New Roman"/>
          <w:b/>
          <w:bCs/>
          <w:sz w:val="24"/>
          <w:szCs w:val="24"/>
          <w:lang w:eastAsia="zh-CN"/>
        </w:rPr>
        <w:lastRenderedPageBreak/>
        <w:t>H</w:t>
      </w:r>
      <w:r w:rsidRPr="009B4D81">
        <w:rPr>
          <w:rFonts w:ascii="Times New Roman" w:hAnsi="Times New Roman" w:cs="Times New Roman"/>
          <w:b/>
          <w:bCs/>
          <w:sz w:val="24"/>
          <w:szCs w:val="24"/>
          <w:lang w:eastAsia="zh-CN"/>
        </w:rPr>
        <w:t xml:space="preserve">. </w:t>
      </w:r>
      <w:r>
        <w:rPr>
          <w:rFonts w:ascii="Times New Roman" w:hAnsi="Times New Roman" w:cs="Times New Roman"/>
          <w:b/>
          <w:bCs/>
          <w:sz w:val="24"/>
          <w:szCs w:val="24"/>
          <w:lang w:eastAsia="zh-CN"/>
        </w:rPr>
        <w:t>Nyquist diagrams of LOD estimate measurements</w:t>
      </w:r>
    </w:p>
    <w:p w14:paraId="58F9A310" w14:textId="2A39D627" w:rsidR="00F05CFF" w:rsidRDefault="00F05CFF" w:rsidP="00F05CFF">
      <w:pPr>
        <w:rPr>
          <w:lang w:val="en-US" w:eastAsia="zh-CN"/>
        </w:rPr>
      </w:pPr>
      <w:r>
        <w:rPr>
          <w:noProof/>
          <w:lang w:eastAsia="sl-SI"/>
        </w:rPr>
        <w:drawing>
          <wp:inline distT="0" distB="0" distL="0" distR="0" wp14:anchorId="46185CF7" wp14:editId="37E107A5">
            <wp:extent cx="5617111" cy="39243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rge stainless steel electrochemical cell-LO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8232" cy="3925083"/>
                    </a:xfrm>
                    <a:prstGeom prst="rect">
                      <a:avLst/>
                    </a:prstGeom>
                  </pic:spPr>
                </pic:pic>
              </a:graphicData>
            </a:graphic>
          </wp:inline>
        </w:drawing>
      </w:r>
    </w:p>
    <w:p w14:paraId="46BBA6C5" w14:textId="7D9E5C9E" w:rsidR="00F05CFF" w:rsidRDefault="00F05CFF" w:rsidP="00F05CFF">
      <w:pPr>
        <w:pStyle w:val="Caption"/>
        <w:jc w:val="both"/>
        <w:rPr>
          <w:rFonts w:ascii="Arial" w:hAnsi="Arial" w:cs="Arial"/>
          <w:i w:val="0"/>
          <w:iCs w:val="0"/>
          <w:noProof/>
          <w:color w:val="auto"/>
          <w:sz w:val="16"/>
          <w:szCs w:val="16"/>
        </w:rPr>
      </w:pPr>
      <w:r>
        <w:rPr>
          <w:rFonts w:ascii="Arial" w:hAnsi="Arial" w:cs="Arial"/>
          <w:i w:val="0"/>
          <w:iCs w:val="0"/>
          <w:color w:val="auto"/>
          <w:sz w:val="16"/>
          <w:szCs w:val="16"/>
        </w:rPr>
        <w:t>Figure 13</w:t>
      </w:r>
      <w:r w:rsidRPr="00C90784">
        <w:rPr>
          <w:rFonts w:ascii="Arial" w:hAnsi="Arial" w:cs="Arial"/>
          <w:i w:val="0"/>
          <w:iCs w:val="0"/>
          <w:color w:val="auto"/>
          <w:sz w:val="16"/>
          <w:szCs w:val="16"/>
        </w:rPr>
        <w:t xml:space="preserve">S: </w:t>
      </w:r>
      <w:r>
        <w:rPr>
          <w:rFonts w:ascii="Arial" w:hAnsi="Arial" w:cs="Arial"/>
          <w:i w:val="0"/>
          <w:iCs w:val="0"/>
          <w:color w:val="auto"/>
          <w:sz w:val="16"/>
          <w:szCs w:val="16"/>
        </w:rPr>
        <w:t>Nyquist diagram for</w:t>
      </w:r>
      <w:r w:rsidRPr="00C90784">
        <w:rPr>
          <w:rFonts w:ascii="Arial" w:hAnsi="Arial" w:cs="Arial"/>
          <w:i w:val="0"/>
          <w:iCs w:val="0"/>
          <w:color w:val="auto"/>
          <w:sz w:val="16"/>
          <w:szCs w:val="16"/>
        </w:rPr>
        <w:t xml:space="preserve"> the large electrochemical cell with the stainless steel </w:t>
      </w:r>
      <w:r w:rsidRPr="00C90784">
        <w:rPr>
          <w:rFonts w:ascii="Arial" w:hAnsi="Arial" w:cs="Arial"/>
          <w:i w:val="0"/>
          <w:iCs w:val="0"/>
          <w:noProof/>
          <w:color w:val="auto"/>
          <w:sz w:val="16"/>
          <w:szCs w:val="16"/>
        </w:rPr>
        <w:t>working electrode (S1)</w:t>
      </w:r>
      <w:r>
        <w:rPr>
          <w:rFonts w:ascii="Arial" w:hAnsi="Arial" w:cs="Arial"/>
          <w:i w:val="0"/>
          <w:iCs w:val="0"/>
          <w:noProof/>
          <w:color w:val="auto"/>
          <w:sz w:val="16"/>
          <w:szCs w:val="16"/>
        </w:rPr>
        <w:t>.</w:t>
      </w:r>
    </w:p>
    <w:p w14:paraId="3F541BB3" w14:textId="2788770B" w:rsidR="00F05CFF" w:rsidRDefault="00F05CFF" w:rsidP="00F05CFF">
      <w:pPr>
        <w:rPr>
          <w:lang w:eastAsia="zh-CN"/>
        </w:rPr>
      </w:pPr>
      <w:r>
        <w:rPr>
          <w:noProof/>
          <w:lang w:eastAsia="sl-SI"/>
        </w:rPr>
        <w:drawing>
          <wp:inline distT="0" distB="0" distL="0" distR="0" wp14:anchorId="635F3B2D" wp14:editId="02EC8BAE">
            <wp:extent cx="5685280" cy="3971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all stainless steel electrochemical cell-LOD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85455" cy="3972047"/>
                    </a:xfrm>
                    <a:prstGeom prst="rect">
                      <a:avLst/>
                    </a:prstGeom>
                  </pic:spPr>
                </pic:pic>
              </a:graphicData>
            </a:graphic>
          </wp:inline>
        </w:drawing>
      </w:r>
    </w:p>
    <w:p w14:paraId="0D57279D" w14:textId="18AA2B5A" w:rsidR="00F05CFF" w:rsidRDefault="00F05CFF" w:rsidP="00F05CFF">
      <w:pPr>
        <w:pStyle w:val="Caption"/>
        <w:jc w:val="both"/>
        <w:rPr>
          <w:rFonts w:ascii="Arial" w:hAnsi="Arial" w:cs="Arial"/>
          <w:i w:val="0"/>
          <w:iCs w:val="0"/>
          <w:noProof/>
          <w:color w:val="auto"/>
          <w:sz w:val="16"/>
          <w:szCs w:val="16"/>
        </w:rPr>
      </w:pPr>
      <w:r>
        <w:rPr>
          <w:rFonts w:ascii="Arial" w:hAnsi="Arial" w:cs="Arial"/>
          <w:i w:val="0"/>
          <w:iCs w:val="0"/>
          <w:color w:val="auto"/>
          <w:sz w:val="16"/>
          <w:szCs w:val="16"/>
        </w:rPr>
        <w:t>Figure 14</w:t>
      </w:r>
      <w:r w:rsidRPr="00C90784">
        <w:rPr>
          <w:rFonts w:ascii="Arial" w:hAnsi="Arial" w:cs="Arial"/>
          <w:i w:val="0"/>
          <w:iCs w:val="0"/>
          <w:color w:val="auto"/>
          <w:sz w:val="16"/>
          <w:szCs w:val="16"/>
        </w:rPr>
        <w:t xml:space="preserve">S: </w:t>
      </w:r>
      <w:r>
        <w:rPr>
          <w:rFonts w:ascii="Arial" w:hAnsi="Arial" w:cs="Arial"/>
          <w:i w:val="0"/>
          <w:iCs w:val="0"/>
          <w:color w:val="auto"/>
          <w:sz w:val="16"/>
          <w:szCs w:val="16"/>
        </w:rPr>
        <w:t xml:space="preserve">Nyquist diagram for </w:t>
      </w:r>
      <w:r w:rsidRPr="00C90784">
        <w:rPr>
          <w:rFonts w:ascii="Arial" w:hAnsi="Arial" w:cs="Arial"/>
          <w:i w:val="0"/>
          <w:iCs w:val="0"/>
          <w:color w:val="auto"/>
          <w:sz w:val="16"/>
          <w:szCs w:val="16"/>
        </w:rPr>
        <w:t>the small electrochemica</w:t>
      </w:r>
      <w:r w:rsidR="00474EC8">
        <w:rPr>
          <w:rFonts w:ascii="Arial" w:hAnsi="Arial" w:cs="Arial"/>
          <w:i w:val="0"/>
          <w:iCs w:val="0"/>
          <w:color w:val="auto"/>
          <w:sz w:val="16"/>
          <w:szCs w:val="16"/>
        </w:rPr>
        <w:t>l cell with the stainless steel</w:t>
      </w:r>
      <w:r w:rsidRPr="00C90784">
        <w:rPr>
          <w:rFonts w:ascii="Arial" w:hAnsi="Arial" w:cs="Arial"/>
          <w:i w:val="0"/>
          <w:iCs w:val="0"/>
          <w:noProof/>
          <w:color w:val="auto"/>
          <w:sz w:val="16"/>
          <w:szCs w:val="16"/>
        </w:rPr>
        <w:t xml:space="preserve"> working electrode (S2)</w:t>
      </w:r>
    </w:p>
    <w:p w14:paraId="394B9D9D" w14:textId="7A2CBEEE" w:rsidR="00F05CFF" w:rsidRDefault="00F05CFF" w:rsidP="00F05CFF">
      <w:pPr>
        <w:rPr>
          <w:lang w:eastAsia="zh-CN"/>
        </w:rPr>
      </w:pPr>
      <w:r>
        <w:rPr>
          <w:noProof/>
          <w:lang w:eastAsia="sl-SI"/>
        </w:rPr>
        <w:lastRenderedPageBreak/>
        <w:drawing>
          <wp:inline distT="0" distB="0" distL="0" distR="0" wp14:anchorId="16E8479C" wp14:editId="73C225B0">
            <wp:extent cx="5726181" cy="40005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rge WO3 electrochemical cell-LO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6567" cy="4000770"/>
                    </a:xfrm>
                    <a:prstGeom prst="rect">
                      <a:avLst/>
                    </a:prstGeom>
                  </pic:spPr>
                </pic:pic>
              </a:graphicData>
            </a:graphic>
          </wp:inline>
        </w:drawing>
      </w:r>
    </w:p>
    <w:p w14:paraId="0DC3269A" w14:textId="053D74D0" w:rsidR="00F05CFF" w:rsidRDefault="00F05CFF" w:rsidP="00F05CFF">
      <w:pPr>
        <w:pStyle w:val="Caption"/>
        <w:rPr>
          <w:rFonts w:ascii="Arial" w:hAnsi="Arial" w:cs="Arial"/>
          <w:i w:val="0"/>
          <w:iCs w:val="0"/>
          <w:noProof/>
          <w:color w:val="auto"/>
          <w:sz w:val="16"/>
          <w:szCs w:val="16"/>
        </w:rPr>
      </w:pPr>
      <w:r w:rsidRPr="00C90784">
        <w:rPr>
          <w:rFonts w:ascii="Arial" w:hAnsi="Arial" w:cs="Arial"/>
          <w:i w:val="0"/>
          <w:iCs w:val="0"/>
          <w:color w:val="auto"/>
          <w:sz w:val="16"/>
          <w:szCs w:val="16"/>
        </w:rPr>
        <w:t xml:space="preserve">Figure </w:t>
      </w:r>
      <w:r w:rsidRPr="00C90784">
        <w:rPr>
          <w:rFonts w:ascii="Arial" w:hAnsi="Arial" w:cs="Arial"/>
          <w:i w:val="0"/>
          <w:iCs w:val="0"/>
          <w:color w:val="auto"/>
          <w:sz w:val="16"/>
          <w:szCs w:val="16"/>
        </w:rPr>
        <w:fldChar w:fldCharType="begin"/>
      </w:r>
      <w:r w:rsidRPr="00C90784">
        <w:rPr>
          <w:rFonts w:ascii="Arial" w:hAnsi="Arial" w:cs="Arial"/>
          <w:i w:val="0"/>
          <w:iCs w:val="0"/>
          <w:color w:val="auto"/>
          <w:sz w:val="16"/>
          <w:szCs w:val="16"/>
        </w:rPr>
        <w:instrText xml:space="preserve"> SEQ Figure \* ARABIC </w:instrText>
      </w:r>
      <w:r w:rsidRPr="00C90784">
        <w:rPr>
          <w:rFonts w:ascii="Arial" w:hAnsi="Arial" w:cs="Arial"/>
          <w:i w:val="0"/>
          <w:iCs w:val="0"/>
          <w:color w:val="auto"/>
          <w:sz w:val="16"/>
          <w:szCs w:val="16"/>
        </w:rPr>
        <w:fldChar w:fldCharType="separate"/>
      </w:r>
      <w:r w:rsidRPr="00C90784">
        <w:rPr>
          <w:rFonts w:ascii="Arial" w:hAnsi="Arial" w:cs="Arial"/>
          <w:i w:val="0"/>
          <w:iCs w:val="0"/>
          <w:noProof/>
          <w:color w:val="auto"/>
          <w:sz w:val="16"/>
          <w:szCs w:val="16"/>
        </w:rPr>
        <w:t>1</w:t>
      </w:r>
      <w:r w:rsidRPr="00C90784">
        <w:rPr>
          <w:rFonts w:ascii="Arial" w:hAnsi="Arial" w:cs="Arial"/>
          <w:i w:val="0"/>
          <w:iCs w:val="0"/>
          <w:color w:val="auto"/>
          <w:sz w:val="16"/>
          <w:szCs w:val="16"/>
        </w:rPr>
        <w:fldChar w:fldCharType="end"/>
      </w:r>
      <w:r>
        <w:rPr>
          <w:rFonts w:ascii="Arial" w:hAnsi="Arial" w:cs="Arial"/>
          <w:i w:val="0"/>
          <w:iCs w:val="0"/>
          <w:color w:val="auto"/>
          <w:sz w:val="16"/>
          <w:szCs w:val="16"/>
        </w:rPr>
        <w:t>5</w:t>
      </w:r>
      <w:r w:rsidRPr="00C90784">
        <w:rPr>
          <w:rFonts w:ascii="Arial" w:hAnsi="Arial" w:cs="Arial"/>
          <w:i w:val="0"/>
          <w:iCs w:val="0"/>
          <w:color w:val="auto"/>
          <w:sz w:val="16"/>
          <w:szCs w:val="16"/>
        </w:rPr>
        <w:t xml:space="preserve">S: </w:t>
      </w:r>
      <w:r>
        <w:rPr>
          <w:rFonts w:ascii="Arial" w:hAnsi="Arial" w:cs="Arial"/>
          <w:i w:val="0"/>
          <w:iCs w:val="0"/>
          <w:color w:val="auto"/>
          <w:sz w:val="16"/>
          <w:szCs w:val="16"/>
        </w:rPr>
        <w:t>Nyquist diagram for</w:t>
      </w:r>
      <w:r w:rsidRPr="00C90784">
        <w:rPr>
          <w:rFonts w:ascii="Arial" w:hAnsi="Arial" w:cs="Arial"/>
          <w:i w:val="0"/>
          <w:iCs w:val="0"/>
          <w:color w:val="auto"/>
          <w:sz w:val="16"/>
          <w:szCs w:val="16"/>
        </w:rPr>
        <w:t xml:space="preserve"> the large electrochemical cell with the stainless steel covered with WO</w:t>
      </w:r>
      <w:r w:rsidRPr="00C90784">
        <w:rPr>
          <w:rFonts w:ascii="Arial" w:hAnsi="Arial" w:cs="Arial"/>
          <w:i w:val="0"/>
          <w:iCs w:val="0"/>
          <w:color w:val="auto"/>
          <w:sz w:val="16"/>
          <w:szCs w:val="16"/>
          <w:vertAlign w:val="subscript"/>
        </w:rPr>
        <w:t>3</w:t>
      </w:r>
      <w:r w:rsidRPr="00C90784">
        <w:rPr>
          <w:rFonts w:ascii="Arial" w:hAnsi="Arial" w:cs="Arial"/>
          <w:i w:val="0"/>
          <w:iCs w:val="0"/>
          <w:noProof/>
          <w:color w:val="auto"/>
          <w:sz w:val="16"/>
          <w:szCs w:val="16"/>
        </w:rPr>
        <w:t xml:space="preserve"> working electrode (W1)</w:t>
      </w:r>
    </w:p>
    <w:p w14:paraId="21A5A32E" w14:textId="77777777" w:rsidR="00F05CFF" w:rsidRPr="00F05CFF" w:rsidRDefault="00F05CFF" w:rsidP="00F05CFF">
      <w:pPr>
        <w:rPr>
          <w:lang w:eastAsia="zh-CN"/>
        </w:rPr>
      </w:pPr>
    </w:p>
    <w:p w14:paraId="3CC9AF76" w14:textId="7EFF0BA2" w:rsidR="00F05CFF" w:rsidRDefault="00F05CFF" w:rsidP="00F05CFF">
      <w:pPr>
        <w:rPr>
          <w:lang w:val="en-US" w:eastAsia="zh-CN"/>
        </w:rPr>
      </w:pPr>
      <w:r>
        <w:rPr>
          <w:noProof/>
          <w:lang w:eastAsia="sl-SI"/>
        </w:rPr>
        <w:drawing>
          <wp:inline distT="0" distB="0" distL="0" distR="0" wp14:anchorId="73D4CABA" wp14:editId="75DB8DE4">
            <wp:extent cx="5630743" cy="393382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mall WO3 electrochemical cell-LO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31541" cy="3934383"/>
                    </a:xfrm>
                    <a:prstGeom prst="rect">
                      <a:avLst/>
                    </a:prstGeom>
                  </pic:spPr>
                </pic:pic>
              </a:graphicData>
            </a:graphic>
          </wp:inline>
        </w:drawing>
      </w:r>
    </w:p>
    <w:p w14:paraId="196E4409" w14:textId="60340722" w:rsidR="00F05CFF" w:rsidRDefault="00F05CFF" w:rsidP="00F05CFF">
      <w:pPr>
        <w:pStyle w:val="Caption"/>
        <w:rPr>
          <w:rFonts w:ascii="Arial" w:hAnsi="Arial" w:cs="Arial"/>
          <w:i w:val="0"/>
          <w:iCs w:val="0"/>
          <w:noProof/>
          <w:color w:val="auto"/>
          <w:sz w:val="16"/>
          <w:szCs w:val="16"/>
        </w:rPr>
      </w:pPr>
      <w:r>
        <w:rPr>
          <w:rFonts w:ascii="Arial" w:hAnsi="Arial" w:cs="Arial"/>
          <w:i w:val="0"/>
          <w:iCs w:val="0"/>
          <w:color w:val="auto"/>
          <w:sz w:val="16"/>
          <w:szCs w:val="16"/>
        </w:rPr>
        <w:t>Figure 16</w:t>
      </w:r>
      <w:r w:rsidRPr="00DC197F">
        <w:rPr>
          <w:rFonts w:ascii="Arial" w:hAnsi="Arial" w:cs="Arial"/>
          <w:i w:val="0"/>
          <w:iCs w:val="0"/>
          <w:color w:val="auto"/>
          <w:sz w:val="16"/>
          <w:szCs w:val="16"/>
        </w:rPr>
        <w:t xml:space="preserve">S: </w:t>
      </w:r>
      <w:r>
        <w:rPr>
          <w:rFonts w:ascii="Arial" w:hAnsi="Arial" w:cs="Arial"/>
          <w:i w:val="0"/>
          <w:iCs w:val="0"/>
          <w:color w:val="auto"/>
          <w:sz w:val="16"/>
          <w:szCs w:val="16"/>
        </w:rPr>
        <w:t xml:space="preserve">Nyquist diagram for </w:t>
      </w:r>
      <w:r w:rsidRPr="00C90784">
        <w:rPr>
          <w:rFonts w:ascii="Arial" w:hAnsi="Arial" w:cs="Arial"/>
          <w:i w:val="0"/>
          <w:iCs w:val="0"/>
          <w:color w:val="auto"/>
          <w:sz w:val="16"/>
          <w:szCs w:val="16"/>
        </w:rPr>
        <w:t xml:space="preserve">the </w:t>
      </w:r>
      <w:r w:rsidRPr="00DC197F">
        <w:rPr>
          <w:rFonts w:ascii="Arial" w:hAnsi="Arial" w:cs="Arial"/>
          <w:i w:val="0"/>
          <w:iCs w:val="0"/>
          <w:color w:val="auto"/>
          <w:sz w:val="16"/>
          <w:szCs w:val="16"/>
        </w:rPr>
        <w:t>small electrochemical cell with the stainless steel c</w:t>
      </w:r>
      <w:r>
        <w:rPr>
          <w:rFonts w:ascii="Arial" w:hAnsi="Arial" w:cs="Arial"/>
          <w:i w:val="0"/>
          <w:iCs w:val="0"/>
          <w:color w:val="auto"/>
          <w:sz w:val="16"/>
          <w:szCs w:val="16"/>
        </w:rPr>
        <w:t>o</w:t>
      </w:r>
      <w:r w:rsidRPr="00DC197F">
        <w:rPr>
          <w:rFonts w:ascii="Arial" w:hAnsi="Arial" w:cs="Arial"/>
          <w:i w:val="0"/>
          <w:iCs w:val="0"/>
          <w:color w:val="auto"/>
          <w:sz w:val="16"/>
          <w:szCs w:val="16"/>
        </w:rPr>
        <w:t>vered with WO</w:t>
      </w:r>
      <w:r w:rsidRPr="00DC197F">
        <w:rPr>
          <w:rFonts w:ascii="Arial" w:hAnsi="Arial" w:cs="Arial"/>
          <w:i w:val="0"/>
          <w:iCs w:val="0"/>
          <w:color w:val="auto"/>
          <w:sz w:val="16"/>
          <w:szCs w:val="16"/>
          <w:vertAlign w:val="subscript"/>
        </w:rPr>
        <w:t>3</w:t>
      </w:r>
      <w:r w:rsidRPr="00DC197F">
        <w:rPr>
          <w:rFonts w:ascii="Arial" w:hAnsi="Arial" w:cs="Arial"/>
          <w:i w:val="0"/>
          <w:iCs w:val="0"/>
          <w:color w:val="auto"/>
          <w:sz w:val="16"/>
          <w:szCs w:val="16"/>
        </w:rPr>
        <w:t xml:space="preserve"> </w:t>
      </w:r>
      <w:r w:rsidRPr="00DC197F">
        <w:rPr>
          <w:rFonts w:ascii="Arial" w:hAnsi="Arial" w:cs="Arial"/>
          <w:i w:val="0"/>
          <w:iCs w:val="0"/>
          <w:noProof/>
          <w:color w:val="auto"/>
          <w:sz w:val="16"/>
          <w:szCs w:val="16"/>
        </w:rPr>
        <w:t>working electrode (W2)</w:t>
      </w:r>
    </w:p>
    <w:p w14:paraId="47028CA0" w14:textId="46F18E7F" w:rsidR="00F05CFF" w:rsidRPr="00474EC8" w:rsidRDefault="00F05CFF" w:rsidP="00F05CFF">
      <w:pPr>
        <w:jc w:val="both"/>
        <w:rPr>
          <w:rFonts w:ascii="Times New Roman" w:hAnsi="Times New Roman" w:cs="Times New Roman"/>
          <w:sz w:val="24"/>
          <w:lang w:eastAsia="zh-CN"/>
        </w:rPr>
      </w:pPr>
      <w:r w:rsidRPr="00F05CFF">
        <w:rPr>
          <w:rFonts w:ascii="Times New Roman" w:hAnsi="Times New Roman" w:cs="Times New Roman"/>
          <w:sz w:val="24"/>
          <w:lang w:eastAsia="zh-CN"/>
        </w:rPr>
        <w:lastRenderedPageBreak/>
        <w:t>Presented in paragraph H</w:t>
      </w:r>
      <w:r>
        <w:rPr>
          <w:rFonts w:ascii="Times New Roman" w:hAnsi="Times New Roman" w:cs="Times New Roman"/>
          <w:sz w:val="24"/>
          <w:lang w:eastAsia="zh-CN"/>
        </w:rPr>
        <w:t xml:space="preserve"> are the Nyqui</w:t>
      </w:r>
      <w:r w:rsidR="00920B86">
        <w:rPr>
          <w:rFonts w:ascii="Times New Roman" w:hAnsi="Times New Roman" w:cs="Times New Roman"/>
          <w:sz w:val="24"/>
          <w:lang w:eastAsia="zh-CN"/>
        </w:rPr>
        <w:t>s</w:t>
      </w:r>
      <w:bookmarkStart w:id="1" w:name="_GoBack"/>
      <w:bookmarkEnd w:id="1"/>
      <w:r>
        <w:rPr>
          <w:rFonts w:ascii="Times New Roman" w:hAnsi="Times New Roman" w:cs="Times New Roman"/>
          <w:sz w:val="24"/>
          <w:lang w:eastAsia="zh-CN"/>
        </w:rPr>
        <w:t xml:space="preserve">t diagrams for the LOD estimate measurements. It can be observed, that the detected differences between concentrations </w:t>
      </w:r>
      <w:r w:rsidR="00474EC8">
        <w:rPr>
          <w:rFonts w:ascii="Times New Roman" w:hAnsi="Times New Roman" w:cs="Times New Roman"/>
          <w:sz w:val="24"/>
          <w:lang w:eastAsia="zh-CN"/>
        </w:rPr>
        <w:t>of CH</w:t>
      </w:r>
      <w:r w:rsidR="00474EC8" w:rsidRPr="00474EC8">
        <w:rPr>
          <w:rFonts w:ascii="Times New Roman" w:hAnsi="Times New Roman" w:cs="Times New Roman"/>
          <w:sz w:val="24"/>
          <w:vertAlign w:val="subscript"/>
          <w:lang w:eastAsia="zh-CN"/>
        </w:rPr>
        <w:t>3</w:t>
      </w:r>
      <w:r w:rsidR="00474EC8">
        <w:rPr>
          <w:rFonts w:ascii="Times New Roman" w:hAnsi="Times New Roman" w:cs="Times New Roman"/>
          <w:sz w:val="24"/>
          <w:lang w:eastAsia="zh-CN"/>
        </w:rPr>
        <w:t>OH are much less observable in case of stainless steel working electrode, where different concentrations can be usually distinguished only by points measured in low frequency region, with almost identical slopes. On the other hand, results obtained with biologically active component placed on WO</w:t>
      </w:r>
      <w:r w:rsidR="00474EC8" w:rsidRPr="00474EC8">
        <w:rPr>
          <w:rFonts w:ascii="Times New Roman" w:hAnsi="Times New Roman" w:cs="Times New Roman"/>
          <w:sz w:val="24"/>
          <w:vertAlign w:val="subscript"/>
          <w:lang w:eastAsia="zh-CN"/>
        </w:rPr>
        <w:t>3</w:t>
      </w:r>
      <w:r w:rsidR="00474EC8">
        <w:rPr>
          <w:rFonts w:ascii="Times New Roman" w:hAnsi="Times New Roman" w:cs="Times New Roman"/>
          <w:sz w:val="24"/>
          <w:vertAlign w:val="subscript"/>
          <w:lang w:eastAsia="zh-CN"/>
        </w:rPr>
        <w:t xml:space="preserve"> </w:t>
      </w:r>
      <w:r w:rsidR="00474EC8">
        <w:rPr>
          <w:rFonts w:ascii="Times New Roman" w:hAnsi="Times New Roman" w:cs="Times New Roman"/>
          <w:sz w:val="24"/>
          <w:lang w:eastAsia="zh-CN"/>
        </w:rPr>
        <w:t>coated stainless steel electrodes show different slope along with different imedance (both Z' and Z'') values obtained in low frequency regions.</w:t>
      </w:r>
    </w:p>
    <w:sectPr w:rsidR="00F05CFF" w:rsidRPr="00474E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inionPro-Regular">
    <w:altName w:val="Yu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344DC"/>
    <w:multiLevelType w:val="multilevel"/>
    <w:tmpl w:val="8CE0DE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1F21DE0"/>
    <w:multiLevelType w:val="hybridMultilevel"/>
    <w:tmpl w:val="C5AE4D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45D5B15"/>
    <w:multiLevelType w:val="hybridMultilevel"/>
    <w:tmpl w:val="AD3ED332"/>
    <w:lvl w:ilvl="0" w:tplc="CC383B62">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4CF38D0"/>
    <w:multiLevelType w:val="multilevel"/>
    <w:tmpl w:val="7284AD80"/>
    <w:lvl w:ilvl="0">
      <w:start w:val="1"/>
      <w:numFmt w:val="decimal"/>
      <w:pStyle w:val="Referen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FFB3C1F"/>
    <w:multiLevelType w:val="hybridMultilevel"/>
    <w:tmpl w:val="682035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B2163A8"/>
    <w:multiLevelType w:val="hybridMultilevel"/>
    <w:tmpl w:val="C2F252E8"/>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0D662F1"/>
    <w:multiLevelType w:val="hybridMultilevel"/>
    <w:tmpl w:val="99EEE9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6020787F"/>
    <w:multiLevelType w:val="hybridMultilevel"/>
    <w:tmpl w:val="FCBEAD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639F22D3"/>
    <w:multiLevelType w:val="hybridMultilevel"/>
    <w:tmpl w:val="3C141626"/>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7B1E01CE"/>
    <w:multiLevelType w:val="hybridMultilevel"/>
    <w:tmpl w:val="C2F252E8"/>
    <w:lvl w:ilvl="0" w:tplc="04240015">
      <w:start w:val="1"/>
      <w:numFmt w:val="upp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9"/>
  </w:num>
  <w:num w:numId="5">
    <w:abstractNumId w:val="8"/>
  </w:num>
  <w:num w:numId="6">
    <w:abstractNumId w:val="5"/>
  </w:num>
  <w:num w:numId="7">
    <w:abstractNumId w:val="4"/>
  </w:num>
  <w:num w:numId="8">
    <w:abstractNumId w:val="7"/>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22E"/>
    <w:rsid w:val="00035E56"/>
    <w:rsid w:val="00147989"/>
    <w:rsid w:val="001E041D"/>
    <w:rsid w:val="001F758E"/>
    <w:rsid w:val="00245AC2"/>
    <w:rsid w:val="00332504"/>
    <w:rsid w:val="00377D3E"/>
    <w:rsid w:val="003C56A8"/>
    <w:rsid w:val="003D6CC2"/>
    <w:rsid w:val="00474EC8"/>
    <w:rsid w:val="004875D4"/>
    <w:rsid w:val="004F5C9F"/>
    <w:rsid w:val="0050461A"/>
    <w:rsid w:val="005613C1"/>
    <w:rsid w:val="006C39E9"/>
    <w:rsid w:val="006D415E"/>
    <w:rsid w:val="006F3DB7"/>
    <w:rsid w:val="007060A6"/>
    <w:rsid w:val="00722845"/>
    <w:rsid w:val="00782FEB"/>
    <w:rsid w:val="00807DAE"/>
    <w:rsid w:val="00920B86"/>
    <w:rsid w:val="009A357E"/>
    <w:rsid w:val="009B4D81"/>
    <w:rsid w:val="009D522E"/>
    <w:rsid w:val="00A33867"/>
    <w:rsid w:val="00A7344A"/>
    <w:rsid w:val="00AB1987"/>
    <w:rsid w:val="00AE299D"/>
    <w:rsid w:val="00B11F87"/>
    <w:rsid w:val="00B51D9E"/>
    <w:rsid w:val="00BA42D9"/>
    <w:rsid w:val="00BD3B52"/>
    <w:rsid w:val="00BF7E5B"/>
    <w:rsid w:val="00C03364"/>
    <w:rsid w:val="00C70404"/>
    <w:rsid w:val="00C90784"/>
    <w:rsid w:val="00CC5027"/>
    <w:rsid w:val="00CD5556"/>
    <w:rsid w:val="00CE0529"/>
    <w:rsid w:val="00D03ED0"/>
    <w:rsid w:val="00DA799D"/>
    <w:rsid w:val="00DC197F"/>
    <w:rsid w:val="00E02416"/>
    <w:rsid w:val="00E47673"/>
    <w:rsid w:val="00E72774"/>
    <w:rsid w:val="00F05CFF"/>
    <w:rsid w:val="00F25D34"/>
    <w:rsid w:val="00F345B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7C85C"/>
  <w15:chartTrackingRefBased/>
  <w15:docId w15:val="{DA666CC2-BC0A-4E59-AB49-541D7ADE4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Reference">
    <w:name w:val="10 Reference"/>
    <w:basedOn w:val="Normal"/>
    <w:link w:val="10ReferenceChar"/>
    <w:qFormat/>
    <w:rsid w:val="009D522E"/>
    <w:pPr>
      <w:spacing w:after="0" w:line="276" w:lineRule="auto"/>
      <w:jc w:val="both"/>
    </w:pPr>
    <w:rPr>
      <w:rFonts w:ascii="Times New Roman" w:eastAsia="SimSun" w:hAnsi="Times New Roman" w:cs="Times New Roman"/>
      <w:spacing w:val="-6"/>
      <w:sz w:val="20"/>
      <w:szCs w:val="20"/>
      <w:lang w:eastAsia="zh-CN"/>
    </w:rPr>
  </w:style>
  <w:style w:type="character" w:customStyle="1" w:styleId="10ReferenceChar">
    <w:name w:val="10 Reference Char"/>
    <w:link w:val="10Reference"/>
    <w:rsid w:val="009D522E"/>
    <w:rPr>
      <w:rFonts w:ascii="Times New Roman" w:eastAsia="SimSun" w:hAnsi="Times New Roman" w:cs="Times New Roman"/>
      <w:spacing w:val="-6"/>
      <w:sz w:val="20"/>
      <w:szCs w:val="20"/>
      <w:lang w:eastAsia="zh-CN"/>
    </w:rPr>
  </w:style>
  <w:style w:type="paragraph" w:customStyle="1" w:styleId="Reference">
    <w:name w:val="Reference"/>
    <w:basedOn w:val="ListParagraph"/>
    <w:link w:val="ReferenceChar"/>
    <w:qFormat/>
    <w:rsid w:val="009D522E"/>
    <w:pPr>
      <w:numPr>
        <w:numId w:val="1"/>
      </w:numPr>
      <w:spacing w:after="60" w:line="240" w:lineRule="auto"/>
      <w:ind w:left="567" w:hanging="567"/>
      <w:contextualSpacing w:val="0"/>
      <w:jc w:val="both"/>
    </w:pPr>
    <w:rPr>
      <w:rFonts w:ascii="Times New Roman" w:hAnsi="Times New Roman" w:cs="Times New Roman"/>
      <w:bCs/>
      <w:sz w:val="24"/>
    </w:rPr>
  </w:style>
  <w:style w:type="character" w:customStyle="1" w:styleId="ReferenceChar">
    <w:name w:val="Reference Char"/>
    <w:basedOn w:val="DefaultParagraphFont"/>
    <w:link w:val="Reference"/>
    <w:rsid w:val="009D522E"/>
    <w:rPr>
      <w:rFonts w:ascii="Times New Roman" w:hAnsi="Times New Roman" w:cs="Times New Roman"/>
      <w:bCs/>
      <w:sz w:val="24"/>
    </w:rPr>
  </w:style>
  <w:style w:type="paragraph" w:styleId="Caption">
    <w:name w:val="caption"/>
    <w:basedOn w:val="Normal"/>
    <w:next w:val="Normal"/>
    <w:link w:val="CaptionChar"/>
    <w:uiPriority w:val="35"/>
    <w:unhideWhenUsed/>
    <w:qFormat/>
    <w:rsid w:val="009D522E"/>
    <w:pPr>
      <w:spacing w:after="200" w:line="240" w:lineRule="auto"/>
    </w:pPr>
    <w:rPr>
      <w:rFonts w:ascii="Times New Roman" w:eastAsia="SimSun" w:hAnsi="Times New Roman" w:cs="Times New Roman"/>
      <w:i/>
      <w:iCs/>
      <w:color w:val="44546A" w:themeColor="text2"/>
      <w:sz w:val="18"/>
      <w:szCs w:val="18"/>
      <w:lang w:eastAsia="zh-CN"/>
    </w:rPr>
  </w:style>
  <w:style w:type="character" w:styleId="CommentReference">
    <w:name w:val="annotation reference"/>
    <w:basedOn w:val="DefaultParagraphFont"/>
    <w:uiPriority w:val="99"/>
    <w:semiHidden/>
    <w:unhideWhenUsed/>
    <w:rsid w:val="009D522E"/>
    <w:rPr>
      <w:sz w:val="16"/>
      <w:szCs w:val="16"/>
    </w:rPr>
  </w:style>
  <w:style w:type="paragraph" w:styleId="CommentText">
    <w:name w:val="annotation text"/>
    <w:basedOn w:val="Normal"/>
    <w:link w:val="CommentTextChar"/>
    <w:uiPriority w:val="99"/>
    <w:semiHidden/>
    <w:unhideWhenUsed/>
    <w:rsid w:val="009D522E"/>
    <w:pPr>
      <w:spacing w:after="200" w:line="240" w:lineRule="auto"/>
    </w:pPr>
    <w:rPr>
      <w:rFonts w:ascii="Times New Roman" w:eastAsia="SimSun" w:hAnsi="Times New Roman" w:cs="Times New Roman"/>
      <w:sz w:val="20"/>
      <w:szCs w:val="20"/>
      <w:lang w:eastAsia="zh-CN"/>
    </w:rPr>
  </w:style>
  <w:style w:type="character" w:customStyle="1" w:styleId="CommentTextChar">
    <w:name w:val="Comment Text Char"/>
    <w:basedOn w:val="DefaultParagraphFont"/>
    <w:link w:val="CommentText"/>
    <w:uiPriority w:val="99"/>
    <w:semiHidden/>
    <w:rsid w:val="009D522E"/>
    <w:rPr>
      <w:rFonts w:ascii="Times New Roman" w:eastAsia="SimSun" w:hAnsi="Times New Roman" w:cs="Times New Roman"/>
      <w:sz w:val="20"/>
      <w:szCs w:val="20"/>
      <w:lang w:eastAsia="zh-CN"/>
    </w:rPr>
  </w:style>
  <w:style w:type="paragraph" w:customStyle="1" w:styleId="slikaopis">
    <w:name w:val="slika opis"/>
    <w:basedOn w:val="Caption"/>
    <w:link w:val="slikaopisZnak"/>
    <w:qFormat/>
    <w:rsid w:val="009D522E"/>
    <w:pPr>
      <w:jc w:val="center"/>
    </w:pPr>
    <w:rPr>
      <w:rFonts w:ascii="Arial" w:hAnsi="Arial"/>
      <w:sz w:val="16"/>
    </w:rPr>
  </w:style>
  <w:style w:type="character" w:customStyle="1" w:styleId="CaptionChar">
    <w:name w:val="Caption Char"/>
    <w:basedOn w:val="DefaultParagraphFont"/>
    <w:link w:val="Caption"/>
    <w:uiPriority w:val="35"/>
    <w:rsid w:val="009D522E"/>
    <w:rPr>
      <w:rFonts w:ascii="Times New Roman" w:eastAsia="SimSun" w:hAnsi="Times New Roman" w:cs="Times New Roman"/>
      <w:i/>
      <w:iCs/>
      <w:color w:val="44546A" w:themeColor="text2"/>
      <w:sz w:val="18"/>
      <w:szCs w:val="18"/>
      <w:lang w:eastAsia="zh-CN"/>
    </w:rPr>
  </w:style>
  <w:style w:type="character" w:customStyle="1" w:styleId="slikaopisZnak">
    <w:name w:val="slika opis Znak"/>
    <w:basedOn w:val="CaptionChar"/>
    <w:link w:val="slikaopis"/>
    <w:rsid w:val="009D522E"/>
    <w:rPr>
      <w:rFonts w:ascii="Arial" w:eastAsia="SimSun" w:hAnsi="Arial" w:cs="Times New Roman"/>
      <w:i/>
      <w:iCs/>
      <w:color w:val="44546A" w:themeColor="text2"/>
      <w:sz w:val="16"/>
      <w:szCs w:val="18"/>
      <w:lang w:eastAsia="zh-CN"/>
    </w:rPr>
  </w:style>
  <w:style w:type="paragraph" w:styleId="ListParagraph">
    <w:name w:val="List Paragraph"/>
    <w:basedOn w:val="Normal"/>
    <w:uiPriority w:val="34"/>
    <w:qFormat/>
    <w:rsid w:val="009D522E"/>
    <w:pPr>
      <w:ind w:left="720"/>
      <w:contextualSpacing/>
    </w:pPr>
  </w:style>
  <w:style w:type="paragraph" w:styleId="BalloonText">
    <w:name w:val="Balloon Text"/>
    <w:basedOn w:val="Normal"/>
    <w:link w:val="BalloonTextChar"/>
    <w:uiPriority w:val="99"/>
    <w:semiHidden/>
    <w:unhideWhenUsed/>
    <w:rsid w:val="009D52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2E"/>
    <w:rPr>
      <w:rFonts w:ascii="Segoe UI" w:hAnsi="Segoe UI" w:cs="Segoe UI"/>
      <w:sz w:val="18"/>
      <w:szCs w:val="18"/>
    </w:rPr>
  </w:style>
  <w:style w:type="character" w:customStyle="1" w:styleId="tlid-translation">
    <w:name w:val="tlid-translation"/>
    <w:basedOn w:val="DefaultParagraphFont"/>
    <w:rsid w:val="00E727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F0045BB-2A33-4980-B130-5725EECE4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1587</Words>
  <Characters>9052</Characters>
  <Application>Microsoft Office Word</Application>
  <DocSecurity>0</DocSecurity>
  <Lines>75</Lines>
  <Paragraphs>21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10618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Zala Štukovnik</dc:creator>
  <cp:keywords/>
  <dc:description/>
  <cp:lastModifiedBy>Helena Prosen</cp:lastModifiedBy>
  <cp:revision>3</cp:revision>
  <dcterms:created xsi:type="dcterms:W3CDTF">2021-07-12T15:13:00Z</dcterms:created>
  <dcterms:modified xsi:type="dcterms:W3CDTF">2021-07-12T15:15:00Z</dcterms:modified>
</cp:coreProperties>
</file>