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82319" w14:textId="045612FF" w:rsidR="00141EA1" w:rsidRDefault="00240D90" w:rsidP="001F6C68">
      <w:pPr>
        <w:pStyle w:val="Heading1"/>
        <w:numPr>
          <w:ilvl w:val="0"/>
          <w:numId w:val="0"/>
        </w:numPr>
        <w:ind w:left="432" w:hanging="432"/>
      </w:pPr>
      <w:bookmarkStart w:id="0" w:name="_Hlk22400415"/>
      <w:r w:rsidRPr="009E49BF">
        <w:t>References</w:t>
      </w:r>
    </w:p>
    <w:p w14:paraId="7C9B1185" w14:textId="75EDEF3A" w:rsidR="002E10F6" w:rsidRPr="002E10F6" w:rsidRDefault="002E10F6" w:rsidP="002E10F6">
      <w:pPr>
        <w:rPr>
          <w:lang w:val="en-GB" w:eastAsia="en-US"/>
        </w:rPr>
      </w:pPr>
      <w:bookmarkStart w:id="1" w:name="_Hlk56455746"/>
      <w:r w:rsidRPr="002E10F6">
        <w:rPr>
          <w:lang w:val="en-GB" w:eastAsia="en-US"/>
        </w:rPr>
        <w:t xml:space="preserve">1. </w:t>
      </w:r>
      <w:r w:rsidRPr="002E10F6">
        <w:rPr>
          <w:lang w:val="en-GB" w:eastAsia="en-US"/>
        </w:rPr>
        <w:tab/>
        <w:t>Miller R, Eriksson L, Fleisher L, Wiener-</w:t>
      </w:r>
      <w:proofErr w:type="spellStart"/>
      <w:r w:rsidRPr="002E10F6">
        <w:rPr>
          <w:lang w:val="en-GB" w:eastAsia="en-US"/>
        </w:rPr>
        <w:t>Kronish</w:t>
      </w:r>
      <w:proofErr w:type="spellEnd"/>
      <w:r w:rsidRPr="002E10F6">
        <w:rPr>
          <w:lang w:val="en-GB" w:eastAsia="en-US"/>
        </w:rPr>
        <w:t xml:space="preserve"> J, Cohen N, Young W. Miller’s </w:t>
      </w:r>
      <w:proofErr w:type="spellStart"/>
      <w:r w:rsidRPr="002E10F6">
        <w:rPr>
          <w:lang w:val="en-GB" w:eastAsia="en-US"/>
        </w:rPr>
        <w:t>anesthesia</w:t>
      </w:r>
      <w:proofErr w:type="spellEnd"/>
      <w:r w:rsidRPr="002E10F6">
        <w:rPr>
          <w:lang w:val="en-GB" w:eastAsia="en-US"/>
        </w:rPr>
        <w:t xml:space="preserve">: Chapter 36 Local </w:t>
      </w:r>
      <w:proofErr w:type="spellStart"/>
      <w:r w:rsidRPr="002E10F6">
        <w:rPr>
          <w:lang w:val="en-GB" w:eastAsia="en-US"/>
        </w:rPr>
        <w:t>Anesthetics</w:t>
      </w:r>
      <w:proofErr w:type="spellEnd"/>
      <w:r w:rsidRPr="002E10F6">
        <w:rPr>
          <w:lang w:val="en-GB" w:eastAsia="en-US"/>
        </w:rPr>
        <w:t xml:space="preserve">. In: Miller’s </w:t>
      </w:r>
      <w:proofErr w:type="spellStart"/>
      <w:r w:rsidRPr="002E10F6">
        <w:rPr>
          <w:lang w:val="en-GB" w:eastAsia="en-US"/>
        </w:rPr>
        <w:t>Anesthesia</w:t>
      </w:r>
      <w:proofErr w:type="spellEnd"/>
      <w:r w:rsidRPr="002E10F6">
        <w:rPr>
          <w:lang w:val="en-GB" w:eastAsia="en-US"/>
        </w:rPr>
        <w:t xml:space="preserve">. 8th </w:t>
      </w:r>
      <w:proofErr w:type="spellStart"/>
      <w:r w:rsidRPr="002E10F6">
        <w:rPr>
          <w:lang w:val="en-GB" w:eastAsia="en-US"/>
        </w:rPr>
        <w:t>Editio</w:t>
      </w:r>
      <w:proofErr w:type="spellEnd"/>
      <w:r w:rsidRPr="002E10F6">
        <w:rPr>
          <w:lang w:val="en-GB" w:eastAsia="en-US"/>
        </w:rPr>
        <w:t>. ELSEVIER Churchill Livingston</w:t>
      </w:r>
      <w:r w:rsidR="001F7B58">
        <w:rPr>
          <w:lang w:val="en-GB" w:eastAsia="en-US"/>
        </w:rPr>
        <w:t>,</w:t>
      </w:r>
      <w:r w:rsidRPr="002E10F6">
        <w:rPr>
          <w:lang w:val="en-GB" w:eastAsia="en-US"/>
        </w:rPr>
        <w:t xml:space="preserve"> </w:t>
      </w:r>
      <w:r w:rsidRPr="002E10F6">
        <w:rPr>
          <w:b/>
          <w:bCs/>
          <w:lang w:val="en-GB" w:eastAsia="en-US"/>
        </w:rPr>
        <w:t>2014</w:t>
      </w:r>
      <w:r>
        <w:rPr>
          <w:lang w:val="en-GB" w:eastAsia="en-US"/>
        </w:rPr>
        <w:t>.</w:t>
      </w:r>
    </w:p>
    <w:p w14:paraId="63FC11A0" w14:textId="459375C9" w:rsidR="002E10F6" w:rsidRPr="002E10F6" w:rsidRDefault="002E10F6" w:rsidP="002E10F6">
      <w:pPr>
        <w:rPr>
          <w:lang w:val="en-GB" w:eastAsia="en-US"/>
        </w:rPr>
      </w:pPr>
      <w:r w:rsidRPr="002E10F6">
        <w:rPr>
          <w:lang w:val="en-GB" w:eastAsia="en-US"/>
        </w:rPr>
        <w:t xml:space="preserve">2. </w:t>
      </w:r>
      <w:r w:rsidRPr="002E10F6">
        <w:rPr>
          <w:lang w:val="en-GB" w:eastAsia="en-US"/>
        </w:rPr>
        <w:tab/>
        <w:t xml:space="preserve">Becker DE, Reed KL. Local </w:t>
      </w:r>
      <w:proofErr w:type="spellStart"/>
      <w:r w:rsidRPr="002E10F6">
        <w:rPr>
          <w:lang w:val="en-GB" w:eastAsia="en-US"/>
        </w:rPr>
        <w:t>Anesthetics</w:t>
      </w:r>
      <w:proofErr w:type="spellEnd"/>
      <w:r w:rsidRPr="002E10F6">
        <w:rPr>
          <w:lang w:val="en-GB" w:eastAsia="en-US"/>
        </w:rPr>
        <w:t xml:space="preserve">: Review of Pharmacological Considerations. </w:t>
      </w:r>
      <w:proofErr w:type="spellStart"/>
      <w:r w:rsidRPr="002E10F6">
        <w:rPr>
          <w:i/>
          <w:iCs/>
          <w:lang w:val="en-GB" w:eastAsia="en-US"/>
        </w:rPr>
        <w:t>Anesth</w:t>
      </w:r>
      <w:proofErr w:type="spellEnd"/>
      <w:r w:rsidRPr="002E10F6">
        <w:rPr>
          <w:i/>
          <w:iCs/>
          <w:lang w:val="en-GB" w:eastAsia="en-US"/>
        </w:rPr>
        <w:t xml:space="preserve"> Prog</w:t>
      </w:r>
      <w:r w:rsidRPr="002E10F6">
        <w:rPr>
          <w:lang w:val="en-GB" w:eastAsia="en-US"/>
        </w:rPr>
        <w:t xml:space="preserve">. </w:t>
      </w:r>
      <w:r w:rsidRPr="002E10F6">
        <w:rPr>
          <w:b/>
          <w:bCs/>
          <w:lang w:val="en-GB" w:eastAsia="en-US"/>
        </w:rPr>
        <w:t>2012</w:t>
      </w:r>
      <w:r w:rsidR="001F7B58">
        <w:rPr>
          <w:lang w:val="en-GB" w:eastAsia="en-US"/>
        </w:rPr>
        <w:t xml:space="preserve">, </w:t>
      </w:r>
      <w:r w:rsidRPr="002E10F6">
        <w:rPr>
          <w:lang w:val="en-GB" w:eastAsia="en-US"/>
        </w:rPr>
        <w:t xml:space="preserve">59(2):90-102. </w:t>
      </w:r>
    </w:p>
    <w:p w14:paraId="583D2022" w14:textId="36D2436E" w:rsidR="002E10F6" w:rsidRPr="002E10F6" w:rsidRDefault="002E10F6" w:rsidP="002E10F6">
      <w:pPr>
        <w:rPr>
          <w:lang w:val="en-GB" w:eastAsia="en-US"/>
        </w:rPr>
      </w:pPr>
      <w:r w:rsidRPr="002E10F6">
        <w:rPr>
          <w:lang w:val="en-GB" w:eastAsia="en-US"/>
        </w:rPr>
        <w:t xml:space="preserve">3. </w:t>
      </w:r>
      <w:r w:rsidRPr="002E10F6">
        <w:rPr>
          <w:lang w:val="en-GB" w:eastAsia="en-US"/>
        </w:rPr>
        <w:tab/>
      </w:r>
      <w:proofErr w:type="spellStart"/>
      <w:r w:rsidRPr="002E10F6">
        <w:rPr>
          <w:lang w:val="en-GB" w:eastAsia="en-US"/>
        </w:rPr>
        <w:t>Strichartz</w:t>
      </w:r>
      <w:proofErr w:type="spellEnd"/>
      <w:r w:rsidRPr="002E10F6">
        <w:rPr>
          <w:lang w:val="en-GB" w:eastAsia="en-US"/>
        </w:rPr>
        <w:t xml:space="preserve"> GR, Sanchez V, Arthur GR, </w:t>
      </w:r>
      <w:proofErr w:type="spellStart"/>
      <w:r w:rsidRPr="002E10F6">
        <w:rPr>
          <w:lang w:val="en-GB" w:eastAsia="en-US"/>
        </w:rPr>
        <w:t>Chafetz</w:t>
      </w:r>
      <w:proofErr w:type="spellEnd"/>
      <w:r w:rsidRPr="002E10F6">
        <w:rPr>
          <w:lang w:val="en-GB" w:eastAsia="en-US"/>
        </w:rPr>
        <w:t xml:space="preserve"> R, Martin D. Fundamental properties of local </w:t>
      </w:r>
      <w:proofErr w:type="spellStart"/>
      <w:r w:rsidRPr="002E10F6">
        <w:rPr>
          <w:lang w:val="en-GB" w:eastAsia="en-US"/>
        </w:rPr>
        <w:t>anesthetics</w:t>
      </w:r>
      <w:proofErr w:type="spellEnd"/>
      <w:r w:rsidRPr="002E10F6">
        <w:rPr>
          <w:lang w:val="en-GB" w:eastAsia="en-US"/>
        </w:rPr>
        <w:t xml:space="preserve">. II. Measured </w:t>
      </w:r>
      <w:proofErr w:type="spellStart"/>
      <w:proofErr w:type="gramStart"/>
      <w:r w:rsidRPr="002E10F6">
        <w:rPr>
          <w:lang w:val="en-GB" w:eastAsia="en-US"/>
        </w:rPr>
        <w:t>octanol:buffer</w:t>
      </w:r>
      <w:proofErr w:type="spellEnd"/>
      <w:proofErr w:type="gramEnd"/>
      <w:r w:rsidRPr="002E10F6">
        <w:rPr>
          <w:lang w:val="en-GB" w:eastAsia="en-US"/>
        </w:rPr>
        <w:t xml:space="preserve"> partition coefficients and </w:t>
      </w:r>
      <w:proofErr w:type="spellStart"/>
      <w:r w:rsidRPr="002E10F6">
        <w:rPr>
          <w:lang w:val="en-GB" w:eastAsia="en-US"/>
        </w:rPr>
        <w:t>pKa</w:t>
      </w:r>
      <w:proofErr w:type="spellEnd"/>
      <w:r w:rsidRPr="002E10F6">
        <w:rPr>
          <w:lang w:val="en-GB" w:eastAsia="en-US"/>
        </w:rPr>
        <w:t xml:space="preserve"> values of clinically used drugs. </w:t>
      </w:r>
      <w:proofErr w:type="spellStart"/>
      <w:r w:rsidRPr="002E10F6">
        <w:rPr>
          <w:i/>
          <w:iCs/>
          <w:lang w:val="en-GB" w:eastAsia="en-US"/>
        </w:rPr>
        <w:t>Anesth</w:t>
      </w:r>
      <w:proofErr w:type="spellEnd"/>
      <w:r w:rsidRPr="002E10F6">
        <w:rPr>
          <w:i/>
          <w:iCs/>
          <w:lang w:val="en-GB" w:eastAsia="en-US"/>
        </w:rPr>
        <w:t xml:space="preserve"> </w:t>
      </w:r>
      <w:proofErr w:type="spellStart"/>
      <w:r w:rsidRPr="002E10F6">
        <w:rPr>
          <w:i/>
          <w:iCs/>
          <w:lang w:val="en-GB" w:eastAsia="en-US"/>
        </w:rPr>
        <w:t>Analg</w:t>
      </w:r>
      <w:proofErr w:type="spellEnd"/>
      <w:r w:rsidRPr="002E10F6">
        <w:rPr>
          <w:lang w:val="en-GB" w:eastAsia="en-US"/>
        </w:rPr>
        <w:t xml:space="preserve">. </w:t>
      </w:r>
      <w:r w:rsidRPr="002E10F6">
        <w:rPr>
          <w:b/>
          <w:bCs/>
          <w:lang w:val="en-GB" w:eastAsia="en-US"/>
        </w:rPr>
        <w:t>1990</w:t>
      </w:r>
      <w:r w:rsidR="001F7B58">
        <w:rPr>
          <w:lang w:val="en-GB" w:eastAsia="en-US"/>
        </w:rPr>
        <w:t xml:space="preserve">, </w:t>
      </w:r>
      <w:r w:rsidRPr="002E10F6">
        <w:rPr>
          <w:lang w:val="en-GB" w:eastAsia="en-US"/>
        </w:rPr>
        <w:t xml:space="preserve">71(2):158-70. </w:t>
      </w:r>
    </w:p>
    <w:p w14:paraId="3C069F9A" w14:textId="6B6257E1" w:rsidR="002E10F6" w:rsidRPr="002E10F6" w:rsidRDefault="002E10F6" w:rsidP="002E10F6">
      <w:pPr>
        <w:rPr>
          <w:lang w:val="en-GB" w:eastAsia="en-US"/>
        </w:rPr>
      </w:pPr>
      <w:r w:rsidRPr="002E10F6">
        <w:rPr>
          <w:lang w:val="en-GB" w:eastAsia="en-US"/>
        </w:rPr>
        <w:t xml:space="preserve">4. </w:t>
      </w:r>
      <w:r w:rsidRPr="002E10F6">
        <w:rPr>
          <w:lang w:val="en-GB" w:eastAsia="en-US"/>
        </w:rPr>
        <w:tab/>
        <w:t xml:space="preserve">Kaplan MR, Meyer-Franke A, Lambert S, et al. Induction of sodium channel clustering by oligodendrocytes. </w:t>
      </w:r>
      <w:r w:rsidRPr="002E10F6">
        <w:rPr>
          <w:i/>
          <w:iCs/>
          <w:lang w:val="en-GB" w:eastAsia="en-US"/>
        </w:rPr>
        <w:t>Nature</w:t>
      </w:r>
      <w:r w:rsidRPr="002E10F6">
        <w:rPr>
          <w:lang w:val="en-GB" w:eastAsia="en-US"/>
        </w:rPr>
        <w:t xml:space="preserve">. </w:t>
      </w:r>
      <w:r w:rsidRPr="002E10F6">
        <w:rPr>
          <w:b/>
          <w:bCs/>
          <w:lang w:val="en-GB" w:eastAsia="en-US"/>
        </w:rPr>
        <w:t>1997</w:t>
      </w:r>
      <w:r w:rsidR="001F7B58">
        <w:rPr>
          <w:lang w:val="en-GB" w:eastAsia="en-US"/>
        </w:rPr>
        <w:t xml:space="preserve">, </w:t>
      </w:r>
      <w:r w:rsidRPr="002E10F6">
        <w:rPr>
          <w:lang w:val="en-GB" w:eastAsia="en-US"/>
        </w:rPr>
        <w:t xml:space="preserve">386(6626):724-8. </w:t>
      </w:r>
    </w:p>
    <w:p w14:paraId="6525BC52" w14:textId="1F260FEE" w:rsidR="002E10F6" w:rsidRPr="002E10F6" w:rsidRDefault="002E10F6" w:rsidP="002E10F6">
      <w:pPr>
        <w:rPr>
          <w:lang w:val="en-GB" w:eastAsia="en-US"/>
        </w:rPr>
      </w:pPr>
      <w:r w:rsidRPr="002E10F6">
        <w:rPr>
          <w:lang w:val="en-GB" w:eastAsia="en-US"/>
        </w:rPr>
        <w:t xml:space="preserve">5. </w:t>
      </w:r>
      <w:r w:rsidRPr="002E10F6">
        <w:rPr>
          <w:lang w:val="en-GB" w:eastAsia="en-US"/>
        </w:rPr>
        <w:tab/>
      </w:r>
      <w:proofErr w:type="spellStart"/>
      <w:r w:rsidRPr="002E10F6">
        <w:rPr>
          <w:lang w:val="en-GB" w:eastAsia="en-US"/>
        </w:rPr>
        <w:t>Fozzard</w:t>
      </w:r>
      <w:proofErr w:type="spellEnd"/>
      <w:r w:rsidRPr="002E10F6">
        <w:rPr>
          <w:lang w:val="en-GB" w:eastAsia="en-US"/>
        </w:rPr>
        <w:t xml:space="preserve"> HA, Lee PJ, </w:t>
      </w:r>
      <w:proofErr w:type="spellStart"/>
      <w:r w:rsidRPr="002E10F6">
        <w:rPr>
          <w:lang w:val="en-GB" w:eastAsia="en-US"/>
        </w:rPr>
        <w:t>Lipkind</w:t>
      </w:r>
      <w:proofErr w:type="spellEnd"/>
      <w:r w:rsidRPr="002E10F6">
        <w:rPr>
          <w:lang w:val="en-GB" w:eastAsia="en-US"/>
        </w:rPr>
        <w:t xml:space="preserve"> GM. Mechanism of local </w:t>
      </w:r>
      <w:proofErr w:type="spellStart"/>
      <w:r w:rsidRPr="002E10F6">
        <w:rPr>
          <w:lang w:val="en-GB" w:eastAsia="en-US"/>
        </w:rPr>
        <w:t>anesthetic</w:t>
      </w:r>
      <w:proofErr w:type="spellEnd"/>
      <w:r w:rsidRPr="002E10F6">
        <w:rPr>
          <w:lang w:val="en-GB" w:eastAsia="en-US"/>
        </w:rPr>
        <w:t xml:space="preserve"> drug action on voltage-gated sodium channels. </w:t>
      </w:r>
      <w:proofErr w:type="spellStart"/>
      <w:r w:rsidRPr="002E10F6">
        <w:rPr>
          <w:i/>
          <w:iCs/>
          <w:lang w:val="en-GB" w:eastAsia="en-US"/>
        </w:rPr>
        <w:t>Curr</w:t>
      </w:r>
      <w:proofErr w:type="spellEnd"/>
      <w:r w:rsidRPr="002E10F6">
        <w:rPr>
          <w:i/>
          <w:iCs/>
          <w:lang w:val="en-GB" w:eastAsia="en-US"/>
        </w:rPr>
        <w:t xml:space="preserve"> Pharm Des</w:t>
      </w:r>
      <w:r w:rsidRPr="002E10F6">
        <w:rPr>
          <w:lang w:val="en-GB" w:eastAsia="en-US"/>
        </w:rPr>
        <w:t xml:space="preserve">. </w:t>
      </w:r>
      <w:r w:rsidRPr="002E10F6">
        <w:rPr>
          <w:b/>
          <w:bCs/>
          <w:lang w:val="en-GB" w:eastAsia="en-US"/>
        </w:rPr>
        <w:t>2005</w:t>
      </w:r>
      <w:r w:rsidR="001F7B58">
        <w:rPr>
          <w:lang w:val="en-GB" w:eastAsia="en-US"/>
        </w:rPr>
        <w:t xml:space="preserve">, </w:t>
      </w:r>
      <w:r w:rsidRPr="002E10F6">
        <w:rPr>
          <w:lang w:val="en-GB" w:eastAsia="en-US"/>
        </w:rPr>
        <w:t xml:space="preserve">11(21):2671-86. </w:t>
      </w:r>
    </w:p>
    <w:p w14:paraId="73B68CC6" w14:textId="06DB8724" w:rsidR="002E10F6" w:rsidRPr="002E10F6" w:rsidRDefault="002E10F6" w:rsidP="002E10F6">
      <w:pPr>
        <w:rPr>
          <w:lang w:val="en-GB" w:eastAsia="en-US"/>
        </w:rPr>
      </w:pPr>
      <w:r w:rsidRPr="002E10F6">
        <w:rPr>
          <w:lang w:val="en-GB" w:eastAsia="en-US"/>
        </w:rPr>
        <w:t xml:space="preserve">6. </w:t>
      </w:r>
      <w:r w:rsidRPr="002E10F6">
        <w:rPr>
          <w:lang w:val="en-GB" w:eastAsia="en-US"/>
        </w:rPr>
        <w:tab/>
        <w:t xml:space="preserve">Wang G-K, </w:t>
      </w:r>
      <w:proofErr w:type="spellStart"/>
      <w:r w:rsidRPr="002E10F6">
        <w:rPr>
          <w:lang w:val="en-GB" w:eastAsia="en-US"/>
        </w:rPr>
        <w:t>Strichartz</w:t>
      </w:r>
      <w:proofErr w:type="spellEnd"/>
      <w:r w:rsidRPr="002E10F6">
        <w:rPr>
          <w:lang w:val="en-GB" w:eastAsia="en-US"/>
        </w:rPr>
        <w:t xml:space="preserve"> GR: State-dependent inhibition of sodium channels by local </w:t>
      </w:r>
      <w:proofErr w:type="spellStart"/>
      <w:r w:rsidRPr="002E10F6">
        <w:rPr>
          <w:lang w:val="en-GB" w:eastAsia="en-US"/>
        </w:rPr>
        <w:t>anesthetics</w:t>
      </w:r>
      <w:proofErr w:type="spellEnd"/>
      <w:r w:rsidRPr="002E10F6">
        <w:rPr>
          <w:lang w:val="en-GB" w:eastAsia="en-US"/>
        </w:rPr>
        <w:t xml:space="preserve">: A 40-year evolution. </w:t>
      </w:r>
      <w:r w:rsidRPr="002E10F6">
        <w:rPr>
          <w:i/>
          <w:iCs/>
          <w:lang w:val="en-GB" w:eastAsia="en-US"/>
        </w:rPr>
        <w:t>Biochemistry (</w:t>
      </w:r>
      <w:proofErr w:type="spellStart"/>
      <w:r w:rsidRPr="002E10F6">
        <w:rPr>
          <w:i/>
          <w:iCs/>
          <w:lang w:val="en-GB" w:eastAsia="en-US"/>
        </w:rPr>
        <w:t>Mosc</w:t>
      </w:r>
      <w:proofErr w:type="spellEnd"/>
      <w:r w:rsidRPr="002E10F6">
        <w:rPr>
          <w:i/>
          <w:iCs/>
          <w:lang w:val="en-GB" w:eastAsia="en-US"/>
        </w:rPr>
        <w:t>)</w:t>
      </w:r>
      <w:r>
        <w:rPr>
          <w:i/>
          <w:iCs/>
          <w:lang w:val="en-GB" w:eastAsia="en-US"/>
        </w:rPr>
        <w:t>.</w:t>
      </w:r>
      <w:r w:rsidRPr="002E10F6">
        <w:rPr>
          <w:lang w:val="en-GB" w:eastAsia="en-US"/>
        </w:rPr>
        <w:t xml:space="preserve"> </w:t>
      </w:r>
      <w:r w:rsidRPr="002E10F6">
        <w:rPr>
          <w:b/>
          <w:bCs/>
          <w:lang w:val="en-GB" w:eastAsia="en-US"/>
        </w:rPr>
        <w:t>2012</w:t>
      </w:r>
      <w:r w:rsidR="001F7B58">
        <w:rPr>
          <w:lang w:val="en-GB" w:eastAsia="en-US"/>
        </w:rPr>
        <w:t>,</w:t>
      </w:r>
      <w:r w:rsidRPr="002E10F6">
        <w:rPr>
          <w:lang w:val="en-GB" w:eastAsia="en-US"/>
        </w:rPr>
        <w:t xml:space="preserve"> 6:120–7. </w:t>
      </w:r>
    </w:p>
    <w:p w14:paraId="3D4372DA" w14:textId="1616A692" w:rsidR="002E10F6" w:rsidRPr="002E10F6" w:rsidRDefault="002E10F6" w:rsidP="002E10F6">
      <w:pPr>
        <w:rPr>
          <w:lang w:val="en-GB" w:eastAsia="en-US"/>
        </w:rPr>
      </w:pPr>
      <w:r w:rsidRPr="002E10F6">
        <w:rPr>
          <w:lang w:val="en-GB" w:eastAsia="en-US"/>
        </w:rPr>
        <w:t xml:space="preserve">7. </w:t>
      </w:r>
      <w:r w:rsidRPr="002E10F6">
        <w:rPr>
          <w:lang w:val="en-GB" w:eastAsia="en-US"/>
        </w:rPr>
        <w:tab/>
        <w:t xml:space="preserve">Leo A, </w:t>
      </w:r>
      <w:proofErr w:type="spellStart"/>
      <w:r w:rsidRPr="002E10F6">
        <w:rPr>
          <w:lang w:val="en-GB" w:eastAsia="en-US"/>
        </w:rPr>
        <w:t>Hansch</w:t>
      </w:r>
      <w:proofErr w:type="spellEnd"/>
      <w:r w:rsidRPr="002E10F6">
        <w:rPr>
          <w:lang w:val="en-GB" w:eastAsia="en-US"/>
        </w:rPr>
        <w:t xml:space="preserve"> C, Elkins D. Partition coefficients and their uses. </w:t>
      </w:r>
      <w:r w:rsidRPr="002E10F6">
        <w:rPr>
          <w:i/>
          <w:iCs/>
          <w:lang w:val="en-GB" w:eastAsia="en-US"/>
        </w:rPr>
        <w:t>Chem Rev</w:t>
      </w:r>
      <w:r w:rsidRPr="002E10F6">
        <w:rPr>
          <w:lang w:val="en-GB" w:eastAsia="en-US"/>
        </w:rPr>
        <w:t xml:space="preserve">. </w:t>
      </w:r>
      <w:r w:rsidR="001F7B58" w:rsidRPr="001F7B58">
        <w:rPr>
          <w:b/>
          <w:bCs/>
          <w:lang w:val="en-GB" w:eastAsia="en-US"/>
        </w:rPr>
        <w:t>1971</w:t>
      </w:r>
      <w:r w:rsidR="001F7B58" w:rsidRPr="001F7B58">
        <w:rPr>
          <w:lang w:val="en-GB" w:eastAsia="en-US"/>
        </w:rPr>
        <w:t>, 71</w:t>
      </w:r>
      <w:r w:rsidR="001F7B58">
        <w:rPr>
          <w:lang w:val="en-GB" w:eastAsia="en-US"/>
        </w:rPr>
        <w:t>(</w:t>
      </w:r>
      <w:r w:rsidR="001F7B58" w:rsidRPr="001F7B58">
        <w:rPr>
          <w:lang w:val="en-GB" w:eastAsia="en-US"/>
        </w:rPr>
        <w:t>6</w:t>
      </w:r>
      <w:r w:rsidR="001F7B58">
        <w:rPr>
          <w:lang w:val="en-GB" w:eastAsia="en-US"/>
        </w:rPr>
        <w:t>):</w:t>
      </w:r>
      <w:r w:rsidR="001F7B58" w:rsidRPr="001F7B58">
        <w:rPr>
          <w:lang w:val="en-GB" w:eastAsia="en-US"/>
        </w:rPr>
        <w:t>525–616</w:t>
      </w:r>
      <w:r w:rsidRPr="002E10F6">
        <w:rPr>
          <w:lang w:val="en-GB" w:eastAsia="en-US"/>
        </w:rPr>
        <w:t xml:space="preserve">. </w:t>
      </w:r>
    </w:p>
    <w:p w14:paraId="5F99F6D3" w14:textId="566F6A0D" w:rsidR="002E10F6" w:rsidRPr="002E10F6" w:rsidRDefault="002E10F6" w:rsidP="002E10F6">
      <w:pPr>
        <w:rPr>
          <w:lang w:val="en-GB" w:eastAsia="en-US"/>
        </w:rPr>
      </w:pPr>
      <w:r w:rsidRPr="002E10F6">
        <w:rPr>
          <w:lang w:val="en-GB" w:eastAsia="en-US"/>
        </w:rPr>
        <w:t xml:space="preserve">8. </w:t>
      </w:r>
      <w:r w:rsidRPr="002E10F6">
        <w:rPr>
          <w:lang w:val="en-GB" w:eastAsia="en-US"/>
        </w:rPr>
        <w:tab/>
      </w:r>
      <w:proofErr w:type="spellStart"/>
      <w:r w:rsidRPr="002E10F6">
        <w:rPr>
          <w:lang w:val="en-GB" w:eastAsia="en-US"/>
        </w:rPr>
        <w:t>Helander</w:t>
      </w:r>
      <w:proofErr w:type="spellEnd"/>
      <w:r w:rsidRPr="002E10F6">
        <w:rPr>
          <w:lang w:val="en-GB" w:eastAsia="en-US"/>
        </w:rPr>
        <w:t xml:space="preserve"> EM, Kaye AJ, </w:t>
      </w:r>
      <w:proofErr w:type="spellStart"/>
      <w:r w:rsidRPr="002E10F6">
        <w:rPr>
          <w:lang w:val="en-GB" w:eastAsia="en-US"/>
        </w:rPr>
        <w:t>Eng</w:t>
      </w:r>
      <w:proofErr w:type="spellEnd"/>
      <w:r w:rsidRPr="002E10F6">
        <w:rPr>
          <w:lang w:val="en-GB" w:eastAsia="en-US"/>
        </w:rPr>
        <w:t xml:space="preserve"> MR, et al. Regional Nerve Blocks—Best Practice Strategies for Reduction in Complications and Comprehensive Review. </w:t>
      </w:r>
      <w:proofErr w:type="spellStart"/>
      <w:r w:rsidRPr="002E10F6">
        <w:rPr>
          <w:i/>
          <w:iCs/>
          <w:lang w:val="en-GB" w:eastAsia="en-US"/>
        </w:rPr>
        <w:t>Curr</w:t>
      </w:r>
      <w:proofErr w:type="spellEnd"/>
      <w:r w:rsidRPr="002E10F6">
        <w:rPr>
          <w:i/>
          <w:iCs/>
          <w:lang w:val="en-GB" w:eastAsia="en-US"/>
        </w:rPr>
        <w:t xml:space="preserve"> Pain Headache</w:t>
      </w:r>
      <w:r w:rsidRPr="002E10F6">
        <w:rPr>
          <w:lang w:val="en-GB" w:eastAsia="en-US"/>
        </w:rPr>
        <w:t xml:space="preserve"> </w:t>
      </w:r>
      <w:r w:rsidRPr="002E10F6">
        <w:rPr>
          <w:i/>
          <w:iCs/>
          <w:lang w:val="en-GB" w:eastAsia="en-US"/>
        </w:rPr>
        <w:t>Rep.</w:t>
      </w:r>
      <w:r w:rsidRPr="002E10F6">
        <w:rPr>
          <w:lang w:val="en-GB" w:eastAsia="en-US"/>
        </w:rPr>
        <w:t xml:space="preserve"> </w:t>
      </w:r>
      <w:r w:rsidRPr="002E10F6">
        <w:rPr>
          <w:b/>
          <w:bCs/>
          <w:lang w:val="en-GB" w:eastAsia="en-US"/>
        </w:rPr>
        <w:t>2019</w:t>
      </w:r>
      <w:r w:rsidR="001F7B58">
        <w:rPr>
          <w:lang w:val="en-GB" w:eastAsia="en-US"/>
        </w:rPr>
        <w:t xml:space="preserve">, </w:t>
      </w:r>
      <w:r w:rsidRPr="002E10F6">
        <w:rPr>
          <w:lang w:val="en-GB" w:eastAsia="en-US"/>
        </w:rPr>
        <w:t xml:space="preserve">23(6):43. </w:t>
      </w:r>
    </w:p>
    <w:p w14:paraId="309EF07E" w14:textId="40D340EB" w:rsidR="002E10F6" w:rsidRPr="002E10F6" w:rsidRDefault="002E10F6" w:rsidP="002E10F6">
      <w:pPr>
        <w:rPr>
          <w:lang w:val="en-GB" w:eastAsia="en-US"/>
        </w:rPr>
      </w:pPr>
      <w:r w:rsidRPr="002E10F6">
        <w:rPr>
          <w:lang w:val="en-GB" w:eastAsia="en-US"/>
        </w:rPr>
        <w:t xml:space="preserve">9. </w:t>
      </w:r>
      <w:r w:rsidRPr="002E10F6">
        <w:rPr>
          <w:lang w:val="en-GB" w:eastAsia="en-US"/>
        </w:rPr>
        <w:tab/>
      </w:r>
      <w:proofErr w:type="spellStart"/>
      <w:r w:rsidRPr="002E10F6">
        <w:rPr>
          <w:lang w:val="en-GB" w:eastAsia="en-US"/>
        </w:rPr>
        <w:t>Bayat</w:t>
      </w:r>
      <w:proofErr w:type="spellEnd"/>
      <w:r w:rsidRPr="002E10F6">
        <w:rPr>
          <w:lang w:val="en-GB" w:eastAsia="en-US"/>
        </w:rPr>
        <w:t xml:space="preserve"> Z, </w:t>
      </w:r>
      <w:proofErr w:type="spellStart"/>
      <w:r w:rsidRPr="002E10F6">
        <w:rPr>
          <w:lang w:val="en-GB" w:eastAsia="en-US"/>
        </w:rPr>
        <w:t>Movaffagh</w:t>
      </w:r>
      <w:proofErr w:type="spellEnd"/>
      <w:r w:rsidRPr="002E10F6">
        <w:rPr>
          <w:lang w:val="en-GB" w:eastAsia="en-US"/>
        </w:rPr>
        <w:t xml:space="preserve"> J. Evaluation of the 1-octanol/water partition coefficient of nucleoside </w:t>
      </w:r>
      <w:proofErr w:type="spellStart"/>
      <w:r w:rsidRPr="002E10F6">
        <w:rPr>
          <w:lang w:val="en-GB" w:eastAsia="en-US"/>
        </w:rPr>
        <w:t>analogs</w:t>
      </w:r>
      <w:proofErr w:type="spellEnd"/>
      <w:r w:rsidRPr="002E10F6">
        <w:rPr>
          <w:lang w:val="en-GB" w:eastAsia="en-US"/>
        </w:rPr>
        <w:t xml:space="preserve"> via free energy estimated in quantum chemical calculations. </w:t>
      </w:r>
      <w:r w:rsidRPr="002E10F6">
        <w:rPr>
          <w:i/>
          <w:iCs/>
          <w:lang w:val="en-GB" w:eastAsia="en-US"/>
        </w:rPr>
        <w:t>Russ J Phys Chem A</w:t>
      </w:r>
      <w:r w:rsidRPr="002E10F6">
        <w:rPr>
          <w:lang w:val="en-GB" w:eastAsia="en-US"/>
        </w:rPr>
        <w:t xml:space="preserve">. </w:t>
      </w:r>
      <w:r w:rsidRPr="002E10F6">
        <w:rPr>
          <w:b/>
          <w:bCs/>
          <w:lang w:val="en-GB" w:eastAsia="en-US"/>
        </w:rPr>
        <w:t>2010</w:t>
      </w:r>
      <w:r w:rsidR="001F7B58">
        <w:rPr>
          <w:lang w:val="en-GB" w:eastAsia="en-US"/>
        </w:rPr>
        <w:t xml:space="preserve">, </w:t>
      </w:r>
      <w:r w:rsidR="001F7B58" w:rsidRPr="001F7B58">
        <w:rPr>
          <w:lang w:val="en-GB" w:eastAsia="en-US"/>
        </w:rPr>
        <w:t>84</w:t>
      </w:r>
      <w:r w:rsidR="001F7B58">
        <w:rPr>
          <w:lang w:val="en-GB" w:eastAsia="en-US"/>
        </w:rPr>
        <w:t>:</w:t>
      </w:r>
      <w:r w:rsidR="001F7B58" w:rsidRPr="001F7B58">
        <w:rPr>
          <w:lang w:val="en-GB" w:eastAsia="en-US"/>
        </w:rPr>
        <w:t xml:space="preserve"> 2293–9</w:t>
      </w:r>
      <w:r w:rsidR="001F7B58">
        <w:rPr>
          <w:lang w:val="en-GB" w:eastAsia="en-US"/>
        </w:rPr>
        <w:t>.</w:t>
      </w:r>
    </w:p>
    <w:p w14:paraId="5C7CE491" w14:textId="5AD88E2D" w:rsidR="002E10F6" w:rsidRPr="002E10F6" w:rsidRDefault="002E10F6" w:rsidP="002E10F6">
      <w:pPr>
        <w:rPr>
          <w:lang w:val="en-GB" w:eastAsia="en-US"/>
        </w:rPr>
      </w:pPr>
      <w:r w:rsidRPr="002E10F6">
        <w:rPr>
          <w:lang w:val="en-GB" w:eastAsia="en-US"/>
        </w:rPr>
        <w:t xml:space="preserve">10. </w:t>
      </w:r>
      <w:r w:rsidRPr="002E10F6">
        <w:rPr>
          <w:lang w:val="en-GB" w:eastAsia="en-US"/>
        </w:rPr>
        <w:tab/>
        <w:t xml:space="preserve">Hoffmann M, </w:t>
      </w:r>
      <w:proofErr w:type="spellStart"/>
      <w:r w:rsidRPr="002E10F6">
        <w:rPr>
          <w:lang w:val="en-GB" w:eastAsia="en-US"/>
        </w:rPr>
        <w:t>Chrzanowska</w:t>
      </w:r>
      <w:proofErr w:type="spellEnd"/>
      <w:r w:rsidRPr="002E10F6">
        <w:rPr>
          <w:lang w:val="en-GB" w:eastAsia="en-US"/>
        </w:rPr>
        <w:t xml:space="preserve"> M, Hermann T, </w:t>
      </w:r>
      <w:proofErr w:type="spellStart"/>
      <w:r w:rsidRPr="002E10F6">
        <w:rPr>
          <w:lang w:val="en-GB" w:eastAsia="en-US"/>
        </w:rPr>
        <w:t>Rychlewski</w:t>
      </w:r>
      <w:proofErr w:type="spellEnd"/>
      <w:r w:rsidRPr="002E10F6">
        <w:rPr>
          <w:lang w:val="en-GB" w:eastAsia="en-US"/>
        </w:rPr>
        <w:t xml:space="preserve"> J. </w:t>
      </w:r>
      <w:proofErr w:type="spellStart"/>
      <w:r w:rsidRPr="002E10F6">
        <w:rPr>
          <w:lang w:val="en-GB" w:eastAsia="en-US"/>
        </w:rPr>
        <w:t>Modeling</w:t>
      </w:r>
      <w:proofErr w:type="spellEnd"/>
      <w:r w:rsidRPr="002E10F6">
        <w:rPr>
          <w:lang w:val="en-GB" w:eastAsia="en-US"/>
        </w:rPr>
        <w:t xml:space="preserve"> of purine derivatives transport across cell membranes based on their partition coefficient determination and quantum chemical calculations. </w:t>
      </w:r>
      <w:r w:rsidRPr="002E10F6">
        <w:rPr>
          <w:i/>
          <w:iCs/>
          <w:lang w:val="en-GB" w:eastAsia="en-US"/>
        </w:rPr>
        <w:t>J Med Chem</w:t>
      </w:r>
      <w:r w:rsidRPr="002E10F6">
        <w:rPr>
          <w:lang w:val="en-GB" w:eastAsia="en-US"/>
        </w:rPr>
        <w:t xml:space="preserve">. </w:t>
      </w:r>
      <w:r w:rsidRPr="002E10F6">
        <w:rPr>
          <w:b/>
          <w:bCs/>
          <w:lang w:val="en-GB" w:eastAsia="en-US"/>
        </w:rPr>
        <w:t>2005</w:t>
      </w:r>
      <w:r w:rsidR="001F7B58">
        <w:rPr>
          <w:lang w:val="en-GB" w:eastAsia="en-US"/>
        </w:rPr>
        <w:t xml:space="preserve">, </w:t>
      </w:r>
      <w:r w:rsidR="001F7B58" w:rsidRPr="001F7B58">
        <w:rPr>
          <w:lang w:val="en-GB" w:eastAsia="en-US"/>
        </w:rPr>
        <w:t>48</w:t>
      </w:r>
      <w:r w:rsidR="001F7B58">
        <w:rPr>
          <w:lang w:val="en-GB" w:eastAsia="en-US"/>
        </w:rPr>
        <w:t>(</w:t>
      </w:r>
      <w:r w:rsidR="001F7B58" w:rsidRPr="001F7B58">
        <w:rPr>
          <w:lang w:val="en-GB" w:eastAsia="en-US"/>
        </w:rPr>
        <w:t>13</w:t>
      </w:r>
      <w:r w:rsidR="001F7B58">
        <w:rPr>
          <w:lang w:val="en-GB" w:eastAsia="en-US"/>
        </w:rPr>
        <w:t>):</w:t>
      </w:r>
      <w:r w:rsidR="001F7B58" w:rsidRPr="001F7B58">
        <w:rPr>
          <w:lang w:val="en-GB" w:eastAsia="en-US"/>
        </w:rPr>
        <w:t>4482</w:t>
      </w:r>
      <w:r w:rsidR="001F7B58">
        <w:rPr>
          <w:lang w:val="en-GB" w:eastAsia="en-US"/>
        </w:rPr>
        <w:t>-</w:t>
      </w:r>
      <w:r w:rsidR="001F7B58" w:rsidRPr="001F7B58">
        <w:rPr>
          <w:lang w:val="en-GB" w:eastAsia="en-US"/>
        </w:rPr>
        <w:t>6</w:t>
      </w:r>
      <w:r w:rsidR="001F7B58">
        <w:rPr>
          <w:lang w:val="en-GB" w:eastAsia="en-US"/>
        </w:rPr>
        <w:t>.</w:t>
      </w:r>
      <w:r w:rsidRPr="002E10F6">
        <w:rPr>
          <w:lang w:val="en-GB" w:eastAsia="en-US"/>
        </w:rPr>
        <w:t xml:space="preserve"> </w:t>
      </w:r>
    </w:p>
    <w:p w14:paraId="3E5983DD" w14:textId="036E58C8" w:rsidR="002E10F6" w:rsidRPr="002E10F6" w:rsidRDefault="002E10F6" w:rsidP="002E10F6">
      <w:pPr>
        <w:rPr>
          <w:lang w:val="en-GB" w:eastAsia="en-US"/>
        </w:rPr>
      </w:pPr>
      <w:r w:rsidRPr="002E10F6">
        <w:rPr>
          <w:lang w:val="en-GB" w:eastAsia="en-US"/>
        </w:rPr>
        <w:t xml:space="preserve">11. </w:t>
      </w:r>
      <w:r w:rsidRPr="002E10F6">
        <w:rPr>
          <w:lang w:val="en-GB" w:eastAsia="en-US"/>
        </w:rPr>
        <w:tab/>
        <w:t xml:space="preserve">Markova L, </w:t>
      </w:r>
      <w:proofErr w:type="spellStart"/>
      <w:r w:rsidRPr="002E10F6">
        <w:rPr>
          <w:lang w:val="en-GB" w:eastAsia="en-US"/>
        </w:rPr>
        <w:t>Umek</w:t>
      </w:r>
      <w:proofErr w:type="spellEnd"/>
      <w:r w:rsidRPr="002E10F6">
        <w:rPr>
          <w:lang w:val="en-GB" w:eastAsia="en-US"/>
        </w:rPr>
        <w:t xml:space="preserve"> N, Horvat S, et al. Neurotoxicity of bupivacaine and liposome bupivacaine after sciatic nerve block in healthy and streptozotocin-induced diabetic mice. </w:t>
      </w:r>
      <w:r w:rsidRPr="002E10F6">
        <w:rPr>
          <w:i/>
          <w:iCs/>
          <w:lang w:val="en-GB" w:eastAsia="en-US"/>
        </w:rPr>
        <w:t>BMC Vet Res</w:t>
      </w:r>
      <w:r w:rsidRPr="002E10F6">
        <w:rPr>
          <w:lang w:val="en-GB" w:eastAsia="en-US"/>
        </w:rPr>
        <w:t xml:space="preserve">. </w:t>
      </w:r>
      <w:r w:rsidRPr="002E10F6">
        <w:rPr>
          <w:b/>
          <w:bCs/>
          <w:lang w:val="en-GB" w:eastAsia="en-US"/>
        </w:rPr>
        <w:t>2020</w:t>
      </w:r>
      <w:r w:rsidR="001F7B58">
        <w:rPr>
          <w:lang w:val="en-GB" w:eastAsia="en-US"/>
        </w:rPr>
        <w:t xml:space="preserve">, </w:t>
      </w:r>
      <w:r w:rsidR="001F7B58" w:rsidRPr="001F7B58">
        <w:rPr>
          <w:lang w:val="en-GB" w:eastAsia="en-US"/>
        </w:rPr>
        <w:t>16</w:t>
      </w:r>
      <w:r w:rsidR="001F7B58">
        <w:rPr>
          <w:lang w:val="en-GB" w:eastAsia="en-US"/>
        </w:rPr>
        <w:t>:</w:t>
      </w:r>
      <w:r w:rsidR="001F7B58" w:rsidRPr="001F7B58">
        <w:rPr>
          <w:lang w:val="en-GB" w:eastAsia="en-US"/>
        </w:rPr>
        <w:t>247</w:t>
      </w:r>
      <w:r w:rsidR="001F7B58">
        <w:rPr>
          <w:lang w:val="en-GB" w:eastAsia="en-US"/>
        </w:rPr>
        <w:t>.</w:t>
      </w:r>
    </w:p>
    <w:p w14:paraId="0B24926D" w14:textId="7FC59AA3" w:rsidR="002E10F6" w:rsidRPr="002E10F6" w:rsidRDefault="002E10F6" w:rsidP="002E10F6">
      <w:pPr>
        <w:rPr>
          <w:lang w:val="en-GB" w:eastAsia="en-US"/>
        </w:rPr>
      </w:pPr>
      <w:r w:rsidRPr="002E10F6">
        <w:rPr>
          <w:lang w:val="en-GB" w:eastAsia="en-US"/>
        </w:rPr>
        <w:lastRenderedPageBreak/>
        <w:t xml:space="preserve">12. </w:t>
      </w:r>
      <w:r w:rsidRPr="002E10F6">
        <w:rPr>
          <w:lang w:val="en-GB" w:eastAsia="en-US"/>
        </w:rPr>
        <w:tab/>
      </w:r>
      <w:proofErr w:type="spellStart"/>
      <w:r w:rsidRPr="002E10F6">
        <w:rPr>
          <w:lang w:val="en-GB" w:eastAsia="en-US"/>
        </w:rPr>
        <w:t>Schaftenaar</w:t>
      </w:r>
      <w:proofErr w:type="spellEnd"/>
      <w:r w:rsidRPr="002E10F6">
        <w:rPr>
          <w:lang w:val="en-GB" w:eastAsia="en-US"/>
        </w:rPr>
        <w:t xml:space="preserve"> G, </w:t>
      </w:r>
      <w:proofErr w:type="spellStart"/>
      <w:r w:rsidRPr="002E10F6">
        <w:rPr>
          <w:lang w:val="en-GB" w:eastAsia="en-US"/>
        </w:rPr>
        <w:t>Noordik</w:t>
      </w:r>
      <w:proofErr w:type="spellEnd"/>
      <w:r w:rsidRPr="002E10F6">
        <w:rPr>
          <w:lang w:val="en-GB" w:eastAsia="en-US"/>
        </w:rPr>
        <w:t xml:space="preserve"> JH. </w:t>
      </w:r>
      <w:proofErr w:type="spellStart"/>
      <w:r w:rsidRPr="002E10F6">
        <w:rPr>
          <w:lang w:val="en-GB" w:eastAsia="en-US"/>
        </w:rPr>
        <w:t>Molden</w:t>
      </w:r>
      <w:proofErr w:type="spellEnd"/>
      <w:r w:rsidRPr="002E10F6">
        <w:rPr>
          <w:lang w:val="en-GB" w:eastAsia="en-US"/>
        </w:rPr>
        <w:t xml:space="preserve">: a pre- and post-processing program for molecular and electronic structures. </w:t>
      </w:r>
      <w:r w:rsidRPr="002E10F6">
        <w:rPr>
          <w:i/>
          <w:iCs/>
          <w:lang w:val="en-GB" w:eastAsia="en-US"/>
        </w:rPr>
        <w:t xml:space="preserve">J </w:t>
      </w:r>
      <w:proofErr w:type="spellStart"/>
      <w:r w:rsidRPr="002E10F6">
        <w:rPr>
          <w:i/>
          <w:iCs/>
          <w:lang w:val="en-GB" w:eastAsia="en-US"/>
        </w:rPr>
        <w:t>Comput</w:t>
      </w:r>
      <w:proofErr w:type="spellEnd"/>
      <w:r w:rsidRPr="002E10F6">
        <w:rPr>
          <w:i/>
          <w:iCs/>
          <w:lang w:val="en-GB" w:eastAsia="en-US"/>
        </w:rPr>
        <w:t xml:space="preserve"> Aided Mol Des</w:t>
      </w:r>
      <w:r w:rsidRPr="002E10F6">
        <w:rPr>
          <w:lang w:val="en-GB" w:eastAsia="en-US"/>
        </w:rPr>
        <w:t xml:space="preserve">. </w:t>
      </w:r>
      <w:r w:rsidRPr="002E10F6">
        <w:rPr>
          <w:b/>
          <w:bCs/>
          <w:lang w:val="en-GB" w:eastAsia="en-US"/>
        </w:rPr>
        <w:t>2000</w:t>
      </w:r>
      <w:r w:rsidR="001F7B58">
        <w:rPr>
          <w:lang w:val="en-GB" w:eastAsia="en-US"/>
        </w:rPr>
        <w:t xml:space="preserve">, </w:t>
      </w:r>
      <w:r w:rsidRPr="002E10F6">
        <w:rPr>
          <w:lang w:val="en-GB" w:eastAsia="en-US"/>
        </w:rPr>
        <w:t>14(2):123-34.</w:t>
      </w:r>
    </w:p>
    <w:p w14:paraId="15120A9C" w14:textId="1CFCFCDD" w:rsidR="002E10F6" w:rsidRPr="002E10F6" w:rsidRDefault="002E10F6" w:rsidP="002E10F6">
      <w:pPr>
        <w:rPr>
          <w:lang w:val="en-GB" w:eastAsia="en-US"/>
        </w:rPr>
      </w:pPr>
      <w:r w:rsidRPr="002E10F6">
        <w:rPr>
          <w:lang w:val="en-GB" w:eastAsia="en-US"/>
        </w:rPr>
        <w:t xml:space="preserve">13. </w:t>
      </w:r>
      <w:r w:rsidRPr="002E10F6">
        <w:rPr>
          <w:lang w:val="en-GB" w:eastAsia="en-US"/>
        </w:rPr>
        <w:tab/>
        <w:t xml:space="preserve">Gaussian 16, Revision </w:t>
      </w:r>
      <w:r>
        <w:rPr>
          <w:lang w:val="en-GB" w:eastAsia="en-US"/>
        </w:rPr>
        <w:t>B</w:t>
      </w:r>
      <w:r w:rsidRPr="002E10F6">
        <w:rPr>
          <w:lang w:val="en-GB" w:eastAsia="en-US"/>
        </w:rPr>
        <w:t xml:space="preserve">.01, M. J. Frisch, G. W. Trucks, H. B. Schlegel, G. E. </w:t>
      </w:r>
      <w:proofErr w:type="spellStart"/>
      <w:r w:rsidRPr="002E10F6">
        <w:rPr>
          <w:lang w:val="en-GB" w:eastAsia="en-US"/>
        </w:rPr>
        <w:t>Scuseria</w:t>
      </w:r>
      <w:proofErr w:type="spellEnd"/>
      <w:r w:rsidRPr="002E10F6">
        <w:rPr>
          <w:lang w:val="en-GB" w:eastAsia="en-US"/>
        </w:rPr>
        <w:t xml:space="preserve">, M. A. Robb, J. R. Cheeseman, G. </w:t>
      </w:r>
      <w:proofErr w:type="spellStart"/>
      <w:r w:rsidRPr="002E10F6">
        <w:rPr>
          <w:lang w:val="en-GB" w:eastAsia="en-US"/>
        </w:rPr>
        <w:t>Scalmani</w:t>
      </w:r>
      <w:proofErr w:type="spellEnd"/>
      <w:r w:rsidRPr="002E10F6">
        <w:rPr>
          <w:lang w:val="en-GB" w:eastAsia="en-US"/>
        </w:rPr>
        <w:t xml:space="preserve">, V. Barone, G. A. </w:t>
      </w:r>
      <w:proofErr w:type="spellStart"/>
      <w:r w:rsidRPr="002E10F6">
        <w:rPr>
          <w:lang w:val="en-GB" w:eastAsia="en-US"/>
        </w:rPr>
        <w:t>Petersson</w:t>
      </w:r>
      <w:proofErr w:type="spellEnd"/>
      <w:r w:rsidRPr="002E10F6">
        <w:rPr>
          <w:lang w:val="en-GB" w:eastAsia="en-US"/>
        </w:rPr>
        <w:t xml:space="preserve">, H. </w:t>
      </w:r>
      <w:proofErr w:type="spellStart"/>
      <w:r w:rsidRPr="002E10F6">
        <w:rPr>
          <w:lang w:val="en-GB" w:eastAsia="en-US"/>
        </w:rPr>
        <w:t>Nakatsuji</w:t>
      </w:r>
      <w:proofErr w:type="spellEnd"/>
      <w:r w:rsidRPr="002E10F6">
        <w:rPr>
          <w:lang w:val="en-GB" w:eastAsia="en-US"/>
        </w:rPr>
        <w:t xml:space="preserve">, X. Li, M. </w:t>
      </w:r>
      <w:proofErr w:type="spellStart"/>
      <w:r w:rsidRPr="002E10F6">
        <w:rPr>
          <w:lang w:val="en-GB" w:eastAsia="en-US"/>
        </w:rPr>
        <w:t>Caricato</w:t>
      </w:r>
      <w:proofErr w:type="spellEnd"/>
      <w:r w:rsidRPr="002E10F6">
        <w:rPr>
          <w:lang w:val="en-GB" w:eastAsia="en-US"/>
        </w:rPr>
        <w:t xml:space="preserve">, A. V. </w:t>
      </w:r>
      <w:proofErr w:type="spellStart"/>
      <w:r w:rsidRPr="002E10F6">
        <w:rPr>
          <w:lang w:val="en-GB" w:eastAsia="en-US"/>
        </w:rPr>
        <w:t>Marenich</w:t>
      </w:r>
      <w:proofErr w:type="spellEnd"/>
      <w:r w:rsidRPr="002E10F6">
        <w:rPr>
          <w:lang w:val="en-GB" w:eastAsia="en-US"/>
        </w:rPr>
        <w:t xml:space="preserve">, J. </w:t>
      </w:r>
      <w:proofErr w:type="spellStart"/>
      <w:r w:rsidRPr="002E10F6">
        <w:rPr>
          <w:lang w:val="en-GB" w:eastAsia="en-US"/>
        </w:rPr>
        <w:t>Bloino</w:t>
      </w:r>
      <w:proofErr w:type="spellEnd"/>
      <w:r w:rsidRPr="002E10F6">
        <w:rPr>
          <w:lang w:val="en-GB" w:eastAsia="en-US"/>
        </w:rPr>
        <w:t xml:space="preserve">, B. G. </w:t>
      </w:r>
      <w:proofErr w:type="spellStart"/>
      <w:r w:rsidRPr="002E10F6">
        <w:rPr>
          <w:lang w:val="en-GB" w:eastAsia="en-US"/>
        </w:rPr>
        <w:t>Janesko</w:t>
      </w:r>
      <w:proofErr w:type="spellEnd"/>
      <w:r w:rsidRPr="002E10F6">
        <w:rPr>
          <w:lang w:val="en-GB" w:eastAsia="en-US"/>
        </w:rPr>
        <w:t xml:space="preserve">, R. </w:t>
      </w:r>
      <w:proofErr w:type="spellStart"/>
      <w:r w:rsidRPr="002E10F6">
        <w:rPr>
          <w:lang w:val="en-GB" w:eastAsia="en-US"/>
        </w:rPr>
        <w:t>Gomperts</w:t>
      </w:r>
      <w:proofErr w:type="spellEnd"/>
      <w:r w:rsidRPr="002E10F6">
        <w:rPr>
          <w:lang w:val="en-GB" w:eastAsia="en-US"/>
        </w:rPr>
        <w:t xml:space="preserve">, B. </w:t>
      </w:r>
      <w:proofErr w:type="spellStart"/>
      <w:r w:rsidRPr="002E10F6">
        <w:rPr>
          <w:lang w:val="en-GB" w:eastAsia="en-US"/>
        </w:rPr>
        <w:t>Mennucci</w:t>
      </w:r>
      <w:proofErr w:type="spellEnd"/>
      <w:r w:rsidRPr="002E10F6">
        <w:rPr>
          <w:lang w:val="en-GB" w:eastAsia="en-US"/>
        </w:rPr>
        <w:t xml:space="preserve">, H. P. </w:t>
      </w:r>
      <w:proofErr w:type="spellStart"/>
      <w:r w:rsidRPr="002E10F6">
        <w:rPr>
          <w:lang w:val="en-GB" w:eastAsia="en-US"/>
        </w:rPr>
        <w:t>Hratchian</w:t>
      </w:r>
      <w:proofErr w:type="spellEnd"/>
      <w:r w:rsidRPr="002E10F6">
        <w:rPr>
          <w:lang w:val="en-GB" w:eastAsia="en-US"/>
        </w:rPr>
        <w:t xml:space="preserve">, J. V. Ortiz, A. F. </w:t>
      </w:r>
      <w:proofErr w:type="spellStart"/>
      <w:r w:rsidRPr="002E10F6">
        <w:rPr>
          <w:lang w:val="en-GB" w:eastAsia="en-US"/>
        </w:rPr>
        <w:t>Izmaylov</w:t>
      </w:r>
      <w:proofErr w:type="spellEnd"/>
      <w:r w:rsidRPr="002E10F6">
        <w:rPr>
          <w:lang w:val="en-GB" w:eastAsia="en-US"/>
        </w:rPr>
        <w:t xml:space="preserve">, J. L. Sonnenberg, D. Williams-Young, F. Ding, F. </w:t>
      </w:r>
      <w:proofErr w:type="spellStart"/>
      <w:r w:rsidRPr="002E10F6">
        <w:rPr>
          <w:lang w:val="en-GB" w:eastAsia="en-US"/>
        </w:rPr>
        <w:t>Lipparini</w:t>
      </w:r>
      <w:proofErr w:type="spellEnd"/>
      <w:r w:rsidRPr="002E10F6">
        <w:rPr>
          <w:lang w:val="en-GB" w:eastAsia="en-US"/>
        </w:rPr>
        <w:t xml:space="preserve">, F. </w:t>
      </w:r>
      <w:proofErr w:type="spellStart"/>
      <w:r w:rsidRPr="002E10F6">
        <w:rPr>
          <w:lang w:val="en-GB" w:eastAsia="en-US"/>
        </w:rPr>
        <w:t>Egidi</w:t>
      </w:r>
      <w:proofErr w:type="spellEnd"/>
      <w:r w:rsidRPr="002E10F6">
        <w:rPr>
          <w:lang w:val="en-GB" w:eastAsia="en-US"/>
        </w:rPr>
        <w:t xml:space="preserve">, J. Goings, B. Peng, A. </w:t>
      </w:r>
      <w:proofErr w:type="spellStart"/>
      <w:r w:rsidRPr="002E10F6">
        <w:rPr>
          <w:lang w:val="en-GB" w:eastAsia="en-US"/>
        </w:rPr>
        <w:t>Petrone</w:t>
      </w:r>
      <w:proofErr w:type="spellEnd"/>
      <w:r w:rsidRPr="002E10F6">
        <w:rPr>
          <w:lang w:val="en-GB" w:eastAsia="en-US"/>
        </w:rPr>
        <w:t xml:space="preserve">, T. Henderson, D. Ranasinghe, V. G. </w:t>
      </w:r>
      <w:proofErr w:type="spellStart"/>
      <w:r w:rsidRPr="002E10F6">
        <w:rPr>
          <w:lang w:val="en-GB" w:eastAsia="en-US"/>
        </w:rPr>
        <w:t>Zakrzewski</w:t>
      </w:r>
      <w:proofErr w:type="spellEnd"/>
      <w:r w:rsidRPr="002E10F6">
        <w:rPr>
          <w:lang w:val="en-GB" w:eastAsia="en-US"/>
        </w:rPr>
        <w:t xml:space="preserve">, J. Gao, N. </w:t>
      </w:r>
      <w:proofErr w:type="spellStart"/>
      <w:r w:rsidRPr="002E10F6">
        <w:rPr>
          <w:lang w:val="en-GB" w:eastAsia="en-US"/>
        </w:rPr>
        <w:t>Rega</w:t>
      </w:r>
      <w:proofErr w:type="spellEnd"/>
      <w:r w:rsidRPr="002E10F6">
        <w:rPr>
          <w:lang w:val="en-GB" w:eastAsia="en-US"/>
        </w:rPr>
        <w:t xml:space="preserve">, G. Zheng, W. Liang, M. </w:t>
      </w:r>
      <w:proofErr w:type="spellStart"/>
      <w:r w:rsidRPr="002E10F6">
        <w:rPr>
          <w:lang w:val="en-GB" w:eastAsia="en-US"/>
        </w:rPr>
        <w:t>Hada</w:t>
      </w:r>
      <w:proofErr w:type="spellEnd"/>
      <w:r w:rsidRPr="002E10F6">
        <w:rPr>
          <w:lang w:val="en-GB" w:eastAsia="en-US"/>
        </w:rPr>
        <w:t xml:space="preserve">, M. </w:t>
      </w:r>
      <w:proofErr w:type="spellStart"/>
      <w:r w:rsidRPr="002E10F6">
        <w:rPr>
          <w:lang w:val="en-GB" w:eastAsia="en-US"/>
        </w:rPr>
        <w:t>Ehara</w:t>
      </w:r>
      <w:proofErr w:type="spellEnd"/>
      <w:r w:rsidRPr="002E10F6">
        <w:rPr>
          <w:lang w:val="en-GB" w:eastAsia="en-US"/>
        </w:rPr>
        <w:t xml:space="preserve">, K. Toyota, R. Fukuda, J. Hasegawa, M. Ishida, T. Nakajima, Y. Honda, O. Kitao, H. </w:t>
      </w:r>
      <w:proofErr w:type="spellStart"/>
      <w:r w:rsidRPr="002E10F6">
        <w:rPr>
          <w:lang w:val="en-GB" w:eastAsia="en-US"/>
        </w:rPr>
        <w:t>Nakai</w:t>
      </w:r>
      <w:proofErr w:type="spellEnd"/>
      <w:r w:rsidRPr="002E10F6">
        <w:rPr>
          <w:lang w:val="en-GB" w:eastAsia="en-US"/>
        </w:rPr>
        <w:t xml:space="preserve">, T. </w:t>
      </w:r>
      <w:proofErr w:type="spellStart"/>
      <w:r w:rsidRPr="002E10F6">
        <w:rPr>
          <w:lang w:val="en-GB" w:eastAsia="en-US"/>
        </w:rPr>
        <w:t>Vreven</w:t>
      </w:r>
      <w:proofErr w:type="spellEnd"/>
      <w:r w:rsidRPr="002E10F6">
        <w:rPr>
          <w:lang w:val="en-GB" w:eastAsia="en-US"/>
        </w:rPr>
        <w:t xml:space="preserve">, K. </w:t>
      </w:r>
      <w:proofErr w:type="spellStart"/>
      <w:r w:rsidRPr="002E10F6">
        <w:rPr>
          <w:lang w:val="en-GB" w:eastAsia="en-US"/>
        </w:rPr>
        <w:t>Throssell</w:t>
      </w:r>
      <w:proofErr w:type="spellEnd"/>
      <w:r w:rsidRPr="002E10F6">
        <w:rPr>
          <w:lang w:val="en-GB" w:eastAsia="en-US"/>
        </w:rPr>
        <w:t xml:space="preserve">, J. A. Montgomery, Jr., J. E. Peralta, F. </w:t>
      </w:r>
      <w:proofErr w:type="spellStart"/>
      <w:r w:rsidRPr="002E10F6">
        <w:rPr>
          <w:lang w:val="en-GB" w:eastAsia="en-US"/>
        </w:rPr>
        <w:t>Ogliaro</w:t>
      </w:r>
      <w:proofErr w:type="spellEnd"/>
      <w:r w:rsidRPr="002E10F6">
        <w:rPr>
          <w:lang w:val="en-GB" w:eastAsia="en-US"/>
        </w:rPr>
        <w:t xml:space="preserve">, M. J. </w:t>
      </w:r>
      <w:proofErr w:type="spellStart"/>
      <w:r w:rsidRPr="002E10F6">
        <w:rPr>
          <w:lang w:val="en-GB" w:eastAsia="en-US"/>
        </w:rPr>
        <w:t>Bearpark</w:t>
      </w:r>
      <w:proofErr w:type="spellEnd"/>
      <w:r w:rsidRPr="002E10F6">
        <w:rPr>
          <w:lang w:val="en-GB" w:eastAsia="en-US"/>
        </w:rPr>
        <w:t xml:space="preserve">, J. J. </w:t>
      </w:r>
      <w:proofErr w:type="spellStart"/>
      <w:r w:rsidRPr="002E10F6">
        <w:rPr>
          <w:lang w:val="en-GB" w:eastAsia="en-US"/>
        </w:rPr>
        <w:t>Heyd</w:t>
      </w:r>
      <w:proofErr w:type="spellEnd"/>
      <w:r w:rsidRPr="002E10F6">
        <w:rPr>
          <w:lang w:val="en-GB" w:eastAsia="en-US"/>
        </w:rPr>
        <w:t xml:space="preserve">, E. N. Brothers, K. N. </w:t>
      </w:r>
      <w:proofErr w:type="spellStart"/>
      <w:r w:rsidRPr="002E10F6">
        <w:rPr>
          <w:lang w:val="en-GB" w:eastAsia="en-US"/>
        </w:rPr>
        <w:t>Kudin</w:t>
      </w:r>
      <w:proofErr w:type="spellEnd"/>
      <w:r w:rsidRPr="002E10F6">
        <w:rPr>
          <w:lang w:val="en-GB" w:eastAsia="en-US"/>
        </w:rPr>
        <w:t xml:space="preserve">, V. N. </w:t>
      </w:r>
      <w:proofErr w:type="spellStart"/>
      <w:r w:rsidRPr="002E10F6">
        <w:rPr>
          <w:lang w:val="en-GB" w:eastAsia="en-US"/>
        </w:rPr>
        <w:t>Staroverov</w:t>
      </w:r>
      <w:proofErr w:type="spellEnd"/>
      <w:r w:rsidRPr="002E10F6">
        <w:rPr>
          <w:lang w:val="en-GB" w:eastAsia="en-US"/>
        </w:rPr>
        <w:t xml:space="preserve">, T. A. Keith, R. Kobayashi, J. Normand, K. </w:t>
      </w:r>
      <w:proofErr w:type="spellStart"/>
      <w:r w:rsidRPr="002E10F6">
        <w:rPr>
          <w:lang w:val="en-GB" w:eastAsia="en-US"/>
        </w:rPr>
        <w:t>Raghavachari</w:t>
      </w:r>
      <w:proofErr w:type="spellEnd"/>
      <w:r w:rsidRPr="002E10F6">
        <w:rPr>
          <w:lang w:val="en-GB" w:eastAsia="en-US"/>
        </w:rPr>
        <w:t xml:space="preserve">, A. P. Rendell, J. C. </w:t>
      </w:r>
      <w:proofErr w:type="spellStart"/>
      <w:r w:rsidRPr="002E10F6">
        <w:rPr>
          <w:lang w:val="en-GB" w:eastAsia="en-US"/>
        </w:rPr>
        <w:t>Burant</w:t>
      </w:r>
      <w:proofErr w:type="spellEnd"/>
      <w:r w:rsidRPr="002E10F6">
        <w:rPr>
          <w:lang w:val="en-GB" w:eastAsia="en-US"/>
        </w:rPr>
        <w:t xml:space="preserve">, S. S. Iyengar, J. </w:t>
      </w:r>
      <w:proofErr w:type="spellStart"/>
      <w:r w:rsidRPr="002E10F6">
        <w:rPr>
          <w:lang w:val="en-GB" w:eastAsia="en-US"/>
        </w:rPr>
        <w:t>Tomasi</w:t>
      </w:r>
      <w:proofErr w:type="spellEnd"/>
      <w:r w:rsidRPr="002E10F6">
        <w:rPr>
          <w:lang w:val="en-GB" w:eastAsia="en-US"/>
        </w:rPr>
        <w:t xml:space="preserve">, M. </w:t>
      </w:r>
      <w:proofErr w:type="spellStart"/>
      <w:r w:rsidRPr="002E10F6">
        <w:rPr>
          <w:lang w:val="en-GB" w:eastAsia="en-US"/>
        </w:rPr>
        <w:t>Cossi</w:t>
      </w:r>
      <w:proofErr w:type="spellEnd"/>
      <w:r w:rsidRPr="002E10F6">
        <w:rPr>
          <w:lang w:val="en-GB" w:eastAsia="en-US"/>
        </w:rPr>
        <w:t xml:space="preserve">, J. M. </w:t>
      </w:r>
      <w:proofErr w:type="spellStart"/>
      <w:r w:rsidRPr="002E10F6">
        <w:rPr>
          <w:lang w:val="en-GB" w:eastAsia="en-US"/>
        </w:rPr>
        <w:t>Millam</w:t>
      </w:r>
      <w:proofErr w:type="spellEnd"/>
      <w:r w:rsidRPr="002E10F6">
        <w:rPr>
          <w:lang w:val="en-GB" w:eastAsia="en-US"/>
        </w:rPr>
        <w:t xml:space="preserve">, M. </w:t>
      </w:r>
      <w:proofErr w:type="spellStart"/>
      <w:r w:rsidRPr="002E10F6">
        <w:rPr>
          <w:lang w:val="en-GB" w:eastAsia="en-US"/>
        </w:rPr>
        <w:t>Klene</w:t>
      </w:r>
      <w:proofErr w:type="spellEnd"/>
      <w:r w:rsidRPr="002E10F6">
        <w:rPr>
          <w:lang w:val="en-GB" w:eastAsia="en-US"/>
        </w:rPr>
        <w:t xml:space="preserve">, C. Adamo, R. </w:t>
      </w:r>
      <w:proofErr w:type="spellStart"/>
      <w:r w:rsidRPr="002E10F6">
        <w:rPr>
          <w:lang w:val="en-GB" w:eastAsia="en-US"/>
        </w:rPr>
        <w:t>Cammi</w:t>
      </w:r>
      <w:proofErr w:type="spellEnd"/>
      <w:r w:rsidRPr="002E10F6">
        <w:rPr>
          <w:lang w:val="en-GB" w:eastAsia="en-US"/>
        </w:rPr>
        <w:t xml:space="preserve">, J. W. </w:t>
      </w:r>
      <w:proofErr w:type="spellStart"/>
      <w:r w:rsidRPr="002E10F6">
        <w:rPr>
          <w:lang w:val="en-GB" w:eastAsia="en-US"/>
        </w:rPr>
        <w:t>Ochterski</w:t>
      </w:r>
      <w:proofErr w:type="spellEnd"/>
      <w:r w:rsidRPr="002E10F6">
        <w:rPr>
          <w:lang w:val="en-GB" w:eastAsia="en-US"/>
        </w:rPr>
        <w:t xml:space="preserve">, R. L. Martin, K. </w:t>
      </w:r>
      <w:proofErr w:type="spellStart"/>
      <w:r w:rsidRPr="002E10F6">
        <w:rPr>
          <w:lang w:val="en-GB" w:eastAsia="en-US"/>
        </w:rPr>
        <w:t>Morokuma</w:t>
      </w:r>
      <w:proofErr w:type="spellEnd"/>
      <w:r w:rsidRPr="002E10F6">
        <w:rPr>
          <w:lang w:val="en-GB" w:eastAsia="en-US"/>
        </w:rPr>
        <w:t xml:space="preserve">, O. Farkas, J. B. Foresman, and D. J. Fox, Gaussian, Inc., Wallingford CT, </w:t>
      </w:r>
      <w:r w:rsidRPr="001F7B58">
        <w:rPr>
          <w:b/>
          <w:bCs/>
          <w:lang w:val="en-GB" w:eastAsia="en-US"/>
        </w:rPr>
        <w:t>2016</w:t>
      </w:r>
      <w:r w:rsidRPr="002E10F6">
        <w:rPr>
          <w:lang w:val="en-GB" w:eastAsia="en-US"/>
        </w:rPr>
        <w:t>.</w:t>
      </w:r>
    </w:p>
    <w:p w14:paraId="702DC02F" w14:textId="69305F51" w:rsidR="002E10F6" w:rsidRPr="002E10F6" w:rsidRDefault="002E10F6" w:rsidP="002E10F6">
      <w:pPr>
        <w:rPr>
          <w:lang w:val="en-GB" w:eastAsia="en-US"/>
        </w:rPr>
      </w:pPr>
      <w:r w:rsidRPr="002E10F6">
        <w:rPr>
          <w:lang w:val="en-GB" w:eastAsia="en-US"/>
        </w:rPr>
        <w:t xml:space="preserve">14. </w:t>
      </w:r>
      <w:r w:rsidRPr="002E10F6">
        <w:rPr>
          <w:lang w:val="en-GB" w:eastAsia="en-US"/>
        </w:rPr>
        <w:tab/>
      </w:r>
      <w:proofErr w:type="spellStart"/>
      <w:r w:rsidRPr="002E10F6">
        <w:rPr>
          <w:lang w:val="en-GB" w:eastAsia="en-US"/>
        </w:rPr>
        <w:t>Miertuš</w:t>
      </w:r>
      <w:proofErr w:type="spellEnd"/>
      <w:r w:rsidRPr="002E10F6">
        <w:rPr>
          <w:lang w:val="en-GB" w:eastAsia="en-US"/>
        </w:rPr>
        <w:t xml:space="preserve"> S, </w:t>
      </w:r>
      <w:proofErr w:type="spellStart"/>
      <w:r w:rsidRPr="002E10F6">
        <w:rPr>
          <w:lang w:val="en-GB" w:eastAsia="en-US"/>
        </w:rPr>
        <w:t>Scrocco</w:t>
      </w:r>
      <w:proofErr w:type="spellEnd"/>
      <w:r w:rsidRPr="002E10F6">
        <w:rPr>
          <w:lang w:val="en-GB" w:eastAsia="en-US"/>
        </w:rPr>
        <w:t xml:space="preserve"> E, </w:t>
      </w:r>
      <w:proofErr w:type="spellStart"/>
      <w:r w:rsidRPr="002E10F6">
        <w:rPr>
          <w:lang w:val="en-GB" w:eastAsia="en-US"/>
        </w:rPr>
        <w:t>Tomasi</w:t>
      </w:r>
      <w:proofErr w:type="spellEnd"/>
      <w:r w:rsidRPr="002E10F6">
        <w:rPr>
          <w:lang w:val="en-GB" w:eastAsia="en-US"/>
        </w:rPr>
        <w:t xml:space="preserve"> J. Electrostatic interaction of a solute with a continuum. A direct </w:t>
      </w:r>
      <w:proofErr w:type="spellStart"/>
      <w:r w:rsidRPr="002E10F6">
        <w:rPr>
          <w:lang w:val="en-GB" w:eastAsia="en-US"/>
        </w:rPr>
        <w:t>utilizaion</w:t>
      </w:r>
      <w:proofErr w:type="spellEnd"/>
      <w:r w:rsidRPr="002E10F6">
        <w:rPr>
          <w:lang w:val="en-GB" w:eastAsia="en-US"/>
        </w:rPr>
        <w:t xml:space="preserve"> of AB initio molecular potentials for the prevision of solvent effects. </w:t>
      </w:r>
      <w:r w:rsidRPr="001F7B58">
        <w:rPr>
          <w:i/>
          <w:iCs/>
          <w:lang w:val="en-GB" w:eastAsia="en-US"/>
        </w:rPr>
        <w:t>Chem Phys</w:t>
      </w:r>
      <w:r w:rsidRPr="002E10F6">
        <w:rPr>
          <w:lang w:val="en-GB" w:eastAsia="en-US"/>
        </w:rPr>
        <w:t xml:space="preserve">. </w:t>
      </w:r>
      <w:r w:rsidRPr="001F7B58">
        <w:rPr>
          <w:b/>
          <w:bCs/>
          <w:lang w:val="en-GB" w:eastAsia="en-US"/>
        </w:rPr>
        <w:t>1981</w:t>
      </w:r>
      <w:r w:rsidR="001F7B58">
        <w:rPr>
          <w:lang w:val="en-GB" w:eastAsia="en-US"/>
        </w:rPr>
        <w:t xml:space="preserve">, </w:t>
      </w:r>
      <w:r w:rsidRPr="002E10F6">
        <w:rPr>
          <w:lang w:val="en-GB" w:eastAsia="en-US"/>
        </w:rPr>
        <w:t xml:space="preserve">55(1):117-29. </w:t>
      </w:r>
    </w:p>
    <w:p w14:paraId="2632D026" w14:textId="7FCFFD2B" w:rsidR="002E10F6" w:rsidRPr="002E10F6" w:rsidRDefault="002E10F6" w:rsidP="002E10F6">
      <w:pPr>
        <w:rPr>
          <w:lang w:val="en-GB" w:eastAsia="en-US"/>
        </w:rPr>
      </w:pPr>
      <w:r w:rsidRPr="002E10F6">
        <w:rPr>
          <w:lang w:val="en-GB" w:eastAsia="en-US"/>
        </w:rPr>
        <w:t xml:space="preserve">15. </w:t>
      </w:r>
      <w:r w:rsidRPr="002E10F6">
        <w:rPr>
          <w:lang w:val="en-GB" w:eastAsia="en-US"/>
        </w:rPr>
        <w:tab/>
      </w:r>
      <w:proofErr w:type="spellStart"/>
      <w:r w:rsidRPr="002E10F6">
        <w:rPr>
          <w:lang w:val="en-GB" w:eastAsia="en-US"/>
        </w:rPr>
        <w:t>Cossi</w:t>
      </w:r>
      <w:proofErr w:type="spellEnd"/>
      <w:r w:rsidRPr="002E10F6">
        <w:rPr>
          <w:lang w:val="en-GB" w:eastAsia="en-US"/>
        </w:rPr>
        <w:t xml:space="preserve"> M, </w:t>
      </w:r>
      <w:proofErr w:type="spellStart"/>
      <w:r w:rsidRPr="002E10F6">
        <w:rPr>
          <w:lang w:val="en-GB" w:eastAsia="en-US"/>
        </w:rPr>
        <w:t>Rega</w:t>
      </w:r>
      <w:proofErr w:type="spellEnd"/>
      <w:r w:rsidRPr="002E10F6">
        <w:rPr>
          <w:lang w:val="en-GB" w:eastAsia="en-US"/>
        </w:rPr>
        <w:t xml:space="preserve"> N, </w:t>
      </w:r>
      <w:proofErr w:type="spellStart"/>
      <w:r w:rsidRPr="002E10F6">
        <w:rPr>
          <w:lang w:val="en-GB" w:eastAsia="en-US"/>
        </w:rPr>
        <w:t>Scalmani</w:t>
      </w:r>
      <w:proofErr w:type="spellEnd"/>
      <w:r w:rsidRPr="002E10F6">
        <w:rPr>
          <w:lang w:val="en-GB" w:eastAsia="en-US"/>
        </w:rPr>
        <w:t xml:space="preserve"> G, Barone V. Energies, structures, and electronic properties of molecules in solution with the C-PCM solvation model. </w:t>
      </w:r>
      <w:r w:rsidRPr="001F7B58">
        <w:rPr>
          <w:i/>
          <w:iCs/>
          <w:lang w:val="en-GB" w:eastAsia="en-US"/>
        </w:rPr>
        <w:t xml:space="preserve">J </w:t>
      </w:r>
      <w:proofErr w:type="spellStart"/>
      <w:r w:rsidRPr="001F7B58">
        <w:rPr>
          <w:i/>
          <w:iCs/>
          <w:lang w:val="en-GB" w:eastAsia="en-US"/>
        </w:rPr>
        <w:t>Comput</w:t>
      </w:r>
      <w:proofErr w:type="spellEnd"/>
      <w:r w:rsidRPr="001F7B58">
        <w:rPr>
          <w:i/>
          <w:iCs/>
          <w:lang w:val="en-GB" w:eastAsia="en-US"/>
        </w:rPr>
        <w:t xml:space="preserve"> Chem</w:t>
      </w:r>
      <w:r w:rsidRPr="002E10F6">
        <w:rPr>
          <w:lang w:val="en-GB" w:eastAsia="en-US"/>
        </w:rPr>
        <w:t xml:space="preserve">. </w:t>
      </w:r>
      <w:r w:rsidRPr="001F7B58">
        <w:rPr>
          <w:b/>
          <w:bCs/>
          <w:lang w:val="en-GB" w:eastAsia="en-US"/>
        </w:rPr>
        <w:t>2003</w:t>
      </w:r>
      <w:r w:rsidR="001F7B58">
        <w:rPr>
          <w:lang w:val="en-GB" w:eastAsia="en-US"/>
        </w:rPr>
        <w:t xml:space="preserve">, </w:t>
      </w:r>
      <w:r w:rsidRPr="002E10F6">
        <w:rPr>
          <w:lang w:val="en-GB" w:eastAsia="en-US"/>
        </w:rPr>
        <w:t xml:space="preserve">24(6):669-81. </w:t>
      </w:r>
    </w:p>
    <w:p w14:paraId="06680C10" w14:textId="37A63F1D" w:rsidR="002E10F6" w:rsidRPr="002E10F6" w:rsidRDefault="002E10F6" w:rsidP="002E10F6">
      <w:pPr>
        <w:rPr>
          <w:lang w:val="en-GB" w:eastAsia="en-US"/>
        </w:rPr>
      </w:pPr>
      <w:r w:rsidRPr="002E10F6">
        <w:rPr>
          <w:lang w:val="en-GB" w:eastAsia="en-US"/>
        </w:rPr>
        <w:t xml:space="preserve">16. </w:t>
      </w:r>
      <w:r w:rsidRPr="002E10F6">
        <w:rPr>
          <w:lang w:val="en-GB" w:eastAsia="en-US"/>
        </w:rPr>
        <w:tab/>
      </w:r>
      <w:proofErr w:type="spellStart"/>
      <w:r w:rsidRPr="002E10F6">
        <w:rPr>
          <w:lang w:val="en-GB" w:eastAsia="en-US"/>
        </w:rPr>
        <w:t>Marenich</w:t>
      </w:r>
      <w:proofErr w:type="spellEnd"/>
      <w:r w:rsidRPr="002E10F6">
        <w:rPr>
          <w:lang w:val="en-GB" w:eastAsia="en-US"/>
        </w:rPr>
        <w:t xml:space="preserve"> A V, Cramer CJ, </w:t>
      </w:r>
      <w:proofErr w:type="spellStart"/>
      <w:r w:rsidRPr="002E10F6">
        <w:rPr>
          <w:lang w:val="en-GB" w:eastAsia="en-US"/>
        </w:rPr>
        <w:t>Truhlar</w:t>
      </w:r>
      <w:proofErr w:type="spellEnd"/>
      <w:r w:rsidRPr="002E10F6">
        <w:rPr>
          <w:lang w:val="en-GB" w:eastAsia="en-US"/>
        </w:rPr>
        <w:t xml:space="preserve"> DG. Universal solvation model based on solute electron density and on a continuum model of the solvent defined by the bulk dielectric constant and atomic surface tensions. </w:t>
      </w:r>
      <w:r w:rsidRPr="001F7B58">
        <w:rPr>
          <w:i/>
          <w:iCs/>
          <w:lang w:val="en-GB" w:eastAsia="en-US"/>
        </w:rPr>
        <w:t>J Phys Chem B</w:t>
      </w:r>
      <w:r w:rsidRPr="002E10F6">
        <w:rPr>
          <w:lang w:val="en-GB" w:eastAsia="en-US"/>
        </w:rPr>
        <w:t xml:space="preserve">. </w:t>
      </w:r>
      <w:r w:rsidRPr="001F7B58">
        <w:rPr>
          <w:b/>
          <w:bCs/>
          <w:lang w:val="en-GB" w:eastAsia="en-US"/>
        </w:rPr>
        <w:t>2009</w:t>
      </w:r>
      <w:r w:rsidR="001F7B58">
        <w:rPr>
          <w:lang w:val="en-GB" w:eastAsia="en-US"/>
        </w:rPr>
        <w:t xml:space="preserve">, </w:t>
      </w:r>
      <w:r w:rsidRPr="002E10F6">
        <w:rPr>
          <w:lang w:val="en-GB" w:eastAsia="en-US"/>
        </w:rPr>
        <w:t xml:space="preserve">113(18):6378-96. </w:t>
      </w:r>
    </w:p>
    <w:p w14:paraId="60A37583" w14:textId="69D00933" w:rsidR="002E10F6" w:rsidRPr="002E10F6" w:rsidRDefault="002E10F6" w:rsidP="002E10F6">
      <w:pPr>
        <w:rPr>
          <w:lang w:val="en-GB" w:eastAsia="en-US"/>
        </w:rPr>
      </w:pPr>
      <w:r w:rsidRPr="002E10F6">
        <w:rPr>
          <w:lang w:val="en-GB" w:eastAsia="en-US"/>
        </w:rPr>
        <w:t xml:space="preserve">17. </w:t>
      </w:r>
      <w:r w:rsidRPr="002E10F6">
        <w:rPr>
          <w:lang w:val="en-GB" w:eastAsia="en-US"/>
        </w:rPr>
        <w:tab/>
      </w:r>
      <w:proofErr w:type="spellStart"/>
      <w:r w:rsidRPr="002E10F6">
        <w:rPr>
          <w:lang w:val="en-GB" w:eastAsia="en-US"/>
        </w:rPr>
        <w:t>Pignatello</w:t>
      </w:r>
      <w:proofErr w:type="spellEnd"/>
      <w:r w:rsidRPr="002E10F6">
        <w:rPr>
          <w:lang w:val="en-GB" w:eastAsia="en-US"/>
        </w:rPr>
        <w:t xml:space="preserve"> R, </w:t>
      </w:r>
      <w:proofErr w:type="spellStart"/>
      <w:r w:rsidRPr="002E10F6">
        <w:rPr>
          <w:lang w:val="en-GB" w:eastAsia="en-US"/>
        </w:rPr>
        <w:t>Musumeci</w:t>
      </w:r>
      <w:proofErr w:type="spellEnd"/>
      <w:r w:rsidRPr="002E10F6">
        <w:rPr>
          <w:lang w:val="en-GB" w:eastAsia="en-US"/>
        </w:rPr>
        <w:t xml:space="preserve"> T, Basile L, Carbone C, Puglisi G. </w:t>
      </w:r>
      <w:proofErr w:type="spellStart"/>
      <w:r w:rsidRPr="002E10F6">
        <w:rPr>
          <w:lang w:val="en-GB" w:eastAsia="en-US"/>
        </w:rPr>
        <w:t>Biomembrane</w:t>
      </w:r>
      <w:proofErr w:type="spellEnd"/>
      <w:r w:rsidRPr="002E10F6">
        <w:rPr>
          <w:lang w:val="en-GB" w:eastAsia="en-US"/>
        </w:rPr>
        <w:t xml:space="preserve"> models and drug-</w:t>
      </w:r>
      <w:proofErr w:type="spellStart"/>
      <w:r w:rsidRPr="002E10F6">
        <w:rPr>
          <w:lang w:val="en-GB" w:eastAsia="en-US"/>
        </w:rPr>
        <w:t>biomembrane</w:t>
      </w:r>
      <w:proofErr w:type="spellEnd"/>
      <w:r w:rsidRPr="002E10F6">
        <w:rPr>
          <w:lang w:val="en-GB" w:eastAsia="en-US"/>
        </w:rPr>
        <w:t xml:space="preserve"> interaction studies: Involvement in drug design and development. </w:t>
      </w:r>
      <w:r w:rsidRPr="001F7B58">
        <w:rPr>
          <w:i/>
          <w:iCs/>
          <w:lang w:val="en-GB" w:eastAsia="en-US"/>
        </w:rPr>
        <w:t xml:space="preserve">J Pharm </w:t>
      </w:r>
      <w:proofErr w:type="spellStart"/>
      <w:r w:rsidRPr="001F7B58">
        <w:rPr>
          <w:i/>
          <w:iCs/>
          <w:lang w:val="en-GB" w:eastAsia="en-US"/>
        </w:rPr>
        <w:t>Bioallied</w:t>
      </w:r>
      <w:proofErr w:type="spellEnd"/>
      <w:r w:rsidRPr="001F7B58">
        <w:rPr>
          <w:i/>
          <w:iCs/>
          <w:lang w:val="en-GB" w:eastAsia="en-US"/>
        </w:rPr>
        <w:t xml:space="preserve"> Sci</w:t>
      </w:r>
      <w:r w:rsidRPr="002E10F6">
        <w:rPr>
          <w:lang w:val="en-GB" w:eastAsia="en-US"/>
        </w:rPr>
        <w:t xml:space="preserve">. </w:t>
      </w:r>
      <w:r w:rsidRPr="001F7B58">
        <w:rPr>
          <w:b/>
          <w:bCs/>
          <w:lang w:val="en-GB" w:eastAsia="en-US"/>
        </w:rPr>
        <w:t>2011</w:t>
      </w:r>
      <w:r w:rsidR="001F7B58">
        <w:rPr>
          <w:lang w:val="en-GB" w:eastAsia="en-US"/>
        </w:rPr>
        <w:t xml:space="preserve">, </w:t>
      </w:r>
      <w:r w:rsidRPr="002E10F6">
        <w:rPr>
          <w:lang w:val="en-GB" w:eastAsia="en-US"/>
        </w:rPr>
        <w:t xml:space="preserve">3(1):4-14. </w:t>
      </w:r>
    </w:p>
    <w:p w14:paraId="79E0092A" w14:textId="77777777" w:rsidR="002E10F6" w:rsidRPr="002E10F6" w:rsidRDefault="002E10F6" w:rsidP="002E10F6">
      <w:pPr>
        <w:rPr>
          <w:lang w:val="en-GB" w:eastAsia="en-US"/>
        </w:rPr>
      </w:pPr>
      <w:r w:rsidRPr="002E10F6">
        <w:rPr>
          <w:lang w:val="en-GB" w:eastAsia="en-US"/>
        </w:rPr>
        <w:t xml:space="preserve">18. </w:t>
      </w:r>
      <w:r w:rsidRPr="002E10F6">
        <w:rPr>
          <w:lang w:val="en-GB" w:eastAsia="en-US"/>
        </w:rPr>
        <w:tab/>
        <w:t xml:space="preserve">Ritter J, Flower R, Henderson G, Rang H. Rang &amp; Dale’s Pharmacology, 8th Edition. 8th </w:t>
      </w:r>
      <w:proofErr w:type="spellStart"/>
      <w:r w:rsidRPr="002E10F6">
        <w:rPr>
          <w:lang w:val="en-GB" w:eastAsia="en-US"/>
        </w:rPr>
        <w:t>Editio</w:t>
      </w:r>
      <w:proofErr w:type="spellEnd"/>
      <w:r w:rsidRPr="002E10F6">
        <w:rPr>
          <w:lang w:val="en-GB" w:eastAsia="en-US"/>
        </w:rPr>
        <w:t xml:space="preserve">. Churchill Livingstone; </w:t>
      </w:r>
      <w:r w:rsidRPr="001F7B58">
        <w:rPr>
          <w:b/>
          <w:bCs/>
          <w:lang w:val="en-GB" w:eastAsia="en-US"/>
        </w:rPr>
        <w:t>2015</w:t>
      </w:r>
      <w:r w:rsidRPr="002E10F6">
        <w:rPr>
          <w:lang w:val="en-GB" w:eastAsia="en-US"/>
        </w:rPr>
        <w:t>.</w:t>
      </w:r>
    </w:p>
    <w:p w14:paraId="22CC83A6" w14:textId="104AA53E" w:rsidR="002E10F6" w:rsidRPr="002E10F6" w:rsidRDefault="002E10F6" w:rsidP="002E10F6">
      <w:pPr>
        <w:rPr>
          <w:lang w:val="en-GB" w:eastAsia="en-US"/>
        </w:rPr>
      </w:pPr>
      <w:r w:rsidRPr="002E10F6">
        <w:rPr>
          <w:lang w:val="en-GB" w:eastAsia="en-US"/>
        </w:rPr>
        <w:t xml:space="preserve">19. </w:t>
      </w:r>
      <w:r w:rsidRPr="002E10F6">
        <w:rPr>
          <w:lang w:val="en-GB" w:eastAsia="en-US"/>
        </w:rPr>
        <w:tab/>
        <w:t xml:space="preserve">Schutz CN, </w:t>
      </w:r>
      <w:proofErr w:type="spellStart"/>
      <w:r w:rsidRPr="002E10F6">
        <w:rPr>
          <w:lang w:val="en-GB" w:eastAsia="en-US"/>
        </w:rPr>
        <w:t>Warshel</w:t>
      </w:r>
      <w:proofErr w:type="spellEnd"/>
      <w:r w:rsidRPr="002E10F6">
        <w:rPr>
          <w:lang w:val="en-GB" w:eastAsia="en-US"/>
        </w:rPr>
        <w:t xml:space="preserve"> A. What </w:t>
      </w:r>
      <w:proofErr w:type="gramStart"/>
      <w:r w:rsidRPr="002E10F6">
        <w:rPr>
          <w:lang w:val="en-GB" w:eastAsia="en-US"/>
        </w:rPr>
        <w:t>are</w:t>
      </w:r>
      <w:proofErr w:type="gramEnd"/>
      <w:r w:rsidRPr="002E10F6">
        <w:rPr>
          <w:lang w:val="en-GB" w:eastAsia="en-US"/>
        </w:rPr>
        <w:t xml:space="preserve"> the dielectric “constants” of proteins and how to validate electrostatic models? </w:t>
      </w:r>
      <w:r w:rsidRPr="001F7B58">
        <w:rPr>
          <w:i/>
          <w:iCs/>
          <w:lang w:val="en-GB" w:eastAsia="en-US"/>
        </w:rPr>
        <w:t xml:space="preserve">Proteins Struct </w:t>
      </w:r>
      <w:proofErr w:type="spellStart"/>
      <w:r w:rsidRPr="001F7B58">
        <w:rPr>
          <w:i/>
          <w:iCs/>
          <w:lang w:val="en-GB" w:eastAsia="en-US"/>
        </w:rPr>
        <w:t>Funct</w:t>
      </w:r>
      <w:proofErr w:type="spellEnd"/>
      <w:r w:rsidRPr="001F7B58">
        <w:rPr>
          <w:i/>
          <w:iCs/>
          <w:lang w:val="en-GB" w:eastAsia="en-US"/>
        </w:rPr>
        <w:t xml:space="preserve"> Genet</w:t>
      </w:r>
      <w:r w:rsidRPr="002E10F6">
        <w:rPr>
          <w:lang w:val="en-GB" w:eastAsia="en-US"/>
        </w:rPr>
        <w:t xml:space="preserve">. </w:t>
      </w:r>
      <w:r w:rsidRPr="001F7B58">
        <w:rPr>
          <w:b/>
          <w:bCs/>
          <w:lang w:val="en-GB" w:eastAsia="en-US"/>
        </w:rPr>
        <w:t>2001</w:t>
      </w:r>
      <w:r w:rsidR="001F7B58">
        <w:rPr>
          <w:lang w:val="en-GB" w:eastAsia="en-US"/>
        </w:rPr>
        <w:t xml:space="preserve">, </w:t>
      </w:r>
      <w:r w:rsidRPr="002E10F6">
        <w:rPr>
          <w:lang w:val="en-GB" w:eastAsia="en-US"/>
        </w:rPr>
        <w:t xml:space="preserve">44(4):400-17. </w:t>
      </w:r>
    </w:p>
    <w:p w14:paraId="1AE346A8" w14:textId="63B6F8CA" w:rsidR="002E10F6" w:rsidRPr="002E10F6" w:rsidRDefault="002E10F6" w:rsidP="002E10F6">
      <w:pPr>
        <w:rPr>
          <w:lang w:val="en-GB" w:eastAsia="en-US"/>
        </w:rPr>
      </w:pPr>
      <w:r w:rsidRPr="002E10F6">
        <w:rPr>
          <w:lang w:val="en-GB" w:eastAsia="en-US"/>
        </w:rPr>
        <w:lastRenderedPageBreak/>
        <w:t>2</w:t>
      </w:r>
      <w:r w:rsidR="0012033D">
        <w:rPr>
          <w:lang w:val="en-GB" w:eastAsia="en-US"/>
        </w:rPr>
        <w:t>0</w:t>
      </w:r>
      <w:r w:rsidRPr="002E10F6">
        <w:rPr>
          <w:lang w:val="en-GB" w:eastAsia="en-US"/>
        </w:rPr>
        <w:t xml:space="preserve">. </w:t>
      </w:r>
      <w:r w:rsidRPr="002E10F6">
        <w:rPr>
          <w:lang w:val="en-GB" w:eastAsia="en-US"/>
        </w:rPr>
        <w:tab/>
      </w:r>
      <w:proofErr w:type="spellStart"/>
      <w:r w:rsidRPr="002E10F6">
        <w:rPr>
          <w:lang w:val="en-GB" w:eastAsia="en-US"/>
        </w:rPr>
        <w:t>Boronat</w:t>
      </w:r>
      <w:proofErr w:type="spellEnd"/>
      <w:r w:rsidRPr="002E10F6">
        <w:rPr>
          <w:lang w:val="en-GB" w:eastAsia="en-US"/>
        </w:rPr>
        <w:t xml:space="preserve"> López A, </w:t>
      </w:r>
      <w:proofErr w:type="spellStart"/>
      <w:r w:rsidRPr="002E10F6">
        <w:rPr>
          <w:lang w:val="en-GB" w:eastAsia="en-US"/>
        </w:rPr>
        <w:t>Peñarrocha</w:t>
      </w:r>
      <w:proofErr w:type="spellEnd"/>
      <w:r w:rsidRPr="002E10F6">
        <w:rPr>
          <w:lang w:val="en-GB" w:eastAsia="en-US"/>
        </w:rPr>
        <w:t xml:space="preserve"> </w:t>
      </w:r>
      <w:proofErr w:type="spellStart"/>
      <w:r w:rsidRPr="002E10F6">
        <w:rPr>
          <w:lang w:val="en-GB" w:eastAsia="en-US"/>
        </w:rPr>
        <w:t>Diago</w:t>
      </w:r>
      <w:proofErr w:type="spellEnd"/>
      <w:r w:rsidRPr="002E10F6">
        <w:rPr>
          <w:lang w:val="en-GB" w:eastAsia="en-US"/>
        </w:rPr>
        <w:t xml:space="preserve"> M. Failure of locoregional </w:t>
      </w:r>
      <w:proofErr w:type="spellStart"/>
      <w:r w:rsidRPr="002E10F6">
        <w:rPr>
          <w:lang w:val="en-GB" w:eastAsia="en-US"/>
        </w:rPr>
        <w:t>anesthesia</w:t>
      </w:r>
      <w:proofErr w:type="spellEnd"/>
      <w:r w:rsidRPr="002E10F6">
        <w:rPr>
          <w:lang w:val="en-GB" w:eastAsia="en-US"/>
        </w:rPr>
        <w:t xml:space="preserve"> in dental practice. Review of the literature. </w:t>
      </w:r>
      <w:r w:rsidRPr="001F7B58">
        <w:rPr>
          <w:i/>
          <w:iCs/>
          <w:lang w:val="en-GB" w:eastAsia="en-US"/>
        </w:rPr>
        <w:t xml:space="preserve">Med Oral </w:t>
      </w:r>
      <w:proofErr w:type="spellStart"/>
      <w:r w:rsidRPr="001F7B58">
        <w:rPr>
          <w:i/>
          <w:iCs/>
          <w:lang w:val="en-GB" w:eastAsia="en-US"/>
        </w:rPr>
        <w:t>Patol</w:t>
      </w:r>
      <w:proofErr w:type="spellEnd"/>
      <w:r w:rsidRPr="001F7B58">
        <w:rPr>
          <w:i/>
          <w:iCs/>
          <w:lang w:val="en-GB" w:eastAsia="en-US"/>
        </w:rPr>
        <w:t xml:space="preserve"> Oral Cir </w:t>
      </w:r>
      <w:proofErr w:type="spellStart"/>
      <w:r w:rsidRPr="001F7B58">
        <w:rPr>
          <w:i/>
          <w:iCs/>
          <w:lang w:val="en-GB" w:eastAsia="en-US"/>
        </w:rPr>
        <w:t>Bucal</w:t>
      </w:r>
      <w:proofErr w:type="spellEnd"/>
      <w:r w:rsidRPr="002E10F6">
        <w:rPr>
          <w:lang w:val="en-GB" w:eastAsia="en-US"/>
        </w:rPr>
        <w:t xml:space="preserve">. </w:t>
      </w:r>
      <w:r w:rsidRPr="001F7B58">
        <w:rPr>
          <w:b/>
          <w:bCs/>
          <w:lang w:val="en-GB" w:eastAsia="en-US"/>
        </w:rPr>
        <w:t>2006</w:t>
      </w:r>
      <w:r w:rsidR="001F7B58">
        <w:rPr>
          <w:lang w:val="en-GB" w:eastAsia="en-US"/>
        </w:rPr>
        <w:t xml:space="preserve">, </w:t>
      </w:r>
      <w:r w:rsidRPr="002E10F6">
        <w:rPr>
          <w:lang w:val="en-GB" w:eastAsia="en-US"/>
        </w:rPr>
        <w:t>11(6</w:t>
      </w:r>
      <w:proofErr w:type="gramStart"/>
      <w:r w:rsidRPr="002E10F6">
        <w:rPr>
          <w:lang w:val="en-GB" w:eastAsia="en-US"/>
        </w:rPr>
        <w:t>):E</w:t>
      </w:r>
      <w:proofErr w:type="gramEnd"/>
      <w:r w:rsidRPr="002E10F6">
        <w:rPr>
          <w:lang w:val="en-GB" w:eastAsia="en-US"/>
        </w:rPr>
        <w:t>510-E513.</w:t>
      </w:r>
    </w:p>
    <w:p w14:paraId="1C1A5C39" w14:textId="6C27D018" w:rsidR="002E10F6" w:rsidRPr="002E10F6" w:rsidRDefault="002E10F6" w:rsidP="002E10F6">
      <w:pPr>
        <w:rPr>
          <w:lang w:val="en-GB" w:eastAsia="en-US"/>
        </w:rPr>
      </w:pPr>
      <w:r w:rsidRPr="002E10F6">
        <w:rPr>
          <w:lang w:val="en-GB" w:eastAsia="en-US"/>
        </w:rPr>
        <w:t>2</w:t>
      </w:r>
      <w:r w:rsidR="0012033D">
        <w:rPr>
          <w:lang w:val="en-GB" w:eastAsia="en-US"/>
        </w:rPr>
        <w:t>1</w:t>
      </w:r>
      <w:r w:rsidRPr="002E10F6">
        <w:rPr>
          <w:lang w:val="en-GB" w:eastAsia="en-US"/>
        </w:rPr>
        <w:t xml:space="preserve">. </w:t>
      </w:r>
      <w:r w:rsidRPr="002E10F6">
        <w:rPr>
          <w:lang w:val="en-GB" w:eastAsia="en-US"/>
        </w:rPr>
        <w:tab/>
      </w:r>
      <w:proofErr w:type="spellStart"/>
      <w:r w:rsidRPr="002E10F6">
        <w:rPr>
          <w:lang w:val="en-GB" w:eastAsia="en-US"/>
        </w:rPr>
        <w:t>Potocnik</w:t>
      </w:r>
      <w:proofErr w:type="spellEnd"/>
      <w:r w:rsidRPr="002E10F6">
        <w:rPr>
          <w:lang w:val="en-GB" w:eastAsia="en-US"/>
        </w:rPr>
        <w:t xml:space="preserve"> I, </w:t>
      </w:r>
      <w:proofErr w:type="spellStart"/>
      <w:r w:rsidRPr="002E10F6">
        <w:rPr>
          <w:lang w:val="en-GB" w:eastAsia="en-US"/>
        </w:rPr>
        <w:t>Bajrović</w:t>
      </w:r>
      <w:proofErr w:type="spellEnd"/>
      <w:r w:rsidRPr="002E10F6">
        <w:rPr>
          <w:lang w:val="en-GB" w:eastAsia="en-US"/>
        </w:rPr>
        <w:t xml:space="preserve"> F. Failure of inferior alveolar nerve block in endodontics. </w:t>
      </w:r>
      <w:proofErr w:type="spellStart"/>
      <w:r w:rsidRPr="001F7B58">
        <w:rPr>
          <w:i/>
          <w:iCs/>
          <w:lang w:val="en-GB" w:eastAsia="en-US"/>
        </w:rPr>
        <w:t>Endod</w:t>
      </w:r>
      <w:proofErr w:type="spellEnd"/>
      <w:r w:rsidRPr="001F7B58">
        <w:rPr>
          <w:i/>
          <w:iCs/>
          <w:lang w:val="en-GB" w:eastAsia="en-US"/>
        </w:rPr>
        <w:t xml:space="preserve"> Dent </w:t>
      </w:r>
      <w:proofErr w:type="spellStart"/>
      <w:r w:rsidRPr="001F7B58">
        <w:rPr>
          <w:i/>
          <w:iCs/>
          <w:lang w:val="en-GB" w:eastAsia="en-US"/>
        </w:rPr>
        <w:t>Traumatol</w:t>
      </w:r>
      <w:proofErr w:type="spellEnd"/>
      <w:r w:rsidRPr="002E10F6">
        <w:rPr>
          <w:lang w:val="en-GB" w:eastAsia="en-US"/>
        </w:rPr>
        <w:t xml:space="preserve">. </w:t>
      </w:r>
      <w:r w:rsidRPr="001F7B58">
        <w:rPr>
          <w:b/>
          <w:bCs/>
          <w:lang w:val="en-GB" w:eastAsia="en-US"/>
        </w:rPr>
        <w:t>1999</w:t>
      </w:r>
      <w:r w:rsidR="001F7B58">
        <w:rPr>
          <w:lang w:val="en-GB" w:eastAsia="en-US"/>
        </w:rPr>
        <w:t xml:space="preserve">, </w:t>
      </w:r>
      <w:r w:rsidRPr="002E10F6">
        <w:rPr>
          <w:lang w:val="en-GB" w:eastAsia="en-US"/>
        </w:rPr>
        <w:t>15(6):247-51.</w:t>
      </w:r>
    </w:p>
    <w:p w14:paraId="3A50AB3C" w14:textId="6BFD154F" w:rsidR="002E10F6" w:rsidRPr="002E10F6" w:rsidRDefault="002E10F6" w:rsidP="002E10F6">
      <w:pPr>
        <w:rPr>
          <w:lang w:val="en-GB" w:eastAsia="en-US"/>
        </w:rPr>
      </w:pPr>
      <w:r w:rsidRPr="002E10F6">
        <w:rPr>
          <w:lang w:val="en-GB" w:eastAsia="en-US"/>
        </w:rPr>
        <w:t>2</w:t>
      </w:r>
      <w:r w:rsidR="0012033D">
        <w:rPr>
          <w:lang w:val="en-GB" w:eastAsia="en-US"/>
        </w:rPr>
        <w:t>2</w:t>
      </w:r>
      <w:r w:rsidRPr="002E10F6">
        <w:rPr>
          <w:lang w:val="en-GB" w:eastAsia="en-US"/>
        </w:rPr>
        <w:t xml:space="preserve">. </w:t>
      </w:r>
      <w:r w:rsidRPr="002E10F6">
        <w:rPr>
          <w:lang w:val="en-GB" w:eastAsia="en-US"/>
        </w:rPr>
        <w:tab/>
        <w:t xml:space="preserve">Ueno T, Tsuchiya H, </w:t>
      </w:r>
      <w:proofErr w:type="spellStart"/>
      <w:r w:rsidRPr="002E10F6">
        <w:rPr>
          <w:lang w:val="en-GB" w:eastAsia="en-US"/>
        </w:rPr>
        <w:t>Mizogami</w:t>
      </w:r>
      <w:proofErr w:type="spellEnd"/>
      <w:r w:rsidRPr="002E10F6">
        <w:rPr>
          <w:lang w:val="en-GB" w:eastAsia="en-US"/>
        </w:rPr>
        <w:t xml:space="preserve"> M, Takakura K. Local </w:t>
      </w:r>
      <w:proofErr w:type="spellStart"/>
      <w:r w:rsidRPr="002E10F6">
        <w:rPr>
          <w:lang w:val="en-GB" w:eastAsia="en-US"/>
        </w:rPr>
        <w:t>anesthetic</w:t>
      </w:r>
      <w:proofErr w:type="spellEnd"/>
      <w:r w:rsidRPr="002E10F6">
        <w:rPr>
          <w:lang w:val="en-GB" w:eastAsia="en-US"/>
        </w:rPr>
        <w:t xml:space="preserve"> failure associated with inflammation: verification of the acidosis mechanism and the hypothetic participation of inflammatory </w:t>
      </w:r>
      <w:proofErr w:type="spellStart"/>
      <w:r w:rsidRPr="002E10F6">
        <w:rPr>
          <w:lang w:val="en-GB" w:eastAsia="en-US"/>
        </w:rPr>
        <w:t>peroxynitrite</w:t>
      </w:r>
      <w:proofErr w:type="spellEnd"/>
      <w:r w:rsidRPr="002E10F6">
        <w:rPr>
          <w:lang w:val="en-GB" w:eastAsia="en-US"/>
        </w:rPr>
        <w:t xml:space="preserve">. </w:t>
      </w:r>
      <w:r w:rsidRPr="001F7B58">
        <w:rPr>
          <w:i/>
          <w:iCs/>
          <w:lang w:val="en-GB" w:eastAsia="en-US"/>
        </w:rPr>
        <w:t xml:space="preserve">J </w:t>
      </w:r>
      <w:proofErr w:type="spellStart"/>
      <w:r w:rsidRPr="001F7B58">
        <w:rPr>
          <w:i/>
          <w:iCs/>
          <w:lang w:val="en-GB" w:eastAsia="en-US"/>
        </w:rPr>
        <w:t>Inflamm</w:t>
      </w:r>
      <w:proofErr w:type="spellEnd"/>
      <w:r w:rsidRPr="001F7B58">
        <w:rPr>
          <w:i/>
          <w:iCs/>
          <w:lang w:val="en-GB" w:eastAsia="en-US"/>
        </w:rPr>
        <w:t xml:space="preserve"> Res</w:t>
      </w:r>
      <w:r w:rsidRPr="002E10F6">
        <w:rPr>
          <w:lang w:val="en-GB" w:eastAsia="en-US"/>
        </w:rPr>
        <w:t xml:space="preserve">. </w:t>
      </w:r>
      <w:r w:rsidRPr="001F7B58">
        <w:rPr>
          <w:b/>
          <w:bCs/>
          <w:lang w:val="en-GB" w:eastAsia="en-US"/>
        </w:rPr>
        <w:t>2008</w:t>
      </w:r>
      <w:r w:rsidR="001F7B58">
        <w:rPr>
          <w:lang w:val="en-GB" w:eastAsia="en-US"/>
        </w:rPr>
        <w:t xml:space="preserve">, </w:t>
      </w:r>
      <w:r w:rsidRPr="002E10F6">
        <w:rPr>
          <w:lang w:val="en-GB" w:eastAsia="en-US"/>
        </w:rPr>
        <w:t>1:41-8.</w:t>
      </w:r>
    </w:p>
    <w:p w14:paraId="43C5DCF0" w14:textId="52FB02B7" w:rsidR="002E10F6" w:rsidRPr="002E10F6" w:rsidRDefault="002E10F6" w:rsidP="002E10F6">
      <w:pPr>
        <w:rPr>
          <w:lang w:val="en-GB" w:eastAsia="en-US"/>
        </w:rPr>
      </w:pPr>
      <w:r w:rsidRPr="002E10F6">
        <w:rPr>
          <w:lang w:val="en-GB" w:eastAsia="en-US"/>
        </w:rPr>
        <w:t>2</w:t>
      </w:r>
      <w:r w:rsidR="0012033D">
        <w:rPr>
          <w:lang w:val="en-GB" w:eastAsia="en-US"/>
        </w:rPr>
        <w:t>3</w:t>
      </w:r>
      <w:r w:rsidRPr="002E10F6">
        <w:rPr>
          <w:lang w:val="en-GB" w:eastAsia="en-US"/>
        </w:rPr>
        <w:t xml:space="preserve">. </w:t>
      </w:r>
      <w:r w:rsidRPr="002E10F6">
        <w:rPr>
          <w:lang w:val="en-GB" w:eastAsia="en-US"/>
        </w:rPr>
        <w:tab/>
      </w:r>
      <w:proofErr w:type="spellStart"/>
      <w:r w:rsidRPr="002E10F6">
        <w:rPr>
          <w:lang w:val="en-GB" w:eastAsia="en-US"/>
        </w:rPr>
        <w:t>Punnia</w:t>
      </w:r>
      <w:proofErr w:type="spellEnd"/>
      <w:r w:rsidRPr="002E10F6">
        <w:rPr>
          <w:lang w:val="en-GB" w:eastAsia="en-US"/>
        </w:rPr>
        <w:t xml:space="preserve">-Moorthy A. Evaluation of pH changes in inflammation of the subcutaneous air pouch lining in the rat, induced by carrageenan, </w:t>
      </w:r>
      <w:proofErr w:type="gramStart"/>
      <w:r w:rsidRPr="002E10F6">
        <w:rPr>
          <w:lang w:val="en-GB" w:eastAsia="en-US"/>
        </w:rPr>
        <w:t>dextran</w:t>
      </w:r>
      <w:proofErr w:type="gramEnd"/>
      <w:r w:rsidRPr="002E10F6">
        <w:rPr>
          <w:lang w:val="en-GB" w:eastAsia="en-US"/>
        </w:rPr>
        <w:t xml:space="preserve"> and Staphylococcus aureus. </w:t>
      </w:r>
      <w:r w:rsidRPr="001F7B58">
        <w:rPr>
          <w:i/>
          <w:iCs/>
          <w:lang w:val="en-GB" w:eastAsia="en-US"/>
        </w:rPr>
        <w:t xml:space="preserve">J Oral </w:t>
      </w:r>
      <w:proofErr w:type="spellStart"/>
      <w:r w:rsidRPr="001F7B58">
        <w:rPr>
          <w:i/>
          <w:iCs/>
          <w:lang w:val="en-GB" w:eastAsia="en-US"/>
        </w:rPr>
        <w:t>Pathol</w:t>
      </w:r>
      <w:proofErr w:type="spellEnd"/>
      <w:r w:rsidRPr="001F7B58">
        <w:rPr>
          <w:i/>
          <w:iCs/>
          <w:lang w:val="en-GB" w:eastAsia="en-US"/>
        </w:rPr>
        <w:t>.</w:t>
      </w:r>
      <w:r w:rsidRPr="002E10F6">
        <w:rPr>
          <w:lang w:val="en-GB" w:eastAsia="en-US"/>
        </w:rPr>
        <w:t xml:space="preserve"> </w:t>
      </w:r>
      <w:r w:rsidRPr="001F7B58">
        <w:rPr>
          <w:b/>
          <w:bCs/>
          <w:lang w:val="en-GB" w:eastAsia="en-US"/>
        </w:rPr>
        <w:t>1987</w:t>
      </w:r>
      <w:r w:rsidR="001F7B58">
        <w:rPr>
          <w:lang w:val="en-GB" w:eastAsia="en-US"/>
        </w:rPr>
        <w:t xml:space="preserve">, </w:t>
      </w:r>
      <w:r w:rsidRPr="002E10F6">
        <w:rPr>
          <w:lang w:val="en-GB" w:eastAsia="en-US"/>
        </w:rPr>
        <w:t>16(1):36-44.</w:t>
      </w:r>
    </w:p>
    <w:p w14:paraId="18B9A940" w14:textId="13A49076" w:rsidR="002E10F6" w:rsidRPr="002E10F6" w:rsidRDefault="002E10F6" w:rsidP="002E10F6">
      <w:pPr>
        <w:rPr>
          <w:lang w:val="en-GB" w:eastAsia="en-US"/>
        </w:rPr>
      </w:pPr>
      <w:r w:rsidRPr="002E10F6">
        <w:rPr>
          <w:lang w:val="en-GB" w:eastAsia="en-US"/>
        </w:rPr>
        <w:t>2</w:t>
      </w:r>
      <w:r w:rsidR="0012033D">
        <w:rPr>
          <w:lang w:val="en-GB" w:eastAsia="en-US"/>
        </w:rPr>
        <w:t>4</w:t>
      </w:r>
      <w:r w:rsidRPr="002E10F6">
        <w:rPr>
          <w:lang w:val="en-GB" w:eastAsia="en-US"/>
        </w:rPr>
        <w:t xml:space="preserve">. </w:t>
      </w:r>
      <w:r w:rsidRPr="002E10F6">
        <w:rPr>
          <w:lang w:val="en-GB" w:eastAsia="en-US"/>
        </w:rPr>
        <w:tab/>
        <w:t xml:space="preserve">Caldwell PC. Studies on the internal pH of large muscle and nerve fibres. </w:t>
      </w:r>
      <w:r w:rsidRPr="001F7B58">
        <w:rPr>
          <w:i/>
          <w:iCs/>
          <w:lang w:val="en-GB" w:eastAsia="en-US"/>
        </w:rPr>
        <w:t>J Physiol</w:t>
      </w:r>
      <w:r w:rsidRPr="002E10F6">
        <w:rPr>
          <w:lang w:val="en-GB" w:eastAsia="en-US"/>
        </w:rPr>
        <w:t xml:space="preserve">. </w:t>
      </w:r>
      <w:r w:rsidRPr="001F7B58">
        <w:rPr>
          <w:b/>
          <w:bCs/>
          <w:lang w:val="en-GB" w:eastAsia="en-US"/>
        </w:rPr>
        <w:t>1958</w:t>
      </w:r>
      <w:r w:rsidR="001F7B58">
        <w:rPr>
          <w:lang w:val="en-GB" w:eastAsia="en-US"/>
        </w:rPr>
        <w:t xml:space="preserve">, </w:t>
      </w:r>
      <w:r w:rsidRPr="002E10F6">
        <w:rPr>
          <w:lang w:val="en-GB" w:eastAsia="en-US"/>
        </w:rPr>
        <w:t xml:space="preserve">142(1):22-62. </w:t>
      </w:r>
    </w:p>
    <w:p w14:paraId="259EA95C" w14:textId="5690E64B" w:rsidR="002E10F6" w:rsidRPr="002E10F6" w:rsidRDefault="002E10F6" w:rsidP="002E10F6">
      <w:pPr>
        <w:rPr>
          <w:lang w:val="en-GB" w:eastAsia="en-US"/>
        </w:rPr>
      </w:pPr>
      <w:r w:rsidRPr="002E10F6">
        <w:rPr>
          <w:lang w:val="en-GB" w:eastAsia="en-US"/>
        </w:rPr>
        <w:t>2</w:t>
      </w:r>
      <w:r w:rsidR="0012033D">
        <w:rPr>
          <w:lang w:val="en-GB" w:eastAsia="en-US"/>
        </w:rPr>
        <w:t>5</w:t>
      </w:r>
      <w:r w:rsidRPr="002E10F6">
        <w:rPr>
          <w:lang w:val="en-GB" w:eastAsia="en-US"/>
        </w:rPr>
        <w:t xml:space="preserve">. </w:t>
      </w:r>
      <w:r w:rsidRPr="002E10F6">
        <w:rPr>
          <w:lang w:val="en-GB" w:eastAsia="en-US"/>
        </w:rPr>
        <w:tab/>
        <w:t xml:space="preserve">Madshus IH. Regulation of intracellular pH in eukaryotic cells. </w:t>
      </w:r>
      <w:proofErr w:type="spellStart"/>
      <w:r w:rsidRPr="001F7B58">
        <w:rPr>
          <w:i/>
          <w:iCs/>
          <w:lang w:val="en-GB" w:eastAsia="en-US"/>
        </w:rPr>
        <w:t>Biochem</w:t>
      </w:r>
      <w:proofErr w:type="spellEnd"/>
      <w:r w:rsidRPr="001F7B58">
        <w:rPr>
          <w:i/>
          <w:iCs/>
          <w:lang w:val="en-GB" w:eastAsia="en-US"/>
        </w:rPr>
        <w:t xml:space="preserve"> J</w:t>
      </w:r>
      <w:r w:rsidRPr="002E10F6">
        <w:rPr>
          <w:lang w:val="en-GB" w:eastAsia="en-US"/>
        </w:rPr>
        <w:t xml:space="preserve">. </w:t>
      </w:r>
      <w:r w:rsidRPr="001F7B58">
        <w:rPr>
          <w:b/>
          <w:bCs/>
          <w:lang w:val="en-GB" w:eastAsia="en-US"/>
        </w:rPr>
        <w:t>1988</w:t>
      </w:r>
      <w:r w:rsidR="001F7B58">
        <w:rPr>
          <w:lang w:val="en-GB" w:eastAsia="en-US"/>
        </w:rPr>
        <w:t xml:space="preserve">, </w:t>
      </w:r>
      <w:r w:rsidRPr="002E10F6">
        <w:rPr>
          <w:lang w:val="en-GB" w:eastAsia="en-US"/>
        </w:rPr>
        <w:t xml:space="preserve">250(1):1-8. </w:t>
      </w:r>
    </w:p>
    <w:p w14:paraId="52D3EF3C" w14:textId="21602DE9" w:rsidR="002E10F6" w:rsidRPr="002E10F6" w:rsidRDefault="002E10F6" w:rsidP="002E10F6">
      <w:pPr>
        <w:rPr>
          <w:lang w:val="en-GB" w:eastAsia="en-US"/>
        </w:rPr>
      </w:pPr>
      <w:r w:rsidRPr="002E10F6">
        <w:rPr>
          <w:lang w:val="en-GB" w:eastAsia="en-US"/>
        </w:rPr>
        <w:t>2</w:t>
      </w:r>
      <w:r w:rsidR="0012033D">
        <w:rPr>
          <w:lang w:val="en-GB" w:eastAsia="en-US"/>
        </w:rPr>
        <w:t>6</w:t>
      </w:r>
      <w:r w:rsidRPr="002E10F6">
        <w:rPr>
          <w:lang w:val="en-GB" w:eastAsia="en-US"/>
        </w:rPr>
        <w:t xml:space="preserve">. </w:t>
      </w:r>
      <w:r w:rsidRPr="002E10F6">
        <w:rPr>
          <w:lang w:val="en-GB" w:eastAsia="en-US"/>
        </w:rPr>
        <w:tab/>
        <w:t xml:space="preserve">Gupta S, Kumar A, Sharma AK, Purohit J, Narula JS. Sodium bicarbonate: an adjunct to painless palatal </w:t>
      </w:r>
      <w:proofErr w:type="spellStart"/>
      <w:r w:rsidRPr="002E10F6">
        <w:rPr>
          <w:lang w:val="en-GB" w:eastAsia="en-US"/>
        </w:rPr>
        <w:t>anesthesia</w:t>
      </w:r>
      <w:proofErr w:type="spellEnd"/>
      <w:r w:rsidRPr="002E10F6">
        <w:rPr>
          <w:lang w:val="en-GB" w:eastAsia="en-US"/>
        </w:rPr>
        <w:t xml:space="preserve">. </w:t>
      </w:r>
      <w:r w:rsidRPr="001F7B58">
        <w:rPr>
          <w:i/>
          <w:iCs/>
          <w:lang w:val="en-GB" w:eastAsia="en-US"/>
        </w:rPr>
        <w:t xml:space="preserve">Oral </w:t>
      </w:r>
      <w:proofErr w:type="spellStart"/>
      <w:r w:rsidRPr="001F7B58">
        <w:rPr>
          <w:i/>
          <w:iCs/>
          <w:lang w:val="en-GB" w:eastAsia="en-US"/>
        </w:rPr>
        <w:t>Maxillofac</w:t>
      </w:r>
      <w:proofErr w:type="spellEnd"/>
      <w:r w:rsidRPr="001F7B58">
        <w:rPr>
          <w:i/>
          <w:iCs/>
          <w:lang w:val="en-GB" w:eastAsia="en-US"/>
        </w:rPr>
        <w:t xml:space="preserve"> Surg</w:t>
      </w:r>
      <w:r w:rsidRPr="002E10F6">
        <w:rPr>
          <w:lang w:val="en-GB" w:eastAsia="en-US"/>
        </w:rPr>
        <w:t xml:space="preserve">. </w:t>
      </w:r>
      <w:r w:rsidRPr="001F7B58">
        <w:rPr>
          <w:b/>
          <w:bCs/>
          <w:lang w:val="en-GB" w:eastAsia="en-US"/>
        </w:rPr>
        <w:t>2018</w:t>
      </w:r>
      <w:r w:rsidR="001F7B58">
        <w:rPr>
          <w:lang w:val="en-GB" w:eastAsia="en-US"/>
        </w:rPr>
        <w:t xml:space="preserve">, </w:t>
      </w:r>
      <w:r w:rsidRPr="002E10F6">
        <w:rPr>
          <w:lang w:val="en-GB" w:eastAsia="en-US"/>
        </w:rPr>
        <w:t xml:space="preserve">22(4):451-5. </w:t>
      </w:r>
    </w:p>
    <w:p w14:paraId="278DAF35" w14:textId="5788DEEF" w:rsidR="002E10F6" w:rsidRPr="002E10F6" w:rsidRDefault="002E10F6" w:rsidP="002E10F6">
      <w:pPr>
        <w:rPr>
          <w:lang w:val="en-GB" w:eastAsia="en-US"/>
        </w:rPr>
      </w:pPr>
      <w:r w:rsidRPr="002E10F6">
        <w:rPr>
          <w:lang w:val="en-GB" w:eastAsia="en-US"/>
        </w:rPr>
        <w:t>2</w:t>
      </w:r>
      <w:r w:rsidR="0012033D">
        <w:rPr>
          <w:lang w:val="en-GB" w:eastAsia="en-US"/>
        </w:rPr>
        <w:t>7</w:t>
      </w:r>
      <w:r w:rsidRPr="002E10F6">
        <w:rPr>
          <w:lang w:val="en-GB" w:eastAsia="en-US"/>
        </w:rPr>
        <w:t xml:space="preserve">. </w:t>
      </w:r>
      <w:r w:rsidRPr="002E10F6">
        <w:rPr>
          <w:lang w:val="en-GB" w:eastAsia="en-US"/>
        </w:rPr>
        <w:tab/>
        <w:t xml:space="preserve">Guo J, Yin K, Roges R, </w:t>
      </w:r>
      <w:proofErr w:type="spellStart"/>
      <w:r w:rsidRPr="002E10F6">
        <w:rPr>
          <w:lang w:val="en-GB" w:eastAsia="en-US"/>
        </w:rPr>
        <w:t>Enciso</w:t>
      </w:r>
      <w:proofErr w:type="spellEnd"/>
      <w:r w:rsidRPr="002E10F6">
        <w:rPr>
          <w:lang w:val="en-GB" w:eastAsia="en-US"/>
        </w:rPr>
        <w:t xml:space="preserve"> R. Efficacy of sodium bicarbonate buffered versus non-buffered lidocaine with epinephrine in inferior alveolar nerve block: A meta-analysis. </w:t>
      </w:r>
      <w:r w:rsidRPr="001F7B58">
        <w:rPr>
          <w:i/>
          <w:iCs/>
          <w:lang w:val="en-GB" w:eastAsia="en-US"/>
        </w:rPr>
        <w:t xml:space="preserve">J Dent </w:t>
      </w:r>
      <w:proofErr w:type="spellStart"/>
      <w:r w:rsidRPr="001F7B58">
        <w:rPr>
          <w:i/>
          <w:iCs/>
          <w:lang w:val="en-GB" w:eastAsia="en-US"/>
        </w:rPr>
        <w:t>Anesth</w:t>
      </w:r>
      <w:proofErr w:type="spellEnd"/>
      <w:r w:rsidRPr="001F7B58">
        <w:rPr>
          <w:i/>
          <w:iCs/>
          <w:lang w:val="en-GB" w:eastAsia="en-US"/>
        </w:rPr>
        <w:t xml:space="preserve"> pain Med</w:t>
      </w:r>
      <w:r w:rsidRPr="002E10F6">
        <w:rPr>
          <w:lang w:val="en-GB" w:eastAsia="en-US"/>
        </w:rPr>
        <w:t xml:space="preserve">. </w:t>
      </w:r>
      <w:r w:rsidRPr="001F7B58">
        <w:rPr>
          <w:b/>
          <w:bCs/>
          <w:lang w:val="en-GB" w:eastAsia="en-US"/>
        </w:rPr>
        <w:t>2018</w:t>
      </w:r>
      <w:r w:rsidR="001F7B58">
        <w:rPr>
          <w:lang w:val="en-GB" w:eastAsia="en-US"/>
        </w:rPr>
        <w:t xml:space="preserve">, </w:t>
      </w:r>
      <w:r w:rsidRPr="002E10F6">
        <w:rPr>
          <w:lang w:val="en-GB" w:eastAsia="en-US"/>
        </w:rPr>
        <w:t xml:space="preserve">18(3):129-42. </w:t>
      </w:r>
    </w:p>
    <w:p w14:paraId="01875900" w14:textId="558FC640" w:rsidR="002E10F6" w:rsidRPr="002E10F6" w:rsidRDefault="002E10F6" w:rsidP="002E10F6">
      <w:pPr>
        <w:rPr>
          <w:lang w:val="en-GB" w:eastAsia="en-US"/>
        </w:rPr>
      </w:pPr>
      <w:r w:rsidRPr="002E10F6">
        <w:rPr>
          <w:lang w:val="en-GB" w:eastAsia="en-US"/>
        </w:rPr>
        <w:t>2</w:t>
      </w:r>
      <w:r w:rsidR="0012033D">
        <w:rPr>
          <w:lang w:val="en-GB" w:eastAsia="en-US"/>
        </w:rPr>
        <w:t>8</w:t>
      </w:r>
      <w:r w:rsidRPr="002E10F6">
        <w:rPr>
          <w:lang w:val="en-GB" w:eastAsia="en-US"/>
        </w:rPr>
        <w:t xml:space="preserve">. </w:t>
      </w:r>
      <w:r w:rsidRPr="002E10F6">
        <w:rPr>
          <w:lang w:val="en-GB" w:eastAsia="en-US"/>
        </w:rPr>
        <w:tab/>
      </w:r>
      <w:proofErr w:type="spellStart"/>
      <w:r w:rsidRPr="002E10F6">
        <w:rPr>
          <w:lang w:val="en-GB" w:eastAsia="en-US"/>
        </w:rPr>
        <w:t>Bailard</w:t>
      </w:r>
      <w:proofErr w:type="spellEnd"/>
      <w:r w:rsidRPr="002E10F6">
        <w:rPr>
          <w:lang w:val="en-GB" w:eastAsia="en-US"/>
        </w:rPr>
        <w:t xml:space="preserve"> NS, Ortiz J, Flores RA. Additives to local </w:t>
      </w:r>
      <w:proofErr w:type="spellStart"/>
      <w:r w:rsidRPr="002E10F6">
        <w:rPr>
          <w:lang w:val="en-GB" w:eastAsia="en-US"/>
        </w:rPr>
        <w:t>anesthetics</w:t>
      </w:r>
      <w:proofErr w:type="spellEnd"/>
      <w:r w:rsidRPr="002E10F6">
        <w:rPr>
          <w:lang w:val="en-GB" w:eastAsia="en-US"/>
        </w:rPr>
        <w:t xml:space="preserve"> for peripheral nerve blocks: Evidence, limitations, and recommendations. </w:t>
      </w:r>
      <w:r w:rsidRPr="001F7B58">
        <w:rPr>
          <w:i/>
          <w:iCs/>
          <w:lang w:val="en-GB" w:eastAsia="en-US"/>
        </w:rPr>
        <w:t>Am J Heal Pharm</w:t>
      </w:r>
      <w:r w:rsidRPr="002E10F6">
        <w:rPr>
          <w:lang w:val="en-GB" w:eastAsia="en-US"/>
        </w:rPr>
        <w:t xml:space="preserve">. </w:t>
      </w:r>
      <w:r w:rsidRPr="001F7B58">
        <w:rPr>
          <w:b/>
          <w:bCs/>
          <w:lang w:val="en-GB" w:eastAsia="en-US"/>
        </w:rPr>
        <w:t>2014</w:t>
      </w:r>
      <w:r w:rsidR="001F7B58">
        <w:rPr>
          <w:lang w:val="en-GB" w:eastAsia="en-US"/>
        </w:rPr>
        <w:t xml:space="preserve">, </w:t>
      </w:r>
      <w:r w:rsidRPr="002E10F6">
        <w:rPr>
          <w:lang w:val="en-GB" w:eastAsia="en-US"/>
        </w:rPr>
        <w:t xml:space="preserve">71(5):373-85. </w:t>
      </w:r>
    </w:p>
    <w:p w14:paraId="406E192F" w14:textId="38F69224" w:rsidR="002E10F6" w:rsidRDefault="0012033D" w:rsidP="002E10F6">
      <w:pPr>
        <w:rPr>
          <w:lang w:val="en-GB" w:eastAsia="en-US"/>
        </w:rPr>
      </w:pPr>
      <w:r>
        <w:rPr>
          <w:lang w:val="en-GB" w:eastAsia="en-US"/>
        </w:rPr>
        <w:t>29</w:t>
      </w:r>
      <w:r w:rsidR="002E10F6" w:rsidRPr="002E10F6">
        <w:rPr>
          <w:lang w:val="en-GB" w:eastAsia="en-US"/>
        </w:rPr>
        <w:t xml:space="preserve">. </w:t>
      </w:r>
      <w:r w:rsidR="002E10F6" w:rsidRPr="002E10F6">
        <w:rPr>
          <w:lang w:val="en-GB" w:eastAsia="en-US"/>
        </w:rPr>
        <w:tab/>
        <w:t xml:space="preserve">Huang AL, Vita JA. Effects of systemic inflammation on endothelium-dependent vasodilation. </w:t>
      </w:r>
      <w:r w:rsidR="002E10F6" w:rsidRPr="001F7B58">
        <w:rPr>
          <w:i/>
          <w:iCs/>
          <w:lang w:val="en-GB" w:eastAsia="en-US"/>
        </w:rPr>
        <w:t>Trends Cardiovasc Med</w:t>
      </w:r>
      <w:r w:rsidR="002E10F6" w:rsidRPr="002E10F6">
        <w:rPr>
          <w:lang w:val="en-GB" w:eastAsia="en-US"/>
        </w:rPr>
        <w:t xml:space="preserve">. </w:t>
      </w:r>
      <w:r w:rsidR="002E10F6" w:rsidRPr="001F7B58">
        <w:rPr>
          <w:b/>
          <w:bCs/>
          <w:lang w:val="en-GB" w:eastAsia="en-US"/>
        </w:rPr>
        <w:t>2006</w:t>
      </w:r>
      <w:r w:rsidR="001F7B58">
        <w:rPr>
          <w:lang w:val="en-GB" w:eastAsia="en-US"/>
        </w:rPr>
        <w:t xml:space="preserve">, </w:t>
      </w:r>
      <w:r w:rsidR="001F7B58" w:rsidRPr="001F7B58">
        <w:rPr>
          <w:lang w:val="en-GB" w:eastAsia="en-US"/>
        </w:rPr>
        <w:t xml:space="preserve">16(1): 15–20. </w:t>
      </w:r>
      <w:r w:rsidR="002E10F6" w:rsidRPr="002E10F6">
        <w:rPr>
          <w:lang w:val="en-GB" w:eastAsia="en-US"/>
        </w:rPr>
        <w:t xml:space="preserve"> </w:t>
      </w:r>
    </w:p>
    <w:p w14:paraId="5E19A34A" w14:textId="6EFDDE57" w:rsidR="0012033D" w:rsidRPr="002E10F6" w:rsidRDefault="0012033D" w:rsidP="0012033D">
      <w:pPr>
        <w:rPr>
          <w:lang w:val="en-GB" w:eastAsia="en-US"/>
        </w:rPr>
      </w:pPr>
      <w:r>
        <w:rPr>
          <w:lang w:val="en-GB" w:eastAsia="en-US"/>
        </w:rPr>
        <w:t>3</w:t>
      </w:r>
      <w:r>
        <w:rPr>
          <w:lang w:val="en-GB" w:eastAsia="en-US"/>
        </w:rPr>
        <w:t>0</w:t>
      </w:r>
      <w:r w:rsidRPr="002E10F6">
        <w:rPr>
          <w:lang w:val="en-GB" w:eastAsia="en-US"/>
        </w:rPr>
        <w:t xml:space="preserve">. </w:t>
      </w:r>
      <w:r w:rsidRPr="002E10F6">
        <w:rPr>
          <w:lang w:val="en-GB" w:eastAsia="en-US"/>
        </w:rPr>
        <w:tab/>
        <w:t xml:space="preserve">Van Der </w:t>
      </w:r>
      <w:proofErr w:type="spellStart"/>
      <w:r w:rsidRPr="002E10F6">
        <w:rPr>
          <w:lang w:val="en-GB" w:eastAsia="en-US"/>
        </w:rPr>
        <w:t>Spoel</w:t>
      </w:r>
      <w:proofErr w:type="spellEnd"/>
      <w:r w:rsidRPr="002E10F6">
        <w:rPr>
          <w:lang w:val="en-GB" w:eastAsia="en-US"/>
        </w:rPr>
        <w:t xml:space="preserve"> D, </w:t>
      </w:r>
      <w:proofErr w:type="spellStart"/>
      <w:r w:rsidRPr="002E10F6">
        <w:rPr>
          <w:lang w:val="en-GB" w:eastAsia="en-US"/>
        </w:rPr>
        <w:t>Manzetti</w:t>
      </w:r>
      <w:proofErr w:type="spellEnd"/>
      <w:r w:rsidRPr="002E10F6">
        <w:rPr>
          <w:lang w:val="en-GB" w:eastAsia="en-US"/>
        </w:rPr>
        <w:t xml:space="preserve"> S, Zhang H, </w:t>
      </w:r>
      <w:proofErr w:type="spellStart"/>
      <w:r w:rsidRPr="002E10F6">
        <w:rPr>
          <w:lang w:val="en-GB" w:eastAsia="en-US"/>
        </w:rPr>
        <w:t>Klamt</w:t>
      </w:r>
      <w:proofErr w:type="spellEnd"/>
      <w:r w:rsidRPr="002E10F6">
        <w:rPr>
          <w:lang w:val="en-GB" w:eastAsia="en-US"/>
        </w:rPr>
        <w:t xml:space="preserve"> A. Prediction of Partition Coefficients of Environmental Toxins Using Computational Chemistry Methods. </w:t>
      </w:r>
      <w:r w:rsidRPr="001F7B58">
        <w:rPr>
          <w:i/>
          <w:iCs/>
          <w:lang w:val="en-GB" w:eastAsia="en-US"/>
        </w:rPr>
        <w:t>ACS Omega</w:t>
      </w:r>
      <w:r w:rsidRPr="002E10F6">
        <w:rPr>
          <w:lang w:val="en-GB" w:eastAsia="en-US"/>
        </w:rPr>
        <w:t xml:space="preserve">. </w:t>
      </w:r>
      <w:r w:rsidRPr="001F7B58">
        <w:rPr>
          <w:b/>
          <w:bCs/>
          <w:lang w:val="en-GB" w:eastAsia="en-US"/>
        </w:rPr>
        <w:t>2019</w:t>
      </w:r>
      <w:r>
        <w:rPr>
          <w:lang w:val="en-GB" w:eastAsia="en-US"/>
        </w:rPr>
        <w:t xml:space="preserve">, </w:t>
      </w:r>
      <w:r w:rsidRPr="00C22279">
        <w:rPr>
          <w:lang w:val="en-GB" w:eastAsia="en-US"/>
        </w:rPr>
        <w:t>4</w:t>
      </w:r>
      <w:r>
        <w:rPr>
          <w:lang w:val="en-GB" w:eastAsia="en-US"/>
        </w:rPr>
        <w:t>(</w:t>
      </w:r>
      <w:r w:rsidRPr="00C22279">
        <w:rPr>
          <w:lang w:val="en-GB" w:eastAsia="en-US"/>
        </w:rPr>
        <w:t>9</w:t>
      </w:r>
      <w:r>
        <w:rPr>
          <w:lang w:val="en-GB" w:eastAsia="en-US"/>
        </w:rPr>
        <w:t>):</w:t>
      </w:r>
      <w:r w:rsidRPr="00C22279">
        <w:rPr>
          <w:lang w:val="en-GB" w:eastAsia="en-US"/>
        </w:rPr>
        <w:t>13772–81</w:t>
      </w:r>
      <w:r w:rsidRPr="002E10F6">
        <w:rPr>
          <w:lang w:val="en-GB" w:eastAsia="en-US"/>
        </w:rPr>
        <w:t xml:space="preserve"> </w:t>
      </w:r>
    </w:p>
    <w:p w14:paraId="5AC90527" w14:textId="4E1CF6D1" w:rsidR="002E10F6" w:rsidRPr="002E10F6" w:rsidRDefault="002E10F6" w:rsidP="002E10F6">
      <w:pPr>
        <w:rPr>
          <w:lang w:val="en-GB" w:eastAsia="en-US"/>
        </w:rPr>
      </w:pPr>
      <w:r w:rsidRPr="002E10F6">
        <w:rPr>
          <w:lang w:val="en-GB" w:eastAsia="en-US"/>
        </w:rPr>
        <w:t>3</w:t>
      </w:r>
      <w:r w:rsidR="00045AE9">
        <w:rPr>
          <w:lang w:val="en-GB" w:eastAsia="en-US"/>
        </w:rPr>
        <w:t>1</w:t>
      </w:r>
      <w:r w:rsidRPr="002E10F6">
        <w:rPr>
          <w:lang w:val="en-GB" w:eastAsia="en-US"/>
        </w:rPr>
        <w:t xml:space="preserve">. </w:t>
      </w:r>
      <w:r w:rsidRPr="002E10F6">
        <w:rPr>
          <w:lang w:val="en-GB" w:eastAsia="en-US"/>
        </w:rPr>
        <w:tab/>
      </w:r>
      <w:proofErr w:type="spellStart"/>
      <w:r w:rsidRPr="002E10F6">
        <w:rPr>
          <w:lang w:val="en-GB" w:eastAsia="en-US"/>
        </w:rPr>
        <w:t>Umek</w:t>
      </w:r>
      <w:proofErr w:type="spellEnd"/>
      <w:r w:rsidRPr="002E10F6">
        <w:rPr>
          <w:lang w:val="en-GB" w:eastAsia="en-US"/>
        </w:rPr>
        <w:t xml:space="preserve"> N. Cyclization step of noradrenaline and adrenaline autoxidation: a quantum chemical study. </w:t>
      </w:r>
      <w:r w:rsidRPr="001F7B58">
        <w:rPr>
          <w:i/>
          <w:iCs/>
          <w:lang w:val="en-GB" w:eastAsia="en-US"/>
        </w:rPr>
        <w:t>RSC Adv</w:t>
      </w:r>
      <w:r w:rsidRPr="002E10F6">
        <w:rPr>
          <w:lang w:val="en-GB" w:eastAsia="en-US"/>
        </w:rPr>
        <w:t xml:space="preserve">. </w:t>
      </w:r>
      <w:r w:rsidRPr="001F7B58">
        <w:rPr>
          <w:b/>
          <w:bCs/>
          <w:lang w:val="en-GB" w:eastAsia="en-US"/>
        </w:rPr>
        <w:t>2020</w:t>
      </w:r>
      <w:r w:rsidR="00C22279">
        <w:rPr>
          <w:lang w:val="en-GB" w:eastAsia="en-US"/>
        </w:rPr>
        <w:t xml:space="preserve">, </w:t>
      </w:r>
      <w:r w:rsidRPr="002E10F6">
        <w:rPr>
          <w:lang w:val="en-GB" w:eastAsia="en-US"/>
        </w:rPr>
        <w:t xml:space="preserve">10:16650-8. </w:t>
      </w:r>
    </w:p>
    <w:p w14:paraId="24B25F6A" w14:textId="79AFF5D2" w:rsidR="002E10F6" w:rsidRPr="002E10F6" w:rsidRDefault="002E10F6" w:rsidP="002E10F6">
      <w:pPr>
        <w:rPr>
          <w:lang w:val="en-GB" w:eastAsia="en-US"/>
        </w:rPr>
      </w:pPr>
      <w:bookmarkStart w:id="2" w:name="_Hlk56455765"/>
      <w:bookmarkEnd w:id="1"/>
      <w:r w:rsidRPr="002E10F6">
        <w:rPr>
          <w:lang w:val="en-GB" w:eastAsia="en-US"/>
        </w:rPr>
        <w:lastRenderedPageBreak/>
        <w:t xml:space="preserve">32. </w:t>
      </w:r>
      <w:r w:rsidRPr="002E10F6">
        <w:rPr>
          <w:lang w:val="en-GB" w:eastAsia="en-US"/>
        </w:rPr>
        <w:tab/>
        <w:t xml:space="preserve">Bernales VS, </w:t>
      </w:r>
      <w:proofErr w:type="spellStart"/>
      <w:r w:rsidRPr="002E10F6">
        <w:rPr>
          <w:lang w:val="en-GB" w:eastAsia="en-US"/>
        </w:rPr>
        <w:t>Marenich</w:t>
      </w:r>
      <w:proofErr w:type="spellEnd"/>
      <w:r w:rsidRPr="002E10F6">
        <w:rPr>
          <w:lang w:val="en-GB" w:eastAsia="en-US"/>
        </w:rPr>
        <w:t xml:space="preserve"> A V., Contreras R, Cramer CJ, </w:t>
      </w:r>
      <w:proofErr w:type="spellStart"/>
      <w:r w:rsidRPr="002E10F6">
        <w:rPr>
          <w:lang w:val="en-GB" w:eastAsia="en-US"/>
        </w:rPr>
        <w:t>Truhlar</w:t>
      </w:r>
      <w:proofErr w:type="spellEnd"/>
      <w:r w:rsidRPr="002E10F6">
        <w:rPr>
          <w:lang w:val="en-GB" w:eastAsia="en-US"/>
        </w:rPr>
        <w:t xml:space="preserve"> DG. Quantum mechanical continuum solvation models for ionic liquids. </w:t>
      </w:r>
      <w:r w:rsidRPr="001F7B58">
        <w:rPr>
          <w:i/>
          <w:iCs/>
          <w:lang w:val="en-GB" w:eastAsia="en-US"/>
        </w:rPr>
        <w:t>J Phys Chem B</w:t>
      </w:r>
      <w:r w:rsidRPr="002E10F6">
        <w:rPr>
          <w:lang w:val="en-GB" w:eastAsia="en-US"/>
        </w:rPr>
        <w:t xml:space="preserve">. </w:t>
      </w:r>
      <w:r w:rsidRPr="001F7B58">
        <w:rPr>
          <w:b/>
          <w:bCs/>
          <w:lang w:val="en-GB" w:eastAsia="en-US"/>
        </w:rPr>
        <w:t>2012</w:t>
      </w:r>
      <w:r w:rsidR="00C22279">
        <w:rPr>
          <w:lang w:val="en-GB" w:eastAsia="en-US"/>
        </w:rPr>
        <w:t xml:space="preserve">, </w:t>
      </w:r>
      <w:r w:rsidR="00C22279" w:rsidRPr="00C22279">
        <w:rPr>
          <w:lang w:val="en-GB" w:eastAsia="en-US"/>
        </w:rPr>
        <w:t>116(30):9122-9</w:t>
      </w:r>
    </w:p>
    <w:p w14:paraId="6A0334DB" w14:textId="56412C58" w:rsidR="002E10F6" w:rsidRPr="002E10F6" w:rsidRDefault="002E10F6" w:rsidP="002E10F6">
      <w:pPr>
        <w:rPr>
          <w:lang w:val="en-GB" w:eastAsia="en-US"/>
        </w:rPr>
      </w:pPr>
      <w:r w:rsidRPr="002E10F6">
        <w:rPr>
          <w:lang w:val="en-GB" w:eastAsia="en-US"/>
        </w:rPr>
        <w:t xml:space="preserve">33. </w:t>
      </w:r>
      <w:r w:rsidRPr="002E10F6">
        <w:rPr>
          <w:lang w:val="en-GB" w:eastAsia="en-US"/>
        </w:rPr>
        <w:tab/>
      </w:r>
      <w:proofErr w:type="spellStart"/>
      <w:r w:rsidRPr="002E10F6">
        <w:rPr>
          <w:lang w:val="en-GB" w:eastAsia="en-US"/>
        </w:rPr>
        <w:t>Högberg</w:t>
      </w:r>
      <w:proofErr w:type="spellEnd"/>
      <w:r w:rsidRPr="002E10F6">
        <w:rPr>
          <w:lang w:val="en-GB" w:eastAsia="en-US"/>
        </w:rPr>
        <w:t xml:space="preserve"> CJ, </w:t>
      </w:r>
      <w:proofErr w:type="spellStart"/>
      <w:r w:rsidRPr="002E10F6">
        <w:rPr>
          <w:lang w:val="en-GB" w:eastAsia="en-US"/>
        </w:rPr>
        <w:t>Maliniak</w:t>
      </w:r>
      <w:proofErr w:type="spellEnd"/>
      <w:r w:rsidRPr="002E10F6">
        <w:rPr>
          <w:lang w:val="en-GB" w:eastAsia="en-US"/>
        </w:rPr>
        <w:t xml:space="preserve"> A, </w:t>
      </w:r>
      <w:proofErr w:type="spellStart"/>
      <w:r w:rsidRPr="002E10F6">
        <w:rPr>
          <w:lang w:val="en-GB" w:eastAsia="en-US"/>
        </w:rPr>
        <w:t>Lyubartsev</w:t>
      </w:r>
      <w:proofErr w:type="spellEnd"/>
      <w:r w:rsidRPr="002E10F6">
        <w:rPr>
          <w:lang w:val="en-GB" w:eastAsia="en-US"/>
        </w:rPr>
        <w:t xml:space="preserve"> AP. Dynamical and structural properties of charged and uncharged lidocaine in a lipid bilayer. </w:t>
      </w:r>
      <w:proofErr w:type="spellStart"/>
      <w:r w:rsidRPr="001F7B58">
        <w:rPr>
          <w:i/>
          <w:iCs/>
          <w:lang w:val="en-GB" w:eastAsia="en-US"/>
        </w:rPr>
        <w:t>Biophys</w:t>
      </w:r>
      <w:proofErr w:type="spellEnd"/>
      <w:r w:rsidRPr="001F7B58">
        <w:rPr>
          <w:i/>
          <w:iCs/>
          <w:lang w:val="en-GB" w:eastAsia="en-US"/>
        </w:rPr>
        <w:t xml:space="preserve"> Chem</w:t>
      </w:r>
      <w:r w:rsidRPr="002E10F6">
        <w:rPr>
          <w:lang w:val="en-GB" w:eastAsia="en-US"/>
        </w:rPr>
        <w:t xml:space="preserve">. </w:t>
      </w:r>
      <w:r w:rsidRPr="001F7B58">
        <w:rPr>
          <w:b/>
          <w:bCs/>
          <w:lang w:val="en-GB" w:eastAsia="en-US"/>
        </w:rPr>
        <w:t>2007</w:t>
      </w:r>
      <w:r w:rsidR="00C22279">
        <w:rPr>
          <w:lang w:val="en-GB" w:eastAsia="en-US"/>
        </w:rPr>
        <w:t xml:space="preserve">, </w:t>
      </w:r>
      <w:r w:rsidRPr="002E10F6">
        <w:rPr>
          <w:lang w:val="en-GB" w:eastAsia="en-US"/>
        </w:rPr>
        <w:t xml:space="preserve">125(2-3):416-24. </w:t>
      </w:r>
    </w:p>
    <w:p w14:paraId="180F9D1D" w14:textId="2AAD5275" w:rsidR="002E10F6" w:rsidRPr="002E10F6" w:rsidRDefault="002E10F6" w:rsidP="002E10F6">
      <w:pPr>
        <w:rPr>
          <w:lang w:val="en-GB" w:eastAsia="en-US"/>
        </w:rPr>
      </w:pPr>
      <w:r w:rsidRPr="002E10F6">
        <w:rPr>
          <w:lang w:val="en-GB" w:eastAsia="en-US"/>
        </w:rPr>
        <w:t xml:space="preserve">34. </w:t>
      </w:r>
      <w:r w:rsidRPr="002E10F6">
        <w:rPr>
          <w:lang w:val="en-GB" w:eastAsia="en-US"/>
        </w:rPr>
        <w:tab/>
      </w:r>
      <w:proofErr w:type="spellStart"/>
      <w:r w:rsidRPr="002E10F6">
        <w:rPr>
          <w:lang w:val="en-GB" w:eastAsia="en-US"/>
        </w:rPr>
        <w:t>Saeedi</w:t>
      </w:r>
      <w:proofErr w:type="spellEnd"/>
      <w:r w:rsidRPr="002E10F6">
        <w:rPr>
          <w:lang w:val="en-GB" w:eastAsia="en-US"/>
        </w:rPr>
        <w:t xml:space="preserve"> M, </w:t>
      </w:r>
      <w:proofErr w:type="spellStart"/>
      <w:r w:rsidRPr="002E10F6">
        <w:rPr>
          <w:lang w:val="en-GB" w:eastAsia="en-US"/>
        </w:rPr>
        <w:t>Lyubartsev</w:t>
      </w:r>
      <w:proofErr w:type="spellEnd"/>
      <w:r w:rsidRPr="002E10F6">
        <w:rPr>
          <w:lang w:val="en-GB" w:eastAsia="en-US"/>
        </w:rPr>
        <w:t xml:space="preserve"> AP, Jalili S. </w:t>
      </w:r>
      <w:proofErr w:type="spellStart"/>
      <w:r w:rsidRPr="002E10F6">
        <w:rPr>
          <w:lang w:val="en-GB" w:eastAsia="en-US"/>
        </w:rPr>
        <w:t>Anesthetics</w:t>
      </w:r>
      <w:proofErr w:type="spellEnd"/>
      <w:r w:rsidRPr="002E10F6">
        <w:rPr>
          <w:lang w:val="en-GB" w:eastAsia="en-US"/>
        </w:rPr>
        <w:t xml:space="preserve"> mechanism on a DMPC lipid membrane model: Insights from molecular dynamics simulations. </w:t>
      </w:r>
      <w:proofErr w:type="spellStart"/>
      <w:r w:rsidRPr="001F7B58">
        <w:rPr>
          <w:i/>
          <w:iCs/>
          <w:lang w:val="en-GB" w:eastAsia="en-US"/>
        </w:rPr>
        <w:t>Biophys</w:t>
      </w:r>
      <w:proofErr w:type="spellEnd"/>
      <w:r w:rsidRPr="001F7B58">
        <w:rPr>
          <w:i/>
          <w:iCs/>
          <w:lang w:val="en-GB" w:eastAsia="en-US"/>
        </w:rPr>
        <w:t xml:space="preserve"> Chem</w:t>
      </w:r>
      <w:r w:rsidRPr="002E10F6">
        <w:rPr>
          <w:lang w:val="en-GB" w:eastAsia="en-US"/>
        </w:rPr>
        <w:t xml:space="preserve">. </w:t>
      </w:r>
      <w:r w:rsidRPr="001F7B58">
        <w:rPr>
          <w:b/>
          <w:bCs/>
          <w:lang w:val="en-GB" w:eastAsia="en-US"/>
        </w:rPr>
        <w:t>2017</w:t>
      </w:r>
      <w:r w:rsidR="00C22279">
        <w:rPr>
          <w:lang w:val="en-GB" w:eastAsia="en-US"/>
        </w:rPr>
        <w:t xml:space="preserve">, </w:t>
      </w:r>
      <w:r w:rsidRPr="002E10F6">
        <w:rPr>
          <w:lang w:val="en-GB" w:eastAsia="en-US"/>
        </w:rPr>
        <w:t xml:space="preserve">226:1-13. </w:t>
      </w:r>
    </w:p>
    <w:p w14:paraId="2A0B1610" w14:textId="1C9FD952" w:rsidR="002E10F6" w:rsidRPr="002E10F6" w:rsidRDefault="002E10F6" w:rsidP="002E10F6">
      <w:pPr>
        <w:rPr>
          <w:lang w:val="en-GB" w:eastAsia="en-US"/>
        </w:rPr>
      </w:pPr>
      <w:r w:rsidRPr="002E10F6">
        <w:rPr>
          <w:lang w:val="en-GB" w:eastAsia="en-US"/>
        </w:rPr>
        <w:t xml:space="preserve">35. </w:t>
      </w:r>
      <w:r w:rsidRPr="002E10F6">
        <w:rPr>
          <w:lang w:val="en-GB" w:eastAsia="en-US"/>
        </w:rPr>
        <w:tab/>
        <w:t xml:space="preserve">Shen H, Zhou Q, Pan X, Li Z, Wu J, Yan N. Structure of a eukaryotic voltage-gated sodium channel at near-atomic resolution. </w:t>
      </w:r>
      <w:r w:rsidRPr="001F7B58">
        <w:rPr>
          <w:i/>
          <w:iCs/>
          <w:lang w:val="en-GB" w:eastAsia="en-US"/>
        </w:rPr>
        <w:t>Science</w:t>
      </w:r>
      <w:r w:rsidRPr="002E10F6">
        <w:rPr>
          <w:lang w:val="en-GB" w:eastAsia="en-US"/>
        </w:rPr>
        <w:t xml:space="preserve">. </w:t>
      </w:r>
      <w:r w:rsidRPr="001F7B58">
        <w:rPr>
          <w:b/>
          <w:bCs/>
          <w:lang w:val="en-GB" w:eastAsia="en-US"/>
        </w:rPr>
        <w:t>2017</w:t>
      </w:r>
      <w:r w:rsidR="00C22279">
        <w:rPr>
          <w:lang w:val="en-GB" w:eastAsia="en-US"/>
        </w:rPr>
        <w:t xml:space="preserve">, </w:t>
      </w:r>
      <w:r w:rsidRPr="002E10F6">
        <w:rPr>
          <w:lang w:val="en-GB" w:eastAsia="en-US"/>
        </w:rPr>
        <w:t xml:space="preserve">355:924. </w:t>
      </w:r>
    </w:p>
    <w:bookmarkEnd w:id="2"/>
    <w:p w14:paraId="75236F04" w14:textId="3ED2D628" w:rsidR="004C2BB0" w:rsidRPr="004C2BB0" w:rsidRDefault="004C2BB0" w:rsidP="004C2BB0">
      <w:pPr>
        <w:rPr>
          <w:lang w:val="en-GB" w:eastAsia="en-US"/>
        </w:rPr>
      </w:pPr>
    </w:p>
    <w:bookmarkEnd w:id="0"/>
    <w:p w14:paraId="0EE28A74" w14:textId="14B38112" w:rsidR="004C2BB0" w:rsidRDefault="004C2BB0">
      <w:pPr>
        <w:spacing w:after="0" w:line="240" w:lineRule="auto"/>
        <w:jc w:val="left"/>
        <w:rPr>
          <w:lang w:val="da-DK"/>
        </w:rPr>
      </w:pPr>
    </w:p>
    <w:sectPr w:rsidR="004C2BB0" w:rsidSect="00DC14E3">
      <w:headerReference w:type="default" r:id="rId8"/>
      <w:footerReference w:type="even" r:id="rId9"/>
      <w:pgSz w:w="11906" w:h="16838" w:code="9"/>
      <w:pgMar w:top="1440" w:right="1440" w:bottom="1440" w:left="144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4CF83C" w14:textId="77777777" w:rsidR="00FF7EBF" w:rsidRDefault="00FF7EBF" w:rsidP="0099194D">
      <w:r>
        <w:separator/>
      </w:r>
    </w:p>
  </w:endnote>
  <w:endnote w:type="continuationSeparator" w:id="0">
    <w:p w14:paraId="55690139" w14:textId="77777777" w:rsidR="00FF7EBF" w:rsidRDefault="00FF7EBF" w:rsidP="0099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Yu Gothic UI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1295F" w14:textId="77777777" w:rsidR="002E10F6" w:rsidRDefault="002E10F6" w:rsidP="00DB7697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28</w:t>
    </w:r>
    <w:r>
      <w:rPr>
        <w:rStyle w:val="PageNumber"/>
      </w:rPr>
      <w:fldChar w:fldCharType="end"/>
    </w:r>
  </w:p>
  <w:p w14:paraId="71BD0371" w14:textId="77777777" w:rsidR="002E10F6" w:rsidRDefault="002E10F6" w:rsidP="00DB7697">
    <w:pPr>
      <w:pStyle w:val="HeaderFooter"/>
      <w:ind w:right="360" w:firstLine="360"/>
      <w:rPr>
        <w:rFonts w:ascii="Times New Roman" w:eastAsia="Times New Roman" w:hAnsi="Times New Roman"/>
        <w:color w:val="auto"/>
      </w:rPr>
    </w:pPr>
  </w:p>
  <w:p w14:paraId="7B39EF79" w14:textId="77777777" w:rsidR="002E10F6" w:rsidRDefault="002E10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C2005" w14:textId="77777777" w:rsidR="00FF7EBF" w:rsidRDefault="00FF7EBF" w:rsidP="0099194D">
      <w:r>
        <w:separator/>
      </w:r>
    </w:p>
  </w:footnote>
  <w:footnote w:type="continuationSeparator" w:id="0">
    <w:p w14:paraId="592DF608" w14:textId="77777777" w:rsidR="00FF7EBF" w:rsidRDefault="00FF7EBF" w:rsidP="00991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813843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63176A" w14:textId="52A50972" w:rsidR="002E10F6" w:rsidRDefault="002E10F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A4B8E92" w14:textId="77777777" w:rsidR="002E10F6" w:rsidRDefault="002E10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FC4F7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D2502F"/>
    <w:multiLevelType w:val="multilevel"/>
    <w:tmpl w:val="042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AC94D95"/>
    <w:multiLevelType w:val="hybridMultilevel"/>
    <w:tmpl w:val="B6F0C6E4"/>
    <w:lvl w:ilvl="0" w:tplc="AB8EF970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D7E14"/>
    <w:multiLevelType w:val="hybridMultilevel"/>
    <w:tmpl w:val="AA60D478"/>
    <w:lvl w:ilvl="0" w:tplc="1D9E884E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47FBC"/>
    <w:multiLevelType w:val="hybridMultilevel"/>
    <w:tmpl w:val="E5F0A6BE"/>
    <w:lvl w:ilvl="0" w:tplc="134004E4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pringerBasicNumb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2tdtxftezf99rnefr5sv50auwwzrzx95a5r9&quot;&gt;15May2015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0&lt;/item&gt;&lt;item&gt;81&lt;/item&gt;&lt;item&gt;82&lt;/item&gt;&lt;item&gt;83&lt;/item&gt;&lt;item&gt;84&lt;/item&gt;&lt;item&gt;85&lt;/item&gt;&lt;item&gt;86&lt;/item&gt;&lt;item&gt;87&lt;/item&gt;&lt;item&gt;88&lt;/item&gt;&lt;item&gt;89&lt;/item&gt;&lt;item&gt;90&lt;/item&gt;&lt;item&gt;91&lt;/item&gt;&lt;item&gt;92&lt;/item&gt;&lt;item&gt;93&lt;/item&gt;&lt;item&gt;94&lt;/item&gt;&lt;item&gt;95&lt;/item&gt;&lt;item&gt;96&lt;/item&gt;&lt;item&gt;97&lt;/item&gt;&lt;item&gt;98&lt;/item&gt;&lt;item&gt;99&lt;/item&gt;&lt;item&gt;100&lt;/item&gt;&lt;item&gt;101&lt;/item&gt;&lt;item&gt;102&lt;/item&gt;&lt;item&gt;103&lt;/item&gt;&lt;item&gt;104&lt;/item&gt;&lt;item&gt;105&lt;/item&gt;&lt;item&gt;106&lt;/item&gt;&lt;item&gt;107&lt;/item&gt;&lt;item&gt;108&lt;/item&gt;&lt;item&gt;109&lt;/item&gt;&lt;item&gt;110&lt;/item&gt;&lt;item&gt;111&lt;/item&gt;&lt;item&gt;112&lt;/item&gt;&lt;item&gt;113&lt;/item&gt;&lt;item&gt;114&lt;/item&gt;&lt;item&gt;115&lt;/item&gt;&lt;item&gt;116&lt;/item&gt;&lt;item&gt;117&lt;/item&gt;&lt;item&gt;118&lt;/item&gt;&lt;item&gt;119&lt;/item&gt;&lt;item&gt;120&lt;/item&gt;&lt;item&gt;121&lt;/item&gt;&lt;item&gt;122&lt;/item&gt;&lt;item&gt;123&lt;/item&gt;&lt;item&gt;124&lt;/item&gt;&lt;item&gt;125&lt;/item&gt;&lt;item&gt;127&lt;/item&gt;&lt;item&gt;128&lt;/item&gt;&lt;item&gt;129&lt;/item&gt;&lt;item&gt;130&lt;/item&gt;&lt;item&gt;131&lt;/item&gt;&lt;item&gt;132&lt;/item&gt;&lt;item&gt;133&lt;/item&gt;&lt;item&gt;134&lt;/item&gt;&lt;item&gt;135&lt;/item&gt;&lt;item&gt;136&lt;/item&gt;&lt;item&gt;137&lt;/item&gt;&lt;item&gt;138&lt;/item&gt;&lt;item&gt;139&lt;/item&gt;&lt;item&gt;140&lt;/item&gt;&lt;item&gt;141&lt;/item&gt;&lt;item&gt;142&lt;/item&gt;&lt;item&gt;143&lt;/item&gt;&lt;item&gt;144&lt;/item&gt;&lt;item&gt;145&lt;/item&gt;&lt;item&gt;146&lt;/item&gt;&lt;item&gt;147&lt;/item&gt;&lt;item&gt;148&lt;/item&gt;&lt;item&gt;149&lt;/item&gt;&lt;item&gt;150&lt;/item&gt;&lt;item&gt;151&lt;/item&gt;&lt;item&gt;152&lt;/item&gt;&lt;item&gt;153&lt;/item&gt;&lt;item&gt;154&lt;/item&gt;&lt;item&gt;155&lt;/item&gt;&lt;item&gt;156&lt;/item&gt;&lt;item&gt;157&lt;/item&gt;&lt;item&gt;158&lt;/item&gt;&lt;item&gt;159&lt;/item&gt;&lt;item&gt;160&lt;/item&gt;&lt;item&gt;161&lt;/item&gt;&lt;item&gt;162&lt;/item&gt;&lt;item&gt;163&lt;/item&gt;&lt;item&gt;164&lt;/item&gt;&lt;item&gt;165&lt;/item&gt;&lt;item&gt;166&lt;/item&gt;&lt;item&gt;167&lt;/item&gt;&lt;item&gt;168&lt;/item&gt;&lt;item&gt;169&lt;/item&gt;&lt;item&gt;170&lt;/item&gt;&lt;item&gt;171&lt;/item&gt;&lt;item&gt;172&lt;/item&gt;&lt;item&gt;173&lt;/item&gt;&lt;item&gt;174&lt;/item&gt;&lt;item&gt;175&lt;/item&gt;&lt;item&gt;176&lt;/item&gt;&lt;item&gt;177&lt;/item&gt;&lt;item&gt;178&lt;/item&gt;&lt;item&gt;179&lt;/item&gt;&lt;item&gt;180&lt;/item&gt;&lt;item&gt;181&lt;/item&gt;&lt;item&gt;182&lt;/item&gt;&lt;item&gt;183&lt;/item&gt;&lt;item&gt;184&lt;/item&gt;&lt;item&gt;185&lt;/item&gt;&lt;item&gt;186&lt;/item&gt;&lt;item&gt;187&lt;/item&gt;&lt;item&gt;188&lt;/item&gt;&lt;item&gt;189&lt;/item&gt;&lt;item&gt;190&lt;/item&gt;&lt;item&gt;191&lt;/item&gt;&lt;item&gt;192&lt;/item&gt;&lt;item&gt;193&lt;/item&gt;&lt;item&gt;194&lt;/item&gt;&lt;item&gt;195&lt;/item&gt;&lt;item&gt;196&lt;/item&gt;&lt;item&gt;197&lt;/item&gt;&lt;item&gt;198&lt;/item&gt;&lt;item&gt;199&lt;/item&gt;&lt;item&gt;200&lt;/item&gt;&lt;item&gt;201&lt;/item&gt;&lt;item&gt;202&lt;/item&gt;&lt;item&gt;203&lt;/item&gt;&lt;item&gt;204&lt;/item&gt;&lt;item&gt;205&lt;/item&gt;&lt;item&gt;206&lt;/item&gt;&lt;item&gt;207&lt;/item&gt;&lt;item&gt;208&lt;/item&gt;&lt;item&gt;209&lt;/item&gt;&lt;item&gt;210&lt;/item&gt;&lt;item&gt;211&lt;/item&gt;&lt;item&gt;212&lt;/item&gt;&lt;item&gt;213&lt;/item&gt;&lt;item&gt;214&lt;/item&gt;&lt;item&gt;215&lt;/item&gt;&lt;/record-ids&gt;&lt;/item&gt;&lt;/Libraries&gt;"/>
  </w:docVars>
  <w:rsids>
    <w:rsidRoot w:val="0099194D"/>
    <w:rsid w:val="0000087E"/>
    <w:rsid w:val="00000C30"/>
    <w:rsid w:val="00002928"/>
    <w:rsid w:val="00002E15"/>
    <w:rsid w:val="00002FA3"/>
    <w:rsid w:val="000030E5"/>
    <w:rsid w:val="000034C8"/>
    <w:rsid w:val="00003B56"/>
    <w:rsid w:val="00007FEB"/>
    <w:rsid w:val="0001074A"/>
    <w:rsid w:val="0001325A"/>
    <w:rsid w:val="00015CF5"/>
    <w:rsid w:val="00016166"/>
    <w:rsid w:val="000176B9"/>
    <w:rsid w:val="00017B8F"/>
    <w:rsid w:val="00017D3F"/>
    <w:rsid w:val="0002059B"/>
    <w:rsid w:val="00020FBC"/>
    <w:rsid w:val="00022BC1"/>
    <w:rsid w:val="00022E26"/>
    <w:rsid w:val="000240AC"/>
    <w:rsid w:val="00024ABD"/>
    <w:rsid w:val="0002771C"/>
    <w:rsid w:val="00030E6E"/>
    <w:rsid w:val="00030FB6"/>
    <w:rsid w:val="0003157A"/>
    <w:rsid w:val="000327DC"/>
    <w:rsid w:val="000342D9"/>
    <w:rsid w:val="00034865"/>
    <w:rsid w:val="00036E80"/>
    <w:rsid w:val="00036EE0"/>
    <w:rsid w:val="00037D7A"/>
    <w:rsid w:val="00040C16"/>
    <w:rsid w:val="00041BBD"/>
    <w:rsid w:val="00042740"/>
    <w:rsid w:val="00045AE9"/>
    <w:rsid w:val="00046E3D"/>
    <w:rsid w:val="00047182"/>
    <w:rsid w:val="00050014"/>
    <w:rsid w:val="0005281E"/>
    <w:rsid w:val="00053441"/>
    <w:rsid w:val="00056875"/>
    <w:rsid w:val="000638A3"/>
    <w:rsid w:val="00067800"/>
    <w:rsid w:val="0007413A"/>
    <w:rsid w:val="000742E3"/>
    <w:rsid w:val="0007541A"/>
    <w:rsid w:val="0007601C"/>
    <w:rsid w:val="00076668"/>
    <w:rsid w:val="000767C0"/>
    <w:rsid w:val="00080A4A"/>
    <w:rsid w:val="000824DD"/>
    <w:rsid w:val="00082DA2"/>
    <w:rsid w:val="00083C65"/>
    <w:rsid w:val="00086986"/>
    <w:rsid w:val="000905DC"/>
    <w:rsid w:val="00091B57"/>
    <w:rsid w:val="00092BAD"/>
    <w:rsid w:val="000938A4"/>
    <w:rsid w:val="000938B5"/>
    <w:rsid w:val="00094B65"/>
    <w:rsid w:val="00095DFC"/>
    <w:rsid w:val="000960E6"/>
    <w:rsid w:val="0009757F"/>
    <w:rsid w:val="000A0020"/>
    <w:rsid w:val="000A12FF"/>
    <w:rsid w:val="000A1756"/>
    <w:rsid w:val="000A1A5B"/>
    <w:rsid w:val="000A2206"/>
    <w:rsid w:val="000A2C41"/>
    <w:rsid w:val="000A2D09"/>
    <w:rsid w:val="000A46BA"/>
    <w:rsid w:val="000A69B3"/>
    <w:rsid w:val="000B020C"/>
    <w:rsid w:val="000B08DC"/>
    <w:rsid w:val="000B0AFC"/>
    <w:rsid w:val="000B10F3"/>
    <w:rsid w:val="000B373A"/>
    <w:rsid w:val="000B3CA6"/>
    <w:rsid w:val="000B4239"/>
    <w:rsid w:val="000B5B08"/>
    <w:rsid w:val="000B6189"/>
    <w:rsid w:val="000B6F3B"/>
    <w:rsid w:val="000C2992"/>
    <w:rsid w:val="000C32BD"/>
    <w:rsid w:val="000C53A0"/>
    <w:rsid w:val="000C6393"/>
    <w:rsid w:val="000D018A"/>
    <w:rsid w:val="000D0A81"/>
    <w:rsid w:val="000D177C"/>
    <w:rsid w:val="000D3647"/>
    <w:rsid w:val="000D493F"/>
    <w:rsid w:val="000D5932"/>
    <w:rsid w:val="000D623A"/>
    <w:rsid w:val="000D64B2"/>
    <w:rsid w:val="000E06D4"/>
    <w:rsid w:val="000E1A77"/>
    <w:rsid w:val="000E3D9A"/>
    <w:rsid w:val="000E66ED"/>
    <w:rsid w:val="000E709B"/>
    <w:rsid w:val="000E764C"/>
    <w:rsid w:val="000F00BC"/>
    <w:rsid w:val="000F1E0D"/>
    <w:rsid w:val="000F23D4"/>
    <w:rsid w:val="000F28A8"/>
    <w:rsid w:val="000F56E6"/>
    <w:rsid w:val="000F6CF0"/>
    <w:rsid w:val="000F75F5"/>
    <w:rsid w:val="0010511B"/>
    <w:rsid w:val="001053C4"/>
    <w:rsid w:val="001070A9"/>
    <w:rsid w:val="001109B3"/>
    <w:rsid w:val="0011248A"/>
    <w:rsid w:val="00112D29"/>
    <w:rsid w:val="001148B0"/>
    <w:rsid w:val="0011512A"/>
    <w:rsid w:val="0011645E"/>
    <w:rsid w:val="001164C6"/>
    <w:rsid w:val="00117637"/>
    <w:rsid w:val="0012033D"/>
    <w:rsid w:val="00121720"/>
    <w:rsid w:val="00121D1F"/>
    <w:rsid w:val="00122E9B"/>
    <w:rsid w:val="00124A24"/>
    <w:rsid w:val="00126685"/>
    <w:rsid w:val="00126A14"/>
    <w:rsid w:val="00130C1A"/>
    <w:rsid w:val="001310A3"/>
    <w:rsid w:val="00131308"/>
    <w:rsid w:val="0013153F"/>
    <w:rsid w:val="0013176F"/>
    <w:rsid w:val="001325AF"/>
    <w:rsid w:val="001326DD"/>
    <w:rsid w:val="00132FE4"/>
    <w:rsid w:val="00137804"/>
    <w:rsid w:val="00140553"/>
    <w:rsid w:val="001418B4"/>
    <w:rsid w:val="00141EA1"/>
    <w:rsid w:val="00143403"/>
    <w:rsid w:val="00143A6E"/>
    <w:rsid w:val="00146FC4"/>
    <w:rsid w:val="0015093A"/>
    <w:rsid w:val="00151431"/>
    <w:rsid w:val="00152947"/>
    <w:rsid w:val="00153293"/>
    <w:rsid w:val="0015396F"/>
    <w:rsid w:val="00155D11"/>
    <w:rsid w:val="00157B94"/>
    <w:rsid w:val="00161C18"/>
    <w:rsid w:val="0016267F"/>
    <w:rsid w:val="0016302D"/>
    <w:rsid w:val="001653C8"/>
    <w:rsid w:val="00166C5C"/>
    <w:rsid w:val="0017273F"/>
    <w:rsid w:val="00172D38"/>
    <w:rsid w:val="00172E71"/>
    <w:rsid w:val="001746AB"/>
    <w:rsid w:val="001758AC"/>
    <w:rsid w:val="00175DAA"/>
    <w:rsid w:val="001801FB"/>
    <w:rsid w:val="00180CA5"/>
    <w:rsid w:val="00181D10"/>
    <w:rsid w:val="00183C05"/>
    <w:rsid w:val="00185DCB"/>
    <w:rsid w:val="001870BB"/>
    <w:rsid w:val="00187E92"/>
    <w:rsid w:val="00190F8B"/>
    <w:rsid w:val="00192A77"/>
    <w:rsid w:val="0019509E"/>
    <w:rsid w:val="00195CE9"/>
    <w:rsid w:val="001A049A"/>
    <w:rsid w:val="001A427F"/>
    <w:rsid w:val="001A45D2"/>
    <w:rsid w:val="001A4DA4"/>
    <w:rsid w:val="001A5D6F"/>
    <w:rsid w:val="001A6890"/>
    <w:rsid w:val="001B198F"/>
    <w:rsid w:val="001B6BEC"/>
    <w:rsid w:val="001C108A"/>
    <w:rsid w:val="001C17A4"/>
    <w:rsid w:val="001C2772"/>
    <w:rsid w:val="001C3120"/>
    <w:rsid w:val="001C4BCD"/>
    <w:rsid w:val="001C7814"/>
    <w:rsid w:val="001C7A9B"/>
    <w:rsid w:val="001D10FC"/>
    <w:rsid w:val="001D280C"/>
    <w:rsid w:val="001D33EB"/>
    <w:rsid w:val="001D3E3C"/>
    <w:rsid w:val="001D5D07"/>
    <w:rsid w:val="001E0608"/>
    <w:rsid w:val="001E2B5F"/>
    <w:rsid w:val="001E6CD1"/>
    <w:rsid w:val="001F01BC"/>
    <w:rsid w:val="001F37E3"/>
    <w:rsid w:val="001F3D6E"/>
    <w:rsid w:val="001F6368"/>
    <w:rsid w:val="001F6B5B"/>
    <w:rsid w:val="001F6C68"/>
    <w:rsid w:val="001F73DB"/>
    <w:rsid w:val="001F7B58"/>
    <w:rsid w:val="00200278"/>
    <w:rsid w:val="0020081E"/>
    <w:rsid w:val="002016F1"/>
    <w:rsid w:val="002018C5"/>
    <w:rsid w:val="00201E64"/>
    <w:rsid w:val="00204194"/>
    <w:rsid w:val="00205043"/>
    <w:rsid w:val="002054DC"/>
    <w:rsid w:val="0020572E"/>
    <w:rsid w:val="00206566"/>
    <w:rsid w:val="00210915"/>
    <w:rsid w:val="00211F76"/>
    <w:rsid w:val="0021215D"/>
    <w:rsid w:val="00212938"/>
    <w:rsid w:val="00214DC8"/>
    <w:rsid w:val="00216984"/>
    <w:rsid w:val="00217093"/>
    <w:rsid w:val="002173FC"/>
    <w:rsid w:val="00220523"/>
    <w:rsid w:val="002205BD"/>
    <w:rsid w:val="00220C55"/>
    <w:rsid w:val="00220D35"/>
    <w:rsid w:val="00220E9F"/>
    <w:rsid w:val="0022107D"/>
    <w:rsid w:val="00221442"/>
    <w:rsid w:val="00221CF4"/>
    <w:rsid w:val="002224A0"/>
    <w:rsid w:val="002226DE"/>
    <w:rsid w:val="0022396B"/>
    <w:rsid w:val="00225C9C"/>
    <w:rsid w:val="00230489"/>
    <w:rsid w:val="00231A8C"/>
    <w:rsid w:val="00231BF0"/>
    <w:rsid w:val="00231C54"/>
    <w:rsid w:val="00232194"/>
    <w:rsid w:val="00235330"/>
    <w:rsid w:val="00235A72"/>
    <w:rsid w:val="00236CE8"/>
    <w:rsid w:val="002372F0"/>
    <w:rsid w:val="00240C20"/>
    <w:rsid w:val="00240D90"/>
    <w:rsid w:val="00241196"/>
    <w:rsid w:val="00241830"/>
    <w:rsid w:val="002418AE"/>
    <w:rsid w:val="002419E7"/>
    <w:rsid w:val="00244BB6"/>
    <w:rsid w:val="0024714F"/>
    <w:rsid w:val="002479C7"/>
    <w:rsid w:val="00253A17"/>
    <w:rsid w:val="00254290"/>
    <w:rsid w:val="00255030"/>
    <w:rsid w:val="00257BC6"/>
    <w:rsid w:val="00257D12"/>
    <w:rsid w:val="00261636"/>
    <w:rsid w:val="00261721"/>
    <w:rsid w:val="002638C0"/>
    <w:rsid w:val="0026457D"/>
    <w:rsid w:val="0026483A"/>
    <w:rsid w:val="002659C0"/>
    <w:rsid w:val="00266661"/>
    <w:rsid w:val="002669C4"/>
    <w:rsid w:val="0026710F"/>
    <w:rsid w:val="00270FC4"/>
    <w:rsid w:val="00271AB3"/>
    <w:rsid w:val="00271B3D"/>
    <w:rsid w:val="002754B6"/>
    <w:rsid w:val="002755BB"/>
    <w:rsid w:val="00277D09"/>
    <w:rsid w:val="0028006D"/>
    <w:rsid w:val="0028190B"/>
    <w:rsid w:val="00281A4A"/>
    <w:rsid w:val="00283E8A"/>
    <w:rsid w:val="0028412A"/>
    <w:rsid w:val="0028737D"/>
    <w:rsid w:val="0028775C"/>
    <w:rsid w:val="0029063E"/>
    <w:rsid w:val="002906E8"/>
    <w:rsid w:val="00290B41"/>
    <w:rsid w:val="00293857"/>
    <w:rsid w:val="00293C62"/>
    <w:rsid w:val="00295EBD"/>
    <w:rsid w:val="00295FFE"/>
    <w:rsid w:val="002A08B5"/>
    <w:rsid w:val="002A0EFA"/>
    <w:rsid w:val="002A20D9"/>
    <w:rsid w:val="002A2274"/>
    <w:rsid w:val="002A6AFD"/>
    <w:rsid w:val="002A6CEC"/>
    <w:rsid w:val="002A7142"/>
    <w:rsid w:val="002B1EBE"/>
    <w:rsid w:val="002B46A6"/>
    <w:rsid w:val="002B6D89"/>
    <w:rsid w:val="002B79DE"/>
    <w:rsid w:val="002C18A7"/>
    <w:rsid w:val="002C3A3B"/>
    <w:rsid w:val="002C41D8"/>
    <w:rsid w:val="002C4A49"/>
    <w:rsid w:val="002C7815"/>
    <w:rsid w:val="002D0CD1"/>
    <w:rsid w:val="002D0D0C"/>
    <w:rsid w:val="002D14D8"/>
    <w:rsid w:val="002D27B5"/>
    <w:rsid w:val="002D3ACB"/>
    <w:rsid w:val="002D3ED5"/>
    <w:rsid w:val="002D3FF4"/>
    <w:rsid w:val="002D46B6"/>
    <w:rsid w:val="002D4CD7"/>
    <w:rsid w:val="002D672E"/>
    <w:rsid w:val="002D6E31"/>
    <w:rsid w:val="002E10F6"/>
    <w:rsid w:val="002E190B"/>
    <w:rsid w:val="002E473F"/>
    <w:rsid w:val="002E73D8"/>
    <w:rsid w:val="002E7EEC"/>
    <w:rsid w:val="002F034A"/>
    <w:rsid w:val="002F1242"/>
    <w:rsid w:val="002F3582"/>
    <w:rsid w:val="002F4F0A"/>
    <w:rsid w:val="002F4F8D"/>
    <w:rsid w:val="002F5786"/>
    <w:rsid w:val="002F70AF"/>
    <w:rsid w:val="002F720D"/>
    <w:rsid w:val="002F7A09"/>
    <w:rsid w:val="003001C4"/>
    <w:rsid w:val="00301072"/>
    <w:rsid w:val="00301AE4"/>
    <w:rsid w:val="003026D9"/>
    <w:rsid w:val="00302ED4"/>
    <w:rsid w:val="0030383A"/>
    <w:rsid w:val="00306468"/>
    <w:rsid w:val="00311D32"/>
    <w:rsid w:val="00312095"/>
    <w:rsid w:val="00312199"/>
    <w:rsid w:val="00312716"/>
    <w:rsid w:val="00315FA6"/>
    <w:rsid w:val="00316C39"/>
    <w:rsid w:val="00320957"/>
    <w:rsid w:val="00320A11"/>
    <w:rsid w:val="00320D9F"/>
    <w:rsid w:val="003211E5"/>
    <w:rsid w:val="00321CA2"/>
    <w:rsid w:val="003241A4"/>
    <w:rsid w:val="0033068D"/>
    <w:rsid w:val="00331EA5"/>
    <w:rsid w:val="0033274B"/>
    <w:rsid w:val="00332D36"/>
    <w:rsid w:val="0033344E"/>
    <w:rsid w:val="00333927"/>
    <w:rsid w:val="00335A51"/>
    <w:rsid w:val="00340EB3"/>
    <w:rsid w:val="00340EE8"/>
    <w:rsid w:val="00340F2C"/>
    <w:rsid w:val="00342445"/>
    <w:rsid w:val="0034460E"/>
    <w:rsid w:val="003459CC"/>
    <w:rsid w:val="00345CD3"/>
    <w:rsid w:val="003501D4"/>
    <w:rsid w:val="003505D8"/>
    <w:rsid w:val="00350EEB"/>
    <w:rsid w:val="00351600"/>
    <w:rsid w:val="0035343D"/>
    <w:rsid w:val="00353C2E"/>
    <w:rsid w:val="00354532"/>
    <w:rsid w:val="00354676"/>
    <w:rsid w:val="00355134"/>
    <w:rsid w:val="00356CCA"/>
    <w:rsid w:val="00357E0F"/>
    <w:rsid w:val="00361492"/>
    <w:rsid w:val="00362AA9"/>
    <w:rsid w:val="003634D0"/>
    <w:rsid w:val="00364622"/>
    <w:rsid w:val="00366879"/>
    <w:rsid w:val="00366DB3"/>
    <w:rsid w:val="0037058F"/>
    <w:rsid w:val="00371763"/>
    <w:rsid w:val="00371E45"/>
    <w:rsid w:val="00372127"/>
    <w:rsid w:val="0037342D"/>
    <w:rsid w:val="003750F6"/>
    <w:rsid w:val="003755AE"/>
    <w:rsid w:val="003759FC"/>
    <w:rsid w:val="00377545"/>
    <w:rsid w:val="003776DD"/>
    <w:rsid w:val="0037779F"/>
    <w:rsid w:val="00377D1A"/>
    <w:rsid w:val="00382E43"/>
    <w:rsid w:val="00384912"/>
    <w:rsid w:val="00384D58"/>
    <w:rsid w:val="00385D10"/>
    <w:rsid w:val="00385F74"/>
    <w:rsid w:val="003879A3"/>
    <w:rsid w:val="003904FB"/>
    <w:rsid w:val="003929DB"/>
    <w:rsid w:val="00394D7B"/>
    <w:rsid w:val="00394E41"/>
    <w:rsid w:val="00396F9B"/>
    <w:rsid w:val="003978A0"/>
    <w:rsid w:val="003A1121"/>
    <w:rsid w:val="003A182C"/>
    <w:rsid w:val="003A44C3"/>
    <w:rsid w:val="003A5A72"/>
    <w:rsid w:val="003A7144"/>
    <w:rsid w:val="003B1AA2"/>
    <w:rsid w:val="003B6277"/>
    <w:rsid w:val="003B702B"/>
    <w:rsid w:val="003B7856"/>
    <w:rsid w:val="003B7E65"/>
    <w:rsid w:val="003C12A9"/>
    <w:rsid w:val="003C1759"/>
    <w:rsid w:val="003C3880"/>
    <w:rsid w:val="003C530B"/>
    <w:rsid w:val="003C6BF2"/>
    <w:rsid w:val="003C73D6"/>
    <w:rsid w:val="003C7C86"/>
    <w:rsid w:val="003D03EA"/>
    <w:rsid w:val="003D0832"/>
    <w:rsid w:val="003D24E2"/>
    <w:rsid w:val="003D31BF"/>
    <w:rsid w:val="003D3419"/>
    <w:rsid w:val="003D3DB7"/>
    <w:rsid w:val="003D5DE2"/>
    <w:rsid w:val="003D7999"/>
    <w:rsid w:val="003E16C1"/>
    <w:rsid w:val="003E3569"/>
    <w:rsid w:val="003E3679"/>
    <w:rsid w:val="003E3976"/>
    <w:rsid w:val="003E440E"/>
    <w:rsid w:val="003E666C"/>
    <w:rsid w:val="003F1211"/>
    <w:rsid w:val="003F1259"/>
    <w:rsid w:val="003F30B3"/>
    <w:rsid w:val="003F371D"/>
    <w:rsid w:val="003F479B"/>
    <w:rsid w:val="003F6667"/>
    <w:rsid w:val="003F6E79"/>
    <w:rsid w:val="003F7AC4"/>
    <w:rsid w:val="003F7C73"/>
    <w:rsid w:val="00400106"/>
    <w:rsid w:val="00401761"/>
    <w:rsid w:val="00401C15"/>
    <w:rsid w:val="00403F39"/>
    <w:rsid w:val="00404092"/>
    <w:rsid w:val="004048EC"/>
    <w:rsid w:val="0040567F"/>
    <w:rsid w:val="00406E79"/>
    <w:rsid w:val="00407C9F"/>
    <w:rsid w:val="00412841"/>
    <w:rsid w:val="004133DA"/>
    <w:rsid w:val="00414A3B"/>
    <w:rsid w:val="00414A65"/>
    <w:rsid w:val="004151FE"/>
    <w:rsid w:val="0041536D"/>
    <w:rsid w:val="00415DA5"/>
    <w:rsid w:val="0041631A"/>
    <w:rsid w:val="0041647C"/>
    <w:rsid w:val="00416BDA"/>
    <w:rsid w:val="00416F7C"/>
    <w:rsid w:val="00420BDE"/>
    <w:rsid w:val="00420CA3"/>
    <w:rsid w:val="00420D34"/>
    <w:rsid w:val="004228D6"/>
    <w:rsid w:val="00422B6C"/>
    <w:rsid w:val="004231DB"/>
    <w:rsid w:val="00423F20"/>
    <w:rsid w:val="00424876"/>
    <w:rsid w:val="00426DDF"/>
    <w:rsid w:val="0042707C"/>
    <w:rsid w:val="00433A43"/>
    <w:rsid w:val="00434C6C"/>
    <w:rsid w:val="00435EFD"/>
    <w:rsid w:val="004361BA"/>
    <w:rsid w:val="00436B39"/>
    <w:rsid w:val="004409F4"/>
    <w:rsid w:val="00440B16"/>
    <w:rsid w:val="00442859"/>
    <w:rsid w:val="0044401B"/>
    <w:rsid w:val="00444778"/>
    <w:rsid w:val="00444D17"/>
    <w:rsid w:val="0044607B"/>
    <w:rsid w:val="00446EA6"/>
    <w:rsid w:val="00447F73"/>
    <w:rsid w:val="004501FB"/>
    <w:rsid w:val="00450B68"/>
    <w:rsid w:val="00457164"/>
    <w:rsid w:val="004601BF"/>
    <w:rsid w:val="0046216D"/>
    <w:rsid w:val="004645D0"/>
    <w:rsid w:val="00465A38"/>
    <w:rsid w:val="0046674F"/>
    <w:rsid w:val="0046697E"/>
    <w:rsid w:val="004716DC"/>
    <w:rsid w:val="004724EB"/>
    <w:rsid w:val="00472ADE"/>
    <w:rsid w:val="0047492C"/>
    <w:rsid w:val="0047586C"/>
    <w:rsid w:val="00475AB2"/>
    <w:rsid w:val="00480357"/>
    <w:rsid w:val="004825F6"/>
    <w:rsid w:val="004843F2"/>
    <w:rsid w:val="00485C61"/>
    <w:rsid w:val="00486CCD"/>
    <w:rsid w:val="00486CDE"/>
    <w:rsid w:val="0048712F"/>
    <w:rsid w:val="00487683"/>
    <w:rsid w:val="004916F0"/>
    <w:rsid w:val="004919E7"/>
    <w:rsid w:val="00491A79"/>
    <w:rsid w:val="00492296"/>
    <w:rsid w:val="004923DD"/>
    <w:rsid w:val="00494089"/>
    <w:rsid w:val="00497C59"/>
    <w:rsid w:val="004A129C"/>
    <w:rsid w:val="004A193B"/>
    <w:rsid w:val="004A69EF"/>
    <w:rsid w:val="004A6CE4"/>
    <w:rsid w:val="004A75CB"/>
    <w:rsid w:val="004B0179"/>
    <w:rsid w:val="004B1C85"/>
    <w:rsid w:val="004B3191"/>
    <w:rsid w:val="004B37B5"/>
    <w:rsid w:val="004B4D99"/>
    <w:rsid w:val="004B59EF"/>
    <w:rsid w:val="004B71A1"/>
    <w:rsid w:val="004C2242"/>
    <w:rsid w:val="004C2BB0"/>
    <w:rsid w:val="004C32B0"/>
    <w:rsid w:val="004C33E9"/>
    <w:rsid w:val="004C38B5"/>
    <w:rsid w:val="004C5647"/>
    <w:rsid w:val="004C71DE"/>
    <w:rsid w:val="004C7762"/>
    <w:rsid w:val="004D0614"/>
    <w:rsid w:val="004D188A"/>
    <w:rsid w:val="004D21CD"/>
    <w:rsid w:val="004D248F"/>
    <w:rsid w:val="004D40BB"/>
    <w:rsid w:val="004D5A62"/>
    <w:rsid w:val="004D6AE9"/>
    <w:rsid w:val="004D6EFD"/>
    <w:rsid w:val="004D7ED4"/>
    <w:rsid w:val="004E0BE3"/>
    <w:rsid w:val="004E1D56"/>
    <w:rsid w:val="004E3459"/>
    <w:rsid w:val="004E4797"/>
    <w:rsid w:val="004E5F56"/>
    <w:rsid w:val="004F18CD"/>
    <w:rsid w:val="004F2722"/>
    <w:rsid w:val="004F423D"/>
    <w:rsid w:val="004F4511"/>
    <w:rsid w:val="004F4F97"/>
    <w:rsid w:val="004F745B"/>
    <w:rsid w:val="004F7636"/>
    <w:rsid w:val="004F7FD7"/>
    <w:rsid w:val="00500A0D"/>
    <w:rsid w:val="00501554"/>
    <w:rsid w:val="005033AB"/>
    <w:rsid w:val="00503E89"/>
    <w:rsid w:val="00503F9F"/>
    <w:rsid w:val="0050462E"/>
    <w:rsid w:val="00504A6E"/>
    <w:rsid w:val="00505AE1"/>
    <w:rsid w:val="005060E5"/>
    <w:rsid w:val="0050687B"/>
    <w:rsid w:val="00507A09"/>
    <w:rsid w:val="00511779"/>
    <w:rsid w:val="00514153"/>
    <w:rsid w:val="0051498F"/>
    <w:rsid w:val="00514C7E"/>
    <w:rsid w:val="00517FC7"/>
    <w:rsid w:val="00520898"/>
    <w:rsid w:val="00521357"/>
    <w:rsid w:val="005215CA"/>
    <w:rsid w:val="005239A4"/>
    <w:rsid w:val="00524F8B"/>
    <w:rsid w:val="005261C3"/>
    <w:rsid w:val="00526F73"/>
    <w:rsid w:val="005306F2"/>
    <w:rsid w:val="005323AE"/>
    <w:rsid w:val="00532DD0"/>
    <w:rsid w:val="0053393E"/>
    <w:rsid w:val="00533B0A"/>
    <w:rsid w:val="0053455B"/>
    <w:rsid w:val="005350B7"/>
    <w:rsid w:val="00535C06"/>
    <w:rsid w:val="00536178"/>
    <w:rsid w:val="00541BAE"/>
    <w:rsid w:val="00541ED1"/>
    <w:rsid w:val="0054206C"/>
    <w:rsid w:val="00542276"/>
    <w:rsid w:val="00542668"/>
    <w:rsid w:val="00543C15"/>
    <w:rsid w:val="00544F8D"/>
    <w:rsid w:val="00545054"/>
    <w:rsid w:val="0054665B"/>
    <w:rsid w:val="0055025D"/>
    <w:rsid w:val="005509F7"/>
    <w:rsid w:val="005516AD"/>
    <w:rsid w:val="00552465"/>
    <w:rsid w:val="00553284"/>
    <w:rsid w:val="00553D41"/>
    <w:rsid w:val="00554B78"/>
    <w:rsid w:val="00555377"/>
    <w:rsid w:val="00555C35"/>
    <w:rsid w:val="00555D4F"/>
    <w:rsid w:val="00560474"/>
    <w:rsid w:val="00561D88"/>
    <w:rsid w:val="00562A8F"/>
    <w:rsid w:val="00562ED7"/>
    <w:rsid w:val="00562FA7"/>
    <w:rsid w:val="005634D5"/>
    <w:rsid w:val="00564ACC"/>
    <w:rsid w:val="0056672E"/>
    <w:rsid w:val="00567138"/>
    <w:rsid w:val="00567B81"/>
    <w:rsid w:val="005710C3"/>
    <w:rsid w:val="00571925"/>
    <w:rsid w:val="0057524E"/>
    <w:rsid w:val="0057593D"/>
    <w:rsid w:val="0057603A"/>
    <w:rsid w:val="005760D8"/>
    <w:rsid w:val="00576B7C"/>
    <w:rsid w:val="00576ED9"/>
    <w:rsid w:val="00582205"/>
    <w:rsid w:val="00584343"/>
    <w:rsid w:val="00584900"/>
    <w:rsid w:val="00585390"/>
    <w:rsid w:val="00585761"/>
    <w:rsid w:val="005901C5"/>
    <w:rsid w:val="005908CC"/>
    <w:rsid w:val="00592316"/>
    <w:rsid w:val="00592318"/>
    <w:rsid w:val="0059416D"/>
    <w:rsid w:val="00594F5E"/>
    <w:rsid w:val="005951B7"/>
    <w:rsid w:val="00595463"/>
    <w:rsid w:val="0059582A"/>
    <w:rsid w:val="00596AF3"/>
    <w:rsid w:val="00597279"/>
    <w:rsid w:val="00597526"/>
    <w:rsid w:val="005A0DBD"/>
    <w:rsid w:val="005A25F6"/>
    <w:rsid w:val="005A26AB"/>
    <w:rsid w:val="005A2A4E"/>
    <w:rsid w:val="005A31D7"/>
    <w:rsid w:val="005A35CB"/>
    <w:rsid w:val="005A7DDB"/>
    <w:rsid w:val="005B1580"/>
    <w:rsid w:val="005B197F"/>
    <w:rsid w:val="005B55E9"/>
    <w:rsid w:val="005B6A77"/>
    <w:rsid w:val="005C13E3"/>
    <w:rsid w:val="005C1484"/>
    <w:rsid w:val="005C33D0"/>
    <w:rsid w:val="005C4893"/>
    <w:rsid w:val="005C5E9E"/>
    <w:rsid w:val="005C6102"/>
    <w:rsid w:val="005C61A6"/>
    <w:rsid w:val="005C6CFC"/>
    <w:rsid w:val="005C73E8"/>
    <w:rsid w:val="005D033B"/>
    <w:rsid w:val="005D067F"/>
    <w:rsid w:val="005D1098"/>
    <w:rsid w:val="005D3345"/>
    <w:rsid w:val="005D42FF"/>
    <w:rsid w:val="005D606E"/>
    <w:rsid w:val="005D63B5"/>
    <w:rsid w:val="005D668D"/>
    <w:rsid w:val="005D71B4"/>
    <w:rsid w:val="005D7306"/>
    <w:rsid w:val="005E4C2A"/>
    <w:rsid w:val="005E779D"/>
    <w:rsid w:val="005F077C"/>
    <w:rsid w:val="005F0FF1"/>
    <w:rsid w:val="005F238D"/>
    <w:rsid w:val="005F2846"/>
    <w:rsid w:val="005F4550"/>
    <w:rsid w:val="005F4EE5"/>
    <w:rsid w:val="005F5522"/>
    <w:rsid w:val="00600CB1"/>
    <w:rsid w:val="00601750"/>
    <w:rsid w:val="00601D41"/>
    <w:rsid w:val="00604095"/>
    <w:rsid w:val="00605E1F"/>
    <w:rsid w:val="00606505"/>
    <w:rsid w:val="00610149"/>
    <w:rsid w:val="0061134D"/>
    <w:rsid w:val="00611629"/>
    <w:rsid w:val="00613CB6"/>
    <w:rsid w:val="006167D4"/>
    <w:rsid w:val="00616916"/>
    <w:rsid w:val="00616A11"/>
    <w:rsid w:val="00620BD0"/>
    <w:rsid w:val="00620CC9"/>
    <w:rsid w:val="00621B5B"/>
    <w:rsid w:val="006230DB"/>
    <w:rsid w:val="006246B8"/>
    <w:rsid w:val="0062599B"/>
    <w:rsid w:val="00625E3E"/>
    <w:rsid w:val="0062695A"/>
    <w:rsid w:val="00627B8D"/>
    <w:rsid w:val="006304B8"/>
    <w:rsid w:val="00631694"/>
    <w:rsid w:val="00631842"/>
    <w:rsid w:val="00632E07"/>
    <w:rsid w:val="00633A0C"/>
    <w:rsid w:val="006370E9"/>
    <w:rsid w:val="006414B3"/>
    <w:rsid w:val="006428E1"/>
    <w:rsid w:val="0064459F"/>
    <w:rsid w:val="00644CC9"/>
    <w:rsid w:val="00645B25"/>
    <w:rsid w:val="00646132"/>
    <w:rsid w:val="00646245"/>
    <w:rsid w:val="006471E4"/>
    <w:rsid w:val="00647B40"/>
    <w:rsid w:val="00647CE5"/>
    <w:rsid w:val="00651736"/>
    <w:rsid w:val="0065452A"/>
    <w:rsid w:val="0065464D"/>
    <w:rsid w:val="006546BC"/>
    <w:rsid w:val="00654F03"/>
    <w:rsid w:val="00655058"/>
    <w:rsid w:val="00656600"/>
    <w:rsid w:val="006569E1"/>
    <w:rsid w:val="00656C42"/>
    <w:rsid w:val="00660317"/>
    <w:rsid w:val="00664809"/>
    <w:rsid w:val="00665EB5"/>
    <w:rsid w:val="006735B9"/>
    <w:rsid w:val="00673A1C"/>
    <w:rsid w:val="00674DD3"/>
    <w:rsid w:val="00675895"/>
    <w:rsid w:val="00675C07"/>
    <w:rsid w:val="0067613D"/>
    <w:rsid w:val="00676EB9"/>
    <w:rsid w:val="00677E2D"/>
    <w:rsid w:val="006814C8"/>
    <w:rsid w:val="00681978"/>
    <w:rsid w:val="00683484"/>
    <w:rsid w:val="00683F94"/>
    <w:rsid w:val="00684E3A"/>
    <w:rsid w:val="00685059"/>
    <w:rsid w:val="006877C5"/>
    <w:rsid w:val="00690077"/>
    <w:rsid w:val="006919B8"/>
    <w:rsid w:val="00692561"/>
    <w:rsid w:val="006934CE"/>
    <w:rsid w:val="006945B4"/>
    <w:rsid w:val="00696A28"/>
    <w:rsid w:val="00696D54"/>
    <w:rsid w:val="00697FD6"/>
    <w:rsid w:val="006A0873"/>
    <w:rsid w:val="006A1D36"/>
    <w:rsid w:val="006A1EB8"/>
    <w:rsid w:val="006A5ACF"/>
    <w:rsid w:val="006A68F0"/>
    <w:rsid w:val="006B07C5"/>
    <w:rsid w:val="006B089D"/>
    <w:rsid w:val="006B2C63"/>
    <w:rsid w:val="006B34CD"/>
    <w:rsid w:val="006B36B1"/>
    <w:rsid w:val="006B47FB"/>
    <w:rsid w:val="006B500A"/>
    <w:rsid w:val="006B6B75"/>
    <w:rsid w:val="006C02FD"/>
    <w:rsid w:val="006C052B"/>
    <w:rsid w:val="006C0C37"/>
    <w:rsid w:val="006C0C8C"/>
    <w:rsid w:val="006C0FB4"/>
    <w:rsid w:val="006C23C8"/>
    <w:rsid w:val="006C5E58"/>
    <w:rsid w:val="006C627B"/>
    <w:rsid w:val="006C6420"/>
    <w:rsid w:val="006C6D95"/>
    <w:rsid w:val="006D1933"/>
    <w:rsid w:val="006D2DDC"/>
    <w:rsid w:val="006D3784"/>
    <w:rsid w:val="006D3ECC"/>
    <w:rsid w:val="006D40CF"/>
    <w:rsid w:val="006D55E0"/>
    <w:rsid w:val="006D569E"/>
    <w:rsid w:val="006D6FD4"/>
    <w:rsid w:val="006E014D"/>
    <w:rsid w:val="006E0624"/>
    <w:rsid w:val="006E0856"/>
    <w:rsid w:val="006E1842"/>
    <w:rsid w:val="006E1A92"/>
    <w:rsid w:val="006E3FBB"/>
    <w:rsid w:val="006E5005"/>
    <w:rsid w:val="006E5378"/>
    <w:rsid w:val="006E540C"/>
    <w:rsid w:val="006E5CF4"/>
    <w:rsid w:val="006E6933"/>
    <w:rsid w:val="006F42F5"/>
    <w:rsid w:val="006F4359"/>
    <w:rsid w:val="006F4A84"/>
    <w:rsid w:val="006F53D7"/>
    <w:rsid w:val="006F7323"/>
    <w:rsid w:val="0070127C"/>
    <w:rsid w:val="00701280"/>
    <w:rsid w:val="00702F40"/>
    <w:rsid w:val="00703231"/>
    <w:rsid w:val="00704662"/>
    <w:rsid w:val="00705E75"/>
    <w:rsid w:val="00706440"/>
    <w:rsid w:val="0070655C"/>
    <w:rsid w:val="007077BC"/>
    <w:rsid w:val="00711958"/>
    <w:rsid w:val="00711D08"/>
    <w:rsid w:val="00712759"/>
    <w:rsid w:val="00713B79"/>
    <w:rsid w:val="0071456D"/>
    <w:rsid w:val="00714AF9"/>
    <w:rsid w:val="00715796"/>
    <w:rsid w:val="0071621D"/>
    <w:rsid w:val="00716772"/>
    <w:rsid w:val="0072098F"/>
    <w:rsid w:val="00720BFA"/>
    <w:rsid w:val="00721D84"/>
    <w:rsid w:val="0072379C"/>
    <w:rsid w:val="007238A7"/>
    <w:rsid w:val="00733886"/>
    <w:rsid w:val="007343A1"/>
    <w:rsid w:val="007343C3"/>
    <w:rsid w:val="00734485"/>
    <w:rsid w:val="00734651"/>
    <w:rsid w:val="00735EC5"/>
    <w:rsid w:val="00740B33"/>
    <w:rsid w:val="00740C14"/>
    <w:rsid w:val="007415F7"/>
    <w:rsid w:val="00741BD3"/>
    <w:rsid w:val="00741BED"/>
    <w:rsid w:val="00742461"/>
    <w:rsid w:val="007434DA"/>
    <w:rsid w:val="00744A8D"/>
    <w:rsid w:val="00744F47"/>
    <w:rsid w:val="00745133"/>
    <w:rsid w:val="00746E6A"/>
    <w:rsid w:val="00747372"/>
    <w:rsid w:val="00747B86"/>
    <w:rsid w:val="00750685"/>
    <w:rsid w:val="0075082D"/>
    <w:rsid w:val="00750BBC"/>
    <w:rsid w:val="007511D3"/>
    <w:rsid w:val="007528DE"/>
    <w:rsid w:val="00753CF7"/>
    <w:rsid w:val="007573BC"/>
    <w:rsid w:val="00757AE9"/>
    <w:rsid w:val="00757CF4"/>
    <w:rsid w:val="00757FBB"/>
    <w:rsid w:val="0076349F"/>
    <w:rsid w:val="007643E4"/>
    <w:rsid w:val="00765A54"/>
    <w:rsid w:val="00765F14"/>
    <w:rsid w:val="0076677E"/>
    <w:rsid w:val="00767E10"/>
    <w:rsid w:val="00767F35"/>
    <w:rsid w:val="00770BFF"/>
    <w:rsid w:val="00771B1A"/>
    <w:rsid w:val="00771F2D"/>
    <w:rsid w:val="007731F2"/>
    <w:rsid w:val="0077503B"/>
    <w:rsid w:val="007755A7"/>
    <w:rsid w:val="00776114"/>
    <w:rsid w:val="00777660"/>
    <w:rsid w:val="00777C99"/>
    <w:rsid w:val="00781389"/>
    <w:rsid w:val="00781FD5"/>
    <w:rsid w:val="007820D1"/>
    <w:rsid w:val="007826DC"/>
    <w:rsid w:val="00783719"/>
    <w:rsid w:val="00784301"/>
    <w:rsid w:val="00785616"/>
    <w:rsid w:val="00785F0B"/>
    <w:rsid w:val="007903D0"/>
    <w:rsid w:val="00792B83"/>
    <w:rsid w:val="00792E14"/>
    <w:rsid w:val="0079337C"/>
    <w:rsid w:val="0079382D"/>
    <w:rsid w:val="00793D1C"/>
    <w:rsid w:val="007975FD"/>
    <w:rsid w:val="007978E7"/>
    <w:rsid w:val="00797EE8"/>
    <w:rsid w:val="007A0742"/>
    <w:rsid w:val="007A18B7"/>
    <w:rsid w:val="007A1BBE"/>
    <w:rsid w:val="007A44AB"/>
    <w:rsid w:val="007A5422"/>
    <w:rsid w:val="007A5975"/>
    <w:rsid w:val="007A5AB2"/>
    <w:rsid w:val="007A63C8"/>
    <w:rsid w:val="007A6AD5"/>
    <w:rsid w:val="007A707C"/>
    <w:rsid w:val="007A7C6E"/>
    <w:rsid w:val="007B0321"/>
    <w:rsid w:val="007B08DA"/>
    <w:rsid w:val="007B098C"/>
    <w:rsid w:val="007B188D"/>
    <w:rsid w:val="007B3687"/>
    <w:rsid w:val="007B3B32"/>
    <w:rsid w:val="007B3E2A"/>
    <w:rsid w:val="007B6434"/>
    <w:rsid w:val="007B6850"/>
    <w:rsid w:val="007C11AA"/>
    <w:rsid w:val="007C1749"/>
    <w:rsid w:val="007C19BE"/>
    <w:rsid w:val="007C4CF8"/>
    <w:rsid w:val="007C7768"/>
    <w:rsid w:val="007D0C2B"/>
    <w:rsid w:val="007D3266"/>
    <w:rsid w:val="007D33EC"/>
    <w:rsid w:val="007D3A88"/>
    <w:rsid w:val="007D4B09"/>
    <w:rsid w:val="007D55CB"/>
    <w:rsid w:val="007D5A2C"/>
    <w:rsid w:val="007D63CE"/>
    <w:rsid w:val="007D67BD"/>
    <w:rsid w:val="007D6C75"/>
    <w:rsid w:val="007E0CEF"/>
    <w:rsid w:val="007E23BA"/>
    <w:rsid w:val="007E2643"/>
    <w:rsid w:val="007E3A7C"/>
    <w:rsid w:val="007E5615"/>
    <w:rsid w:val="007E6072"/>
    <w:rsid w:val="007E6AF3"/>
    <w:rsid w:val="007F0151"/>
    <w:rsid w:val="007F5A6A"/>
    <w:rsid w:val="007F5F25"/>
    <w:rsid w:val="007F7C12"/>
    <w:rsid w:val="008005B0"/>
    <w:rsid w:val="00801146"/>
    <w:rsid w:val="008013EF"/>
    <w:rsid w:val="008025EF"/>
    <w:rsid w:val="0080305F"/>
    <w:rsid w:val="00803817"/>
    <w:rsid w:val="008046BC"/>
    <w:rsid w:val="00807475"/>
    <w:rsid w:val="008100E0"/>
    <w:rsid w:val="008110C5"/>
    <w:rsid w:val="00811721"/>
    <w:rsid w:val="008121DA"/>
    <w:rsid w:val="00814129"/>
    <w:rsid w:val="008159EC"/>
    <w:rsid w:val="008163A3"/>
    <w:rsid w:val="00817635"/>
    <w:rsid w:val="00817B88"/>
    <w:rsid w:val="0082025A"/>
    <w:rsid w:val="00821229"/>
    <w:rsid w:val="008231E0"/>
    <w:rsid w:val="008233B1"/>
    <w:rsid w:val="0082351D"/>
    <w:rsid w:val="008247F4"/>
    <w:rsid w:val="0082604A"/>
    <w:rsid w:val="0082666B"/>
    <w:rsid w:val="008334FA"/>
    <w:rsid w:val="008339FF"/>
    <w:rsid w:val="00834BAB"/>
    <w:rsid w:val="0083596A"/>
    <w:rsid w:val="008369DB"/>
    <w:rsid w:val="00836C7C"/>
    <w:rsid w:val="00837AAF"/>
    <w:rsid w:val="00840464"/>
    <w:rsid w:val="00841903"/>
    <w:rsid w:val="00843A9D"/>
    <w:rsid w:val="00843C29"/>
    <w:rsid w:val="008447E3"/>
    <w:rsid w:val="00844A3A"/>
    <w:rsid w:val="00844BFD"/>
    <w:rsid w:val="00844FA4"/>
    <w:rsid w:val="0084590D"/>
    <w:rsid w:val="00850F43"/>
    <w:rsid w:val="0085518C"/>
    <w:rsid w:val="00856721"/>
    <w:rsid w:val="00857390"/>
    <w:rsid w:val="00863887"/>
    <w:rsid w:val="008711E3"/>
    <w:rsid w:val="008759D5"/>
    <w:rsid w:val="00876472"/>
    <w:rsid w:val="008764A7"/>
    <w:rsid w:val="00881614"/>
    <w:rsid w:val="0088216E"/>
    <w:rsid w:val="008824A0"/>
    <w:rsid w:val="008839FC"/>
    <w:rsid w:val="0088599C"/>
    <w:rsid w:val="00885FC6"/>
    <w:rsid w:val="00890E14"/>
    <w:rsid w:val="00893D70"/>
    <w:rsid w:val="00894EE7"/>
    <w:rsid w:val="00895806"/>
    <w:rsid w:val="00896CC1"/>
    <w:rsid w:val="008A0DE5"/>
    <w:rsid w:val="008A1805"/>
    <w:rsid w:val="008A51AF"/>
    <w:rsid w:val="008A6E3F"/>
    <w:rsid w:val="008A732F"/>
    <w:rsid w:val="008A7842"/>
    <w:rsid w:val="008B1A42"/>
    <w:rsid w:val="008B25DD"/>
    <w:rsid w:val="008B30FB"/>
    <w:rsid w:val="008B5920"/>
    <w:rsid w:val="008B5AB6"/>
    <w:rsid w:val="008B6A63"/>
    <w:rsid w:val="008B703F"/>
    <w:rsid w:val="008C0DE5"/>
    <w:rsid w:val="008C0DFF"/>
    <w:rsid w:val="008C2286"/>
    <w:rsid w:val="008C3C2C"/>
    <w:rsid w:val="008C3E16"/>
    <w:rsid w:val="008C459D"/>
    <w:rsid w:val="008C4C34"/>
    <w:rsid w:val="008C640F"/>
    <w:rsid w:val="008D1144"/>
    <w:rsid w:val="008D1861"/>
    <w:rsid w:val="008D38D0"/>
    <w:rsid w:val="008D3C78"/>
    <w:rsid w:val="008D459B"/>
    <w:rsid w:val="008D5A66"/>
    <w:rsid w:val="008D5C70"/>
    <w:rsid w:val="008D632D"/>
    <w:rsid w:val="008D7D35"/>
    <w:rsid w:val="008E086E"/>
    <w:rsid w:val="008E1556"/>
    <w:rsid w:val="008E2C02"/>
    <w:rsid w:val="008E2E7A"/>
    <w:rsid w:val="008E30FE"/>
    <w:rsid w:val="008E3FD9"/>
    <w:rsid w:val="008E42B9"/>
    <w:rsid w:val="008E4C8B"/>
    <w:rsid w:val="008E7B54"/>
    <w:rsid w:val="008F00C9"/>
    <w:rsid w:val="008F22D1"/>
    <w:rsid w:val="008F2864"/>
    <w:rsid w:val="008F2C14"/>
    <w:rsid w:val="008F37B8"/>
    <w:rsid w:val="008F40D0"/>
    <w:rsid w:val="008F7A0B"/>
    <w:rsid w:val="009025E0"/>
    <w:rsid w:val="00902D89"/>
    <w:rsid w:val="0090351C"/>
    <w:rsid w:val="00904819"/>
    <w:rsid w:val="00904A6A"/>
    <w:rsid w:val="00905215"/>
    <w:rsid w:val="0090602B"/>
    <w:rsid w:val="0090627D"/>
    <w:rsid w:val="00906AF0"/>
    <w:rsid w:val="00906B0C"/>
    <w:rsid w:val="00910BA4"/>
    <w:rsid w:val="00910BB3"/>
    <w:rsid w:val="00912143"/>
    <w:rsid w:val="00912C74"/>
    <w:rsid w:val="00914EC8"/>
    <w:rsid w:val="00916E34"/>
    <w:rsid w:val="00921396"/>
    <w:rsid w:val="00923A9F"/>
    <w:rsid w:val="00924351"/>
    <w:rsid w:val="00927008"/>
    <w:rsid w:val="00932B00"/>
    <w:rsid w:val="00932F25"/>
    <w:rsid w:val="009330A5"/>
    <w:rsid w:val="009364BA"/>
    <w:rsid w:val="00936BC7"/>
    <w:rsid w:val="00936C28"/>
    <w:rsid w:val="00940C2D"/>
    <w:rsid w:val="0094115A"/>
    <w:rsid w:val="00942F55"/>
    <w:rsid w:val="009434E6"/>
    <w:rsid w:val="00944315"/>
    <w:rsid w:val="00946E74"/>
    <w:rsid w:val="00947211"/>
    <w:rsid w:val="00947548"/>
    <w:rsid w:val="00950AD0"/>
    <w:rsid w:val="00950D56"/>
    <w:rsid w:val="00950F8E"/>
    <w:rsid w:val="009515A6"/>
    <w:rsid w:val="00953594"/>
    <w:rsid w:val="00953AF2"/>
    <w:rsid w:val="00956EE7"/>
    <w:rsid w:val="0096327B"/>
    <w:rsid w:val="009641E7"/>
    <w:rsid w:val="00967495"/>
    <w:rsid w:val="00967635"/>
    <w:rsid w:val="00967909"/>
    <w:rsid w:val="00975DA1"/>
    <w:rsid w:val="00976EC9"/>
    <w:rsid w:val="00977D9C"/>
    <w:rsid w:val="0098159D"/>
    <w:rsid w:val="00981821"/>
    <w:rsid w:val="009824CA"/>
    <w:rsid w:val="00983AAA"/>
    <w:rsid w:val="00983ADF"/>
    <w:rsid w:val="00984622"/>
    <w:rsid w:val="00986776"/>
    <w:rsid w:val="009878F5"/>
    <w:rsid w:val="009907CA"/>
    <w:rsid w:val="00990DCC"/>
    <w:rsid w:val="0099194D"/>
    <w:rsid w:val="00993106"/>
    <w:rsid w:val="0099336C"/>
    <w:rsid w:val="00993FF4"/>
    <w:rsid w:val="00994669"/>
    <w:rsid w:val="00994739"/>
    <w:rsid w:val="00994E0F"/>
    <w:rsid w:val="00995AEC"/>
    <w:rsid w:val="009963B3"/>
    <w:rsid w:val="00996755"/>
    <w:rsid w:val="00996F2B"/>
    <w:rsid w:val="009A3685"/>
    <w:rsid w:val="009A629A"/>
    <w:rsid w:val="009A70BC"/>
    <w:rsid w:val="009B0575"/>
    <w:rsid w:val="009B1867"/>
    <w:rsid w:val="009B2A3E"/>
    <w:rsid w:val="009B5479"/>
    <w:rsid w:val="009C0FC3"/>
    <w:rsid w:val="009C1294"/>
    <w:rsid w:val="009C1F80"/>
    <w:rsid w:val="009C2F3B"/>
    <w:rsid w:val="009C5A75"/>
    <w:rsid w:val="009C72F6"/>
    <w:rsid w:val="009D0CB4"/>
    <w:rsid w:val="009D13CA"/>
    <w:rsid w:val="009D409A"/>
    <w:rsid w:val="009D426A"/>
    <w:rsid w:val="009D49B8"/>
    <w:rsid w:val="009D503A"/>
    <w:rsid w:val="009D5793"/>
    <w:rsid w:val="009D72E1"/>
    <w:rsid w:val="009D7EBD"/>
    <w:rsid w:val="009E0697"/>
    <w:rsid w:val="009E08FF"/>
    <w:rsid w:val="009E2539"/>
    <w:rsid w:val="009E4868"/>
    <w:rsid w:val="009E49BF"/>
    <w:rsid w:val="009E760D"/>
    <w:rsid w:val="009E7A59"/>
    <w:rsid w:val="009F121C"/>
    <w:rsid w:val="009F238D"/>
    <w:rsid w:val="009F4B6C"/>
    <w:rsid w:val="009F5BF6"/>
    <w:rsid w:val="009F6C68"/>
    <w:rsid w:val="009F75B1"/>
    <w:rsid w:val="00A01B65"/>
    <w:rsid w:val="00A029AB"/>
    <w:rsid w:val="00A035D9"/>
    <w:rsid w:val="00A03CB4"/>
    <w:rsid w:val="00A04D0B"/>
    <w:rsid w:val="00A05B37"/>
    <w:rsid w:val="00A071E8"/>
    <w:rsid w:val="00A07590"/>
    <w:rsid w:val="00A07C34"/>
    <w:rsid w:val="00A10B1F"/>
    <w:rsid w:val="00A10DEB"/>
    <w:rsid w:val="00A140F6"/>
    <w:rsid w:val="00A14428"/>
    <w:rsid w:val="00A15CA5"/>
    <w:rsid w:val="00A16611"/>
    <w:rsid w:val="00A175D3"/>
    <w:rsid w:val="00A20773"/>
    <w:rsid w:val="00A20C88"/>
    <w:rsid w:val="00A22A69"/>
    <w:rsid w:val="00A2381C"/>
    <w:rsid w:val="00A249BD"/>
    <w:rsid w:val="00A24B48"/>
    <w:rsid w:val="00A250F2"/>
    <w:rsid w:val="00A32AD0"/>
    <w:rsid w:val="00A3355E"/>
    <w:rsid w:val="00A343A0"/>
    <w:rsid w:val="00A36142"/>
    <w:rsid w:val="00A37052"/>
    <w:rsid w:val="00A37769"/>
    <w:rsid w:val="00A378F7"/>
    <w:rsid w:val="00A410A7"/>
    <w:rsid w:val="00A42B7B"/>
    <w:rsid w:val="00A43B9E"/>
    <w:rsid w:val="00A44BB0"/>
    <w:rsid w:val="00A4674E"/>
    <w:rsid w:val="00A46D8D"/>
    <w:rsid w:val="00A508AB"/>
    <w:rsid w:val="00A50F8F"/>
    <w:rsid w:val="00A51B5B"/>
    <w:rsid w:val="00A520D3"/>
    <w:rsid w:val="00A52964"/>
    <w:rsid w:val="00A52C23"/>
    <w:rsid w:val="00A53B0F"/>
    <w:rsid w:val="00A54004"/>
    <w:rsid w:val="00A6195C"/>
    <w:rsid w:val="00A62492"/>
    <w:rsid w:val="00A63560"/>
    <w:rsid w:val="00A63935"/>
    <w:rsid w:val="00A664FE"/>
    <w:rsid w:val="00A676E6"/>
    <w:rsid w:val="00A71364"/>
    <w:rsid w:val="00A71F0B"/>
    <w:rsid w:val="00A73E61"/>
    <w:rsid w:val="00A74B97"/>
    <w:rsid w:val="00A755C0"/>
    <w:rsid w:val="00A80775"/>
    <w:rsid w:val="00A80BD1"/>
    <w:rsid w:val="00A821CE"/>
    <w:rsid w:val="00A8277A"/>
    <w:rsid w:val="00A845E1"/>
    <w:rsid w:val="00A85790"/>
    <w:rsid w:val="00A866E7"/>
    <w:rsid w:val="00A87781"/>
    <w:rsid w:val="00A87C1C"/>
    <w:rsid w:val="00A9735A"/>
    <w:rsid w:val="00AA08EB"/>
    <w:rsid w:val="00AA09C1"/>
    <w:rsid w:val="00AA5A6C"/>
    <w:rsid w:val="00AA5B38"/>
    <w:rsid w:val="00AA5D60"/>
    <w:rsid w:val="00AB0758"/>
    <w:rsid w:val="00AB2804"/>
    <w:rsid w:val="00AB5BA6"/>
    <w:rsid w:val="00AB5EA7"/>
    <w:rsid w:val="00AB6A2A"/>
    <w:rsid w:val="00AB73A4"/>
    <w:rsid w:val="00AB76F0"/>
    <w:rsid w:val="00AB7D87"/>
    <w:rsid w:val="00AC0A96"/>
    <w:rsid w:val="00AC2422"/>
    <w:rsid w:val="00AC2F2A"/>
    <w:rsid w:val="00AC43AD"/>
    <w:rsid w:val="00AC4626"/>
    <w:rsid w:val="00AC5ACC"/>
    <w:rsid w:val="00AC649B"/>
    <w:rsid w:val="00AC6C2D"/>
    <w:rsid w:val="00AC6C49"/>
    <w:rsid w:val="00AC7415"/>
    <w:rsid w:val="00AD23D7"/>
    <w:rsid w:val="00AD5005"/>
    <w:rsid w:val="00AD5653"/>
    <w:rsid w:val="00AD5EA5"/>
    <w:rsid w:val="00AD70AC"/>
    <w:rsid w:val="00AE018D"/>
    <w:rsid w:val="00AE08B8"/>
    <w:rsid w:val="00AE1777"/>
    <w:rsid w:val="00AE2A88"/>
    <w:rsid w:val="00AE5A77"/>
    <w:rsid w:val="00AF00DA"/>
    <w:rsid w:val="00AF1063"/>
    <w:rsid w:val="00AF1B5E"/>
    <w:rsid w:val="00AF1F09"/>
    <w:rsid w:val="00AF2049"/>
    <w:rsid w:val="00AF308B"/>
    <w:rsid w:val="00AF4D67"/>
    <w:rsid w:val="00AF4DBB"/>
    <w:rsid w:val="00AF5337"/>
    <w:rsid w:val="00AF67BA"/>
    <w:rsid w:val="00AF68C4"/>
    <w:rsid w:val="00B01200"/>
    <w:rsid w:val="00B028A5"/>
    <w:rsid w:val="00B03515"/>
    <w:rsid w:val="00B03DE8"/>
    <w:rsid w:val="00B0505F"/>
    <w:rsid w:val="00B06372"/>
    <w:rsid w:val="00B0648D"/>
    <w:rsid w:val="00B06BB4"/>
    <w:rsid w:val="00B06F7E"/>
    <w:rsid w:val="00B111A2"/>
    <w:rsid w:val="00B11F3A"/>
    <w:rsid w:val="00B120ED"/>
    <w:rsid w:val="00B12BEB"/>
    <w:rsid w:val="00B13238"/>
    <w:rsid w:val="00B13F0D"/>
    <w:rsid w:val="00B1498A"/>
    <w:rsid w:val="00B14CE2"/>
    <w:rsid w:val="00B16D3A"/>
    <w:rsid w:val="00B16FE4"/>
    <w:rsid w:val="00B1742C"/>
    <w:rsid w:val="00B174E1"/>
    <w:rsid w:val="00B17F22"/>
    <w:rsid w:val="00B21B35"/>
    <w:rsid w:val="00B21D83"/>
    <w:rsid w:val="00B22766"/>
    <w:rsid w:val="00B2517D"/>
    <w:rsid w:val="00B30641"/>
    <w:rsid w:val="00B31772"/>
    <w:rsid w:val="00B35801"/>
    <w:rsid w:val="00B37034"/>
    <w:rsid w:val="00B3776C"/>
    <w:rsid w:val="00B40410"/>
    <w:rsid w:val="00B41DA4"/>
    <w:rsid w:val="00B42434"/>
    <w:rsid w:val="00B44370"/>
    <w:rsid w:val="00B471E0"/>
    <w:rsid w:val="00B47B03"/>
    <w:rsid w:val="00B52124"/>
    <w:rsid w:val="00B524BC"/>
    <w:rsid w:val="00B5343E"/>
    <w:rsid w:val="00B5569D"/>
    <w:rsid w:val="00B55A87"/>
    <w:rsid w:val="00B60FA7"/>
    <w:rsid w:val="00B6256A"/>
    <w:rsid w:val="00B65DEF"/>
    <w:rsid w:val="00B66902"/>
    <w:rsid w:val="00B718EE"/>
    <w:rsid w:val="00B71DE9"/>
    <w:rsid w:val="00B73259"/>
    <w:rsid w:val="00B76742"/>
    <w:rsid w:val="00B76978"/>
    <w:rsid w:val="00B77007"/>
    <w:rsid w:val="00B77E7B"/>
    <w:rsid w:val="00B810DC"/>
    <w:rsid w:val="00B8286B"/>
    <w:rsid w:val="00B83241"/>
    <w:rsid w:val="00B84D2A"/>
    <w:rsid w:val="00B855E1"/>
    <w:rsid w:val="00B861EA"/>
    <w:rsid w:val="00B91016"/>
    <w:rsid w:val="00B92478"/>
    <w:rsid w:val="00B9305A"/>
    <w:rsid w:val="00B930D2"/>
    <w:rsid w:val="00B93623"/>
    <w:rsid w:val="00B9419C"/>
    <w:rsid w:val="00B95F0D"/>
    <w:rsid w:val="00B97AF0"/>
    <w:rsid w:val="00BA00C4"/>
    <w:rsid w:val="00BA0D61"/>
    <w:rsid w:val="00BA2A34"/>
    <w:rsid w:val="00BA3977"/>
    <w:rsid w:val="00BA3C41"/>
    <w:rsid w:val="00BA3CFF"/>
    <w:rsid w:val="00BA4191"/>
    <w:rsid w:val="00BA5007"/>
    <w:rsid w:val="00BA5564"/>
    <w:rsid w:val="00BA5B07"/>
    <w:rsid w:val="00BA5C13"/>
    <w:rsid w:val="00BA6580"/>
    <w:rsid w:val="00BA794F"/>
    <w:rsid w:val="00BB08B8"/>
    <w:rsid w:val="00BB0A83"/>
    <w:rsid w:val="00BB1CBB"/>
    <w:rsid w:val="00BB6C59"/>
    <w:rsid w:val="00BB747C"/>
    <w:rsid w:val="00BB7CA2"/>
    <w:rsid w:val="00BC19EE"/>
    <w:rsid w:val="00BC35C7"/>
    <w:rsid w:val="00BC710A"/>
    <w:rsid w:val="00BD0C1C"/>
    <w:rsid w:val="00BD0C1E"/>
    <w:rsid w:val="00BD2880"/>
    <w:rsid w:val="00BD311C"/>
    <w:rsid w:val="00BD6D3E"/>
    <w:rsid w:val="00BD73E7"/>
    <w:rsid w:val="00BD793C"/>
    <w:rsid w:val="00BE03AB"/>
    <w:rsid w:val="00BE0430"/>
    <w:rsid w:val="00BE22DF"/>
    <w:rsid w:val="00BE57ED"/>
    <w:rsid w:val="00BE7827"/>
    <w:rsid w:val="00BF09FE"/>
    <w:rsid w:val="00BF1B2D"/>
    <w:rsid w:val="00BF2165"/>
    <w:rsid w:val="00BF2E0D"/>
    <w:rsid w:val="00BF33DA"/>
    <w:rsid w:val="00BF354D"/>
    <w:rsid w:val="00BF3AC2"/>
    <w:rsid w:val="00BF57D0"/>
    <w:rsid w:val="00BF79CD"/>
    <w:rsid w:val="00C03208"/>
    <w:rsid w:val="00C03434"/>
    <w:rsid w:val="00C0424A"/>
    <w:rsid w:val="00C04B76"/>
    <w:rsid w:val="00C05774"/>
    <w:rsid w:val="00C06960"/>
    <w:rsid w:val="00C072B1"/>
    <w:rsid w:val="00C10B20"/>
    <w:rsid w:val="00C1114B"/>
    <w:rsid w:val="00C111F7"/>
    <w:rsid w:val="00C15F32"/>
    <w:rsid w:val="00C177FC"/>
    <w:rsid w:val="00C205A4"/>
    <w:rsid w:val="00C22279"/>
    <w:rsid w:val="00C23115"/>
    <w:rsid w:val="00C23BC3"/>
    <w:rsid w:val="00C26190"/>
    <w:rsid w:val="00C274F7"/>
    <w:rsid w:val="00C321DB"/>
    <w:rsid w:val="00C3227F"/>
    <w:rsid w:val="00C344C0"/>
    <w:rsid w:val="00C3470D"/>
    <w:rsid w:val="00C36FF3"/>
    <w:rsid w:val="00C37271"/>
    <w:rsid w:val="00C4148F"/>
    <w:rsid w:val="00C44A36"/>
    <w:rsid w:val="00C4547D"/>
    <w:rsid w:val="00C45989"/>
    <w:rsid w:val="00C50818"/>
    <w:rsid w:val="00C50B38"/>
    <w:rsid w:val="00C51681"/>
    <w:rsid w:val="00C5201F"/>
    <w:rsid w:val="00C54151"/>
    <w:rsid w:val="00C55C21"/>
    <w:rsid w:val="00C57D99"/>
    <w:rsid w:val="00C60FFB"/>
    <w:rsid w:val="00C61B0E"/>
    <w:rsid w:val="00C61C26"/>
    <w:rsid w:val="00C61EDB"/>
    <w:rsid w:val="00C62438"/>
    <w:rsid w:val="00C63D41"/>
    <w:rsid w:val="00C63E9B"/>
    <w:rsid w:val="00C6426D"/>
    <w:rsid w:val="00C64955"/>
    <w:rsid w:val="00C65574"/>
    <w:rsid w:val="00C67B46"/>
    <w:rsid w:val="00C710EA"/>
    <w:rsid w:val="00C72352"/>
    <w:rsid w:val="00C725AD"/>
    <w:rsid w:val="00C72630"/>
    <w:rsid w:val="00C73539"/>
    <w:rsid w:val="00C7359C"/>
    <w:rsid w:val="00C74959"/>
    <w:rsid w:val="00C760E9"/>
    <w:rsid w:val="00C77BF3"/>
    <w:rsid w:val="00C8044B"/>
    <w:rsid w:val="00C80B59"/>
    <w:rsid w:val="00C81157"/>
    <w:rsid w:val="00C81171"/>
    <w:rsid w:val="00C83641"/>
    <w:rsid w:val="00C84AEB"/>
    <w:rsid w:val="00C851FF"/>
    <w:rsid w:val="00C8522A"/>
    <w:rsid w:val="00C85CFE"/>
    <w:rsid w:val="00C85E7A"/>
    <w:rsid w:val="00C9009B"/>
    <w:rsid w:val="00C91545"/>
    <w:rsid w:val="00C915E9"/>
    <w:rsid w:val="00C9400A"/>
    <w:rsid w:val="00C952F8"/>
    <w:rsid w:val="00C9609F"/>
    <w:rsid w:val="00C96981"/>
    <w:rsid w:val="00C974C8"/>
    <w:rsid w:val="00CA1359"/>
    <w:rsid w:val="00CA1448"/>
    <w:rsid w:val="00CA32BF"/>
    <w:rsid w:val="00CA3351"/>
    <w:rsid w:val="00CA3427"/>
    <w:rsid w:val="00CA5356"/>
    <w:rsid w:val="00CA5951"/>
    <w:rsid w:val="00CA59DA"/>
    <w:rsid w:val="00CB0557"/>
    <w:rsid w:val="00CB0BA5"/>
    <w:rsid w:val="00CB379B"/>
    <w:rsid w:val="00CB4183"/>
    <w:rsid w:val="00CB5408"/>
    <w:rsid w:val="00CB667D"/>
    <w:rsid w:val="00CB6B9F"/>
    <w:rsid w:val="00CC2537"/>
    <w:rsid w:val="00CC2925"/>
    <w:rsid w:val="00CC30C2"/>
    <w:rsid w:val="00CC3AC8"/>
    <w:rsid w:val="00CC7548"/>
    <w:rsid w:val="00CC77A8"/>
    <w:rsid w:val="00CD06EE"/>
    <w:rsid w:val="00CD07C6"/>
    <w:rsid w:val="00CD13A9"/>
    <w:rsid w:val="00CD1A91"/>
    <w:rsid w:val="00CD2733"/>
    <w:rsid w:val="00CD3C2F"/>
    <w:rsid w:val="00CD4BEB"/>
    <w:rsid w:val="00CD517F"/>
    <w:rsid w:val="00CD59EF"/>
    <w:rsid w:val="00CD5A5A"/>
    <w:rsid w:val="00CD6767"/>
    <w:rsid w:val="00CD6821"/>
    <w:rsid w:val="00CE0BB8"/>
    <w:rsid w:val="00CE118C"/>
    <w:rsid w:val="00CE1BD6"/>
    <w:rsid w:val="00CE23F5"/>
    <w:rsid w:val="00CE2A8D"/>
    <w:rsid w:val="00CE2A8E"/>
    <w:rsid w:val="00CE3E50"/>
    <w:rsid w:val="00CE4ABA"/>
    <w:rsid w:val="00CF0B85"/>
    <w:rsid w:val="00CF0C3A"/>
    <w:rsid w:val="00CF1E97"/>
    <w:rsid w:val="00CF3051"/>
    <w:rsid w:val="00CF3181"/>
    <w:rsid w:val="00CF35C9"/>
    <w:rsid w:val="00CF7724"/>
    <w:rsid w:val="00D00246"/>
    <w:rsid w:val="00D00ADE"/>
    <w:rsid w:val="00D01FBD"/>
    <w:rsid w:val="00D027C8"/>
    <w:rsid w:val="00D032A6"/>
    <w:rsid w:val="00D045C3"/>
    <w:rsid w:val="00D055F1"/>
    <w:rsid w:val="00D0591D"/>
    <w:rsid w:val="00D059D1"/>
    <w:rsid w:val="00D05E42"/>
    <w:rsid w:val="00D10835"/>
    <w:rsid w:val="00D11C60"/>
    <w:rsid w:val="00D124AB"/>
    <w:rsid w:val="00D14ED4"/>
    <w:rsid w:val="00D17810"/>
    <w:rsid w:val="00D17E02"/>
    <w:rsid w:val="00D208E0"/>
    <w:rsid w:val="00D23636"/>
    <w:rsid w:val="00D30A68"/>
    <w:rsid w:val="00D30D14"/>
    <w:rsid w:val="00D3108B"/>
    <w:rsid w:val="00D31136"/>
    <w:rsid w:val="00D312AA"/>
    <w:rsid w:val="00D31AB9"/>
    <w:rsid w:val="00D32740"/>
    <w:rsid w:val="00D32783"/>
    <w:rsid w:val="00D32831"/>
    <w:rsid w:val="00D34857"/>
    <w:rsid w:val="00D34D02"/>
    <w:rsid w:val="00D36FC8"/>
    <w:rsid w:val="00D37A8F"/>
    <w:rsid w:val="00D40ACE"/>
    <w:rsid w:val="00D40EBD"/>
    <w:rsid w:val="00D40F00"/>
    <w:rsid w:val="00D41D6F"/>
    <w:rsid w:val="00D42A36"/>
    <w:rsid w:val="00D43F7B"/>
    <w:rsid w:val="00D445D2"/>
    <w:rsid w:val="00D45607"/>
    <w:rsid w:val="00D4603B"/>
    <w:rsid w:val="00D4776F"/>
    <w:rsid w:val="00D506B1"/>
    <w:rsid w:val="00D50D28"/>
    <w:rsid w:val="00D51DB1"/>
    <w:rsid w:val="00D552EB"/>
    <w:rsid w:val="00D5545D"/>
    <w:rsid w:val="00D55594"/>
    <w:rsid w:val="00D56D3C"/>
    <w:rsid w:val="00D61462"/>
    <w:rsid w:val="00D61DC0"/>
    <w:rsid w:val="00D625C4"/>
    <w:rsid w:val="00D62FE6"/>
    <w:rsid w:val="00D632E7"/>
    <w:rsid w:val="00D640A1"/>
    <w:rsid w:val="00D643FB"/>
    <w:rsid w:val="00D64F40"/>
    <w:rsid w:val="00D7084F"/>
    <w:rsid w:val="00D71901"/>
    <w:rsid w:val="00D71F73"/>
    <w:rsid w:val="00D72AD1"/>
    <w:rsid w:val="00D73BBC"/>
    <w:rsid w:val="00D778A2"/>
    <w:rsid w:val="00D778F0"/>
    <w:rsid w:val="00D77B65"/>
    <w:rsid w:val="00D806F9"/>
    <w:rsid w:val="00D81D5B"/>
    <w:rsid w:val="00D82841"/>
    <w:rsid w:val="00D8611B"/>
    <w:rsid w:val="00D86240"/>
    <w:rsid w:val="00D914A7"/>
    <w:rsid w:val="00D93396"/>
    <w:rsid w:val="00D93A24"/>
    <w:rsid w:val="00D93A31"/>
    <w:rsid w:val="00D93DA0"/>
    <w:rsid w:val="00D93DD9"/>
    <w:rsid w:val="00D946AA"/>
    <w:rsid w:val="00DA1CBC"/>
    <w:rsid w:val="00DA2D91"/>
    <w:rsid w:val="00DA3FCE"/>
    <w:rsid w:val="00DA4686"/>
    <w:rsid w:val="00DA52D2"/>
    <w:rsid w:val="00DA594E"/>
    <w:rsid w:val="00DA6B8B"/>
    <w:rsid w:val="00DA6D80"/>
    <w:rsid w:val="00DB0D2A"/>
    <w:rsid w:val="00DB16FC"/>
    <w:rsid w:val="00DB306A"/>
    <w:rsid w:val="00DB30A2"/>
    <w:rsid w:val="00DB4EA0"/>
    <w:rsid w:val="00DB4FD0"/>
    <w:rsid w:val="00DB5521"/>
    <w:rsid w:val="00DB5FAD"/>
    <w:rsid w:val="00DB7697"/>
    <w:rsid w:val="00DB7AFB"/>
    <w:rsid w:val="00DC0842"/>
    <w:rsid w:val="00DC14E3"/>
    <w:rsid w:val="00DC4BB0"/>
    <w:rsid w:val="00DC59D1"/>
    <w:rsid w:val="00DC7A90"/>
    <w:rsid w:val="00DD2EAC"/>
    <w:rsid w:val="00DD2FF3"/>
    <w:rsid w:val="00DD3156"/>
    <w:rsid w:val="00DD5EC9"/>
    <w:rsid w:val="00DD62BF"/>
    <w:rsid w:val="00DD69D8"/>
    <w:rsid w:val="00DD6C9B"/>
    <w:rsid w:val="00DE0093"/>
    <w:rsid w:val="00DE13B8"/>
    <w:rsid w:val="00DE1C9E"/>
    <w:rsid w:val="00DE343E"/>
    <w:rsid w:val="00DE5751"/>
    <w:rsid w:val="00DE68D8"/>
    <w:rsid w:val="00DE6A5E"/>
    <w:rsid w:val="00DE6E08"/>
    <w:rsid w:val="00DF0157"/>
    <w:rsid w:val="00DF346E"/>
    <w:rsid w:val="00DF5243"/>
    <w:rsid w:val="00DF6DE9"/>
    <w:rsid w:val="00E012B4"/>
    <w:rsid w:val="00E0141D"/>
    <w:rsid w:val="00E018EA"/>
    <w:rsid w:val="00E01991"/>
    <w:rsid w:val="00E01F69"/>
    <w:rsid w:val="00E02AD4"/>
    <w:rsid w:val="00E034E7"/>
    <w:rsid w:val="00E0516D"/>
    <w:rsid w:val="00E052EF"/>
    <w:rsid w:val="00E06081"/>
    <w:rsid w:val="00E0633A"/>
    <w:rsid w:val="00E07664"/>
    <w:rsid w:val="00E07880"/>
    <w:rsid w:val="00E1030B"/>
    <w:rsid w:val="00E12963"/>
    <w:rsid w:val="00E12CBE"/>
    <w:rsid w:val="00E13A13"/>
    <w:rsid w:val="00E152BA"/>
    <w:rsid w:val="00E158F0"/>
    <w:rsid w:val="00E16117"/>
    <w:rsid w:val="00E1708C"/>
    <w:rsid w:val="00E22930"/>
    <w:rsid w:val="00E240F6"/>
    <w:rsid w:val="00E24755"/>
    <w:rsid w:val="00E27CE1"/>
    <w:rsid w:val="00E339F6"/>
    <w:rsid w:val="00E33B5F"/>
    <w:rsid w:val="00E33D09"/>
    <w:rsid w:val="00E35189"/>
    <w:rsid w:val="00E4030D"/>
    <w:rsid w:val="00E41ABC"/>
    <w:rsid w:val="00E440E7"/>
    <w:rsid w:val="00E446E8"/>
    <w:rsid w:val="00E44963"/>
    <w:rsid w:val="00E44E9E"/>
    <w:rsid w:val="00E45202"/>
    <w:rsid w:val="00E45FCA"/>
    <w:rsid w:val="00E460F4"/>
    <w:rsid w:val="00E464BC"/>
    <w:rsid w:val="00E475FB"/>
    <w:rsid w:val="00E479BD"/>
    <w:rsid w:val="00E50ED9"/>
    <w:rsid w:val="00E51A75"/>
    <w:rsid w:val="00E52EE4"/>
    <w:rsid w:val="00E52F58"/>
    <w:rsid w:val="00E53069"/>
    <w:rsid w:val="00E53F35"/>
    <w:rsid w:val="00E54E90"/>
    <w:rsid w:val="00E55748"/>
    <w:rsid w:val="00E55EEF"/>
    <w:rsid w:val="00E57D19"/>
    <w:rsid w:val="00E60391"/>
    <w:rsid w:val="00E61953"/>
    <w:rsid w:val="00E6691C"/>
    <w:rsid w:val="00E71D84"/>
    <w:rsid w:val="00E73182"/>
    <w:rsid w:val="00E75F89"/>
    <w:rsid w:val="00E766CB"/>
    <w:rsid w:val="00E81117"/>
    <w:rsid w:val="00E8185B"/>
    <w:rsid w:val="00E82C1E"/>
    <w:rsid w:val="00E8367D"/>
    <w:rsid w:val="00E83941"/>
    <w:rsid w:val="00E8450F"/>
    <w:rsid w:val="00E84654"/>
    <w:rsid w:val="00E85853"/>
    <w:rsid w:val="00E964F7"/>
    <w:rsid w:val="00E97F24"/>
    <w:rsid w:val="00EA0E62"/>
    <w:rsid w:val="00EA1CD0"/>
    <w:rsid w:val="00EA5187"/>
    <w:rsid w:val="00EA70A5"/>
    <w:rsid w:val="00EB140C"/>
    <w:rsid w:val="00EB20A3"/>
    <w:rsid w:val="00EB4C6E"/>
    <w:rsid w:val="00EB590C"/>
    <w:rsid w:val="00EB5B78"/>
    <w:rsid w:val="00EB659A"/>
    <w:rsid w:val="00EB69B1"/>
    <w:rsid w:val="00EB6F2D"/>
    <w:rsid w:val="00EC0916"/>
    <w:rsid w:val="00EC151A"/>
    <w:rsid w:val="00EC1DF4"/>
    <w:rsid w:val="00EC2800"/>
    <w:rsid w:val="00EC2926"/>
    <w:rsid w:val="00EC2D9F"/>
    <w:rsid w:val="00EC542A"/>
    <w:rsid w:val="00EC5643"/>
    <w:rsid w:val="00EC58DD"/>
    <w:rsid w:val="00EC7227"/>
    <w:rsid w:val="00EC7FE6"/>
    <w:rsid w:val="00ED22B1"/>
    <w:rsid w:val="00ED3BF1"/>
    <w:rsid w:val="00ED4455"/>
    <w:rsid w:val="00ED70FE"/>
    <w:rsid w:val="00ED79F8"/>
    <w:rsid w:val="00EE6BFE"/>
    <w:rsid w:val="00EF1BD1"/>
    <w:rsid w:val="00EF28E0"/>
    <w:rsid w:val="00EF29C1"/>
    <w:rsid w:val="00EF4D27"/>
    <w:rsid w:val="00EF4F06"/>
    <w:rsid w:val="00EF5D3B"/>
    <w:rsid w:val="00EF641D"/>
    <w:rsid w:val="00EF7361"/>
    <w:rsid w:val="00EF7940"/>
    <w:rsid w:val="00F0037C"/>
    <w:rsid w:val="00F04937"/>
    <w:rsid w:val="00F05C9E"/>
    <w:rsid w:val="00F0652F"/>
    <w:rsid w:val="00F10312"/>
    <w:rsid w:val="00F11CAD"/>
    <w:rsid w:val="00F12133"/>
    <w:rsid w:val="00F12DAD"/>
    <w:rsid w:val="00F13B2F"/>
    <w:rsid w:val="00F13E9A"/>
    <w:rsid w:val="00F159A9"/>
    <w:rsid w:val="00F15BB7"/>
    <w:rsid w:val="00F15DD8"/>
    <w:rsid w:val="00F15E16"/>
    <w:rsid w:val="00F164D5"/>
    <w:rsid w:val="00F17E8A"/>
    <w:rsid w:val="00F20E37"/>
    <w:rsid w:val="00F2216C"/>
    <w:rsid w:val="00F2244D"/>
    <w:rsid w:val="00F2285E"/>
    <w:rsid w:val="00F2363A"/>
    <w:rsid w:val="00F236B5"/>
    <w:rsid w:val="00F24C72"/>
    <w:rsid w:val="00F27B60"/>
    <w:rsid w:val="00F27EEB"/>
    <w:rsid w:val="00F33B51"/>
    <w:rsid w:val="00F33FB7"/>
    <w:rsid w:val="00F351BA"/>
    <w:rsid w:val="00F35568"/>
    <w:rsid w:val="00F36ACD"/>
    <w:rsid w:val="00F37DFD"/>
    <w:rsid w:val="00F40C90"/>
    <w:rsid w:val="00F42843"/>
    <w:rsid w:val="00F429B2"/>
    <w:rsid w:val="00F43D8E"/>
    <w:rsid w:val="00F442F3"/>
    <w:rsid w:val="00F44E1B"/>
    <w:rsid w:val="00F45EA9"/>
    <w:rsid w:val="00F45F50"/>
    <w:rsid w:val="00F521C6"/>
    <w:rsid w:val="00F53173"/>
    <w:rsid w:val="00F53D78"/>
    <w:rsid w:val="00F5582C"/>
    <w:rsid w:val="00F55EC0"/>
    <w:rsid w:val="00F55EC1"/>
    <w:rsid w:val="00F60855"/>
    <w:rsid w:val="00F64013"/>
    <w:rsid w:val="00F64396"/>
    <w:rsid w:val="00F64DCC"/>
    <w:rsid w:val="00F703F4"/>
    <w:rsid w:val="00F715FA"/>
    <w:rsid w:val="00F71B78"/>
    <w:rsid w:val="00F728F1"/>
    <w:rsid w:val="00F73016"/>
    <w:rsid w:val="00F737A9"/>
    <w:rsid w:val="00F738B8"/>
    <w:rsid w:val="00F7450B"/>
    <w:rsid w:val="00F74EE4"/>
    <w:rsid w:val="00F76750"/>
    <w:rsid w:val="00F76BB5"/>
    <w:rsid w:val="00F77E36"/>
    <w:rsid w:val="00F8279A"/>
    <w:rsid w:val="00F82CB6"/>
    <w:rsid w:val="00F8320B"/>
    <w:rsid w:val="00F85757"/>
    <w:rsid w:val="00F8598E"/>
    <w:rsid w:val="00F85B97"/>
    <w:rsid w:val="00F8645D"/>
    <w:rsid w:val="00F9070E"/>
    <w:rsid w:val="00F91075"/>
    <w:rsid w:val="00F91EC4"/>
    <w:rsid w:val="00F93811"/>
    <w:rsid w:val="00F96ACB"/>
    <w:rsid w:val="00F96B70"/>
    <w:rsid w:val="00F96C53"/>
    <w:rsid w:val="00F97D46"/>
    <w:rsid w:val="00FA1AD5"/>
    <w:rsid w:val="00FA225D"/>
    <w:rsid w:val="00FA546F"/>
    <w:rsid w:val="00FA615E"/>
    <w:rsid w:val="00FA7961"/>
    <w:rsid w:val="00FB0236"/>
    <w:rsid w:val="00FB0D97"/>
    <w:rsid w:val="00FB328E"/>
    <w:rsid w:val="00FC0248"/>
    <w:rsid w:val="00FC1E07"/>
    <w:rsid w:val="00FC48F8"/>
    <w:rsid w:val="00FC4B37"/>
    <w:rsid w:val="00FC4B6F"/>
    <w:rsid w:val="00FD5E44"/>
    <w:rsid w:val="00FD63CC"/>
    <w:rsid w:val="00FE15CC"/>
    <w:rsid w:val="00FE18B5"/>
    <w:rsid w:val="00FE57E2"/>
    <w:rsid w:val="00FE6050"/>
    <w:rsid w:val="00FE6160"/>
    <w:rsid w:val="00FE7E3B"/>
    <w:rsid w:val="00FF4673"/>
    <w:rsid w:val="00FF577B"/>
    <w:rsid w:val="00FF7AB2"/>
    <w:rsid w:val="00FF7C35"/>
    <w:rsid w:val="00FF7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EA258C0"/>
  <w15:docId w15:val="{DABAFC3D-5FBE-4FCD-ADFD-7DE6440F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9BF"/>
    <w:pPr>
      <w:spacing w:after="120" w:line="360" w:lineRule="auto"/>
      <w:jc w:val="both"/>
    </w:pPr>
    <w:rPr>
      <w:rFonts w:ascii="Times New Roman" w:hAnsi="Times New Roman" w:cs="Times New Roman"/>
      <w:lang w:eastAsia="zh-CN"/>
    </w:rPr>
  </w:style>
  <w:style w:type="paragraph" w:styleId="Heading1">
    <w:name w:val="heading 1"/>
    <w:next w:val="Normal"/>
    <w:link w:val="Heading1Char"/>
    <w:qFormat/>
    <w:rsid w:val="002A08B5"/>
    <w:pPr>
      <w:keepNext/>
      <w:numPr>
        <w:numId w:val="5"/>
      </w:numPr>
      <w:spacing w:after="120" w:line="360" w:lineRule="auto"/>
      <w:outlineLvl w:val="0"/>
    </w:pPr>
    <w:rPr>
      <w:rFonts w:ascii="Times New Roman" w:eastAsia="ヒラギノ角ゴ Pro W3" w:hAnsi="Times New Roman" w:cs="Times New Roman"/>
      <w:b/>
      <w:color w:val="000000"/>
      <w:szCs w:val="28"/>
      <w:lang w:val="en-GB"/>
    </w:rPr>
  </w:style>
  <w:style w:type="paragraph" w:styleId="Heading2">
    <w:name w:val="heading 2"/>
    <w:next w:val="Body"/>
    <w:link w:val="Heading2Char"/>
    <w:qFormat/>
    <w:rsid w:val="002A08B5"/>
    <w:pPr>
      <w:keepNext/>
      <w:numPr>
        <w:ilvl w:val="1"/>
        <w:numId w:val="5"/>
      </w:numPr>
      <w:spacing w:after="120" w:line="360" w:lineRule="auto"/>
      <w:outlineLvl w:val="1"/>
    </w:pPr>
    <w:rPr>
      <w:rFonts w:ascii="Times New Roman" w:eastAsia="ヒラギノ角ゴ Pro W3" w:hAnsi="Times New Roman" w:cs="Times New Roman"/>
      <w:b/>
      <w:color w:val="000000"/>
      <w:szCs w:val="20"/>
    </w:rPr>
  </w:style>
  <w:style w:type="paragraph" w:styleId="Heading3">
    <w:name w:val="heading 3"/>
    <w:next w:val="Body"/>
    <w:link w:val="Heading3Char"/>
    <w:qFormat/>
    <w:rsid w:val="0099194D"/>
    <w:pPr>
      <w:keepNext/>
      <w:numPr>
        <w:ilvl w:val="2"/>
        <w:numId w:val="5"/>
      </w:numPr>
      <w:outlineLvl w:val="2"/>
    </w:pPr>
    <w:rPr>
      <w:rFonts w:ascii="Helvetica" w:eastAsia="ヒラギノ角ゴ Pro W3" w:hAnsi="Helvetica" w:cs="Times New Roman"/>
      <w:b/>
      <w:color w:val="00000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4B37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8B5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8B5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8B5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8B5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8B5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49BF"/>
    <w:rPr>
      <w:rFonts w:ascii="Times New Roman" w:eastAsia="ヒラギノ角ゴ Pro W3" w:hAnsi="Times New Roman" w:cs="Times New Roman"/>
      <w:b/>
      <w:color w:val="000000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rsid w:val="002A08B5"/>
    <w:rPr>
      <w:rFonts w:ascii="Times New Roman" w:eastAsia="ヒラギノ角ゴ Pro W3" w:hAnsi="Times New Roman" w:cs="Times New Roman"/>
      <w:b/>
      <w:color w:val="000000"/>
      <w:szCs w:val="20"/>
    </w:rPr>
  </w:style>
  <w:style w:type="character" w:customStyle="1" w:styleId="Heading3Char">
    <w:name w:val="Heading 3 Char"/>
    <w:basedOn w:val="DefaultParagraphFont"/>
    <w:link w:val="Heading3"/>
    <w:rsid w:val="0099194D"/>
    <w:rPr>
      <w:rFonts w:ascii="Helvetica" w:eastAsia="ヒラギノ角ゴ Pro W3" w:hAnsi="Helvetica" w:cs="Times New Roman"/>
      <w:b/>
      <w:color w:val="000000"/>
      <w:szCs w:val="20"/>
    </w:rPr>
  </w:style>
  <w:style w:type="paragraph" w:customStyle="1" w:styleId="HeaderFooter">
    <w:name w:val="Header &amp; Footer"/>
    <w:rsid w:val="0099194D"/>
    <w:pPr>
      <w:tabs>
        <w:tab w:val="right" w:pos="9360"/>
      </w:tabs>
    </w:pPr>
    <w:rPr>
      <w:rFonts w:ascii="Helvetica" w:eastAsia="ヒラギノ角ゴ Pro W3" w:hAnsi="Helvetica" w:cs="Times New Roman"/>
      <w:color w:val="000000"/>
      <w:sz w:val="20"/>
      <w:szCs w:val="20"/>
    </w:rPr>
  </w:style>
  <w:style w:type="paragraph" w:customStyle="1" w:styleId="Body">
    <w:name w:val="Body"/>
    <w:rsid w:val="0099194D"/>
    <w:rPr>
      <w:rFonts w:ascii="Helvetica" w:eastAsia="ヒラギノ角ゴ Pro W3" w:hAnsi="Helvetica" w:cs="Times New Roman"/>
      <w:color w:val="000000"/>
      <w:szCs w:val="20"/>
    </w:rPr>
  </w:style>
  <w:style w:type="paragraph" w:customStyle="1" w:styleId="LightList1">
    <w:name w:val="Light List1"/>
    <w:rsid w:val="0099194D"/>
    <w:rPr>
      <w:rFonts w:ascii="Cambria" w:eastAsia="ヒラギノ角ゴ Pro W3" w:hAnsi="Cambria" w:cs="Times New Roman"/>
      <w:color w:val="000000"/>
      <w:szCs w:val="20"/>
    </w:rPr>
  </w:style>
  <w:style w:type="character" w:styleId="Hyperlink">
    <w:name w:val="Hyperlink"/>
    <w:uiPriority w:val="99"/>
    <w:rsid w:val="0099194D"/>
    <w:rPr>
      <w:color w:val="0000FF"/>
      <w:u w:val="single"/>
    </w:rPr>
  </w:style>
  <w:style w:type="paragraph" w:styleId="Footer">
    <w:name w:val="footer"/>
    <w:basedOn w:val="Normal"/>
    <w:link w:val="FooterChar"/>
    <w:rsid w:val="0099194D"/>
    <w:pPr>
      <w:widowControl w:val="0"/>
      <w:tabs>
        <w:tab w:val="center" w:pos="4320"/>
        <w:tab w:val="right" w:pos="8640"/>
      </w:tabs>
      <w:suppressAutoHyphens/>
    </w:pPr>
    <w:rPr>
      <w:rFonts w:eastAsia="ヒラギノ角ゴ Pro W3"/>
      <w:color w:val="000000"/>
      <w:kern w:val="1"/>
      <w:lang w:eastAsia="en-US"/>
    </w:rPr>
  </w:style>
  <w:style w:type="character" w:customStyle="1" w:styleId="FooterChar">
    <w:name w:val="Footer Char"/>
    <w:basedOn w:val="DefaultParagraphFont"/>
    <w:link w:val="Footer"/>
    <w:rsid w:val="0099194D"/>
    <w:rPr>
      <w:rFonts w:ascii="Times New Roman" w:eastAsia="ヒラギノ角ゴ Pro W3" w:hAnsi="Times New Roman" w:cs="Times New Roman"/>
      <w:color w:val="000000"/>
      <w:kern w:val="1"/>
      <w:lang w:val="en-US"/>
    </w:rPr>
  </w:style>
  <w:style w:type="character" w:styleId="PageNumber">
    <w:name w:val="page number"/>
    <w:rsid w:val="0099194D"/>
  </w:style>
  <w:style w:type="paragraph" w:styleId="FootnoteText">
    <w:name w:val="footnote text"/>
    <w:basedOn w:val="Normal"/>
    <w:link w:val="FootnoteTextChar"/>
    <w:rsid w:val="0099194D"/>
    <w:pPr>
      <w:widowControl w:val="0"/>
      <w:suppressAutoHyphens/>
    </w:pPr>
    <w:rPr>
      <w:rFonts w:eastAsia="ヒラギノ角ゴ Pro W3"/>
      <w:color w:val="000000"/>
      <w:kern w:val="1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99194D"/>
    <w:rPr>
      <w:rFonts w:ascii="Times New Roman" w:eastAsia="ヒラギノ角ゴ Pro W3" w:hAnsi="Times New Roman" w:cs="Times New Roman"/>
      <w:color w:val="000000"/>
      <w:kern w:val="1"/>
      <w:sz w:val="20"/>
      <w:szCs w:val="20"/>
      <w:lang w:val="en-US"/>
    </w:rPr>
  </w:style>
  <w:style w:type="character" w:styleId="FootnoteReference">
    <w:name w:val="footnote reference"/>
    <w:rsid w:val="0099194D"/>
    <w:rPr>
      <w:vertAlign w:val="superscript"/>
    </w:rPr>
  </w:style>
  <w:style w:type="character" w:styleId="CommentReference">
    <w:name w:val="annotation reference"/>
    <w:rsid w:val="009919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194D"/>
    <w:pPr>
      <w:widowControl w:val="0"/>
      <w:suppressAutoHyphens/>
    </w:pPr>
    <w:rPr>
      <w:rFonts w:eastAsia="ヒラギノ角ゴ Pro W3"/>
      <w:color w:val="000000"/>
      <w:kern w:val="1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99194D"/>
    <w:rPr>
      <w:rFonts w:ascii="Times New Roman" w:eastAsia="ヒラギノ角ゴ Pro W3" w:hAnsi="Times New Roman" w:cs="Times New Roman"/>
      <w:color w:val="000000"/>
      <w:kern w:val="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9919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9194D"/>
    <w:rPr>
      <w:rFonts w:ascii="Times New Roman" w:eastAsia="ヒラギノ角ゴ Pro W3" w:hAnsi="Times New Roman" w:cs="Times New Roman"/>
      <w:b/>
      <w:bCs/>
      <w:color w:val="000000"/>
      <w:kern w:val="1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99194D"/>
    <w:pPr>
      <w:widowControl w:val="0"/>
      <w:suppressAutoHyphens/>
    </w:pPr>
    <w:rPr>
      <w:rFonts w:ascii="Tahoma" w:eastAsia="ヒラギノ角ゴ Pro W3" w:hAnsi="Tahoma"/>
      <w:color w:val="000000"/>
      <w:kern w:val="1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99194D"/>
    <w:rPr>
      <w:rFonts w:ascii="Tahoma" w:eastAsia="ヒラギノ角ゴ Pro W3" w:hAnsi="Tahoma" w:cs="Times New Roman"/>
      <w:color w:val="000000"/>
      <w:kern w:val="1"/>
      <w:sz w:val="16"/>
      <w:szCs w:val="16"/>
      <w:lang w:val="en-US"/>
    </w:rPr>
  </w:style>
  <w:style w:type="paragraph" w:customStyle="1" w:styleId="PlaceholderText1">
    <w:name w:val="Placeholder Text1"/>
    <w:basedOn w:val="Normal"/>
    <w:uiPriority w:val="99"/>
    <w:unhideWhenUsed/>
    <w:rsid w:val="0099194D"/>
    <w:pPr>
      <w:keepNext/>
      <w:tabs>
        <w:tab w:val="num" w:pos="0"/>
      </w:tabs>
      <w:contextualSpacing/>
      <w:outlineLvl w:val="0"/>
    </w:pPr>
    <w:rPr>
      <w:rFonts w:ascii="Verdana" w:eastAsia="MS Mincho" w:hAnsi="Verdana"/>
      <w:lang w:eastAsia="en-US"/>
    </w:rPr>
  </w:style>
  <w:style w:type="paragraph" w:styleId="NoSpacing">
    <w:name w:val="No Spacing"/>
    <w:basedOn w:val="Normal"/>
    <w:uiPriority w:val="99"/>
    <w:qFormat/>
    <w:rsid w:val="0099194D"/>
    <w:pPr>
      <w:keepNext/>
      <w:tabs>
        <w:tab w:val="num" w:pos="720"/>
      </w:tabs>
      <w:ind w:left="1080" w:hanging="360"/>
      <w:contextualSpacing/>
      <w:outlineLvl w:val="1"/>
    </w:pPr>
    <w:rPr>
      <w:rFonts w:ascii="Verdana" w:eastAsia="MS Mincho" w:hAnsi="Verdana"/>
      <w:lang w:eastAsia="en-US"/>
    </w:rPr>
  </w:style>
  <w:style w:type="paragraph" w:customStyle="1" w:styleId="NoteLevel31">
    <w:name w:val="Note Level 31"/>
    <w:basedOn w:val="Normal"/>
    <w:uiPriority w:val="99"/>
    <w:semiHidden/>
    <w:unhideWhenUsed/>
    <w:rsid w:val="0099194D"/>
    <w:pPr>
      <w:keepNext/>
      <w:tabs>
        <w:tab w:val="num" w:pos="1440"/>
      </w:tabs>
      <w:ind w:left="1800" w:hanging="360"/>
      <w:contextualSpacing/>
      <w:outlineLvl w:val="2"/>
    </w:pPr>
    <w:rPr>
      <w:rFonts w:ascii="Verdana" w:eastAsia="MS Mincho" w:hAnsi="Verdana"/>
    </w:rPr>
  </w:style>
  <w:style w:type="paragraph" w:customStyle="1" w:styleId="NoteLevel41">
    <w:name w:val="Note Level 41"/>
    <w:basedOn w:val="Normal"/>
    <w:uiPriority w:val="99"/>
    <w:semiHidden/>
    <w:unhideWhenUsed/>
    <w:rsid w:val="0099194D"/>
    <w:pPr>
      <w:keepNext/>
      <w:tabs>
        <w:tab w:val="num" w:pos="2160"/>
      </w:tabs>
      <w:ind w:left="2520" w:hanging="360"/>
      <w:contextualSpacing/>
      <w:outlineLvl w:val="3"/>
    </w:pPr>
    <w:rPr>
      <w:rFonts w:ascii="Verdana" w:eastAsia="MS Mincho" w:hAnsi="Verdana"/>
    </w:rPr>
  </w:style>
  <w:style w:type="paragraph" w:customStyle="1" w:styleId="NoteLevel51">
    <w:name w:val="Note Level 51"/>
    <w:basedOn w:val="Normal"/>
    <w:uiPriority w:val="99"/>
    <w:semiHidden/>
    <w:unhideWhenUsed/>
    <w:rsid w:val="0099194D"/>
    <w:pPr>
      <w:keepNext/>
      <w:tabs>
        <w:tab w:val="num" w:pos="2880"/>
      </w:tabs>
      <w:ind w:left="3240" w:hanging="360"/>
      <w:contextualSpacing/>
      <w:outlineLvl w:val="4"/>
    </w:pPr>
    <w:rPr>
      <w:rFonts w:ascii="Verdana" w:eastAsia="MS Mincho" w:hAnsi="Verdana"/>
    </w:rPr>
  </w:style>
  <w:style w:type="paragraph" w:customStyle="1" w:styleId="NoteLevel61">
    <w:name w:val="Note Level 61"/>
    <w:basedOn w:val="Normal"/>
    <w:uiPriority w:val="99"/>
    <w:semiHidden/>
    <w:unhideWhenUsed/>
    <w:rsid w:val="0099194D"/>
    <w:pPr>
      <w:keepNext/>
      <w:tabs>
        <w:tab w:val="num" w:pos="3600"/>
      </w:tabs>
      <w:ind w:left="3960" w:hanging="360"/>
      <w:contextualSpacing/>
      <w:outlineLvl w:val="5"/>
    </w:pPr>
    <w:rPr>
      <w:rFonts w:ascii="Verdana" w:eastAsia="MS Mincho" w:hAnsi="Verdana"/>
    </w:rPr>
  </w:style>
  <w:style w:type="paragraph" w:customStyle="1" w:styleId="NoteLevel71">
    <w:name w:val="Note Level 71"/>
    <w:basedOn w:val="Normal"/>
    <w:uiPriority w:val="99"/>
    <w:semiHidden/>
    <w:unhideWhenUsed/>
    <w:rsid w:val="0099194D"/>
    <w:pPr>
      <w:keepNext/>
      <w:tabs>
        <w:tab w:val="num" w:pos="4320"/>
      </w:tabs>
      <w:ind w:left="4680" w:hanging="360"/>
      <w:contextualSpacing/>
      <w:outlineLvl w:val="6"/>
    </w:pPr>
    <w:rPr>
      <w:rFonts w:ascii="Verdana" w:eastAsia="MS Mincho" w:hAnsi="Verdana"/>
    </w:rPr>
  </w:style>
  <w:style w:type="paragraph" w:customStyle="1" w:styleId="NoteLevel81">
    <w:name w:val="Note Level 81"/>
    <w:basedOn w:val="Normal"/>
    <w:uiPriority w:val="99"/>
    <w:semiHidden/>
    <w:unhideWhenUsed/>
    <w:rsid w:val="0099194D"/>
    <w:pPr>
      <w:keepNext/>
      <w:tabs>
        <w:tab w:val="num" w:pos="5040"/>
      </w:tabs>
      <w:ind w:left="5400" w:hanging="360"/>
      <w:contextualSpacing/>
      <w:outlineLvl w:val="7"/>
    </w:pPr>
    <w:rPr>
      <w:rFonts w:ascii="Verdana" w:eastAsia="MS Mincho" w:hAnsi="Verdana"/>
    </w:rPr>
  </w:style>
  <w:style w:type="paragraph" w:customStyle="1" w:styleId="NoteLevel91">
    <w:name w:val="Note Level 91"/>
    <w:basedOn w:val="Normal"/>
    <w:uiPriority w:val="99"/>
    <w:semiHidden/>
    <w:unhideWhenUsed/>
    <w:rsid w:val="0099194D"/>
    <w:pPr>
      <w:keepNext/>
      <w:tabs>
        <w:tab w:val="num" w:pos="5760"/>
      </w:tabs>
      <w:ind w:left="6120" w:hanging="360"/>
      <w:contextualSpacing/>
      <w:outlineLvl w:val="8"/>
    </w:pPr>
    <w:rPr>
      <w:rFonts w:ascii="Verdana" w:eastAsia="MS Mincho" w:hAnsi="Verdana"/>
    </w:rPr>
  </w:style>
  <w:style w:type="table" w:styleId="TableGrid">
    <w:name w:val="Table Grid"/>
    <w:basedOn w:val="TableNormal"/>
    <w:rsid w:val="0099194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3C73D6"/>
    <w:pPr>
      <w:widowControl w:val="0"/>
      <w:suppressAutoHyphens/>
      <w:spacing w:before="240" w:after="60"/>
      <w:jc w:val="center"/>
      <w:outlineLvl w:val="0"/>
    </w:pPr>
    <w:rPr>
      <w:rFonts w:eastAsia="MS Gothic"/>
      <w:b/>
      <w:bCs/>
      <w:color w:val="000000"/>
      <w:kern w:val="28"/>
      <w:sz w:val="32"/>
      <w:szCs w:val="28"/>
      <w:lang w:val="en-GB" w:eastAsia="en-US"/>
    </w:rPr>
  </w:style>
  <w:style w:type="character" w:customStyle="1" w:styleId="TitleChar">
    <w:name w:val="Title Char"/>
    <w:basedOn w:val="DefaultParagraphFont"/>
    <w:link w:val="Title"/>
    <w:rsid w:val="003C73D6"/>
    <w:rPr>
      <w:rFonts w:ascii="Times New Roman" w:eastAsia="MS Gothic" w:hAnsi="Times New Roman" w:cs="Times New Roman"/>
      <w:b/>
      <w:bCs/>
      <w:color w:val="000000"/>
      <w:kern w:val="28"/>
      <w:sz w:val="32"/>
      <w:szCs w:val="28"/>
      <w:lang w:val="en-GB"/>
    </w:rPr>
  </w:style>
  <w:style w:type="paragraph" w:customStyle="1" w:styleId="EndNoteBibliographyTitle">
    <w:name w:val="EndNote Bibliography Title"/>
    <w:basedOn w:val="Normal"/>
    <w:rsid w:val="0099194D"/>
    <w:pPr>
      <w:widowControl w:val="0"/>
      <w:suppressAutoHyphens/>
      <w:jc w:val="center"/>
    </w:pPr>
    <w:rPr>
      <w:rFonts w:eastAsia="ヒラギノ角ゴ Pro W3"/>
      <w:noProof/>
      <w:color w:val="000000"/>
      <w:kern w:val="1"/>
      <w:lang w:eastAsia="en-US"/>
    </w:rPr>
  </w:style>
  <w:style w:type="paragraph" w:customStyle="1" w:styleId="EndNoteBibliography">
    <w:name w:val="EndNote Bibliography"/>
    <w:basedOn w:val="Normal"/>
    <w:rsid w:val="0099194D"/>
    <w:pPr>
      <w:widowControl w:val="0"/>
      <w:suppressAutoHyphens/>
    </w:pPr>
    <w:rPr>
      <w:rFonts w:eastAsia="ヒラギノ角ゴ Pro W3"/>
      <w:noProof/>
      <w:color w:val="000000"/>
      <w:kern w:val="1"/>
      <w:lang w:eastAsia="en-US"/>
    </w:rPr>
  </w:style>
  <w:style w:type="character" w:styleId="FollowedHyperlink">
    <w:name w:val="FollowedHyperlink"/>
    <w:rsid w:val="0099194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784301"/>
    <w:pPr>
      <w:widowControl w:val="0"/>
      <w:suppressAutoHyphens/>
      <w:ind w:left="720"/>
      <w:contextualSpacing/>
    </w:pPr>
    <w:rPr>
      <w:rFonts w:eastAsia="ヒラギノ角ゴ Pro W3"/>
      <w:color w:val="000000"/>
      <w:kern w:val="1"/>
      <w:lang w:eastAsia="en-US"/>
    </w:rPr>
  </w:style>
  <w:style w:type="character" w:customStyle="1" w:styleId="apple-converted-space">
    <w:name w:val="apple-converted-space"/>
    <w:basedOn w:val="DefaultParagraphFont"/>
    <w:rsid w:val="00CF35C9"/>
  </w:style>
  <w:style w:type="character" w:customStyle="1" w:styleId="symbol">
    <w:name w:val="symbol"/>
    <w:basedOn w:val="DefaultParagraphFont"/>
    <w:rsid w:val="000034C8"/>
  </w:style>
  <w:style w:type="character" w:customStyle="1" w:styleId="Heading4Char">
    <w:name w:val="Heading 4 Char"/>
    <w:basedOn w:val="DefaultParagraphFont"/>
    <w:link w:val="Heading4"/>
    <w:uiPriority w:val="9"/>
    <w:rsid w:val="00FC4B37"/>
    <w:rPr>
      <w:rFonts w:asciiTheme="majorHAnsi" w:eastAsiaTheme="majorEastAsia" w:hAnsiTheme="majorHAnsi" w:cstheme="majorBidi"/>
      <w:i/>
      <w:iCs/>
      <w:color w:val="365F91" w:themeColor="accent1" w:themeShade="BF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475AB2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D506B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59582A"/>
    <w:rPr>
      <w:rFonts w:ascii="Times New Roman" w:hAnsi="Times New Roman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271B3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B3D"/>
    <w:rPr>
      <w:rFonts w:ascii="Times New Roman" w:hAnsi="Times New Roman" w:cs="Times New Roman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5EC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236B5"/>
    <w:pPr>
      <w:spacing w:before="100" w:beforeAutospacing="1" w:after="100" w:afterAutospacing="1" w:line="240" w:lineRule="auto"/>
      <w:jc w:val="left"/>
    </w:pPr>
    <w:rPr>
      <w:rFonts w:eastAsia="Times New Roman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11D32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9E49BF"/>
  </w:style>
  <w:style w:type="character" w:customStyle="1" w:styleId="Heading5Char">
    <w:name w:val="Heading 5 Char"/>
    <w:basedOn w:val="DefaultParagraphFont"/>
    <w:link w:val="Heading5"/>
    <w:uiPriority w:val="9"/>
    <w:semiHidden/>
    <w:rsid w:val="002A08B5"/>
    <w:rPr>
      <w:rFonts w:asciiTheme="majorHAnsi" w:eastAsiaTheme="majorEastAsia" w:hAnsiTheme="majorHAnsi" w:cstheme="majorBidi"/>
      <w:color w:val="365F91" w:themeColor="accent1" w:themeShade="BF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8B5"/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8B5"/>
    <w:rPr>
      <w:rFonts w:asciiTheme="majorHAnsi" w:eastAsiaTheme="majorEastAsia" w:hAnsiTheme="majorHAnsi" w:cstheme="majorBidi"/>
      <w:i/>
      <w:iCs/>
      <w:color w:val="243F60" w:themeColor="accent1" w:themeShade="7F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8B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8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1F693FB-FA87-48F3-B173-319B675C1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1036</Words>
  <Characters>5907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German Research School for Simulation Sciences</Company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Matic Pavlin</dc:creator>
  <cp:keywords/>
  <dc:description/>
  <cp:lastModifiedBy>Kavčič, Hana</cp:lastModifiedBy>
  <cp:revision>6</cp:revision>
  <cp:lastPrinted>2019-05-17T13:03:00Z</cp:lastPrinted>
  <dcterms:created xsi:type="dcterms:W3CDTF">2020-11-16T14:59:00Z</dcterms:created>
  <dcterms:modified xsi:type="dcterms:W3CDTF">2020-11-18T11:01:00Z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6ad65449-24a0-3d96-bb9a-80c2ed7ea3ed</vt:lpwstr>
  </property>
  <property fmtid="{D5CDD505-2E9C-101B-9397-08002B2CF9AE}" pid="4" name="Mendeley Citation Style_1">
    <vt:lpwstr>http://www.zotero.org/styles/american-medical-association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