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C21D229" w14:textId="77777777" w:rsidR="003A73A1" w:rsidRDefault="003A73A1" w:rsidP="003A73A1">
      <w:pPr>
        <w:spacing w:line="480" w:lineRule="auto"/>
        <w:jc w:val="center"/>
        <w:rPr>
          <w:b/>
          <w:bCs/>
          <w:lang w:val="en-US"/>
        </w:rPr>
      </w:pPr>
      <w:r w:rsidRPr="00C5000B">
        <w:rPr>
          <w:b/>
          <w:bCs/>
          <w:lang w:val="en-US"/>
        </w:rPr>
        <w:t>Effect</w:t>
      </w:r>
      <w:r>
        <w:rPr>
          <w:b/>
          <w:bCs/>
          <w:lang w:val="en-US"/>
        </w:rPr>
        <w:t>s</w:t>
      </w:r>
      <w:r w:rsidRPr="00C5000B">
        <w:rPr>
          <w:b/>
          <w:bCs/>
          <w:lang w:val="en-US"/>
        </w:rPr>
        <w:t xml:space="preserve"> of Tryptophan on </w:t>
      </w:r>
      <w:r>
        <w:rPr>
          <w:b/>
          <w:bCs/>
          <w:lang w:val="en-US"/>
        </w:rPr>
        <w:t xml:space="preserve">the </w:t>
      </w:r>
      <w:r w:rsidRPr="00C5000B">
        <w:rPr>
          <w:b/>
          <w:bCs/>
          <w:lang w:val="en-US"/>
        </w:rPr>
        <w:t xml:space="preserve">Polymorphic Transformation of Calcium Carbonate: Central </w:t>
      </w:r>
      <w:r>
        <w:rPr>
          <w:b/>
          <w:bCs/>
          <w:lang w:val="en-US"/>
        </w:rPr>
        <w:t>C</w:t>
      </w:r>
      <w:r w:rsidRPr="00C5000B">
        <w:rPr>
          <w:b/>
          <w:bCs/>
          <w:lang w:val="en-US"/>
        </w:rPr>
        <w:t xml:space="preserve">omposite </w:t>
      </w:r>
      <w:r>
        <w:rPr>
          <w:b/>
          <w:bCs/>
          <w:lang w:val="en-US"/>
        </w:rPr>
        <w:t>D</w:t>
      </w:r>
      <w:r w:rsidRPr="00C5000B">
        <w:rPr>
          <w:b/>
          <w:bCs/>
          <w:lang w:val="en-US"/>
        </w:rPr>
        <w:t xml:space="preserve">esign, </w:t>
      </w:r>
      <w:r>
        <w:rPr>
          <w:b/>
          <w:bCs/>
          <w:lang w:val="en-US"/>
        </w:rPr>
        <w:t>C</w:t>
      </w:r>
      <w:r w:rsidRPr="00C5000B">
        <w:rPr>
          <w:b/>
          <w:bCs/>
          <w:lang w:val="en-US"/>
        </w:rPr>
        <w:t xml:space="preserve">haracterization, </w:t>
      </w:r>
      <w:r>
        <w:rPr>
          <w:b/>
          <w:bCs/>
          <w:lang w:val="en-US"/>
        </w:rPr>
        <w:t>K</w:t>
      </w:r>
      <w:r w:rsidRPr="00C5000B">
        <w:rPr>
          <w:b/>
          <w:bCs/>
          <w:lang w:val="en-US"/>
        </w:rPr>
        <w:t>inetics</w:t>
      </w:r>
      <w:r>
        <w:rPr>
          <w:b/>
          <w:bCs/>
          <w:lang w:val="en-US"/>
        </w:rPr>
        <w:t>,</w:t>
      </w:r>
      <w:r w:rsidRPr="00C5000B">
        <w:rPr>
          <w:b/>
          <w:bCs/>
          <w:lang w:val="en-US"/>
        </w:rPr>
        <w:t xml:space="preserve"> and </w:t>
      </w:r>
      <w:r>
        <w:rPr>
          <w:b/>
          <w:bCs/>
          <w:lang w:val="en-US"/>
        </w:rPr>
        <w:t>T</w:t>
      </w:r>
      <w:r w:rsidRPr="00C5000B">
        <w:rPr>
          <w:b/>
          <w:bCs/>
          <w:lang w:val="en-US"/>
        </w:rPr>
        <w:t>hermodynamics</w:t>
      </w:r>
    </w:p>
    <w:p w14:paraId="5E99587C" w14:textId="730EFD73" w:rsidR="003A73A1" w:rsidRPr="007F63C4" w:rsidRDefault="003A73A1" w:rsidP="003A73A1">
      <w:pPr>
        <w:spacing w:line="480" w:lineRule="auto"/>
        <w:jc w:val="center"/>
        <w:rPr>
          <w:bCs/>
          <w:vertAlign w:val="superscript"/>
          <w:lang w:val="en-US"/>
        </w:rPr>
      </w:pPr>
      <w:r w:rsidRPr="007F63C4">
        <w:rPr>
          <w:bCs/>
          <w:lang w:val="en-US"/>
        </w:rPr>
        <w:t>Sevgi Polat</w:t>
      </w:r>
      <w:r w:rsidRPr="007F63C4">
        <w:rPr>
          <w:bCs/>
          <w:vertAlign w:val="superscript"/>
          <w:lang w:val="en-US"/>
        </w:rPr>
        <w:t>*</w:t>
      </w:r>
      <w:r w:rsidRPr="007F63C4">
        <w:rPr>
          <w:bCs/>
          <w:lang w:val="en-US"/>
        </w:rPr>
        <w:t xml:space="preserve">, </w:t>
      </w:r>
      <w:r>
        <w:rPr>
          <w:bCs/>
          <w:lang w:val="en-US"/>
        </w:rPr>
        <w:t>Tuba Nur Ozalp</w:t>
      </w:r>
      <w:r w:rsidRPr="007F63C4">
        <w:rPr>
          <w:bCs/>
          <w:lang w:val="en-US"/>
        </w:rPr>
        <w:t>, Perviz Sayan</w:t>
      </w:r>
    </w:p>
    <w:p w14:paraId="3BE474E6" w14:textId="77777777" w:rsidR="003A73A1" w:rsidRPr="007355E8" w:rsidRDefault="003A73A1" w:rsidP="003A73A1">
      <w:pPr>
        <w:pStyle w:val="DipnotMetni"/>
        <w:spacing w:line="480" w:lineRule="auto"/>
        <w:jc w:val="center"/>
        <w:rPr>
          <w:rFonts w:ascii="Times New Roman" w:hAnsi="Times New Roman" w:cs="Times New Roman"/>
          <w:lang w:val="en-US"/>
        </w:rPr>
      </w:pPr>
      <w:r w:rsidRPr="007355E8">
        <w:rPr>
          <w:rFonts w:ascii="Times New Roman" w:hAnsi="Times New Roman" w:cs="Times New Roman"/>
          <w:lang w:val="en-US"/>
        </w:rPr>
        <w:t>Department of Chemical Engineering, Faculty of Engineering, Marmara University, 34722, İstanbul, Turkey.</w:t>
      </w:r>
    </w:p>
    <w:p w14:paraId="46656BF4" w14:textId="52595A85" w:rsidR="003A73A1" w:rsidRPr="007355E8" w:rsidRDefault="003A73A1" w:rsidP="003A73A1">
      <w:pPr>
        <w:pStyle w:val="DipnotMetni"/>
        <w:spacing w:line="480" w:lineRule="auto"/>
        <w:rPr>
          <w:rFonts w:ascii="Times New Roman" w:hAnsi="Times New Roman" w:cs="Times New Roman"/>
        </w:rPr>
      </w:pPr>
      <w:r w:rsidRPr="007355E8">
        <w:rPr>
          <w:rStyle w:val="DipnotBavurusu"/>
          <w:rFonts w:ascii="Times New Roman" w:hAnsi="Times New Roman" w:cs="Times New Roman"/>
          <w:lang w:val="en-GB"/>
        </w:rPr>
        <w:t>*</w:t>
      </w:r>
      <w:r w:rsidRPr="007355E8">
        <w:rPr>
          <w:rFonts w:ascii="Times New Roman" w:hAnsi="Times New Roman" w:cs="Times New Roman"/>
          <w:lang w:val="en-GB"/>
        </w:rPr>
        <w:t xml:space="preserve"> Corresponding author: email: </w:t>
      </w:r>
      <w:r>
        <w:rPr>
          <w:rFonts w:ascii="Times New Roman" w:hAnsi="Times New Roman" w:cs="Times New Roman"/>
        </w:rPr>
        <w:t>sevgi.polat</w:t>
      </w:r>
      <w:r w:rsidRPr="007355E8">
        <w:rPr>
          <w:rFonts w:ascii="Times New Roman" w:hAnsi="Times New Roman" w:cs="Times New Roman"/>
        </w:rPr>
        <w:t xml:space="preserve">@marmara.edu.tr, Phone: </w:t>
      </w:r>
      <w:r w:rsidRPr="003A73A1">
        <w:rPr>
          <w:rFonts w:ascii="Times New Roman" w:hAnsi="Times New Roman" w:cs="Times New Roman"/>
        </w:rPr>
        <w:t>+90-2167773706</w:t>
      </w:r>
      <w:r w:rsidRPr="007355E8">
        <w:rPr>
          <w:rFonts w:ascii="Times New Roman" w:hAnsi="Times New Roman" w:cs="Times New Roman"/>
        </w:rPr>
        <w:t xml:space="preserve">, Fax: </w:t>
      </w:r>
      <w:r w:rsidRPr="003A73A1">
        <w:rPr>
          <w:rFonts w:ascii="Times New Roman" w:hAnsi="Times New Roman" w:cs="Times New Roman"/>
        </w:rPr>
        <w:t>+90-2167773501</w:t>
      </w:r>
    </w:p>
    <w:p w14:paraId="4DABA21F" w14:textId="77777777" w:rsidR="00341F48" w:rsidRDefault="00341F48" w:rsidP="00341F48">
      <w:pPr>
        <w:spacing w:line="360" w:lineRule="auto"/>
        <w:jc w:val="both"/>
        <w:rPr>
          <w:b/>
          <w:lang w:val="en-US"/>
        </w:rPr>
      </w:pPr>
    </w:p>
    <w:p w14:paraId="4C776CA8" w14:textId="77777777" w:rsidR="00341F48" w:rsidRPr="007F63C4" w:rsidRDefault="00341F48" w:rsidP="00341F48">
      <w:pPr>
        <w:spacing w:line="360" w:lineRule="auto"/>
        <w:jc w:val="both"/>
        <w:rPr>
          <w:b/>
          <w:lang w:val="en-US"/>
        </w:rPr>
      </w:pPr>
      <w:r w:rsidRPr="007F63C4">
        <w:rPr>
          <w:b/>
          <w:lang w:val="en-US"/>
        </w:rPr>
        <w:t>ABSTRACT</w:t>
      </w:r>
    </w:p>
    <w:p w14:paraId="4AA224F4" w14:textId="6942797C" w:rsidR="00F87E28" w:rsidRPr="00442AFF" w:rsidRDefault="00A357C8" w:rsidP="00341F48">
      <w:pPr>
        <w:autoSpaceDE w:val="0"/>
        <w:autoSpaceDN w:val="0"/>
        <w:adjustRightInd w:val="0"/>
        <w:spacing w:line="360" w:lineRule="auto"/>
        <w:jc w:val="both"/>
        <w:rPr>
          <w:lang w:val="en-US"/>
        </w:rPr>
      </w:pPr>
      <w:r w:rsidRPr="000C3748">
        <w:rPr>
          <w:rFonts w:eastAsiaTheme="minorHAnsi"/>
          <w:lang w:val="en-US" w:eastAsia="en-US"/>
        </w:rPr>
        <w:t>The objectives o</w:t>
      </w:r>
      <w:r>
        <w:rPr>
          <w:rFonts w:eastAsiaTheme="minorHAnsi"/>
          <w:lang w:val="en-US" w:eastAsia="en-US"/>
        </w:rPr>
        <w:t>f this study were to: (i</w:t>
      </w:r>
      <w:r w:rsidRPr="000C3748">
        <w:rPr>
          <w:rFonts w:eastAsiaTheme="minorHAnsi"/>
          <w:lang w:val="en-US" w:eastAsia="en-US"/>
        </w:rPr>
        <w:t xml:space="preserve">) </w:t>
      </w:r>
      <w:r>
        <w:rPr>
          <w:rFonts w:eastAsiaTheme="minorHAnsi"/>
          <w:lang w:val="en-US" w:eastAsia="en-US"/>
        </w:rPr>
        <w:t xml:space="preserve">determine </w:t>
      </w:r>
      <w:r w:rsidRPr="000C3748">
        <w:rPr>
          <w:rFonts w:eastAsiaTheme="minorHAnsi"/>
          <w:lang w:val="en-US" w:eastAsia="en-US"/>
        </w:rPr>
        <w:t>the effect</w:t>
      </w:r>
      <w:r>
        <w:rPr>
          <w:rFonts w:eastAsiaTheme="minorHAnsi"/>
          <w:lang w:val="en-US" w:eastAsia="en-US"/>
        </w:rPr>
        <w:t>s</w:t>
      </w:r>
      <w:r w:rsidRPr="000C3748">
        <w:rPr>
          <w:rFonts w:eastAsiaTheme="minorHAnsi"/>
          <w:lang w:val="en-US" w:eastAsia="en-US"/>
        </w:rPr>
        <w:t xml:space="preserve"> of </w:t>
      </w:r>
      <w:r>
        <w:rPr>
          <w:lang w:val="en-US"/>
        </w:rPr>
        <w:t>tryptophan on the polymorphic phase transformation</w:t>
      </w:r>
      <w:r w:rsidRPr="000C3748">
        <w:rPr>
          <w:lang w:val="en-US"/>
        </w:rPr>
        <w:t xml:space="preserve"> of CaCO</w:t>
      </w:r>
      <w:r w:rsidRPr="000C3748">
        <w:rPr>
          <w:vertAlign w:val="subscript"/>
          <w:lang w:val="en-US"/>
        </w:rPr>
        <w:t>3</w:t>
      </w:r>
      <w:r>
        <w:rPr>
          <w:lang w:val="en-US"/>
        </w:rPr>
        <w:t>, (ii</w:t>
      </w:r>
      <w:r w:rsidRPr="000C3748">
        <w:rPr>
          <w:lang w:val="en-US"/>
        </w:rPr>
        <w:t xml:space="preserve">) </w:t>
      </w:r>
      <w:r>
        <w:rPr>
          <w:lang w:val="en-US"/>
        </w:rPr>
        <w:t xml:space="preserve">investigate </w:t>
      </w:r>
      <w:r w:rsidRPr="000C3748">
        <w:rPr>
          <w:lang w:val="en-US"/>
        </w:rPr>
        <w:t>the thermal degradation characteristics of CaCO</w:t>
      </w:r>
      <w:r w:rsidRPr="000C3748">
        <w:rPr>
          <w:vertAlign w:val="subscript"/>
          <w:lang w:val="en-US"/>
        </w:rPr>
        <w:t xml:space="preserve">3 </w:t>
      </w:r>
      <w:r w:rsidRPr="000C3748">
        <w:rPr>
          <w:lang w:val="en-US"/>
        </w:rPr>
        <w:t>in terms of kinetics and thermod</w:t>
      </w:r>
      <w:r>
        <w:rPr>
          <w:lang w:val="en-US"/>
        </w:rPr>
        <w:t xml:space="preserve">ynamics using the Coats–Redfern method, and (iii) </w:t>
      </w:r>
      <w:r w:rsidRPr="00BB4119">
        <w:rPr>
          <w:lang w:val="en-US"/>
        </w:rPr>
        <w:t xml:space="preserve">assess </w:t>
      </w:r>
      <w:r>
        <w:rPr>
          <w:lang w:val="en-US"/>
        </w:rPr>
        <w:t>the influence</w:t>
      </w:r>
      <w:r w:rsidRPr="00A0100B">
        <w:rPr>
          <w:lang w:val="en-US"/>
        </w:rPr>
        <w:t xml:space="preserve"> of the </w:t>
      </w:r>
      <w:r>
        <w:rPr>
          <w:lang w:val="en-US"/>
        </w:rPr>
        <w:t xml:space="preserve">experimental </w:t>
      </w:r>
      <w:r w:rsidRPr="00A0100B">
        <w:rPr>
          <w:lang w:val="en-US"/>
        </w:rPr>
        <w:t xml:space="preserve">conditions on the </w:t>
      </w:r>
      <w:r>
        <w:rPr>
          <w:lang w:val="en-US"/>
        </w:rPr>
        <w:t xml:space="preserve">vaterite composition of </w:t>
      </w:r>
      <w:r w:rsidRPr="000C3748">
        <w:rPr>
          <w:lang w:val="en-US"/>
        </w:rPr>
        <w:t>CaCO</w:t>
      </w:r>
      <w:r w:rsidRPr="000C3748">
        <w:rPr>
          <w:vertAlign w:val="subscript"/>
          <w:lang w:val="en-US"/>
        </w:rPr>
        <w:t>3</w:t>
      </w:r>
      <w:r>
        <w:rPr>
          <w:lang w:val="en-US"/>
        </w:rPr>
        <w:t xml:space="preserve"> using </w:t>
      </w:r>
      <w:r w:rsidRPr="00C54D23">
        <w:rPr>
          <w:lang w:val="en-US"/>
        </w:rPr>
        <w:t>re</w:t>
      </w:r>
      <w:r>
        <w:rPr>
          <w:lang w:val="en-US"/>
        </w:rPr>
        <w:t>sponse surface methodology</w:t>
      </w:r>
      <w:r w:rsidRPr="00C54D23">
        <w:rPr>
          <w:lang w:val="en-US"/>
        </w:rPr>
        <w:t xml:space="preserve"> ba</w:t>
      </w:r>
      <w:r>
        <w:rPr>
          <w:lang w:val="en-US"/>
        </w:rPr>
        <w:t xml:space="preserve">sed on central composite design. </w:t>
      </w:r>
      <w:r>
        <w:rPr>
          <w:rFonts w:eastAsiaTheme="minorHAnsi"/>
          <w:lang w:val="en-US" w:eastAsia="en-US"/>
        </w:rPr>
        <w:t>F</w:t>
      </w:r>
      <w:r w:rsidRPr="000C3748">
        <w:rPr>
          <w:rFonts w:eastAsiaTheme="minorHAnsi"/>
          <w:lang w:val="en-US" w:eastAsia="en-US"/>
        </w:rPr>
        <w:t>irst, the</w:t>
      </w:r>
      <w:r>
        <w:rPr>
          <w:rFonts w:eastAsiaTheme="minorHAnsi"/>
          <w:lang w:val="en-US" w:eastAsia="en-US"/>
        </w:rPr>
        <w:t xml:space="preserve"> </w:t>
      </w:r>
      <w:r w:rsidRPr="000C3748">
        <w:rPr>
          <w:lang w:val="en-US"/>
        </w:rPr>
        <w:t>CaCO</w:t>
      </w:r>
      <w:r w:rsidRPr="000C3748">
        <w:rPr>
          <w:vertAlign w:val="subscript"/>
          <w:lang w:val="en-US"/>
        </w:rPr>
        <w:t>3</w:t>
      </w:r>
      <w:r w:rsidRPr="00CA3848">
        <w:rPr>
          <w:lang w:val="en-US"/>
        </w:rPr>
        <w:t xml:space="preserve"> </w:t>
      </w:r>
      <w:r w:rsidRPr="000C3748">
        <w:rPr>
          <w:lang w:val="en-US"/>
        </w:rPr>
        <w:t xml:space="preserve">crystals </w:t>
      </w:r>
      <w:r w:rsidRPr="000C3748">
        <w:rPr>
          <w:rFonts w:eastAsiaTheme="minorHAnsi"/>
          <w:lang w:val="en-US" w:eastAsia="en-US"/>
        </w:rPr>
        <w:t>were</w:t>
      </w:r>
      <w:r>
        <w:rPr>
          <w:rFonts w:eastAsiaTheme="minorHAnsi"/>
          <w:lang w:val="en-US" w:eastAsia="en-US"/>
        </w:rPr>
        <w:t xml:space="preserve"> prepared and</w:t>
      </w:r>
      <w:r w:rsidRPr="000C3748">
        <w:rPr>
          <w:rFonts w:eastAsiaTheme="minorHAnsi"/>
          <w:lang w:val="en-US" w:eastAsia="en-US"/>
        </w:rPr>
        <w:t xml:space="preserve"> analyzed using </w:t>
      </w:r>
      <w:r w:rsidR="00B5679C">
        <w:rPr>
          <w:lang w:val="en-US"/>
        </w:rPr>
        <w:t xml:space="preserve">XRD, FTIR, SEM, </w:t>
      </w:r>
      <w:r w:rsidRPr="003D42EA">
        <w:rPr>
          <w:lang w:val="en-US"/>
        </w:rPr>
        <w:t>BET</w:t>
      </w:r>
      <w:r>
        <w:rPr>
          <w:lang w:val="en-US"/>
        </w:rPr>
        <w:t xml:space="preserve">, </w:t>
      </w:r>
      <w:r w:rsidR="00B5679C">
        <w:rPr>
          <w:lang w:val="en-US"/>
        </w:rPr>
        <w:t>AFM,</w:t>
      </w:r>
      <w:r w:rsidR="00F87E28" w:rsidRPr="00F87E28">
        <w:rPr>
          <w:lang w:val="en-US"/>
        </w:rPr>
        <w:t xml:space="preserve"> </w:t>
      </w:r>
      <w:r w:rsidRPr="000C3748">
        <w:rPr>
          <w:rFonts w:eastAsiaTheme="minorHAnsi"/>
          <w:lang w:val="en-US" w:eastAsia="en-US"/>
        </w:rPr>
        <w:t xml:space="preserve">and zeta potential analysis. </w:t>
      </w:r>
      <w:r w:rsidRPr="0087086A">
        <w:rPr>
          <w:lang w:val="en-US"/>
        </w:rPr>
        <w:t xml:space="preserve">Based on the </w:t>
      </w:r>
      <w:r w:rsidR="00A9706E">
        <w:rPr>
          <w:lang w:val="en-US"/>
        </w:rPr>
        <w:t>characterization</w:t>
      </w:r>
      <w:r>
        <w:rPr>
          <w:lang w:val="en-US"/>
        </w:rPr>
        <w:t xml:space="preserve"> results</w:t>
      </w:r>
      <w:r w:rsidRPr="0087086A">
        <w:rPr>
          <w:lang w:val="en-US"/>
        </w:rPr>
        <w:t xml:space="preserve">, </w:t>
      </w:r>
      <w:r>
        <w:rPr>
          <w:lang w:val="en-US"/>
        </w:rPr>
        <w:t xml:space="preserve">the </w:t>
      </w:r>
      <w:r w:rsidRPr="00CE1E07">
        <w:rPr>
          <w:lang w:val="en-US"/>
        </w:rPr>
        <w:t xml:space="preserve">shape of </w:t>
      </w:r>
      <w:r>
        <w:rPr>
          <w:lang w:val="en-US"/>
        </w:rPr>
        <w:t xml:space="preserve">the </w:t>
      </w:r>
      <w:r w:rsidRPr="000C3748">
        <w:rPr>
          <w:lang w:val="en-US"/>
        </w:rPr>
        <w:t>CaCO</w:t>
      </w:r>
      <w:r w:rsidRPr="000C3748">
        <w:rPr>
          <w:vertAlign w:val="subscript"/>
          <w:lang w:val="en-US"/>
        </w:rPr>
        <w:t>3</w:t>
      </w:r>
      <w:r>
        <w:rPr>
          <w:vertAlign w:val="subscript"/>
          <w:lang w:val="en-US"/>
        </w:rPr>
        <w:t xml:space="preserve"> </w:t>
      </w:r>
      <w:r w:rsidRPr="00CE1E07">
        <w:rPr>
          <w:lang w:val="en-US"/>
        </w:rPr>
        <w:t>crystal</w:t>
      </w:r>
      <w:r>
        <w:rPr>
          <w:lang w:val="en-US"/>
        </w:rPr>
        <w:t>s</w:t>
      </w:r>
      <w:r w:rsidRPr="00CE1E07">
        <w:rPr>
          <w:lang w:val="en-US"/>
        </w:rPr>
        <w:t xml:space="preserve"> </w:t>
      </w:r>
      <w:r>
        <w:rPr>
          <w:lang w:val="en-US"/>
        </w:rPr>
        <w:t xml:space="preserve">changed </w:t>
      </w:r>
      <w:r w:rsidRPr="00CE1E07">
        <w:rPr>
          <w:lang w:val="en-US"/>
        </w:rPr>
        <w:t xml:space="preserve">from </w:t>
      </w:r>
      <w:r>
        <w:rPr>
          <w:lang w:val="en-US"/>
        </w:rPr>
        <w:t>smooth cubic</w:t>
      </w:r>
      <w:r w:rsidR="00A9706E">
        <w:rPr>
          <w:lang w:val="en-US"/>
        </w:rPr>
        <w:t xml:space="preserve"> calcite crystals</w:t>
      </w:r>
      <w:r w:rsidRPr="00CE1E07">
        <w:rPr>
          <w:lang w:val="en-US"/>
        </w:rPr>
        <w:t xml:space="preserve"> to </w:t>
      </w:r>
      <w:r>
        <w:rPr>
          <w:lang w:val="en-US"/>
        </w:rPr>
        <w:t xml:space="preserve">porous irregular spherical-like </w:t>
      </w:r>
      <w:r w:rsidR="00A9706E">
        <w:rPr>
          <w:lang w:val="en-US"/>
        </w:rPr>
        <w:t xml:space="preserve">vaterite </w:t>
      </w:r>
      <w:r>
        <w:rPr>
          <w:lang w:val="en-US"/>
        </w:rPr>
        <w:t>crystals with</w:t>
      </w:r>
      <w:r w:rsidRPr="00CE1E07">
        <w:rPr>
          <w:lang w:val="en-US"/>
        </w:rPr>
        <w:t xml:space="preserve"> i</w:t>
      </w:r>
      <w:r>
        <w:rPr>
          <w:lang w:val="en-US"/>
        </w:rPr>
        <w:t>n</w:t>
      </w:r>
      <w:bookmarkStart w:id="0" w:name="_GoBack"/>
      <w:bookmarkEnd w:id="0"/>
      <w:r>
        <w:rPr>
          <w:lang w:val="en-US"/>
        </w:rPr>
        <w:t xml:space="preserve">creasing </w:t>
      </w:r>
      <w:r w:rsidRPr="000C3748">
        <w:rPr>
          <w:lang w:val="en-US"/>
        </w:rPr>
        <w:t>tryptophan</w:t>
      </w:r>
      <w:r>
        <w:rPr>
          <w:lang w:val="en-US"/>
        </w:rPr>
        <w:t xml:space="preserve"> concentration. </w:t>
      </w:r>
      <w:r w:rsidR="00F87E28" w:rsidRPr="00801FE2">
        <w:rPr>
          <w:lang w:val="en-US"/>
        </w:rPr>
        <w:t>Meanwhile, the kinetic results showed that the thermal degradation of CaCO</w:t>
      </w:r>
      <w:r w:rsidR="00F87E28" w:rsidRPr="00801FE2">
        <w:rPr>
          <w:vertAlign w:val="subscript"/>
          <w:lang w:val="en-US"/>
        </w:rPr>
        <w:t>3</w:t>
      </w:r>
      <w:r w:rsidR="00F87E28" w:rsidRPr="00801FE2">
        <w:rPr>
          <w:lang w:val="en-US"/>
        </w:rPr>
        <w:t xml:space="preserve"> </w:t>
      </w:r>
      <w:r w:rsidR="00F87E28">
        <w:rPr>
          <w:lang w:val="en-US"/>
        </w:rPr>
        <w:t>followed the</w:t>
      </w:r>
      <w:r w:rsidR="00F87E28" w:rsidRPr="00801FE2">
        <w:rPr>
          <w:lang w:val="en-US"/>
        </w:rPr>
        <w:t xml:space="preserve"> shrinkage geometrical spherical mechanism</w:t>
      </w:r>
      <w:r w:rsidR="00F87E28">
        <w:rPr>
          <w:lang w:val="en-US"/>
        </w:rPr>
        <w:t>, R</w:t>
      </w:r>
      <w:r w:rsidR="00F87E28" w:rsidRPr="00FE6902">
        <w:rPr>
          <w:vertAlign w:val="subscript"/>
          <w:lang w:val="en-US"/>
        </w:rPr>
        <w:t>3</w:t>
      </w:r>
      <w:r w:rsidR="00F87E28">
        <w:rPr>
          <w:lang w:val="en-US"/>
        </w:rPr>
        <w:t xml:space="preserve"> and </w:t>
      </w:r>
      <w:r w:rsidR="00F87E28" w:rsidRPr="0081256C">
        <w:rPr>
          <w:lang w:val="en-US"/>
        </w:rPr>
        <w:t>the average act</w:t>
      </w:r>
      <w:r w:rsidR="00F87E28">
        <w:rPr>
          <w:lang w:val="en-US"/>
        </w:rPr>
        <w:t xml:space="preserve">ivation energy was 224.6 kJ/mol. According to the </w:t>
      </w:r>
      <w:r w:rsidR="00F87E28" w:rsidRPr="00442AFF">
        <w:rPr>
          <w:lang w:val="en-US"/>
        </w:rPr>
        <w:t>results of the experimental design, the tryptophan concentration was the most influential variable affecting the relative fraction of vaterite in the produced crystals. It can be concluded that tryptophan is important for better understanding and controlling the polymorph, size, and morphology of CaCO</w:t>
      </w:r>
      <w:r w:rsidR="00F87E28" w:rsidRPr="00442AFF">
        <w:rPr>
          <w:vertAlign w:val="subscript"/>
          <w:lang w:val="en-US"/>
        </w:rPr>
        <w:t xml:space="preserve">3 </w:t>
      </w:r>
      <w:r w:rsidR="00F87E28" w:rsidRPr="00442AFF">
        <w:rPr>
          <w:lang w:val="en-US"/>
        </w:rPr>
        <w:t>crystals.</w:t>
      </w:r>
    </w:p>
    <w:p w14:paraId="5E42CF59" w14:textId="1C98BFFA" w:rsidR="00341F48" w:rsidRPr="00442AFF" w:rsidRDefault="00F87E28" w:rsidP="00341F48">
      <w:pPr>
        <w:spacing w:line="360" w:lineRule="auto"/>
        <w:jc w:val="both"/>
        <w:rPr>
          <w:lang w:val="en-US"/>
        </w:rPr>
      </w:pPr>
      <w:r w:rsidRPr="00442AFF">
        <w:rPr>
          <w:b/>
          <w:bCs/>
          <w:lang w:val="en-US"/>
        </w:rPr>
        <w:t>Keywords</w:t>
      </w:r>
      <w:r w:rsidRPr="00442AFF">
        <w:rPr>
          <w:b/>
          <w:lang w:val="en-US"/>
        </w:rPr>
        <w:t>.</w:t>
      </w:r>
      <w:r w:rsidRPr="00442AFF">
        <w:rPr>
          <w:lang w:val="en-US"/>
        </w:rPr>
        <w:t xml:space="preserve"> </w:t>
      </w:r>
      <w:r w:rsidRPr="00442AFF">
        <w:rPr>
          <w:lang w:val="en-US" w:bidi="en-US"/>
        </w:rPr>
        <w:t>Calcium carbonate</w:t>
      </w:r>
      <w:r w:rsidR="00341F48">
        <w:rPr>
          <w:lang w:val="en-US" w:bidi="en-US"/>
        </w:rPr>
        <w:t>;</w:t>
      </w:r>
      <w:r w:rsidRPr="00442AFF">
        <w:rPr>
          <w:lang w:val="en-US" w:bidi="en-US"/>
        </w:rPr>
        <w:t xml:space="preserve"> polymorphism</w:t>
      </w:r>
      <w:r w:rsidR="00341F48">
        <w:rPr>
          <w:lang w:val="en-US" w:bidi="en-US"/>
        </w:rPr>
        <w:t>;</w:t>
      </w:r>
      <w:r w:rsidRPr="00442AFF">
        <w:rPr>
          <w:lang w:val="en-US" w:bidi="en-US"/>
        </w:rPr>
        <w:t xml:space="preserve"> central composite design</w:t>
      </w:r>
      <w:r w:rsidR="00341F48">
        <w:rPr>
          <w:lang w:val="en-US" w:bidi="en-US"/>
        </w:rPr>
        <w:t>;</w:t>
      </w:r>
      <w:r w:rsidRPr="00442AFF">
        <w:rPr>
          <w:lang w:val="en-US" w:bidi="en-US"/>
        </w:rPr>
        <w:t xml:space="preserve"> kinetics</w:t>
      </w:r>
      <w:r w:rsidR="00341F48">
        <w:rPr>
          <w:lang w:val="en-US" w:bidi="en-US"/>
        </w:rPr>
        <w:t>;</w:t>
      </w:r>
      <w:r w:rsidRPr="00442AFF">
        <w:rPr>
          <w:lang w:val="en-US" w:bidi="en-US"/>
        </w:rPr>
        <w:t xml:space="preserve"> thermodynamics</w:t>
      </w:r>
    </w:p>
    <w:p w14:paraId="2E77750A" w14:textId="77777777" w:rsidR="00442AFF" w:rsidRPr="00442AFF" w:rsidRDefault="00442AFF" w:rsidP="00341F48">
      <w:pPr>
        <w:spacing w:line="360" w:lineRule="auto"/>
        <w:jc w:val="both"/>
        <w:rPr>
          <w:b/>
          <w:lang w:val="en-US"/>
        </w:rPr>
      </w:pPr>
      <w:r w:rsidRPr="00442AFF">
        <w:rPr>
          <w:b/>
          <w:lang w:val="en-US"/>
        </w:rPr>
        <w:t>1. INTRODUCTION</w:t>
      </w:r>
    </w:p>
    <w:p w14:paraId="789619A3" w14:textId="04520E28" w:rsidR="00442AFF" w:rsidRPr="00442AFF" w:rsidRDefault="00442AFF" w:rsidP="00341F48">
      <w:pPr>
        <w:spacing w:line="360" w:lineRule="auto"/>
        <w:jc w:val="both"/>
        <w:rPr>
          <w:b/>
          <w:lang w:val="en-US"/>
        </w:rPr>
      </w:pPr>
      <w:r w:rsidRPr="00442AFF">
        <w:rPr>
          <w:color w:val="000000" w:themeColor="text1"/>
          <w:lang w:val="en-US"/>
        </w:rPr>
        <w:t>Calcium carbonate (CaCO</w:t>
      </w:r>
      <w:r w:rsidRPr="00442AFF">
        <w:rPr>
          <w:color w:val="000000" w:themeColor="text1"/>
          <w:vertAlign w:val="subscript"/>
          <w:lang w:val="en-US"/>
        </w:rPr>
        <w:t>3</w:t>
      </w:r>
      <w:r w:rsidRPr="00442AFF">
        <w:rPr>
          <w:color w:val="000000" w:themeColor="text1"/>
          <w:lang w:val="en-US"/>
        </w:rPr>
        <w:t>) is one of the most abundant natural minerals, comprising approximately 5% of the Earth’s crust. It has a wide range of potential applications in industry and biomineralization</w:t>
      </w:r>
      <w:r w:rsidR="00950613">
        <w:rPr>
          <w:color w:val="000000" w:themeColor="text1"/>
          <w:lang w:val="en-US"/>
        </w:rPr>
        <w:t>.</w:t>
      </w:r>
      <w:r w:rsidR="00950613" w:rsidRPr="00950613">
        <w:rPr>
          <w:color w:val="000000" w:themeColor="text1"/>
          <w:vertAlign w:val="superscript"/>
          <w:lang w:val="en-US"/>
        </w:rPr>
        <w:t xml:space="preserve">1,2 </w:t>
      </w:r>
      <w:r w:rsidRPr="00442AFF">
        <w:rPr>
          <w:color w:val="000000" w:themeColor="text1"/>
          <w:lang w:val="en-US"/>
        </w:rPr>
        <w:t>CaCO</w:t>
      </w:r>
      <w:r w:rsidRPr="00442AFF">
        <w:rPr>
          <w:color w:val="000000" w:themeColor="text1"/>
          <w:vertAlign w:val="subscript"/>
          <w:lang w:val="en-US"/>
        </w:rPr>
        <w:t>3</w:t>
      </w:r>
      <w:r w:rsidRPr="00442AFF">
        <w:rPr>
          <w:color w:val="000000" w:themeColor="text1"/>
          <w:lang w:val="en-US"/>
        </w:rPr>
        <w:t xml:space="preserve"> takes various forms, including two hydrated crystal forms of ikaite (CaCO</w:t>
      </w:r>
      <w:r w:rsidRPr="00442AFF">
        <w:rPr>
          <w:color w:val="000000" w:themeColor="text1"/>
          <w:vertAlign w:val="subscript"/>
          <w:lang w:val="en-US"/>
        </w:rPr>
        <w:t>3</w:t>
      </w:r>
      <w:r w:rsidRPr="00442AFF">
        <w:rPr>
          <w:color w:val="000000" w:themeColor="text1"/>
          <w:lang w:val="en-US"/>
        </w:rPr>
        <w:t>·6H</w:t>
      </w:r>
      <w:r w:rsidRPr="00442AFF">
        <w:rPr>
          <w:color w:val="000000" w:themeColor="text1"/>
          <w:vertAlign w:val="subscript"/>
          <w:lang w:val="en-US"/>
        </w:rPr>
        <w:t>2</w:t>
      </w:r>
      <w:r w:rsidRPr="00442AFF">
        <w:rPr>
          <w:color w:val="000000" w:themeColor="text1"/>
          <w:lang w:val="en-US"/>
        </w:rPr>
        <w:t>O) and monohydrate (CaCO</w:t>
      </w:r>
      <w:r w:rsidRPr="00442AFF">
        <w:rPr>
          <w:color w:val="000000" w:themeColor="text1"/>
          <w:vertAlign w:val="subscript"/>
          <w:lang w:val="en-US"/>
        </w:rPr>
        <w:t>3</w:t>
      </w:r>
      <w:r w:rsidRPr="00442AFF">
        <w:rPr>
          <w:color w:val="000000" w:themeColor="text1"/>
          <w:lang w:val="en-US"/>
        </w:rPr>
        <w:t>·H</w:t>
      </w:r>
      <w:r w:rsidRPr="00442AFF">
        <w:rPr>
          <w:color w:val="000000" w:themeColor="text1"/>
          <w:vertAlign w:val="subscript"/>
          <w:lang w:val="en-US"/>
        </w:rPr>
        <w:t>2</w:t>
      </w:r>
      <w:r w:rsidRPr="00442AFF">
        <w:rPr>
          <w:color w:val="000000" w:themeColor="text1"/>
          <w:lang w:val="en-US"/>
        </w:rPr>
        <w:t>O), an amorphous form, and three anhydrous crystalline polymorphs (cal</w:t>
      </w:r>
      <w:r w:rsidR="00950613">
        <w:rPr>
          <w:color w:val="000000" w:themeColor="text1"/>
          <w:lang w:val="en-US"/>
        </w:rPr>
        <w:t>cite, aragonite, and vaterite).</w:t>
      </w:r>
      <w:r w:rsidRPr="00950613">
        <w:rPr>
          <w:color w:val="000000" w:themeColor="text1"/>
          <w:vertAlign w:val="superscript"/>
          <w:lang w:val="en-US"/>
        </w:rPr>
        <w:t>3</w:t>
      </w:r>
      <w:r w:rsidR="00950613" w:rsidRPr="00950613">
        <w:rPr>
          <w:color w:val="000000" w:themeColor="text1"/>
          <w:vertAlign w:val="superscript"/>
          <w:lang w:val="en-US"/>
        </w:rPr>
        <w:t>-5</w:t>
      </w:r>
      <w:r w:rsidRPr="00950613">
        <w:rPr>
          <w:color w:val="000000" w:themeColor="text1"/>
          <w:vertAlign w:val="superscript"/>
          <w:lang w:val="en-US"/>
        </w:rPr>
        <w:t xml:space="preserve"> </w:t>
      </w:r>
      <w:r w:rsidRPr="00442AFF">
        <w:rPr>
          <w:color w:val="000000" w:themeColor="text1"/>
          <w:lang w:val="en-US"/>
        </w:rPr>
        <w:t>The most abundant form of calcite in nature is as a stable thermodynamic phase in rho</w:t>
      </w:r>
      <w:r w:rsidR="00950613">
        <w:rPr>
          <w:color w:val="000000" w:themeColor="text1"/>
          <w:lang w:val="en-US"/>
        </w:rPr>
        <w:t>mbohedral crystalline shape.</w:t>
      </w:r>
      <w:r w:rsidR="00950613" w:rsidRPr="00950613">
        <w:rPr>
          <w:color w:val="000000" w:themeColor="text1"/>
          <w:vertAlign w:val="superscript"/>
          <w:lang w:val="en-US"/>
        </w:rPr>
        <w:t>6</w:t>
      </w:r>
      <w:r w:rsidRPr="00442AFF">
        <w:rPr>
          <w:color w:val="000000" w:themeColor="text1"/>
          <w:lang w:val="en-US"/>
        </w:rPr>
        <w:t xml:space="preserve"> Aragonite is metastable under ambient pressure and temperature and has a needle-like crystal sha</w:t>
      </w:r>
      <w:r w:rsidR="00950613">
        <w:rPr>
          <w:color w:val="000000" w:themeColor="text1"/>
          <w:lang w:val="en-US"/>
        </w:rPr>
        <w:t>pe with orthorhombic structure.</w:t>
      </w:r>
      <w:r w:rsidR="00950613" w:rsidRPr="00950613">
        <w:rPr>
          <w:color w:val="000000" w:themeColor="text1"/>
          <w:vertAlign w:val="superscript"/>
          <w:lang w:val="en-US"/>
        </w:rPr>
        <w:t>7</w:t>
      </w:r>
      <w:r w:rsidRPr="00442AFF">
        <w:rPr>
          <w:color w:val="000000" w:themeColor="text1"/>
          <w:lang w:val="en-US"/>
        </w:rPr>
        <w:t xml:space="preserve"> Vaterite is the thermodynamically least stable form of calcium carbonate and it has a hexagonal structure</w:t>
      </w:r>
      <w:r w:rsidR="00950613">
        <w:rPr>
          <w:color w:val="000000" w:themeColor="text1"/>
          <w:lang w:val="en-US"/>
        </w:rPr>
        <w:t>.</w:t>
      </w:r>
      <w:r w:rsidR="00950613" w:rsidRPr="00950613">
        <w:rPr>
          <w:color w:val="000000" w:themeColor="text1"/>
          <w:vertAlign w:val="superscript"/>
          <w:lang w:val="en-US"/>
        </w:rPr>
        <w:t>8</w:t>
      </w:r>
    </w:p>
    <w:p w14:paraId="2AD9EF63" w14:textId="5C2BD0ED" w:rsidR="00442AFF" w:rsidRPr="00442AFF" w:rsidRDefault="00442AFF" w:rsidP="00341F48">
      <w:pPr>
        <w:autoSpaceDE w:val="0"/>
        <w:autoSpaceDN w:val="0"/>
        <w:adjustRightInd w:val="0"/>
        <w:spacing w:line="360" w:lineRule="auto"/>
        <w:jc w:val="both"/>
        <w:rPr>
          <w:color w:val="000000" w:themeColor="text1"/>
          <w:lang w:val="en-US"/>
        </w:rPr>
      </w:pPr>
      <w:r w:rsidRPr="00442AFF">
        <w:rPr>
          <w:color w:val="000000" w:themeColor="text1"/>
          <w:lang w:val="en-US"/>
        </w:rPr>
        <w:t>All three of these forms of CaCO</w:t>
      </w:r>
      <w:r w:rsidRPr="00442AFF">
        <w:rPr>
          <w:color w:val="000000" w:themeColor="text1"/>
          <w:vertAlign w:val="subscript"/>
          <w:lang w:val="en-US"/>
        </w:rPr>
        <w:t>3</w:t>
      </w:r>
      <w:r w:rsidRPr="00442AFF">
        <w:rPr>
          <w:color w:val="000000" w:themeColor="text1"/>
          <w:lang w:val="en-US"/>
        </w:rPr>
        <w:t xml:space="preserve"> can be prepared by carbonation process under appropriate conditions and the order of abundance from high to low is calcite, aragonite, and vaterite in nature</w:t>
      </w:r>
      <w:r w:rsidR="00950613">
        <w:rPr>
          <w:color w:val="000000" w:themeColor="text1"/>
          <w:lang w:val="en-US"/>
        </w:rPr>
        <w:t>.</w:t>
      </w:r>
      <w:r w:rsidR="00950613" w:rsidRPr="00950613">
        <w:rPr>
          <w:color w:val="000000" w:themeColor="text1"/>
          <w:vertAlign w:val="superscript"/>
          <w:lang w:val="en-US"/>
        </w:rPr>
        <w:t>9</w:t>
      </w:r>
      <w:r w:rsidRPr="00442AFF">
        <w:rPr>
          <w:color w:val="000000" w:themeColor="text1"/>
          <w:lang w:val="en-US"/>
        </w:rPr>
        <w:t xml:space="preserve"> The vaterite polymorph is the least abundant in nature but it of particular interest for use in biomedical </w:t>
      </w:r>
      <w:r w:rsidRPr="00442AFF">
        <w:rPr>
          <w:color w:val="000000" w:themeColor="text1"/>
          <w:lang w:val="en-US"/>
        </w:rPr>
        <w:lastRenderedPageBreak/>
        <w:t>applications owing to its high specific surface area, good water solubility and dispersion, and lower density compared to the ot</w:t>
      </w:r>
      <w:r w:rsidR="00950613">
        <w:rPr>
          <w:color w:val="000000" w:themeColor="text1"/>
          <w:lang w:val="en-US"/>
        </w:rPr>
        <w:t>her two crystal polymorphs.</w:t>
      </w:r>
      <w:r w:rsidR="00950613" w:rsidRPr="00950613">
        <w:rPr>
          <w:color w:val="000000" w:themeColor="text1"/>
          <w:vertAlign w:val="superscript"/>
          <w:lang w:val="en-US"/>
        </w:rPr>
        <w:t>10</w:t>
      </w:r>
    </w:p>
    <w:p w14:paraId="300659A1" w14:textId="3A7D9CD7" w:rsidR="00341F48" w:rsidRPr="00406EED" w:rsidRDefault="00442AFF" w:rsidP="00406EED">
      <w:pPr>
        <w:autoSpaceDE w:val="0"/>
        <w:autoSpaceDN w:val="0"/>
        <w:adjustRightInd w:val="0"/>
        <w:spacing w:line="360" w:lineRule="auto"/>
        <w:jc w:val="both"/>
        <w:rPr>
          <w:color w:val="000000" w:themeColor="text1"/>
          <w:lang w:val="en-US"/>
        </w:rPr>
      </w:pPr>
      <w:r w:rsidRPr="00442AFF">
        <w:rPr>
          <w:color w:val="000000" w:themeColor="text1"/>
          <w:lang w:val="en-US"/>
        </w:rPr>
        <w:t>The properties of CaCO</w:t>
      </w:r>
      <w:r w:rsidRPr="00442AFF">
        <w:rPr>
          <w:color w:val="000000" w:themeColor="text1"/>
          <w:vertAlign w:val="subscript"/>
          <w:lang w:val="en-US"/>
        </w:rPr>
        <w:t>3</w:t>
      </w:r>
      <w:r w:rsidRPr="00442AFF">
        <w:rPr>
          <w:color w:val="000000" w:themeColor="text1"/>
          <w:lang w:val="en-US"/>
        </w:rPr>
        <w:t xml:space="preserve"> are of particular importance in industrial applications, particularly the crystal structure, whiteness, chemical purity, specific surface area, particle size distribution, and morphology. Therefore, it is important to understand and have control of the different CaCO</w:t>
      </w:r>
      <w:r w:rsidRPr="00442AFF">
        <w:rPr>
          <w:color w:val="000000" w:themeColor="text1"/>
          <w:vertAlign w:val="subscript"/>
          <w:lang w:val="en-US"/>
        </w:rPr>
        <w:t xml:space="preserve">3 </w:t>
      </w:r>
      <w:r w:rsidRPr="00442AFF">
        <w:rPr>
          <w:color w:val="000000" w:themeColor="text1"/>
          <w:lang w:val="en-US"/>
        </w:rPr>
        <w:t>polymorphs formed during crystallization, which has recently attra</w:t>
      </w:r>
      <w:r w:rsidR="00950613">
        <w:rPr>
          <w:color w:val="000000" w:themeColor="text1"/>
          <w:lang w:val="en-US"/>
        </w:rPr>
        <w:t>cted growing research interest.</w:t>
      </w:r>
      <w:r w:rsidR="00950613" w:rsidRPr="00950613">
        <w:rPr>
          <w:color w:val="000000" w:themeColor="text1"/>
          <w:vertAlign w:val="superscript"/>
          <w:lang w:val="en-US"/>
        </w:rPr>
        <w:t>11</w:t>
      </w:r>
      <w:r w:rsidRPr="00442AFF">
        <w:rPr>
          <w:color w:val="000000" w:themeColor="text1"/>
          <w:lang w:val="en-US"/>
        </w:rPr>
        <w:t xml:space="preserve">  To the best of our knowledge, various physicochemical factors have been found to be responsible for the polymorphic phase transformation process of CaCO</w:t>
      </w:r>
      <w:r w:rsidRPr="00442AFF">
        <w:rPr>
          <w:color w:val="000000" w:themeColor="text1"/>
          <w:vertAlign w:val="subscript"/>
          <w:lang w:val="en-US"/>
        </w:rPr>
        <w:t>3</w:t>
      </w:r>
      <w:r w:rsidRPr="00442AFF">
        <w:rPr>
          <w:color w:val="000000" w:themeColor="text1"/>
          <w:lang w:val="en-US"/>
        </w:rPr>
        <w:t>, such as temperature</w:t>
      </w:r>
      <w:r w:rsidR="00950613" w:rsidRPr="00950613">
        <w:rPr>
          <w:color w:val="000000" w:themeColor="text1"/>
          <w:vertAlign w:val="superscript"/>
          <w:lang w:val="en-US"/>
        </w:rPr>
        <w:t>12</w:t>
      </w:r>
      <w:r w:rsidR="00950613">
        <w:rPr>
          <w:color w:val="000000" w:themeColor="text1"/>
          <w:lang w:val="en-US"/>
        </w:rPr>
        <w:t>, solvent type</w:t>
      </w:r>
      <w:r w:rsidR="00950613" w:rsidRPr="00950613">
        <w:rPr>
          <w:color w:val="000000" w:themeColor="text1"/>
          <w:vertAlign w:val="superscript"/>
          <w:lang w:val="en-US"/>
        </w:rPr>
        <w:t>13</w:t>
      </w:r>
      <w:r w:rsidR="00950613">
        <w:rPr>
          <w:color w:val="000000" w:themeColor="text1"/>
          <w:lang w:val="en-US"/>
        </w:rPr>
        <w:t>, pH</w:t>
      </w:r>
      <w:r w:rsidR="00950613" w:rsidRPr="00950613">
        <w:rPr>
          <w:color w:val="000000" w:themeColor="text1"/>
          <w:vertAlign w:val="superscript"/>
          <w:lang w:val="en-US"/>
        </w:rPr>
        <w:t>14</w:t>
      </w:r>
      <w:r w:rsidRPr="00442AFF">
        <w:rPr>
          <w:color w:val="000000" w:themeColor="text1"/>
          <w:lang w:val="en-US"/>
        </w:rPr>
        <w:t>, and initial supersaturation</w:t>
      </w:r>
      <w:r w:rsidR="00950613">
        <w:rPr>
          <w:color w:val="000000" w:themeColor="text1"/>
          <w:lang w:val="en-US"/>
        </w:rPr>
        <w:t>.</w:t>
      </w:r>
      <w:r w:rsidR="00950613" w:rsidRPr="00950613">
        <w:rPr>
          <w:color w:val="000000" w:themeColor="text1"/>
          <w:vertAlign w:val="superscript"/>
          <w:lang w:val="en-US"/>
        </w:rPr>
        <w:t>15</w:t>
      </w:r>
      <w:r w:rsidRPr="00442AFF">
        <w:rPr>
          <w:color w:val="000000" w:themeColor="text1"/>
          <w:lang w:val="en-US"/>
        </w:rPr>
        <w:t xml:space="preserve"> In addition, different additives, such as barium, strontium, and </w:t>
      </w:r>
      <w:r w:rsidR="00406EED">
        <w:rPr>
          <w:color w:val="000000" w:themeColor="text1"/>
          <w:lang w:val="en-US"/>
        </w:rPr>
        <w:t>magnesium ions</w:t>
      </w:r>
      <w:r w:rsidR="00406EED" w:rsidRPr="00406EED">
        <w:rPr>
          <w:color w:val="000000" w:themeColor="text1"/>
          <w:vertAlign w:val="superscript"/>
          <w:lang w:val="en-US"/>
        </w:rPr>
        <w:t>16,17</w:t>
      </w:r>
      <w:r w:rsidR="00406EED">
        <w:rPr>
          <w:color w:val="000000" w:themeColor="text1"/>
          <w:lang w:val="en-US"/>
        </w:rPr>
        <w:t>, graphene oxide</w:t>
      </w:r>
      <w:r w:rsidR="00406EED" w:rsidRPr="00406EED">
        <w:rPr>
          <w:color w:val="000000" w:themeColor="text1"/>
          <w:vertAlign w:val="superscript"/>
          <w:lang w:val="en-US"/>
        </w:rPr>
        <w:t>18</w:t>
      </w:r>
      <w:r w:rsidRPr="00442AFF">
        <w:rPr>
          <w:color w:val="000000" w:themeColor="text1"/>
          <w:lang w:val="en-US"/>
        </w:rPr>
        <w:t>, biocompatible polymeric additives such as bovine</w:t>
      </w:r>
      <w:r w:rsidR="00406EED">
        <w:rPr>
          <w:color w:val="000000" w:themeColor="text1"/>
          <w:lang w:val="en-US"/>
        </w:rPr>
        <w:t xml:space="preserve"> serum albumin and polydopamine</w:t>
      </w:r>
      <w:r w:rsidR="00406EED" w:rsidRPr="00406EED">
        <w:rPr>
          <w:color w:val="000000" w:themeColor="text1"/>
          <w:vertAlign w:val="superscript"/>
          <w:lang w:val="en-US"/>
        </w:rPr>
        <w:t>19</w:t>
      </w:r>
      <w:r w:rsidRPr="00442AFF">
        <w:rPr>
          <w:color w:val="000000" w:themeColor="text1"/>
          <w:lang w:val="en-US"/>
        </w:rPr>
        <w:t xml:space="preserve">, selenic acid, </w:t>
      </w:r>
      <w:r w:rsidR="00406EED">
        <w:rPr>
          <w:color w:val="000000" w:themeColor="text1"/>
          <w:lang w:val="en-US"/>
        </w:rPr>
        <w:t>arsenic acid, and silicic acid</w:t>
      </w:r>
      <w:r w:rsidR="00406EED" w:rsidRPr="00406EED">
        <w:rPr>
          <w:color w:val="000000" w:themeColor="text1"/>
          <w:vertAlign w:val="superscript"/>
          <w:lang w:val="en-US"/>
        </w:rPr>
        <w:t>20</w:t>
      </w:r>
      <w:r w:rsidRPr="00442AFF">
        <w:rPr>
          <w:color w:val="000000" w:themeColor="text1"/>
          <w:lang w:val="en-US"/>
        </w:rPr>
        <w:t xml:space="preserve">, and </w:t>
      </w:r>
      <w:r w:rsidR="00406EED">
        <w:rPr>
          <w:rStyle w:val="apple-converted-space"/>
          <w:rFonts w:eastAsiaTheme="majorEastAsia"/>
          <w:color w:val="000000" w:themeColor="text1"/>
          <w:lang w:val="en-US"/>
        </w:rPr>
        <w:t>various types of amino acids</w:t>
      </w:r>
      <w:r w:rsidR="00406EED" w:rsidRPr="00406EED">
        <w:rPr>
          <w:rStyle w:val="apple-converted-space"/>
          <w:rFonts w:eastAsiaTheme="majorEastAsia"/>
          <w:color w:val="000000" w:themeColor="text1"/>
          <w:vertAlign w:val="superscript"/>
          <w:lang w:val="en-US"/>
        </w:rPr>
        <w:t>21</w:t>
      </w:r>
      <w:r w:rsidRPr="00442AFF">
        <w:rPr>
          <w:rStyle w:val="apple-converted-space"/>
          <w:rFonts w:eastAsiaTheme="majorEastAsia"/>
          <w:color w:val="000000" w:themeColor="text1"/>
          <w:lang w:val="en-US"/>
        </w:rPr>
        <w:t xml:space="preserve">, </w:t>
      </w:r>
      <w:r w:rsidRPr="00442AFF">
        <w:rPr>
          <w:color w:val="000000" w:themeColor="text1"/>
          <w:lang w:val="en-US"/>
        </w:rPr>
        <w:t>have been shown to greatly affect the morphology and polymorphic composition of CaCO</w:t>
      </w:r>
      <w:r w:rsidRPr="00442AFF">
        <w:rPr>
          <w:color w:val="000000" w:themeColor="text1"/>
          <w:vertAlign w:val="subscript"/>
          <w:lang w:val="en-US"/>
        </w:rPr>
        <w:t>3</w:t>
      </w:r>
      <w:r w:rsidRPr="00442AFF">
        <w:rPr>
          <w:color w:val="000000" w:themeColor="text1"/>
          <w:lang w:val="en-US"/>
        </w:rPr>
        <w:t xml:space="preserve"> and the performance of the resulting product. CaCO</w:t>
      </w:r>
      <w:r w:rsidRPr="00442AFF">
        <w:rPr>
          <w:color w:val="000000" w:themeColor="text1"/>
          <w:vertAlign w:val="subscript"/>
          <w:lang w:val="en-US"/>
        </w:rPr>
        <w:t>3</w:t>
      </w:r>
      <w:r w:rsidRPr="00442AFF">
        <w:rPr>
          <w:color w:val="000000" w:themeColor="text1"/>
          <w:lang w:val="en-US"/>
        </w:rPr>
        <w:t xml:space="preserve"> polymorphism has been investigated previously but more work is needed to fully understand the factors that control the structure and morphology of CaCO</w:t>
      </w:r>
      <w:r w:rsidRPr="00442AFF">
        <w:rPr>
          <w:color w:val="000000" w:themeColor="text1"/>
          <w:vertAlign w:val="subscript"/>
          <w:lang w:val="en-US"/>
        </w:rPr>
        <w:t>3</w:t>
      </w:r>
      <w:r w:rsidRPr="00442AFF">
        <w:rPr>
          <w:color w:val="000000" w:themeColor="text1"/>
          <w:lang w:val="en-US"/>
        </w:rPr>
        <w:t xml:space="preserve"> during its polymorphic transformation. Thus, in this study, we </w:t>
      </w:r>
      <w:r w:rsidRPr="00442AFF">
        <w:rPr>
          <w:rFonts w:eastAsiaTheme="minorHAnsi"/>
          <w:lang w:val="en-US" w:eastAsia="en-US"/>
        </w:rPr>
        <w:t>systematically</w:t>
      </w:r>
      <w:r w:rsidRPr="00442AFF">
        <w:rPr>
          <w:color w:val="000000" w:themeColor="text1"/>
          <w:lang w:val="en-US"/>
        </w:rPr>
        <w:t xml:space="preserve"> investigated the effects </w:t>
      </w:r>
      <w:r w:rsidRPr="00442AFF">
        <w:rPr>
          <w:lang w:val="en-US"/>
        </w:rPr>
        <w:t>tryptophan</w:t>
      </w:r>
      <w:r w:rsidRPr="00442AFF">
        <w:rPr>
          <w:color w:val="000000" w:themeColor="text1"/>
          <w:lang w:val="en-US"/>
        </w:rPr>
        <w:t xml:space="preserve"> on the polymorphic phase transformation of CaCO</w:t>
      </w:r>
      <w:r w:rsidRPr="00442AFF">
        <w:rPr>
          <w:color w:val="000000" w:themeColor="text1"/>
          <w:vertAlign w:val="subscript"/>
          <w:lang w:val="en-US"/>
        </w:rPr>
        <w:t>3</w:t>
      </w:r>
      <w:r w:rsidRPr="00442AFF">
        <w:rPr>
          <w:color w:val="000000" w:themeColor="text1"/>
          <w:lang w:val="en-US"/>
        </w:rPr>
        <w:t>.</w:t>
      </w:r>
      <w:r w:rsidR="00C5000B" w:rsidRPr="00442AFF">
        <w:rPr>
          <w:color w:val="000000" w:themeColor="text1"/>
          <w:lang w:val="en-US"/>
        </w:rPr>
        <w:t>The structure, morphology, particle size, surface area, and surface charge of the polymorphs were analyzed in order to gain further understanding of the polymorphic transformation process for CaCO</w:t>
      </w:r>
      <w:r w:rsidR="00C5000B" w:rsidRPr="00442AFF">
        <w:rPr>
          <w:color w:val="000000" w:themeColor="text1"/>
          <w:vertAlign w:val="subscript"/>
          <w:lang w:val="en-US"/>
        </w:rPr>
        <w:t>3</w:t>
      </w:r>
      <w:r w:rsidR="00C5000B" w:rsidRPr="00442AFF">
        <w:rPr>
          <w:color w:val="000000" w:themeColor="text1"/>
          <w:lang w:val="en-US"/>
        </w:rPr>
        <w:t xml:space="preserve">. </w:t>
      </w:r>
      <w:r w:rsidRPr="00442AFF">
        <w:rPr>
          <w:color w:val="000000" w:themeColor="text1"/>
          <w:lang w:val="en-US"/>
        </w:rPr>
        <w:t>We employed the Coats–Redfern method to estimate the activation energy of CaCO</w:t>
      </w:r>
      <w:r w:rsidRPr="00442AFF">
        <w:rPr>
          <w:color w:val="000000" w:themeColor="text1"/>
          <w:vertAlign w:val="subscript"/>
          <w:lang w:val="en-US"/>
        </w:rPr>
        <w:t>3</w:t>
      </w:r>
      <w:r w:rsidRPr="00442AFF">
        <w:rPr>
          <w:color w:val="000000" w:themeColor="text1"/>
          <w:lang w:val="en-US"/>
        </w:rPr>
        <w:t xml:space="preserve"> crystals and to ascertain the thermal decomposition mechanism of CaCO</w:t>
      </w:r>
      <w:r w:rsidRPr="00442AFF">
        <w:rPr>
          <w:color w:val="000000" w:themeColor="text1"/>
          <w:vertAlign w:val="subscript"/>
          <w:lang w:val="en-US"/>
        </w:rPr>
        <w:t>3</w:t>
      </w:r>
      <w:r w:rsidRPr="00442AFF">
        <w:rPr>
          <w:color w:val="000000" w:themeColor="text1"/>
          <w:lang w:val="en-US"/>
        </w:rPr>
        <w:t>. Moreover, experimental design was used to determine the effects of the process variables of temperature, stirring rate, and t</w:t>
      </w:r>
      <w:r w:rsidRPr="00442AFF">
        <w:rPr>
          <w:lang w:val="en-US"/>
        </w:rPr>
        <w:t>ryptophan</w:t>
      </w:r>
      <w:r w:rsidRPr="00442AFF">
        <w:rPr>
          <w:color w:val="000000" w:themeColor="text1"/>
          <w:lang w:val="en-US"/>
        </w:rPr>
        <w:t xml:space="preserve"> concentration on the transformation of CaCO</w:t>
      </w:r>
      <w:r w:rsidRPr="00442AFF">
        <w:rPr>
          <w:color w:val="000000" w:themeColor="text1"/>
          <w:vertAlign w:val="subscript"/>
          <w:lang w:val="en-US"/>
        </w:rPr>
        <w:t>3</w:t>
      </w:r>
      <w:r w:rsidRPr="00442AFF">
        <w:rPr>
          <w:color w:val="000000" w:themeColor="text1"/>
          <w:lang w:val="en-US"/>
        </w:rPr>
        <w:t xml:space="preserve"> polymorphs. The novelty of this work lies in the use of a suitable experimental design to investigate the variables that affect the polymorphic transformation of CaCO</w:t>
      </w:r>
      <w:r w:rsidRPr="00442AFF">
        <w:rPr>
          <w:color w:val="000000" w:themeColor="text1"/>
          <w:vertAlign w:val="subscript"/>
          <w:lang w:val="en-US"/>
        </w:rPr>
        <w:t>3</w:t>
      </w:r>
      <w:r w:rsidRPr="00442AFF">
        <w:rPr>
          <w:color w:val="000000" w:themeColor="text1"/>
          <w:lang w:val="en-US"/>
        </w:rPr>
        <w:t xml:space="preserve"> and any possible interactions between the variables to determine the optimum conditions for maximizing the vaterite content. This in-depth investigation of the effects of the interactions between the process variables on CaCO</w:t>
      </w:r>
      <w:r w:rsidRPr="00442AFF">
        <w:rPr>
          <w:color w:val="000000" w:themeColor="text1"/>
          <w:vertAlign w:val="subscript"/>
          <w:lang w:val="en-US"/>
        </w:rPr>
        <w:t>3</w:t>
      </w:r>
      <w:r w:rsidRPr="00442AFF">
        <w:rPr>
          <w:color w:val="000000" w:themeColor="text1"/>
          <w:lang w:val="en-US"/>
        </w:rPr>
        <w:t xml:space="preserve"> crystallization will provide very useful information for industry and researchers.</w:t>
      </w:r>
    </w:p>
    <w:p w14:paraId="704547A7" w14:textId="77777777" w:rsidR="006C3192" w:rsidRDefault="006C3192" w:rsidP="00341F48">
      <w:pPr>
        <w:spacing w:line="360" w:lineRule="auto"/>
        <w:jc w:val="both"/>
        <w:rPr>
          <w:b/>
          <w:lang w:val="en-US"/>
        </w:rPr>
      </w:pPr>
      <w:r w:rsidRPr="006838C8">
        <w:rPr>
          <w:b/>
          <w:lang w:val="en-US"/>
        </w:rPr>
        <w:t>2</w:t>
      </w:r>
      <w:r>
        <w:rPr>
          <w:b/>
          <w:lang w:val="en-US"/>
        </w:rPr>
        <w:t>. EXPERIMENTAL</w:t>
      </w:r>
    </w:p>
    <w:p w14:paraId="5DC94DC1" w14:textId="77777777" w:rsidR="00B42E9B" w:rsidRPr="006C3192" w:rsidRDefault="00B42E9B" w:rsidP="00341F48">
      <w:pPr>
        <w:spacing w:line="360" w:lineRule="auto"/>
        <w:jc w:val="both"/>
        <w:rPr>
          <w:b/>
          <w:lang w:val="en-US"/>
        </w:rPr>
      </w:pPr>
      <w:r w:rsidRPr="006C3192">
        <w:rPr>
          <w:b/>
          <w:lang w:val="en-US"/>
        </w:rPr>
        <w:t xml:space="preserve">2.1. Materials </w:t>
      </w:r>
    </w:p>
    <w:p w14:paraId="13237202" w14:textId="7CDD4CBA" w:rsidR="00221C85" w:rsidRDefault="00D268A4" w:rsidP="00341F48">
      <w:pPr>
        <w:spacing w:line="360" w:lineRule="auto"/>
        <w:jc w:val="both"/>
        <w:rPr>
          <w:lang w:val="en-US"/>
        </w:rPr>
      </w:pPr>
      <w:r w:rsidRPr="006C3192">
        <w:rPr>
          <w:lang w:val="en-US"/>
        </w:rPr>
        <w:t>Analytical-grade calcium chloride dihydrate (CaCl</w:t>
      </w:r>
      <w:r w:rsidRPr="006C3192">
        <w:rPr>
          <w:vertAlign w:val="subscript"/>
          <w:lang w:val="en-US"/>
        </w:rPr>
        <w:t>2</w:t>
      </w:r>
      <w:r w:rsidRPr="006C3192">
        <w:rPr>
          <w:lang w:val="en-US"/>
        </w:rPr>
        <w:t>•2H</w:t>
      </w:r>
      <w:r w:rsidRPr="006C3192">
        <w:rPr>
          <w:vertAlign w:val="subscript"/>
          <w:lang w:val="en-US"/>
        </w:rPr>
        <w:t>2</w:t>
      </w:r>
      <w:r w:rsidRPr="006C3192">
        <w:rPr>
          <w:lang w:val="en-US"/>
        </w:rPr>
        <w:t>O), sodium carbonate (Na</w:t>
      </w:r>
      <w:r w:rsidRPr="006C3192">
        <w:rPr>
          <w:vertAlign w:val="subscript"/>
          <w:lang w:val="en-US"/>
        </w:rPr>
        <w:t>2</w:t>
      </w:r>
      <w:r w:rsidRPr="006C3192">
        <w:rPr>
          <w:lang w:val="en-US"/>
        </w:rPr>
        <w:t>CO</w:t>
      </w:r>
      <w:r w:rsidRPr="006C3192">
        <w:rPr>
          <w:vertAlign w:val="subscript"/>
          <w:lang w:val="en-US"/>
        </w:rPr>
        <w:t>3</w:t>
      </w:r>
      <w:r w:rsidRPr="006C3192">
        <w:rPr>
          <w:lang w:val="en-US"/>
        </w:rPr>
        <w:t xml:space="preserve">), and </w:t>
      </w:r>
      <w:bookmarkStart w:id="1" w:name="_Hlk32440696"/>
      <w:r w:rsidRPr="006C3192">
        <w:rPr>
          <w:lang w:val="en-US"/>
        </w:rPr>
        <w:t>tryptophan</w:t>
      </w:r>
      <w:bookmarkEnd w:id="1"/>
      <w:r w:rsidRPr="006C3192">
        <w:rPr>
          <w:lang w:val="en-US"/>
        </w:rPr>
        <w:t xml:space="preserve"> (C</w:t>
      </w:r>
      <w:r w:rsidRPr="006C3192">
        <w:rPr>
          <w:vertAlign w:val="subscript"/>
          <w:lang w:val="en-US"/>
        </w:rPr>
        <w:t>11</w:t>
      </w:r>
      <w:r w:rsidRPr="006C3192">
        <w:rPr>
          <w:lang w:val="en-US"/>
        </w:rPr>
        <w:t>H</w:t>
      </w:r>
      <w:r w:rsidRPr="006C3192">
        <w:rPr>
          <w:vertAlign w:val="subscript"/>
          <w:lang w:val="en-US"/>
        </w:rPr>
        <w:t>12</w:t>
      </w:r>
      <w:r w:rsidRPr="006C3192">
        <w:rPr>
          <w:lang w:val="en-US"/>
        </w:rPr>
        <w:t>N</w:t>
      </w:r>
      <w:r w:rsidRPr="006C3192">
        <w:rPr>
          <w:vertAlign w:val="subscript"/>
          <w:lang w:val="en-US"/>
        </w:rPr>
        <w:t>2</w:t>
      </w:r>
      <w:r w:rsidRPr="006C3192">
        <w:rPr>
          <w:lang w:val="en-US"/>
        </w:rPr>
        <w:t>O</w:t>
      </w:r>
      <w:r w:rsidRPr="006C3192">
        <w:rPr>
          <w:vertAlign w:val="subscript"/>
          <w:lang w:val="en-US"/>
        </w:rPr>
        <w:t>2</w:t>
      </w:r>
      <w:r w:rsidRPr="006C3192">
        <w:rPr>
          <w:lang w:val="en-US"/>
        </w:rPr>
        <w:t>) were purchased from Merck. All solutions were prepared using distilled water.</w:t>
      </w:r>
      <w:r w:rsidRPr="006F678F">
        <w:rPr>
          <w:lang w:val="en-US"/>
        </w:rPr>
        <w:t xml:space="preserve"> </w:t>
      </w:r>
    </w:p>
    <w:p w14:paraId="4F66A4DD" w14:textId="18C83F5F" w:rsidR="006C3192" w:rsidRPr="0084688D" w:rsidRDefault="0084688D" w:rsidP="00341F48">
      <w:pPr>
        <w:spacing w:line="360" w:lineRule="auto"/>
        <w:jc w:val="both"/>
        <w:rPr>
          <w:b/>
          <w:lang w:val="en-US"/>
        </w:rPr>
      </w:pPr>
      <w:r>
        <w:rPr>
          <w:b/>
          <w:lang w:val="en-US"/>
        </w:rPr>
        <w:t>2.2</w:t>
      </w:r>
      <w:r w:rsidR="006C3192" w:rsidRPr="005E39F1">
        <w:rPr>
          <w:b/>
          <w:lang w:val="en-US"/>
        </w:rPr>
        <w:t xml:space="preserve">. </w:t>
      </w:r>
      <w:r w:rsidR="006C3192" w:rsidRPr="00177104">
        <w:rPr>
          <w:b/>
          <w:lang w:val="en-US"/>
        </w:rPr>
        <w:t xml:space="preserve">Experimental </w:t>
      </w:r>
      <w:r w:rsidR="006C3192">
        <w:rPr>
          <w:b/>
          <w:lang w:val="en-US"/>
        </w:rPr>
        <w:t>M</w:t>
      </w:r>
      <w:r w:rsidR="006C3192" w:rsidRPr="00177104">
        <w:rPr>
          <w:b/>
          <w:lang w:val="en-US"/>
        </w:rPr>
        <w:t>ethod</w:t>
      </w:r>
    </w:p>
    <w:p w14:paraId="64BACAD2" w14:textId="79F3B447" w:rsidR="006C3192" w:rsidRPr="0084688D" w:rsidRDefault="006C3192" w:rsidP="00341F48">
      <w:pPr>
        <w:spacing w:line="360" w:lineRule="auto"/>
        <w:jc w:val="both"/>
        <w:rPr>
          <w:lang w:val="en-US"/>
        </w:rPr>
      </w:pPr>
      <w:r>
        <w:rPr>
          <w:lang w:val="en-US"/>
        </w:rPr>
        <w:t>CaCO</w:t>
      </w:r>
      <w:r w:rsidRPr="00A44723">
        <w:rPr>
          <w:vertAlign w:val="subscript"/>
          <w:lang w:val="en-US"/>
        </w:rPr>
        <w:t>3</w:t>
      </w:r>
      <w:r w:rsidRPr="00BA6B0B">
        <w:rPr>
          <w:lang w:val="en-US"/>
        </w:rPr>
        <w:t xml:space="preserve"> </w:t>
      </w:r>
      <w:r>
        <w:rPr>
          <w:lang w:val="en-US"/>
        </w:rPr>
        <w:t>was</w:t>
      </w:r>
      <w:r w:rsidRPr="00BA6B0B">
        <w:rPr>
          <w:lang w:val="en-US"/>
        </w:rPr>
        <w:t xml:space="preserve"> prepared by the reaction between </w:t>
      </w:r>
      <w:r w:rsidRPr="00A66DEA">
        <w:rPr>
          <w:lang w:val="en-US"/>
        </w:rPr>
        <w:t>CaCl</w:t>
      </w:r>
      <w:r w:rsidRPr="00A66DEA">
        <w:rPr>
          <w:vertAlign w:val="subscript"/>
          <w:lang w:val="en-US"/>
        </w:rPr>
        <w:t>2</w:t>
      </w:r>
      <w:r w:rsidRPr="00A66DEA">
        <w:rPr>
          <w:lang w:val="en-US"/>
        </w:rPr>
        <w:t>•2H</w:t>
      </w:r>
      <w:r w:rsidRPr="00A66DEA">
        <w:rPr>
          <w:vertAlign w:val="subscript"/>
          <w:lang w:val="en-US"/>
        </w:rPr>
        <w:t>2</w:t>
      </w:r>
      <w:r w:rsidRPr="00A66DEA">
        <w:rPr>
          <w:lang w:val="en-US"/>
        </w:rPr>
        <w:t>O</w:t>
      </w:r>
      <w:r w:rsidRPr="00BA6B0B">
        <w:rPr>
          <w:lang w:val="en-US"/>
        </w:rPr>
        <w:t xml:space="preserve"> and </w:t>
      </w:r>
      <w:r w:rsidRPr="00A66DEA">
        <w:rPr>
          <w:lang w:val="en-US"/>
        </w:rPr>
        <w:t>Na</w:t>
      </w:r>
      <w:r w:rsidRPr="00A66DEA">
        <w:rPr>
          <w:vertAlign w:val="subscript"/>
          <w:lang w:val="en-US"/>
        </w:rPr>
        <w:t>2</w:t>
      </w:r>
      <w:r w:rsidRPr="00A66DEA">
        <w:rPr>
          <w:lang w:val="en-US"/>
        </w:rPr>
        <w:t>CO</w:t>
      </w:r>
      <w:r w:rsidRPr="00A66DEA">
        <w:rPr>
          <w:vertAlign w:val="subscript"/>
          <w:lang w:val="en-US"/>
        </w:rPr>
        <w:t>3</w:t>
      </w:r>
      <w:r>
        <w:rPr>
          <w:vertAlign w:val="subscript"/>
          <w:lang w:val="en-US"/>
        </w:rPr>
        <w:t xml:space="preserve"> </w:t>
      </w:r>
      <w:r w:rsidRPr="00BA6B0B">
        <w:rPr>
          <w:lang w:val="en-US"/>
        </w:rPr>
        <w:t>in a glass crystallizer</w:t>
      </w:r>
      <w:r>
        <w:rPr>
          <w:lang w:val="en-US"/>
        </w:rPr>
        <w:t xml:space="preserve"> </w:t>
      </w:r>
      <w:r w:rsidRPr="00C54955">
        <w:rPr>
          <w:lang w:val="en-US"/>
        </w:rPr>
        <w:t xml:space="preserve">with an active volume of </w:t>
      </w:r>
      <w:r>
        <w:rPr>
          <w:lang w:val="en-US"/>
        </w:rPr>
        <w:t>1.0 L</w:t>
      </w:r>
      <w:r w:rsidRPr="00BA6B0B">
        <w:rPr>
          <w:lang w:val="en-US"/>
        </w:rPr>
        <w:t>.</w:t>
      </w:r>
      <w:r>
        <w:rPr>
          <w:lang w:val="en-US"/>
        </w:rPr>
        <w:t xml:space="preserve"> At the beginning of the experiment</w:t>
      </w:r>
      <w:r w:rsidRPr="008554DF">
        <w:rPr>
          <w:lang w:val="en-US"/>
        </w:rPr>
        <w:t xml:space="preserve">, </w:t>
      </w:r>
      <w:r>
        <w:rPr>
          <w:lang w:val="en-US"/>
        </w:rPr>
        <w:t>0</w:t>
      </w:r>
      <w:r w:rsidRPr="008554DF">
        <w:rPr>
          <w:lang w:val="en-US"/>
        </w:rPr>
        <w:t xml:space="preserve">.2 M calcium chloride solution </w:t>
      </w:r>
      <w:r>
        <w:rPr>
          <w:lang w:val="en-US"/>
        </w:rPr>
        <w:t xml:space="preserve">(0.4 L) </w:t>
      </w:r>
      <w:r w:rsidRPr="008554DF">
        <w:rPr>
          <w:lang w:val="en-US"/>
        </w:rPr>
        <w:lastRenderedPageBreak/>
        <w:t>was p</w:t>
      </w:r>
      <w:r>
        <w:rPr>
          <w:lang w:val="en-US"/>
        </w:rPr>
        <w:t>laced</w:t>
      </w:r>
      <w:r w:rsidRPr="008554DF">
        <w:rPr>
          <w:lang w:val="en-US"/>
        </w:rPr>
        <w:t xml:space="preserve"> into the crystallizer. </w:t>
      </w:r>
      <w:r w:rsidRPr="00C54955">
        <w:rPr>
          <w:lang w:val="en-US"/>
        </w:rPr>
        <w:t>After thermal equilibrium was reached</w:t>
      </w:r>
      <w:r w:rsidRPr="008554DF">
        <w:rPr>
          <w:lang w:val="en-US"/>
        </w:rPr>
        <w:t xml:space="preserve">, a 0.2 M sodium carbonate solution </w:t>
      </w:r>
      <w:r>
        <w:rPr>
          <w:lang w:val="en-US"/>
        </w:rPr>
        <w:t xml:space="preserve">(0.4 L) </w:t>
      </w:r>
      <w:r w:rsidRPr="008554DF">
        <w:rPr>
          <w:lang w:val="en-US"/>
        </w:rPr>
        <w:t xml:space="preserve">was fed into the crystallizer at a rate of 4 mL/min using a peristaltic pump. </w:t>
      </w:r>
      <w:r w:rsidRPr="00C54955">
        <w:rPr>
          <w:lang w:val="en-US"/>
        </w:rPr>
        <w:t xml:space="preserve">The suspension in the crystallizer was stirred at a rate of </w:t>
      </w:r>
      <w:r>
        <w:rPr>
          <w:lang w:val="en-US"/>
        </w:rPr>
        <w:t>5</w:t>
      </w:r>
      <w:r w:rsidRPr="00C54955">
        <w:rPr>
          <w:lang w:val="en-US"/>
        </w:rPr>
        <w:t xml:space="preserve">00 rpm. During the </w:t>
      </w:r>
      <w:r>
        <w:rPr>
          <w:lang w:val="en-US"/>
        </w:rPr>
        <w:t>polymorphic transformation process</w:t>
      </w:r>
      <w:r w:rsidRPr="00C54955">
        <w:rPr>
          <w:lang w:val="en-US"/>
        </w:rPr>
        <w:t>, the pH of the solution was continuously monitored</w:t>
      </w:r>
      <w:r>
        <w:rPr>
          <w:lang w:val="en-US"/>
        </w:rPr>
        <w:t xml:space="preserve"> via a pH probe</w:t>
      </w:r>
      <w:r w:rsidRPr="00C54955">
        <w:rPr>
          <w:lang w:val="en-US"/>
        </w:rPr>
        <w:t xml:space="preserve"> </w:t>
      </w:r>
      <w:r>
        <w:rPr>
          <w:lang w:val="en-US"/>
        </w:rPr>
        <w:t>inserted into the crystallizer</w:t>
      </w:r>
      <w:r w:rsidRPr="00A77B62">
        <w:rPr>
          <w:lang w:val="en-US"/>
        </w:rPr>
        <w:t xml:space="preserve"> </w:t>
      </w:r>
      <w:r w:rsidRPr="00C54955">
        <w:rPr>
          <w:lang w:val="en-US"/>
        </w:rPr>
        <w:t xml:space="preserve">and maintained at pH </w:t>
      </w:r>
      <w:r>
        <w:rPr>
          <w:lang w:val="en-US"/>
        </w:rPr>
        <w:t>8.5</w:t>
      </w:r>
      <w:r w:rsidRPr="00C54955">
        <w:rPr>
          <w:lang w:val="en-US"/>
        </w:rPr>
        <w:t xml:space="preserve"> </w:t>
      </w:r>
      <w:r>
        <w:rPr>
          <w:lang w:val="en-US"/>
        </w:rPr>
        <w:t>by the addition of</w:t>
      </w:r>
      <w:r w:rsidRPr="00C54955">
        <w:rPr>
          <w:lang w:val="en-US"/>
        </w:rPr>
        <w:t xml:space="preserve"> dilute</w:t>
      </w:r>
      <w:r>
        <w:rPr>
          <w:lang w:val="en-US"/>
        </w:rPr>
        <w:t xml:space="preserve"> </w:t>
      </w:r>
      <w:r w:rsidRPr="00C54955">
        <w:rPr>
          <w:lang w:val="en-US"/>
        </w:rPr>
        <w:t xml:space="preserve">sodium hydroxide </w:t>
      </w:r>
      <w:r>
        <w:rPr>
          <w:lang w:val="en-US"/>
        </w:rPr>
        <w:t>or</w:t>
      </w:r>
      <w:r w:rsidRPr="00C54955">
        <w:rPr>
          <w:lang w:val="en-US"/>
        </w:rPr>
        <w:t xml:space="preserve"> hydrochloric acid </w:t>
      </w:r>
      <w:r>
        <w:rPr>
          <w:lang w:val="en-US"/>
        </w:rPr>
        <w:t>solution by</w:t>
      </w:r>
      <w:r w:rsidRPr="00C54955">
        <w:rPr>
          <w:lang w:val="en-US"/>
        </w:rPr>
        <w:t xml:space="preserve"> an automatic pH control </w:t>
      </w:r>
      <w:r w:rsidRPr="0084688D">
        <w:rPr>
          <w:lang w:val="en-US"/>
        </w:rPr>
        <w:t xml:space="preserve">system. The suspension temperature was maintained at a 30 ± 0.1 </w:t>
      </w:r>
      <w:r w:rsidRPr="0084688D">
        <w:rPr>
          <w:lang w:val="en-US"/>
        </w:rPr>
        <w:sym w:font="Symbol" w:char="F0B0"/>
      </w:r>
      <w:r w:rsidRPr="0084688D">
        <w:rPr>
          <w:lang w:val="en-US"/>
        </w:rPr>
        <w:t>C.</w:t>
      </w:r>
      <w:r w:rsidR="0084688D" w:rsidRPr="0084688D">
        <w:rPr>
          <w:lang w:val="en-US"/>
        </w:rPr>
        <w:t xml:space="preserve"> </w:t>
      </w:r>
      <w:r w:rsidRPr="0084688D">
        <w:rPr>
          <w:lang w:val="en-US"/>
        </w:rPr>
        <w:t>At 30 and 100 min, 20-mL aliquots of the suspension were removed and used for crystal structure and morphology analysis.</w:t>
      </w:r>
    </w:p>
    <w:p w14:paraId="6EEA6140" w14:textId="15A256A8" w:rsidR="00D268A4" w:rsidRPr="00E26F60" w:rsidRDefault="00D268A4" w:rsidP="00341F48">
      <w:pPr>
        <w:spacing w:line="360" w:lineRule="auto"/>
        <w:jc w:val="both"/>
        <w:rPr>
          <w:lang w:val="en-US"/>
        </w:rPr>
      </w:pPr>
      <w:r w:rsidRPr="0084688D">
        <w:rPr>
          <w:lang w:val="en-US"/>
        </w:rPr>
        <w:t xml:space="preserve">The effect of tryptophan and its concentrations on the polymorphic transformation of </w:t>
      </w:r>
      <w:r w:rsidRPr="0084688D">
        <w:rPr>
          <w:color w:val="000000" w:themeColor="text1"/>
          <w:lang w:val="en-US"/>
        </w:rPr>
        <w:t>CaCO</w:t>
      </w:r>
      <w:r w:rsidRPr="0084688D">
        <w:rPr>
          <w:color w:val="000000" w:themeColor="text1"/>
          <w:vertAlign w:val="subscript"/>
          <w:lang w:val="en-US"/>
        </w:rPr>
        <w:t xml:space="preserve">3 </w:t>
      </w:r>
      <w:r w:rsidRPr="0084688D">
        <w:rPr>
          <w:lang w:val="en-US"/>
        </w:rPr>
        <w:t xml:space="preserve">was </w:t>
      </w:r>
      <w:r w:rsidRPr="00E26F60">
        <w:rPr>
          <w:lang w:val="en-US"/>
        </w:rPr>
        <w:t>investigated in this study. The specific amount of the tryptophan (corresponding to 50 ppm and 100 ppm) was added into the crystallizer at the beginning of the experiment. The product obtained was collected, filtered by using 0.45 μm membrane filters, washed with distilled water, and finally dried at room temperature. The prepared samples were treated prior to further analysis.</w:t>
      </w:r>
    </w:p>
    <w:p w14:paraId="10B99036" w14:textId="77777777" w:rsidR="00D268A4" w:rsidRPr="00E26F60" w:rsidRDefault="00D268A4" w:rsidP="00341F48">
      <w:pPr>
        <w:spacing w:line="360" w:lineRule="auto"/>
        <w:jc w:val="both"/>
        <w:rPr>
          <w:b/>
          <w:lang w:val="en-US"/>
        </w:rPr>
      </w:pPr>
      <w:r w:rsidRPr="00E26F60">
        <w:rPr>
          <w:b/>
          <w:lang w:val="en-US"/>
        </w:rPr>
        <w:t>2.3. Analysis</w:t>
      </w:r>
    </w:p>
    <w:p w14:paraId="4F1A7B7C" w14:textId="14E30BE5" w:rsidR="00765DBA" w:rsidRPr="000F5255" w:rsidRDefault="00D268A4" w:rsidP="00341F48">
      <w:pPr>
        <w:spacing w:line="360" w:lineRule="auto"/>
        <w:jc w:val="both"/>
        <w:rPr>
          <w:lang w:val="en-US"/>
        </w:rPr>
      </w:pPr>
      <w:r w:rsidRPr="00E26F60">
        <w:rPr>
          <w:lang w:val="en-US"/>
        </w:rPr>
        <w:t>The precipitated CaCO</w:t>
      </w:r>
      <w:r w:rsidRPr="00E26F60">
        <w:rPr>
          <w:vertAlign w:val="subscript"/>
          <w:lang w:val="en-US"/>
        </w:rPr>
        <w:t xml:space="preserve">3 </w:t>
      </w:r>
      <w:r w:rsidRPr="00E26F60">
        <w:rPr>
          <w:lang w:val="en-US"/>
        </w:rPr>
        <w:t>were analyzed for structure, functional group, crystal size, morphology, surface charge and thermal characteristics. Firstly, X-ray diffraction (XRD, Bruker D2 Phaser Table-top Diffractometer) was used to determine the phase structures of the CaCO</w:t>
      </w:r>
      <w:r w:rsidRPr="00E26F60">
        <w:rPr>
          <w:vertAlign w:val="subscript"/>
          <w:lang w:val="en-US"/>
        </w:rPr>
        <w:t xml:space="preserve">3 </w:t>
      </w:r>
      <w:r w:rsidRPr="00E26F60">
        <w:rPr>
          <w:lang w:val="en-US"/>
        </w:rPr>
        <w:t>polymorphs and scanned in the range of 10 to 70° with a scan rate of 3°/min. The calcite and vaterite polymorphs in the CaCO</w:t>
      </w:r>
      <w:r w:rsidRPr="00E26F60">
        <w:rPr>
          <w:vertAlign w:val="subscript"/>
          <w:lang w:val="en-US"/>
        </w:rPr>
        <w:t>3</w:t>
      </w:r>
      <w:r w:rsidRPr="00E26F60">
        <w:rPr>
          <w:lang w:val="en-US"/>
        </w:rPr>
        <w:t xml:space="preserve"> were </w:t>
      </w:r>
      <w:r w:rsidRPr="00E26F60">
        <w:rPr>
          <w:rFonts w:eastAsiaTheme="minorHAnsi"/>
          <w:lang w:val="en-US" w:eastAsia="en-US"/>
        </w:rPr>
        <w:t>quantitatively</w:t>
      </w:r>
      <w:r w:rsidRPr="00E26F60">
        <w:rPr>
          <w:lang w:val="en-US"/>
        </w:rPr>
        <w:t xml:space="preserve"> determined using the Rietveld refinement method. Meanwhile, the polymorphic transformation was monitored by Fourier transform infrared spectroscopy (FTIR; Shimadzu IR Affinity-1). The spectra were recorded with scanning range from 600 to 2000 cm</w:t>
      </w:r>
      <w:r w:rsidRPr="00E26F60">
        <w:rPr>
          <w:vertAlign w:val="superscript"/>
          <w:lang w:val="en-US"/>
        </w:rPr>
        <w:t>-1</w:t>
      </w:r>
      <w:r w:rsidRPr="00E26F60">
        <w:rPr>
          <w:lang w:val="en-US"/>
        </w:rPr>
        <w:t xml:space="preserve"> at room temperature. The crystal morphologies of the CaCO</w:t>
      </w:r>
      <w:r w:rsidRPr="00E26F60">
        <w:rPr>
          <w:vertAlign w:val="subscript"/>
          <w:lang w:val="en-US"/>
        </w:rPr>
        <w:t>3</w:t>
      </w:r>
      <w:r w:rsidRPr="00E26F60">
        <w:rPr>
          <w:lang w:val="en-US"/>
        </w:rPr>
        <w:t xml:space="preserve"> were investigated by scanning electron microscopy (SEM/EDX; Zeiss EVO LS 10) and the particle size distributions were measured with a Malvern Mastersizer 2000 instrument.  Zeta potential measurements were conducted using a Malvern Zeta Sizer Nano Series Nano-ZS. The thermal behavior of the </w:t>
      </w:r>
      <w:r w:rsidRPr="00E26F60">
        <w:rPr>
          <w:color w:val="000000" w:themeColor="text1"/>
          <w:lang w:val="en-US"/>
        </w:rPr>
        <w:t>CaCO</w:t>
      </w:r>
      <w:r w:rsidRPr="00E26F60">
        <w:rPr>
          <w:color w:val="000000" w:themeColor="text1"/>
          <w:vertAlign w:val="subscript"/>
          <w:lang w:val="en-US"/>
        </w:rPr>
        <w:t xml:space="preserve">3 </w:t>
      </w:r>
      <w:r w:rsidRPr="00E26F60">
        <w:rPr>
          <w:lang w:val="en-US"/>
        </w:rPr>
        <w:t>precipitated in pure and tryptophan media was determined using a Setaram LABSYS Evo thermogravimetric analyzer in a nitrogen atmosphere between 50 °C and 950 °C with a heating rate of 10 °C/min. Using the obtained data, the thermal decomposition kinetics for the CaCO</w:t>
      </w:r>
      <w:r w:rsidRPr="00E26F60">
        <w:rPr>
          <w:vertAlign w:val="subscript"/>
          <w:lang w:val="en-US"/>
        </w:rPr>
        <w:t xml:space="preserve">3 </w:t>
      </w:r>
      <w:r w:rsidRPr="00E26F60">
        <w:rPr>
          <w:lang w:val="en-US"/>
        </w:rPr>
        <w:t>crystals precipitated in pure media were investigated and the kine</w:t>
      </w:r>
      <w:r w:rsidR="000F5255">
        <w:rPr>
          <w:lang w:val="en-US"/>
        </w:rPr>
        <w:t>tic parameters were calculated.</w:t>
      </w:r>
    </w:p>
    <w:p w14:paraId="6AD38CA8" w14:textId="77777777" w:rsidR="00E26F60" w:rsidRPr="00E26F60" w:rsidRDefault="0084688D" w:rsidP="00341F48">
      <w:pPr>
        <w:spacing w:line="360" w:lineRule="auto"/>
        <w:jc w:val="both"/>
        <w:rPr>
          <w:b/>
          <w:lang w:val="en-US"/>
        </w:rPr>
      </w:pPr>
      <w:r w:rsidRPr="00E26F60">
        <w:rPr>
          <w:b/>
          <w:lang w:val="en-US"/>
        </w:rPr>
        <w:t>2.4. Coats–Redfern Method</w:t>
      </w:r>
    </w:p>
    <w:p w14:paraId="2D0F73B9" w14:textId="523BB6CA" w:rsidR="00E26F60" w:rsidRPr="00E26F60" w:rsidRDefault="00406EED" w:rsidP="00341F48">
      <w:pPr>
        <w:spacing w:line="360" w:lineRule="auto"/>
        <w:jc w:val="both"/>
        <w:rPr>
          <w:b/>
          <w:lang w:val="en-US"/>
        </w:rPr>
      </w:pPr>
      <w:r>
        <w:rPr>
          <w:bCs/>
          <w:lang w:val="en-US"/>
        </w:rPr>
        <w:t>The Coats–Redfern</w:t>
      </w:r>
      <w:r w:rsidRPr="00406EED">
        <w:rPr>
          <w:bCs/>
          <w:vertAlign w:val="superscript"/>
          <w:lang w:val="en-US"/>
        </w:rPr>
        <w:t>22</w:t>
      </w:r>
      <w:r w:rsidR="00E26F60" w:rsidRPr="00E26F60">
        <w:rPr>
          <w:bCs/>
          <w:lang w:val="en-US"/>
        </w:rPr>
        <w:t xml:space="preserve"> model-fitting method is widely used for estimating the pre-exponential factor and activation energy to predict the order of a reaction. The basic equation for the Coats–Redfern method is as follows:</w:t>
      </w:r>
    </w:p>
    <w:p w14:paraId="0ABF439F" w14:textId="22FAACDC" w:rsidR="00E26F60" w:rsidRPr="00E26F60" w:rsidRDefault="003573D3" w:rsidP="00341F48">
      <w:pPr>
        <w:spacing w:line="360" w:lineRule="auto"/>
        <w:jc w:val="both"/>
        <w:rPr>
          <w:bCs/>
          <w:lang w:val="en-US"/>
        </w:rPr>
      </w:pPr>
      <w:r w:rsidRPr="00E26F60">
        <w:rPr>
          <w:position w:val="-34"/>
          <w:lang w:val="en-US"/>
        </w:rPr>
        <w:object w:dxaOrig="3760" w:dyaOrig="800" w14:anchorId="00985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9.75pt;height:39pt" o:ole="">
            <v:imagedata r:id="rId8" o:title=""/>
          </v:shape>
          <o:OLEObject Type="Embed" ProgID="Equation.DSMT4" ShapeID="_x0000_i1025" DrawAspect="Content" ObjectID="_1666726996" r:id="rId9"/>
        </w:object>
      </w:r>
      <w:r w:rsidRPr="00E26F60">
        <w:rPr>
          <w:lang w:val="en-US"/>
        </w:rPr>
        <w:t xml:space="preserve">                                                                                              (1)</w:t>
      </w:r>
    </w:p>
    <w:p w14:paraId="431AA0ED" w14:textId="41DF7C26" w:rsidR="00406EED" w:rsidRPr="000F5255" w:rsidRDefault="00E26F60" w:rsidP="00406EED">
      <w:pPr>
        <w:spacing w:line="360" w:lineRule="auto"/>
        <w:jc w:val="both"/>
        <w:rPr>
          <w:bCs/>
          <w:lang w:val="en-US"/>
        </w:rPr>
      </w:pPr>
      <w:r w:rsidRPr="00E26F60">
        <w:rPr>
          <w:lang w:val="en-US"/>
        </w:rPr>
        <w:t xml:space="preserve">where </w:t>
      </w:r>
      <w:r w:rsidRPr="00E26F60">
        <w:rPr>
          <w:i/>
          <w:iCs/>
          <w:lang w:val="en-US"/>
        </w:rPr>
        <w:t>β</w:t>
      </w:r>
      <w:r w:rsidRPr="00E26F60">
        <w:rPr>
          <w:lang w:val="en-US"/>
        </w:rPr>
        <w:t xml:space="preserve"> is the heating rate,</w:t>
      </w:r>
      <w:r w:rsidRPr="00E26F60">
        <w:rPr>
          <w:i/>
          <w:iCs/>
          <w:lang w:val="en-US"/>
        </w:rPr>
        <w:t xml:space="preserve"> R</w:t>
      </w:r>
      <w:r w:rsidRPr="00E26F60">
        <w:rPr>
          <w:lang w:val="en-US"/>
        </w:rPr>
        <w:t xml:space="preserve"> is the ideal gas constant (8.314 J/mol K), and </w:t>
      </w:r>
      <w:r w:rsidRPr="00E26F60">
        <w:rPr>
          <w:bCs/>
          <w:i/>
          <w:lang w:val="en-US"/>
        </w:rPr>
        <w:t>g(α)</w:t>
      </w:r>
      <w:r w:rsidRPr="00E26F60">
        <w:rPr>
          <w:bCs/>
          <w:lang w:val="en-US"/>
        </w:rPr>
        <w:t xml:space="preserve"> is a kinetic function of different reaction mechanisms that is obtained from integration of </w:t>
      </w:r>
      <w:r w:rsidRPr="00E26F60">
        <w:rPr>
          <w:bCs/>
          <w:i/>
          <w:lang w:val="en-US"/>
        </w:rPr>
        <w:t>f(α)</w:t>
      </w:r>
      <w:r w:rsidRPr="00E26F60">
        <w:rPr>
          <w:bCs/>
          <w:lang w:val="en-US"/>
        </w:rPr>
        <w:t>.</w:t>
      </w:r>
      <w:r w:rsidRPr="00E26F60">
        <w:rPr>
          <w:i/>
          <w:iCs/>
          <w:lang w:val="en-US"/>
        </w:rPr>
        <w:t xml:space="preserve"> </w:t>
      </w:r>
      <w:r w:rsidRPr="00E26F60">
        <w:rPr>
          <w:bCs/>
          <w:lang w:val="en-US"/>
        </w:rPr>
        <w:t xml:space="preserve">The activation energy </w:t>
      </w:r>
      <w:r w:rsidRPr="00E26F60">
        <w:rPr>
          <w:bCs/>
          <w:i/>
          <w:lang w:val="en-US"/>
        </w:rPr>
        <w:t>(E)</w:t>
      </w:r>
      <w:r w:rsidRPr="00E26F60">
        <w:rPr>
          <w:bCs/>
          <w:lang w:val="en-US"/>
        </w:rPr>
        <w:t xml:space="preserve"> can be determined by plotting a graph of 1/T versus ln [g(α)/T</w:t>
      </w:r>
      <w:r w:rsidRPr="00E26F60">
        <w:rPr>
          <w:bCs/>
          <w:vertAlign w:val="superscript"/>
          <w:lang w:val="en-US"/>
        </w:rPr>
        <w:t>2</w:t>
      </w:r>
      <w:r w:rsidRPr="00E26F60">
        <w:rPr>
          <w:bCs/>
          <w:lang w:val="en-US"/>
        </w:rPr>
        <w:t xml:space="preserve">] and determining the slope of the straight line of best fit. The intercept of the line gives the pre-exponential factor </w:t>
      </w:r>
      <w:r w:rsidRPr="00E26F60">
        <w:rPr>
          <w:bCs/>
          <w:i/>
          <w:lang w:val="en-US"/>
        </w:rPr>
        <w:t>(A)</w:t>
      </w:r>
      <w:r w:rsidRPr="00E26F60">
        <w:rPr>
          <w:bCs/>
          <w:lang w:val="en-US"/>
        </w:rPr>
        <w:t xml:space="preserve"> and g(α) varies depending on the developed model and reaction mechanism. Most solid-state degradation reactions fall into one of five main categories, as detailed in Table 1</w:t>
      </w:r>
      <w:r w:rsidR="00406EED">
        <w:rPr>
          <w:bCs/>
          <w:lang w:val="en-US"/>
        </w:rPr>
        <w:t>.</w:t>
      </w:r>
      <w:r w:rsidR="00406EED" w:rsidRPr="00406EED">
        <w:rPr>
          <w:bCs/>
          <w:vertAlign w:val="superscript"/>
          <w:lang w:val="en-US"/>
        </w:rPr>
        <w:t>23,24</w:t>
      </w:r>
    </w:p>
    <w:p w14:paraId="3734EC44" w14:textId="1FFBCD8B" w:rsidR="003573D3" w:rsidRPr="00E26F60" w:rsidRDefault="00E26F60" w:rsidP="00406EED">
      <w:pPr>
        <w:spacing w:line="360" w:lineRule="auto"/>
        <w:jc w:val="both"/>
        <w:rPr>
          <w:lang w:val="en-US"/>
        </w:rPr>
      </w:pPr>
      <w:r w:rsidRPr="00E26F60">
        <w:rPr>
          <w:b/>
          <w:lang w:val="en-US" w:bidi="en-US"/>
        </w:rPr>
        <w:t>Table 1.</w:t>
      </w:r>
      <w:r w:rsidRPr="00E26F60">
        <w:rPr>
          <w:lang w:val="en-US" w:bidi="en-US"/>
        </w:rPr>
        <w:t xml:space="preserve"> </w:t>
      </w:r>
      <w:r w:rsidRPr="00E26F60">
        <w:rPr>
          <w:lang w:val="en-US"/>
        </w:rPr>
        <w:t>Reaction mechanisms and symbols with their f(α) and g(α).</w:t>
      </w:r>
    </w:p>
    <w:tbl>
      <w:tblPr>
        <w:tblStyle w:val="TabloKlavuzu"/>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05"/>
        <w:gridCol w:w="232"/>
        <w:gridCol w:w="963"/>
        <w:gridCol w:w="235"/>
        <w:gridCol w:w="2184"/>
        <w:gridCol w:w="236"/>
        <w:gridCol w:w="1759"/>
      </w:tblGrid>
      <w:tr w:rsidR="003573D3" w:rsidRPr="00E26F60" w14:paraId="71A6A8C0" w14:textId="77777777" w:rsidTr="00B446D4">
        <w:tc>
          <w:tcPr>
            <w:tcW w:w="3605" w:type="dxa"/>
            <w:tcBorders>
              <w:top w:val="single" w:sz="4" w:space="0" w:color="auto"/>
              <w:bottom w:val="single" w:sz="4" w:space="0" w:color="auto"/>
            </w:tcBorders>
          </w:tcPr>
          <w:p w14:paraId="18FCB094" w14:textId="77777777" w:rsidR="003573D3" w:rsidRPr="00E26F60" w:rsidRDefault="003573D3" w:rsidP="00406EED">
            <w:pPr>
              <w:spacing w:line="360" w:lineRule="auto"/>
              <w:rPr>
                <w:lang w:val="en-US"/>
              </w:rPr>
            </w:pPr>
            <w:r w:rsidRPr="00E26F60">
              <w:rPr>
                <w:lang w:val="en-US"/>
              </w:rPr>
              <w:t>Mechanisms</w:t>
            </w:r>
          </w:p>
        </w:tc>
        <w:tc>
          <w:tcPr>
            <w:tcW w:w="232" w:type="dxa"/>
            <w:tcBorders>
              <w:top w:val="single" w:sz="4" w:space="0" w:color="auto"/>
              <w:bottom w:val="single" w:sz="4" w:space="0" w:color="auto"/>
            </w:tcBorders>
          </w:tcPr>
          <w:p w14:paraId="310ED9B6" w14:textId="77777777" w:rsidR="003573D3" w:rsidRPr="00E26F60" w:rsidRDefault="003573D3" w:rsidP="00406EED">
            <w:pPr>
              <w:spacing w:line="360" w:lineRule="auto"/>
              <w:rPr>
                <w:lang w:val="en-US"/>
              </w:rPr>
            </w:pPr>
          </w:p>
        </w:tc>
        <w:tc>
          <w:tcPr>
            <w:tcW w:w="963" w:type="dxa"/>
            <w:tcBorders>
              <w:top w:val="single" w:sz="4" w:space="0" w:color="auto"/>
              <w:bottom w:val="single" w:sz="4" w:space="0" w:color="auto"/>
            </w:tcBorders>
          </w:tcPr>
          <w:p w14:paraId="21C2DA95" w14:textId="77777777" w:rsidR="003573D3" w:rsidRPr="00E26F60" w:rsidRDefault="003573D3" w:rsidP="00406EED">
            <w:pPr>
              <w:spacing w:line="360" w:lineRule="auto"/>
              <w:rPr>
                <w:lang w:val="en-US"/>
              </w:rPr>
            </w:pPr>
            <w:r w:rsidRPr="00E26F60">
              <w:rPr>
                <w:lang w:val="en-US"/>
              </w:rPr>
              <w:t>Symbol</w:t>
            </w:r>
          </w:p>
        </w:tc>
        <w:tc>
          <w:tcPr>
            <w:tcW w:w="235" w:type="dxa"/>
            <w:tcBorders>
              <w:top w:val="single" w:sz="4" w:space="0" w:color="auto"/>
              <w:bottom w:val="single" w:sz="4" w:space="0" w:color="auto"/>
            </w:tcBorders>
          </w:tcPr>
          <w:p w14:paraId="4B485A33" w14:textId="77777777" w:rsidR="003573D3" w:rsidRPr="00E26F60" w:rsidRDefault="003573D3" w:rsidP="00406EED">
            <w:pPr>
              <w:spacing w:line="360" w:lineRule="auto"/>
              <w:rPr>
                <w:lang w:val="en-US"/>
              </w:rPr>
            </w:pPr>
          </w:p>
        </w:tc>
        <w:tc>
          <w:tcPr>
            <w:tcW w:w="2184" w:type="dxa"/>
            <w:tcBorders>
              <w:top w:val="single" w:sz="4" w:space="0" w:color="auto"/>
              <w:bottom w:val="single" w:sz="4" w:space="0" w:color="auto"/>
            </w:tcBorders>
          </w:tcPr>
          <w:p w14:paraId="31B928BA" w14:textId="77777777" w:rsidR="003573D3" w:rsidRPr="00E26F60" w:rsidRDefault="003573D3" w:rsidP="00406EED">
            <w:pPr>
              <w:spacing w:line="360" w:lineRule="auto"/>
              <w:rPr>
                <w:lang w:val="en-US"/>
              </w:rPr>
            </w:pPr>
            <w:r w:rsidRPr="00E26F60">
              <w:rPr>
                <w:lang w:val="en-US"/>
              </w:rPr>
              <w:t>f(α)</w:t>
            </w:r>
          </w:p>
        </w:tc>
        <w:tc>
          <w:tcPr>
            <w:tcW w:w="236" w:type="dxa"/>
            <w:tcBorders>
              <w:top w:val="single" w:sz="4" w:space="0" w:color="auto"/>
              <w:bottom w:val="single" w:sz="4" w:space="0" w:color="auto"/>
            </w:tcBorders>
          </w:tcPr>
          <w:p w14:paraId="275C2503" w14:textId="77777777" w:rsidR="003573D3" w:rsidRPr="00E26F60" w:rsidRDefault="003573D3" w:rsidP="00406EED">
            <w:pPr>
              <w:spacing w:line="360" w:lineRule="auto"/>
              <w:rPr>
                <w:lang w:val="en-US"/>
              </w:rPr>
            </w:pPr>
          </w:p>
        </w:tc>
        <w:tc>
          <w:tcPr>
            <w:tcW w:w="1759" w:type="dxa"/>
            <w:tcBorders>
              <w:top w:val="single" w:sz="4" w:space="0" w:color="auto"/>
              <w:bottom w:val="single" w:sz="4" w:space="0" w:color="auto"/>
            </w:tcBorders>
          </w:tcPr>
          <w:p w14:paraId="1504BBD5" w14:textId="77777777" w:rsidR="003573D3" w:rsidRPr="00E26F60" w:rsidRDefault="003573D3" w:rsidP="00406EED">
            <w:pPr>
              <w:spacing w:line="360" w:lineRule="auto"/>
              <w:rPr>
                <w:lang w:val="en-US"/>
              </w:rPr>
            </w:pPr>
            <w:r w:rsidRPr="00E26F60">
              <w:rPr>
                <w:lang w:val="en-US"/>
              </w:rPr>
              <w:t>g(α)</w:t>
            </w:r>
          </w:p>
        </w:tc>
      </w:tr>
      <w:tr w:rsidR="003573D3" w:rsidRPr="00E26F60" w14:paraId="6E4AD4BF" w14:textId="77777777" w:rsidTr="00B446D4">
        <w:tc>
          <w:tcPr>
            <w:tcW w:w="3605" w:type="dxa"/>
            <w:tcBorders>
              <w:top w:val="single" w:sz="4" w:space="0" w:color="auto"/>
            </w:tcBorders>
          </w:tcPr>
          <w:p w14:paraId="21A4CDCE" w14:textId="77777777" w:rsidR="003573D3" w:rsidRPr="00E26F60" w:rsidRDefault="003573D3" w:rsidP="00406EED">
            <w:pPr>
              <w:spacing w:line="360" w:lineRule="auto"/>
              <w:rPr>
                <w:b/>
                <w:lang w:val="en-US"/>
              </w:rPr>
            </w:pPr>
            <w:r w:rsidRPr="00E26F60">
              <w:rPr>
                <w:b/>
                <w:lang w:val="en-US"/>
              </w:rPr>
              <w:t>Reaction order</w:t>
            </w:r>
          </w:p>
        </w:tc>
        <w:tc>
          <w:tcPr>
            <w:tcW w:w="232" w:type="dxa"/>
            <w:tcBorders>
              <w:top w:val="single" w:sz="4" w:space="0" w:color="auto"/>
            </w:tcBorders>
          </w:tcPr>
          <w:p w14:paraId="4A781BA5" w14:textId="77777777" w:rsidR="003573D3" w:rsidRPr="00E26F60" w:rsidRDefault="003573D3" w:rsidP="00406EED">
            <w:pPr>
              <w:spacing w:line="360" w:lineRule="auto"/>
              <w:rPr>
                <w:lang w:val="en-US"/>
              </w:rPr>
            </w:pPr>
          </w:p>
        </w:tc>
        <w:tc>
          <w:tcPr>
            <w:tcW w:w="963" w:type="dxa"/>
            <w:tcBorders>
              <w:top w:val="single" w:sz="4" w:space="0" w:color="auto"/>
            </w:tcBorders>
          </w:tcPr>
          <w:p w14:paraId="7CC9718A" w14:textId="77777777" w:rsidR="003573D3" w:rsidRPr="00E26F60" w:rsidRDefault="003573D3" w:rsidP="00406EED">
            <w:pPr>
              <w:spacing w:line="360" w:lineRule="auto"/>
              <w:rPr>
                <w:lang w:val="en-US"/>
              </w:rPr>
            </w:pPr>
          </w:p>
        </w:tc>
        <w:tc>
          <w:tcPr>
            <w:tcW w:w="235" w:type="dxa"/>
            <w:tcBorders>
              <w:top w:val="single" w:sz="4" w:space="0" w:color="auto"/>
            </w:tcBorders>
          </w:tcPr>
          <w:p w14:paraId="5715AADA" w14:textId="77777777" w:rsidR="003573D3" w:rsidRPr="00E26F60" w:rsidRDefault="003573D3" w:rsidP="00406EED">
            <w:pPr>
              <w:spacing w:line="360" w:lineRule="auto"/>
              <w:rPr>
                <w:lang w:val="en-US"/>
              </w:rPr>
            </w:pPr>
          </w:p>
        </w:tc>
        <w:tc>
          <w:tcPr>
            <w:tcW w:w="2184" w:type="dxa"/>
            <w:tcBorders>
              <w:top w:val="single" w:sz="4" w:space="0" w:color="auto"/>
            </w:tcBorders>
          </w:tcPr>
          <w:p w14:paraId="75484070" w14:textId="77777777" w:rsidR="003573D3" w:rsidRPr="00E26F60" w:rsidRDefault="003573D3" w:rsidP="00406EED">
            <w:pPr>
              <w:spacing w:line="360" w:lineRule="auto"/>
              <w:rPr>
                <w:lang w:val="en-US"/>
              </w:rPr>
            </w:pPr>
          </w:p>
        </w:tc>
        <w:tc>
          <w:tcPr>
            <w:tcW w:w="236" w:type="dxa"/>
            <w:tcBorders>
              <w:top w:val="single" w:sz="4" w:space="0" w:color="auto"/>
            </w:tcBorders>
          </w:tcPr>
          <w:p w14:paraId="6FDD0152" w14:textId="77777777" w:rsidR="003573D3" w:rsidRPr="00E26F60" w:rsidRDefault="003573D3" w:rsidP="00406EED">
            <w:pPr>
              <w:spacing w:line="360" w:lineRule="auto"/>
              <w:rPr>
                <w:lang w:val="en-US"/>
              </w:rPr>
            </w:pPr>
          </w:p>
        </w:tc>
        <w:tc>
          <w:tcPr>
            <w:tcW w:w="1759" w:type="dxa"/>
            <w:tcBorders>
              <w:top w:val="single" w:sz="4" w:space="0" w:color="auto"/>
            </w:tcBorders>
          </w:tcPr>
          <w:p w14:paraId="0C8891B7" w14:textId="77777777" w:rsidR="003573D3" w:rsidRPr="00E26F60" w:rsidRDefault="003573D3" w:rsidP="00406EED">
            <w:pPr>
              <w:spacing w:line="360" w:lineRule="auto"/>
              <w:rPr>
                <w:lang w:val="en-US"/>
              </w:rPr>
            </w:pPr>
          </w:p>
        </w:tc>
      </w:tr>
      <w:tr w:rsidR="003573D3" w:rsidRPr="00E26F60" w14:paraId="30183DF1" w14:textId="77777777" w:rsidTr="00B446D4">
        <w:tc>
          <w:tcPr>
            <w:tcW w:w="3605" w:type="dxa"/>
          </w:tcPr>
          <w:p w14:paraId="47D0973A" w14:textId="77777777" w:rsidR="003573D3" w:rsidRPr="00E26F60" w:rsidRDefault="003573D3" w:rsidP="00406EED">
            <w:pPr>
              <w:spacing w:line="360" w:lineRule="auto"/>
              <w:rPr>
                <w:lang w:val="en-US"/>
              </w:rPr>
            </w:pPr>
            <w:r w:rsidRPr="00E26F60">
              <w:rPr>
                <w:lang w:val="en-US"/>
              </w:rPr>
              <w:t>First-order</w:t>
            </w:r>
          </w:p>
        </w:tc>
        <w:tc>
          <w:tcPr>
            <w:tcW w:w="232" w:type="dxa"/>
          </w:tcPr>
          <w:p w14:paraId="28465F05" w14:textId="77777777" w:rsidR="003573D3" w:rsidRPr="00E26F60" w:rsidRDefault="003573D3" w:rsidP="00406EED">
            <w:pPr>
              <w:spacing w:line="360" w:lineRule="auto"/>
              <w:rPr>
                <w:lang w:val="en-US"/>
              </w:rPr>
            </w:pPr>
          </w:p>
        </w:tc>
        <w:tc>
          <w:tcPr>
            <w:tcW w:w="963" w:type="dxa"/>
          </w:tcPr>
          <w:p w14:paraId="2EB7F937" w14:textId="77777777" w:rsidR="003573D3" w:rsidRPr="00E26F60" w:rsidRDefault="003573D3" w:rsidP="00406EED">
            <w:pPr>
              <w:spacing w:line="360" w:lineRule="auto"/>
              <w:rPr>
                <w:lang w:val="en-US"/>
              </w:rPr>
            </w:pPr>
            <w:r w:rsidRPr="00E26F60">
              <w:rPr>
                <w:lang w:val="en-US"/>
              </w:rPr>
              <w:t>F</w:t>
            </w:r>
            <w:r w:rsidRPr="00E26F60">
              <w:rPr>
                <w:vertAlign w:val="subscript"/>
                <w:lang w:val="en-US"/>
              </w:rPr>
              <w:t>1</w:t>
            </w:r>
          </w:p>
        </w:tc>
        <w:tc>
          <w:tcPr>
            <w:tcW w:w="235" w:type="dxa"/>
          </w:tcPr>
          <w:p w14:paraId="62E087DF" w14:textId="77777777" w:rsidR="003573D3" w:rsidRPr="00E26F60" w:rsidRDefault="003573D3" w:rsidP="00406EED">
            <w:pPr>
              <w:spacing w:line="360" w:lineRule="auto"/>
              <w:rPr>
                <w:lang w:val="en-US"/>
              </w:rPr>
            </w:pPr>
          </w:p>
        </w:tc>
        <w:tc>
          <w:tcPr>
            <w:tcW w:w="2184" w:type="dxa"/>
          </w:tcPr>
          <w:p w14:paraId="5AC96E7F" w14:textId="77777777" w:rsidR="003573D3" w:rsidRPr="00E26F60" w:rsidRDefault="003573D3" w:rsidP="00406EED">
            <w:pPr>
              <w:spacing w:line="360" w:lineRule="auto"/>
              <w:rPr>
                <w:lang w:val="en-US"/>
              </w:rPr>
            </w:pPr>
            <w:r w:rsidRPr="00E26F60">
              <w:rPr>
                <w:lang w:val="en-US"/>
              </w:rPr>
              <w:t>(1-α)</w:t>
            </w:r>
          </w:p>
        </w:tc>
        <w:tc>
          <w:tcPr>
            <w:tcW w:w="236" w:type="dxa"/>
          </w:tcPr>
          <w:p w14:paraId="7CA0DAF8" w14:textId="77777777" w:rsidR="003573D3" w:rsidRPr="00E26F60" w:rsidRDefault="003573D3" w:rsidP="00406EED">
            <w:pPr>
              <w:spacing w:line="360" w:lineRule="auto"/>
              <w:rPr>
                <w:lang w:val="en-US"/>
              </w:rPr>
            </w:pPr>
          </w:p>
        </w:tc>
        <w:tc>
          <w:tcPr>
            <w:tcW w:w="1759" w:type="dxa"/>
          </w:tcPr>
          <w:p w14:paraId="41FD5E52" w14:textId="77777777" w:rsidR="003573D3" w:rsidRPr="00E26F60" w:rsidRDefault="003573D3" w:rsidP="00406EED">
            <w:pPr>
              <w:spacing w:line="360" w:lineRule="auto"/>
              <w:rPr>
                <w:lang w:val="en-US"/>
              </w:rPr>
            </w:pPr>
            <w:r w:rsidRPr="00E26F60">
              <w:rPr>
                <w:lang w:val="en-US"/>
              </w:rPr>
              <w:t>-ln(1-α)</w:t>
            </w:r>
          </w:p>
        </w:tc>
      </w:tr>
      <w:tr w:rsidR="003573D3" w:rsidRPr="00E26F60" w14:paraId="6E1A326B" w14:textId="77777777" w:rsidTr="00B446D4">
        <w:tc>
          <w:tcPr>
            <w:tcW w:w="3605" w:type="dxa"/>
          </w:tcPr>
          <w:p w14:paraId="2D0D0B56" w14:textId="77777777" w:rsidR="003573D3" w:rsidRPr="00E26F60" w:rsidRDefault="003573D3" w:rsidP="00406EED">
            <w:pPr>
              <w:spacing w:line="360" w:lineRule="auto"/>
              <w:rPr>
                <w:lang w:val="en-US"/>
              </w:rPr>
            </w:pPr>
            <w:r w:rsidRPr="00E26F60">
              <w:rPr>
                <w:lang w:val="en-US"/>
              </w:rPr>
              <w:t>Second-order</w:t>
            </w:r>
          </w:p>
        </w:tc>
        <w:tc>
          <w:tcPr>
            <w:tcW w:w="232" w:type="dxa"/>
          </w:tcPr>
          <w:p w14:paraId="6878B257" w14:textId="77777777" w:rsidR="003573D3" w:rsidRPr="00E26F60" w:rsidRDefault="003573D3" w:rsidP="00406EED">
            <w:pPr>
              <w:spacing w:line="360" w:lineRule="auto"/>
              <w:rPr>
                <w:lang w:val="en-US"/>
              </w:rPr>
            </w:pPr>
          </w:p>
        </w:tc>
        <w:tc>
          <w:tcPr>
            <w:tcW w:w="963" w:type="dxa"/>
          </w:tcPr>
          <w:p w14:paraId="795E941C" w14:textId="77777777" w:rsidR="003573D3" w:rsidRPr="00E26F60" w:rsidRDefault="003573D3" w:rsidP="00406EED">
            <w:pPr>
              <w:spacing w:line="360" w:lineRule="auto"/>
              <w:rPr>
                <w:lang w:val="en-US"/>
              </w:rPr>
            </w:pPr>
            <w:r w:rsidRPr="00E26F60">
              <w:rPr>
                <w:lang w:val="en-US"/>
              </w:rPr>
              <w:t>F</w:t>
            </w:r>
            <w:r w:rsidRPr="00E26F60">
              <w:rPr>
                <w:vertAlign w:val="subscript"/>
                <w:lang w:val="en-US"/>
              </w:rPr>
              <w:t>2</w:t>
            </w:r>
          </w:p>
        </w:tc>
        <w:tc>
          <w:tcPr>
            <w:tcW w:w="235" w:type="dxa"/>
          </w:tcPr>
          <w:p w14:paraId="3C64F494" w14:textId="77777777" w:rsidR="003573D3" w:rsidRPr="00E26F60" w:rsidRDefault="003573D3" w:rsidP="00406EED">
            <w:pPr>
              <w:spacing w:line="360" w:lineRule="auto"/>
              <w:rPr>
                <w:lang w:val="en-US"/>
              </w:rPr>
            </w:pPr>
          </w:p>
        </w:tc>
        <w:tc>
          <w:tcPr>
            <w:tcW w:w="2184" w:type="dxa"/>
          </w:tcPr>
          <w:p w14:paraId="080795BB" w14:textId="77777777" w:rsidR="003573D3" w:rsidRPr="00E26F60" w:rsidRDefault="003573D3" w:rsidP="00406EED">
            <w:pPr>
              <w:spacing w:line="360" w:lineRule="auto"/>
              <w:rPr>
                <w:lang w:val="en-US"/>
              </w:rPr>
            </w:pPr>
            <w:r w:rsidRPr="00E26F60">
              <w:rPr>
                <w:lang w:val="en-US"/>
              </w:rPr>
              <w:t>(1-α)</w:t>
            </w:r>
            <w:r w:rsidRPr="00E26F60">
              <w:rPr>
                <w:vertAlign w:val="superscript"/>
                <w:lang w:val="en-US"/>
              </w:rPr>
              <w:t>2</w:t>
            </w:r>
          </w:p>
        </w:tc>
        <w:tc>
          <w:tcPr>
            <w:tcW w:w="236" w:type="dxa"/>
          </w:tcPr>
          <w:p w14:paraId="2607D0BF" w14:textId="77777777" w:rsidR="003573D3" w:rsidRPr="00E26F60" w:rsidRDefault="003573D3" w:rsidP="00406EED">
            <w:pPr>
              <w:spacing w:line="360" w:lineRule="auto"/>
              <w:rPr>
                <w:lang w:val="en-US"/>
              </w:rPr>
            </w:pPr>
          </w:p>
        </w:tc>
        <w:tc>
          <w:tcPr>
            <w:tcW w:w="1759" w:type="dxa"/>
          </w:tcPr>
          <w:p w14:paraId="14DFF081" w14:textId="77777777" w:rsidR="003573D3" w:rsidRPr="00E26F60" w:rsidRDefault="003573D3" w:rsidP="00406EED">
            <w:pPr>
              <w:spacing w:line="360" w:lineRule="auto"/>
              <w:rPr>
                <w:lang w:val="en-US"/>
              </w:rPr>
            </w:pPr>
            <w:r w:rsidRPr="00E26F60">
              <w:rPr>
                <w:lang w:val="en-US"/>
              </w:rPr>
              <w:t>(1-α)</w:t>
            </w:r>
            <w:r w:rsidRPr="00E26F60">
              <w:rPr>
                <w:vertAlign w:val="superscript"/>
                <w:lang w:val="en-US"/>
              </w:rPr>
              <w:t>-1</w:t>
            </w:r>
            <w:r w:rsidRPr="00E26F60">
              <w:rPr>
                <w:lang w:val="en-US"/>
              </w:rPr>
              <w:t>-1</w:t>
            </w:r>
          </w:p>
        </w:tc>
      </w:tr>
      <w:tr w:rsidR="003573D3" w:rsidRPr="00E26F60" w14:paraId="30B95494" w14:textId="77777777" w:rsidTr="00B446D4">
        <w:tc>
          <w:tcPr>
            <w:tcW w:w="3605" w:type="dxa"/>
          </w:tcPr>
          <w:p w14:paraId="7E0D1D7E" w14:textId="77777777" w:rsidR="003573D3" w:rsidRPr="00E26F60" w:rsidRDefault="003573D3" w:rsidP="00406EED">
            <w:pPr>
              <w:spacing w:line="360" w:lineRule="auto"/>
              <w:rPr>
                <w:lang w:val="en-US"/>
              </w:rPr>
            </w:pPr>
            <w:r w:rsidRPr="00E26F60">
              <w:rPr>
                <w:lang w:val="en-US"/>
              </w:rPr>
              <w:t>One and half order</w:t>
            </w:r>
          </w:p>
        </w:tc>
        <w:tc>
          <w:tcPr>
            <w:tcW w:w="232" w:type="dxa"/>
          </w:tcPr>
          <w:p w14:paraId="583156E5" w14:textId="77777777" w:rsidR="003573D3" w:rsidRPr="00E26F60" w:rsidRDefault="003573D3" w:rsidP="00406EED">
            <w:pPr>
              <w:spacing w:line="360" w:lineRule="auto"/>
              <w:rPr>
                <w:lang w:val="en-US"/>
              </w:rPr>
            </w:pPr>
          </w:p>
        </w:tc>
        <w:tc>
          <w:tcPr>
            <w:tcW w:w="963" w:type="dxa"/>
          </w:tcPr>
          <w:p w14:paraId="77DF6D39" w14:textId="77777777" w:rsidR="003573D3" w:rsidRPr="00E26F60" w:rsidRDefault="003573D3" w:rsidP="00406EED">
            <w:pPr>
              <w:spacing w:line="360" w:lineRule="auto"/>
              <w:rPr>
                <w:lang w:val="en-US"/>
              </w:rPr>
            </w:pPr>
            <w:r w:rsidRPr="00E26F60">
              <w:rPr>
                <w:lang w:val="en-US"/>
              </w:rPr>
              <w:t>F</w:t>
            </w:r>
            <w:r w:rsidRPr="00E26F60">
              <w:rPr>
                <w:vertAlign w:val="subscript"/>
                <w:lang w:val="en-US"/>
              </w:rPr>
              <w:t>1.5</w:t>
            </w:r>
          </w:p>
        </w:tc>
        <w:tc>
          <w:tcPr>
            <w:tcW w:w="235" w:type="dxa"/>
          </w:tcPr>
          <w:p w14:paraId="516E2256" w14:textId="77777777" w:rsidR="003573D3" w:rsidRPr="00E26F60" w:rsidRDefault="003573D3" w:rsidP="00406EED">
            <w:pPr>
              <w:spacing w:line="360" w:lineRule="auto"/>
              <w:rPr>
                <w:lang w:val="en-US"/>
              </w:rPr>
            </w:pPr>
          </w:p>
        </w:tc>
        <w:tc>
          <w:tcPr>
            <w:tcW w:w="2184" w:type="dxa"/>
          </w:tcPr>
          <w:p w14:paraId="09281630" w14:textId="77777777" w:rsidR="003573D3" w:rsidRPr="00E26F60" w:rsidRDefault="003573D3" w:rsidP="00406EED">
            <w:pPr>
              <w:spacing w:line="360" w:lineRule="auto"/>
              <w:rPr>
                <w:lang w:val="en-US"/>
              </w:rPr>
            </w:pPr>
            <w:r w:rsidRPr="00E26F60">
              <w:rPr>
                <w:lang w:val="en-US"/>
              </w:rPr>
              <w:t>(1-α)</w:t>
            </w:r>
            <w:r w:rsidRPr="00E26F60">
              <w:rPr>
                <w:vertAlign w:val="superscript"/>
                <w:lang w:val="en-US"/>
              </w:rPr>
              <w:t>3/2</w:t>
            </w:r>
          </w:p>
        </w:tc>
        <w:tc>
          <w:tcPr>
            <w:tcW w:w="236" w:type="dxa"/>
          </w:tcPr>
          <w:p w14:paraId="61E7D3DA" w14:textId="77777777" w:rsidR="003573D3" w:rsidRPr="00E26F60" w:rsidRDefault="003573D3" w:rsidP="00406EED">
            <w:pPr>
              <w:spacing w:line="360" w:lineRule="auto"/>
              <w:rPr>
                <w:lang w:val="en-US"/>
              </w:rPr>
            </w:pPr>
          </w:p>
        </w:tc>
        <w:tc>
          <w:tcPr>
            <w:tcW w:w="1759" w:type="dxa"/>
          </w:tcPr>
          <w:p w14:paraId="15B736AD" w14:textId="77777777" w:rsidR="003573D3" w:rsidRPr="00E26F60" w:rsidRDefault="003573D3" w:rsidP="00406EED">
            <w:pPr>
              <w:spacing w:line="360" w:lineRule="auto"/>
              <w:rPr>
                <w:lang w:val="en-US"/>
              </w:rPr>
            </w:pPr>
            <w:r w:rsidRPr="00E26F60">
              <w:rPr>
                <w:lang w:val="en-US"/>
              </w:rPr>
              <w:t>2[(1-α)</w:t>
            </w:r>
            <w:r w:rsidRPr="00E26F60">
              <w:rPr>
                <w:vertAlign w:val="superscript"/>
                <w:lang w:val="en-US"/>
              </w:rPr>
              <w:t>-1/2</w:t>
            </w:r>
            <w:r w:rsidRPr="00E26F60">
              <w:rPr>
                <w:lang w:val="en-US"/>
              </w:rPr>
              <w:t>-1]</w:t>
            </w:r>
          </w:p>
        </w:tc>
      </w:tr>
      <w:tr w:rsidR="003573D3" w:rsidRPr="00E26F60" w14:paraId="5AC85852" w14:textId="77777777" w:rsidTr="00B446D4">
        <w:tc>
          <w:tcPr>
            <w:tcW w:w="3605" w:type="dxa"/>
          </w:tcPr>
          <w:p w14:paraId="50EE816A" w14:textId="77777777" w:rsidR="003573D3" w:rsidRPr="00E26F60" w:rsidRDefault="003573D3" w:rsidP="00406EED">
            <w:pPr>
              <w:spacing w:line="360" w:lineRule="auto"/>
              <w:rPr>
                <w:b/>
                <w:lang w:val="en-US"/>
              </w:rPr>
            </w:pPr>
            <w:r w:rsidRPr="00E26F60">
              <w:rPr>
                <w:b/>
                <w:lang w:val="en-US"/>
              </w:rPr>
              <w:t>Diffusion phenomena</w:t>
            </w:r>
          </w:p>
        </w:tc>
        <w:tc>
          <w:tcPr>
            <w:tcW w:w="232" w:type="dxa"/>
          </w:tcPr>
          <w:p w14:paraId="68E79C91" w14:textId="77777777" w:rsidR="003573D3" w:rsidRPr="00E26F60" w:rsidRDefault="003573D3" w:rsidP="00406EED">
            <w:pPr>
              <w:spacing w:line="360" w:lineRule="auto"/>
              <w:rPr>
                <w:lang w:val="en-US"/>
              </w:rPr>
            </w:pPr>
          </w:p>
        </w:tc>
        <w:tc>
          <w:tcPr>
            <w:tcW w:w="963" w:type="dxa"/>
          </w:tcPr>
          <w:p w14:paraId="186E5772" w14:textId="77777777" w:rsidR="003573D3" w:rsidRPr="00E26F60" w:rsidRDefault="003573D3" w:rsidP="00406EED">
            <w:pPr>
              <w:spacing w:line="360" w:lineRule="auto"/>
              <w:rPr>
                <w:lang w:val="en-US"/>
              </w:rPr>
            </w:pPr>
          </w:p>
        </w:tc>
        <w:tc>
          <w:tcPr>
            <w:tcW w:w="235" w:type="dxa"/>
          </w:tcPr>
          <w:p w14:paraId="5C1D720D" w14:textId="77777777" w:rsidR="003573D3" w:rsidRPr="00E26F60" w:rsidRDefault="003573D3" w:rsidP="00406EED">
            <w:pPr>
              <w:spacing w:line="360" w:lineRule="auto"/>
              <w:rPr>
                <w:lang w:val="en-US"/>
              </w:rPr>
            </w:pPr>
          </w:p>
        </w:tc>
        <w:tc>
          <w:tcPr>
            <w:tcW w:w="2184" w:type="dxa"/>
          </w:tcPr>
          <w:p w14:paraId="70AD3B0E" w14:textId="77777777" w:rsidR="003573D3" w:rsidRPr="00E26F60" w:rsidRDefault="003573D3" w:rsidP="00406EED">
            <w:pPr>
              <w:spacing w:line="360" w:lineRule="auto"/>
              <w:rPr>
                <w:lang w:val="en-US"/>
              </w:rPr>
            </w:pPr>
          </w:p>
        </w:tc>
        <w:tc>
          <w:tcPr>
            <w:tcW w:w="236" w:type="dxa"/>
          </w:tcPr>
          <w:p w14:paraId="40BF7C3A" w14:textId="77777777" w:rsidR="003573D3" w:rsidRPr="00E26F60" w:rsidRDefault="003573D3" w:rsidP="00406EED">
            <w:pPr>
              <w:spacing w:line="360" w:lineRule="auto"/>
              <w:rPr>
                <w:lang w:val="en-US"/>
              </w:rPr>
            </w:pPr>
          </w:p>
        </w:tc>
        <w:tc>
          <w:tcPr>
            <w:tcW w:w="1759" w:type="dxa"/>
          </w:tcPr>
          <w:p w14:paraId="0D0D8588" w14:textId="77777777" w:rsidR="003573D3" w:rsidRPr="00E26F60" w:rsidRDefault="003573D3" w:rsidP="00406EED">
            <w:pPr>
              <w:spacing w:line="360" w:lineRule="auto"/>
              <w:rPr>
                <w:lang w:val="en-US"/>
              </w:rPr>
            </w:pPr>
          </w:p>
        </w:tc>
      </w:tr>
      <w:tr w:rsidR="003573D3" w:rsidRPr="00E26F60" w14:paraId="2BED0E27" w14:textId="77777777" w:rsidTr="00B446D4">
        <w:tc>
          <w:tcPr>
            <w:tcW w:w="3605" w:type="dxa"/>
          </w:tcPr>
          <w:p w14:paraId="52F1182E" w14:textId="77777777" w:rsidR="003573D3" w:rsidRPr="00E26F60" w:rsidRDefault="003573D3" w:rsidP="00406EED">
            <w:pPr>
              <w:spacing w:line="360" w:lineRule="auto"/>
              <w:rPr>
                <w:lang w:val="en-US"/>
              </w:rPr>
            </w:pPr>
            <w:r w:rsidRPr="00E26F60">
              <w:rPr>
                <w:lang w:val="en-US"/>
              </w:rPr>
              <w:t>Parabolic Law</w:t>
            </w:r>
          </w:p>
        </w:tc>
        <w:tc>
          <w:tcPr>
            <w:tcW w:w="232" w:type="dxa"/>
          </w:tcPr>
          <w:p w14:paraId="0639871D" w14:textId="77777777" w:rsidR="003573D3" w:rsidRPr="00E26F60" w:rsidRDefault="003573D3" w:rsidP="00406EED">
            <w:pPr>
              <w:spacing w:line="360" w:lineRule="auto"/>
              <w:rPr>
                <w:lang w:val="en-US"/>
              </w:rPr>
            </w:pPr>
          </w:p>
        </w:tc>
        <w:tc>
          <w:tcPr>
            <w:tcW w:w="963" w:type="dxa"/>
          </w:tcPr>
          <w:p w14:paraId="68011450" w14:textId="77777777" w:rsidR="003573D3" w:rsidRPr="00E26F60" w:rsidRDefault="003573D3" w:rsidP="00406EED">
            <w:pPr>
              <w:spacing w:line="360" w:lineRule="auto"/>
              <w:rPr>
                <w:lang w:val="en-US"/>
              </w:rPr>
            </w:pPr>
            <w:r w:rsidRPr="00E26F60">
              <w:rPr>
                <w:lang w:val="en-US"/>
              </w:rPr>
              <w:t>D</w:t>
            </w:r>
            <w:r w:rsidRPr="00E26F60">
              <w:rPr>
                <w:vertAlign w:val="subscript"/>
                <w:lang w:val="en-US"/>
              </w:rPr>
              <w:t>1</w:t>
            </w:r>
          </w:p>
        </w:tc>
        <w:tc>
          <w:tcPr>
            <w:tcW w:w="235" w:type="dxa"/>
          </w:tcPr>
          <w:p w14:paraId="0C75246C" w14:textId="77777777" w:rsidR="003573D3" w:rsidRPr="00E26F60" w:rsidRDefault="003573D3" w:rsidP="00406EED">
            <w:pPr>
              <w:spacing w:line="360" w:lineRule="auto"/>
              <w:rPr>
                <w:lang w:val="en-US"/>
              </w:rPr>
            </w:pPr>
          </w:p>
        </w:tc>
        <w:tc>
          <w:tcPr>
            <w:tcW w:w="2184" w:type="dxa"/>
          </w:tcPr>
          <w:p w14:paraId="0502F12B" w14:textId="77777777" w:rsidR="003573D3" w:rsidRPr="00E26F60" w:rsidRDefault="003573D3" w:rsidP="00406EED">
            <w:pPr>
              <w:spacing w:line="360" w:lineRule="auto"/>
              <w:rPr>
                <w:lang w:val="en-US"/>
              </w:rPr>
            </w:pPr>
            <w:r w:rsidRPr="00E26F60">
              <w:rPr>
                <w:lang w:val="en-US"/>
              </w:rPr>
              <w:t>0.5α</w:t>
            </w:r>
          </w:p>
        </w:tc>
        <w:tc>
          <w:tcPr>
            <w:tcW w:w="236" w:type="dxa"/>
          </w:tcPr>
          <w:p w14:paraId="5CEABF5C" w14:textId="77777777" w:rsidR="003573D3" w:rsidRPr="00E26F60" w:rsidRDefault="003573D3" w:rsidP="00406EED">
            <w:pPr>
              <w:spacing w:line="360" w:lineRule="auto"/>
              <w:rPr>
                <w:lang w:val="en-US"/>
              </w:rPr>
            </w:pPr>
          </w:p>
        </w:tc>
        <w:tc>
          <w:tcPr>
            <w:tcW w:w="1759" w:type="dxa"/>
          </w:tcPr>
          <w:p w14:paraId="34BC03DD" w14:textId="77777777" w:rsidR="003573D3" w:rsidRPr="00E26F60" w:rsidRDefault="003573D3" w:rsidP="00406EED">
            <w:pPr>
              <w:spacing w:line="360" w:lineRule="auto"/>
              <w:rPr>
                <w:lang w:val="en-US"/>
              </w:rPr>
            </w:pPr>
            <w:r w:rsidRPr="00E26F60">
              <w:rPr>
                <w:lang w:val="en-US"/>
              </w:rPr>
              <w:t>α</w:t>
            </w:r>
            <w:r w:rsidRPr="00E26F60">
              <w:rPr>
                <w:vertAlign w:val="superscript"/>
                <w:lang w:val="en-US"/>
              </w:rPr>
              <w:t>2</w:t>
            </w:r>
          </w:p>
        </w:tc>
      </w:tr>
      <w:tr w:rsidR="003573D3" w:rsidRPr="00E26F60" w14:paraId="66930611" w14:textId="77777777" w:rsidTr="00B446D4">
        <w:tc>
          <w:tcPr>
            <w:tcW w:w="3605" w:type="dxa"/>
          </w:tcPr>
          <w:p w14:paraId="4044B1FA" w14:textId="77777777" w:rsidR="003573D3" w:rsidRPr="00E26F60" w:rsidRDefault="003573D3" w:rsidP="00406EED">
            <w:pPr>
              <w:spacing w:line="360" w:lineRule="auto"/>
              <w:rPr>
                <w:lang w:val="en-US"/>
              </w:rPr>
            </w:pPr>
            <w:r w:rsidRPr="00E26F60">
              <w:rPr>
                <w:lang w:val="en-US"/>
              </w:rPr>
              <w:t>Valensi equation</w:t>
            </w:r>
          </w:p>
        </w:tc>
        <w:tc>
          <w:tcPr>
            <w:tcW w:w="232" w:type="dxa"/>
          </w:tcPr>
          <w:p w14:paraId="266CAC6C" w14:textId="77777777" w:rsidR="003573D3" w:rsidRPr="00E26F60" w:rsidRDefault="003573D3" w:rsidP="00406EED">
            <w:pPr>
              <w:spacing w:line="360" w:lineRule="auto"/>
              <w:rPr>
                <w:lang w:val="en-US"/>
              </w:rPr>
            </w:pPr>
          </w:p>
        </w:tc>
        <w:tc>
          <w:tcPr>
            <w:tcW w:w="963" w:type="dxa"/>
          </w:tcPr>
          <w:p w14:paraId="321F7497" w14:textId="77777777" w:rsidR="003573D3" w:rsidRPr="00E26F60" w:rsidRDefault="003573D3" w:rsidP="00406EED">
            <w:pPr>
              <w:spacing w:line="360" w:lineRule="auto"/>
              <w:rPr>
                <w:lang w:val="en-US"/>
              </w:rPr>
            </w:pPr>
            <w:r w:rsidRPr="00E26F60">
              <w:rPr>
                <w:lang w:val="en-US"/>
              </w:rPr>
              <w:t>D</w:t>
            </w:r>
            <w:r w:rsidRPr="00E26F60">
              <w:rPr>
                <w:vertAlign w:val="subscript"/>
                <w:lang w:val="en-US"/>
              </w:rPr>
              <w:t>2</w:t>
            </w:r>
          </w:p>
        </w:tc>
        <w:tc>
          <w:tcPr>
            <w:tcW w:w="235" w:type="dxa"/>
          </w:tcPr>
          <w:p w14:paraId="7BC89806" w14:textId="77777777" w:rsidR="003573D3" w:rsidRPr="00E26F60" w:rsidRDefault="003573D3" w:rsidP="00406EED">
            <w:pPr>
              <w:spacing w:line="360" w:lineRule="auto"/>
              <w:rPr>
                <w:lang w:val="en-US"/>
              </w:rPr>
            </w:pPr>
          </w:p>
        </w:tc>
        <w:tc>
          <w:tcPr>
            <w:tcW w:w="2184" w:type="dxa"/>
          </w:tcPr>
          <w:p w14:paraId="597D0FD8" w14:textId="77777777" w:rsidR="003573D3" w:rsidRPr="00E26F60" w:rsidRDefault="003573D3" w:rsidP="00406EED">
            <w:pPr>
              <w:spacing w:line="360" w:lineRule="auto"/>
              <w:rPr>
                <w:lang w:val="en-US"/>
              </w:rPr>
            </w:pPr>
            <w:r w:rsidRPr="00E26F60">
              <w:rPr>
                <w:lang w:val="en-US"/>
              </w:rPr>
              <w:t>[-ln(1-α)]</w:t>
            </w:r>
            <w:r w:rsidRPr="00E26F60">
              <w:rPr>
                <w:vertAlign w:val="superscript"/>
                <w:lang w:val="en-US"/>
              </w:rPr>
              <w:t>-1</w:t>
            </w:r>
          </w:p>
        </w:tc>
        <w:tc>
          <w:tcPr>
            <w:tcW w:w="236" w:type="dxa"/>
          </w:tcPr>
          <w:p w14:paraId="2DD5C070" w14:textId="77777777" w:rsidR="003573D3" w:rsidRPr="00E26F60" w:rsidRDefault="003573D3" w:rsidP="00406EED">
            <w:pPr>
              <w:spacing w:line="360" w:lineRule="auto"/>
              <w:rPr>
                <w:lang w:val="en-US"/>
              </w:rPr>
            </w:pPr>
          </w:p>
        </w:tc>
        <w:tc>
          <w:tcPr>
            <w:tcW w:w="1759" w:type="dxa"/>
          </w:tcPr>
          <w:p w14:paraId="7C4462E6" w14:textId="77777777" w:rsidR="003573D3" w:rsidRPr="00E26F60" w:rsidRDefault="003573D3" w:rsidP="00406EED">
            <w:pPr>
              <w:spacing w:line="360" w:lineRule="auto"/>
              <w:rPr>
                <w:lang w:val="en-US"/>
              </w:rPr>
            </w:pPr>
            <w:r w:rsidRPr="00E26F60">
              <w:rPr>
                <w:lang w:val="en-US"/>
              </w:rPr>
              <w:t>α+(1-α)ln(1-α)</w:t>
            </w:r>
          </w:p>
        </w:tc>
      </w:tr>
      <w:tr w:rsidR="003573D3" w:rsidRPr="00E26F60" w14:paraId="246A43E5" w14:textId="77777777" w:rsidTr="00B446D4">
        <w:tc>
          <w:tcPr>
            <w:tcW w:w="3605" w:type="dxa"/>
          </w:tcPr>
          <w:p w14:paraId="315CA566" w14:textId="77777777" w:rsidR="003573D3" w:rsidRPr="00E26F60" w:rsidRDefault="003573D3" w:rsidP="00406EED">
            <w:pPr>
              <w:spacing w:line="360" w:lineRule="auto"/>
              <w:rPr>
                <w:b/>
                <w:lang w:val="en-US"/>
              </w:rPr>
            </w:pPr>
            <w:r w:rsidRPr="00E26F60">
              <w:rPr>
                <w:b/>
                <w:lang w:val="en-US"/>
              </w:rPr>
              <w:t xml:space="preserve">Phase interfacial  reaction </w:t>
            </w:r>
          </w:p>
        </w:tc>
        <w:tc>
          <w:tcPr>
            <w:tcW w:w="232" w:type="dxa"/>
          </w:tcPr>
          <w:p w14:paraId="4A42111F" w14:textId="77777777" w:rsidR="003573D3" w:rsidRPr="00E26F60" w:rsidRDefault="003573D3" w:rsidP="00406EED">
            <w:pPr>
              <w:spacing w:line="360" w:lineRule="auto"/>
              <w:rPr>
                <w:lang w:val="en-US"/>
              </w:rPr>
            </w:pPr>
          </w:p>
        </w:tc>
        <w:tc>
          <w:tcPr>
            <w:tcW w:w="963" w:type="dxa"/>
          </w:tcPr>
          <w:p w14:paraId="6397AEA5" w14:textId="77777777" w:rsidR="003573D3" w:rsidRPr="00E26F60" w:rsidRDefault="003573D3" w:rsidP="00406EED">
            <w:pPr>
              <w:spacing w:line="360" w:lineRule="auto"/>
              <w:rPr>
                <w:lang w:val="en-US"/>
              </w:rPr>
            </w:pPr>
          </w:p>
        </w:tc>
        <w:tc>
          <w:tcPr>
            <w:tcW w:w="235" w:type="dxa"/>
          </w:tcPr>
          <w:p w14:paraId="4D13EEB8" w14:textId="77777777" w:rsidR="003573D3" w:rsidRPr="00E26F60" w:rsidRDefault="003573D3" w:rsidP="00406EED">
            <w:pPr>
              <w:spacing w:line="360" w:lineRule="auto"/>
              <w:rPr>
                <w:lang w:val="en-US"/>
              </w:rPr>
            </w:pPr>
          </w:p>
        </w:tc>
        <w:tc>
          <w:tcPr>
            <w:tcW w:w="2184" w:type="dxa"/>
          </w:tcPr>
          <w:p w14:paraId="10B9EF93" w14:textId="77777777" w:rsidR="003573D3" w:rsidRPr="00E26F60" w:rsidRDefault="003573D3" w:rsidP="00406EED">
            <w:pPr>
              <w:spacing w:line="360" w:lineRule="auto"/>
              <w:rPr>
                <w:lang w:val="en-US"/>
              </w:rPr>
            </w:pPr>
          </w:p>
        </w:tc>
        <w:tc>
          <w:tcPr>
            <w:tcW w:w="236" w:type="dxa"/>
          </w:tcPr>
          <w:p w14:paraId="48288F00" w14:textId="77777777" w:rsidR="003573D3" w:rsidRPr="00E26F60" w:rsidRDefault="003573D3" w:rsidP="00406EED">
            <w:pPr>
              <w:spacing w:line="360" w:lineRule="auto"/>
              <w:rPr>
                <w:lang w:val="en-US"/>
              </w:rPr>
            </w:pPr>
          </w:p>
        </w:tc>
        <w:tc>
          <w:tcPr>
            <w:tcW w:w="1759" w:type="dxa"/>
          </w:tcPr>
          <w:p w14:paraId="5702E078" w14:textId="77777777" w:rsidR="003573D3" w:rsidRPr="00E26F60" w:rsidRDefault="003573D3" w:rsidP="00406EED">
            <w:pPr>
              <w:spacing w:line="360" w:lineRule="auto"/>
              <w:rPr>
                <w:lang w:val="en-US"/>
              </w:rPr>
            </w:pPr>
          </w:p>
        </w:tc>
      </w:tr>
      <w:tr w:rsidR="003573D3" w:rsidRPr="00E26F60" w14:paraId="49107476" w14:textId="77777777" w:rsidTr="00B446D4">
        <w:tc>
          <w:tcPr>
            <w:tcW w:w="3605" w:type="dxa"/>
          </w:tcPr>
          <w:p w14:paraId="1BBB7C0A" w14:textId="77777777" w:rsidR="003573D3" w:rsidRPr="00E26F60" w:rsidRDefault="003573D3" w:rsidP="00406EED">
            <w:pPr>
              <w:spacing w:line="360" w:lineRule="auto"/>
              <w:rPr>
                <w:lang w:val="en-US"/>
              </w:rPr>
            </w:pPr>
            <w:r w:rsidRPr="00E26F60">
              <w:rPr>
                <w:lang w:val="en-US"/>
              </w:rPr>
              <w:t>Shrinkage geometrical column</w:t>
            </w:r>
          </w:p>
        </w:tc>
        <w:tc>
          <w:tcPr>
            <w:tcW w:w="232" w:type="dxa"/>
          </w:tcPr>
          <w:p w14:paraId="029248EE" w14:textId="77777777" w:rsidR="003573D3" w:rsidRPr="00E26F60" w:rsidRDefault="003573D3" w:rsidP="00406EED">
            <w:pPr>
              <w:spacing w:line="360" w:lineRule="auto"/>
              <w:rPr>
                <w:lang w:val="en-US"/>
              </w:rPr>
            </w:pPr>
          </w:p>
        </w:tc>
        <w:tc>
          <w:tcPr>
            <w:tcW w:w="963" w:type="dxa"/>
          </w:tcPr>
          <w:p w14:paraId="410475E7" w14:textId="77777777" w:rsidR="003573D3" w:rsidRPr="00E26F60" w:rsidRDefault="003573D3" w:rsidP="00406EED">
            <w:pPr>
              <w:spacing w:line="360" w:lineRule="auto"/>
              <w:rPr>
                <w:lang w:val="en-US"/>
              </w:rPr>
            </w:pPr>
            <w:r w:rsidRPr="00E26F60">
              <w:rPr>
                <w:lang w:val="en-US"/>
              </w:rPr>
              <w:t>R</w:t>
            </w:r>
            <w:r w:rsidRPr="00E26F60">
              <w:rPr>
                <w:vertAlign w:val="subscript"/>
                <w:lang w:val="en-US"/>
              </w:rPr>
              <w:t>2</w:t>
            </w:r>
          </w:p>
        </w:tc>
        <w:tc>
          <w:tcPr>
            <w:tcW w:w="235" w:type="dxa"/>
          </w:tcPr>
          <w:p w14:paraId="632BF589" w14:textId="77777777" w:rsidR="003573D3" w:rsidRPr="00E26F60" w:rsidRDefault="003573D3" w:rsidP="00406EED">
            <w:pPr>
              <w:spacing w:line="360" w:lineRule="auto"/>
              <w:rPr>
                <w:lang w:val="en-US"/>
              </w:rPr>
            </w:pPr>
          </w:p>
        </w:tc>
        <w:tc>
          <w:tcPr>
            <w:tcW w:w="2184" w:type="dxa"/>
          </w:tcPr>
          <w:p w14:paraId="287778B7" w14:textId="77777777" w:rsidR="003573D3" w:rsidRPr="00E26F60" w:rsidRDefault="003573D3" w:rsidP="00406EED">
            <w:pPr>
              <w:spacing w:line="360" w:lineRule="auto"/>
              <w:rPr>
                <w:lang w:val="en-US"/>
              </w:rPr>
            </w:pPr>
            <w:r w:rsidRPr="00E26F60">
              <w:rPr>
                <w:lang w:val="en-US"/>
              </w:rPr>
              <w:t>2(1-α)</w:t>
            </w:r>
            <w:r w:rsidRPr="00E26F60">
              <w:rPr>
                <w:vertAlign w:val="superscript"/>
                <w:lang w:val="en-US"/>
              </w:rPr>
              <w:t>1/2</w:t>
            </w:r>
          </w:p>
        </w:tc>
        <w:tc>
          <w:tcPr>
            <w:tcW w:w="236" w:type="dxa"/>
          </w:tcPr>
          <w:p w14:paraId="0A5EC632" w14:textId="77777777" w:rsidR="003573D3" w:rsidRPr="00E26F60" w:rsidRDefault="003573D3" w:rsidP="00406EED">
            <w:pPr>
              <w:spacing w:line="360" w:lineRule="auto"/>
              <w:rPr>
                <w:lang w:val="en-US"/>
              </w:rPr>
            </w:pPr>
          </w:p>
        </w:tc>
        <w:tc>
          <w:tcPr>
            <w:tcW w:w="1759" w:type="dxa"/>
          </w:tcPr>
          <w:p w14:paraId="70E62B1A" w14:textId="77777777" w:rsidR="003573D3" w:rsidRPr="00E26F60" w:rsidRDefault="003573D3" w:rsidP="00406EED">
            <w:pPr>
              <w:spacing w:line="360" w:lineRule="auto"/>
              <w:rPr>
                <w:lang w:val="en-US"/>
              </w:rPr>
            </w:pPr>
            <w:r w:rsidRPr="00E26F60">
              <w:rPr>
                <w:lang w:val="en-US"/>
              </w:rPr>
              <w:t>1-(1-α)</w:t>
            </w:r>
            <w:r w:rsidRPr="00E26F60">
              <w:rPr>
                <w:vertAlign w:val="superscript"/>
                <w:lang w:val="en-US"/>
              </w:rPr>
              <w:t>1/2</w:t>
            </w:r>
          </w:p>
        </w:tc>
      </w:tr>
      <w:tr w:rsidR="003573D3" w:rsidRPr="00E26F60" w14:paraId="45BE096A" w14:textId="77777777" w:rsidTr="00B446D4">
        <w:tc>
          <w:tcPr>
            <w:tcW w:w="3605" w:type="dxa"/>
          </w:tcPr>
          <w:p w14:paraId="1750C1FD" w14:textId="77777777" w:rsidR="003573D3" w:rsidRPr="00E26F60" w:rsidRDefault="003573D3" w:rsidP="00406EED">
            <w:pPr>
              <w:spacing w:line="360" w:lineRule="auto"/>
              <w:rPr>
                <w:lang w:val="en-US"/>
              </w:rPr>
            </w:pPr>
            <w:r w:rsidRPr="00E26F60">
              <w:rPr>
                <w:lang w:val="en-US"/>
              </w:rPr>
              <w:t>Shrinkage geometrical spherical</w:t>
            </w:r>
          </w:p>
        </w:tc>
        <w:tc>
          <w:tcPr>
            <w:tcW w:w="232" w:type="dxa"/>
          </w:tcPr>
          <w:p w14:paraId="102EC8B3" w14:textId="77777777" w:rsidR="003573D3" w:rsidRPr="00E26F60" w:rsidRDefault="003573D3" w:rsidP="00406EED">
            <w:pPr>
              <w:spacing w:line="360" w:lineRule="auto"/>
              <w:rPr>
                <w:lang w:val="en-US"/>
              </w:rPr>
            </w:pPr>
          </w:p>
        </w:tc>
        <w:tc>
          <w:tcPr>
            <w:tcW w:w="963" w:type="dxa"/>
          </w:tcPr>
          <w:p w14:paraId="6DD640EF" w14:textId="77777777" w:rsidR="003573D3" w:rsidRPr="00E26F60" w:rsidRDefault="003573D3" w:rsidP="00406EED">
            <w:pPr>
              <w:spacing w:line="360" w:lineRule="auto"/>
              <w:rPr>
                <w:lang w:val="en-US"/>
              </w:rPr>
            </w:pPr>
            <w:r w:rsidRPr="00E26F60">
              <w:rPr>
                <w:lang w:val="en-US"/>
              </w:rPr>
              <w:t>R</w:t>
            </w:r>
            <w:r w:rsidRPr="00E26F60">
              <w:rPr>
                <w:vertAlign w:val="subscript"/>
                <w:lang w:val="en-US"/>
              </w:rPr>
              <w:t>3</w:t>
            </w:r>
          </w:p>
        </w:tc>
        <w:tc>
          <w:tcPr>
            <w:tcW w:w="235" w:type="dxa"/>
          </w:tcPr>
          <w:p w14:paraId="4F85FCB8" w14:textId="77777777" w:rsidR="003573D3" w:rsidRPr="00E26F60" w:rsidRDefault="003573D3" w:rsidP="00406EED">
            <w:pPr>
              <w:spacing w:line="360" w:lineRule="auto"/>
              <w:rPr>
                <w:lang w:val="en-US"/>
              </w:rPr>
            </w:pPr>
          </w:p>
        </w:tc>
        <w:tc>
          <w:tcPr>
            <w:tcW w:w="2184" w:type="dxa"/>
          </w:tcPr>
          <w:p w14:paraId="623D0E43" w14:textId="77777777" w:rsidR="003573D3" w:rsidRPr="00E26F60" w:rsidRDefault="003573D3" w:rsidP="00406EED">
            <w:pPr>
              <w:spacing w:line="360" w:lineRule="auto"/>
              <w:rPr>
                <w:lang w:val="en-US"/>
              </w:rPr>
            </w:pPr>
            <w:r w:rsidRPr="00E26F60">
              <w:rPr>
                <w:lang w:val="en-US"/>
              </w:rPr>
              <w:t>3(1-α)</w:t>
            </w:r>
            <w:r w:rsidRPr="00E26F60">
              <w:rPr>
                <w:vertAlign w:val="superscript"/>
                <w:lang w:val="en-US"/>
              </w:rPr>
              <w:t>2/3</w:t>
            </w:r>
          </w:p>
        </w:tc>
        <w:tc>
          <w:tcPr>
            <w:tcW w:w="236" w:type="dxa"/>
          </w:tcPr>
          <w:p w14:paraId="5B58FE00" w14:textId="77777777" w:rsidR="003573D3" w:rsidRPr="00E26F60" w:rsidRDefault="003573D3" w:rsidP="00406EED">
            <w:pPr>
              <w:spacing w:line="360" w:lineRule="auto"/>
              <w:rPr>
                <w:lang w:val="en-US"/>
              </w:rPr>
            </w:pPr>
          </w:p>
        </w:tc>
        <w:tc>
          <w:tcPr>
            <w:tcW w:w="1759" w:type="dxa"/>
          </w:tcPr>
          <w:p w14:paraId="001521CB" w14:textId="77777777" w:rsidR="003573D3" w:rsidRPr="00E26F60" w:rsidRDefault="003573D3" w:rsidP="00406EED">
            <w:pPr>
              <w:spacing w:line="360" w:lineRule="auto"/>
              <w:rPr>
                <w:lang w:val="en-US"/>
              </w:rPr>
            </w:pPr>
            <w:r w:rsidRPr="00E26F60">
              <w:rPr>
                <w:lang w:val="en-US"/>
              </w:rPr>
              <w:t>1-(1-α)</w:t>
            </w:r>
            <w:r w:rsidRPr="00E26F60">
              <w:rPr>
                <w:vertAlign w:val="superscript"/>
                <w:lang w:val="en-US"/>
              </w:rPr>
              <w:t>1/3</w:t>
            </w:r>
          </w:p>
        </w:tc>
      </w:tr>
      <w:tr w:rsidR="003573D3" w:rsidRPr="00E26F60" w14:paraId="7F1A7ABD" w14:textId="77777777" w:rsidTr="00B446D4">
        <w:tc>
          <w:tcPr>
            <w:tcW w:w="3605" w:type="dxa"/>
          </w:tcPr>
          <w:p w14:paraId="267C08D8" w14:textId="77777777" w:rsidR="003573D3" w:rsidRPr="00E26F60" w:rsidRDefault="003573D3" w:rsidP="00406EED">
            <w:pPr>
              <w:spacing w:line="360" w:lineRule="auto"/>
              <w:rPr>
                <w:b/>
                <w:lang w:val="en-US"/>
              </w:rPr>
            </w:pPr>
            <w:r w:rsidRPr="00E26F60">
              <w:rPr>
                <w:b/>
                <w:lang w:val="en-US"/>
              </w:rPr>
              <w:t>Exponential nucleation</w:t>
            </w:r>
          </w:p>
        </w:tc>
        <w:tc>
          <w:tcPr>
            <w:tcW w:w="232" w:type="dxa"/>
          </w:tcPr>
          <w:p w14:paraId="7F6C05B4" w14:textId="77777777" w:rsidR="003573D3" w:rsidRPr="00E26F60" w:rsidRDefault="003573D3" w:rsidP="00406EED">
            <w:pPr>
              <w:spacing w:line="360" w:lineRule="auto"/>
              <w:rPr>
                <w:lang w:val="en-US"/>
              </w:rPr>
            </w:pPr>
          </w:p>
        </w:tc>
        <w:tc>
          <w:tcPr>
            <w:tcW w:w="963" w:type="dxa"/>
          </w:tcPr>
          <w:p w14:paraId="6E23D647" w14:textId="77777777" w:rsidR="003573D3" w:rsidRPr="00E26F60" w:rsidRDefault="003573D3" w:rsidP="00406EED">
            <w:pPr>
              <w:spacing w:line="360" w:lineRule="auto"/>
              <w:rPr>
                <w:lang w:val="en-US"/>
              </w:rPr>
            </w:pPr>
          </w:p>
        </w:tc>
        <w:tc>
          <w:tcPr>
            <w:tcW w:w="235" w:type="dxa"/>
          </w:tcPr>
          <w:p w14:paraId="6FE066CA" w14:textId="77777777" w:rsidR="003573D3" w:rsidRPr="00E26F60" w:rsidRDefault="003573D3" w:rsidP="00406EED">
            <w:pPr>
              <w:spacing w:line="360" w:lineRule="auto"/>
              <w:rPr>
                <w:lang w:val="en-US"/>
              </w:rPr>
            </w:pPr>
          </w:p>
        </w:tc>
        <w:tc>
          <w:tcPr>
            <w:tcW w:w="2184" w:type="dxa"/>
          </w:tcPr>
          <w:p w14:paraId="0ED43D1C" w14:textId="77777777" w:rsidR="003573D3" w:rsidRPr="00E26F60" w:rsidRDefault="003573D3" w:rsidP="00406EED">
            <w:pPr>
              <w:spacing w:line="360" w:lineRule="auto"/>
              <w:rPr>
                <w:lang w:val="en-US"/>
              </w:rPr>
            </w:pPr>
          </w:p>
        </w:tc>
        <w:tc>
          <w:tcPr>
            <w:tcW w:w="236" w:type="dxa"/>
          </w:tcPr>
          <w:p w14:paraId="7F391A08" w14:textId="77777777" w:rsidR="003573D3" w:rsidRPr="00E26F60" w:rsidRDefault="003573D3" w:rsidP="00406EED">
            <w:pPr>
              <w:spacing w:line="360" w:lineRule="auto"/>
              <w:rPr>
                <w:lang w:val="en-US"/>
              </w:rPr>
            </w:pPr>
          </w:p>
        </w:tc>
        <w:tc>
          <w:tcPr>
            <w:tcW w:w="1759" w:type="dxa"/>
          </w:tcPr>
          <w:p w14:paraId="4CA8B452" w14:textId="77777777" w:rsidR="003573D3" w:rsidRPr="00E26F60" w:rsidRDefault="003573D3" w:rsidP="00406EED">
            <w:pPr>
              <w:spacing w:line="360" w:lineRule="auto"/>
              <w:rPr>
                <w:lang w:val="en-US"/>
              </w:rPr>
            </w:pPr>
          </w:p>
        </w:tc>
      </w:tr>
      <w:tr w:rsidR="003573D3" w:rsidRPr="00E26F60" w14:paraId="0B26925F" w14:textId="77777777" w:rsidTr="00B446D4">
        <w:tc>
          <w:tcPr>
            <w:tcW w:w="3605" w:type="dxa"/>
          </w:tcPr>
          <w:p w14:paraId="35E39368" w14:textId="77777777" w:rsidR="003573D3" w:rsidRPr="00E26F60" w:rsidRDefault="003573D3" w:rsidP="00406EED">
            <w:pPr>
              <w:spacing w:line="360" w:lineRule="auto"/>
              <w:rPr>
                <w:lang w:val="en-US"/>
              </w:rPr>
            </w:pPr>
            <w:r w:rsidRPr="00E26F60">
              <w:rPr>
                <w:lang w:val="en-US"/>
              </w:rPr>
              <w:t>Power law, n = 1/2</w:t>
            </w:r>
          </w:p>
        </w:tc>
        <w:tc>
          <w:tcPr>
            <w:tcW w:w="232" w:type="dxa"/>
          </w:tcPr>
          <w:p w14:paraId="769AC23D" w14:textId="77777777" w:rsidR="003573D3" w:rsidRPr="00E26F60" w:rsidRDefault="003573D3" w:rsidP="00406EED">
            <w:pPr>
              <w:spacing w:line="360" w:lineRule="auto"/>
              <w:rPr>
                <w:lang w:val="en-US"/>
              </w:rPr>
            </w:pPr>
          </w:p>
        </w:tc>
        <w:tc>
          <w:tcPr>
            <w:tcW w:w="963" w:type="dxa"/>
          </w:tcPr>
          <w:p w14:paraId="2A1A869D" w14:textId="77777777" w:rsidR="003573D3" w:rsidRPr="00E26F60" w:rsidRDefault="003573D3" w:rsidP="00406EED">
            <w:pPr>
              <w:spacing w:line="360" w:lineRule="auto"/>
              <w:rPr>
                <w:lang w:val="en-US"/>
              </w:rPr>
            </w:pPr>
            <w:r w:rsidRPr="00E26F60">
              <w:rPr>
                <w:lang w:val="en-US"/>
              </w:rPr>
              <w:t>P</w:t>
            </w:r>
            <w:r w:rsidRPr="00E26F60">
              <w:rPr>
                <w:vertAlign w:val="subscript"/>
                <w:lang w:val="en-US"/>
              </w:rPr>
              <w:t>2</w:t>
            </w:r>
          </w:p>
        </w:tc>
        <w:tc>
          <w:tcPr>
            <w:tcW w:w="235" w:type="dxa"/>
          </w:tcPr>
          <w:p w14:paraId="56AAF09A" w14:textId="77777777" w:rsidR="003573D3" w:rsidRPr="00E26F60" w:rsidRDefault="003573D3" w:rsidP="00406EED">
            <w:pPr>
              <w:spacing w:line="360" w:lineRule="auto"/>
              <w:rPr>
                <w:lang w:val="en-US"/>
              </w:rPr>
            </w:pPr>
          </w:p>
        </w:tc>
        <w:tc>
          <w:tcPr>
            <w:tcW w:w="2184" w:type="dxa"/>
          </w:tcPr>
          <w:p w14:paraId="76DD2D4B" w14:textId="77777777" w:rsidR="003573D3" w:rsidRPr="00E26F60" w:rsidRDefault="003573D3" w:rsidP="00406EED">
            <w:pPr>
              <w:spacing w:line="360" w:lineRule="auto"/>
              <w:rPr>
                <w:lang w:val="en-US"/>
              </w:rPr>
            </w:pPr>
            <w:r w:rsidRPr="00E26F60">
              <w:rPr>
                <w:lang w:val="en-US"/>
              </w:rPr>
              <w:t>2α</w:t>
            </w:r>
            <w:r w:rsidRPr="00E26F60">
              <w:rPr>
                <w:vertAlign w:val="superscript"/>
                <w:lang w:val="en-US"/>
              </w:rPr>
              <w:t>1/2</w:t>
            </w:r>
          </w:p>
        </w:tc>
        <w:tc>
          <w:tcPr>
            <w:tcW w:w="236" w:type="dxa"/>
          </w:tcPr>
          <w:p w14:paraId="1E1F7EEC" w14:textId="77777777" w:rsidR="003573D3" w:rsidRPr="00E26F60" w:rsidRDefault="003573D3" w:rsidP="00406EED">
            <w:pPr>
              <w:spacing w:line="360" w:lineRule="auto"/>
              <w:rPr>
                <w:lang w:val="en-US"/>
              </w:rPr>
            </w:pPr>
          </w:p>
        </w:tc>
        <w:tc>
          <w:tcPr>
            <w:tcW w:w="1759" w:type="dxa"/>
          </w:tcPr>
          <w:p w14:paraId="3954F422" w14:textId="77777777" w:rsidR="003573D3" w:rsidRPr="00E26F60" w:rsidRDefault="003573D3" w:rsidP="00406EED">
            <w:pPr>
              <w:spacing w:line="360" w:lineRule="auto"/>
              <w:rPr>
                <w:lang w:val="en-US"/>
              </w:rPr>
            </w:pPr>
            <w:r w:rsidRPr="00E26F60">
              <w:rPr>
                <w:lang w:val="en-US"/>
              </w:rPr>
              <w:t>α</w:t>
            </w:r>
            <w:r w:rsidRPr="00E26F60">
              <w:rPr>
                <w:vertAlign w:val="superscript"/>
                <w:lang w:val="en-US"/>
              </w:rPr>
              <w:t>1/2</w:t>
            </w:r>
          </w:p>
        </w:tc>
      </w:tr>
      <w:tr w:rsidR="003573D3" w:rsidRPr="00E26F60" w14:paraId="4B8FC98D" w14:textId="77777777" w:rsidTr="00B446D4">
        <w:tc>
          <w:tcPr>
            <w:tcW w:w="3605" w:type="dxa"/>
          </w:tcPr>
          <w:p w14:paraId="61CA0E11" w14:textId="77777777" w:rsidR="003573D3" w:rsidRPr="00E26F60" w:rsidRDefault="003573D3" w:rsidP="00406EED">
            <w:pPr>
              <w:spacing w:line="360" w:lineRule="auto"/>
              <w:rPr>
                <w:lang w:val="en-US"/>
              </w:rPr>
            </w:pPr>
            <w:r w:rsidRPr="00E26F60">
              <w:rPr>
                <w:lang w:val="en-US"/>
              </w:rPr>
              <w:t>Power law, n = 1/3</w:t>
            </w:r>
          </w:p>
        </w:tc>
        <w:tc>
          <w:tcPr>
            <w:tcW w:w="232" w:type="dxa"/>
          </w:tcPr>
          <w:p w14:paraId="1F8A8DED" w14:textId="77777777" w:rsidR="003573D3" w:rsidRPr="00E26F60" w:rsidRDefault="003573D3" w:rsidP="00406EED">
            <w:pPr>
              <w:spacing w:line="360" w:lineRule="auto"/>
              <w:rPr>
                <w:lang w:val="en-US"/>
              </w:rPr>
            </w:pPr>
          </w:p>
        </w:tc>
        <w:tc>
          <w:tcPr>
            <w:tcW w:w="963" w:type="dxa"/>
          </w:tcPr>
          <w:p w14:paraId="21737838" w14:textId="77777777" w:rsidR="003573D3" w:rsidRPr="00E26F60" w:rsidRDefault="003573D3" w:rsidP="00406EED">
            <w:pPr>
              <w:spacing w:line="360" w:lineRule="auto"/>
              <w:rPr>
                <w:lang w:val="en-US"/>
              </w:rPr>
            </w:pPr>
            <w:r w:rsidRPr="00E26F60">
              <w:rPr>
                <w:lang w:val="en-US"/>
              </w:rPr>
              <w:t>P</w:t>
            </w:r>
            <w:r w:rsidRPr="00E26F60">
              <w:rPr>
                <w:vertAlign w:val="subscript"/>
                <w:lang w:val="en-US"/>
              </w:rPr>
              <w:t>3</w:t>
            </w:r>
          </w:p>
        </w:tc>
        <w:tc>
          <w:tcPr>
            <w:tcW w:w="235" w:type="dxa"/>
          </w:tcPr>
          <w:p w14:paraId="65D7BBE2" w14:textId="77777777" w:rsidR="003573D3" w:rsidRPr="00E26F60" w:rsidRDefault="003573D3" w:rsidP="00406EED">
            <w:pPr>
              <w:spacing w:line="360" w:lineRule="auto"/>
              <w:rPr>
                <w:lang w:val="en-US"/>
              </w:rPr>
            </w:pPr>
          </w:p>
        </w:tc>
        <w:tc>
          <w:tcPr>
            <w:tcW w:w="2184" w:type="dxa"/>
          </w:tcPr>
          <w:p w14:paraId="204FA824" w14:textId="77777777" w:rsidR="003573D3" w:rsidRPr="00E26F60" w:rsidRDefault="003573D3" w:rsidP="00406EED">
            <w:pPr>
              <w:spacing w:line="360" w:lineRule="auto"/>
              <w:rPr>
                <w:lang w:val="en-US"/>
              </w:rPr>
            </w:pPr>
            <w:r w:rsidRPr="00E26F60">
              <w:rPr>
                <w:lang w:val="en-US"/>
              </w:rPr>
              <w:t>3α</w:t>
            </w:r>
            <w:r w:rsidRPr="00E26F60">
              <w:rPr>
                <w:vertAlign w:val="superscript"/>
                <w:lang w:val="en-US"/>
              </w:rPr>
              <w:t>2/3</w:t>
            </w:r>
          </w:p>
        </w:tc>
        <w:tc>
          <w:tcPr>
            <w:tcW w:w="236" w:type="dxa"/>
          </w:tcPr>
          <w:p w14:paraId="2AF23B28" w14:textId="77777777" w:rsidR="003573D3" w:rsidRPr="00E26F60" w:rsidRDefault="003573D3" w:rsidP="00406EED">
            <w:pPr>
              <w:spacing w:line="360" w:lineRule="auto"/>
              <w:rPr>
                <w:lang w:val="en-US"/>
              </w:rPr>
            </w:pPr>
          </w:p>
        </w:tc>
        <w:tc>
          <w:tcPr>
            <w:tcW w:w="1759" w:type="dxa"/>
          </w:tcPr>
          <w:p w14:paraId="29D42B59" w14:textId="77777777" w:rsidR="003573D3" w:rsidRPr="00E26F60" w:rsidRDefault="003573D3" w:rsidP="00406EED">
            <w:pPr>
              <w:spacing w:line="360" w:lineRule="auto"/>
              <w:rPr>
                <w:lang w:val="en-US"/>
              </w:rPr>
            </w:pPr>
            <w:r w:rsidRPr="00E26F60">
              <w:rPr>
                <w:lang w:val="en-US"/>
              </w:rPr>
              <w:t>α</w:t>
            </w:r>
            <w:r w:rsidRPr="00E26F60">
              <w:rPr>
                <w:vertAlign w:val="superscript"/>
                <w:lang w:val="en-US"/>
              </w:rPr>
              <w:t>1/3</w:t>
            </w:r>
          </w:p>
        </w:tc>
      </w:tr>
      <w:tr w:rsidR="003573D3" w:rsidRPr="00E26F60" w14:paraId="07FEB3C8" w14:textId="77777777" w:rsidTr="00B446D4">
        <w:tc>
          <w:tcPr>
            <w:tcW w:w="3605" w:type="dxa"/>
          </w:tcPr>
          <w:p w14:paraId="6634065B" w14:textId="77777777" w:rsidR="003573D3" w:rsidRPr="00E26F60" w:rsidRDefault="003573D3" w:rsidP="00406EED">
            <w:pPr>
              <w:spacing w:line="360" w:lineRule="auto"/>
              <w:rPr>
                <w:b/>
                <w:lang w:val="en-US"/>
              </w:rPr>
            </w:pPr>
            <w:r w:rsidRPr="00E26F60">
              <w:rPr>
                <w:b/>
                <w:lang w:val="en-US"/>
              </w:rPr>
              <w:t>Nucleation and growth</w:t>
            </w:r>
          </w:p>
        </w:tc>
        <w:tc>
          <w:tcPr>
            <w:tcW w:w="232" w:type="dxa"/>
          </w:tcPr>
          <w:p w14:paraId="74E4AC9E" w14:textId="77777777" w:rsidR="003573D3" w:rsidRPr="00E26F60" w:rsidRDefault="003573D3" w:rsidP="00406EED">
            <w:pPr>
              <w:spacing w:line="360" w:lineRule="auto"/>
              <w:rPr>
                <w:lang w:val="en-US"/>
              </w:rPr>
            </w:pPr>
          </w:p>
        </w:tc>
        <w:tc>
          <w:tcPr>
            <w:tcW w:w="963" w:type="dxa"/>
          </w:tcPr>
          <w:p w14:paraId="03BF2842" w14:textId="77777777" w:rsidR="003573D3" w:rsidRPr="00E26F60" w:rsidRDefault="003573D3" w:rsidP="00406EED">
            <w:pPr>
              <w:spacing w:line="360" w:lineRule="auto"/>
              <w:rPr>
                <w:lang w:val="en-US"/>
              </w:rPr>
            </w:pPr>
          </w:p>
        </w:tc>
        <w:tc>
          <w:tcPr>
            <w:tcW w:w="235" w:type="dxa"/>
          </w:tcPr>
          <w:p w14:paraId="57780D05" w14:textId="77777777" w:rsidR="003573D3" w:rsidRPr="00E26F60" w:rsidRDefault="003573D3" w:rsidP="00406EED">
            <w:pPr>
              <w:spacing w:line="360" w:lineRule="auto"/>
              <w:rPr>
                <w:lang w:val="en-US"/>
              </w:rPr>
            </w:pPr>
          </w:p>
        </w:tc>
        <w:tc>
          <w:tcPr>
            <w:tcW w:w="2184" w:type="dxa"/>
          </w:tcPr>
          <w:p w14:paraId="339856A1" w14:textId="77777777" w:rsidR="003573D3" w:rsidRPr="00E26F60" w:rsidRDefault="003573D3" w:rsidP="00406EED">
            <w:pPr>
              <w:spacing w:line="360" w:lineRule="auto"/>
              <w:rPr>
                <w:lang w:val="en-US"/>
              </w:rPr>
            </w:pPr>
          </w:p>
        </w:tc>
        <w:tc>
          <w:tcPr>
            <w:tcW w:w="236" w:type="dxa"/>
          </w:tcPr>
          <w:p w14:paraId="764021D9" w14:textId="77777777" w:rsidR="003573D3" w:rsidRPr="00E26F60" w:rsidRDefault="003573D3" w:rsidP="00406EED">
            <w:pPr>
              <w:spacing w:line="360" w:lineRule="auto"/>
              <w:rPr>
                <w:lang w:val="en-US"/>
              </w:rPr>
            </w:pPr>
          </w:p>
        </w:tc>
        <w:tc>
          <w:tcPr>
            <w:tcW w:w="1759" w:type="dxa"/>
          </w:tcPr>
          <w:p w14:paraId="155F66FD" w14:textId="77777777" w:rsidR="003573D3" w:rsidRPr="00E26F60" w:rsidRDefault="003573D3" w:rsidP="00406EED">
            <w:pPr>
              <w:spacing w:line="360" w:lineRule="auto"/>
              <w:rPr>
                <w:lang w:val="en-US"/>
              </w:rPr>
            </w:pPr>
          </w:p>
        </w:tc>
      </w:tr>
      <w:tr w:rsidR="003573D3" w:rsidRPr="00E26F60" w14:paraId="10DF9F0C" w14:textId="77777777" w:rsidTr="00B446D4">
        <w:tc>
          <w:tcPr>
            <w:tcW w:w="3605" w:type="dxa"/>
          </w:tcPr>
          <w:p w14:paraId="5143B827" w14:textId="77777777" w:rsidR="003573D3" w:rsidRPr="00E26F60" w:rsidRDefault="003573D3" w:rsidP="00406EED">
            <w:pPr>
              <w:spacing w:line="360" w:lineRule="auto"/>
              <w:rPr>
                <w:lang w:val="en-US"/>
              </w:rPr>
            </w:pPr>
            <w:r w:rsidRPr="00E26F60">
              <w:rPr>
                <w:lang w:val="en-US"/>
              </w:rPr>
              <w:t>Avrami-Erofeev</w:t>
            </w:r>
            <w:r w:rsidRPr="00E26F60">
              <w:t xml:space="preserve"> </w:t>
            </w:r>
            <w:r w:rsidRPr="00E26F60">
              <w:rPr>
                <w:lang w:val="en-US"/>
              </w:rPr>
              <w:t>two dimensional</w:t>
            </w:r>
          </w:p>
        </w:tc>
        <w:tc>
          <w:tcPr>
            <w:tcW w:w="232" w:type="dxa"/>
          </w:tcPr>
          <w:p w14:paraId="2DFC885C" w14:textId="77777777" w:rsidR="003573D3" w:rsidRPr="00E26F60" w:rsidRDefault="003573D3" w:rsidP="00406EED">
            <w:pPr>
              <w:spacing w:line="360" w:lineRule="auto"/>
              <w:rPr>
                <w:lang w:val="en-US"/>
              </w:rPr>
            </w:pPr>
          </w:p>
        </w:tc>
        <w:tc>
          <w:tcPr>
            <w:tcW w:w="963" w:type="dxa"/>
          </w:tcPr>
          <w:p w14:paraId="4C08033E" w14:textId="77777777" w:rsidR="003573D3" w:rsidRPr="00E26F60" w:rsidRDefault="003573D3" w:rsidP="00406EED">
            <w:pPr>
              <w:spacing w:line="360" w:lineRule="auto"/>
              <w:rPr>
                <w:lang w:val="en-US"/>
              </w:rPr>
            </w:pPr>
            <w:r w:rsidRPr="00E26F60">
              <w:rPr>
                <w:lang w:val="en-US"/>
              </w:rPr>
              <w:t>A</w:t>
            </w:r>
            <w:r w:rsidRPr="00E26F60">
              <w:rPr>
                <w:vertAlign w:val="subscript"/>
                <w:lang w:val="en-US"/>
              </w:rPr>
              <w:t>2</w:t>
            </w:r>
          </w:p>
        </w:tc>
        <w:tc>
          <w:tcPr>
            <w:tcW w:w="235" w:type="dxa"/>
          </w:tcPr>
          <w:p w14:paraId="6A7148D9" w14:textId="77777777" w:rsidR="003573D3" w:rsidRPr="00E26F60" w:rsidRDefault="003573D3" w:rsidP="00406EED">
            <w:pPr>
              <w:spacing w:line="360" w:lineRule="auto"/>
              <w:rPr>
                <w:lang w:val="en-US"/>
              </w:rPr>
            </w:pPr>
          </w:p>
        </w:tc>
        <w:tc>
          <w:tcPr>
            <w:tcW w:w="2184" w:type="dxa"/>
          </w:tcPr>
          <w:p w14:paraId="1704992E" w14:textId="77777777" w:rsidR="003573D3" w:rsidRPr="00E26F60" w:rsidRDefault="003573D3" w:rsidP="00406EED">
            <w:pPr>
              <w:spacing w:line="360" w:lineRule="auto"/>
              <w:rPr>
                <w:lang w:val="en-US"/>
              </w:rPr>
            </w:pPr>
            <w:r w:rsidRPr="00E26F60">
              <w:rPr>
                <w:lang w:val="en-US"/>
              </w:rPr>
              <w:t>2(1- α)[-ln(1-α)]</w:t>
            </w:r>
            <w:r w:rsidRPr="00E26F60">
              <w:rPr>
                <w:vertAlign w:val="superscript"/>
                <w:lang w:val="en-US"/>
              </w:rPr>
              <w:t>1/2</w:t>
            </w:r>
          </w:p>
        </w:tc>
        <w:tc>
          <w:tcPr>
            <w:tcW w:w="236" w:type="dxa"/>
          </w:tcPr>
          <w:p w14:paraId="26754637" w14:textId="77777777" w:rsidR="003573D3" w:rsidRPr="00E26F60" w:rsidRDefault="003573D3" w:rsidP="00406EED">
            <w:pPr>
              <w:spacing w:line="360" w:lineRule="auto"/>
              <w:rPr>
                <w:lang w:val="en-US"/>
              </w:rPr>
            </w:pPr>
          </w:p>
        </w:tc>
        <w:tc>
          <w:tcPr>
            <w:tcW w:w="1759" w:type="dxa"/>
          </w:tcPr>
          <w:p w14:paraId="7C1370E9" w14:textId="77777777" w:rsidR="003573D3" w:rsidRPr="00E26F60" w:rsidRDefault="003573D3" w:rsidP="00406EED">
            <w:pPr>
              <w:spacing w:line="360" w:lineRule="auto"/>
              <w:rPr>
                <w:lang w:val="en-US"/>
              </w:rPr>
            </w:pPr>
            <w:r w:rsidRPr="00E26F60">
              <w:rPr>
                <w:lang w:val="en-US"/>
              </w:rPr>
              <w:t>[-ln(1-α)]</w:t>
            </w:r>
            <w:r w:rsidRPr="00E26F60">
              <w:rPr>
                <w:vertAlign w:val="superscript"/>
                <w:lang w:val="en-US"/>
              </w:rPr>
              <w:t>1/2</w:t>
            </w:r>
          </w:p>
        </w:tc>
      </w:tr>
      <w:tr w:rsidR="003573D3" w:rsidRPr="00E26F60" w14:paraId="70382033" w14:textId="77777777" w:rsidTr="00B446D4">
        <w:tc>
          <w:tcPr>
            <w:tcW w:w="3605" w:type="dxa"/>
            <w:tcBorders>
              <w:bottom w:val="single" w:sz="4" w:space="0" w:color="auto"/>
            </w:tcBorders>
          </w:tcPr>
          <w:p w14:paraId="6DE54156" w14:textId="77777777" w:rsidR="003573D3" w:rsidRPr="00E26F60" w:rsidRDefault="003573D3" w:rsidP="00406EED">
            <w:pPr>
              <w:spacing w:line="360" w:lineRule="auto"/>
              <w:rPr>
                <w:lang w:val="en-US"/>
              </w:rPr>
            </w:pPr>
            <w:r w:rsidRPr="00E26F60">
              <w:rPr>
                <w:lang w:val="en-US"/>
              </w:rPr>
              <w:t>Avrami-Erofeev three dimensional</w:t>
            </w:r>
          </w:p>
        </w:tc>
        <w:tc>
          <w:tcPr>
            <w:tcW w:w="232" w:type="dxa"/>
            <w:tcBorders>
              <w:bottom w:val="single" w:sz="4" w:space="0" w:color="auto"/>
            </w:tcBorders>
          </w:tcPr>
          <w:p w14:paraId="0F086001" w14:textId="77777777" w:rsidR="003573D3" w:rsidRPr="00E26F60" w:rsidRDefault="003573D3" w:rsidP="00406EED">
            <w:pPr>
              <w:spacing w:line="360" w:lineRule="auto"/>
              <w:rPr>
                <w:lang w:val="en-US"/>
              </w:rPr>
            </w:pPr>
          </w:p>
        </w:tc>
        <w:tc>
          <w:tcPr>
            <w:tcW w:w="963" w:type="dxa"/>
            <w:tcBorders>
              <w:bottom w:val="single" w:sz="4" w:space="0" w:color="auto"/>
            </w:tcBorders>
          </w:tcPr>
          <w:p w14:paraId="4F57BF3C" w14:textId="77777777" w:rsidR="003573D3" w:rsidRPr="00E26F60" w:rsidRDefault="003573D3" w:rsidP="00406EED">
            <w:pPr>
              <w:spacing w:line="360" w:lineRule="auto"/>
              <w:rPr>
                <w:lang w:val="en-US"/>
              </w:rPr>
            </w:pPr>
            <w:r w:rsidRPr="00E26F60">
              <w:rPr>
                <w:lang w:val="en-US"/>
              </w:rPr>
              <w:t>A</w:t>
            </w:r>
            <w:r w:rsidRPr="00E26F60">
              <w:rPr>
                <w:vertAlign w:val="subscript"/>
                <w:lang w:val="en-US"/>
              </w:rPr>
              <w:t>3</w:t>
            </w:r>
          </w:p>
        </w:tc>
        <w:tc>
          <w:tcPr>
            <w:tcW w:w="235" w:type="dxa"/>
            <w:tcBorders>
              <w:bottom w:val="single" w:sz="4" w:space="0" w:color="auto"/>
            </w:tcBorders>
          </w:tcPr>
          <w:p w14:paraId="74503577" w14:textId="77777777" w:rsidR="003573D3" w:rsidRPr="00E26F60" w:rsidRDefault="003573D3" w:rsidP="00406EED">
            <w:pPr>
              <w:spacing w:line="360" w:lineRule="auto"/>
              <w:rPr>
                <w:lang w:val="en-US"/>
              </w:rPr>
            </w:pPr>
          </w:p>
        </w:tc>
        <w:tc>
          <w:tcPr>
            <w:tcW w:w="2184" w:type="dxa"/>
            <w:tcBorders>
              <w:bottom w:val="single" w:sz="4" w:space="0" w:color="auto"/>
            </w:tcBorders>
          </w:tcPr>
          <w:p w14:paraId="441FF9CF" w14:textId="77777777" w:rsidR="003573D3" w:rsidRPr="00E26F60" w:rsidRDefault="003573D3" w:rsidP="00406EED">
            <w:pPr>
              <w:spacing w:line="360" w:lineRule="auto"/>
              <w:rPr>
                <w:lang w:val="en-US"/>
              </w:rPr>
            </w:pPr>
            <w:r w:rsidRPr="00E26F60">
              <w:rPr>
                <w:lang w:val="en-US"/>
              </w:rPr>
              <w:t>3(1- α)[-ln(1-α)]</w:t>
            </w:r>
            <w:r w:rsidRPr="00E26F60">
              <w:rPr>
                <w:vertAlign w:val="superscript"/>
                <w:lang w:val="en-US"/>
              </w:rPr>
              <w:t>1/3</w:t>
            </w:r>
          </w:p>
        </w:tc>
        <w:tc>
          <w:tcPr>
            <w:tcW w:w="236" w:type="dxa"/>
            <w:tcBorders>
              <w:bottom w:val="single" w:sz="4" w:space="0" w:color="auto"/>
            </w:tcBorders>
          </w:tcPr>
          <w:p w14:paraId="19BF637A" w14:textId="77777777" w:rsidR="003573D3" w:rsidRPr="00E26F60" w:rsidRDefault="003573D3" w:rsidP="00406EED">
            <w:pPr>
              <w:spacing w:line="360" w:lineRule="auto"/>
              <w:rPr>
                <w:lang w:val="en-US"/>
              </w:rPr>
            </w:pPr>
          </w:p>
        </w:tc>
        <w:tc>
          <w:tcPr>
            <w:tcW w:w="1759" w:type="dxa"/>
            <w:tcBorders>
              <w:bottom w:val="single" w:sz="4" w:space="0" w:color="auto"/>
            </w:tcBorders>
          </w:tcPr>
          <w:p w14:paraId="5E57FAA9" w14:textId="77777777" w:rsidR="003573D3" w:rsidRPr="00E26F60" w:rsidRDefault="003573D3" w:rsidP="00406EED">
            <w:pPr>
              <w:spacing w:line="360" w:lineRule="auto"/>
              <w:rPr>
                <w:lang w:val="en-US"/>
              </w:rPr>
            </w:pPr>
            <w:r w:rsidRPr="00E26F60">
              <w:rPr>
                <w:lang w:val="en-US"/>
              </w:rPr>
              <w:t>[-ln(1-α)]</w:t>
            </w:r>
            <w:r w:rsidRPr="00E26F60">
              <w:rPr>
                <w:vertAlign w:val="superscript"/>
                <w:lang w:val="en-US"/>
              </w:rPr>
              <w:t>1/3</w:t>
            </w:r>
          </w:p>
        </w:tc>
      </w:tr>
    </w:tbl>
    <w:p w14:paraId="5590BED2" w14:textId="77777777" w:rsidR="000F5255" w:rsidRDefault="000F5255" w:rsidP="00341F48">
      <w:pPr>
        <w:spacing w:line="360" w:lineRule="auto"/>
        <w:jc w:val="both"/>
        <w:rPr>
          <w:b/>
          <w:lang w:val="en-US"/>
        </w:rPr>
      </w:pPr>
    </w:p>
    <w:p w14:paraId="6E224029" w14:textId="77777777" w:rsidR="003573D3" w:rsidRPr="00E26F60" w:rsidRDefault="003573D3" w:rsidP="00341F48">
      <w:pPr>
        <w:spacing w:line="360" w:lineRule="auto"/>
        <w:jc w:val="both"/>
        <w:rPr>
          <w:lang w:val="en-US"/>
        </w:rPr>
      </w:pPr>
      <w:r w:rsidRPr="00E26F60">
        <w:rPr>
          <w:b/>
          <w:lang w:val="en-US"/>
        </w:rPr>
        <w:t>2.5. Thermodynamic analysis</w:t>
      </w:r>
    </w:p>
    <w:p w14:paraId="4EB7D710" w14:textId="53AEE98E" w:rsidR="00810EA8" w:rsidRPr="00E26F60" w:rsidRDefault="003573D3" w:rsidP="00341F48">
      <w:pPr>
        <w:spacing w:line="360" w:lineRule="auto"/>
        <w:jc w:val="both"/>
        <w:rPr>
          <w:color w:val="000000" w:themeColor="text1"/>
          <w:lang w:val="en-US"/>
        </w:rPr>
      </w:pPr>
      <w:r w:rsidRPr="00E26F60">
        <w:rPr>
          <w:lang w:val="en-US"/>
        </w:rPr>
        <w:t xml:space="preserve">The </w:t>
      </w:r>
      <w:r w:rsidRPr="00E26F60">
        <w:rPr>
          <w:color w:val="000000" w:themeColor="text1"/>
          <w:lang w:val="en-US"/>
        </w:rPr>
        <w:t>thermodynamic parameters of the CaCO</w:t>
      </w:r>
      <w:r w:rsidRPr="00E26F60">
        <w:rPr>
          <w:color w:val="000000" w:themeColor="text1"/>
          <w:vertAlign w:val="subscript"/>
          <w:lang w:val="en-US"/>
        </w:rPr>
        <w:t>3</w:t>
      </w:r>
      <w:r w:rsidRPr="00E26F60">
        <w:rPr>
          <w:color w:val="000000" w:themeColor="text1"/>
          <w:lang w:val="en-US"/>
        </w:rPr>
        <w:t xml:space="preserve"> crystals, including </w:t>
      </w:r>
      <w:r w:rsidR="00810EA8" w:rsidRPr="00E26F60">
        <w:rPr>
          <w:color w:val="000000" w:themeColor="text1"/>
          <w:lang w:val="en-US"/>
        </w:rPr>
        <w:t xml:space="preserve">change in enthalpy </w:t>
      </w:r>
      <w:r w:rsidRPr="00E26F60">
        <w:rPr>
          <w:color w:val="000000" w:themeColor="text1"/>
          <w:lang w:val="en-US"/>
        </w:rPr>
        <w:t>(Δ</w:t>
      </w:r>
      <w:r w:rsidRPr="00E26F60">
        <w:rPr>
          <w:i/>
          <w:color w:val="000000" w:themeColor="text1"/>
          <w:lang w:val="en-US"/>
        </w:rPr>
        <w:t>H</w:t>
      </w:r>
      <w:r w:rsidRPr="00E26F60">
        <w:rPr>
          <w:color w:val="000000" w:themeColor="text1"/>
          <w:lang w:val="en-US"/>
        </w:rPr>
        <w:t xml:space="preserve">), </w:t>
      </w:r>
      <w:r w:rsidR="00810EA8" w:rsidRPr="00E26F60">
        <w:rPr>
          <w:color w:val="000000" w:themeColor="text1"/>
          <w:lang w:val="en-US"/>
        </w:rPr>
        <w:t>change in Gibbs free energy</w:t>
      </w:r>
      <w:r w:rsidRPr="00E26F60">
        <w:rPr>
          <w:color w:val="000000" w:themeColor="text1"/>
          <w:lang w:val="en-US"/>
        </w:rPr>
        <w:t xml:space="preserve"> (Δ</w:t>
      </w:r>
      <w:r w:rsidRPr="00E26F60">
        <w:rPr>
          <w:i/>
          <w:color w:val="000000" w:themeColor="text1"/>
          <w:lang w:val="en-US"/>
        </w:rPr>
        <w:t>G</w:t>
      </w:r>
      <w:r w:rsidRPr="00E26F60">
        <w:rPr>
          <w:color w:val="000000" w:themeColor="text1"/>
          <w:lang w:val="en-US"/>
        </w:rPr>
        <w:t xml:space="preserve">), and </w:t>
      </w:r>
      <w:r w:rsidR="00810EA8" w:rsidRPr="00E26F60">
        <w:rPr>
          <w:color w:val="000000" w:themeColor="text1"/>
          <w:lang w:val="en-US"/>
        </w:rPr>
        <w:t xml:space="preserve">change in </w:t>
      </w:r>
      <w:r w:rsidRPr="00E26F60">
        <w:rPr>
          <w:color w:val="000000" w:themeColor="text1"/>
          <w:lang w:val="en-US"/>
        </w:rPr>
        <w:t>entropy (Δ</w:t>
      </w:r>
      <w:r w:rsidRPr="00E26F60">
        <w:rPr>
          <w:i/>
          <w:color w:val="000000" w:themeColor="text1"/>
          <w:lang w:val="en-US"/>
        </w:rPr>
        <w:t>S</w:t>
      </w:r>
      <w:r w:rsidRPr="00E26F60">
        <w:rPr>
          <w:color w:val="000000" w:themeColor="text1"/>
          <w:lang w:val="en-US"/>
        </w:rPr>
        <w:t xml:space="preserve">), were </w:t>
      </w:r>
      <w:r w:rsidR="00810EA8" w:rsidRPr="00E26F60">
        <w:rPr>
          <w:color w:val="000000" w:themeColor="text1"/>
          <w:lang w:val="en-US"/>
        </w:rPr>
        <w:t>calculated based on kinetic da</w:t>
      </w:r>
      <w:r w:rsidR="00406EED">
        <w:rPr>
          <w:color w:val="000000" w:themeColor="text1"/>
          <w:lang w:val="en-US"/>
        </w:rPr>
        <w:t>ta from the following equations</w:t>
      </w:r>
      <w:r w:rsidR="00406EED" w:rsidRPr="00406EED">
        <w:rPr>
          <w:color w:val="000000" w:themeColor="text1"/>
          <w:vertAlign w:val="superscript"/>
          <w:lang w:val="en-US"/>
        </w:rPr>
        <w:t>25</w:t>
      </w:r>
    </w:p>
    <w:p w14:paraId="4A4E25C3" w14:textId="77777777" w:rsidR="003573D3" w:rsidRPr="00E26F60" w:rsidRDefault="003573D3" w:rsidP="00341F48">
      <w:pPr>
        <w:spacing w:line="360" w:lineRule="auto"/>
        <w:jc w:val="both"/>
        <w:rPr>
          <w:lang w:val="en-US"/>
        </w:rPr>
      </w:pPr>
      <w:r w:rsidRPr="00E26F60">
        <w:rPr>
          <w:position w:val="-12"/>
          <w:lang w:val="en-US"/>
        </w:rPr>
        <w:object w:dxaOrig="1420" w:dyaOrig="360" w14:anchorId="6A4D1228">
          <v:shape id="_x0000_i1026" type="#_x0000_t75" style="width:71.25pt;height:19.5pt" o:ole="">
            <v:imagedata r:id="rId10" o:title=""/>
          </v:shape>
          <o:OLEObject Type="Embed" ProgID="Equation.DSMT4" ShapeID="_x0000_i1026" DrawAspect="Content" ObjectID="_1666726997" r:id="rId11"/>
        </w:object>
      </w:r>
      <w:r w:rsidRPr="00E26F60">
        <w:rPr>
          <w:lang w:val="en-US"/>
        </w:rPr>
        <w:t xml:space="preserve">                                                                                                                                                         (2)</w:t>
      </w:r>
    </w:p>
    <w:p w14:paraId="330B8FE5" w14:textId="77777777" w:rsidR="003573D3" w:rsidRPr="00E26F60" w:rsidRDefault="003573D3" w:rsidP="00341F48">
      <w:pPr>
        <w:spacing w:line="360" w:lineRule="auto"/>
        <w:jc w:val="both"/>
        <w:rPr>
          <w:lang w:val="en-US"/>
        </w:rPr>
      </w:pPr>
      <w:r w:rsidRPr="00E26F60">
        <w:rPr>
          <w:position w:val="-32"/>
          <w:lang w:val="en-US"/>
        </w:rPr>
        <w:object w:dxaOrig="2960" w:dyaOrig="760" w14:anchorId="29BE7B40">
          <v:shape id="_x0000_i1027" type="#_x0000_t75" style="width:148.5pt;height:37.5pt" o:ole="">
            <v:imagedata r:id="rId12" o:title=""/>
          </v:shape>
          <o:OLEObject Type="Embed" ProgID="Equation.DSMT4" ShapeID="_x0000_i1027" DrawAspect="Content" ObjectID="_1666726998" r:id="rId13"/>
        </w:object>
      </w:r>
      <w:r w:rsidRPr="00E26F60">
        <w:rPr>
          <w:lang w:val="en-US"/>
        </w:rPr>
        <w:t xml:space="preserve">                                                                                                                (3)</w:t>
      </w:r>
    </w:p>
    <w:p w14:paraId="5D9C06CD" w14:textId="77777777" w:rsidR="003573D3" w:rsidRPr="00E26F60" w:rsidRDefault="003573D3" w:rsidP="00341F48">
      <w:pPr>
        <w:spacing w:line="360" w:lineRule="auto"/>
        <w:jc w:val="both"/>
        <w:rPr>
          <w:rFonts w:eastAsia="TimesNewRoman"/>
          <w:lang w:val="en-US"/>
        </w:rPr>
      </w:pPr>
      <w:r w:rsidRPr="00E26F60">
        <w:rPr>
          <w:position w:val="-32"/>
          <w:lang w:val="en-US"/>
        </w:rPr>
        <w:object w:dxaOrig="1620" w:dyaOrig="700" w14:anchorId="0B8AFD40">
          <v:shape id="_x0000_i1028" type="#_x0000_t75" style="width:80.25pt;height:35.25pt" o:ole="">
            <v:imagedata r:id="rId14" o:title=""/>
          </v:shape>
          <o:OLEObject Type="Embed" ProgID="Equation.DSMT4" ShapeID="_x0000_i1028" DrawAspect="Content" ObjectID="_1666726999" r:id="rId15"/>
        </w:object>
      </w:r>
      <w:r w:rsidRPr="00E26F60">
        <w:rPr>
          <w:lang w:val="en-US"/>
        </w:rPr>
        <w:t xml:space="preserve">                                                                                                                                   (4)</w:t>
      </w:r>
    </w:p>
    <w:p w14:paraId="00418000" w14:textId="1CE1CDB2" w:rsidR="00341F48" w:rsidRPr="000F5255" w:rsidRDefault="003573D3" w:rsidP="00341F48">
      <w:pPr>
        <w:spacing w:line="360" w:lineRule="auto"/>
        <w:jc w:val="both"/>
        <w:rPr>
          <w:lang w:val="en-US"/>
        </w:rPr>
      </w:pPr>
      <w:r w:rsidRPr="00E26F60">
        <w:rPr>
          <w:lang w:val="en-US"/>
        </w:rPr>
        <w:t xml:space="preserve">Where </w:t>
      </w:r>
      <w:r w:rsidRPr="00E26F60">
        <w:rPr>
          <w:i/>
          <w:lang w:val="en-US"/>
        </w:rPr>
        <w:t>T</w:t>
      </w:r>
      <w:r w:rsidRPr="00E26F60">
        <w:rPr>
          <w:vertAlign w:val="subscript"/>
          <w:lang w:val="en-US"/>
        </w:rPr>
        <w:t>peak</w:t>
      </w:r>
      <w:r w:rsidRPr="00E26F60">
        <w:rPr>
          <w:lang w:val="en-US"/>
        </w:rPr>
        <w:t xml:space="preserve"> is the peak temperature of DTG curve, </w:t>
      </w:r>
      <w:r w:rsidRPr="00E26F60">
        <w:rPr>
          <w:i/>
          <w:lang w:val="en-US"/>
        </w:rPr>
        <w:t>K</w:t>
      </w:r>
      <w:r w:rsidRPr="00E26F60">
        <w:rPr>
          <w:vertAlign w:val="subscript"/>
          <w:lang w:val="en-US"/>
        </w:rPr>
        <w:t>B</w:t>
      </w:r>
      <w:r w:rsidRPr="00E26F60">
        <w:rPr>
          <w:lang w:val="en-US"/>
        </w:rPr>
        <w:t xml:space="preserve"> is the Boltzmann constant, and </w:t>
      </w:r>
      <w:r w:rsidRPr="00E26F60">
        <w:rPr>
          <w:i/>
          <w:lang w:val="en-US"/>
        </w:rPr>
        <w:t xml:space="preserve">h </w:t>
      </w:r>
      <w:r w:rsidRPr="00E26F60">
        <w:rPr>
          <w:lang w:val="en-US"/>
        </w:rPr>
        <w:t>is the Planck constant.</w:t>
      </w:r>
    </w:p>
    <w:p w14:paraId="4AC43617" w14:textId="77777777" w:rsidR="00E26F60" w:rsidRPr="006838C8" w:rsidRDefault="00E26F60" w:rsidP="00341F48">
      <w:pPr>
        <w:spacing w:line="360" w:lineRule="auto"/>
        <w:jc w:val="both"/>
        <w:rPr>
          <w:b/>
          <w:lang w:val="en-US"/>
        </w:rPr>
      </w:pPr>
      <w:r w:rsidRPr="006838C8">
        <w:rPr>
          <w:b/>
          <w:lang w:val="en-US"/>
        </w:rPr>
        <w:t>3. RESULTS AND DISCUSSION</w:t>
      </w:r>
    </w:p>
    <w:p w14:paraId="1831D4FA" w14:textId="645BDDD4" w:rsidR="00E26F60" w:rsidRDefault="00E26F60" w:rsidP="00341F48">
      <w:pPr>
        <w:spacing w:line="360" w:lineRule="auto"/>
        <w:jc w:val="both"/>
        <w:rPr>
          <w:b/>
          <w:lang w:val="en-US"/>
        </w:rPr>
      </w:pPr>
      <w:r w:rsidRPr="00177104">
        <w:rPr>
          <w:b/>
          <w:lang w:val="en-US"/>
        </w:rPr>
        <w:t xml:space="preserve">3.1. </w:t>
      </w:r>
      <w:r>
        <w:rPr>
          <w:b/>
          <w:lang w:val="en-US"/>
        </w:rPr>
        <w:t>XRD Analysis</w:t>
      </w:r>
    </w:p>
    <w:p w14:paraId="63C6411E" w14:textId="0B7BDAA6" w:rsidR="004E1A36" w:rsidRDefault="004E1A36" w:rsidP="00341F48">
      <w:pPr>
        <w:spacing w:line="360" w:lineRule="auto"/>
        <w:jc w:val="both"/>
        <w:rPr>
          <w:rFonts w:eastAsiaTheme="minorHAnsi"/>
          <w:lang w:val="en-US" w:eastAsia="en-US"/>
        </w:rPr>
      </w:pPr>
      <w:r w:rsidRPr="004E1A36">
        <w:rPr>
          <w:rFonts w:eastAsiaTheme="minorHAnsi"/>
          <w:lang w:val="en-US" w:eastAsia="en-US"/>
        </w:rPr>
        <w:t>The XRD patterns of the samples at 30 and 100 min during the polymorphic transformation process from calcite to vaterite in the presence of 50 ppm and 100 ppm tryptophan are shown in Figure 1. The XRD results indicate that the CaCO</w:t>
      </w:r>
      <w:r w:rsidRPr="004E1A36">
        <w:rPr>
          <w:rFonts w:eastAsiaTheme="minorHAnsi"/>
          <w:vertAlign w:val="subscript"/>
          <w:lang w:val="en-US" w:eastAsia="en-US"/>
        </w:rPr>
        <w:t>3</w:t>
      </w:r>
      <w:r w:rsidRPr="004E1A36">
        <w:rPr>
          <w:rFonts w:eastAsiaTheme="minorHAnsi"/>
          <w:lang w:val="en-US" w:eastAsia="en-US"/>
        </w:rPr>
        <w:t xml:space="preserve"> crystals precipitated in pure media were only in calcite form (JCPDS: 05-0586) and no intermediate phase was produced in pure media. The main peaks observed at 2θ of 23.1°, 29.4°, 35.9°, and 39.3° are diffraction peaks corresponding to the calcite crystals lattice planes of </w:t>
      </w:r>
      <w:r w:rsidRPr="004E1A36">
        <w:rPr>
          <w:lang w:val="en-US"/>
        </w:rPr>
        <w:t xml:space="preserve">(012), (104), (110), and (113), respectively. </w:t>
      </w:r>
      <w:r w:rsidRPr="004E1A36">
        <w:rPr>
          <w:rFonts w:eastAsiaTheme="minorHAnsi"/>
          <w:lang w:val="en-US" w:eastAsia="en-US"/>
        </w:rPr>
        <w:t>When 50 ppm tryptophan was added to media, the</w:t>
      </w:r>
      <w:r w:rsidRPr="004E1A36">
        <w:rPr>
          <w:lang w:val="en-US"/>
        </w:rPr>
        <w:t xml:space="preserve"> resulting crystals included both calcite and vaterite forms together</w:t>
      </w:r>
      <w:r w:rsidRPr="004E1A36">
        <w:rPr>
          <w:rFonts w:eastAsiaTheme="minorHAnsi"/>
          <w:lang w:val="en-US" w:eastAsia="en-US"/>
        </w:rPr>
        <w:t xml:space="preserve">. </w:t>
      </w:r>
      <w:r w:rsidRPr="004E1A36">
        <w:rPr>
          <w:lang w:val="en-US"/>
        </w:rPr>
        <w:t xml:space="preserve">The solid sample taken at 30 min showed the appearance of new peaks at 2θ = 21.0°, 24.9°, 27.1°, 32.7°, and 50.1°, which were assigned to the (002), (110), (112), (114), and (118) lattice faces of vaterite, respectively (JCPDS: 33-0268). Rietveld refinement quantitative analysis determined the calcite and vaterite contents to be 74.84% and 25.16%, respectively, for the </w:t>
      </w:r>
      <w:r w:rsidRPr="004E1A36">
        <w:rPr>
          <w:rFonts w:eastAsiaTheme="minorHAnsi"/>
          <w:lang w:val="en-US" w:eastAsia="en-US"/>
        </w:rPr>
        <w:t>30-min</w:t>
      </w:r>
      <w:r w:rsidRPr="004E1A36">
        <w:rPr>
          <w:lang w:val="en-US"/>
        </w:rPr>
        <w:t xml:space="preserve"> sample obtained from media supplemented with 50 ppm</w:t>
      </w:r>
      <w:r w:rsidRPr="004E1A36">
        <w:rPr>
          <w:rFonts w:eastAsiaTheme="minorHAnsi"/>
          <w:lang w:val="en-US" w:eastAsia="en-US"/>
        </w:rPr>
        <w:t xml:space="preserve"> </w:t>
      </w:r>
      <w:r w:rsidRPr="004E1A36">
        <w:rPr>
          <w:lang w:val="en-US"/>
        </w:rPr>
        <w:t xml:space="preserve">tryptophan. </w:t>
      </w:r>
      <w:r w:rsidRPr="004E1A36">
        <w:rPr>
          <w:rFonts w:eastAsiaTheme="minorHAnsi"/>
          <w:lang w:val="en-US" w:eastAsia="en-US"/>
        </w:rPr>
        <w:t>As the transformation process progressed further, more of the vaterite form (41.20%) was found in the crystal sample. The intensity of the characteristic diffraction peaks of vaterite was obviously increased and more of the vaterite polymorph was obtained with time.</w:t>
      </w:r>
    </w:p>
    <w:p w14:paraId="6BD82ED4" w14:textId="5F896903" w:rsidR="00341F48" w:rsidRDefault="003573D3" w:rsidP="00406EED">
      <w:pPr>
        <w:spacing w:line="360" w:lineRule="auto"/>
        <w:jc w:val="center"/>
        <w:rPr>
          <w:b/>
          <w:lang w:val="en-US"/>
        </w:rPr>
      </w:pPr>
      <w:r>
        <w:rPr>
          <w:rFonts w:eastAsiaTheme="minorHAnsi"/>
          <w:noProof/>
        </w:rPr>
        <w:lastRenderedPageBreak/>
        <w:drawing>
          <wp:inline distT="0" distB="0" distL="0" distR="0" wp14:anchorId="118CB372" wp14:editId="5DCCD223">
            <wp:extent cx="3752850" cy="7284945"/>
            <wp:effectExtent l="0" t="0" r="0" b="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54547" cy="7288239"/>
                    </a:xfrm>
                    <a:prstGeom prst="rect">
                      <a:avLst/>
                    </a:prstGeom>
                    <a:noFill/>
                    <a:ln>
                      <a:noFill/>
                    </a:ln>
                  </pic:spPr>
                </pic:pic>
              </a:graphicData>
            </a:graphic>
          </wp:inline>
        </w:drawing>
      </w:r>
    </w:p>
    <w:p w14:paraId="358E72D4" w14:textId="698B2A53" w:rsidR="00341F48" w:rsidRDefault="003573D3" w:rsidP="000F5255">
      <w:pPr>
        <w:spacing w:line="360" w:lineRule="auto"/>
        <w:jc w:val="center"/>
        <w:rPr>
          <w:lang w:val="en-US"/>
        </w:rPr>
      </w:pPr>
      <w:r>
        <w:rPr>
          <w:b/>
          <w:bCs/>
          <w:lang w:val="en-US"/>
        </w:rPr>
        <w:t>Figure 1</w:t>
      </w:r>
      <w:r w:rsidRPr="00973BB4">
        <w:rPr>
          <w:b/>
          <w:bCs/>
          <w:lang w:val="en-US"/>
        </w:rPr>
        <w:t>.</w:t>
      </w:r>
      <w:r>
        <w:rPr>
          <w:bCs/>
          <w:lang w:val="en-US"/>
        </w:rPr>
        <w:t xml:space="preserve"> </w:t>
      </w:r>
      <w:r w:rsidR="00892580">
        <w:rPr>
          <w:bCs/>
          <w:lang w:val="en-US"/>
        </w:rPr>
        <w:t xml:space="preserve">XRD results for </w:t>
      </w:r>
      <w:r w:rsidR="00892580">
        <w:rPr>
          <w:lang w:val="en-US"/>
        </w:rPr>
        <w:t>CaCO</w:t>
      </w:r>
      <w:r w:rsidR="00892580" w:rsidRPr="00A44723">
        <w:rPr>
          <w:vertAlign w:val="subscript"/>
          <w:lang w:val="en-US"/>
        </w:rPr>
        <w:t>3</w:t>
      </w:r>
      <w:r w:rsidR="00892580" w:rsidRPr="0055593A">
        <w:rPr>
          <w:lang w:val="en-US"/>
        </w:rPr>
        <w:t xml:space="preserve"> </w:t>
      </w:r>
      <w:r w:rsidR="00892580" w:rsidRPr="00892580">
        <w:rPr>
          <w:lang w:val="en-US"/>
        </w:rPr>
        <w:t>crystals precipitated in pure media and media supplemented with 50 and 100 ppm tryptophan</w:t>
      </w:r>
      <w:r w:rsidR="000F5255">
        <w:rPr>
          <w:lang w:val="en-US"/>
        </w:rPr>
        <w:t>.</w:t>
      </w:r>
    </w:p>
    <w:p w14:paraId="46001D96" w14:textId="3B8F9EC2" w:rsidR="00765DBA" w:rsidRPr="000F5255" w:rsidRDefault="00892580" w:rsidP="000F5255">
      <w:pPr>
        <w:spacing w:line="360" w:lineRule="auto"/>
        <w:jc w:val="both"/>
        <w:rPr>
          <w:rFonts w:eastAsiaTheme="minorHAnsi"/>
          <w:lang w:val="en-US" w:eastAsia="en-US"/>
        </w:rPr>
      </w:pPr>
      <w:r w:rsidRPr="003573D3">
        <w:rPr>
          <w:rFonts w:eastAsiaTheme="minorHAnsi"/>
          <w:lang w:val="en-US" w:eastAsia="en-US"/>
        </w:rPr>
        <w:t>When the tryptophan concentration was 100 ppm,</w:t>
      </w:r>
      <w:r w:rsidRPr="00FF06CB">
        <w:rPr>
          <w:rFonts w:eastAsiaTheme="minorHAnsi"/>
          <w:lang w:val="en-US" w:eastAsia="en-US"/>
        </w:rPr>
        <w:t xml:space="preserve"> both calcite and vaterite diffraction peaks were observed </w:t>
      </w:r>
      <w:r>
        <w:rPr>
          <w:rFonts w:eastAsiaTheme="minorHAnsi"/>
          <w:lang w:val="en-US" w:eastAsia="en-US"/>
        </w:rPr>
        <w:t xml:space="preserve">in </w:t>
      </w:r>
      <w:r w:rsidRPr="00FF06CB">
        <w:rPr>
          <w:rFonts w:eastAsiaTheme="minorHAnsi"/>
          <w:lang w:val="en-US" w:eastAsia="en-US"/>
        </w:rPr>
        <w:t xml:space="preserve">the solid sample obtained at 30 min during </w:t>
      </w:r>
      <w:r>
        <w:rPr>
          <w:rFonts w:eastAsiaTheme="minorHAnsi"/>
          <w:lang w:val="en-US" w:eastAsia="en-US"/>
        </w:rPr>
        <w:t xml:space="preserve">the </w:t>
      </w:r>
      <w:r w:rsidRPr="00FF06CB">
        <w:rPr>
          <w:rFonts w:eastAsiaTheme="minorHAnsi"/>
          <w:lang w:val="en-US" w:eastAsia="en-US"/>
        </w:rPr>
        <w:t>poly</w:t>
      </w:r>
      <w:r>
        <w:rPr>
          <w:rFonts w:eastAsiaTheme="minorHAnsi"/>
          <w:lang w:val="en-US" w:eastAsia="en-US"/>
        </w:rPr>
        <w:t xml:space="preserve">morphic transformation process and </w:t>
      </w:r>
      <w:r w:rsidRPr="006064DD">
        <w:rPr>
          <w:rFonts w:eastAsiaTheme="minorHAnsi"/>
          <w:lang w:val="en-US" w:eastAsia="en-US"/>
        </w:rPr>
        <w:t xml:space="preserve">the mass </w:t>
      </w:r>
      <w:r w:rsidRPr="00892580">
        <w:rPr>
          <w:rFonts w:eastAsiaTheme="minorHAnsi"/>
          <w:lang w:val="en-US" w:eastAsia="en-US"/>
        </w:rPr>
        <w:t xml:space="preserve">fractions of calcite and vaterite were calculated to be 61.26% and 38.74%, respectively. </w:t>
      </w:r>
      <w:r w:rsidRPr="00892580">
        <w:rPr>
          <w:lang w:val="en-US"/>
        </w:rPr>
        <w:t>The results of Rietveld refinement quantitative analysis showed that the vaterite content increased with the increasing tryptophan concentration. In the sample</w:t>
      </w:r>
      <w:r>
        <w:rPr>
          <w:lang w:val="en-US"/>
        </w:rPr>
        <w:t xml:space="preserve"> obtained at 10</w:t>
      </w:r>
      <w:r w:rsidRPr="005174DB">
        <w:rPr>
          <w:lang w:val="en-US"/>
        </w:rPr>
        <w:t xml:space="preserve">0 min, the characteristic </w:t>
      </w:r>
      <w:r w:rsidRPr="005174DB">
        <w:rPr>
          <w:lang w:val="en-US"/>
        </w:rPr>
        <w:lastRenderedPageBreak/>
        <w:t xml:space="preserve">diffraction peaks of calcite </w:t>
      </w:r>
      <w:r>
        <w:rPr>
          <w:lang w:val="en-US"/>
        </w:rPr>
        <w:t>had</w:t>
      </w:r>
      <w:r w:rsidRPr="005174DB">
        <w:rPr>
          <w:lang w:val="en-US"/>
        </w:rPr>
        <w:t xml:space="preserve"> completely disappeared, showing</w:t>
      </w:r>
      <w:r>
        <w:rPr>
          <w:lang w:val="en-US"/>
        </w:rPr>
        <w:t xml:space="preserve"> that all the calcite crystals were </w:t>
      </w:r>
      <w:r w:rsidRPr="00FF06CB">
        <w:rPr>
          <w:rFonts w:eastAsiaTheme="minorHAnsi"/>
          <w:lang w:val="en-US" w:eastAsia="en-US"/>
        </w:rPr>
        <w:t>completely transformed into the vaterite form. The XRD result</w:t>
      </w:r>
      <w:r>
        <w:rPr>
          <w:rFonts w:eastAsiaTheme="minorHAnsi"/>
          <w:lang w:val="en-US" w:eastAsia="en-US"/>
        </w:rPr>
        <w:t>s indicated that tryptophan influenced</w:t>
      </w:r>
      <w:r w:rsidRPr="00FF06CB">
        <w:rPr>
          <w:rFonts w:eastAsiaTheme="minorHAnsi"/>
          <w:lang w:val="en-US" w:eastAsia="en-US"/>
        </w:rPr>
        <w:t xml:space="preserve"> the crystal structure of calcium carbonate.</w:t>
      </w:r>
    </w:p>
    <w:p w14:paraId="018AB00E" w14:textId="77777777" w:rsidR="00892580" w:rsidRPr="00397E2D" w:rsidRDefault="00892580" w:rsidP="00341F48">
      <w:pPr>
        <w:tabs>
          <w:tab w:val="left" w:pos="3119"/>
        </w:tabs>
        <w:spacing w:line="360" w:lineRule="auto"/>
        <w:jc w:val="both"/>
        <w:rPr>
          <w:b/>
          <w:lang w:val="en-US"/>
        </w:rPr>
      </w:pPr>
      <w:r>
        <w:rPr>
          <w:b/>
          <w:lang w:val="en-US"/>
        </w:rPr>
        <w:t>3.2. FTIR A</w:t>
      </w:r>
      <w:r w:rsidRPr="00453349">
        <w:rPr>
          <w:b/>
          <w:lang w:val="en-US"/>
        </w:rPr>
        <w:t>nalysis</w:t>
      </w:r>
    </w:p>
    <w:p w14:paraId="4D1AD281" w14:textId="515CE1BF" w:rsidR="00892580" w:rsidRDefault="00892580" w:rsidP="00765DBA">
      <w:pPr>
        <w:spacing w:line="360" w:lineRule="auto"/>
        <w:jc w:val="both"/>
        <w:rPr>
          <w:rFonts w:eastAsiaTheme="minorHAnsi"/>
          <w:lang w:val="en-US" w:eastAsia="en-US"/>
        </w:rPr>
      </w:pPr>
      <w:r w:rsidRPr="003E046F">
        <w:rPr>
          <w:lang w:val="en-US"/>
        </w:rPr>
        <w:t>The FTIR spectra for CaCO</w:t>
      </w:r>
      <w:r w:rsidRPr="003E046F">
        <w:rPr>
          <w:vertAlign w:val="subscript"/>
          <w:lang w:val="en-US"/>
        </w:rPr>
        <w:t>3</w:t>
      </w:r>
      <w:r w:rsidRPr="003E046F">
        <w:rPr>
          <w:lang w:val="en-US"/>
        </w:rPr>
        <w:t xml:space="preserve"> crystals precipitated with and without </w:t>
      </w:r>
      <w:r w:rsidRPr="003E046F">
        <w:rPr>
          <w:rFonts w:eastAsiaTheme="minorHAnsi"/>
          <w:lang w:val="en-US" w:eastAsia="en-US"/>
        </w:rPr>
        <w:t>tryptophan at 30 and 100 min</w:t>
      </w:r>
      <w:r w:rsidRPr="003E046F">
        <w:rPr>
          <w:lang w:val="en-US"/>
        </w:rPr>
        <w:t xml:space="preserve"> during the polymorphic phase transformation are presented in Figure 2. </w:t>
      </w:r>
    </w:p>
    <w:p w14:paraId="11A73050" w14:textId="1BF3A5FF" w:rsidR="003573D3" w:rsidRDefault="003573D3" w:rsidP="00406EED">
      <w:pPr>
        <w:spacing w:line="360" w:lineRule="auto"/>
        <w:jc w:val="center"/>
        <w:rPr>
          <w:lang w:val="en-US"/>
        </w:rPr>
      </w:pPr>
      <w:r>
        <w:rPr>
          <w:noProof/>
        </w:rPr>
        <w:drawing>
          <wp:inline distT="0" distB="0" distL="0" distR="0" wp14:anchorId="6D33EDB1" wp14:editId="7C329921">
            <wp:extent cx="3739081" cy="6743700"/>
            <wp:effectExtent l="0" t="0" r="0" b="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39982" cy="6745325"/>
                    </a:xfrm>
                    <a:prstGeom prst="rect">
                      <a:avLst/>
                    </a:prstGeom>
                    <a:noFill/>
                    <a:ln>
                      <a:noFill/>
                    </a:ln>
                  </pic:spPr>
                </pic:pic>
              </a:graphicData>
            </a:graphic>
          </wp:inline>
        </w:drawing>
      </w:r>
    </w:p>
    <w:p w14:paraId="04EAF812" w14:textId="48E3DFBC" w:rsidR="00594BB1" w:rsidRPr="00594BB1" w:rsidRDefault="00594BB1" w:rsidP="00406EED">
      <w:pPr>
        <w:spacing w:line="360" w:lineRule="auto"/>
        <w:jc w:val="center"/>
        <w:rPr>
          <w:lang w:val="en-US"/>
        </w:rPr>
      </w:pPr>
      <w:r w:rsidRPr="00594BB1">
        <w:rPr>
          <w:b/>
          <w:bCs/>
          <w:lang w:val="en-US"/>
        </w:rPr>
        <w:t>Figure 2.</w:t>
      </w:r>
      <w:r w:rsidRPr="00594BB1">
        <w:rPr>
          <w:bCs/>
          <w:lang w:val="en-US"/>
        </w:rPr>
        <w:t xml:space="preserve"> FTIR results for </w:t>
      </w:r>
      <w:r w:rsidRPr="00594BB1">
        <w:rPr>
          <w:lang w:val="en-US"/>
        </w:rPr>
        <w:t>CaCO</w:t>
      </w:r>
      <w:r w:rsidRPr="00594BB1">
        <w:rPr>
          <w:vertAlign w:val="subscript"/>
          <w:lang w:val="en-US"/>
        </w:rPr>
        <w:t>3</w:t>
      </w:r>
      <w:r w:rsidRPr="00594BB1">
        <w:rPr>
          <w:lang w:val="en-US"/>
        </w:rPr>
        <w:t xml:space="preserve"> crystals precipitated in pure media and media supplemented with 50 and 100 ppm tryptophan</w:t>
      </w:r>
      <w:r>
        <w:rPr>
          <w:lang w:val="en-US"/>
        </w:rPr>
        <w:t>.</w:t>
      </w:r>
    </w:p>
    <w:p w14:paraId="7247FB98" w14:textId="4BDB61A4" w:rsidR="00406EED" w:rsidRPr="000F5255" w:rsidRDefault="000F5255" w:rsidP="000F5255">
      <w:pPr>
        <w:spacing w:line="360" w:lineRule="auto"/>
        <w:jc w:val="both"/>
        <w:rPr>
          <w:rFonts w:eastAsiaTheme="minorHAnsi"/>
          <w:lang w:val="en-US" w:eastAsia="en-US"/>
        </w:rPr>
      </w:pPr>
      <w:r w:rsidRPr="003E046F">
        <w:rPr>
          <w:lang w:val="en-US"/>
        </w:rPr>
        <w:lastRenderedPageBreak/>
        <w:t>The calcite and vaterite absorption peaks are at different positions in the FTIR spectra. The absorption peak at 712 cm</w:t>
      </w:r>
      <w:r w:rsidRPr="003E046F">
        <w:rPr>
          <w:vertAlign w:val="superscript"/>
          <w:lang w:val="en-US"/>
        </w:rPr>
        <w:t>−1</w:t>
      </w:r>
      <w:r w:rsidRPr="003E046F">
        <w:rPr>
          <w:lang w:val="en-US"/>
        </w:rPr>
        <w:t xml:space="preserve"> is the characteristic peak of calcite, while the absorption peaks at 1085 cm</w:t>
      </w:r>
      <w:r w:rsidRPr="003E046F">
        <w:rPr>
          <w:vertAlign w:val="superscript"/>
          <w:lang w:val="en-US"/>
        </w:rPr>
        <w:t>−1</w:t>
      </w:r>
      <w:r w:rsidRPr="003E046F">
        <w:rPr>
          <w:lang w:val="en-US"/>
        </w:rPr>
        <w:t xml:space="preserve"> and 746 cm</w:t>
      </w:r>
      <w:r w:rsidRPr="003E046F">
        <w:rPr>
          <w:vertAlign w:val="superscript"/>
          <w:lang w:val="en-US"/>
        </w:rPr>
        <w:t>−1</w:t>
      </w:r>
      <w:r>
        <w:rPr>
          <w:lang w:val="en-US"/>
        </w:rPr>
        <w:t xml:space="preserve"> correspond to vaterite.</w:t>
      </w:r>
      <w:r w:rsidRPr="00406EED">
        <w:rPr>
          <w:vertAlign w:val="superscript"/>
          <w:lang w:val="en-US"/>
        </w:rPr>
        <w:t>26</w:t>
      </w:r>
      <w:r w:rsidRPr="003E046F">
        <w:rPr>
          <w:lang w:val="en-US"/>
        </w:rPr>
        <w:t xml:space="preserve"> The FTIR spectrum for the CaCO</w:t>
      </w:r>
      <w:r w:rsidRPr="003E046F">
        <w:rPr>
          <w:vertAlign w:val="subscript"/>
          <w:lang w:val="en-US"/>
        </w:rPr>
        <w:t>3</w:t>
      </w:r>
      <w:r w:rsidRPr="003E046F">
        <w:rPr>
          <w:lang w:val="en-US"/>
        </w:rPr>
        <w:t xml:space="preserve"> crystals</w:t>
      </w:r>
      <w:r w:rsidRPr="00201F9B">
        <w:rPr>
          <w:lang w:val="en-US"/>
        </w:rPr>
        <w:t xml:space="preserve"> precipitated in pure media displayed the characteristic band of</w:t>
      </w:r>
      <w:r>
        <w:rPr>
          <w:lang w:val="en-US"/>
        </w:rPr>
        <w:t xml:space="preserve"> the</w:t>
      </w:r>
      <w:r w:rsidRPr="00201F9B">
        <w:rPr>
          <w:lang w:val="en-US"/>
        </w:rPr>
        <w:t xml:space="preserve"> calcite polymorph at 713 cm</w:t>
      </w:r>
      <w:r w:rsidRPr="00201F9B">
        <w:rPr>
          <w:vertAlign w:val="superscript"/>
          <w:lang w:val="en-US"/>
        </w:rPr>
        <w:t>−1</w:t>
      </w:r>
      <w:r w:rsidRPr="00201F9B">
        <w:rPr>
          <w:lang w:val="en-US"/>
        </w:rPr>
        <w:t>. At t</w:t>
      </w:r>
      <w:r>
        <w:rPr>
          <w:lang w:val="en-US"/>
        </w:rPr>
        <w:t xml:space="preserve"> </w:t>
      </w:r>
      <w:r w:rsidRPr="00A26BCD">
        <w:rPr>
          <w:lang w:val="en-US"/>
        </w:rPr>
        <w:t>=</w:t>
      </w:r>
      <w:r>
        <w:rPr>
          <w:lang w:val="en-US"/>
        </w:rPr>
        <w:t xml:space="preserve"> </w:t>
      </w:r>
      <w:r w:rsidRPr="00A26BCD">
        <w:rPr>
          <w:lang w:val="en-US"/>
        </w:rPr>
        <w:t xml:space="preserve">30 min, </w:t>
      </w:r>
      <w:r>
        <w:rPr>
          <w:lang w:val="en-US"/>
        </w:rPr>
        <w:t>the two main characteristic peaks of vaterite were identified for the CaCO</w:t>
      </w:r>
      <w:r w:rsidRPr="00A26BCD">
        <w:rPr>
          <w:vertAlign w:val="subscript"/>
          <w:lang w:val="en-US"/>
        </w:rPr>
        <w:t>3</w:t>
      </w:r>
      <w:r w:rsidRPr="00CA3848">
        <w:rPr>
          <w:lang w:val="en-US"/>
        </w:rPr>
        <w:t xml:space="preserve"> </w:t>
      </w:r>
      <w:r>
        <w:rPr>
          <w:lang w:val="en-US"/>
        </w:rPr>
        <w:t>crystals precipitated in the presence of 50 ppm tryptophan. Meanwhile, t</w:t>
      </w:r>
      <w:r w:rsidRPr="00A26BCD">
        <w:rPr>
          <w:lang w:val="en-US"/>
        </w:rPr>
        <w:t xml:space="preserve">he intensity of </w:t>
      </w:r>
      <w:r>
        <w:rPr>
          <w:lang w:val="en-US"/>
        </w:rPr>
        <w:t xml:space="preserve">the </w:t>
      </w:r>
      <w:r w:rsidRPr="00A26BCD">
        <w:rPr>
          <w:lang w:val="en-US"/>
        </w:rPr>
        <w:t xml:space="preserve">absorption peak at </w:t>
      </w:r>
      <w:r>
        <w:rPr>
          <w:lang w:val="en-US"/>
        </w:rPr>
        <w:t>713</w:t>
      </w:r>
      <w:r w:rsidRPr="00A26BCD">
        <w:rPr>
          <w:lang w:val="en-US"/>
        </w:rPr>
        <w:t> cm</w:t>
      </w:r>
      <w:r w:rsidRPr="00A26BCD">
        <w:rPr>
          <w:vertAlign w:val="superscript"/>
          <w:lang w:val="en-US"/>
        </w:rPr>
        <w:t>−1</w:t>
      </w:r>
      <w:r w:rsidRPr="00A26BCD">
        <w:rPr>
          <w:lang w:val="en-US"/>
        </w:rPr>
        <w:t xml:space="preserve"> </w:t>
      </w:r>
      <w:r>
        <w:rPr>
          <w:lang w:val="en-US"/>
        </w:rPr>
        <w:t>became</w:t>
      </w:r>
      <w:r w:rsidRPr="00192448">
        <w:rPr>
          <w:lang w:val="en-US"/>
        </w:rPr>
        <w:t xml:space="preserve"> </w:t>
      </w:r>
      <w:r>
        <w:rPr>
          <w:lang w:val="en-US"/>
        </w:rPr>
        <w:t xml:space="preserve">obviously </w:t>
      </w:r>
      <w:r w:rsidRPr="00192448">
        <w:rPr>
          <w:lang w:val="en-US"/>
        </w:rPr>
        <w:t>weaker</w:t>
      </w:r>
      <w:r>
        <w:rPr>
          <w:lang w:val="en-US"/>
        </w:rPr>
        <w:t>.</w:t>
      </w:r>
      <w:r>
        <w:rPr>
          <w:rFonts w:eastAsiaTheme="minorHAnsi"/>
          <w:lang w:val="en-US" w:eastAsia="en-US"/>
        </w:rPr>
        <w:t xml:space="preserve"> </w:t>
      </w:r>
      <w:r>
        <w:rPr>
          <w:lang w:val="en-US"/>
        </w:rPr>
        <w:t>As</w:t>
      </w:r>
      <w:r w:rsidRPr="007D1248">
        <w:rPr>
          <w:lang w:val="en-US"/>
        </w:rPr>
        <w:t xml:space="preserve"> th</w:t>
      </w:r>
      <w:r>
        <w:rPr>
          <w:lang w:val="en-US"/>
        </w:rPr>
        <w:t>e transformation progressed further</w:t>
      </w:r>
      <w:r w:rsidRPr="00A26BCD">
        <w:rPr>
          <w:lang w:val="en-US"/>
        </w:rPr>
        <w:t>, the intensity of the characteri</w:t>
      </w:r>
      <w:r>
        <w:rPr>
          <w:lang w:val="en-US"/>
        </w:rPr>
        <w:t xml:space="preserve">stic FTIR peaks of vaterite, especially that at 746 </w:t>
      </w:r>
      <w:r w:rsidRPr="00BE0631">
        <w:rPr>
          <w:lang w:val="en-US"/>
        </w:rPr>
        <w:t>cm</w:t>
      </w:r>
      <w:r w:rsidRPr="00741C5C">
        <w:rPr>
          <w:vertAlign w:val="superscript"/>
          <w:lang w:val="en-US"/>
        </w:rPr>
        <w:t>-1</w:t>
      </w:r>
      <w:r>
        <w:rPr>
          <w:lang w:val="en-US"/>
        </w:rPr>
        <w:t xml:space="preserve">, </w:t>
      </w:r>
      <w:r w:rsidRPr="00A26BCD">
        <w:rPr>
          <w:lang w:val="en-US"/>
        </w:rPr>
        <w:t xml:space="preserve">obviously </w:t>
      </w:r>
      <w:r>
        <w:rPr>
          <w:lang w:val="en-US"/>
        </w:rPr>
        <w:t>increased</w:t>
      </w:r>
      <w:r w:rsidRPr="00A26BCD">
        <w:rPr>
          <w:lang w:val="en-US"/>
        </w:rPr>
        <w:t xml:space="preserve"> </w:t>
      </w:r>
      <w:r w:rsidRPr="00BE0631">
        <w:rPr>
          <w:lang w:val="en-US"/>
        </w:rPr>
        <w:t xml:space="preserve">while the intensity of </w:t>
      </w:r>
      <w:r>
        <w:rPr>
          <w:lang w:val="en-US"/>
        </w:rPr>
        <w:t xml:space="preserve">the </w:t>
      </w:r>
      <w:r w:rsidRPr="00BE0631">
        <w:rPr>
          <w:lang w:val="en-US"/>
        </w:rPr>
        <w:t>absorption peak</w:t>
      </w:r>
      <w:r>
        <w:rPr>
          <w:lang w:val="en-US"/>
        </w:rPr>
        <w:t xml:space="preserve"> at</w:t>
      </w:r>
      <w:r w:rsidRPr="00BE0631">
        <w:rPr>
          <w:lang w:val="en-US"/>
        </w:rPr>
        <w:t xml:space="preserve"> </w:t>
      </w:r>
      <w:r>
        <w:rPr>
          <w:lang w:val="en-US"/>
        </w:rPr>
        <w:t xml:space="preserve">713 </w:t>
      </w:r>
      <w:r w:rsidRPr="00BE0631">
        <w:rPr>
          <w:lang w:val="en-US"/>
        </w:rPr>
        <w:t>cm</w:t>
      </w:r>
      <w:r w:rsidRPr="00741C5C">
        <w:rPr>
          <w:vertAlign w:val="superscript"/>
          <w:lang w:val="en-US"/>
        </w:rPr>
        <w:t>-1</w:t>
      </w:r>
      <w:r w:rsidRPr="00BE0631">
        <w:rPr>
          <w:lang w:val="en-US"/>
        </w:rPr>
        <w:t xml:space="preserve"> </w:t>
      </w:r>
      <w:r>
        <w:rPr>
          <w:lang w:val="en-US"/>
        </w:rPr>
        <w:t>decreased</w:t>
      </w:r>
      <w:r w:rsidRPr="00BE0631">
        <w:rPr>
          <w:lang w:val="en-US"/>
        </w:rPr>
        <w:t>.</w:t>
      </w:r>
      <w:r>
        <w:rPr>
          <w:lang w:val="en-US"/>
        </w:rPr>
        <w:t xml:space="preserve"> These FTIR results show </w:t>
      </w:r>
      <w:r w:rsidRPr="001E2FDA">
        <w:rPr>
          <w:lang w:val="en-US"/>
        </w:rPr>
        <w:t xml:space="preserve">the change of the crystal </w:t>
      </w:r>
      <w:r>
        <w:rPr>
          <w:lang w:val="en-US"/>
        </w:rPr>
        <w:t xml:space="preserve">polymorphs from calcite only to a mixture of vaterite and calcite with a higher proportion of vaterite than calcite. With the higher tryptophan concentration, </w:t>
      </w:r>
      <w:r w:rsidRPr="00741C5C">
        <w:rPr>
          <w:lang w:val="en-US"/>
        </w:rPr>
        <w:t xml:space="preserve">the intensity of </w:t>
      </w:r>
      <w:r>
        <w:rPr>
          <w:lang w:val="en-US"/>
        </w:rPr>
        <w:t xml:space="preserve">the vaterite </w:t>
      </w:r>
      <w:r w:rsidRPr="00741C5C">
        <w:rPr>
          <w:lang w:val="en-US"/>
        </w:rPr>
        <w:t xml:space="preserve">peak </w:t>
      </w:r>
      <w:r>
        <w:rPr>
          <w:lang w:val="en-US"/>
        </w:rPr>
        <w:t>became stronger, while the corresponding peak of calcite became weaker. F</w:t>
      </w:r>
      <w:r w:rsidRPr="00A26BCD">
        <w:rPr>
          <w:lang w:val="en-US"/>
        </w:rPr>
        <w:t>or the</w:t>
      </w:r>
      <w:r>
        <w:rPr>
          <w:lang w:val="en-US"/>
        </w:rPr>
        <w:t xml:space="preserve"> solid sample obtained at 100 min, the absorption peak at </w:t>
      </w:r>
      <w:r w:rsidRPr="00C0733D">
        <w:rPr>
          <w:lang w:val="en-US"/>
        </w:rPr>
        <w:t>71</w:t>
      </w:r>
      <w:r>
        <w:rPr>
          <w:lang w:val="en-US"/>
        </w:rPr>
        <w:t>3</w:t>
      </w:r>
      <w:r w:rsidRPr="00A26BCD">
        <w:rPr>
          <w:lang w:val="en-US"/>
        </w:rPr>
        <w:t> cm</w:t>
      </w:r>
      <w:r w:rsidRPr="00A26BCD">
        <w:rPr>
          <w:vertAlign w:val="superscript"/>
          <w:lang w:val="en-US"/>
        </w:rPr>
        <w:t>−1</w:t>
      </w:r>
      <w:r w:rsidRPr="00A26BCD">
        <w:rPr>
          <w:lang w:val="en-US"/>
        </w:rPr>
        <w:t xml:space="preserve"> </w:t>
      </w:r>
      <w:r>
        <w:rPr>
          <w:lang w:val="en-US"/>
        </w:rPr>
        <w:t>had completely disappeared i</w:t>
      </w:r>
      <w:r w:rsidRPr="00C0733D">
        <w:rPr>
          <w:lang w:val="en-US"/>
        </w:rPr>
        <w:t>n</w:t>
      </w:r>
      <w:r>
        <w:rPr>
          <w:lang w:val="en-US"/>
        </w:rPr>
        <w:t xml:space="preserve"> the</w:t>
      </w:r>
      <w:r w:rsidRPr="00C0733D">
        <w:rPr>
          <w:lang w:val="en-US"/>
        </w:rPr>
        <w:t xml:space="preserve"> </w:t>
      </w:r>
      <w:r>
        <w:rPr>
          <w:lang w:val="en-US"/>
        </w:rPr>
        <w:t>FTIR spectrum and the sample</w:t>
      </w:r>
      <w:r w:rsidRPr="00A26BCD">
        <w:rPr>
          <w:lang w:val="en-US"/>
        </w:rPr>
        <w:t xml:space="preserve"> mainly consisting of</w:t>
      </w:r>
      <w:r>
        <w:rPr>
          <w:lang w:val="en-US"/>
        </w:rPr>
        <w:t xml:space="preserve"> the</w:t>
      </w:r>
      <w:r w:rsidRPr="00A26BCD">
        <w:rPr>
          <w:lang w:val="en-US"/>
        </w:rPr>
        <w:t xml:space="preserve"> </w:t>
      </w:r>
      <w:r>
        <w:rPr>
          <w:lang w:val="en-US"/>
        </w:rPr>
        <w:t xml:space="preserve">vaterite polymorph and water, which was </w:t>
      </w:r>
      <w:r w:rsidRPr="00B91A25">
        <w:rPr>
          <w:lang w:val="en-US"/>
        </w:rPr>
        <w:t xml:space="preserve">consistent with the </w:t>
      </w:r>
      <w:r>
        <w:rPr>
          <w:lang w:val="en-US"/>
        </w:rPr>
        <w:t>XRD</w:t>
      </w:r>
      <w:r w:rsidRPr="00B91A25">
        <w:rPr>
          <w:lang w:val="en-US"/>
        </w:rPr>
        <w:t xml:space="preserve"> re</w:t>
      </w:r>
      <w:r>
        <w:rPr>
          <w:lang w:val="en-US"/>
        </w:rPr>
        <w:t>sults.</w:t>
      </w:r>
    </w:p>
    <w:p w14:paraId="4E9C88B7" w14:textId="77777777" w:rsidR="00594BB1" w:rsidRPr="00453349" w:rsidRDefault="00594BB1" w:rsidP="00406EED">
      <w:pPr>
        <w:tabs>
          <w:tab w:val="left" w:pos="3119"/>
        </w:tabs>
        <w:spacing w:line="360" w:lineRule="auto"/>
        <w:jc w:val="both"/>
        <w:rPr>
          <w:b/>
          <w:lang w:val="en-US"/>
        </w:rPr>
      </w:pPr>
      <w:r>
        <w:rPr>
          <w:b/>
          <w:lang w:val="en-US"/>
        </w:rPr>
        <w:t>3.3. SEM A</w:t>
      </w:r>
      <w:r w:rsidRPr="00453349">
        <w:rPr>
          <w:b/>
          <w:lang w:val="en-US"/>
        </w:rPr>
        <w:t>nalysis</w:t>
      </w:r>
    </w:p>
    <w:p w14:paraId="6635AA45" w14:textId="2A46EBC0" w:rsidR="00594BB1" w:rsidRDefault="00594BB1" w:rsidP="00406EED">
      <w:pPr>
        <w:spacing w:line="360" w:lineRule="auto"/>
        <w:jc w:val="both"/>
        <w:rPr>
          <w:lang w:val="en-US"/>
        </w:rPr>
      </w:pPr>
      <w:r w:rsidRPr="00A138E9">
        <w:rPr>
          <w:lang w:val="en-US"/>
        </w:rPr>
        <w:t xml:space="preserve">The SEM image in Figure 3a shows </w:t>
      </w:r>
      <w:r w:rsidRPr="00A138E9">
        <w:rPr>
          <w:bCs/>
          <w:lang w:val="en-US"/>
        </w:rPr>
        <w:t xml:space="preserve">that the surface of the </w:t>
      </w:r>
      <w:r w:rsidRPr="00A138E9">
        <w:rPr>
          <w:lang w:val="en-US"/>
        </w:rPr>
        <w:t>CaCO</w:t>
      </w:r>
      <w:r w:rsidRPr="00A138E9">
        <w:rPr>
          <w:vertAlign w:val="subscript"/>
          <w:lang w:val="en-US"/>
        </w:rPr>
        <w:t>3</w:t>
      </w:r>
      <w:r w:rsidRPr="00A138E9">
        <w:rPr>
          <w:lang w:val="en-US"/>
        </w:rPr>
        <w:t xml:space="preserve"> crystals precipitated in pure media was smooth and non-porous and the crystals were </w:t>
      </w:r>
      <w:r w:rsidRPr="00A138E9">
        <w:rPr>
          <w:bCs/>
          <w:lang w:val="en-US"/>
        </w:rPr>
        <w:t xml:space="preserve">composed of regular cubic-shaped particles with nearly uniform size, which was </w:t>
      </w:r>
      <w:r w:rsidRPr="00A138E9">
        <w:rPr>
          <w:lang w:val="en-US"/>
        </w:rPr>
        <w:t xml:space="preserve">in agreement with the results of </w:t>
      </w:r>
      <w:r w:rsidRPr="00A138E9">
        <w:rPr>
          <w:bCs/>
          <w:lang w:val="en-US"/>
        </w:rPr>
        <w:t>previous studies</w:t>
      </w:r>
      <w:r w:rsidR="00406EED">
        <w:rPr>
          <w:bCs/>
          <w:lang w:val="en-US"/>
        </w:rPr>
        <w:t>.</w:t>
      </w:r>
      <w:r w:rsidR="00406EED" w:rsidRPr="00406EED">
        <w:rPr>
          <w:bCs/>
          <w:vertAlign w:val="superscript"/>
          <w:lang w:val="en-US"/>
        </w:rPr>
        <w:t>27,28</w:t>
      </w:r>
      <w:r w:rsidRPr="00A138E9">
        <w:rPr>
          <w:lang w:val="en-US"/>
        </w:rPr>
        <w:t xml:space="preserve"> Energy dispersive X-ray (EDX)</w:t>
      </w:r>
      <w:r w:rsidRPr="00A138E9">
        <w:rPr>
          <w:bCs/>
          <w:lang w:val="en-US"/>
        </w:rPr>
        <w:t xml:space="preserve"> spectroscopy was applied to determine the elemental composition of the CaCO</w:t>
      </w:r>
      <w:r w:rsidRPr="00A138E9">
        <w:rPr>
          <w:bCs/>
          <w:vertAlign w:val="subscript"/>
          <w:lang w:val="en-US"/>
        </w:rPr>
        <w:t>3</w:t>
      </w:r>
      <w:r w:rsidRPr="00A138E9">
        <w:rPr>
          <w:bCs/>
          <w:lang w:val="en-US"/>
        </w:rPr>
        <w:t xml:space="preserve"> crystals. The EDX analysis showed a surface composition of </w:t>
      </w:r>
      <w:r w:rsidRPr="00A138E9">
        <w:rPr>
          <w:lang w:val="en-US"/>
        </w:rPr>
        <w:t xml:space="preserve">Ca </w:t>
      </w:r>
      <w:r w:rsidRPr="00A138E9">
        <w:rPr>
          <w:bCs/>
          <w:lang w:val="en-US"/>
        </w:rPr>
        <w:t xml:space="preserve">40.12 wt%, </w:t>
      </w:r>
      <w:r w:rsidRPr="00A138E9">
        <w:rPr>
          <w:lang w:val="en-US"/>
        </w:rPr>
        <w:t xml:space="preserve">C </w:t>
      </w:r>
      <w:r w:rsidRPr="00A138E9">
        <w:rPr>
          <w:bCs/>
          <w:lang w:val="en-US"/>
        </w:rPr>
        <w:t>11.97 wt%</w:t>
      </w:r>
      <w:r w:rsidRPr="00A138E9">
        <w:rPr>
          <w:lang w:val="en-US"/>
        </w:rPr>
        <w:t xml:space="preserve">, and O </w:t>
      </w:r>
      <w:r w:rsidRPr="00A138E9">
        <w:rPr>
          <w:bCs/>
          <w:lang w:val="en-US"/>
        </w:rPr>
        <w:t xml:space="preserve">47.91 wt% </w:t>
      </w:r>
      <w:r w:rsidRPr="00A138E9">
        <w:rPr>
          <w:lang w:val="en-US"/>
        </w:rPr>
        <w:t xml:space="preserve">for the crystals precipitated in pure media. The elemental content in </w:t>
      </w:r>
      <w:r w:rsidRPr="00A138E9">
        <w:rPr>
          <w:bCs/>
          <w:lang w:val="en-US"/>
        </w:rPr>
        <w:t>CaCO</w:t>
      </w:r>
      <w:r w:rsidRPr="00A138E9">
        <w:rPr>
          <w:bCs/>
          <w:vertAlign w:val="subscript"/>
          <w:lang w:val="en-US"/>
        </w:rPr>
        <w:t>3</w:t>
      </w:r>
      <w:r w:rsidRPr="00A138E9">
        <w:rPr>
          <w:lang w:val="en-US"/>
        </w:rPr>
        <w:t xml:space="preserve"> was thus consistent with the theoretical values. The average particle size and BET surface area of the CaCO</w:t>
      </w:r>
      <w:r w:rsidRPr="00A138E9">
        <w:rPr>
          <w:vertAlign w:val="subscript"/>
          <w:lang w:val="en-US"/>
        </w:rPr>
        <w:t>3</w:t>
      </w:r>
      <w:r w:rsidRPr="00A138E9">
        <w:rPr>
          <w:lang w:val="en-US"/>
        </w:rPr>
        <w:t xml:space="preserve"> were 32 µm and 0.70 m</w:t>
      </w:r>
      <w:r w:rsidRPr="00A138E9">
        <w:rPr>
          <w:vertAlign w:val="superscript"/>
          <w:lang w:val="en-US"/>
        </w:rPr>
        <w:t>2</w:t>
      </w:r>
      <w:r w:rsidRPr="00A138E9">
        <w:rPr>
          <w:lang w:val="en-US"/>
        </w:rPr>
        <w:t>/g, respectively.</w:t>
      </w:r>
    </w:p>
    <w:p w14:paraId="2B602D81" w14:textId="77777777" w:rsidR="00341F48" w:rsidRPr="00A138E9" w:rsidRDefault="00341F48" w:rsidP="00341F48">
      <w:pPr>
        <w:spacing w:line="360" w:lineRule="auto"/>
        <w:jc w:val="both"/>
        <w:rPr>
          <w:lang w:val="en-US"/>
        </w:rPr>
      </w:pPr>
    </w:p>
    <w:p w14:paraId="2771E062" w14:textId="76FFC7CD" w:rsidR="009929A8" w:rsidRDefault="00594BB1" w:rsidP="009929A8">
      <w:pPr>
        <w:jc w:val="center"/>
      </w:pPr>
      <w:r>
        <w:rPr>
          <w:noProof/>
        </w:rPr>
        <mc:AlternateContent>
          <mc:Choice Requires="wps">
            <w:drawing>
              <wp:anchor distT="0" distB="0" distL="114300" distR="114300" simplePos="0" relativeHeight="251659264" behindDoc="0" locked="0" layoutInCell="1" allowOverlap="1" wp14:anchorId="2C57779B" wp14:editId="366CE648">
                <wp:simplePos x="0" y="0"/>
                <wp:positionH relativeFrom="column">
                  <wp:posOffset>4007150</wp:posOffset>
                </wp:positionH>
                <wp:positionV relativeFrom="paragraph">
                  <wp:posOffset>20092</wp:posOffset>
                </wp:positionV>
                <wp:extent cx="802257" cy="672860"/>
                <wp:effectExtent l="0" t="0" r="0" b="0"/>
                <wp:wrapNone/>
                <wp:docPr id="1" name="Metin Kutusu 1"/>
                <wp:cNvGraphicFramePr/>
                <a:graphic xmlns:a="http://schemas.openxmlformats.org/drawingml/2006/main">
                  <a:graphicData uri="http://schemas.microsoft.com/office/word/2010/wordprocessingShape">
                    <wps:wsp>
                      <wps:cNvSpPr txBox="1"/>
                      <wps:spPr>
                        <a:xfrm>
                          <a:off x="0" y="0"/>
                          <a:ext cx="802257" cy="67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61FC4A" w14:textId="7DA0730B" w:rsidR="00A9706E" w:rsidRPr="00594BB1" w:rsidRDefault="00A9706E">
                            <w:pPr>
                              <w:rPr>
                                <w:b/>
                                <w:color w:val="FFFFFF" w:themeColor="background1"/>
                                <w:sz w:val="32"/>
                                <w:szCs w:val="32"/>
                              </w:rPr>
                            </w:pPr>
                            <w:r w:rsidRPr="00594BB1">
                              <w:rPr>
                                <w:b/>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C57779B" id="_x0000_t202" coordsize="21600,21600" o:spt="202" path="m,l,21600r21600,l21600,xe">
                <v:stroke joinstyle="miter"/>
                <v:path gradientshapeok="t" o:connecttype="rect"/>
              </v:shapetype>
              <v:shape id="Metin Kutusu 1" o:spid="_x0000_s1026" type="#_x0000_t202" style="position:absolute;left:0;text-align:left;margin-left:315.5pt;margin-top:1.6pt;width:63.15pt;height:53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" filled="f" stroked="f" strokeweight=".5pt">
                <v:textbox>
                  <w:txbxContent>
                    <w:p w14:paraId="0461FC4A" w14:textId="7DA0730B" w:rsidR="00A9706E" w:rsidRPr="00594BB1" w:rsidRDefault="00A9706E">
                      <w:pPr>
                        <w:rPr>
                          <w:b/>
                          <w:color w:val="FFFFFF" w:themeColor="background1"/>
                          <w:sz w:val="32"/>
                          <w:szCs w:val="32"/>
                        </w:rPr>
                      </w:pPr>
                      <w:r w:rsidRPr="00594BB1">
                        <w:rPr>
                          <w:b/>
                          <w:color w:val="FFFFFF" w:themeColor="background1"/>
                          <w:sz w:val="32"/>
                          <w:szCs w:val="32"/>
                        </w:rPr>
                        <w:t>(a)</w:t>
                      </w:r>
                    </w:p>
                  </w:txbxContent>
                </v:textbox>
              </v:shape>
            </w:pict>
          </mc:Fallback>
        </mc:AlternateContent>
      </w:r>
      <w:r w:rsidR="009929A8">
        <w:rPr>
          <w:noProof/>
        </w:rPr>
        <w:drawing>
          <wp:inline distT="0" distB="0" distL="0" distR="0" wp14:anchorId="6FB98E11" wp14:editId="3C8C1B69">
            <wp:extent cx="2737365" cy="2143601"/>
            <wp:effectExtent l="0" t="0" r="6350" b="9525"/>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0051" cy="2145704"/>
                    </a:xfrm>
                    <a:prstGeom prst="rect">
                      <a:avLst/>
                    </a:prstGeom>
                    <a:noFill/>
                    <a:ln>
                      <a:noFill/>
                    </a:ln>
                  </pic:spPr>
                </pic:pic>
              </a:graphicData>
            </a:graphic>
          </wp:inline>
        </w:drawing>
      </w:r>
    </w:p>
    <w:p w14:paraId="56B9C8C5" w14:textId="3C9DD12A" w:rsidR="009929A8" w:rsidRDefault="00594BB1" w:rsidP="00406EED">
      <w:pPr>
        <w:spacing w:line="360" w:lineRule="auto"/>
        <w:jc w:val="center"/>
      </w:pPr>
      <w:r>
        <w:rPr>
          <w:noProof/>
        </w:rPr>
        <w:lastRenderedPageBreak/>
        <mc:AlternateContent>
          <mc:Choice Requires="wps">
            <w:drawing>
              <wp:anchor distT="0" distB="0" distL="114300" distR="114300" simplePos="0" relativeHeight="251661312" behindDoc="0" locked="0" layoutInCell="1" allowOverlap="1" wp14:anchorId="72D12120" wp14:editId="546B273A">
                <wp:simplePos x="0" y="0"/>
                <wp:positionH relativeFrom="column">
                  <wp:posOffset>4003974</wp:posOffset>
                </wp:positionH>
                <wp:positionV relativeFrom="paragraph">
                  <wp:posOffset>64531</wp:posOffset>
                </wp:positionV>
                <wp:extent cx="802257" cy="672860"/>
                <wp:effectExtent l="0" t="0" r="0" b="0"/>
                <wp:wrapNone/>
                <wp:docPr id="3" name="Metin Kutusu 3"/>
                <wp:cNvGraphicFramePr/>
                <a:graphic xmlns:a="http://schemas.openxmlformats.org/drawingml/2006/main">
                  <a:graphicData uri="http://schemas.microsoft.com/office/word/2010/wordprocessingShape">
                    <wps:wsp>
                      <wps:cNvSpPr txBox="1"/>
                      <wps:spPr>
                        <a:xfrm>
                          <a:off x="0" y="0"/>
                          <a:ext cx="802257" cy="67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8A8D75" w14:textId="22725205" w:rsidR="00A9706E" w:rsidRPr="00594BB1" w:rsidRDefault="00A9706E" w:rsidP="00594BB1">
                            <w:pPr>
                              <w:rPr>
                                <w:b/>
                                <w:sz w:val="32"/>
                                <w:szCs w:val="32"/>
                              </w:rPr>
                            </w:pPr>
                            <w:r w:rsidRPr="00594BB1">
                              <w:rPr>
                                <w:b/>
                                <w:sz w:val="32"/>
                                <w:szCs w:val="32"/>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D12120" id="Metin Kutusu 3" o:spid="_x0000_s1027" type="#_x0000_t202" style="position:absolute;left:0;text-align:left;margin-left:315.25pt;margin-top:5.1pt;width:63.15pt;height:53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" filled="f" stroked="f" strokeweight=".5pt">
                <v:textbox>
                  <w:txbxContent>
                    <w:p w14:paraId="228A8D75" w14:textId="22725205" w:rsidR="00A9706E" w:rsidRPr="00594BB1" w:rsidRDefault="00A9706E" w:rsidP="00594BB1">
                      <w:pPr>
                        <w:rPr>
                          <w:b/>
                          <w:sz w:val="32"/>
                          <w:szCs w:val="32"/>
                        </w:rPr>
                      </w:pPr>
                      <w:r w:rsidRPr="00594BB1">
                        <w:rPr>
                          <w:b/>
                          <w:sz w:val="32"/>
                          <w:szCs w:val="32"/>
                        </w:rPr>
                        <w:t>(b)</w:t>
                      </w:r>
                    </w:p>
                  </w:txbxContent>
                </v:textbox>
              </v:shape>
            </w:pict>
          </mc:Fallback>
        </mc:AlternateContent>
      </w:r>
      <w:r w:rsidR="009929A8">
        <w:rPr>
          <w:noProof/>
        </w:rPr>
        <w:drawing>
          <wp:inline distT="0" distB="0" distL="0" distR="0" wp14:anchorId="66046116" wp14:editId="7CA1E637">
            <wp:extent cx="2842357" cy="2214245"/>
            <wp:effectExtent l="0" t="0" r="0" b="0"/>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0345" cy="2220468"/>
                    </a:xfrm>
                    <a:prstGeom prst="rect">
                      <a:avLst/>
                    </a:prstGeom>
                    <a:noFill/>
                    <a:ln>
                      <a:noFill/>
                    </a:ln>
                  </pic:spPr>
                </pic:pic>
              </a:graphicData>
            </a:graphic>
          </wp:inline>
        </w:drawing>
      </w:r>
    </w:p>
    <w:p w14:paraId="43F4A6F1" w14:textId="0861FF29" w:rsidR="00594BB1" w:rsidRDefault="00594BB1" w:rsidP="00406EED">
      <w:pPr>
        <w:spacing w:line="360" w:lineRule="auto"/>
        <w:jc w:val="center"/>
        <w:rPr>
          <w:lang w:val="en-US"/>
        </w:rPr>
      </w:pPr>
      <w:r>
        <w:rPr>
          <w:b/>
          <w:bCs/>
          <w:lang w:val="en-US"/>
        </w:rPr>
        <w:t>Figure 3</w:t>
      </w:r>
      <w:r w:rsidRPr="00973BB4">
        <w:rPr>
          <w:b/>
          <w:bCs/>
          <w:lang w:val="en-US"/>
        </w:rPr>
        <w:t>.</w:t>
      </w:r>
      <w:r>
        <w:rPr>
          <w:bCs/>
          <w:lang w:val="en-US"/>
        </w:rPr>
        <w:t xml:space="preserve"> a) SEM and b) EDX results of </w:t>
      </w:r>
      <w:r>
        <w:rPr>
          <w:lang w:val="en-US"/>
        </w:rPr>
        <w:t>CaCO</w:t>
      </w:r>
      <w:r w:rsidRPr="00A44723">
        <w:rPr>
          <w:vertAlign w:val="subscript"/>
          <w:lang w:val="en-US"/>
        </w:rPr>
        <w:t>3</w:t>
      </w:r>
      <w:r w:rsidRPr="0055593A">
        <w:rPr>
          <w:lang w:val="en-US"/>
        </w:rPr>
        <w:t xml:space="preserve"> </w:t>
      </w:r>
      <w:r>
        <w:rPr>
          <w:lang w:val="en-US"/>
        </w:rPr>
        <w:t>crystals precipitated</w:t>
      </w:r>
      <w:r w:rsidRPr="0055593A">
        <w:rPr>
          <w:lang w:val="en-US"/>
        </w:rPr>
        <w:t xml:space="preserve"> in pure media</w:t>
      </w:r>
      <w:r>
        <w:rPr>
          <w:lang w:val="en-US"/>
        </w:rPr>
        <w:t>.</w:t>
      </w:r>
    </w:p>
    <w:p w14:paraId="63F08D79" w14:textId="77777777" w:rsidR="00341F48" w:rsidRDefault="00341F48" w:rsidP="00406EED">
      <w:pPr>
        <w:spacing w:line="360" w:lineRule="auto"/>
        <w:jc w:val="center"/>
        <w:rPr>
          <w:bCs/>
          <w:lang w:val="en-US"/>
        </w:rPr>
      </w:pPr>
    </w:p>
    <w:p w14:paraId="01428989" w14:textId="772FAABE" w:rsidR="00594BB1" w:rsidRDefault="00594BB1" w:rsidP="00406EED">
      <w:pPr>
        <w:spacing w:line="360" w:lineRule="auto"/>
        <w:jc w:val="both"/>
        <w:rPr>
          <w:lang w:val="en-US"/>
        </w:rPr>
      </w:pPr>
      <w:r w:rsidRPr="000A2776">
        <w:rPr>
          <w:lang w:val="en-US"/>
        </w:rPr>
        <w:t>The SEM images of the</w:t>
      </w:r>
      <w:r>
        <w:rPr>
          <w:lang w:val="en-US"/>
        </w:rPr>
        <w:t xml:space="preserve"> CaCO</w:t>
      </w:r>
      <w:r w:rsidRPr="00A44723">
        <w:rPr>
          <w:vertAlign w:val="subscript"/>
          <w:lang w:val="en-US"/>
        </w:rPr>
        <w:t>3</w:t>
      </w:r>
      <w:r w:rsidRPr="0055593A">
        <w:rPr>
          <w:lang w:val="en-US"/>
        </w:rPr>
        <w:t xml:space="preserve"> </w:t>
      </w:r>
      <w:r>
        <w:rPr>
          <w:lang w:val="en-US"/>
        </w:rPr>
        <w:t>crystals precipitated</w:t>
      </w:r>
      <w:r w:rsidRPr="0055593A">
        <w:rPr>
          <w:lang w:val="en-US"/>
        </w:rPr>
        <w:t xml:space="preserve"> in </w:t>
      </w:r>
      <w:r>
        <w:rPr>
          <w:lang w:val="en-US"/>
        </w:rPr>
        <w:t>the presence 50 and 100 ppm tryptophan at different</w:t>
      </w:r>
      <w:r w:rsidRPr="000A2776">
        <w:rPr>
          <w:lang w:val="en-US"/>
        </w:rPr>
        <w:t xml:space="preserve"> </w:t>
      </w:r>
      <w:r>
        <w:rPr>
          <w:lang w:val="en-US"/>
        </w:rPr>
        <w:t xml:space="preserve">time points are presented </w:t>
      </w:r>
      <w:r w:rsidRPr="000A2776">
        <w:rPr>
          <w:lang w:val="en-US"/>
        </w:rPr>
        <w:t xml:space="preserve">in Figure </w:t>
      </w:r>
      <w:r>
        <w:rPr>
          <w:lang w:val="en-US"/>
        </w:rPr>
        <w:t>4</w:t>
      </w:r>
      <w:r w:rsidRPr="000A2776">
        <w:rPr>
          <w:lang w:val="en-US"/>
        </w:rPr>
        <w:t>.</w:t>
      </w:r>
      <w:r>
        <w:rPr>
          <w:lang w:val="en-US"/>
        </w:rPr>
        <w:t xml:space="preserve"> </w:t>
      </w:r>
    </w:p>
    <w:p w14:paraId="3067CFDE" w14:textId="77777777" w:rsidR="000F5255" w:rsidRPr="000F4FF8" w:rsidRDefault="000F5255" w:rsidP="00406EED">
      <w:pPr>
        <w:spacing w:line="360" w:lineRule="auto"/>
        <w:jc w:val="both"/>
        <w:rPr>
          <w:lang w:val="en-US"/>
        </w:rPr>
      </w:pPr>
    </w:p>
    <w:p w14:paraId="1B5D9AE8" w14:textId="4D32BE4A" w:rsidR="007E38D5" w:rsidRDefault="00D717B8" w:rsidP="00406EED">
      <w:pPr>
        <w:spacing w:line="360" w:lineRule="auto"/>
      </w:pPr>
      <w:r>
        <w:rPr>
          <w:noProof/>
        </w:rPr>
        <mc:AlternateContent>
          <mc:Choice Requires="wps">
            <w:drawing>
              <wp:anchor distT="0" distB="0" distL="114300" distR="114300" simplePos="0" relativeHeight="251667456" behindDoc="0" locked="0" layoutInCell="1" allowOverlap="1" wp14:anchorId="0E552779" wp14:editId="5691FDA0">
                <wp:simplePos x="0" y="0"/>
                <wp:positionH relativeFrom="column">
                  <wp:posOffset>-3810</wp:posOffset>
                </wp:positionH>
                <wp:positionV relativeFrom="paragraph">
                  <wp:posOffset>2324735</wp:posOffset>
                </wp:positionV>
                <wp:extent cx="802005" cy="672465"/>
                <wp:effectExtent l="0" t="0" r="0" b="0"/>
                <wp:wrapNone/>
                <wp:docPr id="7" name="Metin Kutusu 7"/>
                <wp:cNvGraphicFramePr/>
                <a:graphic xmlns:a="http://schemas.openxmlformats.org/drawingml/2006/main">
                  <a:graphicData uri="http://schemas.microsoft.com/office/word/2010/wordprocessingShape">
                    <wps:wsp>
                      <wps:cNvSpPr txBox="1"/>
                      <wps:spPr>
                        <a:xfrm>
                          <a:off x="0" y="0"/>
                          <a:ext cx="802005" cy="6724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7ED18" w14:textId="75FED6DA" w:rsidR="00A9706E" w:rsidRPr="00594BB1" w:rsidRDefault="00A9706E" w:rsidP="00D717B8">
                            <w:pPr>
                              <w:rPr>
                                <w:b/>
                                <w:color w:val="FFFFFF" w:themeColor="background1"/>
                                <w:sz w:val="32"/>
                                <w:szCs w:val="32"/>
                              </w:rPr>
                            </w:pPr>
                            <w:r>
                              <w:rPr>
                                <w:b/>
                                <w:color w:val="FFFFFF" w:themeColor="background1"/>
                                <w:sz w:val="32"/>
                                <w:szCs w:val="32"/>
                              </w:rPr>
                              <w:t>(c</w:t>
                            </w:r>
                            <w:r w:rsidRPr="00594BB1">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E552779" id="Metin Kutusu 7" o:spid="_x0000_s1028" type="#_x0000_t202" style="position:absolute;margin-left:-.3pt;margin-top:183.05pt;width:63.15pt;height:52.9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" filled="f" stroked="f" strokeweight=".5pt">
                <v:textbox>
                  <w:txbxContent>
                    <w:p w14:paraId="4C87ED18" w14:textId="75FED6DA" w:rsidR="00A9706E" w:rsidRPr="00594BB1" w:rsidRDefault="00A9706E" w:rsidP="00D717B8">
                      <w:pPr>
                        <w:rPr>
                          <w:b/>
                          <w:color w:val="FFFFFF" w:themeColor="background1"/>
                          <w:sz w:val="32"/>
                          <w:szCs w:val="32"/>
                        </w:rPr>
                      </w:pPr>
                      <w:r>
                        <w:rPr>
                          <w:b/>
                          <w:color w:val="FFFFFF" w:themeColor="background1"/>
                          <w:sz w:val="32"/>
                          <w:szCs w:val="32"/>
                        </w:rPr>
                        <w:t>(c</w:t>
                      </w:r>
                      <w:r w:rsidRPr="00594BB1">
                        <w:rPr>
                          <w:b/>
                          <w:color w:val="FFFFFF" w:themeColor="background1"/>
                          <w:sz w:val="32"/>
                          <w:szCs w:val="32"/>
                        </w:rPr>
                        <w:t>)</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37EA6258" wp14:editId="15E1D2EC">
                <wp:simplePos x="0" y="0"/>
                <wp:positionH relativeFrom="column">
                  <wp:posOffset>2891155</wp:posOffset>
                </wp:positionH>
                <wp:positionV relativeFrom="paragraph">
                  <wp:posOffset>9824</wp:posOffset>
                </wp:positionV>
                <wp:extent cx="802257" cy="672860"/>
                <wp:effectExtent l="0" t="0" r="0" b="0"/>
                <wp:wrapNone/>
                <wp:docPr id="5" name="Metin Kutusu 5"/>
                <wp:cNvGraphicFramePr/>
                <a:graphic xmlns:a="http://schemas.openxmlformats.org/drawingml/2006/main">
                  <a:graphicData uri="http://schemas.microsoft.com/office/word/2010/wordprocessingShape">
                    <wps:wsp>
                      <wps:cNvSpPr txBox="1"/>
                      <wps:spPr>
                        <a:xfrm>
                          <a:off x="0" y="0"/>
                          <a:ext cx="802257" cy="67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833C61" w14:textId="61959E85" w:rsidR="00A9706E" w:rsidRPr="00594BB1" w:rsidRDefault="00A9706E" w:rsidP="00D717B8">
                            <w:pPr>
                              <w:rPr>
                                <w:b/>
                                <w:color w:val="FFFFFF" w:themeColor="background1"/>
                                <w:sz w:val="32"/>
                                <w:szCs w:val="32"/>
                              </w:rPr>
                            </w:pPr>
                            <w:r>
                              <w:rPr>
                                <w:b/>
                                <w:color w:val="FFFFFF" w:themeColor="background1"/>
                                <w:sz w:val="32"/>
                                <w:szCs w:val="32"/>
                              </w:rPr>
                              <w:t>(b</w:t>
                            </w:r>
                            <w:r w:rsidRPr="00594BB1">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7EA6258" id="Metin Kutusu 5" o:spid="_x0000_s1029" type="#_x0000_t202" style="position:absolute;margin-left:227.65pt;margin-top:.75pt;width:63.15pt;height:53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" filled="f" stroked="f" strokeweight=".5pt">
                <v:textbox>
                  <w:txbxContent>
                    <w:p w14:paraId="38833C61" w14:textId="61959E85" w:rsidR="00A9706E" w:rsidRPr="00594BB1" w:rsidRDefault="00A9706E" w:rsidP="00D717B8">
                      <w:pPr>
                        <w:rPr>
                          <w:b/>
                          <w:color w:val="FFFFFF" w:themeColor="background1"/>
                          <w:sz w:val="32"/>
                          <w:szCs w:val="32"/>
                        </w:rPr>
                      </w:pPr>
                      <w:r>
                        <w:rPr>
                          <w:b/>
                          <w:color w:val="FFFFFF" w:themeColor="background1"/>
                          <w:sz w:val="32"/>
                          <w:szCs w:val="32"/>
                        </w:rPr>
                        <w:t>(b</w:t>
                      </w:r>
                      <w:r w:rsidRPr="00594BB1">
                        <w:rPr>
                          <w:b/>
                          <w:color w:val="FFFFFF" w:themeColor="background1"/>
                          <w:sz w:val="32"/>
                          <w:szCs w:val="32"/>
                        </w:rPr>
                        <w:t>)</w:t>
                      </w:r>
                    </w:p>
                  </w:txbxContent>
                </v:textbox>
              </v:shape>
            </w:pict>
          </mc:Fallback>
        </mc:AlternateContent>
      </w:r>
      <w:r w:rsidR="0054475E">
        <w:rPr>
          <w:noProof/>
        </w:rPr>
        <mc:AlternateContent>
          <mc:Choice Requires="wps">
            <w:drawing>
              <wp:anchor distT="0" distB="0" distL="114300" distR="114300" simplePos="0" relativeHeight="251663360" behindDoc="0" locked="0" layoutInCell="1" allowOverlap="1" wp14:anchorId="5425466D" wp14:editId="7BFA3A91">
                <wp:simplePos x="0" y="0"/>
                <wp:positionH relativeFrom="column">
                  <wp:posOffset>-7356</wp:posOffset>
                </wp:positionH>
                <wp:positionV relativeFrom="paragraph">
                  <wp:posOffset>10112</wp:posOffset>
                </wp:positionV>
                <wp:extent cx="802257" cy="672860"/>
                <wp:effectExtent l="0" t="0" r="0" b="0"/>
                <wp:wrapNone/>
                <wp:docPr id="4" name="Metin Kutusu 4"/>
                <wp:cNvGraphicFramePr/>
                <a:graphic xmlns:a="http://schemas.openxmlformats.org/drawingml/2006/main">
                  <a:graphicData uri="http://schemas.microsoft.com/office/word/2010/wordprocessingShape">
                    <wps:wsp>
                      <wps:cNvSpPr txBox="1"/>
                      <wps:spPr>
                        <a:xfrm>
                          <a:off x="0" y="0"/>
                          <a:ext cx="802257" cy="67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B1E05E" w14:textId="77777777" w:rsidR="00A9706E" w:rsidRPr="00594BB1" w:rsidRDefault="00A9706E" w:rsidP="0054475E">
                            <w:pPr>
                              <w:rPr>
                                <w:b/>
                                <w:color w:val="FFFFFF" w:themeColor="background1"/>
                                <w:sz w:val="32"/>
                                <w:szCs w:val="32"/>
                              </w:rPr>
                            </w:pPr>
                            <w:r w:rsidRPr="00594BB1">
                              <w:rPr>
                                <w:b/>
                                <w:color w:val="FFFFFF" w:themeColor="background1"/>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25466D" id="Metin Kutusu 4" o:spid="_x0000_s1030" type="#_x0000_t202" style="position:absolute;margin-left:-.6pt;margin-top:.8pt;width:63.15pt;height:53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" filled="f" stroked="f" strokeweight=".5pt">
                <v:textbox>
                  <w:txbxContent>
                    <w:p w14:paraId="2FB1E05E" w14:textId="77777777" w:rsidR="00A9706E" w:rsidRPr="00594BB1" w:rsidRDefault="00A9706E" w:rsidP="0054475E">
                      <w:pPr>
                        <w:rPr>
                          <w:b/>
                          <w:color w:val="FFFFFF" w:themeColor="background1"/>
                          <w:sz w:val="32"/>
                          <w:szCs w:val="32"/>
                        </w:rPr>
                      </w:pPr>
                      <w:r w:rsidRPr="00594BB1">
                        <w:rPr>
                          <w:b/>
                          <w:color w:val="FFFFFF" w:themeColor="background1"/>
                          <w:sz w:val="32"/>
                          <w:szCs w:val="32"/>
                        </w:rPr>
                        <w:t>(a)</w:t>
                      </w:r>
                    </w:p>
                  </w:txbxContent>
                </v:textbox>
              </v:shape>
            </w:pict>
          </mc:Fallback>
        </mc:AlternateContent>
      </w:r>
      <w:r w:rsidR="007E38D5">
        <w:rPr>
          <w:noProof/>
        </w:rPr>
        <w:drawing>
          <wp:inline distT="0" distB="0" distL="0" distR="0" wp14:anchorId="4CDC4396" wp14:editId="39199D3F">
            <wp:extent cx="2857500" cy="2143125"/>
            <wp:effectExtent l="0" t="0" r="0" b="9525"/>
            <wp:docPr id="64" name="Resi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8235" cy="2143676"/>
                    </a:xfrm>
                    <a:prstGeom prst="rect">
                      <a:avLst/>
                    </a:prstGeom>
                    <a:noFill/>
                    <a:ln>
                      <a:noFill/>
                    </a:ln>
                  </pic:spPr>
                </pic:pic>
              </a:graphicData>
            </a:graphic>
          </wp:inline>
        </w:drawing>
      </w:r>
      <w:r w:rsidR="007E38D5">
        <w:t xml:space="preserve"> </w:t>
      </w:r>
      <w:r w:rsidR="007E38D5">
        <w:rPr>
          <w:noProof/>
        </w:rPr>
        <w:drawing>
          <wp:inline distT="0" distB="0" distL="0" distR="0" wp14:anchorId="26B245DE" wp14:editId="202F102B">
            <wp:extent cx="2857500" cy="2143125"/>
            <wp:effectExtent l="0" t="0" r="0" b="9525"/>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65492" cy="2149119"/>
                    </a:xfrm>
                    <a:prstGeom prst="rect">
                      <a:avLst/>
                    </a:prstGeom>
                    <a:noFill/>
                    <a:ln>
                      <a:noFill/>
                    </a:ln>
                  </pic:spPr>
                </pic:pic>
              </a:graphicData>
            </a:graphic>
          </wp:inline>
        </w:drawing>
      </w:r>
    </w:p>
    <w:p w14:paraId="710C79CA" w14:textId="12BB7D7F" w:rsidR="007E38D5" w:rsidRDefault="007E38D5" w:rsidP="00406EED">
      <w:pPr>
        <w:spacing w:line="360" w:lineRule="auto"/>
        <w:jc w:val="both"/>
        <w:rPr>
          <w:lang w:val="en-US"/>
        </w:rPr>
      </w:pPr>
      <w:r>
        <w:rPr>
          <w:noProof/>
        </w:rPr>
        <w:drawing>
          <wp:inline distT="0" distB="0" distL="0" distR="0" wp14:anchorId="488C1624" wp14:editId="413A38B9">
            <wp:extent cx="2857500" cy="2143125"/>
            <wp:effectExtent l="0" t="0" r="0" b="9525"/>
            <wp:docPr id="88" name="Resi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58147" cy="2143610"/>
                    </a:xfrm>
                    <a:prstGeom prst="rect">
                      <a:avLst/>
                    </a:prstGeom>
                    <a:noFill/>
                    <a:ln>
                      <a:noFill/>
                    </a:ln>
                  </pic:spPr>
                </pic:pic>
              </a:graphicData>
            </a:graphic>
          </wp:inline>
        </w:drawing>
      </w:r>
      <w:r>
        <w:rPr>
          <w:lang w:val="en-US"/>
        </w:rPr>
        <w:t xml:space="preserve"> </w:t>
      </w:r>
      <w:r w:rsidR="00D717B8">
        <w:rPr>
          <w:noProof/>
        </w:rPr>
        <mc:AlternateContent>
          <mc:Choice Requires="wps">
            <w:drawing>
              <wp:anchor distT="0" distB="0" distL="114300" distR="114300" simplePos="0" relativeHeight="251669504" behindDoc="0" locked="0" layoutInCell="1" allowOverlap="1" wp14:anchorId="3DCA19AC" wp14:editId="0D47BF98">
                <wp:simplePos x="0" y="0"/>
                <wp:positionH relativeFrom="column">
                  <wp:posOffset>2894378</wp:posOffset>
                </wp:positionH>
                <wp:positionV relativeFrom="paragraph">
                  <wp:posOffset>14377</wp:posOffset>
                </wp:positionV>
                <wp:extent cx="802257" cy="672860"/>
                <wp:effectExtent l="0" t="0" r="0" b="0"/>
                <wp:wrapNone/>
                <wp:docPr id="8" name="Metin Kutusu 8"/>
                <wp:cNvGraphicFramePr/>
                <a:graphic xmlns:a="http://schemas.openxmlformats.org/drawingml/2006/main">
                  <a:graphicData uri="http://schemas.microsoft.com/office/word/2010/wordprocessingShape">
                    <wps:wsp>
                      <wps:cNvSpPr txBox="1"/>
                      <wps:spPr>
                        <a:xfrm>
                          <a:off x="0" y="0"/>
                          <a:ext cx="802257" cy="672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C855BD6" w14:textId="1F9BDD11" w:rsidR="00A9706E" w:rsidRPr="00594BB1" w:rsidRDefault="00A9706E" w:rsidP="00D717B8">
                            <w:pPr>
                              <w:rPr>
                                <w:b/>
                                <w:color w:val="FFFFFF" w:themeColor="background1"/>
                                <w:sz w:val="32"/>
                                <w:szCs w:val="32"/>
                              </w:rPr>
                            </w:pPr>
                            <w:r>
                              <w:rPr>
                                <w:b/>
                                <w:color w:val="FFFFFF" w:themeColor="background1"/>
                                <w:sz w:val="32"/>
                                <w:szCs w:val="32"/>
                              </w:rPr>
                              <w:t>(d</w:t>
                            </w:r>
                            <w:r w:rsidRPr="00594BB1">
                              <w:rPr>
                                <w:b/>
                                <w:color w:val="FFFFFF" w:themeColor="background1"/>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DCA19AC" id="Metin Kutusu 8" o:spid="_x0000_s1031" type="#_x0000_t202" style="position:absolute;left:0;text-align:left;margin-left:227.9pt;margin-top:1.15pt;width:63.15pt;height:53pt;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" filled="f" stroked="f" strokeweight=".5pt">
                <v:textbox>
                  <w:txbxContent>
                    <w:p w14:paraId="4C855BD6" w14:textId="1F9BDD11" w:rsidR="00A9706E" w:rsidRPr="00594BB1" w:rsidRDefault="00A9706E" w:rsidP="00D717B8">
                      <w:pPr>
                        <w:rPr>
                          <w:b/>
                          <w:color w:val="FFFFFF" w:themeColor="background1"/>
                          <w:sz w:val="32"/>
                          <w:szCs w:val="32"/>
                        </w:rPr>
                      </w:pPr>
                      <w:r>
                        <w:rPr>
                          <w:b/>
                          <w:color w:val="FFFFFF" w:themeColor="background1"/>
                          <w:sz w:val="32"/>
                          <w:szCs w:val="32"/>
                        </w:rPr>
                        <w:t>(d</w:t>
                      </w:r>
                      <w:r w:rsidRPr="00594BB1">
                        <w:rPr>
                          <w:b/>
                          <w:color w:val="FFFFFF" w:themeColor="background1"/>
                          <w:sz w:val="32"/>
                          <w:szCs w:val="32"/>
                        </w:rPr>
                        <w:t>)</w:t>
                      </w:r>
                    </w:p>
                  </w:txbxContent>
                </v:textbox>
              </v:shape>
            </w:pict>
          </mc:Fallback>
        </mc:AlternateContent>
      </w:r>
      <w:r>
        <w:rPr>
          <w:noProof/>
        </w:rPr>
        <w:drawing>
          <wp:inline distT="0" distB="0" distL="0" distR="0" wp14:anchorId="719EDC48" wp14:editId="7675B681">
            <wp:extent cx="2856000" cy="2142000"/>
            <wp:effectExtent l="0" t="0" r="1905"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56000" cy="2142000"/>
                    </a:xfrm>
                    <a:prstGeom prst="rect">
                      <a:avLst/>
                    </a:prstGeom>
                    <a:noFill/>
                    <a:ln>
                      <a:noFill/>
                    </a:ln>
                  </pic:spPr>
                </pic:pic>
              </a:graphicData>
            </a:graphic>
          </wp:inline>
        </w:drawing>
      </w:r>
    </w:p>
    <w:p w14:paraId="358EA348" w14:textId="77777777" w:rsidR="00D717B8" w:rsidRDefault="00D717B8" w:rsidP="00765DBA">
      <w:pPr>
        <w:spacing w:line="360" w:lineRule="auto"/>
        <w:jc w:val="center"/>
        <w:rPr>
          <w:lang w:val="en-US"/>
        </w:rPr>
      </w:pPr>
      <w:r>
        <w:rPr>
          <w:b/>
          <w:bCs/>
          <w:lang w:val="en-US"/>
        </w:rPr>
        <w:t>Figure 4</w:t>
      </w:r>
      <w:r w:rsidRPr="00973BB4">
        <w:rPr>
          <w:b/>
          <w:bCs/>
          <w:lang w:val="en-US"/>
        </w:rPr>
        <w:t>.</w:t>
      </w:r>
      <w:r>
        <w:rPr>
          <w:bCs/>
          <w:lang w:val="en-US"/>
        </w:rPr>
        <w:t xml:space="preserve"> SEM images for </w:t>
      </w:r>
      <w:r>
        <w:rPr>
          <w:lang w:val="en-US"/>
        </w:rPr>
        <w:t>CaCO</w:t>
      </w:r>
      <w:r w:rsidRPr="00A44723">
        <w:rPr>
          <w:vertAlign w:val="subscript"/>
          <w:lang w:val="en-US"/>
        </w:rPr>
        <w:t>3</w:t>
      </w:r>
      <w:r w:rsidRPr="0055593A">
        <w:rPr>
          <w:lang w:val="en-US"/>
        </w:rPr>
        <w:t xml:space="preserve"> </w:t>
      </w:r>
      <w:r>
        <w:rPr>
          <w:lang w:val="en-US"/>
        </w:rPr>
        <w:t>crystals precipitated</w:t>
      </w:r>
      <w:r w:rsidRPr="00287410">
        <w:rPr>
          <w:lang w:val="en-US"/>
        </w:rPr>
        <w:t xml:space="preserve"> with </w:t>
      </w:r>
      <w:r>
        <w:rPr>
          <w:lang w:val="en-US"/>
        </w:rPr>
        <w:t xml:space="preserve">50 ppm </w:t>
      </w:r>
      <w:r w:rsidRPr="00FF06CB">
        <w:rPr>
          <w:rFonts w:eastAsiaTheme="minorHAnsi"/>
          <w:lang w:val="en-US" w:eastAsia="en-US"/>
        </w:rPr>
        <w:t>tryptophan</w:t>
      </w:r>
      <w:r>
        <w:rPr>
          <w:lang w:val="en-US"/>
        </w:rPr>
        <w:t xml:space="preserve"> at t = 30 min (a) and at t = 100 min (b) and </w:t>
      </w:r>
      <w:r w:rsidRPr="00287410">
        <w:rPr>
          <w:lang w:val="en-US"/>
        </w:rPr>
        <w:t xml:space="preserve">with </w:t>
      </w:r>
      <w:r>
        <w:rPr>
          <w:lang w:val="en-US"/>
        </w:rPr>
        <w:t xml:space="preserve">100 ppm </w:t>
      </w:r>
      <w:r w:rsidRPr="00FF06CB">
        <w:rPr>
          <w:rFonts w:eastAsiaTheme="minorHAnsi"/>
          <w:lang w:val="en-US" w:eastAsia="en-US"/>
        </w:rPr>
        <w:t>tryptophan</w:t>
      </w:r>
      <w:r>
        <w:rPr>
          <w:lang w:val="en-US"/>
        </w:rPr>
        <w:t xml:space="preserve"> at t = 30 min (c) and at t = 100 min (d).</w:t>
      </w:r>
    </w:p>
    <w:p w14:paraId="33EF55D9" w14:textId="77777777" w:rsidR="00406EED" w:rsidRDefault="00406EED" w:rsidP="00406EED">
      <w:pPr>
        <w:spacing w:line="360" w:lineRule="auto"/>
        <w:jc w:val="both"/>
        <w:rPr>
          <w:lang w:val="en-US"/>
        </w:rPr>
      </w:pPr>
    </w:p>
    <w:p w14:paraId="0C5927A3" w14:textId="22A91D94" w:rsidR="00D717B8" w:rsidRPr="00D532F8" w:rsidRDefault="000F5255" w:rsidP="00406EED">
      <w:pPr>
        <w:spacing w:line="360" w:lineRule="auto"/>
        <w:jc w:val="both"/>
        <w:rPr>
          <w:lang w:val="en-US"/>
        </w:rPr>
      </w:pPr>
      <w:r>
        <w:rPr>
          <w:lang w:val="en-US"/>
        </w:rPr>
        <w:lastRenderedPageBreak/>
        <w:t xml:space="preserve">At t = 30 min, in addition to cubic-shaped calcite crystals with an irregular surface, some small spherical-shaped plate-like vaterite crystals were observed for the 50 ppm additive media. That is, calcite and vaterite crystals were seen together, which was consistent with the XRD and FTIR </w:t>
      </w:r>
      <w:r w:rsidRPr="0054475E">
        <w:rPr>
          <w:lang w:val="en-US"/>
        </w:rPr>
        <w:t>results. With the increase of the transformation time to 100 min, the amount of cubic-shaped crystals decreased, surface deformations occurred on the calcite crystals, and some of the calcite was transformed to vaterite form.</w:t>
      </w:r>
      <w:r>
        <w:rPr>
          <w:lang w:val="en-US"/>
        </w:rPr>
        <w:t xml:space="preserve"> </w:t>
      </w:r>
      <w:r w:rsidR="00D717B8" w:rsidRPr="0080072C">
        <w:rPr>
          <w:lang w:val="en-US"/>
        </w:rPr>
        <w:t xml:space="preserve">A similar outcome was </w:t>
      </w:r>
      <w:r w:rsidR="00D717B8">
        <w:rPr>
          <w:lang w:val="en-US"/>
        </w:rPr>
        <w:t xml:space="preserve">also </w:t>
      </w:r>
      <w:r w:rsidR="00D717B8" w:rsidRPr="0080072C">
        <w:rPr>
          <w:lang w:val="en-US"/>
        </w:rPr>
        <w:t xml:space="preserve">observed </w:t>
      </w:r>
      <w:r w:rsidR="00D717B8">
        <w:rPr>
          <w:lang w:val="en-US"/>
        </w:rPr>
        <w:t>for</w:t>
      </w:r>
      <w:r w:rsidR="00D717B8" w:rsidRPr="0080072C">
        <w:rPr>
          <w:lang w:val="en-US"/>
        </w:rPr>
        <w:t xml:space="preserve"> crystals precipitated </w:t>
      </w:r>
      <w:r w:rsidR="00D717B8">
        <w:rPr>
          <w:lang w:val="en-US"/>
        </w:rPr>
        <w:t>with</w:t>
      </w:r>
      <w:r w:rsidR="00D717B8" w:rsidRPr="0080072C">
        <w:rPr>
          <w:lang w:val="en-US"/>
        </w:rPr>
        <w:t xml:space="preserve"> </w:t>
      </w:r>
      <w:r w:rsidR="00D717B8">
        <w:rPr>
          <w:lang w:val="en-US"/>
        </w:rPr>
        <w:t>100 ppm tryptophan at 30 min. In addition to cubic calcite crystals, the sample also</w:t>
      </w:r>
      <w:r w:rsidR="00D717B8" w:rsidRPr="0080072C">
        <w:rPr>
          <w:lang w:val="en-US"/>
        </w:rPr>
        <w:t xml:space="preserve"> consisted of elliptical, intert</w:t>
      </w:r>
      <w:r w:rsidR="00D717B8">
        <w:rPr>
          <w:lang w:val="en-US"/>
        </w:rPr>
        <w:t xml:space="preserve">wined, and compact agglomerates. </w:t>
      </w:r>
      <w:r w:rsidR="00D717B8" w:rsidRPr="0080072C">
        <w:rPr>
          <w:lang w:val="en-US"/>
        </w:rPr>
        <w:t xml:space="preserve">These </w:t>
      </w:r>
      <w:r w:rsidR="00D717B8" w:rsidRPr="006759D6">
        <w:rPr>
          <w:lang w:val="en-US"/>
        </w:rPr>
        <w:t>agglomerates</w:t>
      </w:r>
      <w:r w:rsidR="00D717B8">
        <w:rPr>
          <w:lang w:val="en-US"/>
        </w:rPr>
        <w:t xml:space="preserve"> took</w:t>
      </w:r>
      <w:r w:rsidR="00D717B8" w:rsidRPr="006759D6">
        <w:rPr>
          <w:lang w:val="en-US"/>
        </w:rPr>
        <w:t xml:space="preserve"> </w:t>
      </w:r>
      <w:r w:rsidR="00D717B8">
        <w:rPr>
          <w:lang w:val="en-US"/>
        </w:rPr>
        <w:t xml:space="preserve">a </w:t>
      </w:r>
      <w:r w:rsidR="00D717B8" w:rsidRPr="006759D6">
        <w:rPr>
          <w:lang w:val="en-US"/>
        </w:rPr>
        <w:t xml:space="preserve">spherical form </w:t>
      </w:r>
      <w:r w:rsidR="00D717B8">
        <w:rPr>
          <w:lang w:val="en-US"/>
        </w:rPr>
        <w:t>owing to</w:t>
      </w:r>
      <w:r w:rsidR="00D717B8" w:rsidRPr="006759D6">
        <w:rPr>
          <w:lang w:val="en-US"/>
        </w:rPr>
        <w:t xml:space="preserve"> the effects of the hydrodynamic conditions of the media. At t</w:t>
      </w:r>
      <w:r w:rsidR="00D717B8">
        <w:rPr>
          <w:lang w:val="en-US"/>
        </w:rPr>
        <w:t xml:space="preserve"> </w:t>
      </w:r>
      <w:r w:rsidR="00D717B8" w:rsidRPr="006759D6">
        <w:rPr>
          <w:lang w:val="en-US"/>
        </w:rPr>
        <w:t>=</w:t>
      </w:r>
      <w:r w:rsidR="00D717B8">
        <w:rPr>
          <w:lang w:val="en-US"/>
        </w:rPr>
        <w:t xml:space="preserve"> </w:t>
      </w:r>
      <w:r w:rsidR="00D717B8" w:rsidRPr="006759D6">
        <w:rPr>
          <w:lang w:val="en-US"/>
        </w:rPr>
        <w:t xml:space="preserve">30 min, </w:t>
      </w:r>
      <w:r w:rsidR="00D717B8" w:rsidRPr="00D717B8">
        <w:rPr>
          <w:lang w:val="en-US"/>
        </w:rPr>
        <w:t>both calcite and</w:t>
      </w:r>
      <w:r w:rsidR="00D717B8">
        <w:rPr>
          <w:lang w:val="en-US"/>
        </w:rPr>
        <w:t xml:space="preserve"> vaterite crystals were obtained. </w:t>
      </w:r>
      <w:r w:rsidR="00D717B8" w:rsidRPr="006759D6">
        <w:rPr>
          <w:lang w:val="en-US"/>
        </w:rPr>
        <w:t>As the transformation process progressed, the</w:t>
      </w:r>
      <w:r w:rsidR="00D717B8" w:rsidRPr="00396120">
        <w:rPr>
          <w:lang w:val="en-US"/>
        </w:rPr>
        <w:t xml:space="preserve"> </w:t>
      </w:r>
      <w:r w:rsidR="00D717B8">
        <w:rPr>
          <w:lang w:val="en-US"/>
        </w:rPr>
        <w:t xml:space="preserve">cubic-shaped crystals disappeared completely and transformed into spherical-like vaterite crystals with an irregular crystal surface. </w:t>
      </w:r>
      <w:r w:rsidR="00D717B8" w:rsidRPr="007F1515">
        <w:rPr>
          <w:lang w:val="en-US"/>
        </w:rPr>
        <w:t xml:space="preserve">With the completion of the transformation process, the obtained </w:t>
      </w:r>
      <w:r w:rsidR="00D717B8">
        <w:rPr>
          <w:lang w:val="en-US"/>
        </w:rPr>
        <w:t xml:space="preserve">crystals had a </w:t>
      </w:r>
      <w:r w:rsidR="00D717B8" w:rsidRPr="00D810F0">
        <w:rPr>
          <w:lang w:val="en-US"/>
        </w:rPr>
        <w:t xml:space="preserve">spherical </w:t>
      </w:r>
      <w:r w:rsidR="00D717B8">
        <w:rPr>
          <w:lang w:val="en-US"/>
        </w:rPr>
        <w:t>and ellipsoidal form</w:t>
      </w:r>
      <w:r w:rsidR="00D717B8">
        <w:rPr>
          <w:rStyle w:val="AklamaBavurusu"/>
        </w:rPr>
        <w:t>,</w:t>
      </w:r>
      <w:r w:rsidR="00D717B8">
        <w:rPr>
          <w:lang w:val="en-US"/>
        </w:rPr>
        <w:t xml:space="preserve"> </w:t>
      </w:r>
      <w:r w:rsidR="00D717B8" w:rsidRPr="009026C2">
        <w:rPr>
          <w:lang w:val="en-US"/>
        </w:rPr>
        <w:t xml:space="preserve">indicating that </w:t>
      </w:r>
      <w:r w:rsidR="00D717B8">
        <w:rPr>
          <w:lang w:val="en-US"/>
        </w:rPr>
        <w:t xml:space="preserve">the </w:t>
      </w:r>
      <w:r w:rsidR="00D717B8" w:rsidRPr="009026C2">
        <w:rPr>
          <w:lang w:val="en-US"/>
        </w:rPr>
        <w:t xml:space="preserve">calcite polymorph was </w:t>
      </w:r>
      <w:r w:rsidR="00D717B8">
        <w:rPr>
          <w:lang w:val="en-US"/>
        </w:rPr>
        <w:t xml:space="preserve">completely </w:t>
      </w:r>
      <w:r w:rsidR="00D717B8" w:rsidRPr="009026C2">
        <w:rPr>
          <w:lang w:val="en-US"/>
        </w:rPr>
        <w:t>converted into vaterite</w:t>
      </w:r>
      <w:r w:rsidR="00D717B8">
        <w:rPr>
          <w:lang w:val="en-US"/>
        </w:rPr>
        <w:t>,</w:t>
      </w:r>
      <w:r w:rsidR="00D717B8" w:rsidRPr="00FF32B7">
        <w:t xml:space="preserve"> </w:t>
      </w:r>
      <w:r w:rsidR="00D717B8" w:rsidRPr="00FF32B7">
        <w:rPr>
          <w:lang w:val="en-US"/>
        </w:rPr>
        <w:t xml:space="preserve">which was also </w:t>
      </w:r>
      <w:r w:rsidR="00D717B8">
        <w:rPr>
          <w:lang w:val="en-US"/>
        </w:rPr>
        <w:t>confirmed</w:t>
      </w:r>
      <w:r w:rsidR="00D717B8" w:rsidRPr="00FF32B7">
        <w:rPr>
          <w:lang w:val="en-US"/>
        </w:rPr>
        <w:t xml:space="preserve"> by</w:t>
      </w:r>
      <w:r w:rsidR="00D717B8">
        <w:rPr>
          <w:lang w:val="en-US"/>
        </w:rPr>
        <w:t xml:space="preserve"> the</w:t>
      </w:r>
      <w:r w:rsidR="00D717B8" w:rsidRPr="00FF32B7">
        <w:rPr>
          <w:lang w:val="en-US"/>
        </w:rPr>
        <w:t xml:space="preserve"> XRD</w:t>
      </w:r>
      <w:r w:rsidR="00D717B8">
        <w:rPr>
          <w:lang w:val="en-US"/>
        </w:rPr>
        <w:t xml:space="preserve"> and FTIR results. </w:t>
      </w:r>
      <w:r w:rsidR="00D717B8" w:rsidRPr="009026C2">
        <w:rPr>
          <w:lang w:val="en-US"/>
        </w:rPr>
        <w:t xml:space="preserve">Meanwhile, the </w:t>
      </w:r>
      <w:r w:rsidR="00D717B8">
        <w:rPr>
          <w:lang w:val="en-US"/>
        </w:rPr>
        <w:t>particle size and BET surface area of the samples precipitated</w:t>
      </w:r>
      <w:r w:rsidR="00D717B8" w:rsidRPr="009026C2">
        <w:rPr>
          <w:lang w:val="en-US"/>
        </w:rPr>
        <w:t xml:space="preserve"> in </w:t>
      </w:r>
      <w:r w:rsidR="00D717B8">
        <w:rPr>
          <w:lang w:val="en-US"/>
        </w:rPr>
        <w:t xml:space="preserve">media supplemented with </w:t>
      </w:r>
      <w:r w:rsidR="00D717B8" w:rsidRPr="009026C2">
        <w:rPr>
          <w:lang w:val="en-US"/>
        </w:rPr>
        <w:t xml:space="preserve">tryptophan were </w:t>
      </w:r>
      <w:r w:rsidR="00D717B8">
        <w:rPr>
          <w:lang w:val="en-US"/>
        </w:rPr>
        <w:t xml:space="preserve">changed compared to the pure media </w:t>
      </w:r>
      <w:r w:rsidR="00D717B8" w:rsidRPr="009026C2">
        <w:rPr>
          <w:lang w:val="en-US"/>
        </w:rPr>
        <w:t>due to the</w:t>
      </w:r>
      <w:r w:rsidR="00D717B8">
        <w:rPr>
          <w:lang w:val="en-US"/>
        </w:rPr>
        <w:t xml:space="preserve"> </w:t>
      </w:r>
      <w:r w:rsidR="00D717B8" w:rsidRPr="009026C2">
        <w:rPr>
          <w:lang w:val="en-US"/>
        </w:rPr>
        <w:t xml:space="preserve">surface adsorption of </w:t>
      </w:r>
      <w:r w:rsidR="00D717B8">
        <w:rPr>
          <w:lang w:val="en-US"/>
        </w:rPr>
        <w:t>the additive. T</w:t>
      </w:r>
      <w:r w:rsidR="00D717B8" w:rsidRPr="009026C2">
        <w:rPr>
          <w:lang w:val="en-US"/>
        </w:rPr>
        <w:t>he average particle size</w:t>
      </w:r>
      <w:r w:rsidR="00D717B8">
        <w:rPr>
          <w:lang w:val="en-US"/>
        </w:rPr>
        <w:t>s</w:t>
      </w:r>
      <w:r w:rsidR="00D717B8" w:rsidRPr="009026C2">
        <w:rPr>
          <w:lang w:val="en-US"/>
        </w:rPr>
        <w:t xml:space="preserve"> and BET surface </w:t>
      </w:r>
      <w:r w:rsidR="00D717B8">
        <w:rPr>
          <w:lang w:val="en-US"/>
        </w:rPr>
        <w:t xml:space="preserve">areas </w:t>
      </w:r>
      <w:r w:rsidR="00D717B8" w:rsidRPr="009026C2">
        <w:rPr>
          <w:lang w:val="en-US"/>
        </w:rPr>
        <w:t xml:space="preserve">of the samples </w:t>
      </w:r>
      <w:r w:rsidR="00D717B8" w:rsidRPr="00D532F8">
        <w:rPr>
          <w:lang w:val="en-US"/>
        </w:rPr>
        <w:t>precipitated in the presence of 50 and 100 ppm tryptophan were 26 µm and 3.8 m</w:t>
      </w:r>
      <w:r w:rsidR="00D717B8" w:rsidRPr="00D532F8">
        <w:rPr>
          <w:vertAlign w:val="superscript"/>
          <w:lang w:val="en-US"/>
        </w:rPr>
        <w:t>2</w:t>
      </w:r>
      <w:r w:rsidR="00D717B8" w:rsidRPr="00D532F8">
        <w:rPr>
          <w:lang w:val="en-US"/>
        </w:rPr>
        <w:t>/g and 19 µm and 6.4 m</w:t>
      </w:r>
      <w:r w:rsidR="00D717B8" w:rsidRPr="00D532F8">
        <w:rPr>
          <w:vertAlign w:val="superscript"/>
          <w:lang w:val="en-US"/>
        </w:rPr>
        <w:t>2</w:t>
      </w:r>
      <w:r w:rsidR="00D717B8" w:rsidRPr="00D532F8">
        <w:rPr>
          <w:lang w:val="en-US"/>
        </w:rPr>
        <w:t>/g, respectively. A higher additive concentration led to a decrease in the particle size and an increase in the specific surface area of the CaCO</w:t>
      </w:r>
      <w:r w:rsidR="00D717B8" w:rsidRPr="00D532F8">
        <w:rPr>
          <w:vertAlign w:val="subscript"/>
          <w:lang w:val="en-US"/>
        </w:rPr>
        <w:t>3</w:t>
      </w:r>
      <w:r w:rsidR="00D717B8" w:rsidRPr="00D532F8">
        <w:rPr>
          <w:lang w:val="en-US"/>
        </w:rPr>
        <w:t>. Thus, more porous and rougher crystals with smaller sizes were produced in the presence of tryptophan.</w:t>
      </w:r>
    </w:p>
    <w:p w14:paraId="417AECC5" w14:textId="23DA2C0B" w:rsidR="000F5255" w:rsidRPr="00D532F8" w:rsidRDefault="00025360" w:rsidP="000F5255">
      <w:pPr>
        <w:spacing w:line="360" w:lineRule="auto"/>
        <w:jc w:val="both"/>
        <w:rPr>
          <w:rFonts w:eastAsiaTheme="minorHAnsi"/>
          <w:lang w:val="en-US" w:eastAsia="en-US"/>
        </w:rPr>
      </w:pPr>
      <w:r w:rsidRPr="00D532F8">
        <w:rPr>
          <w:lang w:val="en-US"/>
        </w:rPr>
        <w:t>To gain more insight into the effects of tryptophan on the topography of CaCO</w:t>
      </w:r>
      <w:r w:rsidRPr="00D532F8">
        <w:rPr>
          <w:vertAlign w:val="subscript"/>
          <w:lang w:val="en-US"/>
        </w:rPr>
        <w:t>3</w:t>
      </w:r>
      <w:r w:rsidRPr="00D532F8">
        <w:rPr>
          <w:lang w:val="en-US"/>
        </w:rPr>
        <w:t>, AFM analysis was performed and 3D micrographs for the crystals precipitated with and without tryptophan are shown in Figure 5.</w:t>
      </w:r>
      <w:r w:rsidR="000F5255" w:rsidRPr="000F5255">
        <w:rPr>
          <w:lang w:val="en-US"/>
        </w:rPr>
        <w:t xml:space="preserve"> </w:t>
      </w:r>
      <w:r w:rsidR="000F5255" w:rsidRPr="00D532F8">
        <w:rPr>
          <w:lang w:val="en-US"/>
        </w:rPr>
        <w:t>The surface topography of the CaCO</w:t>
      </w:r>
      <w:r w:rsidR="000F5255" w:rsidRPr="00D532F8">
        <w:rPr>
          <w:vertAlign w:val="subscript"/>
          <w:lang w:val="en-US"/>
        </w:rPr>
        <w:t>3</w:t>
      </w:r>
      <w:r w:rsidR="000F5255" w:rsidRPr="00D532F8">
        <w:rPr>
          <w:lang w:val="en-US"/>
        </w:rPr>
        <w:t xml:space="preserve"> crystals precipitated in pure media was flat and smooth with a maximum thickness of 31.17 nm. Compared to the crystals obtained in pure media, some ridges, defects, and irregularity occurred on the surface of CaCO</w:t>
      </w:r>
      <w:r w:rsidR="000F5255" w:rsidRPr="00D532F8">
        <w:rPr>
          <w:vertAlign w:val="subscript"/>
          <w:lang w:val="en-US"/>
        </w:rPr>
        <w:t>3</w:t>
      </w:r>
      <w:r w:rsidR="000F5255" w:rsidRPr="00D532F8">
        <w:rPr>
          <w:lang w:val="en-US"/>
        </w:rPr>
        <w:t xml:space="preserve"> crystals precipitated in 100 ppm tryptophan media and the thickness increased to 117.45 nm. These changes led to increased surface roughness, </w:t>
      </w:r>
      <w:r w:rsidR="000F5255" w:rsidRPr="00D532F8">
        <w:rPr>
          <w:rFonts w:eastAsiaTheme="minorHAnsi"/>
          <w:lang w:val="en-US" w:eastAsia="en-US"/>
        </w:rPr>
        <w:t xml:space="preserve">confirming the results obtained from the SEM images. </w:t>
      </w:r>
    </w:p>
    <w:p w14:paraId="03A82BCE" w14:textId="66439A1C" w:rsidR="00D717B8" w:rsidRPr="00D532F8" w:rsidRDefault="00D717B8" w:rsidP="00406EED">
      <w:pPr>
        <w:spacing w:line="360" w:lineRule="auto"/>
        <w:jc w:val="both"/>
        <w:rPr>
          <w:b/>
          <w:bCs/>
          <w:lang w:val="en-US"/>
        </w:rPr>
      </w:pPr>
    </w:p>
    <w:p w14:paraId="032E68A7" w14:textId="4F4F42A2" w:rsidR="003573D3" w:rsidRPr="00D532F8" w:rsidRDefault="00493408" w:rsidP="00406EED">
      <w:pPr>
        <w:spacing w:line="360" w:lineRule="auto"/>
        <w:jc w:val="center"/>
        <w:rPr>
          <w:lang w:val="en-US"/>
        </w:rPr>
      </w:pPr>
      <w:r w:rsidRPr="00D532F8">
        <w:rPr>
          <w:noProof/>
        </w:rPr>
        <w:lastRenderedPageBreak/>
        <w:drawing>
          <wp:inline distT="0" distB="0" distL="0" distR="0" wp14:anchorId="2EBC179F" wp14:editId="00E2EF47">
            <wp:extent cx="3009478" cy="4261449"/>
            <wp:effectExtent l="0" t="0" r="635" b="635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013457" cy="4267084"/>
                    </a:xfrm>
                    <a:prstGeom prst="rect">
                      <a:avLst/>
                    </a:prstGeom>
                    <a:noFill/>
                    <a:ln>
                      <a:noFill/>
                    </a:ln>
                  </pic:spPr>
                </pic:pic>
              </a:graphicData>
            </a:graphic>
          </wp:inline>
        </w:drawing>
      </w:r>
    </w:p>
    <w:p w14:paraId="643FF38A" w14:textId="2121446E" w:rsidR="00765DBA" w:rsidRDefault="00025360" w:rsidP="000F5255">
      <w:pPr>
        <w:spacing w:line="360" w:lineRule="auto"/>
        <w:rPr>
          <w:bCs/>
          <w:lang w:val="en-US"/>
        </w:rPr>
      </w:pPr>
      <w:r w:rsidRPr="00D532F8">
        <w:rPr>
          <w:b/>
          <w:bCs/>
          <w:lang w:val="en-US"/>
        </w:rPr>
        <w:t>Figure 5.</w:t>
      </w:r>
      <w:r w:rsidRPr="00D532F8">
        <w:rPr>
          <w:bCs/>
          <w:lang w:val="en-US"/>
        </w:rPr>
        <w:t xml:space="preserve"> 3D micrographs for the crystals precipitated without (a) and with 100 ppm tryptophan (b).</w:t>
      </w:r>
    </w:p>
    <w:p w14:paraId="0EDE6F6A" w14:textId="77777777" w:rsidR="000F5255" w:rsidRPr="000F5255" w:rsidRDefault="000F5255" w:rsidP="000F5255">
      <w:pPr>
        <w:spacing w:line="360" w:lineRule="auto"/>
        <w:rPr>
          <w:bCs/>
          <w:lang w:val="en-US"/>
        </w:rPr>
      </w:pPr>
    </w:p>
    <w:p w14:paraId="6126D229" w14:textId="3BDF2BED" w:rsidR="00493408" w:rsidRPr="00D532F8" w:rsidRDefault="00493408" w:rsidP="00341F48">
      <w:pPr>
        <w:tabs>
          <w:tab w:val="left" w:pos="3119"/>
        </w:tabs>
        <w:spacing w:line="360" w:lineRule="auto"/>
        <w:jc w:val="both"/>
        <w:rPr>
          <w:b/>
          <w:lang w:val="en-US"/>
        </w:rPr>
      </w:pPr>
      <w:r w:rsidRPr="00D532F8">
        <w:rPr>
          <w:b/>
          <w:lang w:val="en-US"/>
        </w:rPr>
        <w:t xml:space="preserve">3.4. Zeta </w:t>
      </w:r>
      <w:r w:rsidR="000E3179" w:rsidRPr="00D532F8">
        <w:rPr>
          <w:b/>
          <w:lang w:val="en-US"/>
        </w:rPr>
        <w:t>Potential A</w:t>
      </w:r>
      <w:r w:rsidRPr="00D532F8">
        <w:rPr>
          <w:b/>
          <w:lang w:val="en-US"/>
        </w:rPr>
        <w:t>nalysis</w:t>
      </w:r>
    </w:p>
    <w:p w14:paraId="046EE83A" w14:textId="20FA4750" w:rsidR="00765DBA" w:rsidRPr="000F5255" w:rsidRDefault="00F55206" w:rsidP="000F5255">
      <w:pPr>
        <w:spacing w:line="360" w:lineRule="auto"/>
        <w:jc w:val="both"/>
        <w:rPr>
          <w:rFonts w:eastAsiaTheme="minorHAnsi"/>
          <w:lang w:val="en-US" w:eastAsia="en-US"/>
        </w:rPr>
      </w:pPr>
      <w:r w:rsidRPr="00D532F8">
        <w:rPr>
          <w:rFonts w:eastAsiaTheme="minorHAnsi"/>
          <w:lang w:val="en-US" w:eastAsia="en-US"/>
        </w:rPr>
        <w:t>The zeta potential of the CaCO</w:t>
      </w:r>
      <w:r w:rsidRPr="00D532F8">
        <w:rPr>
          <w:rFonts w:eastAsiaTheme="minorHAnsi"/>
          <w:vertAlign w:val="subscript"/>
          <w:lang w:val="en-US" w:eastAsia="en-US"/>
        </w:rPr>
        <w:t>3</w:t>
      </w:r>
      <w:r w:rsidRPr="00D532F8">
        <w:rPr>
          <w:rFonts w:eastAsiaTheme="minorHAnsi"/>
          <w:lang w:val="en-US" w:eastAsia="en-US"/>
        </w:rPr>
        <w:t xml:space="preserve"> crystals precipitated with and without tryptophan in the media was investigated. The CaCO</w:t>
      </w:r>
      <w:r w:rsidRPr="00D532F8">
        <w:rPr>
          <w:rFonts w:eastAsiaTheme="minorHAnsi"/>
          <w:vertAlign w:val="subscript"/>
          <w:lang w:val="en-US" w:eastAsia="en-US"/>
        </w:rPr>
        <w:t xml:space="preserve">3 </w:t>
      </w:r>
      <w:r w:rsidRPr="00D532F8">
        <w:rPr>
          <w:rFonts w:eastAsiaTheme="minorHAnsi"/>
          <w:lang w:val="en-US" w:eastAsia="en-US"/>
        </w:rPr>
        <w:t>crystals prepared in pure media had a zeta potential of –8.1 ± 2.1 mV. Similar to pure media, the zeta potential of CaCO</w:t>
      </w:r>
      <w:r w:rsidRPr="00D532F8">
        <w:rPr>
          <w:rFonts w:eastAsiaTheme="minorHAnsi"/>
          <w:vertAlign w:val="subscript"/>
          <w:lang w:val="en-US" w:eastAsia="en-US"/>
        </w:rPr>
        <w:t xml:space="preserve">3 </w:t>
      </w:r>
      <w:r w:rsidRPr="00D532F8">
        <w:rPr>
          <w:rFonts w:eastAsiaTheme="minorHAnsi"/>
          <w:lang w:val="en-US" w:eastAsia="en-US"/>
        </w:rPr>
        <w:t>crystals precipitated in additive media had a negative value.</w:t>
      </w:r>
      <w:r w:rsidRPr="00D532F8">
        <w:t xml:space="preserve"> </w:t>
      </w:r>
      <w:r w:rsidRPr="00D532F8">
        <w:rPr>
          <w:rFonts w:eastAsiaTheme="minorHAnsi"/>
          <w:lang w:val="en-US" w:eastAsia="en-US"/>
        </w:rPr>
        <w:t>The zeta potential values at 50 ppm were -15.7 ± 1.0 mV, -17.4 ± 1.8 mV for t=30 and 100 mins, respectively. As the tryptophan concentration increased, the zeta potential value of the CaCO</w:t>
      </w:r>
      <w:r w:rsidRPr="00D532F8">
        <w:rPr>
          <w:rFonts w:eastAsiaTheme="minorHAnsi"/>
          <w:vertAlign w:val="subscript"/>
          <w:lang w:val="en-US" w:eastAsia="en-US"/>
        </w:rPr>
        <w:t>3</w:t>
      </w:r>
      <w:r w:rsidRPr="00D532F8">
        <w:rPr>
          <w:rFonts w:eastAsiaTheme="minorHAnsi"/>
          <w:lang w:val="en-US" w:eastAsia="en-US"/>
        </w:rPr>
        <w:t xml:space="preserve"> crystals showed a clear increase. The zeta potential values reached –19.2 ± 1.3 mV and –25.7 ± 2.2 mV at 100 ppm for t = 30 and 100 mins, respectively, which obviously illustrated that the electrical surface charge of the CaCO</w:t>
      </w:r>
      <w:r w:rsidRPr="00D532F8">
        <w:rPr>
          <w:rFonts w:eastAsiaTheme="minorHAnsi"/>
          <w:vertAlign w:val="subscript"/>
          <w:lang w:val="en-US" w:eastAsia="en-US"/>
        </w:rPr>
        <w:t>3</w:t>
      </w:r>
      <w:r w:rsidRPr="00D532F8">
        <w:rPr>
          <w:rFonts w:eastAsiaTheme="minorHAnsi"/>
          <w:lang w:val="en-US" w:eastAsia="en-US"/>
        </w:rPr>
        <w:t xml:space="preserve"> crystals was more negative at a higher tryptophan concentration.</w:t>
      </w:r>
      <w:r w:rsidRPr="00D532F8">
        <w:rPr>
          <w:rFonts w:asciiTheme="minorHAnsi" w:eastAsiaTheme="minorHAnsi" w:hAnsiTheme="minorHAnsi" w:cstheme="minorBidi"/>
          <w:sz w:val="22"/>
          <w:szCs w:val="22"/>
          <w:lang w:eastAsia="en-US"/>
        </w:rPr>
        <w:t xml:space="preserve"> </w:t>
      </w:r>
      <w:r w:rsidRPr="00D532F8">
        <w:rPr>
          <w:rFonts w:eastAsiaTheme="minorHAnsi"/>
          <w:lang w:val="en-US" w:eastAsia="en-US"/>
        </w:rPr>
        <w:t>This change in the zeta potential suggests that some tryptophan was adsorbed on the surface of CaCO</w:t>
      </w:r>
      <w:r w:rsidRPr="00D532F8">
        <w:rPr>
          <w:rFonts w:eastAsiaTheme="minorHAnsi"/>
          <w:vertAlign w:val="subscript"/>
          <w:lang w:val="en-US" w:eastAsia="en-US"/>
        </w:rPr>
        <w:t xml:space="preserve">3 </w:t>
      </w:r>
      <w:r w:rsidR="000F5255">
        <w:rPr>
          <w:rFonts w:eastAsiaTheme="minorHAnsi"/>
          <w:lang w:val="en-US" w:eastAsia="en-US"/>
        </w:rPr>
        <w:t>crystals.</w:t>
      </w:r>
    </w:p>
    <w:p w14:paraId="63E02818" w14:textId="0534A198" w:rsidR="00493408" w:rsidRPr="00D532F8" w:rsidRDefault="00493408" w:rsidP="00341F48">
      <w:pPr>
        <w:tabs>
          <w:tab w:val="left" w:pos="3119"/>
        </w:tabs>
        <w:spacing w:line="360" w:lineRule="auto"/>
        <w:jc w:val="both"/>
        <w:rPr>
          <w:b/>
          <w:lang w:val="en-US"/>
        </w:rPr>
      </w:pPr>
      <w:r w:rsidRPr="00D532F8">
        <w:rPr>
          <w:b/>
          <w:lang w:val="en-US"/>
        </w:rPr>
        <w:t xml:space="preserve">3.5. Filtration </w:t>
      </w:r>
      <w:r w:rsidR="000E3179" w:rsidRPr="00D532F8">
        <w:rPr>
          <w:b/>
          <w:lang w:val="en-US"/>
        </w:rPr>
        <w:t>A</w:t>
      </w:r>
      <w:r w:rsidRPr="00D532F8">
        <w:rPr>
          <w:b/>
          <w:lang w:val="en-US"/>
        </w:rPr>
        <w:t>nalysis</w:t>
      </w:r>
    </w:p>
    <w:p w14:paraId="2DCFAC8C" w14:textId="0785209F" w:rsidR="00765DBA" w:rsidRPr="000F5255" w:rsidRDefault="00F55206" w:rsidP="00341F48">
      <w:pPr>
        <w:spacing w:line="360" w:lineRule="auto"/>
        <w:jc w:val="both"/>
        <w:rPr>
          <w:lang w:val="en-US"/>
        </w:rPr>
      </w:pPr>
      <w:r w:rsidRPr="00D532F8">
        <w:rPr>
          <w:lang w:val="en-US"/>
        </w:rPr>
        <w:t>Filtration is an important parameter for controlling the precipitation of CaCO</w:t>
      </w:r>
      <w:r w:rsidRPr="00D532F8">
        <w:rPr>
          <w:vertAlign w:val="subscript"/>
          <w:lang w:val="en-US"/>
        </w:rPr>
        <w:t>3</w:t>
      </w:r>
      <w:r w:rsidRPr="00D532F8">
        <w:rPr>
          <w:lang w:val="en-US"/>
        </w:rPr>
        <w:t xml:space="preserve"> since it affects both the properties of the crystalline products and process efficiency which is important from an economic point of view. In order to determine how tryptophan influences the filtration characteristics of CaCO</w:t>
      </w:r>
      <w:r w:rsidRPr="00D532F8">
        <w:rPr>
          <w:vertAlign w:val="subscript"/>
          <w:lang w:val="en-US"/>
        </w:rPr>
        <w:t>3</w:t>
      </w:r>
      <w:r w:rsidRPr="00D532F8">
        <w:rPr>
          <w:lang w:val="en-US"/>
        </w:rPr>
        <w:t xml:space="preserve">, the average specific cake resistance and the average cake porosity of the crystals were analyzed based </w:t>
      </w:r>
      <w:r w:rsidRPr="00D532F8">
        <w:rPr>
          <w:lang w:val="en-US"/>
        </w:rPr>
        <w:lastRenderedPageBreak/>
        <w:t>on Darcy’s Law under 700 mbar constant pressure. The average specific cake resistance and the average cake porosity of the crystals precipitated in pure media were 1.03 × 10</w:t>
      </w:r>
      <w:r w:rsidRPr="00D532F8">
        <w:rPr>
          <w:vertAlign w:val="superscript"/>
          <w:lang w:val="en-US"/>
        </w:rPr>
        <w:t>12</w:t>
      </w:r>
      <w:r w:rsidRPr="00D532F8">
        <w:rPr>
          <w:lang w:val="en-US"/>
        </w:rPr>
        <w:t xml:space="preserve"> m/kg and 0.548, respectively. The filtration characteristics of the CaCO</w:t>
      </w:r>
      <w:r w:rsidRPr="00D532F8">
        <w:rPr>
          <w:vertAlign w:val="subscript"/>
          <w:lang w:val="en-US"/>
        </w:rPr>
        <w:t>3</w:t>
      </w:r>
      <w:r w:rsidRPr="00D532F8">
        <w:rPr>
          <w:lang w:val="en-US"/>
        </w:rPr>
        <w:t xml:space="preserve"> are significantly changed by the addition of tryptophan to the media. Average specific cake resistances of 9.65 × 10</w:t>
      </w:r>
      <w:r w:rsidRPr="00D532F8">
        <w:rPr>
          <w:vertAlign w:val="superscript"/>
          <w:lang w:val="en-US"/>
        </w:rPr>
        <w:t>11</w:t>
      </w:r>
      <w:r w:rsidRPr="00D532F8">
        <w:rPr>
          <w:lang w:val="en-US"/>
        </w:rPr>
        <w:t xml:space="preserve"> m/kg and 4.24 × 10</w:t>
      </w:r>
      <w:r w:rsidRPr="00D532F8">
        <w:rPr>
          <w:vertAlign w:val="superscript"/>
          <w:lang w:val="en-US"/>
        </w:rPr>
        <w:t>11</w:t>
      </w:r>
      <w:r w:rsidRPr="00D532F8">
        <w:rPr>
          <w:lang w:val="en-US"/>
        </w:rPr>
        <w:t xml:space="preserve"> m/kg were obtained at the end of the polymorphic transformation process with tryptophan at 50 and 100 ppm, respectively. A higher concentration of tryptophan led to a lower specific cake resistance. Meanwhile, the average cake porosity increased from 0.658 to 0.712 as the tryptophan concentration increased from 50 to 100 ppm. This can be explained by the changes to the particle size, morphology, and polymorphic form, which have the greatest effect on these filtration characteristics. Fairly large differences in the sizes and shapes of the CaCO</w:t>
      </w:r>
      <w:r w:rsidRPr="00D532F8">
        <w:rPr>
          <w:vertAlign w:val="subscript"/>
          <w:lang w:val="en-US"/>
        </w:rPr>
        <w:t>3</w:t>
      </w:r>
      <w:r w:rsidRPr="00D532F8">
        <w:rPr>
          <w:lang w:val="en-US"/>
        </w:rPr>
        <w:t xml:space="preserve"> crystals that were formed in the presence of tryptophan could be seen in the SEM images; these changes had a direct impact on the filtration properties. Therefore, appropriately increasing the tryptophan concentration could be advantageous for increasing the filtration rate and improving </w:t>
      </w:r>
      <w:r w:rsidR="000F5255">
        <w:rPr>
          <w:lang w:val="en-US"/>
        </w:rPr>
        <w:t>the filtration characteristics.</w:t>
      </w:r>
    </w:p>
    <w:p w14:paraId="228EE61D" w14:textId="490CE58B" w:rsidR="00493408" w:rsidRPr="00D532F8" w:rsidRDefault="00493408" w:rsidP="00341F48">
      <w:pPr>
        <w:spacing w:line="360" w:lineRule="auto"/>
        <w:jc w:val="both"/>
        <w:rPr>
          <w:b/>
          <w:lang w:val="en-US"/>
        </w:rPr>
      </w:pPr>
      <w:r w:rsidRPr="00D532F8">
        <w:rPr>
          <w:b/>
          <w:lang w:val="en-US"/>
        </w:rPr>
        <w:t>3.6. Thermogravimetric</w:t>
      </w:r>
      <w:r w:rsidR="000E3179" w:rsidRPr="00D532F8">
        <w:rPr>
          <w:b/>
          <w:lang w:val="en-US"/>
        </w:rPr>
        <w:t xml:space="preserve"> A</w:t>
      </w:r>
      <w:r w:rsidRPr="00D532F8">
        <w:rPr>
          <w:b/>
          <w:lang w:val="en-US"/>
        </w:rPr>
        <w:t>nalysis</w:t>
      </w:r>
    </w:p>
    <w:p w14:paraId="2A398E37" w14:textId="77777777" w:rsidR="000F5255" w:rsidRPr="00515251" w:rsidRDefault="00F2638C" w:rsidP="000F5255">
      <w:pPr>
        <w:spacing w:line="360" w:lineRule="auto"/>
        <w:jc w:val="both"/>
        <w:rPr>
          <w:lang w:val="en-US"/>
        </w:rPr>
      </w:pPr>
      <w:r w:rsidRPr="00D532F8">
        <w:rPr>
          <w:lang w:val="en-US"/>
        </w:rPr>
        <w:t>The thermogravimetric (TG) and</w:t>
      </w:r>
      <w:r w:rsidR="00D532F8" w:rsidRPr="00D532F8">
        <w:rPr>
          <w:lang w:val="en-US"/>
        </w:rPr>
        <w:t xml:space="preserve"> differential thermogravimetric (DTG)</w:t>
      </w:r>
      <w:r w:rsidRPr="00D532F8">
        <w:rPr>
          <w:lang w:val="en-US"/>
        </w:rPr>
        <w:t xml:space="preserve"> curves for the crystals precipitated in pure media and with 100 ppm tryptophan are presented in Figure 6. </w:t>
      </w:r>
      <w:r w:rsidR="000F5255" w:rsidRPr="00D532F8">
        <w:rPr>
          <w:lang w:val="en-US"/>
        </w:rPr>
        <w:t>Considering the thermal degradation characteristics of CaCO</w:t>
      </w:r>
      <w:r w:rsidR="000F5255" w:rsidRPr="00D532F8">
        <w:rPr>
          <w:vertAlign w:val="subscript"/>
          <w:lang w:val="en-US"/>
        </w:rPr>
        <w:t>3</w:t>
      </w:r>
      <w:r w:rsidR="000F5255" w:rsidRPr="00D532F8">
        <w:rPr>
          <w:lang w:val="en-US"/>
        </w:rPr>
        <w:t xml:space="preserve"> crystals precipitated in pure media, a single DTG peak was observed, which showed that degradation occurred at a single stage, corresponding to the transformation of calcium carbonate to calcium oxide</w:t>
      </w:r>
      <w:r w:rsidR="000F5255">
        <w:rPr>
          <w:lang w:val="en-US"/>
        </w:rPr>
        <w:t>.</w:t>
      </w:r>
      <w:r w:rsidR="000F5255" w:rsidRPr="00406EED">
        <w:rPr>
          <w:vertAlign w:val="superscript"/>
          <w:lang w:val="en-US"/>
        </w:rPr>
        <w:t xml:space="preserve">29,30 </w:t>
      </w:r>
      <w:r w:rsidR="000F5255" w:rsidRPr="00D532F8">
        <w:rPr>
          <w:lang w:val="en-US"/>
        </w:rPr>
        <w:t>Thermal degradation occurred between 630 °C and 830 °C and the residual mass was 55.6 wt%, agreeing with the theoretical value. The weight loss from the CaCO</w:t>
      </w:r>
      <w:r w:rsidR="000F5255" w:rsidRPr="00D532F8">
        <w:rPr>
          <w:vertAlign w:val="subscript"/>
          <w:lang w:val="en-US"/>
        </w:rPr>
        <w:t>3</w:t>
      </w:r>
      <w:r w:rsidR="000F5255" w:rsidRPr="00D532F8">
        <w:rPr>
          <w:lang w:val="en-US"/>
        </w:rPr>
        <w:t xml:space="preserve"> crystals precipitated in tryptophan media was 45.2 wt%. The higher weight loss suggests that tryptophan had been adsorbed onto and interacted with the surface of the CaCO</w:t>
      </w:r>
      <w:r w:rsidR="000F5255" w:rsidRPr="00D532F8">
        <w:rPr>
          <w:vertAlign w:val="subscript"/>
          <w:lang w:val="en-US"/>
        </w:rPr>
        <w:t>3</w:t>
      </w:r>
      <w:r w:rsidR="000F5255" w:rsidRPr="00D532F8">
        <w:rPr>
          <w:lang w:val="en-US"/>
        </w:rPr>
        <w:t xml:space="preserve"> crystals. The addition of tryptophan had a significant effect on the </w:t>
      </w:r>
      <w:r w:rsidR="000F5255" w:rsidRPr="00515251">
        <w:rPr>
          <w:lang w:val="en-US"/>
        </w:rPr>
        <w:t>temperature of the decomposition peak during the thermal decomposition of CaCO</w:t>
      </w:r>
      <w:r w:rsidR="000F5255" w:rsidRPr="00515251">
        <w:rPr>
          <w:vertAlign w:val="subscript"/>
          <w:lang w:val="en-US"/>
        </w:rPr>
        <w:t>3</w:t>
      </w:r>
      <w:r w:rsidR="000F5255" w:rsidRPr="00515251">
        <w:rPr>
          <w:lang w:val="en-US"/>
        </w:rPr>
        <w:t>. Thus, adding tryptophan to the crystallization media shifted the decomposition peak to higher temperature.</w:t>
      </w:r>
    </w:p>
    <w:p w14:paraId="6B609053" w14:textId="7FB4BAC8" w:rsidR="00493408" w:rsidRDefault="00493408" w:rsidP="00341F48">
      <w:pPr>
        <w:spacing w:line="360" w:lineRule="auto"/>
        <w:jc w:val="both"/>
        <w:rPr>
          <w:lang w:val="en-US"/>
        </w:rPr>
      </w:pPr>
    </w:p>
    <w:p w14:paraId="7259F1A6" w14:textId="77777777" w:rsidR="00341F48" w:rsidRDefault="00341F48" w:rsidP="00341F48">
      <w:pPr>
        <w:spacing w:line="360" w:lineRule="auto"/>
        <w:jc w:val="both"/>
        <w:rPr>
          <w:lang w:val="en-US"/>
        </w:rPr>
      </w:pPr>
    </w:p>
    <w:p w14:paraId="7F986EA1" w14:textId="77777777" w:rsidR="00341F48" w:rsidRPr="00D532F8" w:rsidRDefault="00341F48" w:rsidP="00341F48">
      <w:pPr>
        <w:spacing w:line="360" w:lineRule="auto"/>
        <w:jc w:val="both"/>
        <w:rPr>
          <w:lang w:val="en-US"/>
        </w:rPr>
      </w:pPr>
    </w:p>
    <w:p w14:paraId="728DBB8E" w14:textId="72CB3A61" w:rsidR="00493408" w:rsidRPr="00D532F8" w:rsidRDefault="00D532F8" w:rsidP="00493408">
      <w:pPr>
        <w:spacing w:line="360" w:lineRule="auto"/>
        <w:jc w:val="center"/>
        <w:rPr>
          <w:lang w:val="en-US"/>
        </w:rPr>
      </w:pPr>
      <w:r w:rsidRPr="00D532F8">
        <w:rPr>
          <w:noProof/>
        </w:rPr>
        <w:lastRenderedPageBreak/>
        <mc:AlternateContent>
          <mc:Choice Requires="wps">
            <w:drawing>
              <wp:anchor distT="0" distB="0" distL="114300" distR="114300" simplePos="0" relativeHeight="251670528" behindDoc="0" locked="0" layoutInCell="1" allowOverlap="1" wp14:anchorId="41786B28" wp14:editId="78E5F1AE">
                <wp:simplePos x="0" y="0"/>
                <wp:positionH relativeFrom="column">
                  <wp:posOffset>1936247</wp:posOffset>
                </wp:positionH>
                <wp:positionV relativeFrom="paragraph">
                  <wp:posOffset>109508</wp:posOffset>
                </wp:positionV>
                <wp:extent cx="672860" cy="664234"/>
                <wp:effectExtent l="0" t="0" r="0" b="2540"/>
                <wp:wrapNone/>
                <wp:docPr id="9" name="Metin Kutusu 9"/>
                <wp:cNvGraphicFramePr/>
                <a:graphic xmlns:a="http://schemas.openxmlformats.org/drawingml/2006/main">
                  <a:graphicData uri="http://schemas.microsoft.com/office/word/2010/wordprocessingShape">
                    <wps:wsp>
                      <wps:cNvSpPr txBox="1"/>
                      <wps:spPr>
                        <a:xfrm>
                          <a:off x="0" y="0"/>
                          <a:ext cx="672860" cy="664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0F4698" w14:textId="10CF2F63" w:rsidR="00A9706E" w:rsidRPr="00D532F8" w:rsidRDefault="00A9706E">
                            <w:pPr>
                              <w:rPr>
                                <w:b/>
                                <w:sz w:val="32"/>
                                <w:szCs w:val="32"/>
                              </w:rPr>
                            </w:pPr>
                            <w:r w:rsidRPr="00D532F8">
                              <w:rPr>
                                <w:b/>
                                <w:sz w:val="32"/>
                                <w:szCs w:val="32"/>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786B28" id="Metin Kutusu 9" o:spid="_x0000_s1032" type="#_x0000_t202" style="position:absolute;left:0;text-align:left;margin-left:152.45pt;margin-top:8.6pt;width:53pt;height:52.3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" filled="f" stroked="f" strokeweight=".5pt">
                <v:textbox>
                  <w:txbxContent>
                    <w:p w14:paraId="750F4698" w14:textId="10CF2F63" w:rsidR="00A9706E" w:rsidRPr="00D532F8" w:rsidRDefault="00A9706E">
                      <w:pPr>
                        <w:rPr>
                          <w:b/>
                          <w:sz w:val="32"/>
                          <w:szCs w:val="32"/>
                        </w:rPr>
                      </w:pPr>
                      <w:r w:rsidRPr="00D532F8">
                        <w:rPr>
                          <w:b/>
                          <w:sz w:val="32"/>
                          <w:szCs w:val="32"/>
                        </w:rPr>
                        <w:t>(a)</w:t>
                      </w:r>
                    </w:p>
                  </w:txbxContent>
                </v:textbox>
              </v:shape>
            </w:pict>
          </mc:Fallback>
        </mc:AlternateContent>
      </w:r>
      <w:r w:rsidR="00493408" w:rsidRPr="00D532F8">
        <w:rPr>
          <w:noProof/>
        </w:rPr>
        <w:drawing>
          <wp:inline distT="0" distB="0" distL="0" distR="0" wp14:anchorId="3B6F522A" wp14:editId="38AFD878">
            <wp:extent cx="3058099" cy="2556000"/>
            <wp:effectExtent l="0" t="0" r="9525" b="0"/>
            <wp:docPr id="91" name="Resi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8099" cy="2556000"/>
                    </a:xfrm>
                    <a:prstGeom prst="rect">
                      <a:avLst/>
                    </a:prstGeom>
                    <a:noFill/>
                  </pic:spPr>
                </pic:pic>
              </a:graphicData>
            </a:graphic>
          </wp:inline>
        </w:drawing>
      </w:r>
    </w:p>
    <w:p w14:paraId="42613D15" w14:textId="798B87CE" w:rsidR="00493408" w:rsidRPr="00D532F8" w:rsidRDefault="00D532F8" w:rsidP="007E4C3A">
      <w:pPr>
        <w:spacing w:line="480" w:lineRule="auto"/>
        <w:jc w:val="center"/>
        <w:rPr>
          <w:lang w:val="en-US"/>
        </w:rPr>
      </w:pPr>
      <w:r w:rsidRPr="00D532F8">
        <w:rPr>
          <w:noProof/>
        </w:rPr>
        <mc:AlternateContent>
          <mc:Choice Requires="wps">
            <w:drawing>
              <wp:anchor distT="0" distB="0" distL="114300" distR="114300" simplePos="0" relativeHeight="251672576" behindDoc="0" locked="0" layoutInCell="1" allowOverlap="1" wp14:anchorId="4F4E35C0" wp14:editId="35AAFD58">
                <wp:simplePos x="0" y="0"/>
                <wp:positionH relativeFrom="column">
                  <wp:posOffset>1933875</wp:posOffset>
                </wp:positionH>
                <wp:positionV relativeFrom="paragraph">
                  <wp:posOffset>111149</wp:posOffset>
                </wp:positionV>
                <wp:extent cx="672860" cy="664234"/>
                <wp:effectExtent l="0" t="0" r="0" b="2540"/>
                <wp:wrapNone/>
                <wp:docPr id="10" name="Metin Kutusu 10"/>
                <wp:cNvGraphicFramePr/>
                <a:graphic xmlns:a="http://schemas.openxmlformats.org/drawingml/2006/main">
                  <a:graphicData uri="http://schemas.microsoft.com/office/word/2010/wordprocessingShape">
                    <wps:wsp>
                      <wps:cNvSpPr txBox="1"/>
                      <wps:spPr>
                        <a:xfrm>
                          <a:off x="0" y="0"/>
                          <a:ext cx="672860" cy="66423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DC6787" w14:textId="707469BC" w:rsidR="00A9706E" w:rsidRPr="00D532F8" w:rsidRDefault="00A9706E" w:rsidP="00D532F8">
                            <w:pPr>
                              <w:rPr>
                                <w:b/>
                                <w:sz w:val="32"/>
                                <w:szCs w:val="32"/>
                              </w:rPr>
                            </w:pPr>
                            <w:r>
                              <w:rPr>
                                <w:b/>
                                <w:sz w:val="32"/>
                                <w:szCs w:val="32"/>
                              </w:rPr>
                              <w:t>(b</w:t>
                            </w:r>
                            <w:r w:rsidRPr="00D532F8">
                              <w:rPr>
                                <w:b/>
                                <w:sz w:val="32"/>
                                <w:szCs w:val="3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4E35C0" id="Metin Kutusu 10" o:spid="_x0000_s1033" type="#_x0000_t202" style="position:absolute;left:0;text-align:left;margin-left:152.25pt;margin-top:8.75pt;width:53pt;height:52.3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" filled="f" stroked="f" strokeweight=".5pt">
                <v:textbox>
                  <w:txbxContent>
                    <w:p w14:paraId="34DC6787" w14:textId="707469BC" w:rsidR="00A9706E" w:rsidRPr="00D532F8" w:rsidRDefault="00A9706E" w:rsidP="00D532F8">
                      <w:pPr>
                        <w:rPr>
                          <w:b/>
                          <w:sz w:val="32"/>
                          <w:szCs w:val="32"/>
                        </w:rPr>
                      </w:pPr>
                      <w:r>
                        <w:rPr>
                          <w:b/>
                          <w:sz w:val="32"/>
                          <w:szCs w:val="32"/>
                        </w:rPr>
                        <w:t>(b</w:t>
                      </w:r>
                      <w:r w:rsidRPr="00D532F8">
                        <w:rPr>
                          <w:b/>
                          <w:sz w:val="32"/>
                          <w:szCs w:val="32"/>
                        </w:rPr>
                        <w:t>)</w:t>
                      </w:r>
                    </w:p>
                  </w:txbxContent>
                </v:textbox>
              </v:shape>
            </w:pict>
          </mc:Fallback>
        </mc:AlternateContent>
      </w:r>
      <w:r w:rsidR="00493408" w:rsidRPr="00D532F8">
        <w:rPr>
          <w:noProof/>
        </w:rPr>
        <w:drawing>
          <wp:inline distT="0" distB="0" distL="0" distR="0" wp14:anchorId="4D104ACF" wp14:editId="0512D187">
            <wp:extent cx="3067050" cy="2519680"/>
            <wp:effectExtent l="0" t="0" r="0" b="0"/>
            <wp:docPr id="92" name="Resi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67440" cy="2520000"/>
                    </a:xfrm>
                    <a:prstGeom prst="rect">
                      <a:avLst/>
                    </a:prstGeom>
                    <a:noFill/>
                  </pic:spPr>
                </pic:pic>
              </a:graphicData>
            </a:graphic>
          </wp:inline>
        </w:drawing>
      </w:r>
    </w:p>
    <w:p w14:paraId="416CFA56" w14:textId="2488E913" w:rsidR="00765DBA" w:rsidRPr="000F5255" w:rsidRDefault="00D532F8" w:rsidP="000F5255">
      <w:pPr>
        <w:spacing w:line="360" w:lineRule="auto"/>
        <w:jc w:val="center"/>
        <w:rPr>
          <w:bCs/>
          <w:lang w:val="en-US"/>
        </w:rPr>
      </w:pPr>
      <w:r w:rsidRPr="00D532F8">
        <w:rPr>
          <w:b/>
          <w:bCs/>
          <w:lang w:val="en-US"/>
        </w:rPr>
        <w:t>Figure 6.</w:t>
      </w:r>
      <w:r w:rsidRPr="00D532F8">
        <w:rPr>
          <w:bCs/>
          <w:lang w:val="en-US"/>
        </w:rPr>
        <w:t xml:space="preserve"> a) TG and b) DTG curves of </w:t>
      </w:r>
      <w:r w:rsidRPr="00D532F8">
        <w:rPr>
          <w:lang w:val="en-US"/>
        </w:rPr>
        <w:t>CaCO</w:t>
      </w:r>
      <w:r w:rsidRPr="00D532F8">
        <w:rPr>
          <w:vertAlign w:val="subscript"/>
          <w:lang w:val="en-US"/>
        </w:rPr>
        <w:t>3</w:t>
      </w:r>
      <w:r w:rsidRPr="00D532F8">
        <w:rPr>
          <w:lang w:val="en-US"/>
        </w:rPr>
        <w:t xml:space="preserve"> crystals </w:t>
      </w:r>
      <w:r w:rsidRPr="00D532F8">
        <w:rPr>
          <w:bCs/>
          <w:lang w:val="en-US"/>
        </w:rPr>
        <w:t xml:space="preserve">precipitated </w:t>
      </w:r>
      <w:r w:rsidRPr="00D532F8">
        <w:rPr>
          <w:lang w:val="en-US"/>
        </w:rPr>
        <w:t>in pure media and with 100 ppm tryptophan.</w:t>
      </w:r>
    </w:p>
    <w:p w14:paraId="69BC05D5" w14:textId="77777777" w:rsidR="00515251" w:rsidRPr="00515251" w:rsidRDefault="00515251" w:rsidP="00341F48">
      <w:pPr>
        <w:spacing w:line="360" w:lineRule="auto"/>
        <w:jc w:val="both"/>
        <w:rPr>
          <w:b/>
          <w:lang w:val="en-US"/>
        </w:rPr>
      </w:pPr>
      <w:r w:rsidRPr="00515251">
        <w:rPr>
          <w:b/>
          <w:lang w:val="en-US"/>
        </w:rPr>
        <w:t>3.7. Kinetic and Thermodynamic Analysis</w:t>
      </w:r>
    </w:p>
    <w:p w14:paraId="734FD138" w14:textId="623F7C5C" w:rsidR="00C9387D" w:rsidRDefault="00515251" w:rsidP="00341F48">
      <w:pPr>
        <w:autoSpaceDE w:val="0"/>
        <w:autoSpaceDN w:val="0"/>
        <w:adjustRightInd w:val="0"/>
        <w:spacing w:line="360" w:lineRule="auto"/>
        <w:jc w:val="both"/>
        <w:rPr>
          <w:lang w:val="en-US"/>
        </w:rPr>
      </w:pPr>
      <w:r w:rsidRPr="00515251">
        <w:rPr>
          <w:lang w:val="en-US"/>
        </w:rPr>
        <w:t xml:space="preserve">In this study, the Coats–Redfern method was used to predict kinetic parameters such as activation energy and pre-exponential factor. The minimum energy required to initiate a reaction, known as the activation energy, can be determined by kinetic analysis. As shown in Table 2, the activation energies were between 56.6 and 442.6 kJ/mol, </w:t>
      </w:r>
      <w:r w:rsidRPr="00515251">
        <w:rPr>
          <w:rFonts w:eastAsiaTheme="minorHAnsi"/>
          <w:lang w:val="en-US" w:eastAsia="en-US"/>
        </w:rPr>
        <w:t>which was consistent with the results of previous studies</w:t>
      </w:r>
      <w:r w:rsidR="00406EED">
        <w:rPr>
          <w:rFonts w:eastAsiaTheme="minorHAnsi"/>
          <w:lang w:val="en-US" w:eastAsia="en-US"/>
        </w:rPr>
        <w:t>.</w:t>
      </w:r>
      <w:r w:rsidR="00406EED" w:rsidRPr="00406EED">
        <w:rPr>
          <w:rFonts w:eastAsiaTheme="minorHAnsi"/>
          <w:vertAlign w:val="superscript"/>
          <w:lang w:val="en-US" w:eastAsia="en-US"/>
        </w:rPr>
        <w:t>31,32</w:t>
      </w:r>
      <w:r w:rsidR="00406EED">
        <w:rPr>
          <w:rFonts w:eastAsiaTheme="minorHAnsi"/>
          <w:lang w:val="en-US" w:eastAsia="en-US"/>
        </w:rPr>
        <w:t xml:space="preserve"> </w:t>
      </w:r>
      <w:r w:rsidR="00C9387D" w:rsidRPr="00515251">
        <w:rPr>
          <w:lang w:val="en-US"/>
        </w:rPr>
        <w:t>The pre-exponential factors were in the range of 3.08 × 10</w:t>
      </w:r>
      <w:r w:rsidR="00C9387D" w:rsidRPr="00515251">
        <w:rPr>
          <w:vertAlign w:val="superscript"/>
          <w:lang w:val="en-US"/>
        </w:rPr>
        <w:t>1</w:t>
      </w:r>
      <w:r w:rsidR="00C9387D" w:rsidRPr="00515251">
        <w:rPr>
          <w:lang w:val="en-US"/>
        </w:rPr>
        <w:t xml:space="preserve"> to 6.11 × 10</w:t>
      </w:r>
      <w:r w:rsidR="00C9387D" w:rsidRPr="00515251">
        <w:rPr>
          <w:vertAlign w:val="superscript"/>
          <w:lang w:val="en-US"/>
        </w:rPr>
        <w:t>20</w:t>
      </w:r>
      <w:r w:rsidR="00C9387D" w:rsidRPr="00515251">
        <w:rPr>
          <w:lang w:val="en-US"/>
        </w:rPr>
        <w:t xml:space="preserve"> min</w:t>
      </w:r>
      <w:r w:rsidR="00C9387D" w:rsidRPr="00515251">
        <w:rPr>
          <w:vertAlign w:val="superscript"/>
          <w:lang w:val="en-US"/>
        </w:rPr>
        <w:t>−1</w:t>
      </w:r>
      <w:r w:rsidR="00C9387D" w:rsidRPr="00515251">
        <w:rPr>
          <w:lang w:val="en-US"/>
        </w:rPr>
        <w:t>, in good agr</w:t>
      </w:r>
      <w:r w:rsidR="00406EED">
        <w:rPr>
          <w:lang w:val="en-US"/>
        </w:rPr>
        <w:t>eement with the literature.</w:t>
      </w:r>
      <w:r w:rsidR="00406EED" w:rsidRPr="00406EED">
        <w:rPr>
          <w:vertAlign w:val="superscript"/>
          <w:lang w:val="en-US"/>
        </w:rPr>
        <w:t>32</w:t>
      </w:r>
    </w:p>
    <w:p w14:paraId="45946E8D" w14:textId="17D977EA" w:rsidR="0091229A" w:rsidRPr="000F5255" w:rsidRDefault="00C9387D" w:rsidP="000F5255">
      <w:pPr>
        <w:autoSpaceDE w:val="0"/>
        <w:autoSpaceDN w:val="0"/>
        <w:adjustRightInd w:val="0"/>
        <w:spacing w:line="360" w:lineRule="auto"/>
        <w:jc w:val="both"/>
        <w:rPr>
          <w:lang w:val="en-US"/>
        </w:rPr>
      </w:pPr>
      <w:r w:rsidRPr="005C5592">
        <w:rPr>
          <w:lang w:val="en-US"/>
        </w:rPr>
        <w:t xml:space="preserve">Linear adjustment using the different reaction mechanisms as shown in Table 1 was </w:t>
      </w:r>
      <w:r>
        <w:rPr>
          <w:lang w:val="en-US"/>
        </w:rPr>
        <w:t>applied</w:t>
      </w:r>
      <w:r w:rsidRPr="005C5592">
        <w:rPr>
          <w:lang w:val="en-US"/>
        </w:rPr>
        <w:t xml:space="preserve"> to estimate the reaction mechanism</w:t>
      </w:r>
      <w:r w:rsidRPr="005C5592" w:rsidDel="00FC6A2B">
        <w:rPr>
          <w:lang w:val="en-US"/>
        </w:rPr>
        <w:t xml:space="preserve"> </w:t>
      </w:r>
      <w:r w:rsidRPr="005C5592">
        <w:rPr>
          <w:lang w:val="en-US"/>
        </w:rPr>
        <w:t xml:space="preserve">for </w:t>
      </w:r>
      <w:r>
        <w:rPr>
          <w:lang w:val="en-US"/>
        </w:rPr>
        <w:t xml:space="preserve">the </w:t>
      </w:r>
      <w:r w:rsidRPr="005C5592">
        <w:rPr>
          <w:lang w:val="en-US"/>
        </w:rPr>
        <w:t>thermal degradation of CaCO</w:t>
      </w:r>
      <w:r w:rsidRPr="005C5592">
        <w:rPr>
          <w:vertAlign w:val="subscript"/>
          <w:lang w:val="en-US"/>
        </w:rPr>
        <w:t>3</w:t>
      </w:r>
      <w:r w:rsidRPr="005C5592">
        <w:rPr>
          <w:lang w:val="en-US"/>
        </w:rPr>
        <w:t>. It was found from Table 2 that the thermal degradation of CaCO</w:t>
      </w:r>
      <w:r w:rsidRPr="005C5592">
        <w:rPr>
          <w:vertAlign w:val="subscript"/>
          <w:lang w:val="en-US"/>
        </w:rPr>
        <w:t>3</w:t>
      </w:r>
      <w:r w:rsidRPr="005C5592">
        <w:rPr>
          <w:lang w:val="en-US"/>
        </w:rPr>
        <w:t xml:space="preserve"> predicted by</w:t>
      </w:r>
      <w:r>
        <w:rPr>
          <w:lang w:val="en-US"/>
        </w:rPr>
        <w:t xml:space="preserve"> the geometric spherical shrinkage mechanism</w:t>
      </w:r>
      <w:r w:rsidRPr="005C5592">
        <w:rPr>
          <w:lang w:val="en-US"/>
        </w:rPr>
        <w:t xml:space="preserve"> (the R</w:t>
      </w:r>
      <w:r w:rsidRPr="005C5592">
        <w:rPr>
          <w:vertAlign w:val="subscript"/>
          <w:lang w:val="en-US"/>
        </w:rPr>
        <w:t>3</w:t>
      </w:r>
      <w:r w:rsidRPr="005C5592">
        <w:rPr>
          <w:lang w:val="en-US"/>
        </w:rPr>
        <w:t xml:space="preserve"> type model) fitted the experimental data </w:t>
      </w:r>
      <w:r>
        <w:rPr>
          <w:lang w:val="en-US"/>
        </w:rPr>
        <w:t xml:space="preserve">best, </w:t>
      </w:r>
      <w:r w:rsidRPr="005C5592">
        <w:rPr>
          <w:rFonts w:eastAsiaTheme="minorHAnsi"/>
          <w:lang w:val="en-US" w:eastAsia="en-US"/>
        </w:rPr>
        <w:t>which was consistent with previous res</w:t>
      </w:r>
      <w:r w:rsidR="00406EED">
        <w:rPr>
          <w:rFonts w:eastAsiaTheme="minorHAnsi"/>
          <w:lang w:val="en-US" w:eastAsia="en-US"/>
        </w:rPr>
        <w:t>earch.</w:t>
      </w:r>
      <w:r w:rsidR="00406EED" w:rsidRPr="00406EED">
        <w:rPr>
          <w:rFonts w:eastAsiaTheme="minorHAnsi"/>
          <w:vertAlign w:val="superscript"/>
          <w:lang w:val="en-US" w:eastAsia="en-US"/>
        </w:rPr>
        <w:t>31,32</w:t>
      </w:r>
      <w:r w:rsidR="00406EED">
        <w:rPr>
          <w:rFonts w:eastAsiaTheme="minorHAnsi"/>
          <w:lang w:val="en-US" w:eastAsia="en-US"/>
        </w:rPr>
        <w:t xml:space="preserve"> </w:t>
      </w:r>
      <w:r w:rsidRPr="005C5592">
        <w:rPr>
          <w:rFonts w:eastAsiaTheme="minorHAnsi"/>
          <w:lang w:val="en-US" w:eastAsia="en-US"/>
        </w:rPr>
        <w:lastRenderedPageBreak/>
        <w:t xml:space="preserve">The regression coefficients </w:t>
      </w:r>
      <w:r>
        <w:rPr>
          <w:rFonts w:eastAsiaTheme="minorHAnsi"/>
          <w:lang w:val="en-US" w:eastAsia="en-US"/>
        </w:rPr>
        <w:t>ranged</w:t>
      </w:r>
      <w:r w:rsidRPr="005C5592">
        <w:rPr>
          <w:rFonts w:eastAsiaTheme="minorHAnsi"/>
          <w:lang w:val="en-US" w:eastAsia="en-US"/>
        </w:rPr>
        <w:t xml:space="preserve"> between 0.9630 and 0.9954 depending on the applied kinetic model. The R</w:t>
      </w:r>
      <w:r w:rsidRPr="005C5592">
        <w:rPr>
          <w:rFonts w:eastAsiaTheme="minorHAnsi"/>
          <w:vertAlign w:val="subscript"/>
          <w:lang w:val="en-US" w:eastAsia="en-US"/>
        </w:rPr>
        <w:t>3</w:t>
      </w:r>
      <w:r w:rsidRPr="005C5592">
        <w:rPr>
          <w:rFonts w:eastAsiaTheme="minorHAnsi"/>
          <w:lang w:val="en-US" w:eastAsia="en-US"/>
        </w:rPr>
        <w:t xml:space="preserve"> type model presented the highest accuracy (R</w:t>
      </w:r>
      <w:r w:rsidRPr="005C5592">
        <w:rPr>
          <w:rFonts w:eastAsiaTheme="minorHAnsi"/>
          <w:vertAlign w:val="superscript"/>
          <w:lang w:val="en-US" w:eastAsia="en-US"/>
        </w:rPr>
        <w:t>2</w:t>
      </w:r>
      <w:r w:rsidRPr="005C5592">
        <w:rPr>
          <w:rFonts w:eastAsiaTheme="minorHAnsi"/>
          <w:lang w:val="en-US" w:eastAsia="en-US"/>
        </w:rPr>
        <w:t xml:space="preserve"> =</w:t>
      </w:r>
      <w:r>
        <w:rPr>
          <w:rFonts w:eastAsiaTheme="minorHAnsi"/>
          <w:lang w:val="en-US" w:eastAsia="en-US"/>
        </w:rPr>
        <w:t xml:space="preserve"> </w:t>
      </w:r>
      <w:r w:rsidRPr="005C5592">
        <w:rPr>
          <w:rFonts w:eastAsiaTheme="minorHAnsi"/>
          <w:lang w:val="en-US" w:eastAsia="en-US"/>
        </w:rPr>
        <w:t>0.995</w:t>
      </w:r>
      <w:r>
        <w:rPr>
          <w:rFonts w:eastAsiaTheme="minorHAnsi"/>
          <w:lang w:val="en-US" w:eastAsia="en-US"/>
        </w:rPr>
        <w:t>4) of the 11 models studied.</w:t>
      </w:r>
      <w:r w:rsidRPr="005C5592">
        <w:rPr>
          <w:lang w:val="en-US"/>
        </w:rPr>
        <w:t xml:space="preserve"> </w:t>
      </w:r>
    </w:p>
    <w:p w14:paraId="769EBF9B" w14:textId="77777777" w:rsidR="000F5255" w:rsidRDefault="000F5255" w:rsidP="00341F48">
      <w:pPr>
        <w:spacing w:line="360" w:lineRule="auto"/>
        <w:jc w:val="both"/>
        <w:rPr>
          <w:b/>
          <w:lang w:val="en-US"/>
        </w:rPr>
      </w:pPr>
    </w:p>
    <w:p w14:paraId="4BCBBB33" w14:textId="7262424D" w:rsidR="00C9387D" w:rsidRPr="00DC786B" w:rsidRDefault="00A74E0B" w:rsidP="00341F48">
      <w:pPr>
        <w:spacing w:line="360" w:lineRule="auto"/>
        <w:jc w:val="both"/>
        <w:rPr>
          <w:lang w:val="en-US"/>
        </w:rPr>
      </w:pPr>
      <w:r>
        <w:rPr>
          <w:b/>
          <w:lang w:val="en-US"/>
        </w:rPr>
        <w:t>Table 2</w:t>
      </w:r>
      <w:r w:rsidRPr="00C16D56">
        <w:rPr>
          <w:b/>
          <w:lang w:val="en-US"/>
        </w:rPr>
        <w:t>.</w:t>
      </w:r>
      <w:r w:rsidRPr="00C16D56">
        <w:rPr>
          <w:lang w:val="en-US"/>
        </w:rPr>
        <w:t xml:space="preserve"> </w:t>
      </w:r>
      <w:r w:rsidR="00C9387D" w:rsidRPr="00DC786B">
        <w:rPr>
          <w:lang w:val="en-US"/>
        </w:rPr>
        <w:t xml:space="preserve">Kinetic calculation results </w:t>
      </w:r>
      <w:r w:rsidR="00C9387D" w:rsidRPr="00183380">
        <w:rPr>
          <w:lang w:val="en-US"/>
        </w:rPr>
        <w:t xml:space="preserve">for </w:t>
      </w:r>
      <w:r w:rsidR="00C9387D">
        <w:rPr>
          <w:lang w:val="en-US"/>
        </w:rPr>
        <w:t>thermal decomposition</w:t>
      </w:r>
      <w:r w:rsidR="00C9387D" w:rsidRPr="005306EA">
        <w:rPr>
          <w:lang w:val="en-US"/>
        </w:rPr>
        <w:t xml:space="preserve"> </w:t>
      </w:r>
      <w:r w:rsidR="00C9387D">
        <w:rPr>
          <w:lang w:val="en-US"/>
        </w:rPr>
        <w:t>of CaCO</w:t>
      </w:r>
      <w:r w:rsidR="00C9387D" w:rsidRPr="00183380">
        <w:rPr>
          <w:vertAlign w:val="subscript"/>
          <w:lang w:val="en-US"/>
        </w:rPr>
        <w:t>3</w:t>
      </w:r>
      <w:r w:rsidR="00C9387D">
        <w:rPr>
          <w:lang w:val="en-US"/>
        </w:rPr>
        <w:t xml:space="preserve"> using the</w:t>
      </w:r>
      <w:r w:rsidR="00C9387D" w:rsidRPr="00DC786B">
        <w:rPr>
          <w:lang w:val="en-US"/>
        </w:rPr>
        <w:t xml:space="preserve"> Coats</w:t>
      </w:r>
      <w:r w:rsidR="00C9387D">
        <w:rPr>
          <w:lang w:val="en-US"/>
        </w:rPr>
        <w:t>–</w:t>
      </w:r>
      <w:r w:rsidR="00C9387D" w:rsidRPr="00DC786B">
        <w:rPr>
          <w:lang w:val="en-US"/>
        </w:rPr>
        <w:t>Redfern method</w:t>
      </w:r>
      <w:r w:rsidR="00C9387D">
        <w:rPr>
          <w:lang w:val="en-US"/>
        </w:rPr>
        <w:t>.</w:t>
      </w:r>
    </w:p>
    <w:tbl>
      <w:tblPr>
        <w:tblStyle w:val="TabloKlavuzu"/>
        <w:tblW w:w="959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
        <w:gridCol w:w="1446"/>
        <w:gridCol w:w="1467"/>
        <w:gridCol w:w="1134"/>
        <w:gridCol w:w="1550"/>
        <w:gridCol w:w="1514"/>
        <w:gridCol w:w="1523"/>
      </w:tblGrid>
      <w:tr w:rsidR="00A74E0B" w:rsidRPr="00717A32" w14:paraId="28666835" w14:textId="77777777" w:rsidTr="00B446D4">
        <w:trPr>
          <w:jc w:val="center"/>
        </w:trPr>
        <w:tc>
          <w:tcPr>
            <w:tcW w:w="964" w:type="dxa"/>
            <w:tcBorders>
              <w:top w:val="single" w:sz="4" w:space="0" w:color="auto"/>
              <w:bottom w:val="single" w:sz="4" w:space="0" w:color="auto"/>
            </w:tcBorders>
            <w:vAlign w:val="center"/>
          </w:tcPr>
          <w:p w14:paraId="1B809B7C" w14:textId="77777777" w:rsidR="00A74E0B" w:rsidRPr="00717A32" w:rsidRDefault="00A74E0B" w:rsidP="007E4C3A">
            <w:pPr>
              <w:spacing w:line="360" w:lineRule="auto"/>
              <w:rPr>
                <w:lang w:val="en-US"/>
              </w:rPr>
            </w:pPr>
            <w:r w:rsidRPr="00717A32">
              <w:rPr>
                <w:lang w:val="en-US"/>
              </w:rPr>
              <w:t>Symbol</w:t>
            </w:r>
          </w:p>
        </w:tc>
        <w:tc>
          <w:tcPr>
            <w:tcW w:w="1446" w:type="dxa"/>
            <w:tcBorders>
              <w:top w:val="single" w:sz="4" w:space="0" w:color="auto"/>
              <w:bottom w:val="single" w:sz="4" w:space="0" w:color="auto"/>
            </w:tcBorders>
            <w:vAlign w:val="center"/>
          </w:tcPr>
          <w:p w14:paraId="2FD9919B" w14:textId="77777777" w:rsidR="00A74E0B" w:rsidRPr="00717A32" w:rsidRDefault="00A74E0B" w:rsidP="007E4C3A">
            <w:pPr>
              <w:spacing w:line="360" w:lineRule="auto"/>
              <w:jc w:val="center"/>
              <w:rPr>
                <w:lang w:val="en-US"/>
              </w:rPr>
            </w:pPr>
            <w:r w:rsidRPr="00717A32">
              <w:rPr>
                <w:lang w:val="en-US"/>
              </w:rPr>
              <w:t>E</w:t>
            </w:r>
            <w:r w:rsidRPr="00352B55">
              <w:rPr>
                <w:vertAlign w:val="subscript"/>
                <w:lang w:val="en-US"/>
              </w:rPr>
              <w:t>a</w:t>
            </w:r>
            <w:r w:rsidRPr="00717A32">
              <w:rPr>
                <w:lang w:val="en-US"/>
              </w:rPr>
              <w:t xml:space="preserve"> (kJ/mol)</w:t>
            </w:r>
          </w:p>
        </w:tc>
        <w:tc>
          <w:tcPr>
            <w:tcW w:w="1467" w:type="dxa"/>
            <w:tcBorders>
              <w:top w:val="single" w:sz="4" w:space="0" w:color="auto"/>
              <w:bottom w:val="single" w:sz="4" w:space="0" w:color="auto"/>
            </w:tcBorders>
            <w:vAlign w:val="center"/>
          </w:tcPr>
          <w:p w14:paraId="48B3AB91" w14:textId="77777777" w:rsidR="00A74E0B" w:rsidRPr="00717A32" w:rsidRDefault="00A74E0B" w:rsidP="007E4C3A">
            <w:pPr>
              <w:spacing w:line="360" w:lineRule="auto"/>
              <w:rPr>
                <w:lang w:val="en-US"/>
              </w:rPr>
            </w:pPr>
            <w:r w:rsidRPr="00717A32">
              <w:rPr>
                <w:lang w:val="en-US"/>
              </w:rPr>
              <w:t>A (min</w:t>
            </w:r>
            <w:r w:rsidRPr="00717A32">
              <w:rPr>
                <w:vertAlign w:val="superscript"/>
                <w:lang w:val="en-US"/>
              </w:rPr>
              <w:t>-1</w:t>
            </w:r>
            <w:r w:rsidRPr="00717A32">
              <w:rPr>
                <w:lang w:val="en-US"/>
              </w:rPr>
              <w:t>)</w:t>
            </w:r>
          </w:p>
        </w:tc>
        <w:tc>
          <w:tcPr>
            <w:tcW w:w="1134" w:type="dxa"/>
            <w:tcBorders>
              <w:top w:val="single" w:sz="4" w:space="0" w:color="auto"/>
              <w:bottom w:val="single" w:sz="4" w:space="0" w:color="auto"/>
            </w:tcBorders>
            <w:vAlign w:val="center"/>
          </w:tcPr>
          <w:p w14:paraId="2FC9C5B9" w14:textId="77777777" w:rsidR="00A74E0B" w:rsidRPr="00717A32" w:rsidRDefault="00A74E0B" w:rsidP="007E4C3A">
            <w:pPr>
              <w:spacing w:line="360" w:lineRule="auto"/>
              <w:rPr>
                <w:lang w:val="en-US"/>
              </w:rPr>
            </w:pPr>
            <w:r w:rsidRPr="00717A32">
              <w:rPr>
                <w:lang w:val="en-US"/>
              </w:rPr>
              <w:t>R</w:t>
            </w:r>
            <w:r w:rsidRPr="00717A32">
              <w:rPr>
                <w:vertAlign w:val="superscript"/>
                <w:lang w:val="en-US"/>
              </w:rPr>
              <w:t>2</w:t>
            </w:r>
          </w:p>
        </w:tc>
        <w:tc>
          <w:tcPr>
            <w:tcW w:w="1550" w:type="dxa"/>
            <w:tcBorders>
              <w:top w:val="single" w:sz="4" w:space="0" w:color="auto"/>
              <w:bottom w:val="single" w:sz="4" w:space="0" w:color="auto"/>
            </w:tcBorders>
            <w:vAlign w:val="center"/>
          </w:tcPr>
          <w:p w14:paraId="6AB32132" w14:textId="77777777" w:rsidR="00A74E0B" w:rsidRPr="00717A32" w:rsidRDefault="00A74E0B" w:rsidP="007E4C3A">
            <w:pPr>
              <w:spacing w:line="360" w:lineRule="auto"/>
              <w:rPr>
                <w:lang w:val="en-US"/>
              </w:rPr>
            </w:pPr>
            <w:r w:rsidRPr="00717A32">
              <w:rPr>
                <w:color w:val="000000"/>
                <w:lang w:val="en-US"/>
              </w:rPr>
              <w:sym w:font="Symbol" w:char="F044"/>
            </w:r>
            <w:r w:rsidRPr="00717A32">
              <w:rPr>
                <w:color w:val="000000"/>
                <w:lang w:val="en-US"/>
              </w:rPr>
              <w:t>H (kJ/mol)</w:t>
            </w:r>
          </w:p>
        </w:tc>
        <w:tc>
          <w:tcPr>
            <w:tcW w:w="1514" w:type="dxa"/>
            <w:tcBorders>
              <w:top w:val="single" w:sz="4" w:space="0" w:color="auto"/>
              <w:bottom w:val="single" w:sz="4" w:space="0" w:color="auto"/>
            </w:tcBorders>
            <w:vAlign w:val="center"/>
          </w:tcPr>
          <w:p w14:paraId="750D76F1" w14:textId="77777777" w:rsidR="00A74E0B" w:rsidRPr="00717A32" w:rsidRDefault="00A74E0B" w:rsidP="007E4C3A">
            <w:pPr>
              <w:spacing w:line="360" w:lineRule="auto"/>
              <w:rPr>
                <w:lang w:val="en-US"/>
              </w:rPr>
            </w:pPr>
            <w:r w:rsidRPr="00717A32">
              <w:rPr>
                <w:color w:val="000000"/>
                <w:lang w:val="en-US"/>
              </w:rPr>
              <w:sym w:font="Symbol" w:char="F044"/>
            </w:r>
            <w:r w:rsidRPr="00717A32">
              <w:rPr>
                <w:color w:val="000000"/>
                <w:lang w:val="en-US"/>
              </w:rPr>
              <w:t>G (kJ/mol)</w:t>
            </w:r>
          </w:p>
        </w:tc>
        <w:tc>
          <w:tcPr>
            <w:tcW w:w="1523" w:type="dxa"/>
            <w:tcBorders>
              <w:top w:val="single" w:sz="4" w:space="0" w:color="auto"/>
              <w:bottom w:val="single" w:sz="4" w:space="0" w:color="auto"/>
            </w:tcBorders>
            <w:vAlign w:val="center"/>
          </w:tcPr>
          <w:p w14:paraId="2098FE74" w14:textId="77777777" w:rsidR="00A74E0B" w:rsidRPr="00717A32" w:rsidRDefault="00A74E0B" w:rsidP="007E4C3A">
            <w:pPr>
              <w:spacing w:line="360" w:lineRule="auto"/>
              <w:rPr>
                <w:color w:val="000000"/>
                <w:lang w:val="en-US"/>
              </w:rPr>
            </w:pPr>
            <w:r w:rsidRPr="00717A32">
              <w:rPr>
                <w:color w:val="000000"/>
                <w:lang w:val="en-US"/>
              </w:rPr>
              <w:sym w:font="Symbol" w:char="F044"/>
            </w:r>
            <w:r w:rsidRPr="00717A32">
              <w:rPr>
                <w:color w:val="000000"/>
                <w:lang w:val="en-US"/>
              </w:rPr>
              <w:t>S (J/mol.K)</w:t>
            </w:r>
          </w:p>
        </w:tc>
      </w:tr>
      <w:tr w:rsidR="00A74E0B" w:rsidRPr="00717A32" w14:paraId="7BA39B1A" w14:textId="77777777" w:rsidTr="00B446D4">
        <w:trPr>
          <w:jc w:val="center"/>
        </w:trPr>
        <w:tc>
          <w:tcPr>
            <w:tcW w:w="964" w:type="dxa"/>
            <w:tcBorders>
              <w:top w:val="single" w:sz="4" w:space="0" w:color="auto"/>
            </w:tcBorders>
            <w:vAlign w:val="center"/>
          </w:tcPr>
          <w:p w14:paraId="7BB87857" w14:textId="77777777" w:rsidR="00A74E0B" w:rsidRPr="00717A32" w:rsidRDefault="00A74E0B" w:rsidP="007E4C3A">
            <w:pPr>
              <w:spacing w:line="360" w:lineRule="auto"/>
              <w:rPr>
                <w:lang w:val="en-US"/>
              </w:rPr>
            </w:pPr>
            <w:r w:rsidRPr="00717A32">
              <w:rPr>
                <w:lang w:val="en-US"/>
              </w:rPr>
              <w:t>F</w:t>
            </w:r>
            <w:r w:rsidRPr="00717A32">
              <w:rPr>
                <w:vertAlign w:val="subscript"/>
                <w:lang w:val="en-US"/>
              </w:rPr>
              <w:t>1</w:t>
            </w:r>
          </w:p>
        </w:tc>
        <w:tc>
          <w:tcPr>
            <w:tcW w:w="1446" w:type="dxa"/>
            <w:tcBorders>
              <w:top w:val="single" w:sz="4" w:space="0" w:color="auto"/>
            </w:tcBorders>
            <w:vAlign w:val="center"/>
          </w:tcPr>
          <w:p w14:paraId="6EED9F8F" w14:textId="77777777" w:rsidR="00A74E0B" w:rsidRPr="00717A32" w:rsidRDefault="00A74E0B" w:rsidP="007E4C3A">
            <w:pPr>
              <w:spacing w:line="360" w:lineRule="auto"/>
              <w:rPr>
                <w:lang w:val="en-US"/>
              </w:rPr>
            </w:pPr>
            <w:r w:rsidRPr="00717A32">
              <w:rPr>
                <w:lang w:val="en-US"/>
              </w:rPr>
              <w:t>242.8</w:t>
            </w:r>
          </w:p>
        </w:tc>
        <w:tc>
          <w:tcPr>
            <w:tcW w:w="1467" w:type="dxa"/>
            <w:tcBorders>
              <w:top w:val="single" w:sz="4" w:space="0" w:color="auto"/>
            </w:tcBorders>
            <w:vAlign w:val="center"/>
          </w:tcPr>
          <w:p w14:paraId="2D0F17D4" w14:textId="77777777" w:rsidR="00A74E0B" w:rsidRPr="00717A32" w:rsidRDefault="00A74E0B" w:rsidP="007E4C3A">
            <w:pPr>
              <w:spacing w:line="360" w:lineRule="auto"/>
              <w:rPr>
                <w:lang w:val="en-US"/>
              </w:rPr>
            </w:pPr>
            <w:r w:rsidRPr="00717A32">
              <w:rPr>
                <w:color w:val="000000"/>
              </w:rPr>
              <w:t>1.86×10</w:t>
            </w:r>
            <w:r w:rsidRPr="00717A32">
              <w:rPr>
                <w:color w:val="000000"/>
                <w:vertAlign w:val="superscript"/>
              </w:rPr>
              <w:t>11</w:t>
            </w:r>
          </w:p>
        </w:tc>
        <w:tc>
          <w:tcPr>
            <w:tcW w:w="1134" w:type="dxa"/>
            <w:tcBorders>
              <w:top w:val="single" w:sz="4" w:space="0" w:color="auto"/>
            </w:tcBorders>
            <w:vAlign w:val="center"/>
          </w:tcPr>
          <w:p w14:paraId="3711E2A1" w14:textId="77777777" w:rsidR="00A74E0B" w:rsidRPr="00717A32" w:rsidRDefault="00A74E0B" w:rsidP="007E4C3A">
            <w:pPr>
              <w:spacing w:line="360" w:lineRule="auto"/>
              <w:rPr>
                <w:lang w:val="en-US"/>
              </w:rPr>
            </w:pPr>
            <w:r w:rsidRPr="00717A32">
              <w:rPr>
                <w:lang w:val="en-US"/>
              </w:rPr>
              <w:t>0.9891</w:t>
            </w:r>
          </w:p>
        </w:tc>
        <w:tc>
          <w:tcPr>
            <w:tcW w:w="1550" w:type="dxa"/>
            <w:tcBorders>
              <w:top w:val="single" w:sz="4" w:space="0" w:color="auto"/>
            </w:tcBorders>
            <w:vAlign w:val="center"/>
          </w:tcPr>
          <w:p w14:paraId="44300052" w14:textId="77777777" w:rsidR="00A74E0B" w:rsidRPr="00717A32" w:rsidRDefault="00A74E0B" w:rsidP="007E4C3A">
            <w:pPr>
              <w:spacing w:line="360" w:lineRule="auto"/>
              <w:rPr>
                <w:lang w:val="en-US"/>
              </w:rPr>
            </w:pPr>
            <w:r w:rsidRPr="00717A32">
              <w:rPr>
                <w:lang w:val="en-US"/>
              </w:rPr>
              <w:t>233.8</w:t>
            </w:r>
          </w:p>
        </w:tc>
        <w:tc>
          <w:tcPr>
            <w:tcW w:w="1514" w:type="dxa"/>
            <w:tcBorders>
              <w:top w:val="single" w:sz="4" w:space="0" w:color="auto"/>
            </w:tcBorders>
            <w:vAlign w:val="center"/>
          </w:tcPr>
          <w:p w14:paraId="00892EB9" w14:textId="77777777" w:rsidR="00A74E0B" w:rsidRPr="00717A32" w:rsidRDefault="00A74E0B" w:rsidP="007E4C3A">
            <w:pPr>
              <w:spacing w:line="360" w:lineRule="auto"/>
              <w:rPr>
                <w:lang w:val="en-US"/>
              </w:rPr>
            </w:pPr>
            <w:r w:rsidRPr="00717A32">
              <w:rPr>
                <w:lang w:val="en-US"/>
              </w:rPr>
              <w:t>286.4</w:t>
            </w:r>
          </w:p>
        </w:tc>
        <w:tc>
          <w:tcPr>
            <w:tcW w:w="1523" w:type="dxa"/>
            <w:tcBorders>
              <w:top w:val="single" w:sz="4" w:space="0" w:color="auto"/>
            </w:tcBorders>
            <w:vAlign w:val="center"/>
          </w:tcPr>
          <w:p w14:paraId="29D21606" w14:textId="77777777" w:rsidR="00A74E0B" w:rsidRPr="00717A32" w:rsidRDefault="00A74E0B" w:rsidP="007E4C3A">
            <w:pPr>
              <w:spacing w:line="360" w:lineRule="auto"/>
              <w:rPr>
                <w:lang w:val="en-US"/>
              </w:rPr>
            </w:pPr>
            <w:r w:rsidRPr="00717A32">
              <w:rPr>
                <w:lang w:val="en-US"/>
              </w:rPr>
              <w:t>–48.6</w:t>
            </w:r>
          </w:p>
        </w:tc>
      </w:tr>
      <w:tr w:rsidR="00A74E0B" w:rsidRPr="00717A32" w14:paraId="36B14E2A" w14:textId="77777777" w:rsidTr="00B446D4">
        <w:trPr>
          <w:jc w:val="center"/>
        </w:trPr>
        <w:tc>
          <w:tcPr>
            <w:tcW w:w="964" w:type="dxa"/>
            <w:vAlign w:val="center"/>
          </w:tcPr>
          <w:p w14:paraId="4E821F41" w14:textId="77777777" w:rsidR="00A74E0B" w:rsidRPr="00717A32" w:rsidRDefault="00A74E0B" w:rsidP="007E4C3A">
            <w:pPr>
              <w:spacing w:line="360" w:lineRule="auto"/>
              <w:rPr>
                <w:lang w:val="en-US"/>
              </w:rPr>
            </w:pPr>
            <w:r w:rsidRPr="00717A32">
              <w:rPr>
                <w:lang w:val="en-US"/>
              </w:rPr>
              <w:t>F</w:t>
            </w:r>
            <w:r w:rsidRPr="00717A32">
              <w:rPr>
                <w:vertAlign w:val="subscript"/>
                <w:lang w:val="en-US"/>
              </w:rPr>
              <w:t>2</w:t>
            </w:r>
          </w:p>
        </w:tc>
        <w:tc>
          <w:tcPr>
            <w:tcW w:w="1446" w:type="dxa"/>
            <w:vAlign w:val="center"/>
          </w:tcPr>
          <w:p w14:paraId="70F5EAEF" w14:textId="77777777" w:rsidR="00A74E0B" w:rsidRPr="00717A32" w:rsidRDefault="00A74E0B" w:rsidP="007E4C3A">
            <w:pPr>
              <w:spacing w:line="360" w:lineRule="auto"/>
              <w:rPr>
                <w:lang w:val="en-US"/>
              </w:rPr>
            </w:pPr>
            <w:r w:rsidRPr="00717A32">
              <w:rPr>
                <w:lang w:val="en-US"/>
              </w:rPr>
              <w:t>281.0</w:t>
            </w:r>
          </w:p>
        </w:tc>
        <w:tc>
          <w:tcPr>
            <w:tcW w:w="1467" w:type="dxa"/>
            <w:vAlign w:val="center"/>
          </w:tcPr>
          <w:p w14:paraId="2542C95D" w14:textId="77777777" w:rsidR="00A74E0B" w:rsidRPr="00717A32" w:rsidRDefault="00A74E0B" w:rsidP="007E4C3A">
            <w:pPr>
              <w:spacing w:line="360" w:lineRule="auto"/>
              <w:rPr>
                <w:lang w:val="en-US"/>
              </w:rPr>
            </w:pPr>
            <w:r w:rsidRPr="00717A32">
              <w:rPr>
                <w:color w:val="000000"/>
              </w:rPr>
              <w:t>3.09×10</w:t>
            </w:r>
            <w:r w:rsidRPr="00717A32">
              <w:rPr>
                <w:color w:val="000000"/>
                <w:vertAlign w:val="superscript"/>
              </w:rPr>
              <w:t>13</w:t>
            </w:r>
          </w:p>
        </w:tc>
        <w:tc>
          <w:tcPr>
            <w:tcW w:w="1134" w:type="dxa"/>
            <w:vAlign w:val="center"/>
          </w:tcPr>
          <w:p w14:paraId="0E33B60D" w14:textId="77777777" w:rsidR="00A74E0B" w:rsidRPr="00717A32" w:rsidRDefault="00A74E0B" w:rsidP="007E4C3A">
            <w:pPr>
              <w:spacing w:line="360" w:lineRule="auto"/>
              <w:rPr>
                <w:lang w:val="en-US"/>
              </w:rPr>
            </w:pPr>
            <w:r w:rsidRPr="00717A32">
              <w:rPr>
                <w:lang w:val="en-US"/>
              </w:rPr>
              <w:t>0.9813</w:t>
            </w:r>
          </w:p>
        </w:tc>
        <w:tc>
          <w:tcPr>
            <w:tcW w:w="1550" w:type="dxa"/>
            <w:vAlign w:val="center"/>
          </w:tcPr>
          <w:p w14:paraId="70DBCC37" w14:textId="77777777" w:rsidR="00A74E0B" w:rsidRPr="00717A32" w:rsidRDefault="00A74E0B" w:rsidP="007E4C3A">
            <w:pPr>
              <w:spacing w:line="360" w:lineRule="auto"/>
              <w:rPr>
                <w:lang w:val="en-US"/>
              </w:rPr>
            </w:pPr>
            <w:r w:rsidRPr="00717A32">
              <w:rPr>
                <w:lang w:val="en-US"/>
              </w:rPr>
              <w:t>272.0</w:t>
            </w:r>
          </w:p>
        </w:tc>
        <w:tc>
          <w:tcPr>
            <w:tcW w:w="1514" w:type="dxa"/>
            <w:vAlign w:val="center"/>
          </w:tcPr>
          <w:p w14:paraId="3B363C5D" w14:textId="77777777" w:rsidR="00A74E0B" w:rsidRPr="00717A32" w:rsidRDefault="00A74E0B" w:rsidP="007E4C3A">
            <w:pPr>
              <w:spacing w:line="360" w:lineRule="auto"/>
              <w:rPr>
                <w:lang w:val="en-US"/>
              </w:rPr>
            </w:pPr>
            <w:r w:rsidRPr="00717A32">
              <w:rPr>
                <w:lang w:val="en-US"/>
              </w:rPr>
              <w:t>278.6</w:t>
            </w:r>
          </w:p>
        </w:tc>
        <w:tc>
          <w:tcPr>
            <w:tcW w:w="1523" w:type="dxa"/>
            <w:vAlign w:val="center"/>
          </w:tcPr>
          <w:p w14:paraId="2AB6824B" w14:textId="77777777" w:rsidR="00A74E0B" w:rsidRPr="00717A32" w:rsidRDefault="00A74E0B" w:rsidP="007E4C3A">
            <w:pPr>
              <w:spacing w:line="360" w:lineRule="auto"/>
              <w:rPr>
                <w:lang w:val="en-US"/>
              </w:rPr>
            </w:pPr>
            <w:r w:rsidRPr="00717A32">
              <w:rPr>
                <w:lang w:val="en-US"/>
              </w:rPr>
              <w:t>–6.09</w:t>
            </w:r>
          </w:p>
        </w:tc>
      </w:tr>
      <w:tr w:rsidR="00A74E0B" w:rsidRPr="00717A32" w14:paraId="14785139" w14:textId="77777777" w:rsidTr="00B446D4">
        <w:trPr>
          <w:jc w:val="center"/>
        </w:trPr>
        <w:tc>
          <w:tcPr>
            <w:tcW w:w="964" w:type="dxa"/>
            <w:vAlign w:val="center"/>
          </w:tcPr>
          <w:p w14:paraId="4B106FB5" w14:textId="77777777" w:rsidR="00A74E0B" w:rsidRPr="00717A32" w:rsidRDefault="00A74E0B" w:rsidP="007E4C3A">
            <w:pPr>
              <w:spacing w:line="360" w:lineRule="auto"/>
              <w:rPr>
                <w:lang w:val="en-US"/>
              </w:rPr>
            </w:pPr>
            <w:r w:rsidRPr="00717A32">
              <w:rPr>
                <w:lang w:val="en-US"/>
              </w:rPr>
              <w:t>F</w:t>
            </w:r>
            <w:r w:rsidRPr="00717A32">
              <w:rPr>
                <w:vertAlign w:val="subscript"/>
                <w:lang w:val="en-US"/>
              </w:rPr>
              <w:t>1.5</w:t>
            </w:r>
          </w:p>
        </w:tc>
        <w:tc>
          <w:tcPr>
            <w:tcW w:w="1446" w:type="dxa"/>
            <w:vAlign w:val="center"/>
          </w:tcPr>
          <w:p w14:paraId="509A5369" w14:textId="77777777" w:rsidR="00A74E0B" w:rsidRPr="00717A32" w:rsidRDefault="00A74E0B" w:rsidP="007E4C3A">
            <w:pPr>
              <w:spacing w:line="360" w:lineRule="auto"/>
              <w:rPr>
                <w:lang w:val="en-US"/>
              </w:rPr>
            </w:pPr>
            <w:r w:rsidRPr="00717A32">
              <w:rPr>
                <w:lang w:val="en-US"/>
              </w:rPr>
              <w:t>257.8</w:t>
            </w:r>
          </w:p>
        </w:tc>
        <w:tc>
          <w:tcPr>
            <w:tcW w:w="1467" w:type="dxa"/>
            <w:vAlign w:val="center"/>
          </w:tcPr>
          <w:p w14:paraId="4B7EC91F" w14:textId="77777777" w:rsidR="00A74E0B" w:rsidRPr="00717A32" w:rsidRDefault="00A74E0B" w:rsidP="007E4C3A">
            <w:pPr>
              <w:spacing w:line="360" w:lineRule="auto"/>
              <w:rPr>
                <w:lang w:val="en-US"/>
              </w:rPr>
            </w:pPr>
            <w:r w:rsidRPr="00717A32">
              <w:rPr>
                <w:color w:val="000000"/>
              </w:rPr>
              <w:t>1.53×10</w:t>
            </w:r>
            <w:r w:rsidRPr="00717A32">
              <w:rPr>
                <w:color w:val="000000"/>
                <w:vertAlign w:val="superscript"/>
              </w:rPr>
              <w:t>12</w:t>
            </w:r>
          </w:p>
        </w:tc>
        <w:tc>
          <w:tcPr>
            <w:tcW w:w="1134" w:type="dxa"/>
            <w:vAlign w:val="center"/>
          </w:tcPr>
          <w:p w14:paraId="59F68C44" w14:textId="77777777" w:rsidR="00A74E0B" w:rsidRPr="00717A32" w:rsidRDefault="00A74E0B" w:rsidP="007E4C3A">
            <w:pPr>
              <w:spacing w:line="360" w:lineRule="auto"/>
              <w:rPr>
                <w:lang w:val="en-US"/>
              </w:rPr>
            </w:pPr>
            <w:r w:rsidRPr="00717A32">
              <w:rPr>
                <w:lang w:val="en-US"/>
              </w:rPr>
              <w:t>0.9908</w:t>
            </w:r>
          </w:p>
        </w:tc>
        <w:tc>
          <w:tcPr>
            <w:tcW w:w="1550" w:type="dxa"/>
            <w:vAlign w:val="center"/>
          </w:tcPr>
          <w:p w14:paraId="626FFD05" w14:textId="77777777" w:rsidR="00A74E0B" w:rsidRPr="00717A32" w:rsidRDefault="00A74E0B" w:rsidP="007E4C3A">
            <w:pPr>
              <w:spacing w:line="360" w:lineRule="auto"/>
              <w:rPr>
                <w:lang w:val="en-US"/>
              </w:rPr>
            </w:pPr>
            <w:r w:rsidRPr="00717A32">
              <w:rPr>
                <w:lang w:val="en-US"/>
              </w:rPr>
              <w:t>248.8</w:t>
            </w:r>
          </w:p>
        </w:tc>
        <w:tc>
          <w:tcPr>
            <w:tcW w:w="1514" w:type="dxa"/>
            <w:vAlign w:val="center"/>
          </w:tcPr>
          <w:p w14:paraId="7D4A8D5E" w14:textId="77777777" w:rsidR="00A74E0B" w:rsidRPr="00717A32" w:rsidRDefault="00A74E0B" w:rsidP="007E4C3A">
            <w:pPr>
              <w:spacing w:line="360" w:lineRule="auto"/>
              <w:rPr>
                <w:lang w:val="en-US"/>
              </w:rPr>
            </w:pPr>
            <w:r w:rsidRPr="00717A32">
              <w:rPr>
                <w:lang w:val="en-US"/>
              </w:rPr>
              <w:t>282.4</w:t>
            </w:r>
          </w:p>
        </w:tc>
        <w:tc>
          <w:tcPr>
            <w:tcW w:w="1523" w:type="dxa"/>
            <w:vAlign w:val="center"/>
          </w:tcPr>
          <w:p w14:paraId="301E4636" w14:textId="77777777" w:rsidR="00A74E0B" w:rsidRPr="00717A32" w:rsidRDefault="00A74E0B" w:rsidP="007E4C3A">
            <w:pPr>
              <w:spacing w:line="360" w:lineRule="auto"/>
              <w:rPr>
                <w:lang w:val="en-US"/>
              </w:rPr>
            </w:pPr>
            <w:r w:rsidRPr="00717A32">
              <w:rPr>
                <w:lang w:val="en-US"/>
              </w:rPr>
              <w:t>–31.1</w:t>
            </w:r>
          </w:p>
        </w:tc>
      </w:tr>
      <w:tr w:rsidR="00A74E0B" w:rsidRPr="00717A32" w14:paraId="22D86041" w14:textId="77777777" w:rsidTr="00B446D4">
        <w:trPr>
          <w:jc w:val="center"/>
        </w:trPr>
        <w:tc>
          <w:tcPr>
            <w:tcW w:w="964" w:type="dxa"/>
            <w:vAlign w:val="center"/>
          </w:tcPr>
          <w:p w14:paraId="66D0B5BF" w14:textId="77777777" w:rsidR="00A74E0B" w:rsidRPr="00717A32" w:rsidRDefault="00A74E0B" w:rsidP="007E4C3A">
            <w:pPr>
              <w:spacing w:line="360" w:lineRule="auto"/>
              <w:rPr>
                <w:lang w:val="en-US"/>
              </w:rPr>
            </w:pPr>
          </w:p>
        </w:tc>
        <w:tc>
          <w:tcPr>
            <w:tcW w:w="1446" w:type="dxa"/>
            <w:vAlign w:val="center"/>
          </w:tcPr>
          <w:p w14:paraId="6FD94982" w14:textId="77777777" w:rsidR="00A74E0B" w:rsidRPr="00717A32" w:rsidRDefault="00A74E0B" w:rsidP="007E4C3A">
            <w:pPr>
              <w:spacing w:line="360" w:lineRule="auto"/>
              <w:rPr>
                <w:lang w:val="en-US"/>
              </w:rPr>
            </w:pPr>
          </w:p>
        </w:tc>
        <w:tc>
          <w:tcPr>
            <w:tcW w:w="1467" w:type="dxa"/>
            <w:vAlign w:val="center"/>
          </w:tcPr>
          <w:p w14:paraId="7DE5FA5B" w14:textId="77777777" w:rsidR="00A74E0B" w:rsidRPr="00717A32" w:rsidRDefault="00A74E0B" w:rsidP="007E4C3A">
            <w:pPr>
              <w:spacing w:line="360" w:lineRule="auto"/>
              <w:rPr>
                <w:lang w:val="en-US"/>
              </w:rPr>
            </w:pPr>
          </w:p>
        </w:tc>
        <w:tc>
          <w:tcPr>
            <w:tcW w:w="1134" w:type="dxa"/>
            <w:vAlign w:val="center"/>
          </w:tcPr>
          <w:p w14:paraId="7AC27841" w14:textId="77777777" w:rsidR="00A74E0B" w:rsidRPr="00717A32" w:rsidRDefault="00A74E0B" w:rsidP="007E4C3A">
            <w:pPr>
              <w:spacing w:line="360" w:lineRule="auto"/>
              <w:rPr>
                <w:lang w:val="en-US"/>
              </w:rPr>
            </w:pPr>
          </w:p>
        </w:tc>
        <w:tc>
          <w:tcPr>
            <w:tcW w:w="1550" w:type="dxa"/>
            <w:vAlign w:val="center"/>
          </w:tcPr>
          <w:p w14:paraId="118C57EB" w14:textId="77777777" w:rsidR="00A74E0B" w:rsidRPr="00717A32" w:rsidRDefault="00A74E0B" w:rsidP="007E4C3A">
            <w:pPr>
              <w:spacing w:line="360" w:lineRule="auto"/>
              <w:rPr>
                <w:lang w:val="en-US"/>
              </w:rPr>
            </w:pPr>
          </w:p>
        </w:tc>
        <w:tc>
          <w:tcPr>
            <w:tcW w:w="1514" w:type="dxa"/>
            <w:vAlign w:val="center"/>
          </w:tcPr>
          <w:p w14:paraId="5015810D" w14:textId="77777777" w:rsidR="00A74E0B" w:rsidRPr="00717A32" w:rsidRDefault="00A74E0B" w:rsidP="007E4C3A">
            <w:pPr>
              <w:spacing w:line="360" w:lineRule="auto"/>
              <w:rPr>
                <w:lang w:val="en-US"/>
              </w:rPr>
            </w:pPr>
          </w:p>
        </w:tc>
        <w:tc>
          <w:tcPr>
            <w:tcW w:w="1523" w:type="dxa"/>
            <w:vAlign w:val="center"/>
          </w:tcPr>
          <w:p w14:paraId="6404AFC7" w14:textId="77777777" w:rsidR="00A74E0B" w:rsidRPr="00717A32" w:rsidRDefault="00A74E0B" w:rsidP="007E4C3A">
            <w:pPr>
              <w:spacing w:line="360" w:lineRule="auto"/>
              <w:rPr>
                <w:lang w:val="en-US"/>
              </w:rPr>
            </w:pPr>
          </w:p>
        </w:tc>
      </w:tr>
      <w:tr w:rsidR="00A74E0B" w:rsidRPr="00717A32" w14:paraId="630FD970" w14:textId="77777777" w:rsidTr="00B446D4">
        <w:trPr>
          <w:jc w:val="center"/>
        </w:trPr>
        <w:tc>
          <w:tcPr>
            <w:tcW w:w="964" w:type="dxa"/>
            <w:vAlign w:val="center"/>
          </w:tcPr>
          <w:p w14:paraId="61F153DC" w14:textId="77777777" w:rsidR="00A74E0B" w:rsidRPr="00717A32" w:rsidRDefault="00A74E0B" w:rsidP="007E4C3A">
            <w:pPr>
              <w:spacing w:line="360" w:lineRule="auto"/>
              <w:rPr>
                <w:lang w:val="en-US"/>
              </w:rPr>
            </w:pPr>
            <w:r w:rsidRPr="00717A32">
              <w:rPr>
                <w:lang w:val="en-US"/>
              </w:rPr>
              <w:t>D</w:t>
            </w:r>
            <w:r w:rsidRPr="00717A32">
              <w:rPr>
                <w:vertAlign w:val="subscript"/>
                <w:lang w:val="en-US"/>
              </w:rPr>
              <w:t>1</w:t>
            </w:r>
          </w:p>
        </w:tc>
        <w:tc>
          <w:tcPr>
            <w:tcW w:w="1446" w:type="dxa"/>
            <w:vAlign w:val="center"/>
          </w:tcPr>
          <w:p w14:paraId="022B0C3F" w14:textId="77777777" w:rsidR="00A74E0B" w:rsidRPr="00717A32" w:rsidRDefault="00A74E0B" w:rsidP="007E4C3A">
            <w:pPr>
              <w:spacing w:line="360" w:lineRule="auto"/>
              <w:rPr>
                <w:lang w:val="en-US"/>
              </w:rPr>
            </w:pPr>
            <w:r w:rsidRPr="00717A32">
              <w:rPr>
                <w:lang w:val="en-US"/>
              </w:rPr>
              <w:t>423.1</w:t>
            </w:r>
          </w:p>
        </w:tc>
        <w:tc>
          <w:tcPr>
            <w:tcW w:w="1467" w:type="dxa"/>
            <w:vAlign w:val="center"/>
          </w:tcPr>
          <w:p w14:paraId="488180E3" w14:textId="77777777" w:rsidR="00A74E0B" w:rsidRPr="00717A32" w:rsidRDefault="00A74E0B" w:rsidP="007E4C3A">
            <w:pPr>
              <w:spacing w:line="360" w:lineRule="auto"/>
              <w:rPr>
                <w:lang w:val="en-US"/>
              </w:rPr>
            </w:pPr>
            <w:r w:rsidRPr="00717A32">
              <w:rPr>
                <w:color w:val="000000"/>
              </w:rPr>
              <w:t>9.98×101</w:t>
            </w:r>
            <w:r w:rsidRPr="00717A32">
              <w:rPr>
                <w:color w:val="000000"/>
                <w:vertAlign w:val="superscript"/>
              </w:rPr>
              <w:t>9</w:t>
            </w:r>
          </w:p>
        </w:tc>
        <w:tc>
          <w:tcPr>
            <w:tcW w:w="1134" w:type="dxa"/>
            <w:vAlign w:val="center"/>
          </w:tcPr>
          <w:p w14:paraId="2B3A608E" w14:textId="77777777" w:rsidR="00A74E0B" w:rsidRPr="00717A32" w:rsidRDefault="00A74E0B" w:rsidP="007E4C3A">
            <w:pPr>
              <w:spacing w:line="360" w:lineRule="auto"/>
              <w:rPr>
                <w:lang w:val="en-US"/>
              </w:rPr>
            </w:pPr>
            <w:r w:rsidRPr="00717A32">
              <w:rPr>
                <w:lang w:val="en-US"/>
              </w:rPr>
              <w:t>0.9772</w:t>
            </w:r>
          </w:p>
        </w:tc>
        <w:tc>
          <w:tcPr>
            <w:tcW w:w="1550" w:type="dxa"/>
            <w:vAlign w:val="center"/>
          </w:tcPr>
          <w:p w14:paraId="7996FB21" w14:textId="77777777" w:rsidR="00A74E0B" w:rsidRPr="00717A32" w:rsidRDefault="00A74E0B" w:rsidP="007E4C3A">
            <w:pPr>
              <w:spacing w:line="360" w:lineRule="auto"/>
              <w:rPr>
                <w:lang w:val="en-US"/>
              </w:rPr>
            </w:pPr>
            <w:r w:rsidRPr="00717A32">
              <w:rPr>
                <w:lang w:val="en-US"/>
              </w:rPr>
              <w:t>414.1</w:t>
            </w:r>
          </w:p>
        </w:tc>
        <w:tc>
          <w:tcPr>
            <w:tcW w:w="1514" w:type="dxa"/>
            <w:vAlign w:val="center"/>
          </w:tcPr>
          <w:p w14:paraId="302D0F22" w14:textId="77777777" w:rsidR="00A74E0B" w:rsidRPr="00717A32" w:rsidRDefault="00A74E0B" w:rsidP="007E4C3A">
            <w:pPr>
              <w:spacing w:line="360" w:lineRule="auto"/>
              <w:rPr>
                <w:lang w:val="en-US"/>
              </w:rPr>
            </w:pPr>
            <w:r w:rsidRPr="00717A32">
              <w:rPr>
                <w:lang w:val="en-US"/>
              </w:rPr>
              <w:t>285.8</w:t>
            </w:r>
          </w:p>
        </w:tc>
        <w:tc>
          <w:tcPr>
            <w:tcW w:w="1523" w:type="dxa"/>
            <w:vAlign w:val="center"/>
          </w:tcPr>
          <w:p w14:paraId="4BAA65CA" w14:textId="77777777" w:rsidR="00A74E0B" w:rsidRPr="00717A32" w:rsidRDefault="00A74E0B" w:rsidP="007E4C3A">
            <w:pPr>
              <w:spacing w:line="360" w:lineRule="auto"/>
              <w:rPr>
                <w:lang w:val="en-US"/>
              </w:rPr>
            </w:pPr>
            <w:r w:rsidRPr="00717A32">
              <w:rPr>
                <w:lang w:val="en-US"/>
              </w:rPr>
              <w:t>118.5</w:t>
            </w:r>
          </w:p>
        </w:tc>
      </w:tr>
      <w:tr w:rsidR="00A74E0B" w:rsidRPr="00717A32" w14:paraId="315A27A2" w14:textId="77777777" w:rsidTr="00B446D4">
        <w:trPr>
          <w:jc w:val="center"/>
        </w:trPr>
        <w:tc>
          <w:tcPr>
            <w:tcW w:w="964" w:type="dxa"/>
            <w:vAlign w:val="center"/>
          </w:tcPr>
          <w:p w14:paraId="72157C78" w14:textId="77777777" w:rsidR="00A74E0B" w:rsidRPr="00717A32" w:rsidRDefault="00A74E0B" w:rsidP="007E4C3A">
            <w:pPr>
              <w:spacing w:line="360" w:lineRule="auto"/>
              <w:rPr>
                <w:lang w:val="en-US"/>
              </w:rPr>
            </w:pPr>
            <w:r w:rsidRPr="00717A32">
              <w:rPr>
                <w:lang w:val="en-US"/>
              </w:rPr>
              <w:t>D</w:t>
            </w:r>
            <w:r w:rsidRPr="00717A32">
              <w:rPr>
                <w:vertAlign w:val="subscript"/>
                <w:lang w:val="en-US"/>
              </w:rPr>
              <w:t>2</w:t>
            </w:r>
          </w:p>
        </w:tc>
        <w:tc>
          <w:tcPr>
            <w:tcW w:w="1446" w:type="dxa"/>
            <w:vAlign w:val="center"/>
          </w:tcPr>
          <w:p w14:paraId="3D54FF2E" w14:textId="77777777" w:rsidR="00A74E0B" w:rsidRPr="00717A32" w:rsidRDefault="00A74E0B" w:rsidP="007E4C3A">
            <w:pPr>
              <w:spacing w:line="360" w:lineRule="auto"/>
              <w:rPr>
                <w:lang w:val="en-US"/>
              </w:rPr>
            </w:pPr>
            <w:r w:rsidRPr="00717A32">
              <w:rPr>
                <w:lang w:val="en-US"/>
              </w:rPr>
              <w:t>442.6</w:t>
            </w:r>
          </w:p>
        </w:tc>
        <w:tc>
          <w:tcPr>
            <w:tcW w:w="1467" w:type="dxa"/>
            <w:vAlign w:val="center"/>
          </w:tcPr>
          <w:p w14:paraId="00CE5DA8" w14:textId="77777777" w:rsidR="00A74E0B" w:rsidRPr="00717A32" w:rsidRDefault="00A74E0B" w:rsidP="007E4C3A">
            <w:pPr>
              <w:spacing w:line="360" w:lineRule="auto"/>
              <w:rPr>
                <w:lang w:val="en-US"/>
              </w:rPr>
            </w:pPr>
            <w:r w:rsidRPr="00717A32">
              <w:rPr>
                <w:color w:val="000000"/>
              </w:rPr>
              <w:t>6.11×10</w:t>
            </w:r>
            <w:r w:rsidRPr="00717A32">
              <w:rPr>
                <w:color w:val="000000"/>
                <w:vertAlign w:val="superscript"/>
              </w:rPr>
              <w:t>20</w:t>
            </w:r>
          </w:p>
        </w:tc>
        <w:tc>
          <w:tcPr>
            <w:tcW w:w="1134" w:type="dxa"/>
            <w:vAlign w:val="center"/>
          </w:tcPr>
          <w:p w14:paraId="07EBB6A0" w14:textId="77777777" w:rsidR="00A74E0B" w:rsidRPr="00717A32" w:rsidRDefault="00A74E0B" w:rsidP="007E4C3A">
            <w:pPr>
              <w:spacing w:line="360" w:lineRule="auto"/>
              <w:rPr>
                <w:lang w:val="en-US"/>
              </w:rPr>
            </w:pPr>
            <w:r w:rsidRPr="00717A32">
              <w:rPr>
                <w:lang w:val="en-US"/>
              </w:rPr>
              <w:t>0.9842</w:t>
            </w:r>
          </w:p>
        </w:tc>
        <w:tc>
          <w:tcPr>
            <w:tcW w:w="1550" w:type="dxa"/>
            <w:vAlign w:val="center"/>
          </w:tcPr>
          <w:p w14:paraId="78C9BB44" w14:textId="77777777" w:rsidR="00A74E0B" w:rsidRPr="00717A32" w:rsidRDefault="00A74E0B" w:rsidP="007E4C3A">
            <w:pPr>
              <w:spacing w:line="360" w:lineRule="auto"/>
              <w:rPr>
                <w:lang w:val="en-US"/>
              </w:rPr>
            </w:pPr>
            <w:r w:rsidRPr="00717A32">
              <w:rPr>
                <w:lang w:val="en-US"/>
              </w:rPr>
              <w:t>433.6</w:t>
            </w:r>
          </w:p>
        </w:tc>
        <w:tc>
          <w:tcPr>
            <w:tcW w:w="1514" w:type="dxa"/>
            <w:vAlign w:val="center"/>
          </w:tcPr>
          <w:p w14:paraId="6E220C4F" w14:textId="77777777" w:rsidR="00A74E0B" w:rsidRPr="00717A32" w:rsidRDefault="00A74E0B" w:rsidP="007E4C3A">
            <w:pPr>
              <w:spacing w:line="360" w:lineRule="auto"/>
              <w:rPr>
                <w:lang w:val="en-US"/>
              </w:rPr>
            </w:pPr>
            <w:r w:rsidRPr="00717A32">
              <w:rPr>
                <w:lang w:val="en-US"/>
              </w:rPr>
              <w:t>289.0</w:t>
            </w:r>
          </w:p>
        </w:tc>
        <w:tc>
          <w:tcPr>
            <w:tcW w:w="1523" w:type="dxa"/>
            <w:vAlign w:val="center"/>
          </w:tcPr>
          <w:p w14:paraId="2B3F2AD0" w14:textId="77777777" w:rsidR="00A74E0B" w:rsidRPr="00717A32" w:rsidRDefault="00A74E0B" w:rsidP="007E4C3A">
            <w:pPr>
              <w:spacing w:line="360" w:lineRule="auto"/>
              <w:rPr>
                <w:lang w:val="en-US"/>
              </w:rPr>
            </w:pPr>
            <w:r w:rsidRPr="00717A32">
              <w:rPr>
                <w:lang w:val="en-US"/>
              </w:rPr>
              <w:t>133.6</w:t>
            </w:r>
          </w:p>
        </w:tc>
      </w:tr>
      <w:tr w:rsidR="00A74E0B" w:rsidRPr="00717A32" w14:paraId="1602F9ED" w14:textId="77777777" w:rsidTr="00B446D4">
        <w:trPr>
          <w:jc w:val="center"/>
        </w:trPr>
        <w:tc>
          <w:tcPr>
            <w:tcW w:w="964" w:type="dxa"/>
            <w:vAlign w:val="center"/>
          </w:tcPr>
          <w:p w14:paraId="6AAF42EC" w14:textId="77777777" w:rsidR="00A74E0B" w:rsidRPr="00717A32" w:rsidRDefault="00A74E0B" w:rsidP="007E4C3A">
            <w:pPr>
              <w:spacing w:line="360" w:lineRule="auto"/>
              <w:rPr>
                <w:lang w:val="en-US"/>
              </w:rPr>
            </w:pPr>
          </w:p>
        </w:tc>
        <w:tc>
          <w:tcPr>
            <w:tcW w:w="1446" w:type="dxa"/>
            <w:vAlign w:val="center"/>
          </w:tcPr>
          <w:p w14:paraId="60A7461A" w14:textId="77777777" w:rsidR="00A74E0B" w:rsidRPr="00717A32" w:rsidRDefault="00A74E0B" w:rsidP="007E4C3A">
            <w:pPr>
              <w:spacing w:line="360" w:lineRule="auto"/>
              <w:rPr>
                <w:lang w:val="en-US"/>
              </w:rPr>
            </w:pPr>
          </w:p>
        </w:tc>
        <w:tc>
          <w:tcPr>
            <w:tcW w:w="1467" w:type="dxa"/>
            <w:vAlign w:val="center"/>
          </w:tcPr>
          <w:p w14:paraId="0C3942A4" w14:textId="77777777" w:rsidR="00A74E0B" w:rsidRPr="00717A32" w:rsidRDefault="00A74E0B" w:rsidP="007E4C3A">
            <w:pPr>
              <w:spacing w:line="360" w:lineRule="auto"/>
              <w:rPr>
                <w:lang w:val="en-US"/>
              </w:rPr>
            </w:pPr>
          </w:p>
        </w:tc>
        <w:tc>
          <w:tcPr>
            <w:tcW w:w="1134" w:type="dxa"/>
            <w:vAlign w:val="center"/>
          </w:tcPr>
          <w:p w14:paraId="0BBE5656" w14:textId="77777777" w:rsidR="00A74E0B" w:rsidRPr="00717A32" w:rsidRDefault="00A74E0B" w:rsidP="007E4C3A">
            <w:pPr>
              <w:spacing w:line="360" w:lineRule="auto"/>
              <w:rPr>
                <w:lang w:val="en-US"/>
              </w:rPr>
            </w:pPr>
          </w:p>
        </w:tc>
        <w:tc>
          <w:tcPr>
            <w:tcW w:w="1550" w:type="dxa"/>
            <w:vAlign w:val="center"/>
          </w:tcPr>
          <w:p w14:paraId="2002E308" w14:textId="77777777" w:rsidR="00A74E0B" w:rsidRPr="00717A32" w:rsidRDefault="00A74E0B" w:rsidP="007E4C3A">
            <w:pPr>
              <w:spacing w:line="360" w:lineRule="auto"/>
              <w:rPr>
                <w:lang w:val="en-US"/>
              </w:rPr>
            </w:pPr>
          </w:p>
        </w:tc>
        <w:tc>
          <w:tcPr>
            <w:tcW w:w="1514" w:type="dxa"/>
            <w:vAlign w:val="center"/>
          </w:tcPr>
          <w:p w14:paraId="29CC6FD1" w14:textId="77777777" w:rsidR="00A74E0B" w:rsidRPr="00717A32" w:rsidRDefault="00A74E0B" w:rsidP="007E4C3A">
            <w:pPr>
              <w:spacing w:line="360" w:lineRule="auto"/>
              <w:rPr>
                <w:lang w:val="en-US"/>
              </w:rPr>
            </w:pPr>
          </w:p>
        </w:tc>
        <w:tc>
          <w:tcPr>
            <w:tcW w:w="1523" w:type="dxa"/>
            <w:vAlign w:val="center"/>
          </w:tcPr>
          <w:p w14:paraId="22EA6A76" w14:textId="77777777" w:rsidR="00A74E0B" w:rsidRPr="00717A32" w:rsidRDefault="00A74E0B" w:rsidP="007E4C3A">
            <w:pPr>
              <w:spacing w:line="360" w:lineRule="auto"/>
              <w:rPr>
                <w:lang w:val="en-US"/>
              </w:rPr>
            </w:pPr>
          </w:p>
        </w:tc>
      </w:tr>
      <w:tr w:rsidR="00A74E0B" w:rsidRPr="00717A32" w14:paraId="29A1258B" w14:textId="77777777" w:rsidTr="00B446D4">
        <w:trPr>
          <w:jc w:val="center"/>
        </w:trPr>
        <w:tc>
          <w:tcPr>
            <w:tcW w:w="964" w:type="dxa"/>
            <w:vAlign w:val="center"/>
          </w:tcPr>
          <w:p w14:paraId="0B3AB066" w14:textId="77777777" w:rsidR="00A74E0B" w:rsidRPr="00A621A7" w:rsidRDefault="00A74E0B" w:rsidP="007E4C3A">
            <w:pPr>
              <w:spacing w:line="360" w:lineRule="auto"/>
              <w:rPr>
                <w:lang w:val="en-US"/>
              </w:rPr>
            </w:pPr>
            <w:r w:rsidRPr="00A621A7">
              <w:rPr>
                <w:lang w:val="en-US"/>
              </w:rPr>
              <w:t>R</w:t>
            </w:r>
            <w:r w:rsidRPr="00A621A7">
              <w:rPr>
                <w:vertAlign w:val="subscript"/>
                <w:lang w:val="en-US"/>
              </w:rPr>
              <w:t>2</w:t>
            </w:r>
          </w:p>
        </w:tc>
        <w:tc>
          <w:tcPr>
            <w:tcW w:w="1446" w:type="dxa"/>
            <w:vAlign w:val="center"/>
          </w:tcPr>
          <w:p w14:paraId="658DEE7A" w14:textId="77777777" w:rsidR="00A74E0B" w:rsidRPr="00A621A7" w:rsidRDefault="00A74E0B" w:rsidP="007E4C3A">
            <w:pPr>
              <w:spacing w:line="360" w:lineRule="auto"/>
              <w:rPr>
                <w:lang w:val="en-US"/>
              </w:rPr>
            </w:pPr>
            <w:r w:rsidRPr="00A621A7">
              <w:rPr>
                <w:lang w:val="en-US"/>
              </w:rPr>
              <w:t>218.9</w:t>
            </w:r>
          </w:p>
        </w:tc>
        <w:tc>
          <w:tcPr>
            <w:tcW w:w="1467" w:type="dxa"/>
            <w:vAlign w:val="center"/>
          </w:tcPr>
          <w:p w14:paraId="1102ABB8" w14:textId="77777777" w:rsidR="00A74E0B" w:rsidRPr="00A621A7" w:rsidRDefault="00A74E0B" w:rsidP="007E4C3A">
            <w:pPr>
              <w:spacing w:line="360" w:lineRule="auto"/>
              <w:rPr>
                <w:lang w:val="en-US"/>
              </w:rPr>
            </w:pPr>
            <w:r w:rsidRPr="00A621A7">
              <w:rPr>
                <w:color w:val="000000"/>
              </w:rPr>
              <w:t>4.87×10</w:t>
            </w:r>
            <w:r w:rsidRPr="00A621A7">
              <w:rPr>
                <w:color w:val="000000"/>
                <w:vertAlign w:val="superscript"/>
              </w:rPr>
              <w:t>9</w:t>
            </w:r>
          </w:p>
        </w:tc>
        <w:tc>
          <w:tcPr>
            <w:tcW w:w="1134" w:type="dxa"/>
            <w:vAlign w:val="center"/>
          </w:tcPr>
          <w:p w14:paraId="2E826CD0" w14:textId="77777777" w:rsidR="00A74E0B" w:rsidRPr="00A621A7" w:rsidRDefault="00A74E0B" w:rsidP="007E4C3A">
            <w:pPr>
              <w:spacing w:line="360" w:lineRule="auto"/>
              <w:rPr>
                <w:lang w:val="en-US"/>
              </w:rPr>
            </w:pPr>
            <w:r w:rsidRPr="00A621A7">
              <w:rPr>
                <w:lang w:val="en-US"/>
              </w:rPr>
              <w:t>0.9865</w:t>
            </w:r>
          </w:p>
        </w:tc>
        <w:tc>
          <w:tcPr>
            <w:tcW w:w="1550" w:type="dxa"/>
            <w:vAlign w:val="center"/>
          </w:tcPr>
          <w:p w14:paraId="5C953F87" w14:textId="77777777" w:rsidR="00A74E0B" w:rsidRPr="00A621A7" w:rsidRDefault="00A74E0B" w:rsidP="007E4C3A">
            <w:pPr>
              <w:spacing w:line="360" w:lineRule="auto"/>
              <w:rPr>
                <w:lang w:val="en-US"/>
              </w:rPr>
            </w:pPr>
            <w:r w:rsidRPr="00A621A7">
              <w:rPr>
                <w:lang w:val="en-US"/>
              </w:rPr>
              <w:t>209.9</w:t>
            </w:r>
          </w:p>
        </w:tc>
        <w:tc>
          <w:tcPr>
            <w:tcW w:w="1514" w:type="dxa"/>
            <w:vAlign w:val="center"/>
          </w:tcPr>
          <w:p w14:paraId="64B30152" w14:textId="77777777" w:rsidR="00A74E0B" w:rsidRPr="00A621A7" w:rsidRDefault="00A74E0B" w:rsidP="007E4C3A">
            <w:pPr>
              <w:spacing w:line="360" w:lineRule="auto"/>
              <w:rPr>
                <w:lang w:val="en-US"/>
              </w:rPr>
            </w:pPr>
            <w:r w:rsidRPr="00A621A7">
              <w:rPr>
                <w:lang w:val="en-US"/>
              </w:rPr>
              <w:t>295.3</w:t>
            </w:r>
          </w:p>
        </w:tc>
        <w:tc>
          <w:tcPr>
            <w:tcW w:w="1523" w:type="dxa"/>
            <w:vAlign w:val="center"/>
          </w:tcPr>
          <w:p w14:paraId="42469A7B" w14:textId="77777777" w:rsidR="00A74E0B" w:rsidRPr="00A621A7" w:rsidRDefault="00A74E0B" w:rsidP="007E4C3A">
            <w:pPr>
              <w:spacing w:line="360" w:lineRule="auto"/>
              <w:rPr>
                <w:lang w:val="en-US"/>
              </w:rPr>
            </w:pPr>
            <w:r w:rsidRPr="00A621A7">
              <w:rPr>
                <w:lang w:val="en-US"/>
              </w:rPr>
              <w:t>–78.9</w:t>
            </w:r>
          </w:p>
        </w:tc>
      </w:tr>
      <w:tr w:rsidR="00A74E0B" w:rsidRPr="00717A32" w14:paraId="12CF2B2E" w14:textId="77777777" w:rsidTr="00B446D4">
        <w:trPr>
          <w:jc w:val="center"/>
        </w:trPr>
        <w:tc>
          <w:tcPr>
            <w:tcW w:w="964" w:type="dxa"/>
            <w:vAlign w:val="center"/>
          </w:tcPr>
          <w:p w14:paraId="262A1C91" w14:textId="77777777" w:rsidR="00A74E0B" w:rsidRPr="00A621A7" w:rsidRDefault="00A74E0B" w:rsidP="007E4C3A">
            <w:pPr>
              <w:spacing w:line="360" w:lineRule="auto"/>
              <w:rPr>
                <w:b/>
                <w:lang w:val="en-US"/>
              </w:rPr>
            </w:pPr>
            <w:r w:rsidRPr="00A621A7">
              <w:rPr>
                <w:b/>
                <w:lang w:val="en-US"/>
              </w:rPr>
              <w:t>R</w:t>
            </w:r>
            <w:r w:rsidRPr="00A621A7">
              <w:rPr>
                <w:b/>
                <w:vertAlign w:val="subscript"/>
                <w:lang w:val="en-US"/>
              </w:rPr>
              <w:t>3</w:t>
            </w:r>
          </w:p>
        </w:tc>
        <w:tc>
          <w:tcPr>
            <w:tcW w:w="1446" w:type="dxa"/>
            <w:vAlign w:val="center"/>
          </w:tcPr>
          <w:p w14:paraId="38969CB3" w14:textId="77777777" w:rsidR="00A74E0B" w:rsidRPr="00A621A7" w:rsidRDefault="00A74E0B" w:rsidP="007E4C3A">
            <w:pPr>
              <w:spacing w:line="360" w:lineRule="auto"/>
              <w:rPr>
                <w:b/>
                <w:lang w:val="en-US"/>
              </w:rPr>
            </w:pPr>
            <w:r w:rsidRPr="00A621A7">
              <w:rPr>
                <w:b/>
                <w:lang w:val="en-US"/>
              </w:rPr>
              <w:t>224.6</w:t>
            </w:r>
          </w:p>
        </w:tc>
        <w:tc>
          <w:tcPr>
            <w:tcW w:w="1467" w:type="dxa"/>
            <w:vAlign w:val="center"/>
          </w:tcPr>
          <w:p w14:paraId="05065772" w14:textId="77777777" w:rsidR="00A74E0B" w:rsidRPr="00A621A7" w:rsidRDefault="00A74E0B" w:rsidP="007E4C3A">
            <w:pPr>
              <w:spacing w:line="360" w:lineRule="auto"/>
              <w:rPr>
                <w:b/>
                <w:lang w:val="en-US"/>
              </w:rPr>
            </w:pPr>
            <w:r w:rsidRPr="00A621A7">
              <w:rPr>
                <w:b/>
                <w:color w:val="000000"/>
              </w:rPr>
              <w:t>6.88×10</w:t>
            </w:r>
            <w:r w:rsidRPr="00A621A7">
              <w:rPr>
                <w:b/>
                <w:color w:val="000000"/>
                <w:vertAlign w:val="superscript"/>
              </w:rPr>
              <w:t>9</w:t>
            </w:r>
          </w:p>
        </w:tc>
        <w:tc>
          <w:tcPr>
            <w:tcW w:w="1134" w:type="dxa"/>
            <w:vAlign w:val="center"/>
          </w:tcPr>
          <w:p w14:paraId="5F5570C7" w14:textId="77777777" w:rsidR="00A74E0B" w:rsidRPr="00A621A7" w:rsidRDefault="00A74E0B" w:rsidP="007E4C3A">
            <w:pPr>
              <w:spacing w:line="360" w:lineRule="auto"/>
              <w:rPr>
                <w:b/>
                <w:lang w:val="en-US"/>
              </w:rPr>
            </w:pPr>
            <w:r w:rsidRPr="00A621A7">
              <w:rPr>
                <w:b/>
                <w:lang w:val="en-US"/>
              </w:rPr>
              <w:t>0.9954</w:t>
            </w:r>
          </w:p>
        </w:tc>
        <w:tc>
          <w:tcPr>
            <w:tcW w:w="1550" w:type="dxa"/>
            <w:vAlign w:val="center"/>
          </w:tcPr>
          <w:p w14:paraId="6BD45D41" w14:textId="77777777" w:rsidR="00A74E0B" w:rsidRPr="00A621A7" w:rsidRDefault="00A74E0B" w:rsidP="007E4C3A">
            <w:pPr>
              <w:spacing w:line="360" w:lineRule="auto"/>
              <w:rPr>
                <w:b/>
                <w:lang w:val="en-US"/>
              </w:rPr>
            </w:pPr>
            <w:r w:rsidRPr="00A621A7">
              <w:rPr>
                <w:b/>
                <w:lang w:val="en-US"/>
              </w:rPr>
              <w:t>215.6</w:t>
            </w:r>
          </w:p>
        </w:tc>
        <w:tc>
          <w:tcPr>
            <w:tcW w:w="1514" w:type="dxa"/>
            <w:vAlign w:val="center"/>
          </w:tcPr>
          <w:p w14:paraId="4D0A7415" w14:textId="77777777" w:rsidR="00A74E0B" w:rsidRPr="00A621A7" w:rsidRDefault="00A74E0B" w:rsidP="007E4C3A">
            <w:pPr>
              <w:spacing w:line="360" w:lineRule="auto"/>
              <w:rPr>
                <w:b/>
                <w:lang w:val="en-US"/>
              </w:rPr>
            </w:pPr>
            <w:r w:rsidRPr="00A621A7">
              <w:rPr>
                <w:b/>
                <w:lang w:val="en-US"/>
              </w:rPr>
              <w:t>297.9</w:t>
            </w:r>
          </w:p>
        </w:tc>
        <w:tc>
          <w:tcPr>
            <w:tcW w:w="1523" w:type="dxa"/>
            <w:vAlign w:val="center"/>
          </w:tcPr>
          <w:p w14:paraId="25143202" w14:textId="77777777" w:rsidR="00A74E0B" w:rsidRPr="00A621A7" w:rsidRDefault="00A74E0B" w:rsidP="007E4C3A">
            <w:pPr>
              <w:spacing w:line="360" w:lineRule="auto"/>
              <w:rPr>
                <w:b/>
                <w:lang w:val="en-US"/>
              </w:rPr>
            </w:pPr>
            <w:r w:rsidRPr="00A621A7">
              <w:rPr>
                <w:b/>
                <w:lang w:val="en-US"/>
              </w:rPr>
              <w:t>–76.0</w:t>
            </w:r>
          </w:p>
        </w:tc>
      </w:tr>
      <w:tr w:rsidR="00A74E0B" w:rsidRPr="00717A32" w14:paraId="31052456" w14:textId="77777777" w:rsidTr="00B446D4">
        <w:trPr>
          <w:jc w:val="center"/>
        </w:trPr>
        <w:tc>
          <w:tcPr>
            <w:tcW w:w="964" w:type="dxa"/>
            <w:vAlign w:val="center"/>
          </w:tcPr>
          <w:p w14:paraId="30B83CE2" w14:textId="77777777" w:rsidR="00A74E0B" w:rsidRPr="00717A32" w:rsidRDefault="00A74E0B" w:rsidP="007E4C3A">
            <w:pPr>
              <w:spacing w:line="360" w:lineRule="auto"/>
              <w:rPr>
                <w:lang w:val="en-US"/>
              </w:rPr>
            </w:pPr>
          </w:p>
        </w:tc>
        <w:tc>
          <w:tcPr>
            <w:tcW w:w="1446" w:type="dxa"/>
            <w:vAlign w:val="center"/>
          </w:tcPr>
          <w:p w14:paraId="27047448" w14:textId="77777777" w:rsidR="00A74E0B" w:rsidRPr="00717A32" w:rsidRDefault="00A74E0B" w:rsidP="007E4C3A">
            <w:pPr>
              <w:spacing w:line="360" w:lineRule="auto"/>
              <w:rPr>
                <w:lang w:val="en-US"/>
              </w:rPr>
            </w:pPr>
          </w:p>
        </w:tc>
        <w:tc>
          <w:tcPr>
            <w:tcW w:w="1467" w:type="dxa"/>
            <w:vAlign w:val="center"/>
          </w:tcPr>
          <w:p w14:paraId="70EDC140" w14:textId="77777777" w:rsidR="00A74E0B" w:rsidRPr="00717A32" w:rsidRDefault="00A74E0B" w:rsidP="007E4C3A">
            <w:pPr>
              <w:spacing w:line="360" w:lineRule="auto"/>
              <w:rPr>
                <w:lang w:val="en-US"/>
              </w:rPr>
            </w:pPr>
          </w:p>
        </w:tc>
        <w:tc>
          <w:tcPr>
            <w:tcW w:w="1134" w:type="dxa"/>
            <w:vAlign w:val="center"/>
          </w:tcPr>
          <w:p w14:paraId="6C1B9EF2" w14:textId="77777777" w:rsidR="00A74E0B" w:rsidRPr="00717A32" w:rsidRDefault="00A74E0B" w:rsidP="007E4C3A">
            <w:pPr>
              <w:spacing w:line="360" w:lineRule="auto"/>
              <w:rPr>
                <w:lang w:val="en-US"/>
              </w:rPr>
            </w:pPr>
          </w:p>
        </w:tc>
        <w:tc>
          <w:tcPr>
            <w:tcW w:w="1550" w:type="dxa"/>
            <w:vAlign w:val="center"/>
          </w:tcPr>
          <w:p w14:paraId="7AAD9CED" w14:textId="77777777" w:rsidR="00A74E0B" w:rsidRPr="00717A32" w:rsidRDefault="00A74E0B" w:rsidP="007E4C3A">
            <w:pPr>
              <w:spacing w:line="360" w:lineRule="auto"/>
              <w:rPr>
                <w:lang w:val="en-US"/>
              </w:rPr>
            </w:pPr>
          </w:p>
        </w:tc>
        <w:tc>
          <w:tcPr>
            <w:tcW w:w="1514" w:type="dxa"/>
            <w:vAlign w:val="center"/>
          </w:tcPr>
          <w:p w14:paraId="716A2967" w14:textId="77777777" w:rsidR="00A74E0B" w:rsidRPr="00717A32" w:rsidRDefault="00A74E0B" w:rsidP="007E4C3A">
            <w:pPr>
              <w:spacing w:line="360" w:lineRule="auto"/>
              <w:rPr>
                <w:lang w:val="en-US"/>
              </w:rPr>
            </w:pPr>
          </w:p>
        </w:tc>
        <w:tc>
          <w:tcPr>
            <w:tcW w:w="1523" w:type="dxa"/>
            <w:vAlign w:val="center"/>
          </w:tcPr>
          <w:p w14:paraId="10C3579F" w14:textId="77777777" w:rsidR="00A74E0B" w:rsidRPr="00717A32" w:rsidRDefault="00A74E0B" w:rsidP="007E4C3A">
            <w:pPr>
              <w:spacing w:line="360" w:lineRule="auto"/>
              <w:rPr>
                <w:lang w:val="en-US"/>
              </w:rPr>
            </w:pPr>
          </w:p>
        </w:tc>
      </w:tr>
      <w:tr w:rsidR="00A74E0B" w:rsidRPr="00717A32" w14:paraId="0B86E721" w14:textId="77777777" w:rsidTr="00B446D4">
        <w:trPr>
          <w:jc w:val="center"/>
        </w:trPr>
        <w:tc>
          <w:tcPr>
            <w:tcW w:w="964" w:type="dxa"/>
            <w:vAlign w:val="center"/>
          </w:tcPr>
          <w:p w14:paraId="2D4FCC36" w14:textId="77777777" w:rsidR="00A74E0B" w:rsidRPr="00717A32" w:rsidRDefault="00A74E0B" w:rsidP="007E4C3A">
            <w:pPr>
              <w:spacing w:line="360" w:lineRule="auto"/>
              <w:rPr>
                <w:lang w:val="en-US"/>
              </w:rPr>
            </w:pPr>
            <w:r w:rsidRPr="00717A32">
              <w:rPr>
                <w:lang w:val="en-US"/>
              </w:rPr>
              <w:t>P</w:t>
            </w:r>
            <w:r w:rsidRPr="00717A32">
              <w:rPr>
                <w:vertAlign w:val="subscript"/>
                <w:lang w:val="en-US"/>
              </w:rPr>
              <w:t>2</w:t>
            </w:r>
          </w:p>
        </w:tc>
        <w:tc>
          <w:tcPr>
            <w:tcW w:w="1446" w:type="dxa"/>
            <w:vAlign w:val="center"/>
          </w:tcPr>
          <w:p w14:paraId="695A0CB4" w14:textId="77777777" w:rsidR="00A74E0B" w:rsidRPr="00717A32" w:rsidRDefault="00A74E0B" w:rsidP="007E4C3A">
            <w:pPr>
              <w:spacing w:line="360" w:lineRule="auto"/>
              <w:rPr>
                <w:lang w:val="en-US"/>
              </w:rPr>
            </w:pPr>
            <w:r w:rsidRPr="00717A32">
              <w:rPr>
                <w:lang w:val="en-US"/>
              </w:rPr>
              <w:t>93.3</w:t>
            </w:r>
          </w:p>
        </w:tc>
        <w:tc>
          <w:tcPr>
            <w:tcW w:w="1467" w:type="dxa"/>
            <w:vAlign w:val="center"/>
          </w:tcPr>
          <w:p w14:paraId="3EA65478" w14:textId="77777777" w:rsidR="00A74E0B" w:rsidRPr="00717A32" w:rsidRDefault="00A74E0B" w:rsidP="007E4C3A">
            <w:pPr>
              <w:spacing w:line="360" w:lineRule="auto"/>
              <w:rPr>
                <w:lang w:val="en-US"/>
              </w:rPr>
            </w:pPr>
            <w:r w:rsidRPr="00717A32">
              <w:rPr>
                <w:color w:val="000000"/>
              </w:rPr>
              <w:t>4.27×10</w:t>
            </w:r>
            <w:r w:rsidRPr="00717A32">
              <w:rPr>
                <w:color w:val="000000"/>
                <w:vertAlign w:val="superscript"/>
              </w:rPr>
              <w:t>6</w:t>
            </w:r>
          </w:p>
        </w:tc>
        <w:tc>
          <w:tcPr>
            <w:tcW w:w="1134" w:type="dxa"/>
            <w:vAlign w:val="center"/>
          </w:tcPr>
          <w:p w14:paraId="0E035BD5" w14:textId="77777777" w:rsidR="00A74E0B" w:rsidRPr="00717A32" w:rsidRDefault="00A74E0B" w:rsidP="007E4C3A">
            <w:pPr>
              <w:spacing w:line="360" w:lineRule="auto"/>
              <w:rPr>
                <w:lang w:val="en-US"/>
              </w:rPr>
            </w:pPr>
            <w:r>
              <w:rPr>
                <w:lang w:val="en-US"/>
              </w:rPr>
              <w:t>0.9698</w:t>
            </w:r>
          </w:p>
        </w:tc>
        <w:tc>
          <w:tcPr>
            <w:tcW w:w="1550" w:type="dxa"/>
            <w:vAlign w:val="center"/>
          </w:tcPr>
          <w:p w14:paraId="31E6C4DC" w14:textId="77777777" w:rsidR="00A74E0B" w:rsidRPr="00717A32" w:rsidRDefault="00A74E0B" w:rsidP="007E4C3A">
            <w:pPr>
              <w:spacing w:line="360" w:lineRule="auto"/>
              <w:rPr>
                <w:lang w:val="en-US"/>
              </w:rPr>
            </w:pPr>
            <w:r w:rsidRPr="00717A32">
              <w:rPr>
                <w:lang w:val="en-US"/>
              </w:rPr>
              <w:t>84.3</w:t>
            </w:r>
          </w:p>
        </w:tc>
        <w:tc>
          <w:tcPr>
            <w:tcW w:w="1514" w:type="dxa"/>
            <w:vAlign w:val="center"/>
          </w:tcPr>
          <w:p w14:paraId="7D1AF486" w14:textId="77777777" w:rsidR="00A74E0B" w:rsidRPr="00717A32" w:rsidRDefault="00A74E0B" w:rsidP="007E4C3A">
            <w:pPr>
              <w:spacing w:line="360" w:lineRule="auto"/>
              <w:rPr>
                <w:lang w:val="en-US"/>
              </w:rPr>
            </w:pPr>
            <w:r w:rsidRPr="00717A32">
              <w:rPr>
                <w:lang w:val="en-US"/>
              </w:rPr>
              <w:t>233.0</w:t>
            </w:r>
          </w:p>
        </w:tc>
        <w:tc>
          <w:tcPr>
            <w:tcW w:w="1523" w:type="dxa"/>
            <w:vAlign w:val="center"/>
          </w:tcPr>
          <w:p w14:paraId="0E23B943" w14:textId="77777777" w:rsidR="00A74E0B" w:rsidRPr="00717A32" w:rsidRDefault="00A74E0B" w:rsidP="007E4C3A">
            <w:pPr>
              <w:spacing w:line="360" w:lineRule="auto"/>
              <w:rPr>
                <w:lang w:val="en-US"/>
              </w:rPr>
            </w:pPr>
            <w:r w:rsidRPr="00717A32">
              <w:rPr>
                <w:lang w:val="en-US"/>
              </w:rPr>
              <w:t>–137.4</w:t>
            </w:r>
          </w:p>
        </w:tc>
      </w:tr>
      <w:tr w:rsidR="00A74E0B" w:rsidRPr="00717A32" w14:paraId="6BD6C967" w14:textId="77777777" w:rsidTr="00B446D4">
        <w:trPr>
          <w:jc w:val="center"/>
        </w:trPr>
        <w:tc>
          <w:tcPr>
            <w:tcW w:w="964" w:type="dxa"/>
            <w:vAlign w:val="center"/>
          </w:tcPr>
          <w:p w14:paraId="515DA1C6" w14:textId="77777777" w:rsidR="00A74E0B" w:rsidRPr="00717A32" w:rsidRDefault="00A74E0B" w:rsidP="007E4C3A">
            <w:pPr>
              <w:spacing w:line="360" w:lineRule="auto"/>
              <w:rPr>
                <w:lang w:val="en-US"/>
              </w:rPr>
            </w:pPr>
            <w:r w:rsidRPr="00717A32">
              <w:rPr>
                <w:lang w:val="en-US"/>
              </w:rPr>
              <w:t>P</w:t>
            </w:r>
            <w:r w:rsidRPr="00717A32">
              <w:rPr>
                <w:vertAlign w:val="subscript"/>
                <w:lang w:val="en-US"/>
              </w:rPr>
              <w:t>3</w:t>
            </w:r>
          </w:p>
        </w:tc>
        <w:tc>
          <w:tcPr>
            <w:tcW w:w="1446" w:type="dxa"/>
            <w:vAlign w:val="center"/>
          </w:tcPr>
          <w:p w14:paraId="1013F908" w14:textId="77777777" w:rsidR="00A74E0B" w:rsidRPr="00717A32" w:rsidRDefault="00A74E0B" w:rsidP="007E4C3A">
            <w:pPr>
              <w:spacing w:line="360" w:lineRule="auto"/>
              <w:rPr>
                <w:lang w:val="en-US"/>
              </w:rPr>
            </w:pPr>
            <w:r w:rsidRPr="00717A32">
              <w:rPr>
                <w:lang w:val="en-US"/>
              </w:rPr>
              <w:t>56.6</w:t>
            </w:r>
          </w:p>
        </w:tc>
        <w:tc>
          <w:tcPr>
            <w:tcW w:w="1467" w:type="dxa"/>
            <w:vAlign w:val="center"/>
          </w:tcPr>
          <w:p w14:paraId="6945620C" w14:textId="77777777" w:rsidR="00A74E0B" w:rsidRPr="00717A32" w:rsidRDefault="00A74E0B" w:rsidP="007E4C3A">
            <w:pPr>
              <w:spacing w:line="360" w:lineRule="auto"/>
              <w:rPr>
                <w:lang w:val="en-US"/>
              </w:rPr>
            </w:pPr>
            <w:r w:rsidRPr="00717A32">
              <w:rPr>
                <w:color w:val="000000"/>
              </w:rPr>
              <w:t>3.08×10</w:t>
            </w:r>
            <w:r w:rsidRPr="00717A32">
              <w:rPr>
                <w:color w:val="000000"/>
                <w:vertAlign w:val="superscript"/>
              </w:rPr>
              <w:t>1</w:t>
            </w:r>
          </w:p>
        </w:tc>
        <w:tc>
          <w:tcPr>
            <w:tcW w:w="1134" w:type="dxa"/>
            <w:vAlign w:val="center"/>
          </w:tcPr>
          <w:p w14:paraId="25CF64C4" w14:textId="77777777" w:rsidR="00A74E0B" w:rsidRPr="00717A32" w:rsidRDefault="00A74E0B" w:rsidP="007E4C3A">
            <w:pPr>
              <w:spacing w:line="360" w:lineRule="auto"/>
              <w:rPr>
                <w:lang w:val="en-US"/>
              </w:rPr>
            </w:pPr>
            <w:r w:rsidRPr="00717A32">
              <w:rPr>
                <w:lang w:val="en-US"/>
              </w:rPr>
              <w:t>0.9630</w:t>
            </w:r>
          </w:p>
        </w:tc>
        <w:tc>
          <w:tcPr>
            <w:tcW w:w="1550" w:type="dxa"/>
            <w:vAlign w:val="center"/>
          </w:tcPr>
          <w:p w14:paraId="20597717" w14:textId="77777777" w:rsidR="00A74E0B" w:rsidRPr="00717A32" w:rsidRDefault="00A74E0B" w:rsidP="007E4C3A">
            <w:pPr>
              <w:spacing w:line="360" w:lineRule="auto"/>
              <w:rPr>
                <w:lang w:val="en-US"/>
              </w:rPr>
            </w:pPr>
            <w:r w:rsidRPr="00717A32">
              <w:rPr>
                <w:lang w:val="en-US"/>
              </w:rPr>
              <w:t>47.6</w:t>
            </w:r>
          </w:p>
        </w:tc>
        <w:tc>
          <w:tcPr>
            <w:tcW w:w="1514" w:type="dxa"/>
            <w:vAlign w:val="center"/>
          </w:tcPr>
          <w:p w14:paraId="233A7690" w14:textId="77777777" w:rsidR="00A74E0B" w:rsidRPr="00717A32" w:rsidRDefault="00A74E0B" w:rsidP="007E4C3A">
            <w:pPr>
              <w:spacing w:line="360" w:lineRule="auto"/>
              <w:rPr>
                <w:lang w:val="en-US"/>
              </w:rPr>
            </w:pPr>
            <w:r w:rsidRPr="00717A32">
              <w:rPr>
                <w:lang w:val="en-US"/>
              </w:rPr>
              <w:t>302.9</w:t>
            </w:r>
          </w:p>
        </w:tc>
        <w:tc>
          <w:tcPr>
            <w:tcW w:w="1523" w:type="dxa"/>
            <w:vAlign w:val="center"/>
          </w:tcPr>
          <w:p w14:paraId="14E3378D" w14:textId="77777777" w:rsidR="00A74E0B" w:rsidRPr="00717A32" w:rsidRDefault="00A74E0B" w:rsidP="007E4C3A">
            <w:pPr>
              <w:spacing w:line="360" w:lineRule="auto"/>
              <w:rPr>
                <w:lang w:val="en-US"/>
              </w:rPr>
            </w:pPr>
            <w:r w:rsidRPr="00717A32">
              <w:rPr>
                <w:lang w:val="en-US"/>
              </w:rPr>
              <w:t>–235.8</w:t>
            </w:r>
          </w:p>
        </w:tc>
      </w:tr>
      <w:tr w:rsidR="00A74E0B" w:rsidRPr="00717A32" w14:paraId="594B8570" w14:textId="77777777" w:rsidTr="00B446D4">
        <w:trPr>
          <w:jc w:val="center"/>
        </w:trPr>
        <w:tc>
          <w:tcPr>
            <w:tcW w:w="964" w:type="dxa"/>
            <w:vAlign w:val="center"/>
          </w:tcPr>
          <w:p w14:paraId="29F96290" w14:textId="77777777" w:rsidR="00A74E0B" w:rsidRPr="00717A32" w:rsidRDefault="00A74E0B" w:rsidP="007E4C3A">
            <w:pPr>
              <w:spacing w:line="360" w:lineRule="auto"/>
              <w:rPr>
                <w:lang w:val="en-US"/>
              </w:rPr>
            </w:pPr>
          </w:p>
        </w:tc>
        <w:tc>
          <w:tcPr>
            <w:tcW w:w="1446" w:type="dxa"/>
            <w:vAlign w:val="center"/>
          </w:tcPr>
          <w:p w14:paraId="5F4708C0" w14:textId="77777777" w:rsidR="00A74E0B" w:rsidRPr="00717A32" w:rsidRDefault="00A74E0B" w:rsidP="007E4C3A">
            <w:pPr>
              <w:spacing w:line="360" w:lineRule="auto"/>
              <w:rPr>
                <w:lang w:val="en-US"/>
              </w:rPr>
            </w:pPr>
          </w:p>
        </w:tc>
        <w:tc>
          <w:tcPr>
            <w:tcW w:w="1467" w:type="dxa"/>
            <w:vAlign w:val="center"/>
          </w:tcPr>
          <w:p w14:paraId="432790CE" w14:textId="77777777" w:rsidR="00A74E0B" w:rsidRPr="00717A32" w:rsidRDefault="00A74E0B" w:rsidP="007E4C3A">
            <w:pPr>
              <w:spacing w:line="360" w:lineRule="auto"/>
              <w:rPr>
                <w:lang w:val="en-US"/>
              </w:rPr>
            </w:pPr>
          </w:p>
        </w:tc>
        <w:tc>
          <w:tcPr>
            <w:tcW w:w="1134" w:type="dxa"/>
            <w:vAlign w:val="center"/>
          </w:tcPr>
          <w:p w14:paraId="5FEB0D9E" w14:textId="77777777" w:rsidR="00A74E0B" w:rsidRPr="00717A32" w:rsidRDefault="00A74E0B" w:rsidP="007E4C3A">
            <w:pPr>
              <w:spacing w:line="360" w:lineRule="auto"/>
              <w:rPr>
                <w:lang w:val="en-US"/>
              </w:rPr>
            </w:pPr>
          </w:p>
        </w:tc>
        <w:tc>
          <w:tcPr>
            <w:tcW w:w="1550" w:type="dxa"/>
            <w:vAlign w:val="center"/>
          </w:tcPr>
          <w:p w14:paraId="57765DFC" w14:textId="77777777" w:rsidR="00A74E0B" w:rsidRPr="00717A32" w:rsidRDefault="00A74E0B" w:rsidP="007E4C3A">
            <w:pPr>
              <w:spacing w:line="360" w:lineRule="auto"/>
              <w:rPr>
                <w:lang w:val="en-US"/>
              </w:rPr>
            </w:pPr>
          </w:p>
        </w:tc>
        <w:tc>
          <w:tcPr>
            <w:tcW w:w="1514" w:type="dxa"/>
            <w:vAlign w:val="center"/>
          </w:tcPr>
          <w:p w14:paraId="7300627D" w14:textId="77777777" w:rsidR="00A74E0B" w:rsidRPr="00717A32" w:rsidRDefault="00A74E0B" w:rsidP="007E4C3A">
            <w:pPr>
              <w:spacing w:line="360" w:lineRule="auto"/>
              <w:rPr>
                <w:lang w:val="en-US"/>
              </w:rPr>
            </w:pPr>
          </w:p>
        </w:tc>
        <w:tc>
          <w:tcPr>
            <w:tcW w:w="1523" w:type="dxa"/>
            <w:vAlign w:val="center"/>
          </w:tcPr>
          <w:p w14:paraId="70CF3C5C" w14:textId="77777777" w:rsidR="00A74E0B" w:rsidRPr="00717A32" w:rsidRDefault="00A74E0B" w:rsidP="007E4C3A">
            <w:pPr>
              <w:spacing w:line="360" w:lineRule="auto"/>
              <w:rPr>
                <w:lang w:val="en-US"/>
              </w:rPr>
            </w:pPr>
          </w:p>
        </w:tc>
      </w:tr>
      <w:tr w:rsidR="00A74E0B" w:rsidRPr="00717A32" w14:paraId="04C17E04" w14:textId="77777777" w:rsidTr="00B446D4">
        <w:trPr>
          <w:jc w:val="center"/>
        </w:trPr>
        <w:tc>
          <w:tcPr>
            <w:tcW w:w="964" w:type="dxa"/>
            <w:vAlign w:val="center"/>
          </w:tcPr>
          <w:p w14:paraId="414B08CE" w14:textId="77777777" w:rsidR="00A74E0B" w:rsidRPr="00717A32" w:rsidRDefault="00A74E0B" w:rsidP="007E4C3A">
            <w:pPr>
              <w:spacing w:line="360" w:lineRule="auto"/>
              <w:rPr>
                <w:lang w:val="en-US"/>
              </w:rPr>
            </w:pPr>
            <w:r w:rsidRPr="00717A32">
              <w:rPr>
                <w:lang w:val="en-US"/>
              </w:rPr>
              <w:t>A</w:t>
            </w:r>
            <w:r w:rsidRPr="00717A32">
              <w:rPr>
                <w:vertAlign w:val="subscript"/>
                <w:lang w:val="en-US"/>
              </w:rPr>
              <w:t>2</w:t>
            </w:r>
          </w:p>
        </w:tc>
        <w:tc>
          <w:tcPr>
            <w:tcW w:w="1446" w:type="dxa"/>
            <w:vAlign w:val="center"/>
          </w:tcPr>
          <w:p w14:paraId="769DAEFC" w14:textId="77777777" w:rsidR="00A74E0B" w:rsidRPr="00717A32" w:rsidRDefault="00A74E0B" w:rsidP="007E4C3A">
            <w:pPr>
              <w:spacing w:line="360" w:lineRule="auto"/>
              <w:rPr>
                <w:lang w:val="en-US"/>
              </w:rPr>
            </w:pPr>
            <w:r w:rsidRPr="00717A32">
              <w:rPr>
                <w:lang w:val="en-US"/>
              </w:rPr>
              <w:t>110.1</w:t>
            </w:r>
          </w:p>
        </w:tc>
        <w:tc>
          <w:tcPr>
            <w:tcW w:w="1467" w:type="dxa"/>
            <w:vAlign w:val="center"/>
          </w:tcPr>
          <w:p w14:paraId="1A4EE5D2" w14:textId="77777777" w:rsidR="00A74E0B" w:rsidRPr="00717A32" w:rsidRDefault="00A74E0B" w:rsidP="007E4C3A">
            <w:pPr>
              <w:spacing w:line="360" w:lineRule="auto"/>
              <w:rPr>
                <w:lang w:val="en-US"/>
              </w:rPr>
            </w:pPr>
            <w:r w:rsidRPr="00717A32">
              <w:rPr>
                <w:color w:val="000000"/>
              </w:rPr>
              <w:t>2.93×10</w:t>
            </w:r>
            <w:r w:rsidRPr="00717A32">
              <w:rPr>
                <w:color w:val="000000"/>
                <w:vertAlign w:val="superscript"/>
              </w:rPr>
              <w:t>4</w:t>
            </w:r>
          </w:p>
        </w:tc>
        <w:tc>
          <w:tcPr>
            <w:tcW w:w="1134" w:type="dxa"/>
            <w:vAlign w:val="center"/>
          </w:tcPr>
          <w:p w14:paraId="5FD36EE5" w14:textId="77777777" w:rsidR="00A74E0B" w:rsidRPr="00717A32" w:rsidRDefault="00A74E0B" w:rsidP="007E4C3A">
            <w:pPr>
              <w:spacing w:line="360" w:lineRule="auto"/>
              <w:rPr>
                <w:lang w:val="en-US"/>
              </w:rPr>
            </w:pPr>
            <w:r w:rsidRPr="00717A32">
              <w:rPr>
                <w:lang w:val="en-US"/>
              </w:rPr>
              <w:t>0.9892</w:t>
            </w:r>
          </w:p>
        </w:tc>
        <w:tc>
          <w:tcPr>
            <w:tcW w:w="1550" w:type="dxa"/>
            <w:vAlign w:val="center"/>
          </w:tcPr>
          <w:p w14:paraId="4D523D94" w14:textId="77777777" w:rsidR="00A74E0B" w:rsidRPr="00717A32" w:rsidRDefault="00A74E0B" w:rsidP="007E4C3A">
            <w:pPr>
              <w:spacing w:line="360" w:lineRule="auto"/>
              <w:rPr>
                <w:lang w:val="en-US"/>
              </w:rPr>
            </w:pPr>
            <w:r w:rsidRPr="00717A32">
              <w:rPr>
                <w:lang w:val="en-US"/>
              </w:rPr>
              <w:t>101.2</w:t>
            </w:r>
          </w:p>
        </w:tc>
        <w:tc>
          <w:tcPr>
            <w:tcW w:w="1514" w:type="dxa"/>
            <w:vAlign w:val="center"/>
          </w:tcPr>
          <w:p w14:paraId="6711304E" w14:textId="77777777" w:rsidR="00A74E0B" w:rsidRPr="00717A32" w:rsidRDefault="00A74E0B" w:rsidP="007E4C3A">
            <w:pPr>
              <w:spacing w:line="360" w:lineRule="auto"/>
              <w:rPr>
                <w:lang w:val="en-US"/>
              </w:rPr>
            </w:pPr>
            <w:r w:rsidRPr="00717A32">
              <w:rPr>
                <w:lang w:val="en-US"/>
              </w:rPr>
              <w:t>294.7</w:t>
            </w:r>
          </w:p>
        </w:tc>
        <w:tc>
          <w:tcPr>
            <w:tcW w:w="1523" w:type="dxa"/>
            <w:vAlign w:val="center"/>
          </w:tcPr>
          <w:p w14:paraId="1976FC80" w14:textId="77777777" w:rsidR="00A74E0B" w:rsidRPr="00717A32" w:rsidRDefault="00A74E0B" w:rsidP="007E4C3A">
            <w:pPr>
              <w:spacing w:line="360" w:lineRule="auto"/>
              <w:rPr>
                <w:lang w:val="en-US"/>
              </w:rPr>
            </w:pPr>
            <w:r w:rsidRPr="00717A32">
              <w:rPr>
                <w:lang w:val="en-US"/>
              </w:rPr>
              <w:t>–178.8</w:t>
            </w:r>
          </w:p>
        </w:tc>
      </w:tr>
      <w:tr w:rsidR="00A74E0B" w:rsidRPr="00717A32" w14:paraId="0D4FA621" w14:textId="77777777" w:rsidTr="00B446D4">
        <w:trPr>
          <w:jc w:val="center"/>
        </w:trPr>
        <w:tc>
          <w:tcPr>
            <w:tcW w:w="964" w:type="dxa"/>
            <w:vAlign w:val="center"/>
          </w:tcPr>
          <w:p w14:paraId="0E0C05D2" w14:textId="77777777" w:rsidR="00A74E0B" w:rsidRPr="00717A32" w:rsidRDefault="00A74E0B" w:rsidP="007E4C3A">
            <w:pPr>
              <w:spacing w:line="360" w:lineRule="auto"/>
              <w:rPr>
                <w:lang w:val="en-US"/>
              </w:rPr>
            </w:pPr>
            <w:r w:rsidRPr="00717A32">
              <w:rPr>
                <w:lang w:val="en-US"/>
              </w:rPr>
              <w:t>A</w:t>
            </w:r>
            <w:r w:rsidRPr="00717A32">
              <w:rPr>
                <w:vertAlign w:val="subscript"/>
                <w:lang w:val="en-US"/>
              </w:rPr>
              <w:t>3</w:t>
            </w:r>
          </w:p>
        </w:tc>
        <w:tc>
          <w:tcPr>
            <w:tcW w:w="1446" w:type="dxa"/>
            <w:vAlign w:val="center"/>
          </w:tcPr>
          <w:p w14:paraId="7E47FCC3" w14:textId="77777777" w:rsidR="00A74E0B" w:rsidRPr="00717A32" w:rsidRDefault="00A74E0B" w:rsidP="007E4C3A">
            <w:pPr>
              <w:spacing w:line="360" w:lineRule="auto"/>
              <w:rPr>
                <w:lang w:val="en-US"/>
              </w:rPr>
            </w:pPr>
            <w:r w:rsidRPr="00717A32">
              <w:rPr>
                <w:lang w:val="en-US"/>
              </w:rPr>
              <w:t>69.8</w:t>
            </w:r>
          </w:p>
        </w:tc>
        <w:tc>
          <w:tcPr>
            <w:tcW w:w="1467" w:type="dxa"/>
            <w:vAlign w:val="center"/>
          </w:tcPr>
          <w:p w14:paraId="2AB8BCE0" w14:textId="77777777" w:rsidR="00A74E0B" w:rsidRPr="00717A32" w:rsidRDefault="00A74E0B" w:rsidP="007E4C3A">
            <w:pPr>
              <w:spacing w:line="360" w:lineRule="auto"/>
              <w:rPr>
                <w:lang w:val="en-US"/>
              </w:rPr>
            </w:pPr>
            <w:r w:rsidRPr="00717A32">
              <w:rPr>
                <w:color w:val="000000"/>
              </w:rPr>
              <w:t>1.98×10</w:t>
            </w:r>
            <w:r w:rsidRPr="00717A32">
              <w:rPr>
                <w:color w:val="000000"/>
                <w:vertAlign w:val="superscript"/>
              </w:rPr>
              <w:t>2</w:t>
            </w:r>
          </w:p>
        </w:tc>
        <w:tc>
          <w:tcPr>
            <w:tcW w:w="1134" w:type="dxa"/>
            <w:vAlign w:val="center"/>
          </w:tcPr>
          <w:p w14:paraId="0C32B6EB" w14:textId="77777777" w:rsidR="00A74E0B" w:rsidRPr="00717A32" w:rsidRDefault="00A74E0B" w:rsidP="007E4C3A">
            <w:pPr>
              <w:spacing w:line="360" w:lineRule="auto"/>
              <w:rPr>
                <w:lang w:val="en-US"/>
              </w:rPr>
            </w:pPr>
            <w:r w:rsidRPr="00717A32">
              <w:rPr>
                <w:lang w:val="en-US"/>
              </w:rPr>
              <w:t>0.9850</w:t>
            </w:r>
          </w:p>
        </w:tc>
        <w:tc>
          <w:tcPr>
            <w:tcW w:w="1550" w:type="dxa"/>
            <w:vAlign w:val="center"/>
          </w:tcPr>
          <w:p w14:paraId="10A00B2C" w14:textId="77777777" w:rsidR="00A74E0B" w:rsidRPr="00717A32" w:rsidRDefault="00A74E0B" w:rsidP="007E4C3A">
            <w:pPr>
              <w:spacing w:line="360" w:lineRule="auto"/>
              <w:rPr>
                <w:lang w:val="en-US"/>
              </w:rPr>
            </w:pPr>
            <w:r w:rsidRPr="00717A32">
              <w:rPr>
                <w:lang w:val="en-US"/>
              </w:rPr>
              <w:t>60.8</w:t>
            </w:r>
          </w:p>
        </w:tc>
        <w:tc>
          <w:tcPr>
            <w:tcW w:w="1514" w:type="dxa"/>
            <w:vAlign w:val="center"/>
          </w:tcPr>
          <w:p w14:paraId="66D95A7E" w14:textId="77777777" w:rsidR="00A74E0B" w:rsidRPr="00717A32" w:rsidRDefault="00A74E0B" w:rsidP="007E4C3A">
            <w:pPr>
              <w:spacing w:line="360" w:lineRule="auto"/>
              <w:rPr>
                <w:lang w:val="en-US"/>
              </w:rPr>
            </w:pPr>
            <w:r w:rsidRPr="00717A32">
              <w:rPr>
                <w:lang w:val="en-US"/>
              </w:rPr>
              <w:t>299.4</w:t>
            </w:r>
          </w:p>
        </w:tc>
        <w:tc>
          <w:tcPr>
            <w:tcW w:w="1523" w:type="dxa"/>
            <w:vAlign w:val="center"/>
          </w:tcPr>
          <w:p w14:paraId="3B7186DD" w14:textId="77777777" w:rsidR="00A74E0B" w:rsidRPr="00717A32" w:rsidRDefault="00A74E0B" w:rsidP="007E4C3A">
            <w:pPr>
              <w:spacing w:line="360" w:lineRule="auto"/>
              <w:rPr>
                <w:lang w:val="en-US"/>
              </w:rPr>
            </w:pPr>
            <w:r w:rsidRPr="00717A32">
              <w:rPr>
                <w:lang w:val="en-US"/>
              </w:rPr>
              <w:t>–220.4</w:t>
            </w:r>
          </w:p>
        </w:tc>
      </w:tr>
    </w:tbl>
    <w:p w14:paraId="46D76F34" w14:textId="77777777" w:rsidR="00C9387D" w:rsidRDefault="00C9387D" w:rsidP="00C9387D">
      <w:pPr>
        <w:spacing w:line="480" w:lineRule="auto"/>
        <w:jc w:val="both"/>
        <w:rPr>
          <w:rFonts w:eastAsiaTheme="minorHAnsi"/>
          <w:color w:val="000000" w:themeColor="text1"/>
          <w:lang w:val="en-US" w:eastAsia="en-US"/>
        </w:rPr>
      </w:pPr>
    </w:p>
    <w:p w14:paraId="6BFD19E4" w14:textId="77777777" w:rsidR="00C9387D" w:rsidRPr="0091229A" w:rsidRDefault="00C9387D" w:rsidP="00341F48">
      <w:pPr>
        <w:spacing w:line="360" w:lineRule="auto"/>
        <w:jc w:val="both"/>
        <w:rPr>
          <w:rFonts w:eastAsiaTheme="minorHAnsi"/>
          <w:color w:val="000000" w:themeColor="text1"/>
          <w:lang w:val="en-US" w:eastAsia="en-US"/>
        </w:rPr>
      </w:pPr>
      <w:r w:rsidRPr="00C9387D">
        <w:rPr>
          <w:rFonts w:eastAsiaTheme="minorHAnsi"/>
          <w:color w:val="000000" w:themeColor="text1"/>
          <w:lang w:val="en-US" w:eastAsia="en-US"/>
        </w:rPr>
        <w:t>The thermodynamic parameters of enthalpy (ΔH), entropy (ΔS), and Gibbs free energy (ΔG) for the thermal decomposition of CaCO</w:t>
      </w:r>
      <w:r w:rsidRPr="00C9387D">
        <w:rPr>
          <w:rFonts w:eastAsiaTheme="minorHAnsi"/>
          <w:color w:val="000000" w:themeColor="text1"/>
          <w:vertAlign w:val="subscript"/>
          <w:lang w:val="en-US" w:eastAsia="en-US"/>
        </w:rPr>
        <w:t>3</w:t>
      </w:r>
      <w:r w:rsidRPr="00C9387D">
        <w:rPr>
          <w:rFonts w:eastAsiaTheme="minorHAnsi"/>
          <w:color w:val="000000" w:themeColor="text1"/>
          <w:lang w:val="en-US" w:eastAsia="en-US"/>
        </w:rPr>
        <w:t xml:space="preserve"> </w:t>
      </w:r>
      <w:r w:rsidRPr="00C9387D">
        <w:rPr>
          <w:color w:val="000000" w:themeColor="text1"/>
          <w:lang w:val="en-US"/>
        </w:rPr>
        <w:t xml:space="preserve">were calculated using different reaction mechanism models. </w:t>
      </w:r>
      <w:r w:rsidRPr="00C9387D">
        <w:rPr>
          <w:rFonts w:eastAsiaTheme="minorHAnsi"/>
          <w:lang w:val="en-US" w:eastAsia="en-US"/>
        </w:rPr>
        <w:t>According to the thermodynamic results presented in Table 2, the enthalpy change for the thermal decomposition of CaCO</w:t>
      </w:r>
      <w:r w:rsidRPr="00C9387D">
        <w:rPr>
          <w:rFonts w:eastAsiaTheme="minorHAnsi"/>
          <w:vertAlign w:val="subscript"/>
          <w:lang w:val="en-US" w:eastAsia="en-US"/>
        </w:rPr>
        <w:t>3</w:t>
      </w:r>
      <w:r w:rsidRPr="00C9387D">
        <w:rPr>
          <w:rFonts w:eastAsiaTheme="minorHAnsi"/>
          <w:lang w:val="en-US" w:eastAsia="en-US"/>
        </w:rPr>
        <w:t xml:space="preserve"> was between 47.6 and 433.6 kJ/mol depending on the model used. Diffusion models D1 and D2 gave higher ΔH values that the other models tested, including the reaction, interfacial, exponential, nucleation, and growth models. The positive values of ΔH obtained for the crystals confirmed that the main decomposition process was endothermic in nature. The entropy changes for the crystals were in the range of −235.8 to 133.6 J/mol K. All of the tested models showed negative </w:t>
      </w:r>
      <w:r w:rsidRPr="00C9387D">
        <w:rPr>
          <w:rFonts w:eastAsiaTheme="minorHAnsi"/>
          <w:color w:val="000000" w:themeColor="text1"/>
          <w:lang w:val="en-US" w:eastAsia="en-US"/>
        </w:rPr>
        <w:t>ΔS values</w:t>
      </w:r>
      <w:r w:rsidRPr="00C9387D">
        <w:rPr>
          <w:rFonts w:eastAsiaTheme="minorHAnsi"/>
          <w:lang w:val="en-US" w:eastAsia="en-US"/>
        </w:rPr>
        <w:t xml:space="preserve"> except for D1 and D2. The negative ΔS values show that the disorder of the products obtained through bond dissociation was lower than that of the initial reactants. These negative values suggest that the disintegration product from the activated state has a more well-organized structure than before the thermal disintegration and that the reactions in the activated state </w:t>
      </w:r>
      <w:r w:rsidRPr="00C9387D">
        <w:rPr>
          <w:rFonts w:eastAsiaTheme="minorHAnsi"/>
          <w:lang w:val="en-US" w:eastAsia="en-US"/>
        </w:rPr>
        <w:lastRenderedPageBreak/>
        <w:t xml:space="preserve">proceed more gently than anticipated. The Gibbs free energy change was calculated to be between </w:t>
      </w:r>
      <w:r w:rsidRPr="0091229A">
        <w:rPr>
          <w:rFonts w:eastAsiaTheme="minorHAnsi"/>
          <w:lang w:val="en-US" w:eastAsia="en-US"/>
        </w:rPr>
        <w:t xml:space="preserve">233.0 and 302.9 kJ/mol. A positive value of ΔG indicates that a reaction is unfavorable and thus energy needs to be supplied for the reaction to occur. </w:t>
      </w:r>
    </w:p>
    <w:p w14:paraId="590B12B8" w14:textId="77777777" w:rsidR="00C9387D" w:rsidRPr="0091229A" w:rsidRDefault="00C9387D" w:rsidP="00341F48">
      <w:pPr>
        <w:spacing w:line="360" w:lineRule="auto"/>
        <w:jc w:val="both"/>
        <w:rPr>
          <w:b/>
          <w:lang w:val="en-US"/>
        </w:rPr>
      </w:pPr>
      <w:r w:rsidRPr="0091229A">
        <w:rPr>
          <w:b/>
          <w:lang w:val="en-US"/>
        </w:rPr>
        <w:t>3.8. Experiment Design Results</w:t>
      </w:r>
    </w:p>
    <w:p w14:paraId="6CEFE43F" w14:textId="0F7300E4" w:rsidR="00341F48" w:rsidRDefault="00C9387D" w:rsidP="00341F48">
      <w:pPr>
        <w:spacing w:line="360" w:lineRule="auto"/>
        <w:jc w:val="both"/>
        <w:rPr>
          <w:lang w:val="en-US"/>
        </w:rPr>
      </w:pPr>
      <w:r w:rsidRPr="0091229A">
        <w:rPr>
          <w:lang w:val="en-US"/>
        </w:rPr>
        <w:t>Response surface methodology (RSM) is a multivariate statistical technique that is used to optimize process variables and their responses by exploring the relationship between independent process variables and their observed responses. Box–Behnken design, central composite design (CCD), and three-level factorial design are examples of experimental design techniques, with CCD being the most effective and popular method. In this study, Design Expert software version 10 (Stat-Ease, Minneapolis, USA) was used for the exp</w:t>
      </w:r>
      <w:r w:rsidR="00406EED">
        <w:rPr>
          <w:lang w:val="en-US"/>
        </w:rPr>
        <w:t>erimental design using CCD.</w:t>
      </w:r>
      <w:r w:rsidR="00406EED" w:rsidRPr="00406EED">
        <w:rPr>
          <w:vertAlign w:val="superscript"/>
          <w:lang w:val="en-US"/>
        </w:rPr>
        <w:t>33</w:t>
      </w:r>
      <w:r w:rsidRPr="0091229A">
        <w:rPr>
          <w:lang w:val="en-US"/>
        </w:rPr>
        <w:t xml:space="preserve"> We conducted 17 experiments with three center points using three variables of temperature (A), stirring rate (B), and tryptophan concentration (C), and the vaterite content was chosen as the response. Meanwhile, CCD with three factors and five levels was also applied to determine the correlation between the combined effects of individual variables. Tables 3 and 4 show the range and levels, respectively, of the investigated variables and their responses for all 17 optimized test experimental runs.</w:t>
      </w:r>
      <w:r w:rsidRPr="008B0DDA">
        <w:rPr>
          <w:lang w:val="en-US"/>
        </w:rPr>
        <w:t xml:space="preserve"> </w:t>
      </w:r>
    </w:p>
    <w:p w14:paraId="26320B9B" w14:textId="77777777" w:rsidR="000F5255" w:rsidRDefault="000F5255" w:rsidP="00341F48">
      <w:pPr>
        <w:spacing w:line="360" w:lineRule="auto"/>
        <w:jc w:val="both"/>
        <w:rPr>
          <w:lang w:val="en-US"/>
        </w:rPr>
      </w:pPr>
    </w:p>
    <w:p w14:paraId="056CA67E" w14:textId="7F0E37C3" w:rsidR="00A74E0B" w:rsidRPr="002E5448" w:rsidRDefault="00C9387D" w:rsidP="00341F48">
      <w:pPr>
        <w:spacing w:line="360" w:lineRule="auto"/>
        <w:rPr>
          <w:lang w:val="en-US"/>
        </w:rPr>
      </w:pPr>
      <w:r>
        <w:rPr>
          <w:b/>
          <w:lang w:val="en-US"/>
        </w:rPr>
        <w:t>Table 3</w:t>
      </w:r>
      <w:r w:rsidRPr="002E5448">
        <w:rPr>
          <w:b/>
          <w:lang w:val="en-US"/>
        </w:rPr>
        <w:t>.</w:t>
      </w:r>
      <w:r w:rsidRPr="002E5448">
        <w:rPr>
          <w:lang w:val="en-US"/>
        </w:rPr>
        <w:t xml:space="preserve"> </w:t>
      </w:r>
      <w:r w:rsidRPr="006B531E">
        <w:rPr>
          <w:lang w:val="en-US"/>
        </w:rPr>
        <w:t xml:space="preserve">Experimental variables and their levels in </w:t>
      </w:r>
      <w:r>
        <w:rPr>
          <w:lang w:val="en-US"/>
        </w:rPr>
        <w:t>c</w:t>
      </w:r>
      <w:r w:rsidRPr="006B531E">
        <w:rPr>
          <w:lang w:val="en-US"/>
        </w:rPr>
        <w:t xml:space="preserve">entral </w:t>
      </w:r>
      <w:r>
        <w:rPr>
          <w:lang w:val="en-US"/>
        </w:rPr>
        <w:t>c</w:t>
      </w:r>
      <w:r w:rsidRPr="006B531E">
        <w:rPr>
          <w:lang w:val="en-US"/>
        </w:rPr>
        <w:t xml:space="preserve">omposite </w:t>
      </w:r>
      <w:r>
        <w:rPr>
          <w:lang w:val="en-US"/>
        </w:rPr>
        <w:t>d</w:t>
      </w:r>
      <w:r w:rsidRPr="006B531E">
        <w:rPr>
          <w:lang w:val="en-US"/>
        </w:rPr>
        <w:t>esign</w:t>
      </w:r>
      <w:r>
        <w:rPr>
          <w:lang w:val="en-US"/>
        </w:rPr>
        <w:t xml:space="preserve"> matrix</w:t>
      </w:r>
      <w:r w:rsidRPr="006B531E">
        <w:rPr>
          <w:lang w:val="en-US"/>
        </w:rPr>
        <w:t>.</w:t>
      </w:r>
    </w:p>
    <w:tbl>
      <w:tblPr>
        <w:tblW w:w="8769" w:type="dxa"/>
        <w:tblCellMar>
          <w:left w:w="70" w:type="dxa"/>
          <w:right w:w="70" w:type="dxa"/>
        </w:tblCellMar>
        <w:tblLook w:val="04A0" w:firstRow="1" w:lastRow="0" w:firstColumn="1" w:lastColumn="0" w:noHBand="0" w:noVBand="1"/>
      </w:tblPr>
      <w:tblGrid>
        <w:gridCol w:w="3289"/>
        <w:gridCol w:w="1232"/>
        <w:gridCol w:w="696"/>
        <w:gridCol w:w="837"/>
        <w:gridCol w:w="1019"/>
        <w:gridCol w:w="928"/>
        <w:gridCol w:w="768"/>
      </w:tblGrid>
      <w:tr w:rsidR="00A74E0B" w:rsidRPr="00D72B2F" w14:paraId="30D7A089" w14:textId="77777777" w:rsidTr="00B446D4">
        <w:trPr>
          <w:trHeight w:val="293"/>
        </w:trPr>
        <w:tc>
          <w:tcPr>
            <w:tcW w:w="3289" w:type="dxa"/>
            <w:tcBorders>
              <w:top w:val="single" w:sz="4" w:space="0" w:color="auto"/>
              <w:left w:val="nil"/>
              <w:bottom w:val="nil"/>
              <w:right w:val="nil"/>
            </w:tcBorders>
            <w:shd w:val="clear" w:color="auto" w:fill="auto"/>
            <w:noWrap/>
            <w:vAlign w:val="bottom"/>
            <w:hideMark/>
          </w:tcPr>
          <w:p w14:paraId="343BD337" w14:textId="77777777" w:rsidR="00A74E0B" w:rsidRPr="00D72B2F" w:rsidRDefault="00A74E0B" w:rsidP="00A74E0B">
            <w:pPr>
              <w:spacing w:line="360" w:lineRule="auto"/>
              <w:rPr>
                <w:color w:val="000000"/>
                <w:lang w:val="en-US"/>
              </w:rPr>
            </w:pPr>
            <w:r w:rsidRPr="00D72B2F">
              <w:rPr>
                <w:color w:val="000000"/>
                <w:lang w:val="en-US"/>
              </w:rPr>
              <w:t>Parameters</w:t>
            </w:r>
          </w:p>
        </w:tc>
        <w:tc>
          <w:tcPr>
            <w:tcW w:w="1232" w:type="dxa"/>
            <w:tcBorders>
              <w:top w:val="single" w:sz="4" w:space="0" w:color="auto"/>
              <w:left w:val="nil"/>
              <w:bottom w:val="nil"/>
              <w:right w:val="nil"/>
            </w:tcBorders>
            <w:shd w:val="clear" w:color="auto" w:fill="auto"/>
            <w:noWrap/>
            <w:vAlign w:val="bottom"/>
            <w:hideMark/>
          </w:tcPr>
          <w:p w14:paraId="7622BB98" w14:textId="77777777" w:rsidR="00A74E0B" w:rsidRPr="00D72B2F" w:rsidRDefault="00A74E0B" w:rsidP="00A74E0B">
            <w:pPr>
              <w:spacing w:line="360" w:lineRule="auto"/>
              <w:rPr>
                <w:color w:val="000000"/>
                <w:lang w:val="en-US"/>
              </w:rPr>
            </w:pPr>
            <w:r w:rsidRPr="00D72B2F">
              <w:rPr>
                <w:color w:val="000000"/>
                <w:lang w:val="en-US"/>
              </w:rPr>
              <w:t>Factors</w:t>
            </w:r>
          </w:p>
        </w:tc>
        <w:tc>
          <w:tcPr>
            <w:tcW w:w="4248" w:type="dxa"/>
            <w:gridSpan w:val="5"/>
            <w:tcBorders>
              <w:top w:val="single" w:sz="4" w:space="0" w:color="auto"/>
              <w:left w:val="nil"/>
              <w:bottom w:val="single" w:sz="4" w:space="0" w:color="auto"/>
              <w:right w:val="nil"/>
            </w:tcBorders>
          </w:tcPr>
          <w:p w14:paraId="2D83B586" w14:textId="77777777" w:rsidR="00A74E0B" w:rsidRPr="00D72B2F" w:rsidRDefault="00A74E0B" w:rsidP="00A74E0B">
            <w:pPr>
              <w:spacing w:line="360" w:lineRule="auto"/>
              <w:jc w:val="center"/>
              <w:rPr>
                <w:color w:val="000000"/>
                <w:lang w:val="en-US"/>
              </w:rPr>
            </w:pPr>
            <w:r w:rsidRPr="002E5448">
              <w:rPr>
                <w:color w:val="000000"/>
                <w:lang w:val="en-US"/>
              </w:rPr>
              <w:t>L</w:t>
            </w:r>
            <w:r w:rsidRPr="00D72B2F">
              <w:rPr>
                <w:color w:val="000000"/>
                <w:lang w:val="en-US"/>
              </w:rPr>
              <w:t>evels</w:t>
            </w:r>
          </w:p>
        </w:tc>
      </w:tr>
      <w:tr w:rsidR="00A74E0B" w:rsidRPr="00D72B2F" w14:paraId="3974B760" w14:textId="77777777" w:rsidTr="00B446D4">
        <w:trPr>
          <w:trHeight w:val="293"/>
        </w:trPr>
        <w:tc>
          <w:tcPr>
            <w:tcW w:w="3289" w:type="dxa"/>
            <w:tcBorders>
              <w:top w:val="nil"/>
              <w:left w:val="nil"/>
              <w:bottom w:val="nil"/>
              <w:right w:val="nil"/>
            </w:tcBorders>
            <w:shd w:val="clear" w:color="auto" w:fill="auto"/>
            <w:noWrap/>
            <w:vAlign w:val="bottom"/>
            <w:hideMark/>
          </w:tcPr>
          <w:p w14:paraId="5B366CDA" w14:textId="77777777" w:rsidR="00A74E0B" w:rsidRPr="00D72B2F" w:rsidRDefault="00A74E0B" w:rsidP="00A74E0B">
            <w:pPr>
              <w:spacing w:line="360" w:lineRule="auto"/>
              <w:rPr>
                <w:lang w:val="en-US"/>
              </w:rPr>
            </w:pPr>
          </w:p>
        </w:tc>
        <w:tc>
          <w:tcPr>
            <w:tcW w:w="1232" w:type="dxa"/>
            <w:tcBorders>
              <w:top w:val="nil"/>
              <w:left w:val="nil"/>
              <w:bottom w:val="nil"/>
              <w:right w:val="nil"/>
            </w:tcBorders>
            <w:shd w:val="clear" w:color="auto" w:fill="auto"/>
            <w:noWrap/>
            <w:vAlign w:val="bottom"/>
            <w:hideMark/>
          </w:tcPr>
          <w:p w14:paraId="51FAD32B" w14:textId="77777777" w:rsidR="00A74E0B" w:rsidRPr="00D72B2F" w:rsidRDefault="00A74E0B" w:rsidP="00A74E0B">
            <w:pPr>
              <w:spacing w:line="360" w:lineRule="auto"/>
              <w:rPr>
                <w:lang w:val="en-US"/>
              </w:rPr>
            </w:pPr>
          </w:p>
        </w:tc>
        <w:tc>
          <w:tcPr>
            <w:tcW w:w="696" w:type="dxa"/>
            <w:tcBorders>
              <w:top w:val="single" w:sz="4" w:space="0" w:color="auto"/>
              <w:left w:val="nil"/>
              <w:bottom w:val="nil"/>
              <w:right w:val="nil"/>
            </w:tcBorders>
          </w:tcPr>
          <w:p w14:paraId="1E83E8A6" w14:textId="77777777" w:rsidR="00A74E0B" w:rsidRPr="00D72B2F" w:rsidRDefault="00A74E0B" w:rsidP="00A74E0B">
            <w:pPr>
              <w:spacing w:line="360" w:lineRule="auto"/>
              <w:rPr>
                <w:color w:val="000000"/>
                <w:lang w:val="en-US"/>
              </w:rPr>
            </w:pPr>
            <w:r>
              <w:rPr>
                <w:color w:val="000000"/>
                <w:lang w:val="en-US"/>
              </w:rPr>
              <w:t>-2</w:t>
            </w:r>
          </w:p>
        </w:tc>
        <w:tc>
          <w:tcPr>
            <w:tcW w:w="837" w:type="dxa"/>
            <w:tcBorders>
              <w:top w:val="single" w:sz="4" w:space="0" w:color="auto"/>
              <w:left w:val="nil"/>
              <w:bottom w:val="nil"/>
              <w:right w:val="nil"/>
            </w:tcBorders>
            <w:shd w:val="clear" w:color="auto" w:fill="auto"/>
            <w:noWrap/>
            <w:vAlign w:val="bottom"/>
            <w:hideMark/>
          </w:tcPr>
          <w:p w14:paraId="4580DB7B" w14:textId="77777777" w:rsidR="00A74E0B" w:rsidRPr="00D72B2F" w:rsidRDefault="00A74E0B" w:rsidP="00A74E0B">
            <w:pPr>
              <w:spacing w:line="360" w:lineRule="auto"/>
              <w:rPr>
                <w:color w:val="000000"/>
                <w:lang w:val="en-US"/>
              </w:rPr>
            </w:pPr>
            <w:r w:rsidRPr="00D72B2F">
              <w:rPr>
                <w:color w:val="000000"/>
                <w:lang w:val="en-US"/>
              </w:rPr>
              <w:t>-1</w:t>
            </w:r>
          </w:p>
        </w:tc>
        <w:tc>
          <w:tcPr>
            <w:tcW w:w="1019" w:type="dxa"/>
            <w:tcBorders>
              <w:top w:val="single" w:sz="4" w:space="0" w:color="auto"/>
              <w:left w:val="nil"/>
              <w:bottom w:val="nil"/>
              <w:right w:val="nil"/>
            </w:tcBorders>
            <w:shd w:val="clear" w:color="auto" w:fill="auto"/>
            <w:noWrap/>
            <w:vAlign w:val="bottom"/>
            <w:hideMark/>
          </w:tcPr>
          <w:p w14:paraId="7B70D9D8" w14:textId="77777777" w:rsidR="00A74E0B" w:rsidRPr="00D72B2F" w:rsidRDefault="00A74E0B" w:rsidP="00A74E0B">
            <w:pPr>
              <w:spacing w:line="360" w:lineRule="auto"/>
              <w:rPr>
                <w:color w:val="000000"/>
                <w:lang w:val="en-US"/>
              </w:rPr>
            </w:pPr>
            <w:r w:rsidRPr="00D72B2F">
              <w:rPr>
                <w:color w:val="000000"/>
                <w:lang w:val="en-US"/>
              </w:rPr>
              <w:t>0</w:t>
            </w:r>
          </w:p>
        </w:tc>
        <w:tc>
          <w:tcPr>
            <w:tcW w:w="928" w:type="dxa"/>
            <w:tcBorders>
              <w:top w:val="single" w:sz="4" w:space="0" w:color="auto"/>
              <w:left w:val="nil"/>
              <w:bottom w:val="nil"/>
              <w:right w:val="nil"/>
            </w:tcBorders>
            <w:shd w:val="clear" w:color="auto" w:fill="auto"/>
            <w:noWrap/>
            <w:vAlign w:val="bottom"/>
            <w:hideMark/>
          </w:tcPr>
          <w:p w14:paraId="33621D58" w14:textId="77777777" w:rsidR="00A74E0B" w:rsidRPr="00D72B2F" w:rsidRDefault="00A74E0B" w:rsidP="00A74E0B">
            <w:pPr>
              <w:spacing w:line="360" w:lineRule="auto"/>
              <w:rPr>
                <w:color w:val="000000"/>
                <w:lang w:val="en-US"/>
              </w:rPr>
            </w:pPr>
            <w:r>
              <w:rPr>
                <w:color w:val="000000"/>
                <w:lang w:val="en-US"/>
              </w:rPr>
              <w:t>+</w:t>
            </w:r>
            <w:r w:rsidRPr="00D72B2F">
              <w:rPr>
                <w:color w:val="000000"/>
                <w:lang w:val="en-US"/>
              </w:rPr>
              <w:t>1</w:t>
            </w:r>
          </w:p>
        </w:tc>
        <w:tc>
          <w:tcPr>
            <w:tcW w:w="768" w:type="dxa"/>
            <w:tcBorders>
              <w:top w:val="single" w:sz="4" w:space="0" w:color="auto"/>
              <w:left w:val="nil"/>
              <w:bottom w:val="nil"/>
              <w:right w:val="nil"/>
            </w:tcBorders>
          </w:tcPr>
          <w:p w14:paraId="560C85C5" w14:textId="77777777" w:rsidR="00A74E0B" w:rsidRPr="00D72B2F" w:rsidRDefault="00A74E0B" w:rsidP="00A74E0B">
            <w:pPr>
              <w:spacing w:line="360" w:lineRule="auto"/>
              <w:rPr>
                <w:color w:val="000000"/>
                <w:lang w:val="en-US"/>
              </w:rPr>
            </w:pPr>
            <w:r>
              <w:rPr>
                <w:color w:val="000000"/>
                <w:lang w:val="en-US"/>
              </w:rPr>
              <w:t>+2</w:t>
            </w:r>
          </w:p>
        </w:tc>
      </w:tr>
      <w:tr w:rsidR="00A74E0B" w:rsidRPr="00D72B2F" w14:paraId="4B2CF107" w14:textId="77777777" w:rsidTr="00B446D4">
        <w:trPr>
          <w:trHeight w:val="293"/>
        </w:trPr>
        <w:tc>
          <w:tcPr>
            <w:tcW w:w="3289" w:type="dxa"/>
            <w:tcBorders>
              <w:top w:val="single" w:sz="4" w:space="0" w:color="auto"/>
              <w:left w:val="nil"/>
              <w:bottom w:val="nil"/>
              <w:right w:val="nil"/>
            </w:tcBorders>
            <w:shd w:val="clear" w:color="auto" w:fill="auto"/>
            <w:noWrap/>
            <w:vAlign w:val="bottom"/>
            <w:hideMark/>
          </w:tcPr>
          <w:p w14:paraId="4DABAB6D" w14:textId="77777777" w:rsidR="00A74E0B" w:rsidRPr="00D72B2F" w:rsidRDefault="00A74E0B" w:rsidP="00A74E0B">
            <w:pPr>
              <w:spacing w:line="360" w:lineRule="auto"/>
              <w:rPr>
                <w:color w:val="000000"/>
                <w:lang w:val="en-US"/>
              </w:rPr>
            </w:pPr>
            <w:r w:rsidRPr="00D72B2F">
              <w:rPr>
                <w:color w:val="000000"/>
                <w:lang w:val="en-US"/>
              </w:rPr>
              <w:t>Temperature (°C)</w:t>
            </w:r>
          </w:p>
        </w:tc>
        <w:tc>
          <w:tcPr>
            <w:tcW w:w="1232" w:type="dxa"/>
            <w:tcBorders>
              <w:top w:val="single" w:sz="4" w:space="0" w:color="auto"/>
              <w:left w:val="nil"/>
              <w:bottom w:val="nil"/>
              <w:right w:val="nil"/>
            </w:tcBorders>
            <w:shd w:val="clear" w:color="auto" w:fill="auto"/>
            <w:noWrap/>
            <w:vAlign w:val="bottom"/>
            <w:hideMark/>
          </w:tcPr>
          <w:p w14:paraId="4DDC4E5C" w14:textId="77777777" w:rsidR="00A74E0B" w:rsidRPr="00D72B2F" w:rsidRDefault="00A74E0B" w:rsidP="00A74E0B">
            <w:pPr>
              <w:spacing w:line="360" w:lineRule="auto"/>
              <w:rPr>
                <w:color w:val="000000"/>
                <w:lang w:val="en-US"/>
              </w:rPr>
            </w:pPr>
            <w:r w:rsidRPr="00D72B2F">
              <w:rPr>
                <w:color w:val="000000"/>
                <w:lang w:val="en-US"/>
              </w:rPr>
              <w:t>A</w:t>
            </w:r>
          </w:p>
        </w:tc>
        <w:tc>
          <w:tcPr>
            <w:tcW w:w="696" w:type="dxa"/>
            <w:tcBorders>
              <w:top w:val="single" w:sz="4" w:space="0" w:color="auto"/>
              <w:left w:val="nil"/>
              <w:bottom w:val="nil"/>
              <w:right w:val="nil"/>
            </w:tcBorders>
          </w:tcPr>
          <w:p w14:paraId="17B7107E" w14:textId="77777777" w:rsidR="00A74E0B" w:rsidRDefault="00A74E0B" w:rsidP="00A74E0B">
            <w:pPr>
              <w:spacing w:line="360" w:lineRule="auto"/>
              <w:rPr>
                <w:color w:val="000000"/>
                <w:lang w:val="en-US"/>
              </w:rPr>
            </w:pPr>
            <w:r>
              <w:rPr>
                <w:color w:val="000000"/>
                <w:lang w:val="en-US"/>
              </w:rPr>
              <w:t>20</w:t>
            </w:r>
          </w:p>
        </w:tc>
        <w:tc>
          <w:tcPr>
            <w:tcW w:w="837" w:type="dxa"/>
            <w:tcBorders>
              <w:top w:val="single" w:sz="4" w:space="0" w:color="auto"/>
              <w:left w:val="nil"/>
              <w:bottom w:val="nil"/>
              <w:right w:val="nil"/>
            </w:tcBorders>
            <w:shd w:val="clear" w:color="auto" w:fill="auto"/>
            <w:noWrap/>
            <w:vAlign w:val="bottom"/>
            <w:hideMark/>
          </w:tcPr>
          <w:p w14:paraId="650068EB" w14:textId="77777777" w:rsidR="00A74E0B" w:rsidRPr="00D72B2F" w:rsidRDefault="00A74E0B" w:rsidP="00A74E0B">
            <w:pPr>
              <w:spacing w:line="360" w:lineRule="auto"/>
              <w:rPr>
                <w:color w:val="000000"/>
                <w:lang w:val="en-US"/>
              </w:rPr>
            </w:pPr>
            <w:r>
              <w:rPr>
                <w:color w:val="000000"/>
                <w:lang w:val="en-US"/>
              </w:rPr>
              <w:t>25</w:t>
            </w:r>
          </w:p>
        </w:tc>
        <w:tc>
          <w:tcPr>
            <w:tcW w:w="1019" w:type="dxa"/>
            <w:tcBorders>
              <w:top w:val="single" w:sz="4" w:space="0" w:color="auto"/>
              <w:left w:val="nil"/>
              <w:bottom w:val="nil"/>
              <w:right w:val="nil"/>
            </w:tcBorders>
            <w:shd w:val="clear" w:color="auto" w:fill="auto"/>
            <w:noWrap/>
            <w:vAlign w:val="bottom"/>
            <w:hideMark/>
          </w:tcPr>
          <w:p w14:paraId="5BC5F395" w14:textId="77777777" w:rsidR="00A74E0B" w:rsidRPr="00D72B2F" w:rsidRDefault="00A74E0B" w:rsidP="00A74E0B">
            <w:pPr>
              <w:spacing w:line="360" w:lineRule="auto"/>
              <w:rPr>
                <w:color w:val="000000"/>
                <w:lang w:val="en-US"/>
              </w:rPr>
            </w:pPr>
            <w:r>
              <w:rPr>
                <w:color w:val="000000"/>
                <w:lang w:val="en-US"/>
              </w:rPr>
              <w:t>30</w:t>
            </w:r>
          </w:p>
        </w:tc>
        <w:tc>
          <w:tcPr>
            <w:tcW w:w="928" w:type="dxa"/>
            <w:tcBorders>
              <w:top w:val="single" w:sz="4" w:space="0" w:color="auto"/>
              <w:left w:val="nil"/>
              <w:bottom w:val="nil"/>
              <w:right w:val="nil"/>
            </w:tcBorders>
            <w:shd w:val="clear" w:color="auto" w:fill="auto"/>
            <w:noWrap/>
            <w:vAlign w:val="bottom"/>
            <w:hideMark/>
          </w:tcPr>
          <w:p w14:paraId="541E90C4" w14:textId="77777777" w:rsidR="00A74E0B" w:rsidRPr="00D72B2F" w:rsidRDefault="00A74E0B" w:rsidP="00A74E0B">
            <w:pPr>
              <w:spacing w:line="360" w:lineRule="auto"/>
              <w:rPr>
                <w:color w:val="000000"/>
                <w:lang w:val="en-US"/>
              </w:rPr>
            </w:pPr>
            <w:r>
              <w:rPr>
                <w:color w:val="000000"/>
                <w:lang w:val="en-US"/>
              </w:rPr>
              <w:t>35</w:t>
            </w:r>
          </w:p>
        </w:tc>
        <w:tc>
          <w:tcPr>
            <w:tcW w:w="768" w:type="dxa"/>
            <w:tcBorders>
              <w:top w:val="single" w:sz="4" w:space="0" w:color="auto"/>
              <w:left w:val="nil"/>
              <w:bottom w:val="nil"/>
              <w:right w:val="nil"/>
            </w:tcBorders>
          </w:tcPr>
          <w:p w14:paraId="33A48FC9" w14:textId="77777777" w:rsidR="00A74E0B" w:rsidRDefault="00A74E0B" w:rsidP="00A74E0B">
            <w:pPr>
              <w:spacing w:line="360" w:lineRule="auto"/>
              <w:rPr>
                <w:color w:val="000000"/>
                <w:lang w:val="en-US"/>
              </w:rPr>
            </w:pPr>
            <w:r>
              <w:rPr>
                <w:color w:val="000000"/>
                <w:lang w:val="en-US"/>
              </w:rPr>
              <w:t>40</w:t>
            </w:r>
          </w:p>
        </w:tc>
      </w:tr>
      <w:tr w:rsidR="00A74E0B" w:rsidRPr="00D72B2F" w14:paraId="05A214D8" w14:textId="77777777" w:rsidTr="00B446D4">
        <w:trPr>
          <w:trHeight w:val="293"/>
        </w:trPr>
        <w:tc>
          <w:tcPr>
            <w:tcW w:w="3289" w:type="dxa"/>
            <w:tcBorders>
              <w:top w:val="nil"/>
              <w:left w:val="nil"/>
              <w:bottom w:val="nil"/>
              <w:right w:val="nil"/>
            </w:tcBorders>
            <w:shd w:val="clear" w:color="auto" w:fill="auto"/>
            <w:noWrap/>
            <w:vAlign w:val="bottom"/>
            <w:hideMark/>
          </w:tcPr>
          <w:p w14:paraId="16277FAC" w14:textId="77777777" w:rsidR="00A74E0B" w:rsidRPr="00D72B2F" w:rsidRDefault="00A74E0B" w:rsidP="00A74E0B">
            <w:pPr>
              <w:spacing w:line="360" w:lineRule="auto"/>
              <w:rPr>
                <w:color w:val="000000"/>
                <w:lang w:val="en-US"/>
              </w:rPr>
            </w:pPr>
            <w:r>
              <w:rPr>
                <w:color w:val="000000"/>
                <w:lang w:val="en-US"/>
              </w:rPr>
              <w:t>Stirring rate (rpm)</w:t>
            </w:r>
          </w:p>
        </w:tc>
        <w:tc>
          <w:tcPr>
            <w:tcW w:w="1232" w:type="dxa"/>
            <w:tcBorders>
              <w:top w:val="nil"/>
              <w:left w:val="nil"/>
              <w:bottom w:val="nil"/>
              <w:right w:val="nil"/>
            </w:tcBorders>
            <w:shd w:val="clear" w:color="auto" w:fill="auto"/>
            <w:noWrap/>
            <w:vAlign w:val="bottom"/>
            <w:hideMark/>
          </w:tcPr>
          <w:p w14:paraId="0459B311" w14:textId="77777777" w:rsidR="00A74E0B" w:rsidRPr="00D72B2F" w:rsidRDefault="00A74E0B" w:rsidP="00A74E0B">
            <w:pPr>
              <w:spacing w:line="360" w:lineRule="auto"/>
              <w:rPr>
                <w:color w:val="000000"/>
                <w:lang w:val="en-US"/>
              </w:rPr>
            </w:pPr>
            <w:r w:rsidRPr="00D72B2F">
              <w:rPr>
                <w:color w:val="000000"/>
                <w:lang w:val="en-US"/>
              </w:rPr>
              <w:t>B</w:t>
            </w:r>
          </w:p>
        </w:tc>
        <w:tc>
          <w:tcPr>
            <w:tcW w:w="696" w:type="dxa"/>
            <w:tcBorders>
              <w:top w:val="nil"/>
              <w:left w:val="nil"/>
              <w:bottom w:val="nil"/>
              <w:right w:val="nil"/>
            </w:tcBorders>
          </w:tcPr>
          <w:p w14:paraId="003754E4" w14:textId="77777777" w:rsidR="00A74E0B" w:rsidRDefault="00A74E0B" w:rsidP="00A74E0B">
            <w:pPr>
              <w:spacing w:line="360" w:lineRule="auto"/>
              <w:rPr>
                <w:color w:val="000000"/>
                <w:lang w:val="en-US"/>
              </w:rPr>
            </w:pPr>
            <w:r>
              <w:rPr>
                <w:color w:val="000000"/>
                <w:lang w:val="en-US"/>
              </w:rPr>
              <w:t>400</w:t>
            </w:r>
          </w:p>
        </w:tc>
        <w:tc>
          <w:tcPr>
            <w:tcW w:w="837" w:type="dxa"/>
            <w:tcBorders>
              <w:top w:val="nil"/>
              <w:left w:val="nil"/>
              <w:bottom w:val="nil"/>
              <w:right w:val="nil"/>
            </w:tcBorders>
            <w:shd w:val="clear" w:color="auto" w:fill="auto"/>
            <w:noWrap/>
            <w:vAlign w:val="bottom"/>
          </w:tcPr>
          <w:p w14:paraId="65C06DC4" w14:textId="77777777" w:rsidR="00A74E0B" w:rsidRPr="00D72B2F" w:rsidRDefault="00A74E0B" w:rsidP="00A74E0B">
            <w:pPr>
              <w:spacing w:line="360" w:lineRule="auto"/>
              <w:rPr>
                <w:color w:val="000000"/>
                <w:lang w:val="en-US"/>
              </w:rPr>
            </w:pPr>
            <w:r>
              <w:rPr>
                <w:color w:val="000000"/>
                <w:lang w:val="en-US"/>
              </w:rPr>
              <w:t>450</w:t>
            </w:r>
          </w:p>
        </w:tc>
        <w:tc>
          <w:tcPr>
            <w:tcW w:w="1019" w:type="dxa"/>
            <w:tcBorders>
              <w:top w:val="nil"/>
              <w:left w:val="nil"/>
              <w:bottom w:val="nil"/>
              <w:right w:val="nil"/>
            </w:tcBorders>
            <w:shd w:val="clear" w:color="auto" w:fill="auto"/>
            <w:noWrap/>
            <w:vAlign w:val="bottom"/>
          </w:tcPr>
          <w:p w14:paraId="223FE839" w14:textId="77777777" w:rsidR="00A74E0B" w:rsidRPr="00D72B2F" w:rsidRDefault="00A74E0B" w:rsidP="00A74E0B">
            <w:pPr>
              <w:spacing w:line="360" w:lineRule="auto"/>
              <w:rPr>
                <w:color w:val="000000"/>
                <w:lang w:val="en-US"/>
              </w:rPr>
            </w:pPr>
            <w:r>
              <w:rPr>
                <w:color w:val="000000"/>
                <w:lang w:val="en-US"/>
              </w:rPr>
              <w:t>500</w:t>
            </w:r>
          </w:p>
        </w:tc>
        <w:tc>
          <w:tcPr>
            <w:tcW w:w="928" w:type="dxa"/>
            <w:tcBorders>
              <w:top w:val="nil"/>
              <w:left w:val="nil"/>
              <w:bottom w:val="nil"/>
              <w:right w:val="nil"/>
            </w:tcBorders>
            <w:shd w:val="clear" w:color="auto" w:fill="auto"/>
            <w:noWrap/>
            <w:vAlign w:val="bottom"/>
          </w:tcPr>
          <w:p w14:paraId="08BCA9C7" w14:textId="77777777" w:rsidR="00A74E0B" w:rsidRPr="00D72B2F" w:rsidRDefault="00A74E0B" w:rsidP="00A74E0B">
            <w:pPr>
              <w:spacing w:line="360" w:lineRule="auto"/>
              <w:rPr>
                <w:color w:val="000000"/>
                <w:lang w:val="en-US"/>
              </w:rPr>
            </w:pPr>
            <w:r>
              <w:rPr>
                <w:color w:val="000000"/>
                <w:lang w:val="en-US"/>
              </w:rPr>
              <w:t>550</w:t>
            </w:r>
          </w:p>
        </w:tc>
        <w:tc>
          <w:tcPr>
            <w:tcW w:w="768" w:type="dxa"/>
            <w:tcBorders>
              <w:top w:val="nil"/>
              <w:left w:val="nil"/>
              <w:bottom w:val="nil"/>
              <w:right w:val="nil"/>
            </w:tcBorders>
          </w:tcPr>
          <w:p w14:paraId="48C9ED51" w14:textId="77777777" w:rsidR="00A74E0B" w:rsidRDefault="00A74E0B" w:rsidP="00A74E0B">
            <w:pPr>
              <w:spacing w:line="360" w:lineRule="auto"/>
              <w:rPr>
                <w:color w:val="000000"/>
                <w:lang w:val="en-US"/>
              </w:rPr>
            </w:pPr>
            <w:r>
              <w:rPr>
                <w:color w:val="000000"/>
                <w:lang w:val="en-US"/>
              </w:rPr>
              <w:t>600</w:t>
            </w:r>
          </w:p>
        </w:tc>
      </w:tr>
      <w:tr w:rsidR="00A74E0B" w:rsidRPr="00D72B2F" w14:paraId="66831707" w14:textId="77777777" w:rsidTr="00B446D4">
        <w:trPr>
          <w:trHeight w:val="293"/>
        </w:trPr>
        <w:tc>
          <w:tcPr>
            <w:tcW w:w="3289" w:type="dxa"/>
            <w:tcBorders>
              <w:top w:val="nil"/>
              <w:left w:val="nil"/>
              <w:bottom w:val="single" w:sz="4" w:space="0" w:color="auto"/>
              <w:right w:val="nil"/>
            </w:tcBorders>
            <w:shd w:val="clear" w:color="auto" w:fill="auto"/>
            <w:noWrap/>
            <w:vAlign w:val="bottom"/>
            <w:hideMark/>
          </w:tcPr>
          <w:p w14:paraId="360662D5" w14:textId="77777777" w:rsidR="00A74E0B" w:rsidRPr="00D72B2F" w:rsidRDefault="00A74E0B" w:rsidP="00A74E0B">
            <w:pPr>
              <w:spacing w:line="360" w:lineRule="auto"/>
              <w:rPr>
                <w:color w:val="000000"/>
                <w:lang w:val="en-US"/>
              </w:rPr>
            </w:pPr>
            <w:r>
              <w:rPr>
                <w:color w:val="000000"/>
                <w:lang w:val="en-US"/>
              </w:rPr>
              <w:t>Try</w:t>
            </w:r>
            <w:r w:rsidRPr="001F7608">
              <w:rPr>
                <w:color w:val="000000"/>
                <w:lang w:val="en-US"/>
              </w:rPr>
              <w:t>ptophan</w:t>
            </w:r>
            <w:r>
              <w:rPr>
                <w:color w:val="000000"/>
                <w:lang w:val="en-US"/>
              </w:rPr>
              <w:t xml:space="preserve"> </w:t>
            </w:r>
            <w:r w:rsidRPr="00D72B2F">
              <w:rPr>
                <w:color w:val="000000"/>
                <w:lang w:val="en-US"/>
              </w:rPr>
              <w:t>concentration (ppm)</w:t>
            </w:r>
          </w:p>
        </w:tc>
        <w:tc>
          <w:tcPr>
            <w:tcW w:w="1232" w:type="dxa"/>
            <w:tcBorders>
              <w:top w:val="nil"/>
              <w:left w:val="nil"/>
              <w:bottom w:val="single" w:sz="4" w:space="0" w:color="auto"/>
              <w:right w:val="nil"/>
            </w:tcBorders>
            <w:shd w:val="clear" w:color="auto" w:fill="auto"/>
            <w:noWrap/>
            <w:vAlign w:val="bottom"/>
            <w:hideMark/>
          </w:tcPr>
          <w:p w14:paraId="2E0A6058" w14:textId="77777777" w:rsidR="00A74E0B" w:rsidRPr="00D72B2F" w:rsidRDefault="00A74E0B" w:rsidP="00A74E0B">
            <w:pPr>
              <w:spacing w:line="360" w:lineRule="auto"/>
              <w:rPr>
                <w:color w:val="000000"/>
                <w:lang w:val="en-US"/>
              </w:rPr>
            </w:pPr>
            <w:r w:rsidRPr="00D72B2F">
              <w:rPr>
                <w:color w:val="000000"/>
                <w:lang w:val="en-US"/>
              </w:rPr>
              <w:t>C</w:t>
            </w:r>
          </w:p>
        </w:tc>
        <w:tc>
          <w:tcPr>
            <w:tcW w:w="696" w:type="dxa"/>
            <w:tcBorders>
              <w:top w:val="nil"/>
              <w:left w:val="nil"/>
              <w:bottom w:val="single" w:sz="4" w:space="0" w:color="auto"/>
              <w:right w:val="nil"/>
            </w:tcBorders>
          </w:tcPr>
          <w:p w14:paraId="5F1ED713" w14:textId="77777777" w:rsidR="00A74E0B" w:rsidRDefault="00A74E0B" w:rsidP="00A74E0B">
            <w:pPr>
              <w:spacing w:line="360" w:lineRule="auto"/>
              <w:rPr>
                <w:color w:val="000000"/>
                <w:lang w:val="en-US"/>
              </w:rPr>
            </w:pPr>
            <w:r>
              <w:rPr>
                <w:color w:val="000000"/>
                <w:lang w:val="en-US"/>
              </w:rPr>
              <w:t>0</w:t>
            </w:r>
          </w:p>
        </w:tc>
        <w:tc>
          <w:tcPr>
            <w:tcW w:w="837" w:type="dxa"/>
            <w:tcBorders>
              <w:top w:val="nil"/>
              <w:left w:val="nil"/>
              <w:bottom w:val="single" w:sz="4" w:space="0" w:color="auto"/>
              <w:right w:val="nil"/>
            </w:tcBorders>
            <w:shd w:val="clear" w:color="auto" w:fill="auto"/>
            <w:noWrap/>
            <w:vAlign w:val="bottom"/>
          </w:tcPr>
          <w:p w14:paraId="3D2DDC34" w14:textId="77777777" w:rsidR="00A74E0B" w:rsidRPr="00D72B2F" w:rsidRDefault="00A74E0B" w:rsidP="00A74E0B">
            <w:pPr>
              <w:spacing w:line="360" w:lineRule="auto"/>
              <w:rPr>
                <w:color w:val="000000"/>
                <w:lang w:val="en-US"/>
              </w:rPr>
            </w:pPr>
            <w:r>
              <w:rPr>
                <w:color w:val="000000"/>
                <w:lang w:val="en-US"/>
              </w:rPr>
              <w:t>25</w:t>
            </w:r>
          </w:p>
        </w:tc>
        <w:tc>
          <w:tcPr>
            <w:tcW w:w="1019" w:type="dxa"/>
            <w:tcBorders>
              <w:top w:val="nil"/>
              <w:left w:val="nil"/>
              <w:bottom w:val="single" w:sz="4" w:space="0" w:color="auto"/>
              <w:right w:val="nil"/>
            </w:tcBorders>
            <w:shd w:val="clear" w:color="auto" w:fill="auto"/>
            <w:noWrap/>
            <w:vAlign w:val="bottom"/>
          </w:tcPr>
          <w:p w14:paraId="23658ABD" w14:textId="77777777" w:rsidR="00A74E0B" w:rsidRPr="00D72B2F" w:rsidRDefault="00A74E0B" w:rsidP="00A74E0B">
            <w:pPr>
              <w:spacing w:line="360" w:lineRule="auto"/>
              <w:rPr>
                <w:color w:val="000000"/>
                <w:lang w:val="en-US"/>
              </w:rPr>
            </w:pPr>
            <w:r>
              <w:rPr>
                <w:color w:val="000000"/>
                <w:lang w:val="en-US"/>
              </w:rPr>
              <w:t>50</w:t>
            </w:r>
          </w:p>
        </w:tc>
        <w:tc>
          <w:tcPr>
            <w:tcW w:w="928" w:type="dxa"/>
            <w:tcBorders>
              <w:top w:val="nil"/>
              <w:left w:val="nil"/>
              <w:bottom w:val="single" w:sz="4" w:space="0" w:color="auto"/>
              <w:right w:val="nil"/>
            </w:tcBorders>
            <w:shd w:val="clear" w:color="auto" w:fill="auto"/>
            <w:noWrap/>
            <w:vAlign w:val="bottom"/>
          </w:tcPr>
          <w:p w14:paraId="098831F5" w14:textId="77777777" w:rsidR="00A74E0B" w:rsidRPr="00D72B2F" w:rsidRDefault="00A74E0B" w:rsidP="00A74E0B">
            <w:pPr>
              <w:spacing w:line="360" w:lineRule="auto"/>
              <w:rPr>
                <w:color w:val="000000"/>
                <w:lang w:val="en-US"/>
              </w:rPr>
            </w:pPr>
            <w:r>
              <w:rPr>
                <w:color w:val="000000"/>
                <w:lang w:val="en-US"/>
              </w:rPr>
              <w:t>75</w:t>
            </w:r>
          </w:p>
        </w:tc>
        <w:tc>
          <w:tcPr>
            <w:tcW w:w="768" w:type="dxa"/>
            <w:tcBorders>
              <w:top w:val="nil"/>
              <w:left w:val="nil"/>
              <w:bottom w:val="single" w:sz="4" w:space="0" w:color="auto"/>
              <w:right w:val="nil"/>
            </w:tcBorders>
          </w:tcPr>
          <w:p w14:paraId="48F12772" w14:textId="77777777" w:rsidR="00A74E0B" w:rsidRDefault="00A74E0B" w:rsidP="00A74E0B">
            <w:pPr>
              <w:spacing w:line="360" w:lineRule="auto"/>
              <w:rPr>
                <w:color w:val="000000"/>
                <w:lang w:val="en-US"/>
              </w:rPr>
            </w:pPr>
            <w:r>
              <w:rPr>
                <w:color w:val="000000"/>
                <w:lang w:val="en-US"/>
              </w:rPr>
              <w:t>100</w:t>
            </w:r>
          </w:p>
        </w:tc>
      </w:tr>
    </w:tbl>
    <w:p w14:paraId="2DC447BF" w14:textId="77777777" w:rsidR="00A74E0B" w:rsidRDefault="00A74E0B" w:rsidP="00A74E0B">
      <w:pPr>
        <w:spacing w:line="480" w:lineRule="auto"/>
        <w:jc w:val="both"/>
        <w:rPr>
          <w:lang w:val="en-US"/>
        </w:rPr>
      </w:pPr>
    </w:p>
    <w:p w14:paraId="42EEFF4E" w14:textId="77777777" w:rsidR="0091229A" w:rsidRPr="008B0DDA" w:rsidRDefault="0091229A" w:rsidP="00341F48">
      <w:pPr>
        <w:spacing w:line="360" w:lineRule="auto"/>
        <w:jc w:val="both"/>
        <w:rPr>
          <w:lang w:val="en-US"/>
        </w:rPr>
      </w:pPr>
      <w:r w:rsidRPr="0091229A">
        <w:rPr>
          <w:lang w:val="en-US"/>
        </w:rPr>
        <w:t>Thus, based on these results, the model equation for the vaterite content as a function of the process variables is:</w:t>
      </w:r>
    </w:p>
    <w:p w14:paraId="65010E26" w14:textId="77777777" w:rsidR="00A74E0B" w:rsidRPr="00A138E9" w:rsidRDefault="00A74E0B" w:rsidP="00341F48">
      <w:pPr>
        <w:spacing w:line="360" w:lineRule="auto"/>
        <w:jc w:val="both"/>
        <w:rPr>
          <w:lang w:val="en-US"/>
        </w:rPr>
      </w:pPr>
      <w:r w:rsidRPr="00A138E9">
        <w:rPr>
          <w:bCs/>
          <w:position w:val="-6"/>
          <w:lang w:val="en-US"/>
        </w:rPr>
        <w:object w:dxaOrig="8100" w:dyaOrig="400" w14:anchorId="2B8DFA13">
          <v:shape id="_x0000_i1029" type="#_x0000_t75" style="width:401.25pt;height:19.5pt" o:ole="">
            <v:imagedata r:id="rId27" o:title=""/>
          </v:shape>
          <o:OLEObject Type="Embed" ProgID="Equation.DSMT4" ShapeID="_x0000_i1029" DrawAspect="Content" ObjectID="_1666727000" r:id="rId28"/>
        </w:object>
      </w:r>
      <w:r w:rsidRPr="00A138E9">
        <w:rPr>
          <w:lang w:val="en-US"/>
        </w:rPr>
        <w:t xml:space="preserve">                       (5)</w:t>
      </w:r>
    </w:p>
    <w:p w14:paraId="50B83ED0" w14:textId="0C349FCA" w:rsidR="0091229A" w:rsidRPr="005A6CF6" w:rsidRDefault="0091229A" w:rsidP="00341F48">
      <w:pPr>
        <w:spacing w:line="360" w:lineRule="auto"/>
        <w:jc w:val="both"/>
        <w:rPr>
          <w:lang w:val="en-US"/>
        </w:rPr>
      </w:pPr>
      <w:r w:rsidRPr="00A138E9">
        <w:rPr>
          <w:lang w:val="en-US"/>
        </w:rPr>
        <w:t xml:space="preserve">The lowest vaterite composition (19.2%) was obtained at 25 </w:t>
      </w:r>
      <w:r w:rsidRPr="00A138E9">
        <w:rPr>
          <w:lang w:val="en-US"/>
        </w:rPr>
        <w:sym w:font="Symbol" w:char="F0B0"/>
      </w:r>
      <w:r w:rsidRPr="00A138E9">
        <w:rPr>
          <w:lang w:val="en-US"/>
        </w:rPr>
        <w:t>C, 450 rpm, and 50 ppm tryptophan concentration (apart from the sample obtained in pure media</w:t>
      </w:r>
      <w:r w:rsidR="00A138E9" w:rsidRPr="00A138E9">
        <w:rPr>
          <w:lang w:val="en-US"/>
        </w:rPr>
        <w:t xml:space="preserve"> at 30 </w:t>
      </w:r>
      <w:r w:rsidR="00A138E9" w:rsidRPr="00A138E9">
        <w:rPr>
          <w:lang w:val="en-US"/>
        </w:rPr>
        <w:sym w:font="Symbol" w:char="F0B0"/>
      </w:r>
      <w:r w:rsidR="00A138E9" w:rsidRPr="00A138E9">
        <w:rPr>
          <w:lang w:val="en-US"/>
        </w:rPr>
        <w:t>C and 500 rpm</w:t>
      </w:r>
      <w:r w:rsidRPr="00A138E9">
        <w:rPr>
          <w:lang w:val="en-US"/>
        </w:rPr>
        <w:t>).</w:t>
      </w:r>
      <w:r w:rsidRPr="008B0DDA">
        <w:rPr>
          <w:lang w:val="en-US"/>
        </w:rPr>
        <w:t xml:space="preserve"> </w:t>
      </w:r>
    </w:p>
    <w:p w14:paraId="578D3B07" w14:textId="77777777" w:rsidR="00950613" w:rsidRDefault="00950613" w:rsidP="00341F48">
      <w:pPr>
        <w:spacing w:line="360" w:lineRule="auto"/>
        <w:rPr>
          <w:b/>
          <w:lang w:val="en-US"/>
        </w:rPr>
      </w:pPr>
    </w:p>
    <w:p w14:paraId="45165098" w14:textId="77777777" w:rsidR="000F5255" w:rsidRDefault="000F5255" w:rsidP="00341F48">
      <w:pPr>
        <w:spacing w:line="360" w:lineRule="auto"/>
        <w:rPr>
          <w:b/>
          <w:lang w:val="en-US"/>
        </w:rPr>
      </w:pPr>
    </w:p>
    <w:p w14:paraId="73E0D56B" w14:textId="77777777" w:rsidR="000F5255" w:rsidRDefault="000F5255" w:rsidP="00341F48">
      <w:pPr>
        <w:spacing w:line="360" w:lineRule="auto"/>
        <w:rPr>
          <w:b/>
          <w:lang w:val="en-US"/>
        </w:rPr>
      </w:pPr>
    </w:p>
    <w:p w14:paraId="62C069E4" w14:textId="77777777" w:rsidR="000F5255" w:rsidRDefault="000F5255" w:rsidP="00341F48">
      <w:pPr>
        <w:spacing w:line="360" w:lineRule="auto"/>
        <w:rPr>
          <w:b/>
          <w:lang w:val="en-US"/>
        </w:rPr>
      </w:pPr>
    </w:p>
    <w:p w14:paraId="4F6670B2" w14:textId="77777777" w:rsidR="000F5255" w:rsidRDefault="000F5255" w:rsidP="00341F48">
      <w:pPr>
        <w:spacing w:line="360" w:lineRule="auto"/>
        <w:rPr>
          <w:b/>
          <w:lang w:val="en-US"/>
        </w:rPr>
      </w:pPr>
    </w:p>
    <w:p w14:paraId="5A4E3BEC" w14:textId="77777777" w:rsidR="000F5255" w:rsidRDefault="000F5255" w:rsidP="00341F48">
      <w:pPr>
        <w:spacing w:line="360" w:lineRule="auto"/>
        <w:rPr>
          <w:b/>
          <w:lang w:val="en-US"/>
        </w:rPr>
      </w:pPr>
    </w:p>
    <w:p w14:paraId="1E6FDA8D" w14:textId="016D1ABD" w:rsidR="00A74E0B" w:rsidRPr="00177332" w:rsidRDefault="0091229A" w:rsidP="00341F48">
      <w:pPr>
        <w:spacing w:line="360" w:lineRule="auto"/>
        <w:rPr>
          <w:lang w:val="en-US"/>
        </w:rPr>
      </w:pPr>
      <w:r>
        <w:rPr>
          <w:b/>
          <w:lang w:val="en-US"/>
        </w:rPr>
        <w:lastRenderedPageBreak/>
        <w:t>Table 4</w:t>
      </w:r>
      <w:r w:rsidRPr="00DE275D">
        <w:rPr>
          <w:b/>
          <w:lang w:val="en-US"/>
        </w:rPr>
        <w:t xml:space="preserve">. </w:t>
      </w:r>
      <w:r w:rsidRPr="00550748">
        <w:rPr>
          <w:lang w:val="en-US"/>
        </w:rPr>
        <w:t xml:space="preserve">Central </w:t>
      </w:r>
      <w:r>
        <w:rPr>
          <w:lang w:val="en-US"/>
        </w:rPr>
        <w:t>c</w:t>
      </w:r>
      <w:r w:rsidRPr="00550748">
        <w:rPr>
          <w:lang w:val="en-US"/>
        </w:rPr>
        <w:t xml:space="preserve">omposite </w:t>
      </w:r>
      <w:r>
        <w:rPr>
          <w:lang w:val="en-US"/>
        </w:rPr>
        <w:t>d</w:t>
      </w:r>
      <w:r w:rsidRPr="00550748">
        <w:rPr>
          <w:lang w:val="en-US"/>
        </w:rPr>
        <w:t xml:space="preserve">esign matrix </w:t>
      </w:r>
      <w:r w:rsidRPr="00DE275D">
        <w:rPr>
          <w:lang w:val="en-US"/>
        </w:rPr>
        <w:t>and results.</w:t>
      </w:r>
    </w:p>
    <w:tbl>
      <w:tblPr>
        <w:tblW w:w="9574" w:type="dxa"/>
        <w:tblCellMar>
          <w:left w:w="70" w:type="dxa"/>
          <w:right w:w="70" w:type="dxa"/>
        </w:tblCellMar>
        <w:tblLook w:val="04A0" w:firstRow="1" w:lastRow="0" w:firstColumn="1" w:lastColumn="0" w:noHBand="0" w:noVBand="1"/>
      </w:tblPr>
      <w:tblGrid>
        <w:gridCol w:w="551"/>
        <w:gridCol w:w="1393"/>
        <w:gridCol w:w="1458"/>
        <w:gridCol w:w="1530"/>
        <w:gridCol w:w="147"/>
        <w:gridCol w:w="601"/>
        <w:gridCol w:w="841"/>
        <w:gridCol w:w="850"/>
        <w:gridCol w:w="148"/>
        <w:gridCol w:w="2055"/>
      </w:tblGrid>
      <w:tr w:rsidR="00A74E0B" w:rsidRPr="002E5448" w14:paraId="051058A9" w14:textId="77777777" w:rsidTr="00AE3E5A">
        <w:trPr>
          <w:trHeight w:val="301"/>
        </w:trPr>
        <w:tc>
          <w:tcPr>
            <w:tcW w:w="551" w:type="dxa"/>
            <w:tcBorders>
              <w:top w:val="single" w:sz="4" w:space="0" w:color="auto"/>
            </w:tcBorders>
            <w:shd w:val="clear" w:color="auto" w:fill="auto"/>
            <w:noWrap/>
            <w:vAlign w:val="bottom"/>
            <w:hideMark/>
          </w:tcPr>
          <w:p w14:paraId="1303ABBB" w14:textId="77777777" w:rsidR="00A74E0B" w:rsidRPr="00B657CF" w:rsidRDefault="00A74E0B" w:rsidP="00A74E0B">
            <w:pPr>
              <w:spacing w:line="360" w:lineRule="auto"/>
              <w:rPr>
                <w:color w:val="000000"/>
                <w:lang w:val="en-US"/>
              </w:rPr>
            </w:pPr>
            <w:r w:rsidRPr="00B657CF">
              <w:rPr>
                <w:color w:val="000000"/>
                <w:lang w:val="en-US"/>
              </w:rPr>
              <w:t>Run</w:t>
            </w:r>
          </w:p>
        </w:tc>
        <w:tc>
          <w:tcPr>
            <w:tcW w:w="4381" w:type="dxa"/>
            <w:gridSpan w:val="3"/>
            <w:tcBorders>
              <w:top w:val="single" w:sz="4" w:space="0" w:color="auto"/>
              <w:bottom w:val="single" w:sz="4" w:space="0" w:color="auto"/>
              <w:right w:val="nil"/>
            </w:tcBorders>
            <w:shd w:val="clear" w:color="auto" w:fill="auto"/>
            <w:noWrap/>
            <w:vAlign w:val="bottom"/>
            <w:hideMark/>
          </w:tcPr>
          <w:p w14:paraId="0EDFDB43" w14:textId="77777777" w:rsidR="00A74E0B" w:rsidRPr="00B657CF" w:rsidRDefault="00A74E0B" w:rsidP="00A74E0B">
            <w:pPr>
              <w:spacing w:line="360" w:lineRule="auto"/>
              <w:rPr>
                <w:color w:val="000000"/>
                <w:lang w:val="en-US"/>
              </w:rPr>
            </w:pPr>
            <w:r w:rsidRPr="00B657CF">
              <w:rPr>
                <w:color w:val="000000"/>
                <w:lang w:val="en-US"/>
              </w:rPr>
              <w:t>Actual level of factors</w:t>
            </w:r>
          </w:p>
        </w:tc>
        <w:tc>
          <w:tcPr>
            <w:tcW w:w="147" w:type="dxa"/>
            <w:tcBorders>
              <w:top w:val="single" w:sz="4" w:space="0" w:color="auto"/>
              <w:right w:val="nil"/>
            </w:tcBorders>
          </w:tcPr>
          <w:p w14:paraId="3CEB40E7" w14:textId="77777777" w:rsidR="00A74E0B" w:rsidRPr="002E5448" w:rsidRDefault="00A74E0B" w:rsidP="00A74E0B">
            <w:pPr>
              <w:spacing w:line="360" w:lineRule="auto"/>
              <w:rPr>
                <w:color w:val="000000"/>
                <w:lang w:val="en-US"/>
              </w:rPr>
            </w:pPr>
          </w:p>
        </w:tc>
        <w:tc>
          <w:tcPr>
            <w:tcW w:w="2292" w:type="dxa"/>
            <w:gridSpan w:val="3"/>
            <w:tcBorders>
              <w:top w:val="single" w:sz="4" w:space="0" w:color="auto"/>
              <w:left w:val="nil"/>
              <w:bottom w:val="single" w:sz="4" w:space="0" w:color="auto"/>
              <w:right w:val="nil"/>
            </w:tcBorders>
            <w:shd w:val="clear" w:color="auto" w:fill="auto"/>
            <w:noWrap/>
            <w:vAlign w:val="bottom"/>
            <w:hideMark/>
          </w:tcPr>
          <w:p w14:paraId="2825B42A" w14:textId="77777777" w:rsidR="00A74E0B" w:rsidRPr="00B657CF" w:rsidRDefault="00A74E0B" w:rsidP="00A74E0B">
            <w:pPr>
              <w:spacing w:line="360" w:lineRule="auto"/>
              <w:rPr>
                <w:color w:val="000000"/>
                <w:lang w:val="en-US"/>
              </w:rPr>
            </w:pPr>
            <w:r w:rsidRPr="00B657CF">
              <w:rPr>
                <w:color w:val="000000"/>
                <w:lang w:val="en-US"/>
              </w:rPr>
              <w:t>Coded level of factors</w:t>
            </w:r>
          </w:p>
        </w:tc>
        <w:tc>
          <w:tcPr>
            <w:tcW w:w="148" w:type="dxa"/>
            <w:tcBorders>
              <w:top w:val="single" w:sz="4" w:space="0" w:color="auto"/>
              <w:left w:val="nil"/>
            </w:tcBorders>
          </w:tcPr>
          <w:p w14:paraId="497D655B" w14:textId="77777777" w:rsidR="00A74E0B" w:rsidRPr="002E5448" w:rsidRDefault="00A74E0B" w:rsidP="00A74E0B">
            <w:pPr>
              <w:spacing w:line="360" w:lineRule="auto"/>
              <w:jc w:val="center"/>
              <w:rPr>
                <w:color w:val="000000"/>
                <w:lang w:val="en-US"/>
              </w:rPr>
            </w:pPr>
          </w:p>
        </w:tc>
        <w:tc>
          <w:tcPr>
            <w:tcW w:w="2055" w:type="dxa"/>
            <w:tcBorders>
              <w:top w:val="single" w:sz="4" w:space="0" w:color="auto"/>
              <w:bottom w:val="single" w:sz="4" w:space="0" w:color="auto"/>
            </w:tcBorders>
            <w:shd w:val="clear" w:color="auto" w:fill="auto"/>
            <w:noWrap/>
            <w:vAlign w:val="bottom"/>
            <w:hideMark/>
          </w:tcPr>
          <w:p w14:paraId="6AA63371" w14:textId="77777777" w:rsidR="00A74E0B" w:rsidRPr="00B657CF" w:rsidRDefault="00A74E0B" w:rsidP="00A74E0B">
            <w:pPr>
              <w:spacing w:line="360" w:lineRule="auto"/>
              <w:jc w:val="center"/>
              <w:rPr>
                <w:color w:val="000000"/>
                <w:lang w:val="en-US"/>
              </w:rPr>
            </w:pPr>
            <w:r w:rsidRPr="00B657CF">
              <w:rPr>
                <w:color w:val="000000"/>
                <w:lang w:val="en-US"/>
              </w:rPr>
              <w:t>Response</w:t>
            </w:r>
          </w:p>
        </w:tc>
      </w:tr>
      <w:tr w:rsidR="00A74E0B" w:rsidRPr="002E5448" w14:paraId="4191756D" w14:textId="77777777" w:rsidTr="00AE3E5A">
        <w:trPr>
          <w:trHeight w:val="301"/>
        </w:trPr>
        <w:tc>
          <w:tcPr>
            <w:tcW w:w="551" w:type="dxa"/>
            <w:tcBorders>
              <w:left w:val="nil"/>
              <w:bottom w:val="single" w:sz="4" w:space="0" w:color="auto"/>
            </w:tcBorders>
            <w:shd w:val="clear" w:color="auto" w:fill="auto"/>
            <w:noWrap/>
            <w:vAlign w:val="bottom"/>
            <w:hideMark/>
          </w:tcPr>
          <w:p w14:paraId="5F26005E" w14:textId="77777777" w:rsidR="00A74E0B" w:rsidRPr="00B657CF" w:rsidRDefault="00A74E0B" w:rsidP="00A74E0B">
            <w:pPr>
              <w:spacing w:line="360" w:lineRule="auto"/>
              <w:rPr>
                <w:color w:val="000000"/>
                <w:lang w:val="en-US"/>
              </w:rPr>
            </w:pPr>
          </w:p>
        </w:tc>
        <w:tc>
          <w:tcPr>
            <w:tcW w:w="1393" w:type="dxa"/>
            <w:tcBorders>
              <w:top w:val="single" w:sz="4" w:space="0" w:color="auto"/>
              <w:bottom w:val="single" w:sz="4" w:space="0" w:color="auto"/>
            </w:tcBorders>
            <w:shd w:val="clear" w:color="auto" w:fill="auto"/>
            <w:noWrap/>
            <w:vAlign w:val="bottom"/>
            <w:hideMark/>
          </w:tcPr>
          <w:p w14:paraId="4FE90019" w14:textId="77777777" w:rsidR="00A74E0B" w:rsidRPr="00B657CF" w:rsidRDefault="00A74E0B" w:rsidP="00A74E0B">
            <w:pPr>
              <w:spacing w:line="360" w:lineRule="auto"/>
              <w:jc w:val="center"/>
              <w:rPr>
                <w:color w:val="000000"/>
                <w:lang w:val="en-US"/>
              </w:rPr>
            </w:pPr>
            <w:r w:rsidRPr="00B657CF">
              <w:rPr>
                <w:color w:val="000000"/>
                <w:lang w:val="en-US"/>
              </w:rPr>
              <w:t>T</w:t>
            </w:r>
            <w:r>
              <w:rPr>
                <w:color w:val="000000"/>
                <w:lang w:val="en-US"/>
              </w:rPr>
              <w:t>emperature</w:t>
            </w:r>
            <w:r w:rsidRPr="00B657CF">
              <w:rPr>
                <w:color w:val="000000"/>
                <w:lang w:val="en-US"/>
              </w:rPr>
              <w:t xml:space="preserve"> (°C)</w:t>
            </w:r>
          </w:p>
        </w:tc>
        <w:tc>
          <w:tcPr>
            <w:tcW w:w="1458" w:type="dxa"/>
            <w:tcBorders>
              <w:top w:val="single" w:sz="4" w:space="0" w:color="auto"/>
              <w:bottom w:val="single" w:sz="4" w:space="0" w:color="auto"/>
            </w:tcBorders>
            <w:shd w:val="clear" w:color="auto" w:fill="auto"/>
            <w:noWrap/>
            <w:vAlign w:val="bottom"/>
          </w:tcPr>
          <w:p w14:paraId="38B592C7" w14:textId="77777777" w:rsidR="00A74E0B" w:rsidRPr="00B657CF" w:rsidRDefault="00A74E0B" w:rsidP="00A74E0B">
            <w:pPr>
              <w:spacing w:line="360" w:lineRule="auto"/>
              <w:jc w:val="center"/>
              <w:rPr>
                <w:color w:val="000000"/>
                <w:lang w:val="en-US"/>
              </w:rPr>
            </w:pPr>
            <w:r>
              <w:rPr>
                <w:color w:val="000000"/>
                <w:lang w:val="en-US"/>
              </w:rPr>
              <w:t>Stirring rate (rpm)</w:t>
            </w:r>
          </w:p>
        </w:tc>
        <w:tc>
          <w:tcPr>
            <w:tcW w:w="1530" w:type="dxa"/>
            <w:tcBorders>
              <w:top w:val="single" w:sz="4" w:space="0" w:color="auto"/>
              <w:bottom w:val="single" w:sz="4" w:space="0" w:color="auto"/>
            </w:tcBorders>
            <w:shd w:val="clear" w:color="auto" w:fill="auto"/>
            <w:noWrap/>
            <w:vAlign w:val="bottom"/>
            <w:hideMark/>
          </w:tcPr>
          <w:p w14:paraId="28CCB203" w14:textId="77777777" w:rsidR="00A74E0B" w:rsidRPr="00B657CF" w:rsidRDefault="00A74E0B" w:rsidP="00A74E0B">
            <w:pPr>
              <w:spacing w:line="360" w:lineRule="auto"/>
              <w:jc w:val="center"/>
              <w:rPr>
                <w:color w:val="000000"/>
                <w:lang w:val="en-US"/>
              </w:rPr>
            </w:pPr>
            <w:r w:rsidRPr="00B657CF">
              <w:rPr>
                <w:color w:val="000000"/>
                <w:lang w:val="en-US"/>
              </w:rPr>
              <w:t>C</w:t>
            </w:r>
            <w:r>
              <w:rPr>
                <w:color w:val="000000"/>
                <w:lang w:val="en-US"/>
              </w:rPr>
              <w:t>oncentration</w:t>
            </w:r>
            <w:r w:rsidRPr="00B657CF">
              <w:rPr>
                <w:color w:val="000000"/>
                <w:lang w:val="en-US"/>
              </w:rPr>
              <w:t xml:space="preserve"> (ppm)</w:t>
            </w:r>
          </w:p>
        </w:tc>
        <w:tc>
          <w:tcPr>
            <w:tcW w:w="147" w:type="dxa"/>
            <w:tcBorders>
              <w:bottom w:val="single" w:sz="4" w:space="0" w:color="auto"/>
            </w:tcBorders>
          </w:tcPr>
          <w:p w14:paraId="4FD5EF23" w14:textId="77777777" w:rsidR="00A74E0B" w:rsidRPr="002E5448" w:rsidRDefault="00A74E0B" w:rsidP="00A74E0B">
            <w:pPr>
              <w:spacing w:line="360" w:lineRule="auto"/>
              <w:jc w:val="center"/>
              <w:rPr>
                <w:color w:val="000000"/>
                <w:lang w:val="en-US"/>
              </w:rPr>
            </w:pPr>
          </w:p>
        </w:tc>
        <w:tc>
          <w:tcPr>
            <w:tcW w:w="601" w:type="dxa"/>
            <w:tcBorders>
              <w:top w:val="single" w:sz="4" w:space="0" w:color="auto"/>
              <w:bottom w:val="single" w:sz="4" w:space="0" w:color="auto"/>
            </w:tcBorders>
            <w:shd w:val="clear" w:color="auto" w:fill="auto"/>
            <w:noWrap/>
            <w:vAlign w:val="bottom"/>
            <w:hideMark/>
          </w:tcPr>
          <w:p w14:paraId="5D43E795" w14:textId="77777777" w:rsidR="00A74E0B" w:rsidRPr="00B657CF" w:rsidRDefault="00A74E0B" w:rsidP="00A74E0B">
            <w:pPr>
              <w:spacing w:line="360" w:lineRule="auto"/>
              <w:jc w:val="right"/>
              <w:rPr>
                <w:color w:val="000000"/>
                <w:lang w:val="en-US"/>
              </w:rPr>
            </w:pPr>
            <w:r w:rsidRPr="00B657CF">
              <w:rPr>
                <w:color w:val="000000"/>
                <w:lang w:val="en-US"/>
              </w:rPr>
              <w:t>A</w:t>
            </w:r>
          </w:p>
        </w:tc>
        <w:tc>
          <w:tcPr>
            <w:tcW w:w="841" w:type="dxa"/>
            <w:tcBorders>
              <w:top w:val="single" w:sz="4" w:space="0" w:color="auto"/>
              <w:bottom w:val="single" w:sz="4" w:space="0" w:color="auto"/>
            </w:tcBorders>
            <w:shd w:val="clear" w:color="auto" w:fill="auto"/>
            <w:noWrap/>
            <w:vAlign w:val="bottom"/>
            <w:hideMark/>
          </w:tcPr>
          <w:p w14:paraId="11181F1E" w14:textId="77777777" w:rsidR="00A74E0B" w:rsidRPr="00B657CF" w:rsidRDefault="00A74E0B" w:rsidP="00A74E0B">
            <w:pPr>
              <w:spacing w:line="360" w:lineRule="auto"/>
              <w:jc w:val="right"/>
              <w:rPr>
                <w:color w:val="000000"/>
                <w:lang w:val="en-US"/>
              </w:rPr>
            </w:pPr>
            <w:r w:rsidRPr="00B657CF">
              <w:rPr>
                <w:color w:val="000000"/>
                <w:lang w:val="en-US"/>
              </w:rPr>
              <w:t>B</w:t>
            </w:r>
          </w:p>
        </w:tc>
        <w:tc>
          <w:tcPr>
            <w:tcW w:w="850" w:type="dxa"/>
            <w:tcBorders>
              <w:top w:val="single" w:sz="4" w:space="0" w:color="auto"/>
              <w:bottom w:val="single" w:sz="4" w:space="0" w:color="auto"/>
            </w:tcBorders>
            <w:shd w:val="clear" w:color="auto" w:fill="auto"/>
            <w:noWrap/>
            <w:vAlign w:val="bottom"/>
            <w:hideMark/>
          </w:tcPr>
          <w:p w14:paraId="656E6929" w14:textId="77777777" w:rsidR="00A74E0B" w:rsidRPr="00B657CF" w:rsidRDefault="00A74E0B" w:rsidP="00A74E0B">
            <w:pPr>
              <w:spacing w:line="360" w:lineRule="auto"/>
              <w:jc w:val="right"/>
              <w:rPr>
                <w:color w:val="000000"/>
                <w:lang w:val="en-US"/>
              </w:rPr>
            </w:pPr>
            <w:r w:rsidRPr="00B657CF">
              <w:rPr>
                <w:color w:val="000000"/>
                <w:lang w:val="en-US"/>
              </w:rPr>
              <w:t>C</w:t>
            </w:r>
          </w:p>
        </w:tc>
        <w:tc>
          <w:tcPr>
            <w:tcW w:w="148" w:type="dxa"/>
            <w:tcBorders>
              <w:left w:val="nil"/>
              <w:bottom w:val="single" w:sz="4" w:space="0" w:color="auto"/>
            </w:tcBorders>
          </w:tcPr>
          <w:p w14:paraId="57C52AA0" w14:textId="77777777" w:rsidR="00A74E0B" w:rsidRPr="002E5448" w:rsidRDefault="00A74E0B" w:rsidP="00A74E0B">
            <w:pPr>
              <w:spacing w:line="360" w:lineRule="auto"/>
              <w:jc w:val="center"/>
              <w:rPr>
                <w:color w:val="000000"/>
                <w:lang w:val="en-US"/>
              </w:rPr>
            </w:pPr>
          </w:p>
        </w:tc>
        <w:tc>
          <w:tcPr>
            <w:tcW w:w="2055" w:type="dxa"/>
            <w:tcBorders>
              <w:top w:val="single" w:sz="4" w:space="0" w:color="auto"/>
              <w:bottom w:val="single" w:sz="4" w:space="0" w:color="auto"/>
            </w:tcBorders>
            <w:shd w:val="clear" w:color="auto" w:fill="auto"/>
            <w:noWrap/>
            <w:vAlign w:val="bottom"/>
            <w:hideMark/>
          </w:tcPr>
          <w:p w14:paraId="42012912" w14:textId="77777777" w:rsidR="00A74E0B" w:rsidRPr="00B657CF" w:rsidRDefault="00A74E0B" w:rsidP="00A74E0B">
            <w:pPr>
              <w:spacing w:line="360" w:lineRule="auto"/>
              <w:jc w:val="center"/>
              <w:rPr>
                <w:color w:val="000000"/>
                <w:lang w:val="en-US"/>
              </w:rPr>
            </w:pPr>
            <w:r>
              <w:rPr>
                <w:color w:val="000000"/>
                <w:lang w:val="en-US"/>
              </w:rPr>
              <w:t>Vaterite composition</w:t>
            </w:r>
            <w:r w:rsidRPr="00B657CF">
              <w:rPr>
                <w:color w:val="000000"/>
                <w:lang w:val="en-US"/>
              </w:rPr>
              <w:t xml:space="preserve"> </w:t>
            </w:r>
            <w:r w:rsidRPr="002E5448">
              <w:rPr>
                <w:color w:val="000000"/>
                <w:lang w:val="en-US"/>
              </w:rPr>
              <w:t>(</w:t>
            </w:r>
            <w:r>
              <w:rPr>
                <w:color w:val="000000"/>
                <w:lang w:val="en-US"/>
              </w:rPr>
              <w:t>%</w:t>
            </w:r>
            <w:r w:rsidRPr="002E5448">
              <w:rPr>
                <w:color w:val="000000"/>
                <w:lang w:val="en-US"/>
              </w:rPr>
              <w:t>)</w:t>
            </w:r>
          </w:p>
        </w:tc>
      </w:tr>
      <w:tr w:rsidR="00A74E0B" w:rsidRPr="002E5448" w14:paraId="51371A81" w14:textId="77777777" w:rsidTr="00AE3E5A">
        <w:trPr>
          <w:trHeight w:val="301"/>
        </w:trPr>
        <w:tc>
          <w:tcPr>
            <w:tcW w:w="551" w:type="dxa"/>
            <w:tcBorders>
              <w:top w:val="single" w:sz="4" w:space="0" w:color="auto"/>
            </w:tcBorders>
            <w:shd w:val="clear" w:color="auto" w:fill="auto"/>
            <w:noWrap/>
            <w:vAlign w:val="bottom"/>
            <w:hideMark/>
          </w:tcPr>
          <w:p w14:paraId="0452A0EE" w14:textId="77777777" w:rsidR="00A74E0B" w:rsidRPr="00B657CF" w:rsidRDefault="00A74E0B" w:rsidP="00A74E0B">
            <w:pPr>
              <w:spacing w:line="360" w:lineRule="auto"/>
              <w:rPr>
                <w:color w:val="000000"/>
                <w:lang w:val="en-US"/>
              </w:rPr>
            </w:pPr>
            <w:r w:rsidRPr="00B657CF">
              <w:rPr>
                <w:color w:val="000000"/>
                <w:lang w:val="en-US"/>
              </w:rPr>
              <w:t>1</w:t>
            </w:r>
          </w:p>
        </w:tc>
        <w:tc>
          <w:tcPr>
            <w:tcW w:w="1393" w:type="dxa"/>
            <w:tcBorders>
              <w:top w:val="single" w:sz="4" w:space="0" w:color="auto"/>
            </w:tcBorders>
            <w:shd w:val="clear" w:color="auto" w:fill="auto"/>
            <w:noWrap/>
            <w:vAlign w:val="bottom"/>
            <w:hideMark/>
          </w:tcPr>
          <w:p w14:paraId="70F48521" w14:textId="77777777" w:rsidR="00A74E0B" w:rsidRPr="00B657CF" w:rsidRDefault="00A74E0B" w:rsidP="00A74E0B">
            <w:pPr>
              <w:spacing w:line="360" w:lineRule="auto"/>
              <w:rPr>
                <w:color w:val="000000"/>
                <w:lang w:val="en-US"/>
              </w:rPr>
            </w:pPr>
            <w:r>
              <w:rPr>
                <w:color w:val="000000"/>
                <w:lang w:val="en-US"/>
              </w:rPr>
              <w:t>25</w:t>
            </w:r>
          </w:p>
        </w:tc>
        <w:tc>
          <w:tcPr>
            <w:tcW w:w="1458" w:type="dxa"/>
            <w:tcBorders>
              <w:top w:val="single" w:sz="4" w:space="0" w:color="auto"/>
            </w:tcBorders>
            <w:shd w:val="clear" w:color="auto" w:fill="auto"/>
            <w:noWrap/>
            <w:vAlign w:val="bottom"/>
          </w:tcPr>
          <w:p w14:paraId="6FA42571" w14:textId="77777777" w:rsidR="00A74E0B" w:rsidRPr="00B657CF" w:rsidRDefault="00A74E0B" w:rsidP="00A74E0B">
            <w:pPr>
              <w:spacing w:line="360" w:lineRule="auto"/>
              <w:rPr>
                <w:color w:val="000000"/>
                <w:lang w:val="en-US"/>
              </w:rPr>
            </w:pPr>
            <w:r>
              <w:rPr>
                <w:color w:val="000000"/>
                <w:lang w:val="en-US"/>
              </w:rPr>
              <w:t>450</w:t>
            </w:r>
          </w:p>
        </w:tc>
        <w:tc>
          <w:tcPr>
            <w:tcW w:w="1530" w:type="dxa"/>
            <w:tcBorders>
              <w:top w:val="single" w:sz="4" w:space="0" w:color="auto"/>
            </w:tcBorders>
            <w:shd w:val="clear" w:color="auto" w:fill="auto"/>
            <w:noWrap/>
            <w:vAlign w:val="bottom"/>
          </w:tcPr>
          <w:p w14:paraId="073D53F8" w14:textId="77777777" w:rsidR="00A74E0B" w:rsidRPr="00B657CF" w:rsidRDefault="00A74E0B" w:rsidP="00A74E0B">
            <w:pPr>
              <w:spacing w:line="360" w:lineRule="auto"/>
              <w:rPr>
                <w:color w:val="000000"/>
                <w:lang w:val="en-US"/>
              </w:rPr>
            </w:pPr>
            <w:r>
              <w:rPr>
                <w:color w:val="000000"/>
                <w:lang w:val="en-US"/>
              </w:rPr>
              <w:t>25</w:t>
            </w:r>
          </w:p>
        </w:tc>
        <w:tc>
          <w:tcPr>
            <w:tcW w:w="147" w:type="dxa"/>
            <w:tcBorders>
              <w:top w:val="single" w:sz="4" w:space="0" w:color="auto"/>
            </w:tcBorders>
          </w:tcPr>
          <w:p w14:paraId="56CB0492" w14:textId="77777777" w:rsidR="00A74E0B" w:rsidRPr="002E5448" w:rsidRDefault="00A74E0B" w:rsidP="00A74E0B">
            <w:pPr>
              <w:spacing w:line="360" w:lineRule="auto"/>
              <w:rPr>
                <w:color w:val="000000"/>
                <w:lang w:val="en-US"/>
              </w:rPr>
            </w:pPr>
          </w:p>
        </w:tc>
        <w:tc>
          <w:tcPr>
            <w:tcW w:w="601" w:type="dxa"/>
            <w:tcBorders>
              <w:top w:val="single" w:sz="4" w:space="0" w:color="auto"/>
            </w:tcBorders>
            <w:shd w:val="clear" w:color="auto" w:fill="auto"/>
            <w:noWrap/>
            <w:vAlign w:val="bottom"/>
          </w:tcPr>
          <w:p w14:paraId="457B26B6"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41" w:type="dxa"/>
            <w:tcBorders>
              <w:top w:val="single" w:sz="4" w:space="0" w:color="auto"/>
            </w:tcBorders>
            <w:shd w:val="clear" w:color="auto" w:fill="auto"/>
            <w:noWrap/>
            <w:vAlign w:val="bottom"/>
          </w:tcPr>
          <w:p w14:paraId="2088ED82"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50" w:type="dxa"/>
            <w:tcBorders>
              <w:top w:val="single" w:sz="4" w:space="0" w:color="auto"/>
            </w:tcBorders>
            <w:shd w:val="clear" w:color="auto" w:fill="auto"/>
            <w:noWrap/>
            <w:vAlign w:val="bottom"/>
          </w:tcPr>
          <w:p w14:paraId="400C6274"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148" w:type="dxa"/>
            <w:tcBorders>
              <w:top w:val="single" w:sz="4" w:space="0" w:color="auto"/>
              <w:left w:val="nil"/>
            </w:tcBorders>
          </w:tcPr>
          <w:p w14:paraId="3629C7E5" w14:textId="77777777" w:rsidR="00A74E0B" w:rsidRPr="002E5448" w:rsidRDefault="00A74E0B" w:rsidP="00A74E0B">
            <w:pPr>
              <w:spacing w:line="360" w:lineRule="auto"/>
              <w:rPr>
                <w:color w:val="000000"/>
                <w:lang w:val="en-US"/>
              </w:rPr>
            </w:pPr>
          </w:p>
        </w:tc>
        <w:tc>
          <w:tcPr>
            <w:tcW w:w="2055" w:type="dxa"/>
            <w:tcBorders>
              <w:top w:val="single" w:sz="4" w:space="0" w:color="auto"/>
            </w:tcBorders>
            <w:shd w:val="clear" w:color="auto" w:fill="auto"/>
            <w:noWrap/>
            <w:vAlign w:val="bottom"/>
          </w:tcPr>
          <w:p w14:paraId="7BE6682A" w14:textId="77777777" w:rsidR="00A74E0B" w:rsidRPr="00B657CF" w:rsidRDefault="00A74E0B" w:rsidP="00A74E0B">
            <w:pPr>
              <w:spacing w:line="360" w:lineRule="auto"/>
              <w:jc w:val="center"/>
              <w:rPr>
                <w:color w:val="000000"/>
                <w:lang w:val="en-US"/>
              </w:rPr>
            </w:pPr>
            <w:r>
              <w:rPr>
                <w:color w:val="000000"/>
                <w:lang w:val="en-US"/>
              </w:rPr>
              <w:t>19.2</w:t>
            </w:r>
          </w:p>
        </w:tc>
      </w:tr>
      <w:tr w:rsidR="00A74E0B" w:rsidRPr="002E5448" w14:paraId="31920A71" w14:textId="77777777" w:rsidTr="00AE3E5A">
        <w:trPr>
          <w:trHeight w:val="301"/>
        </w:trPr>
        <w:tc>
          <w:tcPr>
            <w:tcW w:w="551" w:type="dxa"/>
            <w:tcBorders>
              <w:top w:val="nil"/>
            </w:tcBorders>
            <w:shd w:val="clear" w:color="auto" w:fill="auto"/>
            <w:noWrap/>
            <w:vAlign w:val="bottom"/>
            <w:hideMark/>
          </w:tcPr>
          <w:p w14:paraId="4A009B75" w14:textId="77777777" w:rsidR="00A74E0B" w:rsidRPr="00B657CF" w:rsidRDefault="00A74E0B" w:rsidP="00A74E0B">
            <w:pPr>
              <w:spacing w:line="360" w:lineRule="auto"/>
              <w:rPr>
                <w:color w:val="000000"/>
                <w:lang w:val="en-US"/>
              </w:rPr>
            </w:pPr>
            <w:r w:rsidRPr="00B657CF">
              <w:rPr>
                <w:color w:val="000000"/>
                <w:lang w:val="en-US"/>
              </w:rPr>
              <w:t>2</w:t>
            </w:r>
          </w:p>
        </w:tc>
        <w:tc>
          <w:tcPr>
            <w:tcW w:w="1393" w:type="dxa"/>
            <w:tcBorders>
              <w:top w:val="nil"/>
            </w:tcBorders>
            <w:shd w:val="clear" w:color="auto" w:fill="auto"/>
            <w:noWrap/>
            <w:vAlign w:val="bottom"/>
            <w:hideMark/>
          </w:tcPr>
          <w:p w14:paraId="1458B41E" w14:textId="77777777" w:rsidR="00A74E0B" w:rsidRPr="00B657CF" w:rsidRDefault="00A74E0B" w:rsidP="00A74E0B">
            <w:pPr>
              <w:spacing w:line="360" w:lineRule="auto"/>
              <w:rPr>
                <w:color w:val="000000"/>
                <w:lang w:val="en-US"/>
              </w:rPr>
            </w:pPr>
            <w:r>
              <w:rPr>
                <w:color w:val="000000"/>
                <w:lang w:val="en-US"/>
              </w:rPr>
              <w:t>35</w:t>
            </w:r>
          </w:p>
        </w:tc>
        <w:tc>
          <w:tcPr>
            <w:tcW w:w="1458" w:type="dxa"/>
            <w:tcBorders>
              <w:top w:val="nil"/>
            </w:tcBorders>
            <w:shd w:val="clear" w:color="auto" w:fill="auto"/>
            <w:noWrap/>
            <w:vAlign w:val="bottom"/>
          </w:tcPr>
          <w:p w14:paraId="2A02A9DB" w14:textId="77777777" w:rsidR="00A74E0B" w:rsidRPr="00B657CF" w:rsidRDefault="00A74E0B" w:rsidP="00A74E0B">
            <w:pPr>
              <w:spacing w:line="360" w:lineRule="auto"/>
              <w:rPr>
                <w:color w:val="000000"/>
                <w:lang w:val="en-US"/>
              </w:rPr>
            </w:pPr>
            <w:r>
              <w:rPr>
                <w:color w:val="000000"/>
                <w:lang w:val="en-US"/>
              </w:rPr>
              <w:t>450</w:t>
            </w:r>
          </w:p>
        </w:tc>
        <w:tc>
          <w:tcPr>
            <w:tcW w:w="1530" w:type="dxa"/>
            <w:tcBorders>
              <w:top w:val="nil"/>
            </w:tcBorders>
            <w:shd w:val="clear" w:color="auto" w:fill="auto"/>
            <w:noWrap/>
            <w:vAlign w:val="bottom"/>
          </w:tcPr>
          <w:p w14:paraId="433B10EC" w14:textId="77777777" w:rsidR="00A74E0B" w:rsidRPr="00B657CF" w:rsidRDefault="00A74E0B" w:rsidP="00A74E0B">
            <w:pPr>
              <w:spacing w:line="360" w:lineRule="auto"/>
              <w:rPr>
                <w:color w:val="000000"/>
                <w:lang w:val="en-US"/>
              </w:rPr>
            </w:pPr>
            <w:r>
              <w:rPr>
                <w:color w:val="000000"/>
                <w:lang w:val="en-US"/>
              </w:rPr>
              <w:t>25</w:t>
            </w:r>
          </w:p>
        </w:tc>
        <w:tc>
          <w:tcPr>
            <w:tcW w:w="147" w:type="dxa"/>
            <w:tcBorders>
              <w:top w:val="nil"/>
            </w:tcBorders>
          </w:tcPr>
          <w:p w14:paraId="4C0509D2"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7856A031"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41" w:type="dxa"/>
            <w:shd w:val="clear" w:color="auto" w:fill="auto"/>
            <w:noWrap/>
            <w:vAlign w:val="bottom"/>
          </w:tcPr>
          <w:p w14:paraId="2E4C6F03"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50" w:type="dxa"/>
            <w:shd w:val="clear" w:color="auto" w:fill="auto"/>
            <w:noWrap/>
            <w:vAlign w:val="bottom"/>
          </w:tcPr>
          <w:p w14:paraId="454B9FA1"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148" w:type="dxa"/>
            <w:tcBorders>
              <w:top w:val="nil"/>
              <w:left w:val="nil"/>
            </w:tcBorders>
          </w:tcPr>
          <w:p w14:paraId="0137BFA7"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52C02D2D" w14:textId="77777777" w:rsidR="00A74E0B" w:rsidRPr="00B657CF" w:rsidRDefault="00A74E0B" w:rsidP="00A74E0B">
            <w:pPr>
              <w:spacing w:line="360" w:lineRule="auto"/>
              <w:jc w:val="center"/>
              <w:rPr>
                <w:color w:val="000000"/>
                <w:lang w:val="en-US"/>
              </w:rPr>
            </w:pPr>
            <w:r>
              <w:rPr>
                <w:color w:val="000000"/>
                <w:lang w:val="en-US"/>
              </w:rPr>
              <w:t>27.2</w:t>
            </w:r>
          </w:p>
        </w:tc>
      </w:tr>
      <w:tr w:rsidR="00A74E0B" w:rsidRPr="002E5448" w14:paraId="66BB5D8D" w14:textId="77777777" w:rsidTr="00AE3E5A">
        <w:trPr>
          <w:trHeight w:val="301"/>
        </w:trPr>
        <w:tc>
          <w:tcPr>
            <w:tcW w:w="551" w:type="dxa"/>
            <w:tcBorders>
              <w:top w:val="nil"/>
            </w:tcBorders>
            <w:shd w:val="clear" w:color="auto" w:fill="auto"/>
            <w:noWrap/>
            <w:vAlign w:val="bottom"/>
            <w:hideMark/>
          </w:tcPr>
          <w:p w14:paraId="4AA74FFD" w14:textId="77777777" w:rsidR="00A74E0B" w:rsidRPr="00B657CF" w:rsidRDefault="00A74E0B" w:rsidP="00A74E0B">
            <w:pPr>
              <w:spacing w:line="360" w:lineRule="auto"/>
              <w:rPr>
                <w:color w:val="000000"/>
                <w:lang w:val="en-US"/>
              </w:rPr>
            </w:pPr>
            <w:r w:rsidRPr="00B657CF">
              <w:rPr>
                <w:color w:val="000000"/>
                <w:lang w:val="en-US"/>
              </w:rPr>
              <w:t>3</w:t>
            </w:r>
          </w:p>
        </w:tc>
        <w:tc>
          <w:tcPr>
            <w:tcW w:w="1393" w:type="dxa"/>
            <w:tcBorders>
              <w:top w:val="nil"/>
            </w:tcBorders>
            <w:shd w:val="clear" w:color="auto" w:fill="auto"/>
            <w:noWrap/>
            <w:vAlign w:val="bottom"/>
            <w:hideMark/>
          </w:tcPr>
          <w:p w14:paraId="0FB48CEE" w14:textId="77777777" w:rsidR="00A74E0B" w:rsidRPr="00B657CF" w:rsidRDefault="00A74E0B" w:rsidP="00A74E0B">
            <w:pPr>
              <w:spacing w:line="360" w:lineRule="auto"/>
              <w:rPr>
                <w:color w:val="000000"/>
                <w:lang w:val="en-US"/>
              </w:rPr>
            </w:pPr>
            <w:r>
              <w:rPr>
                <w:color w:val="000000"/>
                <w:lang w:val="en-US"/>
              </w:rPr>
              <w:t>25</w:t>
            </w:r>
          </w:p>
        </w:tc>
        <w:tc>
          <w:tcPr>
            <w:tcW w:w="1458" w:type="dxa"/>
            <w:tcBorders>
              <w:top w:val="nil"/>
            </w:tcBorders>
            <w:shd w:val="clear" w:color="auto" w:fill="auto"/>
            <w:noWrap/>
            <w:vAlign w:val="bottom"/>
          </w:tcPr>
          <w:p w14:paraId="1C8F4F25" w14:textId="77777777" w:rsidR="00A74E0B" w:rsidRPr="00B657CF" w:rsidRDefault="00A74E0B" w:rsidP="00A74E0B">
            <w:pPr>
              <w:spacing w:line="360" w:lineRule="auto"/>
              <w:rPr>
                <w:color w:val="000000"/>
                <w:lang w:val="en-US"/>
              </w:rPr>
            </w:pPr>
            <w:r>
              <w:rPr>
                <w:color w:val="000000"/>
                <w:lang w:val="en-US"/>
              </w:rPr>
              <w:t>550</w:t>
            </w:r>
          </w:p>
        </w:tc>
        <w:tc>
          <w:tcPr>
            <w:tcW w:w="1530" w:type="dxa"/>
            <w:tcBorders>
              <w:top w:val="nil"/>
            </w:tcBorders>
            <w:shd w:val="clear" w:color="auto" w:fill="auto"/>
            <w:noWrap/>
            <w:vAlign w:val="bottom"/>
          </w:tcPr>
          <w:p w14:paraId="40DBF943" w14:textId="77777777" w:rsidR="00A74E0B" w:rsidRPr="00B657CF" w:rsidRDefault="00A74E0B" w:rsidP="00A74E0B">
            <w:pPr>
              <w:spacing w:line="360" w:lineRule="auto"/>
              <w:rPr>
                <w:color w:val="000000"/>
                <w:lang w:val="en-US"/>
              </w:rPr>
            </w:pPr>
            <w:r>
              <w:rPr>
                <w:color w:val="000000"/>
                <w:lang w:val="en-US"/>
              </w:rPr>
              <w:t>25</w:t>
            </w:r>
          </w:p>
        </w:tc>
        <w:tc>
          <w:tcPr>
            <w:tcW w:w="147" w:type="dxa"/>
            <w:tcBorders>
              <w:top w:val="nil"/>
            </w:tcBorders>
          </w:tcPr>
          <w:p w14:paraId="51F6495E"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706986AB"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41" w:type="dxa"/>
            <w:shd w:val="clear" w:color="auto" w:fill="auto"/>
            <w:noWrap/>
            <w:vAlign w:val="bottom"/>
          </w:tcPr>
          <w:p w14:paraId="1B604110"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50" w:type="dxa"/>
            <w:shd w:val="clear" w:color="auto" w:fill="auto"/>
            <w:noWrap/>
            <w:vAlign w:val="bottom"/>
          </w:tcPr>
          <w:p w14:paraId="56ACCEDD"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148" w:type="dxa"/>
            <w:tcBorders>
              <w:top w:val="nil"/>
              <w:left w:val="nil"/>
            </w:tcBorders>
          </w:tcPr>
          <w:p w14:paraId="3E88DC23"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2371FB1D" w14:textId="77777777" w:rsidR="00A74E0B" w:rsidRPr="00B657CF" w:rsidRDefault="00A74E0B" w:rsidP="00A74E0B">
            <w:pPr>
              <w:spacing w:line="360" w:lineRule="auto"/>
              <w:jc w:val="center"/>
              <w:rPr>
                <w:color w:val="000000"/>
                <w:lang w:val="en-US"/>
              </w:rPr>
            </w:pPr>
            <w:r>
              <w:rPr>
                <w:color w:val="000000"/>
                <w:lang w:val="en-US"/>
              </w:rPr>
              <w:t>25.4</w:t>
            </w:r>
          </w:p>
        </w:tc>
      </w:tr>
      <w:tr w:rsidR="00A74E0B" w:rsidRPr="002E5448" w14:paraId="47B655F4" w14:textId="77777777" w:rsidTr="00AE3E5A">
        <w:trPr>
          <w:trHeight w:val="301"/>
        </w:trPr>
        <w:tc>
          <w:tcPr>
            <w:tcW w:w="551" w:type="dxa"/>
            <w:tcBorders>
              <w:top w:val="nil"/>
            </w:tcBorders>
            <w:shd w:val="clear" w:color="auto" w:fill="auto"/>
            <w:noWrap/>
            <w:vAlign w:val="bottom"/>
            <w:hideMark/>
          </w:tcPr>
          <w:p w14:paraId="3D00D825" w14:textId="77777777" w:rsidR="00A74E0B" w:rsidRPr="00B657CF" w:rsidRDefault="00A74E0B" w:rsidP="00A74E0B">
            <w:pPr>
              <w:spacing w:line="360" w:lineRule="auto"/>
              <w:rPr>
                <w:color w:val="000000"/>
                <w:lang w:val="en-US"/>
              </w:rPr>
            </w:pPr>
            <w:r w:rsidRPr="00B657CF">
              <w:rPr>
                <w:color w:val="000000"/>
                <w:lang w:val="en-US"/>
              </w:rPr>
              <w:t>4</w:t>
            </w:r>
          </w:p>
        </w:tc>
        <w:tc>
          <w:tcPr>
            <w:tcW w:w="1393" w:type="dxa"/>
            <w:tcBorders>
              <w:top w:val="nil"/>
            </w:tcBorders>
            <w:shd w:val="clear" w:color="auto" w:fill="auto"/>
            <w:noWrap/>
            <w:vAlign w:val="bottom"/>
            <w:hideMark/>
          </w:tcPr>
          <w:p w14:paraId="6470C8D3" w14:textId="77777777" w:rsidR="00A74E0B" w:rsidRPr="00B657CF" w:rsidRDefault="00A74E0B" w:rsidP="00A74E0B">
            <w:pPr>
              <w:spacing w:line="360" w:lineRule="auto"/>
              <w:rPr>
                <w:color w:val="000000"/>
                <w:lang w:val="en-US"/>
              </w:rPr>
            </w:pPr>
            <w:r>
              <w:rPr>
                <w:color w:val="000000"/>
                <w:lang w:val="en-US"/>
              </w:rPr>
              <w:t>35</w:t>
            </w:r>
          </w:p>
        </w:tc>
        <w:tc>
          <w:tcPr>
            <w:tcW w:w="1458" w:type="dxa"/>
            <w:tcBorders>
              <w:top w:val="nil"/>
            </w:tcBorders>
            <w:shd w:val="clear" w:color="auto" w:fill="auto"/>
            <w:noWrap/>
            <w:vAlign w:val="bottom"/>
          </w:tcPr>
          <w:p w14:paraId="55D52822" w14:textId="77777777" w:rsidR="00A74E0B" w:rsidRPr="00B657CF" w:rsidRDefault="00A74E0B" w:rsidP="00A74E0B">
            <w:pPr>
              <w:spacing w:line="360" w:lineRule="auto"/>
              <w:rPr>
                <w:color w:val="000000"/>
                <w:lang w:val="en-US"/>
              </w:rPr>
            </w:pPr>
            <w:r>
              <w:rPr>
                <w:color w:val="000000"/>
                <w:lang w:val="en-US"/>
              </w:rPr>
              <w:t>550</w:t>
            </w:r>
          </w:p>
        </w:tc>
        <w:tc>
          <w:tcPr>
            <w:tcW w:w="1530" w:type="dxa"/>
            <w:tcBorders>
              <w:top w:val="nil"/>
            </w:tcBorders>
            <w:shd w:val="clear" w:color="auto" w:fill="auto"/>
            <w:noWrap/>
            <w:vAlign w:val="bottom"/>
          </w:tcPr>
          <w:p w14:paraId="6D718640" w14:textId="77777777" w:rsidR="00A74E0B" w:rsidRPr="00B657CF" w:rsidRDefault="00A74E0B" w:rsidP="00A74E0B">
            <w:pPr>
              <w:spacing w:line="360" w:lineRule="auto"/>
              <w:rPr>
                <w:color w:val="000000"/>
                <w:lang w:val="en-US"/>
              </w:rPr>
            </w:pPr>
            <w:r>
              <w:rPr>
                <w:color w:val="000000"/>
                <w:lang w:val="en-US"/>
              </w:rPr>
              <w:t>25</w:t>
            </w:r>
          </w:p>
        </w:tc>
        <w:tc>
          <w:tcPr>
            <w:tcW w:w="147" w:type="dxa"/>
            <w:tcBorders>
              <w:top w:val="nil"/>
            </w:tcBorders>
          </w:tcPr>
          <w:p w14:paraId="373846A7"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04FB42D2"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41" w:type="dxa"/>
            <w:shd w:val="clear" w:color="auto" w:fill="auto"/>
            <w:noWrap/>
            <w:vAlign w:val="bottom"/>
          </w:tcPr>
          <w:p w14:paraId="363F3713"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50" w:type="dxa"/>
            <w:shd w:val="clear" w:color="auto" w:fill="auto"/>
            <w:noWrap/>
            <w:vAlign w:val="bottom"/>
          </w:tcPr>
          <w:p w14:paraId="3230A400"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148" w:type="dxa"/>
            <w:tcBorders>
              <w:top w:val="nil"/>
              <w:left w:val="nil"/>
            </w:tcBorders>
          </w:tcPr>
          <w:p w14:paraId="0F107483"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05527745" w14:textId="77777777" w:rsidR="00A74E0B" w:rsidRPr="00B657CF" w:rsidRDefault="00A74E0B" w:rsidP="00A74E0B">
            <w:pPr>
              <w:spacing w:line="360" w:lineRule="auto"/>
              <w:jc w:val="center"/>
              <w:rPr>
                <w:color w:val="000000"/>
                <w:lang w:val="en-US"/>
              </w:rPr>
            </w:pPr>
            <w:r>
              <w:rPr>
                <w:color w:val="000000"/>
                <w:lang w:val="en-US"/>
              </w:rPr>
              <w:t>31.6</w:t>
            </w:r>
          </w:p>
        </w:tc>
      </w:tr>
      <w:tr w:rsidR="00A74E0B" w:rsidRPr="002E5448" w14:paraId="31212220" w14:textId="77777777" w:rsidTr="00AE3E5A">
        <w:trPr>
          <w:trHeight w:val="301"/>
        </w:trPr>
        <w:tc>
          <w:tcPr>
            <w:tcW w:w="551" w:type="dxa"/>
            <w:tcBorders>
              <w:top w:val="nil"/>
            </w:tcBorders>
            <w:shd w:val="clear" w:color="auto" w:fill="auto"/>
            <w:noWrap/>
            <w:vAlign w:val="bottom"/>
            <w:hideMark/>
          </w:tcPr>
          <w:p w14:paraId="390C3AD9" w14:textId="77777777" w:rsidR="00A74E0B" w:rsidRPr="00B657CF" w:rsidRDefault="00A74E0B" w:rsidP="00A74E0B">
            <w:pPr>
              <w:spacing w:line="360" w:lineRule="auto"/>
              <w:rPr>
                <w:color w:val="000000"/>
                <w:lang w:val="en-US"/>
              </w:rPr>
            </w:pPr>
            <w:r w:rsidRPr="00B657CF">
              <w:rPr>
                <w:color w:val="000000"/>
                <w:lang w:val="en-US"/>
              </w:rPr>
              <w:t>5</w:t>
            </w:r>
          </w:p>
        </w:tc>
        <w:tc>
          <w:tcPr>
            <w:tcW w:w="1393" w:type="dxa"/>
            <w:tcBorders>
              <w:top w:val="nil"/>
            </w:tcBorders>
            <w:shd w:val="clear" w:color="auto" w:fill="auto"/>
            <w:noWrap/>
            <w:vAlign w:val="bottom"/>
            <w:hideMark/>
          </w:tcPr>
          <w:p w14:paraId="253A5C11" w14:textId="77777777" w:rsidR="00A74E0B" w:rsidRPr="00B657CF" w:rsidRDefault="00A74E0B" w:rsidP="00A74E0B">
            <w:pPr>
              <w:spacing w:line="360" w:lineRule="auto"/>
              <w:rPr>
                <w:color w:val="000000"/>
                <w:lang w:val="en-US"/>
              </w:rPr>
            </w:pPr>
            <w:r>
              <w:rPr>
                <w:color w:val="000000"/>
                <w:lang w:val="en-US"/>
              </w:rPr>
              <w:t>25</w:t>
            </w:r>
          </w:p>
        </w:tc>
        <w:tc>
          <w:tcPr>
            <w:tcW w:w="1458" w:type="dxa"/>
            <w:tcBorders>
              <w:top w:val="nil"/>
            </w:tcBorders>
            <w:shd w:val="clear" w:color="auto" w:fill="auto"/>
            <w:noWrap/>
            <w:vAlign w:val="bottom"/>
          </w:tcPr>
          <w:p w14:paraId="4AEACBB8" w14:textId="77777777" w:rsidR="00A74E0B" w:rsidRPr="00B657CF" w:rsidRDefault="00A74E0B" w:rsidP="00A74E0B">
            <w:pPr>
              <w:spacing w:line="360" w:lineRule="auto"/>
              <w:rPr>
                <w:color w:val="000000"/>
                <w:lang w:val="en-US"/>
              </w:rPr>
            </w:pPr>
            <w:r>
              <w:rPr>
                <w:color w:val="000000"/>
                <w:lang w:val="en-US"/>
              </w:rPr>
              <w:t>450</w:t>
            </w:r>
          </w:p>
        </w:tc>
        <w:tc>
          <w:tcPr>
            <w:tcW w:w="1530" w:type="dxa"/>
            <w:tcBorders>
              <w:top w:val="nil"/>
            </w:tcBorders>
            <w:shd w:val="clear" w:color="auto" w:fill="auto"/>
            <w:noWrap/>
            <w:vAlign w:val="bottom"/>
          </w:tcPr>
          <w:p w14:paraId="2C963FFD" w14:textId="77777777" w:rsidR="00A74E0B" w:rsidRPr="00B657CF" w:rsidRDefault="00A74E0B" w:rsidP="00A74E0B">
            <w:pPr>
              <w:spacing w:line="360" w:lineRule="auto"/>
              <w:rPr>
                <w:color w:val="000000"/>
                <w:lang w:val="en-US"/>
              </w:rPr>
            </w:pPr>
            <w:r>
              <w:rPr>
                <w:color w:val="000000"/>
                <w:lang w:val="en-US"/>
              </w:rPr>
              <w:t>75</w:t>
            </w:r>
          </w:p>
        </w:tc>
        <w:tc>
          <w:tcPr>
            <w:tcW w:w="147" w:type="dxa"/>
            <w:tcBorders>
              <w:top w:val="nil"/>
            </w:tcBorders>
          </w:tcPr>
          <w:p w14:paraId="1B21A734"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751824A5"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41" w:type="dxa"/>
            <w:shd w:val="clear" w:color="auto" w:fill="auto"/>
            <w:noWrap/>
            <w:vAlign w:val="bottom"/>
          </w:tcPr>
          <w:p w14:paraId="3A42B4F8"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50" w:type="dxa"/>
            <w:shd w:val="clear" w:color="auto" w:fill="auto"/>
            <w:noWrap/>
            <w:vAlign w:val="bottom"/>
          </w:tcPr>
          <w:p w14:paraId="2C255EA5"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148" w:type="dxa"/>
            <w:tcBorders>
              <w:top w:val="nil"/>
              <w:left w:val="nil"/>
            </w:tcBorders>
          </w:tcPr>
          <w:p w14:paraId="30AC9D89"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69245015" w14:textId="77777777" w:rsidR="00A74E0B" w:rsidRPr="00B657CF" w:rsidRDefault="00A74E0B" w:rsidP="00A74E0B">
            <w:pPr>
              <w:spacing w:line="360" w:lineRule="auto"/>
              <w:jc w:val="center"/>
              <w:rPr>
                <w:color w:val="000000"/>
                <w:lang w:val="en-US"/>
              </w:rPr>
            </w:pPr>
            <w:r>
              <w:rPr>
                <w:color w:val="000000"/>
                <w:lang w:val="en-US"/>
              </w:rPr>
              <w:t>60.6</w:t>
            </w:r>
          </w:p>
        </w:tc>
      </w:tr>
      <w:tr w:rsidR="00A74E0B" w:rsidRPr="002E5448" w14:paraId="2C727CB2" w14:textId="77777777" w:rsidTr="00AE3E5A">
        <w:trPr>
          <w:trHeight w:val="301"/>
        </w:trPr>
        <w:tc>
          <w:tcPr>
            <w:tcW w:w="551" w:type="dxa"/>
            <w:tcBorders>
              <w:top w:val="nil"/>
            </w:tcBorders>
            <w:shd w:val="clear" w:color="auto" w:fill="auto"/>
            <w:noWrap/>
            <w:vAlign w:val="bottom"/>
            <w:hideMark/>
          </w:tcPr>
          <w:p w14:paraId="5F270010" w14:textId="77777777" w:rsidR="00A74E0B" w:rsidRPr="00B657CF" w:rsidRDefault="00A74E0B" w:rsidP="00A74E0B">
            <w:pPr>
              <w:spacing w:line="360" w:lineRule="auto"/>
              <w:rPr>
                <w:color w:val="000000"/>
                <w:lang w:val="en-US"/>
              </w:rPr>
            </w:pPr>
            <w:r w:rsidRPr="00B657CF">
              <w:rPr>
                <w:color w:val="000000"/>
                <w:lang w:val="en-US"/>
              </w:rPr>
              <w:t>6</w:t>
            </w:r>
          </w:p>
        </w:tc>
        <w:tc>
          <w:tcPr>
            <w:tcW w:w="1393" w:type="dxa"/>
            <w:tcBorders>
              <w:top w:val="nil"/>
            </w:tcBorders>
            <w:shd w:val="clear" w:color="auto" w:fill="auto"/>
            <w:noWrap/>
            <w:vAlign w:val="bottom"/>
            <w:hideMark/>
          </w:tcPr>
          <w:p w14:paraId="763A48DD" w14:textId="77777777" w:rsidR="00A74E0B" w:rsidRPr="00B657CF" w:rsidRDefault="00A74E0B" w:rsidP="00A74E0B">
            <w:pPr>
              <w:spacing w:line="360" w:lineRule="auto"/>
              <w:rPr>
                <w:color w:val="000000"/>
                <w:lang w:val="en-US"/>
              </w:rPr>
            </w:pPr>
            <w:r>
              <w:rPr>
                <w:color w:val="000000"/>
                <w:lang w:val="en-US"/>
              </w:rPr>
              <w:t>35</w:t>
            </w:r>
          </w:p>
        </w:tc>
        <w:tc>
          <w:tcPr>
            <w:tcW w:w="1458" w:type="dxa"/>
            <w:tcBorders>
              <w:top w:val="nil"/>
            </w:tcBorders>
            <w:shd w:val="clear" w:color="auto" w:fill="auto"/>
            <w:noWrap/>
            <w:vAlign w:val="bottom"/>
          </w:tcPr>
          <w:p w14:paraId="350A4B6F" w14:textId="77777777" w:rsidR="00A74E0B" w:rsidRPr="00B657CF" w:rsidRDefault="00A74E0B" w:rsidP="00A74E0B">
            <w:pPr>
              <w:spacing w:line="360" w:lineRule="auto"/>
              <w:rPr>
                <w:color w:val="000000"/>
                <w:lang w:val="en-US"/>
              </w:rPr>
            </w:pPr>
            <w:r>
              <w:rPr>
                <w:color w:val="000000"/>
                <w:lang w:val="en-US"/>
              </w:rPr>
              <w:t>450</w:t>
            </w:r>
          </w:p>
        </w:tc>
        <w:tc>
          <w:tcPr>
            <w:tcW w:w="1530" w:type="dxa"/>
            <w:tcBorders>
              <w:top w:val="nil"/>
            </w:tcBorders>
            <w:shd w:val="clear" w:color="auto" w:fill="auto"/>
            <w:noWrap/>
            <w:vAlign w:val="bottom"/>
          </w:tcPr>
          <w:p w14:paraId="66FCB29F" w14:textId="77777777" w:rsidR="00A74E0B" w:rsidRPr="00B657CF" w:rsidRDefault="00A74E0B" w:rsidP="00A74E0B">
            <w:pPr>
              <w:spacing w:line="360" w:lineRule="auto"/>
              <w:rPr>
                <w:color w:val="000000"/>
                <w:lang w:val="en-US"/>
              </w:rPr>
            </w:pPr>
            <w:r>
              <w:rPr>
                <w:color w:val="000000"/>
                <w:lang w:val="en-US"/>
              </w:rPr>
              <w:t>75</w:t>
            </w:r>
          </w:p>
        </w:tc>
        <w:tc>
          <w:tcPr>
            <w:tcW w:w="147" w:type="dxa"/>
            <w:tcBorders>
              <w:top w:val="nil"/>
            </w:tcBorders>
          </w:tcPr>
          <w:p w14:paraId="075D5AAD"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236C5B51"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41" w:type="dxa"/>
            <w:shd w:val="clear" w:color="auto" w:fill="auto"/>
            <w:noWrap/>
            <w:vAlign w:val="bottom"/>
          </w:tcPr>
          <w:p w14:paraId="0EF7FC4F"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50" w:type="dxa"/>
            <w:shd w:val="clear" w:color="auto" w:fill="auto"/>
            <w:noWrap/>
            <w:vAlign w:val="bottom"/>
          </w:tcPr>
          <w:p w14:paraId="5A9719EC"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148" w:type="dxa"/>
            <w:tcBorders>
              <w:top w:val="nil"/>
              <w:left w:val="nil"/>
            </w:tcBorders>
          </w:tcPr>
          <w:p w14:paraId="71CA478D"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7827DDBC" w14:textId="77777777" w:rsidR="00A74E0B" w:rsidRPr="00B657CF" w:rsidRDefault="00A74E0B" w:rsidP="00A74E0B">
            <w:pPr>
              <w:spacing w:line="360" w:lineRule="auto"/>
              <w:jc w:val="center"/>
              <w:rPr>
                <w:color w:val="000000"/>
                <w:lang w:val="en-US"/>
              </w:rPr>
            </w:pPr>
            <w:r>
              <w:rPr>
                <w:color w:val="000000"/>
                <w:lang w:val="en-US"/>
              </w:rPr>
              <w:t>70.3</w:t>
            </w:r>
          </w:p>
        </w:tc>
      </w:tr>
      <w:tr w:rsidR="00A74E0B" w:rsidRPr="002E5448" w14:paraId="73FC7684" w14:textId="77777777" w:rsidTr="00AE3E5A">
        <w:trPr>
          <w:trHeight w:val="301"/>
        </w:trPr>
        <w:tc>
          <w:tcPr>
            <w:tcW w:w="551" w:type="dxa"/>
            <w:tcBorders>
              <w:top w:val="nil"/>
            </w:tcBorders>
            <w:shd w:val="clear" w:color="auto" w:fill="auto"/>
            <w:noWrap/>
            <w:vAlign w:val="bottom"/>
            <w:hideMark/>
          </w:tcPr>
          <w:p w14:paraId="3F2674D5" w14:textId="77777777" w:rsidR="00A74E0B" w:rsidRPr="00B657CF" w:rsidRDefault="00A74E0B" w:rsidP="00A74E0B">
            <w:pPr>
              <w:spacing w:line="360" w:lineRule="auto"/>
              <w:rPr>
                <w:color w:val="000000"/>
                <w:lang w:val="en-US"/>
              </w:rPr>
            </w:pPr>
            <w:r w:rsidRPr="00B657CF">
              <w:rPr>
                <w:color w:val="000000"/>
                <w:lang w:val="en-US"/>
              </w:rPr>
              <w:t>7</w:t>
            </w:r>
          </w:p>
        </w:tc>
        <w:tc>
          <w:tcPr>
            <w:tcW w:w="1393" w:type="dxa"/>
            <w:tcBorders>
              <w:top w:val="nil"/>
            </w:tcBorders>
            <w:shd w:val="clear" w:color="auto" w:fill="auto"/>
            <w:noWrap/>
            <w:vAlign w:val="bottom"/>
            <w:hideMark/>
          </w:tcPr>
          <w:p w14:paraId="415CE3C0" w14:textId="77777777" w:rsidR="00A74E0B" w:rsidRPr="00B657CF" w:rsidRDefault="00A74E0B" w:rsidP="00A74E0B">
            <w:pPr>
              <w:spacing w:line="360" w:lineRule="auto"/>
              <w:rPr>
                <w:color w:val="000000"/>
                <w:lang w:val="en-US"/>
              </w:rPr>
            </w:pPr>
            <w:r>
              <w:rPr>
                <w:color w:val="000000"/>
                <w:lang w:val="en-US"/>
              </w:rPr>
              <w:t>25</w:t>
            </w:r>
          </w:p>
        </w:tc>
        <w:tc>
          <w:tcPr>
            <w:tcW w:w="1458" w:type="dxa"/>
            <w:tcBorders>
              <w:top w:val="nil"/>
            </w:tcBorders>
            <w:shd w:val="clear" w:color="auto" w:fill="auto"/>
            <w:noWrap/>
            <w:vAlign w:val="bottom"/>
          </w:tcPr>
          <w:p w14:paraId="239A0475" w14:textId="77777777" w:rsidR="00A74E0B" w:rsidRPr="00B657CF" w:rsidRDefault="00A74E0B" w:rsidP="00A74E0B">
            <w:pPr>
              <w:spacing w:line="360" w:lineRule="auto"/>
              <w:rPr>
                <w:color w:val="000000"/>
                <w:lang w:val="en-US"/>
              </w:rPr>
            </w:pPr>
            <w:r>
              <w:rPr>
                <w:color w:val="000000"/>
                <w:lang w:val="en-US"/>
              </w:rPr>
              <w:t>550</w:t>
            </w:r>
          </w:p>
        </w:tc>
        <w:tc>
          <w:tcPr>
            <w:tcW w:w="1530" w:type="dxa"/>
            <w:tcBorders>
              <w:top w:val="nil"/>
            </w:tcBorders>
            <w:shd w:val="clear" w:color="auto" w:fill="auto"/>
            <w:noWrap/>
            <w:vAlign w:val="bottom"/>
          </w:tcPr>
          <w:p w14:paraId="66A9CFD2" w14:textId="77777777" w:rsidR="00A74E0B" w:rsidRPr="00B657CF" w:rsidRDefault="00A74E0B" w:rsidP="00A74E0B">
            <w:pPr>
              <w:spacing w:line="360" w:lineRule="auto"/>
              <w:rPr>
                <w:color w:val="000000"/>
                <w:lang w:val="en-US"/>
              </w:rPr>
            </w:pPr>
            <w:r>
              <w:rPr>
                <w:color w:val="000000"/>
                <w:lang w:val="en-US"/>
              </w:rPr>
              <w:t>75</w:t>
            </w:r>
          </w:p>
        </w:tc>
        <w:tc>
          <w:tcPr>
            <w:tcW w:w="147" w:type="dxa"/>
            <w:tcBorders>
              <w:top w:val="nil"/>
            </w:tcBorders>
          </w:tcPr>
          <w:p w14:paraId="1B96AAE5"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7E26D37A" w14:textId="77777777" w:rsidR="00A74E0B" w:rsidRPr="00B657CF" w:rsidRDefault="00A74E0B" w:rsidP="00A74E0B">
            <w:pPr>
              <w:spacing w:line="360" w:lineRule="auto"/>
              <w:jc w:val="right"/>
              <w:rPr>
                <w:color w:val="000000"/>
                <w:lang w:val="en-US"/>
              </w:rPr>
            </w:pPr>
            <w:r w:rsidRPr="00B657CF">
              <w:rPr>
                <w:color w:val="000000"/>
                <w:lang w:val="en-US"/>
              </w:rPr>
              <w:t>-1</w:t>
            </w:r>
          </w:p>
        </w:tc>
        <w:tc>
          <w:tcPr>
            <w:tcW w:w="841" w:type="dxa"/>
            <w:shd w:val="clear" w:color="auto" w:fill="auto"/>
            <w:noWrap/>
            <w:vAlign w:val="bottom"/>
          </w:tcPr>
          <w:p w14:paraId="328BE9AE"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50" w:type="dxa"/>
            <w:shd w:val="clear" w:color="auto" w:fill="auto"/>
            <w:noWrap/>
            <w:vAlign w:val="bottom"/>
          </w:tcPr>
          <w:p w14:paraId="3C908384"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148" w:type="dxa"/>
            <w:tcBorders>
              <w:top w:val="nil"/>
              <w:left w:val="nil"/>
            </w:tcBorders>
          </w:tcPr>
          <w:p w14:paraId="0F12277D"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4681934B" w14:textId="77777777" w:rsidR="00A74E0B" w:rsidRPr="00B657CF" w:rsidRDefault="00A74E0B" w:rsidP="00A74E0B">
            <w:pPr>
              <w:spacing w:line="360" w:lineRule="auto"/>
              <w:jc w:val="center"/>
              <w:rPr>
                <w:color w:val="000000"/>
                <w:lang w:val="en-US"/>
              </w:rPr>
            </w:pPr>
            <w:r>
              <w:rPr>
                <w:color w:val="000000"/>
                <w:lang w:val="en-US"/>
              </w:rPr>
              <w:t>64.4</w:t>
            </w:r>
          </w:p>
        </w:tc>
      </w:tr>
      <w:tr w:rsidR="00A74E0B" w:rsidRPr="002E5448" w14:paraId="2830C5F7" w14:textId="77777777" w:rsidTr="00AE3E5A">
        <w:trPr>
          <w:trHeight w:val="301"/>
        </w:trPr>
        <w:tc>
          <w:tcPr>
            <w:tcW w:w="551" w:type="dxa"/>
            <w:tcBorders>
              <w:top w:val="nil"/>
            </w:tcBorders>
            <w:shd w:val="clear" w:color="auto" w:fill="auto"/>
            <w:noWrap/>
            <w:vAlign w:val="bottom"/>
            <w:hideMark/>
          </w:tcPr>
          <w:p w14:paraId="375B90BA" w14:textId="77777777" w:rsidR="00A74E0B" w:rsidRPr="00B657CF" w:rsidRDefault="00A74E0B" w:rsidP="00A74E0B">
            <w:pPr>
              <w:spacing w:line="360" w:lineRule="auto"/>
              <w:rPr>
                <w:color w:val="000000"/>
                <w:lang w:val="en-US"/>
              </w:rPr>
            </w:pPr>
            <w:r w:rsidRPr="00B657CF">
              <w:rPr>
                <w:color w:val="000000"/>
                <w:lang w:val="en-US"/>
              </w:rPr>
              <w:t>8</w:t>
            </w:r>
          </w:p>
        </w:tc>
        <w:tc>
          <w:tcPr>
            <w:tcW w:w="1393" w:type="dxa"/>
            <w:tcBorders>
              <w:top w:val="nil"/>
            </w:tcBorders>
            <w:shd w:val="clear" w:color="auto" w:fill="auto"/>
            <w:noWrap/>
            <w:vAlign w:val="bottom"/>
            <w:hideMark/>
          </w:tcPr>
          <w:p w14:paraId="4ECC0344" w14:textId="77777777" w:rsidR="00A74E0B" w:rsidRPr="00B657CF" w:rsidRDefault="00A74E0B" w:rsidP="00A74E0B">
            <w:pPr>
              <w:spacing w:line="360" w:lineRule="auto"/>
              <w:rPr>
                <w:color w:val="000000"/>
                <w:lang w:val="en-US"/>
              </w:rPr>
            </w:pPr>
            <w:r>
              <w:rPr>
                <w:color w:val="000000"/>
                <w:lang w:val="en-US"/>
              </w:rPr>
              <w:t>35</w:t>
            </w:r>
          </w:p>
        </w:tc>
        <w:tc>
          <w:tcPr>
            <w:tcW w:w="1458" w:type="dxa"/>
            <w:tcBorders>
              <w:top w:val="nil"/>
            </w:tcBorders>
            <w:shd w:val="clear" w:color="auto" w:fill="auto"/>
            <w:noWrap/>
            <w:vAlign w:val="bottom"/>
          </w:tcPr>
          <w:p w14:paraId="03A61D6D" w14:textId="77777777" w:rsidR="00A74E0B" w:rsidRPr="00B657CF" w:rsidRDefault="00A74E0B" w:rsidP="00A74E0B">
            <w:pPr>
              <w:spacing w:line="360" w:lineRule="auto"/>
              <w:rPr>
                <w:color w:val="000000"/>
                <w:lang w:val="en-US"/>
              </w:rPr>
            </w:pPr>
            <w:r>
              <w:rPr>
                <w:color w:val="000000"/>
                <w:lang w:val="en-US"/>
              </w:rPr>
              <w:t>550</w:t>
            </w:r>
          </w:p>
        </w:tc>
        <w:tc>
          <w:tcPr>
            <w:tcW w:w="1530" w:type="dxa"/>
            <w:tcBorders>
              <w:top w:val="nil"/>
            </w:tcBorders>
            <w:shd w:val="clear" w:color="auto" w:fill="auto"/>
            <w:noWrap/>
            <w:vAlign w:val="bottom"/>
          </w:tcPr>
          <w:p w14:paraId="16C38A49" w14:textId="77777777" w:rsidR="00A74E0B" w:rsidRPr="00B657CF" w:rsidRDefault="00A74E0B" w:rsidP="00A74E0B">
            <w:pPr>
              <w:spacing w:line="360" w:lineRule="auto"/>
              <w:rPr>
                <w:color w:val="000000"/>
                <w:lang w:val="en-US"/>
              </w:rPr>
            </w:pPr>
            <w:r>
              <w:rPr>
                <w:color w:val="000000"/>
                <w:lang w:val="en-US"/>
              </w:rPr>
              <w:t>75</w:t>
            </w:r>
          </w:p>
        </w:tc>
        <w:tc>
          <w:tcPr>
            <w:tcW w:w="147" w:type="dxa"/>
            <w:tcBorders>
              <w:top w:val="nil"/>
            </w:tcBorders>
          </w:tcPr>
          <w:p w14:paraId="669CC206"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26CC402A"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41" w:type="dxa"/>
            <w:shd w:val="clear" w:color="auto" w:fill="auto"/>
            <w:noWrap/>
            <w:vAlign w:val="bottom"/>
          </w:tcPr>
          <w:p w14:paraId="04C658E3"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850" w:type="dxa"/>
            <w:shd w:val="clear" w:color="auto" w:fill="auto"/>
            <w:noWrap/>
            <w:vAlign w:val="bottom"/>
          </w:tcPr>
          <w:p w14:paraId="484CB6D5" w14:textId="77777777" w:rsidR="00A74E0B" w:rsidRPr="00B657CF" w:rsidRDefault="00A74E0B" w:rsidP="00A74E0B">
            <w:pPr>
              <w:spacing w:line="360" w:lineRule="auto"/>
              <w:jc w:val="right"/>
              <w:rPr>
                <w:color w:val="000000"/>
                <w:lang w:val="en-US"/>
              </w:rPr>
            </w:pPr>
            <w:r w:rsidRPr="002E5448">
              <w:rPr>
                <w:color w:val="000000"/>
                <w:lang w:val="en-US"/>
              </w:rPr>
              <w:t>+</w:t>
            </w:r>
            <w:r w:rsidRPr="00B657CF">
              <w:rPr>
                <w:color w:val="000000"/>
                <w:lang w:val="en-US"/>
              </w:rPr>
              <w:t>1</w:t>
            </w:r>
          </w:p>
        </w:tc>
        <w:tc>
          <w:tcPr>
            <w:tcW w:w="148" w:type="dxa"/>
            <w:tcBorders>
              <w:top w:val="nil"/>
              <w:left w:val="nil"/>
            </w:tcBorders>
          </w:tcPr>
          <w:p w14:paraId="420EF653"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530CAC09" w14:textId="77777777" w:rsidR="00A74E0B" w:rsidRPr="00B657CF" w:rsidRDefault="00A74E0B" w:rsidP="00A74E0B">
            <w:pPr>
              <w:spacing w:line="360" w:lineRule="auto"/>
              <w:jc w:val="center"/>
              <w:rPr>
                <w:color w:val="000000"/>
                <w:lang w:val="en-US"/>
              </w:rPr>
            </w:pPr>
            <w:r>
              <w:rPr>
                <w:color w:val="000000"/>
                <w:lang w:val="en-US"/>
              </w:rPr>
              <w:t>75.9</w:t>
            </w:r>
          </w:p>
        </w:tc>
      </w:tr>
      <w:tr w:rsidR="00A74E0B" w:rsidRPr="002E5448" w14:paraId="6723A6BD" w14:textId="77777777" w:rsidTr="00AE3E5A">
        <w:trPr>
          <w:trHeight w:val="301"/>
        </w:trPr>
        <w:tc>
          <w:tcPr>
            <w:tcW w:w="551" w:type="dxa"/>
            <w:shd w:val="clear" w:color="auto" w:fill="auto"/>
            <w:noWrap/>
            <w:vAlign w:val="bottom"/>
            <w:hideMark/>
          </w:tcPr>
          <w:p w14:paraId="72274F66" w14:textId="77777777" w:rsidR="00A74E0B" w:rsidRPr="00B657CF" w:rsidRDefault="00A74E0B" w:rsidP="00A74E0B">
            <w:pPr>
              <w:spacing w:line="360" w:lineRule="auto"/>
              <w:rPr>
                <w:color w:val="000000"/>
                <w:lang w:val="en-US"/>
              </w:rPr>
            </w:pPr>
            <w:r>
              <w:rPr>
                <w:color w:val="000000"/>
                <w:lang w:val="en-US"/>
              </w:rPr>
              <w:t xml:space="preserve"> 9</w:t>
            </w:r>
          </w:p>
        </w:tc>
        <w:tc>
          <w:tcPr>
            <w:tcW w:w="1393" w:type="dxa"/>
            <w:shd w:val="clear" w:color="auto" w:fill="auto"/>
            <w:noWrap/>
            <w:vAlign w:val="bottom"/>
            <w:hideMark/>
          </w:tcPr>
          <w:p w14:paraId="691DDE82" w14:textId="77777777" w:rsidR="00A74E0B" w:rsidRPr="00B657CF" w:rsidRDefault="00A74E0B" w:rsidP="00A74E0B">
            <w:pPr>
              <w:spacing w:line="360" w:lineRule="auto"/>
              <w:rPr>
                <w:color w:val="000000"/>
                <w:lang w:val="en-US"/>
              </w:rPr>
            </w:pPr>
            <w:r>
              <w:rPr>
                <w:color w:val="000000"/>
                <w:lang w:val="en-US"/>
              </w:rPr>
              <w:t>20</w:t>
            </w:r>
          </w:p>
        </w:tc>
        <w:tc>
          <w:tcPr>
            <w:tcW w:w="1458" w:type="dxa"/>
            <w:shd w:val="clear" w:color="auto" w:fill="auto"/>
            <w:noWrap/>
            <w:vAlign w:val="bottom"/>
          </w:tcPr>
          <w:p w14:paraId="39EE1524" w14:textId="77777777" w:rsidR="00A74E0B" w:rsidRPr="00B657CF" w:rsidRDefault="00A74E0B" w:rsidP="00A74E0B">
            <w:pPr>
              <w:spacing w:line="360" w:lineRule="auto"/>
              <w:rPr>
                <w:color w:val="000000"/>
                <w:lang w:val="en-US"/>
              </w:rPr>
            </w:pPr>
            <w:r>
              <w:rPr>
                <w:color w:val="000000"/>
                <w:lang w:val="en-US"/>
              </w:rPr>
              <w:t>500</w:t>
            </w:r>
          </w:p>
        </w:tc>
        <w:tc>
          <w:tcPr>
            <w:tcW w:w="1530" w:type="dxa"/>
            <w:shd w:val="clear" w:color="auto" w:fill="auto"/>
            <w:noWrap/>
            <w:vAlign w:val="bottom"/>
          </w:tcPr>
          <w:p w14:paraId="7DADDFD7" w14:textId="77777777" w:rsidR="00A74E0B" w:rsidRPr="00B657CF" w:rsidRDefault="00A74E0B" w:rsidP="00A74E0B">
            <w:pPr>
              <w:spacing w:line="360" w:lineRule="auto"/>
              <w:rPr>
                <w:color w:val="000000"/>
                <w:lang w:val="en-US"/>
              </w:rPr>
            </w:pPr>
            <w:r>
              <w:rPr>
                <w:color w:val="000000"/>
                <w:lang w:val="en-US"/>
              </w:rPr>
              <w:t>50</w:t>
            </w:r>
          </w:p>
        </w:tc>
        <w:tc>
          <w:tcPr>
            <w:tcW w:w="147" w:type="dxa"/>
          </w:tcPr>
          <w:p w14:paraId="12712C2D"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1AB87193" w14:textId="77777777" w:rsidR="00A74E0B" w:rsidRPr="00B657CF" w:rsidRDefault="00A74E0B" w:rsidP="00A74E0B">
            <w:pPr>
              <w:spacing w:line="360" w:lineRule="auto"/>
              <w:jc w:val="right"/>
              <w:rPr>
                <w:color w:val="000000"/>
                <w:lang w:val="en-US"/>
              </w:rPr>
            </w:pPr>
            <w:r>
              <w:rPr>
                <w:color w:val="000000"/>
                <w:lang w:val="en-US"/>
              </w:rPr>
              <w:t>-2</w:t>
            </w:r>
          </w:p>
        </w:tc>
        <w:tc>
          <w:tcPr>
            <w:tcW w:w="841" w:type="dxa"/>
            <w:shd w:val="clear" w:color="auto" w:fill="auto"/>
            <w:noWrap/>
            <w:vAlign w:val="bottom"/>
          </w:tcPr>
          <w:p w14:paraId="30E9C2DC"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tcPr>
          <w:p w14:paraId="12E53D14"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left w:val="nil"/>
            </w:tcBorders>
          </w:tcPr>
          <w:p w14:paraId="7F64E2DB" w14:textId="77777777" w:rsidR="00A74E0B" w:rsidRPr="002E5448" w:rsidRDefault="00A74E0B" w:rsidP="00A74E0B">
            <w:pPr>
              <w:spacing w:line="360" w:lineRule="auto"/>
              <w:rPr>
                <w:color w:val="000000"/>
                <w:lang w:val="en-US"/>
              </w:rPr>
            </w:pPr>
          </w:p>
        </w:tc>
        <w:tc>
          <w:tcPr>
            <w:tcW w:w="2055" w:type="dxa"/>
            <w:shd w:val="clear" w:color="auto" w:fill="auto"/>
            <w:noWrap/>
            <w:vAlign w:val="bottom"/>
          </w:tcPr>
          <w:p w14:paraId="5C5FED68" w14:textId="77777777" w:rsidR="00A74E0B" w:rsidRPr="00B657CF" w:rsidRDefault="00A74E0B" w:rsidP="00A74E0B">
            <w:pPr>
              <w:spacing w:line="360" w:lineRule="auto"/>
              <w:jc w:val="center"/>
              <w:rPr>
                <w:color w:val="000000"/>
                <w:lang w:val="en-US"/>
              </w:rPr>
            </w:pPr>
            <w:r>
              <w:rPr>
                <w:color w:val="000000"/>
                <w:lang w:val="en-US"/>
              </w:rPr>
              <w:t>34.7</w:t>
            </w:r>
          </w:p>
        </w:tc>
      </w:tr>
      <w:tr w:rsidR="00A74E0B" w:rsidRPr="002E5448" w14:paraId="6CFA0AC3" w14:textId="77777777" w:rsidTr="00AE3E5A">
        <w:trPr>
          <w:trHeight w:val="301"/>
        </w:trPr>
        <w:tc>
          <w:tcPr>
            <w:tcW w:w="551" w:type="dxa"/>
            <w:tcBorders>
              <w:top w:val="nil"/>
            </w:tcBorders>
            <w:shd w:val="clear" w:color="auto" w:fill="auto"/>
            <w:noWrap/>
            <w:vAlign w:val="bottom"/>
            <w:hideMark/>
          </w:tcPr>
          <w:p w14:paraId="5DC09971" w14:textId="77777777" w:rsidR="00A74E0B" w:rsidRPr="00B657CF" w:rsidRDefault="00A74E0B" w:rsidP="00A74E0B">
            <w:pPr>
              <w:spacing w:line="360" w:lineRule="auto"/>
              <w:rPr>
                <w:color w:val="000000"/>
                <w:lang w:val="en-US"/>
              </w:rPr>
            </w:pPr>
            <w:r w:rsidRPr="00B657CF">
              <w:rPr>
                <w:color w:val="000000"/>
                <w:lang w:val="en-US"/>
              </w:rPr>
              <w:t>10</w:t>
            </w:r>
          </w:p>
        </w:tc>
        <w:tc>
          <w:tcPr>
            <w:tcW w:w="1393" w:type="dxa"/>
            <w:tcBorders>
              <w:top w:val="nil"/>
            </w:tcBorders>
            <w:shd w:val="clear" w:color="auto" w:fill="auto"/>
            <w:noWrap/>
            <w:vAlign w:val="bottom"/>
            <w:hideMark/>
          </w:tcPr>
          <w:p w14:paraId="40CB7CC3" w14:textId="77777777" w:rsidR="00A74E0B" w:rsidRPr="00B657CF" w:rsidRDefault="00A74E0B" w:rsidP="00A74E0B">
            <w:pPr>
              <w:spacing w:line="360" w:lineRule="auto"/>
              <w:rPr>
                <w:color w:val="000000"/>
                <w:lang w:val="en-US"/>
              </w:rPr>
            </w:pPr>
            <w:r>
              <w:rPr>
                <w:color w:val="000000"/>
                <w:lang w:val="en-US"/>
              </w:rPr>
              <w:t>40</w:t>
            </w:r>
          </w:p>
        </w:tc>
        <w:tc>
          <w:tcPr>
            <w:tcW w:w="1458" w:type="dxa"/>
            <w:tcBorders>
              <w:top w:val="nil"/>
            </w:tcBorders>
            <w:shd w:val="clear" w:color="auto" w:fill="auto"/>
            <w:noWrap/>
            <w:vAlign w:val="bottom"/>
          </w:tcPr>
          <w:p w14:paraId="597E1037"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tcBorders>
            <w:shd w:val="clear" w:color="auto" w:fill="auto"/>
            <w:noWrap/>
            <w:vAlign w:val="bottom"/>
          </w:tcPr>
          <w:p w14:paraId="544103D7"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tcBorders>
          </w:tcPr>
          <w:p w14:paraId="5D3D4497"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127D4DDE" w14:textId="77777777" w:rsidR="00A74E0B" w:rsidRPr="00B657CF" w:rsidRDefault="00A74E0B" w:rsidP="00A74E0B">
            <w:pPr>
              <w:spacing w:line="360" w:lineRule="auto"/>
              <w:jc w:val="right"/>
              <w:rPr>
                <w:color w:val="000000"/>
                <w:lang w:val="en-US"/>
              </w:rPr>
            </w:pPr>
            <w:r w:rsidRPr="002E5448">
              <w:rPr>
                <w:color w:val="000000"/>
                <w:lang w:val="en-US"/>
              </w:rPr>
              <w:t>+</w:t>
            </w:r>
            <w:r>
              <w:rPr>
                <w:color w:val="000000"/>
                <w:lang w:val="en-US"/>
              </w:rPr>
              <w:t>2</w:t>
            </w:r>
          </w:p>
        </w:tc>
        <w:tc>
          <w:tcPr>
            <w:tcW w:w="841" w:type="dxa"/>
            <w:shd w:val="clear" w:color="auto" w:fill="auto"/>
            <w:noWrap/>
            <w:vAlign w:val="bottom"/>
          </w:tcPr>
          <w:p w14:paraId="6C20FE89"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tcPr>
          <w:p w14:paraId="48D1B326"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tcBorders>
          </w:tcPr>
          <w:p w14:paraId="2FD28981"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3AF1E564" w14:textId="77777777" w:rsidR="00A74E0B" w:rsidRPr="00B657CF" w:rsidRDefault="00A74E0B" w:rsidP="00A74E0B">
            <w:pPr>
              <w:spacing w:line="360" w:lineRule="auto"/>
              <w:jc w:val="center"/>
              <w:rPr>
                <w:color w:val="000000"/>
                <w:lang w:val="en-US"/>
              </w:rPr>
            </w:pPr>
            <w:r>
              <w:rPr>
                <w:color w:val="000000"/>
                <w:lang w:val="en-US"/>
              </w:rPr>
              <w:t>44.4</w:t>
            </w:r>
          </w:p>
        </w:tc>
      </w:tr>
      <w:tr w:rsidR="00A74E0B" w:rsidRPr="002E5448" w14:paraId="7CDC35BE" w14:textId="77777777" w:rsidTr="00AE3E5A">
        <w:trPr>
          <w:trHeight w:val="301"/>
        </w:trPr>
        <w:tc>
          <w:tcPr>
            <w:tcW w:w="551" w:type="dxa"/>
            <w:tcBorders>
              <w:top w:val="nil"/>
            </w:tcBorders>
            <w:shd w:val="clear" w:color="auto" w:fill="auto"/>
            <w:noWrap/>
            <w:vAlign w:val="bottom"/>
            <w:hideMark/>
          </w:tcPr>
          <w:p w14:paraId="4F7BC816" w14:textId="77777777" w:rsidR="00A74E0B" w:rsidRPr="00B657CF" w:rsidRDefault="00A74E0B" w:rsidP="00A74E0B">
            <w:pPr>
              <w:spacing w:line="360" w:lineRule="auto"/>
              <w:rPr>
                <w:color w:val="000000"/>
                <w:lang w:val="en-US"/>
              </w:rPr>
            </w:pPr>
            <w:r w:rsidRPr="00B657CF">
              <w:rPr>
                <w:color w:val="000000"/>
                <w:lang w:val="en-US"/>
              </w:rPr>
              <w:t>11</w:t>
            </w:r>
          </w:p>
        </w:tc>
        <w:tc>
          <w:tcPr>
            <w:tcW w:w="1393" w:type="dxa"/>
            <w:tcBorders>
              <w:top w:val="nil"/>
            </w:tcBorders>
            <w:shd w:val="clear" w:color="auto" w:fill="auto"/>
            <w:noWrap/>
            <w:vAlign w:val="bottom"/>
            <w:hideMark/>
          </w:tcPr>
          <w:p w14:paraId="5AB7C789" w14:textId="77777777" w:rsidR="00A74E0B" w:rsidRPr="00B657CF" w:rsidRDefault="00A74E0B" w:rsidP="00A74E0B">
            <w:pPr>
              <w:spacing w:line="360" w:lineRule="auto"/>
              <w:rPr>
                <w:color w:val="000000"/>
                <w:lang w:val="en-US"/>
              </w:rPr>
            </w:pPr>
            <w:r>
              <w:rPr>
                <w:color w:val="000000"/>
                <w:lang w:val="en-US"/>
              </w:rPr>
              <w:t>30</w:t>
            </w:r>
          </w:p>
        </w:tc>
        <w:tc>
          <w:tcPr>
            <w:tcW w:w="1458" w:type="dxa"/>
            <w:tcBorders>
              <w:top w:val="nil"/>
            </w:tcBorders>
            <w:shd w:val="clear" w:color="auto" w:fill="auto"/>
            <w:noWrap/>
            <w:vAlign w:val="bottom"/>
          </w:tcPr>
          <w:p w14:paraId="576EC0EA" w14:textId="77777777" w:rsidR="00A74E0B" w:rsidRPr="00B657CF" w:rsidRDefault="00A74E0B" w:rsidP="00A74E0B">
            <w:pPr>
              <w:spacing w:line="360" w:lineRule="auto"/>
              <w:rPr>
                <w:color w:val="000000"/>
                <w:lang w:val="en-US"/>
              </w:rPr>
            </w:pPr>
            <w:r>
              <w:rPr>
                <w:color w:val="000000"/>
                <w:lang w:val="en-US"/>
              </w:rPr>
              <w:t>400</w:t>
            </w:r>
          </w:p>
        </w:tc>
        <w:tc>
          <w:tcPr>
            <w:tcW w:w="1530" w:type="dxa"/>
            <w:tcBorders>
              <w:top w:val="nil"/>
            </w:tcBorders>
            <w:shd w:val="clear" w:color="auto" w:fill="auto"/>
            <w:noWrap/>
            <w:vAlign w:val="bottom"/>
          </w:tcPr>
          <w:p w14:paraId="4EEBAB4C"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tcBorders>
          </w:tcPr>
          <w:p w14:paraId="421757BA"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148D619A"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0EE5FB0F" w14:textId="77777777" w:rsidR="00A74E0B" w:rsidRPr="00B657CF" w:rsidRDefault="00A74E0B" w:rsidP="00A74E0B">
            <w:pPr>
              <w:spacing w:line="360" w:lineRule="auto"/>
              <w:jc w:val="right"/>
              <w:rPr>
                <w:color w:val="000000"/>
                <w:lang w:val="en-US"/>
              </w:rPr>
            </w:pPr>
            <w:r>
              <w:rPr>
                <w:color w:val="000000"/>
                <w:lang w:val="en-US"/>
              </w:rPr>
              <w:t>-2</w:t>
            </w:r>
          </w:p>
        </w:tc>
        <w:tc>
          <w:tcPr>
            <w:tcW w:w="850" w:type="dxa"/>
            <w:shd w:val="clear" w:color="auto" w:fill="auto"/>
            <w:noWrap/>
            <w:vAlign w:val="bottom"/>
          </w:tcPr>
          <w:p w14:paraId="27DD2513"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tcBorders>
          </w:tcPr>
          <w:p w14:paraId="69E40D56"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6CE0885C" w14:textId="77777777" w:rsidR="00A74E0B" w:rsidRPr="00B657CF" w:rsidRDefault="00A74E0B" w:rsidP="00A74E0B">
            <w:pPr>
              <w:spacing w:line="360" w:lineRule="auto"/>
              <w:jc w:val="center"/>
              <w:rPr>
                <w:color w:val="000000"/>
                <w:lang w:val="en-US"/>
              </w:rPr>
            </w:pPr>
            <w:r>
              <w:rPr>
                <w:color w:val="000000"/>
                <w:lang w:val="en-US"/>
              </w:rPr>
              <w:t>40.6</w:t>
            </w:r>
          </w:p>
        </w:tc>
      </w:tr>
      <w:tr w:rsidR="00A74E0B" w:rsidRPr="002E5448" w14:paraId="46FF966A" w14:textId="77777777" w:rsidTr="00AE3E5A">
        <w:trPr>
          <w:trHeight w:val="301"/>
        </w:trPr>
        <w:tc>
          <w:tcPr>
            <w:tcW w:w="551" w:type="dxa"/>
            <w:tcBorders>
              <w:top w:val="nil"/>
            </w:tcBorders>
            <w:shd w:val="clear" w:color="auto" w:fill="auto"/>
            <w:noWrap/>
            <w:vAlign w:val="bottom"/>
            <w:hideMark/>
          </w:tcPr>
          <w:p w14:paraId="2706B1D6" w14:textId="77777777" w:rsidR="00A74E0B" w:rsidRPr="00B657CF" w:rsidRDefault="00A74E0B" w:rsidP="00A74E0B">
            <w:pPr>
              <w:spacing w:line="360" w:lineRule="auto"/>
              <w:rPr>
                <w:color w:val="000000"/>
                <w:lang w:val="en-US"/>
              </w:rPr>
            </w:pPr>
            <w:r w:rsidRPr="00B657CF">
              <w:rPr>
                <w:color w:val="000000"/>
                <w:lang w:val="en-US"/>
              </w:rPr>
              <w:t>12</w:t>
            </w:r>
          </w:p>
        </w:tc>
        <w:tc>
          <w:tcPr>
            <w:tcW w:w="1393" w:type="dxa"/>
            <w:tcBorders>
              <w:top w:val="nil"/>
            </w:tcBorders>
            <w:shd w:val="clear" w:color="auto" w:fill="auto"/>
            <w:noWrap/>
            <w:vAlign w:val="bottom"/>
            <w:hideMark/>
          </w:tcPr>
          <w:p w14:paraId="46E1234D" w14:textId="77777777" w:rsidR="00A74E0B" w:rsidRPr="00B657CF" w:rsidRDefault="00A74E0B" w:rsidP="00A74E0B">
            <w:pPr>
              <w:spacing w:line="360" w:lineRule="auto"/>
              <w:rPr>
                <w:color w:val="000000"/>
                <w:lang w:val="en-US"/>
              </w:rPr>
            </w:pPr>
            <w:r>
              <w:rPr>
                <w:color w:val="000000"/>
                <w:lang w:val="en-US"/>
              </w:rPr>
              <w:t>30</w:t>
            </w:r>
          </w:p>
        </w:tc>
        <w:tc>
          <w:tcPr>
            <w:tcW w:w="1458" w:type="dxa"/>
            <w:tcBorders>
              <w:top w:val="nil"/>
            </w:tcBorders>
            <w:shd w:val="clear" w:color="auto" w:fill="auto"/>
            <w:noWrap/>
            <w:vAlign w:val="bottom"/>
          </w:tcPr>
          <w:p w14:paraId="46142287" w14:textId="77777777" w:rsidR="00A74E0B" w:rsidRPr="00B657CF" w:rsidRDefault="00A74E0B" w:rsidP="00A74E0B">
            <w:pPr>
              <w:spacing w:line="360" w:lineRule="auto"/>
              <w:rPr>
                <w:color w:val="000000"/>
                <w:lang w:val="en-US"/>
              </w:rPr>
            </w:pPr>
            <w:r>
              <w:rPr>
                <w:color w:val="000000"/>
                <w:lang w:val="en-US"/>
              </w:rPr>
              <w:t>600</w:t>
            </w:r>
          </w:p>
        </w:tc>
        <w:tc>
          <w:tcPr>
            <w:tcW w:w="1530" w:type="dxa"/>
            <w:tcBorders>
              <w:top w:val="nil"/>
            </w:tcBorders>
            <w:shd w:val="clear" w:color="auto" w:fill="auto"/>
            <w:noWrap/>
            <w:vAlign w:val="bottom"/>
          </w:tcPr>
          <w:p w14:paraId="0D7D81EB"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tcBorders>
          </w:tcPr>
          <w:p w14:paraId="22EDC4ED" w14:textId="77777777" w:rsidR="00A74E0B" w:rsidRPr="002E5448" w:rsidRDefault="00A74E0B" w:rsidP="00A74E0B">
            <w:pPr>
              <w:spacing w:line="360" w:lineRule="auto"/>
              <w:rPr>
                <w:color w:val="000000"/>
                <w:lang w:val="en-US"/>
              </w:rPr>
            </w:pPr>
          </w:p>
        </w:tc>
        <w:tc>
          <w:tcPr>
            <w:tcW w:w="601" w:type="dxa"/>
            <w:shd w:val="clear" w:color="auto" w:fill="auto"/>
            <w:noWrap/>
            <w:vAlign w:val="bottom"/>
            <w:hideMark/>
          </w:tcPr>
          <w:p w14:paraId="16A8868D"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5A3E8984" w14:textId="77777777" w:rsidR="00A74E0B" w:rsidRPr="00B657CF" w:rsidRDefault="00A74E0B" w:rsidP="00A74E0B">
            <w:pPr>
              <w:spacing w:line="360" w:lineRule="auto"/>
              <w:jc w:val="right"/>
              <w:rPr>
                <w:color w:val="000000"/>
                <w:lang w:val="en-US"/>
              </w:rPr>
            </w:pPr>
            <w:r w:rsidRPr="002E5448">
              <w:rPr>
                <w:color w:val="000000"/>
                <w:lang w:val="en-US"/>
              </w:rPr>
              <w:t>+</w:t>
            </w:r>
            <w:r>
              <w:rPr>
                <w:color w:val="000000"/>
                <w:lang w:val="en-US"/>
              </w:rPr>
              <w:t>2</w:t>
            </w:r>
          </w:p>
        </w:tc>
        <w:tc>
          <w:tcPr>
            <w:tcW w:w="850" w:type="dxa"/>
            <w:shd w:val="clear" w:color="auto" w:fill="auto"/>
            <w:noWrap/>
            <w:vAlign w:val="bottom"/>
          </w:tcPr>
          <w:p w14:paraId="2C2E72EF"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tcBorders>
          </w:tcPr>
          <w:p w14:paraId="0CFBF678"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392B238C" w14:textId="77777777" w:rsidR="00A74E0B" w:rsidRPr="00B657CF" w:rsidRDefault="00A74E0B" w:rsidP="00A74E0B">
            <w:pPr>
              <w:spacing w:line="360" w:lineRule="auto"/>
              <w:jc w:val="center"/>
              <w:rPr>
                <w:color w:val="000000"/>
                <w:lang w:val="en-US"/>
              </w:rPr>
            </w:pPr>
            <w:r>
              <w:rPr>
                <w:color w:val="000000"/>
                <w:lang w:val="en-US"/>
              </w:rPr>
              <w:t>51.8</w:t>
            </w:r>
          </w:p>
        </w:tc>
      </w:tr>
      <w:tr w:rsidR="00A74E0B" w:rsidRPr="002E5448" w14:paraId="71D41D5F" w14:textId="77777777" w:rsidTr="00AE3E5A">
        <w:trPr>
          <w:trHeight w:val="301"/>
        </w:trPr>
        <w:tc>
          <w:tcPr>
            <w:tcW w:w="551" w:type="dxa"/>
            <w:tcBorders>
              <w:top w:val="nil"/>
            </w:tcBorders>
            <w:shd w:val="clear" w:color="auto" w:fill="auto"/>
            <w:noWrap/>
            <w:vAlign w:val="bottom"/>
            <w:hideMark/>
          </w:tcPr>
          <w:p w14:paraId="563A3134" w14:textId="77777777" w:rsidR="00A74E0B" w:rsidRPr="00B657CF" w:rsidRDefault="00A74E0B" w:rsidP="00A74E0B">
            <w:pPr>
              <w:spacing w:line="360" w:lineRule="auto"/>
              <w:rPr>
                <w:color w:val="000000"/>
                <w:lang w:val="en-US"/>
              </w:rPr>
            </w:pPr>
            <w:r w:rsidRPr="00B657CF">
              <w:rPr>
                <w:color w:val="000000"/>
                <w:lang w:val="en-US"/>
              </w:rPr>
              <w:t>13</w:t>
            </w:r>
          </w:p>
        </w:tc>
        <w:tc>
          <w:tcPr>
            <w:tcW w:w="1393" w:type="dxa"/>
            <w:tcBorders>
              <w:top w:val="nil"/>
            </w:tcBorders>
            <w:shd w:val="clear" w:color="auto" w:fill="auto"/>
            <w:noWrap/>
            <w:vAlign w:val="bottom"/>
            <w:hideMark/>
          </w:tcPr>
          <w:p w14:paraId="117E89C9" w14:textId="77777777" w:rsidR="00A74E0B" w:rsidRPr="00B657CF" w:rsidRDefault="00A74E0B" w:rsidP="00A74E0B">
            <w:pPr>
              <w:spacing w:line="360" w:lineRule="auto"/>
              <w:rPr>
                <w:color w:val="000000"/>
                <w:lang w:val="en-US"/>
              </w:rPr>
            </w:pPr>
            <w:r w:rsidRPr="00B657CF">
              <w:rPr>
                <w:color w:val="000000"/>
                <w:lang w:val="en-US"/>
              </w:rPr>
              <w:t>30</w:t>
            </w:r>
          </w:p>
        </w:tc>
        <w:tc>
          <w:tcPr>
            <w:tcW w:w="1458" w:type="dxa"/>
            <w:tcBorders>
              <w:top w:val="nil"/>
            </w:tcBorders>
            <w:shd w:val="clear" w:color="auto" w:fill="auto"/>
            <w:noWrap/>
            <w:vAlign w:val="bottom"/>
          </w:tcPr>
          <w:p w14:paraId="3E789B18"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tcBorders>
            <w:shd w:val="clear" w:color="auto" w:fill="auto"/>
            <w:noWrap/>
            <w:vAlign w:val="bottom"/>
          </w:tcPr>
          <w:p w14:paraId="33E2AE9A" w14:textId="77777777" w:rsidR="00A74E0B" w:rsidRPr="00B657CF" w:rsidRDefault="00A74E0B" w:rsidP="00A74E0B">
            <w:pPr>
              <w:spacing w:line="360" w:lineRule="auto"/>
              <w:rPr>
                <w:color w:val="000000"/>
                <w:lang w:val="en-US"/>
              </w:rPr>
            </w:pPr>
            <w:r>
              <w:rPr>
                <w:color w:val="000000"/>
                <w:lang w:val="en-US"/>
              </w:rPr>
              <w:t>0</w:t>
            </w:r>
          </w:p>
        </w:tc>
        <w:tc>
          <w:tcPr>
            <w:tcW w:w="147" w:type="dxa"/>
            <w:tcBorders>
              <w:top w:val="nil"/>
            </w:tcBorders>
          </w:tcPr>
          <w:p w14:paraId="1A511D58"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34DF72D0"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7B447817"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hideMark/>
          </w:tcPr>
          <w:p w14:paraId="0CC00517" w14:textId="77777777" w:rsidR="00A74E0B" w:rsidRPr="00B657CF" w:rsidRDefault="00A74E0B" w:rsidP="00A74E0B">
            <w:pPr>
              <w:spacing w:line="360" w:lineRule="auto"/>
              <w:jc w:val="right"/>
              <w:rPr>
                <w:color w:val="000000"/>
                <w:lang w:val="en-US"/>
              </w:rPr>
            </w:pPr>
            <w:r>
              <w:rPr>
                <w:color w:val="000000"/>
                <w:lang w:val="en-US"/>
              </w:rPr>
              <w:t>-2</w:t>
            </w:r>
          </w:p>
        </w:tc>
        <w:tc>
          <w:tcPr>
            <w:tcW w:w="148" w:type="dxa"/>
            <w:tcBorders>
              <w:top w:val="nil"/>
              <w:left w:val="nil"/>
            </w:tcBorders>
          </w:tcPr>
          <w:p w14:paraId="3D900B36"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5A0AF7DF" w14:textId="77777777" w:rsidR="00A74E0B" w:rsidRPr="00B657CF" w:rsidRDefault="00A74E0B" w:rsidP="00A74E0B">
            <w:pPr>
              <w:spacing w:line="360" w:lineRule="auto"/>
              <w:jc w:val="center"/>
              <w:rPr>
                <w:color w:val="000000"/>
                <w:lang w:val="en-US"/>
              </w:rPr>
            </w:pPr>
            <w:r>
              <w:rPr>
                <w:color w:val="000000"/>
                <w:lang w:val="en-US"/>
              </w:rPr>
              <w:t>0</w:t>
            </w:r>
          </w:p>
        </w:tc>
      </w:tr>
      <w:tr w:rsidR="00A74E0B" w:rsidRPr="002E5448" w14:paraId="381CC913" w14:textId="77777777" w:rsidTr="00AE3E5A">
        <w:trPr>
          <w:trHeight w:val="301"/>
        </w:trPr>
        <w:tc>
          <w:tcPr>
            <w:tcW w:w="551" w:type="dxa"/>
            <w:tcBorders>
              <w:top w:val="nil"/>
            </w:tcBorders>
            <w:shd w:val="clear" w:color="auto" w:fill="auto"/>
            <w:noWrap/>
            <w:vAlign w:val="bottom"/>
            <w:hideMark/>
          </w:tcPr>
          <w:p w14:paraId="7177ACE9" w14:textId="77777777" w:rsidR="00A74E0B" w:rsidRPr="00B657CF" w:rsidRDefault="00A74E0B" w:rsidP="00A74E0B">
            <w:pPr>
              <w:spacing w:line="360" w:lineRule="auto"/>
              <w:rPr>
                <w:color w:val="000000"/>
                <w:lang w:val="en-US"/>
              </w:rPr>
            </w:pPr>
            <w:r w:rsidRPr="00B657CF">
              <w:rPr>
                <w:color w:val="000000"/>
                <w:lang w:val="en-US"/>
              </w:rPr>
              <w:t>14</w:t>
            </w:r>
          </w:p>
        </w:tc>
        <w:tc>
          <w:tcPr>
            <w:tcW w:w="1393" w:type="dxa"/>
            <w:tcBorders>
              <w:top w:val="nil"/>
            </w:tcBorders>
            <w:shd w:val="clear" w:color="auto" w:fill="auto"/>
            <w:noWrap/>
            <w:vAlign w:val="bottom"/>
            <w:hideMark/>
          </w:tcPr>
          <w:p w14:paraId="173159F6" w14:textId="77777777" w:rsidR="00A74E0B" w:rsidRPr="00B657CF" w:rsidRDefault="00A74E0B" w:rsidP="00A74E0B">
            <w:pPr>
              <w:spacing w:line="360" w:lineRule="auto"/>
              <w:rPr>
                <w:color w:val="000000"/>
                <w:lang w:val="en-US"/>
              </w:rPr>
            </w:pPr>
            <w:r w:rsidRPr="00B657CF">
              <w:rPr>
                <w:color w:val="000000"/>
                <w:lang w:val="en-US"/>
              </w:rPr>
              <w:t>30</w:t>
            </w:r>
          </w:p>
        </w:tc>
        <w:tc>
          <w:tcPr>
            <w:tcW w:w="1458" w:type="dxa"/>
            <w:tcBorders>
              <w:top w:val="nil"/>
            </w:tcBorders>
            <w:shd w:val="clear" w:color="auto" w:fill="auto"/>
            <w:noWrap/>
            <w:vAlign w:val="bottom"/>
          </w:tcPr>
          <w:p w14:paraId="5B54FAD2"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tcBorders>
            <w:shd w:val="clear" w:color="auto" w:fill="auto"/>
            <w:noWrap/>
            <w:vAlign w:val="bottom"/>
          </w:tcPr>
          <w:p w14:paraId="66273CED" w14:textId="77777777" w:rsidR="00A74E0B" w:rsidRPr="00B657CF" w:rsidRDefault="00A74E0B" w:rsidP="00A74E0B">
            <w:pPr>
              <w:spacing w:line="360" w:lineRule="auto"/>
              <w:rPr>
                <w:color w:val="000000"/>
                <w:lang w:val="en-US"/>
              </w:rPr>
            </w:pPr>
            <w:r>
              <w:rPr>
                <w:color w:val="000000"/>
                <w:lang w:val="en-US"/>
              </w:rPr>
              <w:t>100</w:t>
            </w:r>
          </w:p>
        </w:tc>
        <w:tc>
          <w:tcPr>
            <w:tcW w:w="147" w:type="dxa"/>
            <w:tcBorders>
              <w:top w:val="nil"/>
            </w:tcBorders>
          </w:tcPr>
          <w:p w14:paraId="0A594CDB"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1EE63199"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00096B5D"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tcPr>
          <w:p w14:paraId="04688BC8" w14:textId="77777777" w:rsidR="00A74E0B" w:rsidRPr="00B657CF" w:rsidRDefault="00A74E0B" w:rsidP="00A74E0B">
            <w:pPr>
              <w:spacing w:line="360" w:lineRule="auto"/>
              <w:jc w:val="right"/>
              <w:rPr>
                <w:color w:val="000000"/>
                <w:lang w:val="en-US"/>
              </w:rPr>
            </w:pPr>
            <w:r w:rsidRPr="002E5448">
              <w:rPr>
                <w:color w:val="000000"/>
                <w:lang w:val="en-US"/>
              </w:rPr>
              <w:t>+</w:t>
            </w:r>
            <w:r>
              <w:rPr>
                <w:color w:val="000000"/>
                <w:lang w:val="en-US"/>
              </w:rPr>
              <w:t>2</w:t>
            </w:r>
          </w:p>
        </w:tc>
        <w:tc>
          <w:tcPr>
            <w:tcW w:w="148" w:type="dxa"/>
            <w:tcBorders>
              <w:top w:val="nil"/>
              <w:left w:val="nil"/>
            </w:tcBorders>
          </w:tcPr>
          <w:p w14:paraId="39C72597"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27F9E040" w14:textId="77777777" w:rsidR="00A74E0B" w:rsidRPr="00B657CF" w:rsidRDefault="00A74E0B" w:rsidP="00A74E0B">
            <w:pPr>
              <w:spacing w:line="360" w:lineRule="auto"/>
              <w:jc w:val="center"/>
              <w:rPr>
                <w:color w:val="000000"/>
                <w:lang w:val="en-US"/>
              </w:rPr>
            </w:pPr>
            <w:r>
              <w:rPr>
                <w:color w:val="000000"/>
                <w:lang w:val="en-US"/>
              </w:rPr>
              <w:t>100</w:t>
            </w:r>
          </w:p>
        </w:tc>
      </w:tr>
      <w:tr w:rsidR="00A74E0B" w:rsidRPr="002E5448" w14:paraId="2D7A93BB" w14:textId="77777777" w:rsidTr="00AE3E5A">
        <w:trPr>
          <w:trHeight w:val="301"/>
        </w:trPr>
        <w:tc>
          <w:tcPr>
            <w:tcW w:w="551" w:type="dxa"/>
            <w:tcBorders>
              <w:top w:val="nil"/>
              <w:bottom w:val="nil"/>
            </w:tcBorders>
            <w:shd w:val="clear" w:color="auto" w:fill="auto"/>
            <w:noWrap/>
            <w:vAlign w:val="bottom"/>
            <w:hideMark/>
          </w:tcPr>
          <w:p w14:paraId="435A9EDE" w14:textId="77777777" w:rsidR="00A74E0B" w:rsidRPr="00B657CF" w:rsidRDefault="00A74E0B" w:rsidP="00A74E0B">
            <w:pPr>
              <w:spacing w:line="360" w:lineRule="auto"/>
              <w:rPr>
                <w:color w:val="000000"/>
                <w:lang w:val="en-US"/>
              </w:rPr>
            </w:pPr>
            <w:r w:rsidRPr="00B657CF">
              <w:rPr>
                <w:color w:val="000000"/>
                <w:lang w:val="en-US"/>
              </w:rPr>
              <w:t>15</w:t>
            </w:r>
          </w:p>
        </w:tc>
        <w:tc>
          <w:tcPr>
            <w:tcW w:w="1393" w:type="dxa"/>
            <w:tcBorders>
              <w:top w:val="nil"/>
              <w:bottom w:val="nil"/>
            </w:tcBorders>
            <w:shd w:val="clear" w:color="auto" w:fill="auto"/>
            <w:noWrap/>
            <w:vAlign w:val="bottom"/>
            <w:hideMark/>
          </w:tcPr>
          <w:p w14:paraId="068D70A3" w14:textId="77777777" w:rsidR="00A74E0B" w:rsidRPr="00B657CF" w:rsidRDefault="00A74E0B" w:rsidP="00A74E0B">
            <w:pPr>
              <w:spacing w:line="360" w:lineRule="auto"/>
              <w:rPr>
                <w:color w:val="000000"/>
                <w:lang w:val="en-US"/>
              </w:rPr>
            </w:pPr>
            <w:r w:rsidRPr="00B657CF">
              <w:rPr>
                <w:color w:val="000000"/>
                <w:lang w:val="en-US"/>
              </w:rPr>
              <w:t>30</w:t>
            </w:r>
          </w:p>
        </w:tc>
        <w:tc>
          <w:tcPr>
            <w:tcW w:w="1458" w:type="dxa"/>
            <w:tcBorders>
              <w:top w:val="nil"/>
              <w:bottom w:val="nil"/>
            </w:tcBorders>
            <w:shd w:val="clear" w:color="auto" w:fill="auto"/>
            <w:noWrap/>
            <w:vAlign w:val="bottom"/>
          </w:tcPr>
          <w:p w14:paraId="7B26C35A"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bottom w:val="nil"/>
            </w:tcBorders>
            <w:shd w:val="clear" w:color="auto" w:fill="auto"/>
            <w:noWrap/>
            <w:vAlign w:val="bottom"/>
          </w:tcPr>
          <w:p w14:paraId="19213EFF"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bottom w:val="nil"/>
            </w:tcBorders>
          </w:tcPr>
          <w:p w14:paraId="2B7A744F"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13CCD2F8"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33C62686"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tcPr>
          <w:p w14:paraId="53C09F85"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bottom w:val="nil"/>
            </w:tcBorders>
          </w:tcPr>
          <w:p w14:paraId="1FB49E0A" w14:textId="77777777" w:rsidR="00A74E0B" w:rsidRPr="002E5448" w:rsidRDefault="00A74E0B" w:rsidP="00A74E0B">
            <w:pPr>
              <w:spacing w:line="360" w:lineRule="auto"/>
              <w:rPr>
                <w:color w:val="000000"/>
                <w:lang w:val="en-US"/>
              </w:rPr>
            </w:pPr>
          </w:p>
        </w:tc>
        <w:tc>
          <w:tcPr>
            <w:tcW w:w="2055" w:type="dxa"/>
            <w:tcBorders>
              <w:top w:val="nil"/>
              <w:bottom w:val="nil"/>
            </w:tcBorders>
            <w:shd w:val="clear" w:color="auto" w:fill="auto"/>
            <w:noWrap/>
            <w:vAlign w:val="bottom"/>
          </w:tcPr>
          <w:p w14:paraId="6F1FAE9C" w14:textId="77777777" w:rsidR="00A74E0B" w:rsidRPr="00B657CF" w:rsidRDefault="00A74E0B" w:rsidP="00A74E0B">
            <w:pPr>
              <w:spacing w:line="360" w:lineRule="auto"/>
              <w:jc w:val="center"/>
              <w:rPr>
                <w:color w:val="000000"/>
                <w:lang w:val="en-US"/>
              </w:rPr>
            </w:pPr>
            <w:r>
              <w:rPr>
                <w:color w:val="000000"/>
                <w:lang w:val="en-US"/>
              </w:rPr>
              <w:t>41.8</w:t>
            </w:r>
          </w:p>
        </w:tc>
      </w:tr>
      <w:tr w:rsidR="00A74E0B" w:rsidRPr="002E5448" w14:paraId="1490C369" w14:textId="77777777" w:rsidTr="00AE3E5A">
        <w:trPr>
          <w:trHeight w:val="301"/>
        </w:trPr>
        <w:tc>
          <w:tcPr>
            <w:tcW w:w="551" w:type="dxa"/>
            <w:tcBorders>
              <w:top w:val="nil"/>
            </w:tcBorders>
            <w:shd w:val="clear" w:color="auto" w:fill="auto"/>
            <w:noWrap/>
            <w:vAlign w:val="bottom"/>
          </w:tcPr>
          <w:p w14:paraId="5282268D" w14:textId="77777777" w:rsidR="00A74E0B" w:rsidRPr="00B657CF" w:rsidRDefault="00A74E0B" w:rsidP="00A74E0B">
            <w:pPr>
              <w:spacing w:line="360" w:lineRule="auto"/>
              <w:rPr>
                <w:color w:val="000000"/>
                <w:lang w:val="en-US"/>
              </w:rPr>
            </w:pPr>
            <w:r>
              <w:rPr>
                <w:color w:val="000000"/>
                <w:lang w:val="en-US"/>
              </w:rPr>
              <w:t>16</w:t>
            </w:r>
          </w:p>
        </w:tc>
        <w:tc>
          <w:tcPr>
            <w:tcW w:w="1393" w:type="dxa"/>
            <w:tcBorders>
              <w:top w:val="nil"/>
            </w:tcBorders>
            <w:shd w:val="clear" w:color="auto" w:fill="auto"/>
            <w:noWrap/>
            <w:vAlign w:val="bottom"/>
          </w:tcPr>
          <w:p w14:paraId="660DE336" w14:textId="77777777" w:rsidR="00A74E0B" w:rsidRPr="00B657CF" w:rsidRDefault="00A74E0B" w:rsidP="00A74E0B">
            <w:pPr>
              <w:spacing w:line="360" w:lineRule="auto"/>
              <w:rPr>
                <w:color w:val="000000"/>
                <w:lang w:val="en-US"/>
              </w:rPr>
            </w:pPr>
            <w:r>
              <w:rPr>
                <w:color w:val="000000"/>
                <w:lang w:val="en-US"/>
              </w:rPr>
              <w:t>30</w:t>
            </w:r>
          </w:p>
        </w:tc>
        <w:tc>
          <w:tcPr>
            <w:tcW w:w="1458" w:type="dxa"/>
            <w:tcBorders>
              <w:top w:val="nil"/>
            </w:tcBorders>
            <w:shd w:val="clear" w:color="auto" w:fill="auto"/>
            <w:noWrap/>
            <w:vAlign w:val="bottom"/>
          </w:tcPr>
          <w:p w14:paraId="3DD26F5A"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tcBorders>
            <w:shd w:val="clear" w:color="auto" w:fill="auto"/>
            <w:noWrap/>
            <w:vAlign w:val="bottom"/>
          </w:tcPr>
          <w:p w14:paraId="4D069647"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tcBorders>
          </w:tcPr>
          <w:p w14:paraId="10BFFFAE" w14:textId="77777777" w:rsidR="00A74E0B" w:rsidRPr="002E5448" w:rsidRDefault="00A74E0B" w:rsidP="00A74E0B">
            <w:pPr>
              <w:spacing w:line="360" w:lineRule="auto"/>
              <w:rPr>
                <w:color w:val="000000"/>
                <w:lang w:val="en-US"/>
              </w:rPr>
            </w:pPr>
          </w:p>
        </w:tc>
        <w:tc>
          <w:tcPr>
            <w:tcW w:w="601" w:type="dxa"/>
            <w:shd w:val="clear" w:color="auto" w:fill="auto"/>
            <w:noWrap/>
            <w:vAlign w:val="bottom"/>
          </w:tcPr>
          <w:p w14:paraId="30C0808B"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shd w:val="clear" w:color="auto" w:fill="auto"/>
            <w:noWrap/>
            <w:vAlign w:val="bottom"/>
          </w:tcPr>
          <w:p w14:paraId="64100F2A"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shd w:val="clear" w:color="auto" w:fill="auto"/>
            <w:noWrap/>
            <w:vAlign w:val="bottom"/>
          </w:tcPr>
          <w:p w14:paraId="5722A0B6"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tcBorders>
          </w:tcPr>
          <w:p w14:paraId="667C59E1" w14:textId="77777777" w:rsidR="00A74E0B" w:rsidRPr="002E5448" w:rsidRDefault="00A74E0B" w:rsidP="00A74E0B">
            <w:pPr>
              <w:spacing w:line="360" w:lineRule="auto"/>
              <w:rPr>
                <w:color w:val="000000"/>
                <w:lang w:val="en-US"/>
              </w:rPr>
            </w:pPr>
          </w:p>
        </w:tc>
        <w:tc>
          <w:tcPr>
            <w:tcW w:w="2055" w:type="dxa"/>
            <w:tcBorders>
              <w:top w:val="nil"/>
            </w:tcBorders>
            <w:shd w:val="clear" w:color="auto" w:fill="auto"/>
            <w:noWrap/>
            <w:vAlign w:val="bottom"/>
          </w:tcPr>
          <w:p w14:paraId="4B90FEEE" w14:textId="77777777" w:rsidR="00A74E0B" w:rsidRDefault="00A74E0B" w:rsidP="00A74E0B">
            <w:pPr>
              <w:spacing w:line="360" w:lineRule="auto"/>
              <w:jc w:val="center"/>
              <w:rPr>
                <w:color w:val="000000"/>
                <w:lang w:val="en-US"/>
              </w:rPr>
            </w:pPr>
            <w:r>
              <w:rPr>
                <w:color w:val="000000"/>
                <w:lang w:val="en-US"/>
              </w:rPr>
              <w:t>42.4</w:t>
            </w:r>
          </w:p>
        </w:tc>
      </w:tr>
      <w:tr w:rsidR="00A74E0B" w:rsidRPr="002E5448" w14:paraId="337D441B" w14:textId="77777777" w:rsidTr="00AE3E5A">
        <w:trPr>
          <w:trHeight w:val="301"/>
        </w:trPr>
        <w:tc>
          <w:tcPr>
            <w:tcW w:w="551" w:type="dxa"/>
            <w:tcBorders>
              <w:top w:val="nil"/>
              <w:bottom w:val="single" w:sz="4" w:space="0" w:color="auto"/>
            </w:tcBorders>
            <w:shd w:val="clear" w:color="auto" w:fill="auto"/>
            <w:noWrap/>
            <w:vAlign w:val="bottom"/>
          </w:tcPr>
          <w:p w14:paraId="10A5498C" w14:textId="77777777" w:rsidR="00A74E0B" w:rsidRPr="00B657CF" w:rsidRDefault="00A74E0B" w:rsidP="00A74E0B">
            <w:pPr>
              <w:spacing w:line="360" w:lineRule="auto"/>
              <w:rPr>
                <w:color w:val="000000"/>
                <w:lang w:val="en-US"/>
              </w:rPr>
            </w:pPr>
            <w:r>
              <w:rPr>
                <w:color w:val="000000"/>
                <w:lang w:val="en-US"/>
              </w:rPr>
              <w:t>17</w:t>
            </w:r>
          </w:p>
        </w:tc>
        <w:tc>
          <w:tcPr>
            <w:tcW w:w="1393" w:type="dxa"/>
            <w:tcBorders>
              <w:top w:val="nil"/>
              <w:bottom w:val="single" w:sz="4" w:space="0" w:color="auto"/>
            </w:tcBorders>
            <w:shd w:val="clear" w:color="auto" w:fill="auto"/>
            <w:noWrap/>
            <w:vAlign w:val="bottom"/>
          </w:tcPr>
          <w:p w14:paraId="30032E64" w14:textId="77777777" w:rsidR="00A74E0B" w:rsidRPr="00B657CF" w:rsidRDefault="00A74E0B" w:rsidP="00A74E0B">
            <w:pPr>
              <w:spacing w:line="360" w:lineRule="auto"/>
              <w:rPr>
                <w:color w:val="000000"/>
                <w:lang w:val="en-US"/>
              </w:rPr>
            </w:pPr>
            <w:r>
              <w:rPr>
                <w:color w:val="000000"/>
                <w:lang w:val="en-US"/>
              </w:rPr>
              <w:t>30</w:t>
            </w:r>
          </w:p>
        </w:tc>
        <w:tc>
          <w:tcPr>
            <w:tcW w:w="1458" w:type="dxa"/>
            <w:tcBorders>
              <w:top w:val="nil"/>
              <w:bottom w:val="single" w:sz="4" w:space="0" w:color="auto"/>
            </w:tcBorders>
            <w:shd w:val="clear" w:color="auto" w:fill="auto"/>
            <w:noWrap/>
            <w:vAlign w:val="bottom"/>
          </w:tcPr>
          <w:p w14:paraId="05178474" w14:textId="77777777" w:rsidR="00A74E0B" w:rsidRPr="00B657CF" w:rsidRDefault="00A74E0B" w:rsidP="00A74E0B">
            <w:pPr>
              <w:spacing w:line="360" w:lineRule="auto"/>
              <w:rPr>
                <w:color w:val="000000"/>
                <w:lang w:val="en-US"/>
              </w:rPr>
            </w:pPr>
            <w:r>
              <w:rPr>
                <w:color w:val="000000"/>
                <w:lang w:val="en-US"/>
              </w:rPr>
              <w:t>500</w:t>
            </w:r>
          </w:p>
        </w:tc>
        <w:tc>
          <w:tcPr>
            <w:tcW w:w="1530" w:type="dxa"/>
            <w:tcBorders>
              <w:top w:val="nil"/>
              <w:bottom w:val="single" w:sz="4" w:space="0" w:color="auto"/>
            </w:tcBorders>
            <w:shd w:val="clear" w:color="auto" w:fill="auto"/>
            <w:noWrap/>
            <w:vAlign w:val="bottom"/>
          </w:tcPr>
          <w:p w14:paraId="72410C9C" w14:textId="77777777" w:rsidR="00A74E0B" w:rsidRPr="00B657CF" w:rsidRDefault="00A74E0B" w:rsidP="00A74E0B">
            <w:pPr>
              <w:spacing w:line="360" w:lineRule="auto"/>
              <w:rPr>
                <w:color w:val="000000"/>
                <w:lang w:val="en-US"/>
              </w:rPr>
            </w:pPr>
            <w:r>
              <w:rPr>
                <w:color w:val="000000"/>
                <w:lang w:val="en-US"/>
              </w:rPr>
              <w:t>50</w:t>
            </w:r>
          </w:p>
        </w:tc>
        <w:tc>
          <w:tcPr>
            <w:tcW w:w="147" w:type="dxa"/>
            <w:tcBorders>
              <w:top w:val="nil"/>
              <w:bottom w:val="single" w:sz="4" w:space="0" w:color="auto"/>
            </w:tcBorders>
          </w:tcPr>
          <w:p w14:paraId="448DBEE6" w14:textId="77777777" w:rsidR="00A74E0B" w:rsidRPr="002E5448" w:rsidRDefault="00A74E0B" w:rsidP="00A74E0B">
            <w:pPr>
              <w:spacing w:line="360" w:lineRule="auto"/>
              <w:rPr>
                <w:color w:val="000000"/>
                <w:lang w:val="en-US"/>
              </w:rPr>
            </w:pPr>
          </w:p>
        </w:tc>
        <w:tc>
          <w:tcPr>
            <w:tcW w:w="601" w:type="dxa"/>
            <w:tcBorders>
              <w:bottom w:val="single" w:sz="4" w:space="0" w:color="auto"/>
            </w:tcBorders>
            <w:shd w:val="clear" w:color="auto" w:fill="auto"/>
            <w:noWrap/>
            <w:vAlign w:val="bottom"/>
          </w:tcPr>
          <w:p w14:paraId="0CE14BB5" w14:textId="77777777" w:rsidR="00A74E0B" w:rsidRPr="00B657CF" w:rsidRDefault="00A74E0B" w:rsidP="00A74E0B">
            <w:pPr>
              <w:spacing w:line="360" w:lineRule="auto"/>
              <w:jc w:val="right"/>
              <w:rPr>
                <w:color w:val="000000"/>
                <w:lang w:val="en-US"/>
              </w:rPr>
            </w:pPr>
            <w:r>
              <w:rPr>
                <w:color w:val="000000"/>
                <w:lang w:val="en-US"/>
              </w:rPr>
              <w:t>0</w:t>
            </w:r>
          </w:p>
        </w:tc>
        <w:tc>
          <w:tcPr>
            <w:tcW w:w="841" w:type="dxa"/>
            <w:tcBorders>
              <w:bottom w:val="single" w:sz="4" w:space="0" w:color="auto"/>
            </w:tcBorders>
            <w:shd w:val="clear" w:color="auto" w:fill="auto"/>
            <w:noWrap/>
            <w:vAlign w:val="bottom"/>
          </w:tcPr>
          <w:p w14:paraId="3A22238A" w14:textId="77777777" w:rsidR="00A74E0B" w:rsidRPr="00B657CF" w:rsidRDefault="00A74E0B" w:rsidP="00A74E0B">
            <w:pPr>
              <w:spacing w:line="360" w:lineRule="auto"/>
              <w:jc w:val="right"/>
              <w:rPr>
                <w:color w:val="000000"/>
                <w:lang w:val="en-US"/>
              </w:rPr>
            </w:pPr>
            <w:r>
              <w:rPr>
                <w:color w:val="000000"/>
                <w:lang w:val="en-US"/>
              </w:rPr>
              <w:t>0</w:t>
            </w:r>
          </w:p>
        </w:tc>
        <w:tc>
          <w:tcPr>
            <w:tcW w:w="850" w:type="dxa"/>
            <w:tcBorders>
              <w:bottom w:val="single" w:sz="4" w:space="0" w:color="auto"/>
            </w:tcBorders>
            <w:shd w:val="clear" w:color="auto" w:fill="auto"/>
            <w:noWrap/>
            <w:vAlign w:val="bottom"/>
          </w:tcPr>
          <w:p w14:paraId="4ABA353B" w14:textId="77777777" w:rsidR="00A74E0B" w:rsidRPr="00B657CF" w:rsidRDefault="00A74E0B" w:rsidP="00A74E0B">
            <w:pPr>
              <w:spacing w:line="360" w:lineRule="auto"/>
              <w:jc w:val="right"/>
              <w:rPr>
                <w:color w:val="000000"/>
                <w:lang w:val="en-US"/>
              </w:rPr>
            </w:pPr>
            <w:r>
              <w:rPr>
                <w:color w:val="000000"/>
                <w:lang w:val="en-US"/>
              </w:rPr>
              <w:t>0</w:t>
            </w:r>
          </w:p>
        </w:tc>
        <w:tc>
          <w:tcPr>
            <w:tcW w:w="148" w:type="dxa"/>
            <w:tcBorders>
              <w:top w:val="nil"/>
              <w:left w:val="nil"/>
              <w:bottom w:val="single" w:sz="4" w:space="0" w:color="auto"/>
            </w:tcBorders>
          </w:tcPr>
          <w:p w14:paraId="6498F8F0" w14:textId="77777777" w:rsidR="00A74E0B" w:rsidRPr="002E5448" w:rsidRDefault="00A74E0B" w:rsidP="00A74E0B">
            <w:pPr>
              <w:spacing w:line="360" w:lineRule="auto"/>
              <w:rPr>
                <w:color w:val="000000"/>
                <w:lang w:val="en-US"/>
              </w:rPr>
            </w:pPr>
          </w:p>
        </w:tc>
        <w:tc>
          <w:tcPr>
            <w:tcW w:w="2055" w:type="dxa"/>
            <w:tcBorders>
              <w:top w:val="nil"/>
              <w:bottom w:val="single" w:sz="4" w:space="0" w:color="auto"/>
            </w:tcBorders>
            <w:shd w:val="clear" w:color="auto" w:fill="auto"/>
            <w:noWrap/>
            <w:vAlign w:val="bottom"/>
          </w:tcPr>
          <w:p w14:paraId="5B930D97" w14:textId="77777777" w:rsidR="00A74E0B" w:rsidRDefault="00A74E0B" w:rsidP="00A74E0B">
            <w:pPr>
              <w:spacing w:line="360" w:lineRule="auto"/>
              <w:jc w:val="center"/>
              <w:rPr>
                <w:color w:val="000000"/>
                <w:lang w:val="en-US"/>
              </w:rPr>
            </w:pPr>
            <w:r>
              <w:rPr>
                <w:color w:val="000000"/>
                <w:lang w:val="en-US"/>
              </w:rPr>
              <w:t>41.0</w:t>
            </w:r>
          </w:p>
        </w:tc>
      </w:tr>
    </w:tbl>
    <w:p w14:paraId="50AA2D05" w14:textId="77777777" w:rsidR="00A74E0B" w:rsidRPr="00C557BE" w:rsidRDefault="00A74E0B" w:rsidP="00A74E0B">
      <w:pPr>
        <w:spacing w:line="480" w:lineRule="auto"/>
        <w:jc w:val="both"/>
        <w:rPr>
          <w:lang w:val="en-US"/>
        </w:rPr>
      </w:pPr>
    </w:p>
    <w:p w14:paraId="4D622D41" w14:textId="47714A9B" w:rsidR="0091229A" w:rsidRDefault="0091229A" w:rsidP="00950613">
      <w:pPr>
        <w:spacing w:line="360" w:lineRule="auto"/>
        <w:jc w:val="both"/>
        <w:rPr>
          <w:lang w:val="en-US"/>
        </w:rPr>
      </w:pPr>
      <w:r w:rsidRPr="00A138E9">
        <w:rPr>
          <w:lang w:val="en-US"/>
        </w:rPr>
        <w:t xml:space="preserve">The model and factor significances with respect to vaterite content were examined by variance analysis (ANOVA) of the F test and p-values. The results are shown in Table 5. The obtained values of F and p suggest that the experimental values are significant and thus acceptable. The ANOVA results showed a large F of 63.59 and a small </w:t>
      </w:r>
      <w:r w:rsidRPr="00A138E9">
        <w:rPr>
          <w:i/>
          <w:iCs/>
          <w:lang w:val="en-US"/>
        </w:rPr>
        <w:t>p</w:t>
      </w:r>
      <w:r w:rsidRPr="00A138E9">
        <w:rPr>
          <w:lang w:val="en-US"/>
        </w:rPr>
        <w:t>-value &lt;</w:t>
      </w:r>
      <w:r w:rsidRPr="00A138E9">
        <w:t>&lt; 0.0001</w:t>
      </w:r>
      <w:r w:rsidRPr="00A138E9">
        <w:rPr>
          <w:lang w:val="en-US"/>
        </w:rPr>
        <w:t>, which verified that the model fit was statistically significant. The obtained correlation coefficient (R</w:t>
      </w:r>
      <w:r w:rsidRPr="00A138E9">
        <w:rPr>
          <w:vertAlign w:val="superscript"/>
          <w:lang w:val="en-US"/>
        </w:rPr>
        <w:t>2</w:t>
      </w:r>
      <w:r w:rsidRPr="00A138E9">
        <w:rPr>
          <w:lang w:val="en-US"/>
        </w:rPr>
        <w:t>) of 0.9879 showed that there was good correlation between the measured and predicted responses and confirmed that the model was suitable for the experimental data. The CCD analysis shows that the three independent process variables played an important role in determining the amounts of the CaCO</w:t>
      </w:r>
      <w:r w:rsidRPr="00A138E9">
        <w:rPr>
          <w:vertAlign w:val="subscript"/>
          <w:lang w:val="en-US"/>
        </w:rPr>
        <w:t>3</w:t>
      </w:r>
      <w:r w:rsidRPr="00A138E9">
        <w:rPr>
          <w:lang w:val="en-US"/>
        </w:rPr>
        <w:t xml:space="preserve"> polymorphs formed since its p-value was &lt;0.05 and had positive coefficients. Increasing the temperature, stirring rate</w:t>
      </w:r>
      <w:r>
        <w:rPr>
          <w:lang w:val="en-US"/>
        </w:rPr>
        <w:t xml:space="preserve">, and </w:t>
      </w:r>
      <w:r w:rsidRPr="009E4D4A">
        <w:rPr>
          <w:lang w:val="en-US"/>
        </w:rPr>
        <w:t xml:space="preserve">tryptophan concentration </w:t>
      </w:r>
      <w:r>
        <w:rPr>
          <w:lang w:val="en-US"/>
        </w:rPr>
        <w:t xml:space="preserve">increased the amount of vaterite formed and they were thus significant </w:t>
      </w:r>
      <w:r w:rsidRPr="00A138E9">
        <w:rPr>
          <w:lang w:val="en-US"/>
        </w:rPr>
        <w:t xml:space="preserve">and favorable factors. However, the strength and significance of the effect varied for each parameter. The p-value of &lt;0.0001 for tryptophan concentration shows that it is the most important variable to </w:t>
      </w:r>
      <w:r w:rsidRPr="00A138E9">
        <w:rPr>
          <w:lang w:val="en-US"/>
        </w:rPr>
        <w:lastRenderedPageBreak/>
        <w:t>control. However, the interaction of tryptophan concentration with other parameters had a less significant effect. Thus, this establishes tryptophan concentration as the most influential parameter during the polymorphic transformation of CaCO</w:t>
      </w:r>
      <w:r w:rsidRPr="00A138E9">
        <w:rPr>
          <w:vertAlign w:val="subscript"/>
          <w:lang w:val="en-US"/>
        </w:rPr>
        <w:t>3</w:t>
      </w:r>
      <w:r w:rsidRPr="00A138E9">
        <w:rPr>
          <w:lang w:val="en-US"/>
        </w:rPr>
        <w:t>.</w:t>
      </w:r>
    </w:p>
    <w:p w14:paraId="3B6012CD" w14:textId="77777777" w:rsidR="00406EED" w:rsidRPr="0091229A" w:rsidRDefault="00406EED" w:rsidP="00950613">
      <w:pPr>
        <w:spacing w:line="360" w:lineRule="auto"/>
        <w:jc w:val="both"/>
        <w:rPr>
          <w:lang w:val="en-US"/>
        </w:rPr>
      </w:pPr>
    </w:p>
    <w:p w14:paraId="69DB68BB" w14:textId="7F925F4D" w:rsidR="00A74E0B" w:rsidRDefault="0091229A" w:rsidP="00950613">
      <w:pPr>
        <w:spacing w:line="360" w:lineRule="auto"/>
        <w:jc w:val="both"/>
        <w:rPr>
          <w:lang w:val="en-US"/>
        </w:rPr>
      </w:pPr>
      <w:r w:rsidRPr="008B0DDA">
        <w:rPr>
          <w:b/>
          <w:lang w:val="en-US"/>
        </w:rPr>
        <w:t>Table 5.</w:t>
      </w:r>
      <w:r w:rsidRPr="008B0DDA">
        <w:rPr>
          <w:lang w:val="en-US"/>
        </w:rPr>
        <w:t xml:space="preserve"> ANOVA results of the quadr</w:t>
      </w:r>
      <w:r>
        <w:rPr>
          <w:lang w:val="en-US"/>
        </w:rPr>
        <w:t>atic model for vaterite content</w:t>
      </w:r>
    </w:p>
    <w:tbl>
      <w:tblPr>
        <w:tblW w:w="8774" w:type="dxa"/>
        <w:tblCellSpacing w:w="15" w:type="dxa"/>
        <w:tblCellMar>
          <w:top w:w="15" w:type="dxa"/>
          <w:left w:w="15" w:type="dxa"/>
          <w:bottom w:w="15" w:type="dxa"/>
          <w:right w:w="15" w:type="dxa"/>
        </w:tblCellMar>
        <w:tblLook w:val="04A0" w:firstRow="1" w:lastRow="0" w:firstColumn="1" w:lastColumn="0" w:noHBand="0" w:noVBand="1"/>
      </w:tblPr>
      <w:tblGrid>
        <w:gridCol w:w="2977"/>
        <w:gridCol w:w="1180"/>
        <w:gridCol w:w="648"/>
        <w:gridCol w:w="1325"/>
        <w:gridCol w:w="1497"/>
        <w:gridCol w:w="1147"/>
      </w:tblGrid>
      <w:tr w:rsidR="00A74E0B" w:rsidRPr="009D15FA" w14:paraId="6BC22247" w14:textId="77777777" w:rsidTr="00B446D4">
        <w:trPr>
          <w:trHeight w:val="1011"/>
          <w:tblCellSpacing w:w="15" w:type="dxa"/>
        </w:trPr>
        <w:tc>
          <w:tcPr>
            <w:tcW w:w="2932" w:type="dxa"/>
            <w:tcBorders>
              <w:top w:val="single" w:sz="4" w:space="0" w:color="auto"/>
              <w:bottom w:val="single" w:sz="4" w:space="0" w:color="auto"/>
            </w:tcBorders>
            <w:shd w:val="clear" w:color="auto" w:fill="FFFFFF"/>
            <w:vAlign w:val="center"/>
            <w:hideMark/>
          </w:tcPr>
          <w:p w14:paraId="5D54BFE6" w14:textId="77777777" w:rsidR="00A74E0B" w:rsidRPr="009D15FA" w:rsidRDefault="00A74E0B" w:rsidP="00950613">
            <w:pPr>
              <w:spacing w:line="360" w:lineRule="auto"/>
              <w:rPr>
                <w:rFonts w:eastAsia="Calibri"/>
                <w:bCs/>
                <w:lang w:val="en-US"/>
              </w:rPr>
            </w:pPr>
            <w:r w:rsidRPr="009D15FA">
              <w:rPr>
                <w:rFonts w:eastAsia="Calibri"/>
                <w:bCs/>
                <w:lang w:val="en-US"/>
              </w:rPr>
              <w:t>Source</w:t>
            </w:r>
          </w:p>
        </w:tc>
        <w:tc>
          <w:tcPr>
            <w:tcW w:w="1150" w:type="dxa"/>
            <w:tcBorders>
              <w:top w:val="single" w:sz="4" w:space="0" w:color="auto"/>
              <w:bottom w:val="single" w:sz="4" w:space="0" w:color="auto"/>
            </w:tcBorders>
            <w:shd w:val="clear" w:color="auto" w:fill="FFFFFF"/>
            <w:vAlign w:val="center"/>
            <w:hideMark/>
          </w:tcPr>
          <w:p w14:paraId="1752C69B" w14:textId="77777777" w:rsidR="00A74E0B" w:rsidRPr="009D15FA" w:rsidRDefault="00A74E0B" w:rsidP="00950613">
            <w:pPr>
              <w:spacing w:line="360" w:lineRule="auto"/>
              <w:rPr>
                <w:rFonts w:eastAsia="Calibri"/>
                <w:bCs/>
                <w:lang w:val="en-US"/>
              </w:rPr>
            </w:pPr>
            <w:r w:rsidRPr="009D15FA">
              <w:rPr>
                <w:rFonts w:eastAsia="Calibri"/>
                <w:bCs/>
                <w:lang w:val="en-US"/>
              </w:rPr>
              <w:t>Sum of</w:t>
            </w:r>
          </w:p>
          <w:p w14:paraId="5D99D8F0" w14:textId="77777777" w:rsidR="00A74E0B" w:rsidRPr="009D15FA" w:rsidRDefault="00A74E0B" w:rsidP="00950613">
            <w:pPr>
              <w:spacing w:line="360" w:lineRule="auto"/>
              <w:rPr>
                <w:rFonts w:eastAsia="Calibri"/>
                <w:bCs/>
                <w:lang w:val="en-US"/>
              </w:rPr>
            </w:pPr>
            <w:r w:rsidRPr="009D15FA">
              <w:rPr>
                <w:rFonts w:eastAsia="Calibri"/>
                <w:bCs/>
                <w:lang w:val="en-US"/>
              </w:rPr>
              <w:t>Squares</w:t>
            </w:r>
          </w:p>
        </w:tc>
        <w:tc>
          <w:tcPr>
            <w:tcW w:w="618" w:type="dxa"/>
            <w:tcBorders>
              <w:top w:val="single" w:sz="4" w:space="0" w:color="auto"/>
              <w:bottom w:val="single" w:sz="4" w:space="0" w:color="auto"/>
            </w:tcBorders>
            <w:shd w:val="clear" w:color="auto" w:fill="FFFFFF"/>
            <w:vAlign w:val="center"/>
            <w:hideMark/>
          </w:tcPr>
          <w:p w14:paraId="7224449A" w14:textId="77777777" w:rsidR="00A74E0B" w:rsidRPr="009D15FA" w:rsidRDefault="00A74E0B" w:rsidP="00950613">
            <w:pPr>
              <w:spacing w:line="360" w:lineRule="auto"/>
              <w:rPr>
                <w:rFonts w:eastAsia="Calibri"/>
                <w:bCs/>
                <w:lang w:val="en-US"/>
              </w:rPr>
            </w:pPr>
            <w:r w:rsidRPr="009D15FA">
              <w:rPr>
                <w:rFonts w:eastAsia="Calibri"/>
                <w:bCs/>
                <w:lang w:val="en-US"/>
              </w:rPr>
              <w:t>df</w:t>
            </w:r>
          </w:p>
        </w:tc>
        <w:tc>
          <w:tcPr>
            <w:tcW w:w="1295" w:type="dxa"/>
            <w:tcBorders>
              <w:top w:val="single" w:sz="4" w:space="0" w:color="auto"/>
              <w:bottom w:val="single" w:sz="4" w:space="0" w:color="auto"/>
            </w:tcBorders>
            <w:shd w:val="clear" w:color="auto" w:fill="FFFFFF"/>
            <w:vAlign w:val="center"/>
            <w:hideMark/>
          </w:tcPr>
          <w:p w14:paraId="7468CAD8" w14:textId="77777777" w:rsidR="00A74E0B" w:rsidRPr="009D15FA" w:rsidRDefault="00A74E0B" w:rsidP="00950613">
            <w:pPr>
              <w:spacing w:line="360" w:lineRule="auto"/>
              <w:rPr>
                <w:rFonts w:eastAsia="Calibri"/>
                <w:bCs/>
                <w:lang w:val="en-US"/>
              </w:rPr>
            </w:pPr>
            <w:r w:rsidRPr="009D15FA">
              <w:rPr>
                <w:rFonts w:eastAsia="Calibri"/>
                <w:bCs/>
                <w:lang w:val="en-US"/>
              </w:rPr>
              <w:t>Mean</w:t>
            </w:r>
          </w:p>
          <w:p w14:paraId="733AA6E5" w14:textId="77777777" w:rsidR="00A74E0B" w:rsidRPr="009D15FA" w:rsidRDefault="00A74E0B" w:rsidP="00950613">
            <w:pPr>
              <w:spacing w:line="360" w:lineRule="auto"/>
              <w:rPr>
                <w:rFonts w:eastAsia="Calibri"/>
                <w:bCs/>
                <w:lang w:val="en-US"/>
              </w:rPr>
            </w:pPr>
            <w:r w:rsidRPr="009D15FA">
              <w:rPr>
                <w:rFonts w:eastAsia="Calibri"/>
                <w:bCs/>
                <w:lang w:val="en-US"/>
              </w:rPr>
              <w:t>Square</w:t>
            </w:r>
          </w:p>
        </w:tc>
        <w:tc>
          <w:tcPr>
            <w:tcW w:w="1467" w:type="dxa"/>
            <w:tcBorders>
              <w:top w:val="single" w:sz="4" w:space="0" w:color="auto"/>
              <w:bottom w:val="single" w:sz="4" w:space="0" w:color="auto"/>
            </w:tcBorders>
            <w:shd w:val="clear" w:color="auto" w:fill="FFFFFF"/>
            <w:vAlign w:val="center"/>
            <w:hideMark/>
          </w:tcPr>
          <w:p w14:paraId="2C2184B9" w14:textId="77777777" w:rsidR="00A74E0B" w:rsidRPr="009D15FA" w:rsidRDefault="00A74E0B" w:rsidP="00950613">
            <w:pPr>
              <w:spacing w:line="360" w:lineRule="auto"/>
              <w:rPr>
                <w:rFonts w:eastAsia="Calibri"/>
                <w:bCs/>
                <w:lang w:val="en-US"/>
              </w:rPr>
            </w:pPr>
            <w:r w:rsidRPr="009D15FA">
              <w:rPr>
                <w:rFonts w:eastAsia="Calibri"/>
                <w:bCs/>
                <w:lang w:val="en-US"/>
              </w:rPr>
              <w:t>F-Value</w:t>
            </w:r>
          </w:p>
        </w:tc>
        <w:tc>
          <w:tcPr>
            <w:tcW w:w="1102" w:type="dxa"/>
            <w:tcBorders>
              <w:top w:val="single" w:sz="4" w:space="0" w:color="auto"/>
              <w:bottom w:val="single" w:sz="4" w:space="0" w:color="auto"/>
            </w:tcBorders>
            <w:shd w:val="clear" w:color="auto" w:fill="FFFFFF"/>
            <w:vAlign w:val="center"/>
            <w:hideMark/>
          </w:tcPr>
          <w:p w14:paraId="1CED657B" w14:textId="77777777" w:rsidR="00A74E0B" w:rsidRPr="009D15FA" w:rsidRDefault="00A74E0B" w:rsidP="00950613">
            <w:pPr>
              <w:spacing w:line="360" w:lineRule="auto"/>
              <w:rPr>
                <w:rFonts w:eastAsia="Calibri"/>
                <w:bCs/>
                <w:lang w:val="en-US"/>
              </w:rPr>
            </w:pPr>
            <w:r w:rsidRPr="009D15FA">
              <w:rPr>
                <w:rFonts w:eastAsia="Calibri"/>
                <w:bCs/>
                <w:lang w:val="en-US"/>
              </w:rPr>
              <w:t>p-value</w:t>
            </w:r>
          </w:p>
          <w:p w14:paraId="5A5AE2F8" w14:textId="77777777" w:rsidR="00A74E0B" w:rsidRPr="009D15FA" w:rsidRDefault="00A74E0B" w:rsidP="00950613">
            <w:pPr>
              <w:spacing w:line="360" w:lineRule="auto"/>
              <w:rPr>
                <w:rFonts w:eastAsia="Calibri"/>
                <w:bCs/>
                <w:lang w:val="en-US"/>
              </w:rPr>
            </w:pPr>
            <w:r w:rsidRPr="009D15FA">
              <w:rPr>
                <w:rFonts w:eastAsia="Calibri"/>
                <w:bCs/>
                <w:lang w:val="en-US"/>
              </w:rPr>
              <w:t>Prob &gt; F</w:t>
            </w:r>
          </w:p>
        </w:tc>
      </w:tr>
      <w:tr w:rsidR="00A74E0B" w:rsidRPr="00871585" w14:paraId="5826908D" w14:textId="77777777" w:rsidTr="00B446D4">
        <w:trPr>
          <w:tblCellSpacing w:w="15" w:type="dxa"/>
        </w:trPr>
        <w:tc>
          <w:tcPr>
            <w:tcW w:w="2932" w:type="dxa"/>
            <w:shd w:val="clear" w:color="auto" w:fill="FFFFFF"/>
            <w:vAlign w:val="center"/>
            <w:hideMark/>
          </w:tcPr>
          <w:p w14:paraId="11A9E400" w14:textId="77777777" w:rsidR="00A74E0B" w:rsidRPr="00871585" w:rsidRDefault="00A74E0B" w:rsidP="00950613">
            <w:pPr>
              <w:spacing w:line="360" w:lineRule="auto"/>
              <w:rPr>
                <w:rFonts w:eastAsia="Calibri"/>
                <w:lang w:val="en-US"/>
              </w:rPr>
            </w:pPr>
            <w:r w:rsidRPr="00871585">
              <w:rPr>
                <w:rFonts w:eastAsia="Calibri"/>
                <w:lang w:val="en-US"/>
              </w:rPr>
              <w:t>Model</w:t>
            </w:r>
          </w:p>
        </w:tc>
        <w:tc>
          <w:tcPr>
            <w:tcW w:w="1150" w:type="dxa"/>
            <w:shd w:val="clear" w:color="auto" w:fill="FFFFFF"/>
            <w:vAlign w:val="center"/>
            <w:hideMark/>
          </w:tcPr>
          <w:p w14:paraId="3D9C7E2F" w14:textId="77777777" w:rsidR="00A74E0B" w:rsidRPr="00871585" w:rsidRDefault="00A74E0B" w:rsidP="00950613">
            <w:pPr>
              <w:spacing w:line="360" w:lineRule="auto"/>
            </w:pPr>
            <w:r w:rsidRPr="00871585">
              <w:t>8904.63</w:t>
            </w:r>
          </w:p>
        </w:tc>
        <w:tc>
          <w:tcPr>
            <w:tcW w:w="618" w:type="dxa"/>
            <w:shd w:val="clear" w:color="auto" w:fill="FFFFFF"/>
            <w:vAlign w:val="center"/>
            <w:hideMark/>
          </w:tcPr>
          <w:p w14:paraId="37A1B508" w14:textId="77777777" w:rsidR="00A74E0B" w:rsidRPr="00871585" w:rsidRDefault="00A74E0B" w:rsidP="00950613">
            <w:pPr>
              <w:spacing w:line="360" w:lineRule="auto"/>
            </w:pPr>
            <w:r w:rsidRPr="00871585">
              <w:t>9</w:t>
            </w:r>
          </w:p>
        </w:tc>
        <w:tc>
          <w:tcPr>
            <w:tcW w:w="1295" w:type="dxa"/>
            <w:shd w:val="clear" w:color="auto" w:fill="FFFFFF"/>
            <w:vAlign w:val="center"/>
            <w:hideMark/>
          </w:tcPr>
          <w:p w14:paraId="51AAB338" w14:textId="77777777" w:rsidR="00A74E0B" w:rsidRPr="00871585" w:rsidRDefault="00A74E0B" w:rsidP="00950613">
            <w:pPr>
              <w:spacing w:line="360" w:lineRule="auto"/>
            </w:pPr>
            <w:r w:rsidRPr="00871585">
              <w:t>989.40</w:t>
            </w:r>
          </w:p>
        </w:tc>
        <w:tc>
          <w:tcPr>
            <w:tcW w:w="1467" w:type="dxa"/>
            <w:shd w:val="clear" w:color="auto" w:fill="FFFFFF"/>
            <w:vAlign w:val="center"/>
            <w:hideMark/>
          </w:tcPr>
          <w:p w14:paraId="1CAA57D8" w14:textId="77777777" w:rsidR="00A74E0B" w:rsidRPr="00871585" w:rsidRDefault="00A74E0B" w:rsidP="00950613">
            <w:pPr>
              <w:spacing w:line="360" w:lineRule="auto"/>
            </w:pPr>
            <w:r w:rsidRPr="00871585">
              <w:t>63.59</w:t>
            </w:r>
          </w:p>
        </w:tc>
        <w:tc>
          <w:tcPr>
            <w:tcW w:w="1102" w:type="dxa"/>
            <w:shd w:val="clear" w:color="auto" w:fill="FFFFFF"/>
            <w:vAlign w:val="center"/>
            <w:hideMark/>
          </w:tcPr>
          <w:p w14:paraId="4DF8AD8B" w14:textId="77777777" w:rsidR="00A74E0B" w:rsidRPr="00871585" w:rsidRDefault="00A74E0B" w:rsidP="00950613">
            <w:pPr>
              <w:spacing w:line="360" w:lineRule="auto"/>
            </w:pPr>
            <w:r w:rsidRPr="00871585">
              <w:t>&lt; 0.0001</w:t>
            </w:r>
          </w:p>
        </w:tc>
      </w:tr>
      <w:tr w:rsidR="00A74E0B" w:rsidRPr="00871585" w14:paraId="7A67C6DF" w14:textId="77777777" w:rsidTr="00B446D4">
        <w:trPr>
          <w:tblCellSpacing w:w="15" w:type="dxa"/>
        </w:trPr>
        <w:tc>
          <w:tcPr>
            <w:tcW w:w="2932" w:type="dxa"/>
            <w:shd w:val="clear" w:color="auto" w:fill="FFFFFF"/>
            <w:vAlign w:val="center"/>
            <w:hideMark/>
          </w:tcPr>
          <w:p w14:paraId="5A845001" w14:textId="77777777" w:rsidR="00A74E0B" w:rsidRPr="00871585" w:rsidRDefault="00A74E0B" w:rsidP="00950613">
            <w:pPr>
              <w:spacing w:line="360" w:lineRule="auto"/>
              <w:rPr>
                <w:rFonts w:eastAsia="Calibri"/>
                <w:iCs/>
                <w:lang w:val="en-US"/>
              </w:rPr>
            </w:pPr>
            <w:r>
              <w:rPr>
                <w:rFonts w:eastAsia="Calibri"/>
                <w:iCs/>
                <w:lang w:val="en-US"/>
              </w:rPr>
              <w:t>A-Temperature</w:t>
            </w:r>
          </w:p>
        </w:tc>
        <w:tc>
          <w:tcPr>
            <w:tcW w:w="1150" w:type="dxa"/>
            <w:shd w:val="clear" w:color="auto" w:fill="FFFFFF"/>
            <w:vAlign w:val="center"/>
            <w:hideMark/>
          </w:tcPr>
          <w:p w14:paraId="20FE2DF3" w14:textId="77777777" w:rsidR="00A74E0B" w:rsidRPr="00871585" w:rsidRDefault="00A74E0B" w:rsidP="00950613">
            <w:pPr>
              <w:spacing w:line="360" w:lineRule="auto"/>
              <w:rPr>
                <w:iCs/>
              </w:rPr>
            </w:pPr>
            <w:r w:rsidRPr="00871585">
              <w:rPr>
                <w:iCs/>
              </w:rPr>
              <w:t>187.69</w:t>
            </w:r>
          </w:p>
        </w:tc>
        <w:tc>
          <w:tcPr>
            <w:tcW w:w="618" w:type="dxa"/>
            <w:shd w:val="clear" w:color="auto" w:fill="FFFFFF"/>
            <w:vAlign w:val="center"/>
            <w:hideMark/>
          </w:tcPr>
          <w:p w14:paraId="52359938"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6D43E04B" w14:textId="77777777" w:rsidR="00A74E0B" w:rsidRPr="00871585" w:rsidRDefault="00A74E0B" w:rsidP="00950613">
            <w:pPr>
              <w:spacing w:line="360" w:lineRule="auto"/>
              <w:rPr>
                <w:iCs/>
              </w:rPr>
            </w:pPr>
            <w:r w:rsidRPr="00871585">
              <w:rPr>
                <w:iCs/>
              </w:rPr>
              <w:t>187.69</w:t>
            </w:r>
          </w:p>
        </w:tc>
        <w:tc>
          <w:tcPr>
            <w:tcW w:w="1467" w:type="dxa"/>
            <w:shd w:val="clear" w:color="auto" w:fill="FFFFFF"/>
            <w:vAlign w:val="center"/>
            <w:hideMark/>
          </w:tcPr>
          <w:p w14:paraId="60008D1D" w14:textId="77777777" w:rsidR="00A74E0B" w:rsidRPr="00871585" w:rsidRDefault="00A74E0B" w:rsidP="00950613">
            <w:pPr>
              <w:spacing w:line="360" w:lineRule="auto"/>
              <w:rPr>
                <w:iCs/>
              </w:rPr>
            </w:pPr>
            <w:r w:rsidRPr="00871585">
              <w:rPr>
                <w:iCs/>
              </w:rPr>
              <w:t>12.06</w:t>
            </w:r>
          </w:p>
        </w:tc>
        <w:tc>
          <w:tcPr>
            <w:tcW w:w="1102" w:type="dxa"/>
            <w:shd w:val="clear" w:color="auto" w:fill="FFFFFF"/>
            <w:vAlign w:val="center"/>
            <w:hideMark/>
          </w:tcPr>
          <w:p w14:paraId="103272B8" w14:textId="77777777" w:rsidR="00A74E0B" w:rsidRPr="00871585" w:rsidRDefault="00A74E0B" w:rsidP="00950613">
            <w:pPr>
              <w:spacing w:line="360" w:lineRule="auto"/>
              <w:rPr>
                <w:iCs/>
              </w:rPr>
            </w:pPr>
            <w:r w:rsidRPr="00871585">
              <w:rPr>
                <w:iCs/>
              </w:rPr>
              <w:t>0.0104</w:t>
            </w:r>
          </w:p>
        </w:tc>
      </w:tr>
      <w:tr w:rsidR="00A74E0B" w:rsidRPr="00871585" w14:paraId="3F505E43" w14:textId="77777777" w:rsidTr="00B446D4">
        <w:trPr>
          <w:tblCellSpacing w:w="15" w:type="dxa"/>
        </w:trPr>
        <w:tc>
          <w:tcPr>
            <w:tcW w:w="2932" w:type="dxa"/>
            <w:shd w:val="clear" w:color="auto" w:fill="FFFFFF"/>
            <w:vAlign w:val="center"/>
            <w:hideMark/>
          </w:tcPr>
          <w:p w14:paraId="7A454488" w14:textId="77777777" w:rsidR="00A74E0B" w:rsidRPr="00871585" w:rsidRDefault="00A74E0B" w:rsidP="00950613">
            <w:pPr>
              <w:spacing w:line="360" w:lineRule="auto"/>
              <w:rPr>
                <w:rFonts w:eastAsia="Calibri"/>
                <w:iCs/>
                <w:lang w:val="en-US"/>
              </w:rPr>
            </w:pPr>
            <w:r w:rsidRPr="00871585">
              <w:rPr>
                <w:rFonts w:eastAsia="Calibri"/>
                <w:iCs/>
                <w:lang w:val="en-US"/>
              </w:rPr>
              <w:t>B-</w:t>
            </w:r>
            <w:r>
              <w:rPr>
                <w:rFonts w:eastAsia="Calibri"/>
                <w:iCs/>
                <w:lang w:val="en-US"/>
              </w:rPr>
              <w:t>Stirring rate</w:t>
            </w:r>
          </w:p>
        </w:tc>
        <w:tc>
          <w:tcPr>
            <w:tcW w:w="1150" w:type="dxa"/>
            <w:shd w:val="clear" w:color="auto" w:fill="FFFFFF"/>
            <w:vAlign w:val="center"/>
            <w:hideMark/>
          </w:tcPr>
          <w:p w14:paraId="4E63086C" w14:textId="77777777" w:rsidR="00A74E0B" w:rsidRPr="00871585" w:rsidRDefault="00A74E0B" w:rsidP="00950613">
            <w:pPr>
              <w:spacing w:line="360" w:lineRule="auto"/>
              <w:rPr>
                <w:iCs/>
              </w:rPr>
            </w:pPr>
            <w:r w:rsidRPr="00871585">
              <w:rPr>
                <w:iCs/>
              </w:rPr>
              <w:t>112.36</w:t>
            </w:r>
          </w:p>
        </w:tc>
        <w:tc>
          <w:tcPr>
            <w:tcW w:w="618" w:type="dxa"/>
            <w:shd w:val="clear" w:color="auto" w:fill="FFFFFF"/>
            <w:vAlign w:val="center"/>
            <w:hideMark/>
          </w:tcPr>
          <w:p w14:paraId="4846EA2E"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6392C378" w14:textId="77777777" w:rsidR="00A74E0B" w:rsidRPr="00871585" w:rsidRDefault="00A74E0B" w:rsidP="00950613">
            <w:pPr>
              <w:spacing w:line="360" w:lineRule="auto"/>
              <w:rPr>
                <w:iCs/>
              </w:rPr>
            </w:pPr>
            <w:r w:rsidRPr="00871585">
              <w:rPr>
                <w:iCs/>
              </w:rPr>
              <w:t>112.36</w:t>
            </w:r>
          </w:p>
        </w:tc>
        <w:tc>
          <w:tcPr>
            <w:tcW w:w="1467" w:type="dxa"/>
            <w:shd w:val="clear" w:color="auto" w:fill="FFFFFF"/>
            <w:vAlign w:val="center"/>
            <w:hideMark/>
          </w:tcPr>
          <w:p w14:paraId="1061CDDB" w14:textId="77777777" w:rsidR="00A74E0B" w:rsidRPr="00871585" w:rsidRDefault="00A74E0B" w:rsidP="00950613">
            <w:pPr>
              <w:spacing w:line="360" w:lineRule="auto"/>
              <w:rPr>
                <w:iCs/>
              </w:rPr>
            </w:pPr>
            <w:r w:rsidRPr="00871585">
              <w:rPr>
                <w:iCs/>
              </w:rPr>
              <w:t>7.22</w:t>
            </w:r>
          </w:p>
        </w:tc>
        <w:tc>
          <w:tcPr>
            <w:tcW w:w="1102" w:type="dxa"/>
            <w:shd w:val="clear" w:color="auto" w:fill="FFFFFF"/>
            <w:vAlign w:val="center"/>
            <w:hideMark/>
          </w:tcPr>
          <w:p w14:paraId="1322F652" w14:textId="77777777" w:rsidR="00A74E0B" w:rsidRPr="00871585" w:rsidRDefault="00A74E0B" w:rsidP="00950613">
            <w:pPr>
              <w:spacing w:line="360" w:lineRule="auto"/>
              <w:rPr>
                <w:iCs/>
              </w:rPr>
            </w:pPr>
            <w:r w:rsidRPr="00871585">
              <w:rPr>
                <w:iCs/>
              </w:rPr>
              <w:t>0.0312</w:t>
            </w:r>
          </w:p>
        </w:tc>
      </w:tr>
      <w:tr w:rsidR="00A74E0B" w:rsidRPr="00871585" w14:paraId="1824AAE9" w14:textId="77777777" w:rsidTr="00B446D4">
        <w:trPr>
          <w:tblCellSpacing w:w="15" w:type="dxa"/>
        </w:trPr>
        <w:tc>
          <w:tcPr>
            <w:tcW w:w="2932" w:type="dxa"/>
            <w:shd w:val="clear" w:color="auto" w:fill="FFFFFF"/>
            <w:vAlign w:val="center"/>
            <w:hideMark/>
          </w:tcPr>
          <w:p w14:paraId="093D0C35" w14:textId="77777777" w:rsidR="00A74E0B" w:rsidRPr="00871585" w:rsidRDefault="00A74E0B" w:rsidP="00950613">
            <w:pPr>
              <w:spacing w:line="360" w:lineRule="auto"/>
              <w:rPr>
                <w:rFonts w:eastAsia="Calibri"/>
                <w:iCs/>
                <w:lang w:val="en-US"/>
              </w:rPr>
            </w:pPr>
            <w:r>
              <w:rPr>
                <w:rFonts w:eastAsia="Calibri"/>
                <w:iCs/>
                <w:lang w:val="en-US"/>
              </w:rPr>
              <w:t>C-</w:t>
            </w:r>
            <w:r>
              <w:rPr>
                <w:color w:val="000000"/>
                <w:lang w:val="en-US"/>
              </w:rPr>
              <w:t xml:space="preserve"> Try</w:t>
            </w:r>
            <w:r w:rsidRPr="001F7608">
              <w:rPr>
                <w:color w:val="000000"/>
                <w:lang w:val="en-US"/>
              </w:rPr>
              <w:t>ptophan</w:t>
            </w:r>
            <w:r>
              <w:rPr>
                <w:color w:val="000000"/>
                <w:lang w:val="en-US"/>
              </w:rPr>
              <w:t xml:space="preserve"> </w:t>
            </w:r>
            <w:r w:rsidRPr="00D72B2F">
              <w:rPr>
                <w:color w:val="000000"/>
                <w:lang w:val="en-US"/>
              </w:rPr>
              <w:t>concentration</w:t>
            </w:r>
          </w:p>
        </w:tc>
        <w:tc>
          <w:tcPr>
            <w:tcW w:w="1150" w:type="dxa"/>
            <w:shd w:val="clear" w:color="auto" w:fill="FFFFFF"/>
            <w:vAlign w:val="center"/>
            <w:hideMark/>
          </w:tcPr>
          <w:p w14:paraId="0609F4E5" w14:textId="77777777" w:rsidR="00A74E0B" w:rsidRPr="00871585" w:rsidRDefault="00A74E0B" w:rsidP="00950613">
            <w:pPr>
              <w:spacing w:line="360" w:lineRule="auto"/>
              <w:rPr>
                <w:iCs/>
              </w:rPr>
            </w:pPr>
            <w:r w:rsidRPr="00871585">
              <w:rPr>
                <w:iCs/>
              </w:rPr>
              <w:t>8454.80</w:t>
            </w:r>
          </w:p>
        </w:tc>
        <w:tc>
          <w:tcPr>
            <w:tcW w:w="618" w:type="dxa"/>
            <w:shd w:val="clear" w:color="auto" w:fill="FFFFFF"/>
            <w:vAlign w:val="center"/>
            <w:hideMark/>
          </w:tcPr>
          <w:p w14:paraId="4704AC0A"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1948D3FA" w14:textId="77777777" w:rsidR="00A74E0B" w:rsidRPr="00871585" w:rsidRDefault="00A74E0B" w:rsidP="00950613">
            <w:pPr>
              <w:spacing w:line="360" w:lineRule="auto"/>
              <w:rPr>
                <w:iCs/>
              </w:rPr>
            </w:pPr>
            <w:r w:rsidRPr="00871585">
              <w:rPr>
                <w:iCs/>
              </w:rPr>
              <w:t>8454.80</w:t>
            </w:r>
          </w:p>
        </w:tc>
        <w:tc>
          <w:tcPr>
            <w:tcW w:w="1467" w:type="dxa"/>
            <w:shd w:val="clear" w:color="auto" w:fill="FFFFFF"/>
            <w:vAlign w:val="center"/>
            <w:hideMark/>
          </w:tcPr>
          <w:p w14:paraId="19F8D738" w14:textId="77777777" w:rsidR="00A74E0B" w:rsidRPr="00871585" w:rsidRDefault="00A74E0B" w:rsidP="00950613">
            <w:pPr>
              <w:spacing w:line="360" w:lineRule="auto"/>
              <w:rPr>
                <w:iCs/>
              </w:rPr>
            </w:pPr>
            <w:r w:rsidRPr="00871585">
              <w:rPr>
                <w:iCs/>
              </w:rPr>
              <w:t>543.43</w:t>
            </w:r>
          </w:p>
        </w:tc>
        <w:tc>
          <w:tcPr>
            <w:tcW w:w="1102" w:type="dxa"/>
            <w:shd w:val="clear" w:color="auto" w:fill="FFFFFF"/>
            <w:vAlign w:val="center"/>
            <w:hideMark/>
          </w:tcPr>
          <w:p w14:paraId="7A653810" w14:textId="77777777" w:rsidR="00A74E0B" w:rsidRPr="00871585" w:rsidRDefault="00A74E0B" w:rsidP="00950613">
            <w:pPr>
              <w:spacing w:line="360" w:lineRule="auto"/>
              <w:rPr>
                <w:iCs/>
              </w:rPr>
            </w:pPr>
            <w:r w:rsidRPr="00871585">
              <w:rPr>
                <w:iCs/>
              </w:rPr>
              <w:t>&lt; 0.0001</w:t>
            </w:r>
          </w:p>
        </w:tc>
      </w:tr>
      <w:tr w:rsidR="00A74E0B" w:rsidRPr="00871585" w14:paraId="1046108C" w14:textId="77777777" w:rsidTr="00B446D4">
        <w:trPr>
          <w:tblCellSpacing w:w="15" w:type="dxa"/>
        </w:trPr>
        <w:tc>
          <w:tcPr>
            <w:tcW w:w="2932" w:type="dxa"/>
            <w:shd w:val="clear" w:color="auto" w:fill="FFFFFF"/>
            <w:vAlign w:val="center"/>
            <w:hideMark/>
          </w:tcPr>
          <w:p w14:paraId="51BD721A" w14:textId="77777777" w:rsidR="00A74E0B" w:rsidRPr="00871585" w:rsidRDefault="00A74E0B" w:rsidP="00950613">
            <w:pPr>
              <w:spacing w:line="360" w:lineRule="auto"/>
              <w:rPr>
                <w:rFonts w:eastAsia="Calibri"/>
                <w:iCs/>
                <w:lang w:val="en-US"/>
              </w:rPr>
            </w:pPr>
            <w:r w:rsidRPr="00871585">
              <w:rPr>
                <w:rFonts w:eastAsia="Calibri"/>
                <w:iCs/>
                <w:lang w:val="en-US"/>
              </w:rPr>
              <w:t>AB</w:t>
            </w:r>
          </w:p>
        </w:tc>
        <w:tc>
          <w:tcPr>
            <w:tcW w:w="1150" w:type="dxa"/>
            <w:shd w:val="clear" w:color="auto" w:fill="FFFFFF"/>
            <w:vAlign w:val="center"/>
            <w:hideMark/>
          </w:tcPr>
          <w:p w14:paraId="6BCF37E5" w14:textId="77777777" w:rsidR="00A74E0B" w:rsidRPr="00871585" w:rsidRDefault="00A74E0B" w:rsidP="00950613">
            <w:pPr>
              <w:spacing w:line="360" w:lineRule="auto"/>
              <w:rPr>
                <w:iCs/>
              </w:rPr>
            </w:pPr>
            <w:r w:rsidRPr="00871585">
              <w:rPr>
                <w:iCs/>
              </w:rPr>
              <w:t>0.000</w:t>
            </w:r>
          </w:p>
        </w:tc>
        <w:tc>
          <w:tcPr>
            <w:tcW w:w="618" w:type="dxa"/>
            <w:shd w:val="clear" w:color="auto" w:fill="FFFFFF"/>
            <w:vAlign w:val="center"/>
            <w:hideMark/>
          </w:tcPr>
          <w:p w14:paraId="07A02DFA"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271084F2" w14:textId="77777777" w:rsidR="00A74E0B" w:rsidRPr="00871585" w:rsidRDefault="00A74E0B" w:rsidP="00950613">
            <w:pPr>
              <w:spacing w:line="360" w:lineRule="auto"/>
              <w:rPr>
                <w:iCs/>
              </w:rPr>
            </w:pPr>
            <w:r w:rsidRPr="00871585">
              <w:rPr>
                <w:iCs/>
              </w:rPr>
              <w:t>0.000</w:t>
            </w:r>
          </w:p>
        </w:tc>
        <w:tc>
          <w:tcPr>
            <w:tcW w:w="1467" w:type="dxa"/>
            <w:shd w:val="clear" w:color="auto" w:fill="FFFFFF"/>
            <w:vAlign w:val="center"/>
            <w:hideMark/>
          </w:tcPr>
          <w:p w14:paraId="3FC90970" w14:textId="77777777" w:rsidR="00A74E0B" w:rsidRPr="00871585" w:rsidRDefault="00A74E0B" w:rsidP="00950613">
            <w:pPr>
              <w:spacing w:line="360" w:lineRule="auto"/>
              <w:rPr>
                <w:iCs/>
              </w:rPr>
            </w:pPr>
            <w:r w:rsidRPr="00871585">
              <w:rPr>
                <w:iCs/>
              </w:rPr>
              <w:t>0.000</w:t>
            </w:r>
          </w:p>
        </w:tc>
        <w:tc>
          <w:tcPr>
            <w:tcW w:w="1102" w:type="dxa"/>
            <w:shd w:val="clear" w:color="auto" w:fill="FFFFFF"/>
            <w:vAlign w:val="center"/>
            <w:hideMark/>
          </w:tcPr>
          <w:p w14:paraId="1E7BD925" w14:textId="77777777" w:rsidR="00A74E0B" w:rsidRPr="00871585" w:rsidRDefault="00A74E0B" w:rsidP="00950613">
            <w:pPr>
              <w:spacing w:line="360" w:lineRule="auto"/>
              <w:rPr>
                <w:iCs/>
              </w:rPr>
            </w:pPr>
            <w:r w:rsidRPr="00871585">
              <w:rPr>
                <w:iCs/>
              </w:rPr>
              <w:t>1.0000</w:t>
            </w:r>
          </w:p>
        </w:tc>
      </w:tr>
      <w:tr w:rsidR="00A74E0B" w:rsidRPr="00871585" w14:paraId="3696CF04" w14:textId="77777777" w:rsidTr="00B446D4">
        <w:trPr>
          <w:tblCellSpacing w:w="15" w:type="dxa"/>
        </w:trPr>
        <w:tc>
          <w:tcPr>
            <w:tcW w:w="2932" w:type="dxa"/>
            <w:shd w:val="clear" w:color="auto" w:fill="FFFFFF"/>
            <w:vAlign w:val="center"/>
            <w:hideMark/>
          </w:tcPr>
          <w:p w14:paraId="6AF595DC" w14:textId="77777777" w:rsidR="00A74E0B" w:rsidRPr="00871585" w:rsidRDefault="00A74E0B" w:rsidP="00950613">
            <w:pPr>
              <w:spacing w:line="360" w:lineRule="auto"/>
              <w:rPr>
                <w:rFonts w:eastAsia="Calibri"/>
                <w:iCs/>
                <w:lang w:val="en-US"/>
              </w:rPr>
            </w:pPr>
            <w:r w:rsidRPr="00871585">
              <w:rPr>
                <w:rFonts w:eastAsia="Calibri"/>
                <w:iCs/>
                <w:lang w:val="en-US"/>
              </w:rPr>
              <w:t>AC</w:t>
            </w:r>
          </w:p>
        </w:tc>
        <w:tc>
          <w:tcPr>
            <w:tcW w:w="1150" w:type="dxa"/>
            <w:shd w:val="clear" w:color="auto" w:fill="FFFFFF"/>
            <w:vAlign w:val="center"/>
            <w:hideMark/>
          </w:tcPr>
          <w:p w14:paraId="6A83124E" w14:textId="77777777" w:rsidR="00A74E0B" w:rsidRPr="00871585" w:rsidRDefault="00A74E0B" w:rsidP="00950613">
            <w:pPr>
              <w:spacing w:line="360" w:lineRule="auto"/>
              <w:rPr>
                <w:iCs/>
              </w:rPr>
            </w:pPr>
            <w:r w:rsidRPr="00871585">
              <w:rPr>
                <w:iCs/>
              </w:rPr>
              <w:t>6.13</w:t>
            </w:r>
          </w:p>
        </w:tc>
        <w:tc>
          <w:tcPr>
            <w:tcW w:w="618" w:type="dxa"/>
            <w:shd w:val="clear" w:color="auto" w:fill="FFFFFF"/>
            <w:vAlign w:val="center"/>
            <w:hideMark/>
          </w:tcPr>
          <w:p w14:paraId="41621E11"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6C2842F2" w14:textId="77777777" w:rsidR="00A74E0B" w:rsidRPr="00871585" w:rsidRDefault="00A74E0B" w:rsidP="00950613">
            <w:pPr>
              <w:spacing w:line="360" w:lineRule="auto"/>
              <w:rPr>
                <w:iCs/>
              </w:rPr>
            </w:pPr>
            <w:r w:rsidRPr="00871585">
              <w:rPr>
                <w:iCs/>
              </w:rPr>
              <w:t>6.13</w:t>
            </w:r>
          </w:p>
        </w:tc>
        <w:tc>
          <w:tcPr>
            <w:tcW w:w="1467" w:type="dxa"/>
            <w:shd w:val="clear" w:color="auto" w:fill="FFFFFF"/>
            <w:vAlign w:val="center"/>
            <w:hideMark/>
          </w:tcPr>
          <w:p w14:paraId="5F9D36C6" w14:textId="77777777" w:rsidR="00A74E0B" w:rsidRPr="00871585" w:rsidRDefault="00A74E0B" w:rsidP="00950613">
            <w:pPr>
              <w:spacing w:line="360" w:lineRule="auto"/>
              <w:rPr>
                <w:iCs/>
              </w:rPr>
            </w:pPr>
            <w:r w:rsidRPr="00871585">
              <w:rPr>
                <w:iCs/>
              </w:rPr>
              <w:t>0.39</w:t>
            </w:r>
          </w:p>
        </w:tc>
        <w:tc>
          <w:tcPr>
            <w:tcW w:w="1102" w:type="dxa"/>
            <w:shd w:val="clear" w:color="auto" w:fill="FFFFFF"/>
            <w:vAlign w:val="center"/>
            <w:hideMark/>
          </w:tcPr>
          <w:p w14:paraId="2D4B2352" w14:textId="77777777" w:rsidR="00A74E0B" w:rsidRPr="00871585" w:rsidRDefault="00A74E0B" w:rsidP="00950613">
            <w:pPr>
              <w:spacing w:line="360" w:lineRule="auto"/>
              <w:rPr>
                <w:iCs/>
              </w:rPr>
            </w:pPr>
            <w:r w:rsidRPr="00871585">
              <w:rPr>
                <w:iCs/>
              </w:rPr>
              <w:t>0.5503</w:t>
            </w:r>
          </w:p>
        </w:tc>
      </w:tr>
      <w:tr w:rsidR="00A74E0B" w:rsidRPr="00871585" w14:paraId="0A8354A5" w14:textId="77777777" w:rsidTr="00B446D4">
        <w:trPr>
          <w:tblCellSpacing w:w="15" w:type="dxa"/>
        </w:trPr>
        <w:tc>
          <w:tcPr>
            <w:tcW w:w="2932" w:type="dxa"/>
            <w:shd w:val="clear" w:color="auto" w:fill="FFFFFF"/>
            <w:vAlign w:val="center"/>
            <w:hideMark/>
          </w:tcPr>
          <w:p w14:paraId="52909834" w14:textId="77777777" w:rsidR="00A74E0B" w:rsidRPr="00871585" w:rsidRDefault="00A74E0B" w:rsidP="00950613">
            <w:pPr>
              <w:spacing w:line="360" w:lineRule="auto"/>
              <w:rPr>
                <w:rFonts w:eastAsia="Calibri"/>
                <w:iCs/>
                <w:lang w:val="en-US"/>
              </w:rPr>
            </w:pPr>
            <w:r w:rsidRPr="00871585">
              <w:rPr>
                <w:rFonts w:eastAsia="Calibri"/>
                <w:iCs/>
                <w:lang w:val="en-US"/>
              </w:rPr>
              <w:t>BC</w:t>
            </w:r>
          </w:p>
        </w:tc>
        <w:tc>
          <w:tcPr>
            <w:tcW w:w="1150" w:type="dxa"/>
            <w:shd w:val="clear" w:color="auto" w:fill="FFFFFF"/>
            <w:vAlign w:val="center"/>
            <w:hideMark/>
          </w:tcPr>
          <w:p w14:paraId="102BF53C" w14:textId="77777777" w:rsidR="00A74E0B" w:rsidRPr="00871585" w:rsidRDefault="00A74E0B" w:rsidP="00950613">
            <w:pPr>
              <w:spacing w:line="360" w:lineRule="auto"/>
              <w:rPr>
                <w:iCs/>
              </w:rPr>
            </w:pPr>
            <w:r w:rsidRPr="00871585">
              <w:rPr>
                <w:iCs/>
              </w:rPr>
              <w:t>0.18</w:t>
            </w:r>
          </w:p>
        </w:tc>
        <w:tc>
          <w:tcPr>
            <w:tcW w:w="618" w:type="dxa"/>
            <w:shd w:val="clear" w:color="auto" w:fill="FFFFFF"/>
            <w:vAlign w:val="center"/>
            <w:hideMark/>
          </w:tcPr>
          <w:p w14:paraId="016BB952"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1CB12CF3" w14:textId="77777777" w:rsidR="00A74E0B" w:rsidRPr="00871585" w:rsidRDefault="00A74E0B" w:rsidP="00950613">
            <w:pPr>
              <w:spacing w:line="360" w:lineRule="auto"/>
              <w:rPr>
                <w:iCs/>
              </w:rPr>
            </w:pPr>
            <w:r w:rsidRPr="00871585">
              <w:rPr>
                <w:iCs/>
              </w:rPr>
              <w:t>0.18</w:t>
            </w:r>
          </w:p>
        </w:tc>
        <w:tc>
          <w:tcPr>
            <w:tcW w:w="1467" w:type="dxa"/>
            <w:shd w:val="clear" w:color="auto" w:fill="FFFFFF"/>
            <w:vAlign w:val="center"/>
            <w:hideMark/>
          </w:tcPr>
          <w:p w14:paraId="5416158F" w14:textId="77777777" w:rsidR="00A74E0B" w:rsidRPr="00871585" w:rsidRDefault="00A74E0B" w:rsidP="00950613">
            <w:pPr>
              <w:spacing w:line="360" w:lineRule="auto"/>
              <w:rPr>
                <w:iCs/>
              </w:rPr>
            </w:pPr>
            <w:r w:rsidRPr="00871585">
              <w:rPr>
                <w:iCs/>
              </w:rPr>
              <w:t>0.012</w:t>
            </w:r>
          </w:p>
        </w:tc>
        <w:tc>
          <w:tcPr>
            <w:tcW w:w="1102" w:type="dxa"/>
            <w:shd w:val="clear" w:color="auto" w:fill="FFFFFF"/>
            <w:vAlign w:val="center"/>
            <w:hideMark/>
          </w:tcPr>
          <w:p w14:paraId="6E45E587" w14:textId="77777777" w:rsidR="00A74E0B" w:rsidRPr="00871585" w:rsidRDefault="00A74E0B" w:rsidP="00950613">
            <w:pPr>
              <w:spacing w:line="360" w:lineRule="auto"/>
              <w:rPr>
                <w:iCs/>
              </w:rPr>
            </w:pPr>
            <w:r w:rsidRPr="00871585">
              <w:rPr>
                <w:iCs/>
              </w:rPr>
              <w:t>0.9174</w:t>
            </w:r>
          </w:p>
        </w:tc>
      </w:tr>
      <w:tr w:rsidR="00A74E0B" w:rsidRPr="00871585" w14:paraId="2FE9778E" w14:textId="77777777" w:rsidTr="00B446D4">
        <w:trPr>
          <w:tblCellSpacing w:w="15" w:type="dxa"/>
        </w:trPr>
        <w:tc>
          <w:tcPr>
            <w:tcW w:w="2932" w:type="dxa"/>
            <w:shd w:val="clear" w:color="auto" w:fill="FFFFFF"/>
            <w:vAlign w:val="center"/>
            <w:hideMark/>
          </w:tcPr>
          <w:p w14:paraId="6B53074B" w14:textId="77777777" w:rsidR="00A74E0B" w:rsidRPr="00871585" w:rsidRDefault="00A74E0B" w:rsidP="00950613">
            <w:pPr>
              <w:spacing w:line="360" w:lineRule="auto"/>
              <w:rPr>
                <w:rFonts w:eastAsia="Calibri"/>
                <w:iCs/>
                <w:lang w:val="en-US"/>
              </w:rPr>
            </w:pPr>
            <w:r w:rsidRPr="00871585">
              <w:rPr>
                <w:rFonts w:eastAsia="Calibri"/>
                <w:iCs/>
                <w:lang w:val="en-US"/>
              </w:rPr>
              <w:t>A</w:t>
            </w:r>
            <w:r w:rsidRPr="00871585">
              <w:rPr>
                <w:rFonts w:eastAsia="Calibri"/>
                <w:iCs/>
                <w:vertAlign w:val="superscript"/>
                <w:lang w:val="en-US"/>
              </w:rPr>
              <w:t>2</w:t>
            </w:r>
          </w:p>
        </w:tc>
        <w:tc>
          <w:tcPr>
            <w:tcW w:w="1150" w:type="dxa"/>
            <w:shd w:val="clear" w:color="auto" w:fill="FFFFFF"/>
            <w:vAlign w:val="center"/>
            <w:hideMark/>
          </w:tcPr>
          <w:p w14:paraId="6B4BC1C7" w14:textId="77777777" w:rsidR="00A74E0B" w:rsidRPr="00871585" w:rsidRDefault="00A74E0B" w:rsidP="00950613">
            <w:pPr>
              <w:spacing w:line="360" w:lineRule="auto"/>
              <w:rPr>
                <w:iCs/>
              </w:rPr>
            </w:pPr>
            <w:r w:rsidRPr="00871585">
              <w:rPr>
                <w:iCs/>
              </w:rPr>
              <w:t>3.73</w:t>
            </w:r>
          </w:p>
        </w:tc>
        <w:tc>
          <w:tcPr>
            <w:tcW w:w="618" w:type="dxa"/>
            <w:shd w:val="clear" w:color="auto" w:fill="FFFFFF"/>
            <w:vAlign w:val="center"/>
            <w:hideMark/>
          </w:tcPr>
          <w:p w14:paraId="5455E11C"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7DA9C5B6" w14:textId="77777777" w:rsidR="00A74E0B" w:rsidRPr="00871585" w:rsidRDefault="00A74E0B" w:rsidP="00950613">
            <w:pPr>
              <w:spacing w:line="360" w:lineRule="auto"/>
              <w:rPr>
                <w:iCs/>
              </w:rPr>
            </w:pPr>
            <w:r w:rsidRPr="00871585">
              <w:rPr>
                <w:iCs/>
              </w:rPr>
              <w:t>3.73</w:t>
            </w:r>
          </w:p>
        </w:tc>
        <w:tc>
          <w:tcPr>
            <w:tcW w:w="1467" w:type="dxa"/>
            <w:shd w:val="clear" w:color="auto" w:fill="FFFFFF"/>
            <w:vAlign w:val="center"/>
            <w:hideMark/>
          </w:tcPr>
          <w:p w14:paraId="7512CF73" w14:textId="77777777" w:rsidR="00A74E0B" w:rsidRPr="00871585" w:rsidRDefault="00A74E0B" w:rsidP="00950613">
            <w:pPr>
              <w:spacing w:line="360" w:lineRule="auto"/>
              <w:rPr>
                <w:iCs/>
              </w:rPr>
            </w:pPr>
            <w:r w:rsidRPr="00871585">
              <w:rPr>
                <w:iCs/>
              </w:rPr>
              <w:t>0.24</w:t>
            </w:r>
          </w:p>
        </w:tc>
        <w:tc>
          <w:tcPr>
            <w:tcW w:w="1102" w:type="dxa"/>
            <w:shd w:val="clear" w:color="auto" w:fill="FFFFFF"/>
            <w:vAlign w:val="center"/>
            <w:hideMark/>
          </w:tcPr>
          <w:p w14:paraId="6DAD6430" w14:textId="77777777" w:rsidR="00A74E0B" w:rsidRPr="00871585" w:rsidRDefault="00A74E0B" w:rsidP="00950613">
            <w:pPr>
              <w:spacing w:line="360" w:lineRule="auto"/>
              <w:rPr>
                <w:iCs/>
              </w:rPr>
            </w:pPr>
            <w:r w:rsidRPr="00871585">
              <w:rPr>
                <w:iCs/>
              </w:rPr>
              <w:t>0.6391</w:t>
            </w:r>
          </w:p>
        </w:tc>
      </w:tr>
      <w:tr w:rsidR="00A74E0B" w:rsidRPr="00871585" w14:paraId="49E78278" w14:textId="77777777" w:rsidTr="00B446D4">
        <w:trPr>
          <w:tblCellSpacing w:w="15" w:type="dxa"/>
        </w:trPr>
        <w:tc>
          <w:tcPr>
            <w:tcW w:w="2932" w:type="dxa"/>
            <w:shd w:val="clear" w:color="auto" w:fill="FFFFFF"/>
            <w:vAlign w:val="center"/>
            <w:hideMark/>
          </w:tcPr>
          <w:p w14:paraId="2A9C4EA4" w14:textId="77777777" w:rsidR="00A74E0B" w:rsidRPr="00871585" w:rsidRDefault="00A74E0B" w:rsidP="00950613">
            <w:pPr>
              <w:spacing w:line="360" w:lineRule="auto"/>
              <w:rPr>
                <w:rFonts w:eastAsia="Calibri"/>
                <w:iCs/>
                <w:lang w:val="en-US"/>
              </w:rPr>
            </w:pPr>
            <w:r w:rsidRPr="00871585">
              <w:rPr>
                <w:rFonts w:eastAsia="Calibri"/>
                <w:iCs/>
                <w:lang w:val="en-US"/>
              </w:rPr>
              <w:t>B</w:t>
            </w:r>
            <w:r w:rsidRPr="00871585">
              <w:rPr>
                <w:rFonts w:eastAsia="Calibri"/>
                <w:iCs/>
                <w:vertAlign w:val="superscript"/>
                <w:lang w:val="en-US"/>
              </w:rPr>
              <w:t>2</w:t>
            </w:r>
          </w:p>
        </w:tc>
        <w:tc>
          <w:tcPr>
            <w:tcW w:w="1150" w:type="dxa"/>
            <w:shd w:val="clear" w:color="auto" w:fill="FFFFFF"/>
            <w:vAlign w:val="center"/>
            <w:hideMark/>
          </w:tcPr>
          <w:p w14:paraId="4981AB11" w14:textId="77777777" w:rsidR="00A74E0B" w:rsidRPr="00871585" w:rsidRDefault="00A74E0B" w:rsidP="00950613">
            <w:pPr>
              <w:spacing w:line="360" w:lineRule="auto"/>
              <w:rPr>
                <w:iCs/>
              </w:rPr>
            </w:pPr>
            <w:r w:rsidRPr="00871585">
              <w:rPr>
                <w:iCs/>
              </w:rPr>
              <w:t>28.99</w:t>
            </w:r>
          </w:p>
        </w:tc>
        <w:tc>
          <w:tcPr>
            <w:tcW w:w="618" w:type="dxa"/>
            <w:shd w:val="clear" w:color="auto" w:fill="FFFFFF"/>
            <w:vAlign w:val="center"/>
            <w:hideMark/>
          </w:tcPr>
          <w:p w14:paraId="0E8C7B94"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3E6D8C6C" w14:textId="77777777" w:rsidR="00A74E0B" w:rsidRPr="00871585" w:rsidRDefault="00A74E0B" w:rsidP="00950613">
            <w:pPr>
              <w:spacing w:line="360" w:lineRule="auto"/>
              <w:rPr>
                <w:iCs/>
              </w:rPr>
            </w:pPr>
            <w:r w:rsidRPr="00871585">
              <w:rPr>
                <w:iCs/>
              </w:rPr>
              <w:t>28.99</w:t>
            </w:r>
          </w:p>
        </w:tc>
        <w:tc>
          <w:tcPr>
            <w:tcW w:w="1467" w:type="dxa"/>
            <w:shd w:val="clear" w:color="auto" w:fill="FFFFFF"/>
            <w:vAlign w:val="center"/>
            <w:hideMark/>
          </w:tcPr>
          <w:p w14:paraId="0BB0D2CB" w14:textId="77777777" w:rsidR="00A74E0B" w:rsidRPr="00871585" w:rsidRDefault="00A74E0B" w:rsidP="00950613">
            <w:pPr>
              <w:spacing w:line="360" w:lineRule="auto"/>
              <w:rPr>
                <w:iCs/>
              </w:rPr>
            </w:pPr>
            <w:r w:rsidRPr="00871585">
              <w:rPr>
                <w:iCs/>
              </w:rPr>
              <w:t>1.86</w:t>
            </w:r>
          </w:p>
        </w:tc>
        <w:tc>
          <w:tcPr>
            <w:tcW w:w="1102" w:type="dxa"/>
            <w:shd w:val="clear" w:color="auto" w:fill="FFFFFF"/>
            <w:vAlign w:val="center"/>
            <w:hideMark/>
          </w:tcPr>
          <w:p w14:paraId="19937B22" w14:textId="77777777" w:rsidR="00A74E0B" w:rsidRPr="00871585" w:rsidRDefault="00A74E0B" w:rsidP="00950613">
            <w:pPr>
              <w:spacing w:line="360" w:lineRule="auto"/>
              <w:rPr>
                <w:iCs/>
              </w:rPr>
            </w:pPr>
            <w:r w:rsidRPr="00871585">
              <w:rPr>
                <w:iCs/>
              </w:rPr>
              <w:t>0.2145</w:t>
            </w:r>
          </w:p>
        </w:tc>
      </w:tr>
      <w:tr w:rsidR="00A74E0B" w:rsidRPr="00871585" w14:paraId="25AC336F" w14:textId="77777777" w:rsidTr="00B446D4">
        <w:trPr>
          <w:tblCellSpacing w:w="15" w:type="dxa"/>
        </w:trPr>
        <w:tc>
          <w:tcPr>
            <w:tcW w:w="2932" w:type="dxa"/>
            <w:shd w:val="clear" w:color="auto" w:fill="FFFFFF"/>
            <w:vAlign w:val="center"/>
            <w:hideMark/>
          </w:tcPr>
          <w:p w14:paraId="51851B7F" w14:textId="77777777" w:rsidR="00A74E0B" w:rsidRPr="00871585" w:rsidRDefault="00A74E0B" w:rsidP="00950613">
            <w:pPr>
              <w:spacing w:line="360" w:lineRule="auto"/>
              <w:rPr>
                <w:rFonts w:eastAsia="Calibri"/>
                <w:iCs/>
                <w:lang w:val="en-US"/>
              </w:rPr>
            </w:pPr>
            <w:r w:rsidRPr="00871585">
              <w:rPr>
                <w:rFonts w:eastAsia="Calibri"/>
                <w:iCs/>
                <w:lang w:val="en-US"/>
              </w:rPr>
              <w:t>C</w:t>
            </w:r>
            <w:r w:rsidRPr="00871585">
              <w:rPr>
                <w:rFonts w:eastAsia="Calibri"/>
                <w:iCs/>
                <w:vertAlign w:val="superscript"/>
                <w:lang w:val="en-US"/>
              </w:rPr>
              <w:t>2</w:t>
            </w:r>
          </w:p>
        </w:tc>
        <w:tc>
          <w:tcPr>
            <w:tcW w:w="1150" w:type="dxa"/>
            <w:shd w:val="clear" w:color="auto" w:fill="FFFFFF"/>
            <w:vAlign w:val="center"/>
            <w:hideMark/>
          </w:tcPr>
          <w:p w14:paraId="7A7CB22C" w14:textId="77777777" w:rsidR="00A74E0B" w:rsidRPr="00871585" w:rsidRDefault="00A74E0B" w:rsidP="00950613">
            <w:pPr>
              <w:spacing w:line="360" w:lineRule="auto"/>
              <w:rPr>
                <w:iCs/>
              </w:rPr>
            </w:pPr>
            <w:r w:rsidRPr="00871585">
              <w:rPr>
                <w:iCs/>
              </w:rPr>
              <w:t>91.49</w:t>
            </w:r>
          </w:p>
        </w:tc>
        <w:tc>
          <w:tcPr>
            <w:tcW w:w="618" w:type="dxa"/>
            <w:shd w:val="clear" w:color="auto" w:fill="FFFFFF"/>
            <w:vAlign w:val="center"/>
            <w:hideMark/>
          </w:tcPr>
          <w:p w14:paraId="1CCC366D" w14:textId="77777777" w:rsidR="00A74E0B" w:rsidRPr="00871585" w:rsidRDefault="00A74E0B" w:rsidP="00950613">
            <w:pPr>
              <w:spacing w:line="360" w:lineRule="auto"/>
              <w:rPr>
                <w:iCs/>
              </w:rPr>
            </w:pPr>
            <w:r w:rsidRPr="00871585">
              <w:rPr>
                <w:iCs/>
              </w:rPr>
              <w:t>1</w:t>
            </w:r>
          </w:p>
        </w:tc>
        <w:tc>
          <w:tcPr>
            <w:tcW w:w="1295" w:type="dxa"/>
            <w:shd w:val="clear" w:color="auto" w:fill="FFFFFF"/>
            <w:vAlign w:val="center"/>
            <w:hideMark/>
          </w:tcPr>
          <w:p w14:paraId="6150B190" w14:textId="77777777" w:rsidR="00A74E0B" w:rsidRPr="00871585" w:rsidRDefault="00A74E0B" w:rsidP="00950613">
            <w:pPr>
              <w:spacing w:line="360" w:lineRule="auto"/>
              <w:rPr>
                <w:iCs/>
              </w:rPr>
            </w:pPr>
            <w:r w:rsidRPr="00871585">
              <w:rPr>
                <w:iCs/>
              </w:rPr>
              <w:t>91.49</w:t>
            </w:r>
          </w:p>
        </w:tc>
        <w:tc>
          <w:tcPr>
            <w:tcW w:w="1467" w:type="dxa"/>
            <w:shd w:val="clear" w:color="auto" w:fill="FFFFFF"/>
            <w:vAlign w:val="center"/>
            <w:hideMark/>
          </w:tcPr>
          <w:p w14:paraId="6FB8C377" w14:textId="77777777" w:rsidR="00A74E0B" w:rsidRPr="00871585" w:rsidRDefault="00A74E0B" w:rsidP="00950613">
            <w:pPr>
              <w:spacing w:line="360" w:lineRule="auto"/>
              <w:rPr>
                <w:iCs/>
              </w:rPr>
            </w:pPr>
            <w:r w:rsidRPr="00871585">
              <w:rPr>
                <w:iCs/>
              </w:rPr>
              <w:t>5.88</w:t>
            </w:r>
          </w:p>
        </w:tc>
        <w:tc>
          <w:tcPr>
            <w:tcW w:w="1102" w:type="dxa"/>
            <w:shd w:val="clear" w:color="auto" w:fill="FFFFFF"/>
            <w:vAlign w:val="center"/>
            <w:hideMark/>
          </w:tcPr>
          <w:p w14:paraId="1E2FAA7D" w14:textId="77777777" w:rsidR="00A74E0B" w:rsidRPr="00871585" w:rsidRDefault="00A74E0B" w:rsidP="00950613">
            <w:pPr>
              <w:spacing w:line="360" w:lineRule="auto"/>
              <w:rPr>
                <w:iCs/>
              </w:rPr>
            </w:pPr>
            <w:r w:rsidRPr="00871585">
              <w:rPr>
                <w:iCs/>
              </w:rPr>
              <w:t>0.0458</w:t>
            </w:r>
          </w:p>
        </w:tc>
      </w:tr>
      <w:tr w:rsidR="00A74E0B" w:rsidRPr="00871585" w14:paraId="47019E4E" w14:textId="77777777" w:rsidTr="00B446D4">
        <w:trPr>
          <w:tblCellSpacing w:w="15" w:type="dxa"/>
        </w:trPr>
        <w:tc>
          <w:tcPr>
            <w:tcW w:w="2932" w:type="dxa"/>
            <w:shd w:val="clear" w:color="auto" w:fill="FFFFFF"/>
            <w:vAlign w:val="center"/>
            <w:hideMark/>
          </w:tcPr>
          <w:p w14:paraId="5A3E01BD" w14:textId="77777777" w:rsidR="00A74E0B" w:rsidRPr="00871585" w:rsidRDefault="00A74E0B" w:rsidP="00950613">
            <w:pPr>
              <w:spacing w:line="360" w:lineRule="auto"/>
              <w:rPr>
                <w:rFonts w:eastAsia="Calibri"/>
                <w:lang w:val="en-US"/>
              </w:rPr>
            </w:pPr>
            <w:r w:rsidRPr="00871585">
              <w:rPr>
                <w:rFonts w:eastAsia="Calibri"/>
                <w:lang w:val="en-US"/>
              </w:rPr>
              <w:t>Residual</w:t>
            </w:r>
          </w:p>
        </w:tc>
        <w:tc>
          <w:tcPr>
            <w:tcW w:w="1150" w:type="dxa"/>
            <w:shd w:val="clear" w:color="auto" w:fill="FFFFFF"/>
            <w:vAlign w:val="center"/>
            <w:hideMark/>
          </w:tcPr>
          <w:p w14:paraId="17D59664" w14:textId="77777777" w:rsidR="00A74E0B" w:rsidRPr="00871585" w:rsidRDefault="00A74E0B" w:rsidP="00950613">
            <w:pPr>
              <w:spacing w:line="360" w:lineRule="auto"/>
            </w:pPr>
            <w:r w:rsidRPr="00871585">
              <w:t>108.91</w:t>
            </w:r>
          </w:p>
        </w:tc>
        <w:tc>
          <w:tcPr>
            <w:tcW w:w="618" w:type="dxa"/>
            <w:shd w:val="clear" w:color="auto" w:fill="FFFFFF"/>
            <w:vAlign w:val="center"/>
            <w:hideMark/>
          </w:tcPr>
          <w:p w14:paraId="77F72EED" w14:textId="77777777" w:rsidR="00A74E0B" w:rsidRPr="00871585" w:rsidRDefault="00A74E0B" w:rsidP="00950613">
            <w:pPr>
              <w:spacing w:line="360" w:lineRule="auto"/>
            </w:pPr>
            <w:r w:rsidRPr="00871585">
              <w:t>7</w:t>
            </w:r>
          </w:p>
        </w:tc>
        <w:tc>
          <w:tcPr>
            <w:tcW w:w="1295" w:type="dxa"/>
            <w:shd w:val="clear" w:color="auto" w:fill="FFFFFF"/>
            <w:vAlign w:val="center"/>
            <w:hideMark/>
          </w:tcPr>
          <w:p w14:paraId="60D02791" w14:textId="77777777" w:rsidR="00A74E0B" w:rsidRPr="00871585" w:rsidRDefault="00A74E0B" w:rsidP="00950613">
            <w:pPr>
              <w:spacing w:line="360" w:lineRule="auto"/>
            </w:pPr>
            <w:r w:rsidRPr="00871585">
              <w:t>15.56</w:t>
            </w:r>
          </w:p>
        </w:tc>
        <w:tc>
          <w:tcPr>
            <w:tcW w:w="1467" w:type="dxa"/>
            <w:shd w:val="clear" w:color="auto" w:fill="FFFFFF"/>
            <w:vAlign w:val="center"/>
            <w:hideMark/>
          </w:tcPr>
          <w:p w14:paraId="2C8ACE0D" w14:textId="77777777" w:rsidR="00A74E0B" w:rsidRPr="00871585" w:rsidRDefault="00A74E0B" w:rsidP="00950613">
            <w:pPr>
              <w:spacing w:line="360" w:lineRule="auto"/>
            </w:pPr>
          </w:p>
        </w:tc>
        <w:tc>
          <w:tcPr>
            <w:tcW w:w="1102" w:type="dxa"/>
            <w:shd w:val="clear" w:color="auto" w:fill="FFFFFF"/>
            <w:vAlign w:val="center"/>
            <w:hideMark/>
          </w:tcPr>
          <w:p w14:paraId="640FA389" w14:textId="77777777" w:rsidR="00A74E0B" w:rsidRPr="00871585" w:rsidRDefault="00A74E0B" w:rsidP="00950613">
            <w:pPr>
              <w:spacing w:line="360" w:lineRule="auto"/>
            </w:pPr>
          </w:p>
        </w:tc>
      </w:tr>
      <w:tr w:rsidR="00A74E0B" w:rsidRPr="009D15FA" w14:paraId="3DD12C5C" w14:textId="77777777" w:rsidTr="00B446D4">
        <w:trPr>
          <w:tblCellSpacing w:w="15" w:type="dxa"/>
        </w:trPr>
        <w:tc>
          <w:tcPr>
            <w:tcW w:w="2932" w:type="dxa"/>
            <w:shd w:val="clear" w:color="auto" w:fill="FFFFFF"/>
            <w:vAlign w:val="center"/>
            <w:hideMark/>
          </w:tcPr>
          <w:p w14:paraId="2422E084" w14:textId="77777777" w:rsidR="00A74E0B" w:rsidRPr="009D15FA" w:rsidRDefault="00A74E0B" w:rsidP="00950613">
            <w:pPr>
              <w:spacing w:line="360" w:lineRule="auto"/>
              <w:rPr>
                <w:rFonts w:eastAsia="Calibri"/>
                <w:iCs/>
                <w:lang w:val="en-US"/>
              </w:rPr>
            </w:pPr>
            <w:r w:rsidRPr="009D15FA">
              <w:rPr>
                <w:rFonts w:eastAsia="Calibri"/>
                <w:iCs/>
                <w:lang w:val="en-US"/>
              </w:rPr>
              <w:t>Lack of Fit</w:t>
            </w:r>
          </w:p>
        </w:tc>
        <w:tc>
          <w:tcPr>
            <w:tcW w:w="1150" w:type="dxa"/>
            <w:shd w:val="clear" w:color="auto" w:fill="FFFFFF"/>
            <w:vAlign w:val="center"/>
            <w:hideMark/>
          </w:tcPr>
          <w:p w14:paraId="690BFB0C" w14:textId="77777777" w:rsidR="00A74E0B" w:rsidRPr="00871585" w:rsidRDefault="00A74E0B" w:rsidP="00950613">
            <w:pPr>
              <w:spacing w:line="360" w:lineRule="auto"/>
              <w:rPr>
                <w:iCs/>
                <w:color w:val="000000"/>
              </w:rPr>
            </w:pPr>
            <w:r w:rsidRPr="00871585">
              <w:rPr>
                <w:iCs/>
                <w:color w:val="000000"/>
              </w:rPr>
              <w:t>107.92</w:t>
            </w:r>
          </w:p>
        </w:tc>
        <w:tc>
          <w:tcPr>
            <w:tcW w:w="618" w:type="dxa"/>
            <w:shd w:val="clear" w:color="auto" w:fill="FFFFFF"/>
            <w:vAlign w:val="center"/>
            <w:hideMark/>
          </w:tcPr>
          <w:p w14:paraId="0BAAE610" w14:textId="77777777" w:rsidR="00A74E0B" w:rsidRPr="00871585" w:rsidRDefault="00A74E0B" w:rsidP="00950613">
            <w:pPr>
              <w:spacing w:line="360" w:lineRule="auto"/>
              <w:rPr>
                <w:iCs/>
                <w:color w:val="000000"/>
              </w:rPr>
            </w:pPr>
            <w:r w:rsidRPr="00871585">
              <w:rPr>
                <w:iCs/>
                <w:color w:val="000000"/>
              </w:rPr>
              <w:t>5</w:t>
            </w:r>
          </w:p>
        </w:tc>
        <w:tc>
          <w:tcPr>
            <w:tcW w:w="1295" w:type="dxa"/>
            <w:shd w:val="clear" w:color="auto" w:fill="FFFFFF"/>
            <w:vAlign w:val="center"/>
            <w:hideMark/>
          </w:tcPr>
          <w:p w14:paraId="36489A1A" w14:textId="77777777" w:rsidR="00A74E0B" w:rsidRPr="00871585" w:rsidRDefault="00A74E0B" w:rsidP="00950613">
            <w:pPr>
              <w:spacing w:line="360" w:lineRule="auto"/>
              <w:rPr>
                <w:iCs/>
                <w:color w:val="000000"/>
              </w:rPr>
            </w:pPr>
            <w:r w:rsidRPr="00871585">
              <w:rPr>
                <w:iCs/>
                <w:color w:val="000000"/>
              </w:rPr>
              <w:t>21.58</w:t>
            </w:r>
          </w:p>
        </w:tc>
        <w:tc>
          <w:tcPr>
            <w:tcW w:w="1467" w:type="dxa"/>
            <w:shd w:val="clear" w:color="auto" w:fill="FFFFFF"/>
            <w:vAlign w:val="center"/>
            <w:hideMark/>
          </w:tcPr>
          <w:p w14:paraId="1A4CAA52" w14:textId="77777777" w:rsidR="00A74E0B" w:rsidRPr="00871585" w:rsidRDefault="00A74E0B" w:rsidP="00950613">
            <w:pPr>
              <w:spacing w:line="360" w:lineRule="auto"/>
              <w:rPr>
                <w:iCs/>
                <w:color w:val="000000"/>
              </w:rPr>
            </w:pPr>
            <w:r w:rsidRPr="00871585">
              <w:rPr>
                <w:iCs/>
                <w:color w:val="000000"/>
              </w:rPr>
              <w:t>43.75</w:t>
            </w:r>
          </w:p>
        </w:tc>
        <w:tc>
          <w:tcPr>
            <w:tcW w:w="1102" w:type="dxa"/>
            <w:shd w:val="clear" w:color="auto" w:fill="FFFFFF"/>
            <w:vAlign w:val="center"/>
            <w:hideMark/>
          </w:tcPr>
          <w:p w14:paraId="0A2EBB39" w14:textId="77777777" w:rsidR="00A74E0B" w:rsidRPr="00871585" w:rsidRDefault="00A74E0B" w:rsidP="00950613">
            <w:pPr>
              <w:spacing w:line="360" w:lineRule="auto"/>
              <w:rPr>
                <w:iCs/>
                <w:color w:val="000000"/>
              </w:rPr>
            </w:pPr>
            <w:r w:rsidRPr="00871585">
              <w:rPr>
                <w:iCs/>
                <w:color w:val="000000"/>
              </w:rPr>
              <w:t>0.0225</w:t>
            </w:r>
          </w:p>
        </w:tc>
      </w:tr>
      <w:tr w:rsidR="00A74E0B" w:rsidRPr="009D15FA" w14:paraId="5DDDF51B" w14:textId="77777777" w:rsidTr="00B446D4">
        <w:trPr>
          <w:tblCellSpacing w:w="15" w:type="dxa"/>
        </w:trPr>
        <w:tc>
          <w:tcPr>
            <w:tcW w:w="2932" w:type="dxa"/>
            <w:tcBorders>
              <w:bottom w:val="single" w:sz="4" w:space="0" w:color="auto"/>
            </w:tcBorders>
            <w:shd w:val="clear" w:color="auto" w:fill="FFFFFF"/>
            <w:vAlign w:val="center"/>
          </w:tcPr>
          <w:p w14:paraId="1C9F972C" w14:textId="77777777" w:rsidR="00A74E0B" w:rsidRPr="009D15FA" w:rsidRDefault="00A74E0B" w:rsidP="00950613">
            <w:pPr>
              <w:spacing w:line="360" w:lineRule="auto"/>
              <w:rPr>
                <w:rFonts w:eastAsia="Calibri"/>
                <w:iCs/>
                <w:lang w:val="en-US"/>
              </w:rPr>
            </w:pPr>
            <w:r w:rsidRPr="009D15FA">
              <w:rPr>
                <w:rFonts w:eastAsia="Calibri"/>
                <w:iCs/>
                <w:lang w:val="en-US"/>
              </w:rPr>
              <w:t>R</w:t>
            </w:r>
            <w:r w:rsidRPr="009D15FA">
              <w:rPr>
                <w:rFonts w:eastAsia="Calibri"/>
                <w:iCs/>
                <w:vertAlign w:val="superscript"/>
                <w:lang w:val="en-US"/>
              </w:rPr>
              <w:t>2</w:t>
            </w:r>
          </w:p>
        </w:tc>
        <w:tc>
          <w:tcPr>
            <w:tcW w:w="1150" w:type="dxa"/>
            <w:tcBorders>
              <w:bottom w:val="single" w:sz="4" w:space="0" w:color="auto"/>
            </w:tcBorders>
            <w:shd w:val="clear" w:color="auto" w:fill="FFFFFF"/>
            <w:vAlign w:val="center"/>
          </w:tcPr>
          <w:p w14:paraId="31772CFB" w14:textId="77777777" w:rsidR="00A74E0B" w:rsidRPr="009D15FA" w:rsidRDefault="00A74E0B" w:rsidP="00950613">
            <w:pPr>
              <w:spacing w:line="360" w:lineRule="auto"/>
              <w:rPr>
                <w:rFonts w:eastAsia="Calibri"/>
                <w:iCs/>
                <w:lang w:val="en-US"/>
              </w:rPr>
            </w:pPr>
            <w:r>
              <w:rPr>
                <w:rFonts w:eastAsia="Calibri"/>
                <w:iCs/>
                <w:lang w:val="en-US"/>
              </w:rPr>
              <w:t>0.9879</w:t>
            </w:r>
          </w:p>
        </w:tc>
        <w:tc>
          <w:tcPr>
            <w:tcW w:w="618" w:type="dxa"/>
            <w:tcBorders>
              <w:bottom w:val="single" w:sz="4" w:space="0" w:color="auto"/>
            </w:tcBorders>
            <w:shd w:val="clear" w:color="auto" w:fill="FFFFFF"/>
            <w:vAlign w:val="center"/>
          </w:tcPr>
          <w:p w14:paraId="4405634A" w14:textId="77777777" w:rsidR="00A74E0B" w:rsidRPr="009D15FA" w:rsidRDefault="00A74E0B" w:rsidP="00950613">
            <w:pPr>
              <w:spacing w:line="360" w:lineRule="auto"/>
              <w:rPr>
                <w:rFonts w:eastAsia="Calibri"/>
                <w:iCs/>
                <w:lang w:val="en-US"/>
              </w:rPr>
            </w:pPr>
          </w:p>
        </w:tc>
        <w:tc>
          <w:tcPr>
            <w:tcW w:w="1295" w:type="dxa"/>
            <w:tcBorders>
              <w:bottom w:val="single" w:sz="4" w:space="0" w:color="auto"/>
            </w:tcBorders>
            <w:shd w:val="clear" w:color="auto" w:fill="FFFFFF"/>
            <w:vAlign w:val="center"/>
          </w:tcPr>
          <w:p w14:paraId="1DBEDA03" w14:textId="77777777" w:rsidR="00A74E0B" w:rsidRPr="009D15FA" w:rsidRDefault="00A74E0B" w:rsidP="00950613">
            <w:pPr>
              <w:spacing w:line="360" w:lineRule="auto"/>
              <w:rPr>
                <w:rFonts w:eastAsia="Calibri"/>
                <w:iCs/>
                <w:lang w:val="en-US"/>
              </w:rPr>
            </w:pPr>
          </w:p>
        </w:tc>
        <w:tc>
          <w:tcPr>
            <w:tcW w:w="1467" w:type="dxa"/>
            <w:tcBorders>
              <w:bottom w:val="single" w:sz="4" w:space="0" w:color="auto"/>
            </w:tcBorders>
            <w:shd w:val="clear" w:color="auto" w:fill="FFFFFF"/>
            <w:vAlign w:val="center"/>
          </w:tcPr>
          <w:p w14:paraId="3DBE6D8C" w14:textId="77777777" w:rsidR="00A74E0B" w:rsidRPr="009D15FA" w:rsidRDefault="00A74E0B" w:rsidP="00950613">
            <w:pPr>
              <w:spacing w:line="360" w:lineRule="auto"/>
              <w:rPr>
                <w:rFonts w:eastAsia="Calibri"/>
                <w:iCs/>
                <w:lang w:val="en-US"/>
              </w:rPr>
            </w:pPr>
          </w:p>
        </w:tc>
        <w:tc>
          <w:tcPr>
            <w:tcW w:w="1102" w:type="dxa"/>
            <w:tcBorders>
              <w:bottom w:val="single" w:sz="4" w:space="0" w:color="auto"/>
            </w:tcBorders>
            <w:shd w:val="clear" w:color="auto" w:fill="FFFFFF"/>
            <w:vAlign w:val="center"/>
          </w:tcPr>
          <w:p w14:paraId="4D7D6023" w14:textId="77777777" w:rsidR="00A74E0B" w:rsidRPr="009D15FA" w:rsidRDefault="00A74E0B" w:rsidP="00950613">
            <w:pPr>
              <w:spacing w:line="360" w:lineRule="auto"/>
              <w:rPr>
                <w:rFonts w:eastAsia="Calibri"/>
                <w:iCs/>
                <w:lang w:val="en-US"/>
              </w:rPr>
            </w:pPr>
          </w:p>
        </w:tc>
      </w:tr>
    </w:tbl>
    <w:p w14:paraId="5DC3DDDC" w14:textId="77777777" w:rsidR="001F73C5" w:rsidRDefault="001F73C5" w:rsidP="00950613">
      <w:pPr>
        <w:spacing w:line="360" w:lineRule="auto"/>
        <w:jc w:val="both"/>
        <w:rPr>
          <w:lang w:val="en-US"/>
        </w:rPr>
      </w:pPr>
    </w:p>
    <w:p w14:paraId="271E5740" w14:textId="77777777" w:rsidR="001F73C5" w:rsidRPr="006609F2" w:rsidRDefault="001F73C5" w:rsidP="00950613">
      <w:pPr>
        <w:spacing w:line="360" w:lineRule="auto"/>
        <w:jc w:val="both"/>
        <w:rPr>
          <w:lang w:val="en-US"/>
        </w:rPr>
      </w:pPr>
      <w:r w:rsidRPr="006609F2">
        <w:rPr>
          <w:lang w:val="en-US"/>
        </w:rPr>
        <w:t xml:space="preserve">The effects of the independent variables and their interactions </w:t>
      </w:r>
      <w:r>
        <w:rPr>
          <w:lang w:val="en-US"/>
        </w:rPr>
        <w:t>are</w:t>
      </w:r>
      <w:r w:rsidRPr="006609F2">
        <w:rPr>
          <w:lang w:val="en-US"/>
        </w:rPr>
        <w:t xml:space="preserve"> </w:t>
      </w:r>
      <w:r>
        <w:rPr>
          <w:lang w:val="en-US"/>
        </w:rPr>
        <w:t>presented in the</w:t>
      </w:r>
      <w:r w:rsidRPr="006609F2">
        <w:rPr>
          <w:lang w:val="en-US"/>
        </w:rPr>
        <w:t xml:space="preserve"> three-dimensional (3D) response surface plots and contour plots in Figure</w:t>
      </w:r>
      <w:r>
        <w:rPr>
          <w:lang w:val="en-US"/>
        </w:rPr>
        <w:t xml:space="preserve"> 7</w:t>
      </w:r>
      <w:r w:rsidRPr="006609F2">
        <w:rPr>
          <w:lang w:val="en-US"/>
        </w:rPr>
        <w:t xml:space="preserve">. </w:t>
      </w:r>
    </w:p>
    <w:p w14:paraId="3E23216E" w14:textId="77777777" w:rsidR="001F73C5" w:rsidRDefault="001F73C5" w:rsidP="00950613">
      <w:pPr>
        <w:spacing w:line="360" w:lineRule="auto"/>
        <w:jc w:val="both"/>
        <w:rPr>
          <w:lang w:val="en-US"/>
        </w:rPr>
      </w:pPr>
    </w:p>
    <w:p w14:paraId="64C65100" w14:textId="77777777" w:rsidR="001F73C5" w:rsidRDefault="001F73C5" w:rsidP="00950613">
      <w:pPr>
        <w:spacing w:line="360" w:lineRule="auto"/>
        <w:jc w:val="both"/>
        <w:rPr>
          <w:lang w:val="en-US"/>
        </w:rPr>
      </w:pPr>
    </w:p>
    <w:p w14:paraId="1CE024CE" w14:textId="77777777" w:rsidR="00A74E0B" w:rsidRDefault="00A74E0B" w:rsidP="00950613">
      <w:pPr>
        <w:spacing w:line="360" w:lineRule="auto"/>
        <w:jc w:val="both"/>
        <w:rPr>
          <w:lang w:val="en-US"/>
        </w:rPr>
      </w:pPr>
    </w:p>
    <w:p w14:paraId="01A9E103" w14:textId="27BE061F" w:rsidR="009929A8" w:rsidRDefault="00A74E0B" w:rsidP="00406EED">
      <w:pPr>
        <w:spacing w:line="360" w:lineRule="auto"/>
        <w:jc w:val="center"/>
        <w:rPr>
          <w:lang w:val="en-US"/>
        </w:rPr>
      </w:pPr>
      <w:r>
        <w:rPr>
          <w:noProof/>
        </w:rPr>
        <w:lastRenderedPageBreak/>
        <w:drawing>
          <wp:inline distT="0" distB="0" distL="0" distR="0" wp14:anchorId="3FFDAB61" wp14:editId="01A47319">
            <wp:extent cx="5293764" cy="7258050"/>
            <wp:effectExtent l="0" t="0" r="254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94755" cy="7259409"/>
                    </a:xfrm>
                    <a:prstGeom prst="rect">
                      <a:avLst/>
                    </a:prstGeom>
                    <a:noFill/>
                    <a:ln>
                      <a:noFill/>
                    </a:ln>
                  </pic:spPr>
                </pic:pic>
              </a:graphicData>
            </a:graphic>
          </wp:inline>
        </w:drawing>
      </w:r>
    </w:p>
    <w:p w14:paraId="7D06AA8E" w14:textId="59E2B20B" w:rsidR="001F73C5" w:rsidRDefault="001F73C5" w:rsidP="00406EED">
      <w:pPr>
        <w:spacing w:line="360" w:lineRule="auto"/>
        <w:jc w:val="center"/>
        <w:rPr>
          <w:bCs/>
          <w:lang w:val="en-US"/>
        </w:rPr>
      </w:pPr>
      <w:r>
        <w:rPr>
          <w:b/>
          <w:bCs/>
          <w:lang w:val="en-US"/>
        </w:rPr>
        <w:t>Figure 7</w:t>
      </w:r>
      <w:r w:rsidRPr="00973BB4">
        <w:rPr>
          <w:b/>
          <w:bCs/>
          <w:lang w:val="en-US"/>
        </w:rPr>
        <w:t>.</w:t>
      </w:r>
      <w:r>
        <w:rPr>
          <w:bCs/>
          <w:lang w:val="en-US"/>
        </w:rPr>
        <w:t xml:space="preserve"> </w:t>
      </w:r>
      <w:r w:rsidRPr="00CD6CAE">
        <w:rPr>
          <w:bCs/>
          <w:lang w:val="en-US"/>
        </w:rPr>
        <w:t>3D-surface and contour plots showing the effect</w:t>
      </w:r>
      <w:r>
        <w:rPr>
          <w:bCs/>
          <w:lang w:val="en-US"/>
        </w:rPr>
        <w:t>s</w:t>
      </w:r>
      <w:r w:rsidRPr="00CD6CAE">
        <w:rPr>
          <w:bCs/>
          <w:lang w:val="en-US"/>
        </w:rPr>
        <w:t xml:space="preserve"> of (a) </w:t>
      </w:r>
      <w:r>
        <w:rPr>
          <w:bCs/>
          <w:lang w:val="en-US"/>
        </w:rPr>
        <w:t xml:space="preserve">temperature and </w:t>
      </w:r>
      <w:r w:rsidRPr="00CD6CAE">
        <w:rPr>
          <w:bCs/>
          <w:lang w:val="en-US"/>
        </w:rPr>
        <w:t xml:space="preserve">stirring rate; (b) </w:t>
      </w:r>
      <w:r>
        <w:rPr>
          <w:bCs/>
          <w:lang w:val="en-US"/>
        </w:rPr>
        <w:t>temperature and tryptophan concentration</w:t>
      </w:r>
      <w:r w:rsidRPr="00CD6CAE">
        <w:rPr>
          <w:bCs/>
          <w:lang w:val="en-US"/>
        </w:rPr>
        <w:t xml:space="preserve">; and (c) </w:t>
      </w:r>
      <w:r>
        <w:rPr>
          <w:bCs/>
          <w:lang w:val="en-US"/>
        </w:rPr>
        <w:t>stirring rate and tryptophan concentration</w:t>
      </w:r>
      <w:r w:rsidRPr="00CD6CAE">
        <w:rPr>
          <w:bCs/>
          <w:lang w:val="en-US"/>
        </w:rPr>
        <w:t xml:space="preserve"> on the </w:t>
      </w:r>
      <w:r>
        <w:rPr>
          <w:bCs/>
          <w:lang w:val="en-US"/>
        </w:rPr>
        <w:t>vaterite composition.</w:t>
      </w:r>
    </w:p>
    <w:p w14:paraId="3A08FE35" w14:textId="77777777" w:rsidR="00406EED" w:rsidRPr="00A138E9" w:rsidRDefault="00406EED" w:rsidP="00406EED">
      <w:pPr>
        <w:spacing w:line="360" w:lineRule="auto"/>
        <w:jc w:val="center"/>
        <w:rPr>
          <w:lang w:val="en-US"/>
        </w:rPr>
      </w:pPr>
    </w:p>
    <w:p w14:paraId="292C6301" w14:textId="553B9406" w:rsidR="001F73C5" w:rsidRDefault="001F73C5" w:rsidP="00341F48">
      <w:pPr>
        <w:spacing w:line="360" w:lineRule="auto"/>
        <w:jc w:val="both"/>
        <w:rPr>
          <w:lang w:val="en-US"/>
        </w:rPr>
      </w:pPr>
      <w:r w:rsidRPr="00DE4C37">
        <w:rPr>
          <w:lang w:val="en-US"/>
        </w:rPr>
        <w:t>According to the results,</w:t>
      </w:r>
      <w:r w:rsidRPr="00DE4C37">
        <w:rPr>
          <w:rStyle w:val="apple-converted-space"/>
          <w:rFonts w:eastAsiaTheme="majorEastAsia"/>
          <w:lang w:val="en-US"/>
        </w:rPr>
        <w:t> the 3D surface plots are flat with the slope being related to linear terms of the variables.</w:t>
      </w:r>
      <w:r w:rsidRPr="00DE4C37">
        <w:rPr>
          <w:lang w:val="en-US"/>
        </w:rPr>
        <w:t xml:space="preserve"> As shown in</w:t>
      </w:r>
      <w:r w:rsidRPr="00DE4C37">
        <w:rPr>
          <w:rStyle w:val="apple-converted-space"/>
          <w:rFonts w:eastAsiaTheme="majorEastAsia"/>
          <w:lang w:val="en-US"/>
        </w:rPr>
        <w:t xml:space="preserve"> Figure 7, when more than one factor is changed at a time, different</w:t>
      </w:r>
      <w:r w:rsidR="009F745C" w:rsidRPr="00DE4C37">
        <w:rPr>
          <w:rStyle w:val="apple-converted-space"/>
          <w:rFonts w:eastAsiaTheme="majorEastAsia"/>
          <w:lang w:val="en-US"/>
        </w:rPr>
        <w:t xml:space="preserve"> </w:t>
      </w:r>
      <w:r w:rsidR="009F745C" w:rsidRPr="00DE4C37">
        <w:rPr>
          <w:lang w:val="en-US"/>
        </w:rPr>
        <w:t>effects on the response are observed.</w:t>
      </w:r>
      <w:r w:rsidR="009F745C" w:rsidRPr="00DE4C37">
        <w:rPr>
          <w:rStyle w:val="apple-converted-space"/>
          <w:rFonts w:eastAsiaTheme="majorEastAsia"/>
          <w:lang w:val="en-US"/>
        </w:rPr>
        <w:t xml:space="preserve"> </w:t>
      </w:r>
      <w:r w:rsidRPr="00DE4C37">
        <w:rPr>
          <w:rStyle w:val="apple-converted-space"/>
          <w:rFonts w:eastAsiaTheme="majorEastAsia"/>
          <w:lang w:val="en-US"/>
        </w:rPr>
        <w:t xml:space="preserve">The highest </w:t>
      </w:r>
      <w:r w:rsidR="009F745C" w:rsidRPr="00DE4C37">
        <w:rPr>
          <w:rStyle w:val="apple-converted-space"/>
          <w:rFonts w:eastAsiaTheme="majorEastAsia"/>
          <w:lang w:val="en-US"/>
        </w:rPr>
        <w:t>vaterite content</w:t>
      </w:r>
      <w:r w:rsidRPr="00DE4C37">
        <w:rPr>
          <w:rStyle w:val="apple-converted-space"/>
          <w:rFonts w:eastAsiaTheme="majorEastAsia"/>
          <w:lang w:val="en-US"/>
        </w:rPr>
        <w:t xml:space="preserve"> was obtained with the highest additive </w:t>
      </w:r>
      <w:r w:rsidRPr="00DE4C37">
        <w:rPr>
          <w:rStyle w:val="apple-converted-space"/>
          <w:rFonts w:eastAsiaTheme="majorEastAsia"/>
          <w:lang w:val="en-US"/>
        </w:rPr>
        <w:lastRenderedPageBreak/>
        <w:t xml:space="preserve">concentration, temperature, and stirring rate. </w:t>
      </w:r>
      <w:r w:rsidRPr="00DE4C37">
        <w:rPr>
          <w:lang w:val="en-US"/>
        </w:rPr>
        <w:t xml:space="preserve">In comparison with </w:t>
      </w:r>
      <w:r w:rsidRPr="00DE4C37">
        <w:rPr>
          <w:rStyle w:val="apple-converted-space"/>
          <w:rFonts w:eastAsiaTheme="majorEastAsia"/>
          <w:lang w:val="en-US"/>
        </w:rPr>
        <w:t>temperature and stirring rate</w:t>
      </w:r>
      <w:r w:rsidRPr="00DE4C37">
        <w:rPr>
          <w:lang w:val="en-US"/>
        </w:rPr>
        <w:t>, tryptophan concentration had the most significant effect on the</w:t>
      </w:r>
      <w:r w:rsidR="009F745C" w:rsidRPr="00DE4C37">
        <w:rPr>
          <w:lang w:val="en-US"/>
        </w:rPr>
        <w:t xml:space="preserve"> amount of vaterite produced. </w:t>
      </w:r>
      <w:r w:rsidRPr="00DE4C37">
        <w:rPr>
          <w:lang w:val="en-US"/>
        </w:rPr>
        <w:t xml:space="preserve"> </w:t>
      </w:r>
    </w:p>
    <w:p w14:paraId="060D17D7" w14:textId="77777777" w:rsidR="00406EED" w:rsidRPr="00DE4C37" w:rsidRDefault="00406EED" w:rsidP="00341F48">
      <w:pPr>
        <w:spacing w:line="360" w:lineRule="auto"/>
        <w:jc w:val="both"/>
        <w:rPr>
          <w:rFonts w:eastAsiaTheme="majorEastAsia"/>
          <w:lang w:val="en-US"/>
        </w:rPr>
      </w:pPr>
    </w:p>
    <w:p w14:paraId="70A4C5AF" w14:textId="77777777" w:rsidR="00DE4C37" w:rsidRPr="00401999" w:rsidRDefault="00DE4C37" w:rsidP="00341F48">
      <w:pPr>
        <w:spacing w:line="360" w:lineRule="auto"/>
        <w:jc w:val="both"/>
        <w:rPr>
          <w:lang w:val="en-US"/>
        </w:rPr>
      </w:pPr>
      <w:r w:rsidRPr="00401999">
        <w:rPr>
          <w:b/>
          <w:lang w:val="en-US"/>
        </w:rPr>
        <w:t>4. CONCLUSIONS</w:t>
      </w:r>
    </w:p>
    <w:p w14:paraId="7C40C72D" w14:textId="6698E6B2" w:rsidR="00DE4C37" w:rsidRPr="00DE4C37" w:rsidRDefault="00DE4C37" w:rsidP="00341F48">
      <w:pPr>
        <w:autoSpaceDE w:val="0"/>
        <w:autoSpaceDN w:val="0"/>
        <w:adjustRightInd w:val="0"/>
        <w:spacing w:line="360" w:lineRule="auto"/>
        <w:jc w:val="both"/>
        <w:rPr>
          <w:lang w:val="en-US"/>
        </w:rPr>
      </w:pPr>
      <w:r w:rsidRPr="00401999">
        <w:rPr>
          <w:lang w:val="en-US"/>
        </w:rPr>
        <w:t>In this work, the precipitation of CaCO</w:t>
      </w:r>
      <w:r w:rsidRPr="00401999">
        <w:rPr>
          <w:vertAlign w:val="subscript"/>
          <w:lang w:val="en-US"/>
        </w:rPr>
        <w:t>3</w:t>
      </w:r>
      <w:r w:rsidRPr="00401999">
        <w:rPr>
          <w:lang w:val="en-US"/>
        </w:rPr>
        <w:t xml:space="preserve"> was investigated </w:t>
      </w:r>
      <w:r>
        <w:rPr>
          <w:lang w:val="en-US"/>
        </w:rPr>
        <w:t>in the presence of</w:t>
      </w:r>
      <w:r w:rsidRPr="00401999">
        <w:rPr>
          <w:lang w:val="en-US"/>
        </w:rPr>
        <w:t xml:space="preserve"> different concentrations </w:t>
      </w:r>
      <w:r>
        <w:rPr>
          <w:lang w:val="en-US"/>
        </w:rPr>
        <w:t xml:space="preserve">of </w:t>
      </w:r>
      <w:r w:rsidRPr="00401999">
        <w:rPr>
          <w:lang w:val="en-US"/>
        </w:rPr>
        <w:t xml:space="preserve">tryptophan. XRD results showed that using 50 ppm tryptophan as </w:t>
      </w:r>
      <w:r>
        <w:rPr>
          <w:lang w:val="en-US"/>
        </w:rPr>
        <w:t>an</w:t>
      </w:r>
      <w:r w:rsidRPr="00401999">
        <w:rPr>
          <w:lang w:val="en-US"/>
        </w:rPr>
        <w:t xml:space="preserve"> additive increase</w:t>
      </w:r>
      <w:r>
        <w:rPr>
          <w:lang w:val="en-US"/>
        </w:rPr>
        <w:t>d</w:t>
      </w:r>
      <w:r w:rsidRPr="00401999">
        <w:rPr>
          <w:lang w:val="en-US"/>
        </w:rPr>
        <w:t xml:space="preserve"> the vaterite content </w:t>
      </w:r>
      <w:r w:rsidRPr="00DE4C37">
        <w:rPr>
          <w:lang w:val="en-US"/>
        </w:rPr>
        <w:t>by 50.0% compared to pure media. In parallel with the XRD results, FTIR analysis demonstrated that the polymorphic transformation from calcite to vaterite was completely achieved in the presence of 100 ppm tryptophan. SEM images illustrated that tryptophan contributed to the formation of spherical vaterite crystals with a small crystal size. BET analysis showed that the addition of 100 ppm tryptophan increased the BET specific surface area from 0.7 to 6.4 m</w:t>
      </w:r>
      <w:r w:rsidRPr="00DE4C37">
        <w:rPr>
          <w:vertAlign w:val="superscript"/>
          <w:lang w:val="en-US"/>
        </w:rPr>
        <w:t>2</w:t>
      </w:r>
      <w:r w:rsidRPr="00DE4C37">
        <w:rPr>
          <w:lang w:val="en-US"/>
        </w:rPr>
        <w:t>/g. Zeta potential analysis suggested that the tryptophan tended to adsorb on the crystal surface. Filtration analysis showed that a higher tryptophan concentration led to a higher average cake porosity and a lower specific cake resistance. In this study, the thermal degradation kinetics of CaCO</w:t>
      </w:r>
      <w:r w:rsidRPr="00DE4C37">
        <w:rPr>
          <w:vertAlign w:val="subscript"/>
          <w:lang w:val="en-US"/>
        </w:rPr>
        <w:t>3</w:t>
      </w:r>
      <w:r w:rsidRPr="00DE4C37">
        <w:rPr>
          <w:lang w:val="en-US"/>
        </w:rPr>
        <w:t xml:space="preserve"> were also explored using the Coats–Redfern method. The thermal decomposition kinetics predicted by the R</w:t>
      </w:r>
      <w:r w:rsidRPr="00DE4C37">
        <w:rPr>
          <w:vertAlign w:val="subscript"/>
          <w:lang w:val="en-US"/>
        </w:rPr>
        <w:t>3</w:t>
      </w:r>
      <w:r w:rsidRPr="00DE4C37">
        <w:rPr>
          <w:lang w:val="en-US"/>
        </w:rPr>
        <w:t xml:space="preserve"> type model showed the best agreement with the experimental data out of the 11 tested models with high accuracy (</w:t>
      </w:r>
      <w:r w:rsidRPr="00DE4C37">
        <w:rPr>
          <w:rFonts w:eastAsiaTheme="minorHAnsi"/>
          <w:lang w:val="en-US" w:eastAsia="en-US"/>
        </w:rPr>
        <w:t>R</w:t>
      </w:r>
      <w:r w:rsidRPr="00DE4C37">
        <w:rPr>
          <w:rFonts w:eastAsiaTheme="minorHAnsi"/>
          <w:vertAlign w:val="superscript"/>
          <w:lang w:val="en-US" w:eastAsia="en-US"/>
        </w:rPr>
        <w:t>2</w:t>
      </w:r>
      <w:r w:rsidRPr="00DE4C37">
        <w:rPr>
          <w:rFonts w:eastAsiaTheme="minorHAnsi"/>
          <w:lang w:val="en-US" w:eastAsia="en-US"/>
        </w:rPr>
        <w:t xml:space="preserve"> =0.9954).</w:t>
      </w:r>
      <w:r w:rsidRPr="00DE4C37">
        <w:rPr>
          <w:lang w:val="en-US"/>
        </w:rPr>
        <w:t xml:space="preserve"> Additionally, this study also provided a thermodynamic analysis of CaCO</w:t>
      </w:r>
      <w:r w:rsidRPr="00DE4C37">
        <w:rPr>
          <w:vertAlign w:val="subscript"/>
          <w:lang w:val="en-US"/>
        </w:rPr>
        <w:t>3</w:t>
      </w:r>
      <w:r w:rsidRPr="00DE4C37">
        <w:rPr>
          <w:lang w:val="en-US"/>
        </w:rPr>
        <w:t xml:space="preserve"> crystals. Based on the R</w:t>
      </w:r>
      <w:r w:rsidRPr="00DE4C37">
        <w:rPr>
          <w:vertAlign w:val="subscript"/>
          <w:lang w:val="en-US"/>
        </w:rPr>
        <w:t>3</w:t>
      </w:r>
      <w:r w:rsidRPr="00DE4C37">
        <w:rPr>
          <w:lang w:val="en-US"/>
        </w:rPr>
        <w:t xml:space="preserve"> type model,</w:t>
      </w:r>
      <w:r w:rsidRPr="00DE4C37">
        <w:rPr>
          <w:rFonts w:eastAsiaTheme="minorHAnsi"/>
          <w:lang w:val="en-US" w:eastAsia="en-US"/>
        </w:rPr>
        <w:t xml:space="preserve"> the </w:t>
      </w:r>
      <w:r w:rsidRPr="00DE4C37">
        <w:rPr>
          <w:rFonts w:eastAsiaTheme="minorHAnsi"/>
          <w:lang w:val="en-US" w:eastAsia="en-US"/>
        </w:rPr>
        <w:sym w:font="Symbol" w:char="F044"/>
      </w:r>
      <w:r w:rsidRPr="00DE4C37">
        <w:rPr>
          <w:rFonts w:eastAsiaTheme="minorHAnsi"/>
          <w:lang w:val="en-US" w:eastAsia="en-US"/>
        </w:rPr>
        <w:t xml:space="preserve">H, </w:t>
      </w:r>
      <w:r w:rsidRPr="00DE4C37">
        <w:rPr>
          <w:rFonts w:eastAsiaTheme="minorHAnsi"/>
          <w:lang w:val="en-US" w:eastAsia="en-US"/>
        </w:rPr>
        <w:sym w:font="Symbol" w:char="F044"/>
      </w:r>
      <w:r w:rsidRPr="00DE4C37">
        <w:rPr>
          <w:rFonts w:eastAsiaTheme="minorHAnsi"/>
          <w:lang w:val="en-US" w:eastAsia="en-US"/>
        </w:rPr>
        <w:t xml:space="preserve">G, and </w:t>
      </w:r>
      <w:r w:rsidRPr="00DE4C37">
        <w:rPr>
          <w:rFonts w:eastAsiaTheme="minorHAnsi"/>
          <w:lang w:val="en-US" w:eastAsia="en-US"/>
        </w:rPr>
        <w:sym w:font="Symbol" w:char="F044"/>
      </w:r>
      <w:r w:rsidRPr="00DE4C37">
        <w:rPr>
          <w:rFonts w:eastAsiaTheme="minorHAnsi"/>
          <w:lang w:val="en-US" w:eastAsia="en-US"/>
        </w:rPr>
        <w:t>S were calculated to be 215.6 kJ/mol, 297.9 kJ/mol, and −76.0 J/mol K, respectively.</w:t>
      </w:r>
      <w:r w:rsidRPr="00DE4C37">
        <w:rPr>
          <w:lang w:val="en-US"/>
        </w:rPr>
        <w:t xml:space="preserve"> CCD with RSM was applied successfully to determine how temperature, stirring rate, and tryptophan concentration influenced the CaCO</w:t>
      </w:r>
      <w:r w:rsidRPr="00DE4C37">
        <w:rPr>
          <w:vertAlign w:val="subscript"/>
          <w:lang w:val="en-US"/>
        </w:rPr>
        <w:t>3</w:t>
      </w:r>
      <w:r w:rsidRPr="00DE4C37">
        <w:rPr>
          <w:lang w:val="en-US"/>
        </w:rPr>
        <w:t xml:space="preserve"> polymorphic phase transformation in terms of the amount of vaterite produced. The experimental design results showed that among the investigated factors, additive concentration had the greatest effect on the vaterite content. </w:t>
      </w:r>
      <w:r w:rsidRPr="00DE4C37">
        <w:rPr>
          <w:rFonts w:eastAsiaTheme="minorHAnsi"/>
          <w:lang w:val="en-US" w:eastAsia="en-US"/>
        </w:rPr>
        <w:t>The detailed information about the characterization, kinetics, thermodynamics, and optimization of CaCO</w:t>
      </w:r>
      <w:r w:rsidRPr="00DE4C37">
        <w:rPr>
          <w:rFonts w:eastAsiaTheme="minorHAnsi"/>
          <w:vertAlign w:val="subscript"/>
          <w:lang w:val="en-US" w:eastAsia="en-US"/>
        </w:rPr>
        <w:t>3</w:t>
      </w:r>
      <w:r w:rsidRPr="00DE4C37">
        <w:rPr>
          <w:rFonts w:eastAsiaTheme="minorHAnsi"/>
          <w:lang w:val="en-US" w:eastAsia="en-US"/>
        </w:rPr>
        <w:t xml:space="preserve"> crystallization obtained in this work will provide a reference for the polymorphic transformation of calcium carbonate for scientific and industrial purposes.</w:t>
      </w:r>
    </w:p>
    <w:p w14:paraId="0A4219CC" w14:textId="77777777" w:rsidR="00950613" w:rsidRPr="00FB143D" w:rsidRDefault="00950613" w:rsidP="00950613">
      <w:pPr>
        <w:pStyle w:val="ListeParagraf"/>
        <w:spacing w:line="360" w:lineRule="auto"/>
        <w:ind w:left="0"/>
        <w:jc w:val="both"/>
        <w:rPr>
          <w:b/>
          <w:color w:val="000000" w:themeColor="text1"/>
          <w:lang w:val="en-US"/>
        </w:rPr>
      </w:pPr>
      <w:r w:rsidRPr="00FB143D">
        <w:rPr>
          <w:b/>
          <w:color w:val="000000" w:themeColor="text1"/>
          <w:lang w:val="en-US"/>
        </w:rPr>
        <w:t>Acknowledgements</w:t>
      </w:r>
    </w:p>
    <w:p w14:paraId="27CBA326" w14:textId="2B4129CE" w:rsidR="000F5255" w:rsidRPr="0049540E" w:rsidRDefault="00950613" w:rsidP="0049540E">
      <w:pPr>
        <w:pStyle w:val="ListeParagraf"/>
        <w:spacing w:line="360" w:lineRule="auto"/>
        <w:ind w:left="0"/>
        <w:jc w:val="both"/>
        <w:rPr>
          <w:color w:val="000000" w:themeColor="text1"/>
          <w:lang w:val="en-US"/>
        </w:rPr>
      </w:pPr>
      <w:r w:rsidRPr="00FB143D">
        <w:rPr>
          <w:color w:val="000000" w:themeColor="text1"/>
          <w:lang w:val="en-US"/>
        </w:rPr>
        <w:t xml:space="preserve">This work was supported by Marmara University Scientific Research Projects Commission under the funding </w:t>
      </w:r>
      <w:r w:rsidRPr="00950613">
        <w:rPr>
          <w:color w:val="000000" w:themeColor="text1"/>
          <w:lang w:val="en-US"/>
        </w:rPr>
        <w:t>FYL-2020-10025</w:t>
      </w:r>
      <w:r w:rsidRPr="00FB143D">
        <w:rPr>
          <w:color w:val="000000" w:themeColor="text1"/>
          <w:lang w:val="en-US"/>
        </w:rPr>
        <w:t>.</w:t>
      </w:r>
    </w:p>
    <w:p w14:paraId="45630C42" w14:textId="77777777" w:rsidR="00906024" w:rsidRDefault="00906024" w:rsidP="00341F48">
      <w:pPr>
        <w:spacing w:line="360" w:lineRule="auto"/>
        <w:jc w:val="both"/>
        <w:rPr>
          <w:b/>
          <w:lang w:val="en-US"/>
        </w:rPr>
      </w:pPr>
      <w:r w:rsidRPr="00177104">
        <w:rPr>
          <w:b/>
          <w:lang w:val="en-US"/>
        </w:rPr>
        <w:t>REFERENCES</w:t>
      </w:r>
    </w:p>
    <w:p w14:paraId="7654CA00" w14:textId="77532FC7" w:rsidR="007E4F43" w:rsidRPr="007E4F43" w:rsidRDefault="007E4F43" w:rsidP="00341F48">
      <w:pPr>
        <w:spacing w:line="360" w:lineRule="auto"/>
        <w:jc w:val="both"/>
        <w:rPr>
          <w:lang w:val="en-US"/>
        </w:rPr>
      </w:pPr>
      <w:r w:rsidRPr="007E4F43">
        <w:rPr>
          <w:lang w:val="en-US"/>
        </w:rPr>
        <w:t xml:space="preserve">[1] Ç.M. Oral, B. Ercan, </w:t>
      </w:r>
      <w:r w:rsidR="00784F75" w:rsidRPr="00617335">
        <w:rPr>
          <w:i/>
          <w:lang w:val="en-US"/>
        </w:rPr>
        <w:t>Powder Technol</w:t>
      </w:r>
      <w:r w:rsidR="00784F75">
        <w:rPr>
          <w:lang w:val="en-US"/>
        </w:rPr>
        <w:t xml:space="preserve">. </w:t>
      </w:r>
      <w:r w:rsidR="007D4824" w:rsidRPr="007D4824">
        <w:rPr>
          <w:b/>
          <w:lang w:val="en-US"/>
        </w:rPr>
        <w:t>2018,</w:t>
      </w:r>
      <w:r w:rsidR="007D4824">
        <w:rPr>
          <w:lang w:val="en-US"/>
        </w:rPr>
        <w:t xml:space="preserve"> </w:t>
      </w:r>
      <w:r w:rsidR="007D4824" w:rsidRPr="00617335">
        <w:rPr>
          <w:i/>
          <w:lang w:val="en-US"/>
        </w:rPr>
        <w:t>339,</w:t>
      </w:r>
      <w:r w:rsidR="007D4824">
        <w:rPr>
          <w:lang w:val="en-US"/>
        </w:rPr>
        <w:t xml:space="preserve"> </w:t>
      </w:r>
      <w:r w:rsidRPr="007E4F43">
        <w:rPr>
          <w:lang w:val="en-US"/>
        </w:rPr>
        <w:t>781-788</w:t>
      </w:r>
      <w:r w:rsidR="00784F75">
        <w:rPr>
          <w:lang w:val="en-US"/>
        </w:rPr>
        <w:t>.</w:t>
      </w:r>
    </w:p>
    <w:p w14:paraId="2DD65145" w14:textId="3E262D6B" w:rsidR="007E4F43" w:rsidRPr="007E4F43" w:rsidRDefault="007E4F43" w:rsidP="00341F48">
      <w:pPr>
        <w:spacing w:line="360" w:lineRule="auto"/>
        <w:jc w:val="both"/>
        <w:rPr>
          <w:lang w:val="en-US"/>
        </w:rPr>
      </w:pPr>
      <w:r w:rsidRPr="007E4F43">
        <w:rPr>
          <w:lang w:val="en-US"/>
        </w:rPr>
        <w:t xml:space="preserve">[2] M.R. Abeywardena, R.K.W.H.M.K. Elkaduwe, D.G.G.P. Karunarathne, H.M.T.G.A. Pitawala, R.M.G.Rajapakse, A. Manipura, M.M.M.G.P.G. Mantilaka, </w:t>
      </w:r>
      <w:r w:rsidR="00784F75" w:rsidRPr="00617335">
        <w:rPr>
          <w:i/>
          <w:lang w:val="en-US"/>
        </w:rPr>
        <w:t>Adv. Powder Technol.</w:t>
      </w:r>
      <w:r w:rsidR="00784F75">
        <w:rPr>
          <w:lang w:val="en-US"/>
        </w:rPr>
        <w:t xml:space="preserve"> </w:t>
      </w:r>
      <w:r w:rsidR="007D4824" w:rsidRPr="007D4824">
        <w:rPr>
          <w:b/>
          <w:lang w:val="en-US"/>
        </w:rPr>
        <w:t>2020,</w:t>
      </w:r>
      <w:r w:rsidR="007D4824">
        <w:rPr>
          <w:lang w:val="en-US"/>
        </w:rPr>
        <w:t xml:space="preserve"> </w:t>
      </w:r>
      <w:r w:rsidR="007D4824" w:rsidRPr="00617335">
        <w:rPr>
          <w:i/>
          <w:lang w:val="en-US"/>
        </w:rPr>
        <w:t>31,</w:t>
      </w:r>
      <w:r w:rsidR="007D4824">
        <w:rPr>
          <w:lang w:val="en-US"/>
        </w:rPr>
        <w:t xml:space="preserve"> </w:t>
      </w:r>
      <w:r w:rsidRPr="007E4F43">
        <w:rPr>
          <w:lang w:val="en-US"/>
        </w:rPr>
        <w:t>269-278.</w:t>
      </w:r>
    </w:p>
    <w:p w14:paraId="11F893DE" w14:textId="4A4249FC" w:rsidR="007E4F43" w:rsidRPr="007E4F43" w:rsidRDefault="007E4F43" w:rsidP="00341F48">
      <w:pPr>
        <w:spacing w:line="360" w:lineRule="auto"/>
        <w:jc w:val="both"/>
        <w:rPr>
          <w:lang w:val="en-US"/>
        </w:rPr>
      </w:pPr>
      <w:r w:rsidRPr="007E4F43">
        <w:rPr>
          <w:lang w:val="en-US"/>
        </w:rPr>
        <w:t xml:space="preserve">[3] H. Cōlfen, </w:t>
      </w:r>
      <w:r w:rsidRPr="00617335">
        <w:rPr>
          <w:i/>
          <w:lang w:val="en-US"/>
        </w:rPr>
        <w:t>Cur</w:t>
      </w:r>
      <w:r w:rsidR="00784F75" w:rsidRPr="00617335">
        <w:rPr>
          <w:i/>
          <w:lang w:val="en-US"/>
        </w:rPr>
        <w:t>r. Opin. Colloid Interface Sci</w:t>
      </w:r>
      <w:r w:rsidR="00784F75">
        <w:rPr>
          <w:lang w:val="en-US"/>
        </w:rPr>
        <w:t xml:space="preserve">. </w:t>
      </w:r>
      <w:r w:rsidR="007D4824" w:rsidRPr="007D4824">
        <w:rPr>
          <w:b/>
          <w:lang w:val="en-US"/>
        </w:rPr>
        <w:t>2003,</w:t>
      </w:r>
      <w:r w:rsidR="007D4824">
        <w:rPr>
          <w:lang w:val="en-US"/>
        </w:rPr>
        <w:t xml:space="preserve"> </w:t>
      </w:r>
      <w:r w:rsidR="007D4824" w:rsidRPr="00617335">
        <w:rPr>
          <w:i/>
          <w:lang w:val="en-US"/>
        </w:rPr>
        <w:t>8,</w:t>
      </w:r>
      <w:r w:rsidR="007D4824">
        <w:rPr>
          <w:lang w:val="en-US"/>
        </w:rPr>
        <w:t xml:space="preserve"> </w:t>
      </w:r>
      <w:r w:rsidRPr="007E4F43">
        <w:rPr>
          <w:lang w:val="en-US"/>
        </w:rPr>
        <w:t>23-31.</w:t>
      </w:r>
    </w:p>
    <w:p w14:paraId="084D7049" w14:textId="3A06D11B" w:rsidR="007E4F43" w:rsidRPr="007E4F43" w:rsidRDefault="007E4F43" w:rsidP="00341F48">
      <w:pPr>
        <w:spacing w:line="360" w:lineRule="auto"/>
        <w:jc w:val="both"/>
        <w:rPr>
          <w:lang w:val="en-US"/>
        </w:rPr>
      </w:pPr>
      <w:r w:rsidRPr="007E4F43">
        <w:rPr>
          <w:lang w:val="en-US"/>
        </w:rPr>
        <w:t xml:space="preserve">[4] J.D. Rodriguez-Blanco, S. Shaw, L.G. Benning, </w:t>
      </w:r>
      <w:r w:rsidR="00784F75" w:rsidRPr="00617335">
        <w:rPr>
          <w:i/>
          <w:lang w:val="en-US"/>
        </w:rPr>
        <w:t>Nanoscale.</w:t>
      </w:r>
      <w:r w:rsidRPr="007E4F43">
        <w:rPr>
          <w:lang w:val="en-US"/>
        </w:rPr>
        <w:t xml:space="preserve"> </w:t>
      </w:r>
      <w:r w:rsidR="007D4824" w:rsidRPr="007D4824">
        <w:rPr>
          <w:b/>
          <w:lang w:val="en-US"/>
        </w:rPr>
        <w:t>2011,</w:t>
      </w:r>
      <w:r w:rsidR="007D4824">
        <w:rPr>
          <w:lang w:val="en-US"/>
        </w:rPr>
        <w:t xml:space="preserve"> </w:t>
      </w:r>
      <w:r w:rsidR="007D4824" w:rsidRPr="00617335">
        <w:rPr>
          <w:i/>
          <w:lang w:val="en-US"/>
        </w:rPr>
        <w:t>3,</w:t>
      </w:r>
      <w:r w:rsidR="007D4824">
        <w:rPr>
          <w:lang w:val="en-US"/>
        </w:rPr>
        <w:t xml:space="preserve"> </w:t>
      </w:r>
      <w:r w:rsidRPr="007E4F43">
        <w:rPr>
          <w:lang w:val="en-US"/>
        </w:rPr>
        <w:t>265-271</w:t>
      </w:r>
      <w:r w:rsidR="00784F75">
        <w:rPr>
          <w:lang w:val="en-US"/>
        </w:rPr>
        <w:t>.</w:t>
      </w:r>
    </w:p>
    <w:p w14:paraId="1DD962AF" w14:textId="4A22DCAB" w:rsidR="007E4F43" w:rsidRPr="007E4F43" w:rsidRDefault="007E4F43" w:rsidP="00341F48">
      <w:pPr>
        <w:spacing w:line="360" w:lineRule="auto"/>
        <w:jc w:val="both"/>
        <w:rPr>
          <w:lang w:val="en-US"/>
        </w:rPr>
      </w:pPr>
      <w:r w:rsidRPr="007E4F43">
        <w:rPr>
          <w:lang w:val="en-US"/>
        </w:rPr>
        <w:lastRenderedPageBreak/>
        <w:t xml:space="preserve">[5] J. Zhang, S. Yuzhu, Y. Jianguo, </w:t>
      </w:r>
      <w:r w:rsidR="00784F75" w:rsidRPr="00617335">
        <w:rPr>
          <w:i/>
          <w:lang w:val="en-US"/>
        </w:rPr>
        <w:t>J. Cryst. Growth.</w:t>
      </w:r>
      <w:r w:rsidR="00784F75" w:rsidRPr="007E4F43">
        <w:rPr>
          <w:lang w:val="en-US"/>
        </w:rPr>
        <w:t xml:space="preserve"> </w:t>
      </w:r>
      <w:r w:rsidR="007D4824" w:rsidRPr="007D4824">
        <w:rPr>
          <w:b/>
          <w:lang w:val="en-US"/>
        </w:rPr>
        <w:t>2017,</w:t>
      </w:r>
      <w:r w:rsidR="007D4824">
        <w:rPr>
          <w:lang w:val="en-US"/>
        </w:rPr>
        <w:t xml:space="preserve"> </w:t>
      </w:r>
      <w:r w:rsidR="007D4824" w:rsidRPr="00617335">
        <w:rPr>
          <w:i/>
          <w:lang w:val="en-US"/>
        </w:rPr>
        <w:t>478,</w:t>
      </w:r>
      <w:r w:rsidR="007D4824">
        <w:rPr>
          <w:lang w:val="en-US"/>
        </w:rPr>
        <w:t xml:space="preserve"> </w:t>
      </w:r>
      <w:r w:rsidRPr="007E4F43">
        <w:rPr>
          <w:lang w:val="en-US"/>
        </w:rPr>
        <w:t xml:space="preserve">77-84. </w:t>
      </w:r>
    </w:p>
    <w:p w14:paraId="37AB95F6" w14:textId="087959B3" w:rsidR="007E4F43" w:rsidRPr="007E4F43" w:rsidRDefault="007E4F43" w:rsidP="00341F48">
      <w:pPr>
        <w:spacing w:line="360" w:lineRule="auto"/>
        <w:jc w:val="both"/>
        <w:rPr>
          <w:lang w:val="en-US"/>
        </w:rPr>
      </w:pPr>
      <w:r w:rsidRPr="007E4F43">
        <w:rPr>
          <w:lang w:val="en-US"/>
        </w:rPr>
        <w:t xml:space="preserve">[6] H. Li, Q. Yao, F. Wang, Y. Huang, S. Fu, G. Zhou, </w:t>
      </w:r>
      <w:r w:rsidR="00784F75" w:rsidRPr="00617335">
        <w:rPr>
          <w:i/>
          <w:lang w:val="en-US"/>
        </w:rPr>
        <w:t>Geochim. Cosmochim. Acta.</w:t>
      </w:r>
      <w:r w:rsidR="00784F75">
        <w:rPr>
          <w:lang w:val="en-US"/>
        </w:rPr>
        <w:t xml:space="preserve"> </w:t>
      </w:r>
      <w:r w:rsidR="007D4824" w:rsidRPr="007D4824">
        <w:rPr>
          <w:b/>
          <w:lang w:val="en-US"/>
        </w:rPr>
        <w:t>2019,</w:t>
      </w:r>
      <w:r w:rsidR="007D4824">
        <w:rPr>
          <w:lang w:val="en-US"/>
        </w:rPr>
        <w:t xml:space="preserve"> </w:t>
      </w:r>
      <w:r w:rsidR="007D4824" w:rsidRPr="00617335">
        <w:rPr>
          <w:i/>
          <w:lang w:val="en-US"/>
        </w:rPr>
        <w:t>256,</w:t>
      </w:r>
      <w:r w:rsidR="007D4824">
        <w:rPr>
          <w:lang w:val="en-US"/>
        </w:rPr>
        <w:t xml:space="preserve"> </w:t>
      </w:r>
      <w:r w:rsidRPr="007E4F43">
        <w:rPr>
          <w:lang w:val="en-US"/>
        </w:rPr>
        <w:t>35-48</w:t>
      </w:r>
      <w:r w:rsidR="00784F75">
        <w:rPr>
          <w:lang w:val="en-US"/>
        </w:rPr>
        <w:t>.</w:t>
      </w:r>
    </w:p>
    <w:p w14:paraId="4CA4D5A8" w14:textId="7CF7C646" w:rsidR="007E4F43" w:rsidRPr="007E4F43" w:rsidRDefault="00617335" w:rsidP="00341F48">
      <w:pPr>
        <w:spacing w:line="360" w:lineRule="auto"/>
        <w:jc w:val="both"/>
        <w:rPr>
          <w:lang w:val="en-US"/>
        </w:rPr>
      </w:pPr>
      <w:r>
        <w:rPr>
          <w:lang w:val="en-US"/>
        </w:rPr>
        <w:t xml:space="preserve">[7] N. Erdogan, H. Ali Eken, </w:t>
      </w:r>
      <w:r w:rsidR="007E4F43" w:rsidRPr="00617335">
        <w:rPr>
          <w:i/>
          <w:lang w:val="en-US"/>
        </w:rPr>
        <w:t>Phys</w:t>
      </w:r>
      <w:r w:rsidR="00784F75" w:rsidRPr="00617335">
        <w:rPr>
          <w:i/>
          <w:lang w:val="en-US"/>
        </w:rPr>
        <w:t>icochem. Probl. Miner. Process.</w:t>
      </w:r>
      <w:r w:rsidR="00784F75">
        <w:rPr>
          <w:lang w:val="en-US"/>
        </w:rPr>
        <w:t xml:space="preserve"> </w:t>
      </w:r>
      <w:r w:rsidR="007D4824" w:rsidRPr="007D4824">
        <w:rPr>
          <w:b/>
          <w:lang w:val="en-US"/>
        </w:rPr>
        <w:t>2017,</w:t>
      </w:r>
      <w:r w:rsidR="007D4824">
        <w:rPr>
          <w:lang w:val="en-US"/>
        </w:rPr>
        <w:t xml:space="preserve"> </w:t>
      </w:r>
      <w:r w:rsidR="007D4824" w:rsidRPr="00617335">
        <w:rPr>
          <w:i/>
          <w:lang w:val="en-US"/>
        </w:rPr>
        <w:t>53,</w:t>
      </w:r>
      <w:r w:rsidR="007D4824">
        <w:rPr>
          <w:lang w:val="en-US"/>
        </w:rPr>
        <w:t xml:space="preserve"> </w:t>
      </w:r>
      <w:r w:rsidR="007E4F43" w:rsidRPr="007E4F43">
        <w:rPr>
          <w:lang w:val="en-US"/>
        </w:rPr>
        <w:t>57-68.</w:t>
      </w:r>
    </w:p>
    <w:p w14:paraId="6A125F34" w14:textId="0BE14714" w:rsidR="007E4F43" w:rsidRPr="007E4F43" w:rsidRDefault="007E4F43" w:rsidP="00341F48">
      <w:pPr>
        <w:spacing w:line="360" w:lineRule="auto"/>
        <w:jc w:val="both"/>
        <w:rPr>
          <w:lang w:val="en-US"/>
        </w:rPr>
      </w:pPr>
      <w:r w:rsidRPr="007E4F43">
        <w:rPr>
          <w:lang w:val="en-US"/>
        </w:rPr>
        <w:t xml:space="preserve">[8] T. Kato, A. Sugawara, N. Hosoda, </w:t>
      </w:r>
      <w:r w:rsidR="00B149EB" w:rsidRPr="00617335">
        <w:rPr>
          <w:i/>
          <w:lang w:val="en-US"/>
        </w:rPr>
        <w:t>Adv. Mater.</w:t>
      </w:r>
      <w:r w:rsidR="00B149EB">
        <w:rPr>
          <w:lang w:val="en-US"/>
        </w:rPr>
        <w:t xml:space="preserve"> </w:t>
      </w:r>
      <w:r w:rsidR="007D4824" w:rsidRPr="007D4824">
        <w:rPr>
          <w:b/>
          <w:lang w:val="en-US"/>
        </w:rPr>
        <w:t>2002,</w:t>
      </w:r>
      <w:r w:rsidR="007D4824">
        <w:rPr>
          <w:lang w:val="en-US"/>
        </w:rPr>
        <w:t xml:space="preserve"> </w:t>
      </w:r>
      <w:r w:rsidR="007D4824" w:rsidRPr="00617335">
        <w:rPr>
          <w:i/>
          <w:lang w:val="en-US"/>
        </w:rPr>
        <w:t>14,</w:t>
      </w:r>
      <w:r w:rsidR="007D4824">
        <w:rPr>
          <w:lang w:val="en-US"/>
        </w:rPr>
        <w:t xml:space="preserve"> </w:t>
      </w:r>
      <w:r w:rsidRPr="007E4F43">
        <w:rPr>
          <w:lang w:val="en-US"/>
        </w:rPr>
        <w:t>869-877</w:t>
      </w:r>
      <w:r w:rsidR="00B149EB">
        <w:rPr>
          <w:lang w:val="en-US"/>
        </w:rPr>
        <w:t>.</w:t>
      </w:r>
    </w:p>
    <w:p w14:paraId="5DDB35BD" w14:textId="57DE8B4F" w:rsidR="007E4F43" w:rsidRPr="007E4F43" w:rsidRDefault="007E4F43" w:rsidP="00341F48">
      <w:pPr>
        <w:spacing w:line="360" w:lineRule="auto"/>
        <w:jc w:val="both"/>
        <w:rPr>
          <w:lang w:val="en-US"/>
        </w:rPr>
      </w:pPr>
      <w:r w:rsidRPr="007E4F43">
        <w:rPr>
          <w:lang w:val="en-US"/>
        </w:rPr>
        <w:t xml:space="preserve">[9] H. Saulat, M. Cao, M.M. Khan, M. Khan, K. Muhammad, M.M. Khan, A. Rehman, </w:t>
      </w:r>
      <w:r w:rsidRPr="00617335">
        <w:rPr>
          <w:i/>
          <w:lang w:val="en-US"/>
        </w:rPr>
        <w:t>Constr Build Mater.</w:t>
      </w:r>
      <w:r w:rsidRPr="007E4F43">
        <w:rPr>
          <w:lang w:val="en-US"/>
        </w:rPr>
        <w:t xml:space="preserve"> </w:t>
      </w:r>
      <w:r w:rsidR="00765DBA" w:rsidRPr="00765DBA">
        <w:rPr>
          <w:b/>
          <w:lang w:val="en-US"/>
        </w:rPr>
        <w:t>2020,</w:t>
      </w:r>
      <w:r w:rsidR="00765DBA">
        <w:rPr>
          <w:lang w:val="en-US"/>
        </w:rPr>
        <w:t xml:space="preserve"> </w:t>
      </w:r>
      <w:r w:rsidR="00765DBA" w:rsidRPr="00617335">
        <w:rPr>
          <w:i/>
          <w:lang w:val="en-US"/>
        </w:rPr>
        <w:t>236,</w:t>
      </w:r>
      <w:r w:rsidR="00765DBA">
        <w:rPr>
          <w:lang w:val="en-US"/>
        </w:rPr>
        <w:t xml:space="preserve"> </w:t>
      </w:r>
      <w:r w:rsidRPr="007E4F43">
        <w:rPr>
          <w:lang w:val="en-US"/>
        </w:rPr>
        <w:t>117613.</w:t>
      </w:r>
    </w:p>
    <w:p w14:paraId="3DA98A6C" w14:textId="733946D8" w:rsidR="007E4F43" w:rsidRPr="007E4F43" w:rsidRDefault="007E4F43" w:rsidP="00341F48">
      <w:pPr>
        <w:spacing w:line="360" w:lineRule="auto"/>
        <w:jc w:val="both"/>
        <w:rPr>
          <w:lang w:val="en-US"/>
        </w:rPr>
      </w:pPr>
      <w:r w:rsidRPr="007E4F43">
        <w:rPr>
          <w:lang w:val="en-US"/>
        </w:rPr>
        <w:t xml:space="preserve">[10] L.H. Fu, Y.Y. Dong, M.G. Ma, W. Yue, S.L. Sun, R.C. Sun, </w:t>
      </w:r>
      <w:r w:rsidR="00B149EB" w:rsidRPr="00617335">
        <w:rPr>
          <w:i/>
          <w:lang w:val="en-US"/>
        </w:rPr>
        <w:t>Ultrason. Sonochem.</w:t>
      </w:r>
      <w:r w:rsidR="00B149EB">
        <w:rPr>
          <w:lang w:val="en-US"/>
        </w:rPr>
        <w:t xml:space="preserve"> </w:t>
      </w:r>
      <w:r w:rsidR="00765DBA" w:rsidRPr="00765DBA">
        <w:rPr>
          <w:b/>
          <w:lang w:val="en-US"/>
        </w:rPr>
        <w:t>2013,</w:t>
      </w:r>
      <w:r w:rsidR="00765DBA">
        <w:rPr>
          <w:lang w:val="en-US"/>
        </w:rPr>
        <w:t xml:space="preserve"> </w:t>
      </w:r>
      <w:r w:rsidR="00765DBA" w:rsidRPr="00617335">
        <w:rPr>
          <w:i/>
          <w:lang w:val="en-US"/>
        </w:rPr>
        <w:t>20,</w:t>
      </w:r>
      <w:r w:rsidR="00765DBA">
        <w:rPr>
          <w:lang w:val="en-US"/>
        </w:rPr>
        <w:t xml:space="preserve"> </w:t>
      </w:r>
      <w:r w:rsidRPr="007E4F43">
        <w:rPr>
          <w:lang w:val="en-US"/>
        </w:rPr>
        <w:t>1188-1193</w:t>
      </w:r>
      <w:r w:rsidR="00B149EB">
        <w:rPr>
          <w:lang w:val="en-US"/>
        </w:rPr>
        <w:t>.</w:t>
      </w:r>
    </w:p>
    <w:p w14:paraId="2C302741" w14:textId="0290D26F" w:rsidR="007E4F43" w:rsidRPr="007E4F43" w:rsidRDefault="007E4F43" w:rsidP="00341F48">
      <w:pPr>
        <w:spacing w:line="360" w:lineRule="auto"/>
        <w:jc w:val="both"/>
        <w:rPr>
          <w:lang w:val="en-US"/>
        </w:rPr>
      </w:pPr>
      <w:r w:rsidRPr="007E4F43">
        <w:rPr>
          <w:lang w:val="en-US"/>
        </w:rPr>
        <w:t xml:space="preserve">[11]  C. Carteret, A. Dandeu, S. Moussaoui, H. Muhr, B. Humbert, E. Plasari, </w:t>
      </w:r>
      <w:r w:rsidRPr="00617335">
        <w:rPr>
          <w:i/>
          <w:lang w:val="en-US"/>
        </w:rPr>
        <w:t>Cryst. Growth Des.</w:t>
      </w:r>
      <w:r w:rsidRPr="007E4F43">
        <w:rPr>
          <w:lang w:val="en-US"/>
        </w:rPr>
        <w:t xml:space="preserve"> </w:t>
      </w:r>
      <w:r w:rsidR="00765DBA" w:rsidRPr="00765DBA">
        <w:rPr>
          <w:b/>
          <w:lang w:val="en-US"/>
        </w:rPr>
        <w:t>2009,</w:t>
      </w:r>
      <w:r w:rsidR="00765DBA">
        <w:rPr>
          <w:lang w:val="en-US"/>
        </w:rPr>
        <w:t xml:space="preserve"> </w:t>
      </w:r>
      <w:r w:rsidR="00765DBA" w:rsidRPr="00617335">
        <w:rPr>
          <w:i/>
          <w:lang w:val="en-US"/>
        </w:rPr>
        <w:t>9,</w:t>
      </w:r>
      <w:r w:rsidRPr="007E4F43">
        <w:rPr>
          <w:lang w:val="en-US"/>
        </w:rPr>
        <w:t xml:space="preserve"> 807-812.</w:t>
      </w:r>
    </w:p>
    <w:p w14:paraId="21994D5F" w14:textId="4ADD6699" w:rsidR="007E4F43" w:rsidRPr="007E4F43" w:rsidRDefault="007E4F43" w:rsidP="00341F48">
      <w:pPr>
        <w:spacing w:line="360" w:lineRule="auto"/>
        <w:jc w:val="both"/>
        <w:rPr>
          <w:lang w:val="en-US"/>
        </w:rPr>
      </w:pPr>
      <w:r w:rsidRPr="007E4F43">
        <w:rPr>
          <w:lang w:val="en-US"/>
        </w:rPr>
        <w:t xml:space="preserve">[12] M. Kitamura, </w:t>
      </w:r>
      <w:r w:rsidRPr="00617335">
        <w:rPr>
          <w:i/>
          <w:lang w:val="en-US"/>
        </w:rPr>
        <w:t>J. Cryst. Growth</w:t>
      </w:r>
      <w:r w:rsidR="00B149EB" w:rsidRPr="00617335">
        <w:rPr>
          <w:i/>
          <w:lang w:val="en-US"/>
        </w:rPr>
        <w:t>.</w:t>
      </w:r>
      <w:r w:rsidR="00617335">
        <w:rPr>
          <w:lang w:val="en-US"/>
        </w:rPr>
        <w:t xml:space="preserve"> </w:t>
      </w:r>
      <w:r w:rsidR="00765DBA" w:rsidRPr="00765DBA">
        <w:rPr>
          <w:b/>
          <w:lang w:val="en-US"/>
        </w:rPr>
        <w:t>2002,</w:t>
      </w:r>
      <w:r w:rsidR="00765DBA">
        <w:rPr>
          <w:lang w:val="en-US"/>
        </w:rPr>
        <w:t xml:space="preserve"> </w:t>
      </w:r>
      <w:r w:rsidR="00765DBA" w:rsidRPr="00617335">
        <w:rPr>
          <w:i/>
          <w:lang w:val="en-US"/>
        </w:rPr>
        <w:t>237,</w:t>
      </w:r>
      <w:r w:rsidR="00765DBA">
        <w:rPr>
          <w:lang w:val="en-US"/>
        </w:rPr>
        <w:t xml:space="preserve"> </w:t>
      </w:r>
      <w:r>
        <w:rPr>
          <w:lang w:val="en-US"/>
        </w:rPr>
        <w:t>2205-2214</w:t>
      </w:r>
      <w:r w:rsidR="00B149EB">
        <w:rPr>
          <w:lang w:val="en-US"/>
        </w:rPr>
        <w:t>.</w:t>
      </w:r>
    </w:p>
    <w:p w14:paraId="76D13663" w14:textId="32A5FF60" w:rsidR="007E4F43" w:rsidRPr="007E4F43" w:rsidRDefault="007E4F43" w:rsidP="00341F48">
      <w:pPr>
        <w:spacing w:line="360" w:lineRule="auto"/>
        <w:jc w:val="both"/>
        <w:rPr>
          <w:lang w:val="en-US"/>
        </w:rPr>
      </w:pPr>
      <w:r w:rsidRPr="007E4F43">
        <w:rPr>
          <w:lang w:val="en-US"/>
        </w:rPr>
        <w:t xml:space="preserve">[13] E. MarieFlaten, M. Seiersten, </w:t>
      </w:r>
      <w:r w:rsidRPr="00617335">
        <w:rPr>
          <w:i/>
          <w:lang w:val="en-US"/>
        </w:rPr>
        <w:t>J. Crys Gro</w:t>
      </w:r>
      <w:r w:rsidR="00B149EB" w:rsidRPr="00617335">
        <w:rPr>
          <w:i/>
          <w:lang w:val="en-US"/>
        </w:rPr>
        <w:t>wth</w:t>
      </w:r>
      <w:r w:rsidR="00B149EB">
        <w:rPr>
          <w:lang w:val="en-US"/>
        </w:rPr>
        <w:t xml:space="preserve">. </w:t>
      </w:r>
      <w:r w:rsidR="00765DBA" w:rsidRPr="00765DBA">
        <w:rPr>
          <w:b/>
          <w:lang w:val="en-US"/>
        </w:rPr>
        <w:t>2009,</w:t>
      </w:r>
      <w:r w:rsidR="00765DBA">
        <w:rPr>
          <w:lang w:val="en-US"/>
        </w:rPr>
        <w:t xml:space="preserve"> </w:t>
      </w:r>
      <w:r w:rsidR="00765DBA" w:rsidRPr="00617335">
        <w:rPr>
          <w:i/>
          <w:lang w:val="en-US"/>
        </w:rPr>
        <w:t>311,</w:t>
      </w:r>
      <w:r w:rsidR="00765DBA">
        <w:rPr>
          <w:lang w:val="en-US"/>
        </w:rPr>
        <w:t xml:space="preserve"> </w:t>
      </w:r>
      <w:r>
        <w:rPr>
          <w:lang w:val="en-US"/>
        </w:rPr>
        <w:t>3533-3538</w:t>
      </w:r>
      <w:r w:rsidR="00B149EB">
        <w:rPr>
          <w:lang w:val="en-US"/>
        </w:rPr>
        <w:t>.</w:t>
      </w:r>
    </w:p>
    <w:p w14:paraId="5320755D" w14:textId="655A1B3B" w:rsidR="007E4F43" w:rsidRPr="007E4F43" w:rsidRDefault="007E4F43" w:rsidP="00341F48">
      <w:pPr>
        <w:spacing w:line="360" w:lineRule="auto"/>
        <w:jc w:val="both"/>
        <w:rPr>
          <w:lang w:val="en-US"/>
        </w:rPr>
      </w:pPr>
      <w:r w:rsidRPr="007E4F43">
        <w:rPr>
          <w:lang w:val="en-US"/>
        </w:rPr>
        <w:t xml:space="preserve">[14] Y.B. Hu, M. Wolthers, D.A. Wolf-Gladrow, G. Nehrke, </w:t>
      </w:r>
      <w:r w:rsidR="00B149EB" w:rsidRPr="00617335">
        <w:rPr>
          <w:i/>
          <w:lang w:val="en-US"/>
        </w:rPr>
        <w:t>Cryst. Growth Des.</w:t>
      </w:r>
      <w:r w:rsidR="00B149EB">
        <w:rPr>
          <w:lang w:val="en-US"/>
        </w:rPr>
        <w:t xml:space="preserve"> </w:t>
      </w:r>
      <w:r w:rsidR="00765DBA" w:rsidRPr="00765DBA">
        <w:rPr>
          <w:b/>
          <w:lang w:val="en-US"/>
        </w:rPr>
        <w:t>2015,</w:t>
      </w:r>
      <w:r w:rsidR="00765DBA">
        <w:rPr>
          <w:lang w:val="en-US"/>
        </w:rPr>
        <w:t xml:space="preserve"> </w:t>
      </w:r>
      <w:r w:rsidR="00765DBA" w:rsidRPr="00617335">
        <w:rPr>
          <w:i/>
          <w:lang w:val="en-US"/>
        </w:rPr>
        <w:t>15,</w:t>
      </w:r>
      <w:r w:rsidRPr="007E4F43">
        <w:rPr>
          <w:lang w:val="en-US"/>
        </w:rPr>
        <w:t xml:space="preserve"> 1596-1601</w:t>
      </w:r>
      <w:r w:rsidR="00B149EB">
        <w:rPr>
          <w:lang w:val="en-US"/>
        </w:rPr>
        <w:t>.</w:t>
      </w:r>
    </w:p>
    <w:p w14:paraId="1F43654D" w14:textId="294821A6" w:rsidR="007E4F43" w:rsidRPr="007E4F43" w:rsidRDefault="007E4F43" w:rsidP="00341F48">
      <w:pPr>
        <w:spacing w:line="360" w:lineRule="auto"/>
        <w:jc w:val="both"/>
        <w:rPr>
          <w:lang w:val="en-US"/>
        </w:rPr>
      </w:pPr>
      <w:r w:rsidRPr="007E4F43">
        <w:rPr>
          <w:lang w:val="en-US"/>
        </w:rPr>
        <w:t xml:space="preserve">[15] W.S. Kim, I. Hirasawa, W.S. Kim, </w:t>
      </w:r>
      <w:r w:rsidRPr="00617335">
        <w:rPr>
          <w:i/>
          <w:lang w:val="en-US"/>
        </w:rPr>
        <w:t>Ind. Eng. Chem. Res.</w:t>
      </w:r>
      <w:r w:rsidRPr="007E4F43">
        <w:rPr>
          <w:lang w:val="en-US"/>
        </w:rPr>
        <w:t xml:space="preserve"> </w:t>
      </w:r>
      <w:r w:rsidR="00765DBA" w:rsidRPr="00765DBA">
        <w:rPr>
          <w:b/>
          <w:lang w:val="en-US"/>
        </w:rPr>
        <w:t>2004,</w:t>
      </w:r>
      <w:r w:rsidR="00765DBA">
        <w:rPr>
          <w:lang w:val="en-US"/>
        </w:rPr>
        <w:t xml:space="preserve"> </w:t>
      </w:r>
      <w:r w:rsidR="00765DBA" w:rsidRPr="00617335">
        <w:rPr>
          <w:i/>
          <w:lang w:val="en-US"/>
        </w:rPr>
        <w:t>43,</w:t>
      </w:r>
      <w:r w:rsidR="00765DBA">
        <w:rPr>
          <w:lang w:val="en-US"/>
        </w:rPr>
        <w:t xml:space="preserve"> </w:t>
      </w:r>
      <w:r w:rsidRPr="007E4F43">
        <w:rPr>
          <w:lang w:val="en-US"/>
        </w:rPr>
        <w:t>2650-2657</w:t>
      </w:r>
      <w:r w:rsidR="00B149EB">
        <w:rPr>
          <w:lang w:val="en-US"/>
        </w:rPr>
        <w:t>.</w:t>
      </w:r>
    </w:p>
    <w:p w14:paraId="7791FFC1" w14:textId="73181F73" w:rsidR="007E4F43" w:rsidRPr="007E4F43" w:rsidRDefault="007E4F43" w:rsidP="00341F48">
      <w:pPr>
        <w:spacing w:line="360" w:lineRule="auto"/>
        <w:jc w:val="both"/>
        <w:rPr>
          <w:lang w:val="en-US"/>
        </w:rPr>
      </w:pPr>
      <w:r w:rsidRPr="007E4F43">
        <w:rPr>
          <w:lang w:val="en-US"/>
        </w:rPr>
        <w:t xml:space="preserve">[16] K.S. Raj, N. Devi, V.K. Subramanian, </w:t>
      </w:r>
      <w:r w:rsidR="00B149EB" w:rsidRPr="00617335">
        <w:rPr>
          <w:i/>
          <w:lang w:val="en-US"/>
        </w:rPr>
        <w:t>Chem. Phys. Lett</w:t>
      </w:r>
      <w:r w:rsidR="00B149EB">
        <w:rPr>
          <w:lang w:val="en-US"/>
        </w:rPr>
        <w:t>.</w:t>
      </w:r>
      <w:r w:rsidRPr="007E4F43">
        <w:rPr>
          <w:lang w:val="en-US"/>
        </w:rPr>
        <w:t xml:space="preserve"> </w:t>
      </w:r>
      <w:r w:rsidR="00765DBA" w:rsidRPr="00765DBA">
        <w:rPr>
          <w:b/>
          <w:lang w:val="en-US"/>
        </w:rPr>
        <w:t>2020,</w:t>
      </w:r>
      <w:r w:rsidR="00765DBA">
        <w:rPr>
          <w:lang w:val="en-US"/>
        </w:rPr>
        <w:t xml:space="preserve"> </w:t>
      </w:r>
      <w:r w:rsidR="00B149EB" w:rsidRPr="00617335">
        <w:rPr>
          <w:i/>
          <w:lang w:val="en-US"/>
        </w:rPr>
        <w:t>750</w:t>
      </w:r>
      <w:r w:rsidR="00765DBA" w:rsidRPr="00617335">
        <w:rPr>
          <w:i/>
          <w:lang w:val="en-US"/>
        </w:rPr>
        <w:t>,</w:t>
      </w:r>
      <w:r w:rsidR="00765DBA">
        <w:rPr>
          <w:lang w:val="en-US"/>
        </w:rPr>
        <w:t xml:space="preserve"> </w:t>
      </w:r>
      <w:r w:rsidRPr="007E4F43">
        <w:rPr>
          <w:lang w:val="en-US"/>
        </w:rPr>
        <w:t>137502.</w:t>
      </w:r>
    </w:p>
    <w:p w14:paraId="370D8593" w14:textId="2B8C360A" w:rsidR="007E4F43" w:rsidRPr="007E4F43" w:rsidRDefault="007E4F43" w:rsidP="00341F48">
      <w:pPr>
        <w:spacing w:line="360" w:lineRule="auto"/>
        <w:jc w:val="both"/>
        <w:rPr>
          <w:lang w:val="en-US"/>
        </w:rPr>
      </w:pPr>
      <w:r w:rsidRPr="007E4F43">
        <w:rPr>
          <w:lang w:val="en-US"/>
        </w:rPr>
        <w:t xml:space="preserve">[17] Q. Yao, Y. Wang, Y. Zhang, H. Li, G. Zhou, </w:t>
      </w:r>
      <w:r w:rsidRPr="00617335">
        <w:rPr>
          <w:i/>
          <w:lang w:val="en-US"/>
        </w:rPr>
        <w:t>Sci. China Earth Sci.</w:t>
      </w:r>
      <w:r w:rsidRPr="007E4F43">
        <w:rPr>
          <w:lang w:val="en-US"/>
        </w:rPr>
        <w:t xml:space="preserve"> </w:t>
      </w:r>
      <w:r w:rsidR="00765DBA" w:rsidRPr="00765DBA">
        <w:rPr>
          <w:b/>
          <w:lang w:val="en-US"/>
        </w:rPr>
        <w:t>2019,</w:t>
      </w:r>
      <w:r w:rsidR="00765DBA">
        <w:rPr>
          <w:lang w:val="en-US"/>
        </w:rPr>
        <w:t xml:space="preserve"> </w:t>
      </w:r>
      <w:r w:rsidR="00765DBA" w:rsidRPr="00617335">
        <w:rPr>
          <w:i/>
          <w:lang w:val="en-US"/>
        </w:rPr>
        <w:t>62,</w:t>
      </w:r>
      <w:r w:rsidR="00765DBA">
        <w:rPr>
          <w:lang w:val="en-US"/>
        </w:rPr>
        <w:t xml:space="preserve"> </w:t>
      </w:r>
      <w:r w:rsidRPr="007E4F43">
        <w:rPr>
          <w:lang w:val="en-US"/>
        </w:rPr>
        <w:t>1619–1629.</w:t>
      </w:r>
    </w:p>
    <w:p w14:paraId="1CCA38FD" w14:textId="5B826118" w:rsidR="007E4F43" w:rsidRPr="007E4F43" w:rsidRDefault="007E4F43" w:rsidP="00341F48">
      <w:pPr>
        <w:spacing w:line="360" w:lineRule="auto"/>
        <w:jc w:val="both"/>
        <w:rPr>
          <w:lang w:val="en-US"/>
        </w:rPr>
      </w:pPr>
      <w:r w:rsidRPr="007E4F43">
        <w:rPr>
          <w:lang w:val="en-US"/>
        </w:rPr>
        <w:t xml:space="preserve">[18] </w:t>
      </w:r>
      <w:r w:rsidR="00B149EB">
        <w:rPr>
          <w:lang w:val="en-US"/>
        </w:rPr>
        <w:t>D. Zheng, H. Yang, F. Yu, B. Zhang, H. Cui,</w:t>
      </w:r>
      <w:r w:rsidRPr="007E4F43">
        <w:rPr>
          <w:lang w:val="en-US"/>
        </w:rPr>
        <w:t xml:space="preserve"> </w:t>
      </w:r>
      <w:r w:rsidRPr="00617335">
        <w:rPr>
          <w:i/>
          <w:lang w:val="en-US"/>
        </w:rPr>
        <w:t>Materials</w:t>
      </w:r>
      <w:r w:rsidR="00B149EB" w:rsidRPr="00617335">
        <w:rPr>
          <w:i/>
          <w:lang w:val="en-US"/>
        </w:rPr>
        <w:t>.</w:t>
      </w:r>
      <w:r w:rsidR="00B149EB">
        <w:rPr>
          <w:lang w:val="en-US"/>
        </w:rPr>
        <w:t xml:space="preserve"> </w:t>
      </w:r>
      <w:r w:rsidR="00765DBA" w:rsidRPr="00765DBA">
        <w:rPr>
          <w:b/>
          <w:lang w:val="en-US"/>
        </w:rPr>
        <w:t>2019,</w:t>
      </w:r>
      <w:r w:rsidR="00765DBA">
        <w:rPr>
          <w:lang w:val="en-US"/>
        </w:rPr>
        <w:t xml:space="preserve"> </w:t>
      </w:r>
      <w:r w:rsidR="00B149EB" w:rsidRPr="00617335">
        <w:rPr>
          <w:i/>
          <w:lang w:val="en-US"/>
        </w:rPr>
        <w:t>12</w:t>
      </w:r>
      <w:r w:rsidR="00765DBA" w:rsidRPr="00617335">
        <w:rPr>
          <w:i/>
          <w:lang w:val="en-US"/>
        </w:rPr>
        <w:t>,</w:t>
      </w:r>
      <w:r w:rsidR="00765DBA">
        <w:rPr>
          <w:lang w:val="en-US"/>
        </w:rPr>
        <w:t xml:space="preserve"> </w:t>
      </w:r>
      <w:r w:rsidRPr="007E4F43">
        <w:rPr>
          <w:lang w:val="en-US"/>
        </w:rPr>
        <w:t>2045.</w:t>
      </w:r>
    </w:p>
    <w:p w14:paraId="14F8FA8F" w14:textId="21F134EB" w:rsidR="007E4F43" w:rsidRPr="007E4F43" w:rsidRDefault="007E4F43" w:rsidP="00341F48">
      <w:pPr>
        <w:spacing w:line="360" w:lineRule="auto"/>
        <w:jc w:val="both"/>
        <w:rPr>
          <w:lang w:val="en-US"/>
        </w:rPr>
      </w:pPr>
      <w:r w:rsidRPr="007E4F43">
        <w:rPr>
          <w:lang w:val="en-US"/>
        </w:rPr>
        <w:t xml:space="preserve">[19] M.L.P. Vidallon, F. Yu, B.M. Teo, </w:t>
      </w:r>
      <w:r w:rsidRPr="00617335">
        <w:rPr>
          <w:i/>
          <w:lang w:val="en-US"/>
        </w:rPr>
        <w:t>Cryst. Growth Des.</w:t>
      </w:r>
      <w:r w:rsidRPr="007E4F43">
        <w:rPr>
          <w:lang w:val="en-US"/>
        </w:rPr>
        <w:t xml:space="preserve"> </w:t>
      </w:r>
      <w:r w:rsidR="00765DBA" w:rsidRPr="00765DBA">
        <w:rPr>
          <w:b/>
          <w:lang w:val="en-US"/>
        </w:rPr>
        <w:t>2020,</w:t>
      </w:r>
      <w:r w:rsidR="00765DBA">
        <w:rPr>
          <w:lang w:val="en-US"/>
        </w:rPr>
        <w:t xml:space="preserve"> </w:t>
      </w:r>
      <w:r w:rsidR="00765DBA" w:rsidRPr="00617335">
        <w:rPr>
          <w:i/>
          <w:lang w:val="en-US"/>
        </w:rPr>
        <w:t>20,</w:t>
      </w:r>
      <w:r w:rsidR="00765DBA">
        <w:rPr>
          <w:lang w:val="en-US"/>
        </w:rPr>
        <w:t xml:space="preserve"> </w:t>
      </w:r>
      <w:r w:rsidRPr="007E4F43">
        <w:rPr>
          <w:lang w:val="en-US"/>
        </w:rPr>
        <w:t>645-652.</w:t>
      </w:r>
    </w:p>
    <w:p w14:paraId="2EB0FFB7" w14:textId="063A4D3D" w:rsidR="007E4F43" w:rsidRPr="007E4F43" w:rsidRDefault="007E4F43" w:rsidP="00341F48">
      <w:pPr>
        <w:spacing w:line="360" w:lineRule="auto"/>
        <w:jc w:val="both"/>
        <w:rPr>
          <w:lang w:val="en-US"/>
        </w:rPr>
      </w:pPr>
      <w:r w:rsidRPr="007E4F43">
        <w:rPr>
          <w:lang w:val="en-US"/>
        </w:rPr>
        <w:t xml:space="preserve">[20] M. Kawanoa, T. Maeda, </w:t>
      </w:r>
      <w:r w:rsidR="00B149EB" w:rsidRPr="00617335">
        <w:rPr>
          <w:i/>
          <w:lang w:val="en-US"/>
        </w:rPr>
        <w:t>J. Cryst. Growth.</w:t>
      </w:r>
      <w:r w:rsidR="00B149EB">
        <w:rPr>
          <w:lang w:val="en-US"/>
        </w:rPr>
        <w:t xml:space="preserve"> </w:t>
      </w:r>
      <w:r w:rsidR="00765DBA" w:rsidRPr="00765DBA">
        <w:rPr>
          <w:b/>
          <w:lang w:val="en-US"/>
        </w:rPr>
        <w:t>2020,</w:t>
      </w:r>
      <w:r w:rsidR="00765DBA">
        <w:rPr>
          <w:lang w:val="en-US"/>
        </w:rPr>
        <w:t xml:space="preserve"> </w:t>
      </w:r>
      <w:r w:rsidR="00765DBA" w:rsidRPr="00617335">
        <w:rPr>
          <w:i/>
          <w:lang w:val="en-US"/>
        </w:rPr>
        <w:t>535,</w:t>
      </w:r>
      <w:r w:rsidR="00765DBA">
        <w:rPr>
          <w:lang w:val="en-US"/>
        </w:rPr>
        <w:t xml:space="preserve"> </w:t>
      </w:r>
      <w:r w:rsidRPr="007E4F43">
        <w:rPr>
          <w:lang w:val="en-US"/>
        </w:rPr>
        <w:t>125536</w:t>
      </w:r>
      <w:r w:rsidR="00B149EB">
        <w:rPr>
          <w:lang w:val="en-US"/>
        </w:rPr>
        <w:t>.</w:t>
      </w:r>
    </w:p>
    <w:p w14:paraId="574ED90F" w14:textId="42B2314B" w:rsidR="007E4F43" w:rsidRPr="007E4F43" w:rsidRDefault="007E4F43" w:rsidP="00341F48">
      <w:pPr>
        <w:spacing w:line="360" w:lineRule="auto"/>
        <w:jc w:val="both"/>
        <w:rPr>
          <w:lang w:val="en-US"/>
        </w:rPr>
      </w:pPr>
      <w:r w:rsidRPr="007E4F43">
        <w:rPr>
          <w:lang w:val="en-US"/>
        </w:rPr>
        <w:t>[21] L. Stajner, J. Kontrec, B.N. Dzakula, N. Maltar-Strmecki, M. Plodinec, D.M. Lyons, D. Kralj,</w:t>
      </w:r>
      <w:r w:rsidRPr="00617335">
        <w:rPr>
          <w:i/>
          <w:lang w:val="en-US"/>
        </w:rPr>
        <w:t xml:space="preserve"> </w:t>
      </w:r>
      <w:r w:rsidR="00765DBA" w:rsidRPr="00617335">
        <w:rPr>
          <w:i/>
          <w:lang w:val="en-US"/>
        </w:rPr>
        <w:t>J. Cryst. Growth.</w:t>
      </w:r>
      <w:r w:rsidR="00765DBA">
        <w:rPr>
          <w:lang w:val="en-US"/>
        </w:rPr>
        <w:t xml:space="preserve"> </w:t>
      </w:r>
      <w:r w:rsidR="00765DBA" w:rsidRPr="00765DBA">
        <w:rPr>
          <w:b/>
          <w:lang w:val="en-US"/>
        </w:rPr>
        <w:t>2018,</w:t>
      </w:r>
      <w:r w:rsidR="00765DBA">
        <w:rPr>
          <w:lang w:val="en-US"/>
        </w:rPr>
        <w:t xml:space="preserve"> 486, </w:t>
      </w:r>
      <w:r w:rsidRPr="007E4F43">
        <w:rPr>
          <w:lang w:val="en-US"/>
        </w:rPr>
        <w:t>1-81.</w:t>
      </w:r>
    </w:p>
    <w:p w14:paraId="06E9FC87" w14:textId="51D482EB" w:rsidR="007E4F43" w:rsidRPr="007E4F43" w:rsidRDefault="007E4F43" w:rsidP="00341F48">
      <w:pPr>
        <w:spacing w:line="360" w:lineRule="auto"/>
        <w:jc w:val="both"/>
        <w:rPr>
          <w:lang w:val="en-US"/>
        </w:rPr>
      </w:pPr>
      <w:r w:rsidRPr="007E4F43">
        <w:rPr>
          <w:lang w:val="en-US"/>
        </w:rPr>
        <w:t xml:space="preserve">[22] A.W. Coats, J. Redfern, </w:t>
      </w:r>
      <w:r w:rsidR="00B149EB" w:rsidRPr="00617335">
        <w:rPr>
          <w:i/>
          <w:lang w:val="en-US"/>
        </w:rPr>
        <w:t>Nature.</w:t>
      </w:r>
      <w:r w:rsidRPr="007E4F43">
        <w:rPr>
          <w:lang w:val="en-US"/>
        </w:rPr>
        <w:t xml:space="preserve"> </w:t>
      </w:r>
      <w:r w:rsidR="00765DBA" w:rsidRPr="00765DBA">
        <w:rPr>
          <w:b/>
          <w:lang w:val="en-US"/>
        </w:rPr>
        <w:t>1964,</w:t>
      </w:r>
      <w:r w:rsidR="00765DBA">
        <w:rPr>
          <w:lang w:val="en-US"/>
        </w:rPr>
        <w:t xml:space="preserve"> </w:t>
      </w:r>
      <w:r w:rsidR="00765DBA" w:rsidRPr="00617335">
        <w:rPr>
          <w:i/>
          <w:lang w:val="en-US"/>
        </w:rPr>
        <w:t>201,</w:t>
      </w:r>
      <w:r w:rsidR="00765DBA">
        <w:rPr>
          <w:lang w:val="en-US"/>
        </w:rPr>
        <w:t xml:space="preserve"> </w:t>
      </w:r>
      <w:r w:rsidRPr="007E4F43">
        <w:rPr>
          <w:lang w:val="en-US"/>
        </w:rPr>
        <w:t>68</w:t>
      </w:r>
      <w:r w:rsidR="00B149EB">
        <w:rPr>
          <w:lang w:val="en-US"/>
        </w:rPr>
        <w:t>-69.</w:t>
      </w:r>
    </w:p>
    <w:p w14:paraId="598985FB" w14:textId="2516B4B5" w:rsidR="007E4F43" w:rsidRPr="007E4F43" w:rsidRDefault="007E4F43" w:rsidP="00341F48">
      <w:pPr>
        <w:spacing w:line="360" w:lineRule="auto"/>
        <w:jc w:val="both"/>
        <w:rPr>
          <w:lang w:val="en-US"/>
        </w:rPr>
      </w:pPr>
      <w:r w:rsidRPr="007E4F43">
        <w:rPr>
          <w:lang w:val="en-US"/>
        </w:rPr>
        <w:t xml:space="preserve">[23] I. Mian, X. Li, Y. Jian, O.D. Dacres, M. Zhong, J. Liu, F. Ma, N. Rahman, </w:t>
      </w:r>
      <w:r w:rsidR="00B149EB" w:rsidRPr="00617335">
        <w:rPr>
          <w:i/>
          <w:lang w:val="en-US"/>
        </w:rPr>
        <w:t>Bioresour. Technol.</w:t>
      </w:r>
      <w:r w:rsidR="00B149EB">
        <w:rPr>
          <w:lang w:val="en-US"/>
        </w:rPr>
        <w:t xml:space="preserve"> </w:t>
      </w:r>
      <w:r w:rsidR="00765DBA" w:rsidRPr="00765DBA">
        <w:rPr>
          <w:b/>
          <w:lang w:val="en-US"/>
        </w:rPr>
        <w:t>2019,</w:t>
      </w:r>
      <w:r w:rsidR="00765DBA">
        <w:rPr>
          <w:lang w:val="en-US"/>
        </w:rPr>
        <w:t xml:space="preserve"> </w:t>
      </w:r>
      <w:r w:rsidR="00765DBA" w:rsidRPr="00617335">
        <w:rPr>
          <w:i/>
          <w:lang w:val="en-US"/>
        </w:rPr>
        <w:t>294,</w:t>
      </w:r>
      <w:r w:rsidR="00765DBA">
        <w:rPr>
          <w:lang w:val="en-US"/>
        </w:rPr>
        <w:t xml:space="preserve"> </w:t>
      </w:r>
      <w:r w:rsidRPr="007E4F43">
        <w:rPr>
          <w:lang w:val="en-US"/>
        </w:rPr>
        <w:t>122099</w:t>
      </w:r>
      <w:r w:rsidR="00B149EB">
        <w:rPr>
          <w:lang w:val="en-US"/>
        </w:rPr>
        <w:t>.</w:t>
      </w:r>
    </w:p>
    <w:p w14:paraId="0BE5DE34" w14:textId="2B628EE6" w:rsidR="007E4F43" w:rsidRPr="007E4F43" w:rsidRDefault="007E4F43" w:rsidP="00341F48">
      <w:pPr>
        <w:spacing w:line="360" w:lineRule="auto"/>
        <w:jc w:val="both"/>
        <w:rPr>
          <w:lang w:val="en-US"/>
        </w:rPr>
      </w:pPr>
      <w:r w:rsidRPr="007E4F43">
        <w:rPr>
          <w:lang w:val="en-US"/>
        </w:rPr>
        <w:t xml:space="preserve">[24] S.R. Naqvi, R. Tariq, Z. Hameed, I. Ali, M. Naqvi, W.H. Chen, S. Ceylan, H. Rashid, J. Ahmad, S.A. Taqvi, M. Shahbaz, </w:t>
      </w:r>
      <w:r w:rsidRPr="00617335">
        <w:rPr>
          <w:i/>
          <w:lang w:val="en-US"/>
        </w:rPr>
        <w:t>Renew. Energy</w:t>
      </w:r>
      <w:r w:rsidR="00EC4A6F">
        <w:rPr>
          <w:lang w:val="en-US"/>
        </w:rPr>
        <w:t xml:space="preserve">. </w:t>
      </w:r>
      <w:r w:rsidR="00765DBA" w:rsidRPr="00765DBA">
        <w:rPr>
          <w:b/>
          <w:lang w:val="en-US"/>
        </w:rPr>
        <w:t>2019,</w:t>
      </w:r>
      <w:r w:rsidR="00765DBA">
        <w:rPr>
          <w:lang w:val="en-US"/>
        </w:rPr>
        <w:t xml:space="preserve"> </w:t>
      </w:r>
      <w:r w:rsidR="00765DBA" w:rsidRPr="00617335">
        <w:rPr>
          <w:i/>
          <w:lang w:val="en-US"/>
        </w:rPr>
        <w:t>131,</w:t>
      </w:r>
      <w:r w:rsidR="00765DBA">
        <w:rPr>
          <w:lang w:val="en-US"/>
        </w:rPr>
        <w:t xml:space="preserve"> </w:t>
      </w:r>
      <w:r w:rsidRPr="007E4F43">
        <w:rPr>
          <w:lang w:val="en-US"/>
        </w:rPr>
        <w:t>854-860.</w:t>
      </w:r>
    </w:p>
    <w:p w14:paraId="0C8A3993" w14:textId="5A9B6F1E" w:rsidR="007E4F43" w:rsidRPr="007E4F43" w:rsidRDefault="007E4F43" w:rsidP="00341F48">
      <w:pPr>
        <w:spacing w:line="360" w:lineRule="auto"/>
        <w:jc w:val="both"/>
        <w:rPr>
          <w:lang w:val="en-US"/>
        </w:rPr>
      </w:pPr>
      <w:r w:rsidRPr="007E4F43">
        <w:rPr>
          <w:lang w:val="en-US"/>
        </w:rPr>
        <w:t xml:space="preserve">[25] Y.S. Kim, </w:t>
      </w:r>
      <w:r w:rsidR="00617335">
        <w:rPr>
          <w:lang w:val="en-US"/>
        </w:rPr>
        <w:t>Y.S. Kim, S.H. Kim,</w:t>
      </w:r>
      <w:r w:rsidR="00EC4A6F">
        <w:rPr>
          <w:lang w:val="en-US"/>
        </w:rPr>
        <w:t xml:space="preserve"> </w:t>
      </w:r>
      <w:r w:rsidR="00EC4A6F" w:rsidRPr="00617335">
        <w:rPr>
          <w:i/>
          <w:lang w:val="en-US"/>
        </w:rPr>
        <w:t>Environ. Sci. Technol.</w:t>
      </w:r>
      <w:r w:rsidR="00EC4A6F">
        <w:rPr>
          <w:lang w:val="en-US"/>
        </w:rPr>
        <w:t xml:space="preserve"> </w:t>
      </w:r>
      <w:r w:rsidR="00765DBA" w:rsidRPr="00765DBA">
        <w:rPr>
          <w:b/>
          <w:lang w:val="en-US"/>
        </w:rPr>
        <w:t>2010,</w:t>
      </w:r>
      <w:r w:rsidR="00765DBA">
        <w:rPr>
          <w:lang w:val="en-US"/>
        </w:rPr>
        <w:t xml:space="preserve"> </w:t>
      </w:r>
      <w:r w:rsidR="00765DBA" w:rsidRPr="00617335">
        <w:rPr>
          <w:i/>
          <w:lang w:val="en-US"/>
        </w:rPr>
        <w:t>44,</w:t>
      </w:r>
      <w:r w:rsidR="00EC4A6F">
        <w:rPr>
          <w:lang w:val="en-US"/>
        </w:rPr>
        <w:t xml:space="preserve"> </w:t>
      </w:r>
      <w:r w:rsidRPr="007E4F43">
        <w:rPr>
          <w:lang w:val="en-US"/>
        </w:rPr>
        <w:t>5313-5317</w:t>
      </w:r>
      <w:r w:rsidR="00EC4A6F">
        <w:rPr>
          <w:lang w:val="en-US"/>
        </w:rPr>
        <w:t>.</w:t>
      </w:r>
    </w:p>
    <w:p w14:paraId="2DCF7739" w14:textId="6D15760E" w:rsidR="007E4F43" w:rsidRPr="007E4F43" w:rsidRDefault="007E4F43" w:rsidP="00341F48">
      <w:pPr>
        <w:spacing w:line="360" w:lineRule="auto"/>
        <w:jc w:val="both"/>
        <w:rPr>
          <w:lang w:val="en-US"/>
        </w:rPr>
      </w:pPr>
      <w:r w:rsidRPr="007E4F43">
        <w:rPr>
          <w:lang w:val="en-US"/>
        </w:rPr>
        <w:t xml:space="preserve">[26] K.M. Choi, K. Kuroda, </w:t>
      </w:r>
      <w:r w:rsidR="00EC4A6F" w:rsidRPr="00617335">
        <w:rPr>
          <w:i/>
          <w:lang w:val="en-US"/>
        </w:rPr>
        <w:t>Cryst. Growth Des</w:t>
      </w:r>
      <w:r w:rsidR="00EC4A6F">
        <w:rPr>
          <w:lang w:val="en-US"/>
        </w:rPr>
        <w:t xml:space="preserve">. </w:t>
      </w:r>
      <w:r w:rsidR="00765DBA" w:rsidRPr="00765DBA">
        <w:rPr>
          <w:b/>
          <w:lang w:val="en-US"/>
        </w:rPr>
        <w:t>2012,</w:t>
      </w:r>
      <w:r w:rsidR="00765DBA">
        <w:rPr>
          <w:lang w:val="en-US"/>
        </w:rPr>
        <w:t xml:space="preserve"> </w:t>
      </w:r>
      <w:r w:rsidR="00765DBA" w:rsidRPr="00617335">
        <w:rPr>
          <w:i/>
          <w:lang w:val="en-US"/>
        </w:rPr>
        <w:t>12,</w:t>
      </w:r>
      <w:r w:rsidR="00765DBA">
        <w:rPr>
          <w:lang w:val="en-US"/>
        </w:rPr>
        <w:t xml:space="preserve"> </w:t>
      </w:r>
      <w:r w:rsidRPr="007E4F43">
        <w:rPr>
          <w:lang w:val="en-US"/>
        </w:rPr>
        <w:t>887-893</w:t>
      </w:r>
      <w:r w:rsidR="00EC4A6F">
        <w:rPr>
          <w:lang w:val="en-US"/>
        </w:rPr>
        <w:t>.</w:t>
      </w:r>
    </w:p>
    <w:p w14:paraId="0B1D8FBD" w14:textId="4F5493E5" w:rsidR="007E4F43" w:rsidRPr="007E4F43" w:rsidRDefault="007E4F43" w:rsidP="00341F48">
      <w:pPr>
        <w:spacing w:line="360" w:lineRule="auto"/>
        <w:jc w:val="both"/>
        <w:rPr>
          <w:lang w:val="en-US"/>
        </w:rPr>
      </w:pPr>
      <w:r w:rsidRPr="007E4F43">
        <w:rPr>
          <w:lang w:val="en-US"/>
        </w:rPr>
        <w:t xml:space="preserve">[27] Y. Liu, Y. Chen, X. Huang, G. Wu, </w:t>
      </w:r>
      <w:r w:rsidR="00EC4A6F" w:rsidRPr="00617335">
        <w:rPr>
          <w:i/>
          <w:lang w:val="en-US"/>
        </w:rPr>
        <w:t>Mater. Sci. Eng. C.</w:t>
      </w:r>
      <w:r w:rsidR="00EC4A6F">
        <w:rPr>
          <w:lang w:val="en-US"/>
        </w:rPr>
        <w:t xml:space="preserve"> </w:t>
      </w:r>
      <w:r w:rsidR="00765DBA" w:rsidRPr="00765DBA">
        <w:rPr>
          <w:b/>
          <w:lang w:val="en-US"/>
        </w:rPr>
        <w:t>2017,</w:t>
      </w:r>
      <w:r w:rsidR="00765DBA">
        <w:rPr>
          <w:lang w:val="en-US"/>
        </w:rPr>
        <w:t xml:space="preserve"> 79, </w:t>
      </w:r>
      <w:r w:rsidRPr="007E4F43">
        <w:rPr>
          <w:lang w:val="en-US"/>
        </w:rPr>
        <w:t>457-464</w:t>
      </w:r>
      <w:r w:rsidR="00EC4A6F">
        <w:rPr>
          <w:lang w:val="en-US"/>
        </w:rPr>
        <w:t>.</w:t>
      </w:r>
    </w:p>
    <w:p w14:paraId="08200AD3" w14:textId="6191CCB8" w:rsidR="007E4F43" w:rsidRPr="007E4F43" w:rsidRDefault="007E4F43" w:rsidP="00341F48">
      <w:pPr>
        <w:spacing w:line="360" w:lineRule="auto"/>
        <w:jc w:val="both"/>
        <w:rPr>
          <w:lang w:val="en-US"/>
        </w:rPr>
      </w:pPr>
      <w:r w:rsidRPr="007E4F43">
        <w:rPr>
          <w:lang w:val="en-US"/>
        </w:rPr>
        <w:t xml:space="preserve">[28] N.L. Bolay, </w:t>
      </w:r>
      <w:r w:rsidR="00EC4A6F" w:rsidRPr="00617335">
        <w:rPr>
          <w:i/>
          <w:lang w:val="en-US"/>
        </w:rPr>
        <w:t>Powder Technol.</w:t>
      </w:r>
      <w:r w:rsidR="00EC4A6F">
        <w:rPr>
          <w:lang w:val="en-US"/>
        </w:rPr>
        <w:t xml:space="preserve"> </w:t>
      </w:r>
      <w:r w:rsidR="00765DBA" w:rsidRPr="00765DBA">
        <w:rPr>
          <w:b/>
          <w:lang w:val="en-US"/>
        </w:rPr>
        <w:t>2003,</w:t>
      </w:r>
      <w:r w:rsidR="00765DBA">
        <w:rPr>
          <w:lang w:val="en-US"/>
        </w:rPr>
        <w:t xml:space="preserve"> </w:t>
      </w:r>
      <w:r w:rsidR="00765DBA" w:rsidRPr="00617335">
        <w:rPr>
          <w:b/>
          <w:lang w:val="en-US"/>
        </w:rPr>
        <w:t>130,</w:t>
      </w:r>
      <w:r w:rsidR="00765DBA">
        <w:rPr>
          <w:lang w:val="en-US"/>
        </w:rPr>
        <w:t xml:space="preserve"> </w:t>
      </w:r>
      <w:r w:rsidRPr="007E4F43">
        <w:rPr>
          <w:lang w:val="en-US"/>
        </w:rPr>
        <w:t>450-455</w:t>
      </w:r>
      <w:r w:rsidR="00EC4A6F">
        <w:rPr>
          <w:lang w:val="en-US"/>
        </w:rPr>
        <w:t>.</w:t>
      </w:r>
    </w:p>
    <w:p w14:paraId="504BE6DD" w14:textId="24BDBD01" w:rsidR="007E4F43" w:rsidRPr="007E4F43" w:rsidRDefault="007E4F43" w:rsidP="00341F48">
      <w:pPr>
        <w:spacing w:line="360" w:lineRule="auto"/>
        <w:jc w:val="both"/>
        <w:rPr>
          <w:lang w:val="en-US"/>
        </w:rPr>
      </w:pPr>
      <w:r w:rsidRPr="007E4F43">
        <w:rPr>
          <w:lang w:val="en-US"/>
        </w:rPr>
        <w:t xml:space="preserve">[29] M.A. Popescu, R. Isopescu, C. Matei, G. Fagarasan, V. Plesu, </w:t>
      </w:r>
      <w:r w:rsidRPr="00617335">
        <w:rPr>
          <w:i/>
          <w:lang w:val="en-US"/>
        </w:rPr>
        <w:t>Adv. Powder Techol.</w:t>
      </w:r>
      <w:r w:rsidRPr="007E4F43">
        <w:rPr>
          <w:lang w:val="en-US"/>
        </w:rPr>
        <w:t xml:space="preserve"> </w:t>
      </w:r>
      <w:r w:rsidR="00765DBA" w:rsidRPr="00765DBA">
        <w:rPr>
          <w:b/>
          <w:lang w:val="en-US"/>
        </w:rPr>
        <w:t>2014,</w:t>
      </w:r>
      <w:r w:rsidR="00765DBA">
        <w:rPr>
          <w:lang w:val="en-US"/>
        </w:rPr>
        <w:t xml:space="preserve"> </w:t>
      </w:r>
      <w:r w:rsidR="00765DBA" w:rsidRPr="00617335">
        <w:rPr>
          <w:i/>
          <w:lang w:val="en-US"/>
        </w:rPr>
        <w:t>25,</w:t>
      </w:r>
      <w:r w:rsidR="00765DBA">
        <w:rPr>
          <w:lang w:val="en-US"/>
        </w:rPr>
        <w:t xml:space="preserve"> </w:t>
      </w:r>
      <w:r w:rsidRPr="007E4F43">
        <w:rPr>
          <w:lang w:val="en-US"/>
        </w:rPr>
        <w:t>500-507.</w:t>
      </w:r>
    </w:p>
    <w:p w14:paraId="0AE49E8E" w14:textId="07B05B92" w:rsidR="007E4F43" w:rsidRPr="007E4F43" w:rsidRDefault="007E4F43" w:rsidP="00341F48">
      <w:pPr>
        <w:spacing w:line="360" w:lineRule="auto"/>
        <w:jc w:val="both"/>
        <w:rPr>
          <w:lang w:val="en-US"/>
        </w:rPr>
      </w:pPr>
      <w:r w:rsidRPr="007E4F43">
        <w:rPr>
          <w:lang w:val="en-US"/>
        </w:rPr>
        <w:lastRenderedPageBreak/>
        <w:t xml:space="preserve">[30] K.S.P. Karunadasa, C.H. Manoratne, H.M.T.G.A. Pitawala, R.M.G. Rajapakse,. </w:t>
      </w:r>
      <w:r w:rsidRPr="00DA4631">
        <w:rPr>
          <w:i/>
          <w:lang w:val="en-US"/>
        </w:rPr>
        <w:t>J. Phys. Chem. Solid.</w:t>
      </w:r>
      <w:r w:rsidRPr="007E4F43">
        <w:rPr>
          <w:lang w:val="en-US"/>
        </w:rPr>
        <w:t xml:space="preserve"> </w:t>
      </w:r>
      <w:r w:rsidR="00765DBA" w:rsidRPr="00765DBA">
        <w:rPr>
          <w:b/>
          <w:lang w:val="en-US"/>
        </w:rPr>
        <w:t>2019,</w:t>
      </w:r>
      <w:r w:rsidR="00765DBA">
        <w:rPr>
          <w:lang w:val="en-US"/>
        </w:rPr>
        <w:t xml:space="preserve"> </w:t>
      </w:r>
      <w:r w:rsidR="00765DBA" w:rsidRPr="00DA4631">
        <w:rPr>
          <w:i/>
          <w:lang w:val="en-US"/>
        </w:rPr>
        <w:t>134,</w:t>
      </w:r>
      <w:r w:rsidR="00765DBA">
        <w:rPr>
          <w:lang w:val="en-US"/>
        </w:rPr>
        <w:t xml:space="preserve"> </w:t>
      </w:r>
      <w:r w:rsidRPr="007E4F43">
        <w:rPr>
          <w:lang w:val="en-US"/>
        </w:rPr>
        <w:t>21-28.</w:t>
      </w:r>
    </w:p>
    <w:p w14:paraId="7FA36122" w14:textId="5570E28C" w:rsidR="007E4F43" w:rsidRPr="007E4F43" w:rsidRDefault="007E4F43" w:rsidP="00341F48">
      <w:pPr>
        <w:spacing w:line="360" w:lineRule="auto"/>
        <w:jc w:val="both"/>
        <w:rPr>
          <w:lang w:val="en-US"/>
        </w:rPr>
      </w:pPr>
      <w:r w:rsidRPr="007E4F43">
        <w:rPr>
          <w:lang w:val="en-US"/>
        </w:rPr>
        <w:t xml:space="preserve">[31] L. Fedunik-Hofman, A. Bayon, S.W. Donne, </w:t>
      </w:r>
      <w:r w:rsidRPr="00DA4631">
        <w:rPr>
          <w:i/>
          <w:lang w:val="en-US"/>
        </w:rPr>
        <w:t>Appl. Sci.</w:t>
      </w:r>
      <w:r w:rsidRPr="007E4F43">
        <w:rPr>
          <w:lang w:val="en-US"/>
        </w:rPr>
        <w:t xml:space="preserve"> </w:t>
      </w:r>
      <w:r w:rsidR="00765DBA" w:rsidRPr="00765DBA">
        <w:rPr>
          <w:b/>
          <w:lang w:val="en-US"/>
        </w:rPr>
        <w:t>2019,</w:t>
      </w:r>
      <w:r w:rsidR="00765DBA">
        <w:rPr>
          <w:lang w:val="en-US"/>
        </w:rPr>
        <w:t xml:space="preserve"> </w:t>
      </w:r>
      <w:r w:rsidR="00765DBA" w:rsidRPr="00DA4631">
        <w:rPr>
          <w:i/>
          <w:lang w:val="en-US"/>
        </w:rPr>
        <w:t>9,</w:t>
      </w:r>
      <w:r w:rsidR="00765DBA">
        <w:rPr>
          <w:lang w:val="en-US"/>
        </w:rPr>
        <w:t xml:space="preserve"> </w:t>
      </w:r>
      <w:r w:rsidRPr="007E4F43">
        <w:rPr>
          <w:lang w:val="en-US"/>
        </w:rPr>
        <w:t>4601.</w:t>
      </w:r>
    </w:p>
    <w:p w14:paraId="39D2545B" w14:textId="43DD28E9" w:rsidR="007E4F43" w:rsidRPr="007E4F43" w:rsidRDefault="007E4F43" w:rsidP="00341F48">
      <w:pPr>
        <w:spacing w:line="360" w:lineRule="auto"/>
        <w:jc w:val="both"/>
        <w:rPr>
          <w:lang w:val="en-US"/>
        </w:rPr>
      </w:pPr>
      <w:r w:rsidRPr="007E4F43">
        <w:rPr>
          <w:lang w:val="en-US"/>
        </w:rPr>
        <w:t xml:space="preserve">[32] L. Yue, M. Shui, Z. Xu, </w:t>
      </w:r>
      <w:r w:rsidR="00765DBA" w:rsidRPr="00DA4631">
        <w:rPr>
          <w:i/>
          <w:lang w:val="en-US"/>
        </w:rPr>
        <w:t>Thermochim. Acta.</w:t>
      </w:r>
      <w:r w:rsidR="00765DBA">
        <w:rPr>
          <w:lang w:val="en-US"/>
        </w:rPr>
        <w:t xml:space="preserve"> </w:t>
      </w:r>
      <w:r w:rsidR="00765DBA" w:rsidRPr="00765DBA">
        <w:rPr>
          <w:b/>
          <w:lang w:val="en-US"/>
        </w:rPr>
        <w:t>1999,</w:t>
      </w:r>
      <w:r w:rsidR="00765DBA">
        <w:rPr>
          <w:lang w:val="en-US"/>
        </w:rPr>
        <w:t xml:space="preserve"> </w:t>
      </w:r>
      <w:r w:rsidR="00765DBA" w:rsidRPr="00DA4631">
        <w:rPr>
          <w:i/>
          <w:lang w:val="en-US"/>
        </w:rPr>
        <w:t>335,</w:t>
      </w:r>
      <w:r w:rsidR="00765DBA">
        <w:rPr>
          <w:lang w:val="en-US"/>
        </w:rPr>
        <w:t xml:space="preserve"> </w:t>
      </w:r>
      <w:r w:rsidRPr="007E4F43">
        <w:rPr>
          <w:lang w:val="en-US"/>
        </w:rPr>
        <w:t>121-126.</w:t>
      </w:r>
    </w:p>
    <w:p w14:paraId="67077DDC" w14:textId="54FAFC67" w:rsidR="00E63E97" w:rsidRPr="00906024" w:rsidRDefault="007E4F43" w:rsidP="00341F48">
      <w:pPr>
        <w:spacing w:line="360" w:lineRule="auto"/>
        <w:jc w:val="both"/>
        <w:rPr>
          <w:lang w:val="en-US"/>
        </w:rPr>
      </w:pPr>
      <w:r w:rsidRPr="007E4F43">
        <w:rPr>
          <w:lang w:val="en-US"/>
        </w:rPr>
        <w:t>[33] Design-Expert software, Version 10 User's Guide, Stat-Ease.</w:t>
      </w:r>
    </w:p>
    <w:sectPr w:rsidR="00E63E97" w:rsidRPr="00906024" w:rsidSect="000F5255">
      <w:footerReference w:type="default" r:id="rId30"/>
      <w:pgSz w:w="11906" w:h="16838" w:code="9"/>
      <w:pgMar w:top="1134" w:right="1134" w:bottom="1134" w:left="1134" w:header="709" w:footer="709"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15D4029" w14:textId="77777777" w:rsidR="00C20AE2" w:rsidRDefault="00C20AE2" w:rsidP="005D4225">
      <w:r>
        <w:separator/>
      </w:r>
    </w:p>
  </w:endnote>
  <w:endnote w:type="continuationSeparator" w:id="0">
    <w:p w14:paraId="095230FA" w14:textId="77777777" w:rsidR="00C20AE2" w:rsidRDefault="00C20AE2" w:rsidP="005D42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47154125"/>
      <w:docPartObj>
        <w:docPartGallery w:val="Page Numbers (Bottom of Page)"/>
        <w:docPartUnique/>
      </w:docPartObj>
    </w:sdtPr>
    <w:sdtContent>
      <w:p w14:paraId="5822D3B9" w14:textId="20F805E9" w:rsidR="00A9706E" w:rsidRDefault="00A9706E">
        <w:pPr>
          <w:pStyle w:val="Altbilgi"/>
          <w:jc w:val="center"/>
        </w:pPr>
        <w:r>
          <w:fldChar w:fldCharType="begin"/>
        </w:r>
        <w:r>
          <w:instrText>PAGE   \* MERGEFORMAT</w:instrText>
        </w:r>
        <w:r>
          <w:fldChar w:fldCharType="separate"/>
        </w:r>
        <w:r w:rsidR="00880BFE">
          <w:rPr>
            <w:noProof/>
          </w:rPr>
          <w:t>12</w:t>
        </w:r>
        <w:r>
          <w:fldChar w:fldCharType="end"/>
        </w:r>
      </w:p>
    </w:sdtContent>
  </w:sdt>
  <w:p w14:paraId="54BC130F" w14:textId="77777777" w:rsidR="00A9706E" w:rsidRDefault="00A9706E">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ABFF3D" w14:textId="77777777" w:rsidR="00C20AE2" w:rsidRDefault="00C20AE2" w:rsidP="005D4225">
      <w:r>
        <w:separator/>
      </w:r>
    </w:p>
  </w:footnote>
  <w:footnote w:type="continuationSeparator" w:id="0">
    <w:p w14:paraId="4A40635D" w14:textId="77777777" w:rsidR="00C20AE2" w:rsidRDefault="00C20AE2" w:rsidP="005D422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9F72D4"/>
    <w:multiLevelType w:val="multilevel"/>
    <w:tmpl w:val="005AB9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13DCE"/>
    <w:multiLevelType w:val="hybridMultilevel"/>
    <w:tmpl w:val="6AF23040"/>
    <w:lvl w:ilvl="0" w:tplc="FFDEB1D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99A0F98"/>
    <w:multiLevelType w:val="hybridMultilevel"/>
    <w:tmpl w:val="D480B310"/>
    <w:lvl w:ilvl="0" w:tplc="9AB45D90">
      <w:start w:val="1"/>
      <w:numFmt w:val="lowerRoman"/>
      <w:lvlText w:val="(%1)"/>
      <w:lvlJc w:val="left"/>
      <w:pPr>
        <w:ind w:left="1080" w:hanging="7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3BAF5699"/>
    <w:multiLevelType w:val="multilevel"/>
    <w:tmpl w:val="D294F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141EAB"/>
    <w:multiLevelType w:val="multilevel"/>
    <w:tmpl w:val="98CA26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2876EC5"/>
    <w:multiLevelType w:val="hybridMultilevel"/>
    <w:tmpl w:val="9D601CA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62202D81"/>
    <w:multiLevelType w:val="hybridMultilevel"/>
    <w:tmpl w:val="5D34232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6C8B56A7"/>
    <w:multiLevelType w:val="multilevel"/>
    <w:tmpl w:val="127449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F732330"/>
    <w:multiLevelType w:val="hybridMultilevel"/>
    <w:tmpl w:val="3E886C2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8"/>
  </w:num>
  <w:num w:numId="4">
    <w:abstractNumId w:val="5"/>
  </w:num>
  <w:num w:numId="5">
    <w:abstractNumId w:val="0"/>
  </w:num>
  <w:num w:numId="6">
    <w:abstractNumId w:val="7"/>
    <w:lvlOverride w:ilvl="1">
      <w:lvl w:ilvl="1">
        <w:numFmt w:val="decimal"/>
        <w:lvlText w:val="%2."/>
        <w:lvlJc w:val="left"/>
        <w:pPr>
          <w:tabs>
            <w:tab w:val="num" w:pos="1440"/>
          </w:tabs>
          <w:ind w:left="1440" w:hanging="360"/>
        </w:pPr>
      </w:lvl>
    </w:lvlOverride>
  </w:num>
  <w:num w:numId="7">
    <w:abstractNumId w:val="4"/>
  </w:num>
  <w:num w:numId="8">
    <w:abstractNumId w:val="4"/>
    <w:lvlOverride w:ilvl="1">
      <w:lvl w:ilvl="1">
        <w:numFmt w:val="decimal"/>
        <w:lvlText w:val="%2."/>
        <w:lvlJc w:val="left"/>
      </w:lvl>
    </w:lvlOverride>
  </w:num>
  <w:num w:numId="9">
    <w:abstractNumId w:val="4"/>
    <w:lvlOverride w:ilvl="1">
      <w:lvl w:ilvl="1">
        <w:numFmt w:val="bullet"/>
        <w:lvlText w:val="o"/>
        <w:lvlJc w:val="left"/>
        <w:pPr>
          <w:tabs>
            <w:tab w:val="num" w:pos="1440"/>
          </w:tabs>
          <w:ind w:left="1440" w:hanging="360"/>
        </w:pPr>
        <w:rPr>
          <w:rFonts w:ascii="Courier New" w:hAnsi="Courier New" w:hint="default"/>
          <w:sz w:val="20"/>
        </w:rPr>
      </w:lvl>
    </w:lvlOverride>
  </w:num>
  <w:num w:numId="10">
    <w:abstractNumId w:val="4"/>
    <w:lvlOverride w:ilvl="1">
      <w:lvl w:ilvl="1">
        <w:numFmt w:val="decimal"/>
        <w:lvlText w:val="%2."/>
        <w:lvlJc w:val="left"/>
        <w:pPr>
          <w:tabs>
            <w:tab w:val="num" w:pos="1440"/>
          </w:tabs>
          <w:ind w:left="1440" w:hanging="360"/>
        </w:pPr>
      </w:lvl>
    </w:lvlOverride>
  </w:num>
  <w:num w:numId="11">
    <w:abstractNumId w:val="6"/>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1CDD"/>
    <w:rsid w:val="00001447"/>
    <w:rsid w:val="00007272"/>
    <w:rsid w:val="00007496"/>
    <w:rsid w:val="00010C38"/>
    <w:rsid w:val="00012CF6"/>
    <w:rsid w:val="00013DE6"/>
    <w:rsid w:val="0001672E"/>
    <w:rsid w:val="00016B71"/>
    <w:rsid w:val="00023E0F"/>
    <w:rsid w:val="00024005"/>
    <w:rsid w:val="00025360"/>
    <w:rsid w:val="00027C4E"/>
    <w:rsid w:val="000315B3"/>
    <w:rsid w:val="000327A7"/>
    <w:rsid w:val="00032AB4"/>
    <w:rsid w:val="00034497"/>
    <w:rsid w:val="00035497"/>
    <w:rsid w:val="00037C67"/>
    <w:rsid w:val="000429D6"/>
    <w:rsid w:val="00046AB7"/>
    <w:rsid w:val="0005086D"/>
    <w:rsid w:val="00052926"/>
    <w:rsid w:val="00055266"/>
    <w:rsid w:val="0005564B"/>
    <w:rsid w:val="00055FDE"/>
    <w:rsid w:val="000564F3"/>
    <w:rsid w:val="00061048"/>
    <w:rsid w:val="00061151"/>
    <w:rsid w:val="0006342C"/>
    <w:rsid w:val="00064F36"/>
    <w:rsid w:val="000655D8"/>
    <w:rsid w:val="00065B37"/>
    <w:rsid w:val="00066D1F"/>
    <w:rsid w:val="000708D4"/>
    <w:rsid w:val="00073063"/>
    <w:rsid w:val="0007333C"/>
    <w:rsid w:val="00075A2A"/>
    <w:rsid w:val="00076945"/>
    <w:rsid w:val="00084C10"/>
    <w:rsid w:val="0008605D"/>
    <w:rsid w:val="0009157F"/>
    <w:rsid w:val="00093D33"/>
    <w:rsid w:val="00094D6F"/>
    <w:rsid w:val="000954CB"/>
    <w:rsid w:val="00096043"/>
    <w:rsid w:val="000A31BC"/>
    <w:rsid w:val="000A3CD4"/>
    <w:rsid w:val="000A71FC"/>
    <w:rsid w:val="000B1ED0"/>
    <w:rsid w:val="000B2E1A"/>
    <w:rsid w:val="000B60FD"/>
    <w:rsid w:val="000C0608"/>
    <w:rsid w:val="000C1534"/>
    <w:rsid w:val="000C2AC0"/>
    <w:rsid w:val="000C3DE0"/>
    <w:rsid w:val="000C5D70"/>
    <w:rsid w:val="000D0991"/>
    <w:rsid w:val="000D10DB"/>
    <w:rsid w:val="000D3463"/>
    <w:rsid w:val="000D3539"/>
    <w:rsid w:val="000D5A24"/>
    <w:rsid w:val="000D7D2B"/>
    <w:rsid w:val="000E3179"/>
    <w:rsid w:val="000E3924"/>
    <w:rsid w:val="000E558B"/>
    <w:rsid w:val="000E76FA"/>
    <w:rsid w:val="000F1A0A"/>
    <w:rsid w:val="000F3303"/>
    <w:rsid w:val="000F5255"/>
    <w:rsid w:val="000F5B54"/>
    <w:rsid w:val="00101669"/>
    <w:rsid w:val="001031B2"/>
    <w:rsid w:val="00106555"/>
    <w:rsid w:val="00106806"/>
    <w:rsid w:val="00106F7A"/>
    <w:rsid w:val="00111A44"/>
    <w:rsid w:val="001152C1"/>
    <w:rsid w:val="001164B0"/>
    <w:rsid w:val="00121B7B"/>
    <w:rsid w:val="00122730"/>
    <w:rsid w:val="001230AD"/>
    <w:rsid w:val="00123728"/>
    <w:rsid w:val="00123D64"/>
    <w:rsid w:val="00124E90"/>
    <w:rsid w:val="001255CF"/>
    <w:rsid w:val="00126750"/>
    <w:rsid w:val="00127C15"/>
    <w:rsid w:val="00130195"/>
    <w:rsid w:val="00131757"/>
    <w:rsid w:val="00133363"/>
    <w:rsid w:val="00133756"/>
    <w:rsid w:val="00133BFA"/>
    <w:rsid w:val="0013459B"/>
    <w:rsid w:val="0013625C"/>
    <w:rsid w:val="0014374A"/>
    <w:rsid w:val="0014633D"/>
    <w:rsid w:val="00146627"/>
    <w:rsid w:val="00146906"/>
    <w:rsid w:val="00146B6F"/>
    <w:rsid w:val="001471A8"/>
    <w:rsid w:val="00150468"/>
    <w:rsid w:val="00150B53"/>
    <w:rsid w:val="001527C2"/>
    <w:rsid w:val="0015321F"/>
    <w:rsid w:val="001537A3"/>
    <w:rsid w:val="00156756"/>
    <w:rsid w:val="00156D5A"/>
    <w:rsid w:val="00157A3D"/>
    <w:rsid w:val="00157CCA"/>
    <w:rsid w:val="00160CE7"/>
    <w:rsid w:val="001614D4"/>
    <w:rsid w:val="001625EC"/>
    <w:rsid w:val="0016322D"/>
    <w:rsid w:val="00165641"/>
    <w:rsid w:val="00165B1D"/>
    <w:rsid w:val="0016623D"/>
    <w:rsid w:val="0017182A"/>
    <w:rsid w:val="00171A06"/>
    <w:rsid w:val="00172556"/>
    <w:rsid w:val="00172B7C"/>
    <w:rsid w:val="001769B5"/>
    <w:rsid w:val="00180830"/>
    <w:rsid w:val="00181594"/>
    <w:rsid w:val="001828FC"/>
    <w:rsid w:val="001858F5"/>
    <w:rsid w:val="001865D9"/>
    <w:rsid w:val="00192BC5"/>
    <w:rsid w:val="001933CC"/>
    <w:rsid w:val="00194D69"/>
    <w:rsid w:val="00195FFA"/>
    <w:rsid w:val="00196FEC"/>
    <w:rsid w:val="00197A63"/>
    <w:rsid w:val="001A3D54"/>
    <w:rsid w:val="001A4211"/>
    <w:rsid w:val="001B18FE"/>
    <w:rsid w:val="001B43A6"/>
    <w:rsid w:val="001B4F7F"/>
    <w:rsid w:val="001B5302"/>
    <w:rsid w:val="001B5606"/>
    <w:rsid w:val="001B6389"/>
    <w:rsid w:val="001C1DFD"/>
    <w:rsid w:val="001C1F67"/>
    <w:rsid w:val="001C4447"/>
    <w:rsid w:val="001C4B27"/>
    <w:rsid w:val="001C7EB2"/>
    <w:rsid w:val="001D057D"/>
    <w:rsid w:val="001D1752"/>
    <w:rsid w:val="001D2E37"/>
    <w:rsid w:val="001D2FB0"/>
    <w:rsid w:val="001E03B5"/>
    <w:rsid w:val="001E38C7"/>
    <w:rsid w:val="001E476C"/>
    <w:rsid w:val="001E5408"/>
    <w:rsid w:val="001F1A81"/>
    <w:rsid w:val="001F1F86"/>
    <w:rsid w:val="001F272F"/>
    <w:rsid w:val="001F7038"/>
    <w:rsid w:val="001F73C5"/>
    <w:rsid w:val="001F7406"/>
    <w:rsid w:val="00200BCA"/>
    <w:rsid w:val="00200E09"/>
    <w:rsid w:val="00206325"/>
    <w:rsid w:val="002071E5"/>
    <w:rsid w:val="00210576"/>
    <w:rsid w:val="002150ED"/>
    <w:rsid w:val="00217AD3"/>
    <w:rsid w:val="00221BCE"/>
    <w:rsid w:val="00221C85"/>
    <w:rsid w:val="002221B7"/>
    <w:rsid w:val="00224C28"/>
    <w:rsid w:val="00226683"/>
    <w:rsid w:val="0022783F"/>
    <w:rsid w:val="00231017"/>
    <w:rsid w:val="00232ED5"/>
    <w:rsid w:val="00234203"/>
    <w:rsid w:val="00235B9D"/>
    <w:rsid w:val="0023665E"/>
    <w:rsid w:val="00240434"/>
    <w:rsid w:val="00244E36"/>
    <w:rsid w:val="002471D7"/>
    <w:rsid w:val="00247A96"/>
    <w:rsid w:val="00252E48"/>
    <w:rsid w:val="0025301B"/>
    <w:rsid w:val="002532B5"/>
    <w:rsid w:val="00256A7D"/>
    <w:rsid w:val="00256A8C"/>
    <w:rsid w:val="00257DBE"/>
    <w:rsid w:val="00260221"/>
    <w:rsid w:val="00261C5B"/>
    <w:rsid w:val="00264D39"/>
    <w:rsid w:val="002671CC"/>
    <w:rsid w:val="00272A38"/>
    <w:rsid w:val="00272E56"/>
    <w:rsid w:val="002765EC"/>
    <w:rsid w:val="002855A4"/>
    <w:rsid w:val="00286140"/>
    <w:rsid w:val="00286CC1"/>
    <w:rsid w:val="002872A6"/>
    <w:rsid w:val="00293C0B"/>
    <w:rsid w:val="00295B76"/>
    <w:rsid w:val="00296A36"/>
    <w:rsid w:val="002A17C6"/>
    <w:rsid w:val="002A1CB7"/>
    <w:rsid w:val="002A2EBA"/>
    <w:rsid w:val="002A37BB"/>
    <w:rsid w:val="002A4127"/>
    <w:rsid w:val="002A4242"/>
    <w:rsid w:val="002A6F9C"/>
    <w:rsid w:val="002B752D"/>
    <w:rsid w:val="002C2618"/>
    <w:rsid w:val="002C2C71"/>
    <w:rsid w:val="002C40DB"/>
    <w:rsid w:val="002C54B5"/>
    <w:rsid w:val="002C7E66"/>
    <w:rsid w:val="002D1D66"/>
    <w:rsid w:val="002D2BE1"/>
    <w:rsid w:val="002D5EDC"/>
    <w:rsid w:val="002D73B1"/>
    <w:rsid w:val="002E0177"/>
    <w:rsid w:val="002E1D11"/>
    <w:rsid w:val="002E2487"/>
    <w:rsid w:val="002E6A65"/>
    <w:rsid w:val="002E7674"/>
    <w:rsid w:val="002F07BB"/>
    <w:rsid w:val="002F58F9"/>
    <w:rsid w:val="002F6BDC"/>
    <w:rsid w:val="00300412"/>
    <w:rsid w:val="00302B54"/>
    <w:rsid w:val="003031A6"/>
    <w:rsid w:val="00304F39"/>
    <w:rsid w:val="003077FE"/>
    <w:rsid w:val="00307FD5"/>
    <w:rsid w:val="003136FF"/>
    <w:rsid w:val="003141ED"/>
    <w:rsid w:val="003156A7"/>
    <w:rsid w:val="0032075A"/>
    <w:rsid w:val="003214BB"/>
    <w:rsid w:val="003214E4"/>
    <w:rsid w:val="00322CC3"/>
    <w:rsid w:val="00323548"/>
    <w:rsid w:val="003240A1"/>
    <w:rsid w:val="00324DDC"/>
    <w:rsid w:val="00325716"/>
    <w:rsid w:val="00326C03"/>
    <w:rsid w:val="00327E8E"/>
    <w:rsid w:val="00330FF5"/>
    <w:rsid w:val="0033363B"/>
    <w:rsid w:val="00333BD6"/>
    <w:rsid w:val="00336817"/>
    <w:rsid w:val="00341592"/>
    <w:rsid w:val="00341F48"/>
    <w:rsid w:val="0034463A"/>
    <w:rsid w:val="00345646"/>
    <w:rsid w:val="00346172"/>
    <w:rsid w:val="003525BE"/>
    <w:rsid w:val="00353E58"/>
    <w:rsid w:val="00356A9B"/>
    <w:rsid w:val="003573D3"/>
    <w:rsid w:val="0036159C"/>
    <w:rsid w:val="00362867"/>
    <w:rsid w:val="003629FD"/>
    <w:rsid w:val="00363364"/>
    <w:rsid w:val="00364440"/>
    <w:rsid w:val="00364DB6"/>
    <w:rsid w:val="003703F6"/>
    <w:rsid w:val="0037043D"/>
    <w:rsid w:val="00371EEF"/>
    <w:rsid w:val="00373FAA"/>
    <w:rsid w:val="003758D9"/>
    <w:rsid w:val="00376748"/>
    <w:rsid w:val="0038001A"/>
    <w:rsid w:val="003801DB"/>
    <w:rsid w:val="003808EF"/>
    <w:rsid w:val="00380EE1"/>
    <w:rsid w:val="00382FFD"/>
    <w:rsid w:val="0038352B"/>
    <w:rsid w:val="00385488"/>
    <w:rsid w:val="0038599A"/>
    <w:rsid w:val="00393134"/>
    <w:rsid w:val="00393A6F"/>
    <w:rsid w:val="00395A01"/>
    <w:rsid w:val="00395EC7"/>
    <w:rsid w:val="00396876"/>
    <w:rsid w:val="0039787C"/>
    <w:rsid w:val="00397A17"/>
    <w:rsid w:val="003A02A8"/>
    <w:rsid w:val="003A0CDE"/>
    <w:rsid w:val="003A3FBA"/>
    <w:rsid w:val="003A43C5"/>
    <w:rsid w:val="003A4AEE"/>
    <w:rsid w:val="003A65B2"/>
    <w:rsid w:val="003A73A1"/>
    <w:rsid w:val="003B363A"/>
    <w:rsid w:val="003B3C7D"/>
    <w:rsid w:val="003B52E0"/>
    <w:rsid w:val="003B630B"/>
    <w:rsid w:val="003B6CD2"/>
    <w:rsid w:val="003C021C"/>
    <w:rsid w:val="003C02CE"/>
    <w:rsid w:val="003C0D69"/>
    <w:rsid w:val="003C2731"/>
    <w:rsid w:val="003C2E44"/>
    <w:rsid w:val="003C2F65"/>
    <w:rsid w:val="003D38A3"/>
    <w:rsid w:val="003D3BA2"/>
    <w:rsid w:val="003D5668"/>
    <w:rsid w:val="003D60C4"/>
    <w:rsid w:val="003D67B8"/>
    <w:rsid w:val="003D6E6C"/>
    <w:rsid w:val="003E046F"/>
    <w:rsid w:val="003E06C2"/>
    <w:rsid w:val="003E06CE"/>
    <w:rsid w:val="003E11BC"/>
    <w:rsid w:val="003E3394"/>
    <w:rsid w:val="003E3DB5"/>
    <w:rsid w:val="003E459A"/>
    <w:rsid w:val="003E489C"/>
    <w:rsid w:val="003F317C"/>
    <w:rsid w:val="00406612"/>
    <w:rsid w:val="00406EED"/>
    <w:rsid w:val="0041035E"/>
    <w:rsid w:val="00410CBB"/>
    <w:rsid w:val="00411453"/>
    <w:rsid w:val="00411DBA"/>
    <w:rsid w:val="0041201E"/>
    <w:rsid w:val="00412873"/>
    <w:rsid w:val="00414B33"/>
    <w:rsid w:val="00415D65"/>
    <w:rsid w:val="004167D1"/>
    <w:rsid w:val="0041765C"/>
    <w:rsid w:val="00422108"/>
    <w:rsid w:val="0042442C"/>
    <w:rsid w:val="0042644F"/>
    <w:rsid w:val="0043533A"/>
    <w:rsid w:val="00435F27"/>
    <w:rsid w:val="00437AE9"/>
    <w:rsid w:val="00442969"/>
    <w:rsid w:val="004429C7"/>
    <w:rsid w:val="00442AFF"/>
    <w:rsid w:val="00444989"/>
    <w:rsid w:val="00451570"/>
    <w:rsid w:val="004531B9"/>
    <w:rsid w:val="0045338D"/>
    <w:rsid w:val="00454E24"/>
    <w:rsid w:val="00460D22"/>
    <w:rsid w:val="0046213C"/>
    <w:rsid w:val="004635E6"/>
    <w:rsid w:val="004639BB"/>
    <w:rsid w:val="00464E55"/>
    <w:rsid w:val="004655BD"/>
    <w:rsid w:val="004704F3"/>
    <w:rsid w:val="00475219"/>
    <w:rsid w:val="0047569B"/>
    <w:rsid w:val="00475879"/>
    <w:rsid w:val="00476652"/>
    <w:rsid w:val="004766F7"/>
    <w:rsid w:val="0047727C"/>
    <w:rsid w:val="00477CE4"/>
    <w:rsid w:val="004805D7"/>
    <w:rsid w:val="00481EB7"/>
    <w:rsid w:val="00486C9B"/>
    <w:rsid w:val="0049226F"/>
    <w:rsid w:val="00493408"/>
    <w:rsid w:val="0049540E"/>
    <w:rsid w:val="00495FD1"/>
    <w:rsid w:val="004961EE"/>
    <w:rsid w:val="004961FC"/>
    <w:rsid w:val="00496A2C"/>
    <w:rsid w:val="004A00D6"/>
    <w:rsid w:val="004A38F2"/>
    <w:rsid w:val="004A3AAB"/>
    <w:rsid w:val="004A6F9E"/>
    <w:rsid w:val="004A75E3"/>
    <w:rsid w:val="004B1C9C"/>
    <w:rsid w:val="004B3CE4"/>
    <w:rsid w:val="004B43D4"/>
    <w:rsid w:val="004C18E6"/>
    <w:rsid w:val="004C52D5"/>
    <w:rsid w:val="004C615C"/>
    <w:rsid w:val="004C78A2"/>
    <w:rsid w:val="004D02F4"/>
    <w:rsid w:val="004D1628"/>
    <w:rsid w:val="004D3DD1"/>
    <w:rsid w:val="004D3E65"/>
    <w:rsid w:val="004D664E"/>
    <w:rsid w:val="004E1A36"/>
    <w:rsid w:val="004E2466"/>
    <w:rsid w:val="004E456C"/>
    <w:rsid w:val="004E522B"/>
    <w:rsid w:val="004E7C6B"/>
    <w:rsid w:val="004E7D21"/>
    <w:rsid w:val="004F1345"/>
    <w:rsid w:val="004F309E"/>
    <w:rsid w:val="004F31FF"/>
    <w:rsid w:val="004F5DB7"/>
    <w:rsid w:val="004F6321"/>
    <w:rsid w:val="004F6462"/>
    <w:rsid w:val="004F7D59"/>
    <w:rsid w:val="004F7E29"/>
    <w:rsid w:val="00501521"/>
    <w:rsid w:val="005026EC"/>
    <w:rsid w:val="00502A2C"/>
    <w:rsid w:val="00503D94"/>
    <w:rsid w:val="005047BC"/>
    <w:rsid w:val="00505ABF"/>
    <w:rsid w:val="00506B7D"/>
    <w:rsid w:val="005102C7"/>
    <w:rsid w:val="00513640"/>
    <w:rsid w:val="00514F14"/>
    <w:rsid w:val="00515251"/>
    <w:rsid w:val="0051684E"/>
    <w:rsid w:val="00516CE3"/>
    <w:rsid w:val="00526861"/>
    <w:rsid w:val="005302DA"/>
    <w:rsid w:val="00530CD5"/>
    <w:rsid w:val="00531167"/>
    <w:rsid w:val="005338A0"/>
    <w:rsid w:val="00533C77"/>
    <w:rsid w:val="0053636C"/>
    <w:rsid w:val="00537A50"/>
    <w:rsid w:val="00542F22"/>
    <w:rsid w:val="00543148"/>
    <w:rsid w:val="0054475E"/>
    <w:rsid w:val="00544F47"/>
    <w:rsid w:val="00550CAB"/>
    <w:rsid w:val="00552AA9"/>
    <w:rsid w:val="00556C2F"/>
    <w:rsid w:val="00556DA3"/>
    <w:rsid w:val="00556F0C"/>
    <w:rsid w:val="0055759E"/>
    <w:rsid w:val="0056028F"/>
    <w:rsid w:val="0056095F"/>
    <w:rsid w:val="00563BD0"/>
    <w:rsid w:val="00566462"/>
    <w:rsid w:val="0056708A"/>
    <w:rsid w:val="00567123"/>
    <w:rsid w:val="005673E4"/>
    <w:rsid w:val="00567AFF"/>
    <w:rsid w:val="00572476"/>
    <w:rsid w:val="00572542"/>
    <w:rsid w:val="00575E4B"/>
    <w:rsid w:val="0058089D"/>
    <w:rsid w:val="00581CBF"/>
    <w:rsid w:val="00582A17"/>
    <w:rsid w:val="00584469"/>
    <w:rsid w:val="00585645"/>
    <w:rsid w:val="00585C18"/>
    <w:rsid w:val="00590B53"/>
    <w:rsid w:val="00591B90"/>
    <w:rsid w:val="00593605"/>
    <w:rsid w:val="00594BB1"/>
    <w:rsid w:val="005957E0"/>
    <w:rsid w:val="005964F2"/>
    <w:rsid w:val="00596577"/>
    <w:rsid w:val="00597656"/>
    <w:rsid w:val="005A1EDC"/>
    <w:rsid w:val="005A257A"/>
    <w:rsid w:val="005A73CE"/>
    <w:rsid w:val="005B4A19"/>
    <w:rsid w:val="005B4A1F"/>
    <w:rsid w:val="005B4CDD"/>
    <w:rsid w:val="005B6D63"/>
    <w:rsid w:val="005C13F6"/>
    <w:rsid w:val="005C2636"/>
    <w:rsid w:val="005C7214"/>
    <w:rsid w:val="005C7F06"/>
    <w:rsid w:val="005D0D22"/>
    <w:rsid w:val="005D190A"/>
    <w:rsid w:val="005D1CCE"/>
    <w:rsid w:val="005D4225"/>
    <w:rsid w:val="005D42AC"/>
    <w:rsid w:val="005D4E5E"/>
    <w:rsid w:val="005D5E9C"/>
    <w:rsid w:val="005D6677"/>
    <w:rsid w:val="005E06C7"/>
    <w:rsid w:val="005E1422"/>
    <w:rsid w:val="005E2DA7"/>
    <w:rsid w:val="005E3237"/>
    <w:rsid w:val="005E3532"/>
    <w:rsid w:val="005E4A2B"/>
    <w:rsid w:val="005E5400"/>
    <w:rsid w:val="005E5EEF"/>
    <w:rsid w:val="005F26EA"/>
    <w:rsid w:val="005F6589"/>
    <w:rsid w:val="005F7B25"/>
    <w:rsid w:val="0060174C"/>
    <w:rsid w:val="00601CC0"/>
    <w:rsid w:val="00602399"/>
    <w:rsid w:val="006044D0"/>
    <w:rsid w:val="00605173"/>
    <w:rsid w:val="00607995"/>
    <w:rsid w:val="00611513"/>
    <w:rsid w:val="0061199C"/>
    <w:rsid w:val="0061619B"/>
    <w:rsid w:val="00617335"/>
    <w:rsid w:val="0062043A"/>
    <w:rsid w:val="006208FA"/>
    <w:rsid w:val="00621378"/>
    <w:rsid w:val="00621546"/>
    <w:rsid w:val="00623877"/>
    <w:rsid w:val="006252EE"/>
    <w:rsid w:val="006258AB"/>
    <w:rsid w:val="00627CB9"/>
    <w:rsid w:val="00633AE4"/>
    <w:rsid w:val="00635120"/>
    <w:rsid w:val="00640C83"/>
    <w:rsid w:val="00643753"/>
    <w:rsid w:val="00650D03"/>
    <w:rsid w:val="00651AEE"/>
    <w:rsid w:val="006524DF"/>
    <w:rsid w:val="00652709"/>
    <w:rsid w:val="006529C5"/>
    <w:rsid w:val="00652AB2"/>
    <w:rsid w:val="00654226"/>
    <w:rsid w:val="00655DEE"/>
    <w:rsid w:val="00656748"/>
    <w:rsid w:val="0066282F"/>
    <w:rsid w:val="00663D75"/>
    <w:rsid w:val="006641B6"/>
    <w:rsid w:val="00664B0D"/>
    <w:rsid w:val="006665F1"/>
    <w:rsid w:val="006712FE"/>
    <w:rsid w:val="00671351"/>
    <w:rsid w:val="00672598"/>
    <w:rsid w:val="00673FB5"/>
    <w:rsid w:val="00674489"/>
    <w:rsid w:val="006760CC"/>
    <w:rsid w:val="00676367"/>
    <w:rsid w:val="00680336"/>
    <w:rsid w:val="0068049F"/>
    <w:rsid w:val="006838C8"/>
    <w:rsid w:val="00683F47"/>
    <w:rsid w:val="006847E3"/>
    <w:rsid w:val="00686245"/>
    <w:rsid w:val="00690BC5"/>
    <w:rsid w:val="00691BEC"/>
    <w:rsid w:val="006921D7"/>
    <w:rsid w:val="00692C12"/>
    <w:rsid w:val="006951C9"/>
    <w:rsid w:val="006A3E60"/>
    <w:rsid w:val="006A46D2"/>
    <w:rsid w:val="006A6327"/>
    <w:rsid w:val="006A66E0"/>
    <w:rsid w:val="006A66FA"/>
    <w:rsid w:val="006A7B0A"/>
    <w:rsid w:val="006B13DD"/>
    <w:rsid w:val="006B17C0"/>
    <w:rsid w:val="006B28BC"/>
    <w:rsid w:val="006B2E0F"/>
    <w:rsid w:val="006B38FA"/>
    <w:rsid w:val="006B5CAE"/>
    <w:rsid w:val="006B6570"/>
    <w:rsid w:val="006B718D"/>
    <w:rsid w:val="006C0769"/>
    <w:rsid w:val="006C3192"/>
    <w:rsid w:val="006C4B83"/>
    <w:rsid w:val="006D02A1"/>
    <w:rsid w:val="006D2155"/>
    <w:rsid w:val="006D5AEE"/>
    <w:rsid w:val="006D6952"/>
    <w:rsid w:val="006E3199"/>
    <w:rsid w:val="006E438A"/>
    <w:rsid w:val="006F0752"/>
    <w:rsid w:val="006F0D1A"/>
    <w:rsid w:val="006F0FB9"/>
    <w:rsid w:val="006F2174"/>
    <w:rsid w:val="006F34B5"/>
    <w:rsid w:val="006F5E7A"/>
    <w:rsid w:val="006F62A9"/>
    <w:rsid w:val="006F67D2"/>
    <w:rsid w:val="00703C5A"/>
    <w:rsid w:val="00705547"/>
    <w:rsid w:val="00705BB2"/>
    <w:rsid w:val="00705F05"/>
    <w:rsid w:val="00705FC3"/>
    <w:rsid w:val="00706782"/>
    <w:rsid w:val="00712357"/>
    <w:rsid w:val="00712E05"/>
    <w:rsid w:val="007134A1"/>
    <w:rsid w:val="007158DF"/>
    <w:rsid w:val="0071716E"/>
    <w:rsid w:val="007248B7"/>
    <w:rsid w:val="007323B0"/>
    <w:rsid w:val="00735B2B"/>
    <w:rsid w:val="007401F6"/>
    <w:rsid w:val="00740540"/>
    <w:rsid w:val="00741CB7"/>
    <w:rsid w:val="00741F4B"/>
    <w:rsid w:val="00743F22"/>
    <w:rsid w:val="00745DF0"/>
    <w:rsid w:val="0075090C"/>
    <w:rsid w:val="00752D17"/>
    <w:rsid w:val="00753303"/>
    <w:rsid w:val="00756AC1"/>
    <w:rsid w:val="00756AE4"/>
    <w:rsid w:val="007572DA"/>
    <w:rsid w:val="007638CB"/>
    <w:rsid w:val="007639BE"/>
    <w:rsid w:val="0076477F"/>
    <w:rsid w:val="00765DBA"/>
    <w:rsid w:val="00766639"/>
    <w:rsid w:val="00776A0D"/>
    <w:rsid w:val="007779BA"/>
    <w:rsid w:val="007801E5"/>
    <w:rsid w:val="0078338B"/>
    <w:rsid w:val="00784F75"/>
    <w:rsid w:val="00787A8D"/>
    <w:rsid w:val="00791627"/>
    <w:rsid w:val="00795320"/>
    <w:rsid w:val="0079709C"/>
    <w:rsid w:val="007A3E9B"/>
    <w:rsid w:val="007A4201"/>
    <w:rsid w:val="007A635E"/>
    <w:rsid w:val="007B4BCC"/>
    <w:rsid w:val="007B7803"/>
    <w:rsid w:val="007C0C89"/>
    <w:rsid w:val="007C1B84"/>
    <w:rsid w:val="007C3A0F"/>
    <w:rsid w:val="007C4B7D"/>
    <w:rsid w:val="007C72B8"/>
    <w:rsid w:val="007D2644"/>
    <w:rsid w:val="007D4824"/>
    <w:rsid w:val="007D73AC"/>
    <w:rsid w:val="007E10C6"/>
    <w:rsid w:val="007E116B"/>
    <w:rsid w:val="007E1620"/>
    <w:rsid w:val="007E38D5"/>
    <w:rsid w:val="007E44D5"/>
    <w:rsid w:val="007E4875"/>
    <w:rsid w:val="007E4C3A"/>
    <w:rsid w:val="007E4F43"/>
    <w:rsid w:val="007E54ED"/>
    <w:rsid w:val="007E659E"/>
    <w:rsid w:val="007E69F2"/>
    <w:rsid w:val="007F0C78"/>
    <w:rsid w:val="007F3BD3"/>
    <w:rsid w:val="007F645E"/>
    <w:rsid w:val="007F6989"/>
    <w:rsid w:val="00801863"/>
    <w:rsid w:val="00803CF4"/>
    <w:rsid w:val="00803F6C"/>
    <w:rsid w:val="00805514"/>
    <w:rsid w:val="0080594A"/>
    <w:rsid w:val="00805E48"/>
    <w:rsid w:val="00810458"/>
    <w:rsid w:val="00810E86"/>
    <w:rsid w:val="00810EA8"/>
    <w:rsid w:val="008153FC"/>
    <w:rsid w:val="00823FFA"/>
    <w:rsid w:val="00826BA3"/>
    <w:rsid w:val="00837F68"/>
    <w:rsid w:val="00842E56"/>
    <w:rsid w:val="00843F94"/>
    <w:rsid w:val="0084688D"/>
    <w:rsid w:val="00851EB5"/>
    <w:rsid w:val="008528C2"/>
    <w:rsid w:val="00852B46"/>
    <w:rsid w:val="00852DF8"/>
    <w:rsid w:val="00857420"/>
    <w:rsid w:val="00872751"/>
    <w:rsid w:val="008759FA"/>
    <w:rsid w:val="00876472"/>
    <w:rsid w:val="008764CF"/>
    <w:rsid w:val="00880BFE"/>
    <w:rsid w:val="008816B0"/>
    <w:rsid w:val="008839EC"/>
    <w:rsid w:val="008857C2"/>
    <w:rsid w:val="00890F67"/>
    <w:rsid w:val="008919F3"/>
    <w:rsid w:val="00892580"/>
    <w:rsid w:val="00894C12"/>
    <w:rsid w:val="00896CA4"/>
    <w:rsid w:val="008A1715"/>
    <w:rsid w:val="008A1A4E"/>
    <w:rsid w:val="008A1B23"/>
    <w:rsid w:val="008A1E17"/>
    <w:rsid w:val="008A1E3B"/>
    <w:rsid w:val="008A2B0A"/>
    <w:rsid w:val="008A2E21"/>
    <w:rsid w:val="008A3517"/>
    <w:rsid w:val="008A40CA"/>
    <w:rsid w:val="008A4E5E"/>
    <w:rsid w:val="008A7B02"/>
    <w:rsid w:val="008B05A0"/>
    <w:rsid w:val="008B1A6C"/>
    <w:rsid w:val="008B2322"/>
    <w:rsid w:val="008B4C9C"/>
    <w:rsid w:val="008B4FA7"/>
    <w:rsid w:val="008B5B8A"/>
    <w:rsid w:val="008C1081"/>
    <w:rsid w:val="008C268B"/>
    <w:rsid w:val="008C359A"/>
    <w:rsid w:val="008C4EA3"/>
    <w:rsid w:val="008C7B10"/>
    <w:rsid w:val="008C7EE1"/>
    <w:rsid w:val="008D29D5"/>
    <w:rsid w:val="008D312B"/>
    <w:rsid w:val="008D36DB"/>
    <w:rsid w:val="008E0C85"/>
    <w:rsid w:val="008E3D12"/>
    <w:rsid w:val="008E3F33"/>
    <w:rsid w:val="008E4F26"/>
    <w:rsid w:val="008E5338"/>
    <w:rsid w:val="008E5905"/>
    <w:rsid w:val="008E60B9"/>
    <w:rsid w:val="008E7449"/>
    <w:rsid w:val="008F0183"/>
    <w:rsid w:val="008F1641"/>
    <w:rsid w:val="008F2BBD"/>
    <w:rsid w:val="0090334C"/>
    <w:rsid w:val="009046F2"/>
    <w:rsid w:val="00904701"/>
    <w:rsid w:val="00904DB4"/>
    <w:rsid w:val="00906024"/>
    <w:rsid w:val="0091229A"/>
    <w:rsid w:val="009132EF"/>
    <w:rsid w:val="00917ADF"/>
    <w:rsid w:val="009216BF"/>
    <w:rsid w:val="0092454D"/>
    <w:rsid w:val="0092461D"/>
    <w:rsid w:val="00924E07"/>
    <w:rsid w:val="0092554A"/>
    <w:rsid w:val="0092700F"/>
    <w:rsid w:val="00930709"/>
    <w:rsid w:val="00930AD1"/>
    <w:rsid w:val="00935B6B"/>
    <w:rsid w:val="00940386"/>
    <w:rsid w:val="00945049"/>
    <w:rsid w:val="00947487"/>
    <w:rsid w:val="00950613"/>
    <w:rsid w:val="009531D5"/>
    <w:rsid w:val="0095327E"/>
    <w:rsid w:val="00954BD3"/>
    <w:rsid w:val="0096355A"/>
    <w:rsid w:val="0096556F"/>
    <w:rsid w:val="00965AB1"/>
    <w:rsid w:val="009669D9"/>
    <w:rsid w:val="00967FB7"/>
    <w:rsid w:val="00971457"/>
    <w:rsid w:val="00971B27"/>
    <w:rsid w:val="00971CDD"/>
    <w:rsid w:val="009721E6"/>
    <w:rsid w:val="0097272D"/>
    <w:rsid w:val="00974E08"/>
    <w:rsid w:val="009775C8"/>
    <w:rsid w:val="0098186D"/>
    <w:rsid w:val="00981DA4"/>
    <w:rsid w:val="00982DE4"/>
    <w:rsid w:val="0098408D"/>
    <w:rsid w:val="009846C9"/>
    <w:rsid w:val="009868C9"/>
    <w:rsid w:val="009929A8"/>
    <w:rsid w:val="00993DB6"/>
    <w:rsid w:val="00994A8E"/>
    <w:rsid w:val="00996BE1"/>
    <w:rsid w:val="009A1EE4"/>
    <w:rsid w:val="009A2C7F"/>
    <w:rsid w:val="009B091A"/>
    <w:rsid w:val="009B0BD3"/>
    <w:rsid w:val="009B0E19"/>
    <w:rsid w:val="009B1591"/>
    <w:rsid w:val="009B2B60"/>
    <w:rsid w:val="009B509F"/>
    <w:rsid w:val="009B7C0B"/>
    <w:rsid w:val="009D1B8C"/>
    <w:rsid w:val="009D3E5D"/>
    <w:rsid w:val="009D470C"/>
    <w:rsid w:val="009D5726"/>
    <w:rsid w:val="009D582B"/>
    <w:rsid w:val="009D77F0"/>
    <w:rsid w:val="009E0ABF"/>
    <w:rsid w:val="009E1052"/>
    <w:rsid w:val="009E2409"/>
    <w:rsid w:val="009E379C"/>
    <w:rsid w:val="009E61C0"/>
    <w:rsid w:val="009E7439"/>
    <w:rsid w:val="009F745C"/>
    <w:rsid w:val="009F7520"/>
    <w:rsid w:val="00A0271E"/>
    <w:rsid w:val="00A02A25"/>
    <w:rsid w:val="00A04946"/>
    <w:rsid w:val="00A0543A"/>
    <w:rsid w:val="00A059C1"/>
    <w:rsid w:val="00A05D6A"/>
    <w:rsid w:val="00A12BC8"/>
    <w:rsid w:val="00A138E9"/>
    <w:rsid w:val="00A15C0E"/>
    <w:rsid w:val="00A164F3"/>
    <w:rsid w:val="00A16883"/>
    <w:rsid w:val="00A22230"/>
    <w:rsid w:val="00A26436"/>
    <w:rsid w:val="00A279F7"/>
    <w:rsid w:val="00A315B7"/>
    <w:rsid w:val="00A33EF9"/>
    <w:rsid w:val="00A357C8"/>
    <w:rsid w:val="00A35A9D"/>
    <w:rsid w:val="00A3772C"/>
    <w:rsid w:val="00A42AE1"/>
    <w:rsid w:val="00A42F22"/>
    <w:rsid w:val="00A513FC"/>
    <w:rsid w:val="00A549BC"/>
    <w:rsid w:val="00A54E3B"/>
    <w:rsid w:val="00A56AF5"/>
    <w:rsid w:val="00A56C1F"/>
    <w:rsid w:val="00A57D63"/>
    <w:rsid w:val="00A60085"/>
    <w:rsid w:val="00A60E79"/>
    <w:rsid w:val="00A61392"/>
    <w:rsid w:val="00A631EA"/>
    <w:rsid w:val="00A63E20"/>
    <w:rsid w:val="00A644AD"/>
    <w:rsid w:val="00A661F5"/>
    <w:rsid w:val="00A71498"/>
    <w:rsid w:val="00A726C5"/>
    <w:rsid w:val="00A74E0B"/>
    <w:rsid w:val="00A75503"/>
    <w:rsid w:val="00A80087"/>
    <w:rsid w:val="00A83A79"/>
    <w:rsid w:val="00A8732B"/>
    <w:rsid w:val="00A87A01"/>
    <w:rsid w:val="00A902AC"/>
    <w:rsid w:val="00A93056"/>
    <w:rsid w:val="00A934E8"/>
    <w:rsid w:val="00A94840"/>
    <w:rsid w:val="00A9488B"/>
    <w:rsid w:val="00A9589F"/>
    <w:rsid w:val="00A9619D"/>
    <w:rsid w:val="00A96F0C"/>
    <w:rsid w:val="00A9706E"/>
    <w:rsid w:val="00AA2606"/>
    <w:rsid w:val="00AA3A2D"/>
    <w:rsid w:val="00AA3EAA"/>
    <w:rsid w:val="00AB1CAA"/>
    <w:rsid w:val="00AB41CC"/>
    <w:rsid w:val="00AB46C3"/>
    <w:rsid w:val="00AB5D75"/>
    <w:rsid w:val="00AB7961"/>
    <w:rsid w:val="00AB7A1E"/>
    <w:rsid w:val="00AC0689"/>
    <w:rsid w:val="00AC0E29"/>
    <w:rsid w:val="00AC10B8"/>
    <w:rsid w:val="00AC194E"/>
    <w:rsid w:val="00AC266C"/>
    <w:rsid w:val="00AC367C"/>
    <w:rsid w:val="00AC4AD6"/>
    <w:rsid w:val="00AC5D67"/>
    <w:rsid w:val="00AC7C37"/>
    <w:rsid w:val="00AC7E91"/>
    <w:rsid w:val="00AD0629"/>
    <w:rsid w:val="00AD1E87"/>
    <w:rsid w:val="00AD4337"/>
    <w:rsid w:val="00AD6C6E"/>
    <w:rsid w:val="00AE01B4"/>
    <w:rsid w:val="00AE3514"/>
    <w:rsid w:val="00AE3E5A"/>
    <w:rsid w:val="00AF416B"/>
    <w:rsid w:val="00AF5C97"/>
    <w:rsid w:val="00B04547"/>
    <w:rsid w:val="00B137EA"/>
    <w:rsid w:val="00B149EB"/>
    <w:rsid w:val="00B1537A"/>
    <w:rsid w:val="00B1569C"/>
    <w:rsid w:val="00B211BC"/>
    <w:rsid w:val="00B258EA"/>
    <w:rsid w:val="00B25CAB"/>
    <w:rsid w:val="00B27EF5"/>
    <w:rsid w:val="00B3040E"/>
    <w:rsid w:val="00B30EAF"/>
    <w:rsid w:val="00B322F0"/>
    <w:rsid w:val="00B3438C"/>
    <w:rsid w:val="00B349F3"/>
    <w:rsid w:val="00B36945"/>
    <w:rsid w:val="00B40926"/>
    <w:rsid w:val="00B410F1"/>
    <w:rsid w:val="00B42E9B"/>
    <w:rsid w:val="00B43632"/>
    <w:rsid w:val="00B44081"/>
    <w:rsid w:val="00B446D4"/>
    <w:rsid w:val="00B508D2"/>
    <w:rsid w:val="00B53332"/>
    <w:rsid w:val="00B5404E"/>
    <w:rsid w:val="00B546C1"/>
    <w:rsid w:val="00B5679C"/>
    <w:rsid w:val="00B620D4"/>
    <w:rsid w:val="00B63053"/>
    <w:rsid w:val="00B64574"/>
    <w:rsid w:val="00B66CF1"/>
    <w:rsid w:val="00B67498"/>
    <w:rsid w:val="00B67885"/>
    <w:rsid w:val="00B70096"/>
    <w:rsid w:val="00B70354"/>
    <w:rsid w:val="00B74B26"/>
    <w:rsid w:val="00B85E16"/>
    <w:rsid w:val="00B92974"/>
    <w:rsid w:val="00BA217E"/>
    <w:rsid w:val="00BA21E9"/>
    <w:rsid w:val="00BA270F"/>
    <w:rsid w:val="00BA2A2B"/>
    <w:rsid w:val="00BA2E8A"/>
    <w:rsid w:val="00BA4513"/>
    <w:rsid w:val="00BA7A45"/>
    <w:rsid w:val="00BB02E6"/>
    <w:rsid w:val="00BB173C"/>
    <w:rsid w:val="00BB2BF2"/>
    <w:rsid w:val="00BB65D3"/>
    <w:rsid w:val="00BB68D3"/>
    <w:rsid w:val="00BB6BFA"/>
    <w:rsid w:val="00BC0C72"/>
    <w:rsid w:val="00BC32F4"/>
    <w:rsid w:val="00BC5510"/>
    <w:rsid w:val="00BD167B"/>
    <w:rsid w:val="00BD4331"/>
    <w:rsid w:val="00BD4446"/>
    <w:rsid w:val="00BE07B5"/>
    <w:rsid w:val="00BE12E8"/>
    <w:rsid w:val="00BE254F"/>
    <w:rsid w:val="00BE675F"/>
    <w:rsid w:val="00BE6EBF"/>
    <w:rsid w:val="00BE73ED"/>
    <w:rsid w:val="00BF265E"/>
    <w:rsid w:val="00BF2BBA"/>
    <w:rsid w:val="00BF6097"/>
    <w:rsid w:val="00C01230"/>
    <w:rsid w:val="00C01D18"/>
    <w:rsid w:val="00C06C77"/>
    <w:rsid w:val="00C07955"/>
    <w:rsid w:val="00C10226"/>
    <w:rsid w:val="00C108DB"/>
    <w:rsid w:val="00C20AE2"/>
    <w:rsid w:val="00C2190E"/>
    <w:rsid w:val="00C24636"/>
    <w:rsid w:val="00C248A8"/>
    <w:rsid w:val="00C27FE9"/>
    <w:rsid w:val="00C3323D"/>
    <w:rsid w:val="00C33F6A"/>
    <w:rsid w:val="00C36D10"/>
    <w:rsid w:val="00C42C95"/>
    <w:rsid w:val="00C45327"/>
    <w:rsid w:val="00C45BF4"/>
    <w:rsid w:val="00C5000B"/>
    <w:rsid w:val="00C54741"/>
    <w:rsid w:val="00C555B8"/>
    <w:rsid w:val="00C5613C"/>
    <w:rsid w:val="00C5759C"/>
    <w:rsid w:val="00C6666C"/>
    <w:rsid w:val="00C670A7"/>
    <w:rsid w:val="00C6768D"/>
    <w:rsid w:val="00C6781F"/>
    <w:rsid w:val="00C67D0B"/>
    <w:rsid w:val="00C700F3"/>
    <w:rsid w:val="00C754D8"/>
    <w:rsid w:val="00C757E2"/>
    <w:rsid w:val="00C76194"/>
    <w:rsid w:val="00C764DE"/>
    <w:rsid w:val="00C77D9D"/>
    <w:rsid w:val="00C822F0"/>
    <w:rsid w:val="00C835B5"/>
    <w:rsid w:val="00C8539F"/>
    <w:rsid w:val="00C87298"/>
    <w:rsid w:val="00C87313"/>
    <w:rsid w:val="00C8758A"/>
    <w:rsid w:val="00C87B6A"/>
    <w:rsid w:val="00C90573"/>
    <w:rsid w:val="00C90B3D"/>
    <w:rsid w:val="00C914B8"/>
    <w:rsid w:val="00C92526"/>
    <w:rsid w:val="00C9387D"/>
    <w:rsid w:val="00C946CA"/>
    <w:rsid w:val="00C949C5"/>
    <w:rsid w:val="00C94AED"/>
    <w:rsid w:val="00C96B64"/>
    <w:rsid w:val="00CA083B"/>
    <w:rsid w:val="00CA1BD0"/>
    <w:rsid w:val="00CA4A92"/>
    <w:rsid w:val="00CA4F17"/>
    <w:rsid w:val="00CA4F47"/>
    <w:rsid w:val="00CB17DF"/>
    <w:rsid w:val="00CB3107"/>
    <w:rsid w:val="00CB4162"/>
    <w:rsid w:val="00CB5D78"/>
    <w:rsid w:val="00CB5E95"/>
    <w:rsid w:val="00CC0373"/>
    <w:rsid w:val="00CC272D"/>
    <w:rsid w:val="00CC4152"/>
    <w:rsid w:val="00CC7108"/>
    <w:rsid w:val="00CD4CE2"/>
    <w:rsid w:val="00CD4D7E"/>
    <w:rsid w:val="00CD5395"/>
    <w:rsid w:val="00CD646C"/>
    <w:rsid w:val="00CD7651"/>
    <w:rsid w:val="00CD7CE2"/>
    <w:rsid w:val="00CD7E77"/>
    <w:rsid w:val="00CE08DB"/>
    <w:rsid w:val="00CE0C16"/>
    <w:rsid w:val="00CE1E0B"/>
    <w:rsid w:val="00CE20B4"/>
    <w:rsid w:val="00CE62EE"/>
    <w:rsid w:val="00CF07A9"/>
    <w:rsid w:val="00CF0CF7"/>
    <w:rsid w:val="00CF1D76"/>
    <w:rsid w:val="00CF25E9"/>
    <w:rsid w:val="00CF2816"/>
    <w:rsid w:val="00CF3A64"/>
    <w:rsid w:val="00D02BC9"/>
    <w:rsid w:val="00D0600E"/>
    <w:rsid w:val="00D0656C"/>
    <w:rsid w:val="00D07118"/>
    <w:rsid w:val="00D07D11"/>
    <w:rsid w:val="00D07D95"/>
    <w:rsid w:val="00D128C8"/>
    <w:rsid w:val="00D12AEF"/>
    <w:rsid w:val="00D1746E"/>
    <w:rsid w:val="00D17DE0"/>
    <w:rsid w:val="00D2117D"/>
    <w:rsid w:val="00D22B47"/>
    <w:rsid w:val="00D22DA5"/>
    <w:rsid w:val="00D235C8"/>
    <w:rsid w:val="00D256E2"/>
    <w:rsid w:val="00D268A4"/>
    <w:rsid w:val="00D307B0"/>
    <w:rsid w:val="00D41B62"/>
    <w:rsid w:val="00D4491E"/>
    <w:rsid w:val="00D50723"/>
    <w:rsid w:val="00D511D7"/>
    <w:rsid w:val="00D532F8"/>
    <w:rsid w:val="00D535AF"/>
    <w:rsid w:val="00D546DD"/>
    <w:rsid w:val="00D57BAC"/>
    <w:rsid w:val="00D612ED"/>
    <w:rsid w:val="00D66E5C"/>
    <w:rsid w:val="00D70618"/>
    <w:rsid w:val="00D717B8"/>
    <w:rsid w:val="00D72A82"/>
    <w:rsid w:val="00D76D64"/>
    <w:rsid w:val="00D80934"/>
    <w:rsid w:val="00D863A8"/>
    <w:rsid w:val="00D916C9"/>
    <w:rsid w:val="00D95838"/>
    <w:rsid w:val="00D96639"/>
    <w:rsid w:val="00DA0A2F"/>
    <w:rsid w:val="00DA0DEE"/>
    <w:rsid w:val="00DA20D1"/>
    <w:rsid w:val="00DA25AC"/>
    <w:rsid w:val="00DA4631"/>
    <w:rsid w:val="00DA4982"/>
    <w:rsid w:val="00DA6A28"/>
    <w:rsid w:val="00DA6B47"/>
    <w:rsid w:val="00DA7EEB"/>
    <w:rsid w:val="00DB0A32"/>
    <w:rsid w:val="00DB12EF"/>
    <w:rsid w:val="00DB163D"/>
    <w:rsid w:val="00DB2675"/>
    <w:rsid w:val="00DB29C8"/>
    <w:rsid w:val="00DB3969"/>
    <w:rsid w:val="00DB3CD7"/>
    <w:rsid w:val="00DB3E50"/>
    <w:rsid w:val="00DB7DC1"/>
    <w:rsid w:val="00DC58AD"/>
    <w:rsid w:val="00DD2B13"/>
    <w:rsid w:val="00DD4DFC"/>
    <w:rsid w:val="00DD5412"/>
    <w:rsid w:val="00DD5BE2"/>
    <w:rsid w:val="00DE2DF4"/>
    <w:rsid w:val="00DE4C37"/>
    <w:rsid w:val="00DE4F38"/>
    <w:rsid w:val="00DE520E"/>
    <w:rsid w:val="00DE6609"/>
    <w:rsid w:val="00DE6A24"/>
    <w:rsid w:val="00DE6F33"/>
    <w:rsid w:val="00DF3A87"/>
    <w:rsid w:val="00DF554A"/>
    <w:rsid w:val="00DF6B99"/>
    <w:rsid w:val="00E02CC4"/>
    <w:rsid w:val="00E04B32"/>
    <w:rsid w:val="00E10AC1"/>
    <w:rsid w:val="00E11A15"/>
    <w:rsid w:val="00E11C60"/>
    <w:rsid w:val="00E16AF1"/>
    <w:rsid w:val="00E17C95"/>
    <w:rsid w:val="00E21E6C"/>
    <w:rsid w:val="00E22ADD"/>
    <w:rsid w:val="00E25877"/>
    <w:rsid w:val="00E26F60"/>
    <w:rsid w:val="00E272D7"/>
    <w:rsid w:val="00E27C25"/>
    <w:rsid w:val="00E3251F"/>
    <w:rsid w:val="00E32939"/>
    <w:rsid w:val="00E33D10"/>
    <w:rsid w:val="00E41813"/>
    <w:rsid w:val="00E41E6D"/>
    <w:rsid w:val="00E445D4"/>
    <w:rsid w:val="00E4559F"/>
    <w:rsid w:val="00E475EF"/>
    <w:rsid w:val="00E50964"/>
    <w:rsid w:val="00E5105D"/>
    <w:rsid w:val="00E51516"/>
    <w:rsid w:val="00E525DC"/>
    <w:rsid w:val="00E5497E"/>
    <w:rsid w:val="00E56FF8"/>
    <w:rsid w:val="00E57504"/>
    <w:rsid w:val="00E62283"/>
    <w:rsid w:val="00E63E97"/>
    <w:rsid w:val="00E63EF5"/>
    <w:rsid w:val="00E67568"/>
    <w:rsid w:val="00E73B4D"/>
    <w:rsid w:val="00E75E9B"/>
    <w:rsid w:val="00E76084"/>
    <w:rsid w:val="00E77397"/>
    <w:rsid w:val="00E80960"/>
    <w:rsid w:val="00E84491"/>
    <w:rsid w:val="00E84668"/>
    <w:rsid w:val="00E905F7"/>
    <w:rsid w:val="00E92019"/>
    <w:rsid w:val="00E95767"/>
    <w:rsid w:val="00E961A5"/>
    <w:rsid w:val="00EA0917"/>
    <w:rsid w:val="00EA1D03"/>
    <w:rsid w:val="00EA1D22"/>
    <w:rsid w:val="00EA3E05"/>
    <w:rsid w:val="00EA3E0C"/>
    <w:rsid w:val="00EA7A5D"/>
    <w:rsid w:val="00EB216E"/>
    <w:rsid w:val="00EB68D7"/>
    <w:rsid w:val="00EB70E7"/>
    <w:rsid w:val="00EB76EF"/>
    <w:rsid w:val="00EC4A6F"/>
    <w:rsid w:val="00EC5F47"/>
    <w:rsid w:val="00EC60A2"/>
    <w:rsid w:val="00EC687E"/>
    <w:rsid w:val="00EC790A"/>
    <w:rsid w:val="00EC7AD0"/>
    <w:rsid w:val="00ED16C7"/>
    <w:rsid w:val="00ED624B"/>
    <w:rsid w:val="00ED676B"/>
    <w:rsid w:val="00ED6AB5"/>
    <w:rsid w:val="00ED6B7B"/>
    <w:rsid w:val="00ED7F03"/>
    <w:rsid w:val="00EE2560"/>
    <w:rsid w:val="00EE2901"/>
    <w:rsid w:val="00EE34E5"/>
    <w:rsid w:val="00EE4DAF"/>
    <w:rsid w:val="00EF4985"/>
    <w:rsid w:val="00EF7374"/>
    <w:rsid w:val="00F00254"/>
    <w:rsid w:val="00F006FD"/>
    <w:rsid w:val="00F018A2"/>
    <w:rsid w:val="00F01A09"/>
    <w:rsid w:val="00F03479"/>
    <w:rsid w:val="00F0605D"/>
    <w:rsid w:val="00F064D9"/>
    <w:rsid w:val="00F07A09"/>
    <w:rsid w:val="00F07E56"/>
    <w:rsid w:val="00F11608"/>
    <w:rsid w:val="00F12E7C"/>
    <w:rsid w:val="00F14741"/>
    <w:rsid w:val="00F169A4"/>
    <w:rsid w:val="00F20BCF"/>
    <w:rsid w:val="00F20F39"/>
    <w:rsid w:val="00F213C8"/>
    <w:rsid w:val="00F2159B"/>
    <w:rsid w:val="00F23E47"/>
    <w:rsid w:val="00F253DE"/>
    <w:rsid w:val="00F2638C"/>
    <w:rsid w:val="00F30531"/>
    <w:rsid w:val="00F3148B"/>
    <w:rsid w:val="00F33101"/>
    <w:rsid w:val="00F336FB"/>
    <w:rsid w:val="00F34629"/>
    <w:rsid w:val="00F36090"/>
    <w:rsid w:val="00F40F30"/>
    <w:rsid w:val="00F45018"/>
    <w:rsid w:val="00F46A1A"/>
    <w:rsid w:val="00F46D86"/>
    <w:rsid w:val="00F50926"/>
    <w:rsid w:val="00F51AB7"/>
    <w:rsid w:val="00F520BA"/>
    <w:rsid w:val="00F53026"/>
    <w:rsid w:val="00F54F9E"/>
    <w:rsid w:val="00F55206"/>
    <w:rsid w:val="00F56679"/>
    <w:rsid w:val="00F57D35"/>
    <w:rsid w:val="00F613B0"/>
    <w:rsid w:val="00F657BA"/>
    <w:rsid w:val="00F658F0"/>
    <w:rsid w:val="00F65E28"/>
    <w:rsid w:val="00F72F36"/>
    <w:rsid w:val="00F755A1"/>
    <w:rsid w:val="00F810A7"/>
    <w:rsid w:val="00F81D27"/>
    <w:rsid w:val="00F8659A"/>
    <w:rsid w:val="00F87328"/>
    <w:rsid w:val="00F87E28"/>
    <w:rsid w:val="00F92123"/>
    <w:rsid w:val="00F9455D"/>
    <w:rsid w:val="00F964AA"/>
    <w:rsid w:val="00F97447"/>
    <w:rsid w:val="00F97D33"/>
    <w:rsid w:val="00FA6CA8"/>
    <w:rsid w:val="00FA6CC7"/>
    <w:rsid w:val="00FB320C"/>
    <w:rsid w:val="00FB343D"/>
    <w:rsid w:val="00FB38A3"/>
    <w:rsid w:val="00FC0F2B"/>
    <w:rsid w:val="00FC2763"/>
    <w:rsid w:val="00FD1159"/>
    <w:rsid w:val="00FD2376"/>
    <w:rsid w:val="00FD3D6C"/>
    <w:rsid w:val="00FD4722"/>
    <w:rsid w:val="00FD4C63"/>
    <w:rsid w:val="00FD5F3A"/>
    <w:rsid w:val="00FD61B4"/>
    <w:rsid w:val="00FD722E"/>
    <w:rsid w:val="00FE044B"/>
    <w:rsid w:val="00FE2F4A"/>
    <w:rsid w:val="00FE3767"/>
    <w:rsid w:val="00FE5E6A"/>
    <w:rsid w:val="00FF0C6C"/>
    <w:rsid w:val="00FF3716"/>
    <w:rsid w:val="00FF5F62"/>
    <w:rsid w:val="00FF6723"/>
    <w:rsid w:val="00FF7A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5921C5"/>
  <w15:docId w15:val="{78C28216-91CC-416D-AF6C-70BEA2901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71CDD"/>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023E0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semiHidden/>
    <w:unhideWhenUsed/>
    <w:qFormat/>
    <w:rsid w:val="00E3251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semiHidden/>
    <w:unhideWhenUsed/>
    <w:qFormat/>
    <w:rsid w:val="00A05D6A"/>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23E0F"/>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semiHidden/>
    <w:rsid w:val="00E3251F"/>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semiHidden/>
    <w:rsid w:val="00A05D6A"/>
    <w:rPr>
      <w:rFonts w:asciiTheme="majorHAnsi" w:eastAsiaTheme="majorEastAsia" w:hAnsiTheme="majorHAnsi" w:cstheme="majorBidi"/>
      <w:b/>
      <w:bCs/>
      <w:color w:val="4F81BD" w:themeColor="accent1"/>
      <w:sz w:val="24"/>
      <w:szCs w:val="24"/>
      <w:lang w:eastAsia="tr-TR"/>
    </w:rPr>
  </w:style>
  <w:style w:type="character" w:customStyle="1" w:styleId="current-selection">
    <w:name w:val="current-selection"/>
    <w:basedOn w:val="VarsaylanParagrafYazTipi"/>
    <w:rsid w:val="00CD7E77"/>
  </w:style>
  <w:style w:type="character" w:customStyle="1" w:styleId="a">
    <w:name w:val="_"/>
    <w:basedOn w:val="VarsaylanParagrafYazTipi"/>
    <w:rsid w:val="00CD7E77"/>
  </w:style>
  <w:style w:type="character" w:styleId="Kpr">
    <w:name w:val="Hyperlink"/>
    <w:basedOn w:val="VarsaylanParagrafYazTipi"/>
    <w:uiPriority w:val="99"/>
    <w:unhideWhenUsed/>
    <w:rsid w:val="0096556F"/>
    <w:rPr>
      <w:color w:val="0000FF" w:themeColor="hyperlink"/>
      <w:u w:val="single"/>
    </w:rPr>
  </w:style>
  <w:style w:type="character" w:customStyle="1" w:styleId="Bahset1">
    <w:name w:val="Bahset1"/>
    <w:basedOn w:val="VarsaylanParagrafYazTipi"/>
    <w:uiPriority w:val="99"/>
    <w:semiHidden/>
    <w:unhideWhenUsed/>
    <w:rsid w:val="0096556F"/>
    <w:rPr>
      <w:color w:val="2B579A"/>
      <w:shd w:val="clear" w:color="auto" w:fill="E6E6E6"/>
    </w:rPr>
  </w:style>
  <w:style w:type="character" w:styleId="AklamaBavurusu">
    <w:name w:val="annotation reference"/>
    <w:basedOn w:val="VarsaylanParagrafYazTipi"/>
    <w:uiPriority w:val="99"/>
    <w:semiHidden/>
    <w:unhideWhenUsed/>
    <w:rsid w:val="005D6677"/>
    <w:rPr>
      <w:sz w:val="16"/>
      <w:szCs w:val="16"/>
    </w:rPr>
  </w:style>
  <w:style w:type="paragraph" w:styleId="AklamaMetni">
    <w:name w:val="annotation text"/>
    <w:basedOn w:val="Normal"/>
    <w:link w:val="AklamaMetniChar"/>
    <w:uiPriority w:val="99"/>
    <w:semiHidden/>
    <w:unhideWhenUsed/>
    <w:rsid w:val="005D6677"/>
    <w:rPr>
      <w:sz w:val="20"/>
      <w:szCs w:val="20"/>
    </w:rPr>
  </w:style>
  <w:style w:type="character" w:customStyle="1" w:styleId="AklamaMetniChar">
    <w:name w:val="Açıklama Metni Char"/>
    <w:basedOn w:val="VarsaylanParagrafYazTipi"/>
    <w:link w:val="AklamaMetni"/>
    <w:uiPriority w:val="99"/>
    <w:semiHidden/>
    <w:rsid w:val="005D6677"/>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5D6677"/>
    <w:rPr>
      <w:b/>
      <w:bCs/>
    </w:rPr>
  </w:style>
  <w:style w:type="character" w:customStyle="1" w:styleId="AklamaKonusuChar">
    <w:name w:val="Açıklama Konusu Char"/>
    <w:basedOn w:val="AklamaMetniChar"/>
    <w:link w:val="AklamaKonusu"/>
    <w:uiPriority w:val="99"/>
    <w:semiHidden/>
    <w:rsid w:val="005D6677"/>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5D6677"/>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D6677"/>
    <w:rPr>
      <w:rFonts w:ascii="Segoe UI" w:eastAsia="Times New Roman" w:hAnsi="Segoe UI" w:cs="Segoe UI"/>
      <w:sz w:val="18"/>
      <w:szCs w:val="18"/>
      <w:lang w:eastAsia="tr-TR"/>
    </w:rPr>
  </w:style>
  <w:style w:type="paragraph" w:styleId="stbilgi">
    <w:name w:val="header"/>
    <w:basedOn w:val="Normal"/>
    <w:link w:val="stbilgiChar"/>
    <w:uiPriority w:val="99"/>
    <w:unhideWhenUsed/>
    <w:rsid w:val="005D4225"/>
    <w:pPr>
      <w:tabs>
        <w:tab w:val="center" w:pos="4536"/>
        <w:tab w:val="right" w:pos="9072"/>
      </w:tabs>
    </w:pPr>
  </w:style>
  <w:style w:type="character" w:customStyle="1" w:styleId="stbilgiChar">
    <w:name w:val="Üstbilgi Char"/>
    <w:basedOn w:val="VarsaylanParagrafYazTipi"/>
    <w:link w:val="stbilgi"/>
    <w:uiPriority w:val="99"/>
    <w:rsid w:val="005D4225"/>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5D4225"/>
    <w:pPr>
      <w:tabs>
        <w:tab w:val="center" w:pos="4536"/>
        <w:tab w:val="right" w:pos="9072"/>
      </w:tabs>
    </w:pPr>
  </w:style>
  <w:style w:type="character" w:customStyle="1" w:styleId="AltbilgiChar">
    <w:name w:val="Altbilgi Char"/>
    <w:basedOn w:val="VarsaylanParagrafYazTipi"/>
    <w:link w:val="Altbilgi"/>
    <w:uiPriority w:val="99"/>
    <w:rsid w:val="005D4225"/>
    <w:rPr>
      <w:rFonts w:ascii="Times New Roman" w:eastAsia="Times New Roman" w:hAnsi="Times New Roman" w:cs="Times New Roman"/>
      <w:sz w:val="24"/>
      <w:szCs w:val="24"/>
      <w:lang w:eastAsia="tr-TR"/>
    </w:rPr>
  </w:style>
  <w:style w:type="character" w:customStyle="1" w:styleId="Bahset2">
    <w:name w:val="Bahset2"/>
    <w:basedOn w:val="VarsaylanParagrafYazTipi"/>
    <w:uiPriority w:val="99"/>
    <w:semiHidden/>
    <w:unhideWhenUsed/>
    <w:rsid w:val="001E03B5"/>
    <w:rPr>
      <w:color w:val="2B579A"/>
      <w:shd w:val="clear" w:color="auto" w:fill="E6E6E6"/>
    </w:rPr>
  </w:style>
  <w:style w:type="paragraph" w:styleId="DipnotMetni">
    <w:name w:val="footnote text"/>
    <w:basedOn w:val="Normal"/>
    <w:link w:val="DipnotMetniChar"/>
    <w:uiPriority w:val="99"/>
    <w:semiHidden/>
    <w:unhideWhenUsed/>
    <w:rsid w:val="00FF7A95"/>
    <w:rPr>
      <w:rFonts w:asciiTheme="minorHAnsi" w:eastAsiaTheme="minorEastAsia" w:hAnsiTheme="minorHAnsi" w:cstheme="minorBidi"/>
      <w:sz w:val="20"/>
      <w:szCs w:val="20"/>
      <w:lang w:eastAsia="zh-TW"/>
    </w:rPr>
  </w:style>
  <w:style w:type="character" w:customStyle="1" w:styleId="DipnotMetniChar">
    <w:name w:val="Dipnot Metni Char"/>
    <w:basedOn w:val="VarsaylanParagrafYazTipi"/>
    <w:link w:val="DipnotMetni"/>
    <w:uiPriority w:val="99"/>
    <w:semiHidden/>
    <w:rsid w:val="00FF7A95"/>
    <w:rPr>
      <w:rFonts w:eastAsiaTheme="minorEastAsia"/>
      <w:sz w:val="20"/>
      <w:szCs w:val="20"/>
      <w:lang w:eastAsia="zh-TW"/>
    </w:rPr>
  </w:style>
  <w:style w:type="character" w:styleId="DipnotBavurusu">
    <w:name w:val="footnote reference"/>
    <w:basedOn w:val="VarsaylanParagrafYazTipi"/>
    <w:uiPriority w:val="99"/>
    <w:semiHidden/>
    <w:unhideWhenUsed/>
    <w:rsid w:val="00FF7A95"/>
    <w:rPr>
      <w:vertAlign w:val="superscript"/>
    </w:rPr>
  </w:style>
  <w:style w:type="paragraph" w:styleId="ListeParagraf">
    <w:name w:val="List Paragraph"/>
    <w:basedOn w:val="Normal"/>
    <w:uiPriority w:val="34"/>
    <w:qFormat/>
    <w:rsid w:val="00330FF5"/>
    <w:pPr>
      <w:ind w:left="720"/>
      <w:contextualSpacing/>
    </w:pPr>
  </w:style>
  <w:style w:type="character" w:customStyle="1" w:styleId="apple-converted-space">
    <w:name w:val="apple-converted-space"/>
    <w:basedOn w:val="VarsaylanParagrafYazTipi"/>
    <w:rsid w:val="002D2BE1"/>
  </w:style>
  <w:style w:type="character" w:styleId="YerTutucuMetni">
    <w:name w:val="Placeholder Text"/>
    <w:basedOn w:val="VarsaylanParagrafYazTipi"/>
    <w:uiPriority w:val="99"/>
    <w:semiHidden/>
    <w:rsid w:val="005C7F06"/>
    <w:rPr>
      <w:color w:val="808080"/>
    </w:rPr>
  </w:style>
  <w:style w:type="table" w:styleId="TabloKlavuzu">
    <w:name w:val="Table Grid"/>
    <w:basedOn w:val="NormalTablo"/>
    <w:rsid w:val="002671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Ak">
    <w:name w:val="Grid Table Light"/>
    <w:basedOn w:val="NormalTablo"/>
    <w:uiPriority w:val="40"/>
    <w:rsid w:val="00E2587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NormalWeb">
    <w:name w:val="Normal (Web)"/>
    <w:basedOn w:val="Normal"/>
    <w:uiPriority w:val="99"/>
    <w:semiHidden/>
    <w:unhideWhenUsed/>
    <w:rsid w:val="005E1422"/>
    <w:pPr>
      <w:spacing w:before="100" w:beforeAutospacing="1" w:after="100" w:afterAutospacing="1"/>
    </w:pPr>
    <w:rPr>
      <w:rFonts w:eastAsiaTheme="minorEastAsia"/>
    </w:rPr>
  </w:style>
  <w:style w:type="table" w:customStyle="1" w:styleId="TabloKlavuzu1">
    <w:name w:val="Tablo Kılavuzu1"/>
    <w:basedOn w:val="NormalTablo"/>
    <w:next w:val="TabloKlavuzu"/>
    <w:uiPriority w:val="59"/>
    <w:rsid w:val="00361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trNumaras">
    <w:name w:val="line number"/>
    <w:basedOn w:val="VarsaylanParagrafYazTipi"/>
    <w:uiPriority w:val="99"/>
    <w:semiHidden/>
    <w:unhideWhenUsed/>
    <w:rsid w:val="000F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027252">
      <w:bodyDiv w:val="1"/>
      <w:marLeft w:val="0"/>
      <w:marRight w:val="0"/>
      <w:marTop w:val="0"/>
      <w:marBottom w:val="0"/>
      <w:divBdr>
        <w:top w:val="none" w:sz="0" w:space="0" w:color="auto"/>
        <w:left w:val="none" w:sz="0" w:space="0" w:color="auto"/>
        <w:bottom w:val="none" w:sz="0" w:space="0" w:color="auto"/>
        <w:right w:val="none" w:sz="0" w:space="0" w:color="auto"/>
      </w:divBdr>
    </w:div>
    <w:div w:id="110519633">
      <w:bodyDiv w:val="1"/>
      <w:marLeft w:val="0"/>
      <w:marRight w:val="0"/>
      <w:marTop w:val="0"/>
      <w:marBottom w:val="0"/>
      <w:divBdr>
        <w:top w:val="none" w:sz="0" w:space="0" w:color="auto"/>
        <w:left w:val="none" w:sz="0" w:space="0" w:color="auto"/>
        <w:bottom w:val="none" w:sz="0" w:space="0" w:color="auto"/>
        <w:right w:val="none" w:sz="0" w:space="0" w:color="auto"/>
      </w:divBdr>
    </w:div>
    <w:div w:id="249774830">
      <w:bodyDiv w:val="1"/>
      <w:marLeft w:val="0"/>
      <w:marRight w:val="0"/>
      <w:marTop w:val="0"/>
      <w:marBottom w:val="0"/>
      <w:divBdr>
        <w:top w:val="none" w:sz="0" w:space="0" w:color="auto"/>
        <w:left w:val="none" w:sz="0" w:space="0" w:color="auto"/>
        <w:bottom w:val="none" w:sz="0" w:space="0" w:color="auto"/>
        <w:right w:val="none" w:sz="0" w:space="0" w:color="auto"/>
      </w:divBdr>
    </w:div>
    <w:div w:id="340206135">
      <w:bodyDiv w:val="1"/>
      <w:marLeft w:val="0"/>
      <w:marRight w:val="0"/>
      <w:marTop w:val="0"/>
      <w:marBottom w:val="0"/>
      <w:divBdr>
        <w:top w:val="none" w:sz="0" w:space="0" w:color="auto"/>
        <w:left w:val="none" w:sz="0" w:space="0" w:color="auto"/>
        <w:bottom w:val="none" w:sz="0" w:space="0" w:color="auto"/>
        <w:right w:val="none" w:sz="0" w:space="0" w:color="auto"/>
      </w:divBdr>
      <w:divsChild>
        <w:div w:id="1162618411">
          <w:marLeft w:val="0"/>
          <w:marRight w:val="0"/>
          <w:marTop w:val="0"/>
          <w:marBottom w:val="0"/>
          <w:divBdr>
            <w:top w:val="none" w:sz="0" w:space="0" w:color="auto"/>
            <w:left w:val="none" w:sz="0" w:space="0" w:color="auto"/>
            <w:bottom w:val="none" w:sz="0" w:space="0" w:color="auto"/>
            <w:right w:val="none" w:sz="0" w:space="0" w:color="auto"/>
          </w:divBdr>
        </w:div>
        <w:div w:id="1261644214">
          <w:marLeft w:val="0"/>
          <w:marRight w:val="0"/>
          <w:marTop w:val="0"/>
          <w:marBottom w:val="0"/>
          <w:divBdr>
            <w:top w:val="none" w:sz="0" w:space="0" w:color="auto"/>
            <w:left w:val="none" w:sz="0" w:space="0" w:color="auto"/>
            <w:bottom w:val="none" w:sz="0" w:space="0" w:color="auto"/>
            <w:right w:val="none" w:sz="0" w:space="0" w:color="auto"/>
          </w:divBdr>
        </w:div>
        <w:div w:id="1519351490">
          <w:marLeft w:val="0"/>
          <w:marRight w:val="0"/>
          <w:marTop w:val="0"/>
          <w:marBottom w:val="0"/>
          <w:divBdr>
            <w:top w:val="none" w:sz="0" w:space="0" w:color="auto"/>
            <w:left w:val="none" w:sz="0" w:space="0" w:color="auto"/>
            <w:bottom w:val="none" w:sz="0" w:space="0" w:color="auto"/>
            <w:right w:val="none" w:sz="0" w:space="0" w:color="auto"/>
          </w:divBdr>
        </w:div>
        <w:div w:id="1762993273">
          <w:marLeft w:val="0"/>
          <w:marRight w:val="0"/>
          <w:marTop w:val="0"/>
          <w:marBottom w:val="0"/>
          <w:divBdr>
            <w:top w:val="none" w:sz="0" w:space="0" w:color="auto"/>
            <w:left w:val="none" w:sz="0" w:space="0" w:color="auto"/>
            <w:bottom w:val="none" w:sz="0" w:space="0" w:color="auto"/>
            <w:right w:val="none" w:sz="0" w:space="0" w:color="auto"/>
          </w:divBdr>
        </w:div>
        <w:div w:id="2081563179">
          <w:marLeft w:val="0"/>
          <w:marRight w:val="0"/>
          <w:marTop w:val="0"/>
          <w:marBottom w:val="0"/>
          <w:divBdr>
            <w:top w:val="none" w:sz="0" w:space="0" w:color="auto"/>
            <w:left w:val="none" w:sz="0" w:space="0" w:color="auto"/>
            <w:bottom w:val="none" w:sz="0" w:space="0" w:color="auto"/>
            <w:right w:val="none" w:sz="0" w:space="0" w:color="auto"/>
          </w:divBdr>
        </w:div>
      </w:divsChild>
    </w:div>
    <w:div w:id="359355778">
      <w:bodyDiv w:val="1"/>
      <w:marLeft w:val="0"/>
      <w:marRight w:val="0"/>
      <w:marTop w:val="0"/>
      <w:marBottom w:val="0"/>
      <w:divBdr>
        <w:top w:val="none" w:sz="0" w:space="0" w:color="auto"/>
        <w:left w:val="none" w:sz="0" w:space="0" w:color="auto"/>
        <w:bottom w:val="none" w:sz="0" w:space="0" w:color="auto"/>
        <w:right w:val="none" w:sz="0" w:space="0" w:color="auto"/>
      </w:divBdr>
    </w:div>
    <w:div w:id="409692859">
      <w:bodyDiv w:val="1"/>
      <w:marLeft w:val="0"/>
      <w:marRight w:val="0"/>
      <w:marTop w:val="0"/>
      <w:marBottom w:val="0"/>
      <w:divBdr>
        <w:top w:val="none" w:sz="0" w:space="0" w:color="auto"/>
        <w:left w:val="none" w:sz="0" w:space="0" w:color="auto"/>
        <w:bottom w:val="none" w:sz="0" w:space="0" w:color="auto"/>
        <w:right w:val="none" w:sz="0" w:space="0" w:color="auto"/>
      </w:divBdr>
      <w:divsChild>
        <w:div w:id="346560158">
          <w:marLeft w:val="0"/>
          <w:marRight w:val="0"/>
          <w:marTop w:val="0"/>
          <w:marBottom w:val="0"/>
          <w:divBdr>
            <w:top w:val="none" w:sz="0" w:space="0" w:color="auto"/>
            <w:left w:val="none" w:sz="0" w:space="0" w:color="auto"/>
            <w:bottom w:val="none" w:sz="0" w:space="0" w:color="auto"/>
            <w:right w:val="none" w:sz="0" w:space="0" w:color="auto"/>
          </w:divBdr>
        </w:div>
        <w:div w:id="357583237">
          <w:marLeft w:val="0"/>
          <w:marRight w:val="0"/>
          <w:marTop w:val="0"/>
          <w:marBottom w:val="0"/>
          <w:divBdr>
            <w:top w:val="none" w:sz="0" w:space="0" w:color="auto"/>
            <w:left w:val="none" w:sz="0" w:space="0" w:color="auto"/>
            <w:bottom w:val="none" w:sz="0" w:space="0" w:color="auto"/>
            <w:right w:val="none" w:sz="0" w:space="0" w:color="auto"/>
          </w:divBdr>
        </w:div>
        <w:div w:id="614756707">
          <w:marLeft w:val="0"/>
          <w:marRight w:val="0"/>
          <w:marTop w:val="0"/>
          <w:marBottom w:val="0"/>
          <w:divBdr>
            <w:top w:val="none" w:sz="0" w:space="0" w:color="auto"/>
            <w:left w:val="none" w:sz="0" w:space="0" w:color="auto"/>
            <w:bottom w:val="none" w:sz="0" w:space="0" w:color="auto"/>
            <w:right w:val="none" w:sz="0" w:space="0" w:color="auto"/>
          </w:divBdr>
        </w:div>
        <w:div w:id="883567067">
          <w:marLeft w:val="0"/>
          <w:marRight w:val="0"/>
          <w:marTop w:val="0"/>
          <w:marBottom w:val="0"/>
          <w:divBdr>
            <w:top w:val="none" w:sz="0" w:space="0" w:color="auto"/>
            <w:left w:val="none" w:sz="0" w:space="0" w:color="auto"/>
            <w:bottom w:val="none" w:sz="0" w:space="0" w:color="auto"/>
            <w:right w:val="none" w:sz="0" w:space="0" w:color="auto"/>
          </w:divBdr>
        </w:div>
        <w:div w:id="1280913162">
          <w:marLeft w:val="0"/>
          <w:marRight w:val="0"/>
          <w:marTop w:val="0"/>
          <w:marBottom w:val="0"/>
          <w:divBdr>
            <w:top w:val="none" w:sz="0" w:space="0" w:color="auto"/>
            <w:left w:val="none" w:sz="0" w:space="0" w:color="auto"/>
            <w:bottom w:val="none" w:sz="0" w:space="0" w:color="auto"/>
            <w:right w:val="none" w:sz="0" w:space="0" w:color="auto"/>
          </w:divBdr>
        </w:div>
      </w:divsChild>
    </w:div>
    <w:div w:id="493184109">
      <w:bodyDiv w:val="1"/>
      <w:marLeft w:val="0"/>
      <w:marRight w:val="0"/>
      <w:marTop w:val="0"/>
      <w:marBottom w:val="0"/>
      <w:divBdr>
        <w:top w:val="none" w:sz="0" w:space="0" w:color="auto"/>
        <w:left w:val="none" w:sz="0" w:space="0" w:color="auto"/>
        <w:bottom w:val="none" w:sz="0" w:space="0" w:color="auto"/>
        <w:right w:val="none" w:sz="0" w:space="0" w:color="auto"/>
      </w:divBdr>
    </w:div>
    <w:div w:id="497497209">
      <w:bodyDiv w:val="1"/>
      <w:marLeft w:val="0"/>
      <w:marRight w:val="0"/>
      <w:marTop w:val="0"/>
      <w:marBottom w:val="0"/>
      <w:divBdr>
        <w:top w:val="none" w:sz="0" w:space="0" w:color="auto"/>
        <w:left w:val="none" w:sz="0" w:space="0" w:color="auto"/>
        <w:bottom w:val="none" w:sz="0" w:space="0" w:color="auto"/>
        <w:right w:val="none" w:sz="0" w:space="0" w:color="auto"/>
      </w:divBdr>
    </w:div>
    <w:div w:id="600450304">
      <w:bodyDiv w:val="1"/>
      <w:marLeft w:val="0"/>
      <w:marRight w:val="0"/>
      <w:marTop w:val="0"/>
      <w:marBottom w:val="0"/>
      <w:divBdr>
        <w:top w:val="none" w:sz="0" w:space="0" w:color="auto"/>
        <w:left w:val="none" w:sz="0" w:space="0" w:color="auto"/>
        <w:bottom w:val="none" w:sz="0" w:space="0" w:color="auto"/>
        <w:right w:val="none" w:sz="0" w:space="0" w:color="auto"/>
      </w:divBdr>
    </w:div>
    <w:div w:id="685718488">
      <w:bodyDiv w:val="1"/>
      <w:marLeft w:val="0"/>
      <w:marRight w:val="0"/>
      <w:marTop w:val="0"/>
      <w:marBottom w:val="0"/>
      <w:divBdr>
        <w:top w:val="none" w:sz="0" w:space="0" w:color="auto"/>
        <w:left w:val="none" w:sz="0" w:space="0" w:color="auto"/>
        <w:bottom w:val="none" w:sz="0" w:space="0" w:color="auto"/>
        <w:right w:val="none" w:sz="0" w:space="0" w:color="auto"/>
      </w:divBdr>
    </w:div>
    <w:div w:id="685786468">
      <w:bodyDiv w:val="1"/>
      <w:marLeft w:val="0"/>
      <w:marRight w:val="0"/>
      <w:marTop w:val="0"/>
      <w:marBottom w:val="0"/>
      <w:divBdr>
        <w:top w:val="none" w:sz="0" w:space="0" w:color="auto"/>
        <w:left w:val="none" w:sz="0" w:space="0" w:color="auto"/>
        <w:bottom w:val="none" w:sz="0" w:space="0" w:color="auto"/>
        <w:right w:val="none" w:sz="0" w:space="0" w:color="auto"/>
      </w:divBdr>
    </w:div>
    <w:div w:id="749812142">
      <w:bodyDiv w:val="1"/>
      <w:marLeft w:val="0"/>
      <w:marRight w:val="0"/>
      <w:marTop w:val="0"/>
      <w:marBottom w:val="0"/>
      <w:divBdr>
        <w:top w:val="none" w:sz="0" w:space="0" w:color="auto"/>
        <w:left w:val="none" w:sz="0" w:space="0" w:color="auto"/>
        <w:bottom w:val="none" w:sz="0" w:space="0" w:color="auto"/>
        <w:right w:val="none" w:sz="0" w:space="0" w:color="auto"/>
      </w:divBdr>
    </w:div>
    <w:div w:id="938219609">
      <w:bodyDiv w:val="1"/>
      <w:marLeft w:val="0"/>
      <w:marRight w:val="0"/>
      <w:marTop w:val="0"/>
      <w:marBottom w:val="0"/>
      <w:divBdr>
        <w:top w:val="none" w:sz="0" w:space="0" w:color="auto"/>
        <w:left w:val="none" w:sz="0" w:space="0" w:color="auto"/>
        <w:bottom w:val="none" w:sz="0" w:space="0" w:color="auto"/>
        <w:right w:val="none" w:sz="0" w:space="0" w:color="auto"/>
      </w:divBdr>
    </w:div>
    <w:div w:id="965047403">
      <w:bodyDiv w:val="1"/>
      <w:marLeft w:val="0"/>
      <w:marRight w:val="0"/>
      <w:marTop w:val="0"/>
      <w:marBottom w:val="0"/>
      <w:divBdr>
        <w:top w:val="none" w:sz="0" w:space="0" w:color="auto"/>
        <w:left w:val="none" w:sz="0" w:space="0" w:color="auto"/>
        <w:bottom w:val="none" w:sz="0" w:space="0" w:color="auto"/>
        <w:right w:val="none" w:sz="0" w:space="0" w:color="auto"/>
      </w:divBdr>
    </w:div>
    <w:div w:id="983197413">
      <w:bodyDiv w:val="1"/>
      <w:marLeft w:val="0"/>
      <w:marRight w:val="0"/>
      <w:marTop w:val="0"/>
      <w:marBottom w:val="0"/>
      <w:divBdr>
        <w:top w:val="none" w:sz="0" w:space="0" w:color="auto"/>
        <w:left w:val="none" w:sz="0" w:space="0" w:color="auto"/>
        <w:bottom w:val="none" w:sz="0" w:space="0" w:color="auto"/>
        <w:right w:val="none" w:sz="0" w:space="0" w:color="auto"/>
      </w:divBdr>
      <w:divsChild>
        <w:div w:id="130289435">
          <w:marLeft w:val="0"/>
          <w:marRight w:val="0"/>
          <w:marTop w:val="0"/>
          <w:marBottom w:val="0"/>
          <w:divBdr>
            <w:top w:val="none" w:sz="0" w:space="0" w:color="auto"/>
            <w:left w:val="none" w:sz="0" w:space="0" w:color="auto"/>
            <w:bottom w:val="none" w:sz="0" w:space="0" w:color="auto"/>
            <w:right w:val="none" w:sz="0" w:space="0" w:color="auto"/>
          </w:divBdr>
        </w:div>
        <w:div w:id="260527661">
          <w:marLeft w:val="0"/>
          <w:marRight w:val="0"/>
          <w:marTop w:val="0"/>
          <w:marBottom w:val="0"/>
          <w:divBdr>
            <w:top w:val="none" w:sz="0" w:space="0" w:color="auto"/>
            <w:left w:val="none" w:sz="0" w:space="0" w:color="auto"/>
            <w:bottom w:val="none" w:sz="0" w:space="0" w:color="auto"/>
            <w:right w:val="none" w:sz="0" w:space="0" w:color="auto"/>
          </w:divBdr>
        </w:div>
        <w:div w:id="291131270">
          <w:marLeft w:val="0"/>
          <w:marRight w:val="0"/>
          <w:marTop w:val="0"/>
          <w:marBottom w:val="0"/>
          <w:divBdr>
            <w:top w:val="none" w:sz="0" w:space="0" w:color="auto"/>
            <w:left w:val="none" w:sz="0" w:space="0" w:color="auto"/>
            <w:bottom w:val="none" w:sz="0" w:space="0" w:color="auto"/>
            <w:right w:val="none" w:sz="0" w:space="0" w:color="auto"/>
          </w:divBdr>
        </w:div>
        <w:div w:id="415054569">
          <w:marLeft w:val="0"/>
          <w:marRight w:val="0"/>
          <w:marTop w:val="0"/>
          <w:marBottom w:val="0"/>
          <w:divBdr>
            <w:top w:val="none" w:sz="0" w:space="0" w:color="auto"/>
            <w:left w:val="none" w:sz="0" w:space="0" w:color="auto"/>
            <w:bottom w:val="none" w:sz="0" w:space="0" w:color="auto"/>
            <w:right w:val="none" w:sz="0" w:space="0" w:color="auto"/>
          </w:divBdr>
        </w:div>
        <w:div w:id="426775857">
          <w:marLeft w:val="0"/>
          <w:marRight w:val="0"/>
          <w:marTop w:val="0"/>
          <w:marBottom w:val="0"/>
          <w:divBdr>
            <w:top w:val="none" w:sz="0" w:space="0" w:color="auto"/>
            <w:left w:val="none" w:sz="0" w:space="0" w:color="auto"/>
            <w:bottom w:val="none" w:sz="0" w:space="0" w:color="auto"/>
            <w:right w:val="none" w:sz="0" w:space="0" w:color="auto"/>
          </w:divBdr>
        </w:div>
        <w:div w:id="651982911">
          <w:marLeft w:val="0"/>
          <w:marRight w:val="0"/>
          <w:marTop w:val="0"/>
          <w:marBottom w:val="0"/>
          <w:divBdr>
            <w:top w:val="none" w:sz="0" w:space="0" w:color="auto"/>
            <w:left w:val="none" w:sz="0" w:space="0" w:color="auto"/>
            <w:bottom w:val="none" w:sz="0" w:space="0" w:color="auto"/>
            <w:right w:val="none" w:sz="0" w:space="0" w:color="auto"/>
          </w:divBdr>
        </w:div>
        <w:div w:id="685254524">
          <w:marLeft w:val="0"/>
          <w:marRight w:val="0"/>
          <w:marTop w:val="0"/>
          <w:marBottom w:val="0"/>
          <w:divBdr>
            <w:top w:val="none" w:sz="0" w:space="0" w:color="auto"/>
            <w:left w:val="none" w:sz="0" w:space="0" w:color="auto"/>
            <w:bottom w:val="none" w:sz="0" w:space="0" w:color="auto"/>
            <w:right w:val="none" w:sz="0" w:space="0" w:color="auto"/>
          </w:divBdr>
        </w:div>
        <w:div w:id="706951663">
          <w:marLeft w:val="0"/>
          <w:marRight w:val="0"/>
          <w:marTop w:val="0"/>
          <w:marBottom w:val="0"/>
          <w:divBdr>
            <w:top w:val="none" w:sz="0" w:space="0" w:color="auto"/>
            <w:left w:val="none" w:sz="0" w:space="0" w:color="auto"/>
            <w:bottom w:val="none" w:sz="0" w:space="0" w:color="auto"/>
            <w:right w:val="none" w:sz="0" w:space="0" w:color="auto"/>
          </w:divBdr>
        </w:div>
        <w:div w:id="767044138">
          <w:marLeft w:val="0"/>
          <w:marRight w:val="0"/>
          <w:marTop w:val="0"/>
          <w:marBottom w:val="0"/>
          <w:divBdr>
            <w:top w:val="none" w:sz="0" w:space="0" w:color="auto"/>
            <w:left w:val="none" w:sz="0" w:space="0" w:color="auto"/>
            <w:bottom w:val="none" w:sz="0" w:space="0" w:color="auto"/>
            <w:right w:val="none" w:sz="0" w:space="0" w:color="auto"/>
          </w:divBdr>
        </w:div>
        <w:div w:id="1551072138">
          <w:marLeft w:val="0"/>
          <w:marRight w:val="0"/>
          <w:marTop w:val="0"/>
          <w:marBottom w:val="0"/>
          <w:divBdr>
            <w:top w:val="none" w:sz="0" w:space="0" w:color="auto"/>
            <w:left w:val="none" w:sz="0" w:space="0" w:color="auto"/>
            <w:bottom w:val="none" w:sz="0" w:space="0" w:color="auto"/>
            <w:right w:val="none" w:sz="0" w:space="0" w:color="auto"/>
          </w:divBdr>
        </w:div>
        <w:div w:id="1821263346">
          <w:marLeft w:val="0"/>
          <w:marRight w:val="0"/>
          <w:marTop w:val="0"/>
          <w:marBottom w:val="0"/>
          <w:divBdr>
            <w:top w:val="none" w:sz="0" w:space="0" w:color="auto"/>
            <w:left w:val="none" w:sz="0" w:space="0" w:color="auto"/>
            <w:bottom w:val="none" w:sz="0" w:space="0" w:color="auto"/>
            <w:right w:val="none" w:sz="0" w:space="0" w:color="auto"/>
          </w:divBdr>
        </w:div>
        <w:div w:id="1856578063">
          <w:marLeft w:val="0"/>
          <w:marRight w:val="0"/>
          <w:marTop w:val="0"/>
          <w:marBottom w:val="0"/>
          <w:divBdr>
            <w:top w:val="none" w:sz="0" w:space="0" w:color="auto"/>
            <w:left w:val="none" w:sz="0" w:space="0" w:color="auto"/>
            <w:bottom w:val="none" w:sz="0" w:space="0" w:color="auto"/>
            <w:right w:val="none" w:sz="0" w:space="0" w:color="auto"/>
          </w:divBdr>
        </w:div>
        <w:div w:id="2114133308">
          <w:marLeft w:val="0"/>
          <w:marRight w:val="0"/>
          <w:marTop w:val="0"/>
          <w:marBottom w:val="0"/>
          <w:divBdr>
            <w:top w:val="none" w:sz="0" w:space="0" w:color="auto"/>
            <w:left w:val="none" w:sz="0" w:space="0" w:color="auto"/>
            <w:bottom w:val="none" w:sz="0" w:space="0" w:color="auto"/>
            <w:right w:val="none" w:sz="0" w:space="0" w:color="auto"/>
          </w:divBdr>
        </w:div>
      </w:divsChild>
    </w:div>
    <w:div w:id="987787284">
      <w:bodyDiv w:val="1"/>
      <w:marLeft w:val="0"/>
      <w:marRight w:val="0"/>
      <w:marTop w:val="0"/>
      <w:marBottom w:val="0"/>
      <w:divBdr>
        <w:top w:val="none" w:sz="0" w:space="0" w:color="auto"/>
        <w:left w:val="none" w:sz="0" w:space="0" w:color="auto"/>
        <w:bottom w:val="none" w:sz="0" w:space="0" w:color="auto"/>
        <w:right w:val="none" w:sz="0" w:space="0" w:color="auto"/>
      </w:divBdr>
      <w:divsChild>
        <w:div w:id="2013409708">
          <w:marLeft w:val="0"/>
          <w:marRight w:val="0"/>
          <w:marTop w:val="0"/>
          <w:marBottom w:val="120"/>
          <w:divBdr>
            <w:top w:val="none" w:sz="0" w:space="0" w:color="auto"/>
            <w:left w:val="none" w:sz="0" w:space="0" w:color="auto"/>
            <w:bottom w:val="none" w:sz="0" w:space="0" w:color="auto"/>
            <w:right w:val="none" w:sz="0" w:space="0" w:color="auto"/>
          </w:divBdr>
          <w:divsChild>
            <w:div w:id="234364768">
              <w:marLeft w:val="0"/>
              <w:marRight w:val="0"/>
              <w:marTop w:val="0"/>
              <w:marBottom w:val="0"/>
              <w:divBdr>
                <w:top w:val="single" w:sz="6" w:space="16" w:color="414141"/>
                <w:left w:val="single" w:sz="6" w:space="18" w:color="414141"/>
                <w:bottom w:val="single" w:sz="6" w:space="0" w:color="414141"/>
                <w:right w:val="single" w:sz="6" w:space="31" w:color="414141"/>
              </w:divBdr>
              <w:divsChild>
                <w:div w:id="420227615">
                  <w:marLeft w:val="0"/>
                  <w:marRight w:val="0"/>
                  <w:marTop w:val="0"/>
                  <w:marBottom w:val="0"/>
                  <w:divBdr>
                    <w:top w:val="none" w:sz="0" w:space="0" w:color="auto"/>
                    <w:left w:val="none" w:sz="0" w:space="0" w:color="auto"/>
                    <w:bottom w:val="none" w:sz="0" w:space="0" w:color="auto"/>
                    <w:right w:val="none" w:sz="0" w:space="0" w:color="auto"/>
                  </w:divBdr>
                </w:div>
              </w:divsChild>
            </w:div>
            <w:div w:id="359164555">
              <w:marLeft w:val="0"/>
              <w:marRight w:val="0"/>
              <w:marTop w:val="0"/>
              <w:marBottom w:val="0"/>
              <w:divBdr>
                <w:top w:val="single" w:sz="6" w:space="16" w:color="414141"/>
                <w:left w:val="single" w:sz="6" w:space="18" w:color="414141"/>
                <w:bottom w:val="single" w:sz="6" w:space="0" w:color="414141"/>
                <w:right w:val="single" w:sz="6" w:space="31" w:color="414141"/>
              </w:divBdr>
              <w:divsChild>
                <w:div w:id="605161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057713">
      <w:bodyDiv w:val="1"/>
      <w:marLeft w:val="0"/>
      <w:marRight w:val="0"/>
      <w:marTop w:val="0"/>
      <w:marBottom w:val="0"/>
      <w:divBdr>
        <w:top w:val="none" w:sz="0" w:space="0" w:color="auto"/>
        <w:left w:val="none" w:sz="0" w:space="0" w:color="auto"/>
        <w:bottom w:val="none" w:sz="0" w:space="0" w:color="auto"/>
        <w:right w:val="none" w:sz="0" w:space="0" w:color="auto"/>
      </w:divBdr>
    </w:div>
    <w:div w:id="1032342225">
      <w:bodyDiv w:val="1"/>
      <w:marLeft w:val="0"/>
      <w:marRight w:val="0"/>
      <w:marTop w:val="0"/>
      <w:marBottom w:val="0"/>
      <w:divBdr>
        <w:top w:val="none" w:sz="0" w:space="0" w:color="auto"/>
        <w:left w:val="none" w:sz="0" w:space="0" w:color="auto"/>
        <w:bottom w:val="none" w:sz="0" w:space="0" w:color="auto"/>
        <w:right w:val="none" w:sz="0" w:space="0" w:color="auto"/>
      </w:divBdr>
      <w:divsChild>
        <w:div w:id="78868026">
          <w:marLeft w:val="0"/>
          <w:marRight w:val="0"/>
          <w:marTop w:val="0"/>
          <w:marBottom w:val="0"/>
          <w:divBdr>
            <w:top w:val="none" w:sz="0" w:space="0" w:color="auto"/>
            <w:left w:val="none" w:sz="0" w:space="0" w:color="auto"/>
            <w:bottom w:val="none" w:sz="0" w:space="0" w:color="auto"/>
            <w:right w:val="none" w:sz="0" w:space="0" w:color="auto"/>
          </w:divBdr>
        </w:div>
        <w:div w:id="1716157235">
          <w:marLeft w:val="0"/>
          <w:marRight w:val="0"/>
          <w:marTop w:val="0"/>
          <w:marBottom w:val="0"/>
          <w:divBdr>
            <w:top w:val="none" w:sz="0" w:space="0" w:color="auto"/>
            <w:left w:val="none" w:sz="0" w:space="0" w:color="auto"/>
            <w:bottom w:val="none" w:sz="0" w:space="0" w:color="auto"/>
            <w:right w:val="none" w:sz="0" w:space="0" w:color="auto"/>
          </w:divBdr>
        </w:div>
      </w:divsChild>
    </w:div>
    <w:div w:id="1043600432">
      <w:bodyDiv w:val="1"/>
      <w:marLeft w:val="0"/>
      <w:marRight w:val="0"/>
      <w:marTop w:val="0"/>
      <w:marBottom w:val="0"/>
      <w:divBdr>
        <w:top w:val="none" w:sz="0" w:space="0" w:color="auto"/>
        <w:left w:val="none" w:sz="0" w:space="0" w:color="auto"/>
        <w:bottom w:val="none" w:sz="0" w:space="0" w:color="auto"/>
        <w:right w:val="none" w:sz="0" w:space="0" w:color="auto"/>
      </w:divBdr>
    </w:div>
    <w:div w:id="1075973886">
      <w:bodyDiv w:val="1"/>
      <w:marLeft w:val="0"/>
      <w:marRight w:val="0"/>
      <w:marTop w:val="0"/>
      <w:marBottom w:val="0"/>
      <w:divBdr>
        <w:top w:val="none" w:sz="0" w:space="0" w:color="auto"/>
        <w:left w:val="none" w:sz="0" w:space="0" w:color="auto"/>
        <w:bottom w:val="none" w:sz="0" w:space="0" w:color="auto"/>
        <w:right w:val="none" w:sz="0" w:space="0" w:color="auto"/>
      </w:divBdr>
      <w:divsChild>
        <w:div w:id="982849676">
          <w:marLeft w:val="0"/>
          <w:marRight w:val="0"/>
          <w:marTop w:val="0"/>
          <w:marBottom w:val="120"/>
          <w:divBdr>
            <w:top w:val="none" w:sz="0" w:space="0" w:color="auto"/>
            <w:left w:val="none" w:sz="0" w:space="0" w:color="auto"/>
            <w:bottom w:val="none" w:sz="0" w:space="0" w:color="auto"/>
            <w:right w:val="none" w:sz="0" w:space="0" w:color="auto"/>
          </w:divBdr>
          <w:divsChild>
            <w:div w:id="41028864">
              <w:marLeft w:val="0"/>
              <w:marRight w:val="0"/>
              <w:marTop w:val="0"/>
              <w:marBottom w:val="0"/>
              <w:divBdr>
                <w:top w:val="single" w:sz="6" w:space="16" w:color="414141"/>
                <w:left w:val="single" w:sz="6" w:space="18" w:color="414141"/>
                <w:bottom w:val="single" w:sz="6" w:space="0" w:color="414141"/>
                <w:right w:val="single" w:sz="6" w:space="31" w:color="414141"/>
              </w:divBdr>
              <w:divsChild>
                <w:div w:id="1979188468">
                  <w:marLeft w:val="0"/>
                  <w:marRight w:val="0"/>
                  <w:marTop w:val="0"/>
                  <w:marBottom w:val="0"/>
                  <w:divBdr>
                    <w:top w:val="none" w:sz="0" w:space="0" w:color="auto"/>
                    <w:left w:val="none" w:sz="0" w:space="0" w:color="auto"/>
                    <w:bottom w:val="none" w:sz="0" w:space="0" w:color="auto"/>
                    <w:right w:val="none" w:sz="0" w:space="0" w:color="auto"/>
                  </w:divBdr>
                </w:div>
              </w:divsChild>
            </w:div>
            <w:div w:id="1015113838">
              <w:marLeft w:val="0"/>
              <w:marRight w:val="0"/>
              <w:marTop w:val="0"/>
              <w:marBottom w:val="0"/>
              <w:divBdr>
                <w:top w:val="single" w:sz="6" w:space="16" w:color="414141"/>
                <w:left w:val="single" w:sz="6" w:space="18" w:color="414141"/>
                <w:bottom w:val="single" w:sz="6" w:space="0" w:color="414141"/>
                <w:right w:val="single" w:sz="6" w:space="31" w:color="414141"/>
              </w:divBdr>
              <w:divsChild>
                <w:div w:id="70290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642809">
      <w:bodyDiv w:val="1"/>
      <w:marLeft w:val="0"/>
      <w:marRight w:val="0"/>
      <w:marTop w:val="0"/>
      <w:marBottom w:val="0"/>
      <w:divBdr>
        <w:top w:val="none" w:sz="0" w:space="0" w:color="auto"/>
        <w:left w:val="none" w:sz="0" w:space="0" w:color="auto"/>
        <w:bottom w:val="none" w:sz="0" w:space="0" w:color="auto"/>
        <w:right w:val="none" w:sz="0" w:space="0" w:color="auto"/>
      </w:divBdr>
    </w:div>
    <w:div w:id="1192256545">
      <w:bodyDiv w:val="1"/>
      <w:marLeft w:val="0"/>
      <w:marRight w:val="0"/>
      <w:marTop w:val="0"/>
      <w:marBottom w:val="0"/>
      <w:divBdr>
        <w:top w:val="none" w:sz="0" w:space="0" w:color="auto"/>
        <w:left w:val="none" w:sz="0" w:space="0" w:color="auto"/>
        <w:bottom w:val="none" w:sz="0" w:space="0" w:color="auto"/>
        <w:right w:val="none" w:sz="0" w:space="0" w:color="auto"/>
      </w:divBdr>
      <w:divsChild>
        <w:div w:id="353925764">
          <w:marLeft w:val="0"/>
          <w:marRight w:val="0"/>
          <w:marTop w:val="0"/>
          <w:marBottom w:val="0"/>
          <w:divBdr>
            <w:top w:val="none" w:sz="0" w:space="0" w:color="auto"/>
            <w:left w:val="none" w:sz="0" w:space="0" w:color="auto"/>
            <w:bottom w:val="none" w:sz="0" w:space="0" w:color="auto"/>
            <w:right w:val="none" w:sz="0" w:space="0" w:color="auto"/>
          </w:divBdr>
        </w:div>
        <w:div w:id="1802117083">
          <w:marLeft w:val="0"/>
          <w:marRight w:val="0"/>
          <w:marTop w:val="0"/>
          <w:marBottom w:val="0"/>
          <w:divBdr>
            <w:top w:val="none" w:sz="0" w:space="0" w:color="auto"/>
            <w:left w:val="none" w:sz="0" w:space="0" w:color="auto"/>
            <w:bottom w:val="none" w:sz="0" w:space="0" w:color="auto"/>
            <w:right w:val="none" w:sz="0" w:space="0" w:color="auto"/>
          </w:divBdr>
        </w:div>
      </w:divsChild>
    </w:div>
    <w:div w:id="1193034405">
      <w:bodyDiv w:val="1"/>
      <w:marLeft w:val="0"/>
      <w:marRight w:val="0"/>
      <w:marTop w:val="0"/>
      <w:marBottom w:val="0"/>
      <w:divBdr>
        <w:top w:val="none" w:sz="0" w:space="0" w:color="auto"/>
        <w:left w:val="none" w:sz="0" w:space="0" w:color="auto"/>
        <w:bottom w:val="none" w:sz="0" w:space="0" w:color="auto"/>
        <w:right w:val="none" w:sz="0" w:space="0" w:color="auto"/>
      </w:divBdr>
    </w:div>
    <w:div w:id="1303198578">
      <w:bodyDiv w:val="1"/>
      <w:marLeft w:val="0"/>
      <w:marRight w:val="0"/>
      <w:marTop w:val="0"/>
      <w:marBottom w:val="0"/>
      <w:divBdr>
        <w:top w:val="none" w:sz="0" w:space="0" w:color="auto"/>
        <w:left w:val="none" w:sz="0" w:space="0" w:color="auto"/>
        <w:bottom w:val="none" w:sz="0" w:space="0" w:color="auto"/>
        <w:right w:val="none" w:sz="0" w:space="0" w:color="auto"/>
      </w:divBdr>
    </w:div>
    <w:div w:id="1316180868">
      <w:bodyDiv w:val="1"/>
      <w:marLeft w:val="0"/>
      <w:marRight w:val="0"/>
      <w:marTop w:val="0"/>
      <w:marBottom w:val="0"/>
      <w:divBdr>
        <w:top w:val="none" w:sz="0" w:space="0" w:color="auto"/>
        <w:left w:val="none" w:sz="0" w:space="0" w:color="auto"/>
        <w:bottom w:val="none" w:sz="0" w:space="0" w:color="auto"/>
        <w:right w:val="none" w:sz="0" w:space="0" w:color="auto"/>
      </w:divBdr>
      <w:divsChild>
        <w:div w:id="616064152">
          <w:marLeft w:val="0"/>
          <w:marRight w:val="0"/>
          <w:marTop w:val="0"/>
          <w:marBottom w:val="120"/>
          <w:divBdr>
            <w:top w:val="none" w:sz="0" w:space="0" w:color="auto"/>
            <w:left w:val="none" w:sz="0" w:space="0" w:color="auto"/>
            <w:bottom w:val="none" w:sz="0" w:space="0" w:color="auto"/>
            <w:right w:val="none" w:sz="0" w:space="0" w:color="auto"/>
          </w:divBdr>
          <w:divsChild>
            <w:div w:id="1036546193">
              <w:marLeft w:val="0"/>
              <w:marRight w:val="0"/>
              <w:marTop w:val="0"/>
              <w:marBottom w:val="0"/>
              <w:divBdr>
                <w:top w:val="none" w:sz="0" w:space="0" w:color="auto"/>
                <w:left w:val="none" w:sz="0" w:space="0" w:color="auto"/>
                <w:bottom w:val="none" w:sz="0" w:space="0" w:color="auto"/>
                <w:right w:val="none" w:sz="0" w:space="0" w:color="auto"/>
              </w:divBdr>
              <w:divsChild>
                <w:div w:id="860583812">
                  <w:marLeft w:val="0"/>
                  <w:marRight w:val="0"/>
                  <w:marTop w:val="0"/>
                  <w:marBottom w:val="0"/>
                  <w:divBdr>
                    <w:top w:val="none" w:sz="0" w:space="0" w:color="auto"/>
                    <w:left w:val="none" w:sz="0" w:space="0" w:color="auto"/>
                    <w:bottom w:val="none" w:sz="0" w:space="0" w:color="auto"/>
                    <w:right w:val="none" w:sz="0" w:space="0" w:color="auto"/>
                  </w:divBdr>
                  <w:divsChild>
                    <w:div w:id="1287127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471791">
          <w:marLeft w:val="0"/>
          <w:marRight w:val="0"/>
          <w:marTop w:val="0"/>
          <w:marBottom w:val="0"/>
          <w:divBdr>
            <w:top w:val="none" w:sz="0" w:space="0" w:color="auto"/>
            <w:left w:val="none" w:sz="0" w:space="0" w:color="auto"/>
            <w:bottom w:val="none" w:sz="0" w:space="0" w:color="auto"/>
            <w:right w:val="none" w:sz="0" w:space="0" w:color="auto"/>
          </w:divBdr>
        </w:div>
      </w:divsChild>
    </w:div>
    <w:div w:id="1318723825">
      <w:bodyDiv w:val="1"/>
      <w:marLeft w:val="0"/>
      <w:marRight w:val="0"/>
      <w:marTop w:val="0"/>
      <w:marBottom w:val="0"/>
      <w:divBdr>
        <w:top w:val="none" w:sz="0" w:space="0" w:color="auto"/>
        <w:left w:val="none" w:sz="0" w:space="0" w:color="auto"/>
        <w:bottom w:val="none" w:sz="0" w:space="0" w:color="auto"/>
        <w:right w:val="none" w:sz="0" w:space="0" w:color="auto"/>
      </w:divBdr>
    </w:div>
    <w:div w:id="1649161862">
      <w:bodyDiv w:val="1"/>
      <w:marLeft w:val="0"/>
      <w:marRight w:val="0"/>
      <w:marTop w:val="0"/>
      <w:marBottom w:val="0"/>
      <w:divBdr>
        <w:top w:val="none" w:sz="0" w:space="0" w:color="auto"/>
        <w:left w:val="none" w:sz="0" w:space="0" w:color="auto"/>
        <w:bottom w:val="none" w:sz="0" w:space="0" w:color="auto"/>
        <w:right w:val="none" w:sz="0" w:space="0" w:color="auto"/>
      </w:divBdr>
    </w:div>
    <w:div w:id="1697071921">
      <w:bodyDiv w:val="1"/>
      <w:marLeft w:val="0"/>
      <w:marRight w:val="0"/>
      <w:marTop w:val="0"/>
      <w:marBottom w:val="0"/>
      <w:divBdr>
        <w:top w:val="none" w:sz="0" w:space="0" w:color="auto"/>
        <w:left w:val="none" w:sz="0" w:space="0" w:color="auto"/>
        <w:bottom w:val="none" w:sz="0" w:space="0" w:color="auto"/>
        <w:right w:val="none" w:sz="0" w:space="0" w:color="auto"/>
      </w:divBdr>
      <w:divsChild>
        <w:div w:id="96100861">
          <w:marLeft w:val="0"/>
          <w:marRight w:val="0"/>
          <w:marTop w:val="0"/>
          <w:marBottom w:val="0"/>
          <w:divBdr>
            <w:top w:val="none" w:sz="0" w:space="0" w:color="auto"/>
            <w:left w:val="none" w:sz="0" w:space="0" w:color="auto"/>
            <w:bottom w:val="none" w:sz="0" w:space="0" w:color="auto"/>
            <w:right w:val="none" w:sz="0" w:space="0" w:color="auto"/>
          </w:divBdr>
        </w:div>
        <w:div w:id="199559749">
          <w:marLeft w:val="0"/>
          <w:marRight w:val="0"/>
          <w:marTop w:val="0"/>
          <w:marBottom w:val="0"/>
          <w:divBdr>
            <w:top w:val="none" w:sz="0" w:space="0" w:color="auto"/>
            <w:left w:val="none" w:sz="0" w:space="0" w:color="auto"/>
            <w:bottom w:val="none" w:sz="0" w:space="0" w:color="auto"/>
            <w:right w:val="none" w:sz="0" w:space="0" w:color="auto"/>
          </w:divBdr>
        </w:div>
        <w:div w:id="244068903">
          <w:marLeft w:val="0"/>
          <w:marRight w:val="0"/>
          <w:marTop w:val="0"/>
          <w:marBottom w:val="0"/>
          <w:divBdr>
            <w:top w:val="none" w:sz="0" w:space="0" w:color="auto"/>
            <w:left w:val="none" w:sz="0" w:space="0" w:color="auto"/>
            <w:bottom w:val="none" w:sz="0" w:space="0" w:color="auto"/>
            <w:right w:val="none" w:sz="0" w:space="0" w:color="auto"/>
          </w:divBdr>
        </w:div>
        <w:div w:id="276639855">
          <w:marLeft w:val="0"/>
          <w:marRight w:val="0"/>
          <w:marTop w:val="0"/>
          <w:marBottom w:val="0"/>
          <w:divBdr>
            <w:top w:val="none" w:sz="0" w:space="0" w:color="auto"/>
            <w:left w:val="none" w:sz="0" w:space="0" w:color="auto"/>
            <w:bottom w:val="none" w:sz="0" w:space="0" w:color="auto"/>
            <w:right w:val="none" w:sz="0" w:space="0" w:color="auto"/>
          </w:divBdr>
        </w:div>
        <w:div w:id="298532309">
          <w:marLeft w:val="0"/>
          <w:marRight w:val="0"/>
          <w:marTop w:val="0"/>
          <w:marBottom w:val="0"/>
          <w:divBdr>
            <w:top w:val="none" w:sz="0" w:space="0" w:color="auto"/>
            <w:left w:val="none" w:sz="0" w:space="0" w:color="auto"/>
            <w:bottom w:val="none" w:sz="0" w:space="0" w:color="auto"/>
            <w:right w:val="none" w:sz="0" w:space="0" w:color="auto"/>
          </w:divBdr>
        </w:div>
        <w:div w:id="360596760">
          <w:marLeft w:val="0"/>
          <w:marRight w:val="0"/>
          <w:marTop w:val="0"/>
          <w:marBottom w:val="0"/>
          <w:divBdr>
            <w:top w:val="none" w:sz="0" w:space="0" w:color="auto"/>
            <w:left w:val="none" w:sz="0" w:space="0" w:color="auto"/>
            <w:bottom w:val="none" w:sz="0" w:space="0" w:color="auto"/>
            <w:right w:val="none" w:sz="0" w:space="0" w:color="auto"/>
          </w:divBdr>
        </w:div>
        <w:div w:id="441844473">
          <w:marLeft w:val="0"/>
          <w:marRight w:val="0"/>
          <w:marTop w:val="0"/>
          <w:marBottom w:val="0"/>
          <w:divBdr>
            <w:top w:val="none" w:sz="0" w:space="0" w:color="auto"/>
            <w:left w:val="none" w:sz="0" w:space="0" w:color="auto"/>
            <w:bottom w:val="none" w:sz="0" w:space="0" w:color="auto"/>
            <w:right w:val="none" w:sz="0" w:space="0" w:color="auto"/>
          </w:divBdr>
        </w:div>
        <w:div w:id="579363237">
          <w:marLeft w:val="0"/>
          <w:marRight w:val="0"/>
          <w:marTop w:val="0"/>
          <w:marBottom w:val="0"/>
          <w:divBdr>
            <w:top w:val="none" w:sz="0" w:space="0" w:color="auto"/>
            <w:left w:val="none" w:sz="0" w:space="0" w:color="auto"/>
            <w:bottom w:val="none" w:sz="0" w:space="0" w:color="auto"/>
            <w:right w:val="none" w:sz="0" w:space="0" w:color="auto"/>
          </w:divBdr>
        </w:div>
        <w:div w:id="798498158">
          <w:marLeft w:val="0"/>
          <w:marRight w:val="0"/>
          <w:marTop w:val="0"/>
          <w:marBottom w:val="0"/>
          <w:divBdr>
            <w:top w:val="none" w:sz="0" w:space="0" w:color="auto"/>
            <w:left w:val="none" w:sz="0" w:space="0" w:color="auto"/>
            <w:bottom w:val="none" w:sz="0" w:space="0" w:color="auto"/>
            <w:right w:val="none" w:sz="0" w:space="0" w:color="auto"/>
          </w:divBdr>
        </w:div>
        <w:div w:id="911889086">
          <w:marLeft w:val="0"/>
          <w:marRight w:val="0"/>
          <w:marTop w:val="0"/>
          <w:marBottom w:val="0"/>
          <w:divBdr>
            <w:top w:val="none" w:sz="0" w:space="0" w:color="auto"/>
            <w:left w:val="none" w:sz="0" w:space="0" w:color="auto"/>
            <w:bottom w:val="none" w:sz="0" w:space="0" w:color="auto"/>
            <w:right w:val="none" w:sz="0" w:space="0" w:color="auto"/>
          </w:divBdr>
        </w:div>
        <w:div w:id="1039354675">
          <w:marLeft w:val="0"/>
          <w:marRight w:val="0"/>
          <w:marTop w:val="0"/>
          <w:marBottom w:val="0"/>
          <w:divBdr>
            <w:top w:val="none" w:sz="0" w:space="0" w:color="auto"/>
            <w:left w:val="none" w:sz="0" w:space="0" w:color="auto"/>
            <w:bottom w:val="none" w:sz="0" w:space="0" w:color="auto"/>
            <w:right w:val="none" w:sz="0" w:space="0" w:color="auto"/>
          </w:divBdr>
        </w:div>
        <w:div w:id="1222061750">
          <w:marLeft w:val="0"/>
          <w:marRight w:val="0"/>
          <w:marTop w:val="0"/>
          <w:marBottom w:val="0"/>
          <w:divBdr>
            <w:top w:val="none" w:sz="0" w:space="0" w:color="auto"/>
            <w:left w:val="none" w:sz="0" w:space="0" w:color="auto"/>
            <w:bottom w:val="none" w:sz="0" w:space="0" w:color="auto"/>
            <w:right w:val="none" w:sz="0" w:space="0" w:color="auto"/>
          </w:divBdr>
        </w:div>
        <w:div w:id="1401291413">
          <w:marLeft w:val="0"/>
          <w:marRight w:val="0"/>
          <w:marTop w:val="0"/>
          <w:marBottom w:val="0"/>
          <w:divBdr>
            <w:top w:val="none" w:sz="0" w:space="0" w:color="auto"/>
            <w:left w:val="none" w:sz="0" w:space="0" w:color="auto"/>
            <w:bottom w:val="none" w:sz="0" w:space="0" w:color="auto"/>
            <w:right w:val="none" w:sz="0" w:space="0" w:color="auto"/>
          </w:divBdr>
        </w:div>
        <w:div w:id="1887377917">
          <w:marLeft w:val="0"/>
          <w:marRight w:val="0"/>
          <w:marTop w:val="0"/>
          <w:marBottom w:val="0"/>
          <w:divBdr>
            <w:top w:val="none" w:sz="0" w:space="0" w:color="auto"/>
            <w:left w:val="none" w:sz="0" w:space="0" w:color="auto"/>
            <w:bottom w:val="none" w:sz="0" w:space="0" w:color="auto"/>
            <w:right w:val="none" w:sz="0" w:space="0" w:color="auto"/>
          </w:divBdr>
        </w:div>
        <w:div w:id="1987976890">
          <w:marLeft w:val="0"/>
          <w:marRight w:val="0"/>
          <w:marTop w:val="0"/>
          <w:marBottom w:val="0"/>
          <w:divBdr>
            <w:top w:val="none" w:sz="0" w:space="0" w:color="auto"/>
            <w:left w:val="none" w:sz="0" w:space="0" w:color="auto"/>
            <w:bottom w:val="none" w:sz="0" w:space="0" w:color="auto"/>
            <w:right w:val="none" w:sz="0" w:space="0" w:color="auto"/>
          </w:divBdr>
        </w:div>
      </w:divsChild>
    </w:div>
    <w:div w:id="1885214985">
      <w:bodyDiv w:val="1"/>
      <w:marLeft w:val="0"/>
      <w:marRight w:val="0"/>
      <w:marTop w:val="0"/>
      <w:marBottom w:val="0"/>
      <w:divBdr>
        <w:top w:val="none" w:sz="0" w:space="0" w:color="auto"/>
        <w:left w:val="none" w:sz="0" w:space="0" w:color="auto"/>
        <w:bottom w:val="none" w:sz="0" w:space="0" w:color="auto"/>
        <w:right w:val="none" w:sz="0" w:space="0" w:color="auto"/>
      </w:divBdr>
      <w:divsChild>
        <w:div w:id="310527816">
          <w:marLeft w:val="0"/>
          <w:marRight w:val="0"/>
          <w:marTop w:val="0"/>
          <w:marBottom w:val="0"/>
          <w:divBdr>
            <w:top w:val="none" w:sz="0" w:space="0" w:color="auto"/>
            <w:left w:val="none" w:sz="0" w:space="0" w:color="auto"/>
            <w:bottom w:val="none" w:sz="0" w:space="0" w:color="auto"/>
            <w:right w:val="none" w:sz="0" w:space="0" w:color="auto"/>
          </w:divBdr>
        </w:div>
        <w:div w:id="337120467">
          <w:marLeft w:val="0"/>
          <w:marRight w:val="0"/>
          <w:marTop w:val="0"/>
          <w:marBottom w:val="0"/>
          <w:divBdr>
            <w:top w:val="none" w:sz="0" w:space="0" w:color="auto"/>
            <w:left w:val="none" w:sz="0" w:space="0" w:color="auto"/>
            <w:bottom w:val="none" w:sz="0" w:space="0" w:color="auto"/>
            <w:right w:val="none" w:sz="0" w:space="0" w:color="auto"/>
          </w:divBdr>
        </w:div>
        <w:div w:id="951714856">
          <w:marLeft w:val="0"/>
          <w:marRight w:val="0"/>
          <w:marTop w:val="0"/>
          <w:marBottom w:val="0"/>
          <w:divBdr>
            <w:top w:val="none" w:sz="0" w:space="0" w:color="auto"/>
            <w:left w:val="none" w:sz="0" w:space="0" w:color="auto"/>
            <w:bottom w:val="none" w:sz="0" w:space="0" w:color="auto"/>
            <w:right w:val="none" w:sz="0" w:space="0" w:color="auto"/>
          </w:divBdr>
        </w:div>
        <w:div w:id="1365207231">
          <w:marLeft w:val="0"/>
          <w:marRight w:val="0"/>
          <w:marTop w:val="0"/>
          <w:marBottom w:val="0"/>
          <w:divBdr>
            <w:top w:val="none" w:sz="0" w:space="0" w:color="auto"/>
            <w:left w:val="none" w:sz="0" w:space="0" w:color="auto"/>
            <w:bottom w:val="none" w:sz="0" w:space="0" w:color="auto"/>
            <w:right w:val="none" w:sz="0" w:space="0" w:color="auto"/>
          </w:divBdr>
        </w:div>
        <w:div w:id="1874345143">
          <w:marLeft w:val="0"/>
          <w:marRight w:val="0"/>
          <w:marTop w:val="0"/>
          <w:marBottom w:val="0"/>
          <w:divBdr>
            <w:top w:val="none" w:sz="0" w:space="0" w:color="auto"/>
            <w:left w:val="none" w:sz="0" w:space="0" w:color="auto"/>
            <w:bottom w:val="none" w:sz="0" w:space="0" w:color="auto"/>
            <w:right w:val="none" w:sz="0" w:space="0" w:color="auto"/>
          </w:divBdr>
        </w:div>
      </w:divsChild>
    </w:div>
    <w:div w:id="1919974417">
      <w:bodyDiv w:val="1"/>
      <w:marLeft w:val="0"/>
      <w:marRight w:val="0"/>
      <w:marTop w:val="0"/>
      <w:marBottom w:val="0"/>
      <w:divBdr>
        <w:top w:val="none" w:sz="0" w:space="0" w:color="auto"/>
        <w:left w:val="none" w:sz="0" w:space="0" w:color="auto"/>
        <w:bottom w:val="none" w:sz="0" w:space="0" w:color="auto"/>
        <w:right w:val="none" w:sz="0" w:space="0" w:color="auto"/>
      </w:divBdr>
    </w:div>
    <w:div w:id="1962035362">
      <w:bodyDiv w:val="1"/>
      <w:marLeft w:val="0"/>
      <w:marRight w:val="0"/>
      <w:marTop w:val="0"/>
      <w:marBottom w:val="0"/>
      <w:divBdr>
        <w:top w:val="none" w:sz="0" w:space="0" w:color="auto"/>
        <w:left w:val="none" w:sz="0" w:space="0" w:color="auto"/>
        <w:bottom w:val="none" w:sz="0" w:space="0" w:color="auto"/>
        <w:right w:val="none" w:sz="0" w:space="0" w:color="auto"/>
      </w:divBdr>
    </w:div>
    <w:div w:id="2009820975">
      <w:bodyDiv w:val="1"/>
      <w:marLeft w:val="0"/>
      <w:marRight w:val="0"/>
      <w:marTop w:val="0"/>
      <w:marBottom w:val="0"/>
      <w:divBdr>
        <w:top w:val="none" w:sz="0" w:space="0" w:color="auto"/>
        <w:left w:val="none" w:sz="0" w:space="0" w:color="auto"/>
        <w:bottom w:val="none" w:sz="0" w:space="0" w:color="auto"/>
        <w:right w:val="none" w:sz="0" w:space="0" w:color="auto"/>
      </w:divBdr>
    </w:div>
    <w:div w:id="2016836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oleObject" Target="embeddings/oleObject3.bin"/><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12.png"/><Relationship Id="rId28" Type="http://schemas.openxmlformats.org/officeDocument/2006/relationships/oleObject" Target="embeddings/oleObject5.bin"/><Relationship Id="rId10" Type="http://schemas.openxmlformats.org/officeDocument/2006/relationships/image" Target="media/image2.wmf"/><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wmf"/><Relationship Id="rId22" Type="http://schemas.openxmlformats.org/officeDocument/2006/relationships/image" Target="media/image11.png"/><Relationship Id="rId27" Type="http://schemas.openxmlformats.org/officeDocument/2006/relationships/image" Target="media/image16.wmf"/><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200FA-98EA-424E-9781-4CBD9A3187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21</Pages>
  <Words>5419</Words>
  <Characters>30893</Characters>
  <Application>Microsoft Office Word</Application>
  <DocSecurity>0</DocSecurity>
  <Lines>257</Lines>
  <Paragraphs>72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36240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sevgi polat</cp:lastModifiedBy>
  <cp:revision>8</cp:revision>
  <cp:lastPrinted>2017-11-09T07:33:00Z</cp:lastPrinted>
  <dcterms:created xsi:type="dcterms:W3CDTF">2020-11-12T17:19:00Z</dcterms:created>
  <dcterms:modified xsi:type="dcterms:W3CDTF">2020-11-12T19:57:00Z</dcterms:modified>
</cp:coreProperties>
</file>