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DFA6" w14:textId="77777777" w:rsidR="002132CF" w:rsidRDefault="00EC1995">
      <w:r>
        <w:t>L</w:t>
      </w:r>
      <w:r w:rsidRPr="00EC1995">
        <w:t>ist of suggested reviewers</w:t>
      </w:r>
      <w:r>
        <w:t>:</w:t>
      </w:r>
    </w:p>
    <w:p w14:paraId="39B1BE58" w14:textId="5ACAA1E4" w:rsidR="00B43BE6" w:rsidRDefault="00B43BE6" w:rsidP="00EC1995"/>
    <w:p w14:paraId="2AB19B85" w14:textId="7C3B418A" w:rsidR="00083910" w:rsidRDefault="00083910" w:rsidP="00EC1995">
      <w:r>
        <w:t xml:space="preserve">1// </w:t>
      </w:r>
      <w:proofErr w:type="spellStart"/>
      <w:r>
        <w:t>Andraž</w:t>
      </w:r>
      <w:proofErr w:type="spellEnd"/>
      <w:r>
        <w:t xml:space="preserve"> </w:t>
      </w:r>
      <w:proofErr w:type="spellStart"/>
      <w:r>
        <w:t>Mavrič</w:t>
      </w:r>
      <w:proofErr w:type="spellEnd"/>
    </w:p>
    <w:p w14:paraId="1A684F6B" w14:textId="74E02411" w:rsidR="00083910" w:rsidRDefault="00083910" w:rsidP="00EC1995">
      <w:r>
        <w:t xml:space="preserve">University of Nova </w:t>
      </w:r>
      <w:proofErr w:type="spellStart"/>
      <w:r>
        <w:t>Gorica</w:t>
      </w:r>
      <w:proofErr w:type="spellEnd"/>
    </w:p>
    <w:p w14:paraId="6812F659" w14:textId="2DDC68A8" w:rsidR="00083910" w:rsidRDefault="00083910" w:rsidP="00EC1995">
      <w:r>
        <w:t>Materials Research Laboratory</w:t>
      </w:r>
    </w:p>
    <w:p w14:paraId="17EA37A4" w14:textId="37D44C3E" w:rsidR="00083910" w:rsidRDefault="00083910" w:rsidP="00EC1995">
      <w:r>
        <w:t xml:space="preserve">E: </w:t>
      </w:r>
      <w:hyperlink r:id="rId7" w:history="1">
        <w:r w:rsidRPr="00A47B59">
          <w:rPr>
            <w:rStyle w:val="Hyperlink"/>
          </w:rPr>
          <w:t>andraz.mavric@ung.si</w:t>
        </w:r>
      </w:hyperlink>
    </w:p>
    <w:p w14:paraId="3C86CF08" w14:textId="28DE1025" w:rsidR="00083910" w:rsidRDefault="00083910" w:rsidP="00EC1995">
      <w:r>
        <w:t xml:space="preserve">P: +386 </w:t>
      </w:r>
      <w:r w:rsidRPr="00083910">
        <w:t>5 3653 545</w:t>
      </w:r>
    </w:p>
    <w:p w14:paraId="7005AF30" w14:textId="3212CFA3" w:rsidR="00083910" w:rsidRDefault="00083910" w:rsidP="00EC1995">
      <w:r>
        <w:t>References:</w:t>
      </w:r>
    </w:p>
    <w:p w14:paraId="16B46CDF" w14:textId="53812F3D" w:rsidR="00083910" w:rsidRDefault="006545E8" w:rsidP="00EC1995">
      <w:r w:rsidRPr="006545E8">
        <w:t xml:space="preserve">MAVRIČ, </w:t>
      </w:r>
      <w:proofErr w:type="spellStart"/>
      <w:r w:rsidRPr="006545E8">
        <w:t>Andraž</w:t>
      </w:r>
      <w:proofErr w:type="spellEnd"/>
      <w:r w:rsidRPr="006545E8">
        <w:t xml:space="preserve">, BADASYAN, Artem, MALI, Gregor, VALANT, </w:t>
      </w:r>
      <w:proofErr w:type="spellStart"/>
      <w:r w:rsidRPr="006545E8">
        <w:t>Matjaž</w:t>
      </w:r>
      <w:proofErr w:type="spellEnd"/>
      <w:r w:rsidRPr="006545E8">
        <w:t xml:space="preserve">. Growth mechanism and structure of electrochemically synthesized dendritic </w:t>
      </w:r>
      <w:proofErr w:type="spellStart"/>
      <w:r w:rsidRPr="006545E8">
        <w:t>polymethylsilane</w:t>
      </w:r>
      <w:proofErr w:type="spellEnd"/>
      <w:r w:rsidRPr="006545E8">
        <w:t xml:space="preserve"> molecules. </w:t>
      </w:r>
      <w:r w:rsidRPr="008F08E6">
        <w:rPr>
          <w:i/>
          <w:iCs/>
        </w:rPr>
        <w:t>European Polymer Journal</w:t>
      </w:r>
      <w:r w:rsidRPr="006545E8">
        <w:t xml:space="preserve">. [Print ed.]. 2017, vol. 90, str. 162-170, </w:t>
      </w:r>
      <w:proofErr w:type="spellStart"/>
      <w:r w:rsidRPr="006545E8">
        <w:t>ilustr</w:t>
      </w:r>
      <w:proofErr w:type="spellEnd"/>
      <w:r w:rsidRPr="006545E8">
        <w:t>. ISSN 0014-3057. DOI: 10.1016/j.eurpolymj.2017.03.018.</w:t>
      </w:r>
    </w:p>
    <w:p w14:paraId="28EED361" w14:textId="5FEE467C" w:rsidR="00083910" w:rsidRDefault="006545E8" w:rsidP="00EC1995">
      <w:r w:rsidRPr="006545E8">
        <w:t xml:space="preserve">MAVRIČ, </w:t>
      </w:r>
      <w:proofErr w:type="spellStart"/>
      <w:r w:rsidRPr="006545E8">
        <w:t>Andraž</w:t>
      </w:r>
      <w:proofErr w:type="spellEnd"/>
      <w:r w:rsidRPr="006545E8">
        <w:t xml:space="preserve">, BADASYAN, Artem, FANETTI, Mattia, VALANT, </w:t>
      </w:r>
      <w:proofErr w:type="spellStart"/>
      <w:r w:rsidRPr="006545E8">
        <w:t>Matjaž</w:t>
      </w:r>
      <w:proofErr w:type="spellEnd"/>
      <w:r w:rsidRPr="006545E8">
        <w:t xml:space="preserve">. Molecular size and solubility conditions of </w:t>
      </w:r>
      <w:proofErr w:type="spellStart"/>
      <w:r w:rsidRPr="006545E8">
        <w:t>polysilane</w:t>
      </w:r>
      <w:proofErr w:type="spellEnd"/>
      <w:r w:rsidRPr="006545E8">
        <w:t xml:space="preserve"> macromolecules with different topology. </w:t>
      </w:r>
      <w:r w:rsidRPr="008F08E6">
        <w:rPr>
          <w:i/>
          <w:iCs/>
        </w:rPr>
        <w:t>Scientific reports</w:t>
      </w:r>
      <w:r w:rsidRPr="006545E8">
        <w:t xml:space="preserve">. 2016, vol. 6, str. 1-8, </w:t>
      </w:r>
      <w:proofErr w:type="spellStart"/>
      <w:r w:rsidRPr="006545E8">
        <w:t>ilustr</w:t>
      </w:r>
      <w:proofErr w:type="spellEnd"/>
      <w:r w:rsidRPr="006545E8">
        <w:t>. ISSN 2045-2322. http://dx.doi.org/10.1038/srep35450, DOI: 10.1038/srep35450.</w:t>
      </w:r>
    </w:p>
    <w:p w14:paraId="3691622A" w14:textId="026FBAD4" w:rsidR="006545E8" w:rsidRDefault="006545E8" w:rsidP="00EC1995"/>
    <w:p w14:paraId="135F1B21" w14:textId="43941ACD" w:rsidR="006545E8" w:rsidRDefault="006545E8" w:rsidP="00EC1995">
      <w:r>
        <w:t xml:space="preserve">2// Romana </w:t>
      </w:r>
      <w:proofErr w:type="spellStart"/>
      <w:r>
        <w:t>Cerc</w:t>
      </w:r>
      <w:proofErr w:type="spellEnd"/>
      <w:r>
        <w:t xml:space="preserve"> </w:t>
      </w:r>
      <w:proofErr w:type="spellStart"/>
      <w:r>
        <w:t>Korošec</w:t>
      </w:r>
      <w:proofErr w:type="spellEnd"/>
    </w:p>
    <w:p w14:paraId="71AA4BF0" w14:textId="48B429E3" w:rsidR="006545E8" w:rsidRDefault="006545E8" w:rsidP="00EC1995">
      <w:r>
        <w:t>University of Ljubljana</w:t>
      </w:r>
      <w:r w:rsidR="0011657C">
        <w:t xml:space="preserve">, </w:t>
      </w:r>
      <w:r>
        <w:t>Faculty of Chemistry and Chemical Technology</w:t>
      </w:r>
    </w:p>
    <w:p w14:paraId="01F7CFF3" w14:textId="7D92384A" w:rsidR="006545E8" w:rsidRDefault="006545E8" w:rsidP="00EC1995">
      <w:r>
        <w:t>Chair of Inorganic Chemistry</w:t>
      </w:r>
    </w:p>
    <w:p w14:paraId="0AD051EB" w14:textId="412E591A" w:rsidR="006545E8" w:rsidRDefault="000D2D8B" w:rsidP="00EC1995">
      <w:r>
        <w:t>E:</w:t>
      </w:r>
      <w:r w:rsidRPr="000D2D8B">
        <w:t xml:space="preserve"> Romana.Cerc-Korosec@fkkt.uni-lj.si</w:t>
      </w:r>
    </w:p>
    <w:p w14:paraId="4F31BD51" w14:textId="6722758C" w:rsidR="000D2D8B" w:rsidRDefault="000D2D8B" w:rsidP="00EC1995">
      <w:r>
        <w:t>P: +386 1 479 8513</w:t>
      </w:r>
    </w:p>
    <w:p w14:paraId="36E721C1" w14:textId="77777777" w:rsidR="00F757D4" w:rsidRDefault="00F757D4" w:rsidP="00F757D4">
      <w:r>
        <w:t>References:</w:t>
      </w:r>
    </w:p>
    <w:p w14:paraId="27AE7341" w14:textId="2963C177" w:rsidR="00F757D4" w:rsidRDefault="000D2D8B" w:rsidP="00EC1995">
      <w:r w:rsidRPr="000D2D8B">
        <w:t xml:space="preserve">HORVAT, Petra, SEVER ŠKAPIN, </w:t>
      </w:r>
      <w:proofErr w:type="spellStart"/>
      <w:r w:rsidRPr="000D2D8B">
        <w:t>Andrijana</w:t>
      </w:r>
      <w:proofErr w:type="spellEnd"/>
      <w:r w:rsidRPr="000D2D8B">
        <w:t xml:space="preserve">, LAVRENČIČ ŠTANGAR, </w:t>
      </w:r>
      <w:proofErr w:type="spellStart"/>
      <w:r w:rsidRPr="000D2D8B">
        <w:t>Urška</w:t>
      </w:r>
      <w:proofErr w:type="spellEnd"/>
      <w:r w:rsidRPr="000D2D8B">
        <w:t xml:space="preserve">, CERC KOROŠEC, Romana. Thermal techniques as a tool for the direction of the preparation of </w:t>
      </w:r>
      <w:proofErr w:type="spellStart"/>
      <w:r w:rsidRPr="000D2D8B">
        <w:t>photocatalytically</w:t>
      </w:r>
      <w:proofErr w:type="spellEnd"/>
      <w:r w:rsidRPr="000D2D8B">
        <w:t xml:space="preserve"> efficient </w:t>
      </w:r>
      <w:proofErr w:type="spellStart"/>
      <w:r w:rsidRPr="000D2D8B">
        <w:t>titania</w:t>
      </w:r>
      <w:proofErr w:type="spellEnd"/>
      <w:r w:rsidRPr="000D2D8B">
        <w:t xml:space="preserve"> thin films and powders</w:t>
      </w:r>
      <w:r w:rsidR="009F21F4">
        <w:t>.</w:t>
      </w:r>
      <w:r w:rsidRPr="000D2D8B">
        <w:t xml:space="preserve"> </w:t>
      </w:r>
      <w:r w:rsidRPr="008F08E6">
        <w:rPr>
          <w:i/>
          <w:iCs/>
        </w:rPr>
        <w:t>Journal of thermal analysis and calorimetry</w:t>
      </w:r>
      <w:bookmarkStart w:id="0" w:name="_GoBack"/>
      <w:bookmarkEnd w:id="0"/>
      <w:r w:rsidRPr="000D2D8B">
        <w:t>. 2020, str. 1-11. ISSN 1588-2926.</w:t>
      </w:r>
    </w:p>
    <w:p w14:paraId="0BDEA25A" w14:textId="08B58838" w:rsidR="00F757D4" w:rsidRDefault="000D2D8B" w:rsidP="00EC1995">
      <w:r w:rsidRPr="000D2D8B">
        <w:t xml:space="preserve">RODIČ, Peter, CERC KOROŠEC, Romana, KAPUN, Barbara, MERTELJ, </w:t>
      </w:r>
      <w:proofErr w:type="spellStart"/>
      <w:r w:rsidRPr="000D2D8B">
        <w:t>Alenka</w:t>
      </w:r>
      <w:proofErr w:type="spellEnd"/>
      <w:r w:rsidRPr="000D2D8B">
        <w:t xml:space="preserve">, MILOŠEV, Ingrid. Acrylate-based hybrid sol-gel coating for corrosion protection of AA7075-T6 in aircraft </w:t>
      </w:r>
      <w:proofErr w:type="gramStart"/>
      <w:r w:rsidRPr="000D2D8B">
        <w:t>applications :</w:t>
      </w:r>
      <w:proofErr w:type="gramEnd"/>
      <w:r w:rsidRPr="000D2D8B">
        <w:t xml:space="preserve"> the effect of copolymerization time. </w:t>
      </w:r>
      <w:r w:rsidRPr="009F21F4">
        <w:rPr>
          <w:i/>
          <w:iCs/>
        </w:rPr>
        <w:t>Polymers</w:t>
      </w:r>
      <w:r w:rsidRPr="000D2D8B">
        <w:t>. 2020, vol. 12, str. 948-1-948-26. ISSN 2073-4360. DOI: 10.3390/polym12040948.</w:t>
      </w:r>
    </w:p>
    <w:p w14:paraId="33F39BAB" w14:textId="23A7AFC9" w:rsidR="000D2D8B" w:rsidRDefault="000D2D8B" w:rsidP="00EC1995"/>
    <w:p w14:paraId="730F827D" w14:textId="1474CEA1" w:rsidR="000D2D8B" w:rsidRDefault="000D2D8B" w:rsidP="00EC1995">
      <w:r>
        <w:t xml:space="preserve">2// Eva </w:t>
      </w:r>
      <w:proofErr w:type="spellStart"/>
      <w:r>
        <w:t>Menart</w:t>
      </w:r>
      <w:proofErr w:type="spellEnd"/>
    </w:p>
    <w:p w14:paraId="740D1459" w14:textId="5B19DD14" w:rsidR="000D2D8B" w:rsidRDefault="000D2D8B" w:rsidP="00EC1995">
      <w:r>
        <w:t>National Museum of Slovenia</w:t>
      </w:r>
    </w:p>
    <w:p w14:paraId="70C574CA" w14:textId="17C810F5" w:rsidR="000D2D8B" w:rsidRDefault="00611B10" w:rsidP="00EC1995">
      <w:r>
        <w:t xml:space="preserve">E: </w:t>
      </w:r>
      <w:r w:rsidRPr="00611B10">
        <w:t>eva.menart@nms.si</w:t>
      </w:r>
    </w:p>
    <w:p w14:paraId="1F791650" w14:textId="0A629829" w:rsidR="00F757D4" w:rsidRDefault="00611B10" w:rsidP="00EC1995">
      <w:r>
        <w:t xml:space="preserve">P: </w:t>
      </w:r>
      <w:r w:rsidRPr="00611B10">
        <w:t>+386 1 241 44 00</w:t>
      </w:r>
    </w:p>
    <w:p w14:paraId="29E8549C" w14:textId="20B06BA0" w:rsidR="00611B10" w:rsidRDefault="00611B10" w:rsidP="00EC1995">
      <w:r>
        <w:t>References:</w:t>
      </w:r>
    </w:p>
    <w:p w14:paraId="60741390" w14:textId="7831D809" w:rsidR="00B169C4" w:rsidRDefault="00B169C4" w:rsidP="00B169C4">
      <w:r>
        <w:t xml:space="preserve">STRLIČ, Matija, GROSSI, Carlota M., DILLON, C., BELL, Nancy, FOUSEKI, </w:t>
      </w:r>
      <w:proofErr w:type="spellStart"/>
      <w:r>
        <w:t>Kalliopi</w:t>
      </w:r>
      <w:proofErr w:type="spellEnd"/>
      <w:r>
        <w:t xml:space="preserve">, BRIMBLECOMBE, Peter, MENART, Eva, NTANOS, Kostas, LINDSAY, William, THICKETT, David, FRANCE, Fenella, BRUIN, Gerrit de. Damage function for historic paper. Part 3, Isochrones and demography of collections. </w:t>
      </w:r>
      <w:r w:rsidRPr="009F21F4">
        <w:rPr>
          <w:i/>
          <w:iCs/>
        </w:rPr>
        <w:t>Heritage science</w:t>
      </w:r>
      <w:r>
        <w:t>. Dec. 2015, vol. 3, str. 1-11. ISSN 2050-7445. http://www.heritagesciencejournal.com/content/pdf/s40494-015-0069-7.pdf, DOI: 10.1186/s40494-015-0069-7.</w:t>
      </w:r>
    </w:p>
    <w:p w14:paraId="62C4CEBC" w14:textId="541DAB15" w:rsidR="00987B1C" w:rsidRDefault="00B169C4" w:rsidP="007415FE">
      <w:r w:rsidRPr="00B169C4">
        <w:t xml:space="preserve">MENART, Eva, BRUIN, Gerrit de, STRLIČ, Matija. Dose-response functions for historic paper. </w:t>
      </w:r>
      <w:r w:rsidRPr="009F21F4">
        <w:rPr>
          <w:i/>
          <w:iCs/>
        </w:rPr>
        <w:t>Polymer degradation and stability</w:t>
      </w:r>
      <w:r w:rsidRPr="00B169C4">
        <w:t>. 2011, vol. 96, no. 12, str. 2029-2039. ISSN 0141-3910. DOI: 10.1016/j.polymdegradstab.2011.09.002.</w:t>
      </w:r>
    </w:p>
    <w:sectPr w:rsidR="00987B1C" w:rsidSect="001165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95"/>
    <w:rsid w:val="00083910"/>
    <w:rsid w:val="000D2D8B"/>
    <w:rsid w:val="000E1C18"/>
    <w:rsid w:val="0011657C"/>
    <w:rsid w:val="002132CF"/>
    <w:rsid w:val="00224FB1"/>
    <w:rsid w:val="00521590"/>
    <w:rsid w:val="005D7D20"/>
    <w:rsid w:val="00607B01"/>
    <w:rsid w:val="00611B10"/>
    <w:rsid w:val="006545E8"/>
    <w:rsid w:val="00714061"/>
    <w:rsid w:val="007415FE"/>
    <w:rsid w:val="008E7F00"/>
    <w:rsid w:val="008F08E6"/>
    <w:rsid w:val="00987B1C"/>
    <w:rsid w:val="009F21F4"/>
    <w:rsid w:val="00B169C4"/>
    <w:rsid w:val="00B43BE6"/>
    <w:rsid w:val="00BC32EF"/>
    <w:rsid w:val="00DA3087"/>
    <w:rsid w:val="00DF54AA"/>
    <w:rsid w:val="00E45E2B"/>
    <w:rsid w:val="00E84CFC"/>
    <w:rsid w:val="00EC1995"/>
    <w:rsid w:val="00F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3EC3B"/>
  <w15:chartTrackingRefBased/>
  <w15:docId w15:val="{19E8C1D0-4D51-486C-A9BB-D6EA1C4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draz.mavric@ung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3" ma:contentTypeDescription="Create a new document." ma:contentTypeScope="" ma:versionID="f6d53790328789148b2acec27802706b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f66f0d1712fd823df18bd2164cfe916b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46EEE-3920-4A9E-B18B-C8E908E52D2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123fc0c-15f1-4e55-84ee-4ae610dfa97f"/>
    <ds:schemaRef ds:uri="http://schemas.microsoft.com/office/2006/metadata/properties"/>
    <ds:schemaRef ds:uri="f3b36a09-957e-4f36-b07d-94890fae46e0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A20516-CBE1-4835-A8DA-382089EB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02458-82E3-4BF9-80D3-7B7ECB7B4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 FKKT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 Cigić, Irena</dc:creator>
  <cp:keywords/>
  <dc:description/>
  <cp:lastModifiedBy>Kralj Cigić, Irena</cp:lastModifiedBy>
  <cp:revision>5</cp:revision>
  <dcterms:created xsi:type="dcterms:W3CDTF">2020-11-01T16:05:00Z</dcterms:created>
  <dcterms:modified xsi:type="dcterms:W3CDTF">2020-11-01T16:07:00Z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