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5BF850" w14:textId="77777777" w:rsidR="00535077" w:rsidRPr="00502E83" w:rsidRDefault="00535077" w:rsidP="00502E83">
      <w:pPr>
        <w:spacing w:line="480" w:lineRule="auto"/>
        <w:jc w:val="center"/>
        <w:rPr>
          <w:b/>
          <w:bCs/>
          <w:sz w:val="24"/>
          <w:szCs w:val="24"/>
        </w:rPr>
      </w:pPr>
      <w:bookmarkStart w:id="0" w:name="_Hlk39874707"/>
      <w:r w:rsidRPr="00502E83">
        <w:rPr>
          <w:b/>
          <w:bCs/>
          <w:sz w:val="24"/>
          <w:szCs w:val="24"/>
        </w:rPr>
        <w:t xml:space="preserve">Biosorption of </w:t>
      </w:r>
      <w:r w:rsidR="004E03AA" w:rsidRPr="00502E83">
        <w:rPr>
          <w:b/>
          <w:bCs/>
          <w:sz w:val="24"/>
          <w:szCs w:val="24"/>
        </w:rPr>
        <w:t xml:space="preserve">hexavalent chromium metal ions </w:t>
      </w:r>
      <w:r w:rsidRPr="00502E83">
        <w:rPr>
          <w:b/>
          <w:bCs/>
          <w:sz w:val="24"/>
          <w:szCs w:val="24"/>
        </w:rPr>
        <w:t>by</w:t>
      </w:r>
      <w:r w:rsidRPr="00502E83">
        <w:rPr>
          <w:b/>
          <w:bCs/>
          <w:i/>
          <w:iCs/>
          <w:sz w:val="24"/>
          <w:szCs w:val="24"/>
        </w:rPr>
        <w:t xml:space="preserve"> Lentinula </w:t>
      </w:r>
      <w:proofErr w:type="spellStart"/>
      <w:r w:rsidRPr="00502E83">
        <w:rPr>
          <w:b/>
          <w:bCs/>
          <w:i/>
          <w:iCs/>
          <w:sz w:val="24"/>
          <w:szCs w:val="24"/>
        </w:rPr>
        <w:t>edodes</w:t>
      </w:r>
      <w:proofErr w:type="spellEnd"/>
      <w:r w:rsidRPr="00502E83">
        <w:rPr>
          <w:b/>
          <w:bCs/>
          <w:sz w:val="24"/>
          <w:szCs w:val="24"/>
        </w:rPr>
        <w:t xml:space="preserve"> </w:t>
      </w:r>
      <w:r w:rsidR="004E03AA">
        <w:rPr>
          <w:b/>
          <w:bCs/>
          <w:sz w:val="24"/>
          <w:szCs w:val="24"/>
        </w:rPr>
        <w:t>b</w:t>
      </w:r>
      <w:r w:rsidRPr="00502E83">
        <w:rPr>
          <w:b/>
          <w:bCs/>
          <w:sz w:val="24"/>
          <w:szCs w:val="24"/>
        </w:rPr>
        <w:t xml:space="preserve">iomass: Kinetic, </w:t>
      </w:r>
      <w:r w:rsidR="004E03AA" w:rsidRPr="00502E83">
        <w:rPr>
          <w:b/>
          <w:bCs/>
          <w:sz w:val="24"/>
          <w:szCs w:val="24"/>
        </w:rPr>
        <w:t>isothermal and thermodynamic parameters</w:t>
      </w:r>
      <w:bookmarkEnd w:id="0"/>
    </w:p>
    <w:p w14:paraId="3251D5A7" w14:textId="77777777" w:rsidR="00535077" w:rsidRPr="001073AF" w:rsidRDefault="00502E83" w:rsidP="00502E83">
      <w:pPr>
        <w:pStyle w:val="A"/>
        <w:spacing w:afterLines="0"/>
        <w:jc w:val="center"/>
        <w:rPr>
          <w:rFonts w:ascii="Times New Roman" w:hAnsi="Times New Roman" w:cs="Times New Roman"/>
          <w:color w:val="356B82"/>
          <w:sz w:val="24"/>
          <w:szCs w:val="24"/>
          <w:shd w:val="clear" w:color="auto" w:fill="FFFFFF"/>
        </w:rPr>
      </w:pPr>
      <w:proofErr w:type="spellStart"/>
      <w:r>
        <w:rPr>
          <w:rFonts w:ascii="Times New Roman" w:hAnsi="Times New Roman" w:cs="Times New Roman"/>
          <w:sz w:val="24"/>
          <w:szCs w:val="24"/>
          <w:lang w:eastAsia="zh-CN"/>
        </w:rPr>
        <w:t>Aslı</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Göçenoğlu</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Sarıkaya</w:t>
      </w:r>
      <w:proofErr w:type="spellEnd"/>
      <w:r w:rsidR="008E4475">
        <w:rPr>
          <w:rFonts w:ascii="Times New Roman" w:hAnsi="Times New Roman" w:cs="Times New Roman"/>
          <w:sz w:val="24"/>
          <w:szCs w:val="24"/>
          <w:lang w:eastAsia="zh-CN"/>
        </w:rPr>
        <w:t>*</w:t>
      </w:r>
    </w:p>
    <w:p w14:paraId="087E312D" w14:textId="77777777" w:rsidR="00535077" w:rsidRDefault="008E4475" w:rsidP="008E4475">
      <w:pPr>
        <w:autoSpaceDE w:val="0"/>
        <w:autoSpaceDN w:val="0"/>
        <w:adjustRightInd w:val="0"/>
        <w:snapToGrid w:val="0"/>
        <w:jc w:val="center"/>
      </w:pPr>
      <w:r>
        <w:t>*</w:t>
      </w:r>
      <w:r w:rsidR="00535077">
        <w:t xml:space="preserve">Bursa </w:t>
      </w:r>
      <w:proofErr w:type="spellStart"/>
      <w:r w:rsidR="00535077">
        <w:t>Uludag</w:t>
      </w:r>
      <w:proofErr w:type="spellEnd"/>
      <w:r w:rsidR="00535077">
        <w:t xml:space="preserve"> </w:t>
      </w:r>
      <w:r w:rsidR="00535077" w:rsidRPr="001073AF">
        <w:t>University, Faculty</w:t>
      </w:r>
      <w:r w:rsidR="00535077">
        <w:t xml:space="preserve"> of Art and Science</w:t>
      </w:r>
      <w:r w:rsidR="00535077" w:rsidRPr="001073AF">
        <w:t>, Department</w:t>
      </w:r>
      <w:r w:rsidR="00535077">
        <w:t xml:space="preserve"> of Chemistry, </w:t>
      </w:r>
      <w:proofErr w:type="spellStart"/>
      <w:r w:rsidR="00535077">
        <w:t>Görükle</w:t>
      </w:r>
      <w:proofErr w:type="spellEnd"/>
      <w:r w:rsidR="00535077">
        <w:t xml:space="preserve"> Campus, Turkey</w:t>
      </w:r>
      <w:r>
        <w:t xml:space="preserve">, </w:t>
      </w:r>
      <w:r w:rsidRPr="008E4475">
        <w:t>+90 224 294 28 67</w:t>
      </w:r>
    </w:p>
    <w:p w14:paraId="6C314617" w14:textId="77777777" w:rsidR="00502E83" w:rsidRPr="001073AF" w:rsidRDefault="00397EB4" w:rsidP="008E4475">
      <w:pPr>
        <w:autoSpaceDE w:val="0"/>
        <w:autoSpaceDN w:val="0"/>
        <w:adjustRightInd w:val="0"/>
        <w:snapToGrid w:val="0"/>
        <w:jc w:val="center"/>
      </w:pPr>
      <w:hyperlink r:id="rId4" w:history="1">
        <w:r w:rsidR="00502E83" w:rsidRPr="00CC6E62">
          <w:rPr>
            <w:rStyle w:val="Kpr"/>
          </w:rPr>
          <w:t>agocenoglu@uludag.edu.tr</w:t>
        </w:r>
      </w:hyperlink>
    </w:p>
    <w:p w14:paraId="395AC9C8" w14:textId="77777777" w:rsidR="00535077" w:rsidRPr="00495DB9" w:rsidRDefault="00535077" w:rsidP="00535077">
      <w:pPr>
        <w:autoSpaceDE w:val="0"/>
        <w:autoSpaceDN w:val="0"/>
        <w:adjustRightInd w:val="0"/>
        <w:snapToGrid w:val="0"/>
        <w:rPr>
          <w:sz w:val="18"/>
          <w:szCs w:val="18"/>
          <w:lang w:val="en-GB" w:eastAsia="zh-CN"/>
        </w:rPr>
      </w:pPr>
    </w:p>
    <w:p w14:paraId="6AFBC702" w14:textId="77777777" w:rsidR="00502E83" w:rsidRDefault="00535077" w:rsidP="002348B0">
      <w:pPr>
        <w:spacing w:line="360" w:lineRule="auto"/>
        <w:rPr>
          <w:b/>
          <w:bCs/>
          <w:sz w:val="24"/>
          <w:szCs w:val="24"/>
        </w:rPr>
      </w:pPr>
      <w:r w:rsidRPr="00502E83">
        <w:rPr>
          <w:b/>
          <w:bCs/>
          <w:sz w:val="24"/>
          <w:szCs w:val="24"/>
        </w:rPr>
        <w:t>Abstract</w:t>
      </w:r>
    </w:p>
    <w:p w14:paraId="580E9142" w14:textId="77777777" w:rsidR="00535077" w:rsidRPr="00502E83" w:rsidRDefault="00535077" w:rsidP="00FE4857">
      <w:pPr>
        <w:spacing w:line="360" w:lineRule="auto"/>
        <w:rPr>
          <w:sz w:val="24"/>
          <w:szCs w:val="24"/>
        </w:rPr>
      </w:pPr>
      <w:r w:rsidRPr="00502E83">
        <w:rPr>
          <w:sz w:val="24"/>
          <w:szCs w:val="24"/>
        </w:rPr>
        <w:t xml:space="preserve">In this study, potential usage of </w:t>
      </w:r>
      <w:r w:rsidRPr="00285312">
        <w:rPr>
          <w:i/>
          <w:iCs/>
          <w:sz w:val="24"/>
          <w:szCs w:val="24"/>
        </w:rPr>
        <w:t xml:space="preserve">Lentinula </w:t>
      </w:r>
      <w:proofErr w:type="spellStart"/>
      <w:r w:rsidRPr="00285312">
        <w:rPr>
          <w:i/>
          <w:iCs/>
          <w:sz w:val="24"/>
          <w:szCs w:val="24"/>
        </w:rPr>
        <w:t>edodes</w:t>
      </w:r>
      <w:proofErr w:type="spellEnd"/>
      <w:r w:rsidRPr="00502E83">
        <w:rPr>
          <w:sz w:val="24"/>
          <w:szCs w:val="24"/>
        </w:rPr>
        <w:t xml:space="preserve"> biomass for hexavalent chromium biosorption was investigated. To examine the optimum conditions of biosorption, pH of hexavalent chromium solution, biomass dosage, temperature, contact time and initial hexavalent chromium concentration were identified. To clarify the biosorption mechanism process isothermal, kinetic and thermodynamic parameters were determined. To identified the functional groups and surface morphology of biomass FTIR and SEM analyses were done absence and presence of hexavalent chromium</w:t>
      </w:r>
      <w:r w:rsidR="00D835B4">
        <w:rPr>
          <w:sz w:val="24"/>
          <w:szCs w:val="24"/>
        </w:rPr>
        <w:t>, respectively</w:t>
      </w:r>
      <w:r w:rsidRPr="00502E83">
        <w:rPr>
          <w:sz w:val="24"/>
          <w:szCs w:val="24"/>
        </w:rPr>
        <w:t xml:space="preserve">. According to the results, the maximum biosorption capacity was determined as </w:t>
      </w:r>
      <w:r w:rsidRPr="00502E83">
        <w:rPr>
          <w:rFonts w:eastAsia="Times New Roman"/>
          <w:sz w:val="24"/>
          <w:szCs w:val="24"/>
        </w:rPr>
        <w:t>194.57 mg g</w:t>
      </w:r>
      <w:r w:rsidRPr="00502E83">
        <w:rPr>
          <w:rFonts w:eastAsia="Times New Roman"/>
          <w:sz w:val="24"/>
          <w:szCs w:val="24"/>
          <w:vertAlign w:val="superscript"/>
        </w:rPr>
        <w:t>-1</w:t>
      </w:r>
      <w:r w:rsidRPr="00502E83">
        <w:rPr>
          <w:rFonts w:eastAsia="Times New Roman"/>
          <w:sz w:val="24"/>
          <w:szCs w:val="24"/>
        </w:rPr>
        <w:t xml:space="preserve"> </w:t>
      </w:r>
      <w:r w:rsidRPr="00502E83">
        <w:rPr>
          <w:sz w:val="24"/>
          <w:szCs w:val="24"/>
        </w:rPr>
        <w:t xml:space="preserve">in acidic conditions at </w:t>
      </w:r>
      <w:r w:rsidR="00365236">
        <w:rPr>
          <w:sz w:val="24"/>
          <w:szCs w:val="24"/>
        </w:rPr>
        <w:t>4</w:t>
      </w:r>
      <w:r w:rsidR="00853482">
        <w:rPr>
          <w:sz w:val="24"/>
          <w:szCs w:val="24"/>
        </w:rPr>
        <w:t>5 ºC</w:t>
      </w:r>
      <w:r w:rsidRPr="00502E83">
        <w:rPr>
          <w:sz w:val="24"/>
          <w:szCs w:val="24"/>
        </w:rPr>
        <w:t xml:space="preserve">. From the kinetics studies biosorption process was well fitted to Freundlich isotherm model and pseudo-second order kinetic model. As a result, </w:t>
      </w:r>
      <w:r w:rsidRPr="00285312">
        <w:rPr>
          <w:i/>
          <w:iCs/>
          <w:sz w:val="24"/>
          <w:szCs w:val="24"/>
        </w:rPr>
        <w:t xml:space="preserve">L. </w:t>
      </w:r>
      <w:proofErr w:type="spellStart"/>
      <w:r w:rsidRPr="00285312">
        <w:rPr>
          <w:i/>
          <w:iCs/>
          <w:sz w:val="24"/>
          <w:szCs w:val="24"/>
        </w:rPr>
        <w:t>edodes</w:t>
      </w:r>
      <w:proofErr w:type="spellEnd"/>
      <w:r w:rsidRPr="00502E83">
        <w:rPr>
          <w:sz w:val="24"/>
          <w:szCs w:val="24"/>
        </w:rPr>
        <w:t xml:space="preserve"> biomass has potential usage area in wastewater treatment due to its effective biosorption capacity and low-cost biomaterial.</w:t>
      </w:r>
    </w:p>
    <w:p w14:paraId="41E782CB" w14:textId="77777777" w:rsidR="00535077" w:rsidRPr="00776347" w:rsidRDefault="00535077" w:rsidP="00FE4857">
      <w:pPr>
        <w:pStyle w:val="AA"/>
        <w:overflowPunct w:val="0"/>
        <w:spacing w:afterLines="0" w:after="0" w:line="360" w:lineRule="auto"/>
        <w:rPr>
          <w:rFonts w:ascii="Times New Roman" w:hAnsi="Times New Roman" w:cs="Times New Roman"/>
          <w:b w:val="0"/>
          <w:bCs w:val="0"/>
          <w:color w:val="FF0000"/>
          <w:shd w:val="clear" w:color="auto" w:fill="FFFFFF"/>
        </w:rPr>
      </w:pPr>
    </w:p>
    <w:p w14:paraId="69917C36" w14:textId="77777777" w:rsidR="00535077" w:rsidRPr="00502E83" w:rsidRDefault="00535077" w:rsidP="00FE4857">
      <w:pPr>
        <w:pStyle w:val="AA"/>
        <w:overflowPunct w:val="0"/>
        <w:spacing w:afterLines="0" w:after="0" w:line="360" w:lineRule="auto"/>
        <w:rPr>
          <w:rFonts w:ascii="Times New Roman" w:hAnsi="Times New Roman" w:cs="Times New Roman"/>
          <w:b w:val="0"/>
          <w:bCs w:val="0"/>
          <w:i/>
          <w:iCs/>
          <w:color w:val="auto"/>
        </w:rPr>
      </w:pPr>
      <w:proofErr w:type="spellStart"/>
      <w:r w:rsidRPr="00776347">
        <w:rPr>
          <w:rFonts w:ascii="Times New Roman" w:hAnsi="Times New Roman" w:cs="Times New Roman"/>
          <w:i/>
          <w:iCs/>
          <w:color w:val="auto"/>
        </w:rPr>
        <w:t>Keywords</w:t>
      </w:r>
      <w:proofErr w:type="spellEnd"/>
      <w:r w:rsidRPr="00776347">
        <w:rPr>
          <w:rFonts w:ascii="Times New Roman" w:hAnsi="Times New Roman" w:cs="Times New Roman"/>
          <w:b w:val="0"/>
          <w:bCs w:val="0"/>
          <w:i/>
          <w:iCs/>
          <w:color w:val="auto"/>
        </w:rPr>
        <w:t xml:space="preserve">: </w:t>
      </w:r>
      <w:proofErr w:type="spellStart"/>
      <w:r w:rsidRPr="00502E83">
        <w:rPr>
          <w:rFonts w:ascii="Times New Roman" w:hAnsi="Times New Roman" w:cs="Times New Roman"/>
          <w:b w:val="0"/>
          <w:bCs w:val="0"/>
          <w:color w:val="auto"/>
        </w:rPr>
        <w:t>Biosorption</w:t>
      </w:r>
      <w:proofErr w:type="spellEnd"/>
      <w:r w:rsidRPr="00502E83">
        <w:rPr>
          <w:rFonts w:ascii="Times New Roman" w:hAnsi="Times New Roman" w:cs="Times New Roman"/>
          <w:b w:val="0"/>
          <w:bCs w:val="0"/>
          <w:color w:val="auto"/>
        </w:rPr>
        <w:t xml:space="preserve">, </w:t>
      </w:r>
      <w:proofErr w:type="spellStart"/>
      <w:r w:rsidRPr="00502E83">
        <w:rPr>
          <w:rFonts w:ascii="Times New Roman" w:hAnsi="Times New Roman" w:cs="Times New Roman"/>
          <w:b w:val="0"/>
          <w:bCs w:val="0"/>
          <w:color w:val="auto"/>
        </w:rPr>
        <w:t>fungal</w:t>
      </w:r>
      <w:proofErr w:type="spellEnd"/>
      <w:r w:rsidRPr="00502E83">
        <w:rPr>
          <w:rFonts w:ascii="Times New Roman" w:hAnsi="Times New Roman" w:cs="Times New Roman"/>
          <w:b w:val="0"/>
          <w:bCs w:val="0"/>
          <w:color w:val="auto"/>
        </w:rPr>
        <w:t xml:space="preserve"> </w:t>
      </w:r>
      <w:proofErr w:type="spellStart"/>
      <w:r w:rsidRPr="00502E83">
        <w:rPr>
          <w:rFonts w:ascii="Times New Roman" w:hAnsi="Times New Roman" w:cs="Times New Roman"/>
          <w:b w:val="0"/>
          <w:bCs w:val="0"/>
          <w:color w:val="auto"/>
        </w:rPr>
        <w:t>biomass</w:t>
      </w:r>
      <w:proofErr w:type="spellEnd"/>
      <w:r w:rsidRPr="00502E83">
        <w:rPr>
          <w:rFonts w:ascii="Times New Roman" w:hAnsi="Times New Roman" w:cs="Times New Roman"/>
          <w:b w:val="0"/>
          <w:bCs w:val="0"/>
          <w:color w:val="auto"/>
        </w:rPr>
        <w:t xml:space="preserve">, </w:t>
      </w:r>
      <w:proofErr w:type="spellStart"/>
      <w:r w:rsidRPr="00502E83">
        <w:rPr>
          <w:rFonts w:ascii="Times New Roman" w:hAnsi="Times New Roman" w:cs="Times New Roman"/>
          <w:b w:val="0"/>
          <w:bCs w:val="0"/>
          <w:color w:val="auto"/>
        </w:rPr>
        <w:t>hexavalent</w:t>
      </w:r>
      <w:proofErr w:type="spellEnd"/>
      <w:r w:rsidRPr="00502E83">
        <w:rPr>
          <w:rFonts w:ascii="Times New Roman" w:hAnsi="Times New Roman" w:cs="Times New Roman"/>
          <w:b w:val="0"/>
          <w:bCs w:val="0"/>
          <w:color w:val="auto"/>
        </w:rPr>
        <w:t xml:space="preserve"> </w:t>
      </w:r>
      <w:proofErr w:type="spellStart"/>
      <w:r w:rsidRPr="00502E83">
        <w:rPr>
          <w:rFonts w:ascii="Times New Roman" w:hAnsi="Times New Roman" w:cs="Times New Roman"/>
          <w:b w:val="0"/>
          <w:bCs w:val="0"/>
          <w:color w:val="auto"/>
        </w:rPr>
        <w:t>chromium</w:t>
      </w:r>
      <w:proofErr w:type="spellEnd"/>
      <w:r w:rsidRPr="00502E83">
        <w:rPr>
          <w:rFonts w:ascii="Times New Roman" w:hAnsi="Times New Roman" w:cs="Times New Roman"/>
          <w:b w:val="0"/>
          <w:bCs w:val="0"/>
          <w:color w:val="auto"/>
        </w:rPr>
        <w:t>,</w:t>
      </w:r>
      <w:r w:rsidRPr="00502E83">
        <w:rPr>
          <w:rFonts w:ascii="Times New Roman" w:hAnsi="Times New Roman" w:cs="Times New Roman"/>
          <w:color w:val="auto"/>
        </w:rPr>
        <w:t xml:space="preserve"> </w:t>
      </w:r>
      <w:proofErr w:type="spellStart"/>
      <w:r w:rsidRPr="00502E83">
        <w:rPr>
          <w:rFonts w:ascii="Times New Roman" w:hAnsi="Times New Roman" w:cs="Times New Roman"/>
          <w:b w:val="0"/>
          <w:bCs w:val="0"/>
          <w:i/>
          <w:iCs/>
          <w:color w:val="auto"/>
        </w:rPr>
        <w:t>Lentinula</w:t>
      </w:r>
      <w:proofErr w:type="spellEnd"/>
      <w:r w:rsidRPr="00502E83">
        <w:rPr>
          <w:rFonts w:ascii="Times New Roman" w:hAnsi="Times New Roman" w:cs="Times New Roman"/>
          <w:b w:val="0"/>
          <w:bCs w:val="0"/>
          <w:i/>
          <w:iCs/>
          <w:color w:val="auto"/>
        </w:rPr>
        <w:t xml:space="preserve"> </w:t>
      </w:r>
      <w:proofErr w:type="spellStart"/>
      <w:r w:rsidRPr="00502E83">
        <w:rPr>
          <w:rFonts w:ascii="Times New Roman" w:hAnsi="Times New Roman" w:cs="Times New Roman"/>
          <w:b w:val="0"/>
          <w:bCs w:val="0"/>
          <w:i/>
          <w:iCs/>
          <w:color w:val="auto"/>
        </w:rPr>
        <w:t>edodes</w:t>
      </w:r>
      <w:proofErr w:type="spellEnd"/>
      <w:r w:rsidRPr="00502E83">
        <w:rPr>
          <w:rFonts w:ascii="Times New Roman" w:hAnsi="Times New Roman" w:cs="Times New Roman"/>
          <w:b w:val="0"/>
          <w:bCs w:val="0"/>
          <w:color w:val="auto"/>
        </w:rPr>
        <w:t>.</w:t>
      </w:r>
    </w:p>
    <w:p w14:paraId="0D5714FD" w14:textId="77777777" w:rsidR="00535077" w:rsidRDefault="00535077" w:rsidP="00FE4857">
      <w:pPr>
        <w:pStyle w:val="AA"/>
        <w:overflowPunct w:val="0"/>
        <w:spacing w:afterLines="0" w:after="0" w:line="360" w:lineRule="auto"/>
        <w:rPr>
          <w:rFonts w:ascii="Times New Roman" w:hAnsi="Times New Roman" w:cs="Times New Roman"/>
          <w:color w:val="auto"/>
          <w:sz w:val="28"/>
          <w:szCs w:val="28"/>
        </w:rPr>
      </w:pPr>
    </w:p>
    <w:p w14:paraId="60CCDA91" w14:textId="77777777" w:rsidR="00535077" w:rsidRPr="00954B86" w:rsidRDefault="00535077" w:rsidP="00FE4857">
      <w:pPr>
        <w:pStyle w:val="AA"/>
        <w:overflowPunct w:val="0"/>
        <w:spacing w:afterLines="0" w:after="0" w:line="360" w:lineRule="auto"/>
        <w:rPr>
          <w:rFonts w:ascii="Times New Roman" w:hAnsi="Times New Roman" w:cs="Times New Roman"/>
          <w:b w:val="0"/>
          <w:bCs w:val="0"/>
          <w:color w:val="auto"/>
          <w:sz w:val="28"/>
          <w:szCs w:val="28"/>
        </w:rPr>
      </w:pPr>
      <w:r w:rsidRPr="00776347">
        <w:rPr>
          <w:color w:val="auto"/>
          <w:sz w:val="28"/>
          <w:szCs w:val="28"/>
        </w:rPr>
        <w:t xml:space="preserve">1. </w:t>
      </w:r>
      <w:proofErr w:type="spellStart"/>
      <w:r w:rsidRPr="00776347">
        <w:rPr>
          <w:color w:val="auto"/>
          <w:sz w:val="28"/>
          <w:szCs w:val="28"/>
        </w:rPr>
        <w:t>Introduction</w:t>
      </w:r>
      <w:proofErr w:type="spellEnd"/>
      <w:r w:rsidRPr="00776347">
        <w:rPr>
          <w:color w:val="auto"/>
          <w:sz w:val="28"/>
          <w:szCs w:val="28"/>
        </w:rPr>
        <w:t xml:space="preserve"> </w:t>
      </w:r>
    </w:p>
    <w:p w14:paraId="2DE9D068" w14:textId="77777777" w:rsidR="00535077" w:rsidRDefault="00535077" w:rsidP="00FE4857">
      <w:pPr>
        <w:spacing w:line="360" w:lineRule="auto"/>
        <w:rPr>
          <w:sz w:val="24"/>
          <w:szCs w:val="24"/>
        </w:rPr>
      </w:pPr>
      <w:r w:rsidRPr="00900C0A">
        <w:rPr>
          <w:sz w:val="24"/>
          <w:szCs w:val="24"/>
        </w:rPr>
        <w:t xml:space="preserve">Heavy metal </w:t>
      </w:r>
      <w:r>
        <w:rPr>
          <w:sz w:val="24"/>
          <w:szCs w:val="24"/>
        </w:rPr>
        <w:t>impurity</w:t>
      </w:r>
      <w:r w:rsidRPr="00900C0A">
        <w:rPr>
          <w:sz w:val="24"/>
          <w:szCs w:val="24"/>
        </w:rPr>
        <w:t xml:space="preserve"> is one of the </w:t>
      </w:r>
      <w:r>
        <w:rPr>
          <w:sz w:val="24"/>
          <w:szCs w:val="24"/>
        </w:rPr>
        <w:t>major</w:t>
      </w:r>
      <w:r w:rsidRPr="00900C0A">
        <w:rPr>
          <w:sz w:val="24"/>
          <w:szCs w:val="24"/>
        </w:rPr>
        <w:t xml:space="preserve"> problem with increasing the development of industry</w:t>
      </w:r>
      <w:r w:rsidR="0059376E">
        <w:rPr>
          <w:sz w:val="24"/>
          <w:szCs w:val="24"/>
        </w:rPr>
        <w:t>.</w:t>
      </w:r>
      <w:r w:rsidR="009478A3" w:rsidRPr="00636C14">
        <w:rPr>
          <w:sz w:val="24"/>
          <w:szCs w:val="24"/>
          <w:vertAlign w:val="superscript"/>
        </w:rPr>
        <w:t>1</w:t>
      </w:r>
      <w:r w:rsidR="005C4791" w:rsidRPr="00636C14">
        <w:rPr>
          <w:sz w:val="24"/>
          <w:szCs w:val="24"/>
          <w:vertAlign w:val="superscript"/>
        </w:rPr>
        <w:t xml:space="preserve">, </w:t>
      </w:r>
      <w:r w:rsidR="009478A3" w:rsidRPr="00636C14">
        <w:rPr>
          <w:sz w:val="24"/>
          <w:szCs w:val="24"/>
          <w:vertAlign w:val="superscript"/>
        </w:rPr>
        <w:t>2</w:t>
      </w:r>
      <w:r>
        <w:rPr>
          <w:sz w:val="24"/>
          <w:szCs w:val="24"/>
        </w:rPr>
        <w:t xml:space="preserve"> Chromium is one of the common pollutant that exists in different oxidation states (-2 to +6) in environmental samples, nevertheless trivalent chromium (Cr</w:t>
      </w:r>
      <w:r w:rsidRPr="0080064C">
        <w:rPr>
          <w:sz w:val="24"/>
          <w:szCs w:val="24"/>
          <w:vertAlign w:val="superscript"/>
        </w:rPr>
        <w:t>3+</w:t>
      </w:r>
      <w:r>
        <w:rPr>
          <w:sz w:val="24"/>
          <w:szCs w:val="24"/>
        </w:rPr>
        <w:t xml:space="preserve">) and </w:t>
      </w:r>
      <w:r w:rsidRPr="008E45A5">
        <w:rPr>
          <w:sz w:val="24"/>
          <w:szCs w:val="24"/>
        </w:rPr>
        <w:t>hexavalent chromium</w:t>
      </w:r>
      <w:r w:rsidRPr="00BB6EA2">
        <w:rPr>
          <w:i/>
          <w:iCs/>
          <w:sz w:val="24"/>
          <w:szCs w:val="24"/>
        </w:rPr>
        <w:t xml:space="preserve"> </w:t>
      </w:r>
      <w:r>
        <w:rPr>
          <w:sz w:val="24"/>
          <w:szCs w:val="24"/>
        </w:rPr>
        <w:t>(Cr</w:t>
      </w:r>
      <w:r w:rsidRPr="0080064C">
        <w:rPr>
          <w:sz w:val="24"/>
          <w:szCs w:val="24"/>
          <w:vertAlign w:val="superscript"/>
        </w:rPr>
        <w:t>6+</w:t>
      </w:r>
      <w:r>
        <w:rPr>
          <w:sz w:val="24"/>
          <w:szCs w:val="24"/>
        </w:rPr>
        <w:t>) forms are available, and tend to be the most stable oxidation states in water.</w:t>
      </w:r>
      <w:r w:rsidR="0059376E" w:rsidRPr="0059376E">
        <w:rPr>
          <w:sz w:val="24"/>
          <w:szCs w:val="24"/>
          <w:vertAlign w:val="superscript"/>
        </w:rPr>
        <w:t>3</w:t>
      </w:r>
      <w:r w:rsidRPr="008E45A5">
        <w:rPr>
          <w:sz w:val="24"/>
          <w:szCs w:val="24"/>
        </w:rPr>
        <w:t xml:space="preserve"> </w:t>
      </w:r>
      <w:r>
        <w:rPr>
          <w:sz w:val="24"/>
          <w:szCs w:val="24"/>
        </w:rPr>
        <w:t>H</w:t>
      </w:r>
      <w:r w:rsidRPr="008E45A5">
        <w:rPr>
          <w:sz w:val="24"/>
          <w:szCs w:val="24"/>
        </w:rPr>
        <w:t xml:space="preserve">exavalent </w:t>
      </w:r>
      <w:r>
        <w:rPr>
          <w:sz w:val="24"/>
          <w:szCs w:val="24"/>
        </w:rPr>
        <w:t>form is more toxic rather than tri</w:t>
      </w:r>
      <w:r w:rsidRPr="008E45A5">
        <w:rPr>
          <w:sz w:val="24"/>
          <w:szCs w:val="24"/>
        </w:rPr>
        <w:t xml:space="preserve">valent </w:t>
      </w:r>
      <w:r>
        <w:rPr>
          <w:sz w:val="24"/>
          <w:szCs w:val="24"/>
        </w:rPr>
        <w:t>form and known as carcinogenic that causes liver damage, congestion in the lungs, changes the genetic code, and irritates the skin</w:t>
      </w:r>
      <w:r w:rsidR="0059376E">
        <w:rPr>
          <w:sz w:val="24"/>
          <w:szCs w:val="24"/>
        </w:rPr>
        <w:t>.</w:t>
      </w:r>
      <w:r w:rsidR="009478A3" w:rsidRPr="00636C14">
        <w:rPr>
          <w:sz w:val="24"/>
          <w:szCs w:val="24"/>
          <w:vertAlign w:val="superscript"/>
        </w:rPr>
        <w:t>4</w:t>
      </w:r>
      <w:r w:rsidR="0059376E">
        <w:rPr>
          <w:sz w:val="24"/>
          <w:szCs w:val="24"/>
          <w:vertAlign w:val="superscript"/>
        </w:rPr>
        <w:t>-</w:t>
      </w:r>
      <w:r w:rsidR="009478A3" w:rsidRPr="00636C14">
        <w:rPr>
          <w:sz w:val="24"/>
          <w:szCs w:val="24"/>
          <w:vertAlign w:val="superscript"/>
        </w:rPr>
        <w:t>6</w:t>
      </w:r>
      <w:r>
        <w:rPr>
          <w:sz w:val="24"/>
          <w:szCs w:val="24"/>
        </w:rPr>
        <w:t xml:space="preserve"> The source of </w:t>
      </w:r>
      <w:r w:rsidR="00D835B4">
        <w:rPr>
          <w:sz w:val="24"/>
          <w:szCs w:val="24"/>
        </w:rPr>
        <w:t xml:space="preserve">hexavalent </w:t>
      </w:r>
      <w:r>
        <w:rPr>
          <w:sz w:val="24"/>
          <w:szCs w:val="24"/>
        </w:rPr>
        <w:t>chromium waste is industrial sectors like textile, metal finishing, leather tanning, electroplating, cement, and steel</w:t>
      </w:r>
      <w:r w:rsidR="0059376E">
        <w:rPr>
          <w:sz w:val="24"/>
          <w:szCs w:val="24"/>
        </w:rPr>
        <w:t>.</w:t>
      </w:r>
      <w:r w:rsidR="009478A3" w:rsidRPr="00636C14">
        <w:rPr>
          <w:sz w:val="24"/>
          <w:szCs w:val="24"/>
          <w:vertAlign w:val="superscript"/>
        </w:rPr>
        <w:t>7</w:t>
      </w:r>
      <w:r w:rsidR="00A16AF2" w:rsidRPr="00636C14">
        <w:rPr>
          <w:sz w:val="24"/>
          <w:szCs w:val="24"/>
          <w:vertAlign w:val="superscript"/>
        </w:rPr>
        <w:t>,</w:t>
      </w:r>
      <w:r w:rsidR="005C4791" w:rsidRPr="00636C14">
        <w:rPr>
          <w:sz w:val="24"/>
          <w:szCs w:val="24"/>
          <w:vertAlign w:val="superscript"/>
        </w:rPr>
        <w:t xml:space="preserve"> </w:t>
      </w:r>
      <w:r w:rsidR="009478A3" w:rsidRPr="00636C14">
        <w:rPr>
          <w:sz w:val="24"/>
          <w:szCs w:val="24"/>
          <w:vertAlign w:val="superscript"/>
        </w:rPr>
        <w:t>8</w:t>
      </w:r>
    </w:p>
    <w:p w14:paraId="7DECF68D" w14:textId="77777777" w:rsidR="00535077" w:rsidRDefault="00535077" w:rsidP="00FE4857">
      <w:pPr>
        <w:spacing w:line="360" w:lineRule="auto"/>
        <w:rPr>
          <w:sz w:val="24"/>
          <w:szCs w:val="24"/>
        </w:rPr>
      </w:pPr>
      <w:r>
        <w:rPr>
          <w:sz w:val="24"/>
          <w:szCs w:val="24"/>
        </w:rPr>
        <w:t xml:space="preserve">The traditional processes to remove </w:t>
      </w:r>
      <w:r w:rsidRPr="008E45A5">
        <w:rPr>
          <w:sz w:val="24"/>
          <w:szCs w:val="24"/>
        </w:rPr>
        <w:t>hexavalent chromium</w:t>
      </w:r>
      <w:r>
        <w:rPr>
          <w:sz w:val="24"/>
          <w:szCs w:val="24"/>
        </w:rPr>
        <w:t xml:space="preserve"> are electrochemical reduction, solvent extraction, electro dialysis, ion exchange, reverse osmosis and chemical precipitation. Due to some disadvantages such as expense and time consum</w:t>
      </w:r>
      <w:r w:rsidR="00D835B4">
        <w:rPr>
          <w:sz w:val="24"/>
          <w:szCs w:val="24"/>
        </w:rPr>
        <w:t>ption</w:t>
      </w:r>
      <w:r>
        <w:rPr>
          <w:sz w:val="24"/>
          <w:szCs w:val="24"/>
        </w:rPr>
        <w:t xml:space="preserve"> of these methods some new procedures are developed. Biosorption is one of the alternative </w:t>
      </w:r>
      <w:proofErr w:type="gramStart"/>
      <w:r>
        <w:rPr>
          <w:sz w:val="24"/>
          <w:szCs w:val="24"/>
        </w:rPr>
        <w:t>method</w:t>
      </w:r>
      <w:proofErr w:type="gramEnd"/>
      <w:r>
        <w:rPr>
          <w:sz w:val="24"/>
          <w:szCs w:val="24"/>
        </w:rPr>
        <w:t xml:space="preserve"> for wastewater treatment </w:t>
      </w:r>
      <w:r>
        <w:rPr>
          <w:sz w:val="24"/>
          <w:szCs w:val="24"/>
        </w:rPr>
        <w:lastRenderedPageBreak/>
        <w:t>and widely used in batch and continuous studies. Some advantages like economic, reusability, easy operation and cheap, make it more attractive</w:t>
      </w:r>
      <w:r w:rsidR="0059376E">
        <w:rPr>
          <w:sz w:val="24"/>
          <w:szCs w:val="24"/>
        </w:rPr>
        <w:t>.</w:t>
      </w:r>
      <w:r w:rsidR="009478A3" w:rsidRPr="00636C14">
        <w:rPr>
          <w:sz w:val="24"/>
          <w:szCs w:val="24"/>
          <w:vertAlign w:val="superscript"/>
        </w:rPr>
        <w:t>9</w:t>
      </w:r>
      <w:r w:rsidR="00A16AF2" w:rsidRPr="00636C14">
        <w:rPr>
          <w:sz w:val="24"/>
          <w:szCs w:val="24"/>
          <w:vertAlign w:val="superscript"/>
        </w:rPr>
        <w:t>,</w:t>
      </w:r>
      <w:r w:rsidR="005C4791" w:rsidRPr="00636C14">
        <w:rPr>
          <w:sz w:val="24"/>
          <w:szCs w:val="24"/>
          <w:vertAlign w:val="superscript"/>
        </w:rPr>
        <w:t xml:space="preserve"> </w:t>
      </w:r>
      <w:r w:rsidR="009478A3" w:rsidRPr="00636C14">
        <w:rPr>
          <w:sz w:val="24"/>
          <w:szCs w:val="24"/>
          <w:vertAlign w:val="superscript"/>
        </w:rPr>
        <w:t>10</w:t>
      </w:r>
      <w:r>
        <w:rPr>
          <w:sz w:val="24"/>
          <w:szCs w:val="24"/>
        </w:rPr>
        <w:t xml:space="preserve"> Shell,</w:t>
      </w:r>
      <w:r w:rsidR="008E5F42" w:rsidRPr="008E5F42">
        <w:rPr>
          <w:sz w:val="24"/>
          <w:szCs w:val="24"/>
          <w:vertAlign w:val="superscript"/>
        </w:rPr>
        <w:t>11</w:t>
      </w:r>
      <w:r>
        <w:rPr>
          <w:sz w:val="24"/>
          <w:szCs w:val="24"/>
        </w:rPr>
        <w:t xml:space="preserve"> leaves,</w:t>
      </w:r>
      <w:r w:rsidR="008E5F42" w:rsidRPr="008E5F42">
        <w:rPr>
          <w:sz w:val="24"/>
          <w:szCs w:val="24"/>
          <w:vertAlign w:val="superscript"/>
        </w:rPr>
        <w:t>12</w:t>
      </w:r>
      <w:r>
        <w:rPr>
          <w:sz w:val="24"/>
          <w:szCs w:val="24"/>
        </w:rPr>
        <w:t xml:space="preserve"> fungi,</w:t>
      </w:r>
      <w:r w:rsidR="008E5F42" w:rsidRPr="008E5F42">
        <w:rPr>
          <w:sz w:val="24"/>
          <w:szCs w:val="24"/>
          <w:vertAlign w:val="superscript"/>
        </w:rPr>
        <w:t>9</w:t>
      </w:r>
      <w:r>
        <w:rPr>
          <w:sz w:val="24"/>
          <w:szCs w:val="24"/>
        </w:rPr>
        <w:t xml:space="preserve"> bacteria,</w:t>
      </w:r>
      <w:r w:rsidR="008E5F42" w:rsidRPr="008E5F42">
        <w:rPr>
          <w:sz w:val="24"/>
          <w:szCs w:val="24"/>
          <w:vertAlign w:val="superscript"/>
        </w:rPr>
        <w:t>13</w:t>
      </w:r>
      <w:r>
        <w:rPr>
          <w:sz w:val="24"/>
          <w:szCs w:val="24"/>
        </w:rPr>
        <w:t xml:space="preserve"> and yeast</w:t>
      </w:r>
      <w:r w:rsidR="008E5F42" w:rsidRPr="008E5F42">
        <w:rPr>
          <w:sz w:val="24"/>
          <w:szCs w:val="24"/>
          <w:vertAlign w:val="superscript"/>
        </w:rPr>
        <w:t>14</w:t>
      </w:r>
      <w:r>
        <w:rPr>
          <w:sz w:val="24"/>
          <w:szCs w:val="24"/>
        </w:rPr>
        <w:t xml:space="preserve"> are reported as </w:t>
      </w:r>
      <w:proofErr w:type="spellStart"/>
      <w:r>
        <w:rPr>
          <w:sz w:val="24"/>
          <w:szCs w:val="24"/>
        </w:rPr>
        <w:t>biosorbents</w:t>
      </w:r>
      <w:proofErr w:type="spellEnd"/>
      <w:r>
        <w:rPr>
          <w:sz w:val="24"/>
          <w:szCs w:val="24"/>
        </w:rPr>
        <w:t xml:space="preserve"> for </w:t>
      </w:r>
      <w:r w:rsidRPr="008E45A5">
        <w:rPr>
          <w:sz w:val="24"/>
          <w:szCs w:val="24"/>
        </w:rPr>
        <w:t>hexavalent chromium</w:t>
      </w:r>
      <w:r>
        <w:rPr>
          <w:sz w:val="24"/>
          <w:szCs w:val="24"/>
        </w:rPr>
        <w:t xml:space="preserve"> biosorption</w:t>
      </w:r>
      <w:r w:rsidR="0059376E">
        <w:rPr>
          <w:sz w:val="24"/>
          <w:szCs w:val="24"/>
        </w:rPr>
        <w:t>.</w:t>
      </w:r>
    </w:p>
    <w:p w14:paraId="06BB7816" w14:textId="77777777" w:rsidR="00B84EFF" w:rsidRPr="00502E83" w:rsidRDefault="00535077" w:rsidP="00FE4857">
      <w:pPr>
        <w:spacing w:line="360" w:lineRule="auto"/>
        <w:rPr>
          <w:sz w:val="24"/>
          <w:szCs w:val="24"/>
        </w:rPr>
      </w:pPr>
      <w:r w:rsidRPr="0059358E">
        <w:rPr>
          <w:i/>
          <w:iCs/>
          <w:sz w:val="24"/>
          <w:szCs w:val="24"/>
        </w:rPr>
        <w:t xml:space="preserve">Lentinula </w:t>
      </w:r>
      <w:proofErr w:type="spellStart"/>
      <w:r w:rsidRPr="0059358E">
        <w:rPr>
          <w:i/>
          <w:iCs/>
          <w:sz w:val="24"/>
          <w:szCs w:val="24"/>
        </w:rPr>
        <w:t>edodes</w:t>
      </w:r>
      <w:proofErr w:type="spellEnd"/>
      <w:r>
        <w:rPr>
          <w:sz w:val="24"/>
          <w:szCs w:val="24"/>
        </w:rPr>
        <w:t xml:space="preserve"> ranks second in the global mushroom market and</w:t>
      </w:r>
      <w:r w:rsidR="00D835B4">
        <w:rPr>
          <w:sz w:val="24"/>
          <w:szCs w:val="24"/>
        </w:rPr>
        <w:t xml:space="preserve"> is</w:t>
      </w:r>
      <w:r>
        <w:rPr>
          <w:sz w:val="24"/>
          <w:szCs w:val="24"/>
        </w:rPr>
        <w:t xml:space="preserve"> known as the ‘’shiitake mushroom’’</w:t>
      </w:r>
      <w:r w:rsidR="008E5F42" w:rsidRPr="008E5F42">
        <w:rPr>
          <w:sz w:val="24"/>
          <w:szCs w:val="24"/>
          <w:vertAlign w:val="superscript"/>
        </w:rPr>
        <w:t>15</w:t>
      </w:r>
      <w:r>
        <w:rPr>
          <w:sz w:val="24"/>
          <w:szCs w:val="24"/>
        </w:rPr>
        <w:t xml:space="preserve"> </w:t>
      </w:r>
      <w:r w:rsidR="00F55588">
        <w:rPr>
          <w:sz w:val="24"/>
          <w:szCs w:val="24"/>
        </w:rPr>
        <w:t>-</w:t>
      </w:r>
      <w:r>
        <w:rPr>
          <w:sz w:val="24"/>
          <w:szCs w:val="24"/>
        </w:rPr>
        <w:t xml:space="preserve"> the most popular edible mushroom in Japan and China</w:t>
      </w:r>
      <w:r w:rsidR="008E5F42">
        <w:rPr>
          <w:sz w:val="24"/>
          <w:szCs w:val="24"/>
        </w:rPr>
        <w:t xml:space="preserve">. </w:t>
      </w:r>
      <w:r>
        <w:rPr>
          <w:sz w:val="24"/>
          <w:szCs w:val="24"/>
        </w:rPr>
        <w:t xml:space="preserve">Its nutritional components present </w:t>
      </w:r>
      <w:r w:rsidRPr="00CD590B">
        <w:rPr>
          <w:i/>
          <w:iCs/>
          <w:sz w:val="24"/>
          <w:szCs w:val="24"/>
        </w:rPr>
        <w:t xml:space="preserve">L. </w:t>
      </w:r>
      <w:proofErr w:type="spellStart"/>
      <w:r w:rsidRPr="00CD590B">
        <w:rPr>
          <w:i/>
          <w:iCs/>
          <w:sz w:val="24"/>
          <w:szCs w:val="24"/>
        </w:rPr>
        <w:t>edodes</w:t>
      </w:r>
      <w:proofErr w:type="spellEnd"/>
      <w:r>
        <w:rPr>
          <w:sz w:val="24"/>
          <w:szCs w:val="24"/>
        </w:rPr>
        <w:t xml:space="preserve"> as traditional medicinal mushroom in eastern Asia. It grows in the deciduous forest of Asia under warm and humid climatic conditions. The goal of this study is, to identify the hexavalent chromium removal from water by </w:t>
      </w:r>
      <w:r w:rsidRPr="00C027DF">
        <w:rPr>
          <w:i/>
          <w:iCs/>
          <w:sz w:val="24"/>
          <w:szCs w:val="24"/>
        </w:rPr>
        <w:t xml:space="preserve">L. </w:t>
      </w:r>
      <w:proofErr w:type="spellStart"/>
      <w:r w:rsidRPr="00C027DF">
        <w:rPr>
          <w:i/>
          <w:iCs/>
          <w:sz w:val="24"/>
          <w:szCs w:val="24"/>
        </w:rPr>
        <w:t>edodes</w:t>
      </w:r>
      <w:proofErr w:type="spellEnd"/>
      <w:r>
        <w:rPr>
          <w:sz w:val="24"/>
          <w:szCs w:val="24"/>
        </w:rPr>
        <w:t xml:space="preserve"> biomass. The effects of different parameters on</w:t>
      </w:r>
      <w:r w:rsidR="00F55588">
        <w:rPr>
          <w:sz w:val="24"/>
          <w:szCs w:val="24"/>
        </w:rPr>
        <w:t xml:space="preserve"> </w:t>
      </w:r>
      <w:r>
        <w:rPr>
          <w:sz w:val="24"/>
          <w:szCs w:val="24"/>
        </w:rPr>
        <w:t>t</w:t>
      </w:r>
      <w:r w:rsidR="00F55588">
        <w:rPr>
          <w:sz w:val="24"/>
          <w:szCs w:val="24"/>
        </w:rPr>
        <w:t>he</w:t>
      </w:r>
      <w:r>
        <w:rPr>
          <w:sz w:val="24"/>
          <w:szCs w:val="24"/>
        </w:rPr>
        <w:t xml:space="preserve"> biosorption process, reusability of biomass and some physicochemical parameters were optimized. </w:t>
      </w:r>
    </w:p>
    <w:p w14:paraId="60FA9704" w14:textId="77777777" w:rsidR="00535077" w:rsidRPr="00954B86" w:rsidRDefault="00535077" w:rsidP="00FE4857">
      <w:pPr>
        <w:pStyle w:val="1"/>
        <w:spacing w:beforeLines="0" w:afterLines="0" w:line="360" w:lineRule="auto"/>
        <w:ind w:leftChars="0" w:left="0"/>
        <w:rPr>
          <w:rFonts w:ascii="Times New Roman" w:hAnsi="Times New Roman" w:cs="Times New Roman"/>
          <w:b w:val="0"/>
          <w:color w:val="auto"/>
          <w:sz w:val="28"/>
          <w:szCs w:val="28"/>
        </w:rPr>
      </w:pPr>
      <w:r w:rsidRPr="00776347">
        <w:rPr>
          <w:color w:val="auto"/>
          <w:sz w:val="28"/>
          <w:szCs w:val="28"/>
        </w:rPr>
        <w:t xml:space="preserve">2. Materials and Methods </w:t>
      </w:r>
    </w:p>
    <w:p w14:paraId="0880690C" w14:textId="77777777" w:rsidR="00535077" w:rsidRPr="00074019" w:rsidRDefault="00535077" w:rsidP="00FE4857">
      <w:pPr>
        <w:pStyle w:val="2"/>
        <w:spacing w:beforeLines="0" w:afterLines="0" w:line="360" w:lineRule="auto"/>
        <w:ind w:leftChars="0" w:left="0"/>
        <w:rPr>
          <w:rFonts w:ascii="Times New Roman" w:hAnsi="Times New Roman"/>
          <w:bCs/>
          <w:color w:val="auto"/>
          <w:sz w:val="24"/>
          <w:szCs w:val="24"/>
        </w:rPr>
      </w:pPr>
      <w:r w:rsidRPr="00074019">
        <w:rPr>
          <w:rFonts w:ascii="Times New Roman" w:hAnsi="Times New Roman"/>
          <w:bCs/>
          <w:color w:val="auto"/>
          <w:sz w:val="24"/>
          <w:szCs w:val="24"/>
        </w:rPr>
        <w:t xml:space="preserve">2.1. </w:t>
      </w:r>
      <w:r w:rsidRPr="000D5F27">
        <w:rPr>
          <w:rFonts w:ascii="Times New Roman" w:hAnsi="Times New Roman"/>
          <w:bCs/>
          <w:i/>
          <w:iCs/>
          <w:color w:val="auto"/>
          <w:sz w:val="24"/>
          <w:szCs w:val="24"/>
        </w:rPr>
        <w:t xml:space="preserve">L. </w:t>
      </w:r>
      <w:proofErr w:type="spellStart"/>
      <w:r w:rsidRPr="000D5F27">
        <w:rPr>
          <w:rFonts w:ascii="Times New Roman" w:hAnsi="Times New Roman"/>
          <w:bCs/>
          <w:i/>
          <w:iCs/>
          <w:color w:val="auto"/>
          <w:sz w:val="24"/>
          <w:szCs w:val="24"/>
        </w:rPr>
        <w:t>edodes</w:t>
      </w:r>
      <w:proofErr w:type="spellEnd"/>
      <w:r>
        <w:rPr>
          <w:rFonts w:ascii="Times New Roman" w:hAnsi="Times New Roman"/>
          <w:bCs/>
          <w:color w:val="auto"/>
          <w:sz w:val="24"/>
          <w:szCs w:val="24"/>
        </w:rPr>
        <w:t xml:space="preserve"> </w:t>
      </w:r>
      <w:r w:rsidRPr="00074019">
        <w:rPr>
          <w:rFonts w:ascii="Times New Roman" w:hAnsi="Times New Roman"/>
          <w:bCs/>
          <w:color w:val="auto"/>
          <w:sz w:val="24"/>
          <w:szCs w:val="24"/>
        </w:rPr>
        <w:t>Bio</w:t>
      </w:r>
      <w:r>
        <w:rPr>
          <w:rFonts w:ascii="Times New Roman" w:hAnsi="Times New Roman"/>
          <w:bCs/>
          <w:color w:val="auto"/>
          <w:sz w:val="24"/>
          <w:szCs w:val="24"/>
        </w:rPr>
        <w:t>mass</w:t>
      </w:r>
      <w:r w:rsidRPr="00E14797">
        <w:rPr>
          <w:rFonts w:ascii="Times New Roman" w:hAnsi="Times New Roman"/>
          <w:bCs/>
          <w:color w:val="auto"/>
          <w:sz w:val="24"/>
          <w:szCs w:val="24"/>
        </w:rPr>
        <w:t xml:space="preserve"> </w:t>
      </w:r>
      <w:r w:rsidRPr="00074019">
        <w:rPr>
          <w:rFonts w:ascii="Times New Roman" w:hAnsi="Times New Roman"/>
          <w:bCs/>
          <w:color w:val="auto"/>
          <w:sz w:val="24"/>
          <w:szCs w:val="24"/>
        </w:rPr>
        <w:t>Preparation</w:t>
      </w:r>
    </w:p>
    <w:p w14:paraId="414A96C0" w14:textId="77777777" w:rsidR="00502E83" w:rsidRPr="00891CFE" w:rsidRDefault="00535077" w:rsidP="00FE4857">
      <w:pPr>
        <w:spacing w:line="360" w:lineRule="auto"/>
        <w:rPr>
          <w:sz w:val="24"/>
          <w:szCs w:val="24"/>
        </w:rPr>
      </w:pPr>
      <w:r w:rsidRPr="00A81E37">
        <w:rPr>
          <w:i/>
          <w:iCs/>
          <w:sz w:val="24"/>
          <w:szCs w:val="24"/>
        </w:rPr>
        <w:t xml:space="preserve">L. </w:t>
      </w:r>
      <w:proofErr w:type="spellStart"/>
      <w:r w:rsidRPr="00A81E37">
        <w:rPr>
          <w:i/>
          <w:iCs/>
          <w:sz w:val="24"/>
          <w:szCs w:val="24"/>
        </w:rPr>
        <w:t>edodes</w:t>
      </w:r>
      <w:proofErr w:type="spellEnd"/>
      <w:r>
        <w:rPr>
          <w:sz w:val="24"/>
          <w:szCs w:val="24"/>
        </w:rPr>
        <w:t xml:space="preserve"> was obtained from commercial market in </w:t>
      </w:r>
      <w:r w:rsidR="00D835B4">
        <w:rPr>
          <w:sz w:val="24"/>
          <w:szCs w:val="24"/>
        </w:rPr>
        <w:t>I</w:t>
      </w:r>
      <w:r>
        <w:rPr>
          <w:sz w:val="24"/>
          <w:szCs w:val="24"/>
        </w:rPr>
        <w:t>zmir</w:t>
      </w:r>
      <w:r w:rsidR="00D835B4">
        <w:rPr>
          <w:sz w:val="24"/>
          <w:szCs w:val="24"/>
        </w:rPr>
        <w:t xml:space="preserve"> (Turkey)</w:t>
      </w:r>
      <w:r>
        <w:rPr>
          <w:sz w:val="24"/>
          <w:szCs w:val="24"/>
        </w:rPr>
        <w:t>, washed twice with deionized water and dehydrated at 3</w:t>
      </w:r>
      <w:r w:rsidR="00853482">
        <w:rPr>
          <w:sz w:val="24"/>
          <w:szCs w:val="24"/>
        </w:rPr>
        <w:t>0 ºC</w:t>
      </w:r>
      <w:r>
        <w:rPr>
          <w:sz w:val="24"/>
          <w:szCs w:val="24"/>
        </w:rPr>
        <w:t>. The dried fungus was crushed with a grinder after</w:t>
      </w:r>
      <w:r w:rsidRPr="0083661D">
        <w:rPr>
          <w:sz w:val="24"/>
          <w:szCs w:val="24"/>
        </w:rPr>
        <w:t xml:space="preserve"> </w:t>
      </w:r>
      <w:r>
        <w:rPr>
          <w:sz w:val="24"/>
          <w:szCs w:val="24"/>
        </w:rPr>
        <w:t>cutting into small pieces. The biomass powder was stored in glass jar for biosorption studies.</w:t>
      </w:r>
    </w:p>
    <w:p w14:paraId="65860FBA" w14:textId="77777777" w:rsidR="00535077" w:rsidRPr="00074019" w:rsidRDefault="00535077" w:rsidP="00FE4857">
      <w:pPr>
        <w:pStyle w:val="2"/>
        <w:spacing w:beforeLines="0" w:afterLines="0" w:line="360" w:lineRule="auto"/>
        <w:ind w:leftChars="0" w:left="0"/>
        <w:rPr>
          <w:rFonts w:ascii="Times New Roman" w:hAnsi="Times New Roman"/>
          <w:bCs/>
          <w:color w:val="auto"/>
          <w:sz w:val="24"/>
          <w:szCs w:val="24"/>
        </w:rPr>
      </w:pPr>
      <w:r w:rsidRPr="00074019">
        <w:rPr>
          <w:rFonts w:ascii="Times New Roman" w:hAnsi="Times New Roman"/>
          <w:bCs/>
          <w:color w:val="auto"/>
          <w:sz w:val="24"/>
          <w:szCs w:val="24"/>
        </w:rPr>
        <w:t>2.2. Batch Biosorption Experiments</w:t>
      </w:r>
    </w:p>
    <w:p w14:paraId="63163373" w14:textId="77777777" w:rsidR="00535077" w:rsidRDefault="00535077" w:rsidP="00FE4857">
      <w:pPr>
        <w:spacing w:line="360" w:lineRule="auto"/>
        <w:rPr>
          <w:sz w:val="24"/>
          <w:szCs w:val="24"/>
        </w:rPr>
      </w:pPr>
      <w:r>
        <w:rPr>
          <w:sz w:val="24"/>
          <w:szCs w:val="24"/>
        </w:rPr>
        <w:t xml:space="preserve">The stock solution </w:t>
      </w:r>
      <w:r w:rsidRPr="00364D43">
        <w:rPr>
          <w:sz w:val="24"/>
          <w:szCs w:val="24"/>
        </w:rPr>
        <w:t xml:space="preserve">of </w:t>
      </w:r>
      <w:r w:rsidRPr="008E45A5">
        <w:rPr>
          <w:sz w:val="24"/>
          <w:szCs w:val="24"/>
        </w:rPr>
        <w:t>hexavalent chromium</w:t>
      </w:r>
      <w:r>
        <w:rPr>
          <w:sz w:val="24"/>
          <w:szCs w:val="24"/>
        </w:rPr>
        <w:t xml:space="preserve"> (1000 mg L</w:t>
      </w:r>
      <w:r w:rsidRPr="0091150E">
        <w:rPr>
          <w:sz w:val="24"/>
          <w:szCs w:val="24"/>
          <w:vertAlign w:val="superscript"/>
        </w:rPr>
        <w:t>-1</w:t>
      </w:r>
      <w:r>
        <w:rPr>
          <w:sz w:val="24"/>
          <w:szCs w:val="24"/>
        </w:rPr>
        <w:t>) was prepared by dissolving K</w:t>
      </w:r>
      <w:r w:rsidRPr="00A1613A">
        <w:rPr>
          <w:sz w:val="24"/>
          <w:szCs w:val="24"/>
          <w:vertAlign w:val="subscript"/>
        </w:rPr>
        <w:t>2</w:t>
      </w:r>
      <w:r>
        <w:rPr>
          <w:sz w:val="24"/>
          <w:szCs w:val="24"/>
        </w:rPr>
        <w:t>Cr</w:t>
      </w:r>
      <w:r w:rsidRPr="00A1613A">
        <w:rPr>
          <w:sz w:val="24"/>
          <w:szCs w:val="24"/>
          <w:vertAlign w:val="subscript"/>
        </w:rPr>
        <w:t>2</w:t>
      </w:r>
      <w:r>
        <w:rPr>
          <w:sz w:val="24"/>
          <w:szCs w:val="24"/>
        </w:rPr>
        <w:t>O</w:t>
      </w:r>
      <w:r w:rsidRPr="00A1613A">
        <w:rPr>
          <w:sz w:val="24"/>
          <w:szCs w:val="24"/>
          <w:vertAlign w:val="subscript"/>
        </w:rPr>
        <w:t>7</w:t>
      </w:r>
      <w:r>
        <w:rPr>
          <w:sz w:val="24"/>
          <w:szCs w:val="24"/>
        </w:rPr>
        <w:t xml:space="preserve"> (Sigma-Aldrich) in pure water and diluted in the range of</w:t>
      </w:r>
      <w:r w:rsidRPr="00BD6496">
        <w:rPr>
          <w:sz w:val="24"/>
          <w:szCs w:val="24"/>
        </w:rPr>
        <w:t xml:space="preserve"> 10</w:t>
      </w:r>
      <w:r>
        <w:rPr>
          <w:sz w:val="24"/>
          <w:szCs w:val="24"/>
        </w:rPr>
        <w:t xml:space="preserve"> mg L</w:t>
      </w:r>
      <w:r w:rsidRPr="00A67EE6">
        <w:rPr>
          <w:sz w:val="24"/>
          <w:szCs w:val="24"/>
          <w:vertAlign w:val="superscript"/>
        </w:rPr>
        <w:t>-1</w:t>
      </w:r>
      <w:r>
        <w:rPr>
          <w:sz w:val="24"/>
          <w:szCs w:val="24"/>
        </w:rPr>
        <w:t>-</w:t>
      </w:r>
      <w:r w:rsidRPr="00BD6496">
        <w:rPr>
          <w:sz w:val="24"/>
          <w:szCs w:val="24"/>
        </w:rPr>
        <w:t>1000</w:t>
      </w:r>
      <w:r>
        <w:rPr>
          <w:sz w:val="24"/>
          <w:szCs w:val="24"/>
        </w:rPr>
        <w:t xml:space="preserve"> mg L</w:t>
      </w:r>
      <w:r w:rsidRPr="0091150E">
        <w:rPr>
          <w:sz w:val="24"/>
          <w:szCs w:val="24"/>
          <w:vertAlign w:val="superscript"/>
        </w:rPr>
        <w:t>-1</w:t>
      </w:r>
      <w:r>
        <w:rPr>
          <w:sz w:val="24"/>
          <w:szCs w:val="24"/>
        </w:rPr>
        <w:t xml:space="preserve">. </w:t>
      </w:r>
      <w:r w:rsidR="00215C32">
        <w:rPr>
          <w:sz w:val="24"/>
          <w:szCs w:val="24"/>
        </w:rPr>
        <w:t xml:space="preserve">Approximately </w:t>
      </w:r>
      <w:r>
        <w:rPr>
          <w:sz w:val="24"/>
          <w:szCs w:val="24"/>
        </w:rPr>
        <w:t xml:space="preserve">0.01 g of </w:t>
      </w:r>
      <w:r w:rsidRPr="008D78CB">
        <w:rPr>
          <w:i/>
          <w:iCs/>
          <w:sz w:val="24"/>
          <w:szCs w:val="24"/>
        </w:rPr>
        <w:t xml:space="preserve">L. </w:t>
      </w:r>
      <w:proofErr w:type="spellStart"/>
      <w:r w:rsidRPr="008D78CB">
        <w:rPr>
          <w:i/>
          <w:iCs/>
          <w:sz w:val="24"/>
          <w:szCs w:val="24"/>
        </w:rPr>
        <w:t>edodes</w:t>
      </w:r>
      <w:proofErr w:type="spellEnd"/>
      <w:r>
        <w:rPr>
          <w:sz w:val="24"/>
          <w:szCs w:val="24"/>
        </w:rPr>
        <w:t xml:space="preserve"> biomass was used in biosorption processes with the 25 mL total volume of known </w:t>
      </w:r>
      <w:r w:rsidRPr="008E45A5">
        <w:rPr>
          <w:sz w:val="24"/>
          <w:szCs w:val="24"/>
        </w:rPr>
        <w:t>hexavalent chromium</w:t>
      </w:r>
      <w:r>
        <w:rPr>
          <w:sz w:val="24"/>
          <w:szCs w:val="24"/>
        </w:rPr>
        <w:t xml:space="preserve"> solutions. To obtain the optimum pH, ranging from 2 to 6 was maintained using 0.1 </w:t>
      </w:r>
      <w:r w:rsidR="00215C32">
        <w:rPr>
          <w:sz w:val="24"/>
          <w:szCs w:val="24"/>
        </w:rPr>
        <w:t>mol L</w:t>
      </w:r>
      <w:r w:rsidR="00215C32" w:rsidRPr="00215C32">
        <w:rPr>
          <w:sz w:val="24"/>
          <w:szCs w:val="24"/>
          <w:vertAlign w:val="superscript"/>
        </w:rPr>
        <w:t>-1</w:t>
      </w:r>
      <w:r>
        <w:rPr>
          <w:sz w:val="24"/>
          <w:szCs w:val="24"/>
        </w:rPr>
        <w:t xml:space="preserve"> NaOH and 0.1 </w:t>
      </w:r>
      <w:r w:rsidR="00215C32">
        <w:rPr>
          <w:sz w:val="24"/>
          <w:szCs w:val="24"/>
        </w:rPr>
        <w:t>mol L</w:t>
      </w:r>
      <w:r w:rsidR="00215C32" w:rsidRPr="00215C32">
        <w:rPr>
          <w:sz w:val="24"/>
          <w:szCs w:val="24"/>
          <w:vertAlign w:val="superscript"/>
        </w:rPr>
        <w:t>-1</w:t>
      </w:r>
      <w:r>
        <w:rPr>
          <w:sz w:val="24"/>
          <w:szCs w:val="24"/>
        </w:rPr>
        <w:t xml:space="preserve"> HCl. The impact of temperature performed at 4, 25 and 45 ºC. </w:t>
      </w:r>
      <w:r w:rsidRPr="00BD6496">
        <w:rPr>
          <w:sz w:val="24"/>
          <w:szCs w:val="24"/>
        </w:rPr>
        <w:t>T</w:t>
      </w:r>
      <w:r>
        <w:rPr>
          <w:sz w:val="24"/>
          <w:szCs w:val="24"/>
        </w:rPr>
        <w:t>o optimize the c</w:t>
      </w:r>
      <w:r w:rsidRPr="00BD6496">
        <w:rPr>
          <w:sz w:val="24"/>
          <w:szCs w:val="24"/>
        </w:rPr>
        <w:t>ontact time</w:t>
      </w:r>
      <w:r>
        <w:rPr>
          <w:sz w:val="24"/>
          <w:szCs w:val="24"/>
        </w:rPr>
        <w:t>,</w:t>
      </w:r>
      <w:r w:rsidRPr="00BD6496">
        <w:rPr>
          <w:sz w:val="24"/>
          <w:szCs w:val="24"/>
        </w:rPr>
        <w:t xml:space="preserve"> </w:t>
      </w:r>
      <w:r>
        <w:rPr>
          <w:sz w:val="24"/>
          <w:szCs w:val="24"/>
        </w:rPr>
        <w:t>biosorption process was occurred</w:t>
      </w:r>
      <w:r w:rsidRPr="00BD6496">
        <w:rPr>
          <w:sz w:val="24"/>
          <w:szCs w:val="24"/>
        </w:rPr>
        <w:t xml:space="preserve"> in the range of 10-180 min.</w:t>
      </w:r>
      <w:r>
        <w:rPr>
          <w:sz w:val="24"/>
          <w:szCs w:val="24"/>
        </w:rPr>
        <w:t xml:space="preserve"> Biomass was removed from solution before analyzing the remaining </w:t>
      </w:r>
      <w:r w:rsidRPr="008E45A5">
        <w:rPr>
          <w:sz w:val="24"/>
          <w:szCs w:val="24"/>
        </w:rPr>
        <w:t>hexavalent chromium</w:t>
      </w:r>
      <w:r>
        <w:rPr>
          <w:sz w:val="24"/>
          <w:szCs w:val="24"/>
        </w:rPr>
        <w:t xml:space="preserve"> solution by centrifugation for 10 min at 5000 rpm and the supernatant was analyzed according to the 1,5-diphenylcarbazide spectrophotometric method at 540 nm (Perkin Elmer Lambda 35 UV/Vis Spectrometer).</w:t>
      </w:r>
    </w:p>
    <w:p w14:paraId="65C0BDA8" w14:textId="77777777" w:rsidR="00535077" w:rsidRPr="00285312" w:rsidRDefault="00535077" w:rsidP="00FE4857">
      <w:pPr>
        <w:spacing w:line="360" w:lineRule="auto"/>
        <w:rPr>
          <w:rFonts w:eastAsia="Times New Roman"/>
          <w:sz w:val="24"/>
          <w:szCs w:val="24"/>
        </w:rPr>
      </w:pPr>
      <w:r>
        <w:rPr>
          <w:sz w:val="24"/>
          <w:szCs w:val="24"/>
        </w:rPr>
        <w:t xml:space="preserve">The </w:t>
      </w:r>
      <w:r w:rsidRPr="008E45A5">
        <w:rPr>
          <w:sz w:val="24"/>
          <w:szCs w:val="24"/>
        </w:rPr>
        <w:t>hexavalent chromium</w:t>
      </w:r>
      <w:r>
        <w:rPr>
          <w:sz w:val="24"/>
          <w:szCs w:val="24"/>
        </w:rPr>
        <w:t xml:space="preserve"> concentration at equilibrium was determined according to the Eq.1:</w:t>
      </w:r>
      <w:r>
        <w:rPr>
          <w:rFonts w:eastAsia="Times New Roman"/>
          <w:sz w:val="24"/>
          <w:szCs w:val="24"/>
        </w:rPr>
        <w:t xml:space="preserve">    </w:t>
      </w:r>
      <m:oMath>
        <m:sSub>
          <m:sSubPr>
            <m:ctrlPr>
              <w:rPr>
                <w:rFonts w:ascii="Cambria Math" w:eastAsia="Calibri" w:hAnsi="Cambria Math"/>
                <w:i/>
                <w:sz w:val="24"/>
                <w:szCs w:val="24"/>
                <w:lang w:val="tr-TR"/>
              </w:rPr>
            </m:ctrlPr>
          </m:sSubPr>
          <m:e>
            <m:r>
              <w:rPr>
                <w:rFonts w:ascii="Cambria Math" w:hAnsi="Cambria Math"/>
                <w:sz w:val="24"/>
                <w:szCs w:val="24"/>
              </w:rPr>
              <m:t>q</m:t>
            </m:r>
          </m:e>
          <m:sub>
            <m:r>
              <w:rPr>
                <w:rFonts w:ascii="Cambria Math" w:hAnsi="Cambria Math"/>
                <w:sz w:val="24"/>
                <w:szCs w:val="24"/>
              </w:rPr>
              <m:t>e</m:t>
            </m:r>
          </m:sub>
        </m:sSub>
        <m:r>
          <w:rPr>
            <w:rFonts w:ascii="Cambria Math" w:hAnsi="Cambria Math"/>
            <w:sz w:val="24"/>
            <w:szCs w:val="24"/>
          </w:rPr>
          <m:t xml:space="preserve"> = </m:t>
        </m:r>
        <m:f>
          <m:fPr>
            <m:ctrlPr>
              <w:rPr>
                <w:rFonts w:ascii="Cambria Math" w:eastAsia="Calibri" w:hAnsi="Cambria Math"/>
                <w:i/>
                <w:sz w:val="24"/>
                <w:szCs w:val="24"/>
                <w:lang w:val="tr-TR"/>
              </w:rPr>
            </m:ctrlPr>
          </m:fPr>
          <m:num>
            <m:d>
              <m:dPr>
                <m:ctrlPr>
                  <w:rPr>
                    <w:rFonts w:ascii="Cambria Math" w:eastAsia="Calibri" w:hAnsi="Cambria Math"/>
                    <w:i/>
                    <w:sz w:val="24"/>
                    <w:szCs w:val="24"/>
                    <w:lang w:val="tr-TR"/>
                  </w:rPr>
                </m:ctrlPr>
              </m:dPr>
              <m:e>
                <m:sSub>
                  <m:sSubPr>
                    <m:ctrlPr>
                      <w:rPr>
                        <w:rFonts w:ascii="Cambria Math" w:eastAsia="Calibri" w:hAnsi="Cambria Math"/>
                        <w:i/>
                        <w:sz w:val="24"/>
                        <w:szCs w:val="24"/>
                        <w:lang w:val="tr-TR"/>
                      </w:rPr>
                    </m:ctrlPr>
                  </m:sSubPr>
                  <m:e>
                    <m:r>
                      <w:rPr>
                        <w:rFonts w:ascii="Cambria Math" w:hAnsi="Cambria Math"/>
                        <w:sz w:val="24"/>
                        <w:szCs w:val="24"/>
                      </w:rPr>
                      <m:t>C</m:t>
                    </m:r>
                  </m:e>
                  <m:sub>
                    <m:r>
                      <w:rPr>
                        <w:rFonts w:ascii="Cambria Math" w:hAnsi="Cambria Math"/>
                        <w:sz w:val="24"/>
                        <w:szCs w:val="24"/>
                      </w:rPr>
                      <m:t>0</m:t>
                    </m:r>
                  </m:sub>
                </m:sSub>
                <m:r>
                  <w:rPr>
                    <w:rFonts w:ascii="Cambria Math" w:hAnsi="Cambria Math"/>
                    <w:sz w:val="24"/>
                    <w:szCs w:val="24"/>
                  </w:rPr>
                  <m:t xml:space="preserve"> -</m:t>
                </m:r>
                <m:sSub>
                  <m:sSubPr>
                    <m:ctrlPr>
                      <w:rPr>
                        <w:rFonts w:ascii="Cambria Math" w:eastAsia="Calibri" w:hAnsi="Cambria Math"/>
                        <w:i/>
                        <w:sz w:val="24"/>
                        <w:szCs w:val="24"/>
                        <w:lang w:val="tr-TR"/>
                      </w:rPr>
                    </m:ctrlPr>
                  </m:sSubPr>
                  <m:e>
                    <m:r>
                      <w:rPr>
                        <w:rFonts w:ascii="Cambria Math" w:hAnsi="Cambria Math"/>
                        <w:sz w:val="24"/>
                        <w:szCs w:val="24"/>
                      </w:rPr>
                      <m:t>C</m:t>
                    </m:r>
                  </m:e>
                  <m:sub>
                    <m:r>
                      <w:rPr>
                        <w:rFonts w:ascii="Cambria Math" w:hAnsi="Cambria Math"/>
                        <w:sz w:val="24"/>
                        <w:szCs w:val="24"/>
                      </w:rPr>
                      <m:t>e</m:t>
                    </m:r>
                  </m:sub>
                </m:sSub>
              </m:e>
            </m:d>
          </m:num>
          <m:den>
            <m:r>
              <w:rPr>
                <w:rFonts w:ascii="Cambria Math" w:hAnsi="Cambria Math"/>
                <w:sz w:val="24"/>
                <w:szCs w:val="24"/>
              </w:rPr>
              <m:t>m</m:t>
            </m:r>
          </m:den>
        </m:f>
        <m:r>
          <w:rPr>
            <w:rFonts w:ascii="Cambria Math" w:hAnsi="Cambria Math"/>
            <w:sz w:val="24"/>
            <w:szCs w:val="24"/>
          </w:rPr>
          <m:t xml:space="preserve"> V</m:t>
        </m:r>
      </m:oMath>
      <w:r w:rsidRPr="00575229">
        <w:rPr>
          <w:rFonts w:eastAsia="Times New Roman"/>
          <w:color w:val="FF0000"/>
          <w:sz w:val="24"/>
          <w:szCs w:val="24"/>
        </w:rPr>
        <w:t xml:space="preserve"> </w:t>
      </w:r>
      <w:r w:rsidRPr="00575229">
        <w:rPr>
          <w:rFonts w:eastAsia="Times New Roman"/>
          <w:color w:val="FF0000"/>
          <w:sz w:val="24"/>
          <w:szCs w:val="24"/>
        </w:rPr>
        <w:fldChar w:fldCharType="begin"/>
      </w:r>
      <w:r w:rsidRPr="00575229">
        <w:rPr>
          <w:rFonts w:eastAsia="Times New Roman"/>
          <w:color w:val="FF0000"/>
          <w:sz w:val="24"/>
          <w:szCs w:val="24"/>
        </w:rPr>
        <w:instrText xml:space="preserve"> QUOTE </w:instrText>
      </w:r>
      <m:oMath>
        <m:sSub>
          <m:sSubPr>
            <m:ctrlPr>
              <w:rPr>
                <w:rFonts w:ascii="Cambria Math" w:eastAsia="Calibri" w:hAnsi="Cambria Math"/>
                <w:i/>
                <w:sz w:val="22"/>
                <w:szCs w:val="22"/>
                <w:lang w:val="tr-TR"/>
              </w:rPr>
            </m:ctrlPr>
          </m:sSubPr>
          <m:e>
            <m:r>
              <m:rPr>
                <m:sty m:val="p"/>
              </m:rPr>
              <w:rPr>
                <w:rFonts w:ascii="Cambria Math" w:hAnsi="Cambria Math"/>
              </w:rPr>
              <m:t>q</m:t>
            </m:r>
          </m:e>
          <m:sub>
            <m:r>
              <m:rPr>
                <m:sty m:val="p"/>
              </m:rPr>
              <w:rPr>
                <w:rFonts w:ascii="Cambria Math" w:hAnsi="Cambria Math"/>
              </w:rPr>
              <m:t>e</m:t>
            </m:r>
          </m:sub>
        </m:sSub>
        <m:r>
          <m:rPr>
            <m:sty m:val="p"/>
          </m:rPr>
          <w:rPr>
            <w:rFonts w:ascii="Cambria Math" w:hAnsi="Cambria Math"/>
          </w:rPr>
          <m:t xml:space="preserve"> = </m:t>
        </m:r>
        <m:f>
          <m:fPr>
            <m:ctrlPr>
              <w:rPr>
                <w:rFonts w:ascii="Cambria Math" w:eastAsia="Calibri" w:hAnsi="Cambria Math"/>
                <w:i/>
                <w:sz w:val="22"/>
                <w:szCs w:val="22"/>
                <w:lang w:val="tr-TR"/>
              </w:rPr>
            </m:ctrlPr>
          </m:fPr>
          <m:num>
            <m:d>
              <m:dPr>
                <m:ctrlPr>
                  <w:rPr>
                    <w:rFonts w:ascii="Cambria Math" w:eastAsia="Calibri" w:hAnsi="Cambria Math"/>
                    <w:i/>
                    <w:sz w:val="22"/>
                    <w:szCs w:val="22"/>
                    <w:lang w:val="tr-TR"/>
                  </w:rPr>
                </m:ctrlPr>
              </m:dPr>
              <m:e>
                <m:sSub>
                  <m:sSubPr>
                    <m:ctrlPr>
                      <w:rPr>
                        <w:rFonts w:ascii="Cambria Math" w:eastAsia="Calibri" w:hAnsi="Cambria Math"/>
                        <w:i/>
                        <w:sz w:val="22"/>
                        <w:szCs w:val="22"/>
                        <w:lang w:val="tr-TR"/>
                      </w:rPr>
                    </m:ctrlPr>
                  </m:sSubPr>
                  <m:e>
                    <m:r>
                      <m:rPr>
                        <m:sty m:val="p"/>
                      </m:rPr>
                      <w:rPr>
                        <w:rFonts w:ascii="Cambria Math" w:hAnsi="Cambria Math"/>
                      </w:rPr>
                      <m:t>C</m:t>
                    </m:r>
                  </m:e>
                  <m:sub>
                    <m:r>
                      <m:rPr>
                        <m:sty m:val="p"/>
                      </m:rPr>
                      <w:rPr>
                        <w:rFonts w:ascii="Cambria Math" w:hAnsi="Cambria Math"/>
                      </w:rPr>
                      <m:t>0</m:t>
                    </m:r>
                  </m:sub>
                </m:sSub>
                <m:r>
                  <m:rPr>
                    <m:sty m:val="p"/>
                  </m:rPr>
                  <w:rPr>
                    <w:rFonts w:ascii="Cambria Math" w:hAnsi="Cambria Math"/>
                  </w:rPr>
                  <m:t xml:space="preserve"> -</m:t>
                </m:r>
                <m:sSub>
                  <m:sSubPr>
                    <m:ctrlPr>
                      <w:rPr>
                        <w:rFonts w:ascii="Cambria Math" w:eastAsia="Calibri" w:hAnsi="Cambria Math"/>
                        <w:i/>
                        <w:sz w:val="22"/>
                        <w:szCs w:val="22"/>
                        <w:lang w:val="tr-TR"/>
                      </w:rPr>
                    </m:ctrlPr>
                  </m:sSubPr>
                  <m:e>
                    <m:r>
                      <m:rPr>
                        <m:sty m:val="p"/>
                      </m:rPr>
                      <w:rPr>
                        <w:rFonts w:ascii="Cambria Math" w:hAnsi="Cambria Math"/>
                      </w:rPr>
                      <m:t>C</m:t>
                    </m:r>
                  </m:e>
                  <m:sub>
                    <m:r>
                      <m:rPr>
                        <m:sty m:val="p"/>
                      </m:rPr>
                      <w:rPr>
                        <w:rFonts w:ascii="Cambria Math" w:hAnsi="Cambria Math"/>
                      </w:rPr>
                      <m:t>e</m:t>
                    </m:r>
                  </m:sub>
                </m:sSub>
              </m:e>
            </m:d>
          </m:num>
          <m:den>
            <m:r>
              <m:rPr>
                <m:sty m:val="p"/>
              </m:rPr>
              <w:rPr>
                <w:rFonts w:ascii="Cambria Math" w:hAnsi="Cambria Math"/>
              </w:rPr>
              <m:t>m</m:t>
            </m:r>
          </m:den>
        </m:f>
        <m:r>
          <m:rPr>
            <m:sty m:val="p"/>
          </m:rPr>
          <w:rPr>
            <w:rFonts w:ascii="Cambria Math" w:hAnsi="Cambria Math"/>
          </w:rPr>
          <m:t xml:space="preserve"> V</m:t>
        </m:r>
      </m:oMath>
      <w:r w:rsidRPr="00575229">
        <w:rPr>
          <w:rFonts w:eastAsia="Times New Roman"/>
          <w:color w:val="FF0000"/>
          <w:sz w:val="24"/>
          <w:szCs w:val="24"/>
        </w:rPr>
        <w:instrText xml:space="preserve"> </w:instrText>
      </w:r>
      <w:r w:rsidRPr="00575229">
        <w:rPr>
          <w:rFonts w:eastAsia="Times New Roman"/>
          <w:color w:val="FF0000"/>
          <w:sz w:val="24"/>
          <w:szCs w:val="24"/>
        </w:rPr>
        <w:fldChar w:fldCharType="end"/>
      </w:r>
      <w:r w:rsidRPr="002500B2">
        <w:rPr>
          <w:rFonts w:eastAsia="Times New Roman"/>
          <w:color w:val="FF0000"/>
          <w:sz w:val="24"/>
          <w:szCs w:val="24"/>
        </w:rPr>
        <w:t xml:space="preserve"> </w:t>
      </w:r>
      <w:r>
        <w:rPr>
          <w:rFonts w:eastAsia="Times New Roman"/>
          <w:color w:val="FF0000"/>
          <w:sz w:val="24"/>
          <w:szCs w:val="24"/>
        </w:rPr>
        <w:tab/>
      </w:r>
      <w:r>
        <w:rPr>
          <w:rFonts w:eastAsia="Times New Roman"/>
          <w:color w:val="FF0000"/>
          <w:sz w:val="24"/>
          <w:szCs w:val="24"/>
        </w:rPr>
        <w:tab/>
      </w:r>
      <w:r w:rsidR="00285312">
        <w:rPr>
          <w:rFonts w:eastAsia="Times New Roman"/>
          <w:color w:val="FF0000"/>
          <w:sz w:val="24"/>
          <w:szCs w:val="24"/>
        </w:rPr>
        <w:tab/>
        <w:t xml:space="preserve">           </w:t>
      </w:r>
      <w:r>
        <w:rPr>
          <w:rFonts w:eastAsia="Times New Roman"/>
          <w:color w:val="FF0000"/>
          <w:sz w:val="24"/>
          <w:szCs w:val="24"/>
        </w:rPr>
        <w:tab/>
      </w:r>
      <w:r>
        <w:rPr>
          <w:rFonts w:eastAsia="Times New Roman"/>
          <w:color w:val="FF0000"/>
          <w:sz w:val="24"/>
          <w:szCs w:val="24"/>
        </w:rPr>
        <w:tab/>
      </w:r>
      <w:r w:rsidR="00285312">
        <w:rPr>
          <w:rFonts w:eastAsia="Times New Roman"/>
          <w:color w:val="FF0000"/>
          <w:sz w:val="24"/>
          <w:szCs w:val="24"/>
        </w:rPr>
        <w:tab/>
      </w:r>
      <w:r w:rsidR="00285312">
        <w:rPr>
          <w:rFonts w:eastAsia="Times New Roman"/>
          <w:color w:val="FF0000"/>
          <w:sz w:val="24"/>
          <w:szCs w:val="24"/>
        </w:rPr>
        <w:tab/>
      </w:r>
      <w:r w:rsidR="00285312">
        <w:rPr>
          <w:rFonts w:eastAsia="Times New Roman"/>
          <w:color w:val="FF0000"/>
          <w:sz w:val="24"/>
          <w:szCs w:val="24"/>
        </w:rPr>
        <w:tab/>
        <w:t xml:space="preserve">           </w:t>
      </w:r>
      <w:r>
        <w:rPr>
          <w:rFonts w:eastAsia="Times New Roman"/>
          <w:color w:val="FF0000"/>
          <w:sz w:val="24"/>
          <w:szCs w:val="24"/>
        </w:rPr>
        <w:tab/>
      </w:r>
      <w:r>
        <w:rPr>
          <w:rFonts w:eastAsia="Times New Roman"/>
          <w:color w:val="FF0000"/>
          <w:sz w:val="24"/>
          <w:szCs w:val="24"/>
        </w:rPr>
        <w:tab/>
      </w:r>
      <w:r w:rsidR="00285312">
        <w:rPr>
          <w:rFonts w:eastAsia="Times New Roman"/>
          <w:color w:val="FF0000"/>
          <w:sz w:val="24"/>
          <w:szCs w:val="24"/>
        </w:rPr>
        <w:t xml:space="preserve">    </w:t>
      </w:r>
      <w:r w:rsidRPr="00285312">
        <w:rPr>
          <w:rFonts w:eastAsia="Times New Roman"/>
          <w:sz w:val="24"/>
          <w:szCs w:val="24"/>
        </w:rPr>
        <w:t>(1)</w:t>
      </w:r>
    </w:p>
    <w:p w14:paraId="2E38D20A" w14:textId="77777777" w:rsidR="00535077" w:rsidRPr="00FA719B" w:rsidRDefault="00535077" w:rsidP="00FE4857">
      <w:pPr>
        <w:spacing w:line="360" w:lineRule="auto"/>
        <w:rPr>
          <w:rFonts w:eastAsia="Times New Roman"/>
          <w:sz w:val="24"/>
          <w:szCs w:val="24"/>
        </w:rPr>
      </w:pPr>
      <w:r w:rsidRPr="00FA719B">
        <w:rPr>
          <w:rFonts w:eastAsia="Times New Roman"/>
          <w:sz w:val="24"/>
          <w:szCs w:val="24"/>
        </w:rPr>
        <w:t xml:space="preserve">where, </w:t>
      </w:r>
      <w:proofErr w:type="spellStart"/>
      <w:r w:rsidRPr="00FA719B">
        <w:rPr>
          <w:rFonts w:eastAsia="Times New Roman"/>
          <w:i/>
          <w:iCs/>
          <w:sz w:val="24"/>
          <w:szCs w:val="24"/>
        </w:rPr>
        <w:t>q</w:t>
      </w:r>
      <w:r w:rsidRPr="00FA719B">
        <w:rPr>
          <w:rFonts w:eastAsia="Times New Roman"/>
          <w:i/>
          <w:iCs/>
          <w:sz w:val="24"/>
          <w:szCs w:val="24"/>
          <w:vertAlign w:val="subscript"/>
        </w:rPr>
        <w:t>e</w:t>
      </w:r>
      <w:proofErr w:type="spellEnd"/>
      <w:r w:rsidRPr="00FA719B">
        <w:rPr>
          <w:rFonts w:eastAsia="Times New Roman"/>
          <w:sz w:val="24"/>
          <w:szCs w:val="24"/>
        </w:rPr>
        <w:t xml:space="preserve"> is the amount of absorbed </w:t>
      </w:r>
      <w:r w:rsidRPr="008E45A5">
        <w:rPr>
          <w:sz w:val="24"/>
          <w:szCs w:val="24"/>
        </w:rPr>
        <w:t>hexavalent chromium</w:t>
      </w:r>
      <w:r>
        <w:rPr>
          <w:rFonts w:eastAsia="Times New Roman"/>
          <w:sz w:val="24"/>
          <w:szCs w:val="24"/>
        </w:rPr>
        <w:t xml:space="preserve"> ions</w:t>
      </w:r>
      <w:r w:rsidRPr="00FA719B">
        <w:rPr>
          <w:rFonts w:eastAsia="Times New Roman"/>
          <w:sz w:val="24"/>
          <w:szCs w:val="24"/>
        </w:rPr>
        <w:t xml:space="preserve"> (mg g</w:t>
      </w:r>
      <w:r w:rsidRPr="00FA719B">
        <w:rPr>
          <w:rFonts w:eastAsia="Times New Roman"/>
          <w:sz w:val="24"/>
          <w:szCs w:val="24"/>
          <w:vertAlign w:val="superscript"/>
        </w:rPr>
        <w:t>-1</w:t>
      </w:r>
      <w:r w:rsidRPr="00FA719B">
        <w:rPr>
          <w:rFonts w:eastAsia="Times New Roman"/>
          <w:sz w:val="24"/>
          <w:szCs w:val="24"/>
        </w:rPr>
        <w:t xml:space="preserve">), </w:t>
      </w:r>
      <w:r w:rsidRPr="00FA719B">
        <w:rPr>
          <w:rFonts w:eastAsia="Times New Roman"/>
          <w:i/>
          <w:iCs/>
          <w:sz w:val="24"/>
          <w:szCs w:val="24"/>
        </w:rPr>
        <w:t>C</w:t>
      </w:r>
      <w:r w:rsidRPr="00FA719B">
        <w:rPr>
          <w:rFonts w:eastAsia="Times New Roman"/>
          <w:i/>
          <w:iCs/>
          <w:sz w:val="24"/>
          <w:szCs w:val="24"/>
          <w:vertAlign w:val="subscript"/>
        </w:rPr>
        <w:t>o</w:t>
      </w:r>
      <w:r w:rsidRPr="00FA719B">
        <w:rPr>
          <w:rFonts w:eastAsia="Times New Roman"/>
          <w:sz w:val="24"/>
          <w:szCs w:val="24"/>
        </w:rPr>
        <w:t xml:space="preserve"> and </w:t>
      </w:r>
      <w:r w:rsidRPr="00FA719B">
        <w:rPr>
          <w:rFonts w:eastAsia="Times New Roman"/>
          <w:i/>
          <w:iCs/>
          <w:sz w:val="24"/>
          <w:szCs w:val="24"/>
        </w:rPr>
        <w:t>C</w:t>
      </w:r>
      <w:r w:rsidRPr="00FA719B">
        <w:rPr>
          <w:rFonts w:eastAsia="Times New Roman"/>
          <w:i/>
          <w:iCs/>
          <w:sz w:val="24"/>
          <w:szCs w:val="24"/>
          <w:vertAlign w:val="subscript"/>
        </w:rPr>
        <w:t>e</w:t>
      </w:r>
      <w:r w:rsidRPr="00FA719B">
        <w:rPr>
          <w:rFonts w:eastAsia="Times New Roman"/>
          <w:sz w:val="24"/>
          <w:szCs w:val="24"/>
        </w:rPr>
        <w:t xml:space="preserve"> are the initial</w:t>
      </w:r>
      <w:r>
        <w:rPr>
          <w:rFonts w:eastAsia="Times New Roman"/>
          <w:sz w:val="24"/>
          <w:szCs w:val="24"/>
        </w:rPr>
        <w:t xml:space="preserve"> </w:t>
      </w:r>
      <w:r w:rsidRPr="00FA719B">
        <w:rPr>
          <w:rFonts w:eastAsia="Times New Roman"/>
          <w:sz w:val="24"/>
          <w:szCs w:val="24"/>
        </w:rPr>
        <w:t>and final concentration</w:t>
      </w:r>
      <w:r>
        <w:rPr>
          <w:rFonts w:eastAsia="Times New Roman"/>
          <w:sz w:val="24"/>
          <w:szCs w:val="24"/>
        </w:rPr>
        <w:t>s</w:t>
      </w:r>
      <w:r w:rsidRPr="00FA719B">
        <w:rPr>
          <w:rFonts w:eastAsia="Times New Roman"/>
          <w:sz w:val="24"/>
          <w:szCs w:val="24"/>
        </w:rPr>
        <w:t xml:space="preserve"> of </w:t>
      </w:r>
      <w:r w:rsidRPr="008E45A5">
        <w:rPr>
          <w:sz w:val="24"/>
          <w:szCs w:val="24"/>
        </w:rPr>
        <w:t>hexavalent chromium</w:t>
      </w:r>
      <w:r w:rsidRPr="00FA719B">
        <w:rPr>
          <w:rFonts w:eastAsia="Times New Roman"/>
          <w:sz w:val="24"/>
          <w:szCs w:val="24"/>
        </w:rPr>
        <w:t xml:space="preserve"> (mg L</w:t>
      </w:r>
      <w:r w:rsidRPr="00FA719B">
        <w:rPr>
          <w:rFonts w:eastAsia="Times New Roman"/>
          <w:sz w:val="24"/>
          <w:szCs w:val="24"/>
          <w:vertAlign w:val="superscript"/>
        </w:rPr>
        <w:t>-1</w:t>
      </w:r>
      <w:r w:rsidRPr="00FA719B">
        <w:rPr>
          <w:rFonts w:eastAsia="Times New Roman"/>
          <w:sz w:val="24"/>
          <w:szCs w:val="24"/>
        </w:rPr>
        <w:t xml:space="preserve">), </w:t>
      </w:r>
      <w:r w:rsidRPr="00FA719B">
        <w:rPr>
          <w:rFonts w:eastAsia="Times New Roman"/>
          <w:i/>
          <w:iCs/>
          <w:sz w:val="24"/>
          <w:szCs w:val="24"/>
        </w:rPr>
        <w:t>V</w:t>
      </w:r>
      <w:r w:rsidRPr="00FA719B">
        <w:rPr>
          <w:rFonts w:eastAsia="Times New Roman"/>
          <w:sz w:val="24"/>
          <w:szCs w:val="24"/>
        </w:rPr>
        <w:t xml:space="preserve"> is the total solution volume (mL)</w:t>
      </w:r>
      <w:r>
        <w:rPr>
          <w:rFonts w:eastAsia="Times New Roman"/>
          <w:sz w:val="24"/>
          <w:szCs w:val="24"/>
        </w:rPr>
        <w:t xml:space="preserve"> and </w:t>
      </w:r>
      <w:r w:rsidRPr="00FA719B">
        <w:rPr>
          <w:rFonts w:eastAsia="Times New Roman"/>
          <w:i/>
          <w:iCs/>
          <w:sz w:val="24"/>
          <w:szCs w:val="24"/>
        </w:rPr>
        <w:t>m</w:t>
      </w:r>
      <w:r w:rsidRPr="00FA719B">
        <w:rPr>
          <w:rFonts w:eastAsia="Times New Roman"/>
          <w:sz w:val="24"/>
          <w:szCs w:val="24"/>
        </w:rPr>
        <w:t xml:space="preserve"> is the mass of bio</w:t>
      </w:r>
      <w:r>
        <w:rPr>
          <w:rFonts w:eastAsia="Times New Roman"/>
          <w:sz w:val="24"/>
          <w:szCs w:val="24"/>
        </w:rPr>
        <w:t>mass</w:t>
      </w:r>
      <w:r w:rsidRPr="00FA719B">
        <w:rPr>
          <w:rFonts w:eastAsia="Times New Roman"/>
          <w:sz w:val="24"/>
          <w:szCs w:val="24"/>
        </w:rPr>
        <w:t xml:space="preserve"> (g)</w:t>
      </w:r>
      <w:r>
        <w:rPr>
          <w:rFonts w:eastAsia="Times New Roman"/>
          <w:sz w:val="24"/>
          <w:szCs w:val="24"/>
        </w:rPr>
        <w:t>.</w:t>
      </w:r>
    </w:p>
    <w:p w14:paraId="54DE94B6" w14:textId="77777777" w:rsidR="00535077" w:rsidRPr="00FA719B" w:rsidRDefault="00535077" w:rsidP="00FE4857">
      <w:pPr>
        <w:spacing w:line="360" w:lineRule="auto"/>
        <w:rPr>
          <w:rFonts w:eastAsia="Times New Roman"/>
          <w:sz w:val="24"/>
          <w:szCs w:val="24"/>
        </w:rPr>
      </w:pPr>
      <w:r w:rsidRPr="00FA719B">
        <w:rPr>
          <w:rFonts w:eastAsia="Times New Roman"/>
          <w:sz w:val="24"/>
          <w:szCs w:val="24"/>
        </w:rPr>
        <w:t xml:space="preserve">Desorption percentages with 0.1 </w:t>
      </w:r>
      <w:r w:rsidR="00215C32">
        <w:rPr>
          <w:rFonts w:eastAsia="Times New Roman"/>
          <w:sz w:val="24"/>
          <w:szCs w:val="24"/>
        </w:rPr>
        <w:t>mol L</w:t>
      </w:r>
      <w:r w:rsidR="00215C32" w:rsidRPr="00215C32">
        <w:rPr>
          <w:rFonts w:eastAsia="Times New Roman"/>
          <w:sz w:val="24"/>
          <w:szCs w:val="24"/>
          <w:vertAlign w:val="superscript"/>
        </w:rPr>
        <w:t>-1</w:t>
      </w:r>
      <w:r w:rsidRPr="00FA719B">
        <w:rPr>
          <w:rFonts w:eastAsia="Times New Roman"/>
          <w:sz w:val="24"/>
          <w:szCs w:val="24"/>
        </w:rPr>
        <w:t xml:space="preserve"> H</w:t>
      </w:r>
      <w:r>
        <w:rPr>
          <w:rFonts w:eastAsia="Times New Roman"/>
          <w:sz w:val="24"/>
          <w:szCs w:val="24"/>
        </w:rPr>
        <w:t>NO</w:t>
      </w:r>
      <w:r w:rsidRPr="00114772">
        <w:rPr>
          <w:rFonts w:eastAsia="Times New Roman"/>
          <w:sz w:val="24"/>
          <w:szCs w:val="24"/>
          <w:vertAlign w:val="subscript"/>
        </w:rPr>
        <w:t>3</w:t>
      </w:r>
      <w:r w:rsidRPr="00FA719B">
        <w:rPr>
          <w:rFonts w:eastAsia="Times New Roman"/>
          <w:sz w:val="24"/>
          <w:szCs w:val="24"/>
        </w:rPr>
        <w:t xml:space="preserve"> and 0.1 </w:t>
      </w:r>
      <w:r w:rsidR="00215C32">
        <w:rPr>
          <w:rFonts w:eastAsia="Times New Roman"/>
          <w:sz w:val="24"/>
          <w:szCs w:val="24"/>
        </w:rPr>
        <w:t>mol L</w:t>
      </w:r>
      <w:r w:rsidR="00215C32" w:rsidRPr="00215C32">
        <w:rPr>
          <w:rFonts w:eastAsia="Times New Roman"/>
          <w:sz w:val="24"/>
          <w:szCs w:val="24"/>
          <w:vertAlign w:val="superscript"/>
        </w:rPr>
        <w:t>-1</w:t>
      </w:r>
      <w:r w:rsidRPr="00FA719B">
        <w:rPr>
          <w:rFonts w:eastAsia="Times New Roman"/>
          <w:sz w:val="24"/>
          <w:szCs w:val="24"/>
        </w:rPr>
        <w:t xml:space="preserve"> H</w:t>
      </w:r>
      <w:r>
        <w:rPr>
          <w:rFonts w:eastAsia="Times New Roman"/>
          <w:sz w:val="24"/>
          <w:szCs w:val="24"/>
        </w:rPr>
        <w:t>Cl</w:t>
      </w:r>
      <w:r w:rsidRPr="00FA719B">
        <w:rPr>
          <w:rFonts w:eastAsia="Times New Roman"/>
          <w:sz w:val="24"/>
          <w:szCs w:val="24"/>
        </w:rPr>
        <w:t xml:space="preserve"> were performed using the following equation:</w:t>
      </w:r>
    </w:p>
    <w:p w14:paraId="79FBE41A" w14:textId="77777777" w:rsidR="00535077" w:rsidRPr="00285312" w:rsidRDefault="00535077" w:rsidP="00FE4857">
      <w:pPr>
        <w:spacing w:line="360" w:lineRule="auto"/>
        <w:rPr>
          <w:rFonts w:eastAsia="Times New Roman"/>
          <w:sz w:val="24"/>
          <w:szCs w:val="24"/>
        </w:rPr>
      </w:pPr>
      <m:oMath>
        <m:r>
          <w:rPr>
            <w:rFonts w:ascii="Cambria Math" w:hAnsi="Cambria Math"/>
            <w:sz w:val="24"/>
            <w:szCs w:val="24"/>
          </w:rPr>
          <w:lastRenderedPageBreak/>
          <m:t xml:space="preserve">% Desorption = </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des</m:t>
                </m:r>
              </m:sub>
            </m:sSub>
          </m:num>
          <m:den>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ads</m:t>
                </m:r>
              </m:sub>
            </m:sSub>
            <m:r>
              <w:rPr>
                <w:rFonts w:ascii="Cambria Math" w:hAnsi="Cambria Math"/>
                <w:sz w:val="24"/>
                <w:szCs w:val="24"/>
              </w:rPr>
              <m:t xml:space="preserve"> </m:t>
            </m:r>
          </m:den>
        </m:f>
        <m:r>
          <w:rPr>
            <w:rFonts w:ascii="Cambria Math" w:hAnsi="Cambria Math"/>
            <w:sz w:val="24"/>
            <w:szCs w:val="24"/>
          </w:rPr>
          <m:t xml:space="preserve"> ×100</m:t>
        </m:r>
      </m:oMath>
      <w:r w:rsidRPr="00FA719B">
        <w:rPr>
          <w:rFonts w:eastAsia="Times New Roman"/>
          <w:sz w:val="24"/>
          <w:szCs w:val="24"/>
        </w:rPr>
        <w:t xml:space="preserve"> </w:t>
      </w:r>
      <w:r w:rsidRPr="00FA719B">
        <w:rPr>
          <w:rFonts w:eastAsia="Times New Roman"/>
          <w:sz w:val="24"/>
          <w:szCs w:val="24"/>
        </w:rPr>
        <w:tab/>
      </w:r>
      <w:r w:rsidRPr="00FA719B">
        <w:rPr>
          <w:rFonts w:eastAsia="Times New Roman"/>
          <w:sz w:val="24"/>
          <w:szCs w:val="24"/>
        </w:rPr>
        <w:tab/>
      </w:r>
      <w:r w:rsidR="00285312">
        <w:rPr>
          <w:rFonts w:eastAsia="Times New Roman"/>
          <w:sz w:val="24"/>
          <w:szCs w:val="24"/>
        </w:rPr>
        <w:tab/>
      </w:r>
      <w:r w:rsidR="00285312">
        <w:rPr>
          <w:rFonts w:eastAsia="Times New Roman"/>
          <w:sz w:val="24"/>
          <w:szCs w:val="24"/>
        </w:rPr>
        <w:tab/>
      </w:r>
      <w:r w:rsidR="00285312">
        <w:rPr>
          <w:rFonts w:eastAsia="Times New Roman"/>
          <w:sz w:val="24"/>
          <w:szCs w:val="24"/>
        </w:rPr>
        <w:tab/>
      </w:r>
      <w:r w:rsidR="00285312">
        <w:rPr>
          <w:rFonts w:eastAsia="Times New Roman"/>
          <w:sz w:val="24"/>
          <w:szCs w:val="24"/>
        </w:rPr>
        <w:tab/>
      </w:r>
      <w:r w:rsidR="00285312">
        <w:rPr>
          <w:rFonts w:eastAsia="Times New Roman"/>
          <w:sz w:val="24"/>
          <w:szCs w:val="24"/>
        </w:rPr>
        <w:tab/>
        <w:t xml:space="preserve">    </w:t>
      </w:r>
      <w:r w:rsidRPr="00285312">
        <w:rPr>
          <w:rFonts w:eastAsia="Times New Roman"/>
          <w:sz w:val="24"/>
          <w:szCs w:val="24"/>
        </w:rPr>
        <w:t xml:space="preserve">            (2)</w:t>
      </w:r>
    </w:p>
    <w:p w14:paraId="4F6ABF6B" w14:textId="77777777" w:rsidR="00535077" w:rsidRDefault="00535077" w:rsidP="00FE4857">
      <w:pPr>
        <w:spacing w:line="360" w:lineRule="auto"/>
        <w:rPr>
          <w:rFonts w:eastAsia="Times New Roman"/>
          <w:sz w:val="24"/>
          <w:szCs w:val="24"/>
        </w:rPr>
      </w:pPr>
      <w:r w:rsidRPr="00FA719B">
        <w:rPr>
          <w:rFonts w:eastAsia="Times New Roman"/>
          <w:sz w:val="24"/>
          <w:szCs w:val="24"/>
        </w:rPr>
        <w:t xml:space="preserve">where, </w:t>
      </w:r>
      <w:r w:rsidRPr="00FA719B">
        <w:rPr>
          <w:rFonts w:eastAsia="Times New Roman"/>
          <w:i/>
          <w:iCs/>
          <w:sz w:val="24"/>
          <w:szCs w:val="24"/>
        </w:rPr>
        <w:t>C</w:t>
      </w:r>
      <w:r w:rsidRPr="00FA719B">
        <w:rPr>
          <w:rFonts w:eastAsia="Times New Roman"/>
          <w:i/>
          <w:iCs/>
          <w:sz w:val="24"/>
          <w:szCs w:val="24"/>
          <w:vertAlign w:val="subscript"/>
        </w:rPr>
        <w:t>des</w:t>
      </w:r>
      <w:r w:rsidRPr="00FA719B">
        <w:rPr>
          <w:rFonts w:eastAsia="Times New Roman"/>
          <w:sz w:val="24"/>
          <w:szCs w:val="24"/>
        </w:rPr>
        <w:t xml:space="preserve"> was the amount of </w:t>
      </w:r>
      <w:r w:rsidRPr="008E45A5">
        <w:rPr>
          <w:sz w:val="24"/>
          <w:szCs w:val="24"/>
        </w:rPr>
        <w:t>hexavalent chromium</w:t>
      </w:r>
      <w:r w:rsidRPr="00FA719B">
        <w:rPr>
          <w:rFonts w:eastAsia="Times New Roman"/>
          <w:sz w:val="24"/>
          <w:szCs w:val="24"/>
        </w:rPr>
        <w:t xml:space="preserve"> ions desorbed to the desorption media and </w:t>
      </w:r>
      <w:r w:rsidRPr="00FA719B">
        <w:rPr>
          <w:rFonts w:eastAsia="Times New Roman"/>
          <w:i/>
          <w:iCs/>
          <w:sz w:val="24"/>
          <w:szCs w:val="24"/>
        </w:rPr>
        <w:t>C</w:t>
      </w:r>
      <w:r w:rsidRPr="00FA719B">
        <w:rPr>
          <w:rFonts w:eastAsia="Times New Roman"/>
          <w:i/>
          <w:iCs/>
          <w:sz w:val="24"/>
          <w:szCs w:val="24"/>
          <w:vertAlign w:val="subscript"/>
        </w:rPr>
        <w:t>ads</w:t>
      </w:r>
      <w:r w:rsidRPr="00FA719B">
        <w:rPr>
          <w:rFonts w:eastAsia="Times New Roman"/>
          <w:sz w:val="24"/>
          <w:szCs w:val="24"/>
        </w:rPr>
        <w:t xml:space="preserve"> was the amount of </w:t>
      </w:r>
      <w:r w:rsidRPr="008E45A5">
        <w:rPr>
          <w:sz w:val="24"/>
          <w:szCs w:val="24"/>
        </w:rPr>
        <w:t>hexavalent chromium</w:t>
      </w:r>
      <w:r w:rsidRPr="00FA719B">
        <w:rPr>
          <w:rFonts w:eastAsia="Times New Roman"/>
          <w:sz w:val="24"/>
          <w:szCs w:val="24"/>
        </w:rPr>
        <w:t xml:space="preserve"> ions adsorbed on</w:t>
      </w:r>
      <w:r>
        <w:rPr>
          <w:rFonts w:eastAsia="Times New Roman"/>
          <w:sz w:val="24"/>
          <w:szCs w:val="24"/>
        </w:rPr>
        <w:t>to</w:t>
      </w:r>
      <w:r w:rsidRPr="00FA719B">
        <w:rPr>
          <w:rFonts w:eastAsia="Times New Roman"/>
          <w:sz w:val="24"/>
          <w:szCs w:val="24"/>
        </w:rPr>
        <w:t xml:space="preserve"> the bio</w:t>
      </w:r>
      <w:r>
        <w:rPr>
          <w:rFonts w:eastAsia="Times New Roman"/>
          <w:sz w:val="24"/>
          <w:szCs w:val="24"/>
        </w:rPr>
        <w:t>mass</w:t>
      </w:r>
      <w:r w:rsidRPr="00FA719B">
        <w:rPr>
          <w:rFonts w:eastAsia="Times New Roman"/>
          <w:sz w:val="24"/>
          <w:szCs w:val="24"/>
        </w:rPr>
        <w:t>. The adsorbed bio</w:t>
      </w:r>
      <w:r>
        <w:rPr>
          <w:rFonts w:eastAsia="Times New Roman"/>
          <w:sz w:val="24"/>
          <w:szCs w:val="24"/>
        </w:rPr>
        <w:t>masses</w:t>
      </w:r>
      <w:r w:rsidRPr="00FA719B">
        <w:rPr>
          <w:rFonts w:eastAsia="Times New Roman"/>
          <w:sz w:val="24"/>
          <w:szCs w:val="24"/>
        </w:rPr>
        <w:t xml:space="preserve"> were shaken at 200 rpm on a magnetic shaker at </w:t>
      </w:r>
      <w:r>
        <w:rPr>
          <w:rFonts w:eastAsia="Times New Roman"/>
          <w:sz w:val="24"/>
          <w:szCs w:val="24"/>
        </w:rPr>
        <w:t>25 ºC</w:t>
      </w:r>
      <w:r w:rsidRPr="00FA719B">
        <w:rPr>
          <w:rFonts w:eastAsia="Times New Roman"/>
          <w:sz w:val="24"/>
          <w:szCs w:val="24"/>
        </w:rPr>
        <w:t xml:space="preserve"> for 24 h.</w:t>
      </w:r>
    </w:p>
    <w:p w14:paraId="4D3E3D05" w14:textId="77777777" w:rsidR="00535077" w:rsidRPr="00074019" w:rsidRDefault="00535077" w:rsidP="00FE4857">
      <w:pPr>
        <w:spacing w:line="360" w:lineRule="auto"/>
        <w:rPr>
          <w:rFonts w:eastAsia="Times New Roman"/>
          <w:b/>
          <w:bCs/>
          <w:sz w:val="24"/>
          <w:szCs w:val="24"/>
        </w:rPr>
      </w:pPr>
      <w:r w:rsidRPr="00074019">
        <w:rPr>
          <w:rFonts w:eastAsia="Times New Roman"/>
          <w:b/>
          <w:bCs/>
          <w:sz w:val="24"/>
          <w:szCs w:val="24"/>
        </w:rPr>
        <w:t>2.3. Characterization of Bio</w:t>
      </w:r>
      <w:r>
        <w:rPr>
          <w:rFonts w:eastAsia="Times New Roman"/>
          <w:b/>
          <w:bCs/>
          <w:sz w:val="24"/>
          <w:szCs w:val="24"/>
        </w:rPr>
        <w:t>mass</w:t>
      </w:r>
    </w:p>
    <w:p w14:paraId="67B7B7CA" w14:textId="77777777" w:rsidR="00891CFE" w:rsidRDefault="00535077" w:rsidP="00FE4857">
      <w:pPr>
        <w:spacing w:line="360" w:lineRule="auto"/>
        <w:rPr>
          <w:rFonts w:eastAsia="Times New Roman"/>
          <w:sz w:val="24"/>
          <w:szCs w:val="24"/>
        </w:rPr>
      </w:pPr>
      <w:r>
        <w:rPr>
          <w:rFonts w:eastAsia="Times New Roman"/>
          <w:sz w:val="24"/>
          <w:szCs w:val="24"/>
        </w:rPr>
        <w:t xml:space="preserve">Fourier Transform Infrared Spectroscopy </w:t>
      </w:r>
      <w:r w:rsidRPr="00FA719B">
        <w:rPr>
          <w:rFonts w:eastAsia="Times New Roman"/>
          <w:sz w:val="24"/>
          <w:szCs w:val="24"/>
        </w:rPr>
        <w:t>technique (Per</w:t>
      </w:r>
      <w:r>
        <w:rPr>
          <w:rFonts w:eastAsia="Times New Roman"/>
          <w:sz w:val="24"/>
          <w:szCs w:val="24"/>
        </w:rPr>
        <w:t>k</w:t>
      </w:r>
      <w:r w:rsidRPr="00FA719B">
        <w:rPr>
          <w:rFonts w:eastAsia="Times New Roman"/>
          <w:sz w:val="24"/>
          <w:szCs w:val="24"/>
        </w:rPr>
        <w:t>in Elmer Spectrum BX FTIR System)</w:t>
      </w:r>
      <w:r>
        <w:rPr>
          <w:rFonts w:eastAsia="Times New Roman"/>
          <w:sz w:val="24"/>
          <w:szCs w:val="24"/>
        </w:rPr>
        <w:t xml:space="preserve"> and S</w:t>
      </w:r>
      <w:r w:rsidRPr="00FA719B">
        <w:rPr>
          <w:rFonts w:eastAsia="Times New Roman"/>
          <w:sz w:val="24"/>
          <w:szCs w:val="24"/>
        </w:rPr>
        <w:t xml:space="preserve">canning </w:t>
      </w:r>
      <w:r>
        <w:rPr>
          <w:rFonts w:eastAsia="Times New Roman"/>
          <w:sz w:val="24"/>
          <w:szCs w:val="24"/>
        </w:rPr>
        <w:t>E</w:t>
      </w:r>
      <w:r w:rsidRPr="00FA719B">
        <w:rPr>
          <w:rFonts w:eastAsia="Times New Roman"/>
          <w:sz w:val="24"/>
          <w:szCs w:val="24"/>
        </w:rPr>
        <w:t xml:space="preserve">lectron </w:t>
      </w:r>
      <w:r>
        <w:rPr>
          <w:rFonts w:eastAsia="Times New Roman"/>
          <w:sz w:val="24"/>
          <w:szCs w:val="24"/>
        </w:rPr>
        <w:t>M</w:t>
      </w:r>
      <w:r w:rsidRPr="00FA719B">
        <w:rPr>
          <w:rFonts w:eastAsia="Times New Roman"/>
          <w:sz w:val="24"/>
          <w:szCs w:val="24"/>
        </w:rPr>
        <w:t>icroscopy system (</w:t>
      </w:r>
      <w:r>
        <w:rPr>
          <w:rFonts w:eastAsia="Times New Roman"/>
          <w:sz w:val="24"/>
          <w:szCs w:val="24"/>
        </w:rPr>
        <w:t xml:space="preserve">SEM, </w:t>
      </w:r>
      <w:r w:rsidRPr="00FA719B">
        <w:rPr>
          <w:rFonts w:eastAsia="Times New Roman"/>
          <w:sz w:val="24"/>
          <w:szCs w:val="24"/>
        </w:rPr>
        <w:t>ZEISS EVO 40) w</w:t>
      </w:r>
      <w:r>
        <w:rPr>
          <w:rFonts w:eastAsia="Times New Roman"/>
          <w:sz w:val="24"/>
          <w:szCs w:val="24"/>
        </w:rPr>
        <w:t>ere</w:t>
      </w:r>
      <w:r w:rsidRPr="00FA719B">
        <w:rPr>
          <w:rFonts w:eastAsia="Times New Roman"/>
          <w:sz w:val="24"/>
          <w:szCs w:val="24"/>
        </w:rPr>
        <w:t xml:space="preserve"> used o identified the binding sites and functional groups on the fung</w:t>
      </w:r>
      <w:r>
        <w:rPr>
          <w:rFonts w:eastAsia="Times New Roman"/>
          <w:sz w:val="24"/>
          <w:szCs w:val="24"/>
        </w:rPr>
        <w:t>al</w:t>
      </w:r>
      <w:r w:rsidRPr="00FA719B">
        <w:rPr>
          <w:rFonts w:eastAsia="Times New Roman"/>
          <w:sz w:val="24"/>
          <w:szCs w:val="24"/>
        </w:rPr>
        <w:t xml:space="preserve"> bi</w:t>
      </w:r>
      <w:r>
        <w:rPr>
          <w:rFonts w:eastAsia="Times New Roman"/>
          <w:sz w:val="24"/>
          <w:szCs w:val="24"/>
        </w:rPr>
        <w:t>omass</w:t>
      </w:r>
      <w:r w:rsidRPr="00FA719B">
        <w:rPr>
          <w:rFonts w:eastAsia="Times New Roman"/>
          <w:sz w:val="24"/>
          <w:szCs w:val="24"/>
        </w:rPr>
        <w:t xml:space="preserve"> surface </w:t>
      </w:r>
      <w:r>
        <w:rPr>
          <w:rFonts w:eastAsia="Times New Roman"/>
          <w:sz w:val="24"/>
          <w:szCs w:val="24"/>
        </w:rPr>
        <w:t xml:space="preserve">and </w:t>
      </w:r>
      <w:r w:rsidRPr="00FA719B">
        <w:rPr>
          <w:rFonts w:eastAsia="Times New Roman"/>
          <w:sz w:val="24"/>
          <w:szCs w:val="24"/>
        </w:rPr>
        <w:t>the surface morphology of the bio</w:t>
      </w:r>
      <w:r>
        <w:rPr>
          <w:rFonts w:eastAsia="Times New Roman"/>
          <w:sz w:val="24"/>
          <w:szCs w:val="24"/>
        </w:rPr>
        <w:t>mass</w:t>
      </w:r>
      <w:r w:rsidRPr="00FA719B">
        <w:rPr>
          <w:rFonts w:eastAsia="Times New Roman"/>
          <w:sz w:val="24"/>
          <w:szCs w:val="24"/>
        </w:rPr>
        <w:t xml:space="preserve"> in the absence and presence of </w:t>
      </w:r>
      <w:r w:rsidRPr="008E45A5">
        <w:rPr>
          <w:sz w:val="24"/>
          <w:szCs w:val="24"/>
        </w:rPr>
        <w:t>hexavalent chromium</w:t>
      </w:r>
      <w:r>
        <w:rPr>
          <w:rFonts w:eastAsia="Times New Roman"/>
          <w:sz w:val="24"/>
          <w:szCs w:val="24"/>
        </w:rPr>
        <w:t>, respectively.</w:t>
      </w:r>
    </w:p>
    <w:p w14:paraId="0E12AB75" w14:textId="77777777" w:rsidR="00891CFE" w:rsidRDefault="00891CFE" w:rsidP="00FE4857">
      <w:pPr>
        <w:spacing w:line="360" w:lineRule="auto"/>
        <w:rPr>
          <w:rFonts w:eastAsia="Times New Roman"/>
          <w:sz w:val="24"/>
          <w:szCs w:val="24"/>
        </w:rPr>
      </w:pPr>
    </w:p>
    <w:p w14:paraId="7D4870A1" w14:textId="77777777" w:rsidR="00535077" w:rsidRPr="00902A72" w:rsidRDefault="00535077" w:rsidP="00FE4857">
      <w:pPr>
        <w:pStyle w:val="1"/>
        <w:spacing w:beforeLines="0" w:afterLines="0" w:line="360" w:lineRule="auto"/>
        <w:ind w:leftChars="0" w:left="0"/>
        <w:rPr>
          <w:rFonts w:ascii="Times New Roman" w:hAnsi="Times New Roman" w:cs="Times New Roman"/>
          <w:b w:val="0"/>
          <w:color w:val="auto"/>
          <w:sz w:val="28"/>
          <w:szCs w:val="28"/>
        </w:rPr>
      </w:pPr>
      <w:r w:rsidRPr="00902A72">
        <w:rPr>
          <w:rFonts w:ascii="Times New Roman" w:hAnsi="Times New Roman" w:cs="Times New Roman"/>
          <w:bCs/>
          <w:color w:val="auto"/>
          <w:sz w:val="28"/>
          <w:szCs w:val="28"/>
        </w:rPr>
        <w:t>3. Results and Discussions</w:t>
      </w:r>
      <w:r w:rsidRPr="00902A72">
        <w:rPr>
          <w:rFonts w:ascii="Times New Roman" w:hAnsi="Times New Roman" w:cs="Times New Roman"/>
          <w:b w:val="0"/>
          <w:color w:val="auto"/>
          <w:sz w:val="28"/>
          <w:szCs w:val="28"/>
        </w:rPr>
        <w:t xml:space="preserve"> </w:t>
      </w:r>
    </w:p>
    <w:p w14:paraId="5F15DB7B" w14:textId="77777777" w:rsidR="00535077" w:rsidRPr="00285312" w:rsidRDefault="00535077" w:rsidP="00FE4857">
      <w:pPr>
        <w:pStyle w:val="2"/>
        <w:spacing w:beforeLines="0" w:afterLines="0" w:line="360" w:lineRule="auto"/>
        <w:ind w:leftChars="0" w:left="0"/>
        <w:rPr>
          <w:rFonts w:ascii="Times New Roman" w:hAnsi="Times New Roman"/>
          <w:bCs/>
          <w:color w:val="auto"/>
          <w:sz w:val="24"/>
          <w:szCs w:val="24"/>
        </w:rPr>
      </w:pPr>
      <w:r w:rsidRPr="00285312">
        <w:rPr>
          <w:rFonts w:ascii="Times New Roman" w:hAnsi="Times New Roman"/>
          <w:bCs/>
          <w:color w:val="auto"/>
          <w:sz w:val="24"/>
          <w:szCs w:val="24"/>
        </w:rPr>
        <w:t>3.1. Effect of pH</w:t>
      </w:r>
    </w:p>
    <w:p w14:paraId="6491D56C" w14:textId="77777777" w:rsidR="00B7299A" w:rsidRDefault="00535077" w:rsidP="00FE4857">
      <w:pPr>
        <w:spacing w:line="360" w:lineRule="auto"/>
        <w:rPr>
          <w:rFonts w:eastAsia="Times New Roman"/>
          <w:sz w:val="24"/>
          <w:szCs w:val="24"/>
        </w:rPr>
      </w:pPr>
      <w:r w:rsidRPr="006A7D8A">
        <w:rPr>
          <w:rFonts w:eastAsia="Times New Roman"/>
          <w:sz w:val="24"/>
          <w:szCs w:val="24"/>
        </w:rPr>
        <w:t xml:space="preserve">The pH of aqueous solution is a crucial factor on biosorption processes that affects ion sorption efficiency. Charge of functional groups of </w:t>
      </w:r>
      <w:proofErr w:type="gramStart"/>
      <w:r w:rsidRPr="006A7D8A">
        <w:rPr>
          <w:rFonts w:eastAsia="Times New Roman"/>
          <w:sz w:val="24"/>
          <w:szCs w:val="24"/>
        </w:rPr>
        <w:t>bio</w:t>
      </w:r>
      <w:r>
        <w:rPr>
          <w:rFonts w:eastAsia="Times New Roman"/>
          <w:sz w:val="24"/>
          <w:szCs w:val="24"/>
        </w:rPr>
        <w:t>mass</w:t>
      </w:r>
      <w:proofErr w:type="gramEnd"/>
      <w:r w:rsidRPr="006A7D8A">
        <w:rPr>
          <w:rFonts w:eastAsia="Times New Roman"/>
          <w:sz w:val="24"/>
          <w:szCs w:val="24"/>
        </w:rPr>
        <w:t xml:space="preserve"> and the distribution of </w:t>
      </w:r>
      <w:r w:rsidRPr="008E45A5">
        <w:rPr>
          <w:sz w:val="24"/>
          <w:szCs w:val="24"/>
        </w:rPr>
        <w:t>hexavalent chromium</w:t>
      </w:r>
      <w:r w:rsidRPr="006A7D8A">
        <w:rPr>
          <w:rFonts w:eastAsia="Times New Roman"/>
          <w:sz w:val="24"/>
          <w:szCs w:val="24"/>
        </w:rPr>
        <w:t xml:space="preserve"> species are affected by the change of solution </w:t>
      </w:r>
      <w:proofErr w:type="spellStart"/>
      <w:r w:rsidRPr="006A7D8A">
        <w:rPr>
          <w:rFonts w:eastAsia="Times New Roman"/>
          <w:sz w:val="24"/>
          <w:szCs w:val="24"/>
        </w:rPr>
        <w:t>pH.</w:t>
      </w:r>
      <w:proofErr w:type="spellEnd"/>
      <w:r w:rsidRPr="006A7D8A">
        <w:rPr>
          <w:rFonts w:eastAsia="Times New Roman"/>
          <w:sz w:val="24"/>
          <w:szCs w:val="24"/>
        </w:rPr>
        <w:t xml:space="preserve"> Therefore, biosorption and reduction had different affinities</w:t>
      </w:r>
      <w:r w:rsidR="0059376E">
        <w:rPr>
          <w:rFonts w:eastAsia="Times New Roman"/>
          <w:sz w:val="24"/>
          <w:szCs w:val="24"/>
        </w:rPr>
        <w:t>.</w:t>
      </w:r>
      <w:r w:rsidR="009478A3" w:rsidRPr="00636C14">
        <w:rPr>
          <w:rFonts w:eastAsia="Times New Roman"/>
          <w:sz w:val="24"/>
          <w:szCs w:val="24"/>
          <w:vertAlign w:val="superscript"/>
        </w:rPr>
        <w:t>16</w:t>
      </w:r>
      <w:r w:rsidRPr="006A7D8A">
        <w:rPr>
          <w:rFonts w:eastAsia="Times New Roman"/>
          <w:sz w:val="24"/>
          <w:szCs w:val="24"/>
        </w:rPr>
        <w:t xml:space="preserve"> Maximum biosorption capacity</w:t>
      </w:r>
      <w:r>
        <w:rPr>
          <w:rFonts w:eastAsia="Times New Roman"/>
          <w:sz w:val="24"/>
          <w:szCs w:val="24"/>
        </w:rPr>
        <w:t xml:space="preserve"> (</w:t>
      </w:r>
      <w:proofErr w:type="spellStart"/>
      <w:r w:rsidRPr="007F1532">
        <w:rPr>
          <w:rFonts w:eastAsia="Times New Roman"/>
          <w:i/>
          <w:iCs/>
          <w:sz w:val="24"/>
          <w:szCs w:val="24"/>
        </w:rPr>
        <w:t>q</w:t>
      </w:r>
      <w:r w:rsidRPr="007F1532">
        <w:rPr>
          <w:rFonts w:eastAsia="Times New Roman"/>
          <w:i/>
          <w:iCs/>
          <w:sz w:val="24"/>
          <w:szCs w:val="24"/>
          <w:vertAlign w:val="subscript"/>
        </w:rPr>
        <w:t>e</w:t>
      </w:r>
      <w:proofErr w:type="spellEnd"/>
      <w:r>
        <w:rPr>
          <w:rFonts w:eastAsia="Times New Roman"/>
          <w:sz w:val="24"/>
          <w:szCs w:val="24"/>
        </w:rPr>
        <w:t xml:space="preserve">) </w:t>
      </w:r>
      <w:r w:rsidRPr="006A7D8A">
        <w:rPr>
          <w:rFonts w:eastAsia="Times New Roman"/>
          <w:sz w:val="24"/>
          <w:szCs w:val="24"/>
        </w:rPr>
        <w:t xml:space="preserve">of </w:t>
      </w:r>
      <w:r w:rsidRPr="008E45A5">
        <w:rPr>
          <w:sz w:val="24"/>
          <w:szCs w:val="24"/>
        </w:rPr>
        <w:t>hexavalent chromium</w:t>
      </w:r>
      <w:r w:rsidRPr="006A7D8A">
        <w:rPr>
          <w:rFonts w:eastAsia="Times New Roman"/>
          <w:sz w:val="24"/>
          <w:szCs w:val="24"/>
        </w:rPr>
        <w:t xml:space="preserve"> on </w:t>
      </w:r>
      <w:r w:rsidRPr="006A7D8A">
        <w:rPr>
          <w:rFonts w:eastAsia="Times New Roman"/>
          <w:i/>
          <w:iCs/>
          <w:sz w:val="24"/>
          <w:szCs w:val="24"/>
        </w:rPr>
        <w:t xml:space="preserve">L. </w:t>
      </w:r>
      <w:proofErr w:type="spellStart"/>
      <w:r w:rsidRPr="006A7D8A">
        <w:rPr>
          <w:rFonts w:eastAsia="Times New Roman"/>
          <w:i/>
          <w:iCs/>
          <w:sz w:val="24"/>
          <w:szCs w:val="24"/>
        </w:rPr>
        <w:t>edodes</w:t>
      </w:r>
      <w:proofErr w:type="spellEnd"/>
      <w:r w:rsidRPr="006A7D8A">
        <w:rPr>
          <w:rFonts w:eastAsia="Times New Roman"/>
          <w:sz w:val="24"/>
          <w:szCs w:val="24"/>
        </w:rPr>
        <w:t xml:space="preserve"> bio</w:t>
      </w:r>
      <w:r>
        <w:rPr>
          <w:rFonts w:eastAsia="Times New Roman"/>
          <w:sz w:val="24"/>
          <w:szCs w:val="24"/>
        </w:rPr>
        <w:t>mass</w:t>
      </w:r>
      <w:r w:rsidRPr="006A7D8A">
        <w:rPr>
          <w:rFonts w:eastAsia="Times New Roman"/>
          <w:sz w:val="24"/>
          <w:szCs w:val="24"/>
        </w:rPr>
        <w:t xml:space="preserve"> was determined as 6.12 mg g</w:t>
      </w:r>
      <w:r w:rsidRPr="006A7D8A">
        <w:rPr>
          <w:rFonts w:eastAsia="Times New Roman"/>
          <w:sz w:val="24"/>
          <w:szCs w:val="24"/>
          <w:vertAlign w:val="superscript"/>
        </w:rPr>
        <w:t>-1</w:t>
      </w:r>
      <w:r w:rsidRPr="006A7D8A">
        <w:rPr>
          <w:rFonts w:eastAsia="Times New Roman"/>
          <w:sz w:val="24"/>
          <w:szCs w:val="24"/>
        </w:rPr>
        <w:t xml:space="preserve"> at pH 2.0 (Fig</w:t>
      </w:r>
      <w:r>
        <w:rPr>
          <w:rFonts w:eastAsia="Times New Roman"/>
          <w:sz w:val="24"/>
          <w:szCs w:val="24"/>
        </w:rPr>
        <w:t>ure</w:t>
      </w:r>
      <w:r w:rsidRPr="006A7D8A">
        <w:rPr>
          <w:rFonts w:eastAsia="Times New Roman"/>
          <w:sz w:val="24"/>
          <w:szCs w:val="24"/>
        </w:rPr>
        <w:t xml:space="preserve"> 1). </w:t>
      </w:r>
    </w:p>
    <w:p w14:paraId="49B584F9" w14:textId="77777777" w:rsidR="00B7299A" w:rsidRDefault="00A847B6" w:rsidP="00B7299A">
      <w:pPr>
        <w:jc w:val="left"/>
      </w:pPr>
      <w:r>
        <w:rPr>
          <w:noProof/>
        </w:rPr>
        <w:drawing>
          <wp:inline distT="0" distB="0" distL="0" distR="0" wp14:anchorId="21653E3C" wp14:editId="1D2CBFEA">
            <wp:extent cx="3933825" cy="2476500"/>
            <wp:effectExtent l="0" t="0" r="0" b="0"/>
            <wp:docPr id="1" name="Grafik 1">
              <a:extLst xmlns:a="http://schemas.openxmlformats.org/drawingml/2006/main">
                <a:ext uri="{FF2B5EF4-FFF2-40B4-BE49-F238E27FC236}">
                  <a16:creationId xmlns:a16="http://schemas.microsoft.com/office/drawing/2014/main" id="{33E0AFC3-EC3B-4C26-A15D-6E8B239DFD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53BB1E25" w14:textId="77777777" w:rsidR="00B7299A" w:rsidRPr="00B7299A" w:rsidRDefault="00B7299A" w:rsidP="00FE4857">
      <w:pPr>
        <w:autoSpaceDE w:val="0"/>
        <w:autoSpaceDN w:val="0"/>
        <w:adjustRightInd w:val="0"/>
        <w:spacing w:before="240" w:after="240" w:line="360" w:lineRule="auto"/>
        <w:ind w:left="454" w:hanging="454"/>
        <w:rPr>
          <w:sz w:val="24"/>
          <w:szCs w:val="24"/>
        </w:rPr>
      </w:pPr>
      <w:r w:rsidRPr="00B7299A">
        <w:rPr>
          <w:b/>
          <w:sz w:val="24"/>
          <w:szCs w:val="24"/>
        </w:rPr>
        <w:t>Figure 1.</w:t>
      </w:r>
      <w:r w:rsidRPr="00B7299A">
        <w:rPr>
          <w:b/>
          <w:bCs/>
          <w:sz w:val="24"/>
          <w:szCs w:val="24"/>
          <w:lang w:eastAsia="zh-CN"/>
        </w:rPr>
        <w:t xml:space="preserve"> </w:t>
      </w:r>
      <w:r w:rsidRPr="00B7299A">
        <w:rPr>
          <w:sz w:val="24"/>
          <w:szCs w:val="24"/>
        </w:rPr>
        <w:t xml:space="preserve">Effect of pH </w:t>
      </w:r>
      <w:r w:rsidRPr="00B7299A">
        <w:rPr>
          <w:rFonts w:eastAsia="AdvTimes"/>
          <w:sz w:val="24"/>
          <w:szCs w:val="24"/>
        </w:rPr>
        <w:t xml:space="preserve">for </w:t>
      </w:r>
      <w:r w:rsidRPr="00B7299A">
        <w:rPr>
          <w:sz w:val="24"/>
          <w:szCs w:val="24"/>
        </w:rPr>
        <w:t>hexavalent chromium</w:t>
      </w:r>
      <w:r w:rsidRPr="00B7299A">
        <w:rPr>
          <w:rFonts w:eastAsia="AdvTimes"/>
          <w:sz w:val="24"/>
          <w:szCs w:val="24"/>
        </w:rPr>
        <w:t xml:space="preserve"> biosorption capacity (</w:t>
      </w:r>
      <w:proofErr w:type="spellStart"/>
      <w:r w:rsidRPr="00B7299A">
        <w:rPr>
          <w:rFonts w:eastAsia="AdvTimes"/>
          <w:i/>
          <w:iCs/>
          <w:sz w:val="24"/>
          <w:szCs w:val="24"/>
        </w:rPr>
        <w:t>q</w:t>
      </w:r>
      <w:r w:rsidRPr="00B7299A">
        <w:rPr>
          <w:rFonts w:eastAsia="AdvTimes"/>
          <w:i/>
          <w:iCs/>
          <w:sz w:val="24"/>
          <w:szCs w:val="24"/>
          <w:vertAlign w:val="subscript"/>
        </w:rPr>
        <w:t>e</w:t>
      </w:r>
      <w:proofErr w:type="spellEnd"/>
      <w:r w:rsidRPr="00B7299A">
        <w:rPr>
          <w:rFonts w:eastAsia="AdvTimes"/>
          <w:sz w:val="24"/>
          <w:szCs w:val="24"/>
        </w:rPr>
        <w:t xml:space="preserve">) onto </w:t>
      </w:r>
      <w:r w:rsidRPr="00B7299A">
        <w:rPr>
          <w:rFonts w:eastAsia="AdvTimes"/>
          <w:i/>
          <w:iCs/>
          <w:sz w:val="24"/>
          <w:szCs w:val="24"/>
        </w:rPr>
        <w:t xml:space="preserve">L. </w:t>
      </w:r>
      <w:proofErr w:type="spellStart"/>
      <w:r w:rsidRPr="00B7299A">
        <w:rPr>
          <w:rFonts w:eastAsia="AdvTimes"/>
          <w:i/>
          <w:iCs/>
          <w:sz w:val="24"/>
          <w:szCs w:val="24"/>
        </w:rPr>
        <w:t>edodes</w:t>
      </w:r>
      <w:proofErr w:type="spellEnd"/>
      <w:r w:rsidRPr="00B7299A">
        <w:rPr>
          <w:rFonts w:eastAsia="AdvTimes"/>
          <w:sz w:val="24"/>
          <w:szCs w:val="24"/>
        </w:rPr>
        <w:t xml:space="preserve"> biomass</w:t>
      </w:r>
      <w:r w:rsidRPr="00B7299A">
        <w:rPr>
          <w:sz w:val="24"/>
          <w:szCs w:val="24"/>
        </w:rPr>
        <w:t>.</w:t>
      </w:r>
    </w:p>
    <w:p w14:paraId="4C805B8A" w14:textId="77777777" w:rsidR="00891CFE" w:rsidRDefault="00535077" w:rsidP="00FE4857">
      <w:pPr>
        <w:spacing w:line="360" w:lineRule="auto"/>
        <w:rPr>
          <w:rFonts w:eastAsia="Times New Roman"/>
          <w:sz w:val="24"/>
          <w:szCs w:val="24"/>
        </w:rPr>
      </w:pPr>
      <w:r w:rsidRPr="006A7D8A">
        <w:rPr>
          <w:rFonts w:eastAsia="Times New Roman"/>
          <w:sz w:val="24"/>
          <w:szCs w:val="24"/>
        </w:rPr>
        <w:t>The experimen</w:t>
      </w:r>
      <w:r>
        <w:rPr>
          <w:rFonts w:eastAsia="Times New Roman"/>
          <w:sz w:val="24"/>
          <w:szCs w:val="24"/>
        </w:rPr>
        <w:t>t</w:t>
      </w:r>
      <w:r w:rsidRPr="006A7D8A">
        <w:rPr>
          <w:rFonts w:eastAsia="Times New Roman"/>
          <w:sz w:val="24"/>
          <w:szCs w:val="24"/>
        </w:rPr>
        <w:t xml:space="preserve">s were performed at the time of 120 min at 25 ºC </w:t>
      </w:r>
      <w:r>
        <w:rPr>
          <w:rFonts w:eastAsia="Times New Roman"/>
          <w:sz w:val="24"/>
          <w:szCs w:val="24"/>
        </w:rPr>
        <w:t>for</w:t>
      </w:r>
      <w:r w:rsidRPr="006A7D8A">
        <w:rPr>
          <w:rFonts w:eastAsia="Times New Roman"/>
          <w:sz w:val="24"/>
          <w:szCs w:val="24"/>
        </w:rPr>
        <w:t xml:space="preserve"> 10 mg L</w:t>
      </w:r>
      <w:r w:rsidRPr="006A7D8A">
        <w:rPr>
          <w:rFonts w:eastAsia="Times New Roman"/>
          <w:sz w:val="24"/>
          <w:szCs w:val="24"/>
          <w:vertAlign w:val="superscript"/>
        </w:rPr>
        <w:t>-1</w:t>
      </w:r>
      <w:r w:rsidRPr="006A7D8A">
        <w:rPr>
          <w:rFonts w:eastAsia="Times New Roman"/>
          <w:sz w:val="24"/>
          <w:szCs w:val="24"/>
        </w:rPr>
        <w:t xml:space="preserve"> initial </w:t>
      </w:r>
      <w:r w:rsidRPr="008E45A5">
        <w:rPr>
          <w:sz w:val="24"/>
          <w:szCs w:val="24"/>
        </w:rPr>
        <w:t>hexavalent chromium</w:t>
      </w:r>
      <w:r w:rsidRPr="006A7D8A">
        <w:rPr>
          <w:rFonts w:eastAsia="Times New Roman"/>
          <w:sz w:val="24"/>
          <w:szCs w:val="24"/>
        </w:rPr>
        <w:t xml:space="preserve"> concentration. Hence, </w:t>
      </w:r>
      <w:r>
        <w:rPr>
          <w:rFonts w:eastAsia="Times New Roman"/>
          <w:sz w:val="24"/>
          <w:szCs w:val="24"/>
        </w:rPr>
        <w:t>the suitable</w:t>
      </w:r>
      <w:r w:rsidRPr="006A7D8A">
        <w:rPr>
          <w:rFonts w:eastAsia="Times New Roman"/>
          <w:sz w:val="24"/>
          <w:szCs w:val="24"/>
        </w:rPr>
        <w:t xml:space="preserve"> pH was chosen as pH 2.0 for biosorption. Generally, in aqueous </w:t>
      </w:r>
      <w:r w:rsidRPr="008E45A5">
        <w:rPr>
          <w:sz w:val="24"/>
          <w:szCs w:val="24"/>
        </w:rPr>
        <w:t>hexavalent chromium</w:t>
      </w:r>
      <w:r w:rsidRPr="006A7D8A">
        <w:rPr>
          <w:rFonts w:eastAsia="Times New Roman"/>
          <w:sz w:val="24"/>
          <w:szCs w:val="24"/>
        </w:rPr>
        <w:t xml:space="preserve"> solutions, HCrO</w:t>
      </w:r>
      <w:r w:rsidRPr="006A7D8A">
        <w:rPr>
          <w:rFonts w:eastAsia="Times New Roman"/>
          <w:sz w:val="24"/>
          <w:szCs w:val="24"/>
          <w:vertAlign w:val="subscript"/>
        </w:rPr>
        <w:t>4</w:t>
      </w:r>
      <w:r w:rsidRPr="006A7D8A">
        <w:rPr>
          <w:rFonts w:eastAsia="Times New Roman"/>
          <w:sz w:val="24"/>
          <w:szCs w:val="24"/>
          <w:vertAlign w:val="superscript"/>
        </w:rPr>
        <w:t>-</w:t>
      </w:r>
      <w:r w:rsidRPr="006A7D8A">
        <w:rPr>
          <w:rFonts w:eastAsia="Times New Roman"/>
          <w:sz w:val="24"/>
          <w:szCs w:val="24"/>
        </w:rPr>
        <w:t>, Cr</w:t>
      </w:r>
      <w:r w:rsidRPr="006A7D8A">
        <w:rPr>
          <w:rFonts w:eastAsia="Times New Roman"/>
          <w:sz w:val="24"/>
          <w:szCs w:val="24"/>
          <w:vertAlign w:val="subscript"/>
        </w:rPr>
        <w:t>2</w:t>
      </w:r>
      <w:r w:rsidRPr="006A7D8A">
        <w:rPr>
          <w:rFonts w:eastAsia="Times New Roman"/>
          <w:sz w:val="24"/>
          <w:szCs w:val="24"/>
        </w:rPr>
        <w:t>O</w:t>
      </w:r>
      <w:r w:rsidRPr="006A7D8A">
        <w:rPr>
          <w:rFonts w:eastAsia="Times New Roman"/>
          <w:sz w:val="24"/>
          <w:szCs w:val="24"/>
          <w:vertAlign w:val="subscript"/>
        </w:rPr>
        <w:t>7</w:t>
      </w:r>
      <w:r w:rsidRPr="006A7D8A">
        <w:rPr>
          <w:rFonts w:eastAsia="Times New Roman"/>
          <w:sz w:val="24"/>
          <w:szCs w:val="24"/>
          <w:vertAlign w:val="superscript"/>
        </w:rPr>
        <w:t>2-</w:t>
      </w:r>
      <w:r w:rsidRPr="006A7D8A">
        <w:rPr>
          <w:rFonts w:eastAsia="Times New Roman"/>
          <w:sz w:val="24"/>
          <w:szCs w:val="24"/>
        </w:rPr>
        <w:t>, CrO</w:t>
      </w:r>
      <w:r w:rsidRPr="006A7D8A">
        <w:rPr>
          <w:rFonts w:eastAsia="Times New Roman"/>
          <w:sz w:val="24"/>
          <w:szCs w:val="24"/>
          <w:vertAlign w:val="subscript"/>
        </w:rPr>
        <w:t>4</w:t>
      </w:r>
      <w:r w:rsidRPr="006A7D8A">
        <w:rPr>
          <w:rFonts w:eastAsia="Times New Roman"/>
          <w:sz w:val="24"/>
          <w:szCs w:val="24"/>
          <w:vertAlign w:val="superscript"/>
        </w:rPr>
        <w:t>2-</w:t>
      </w:r>
      <w:r w:rsidRPr="006A7D8A">
        <w:rPr>
          <w:rFonts w:eastAsia="Times New Roman"/>
          <w:sz w:val="24"/>
          <w:szCs w:val="24"/>
        </w:rPr>
        <w:t>, and H</w:t>
      </w:r>
      <w:r w:rsidRPr="006A7D8A">
        <w:rPr>
          <w:rFonts w:eastAsia="Times New Roman"/>
          <w:sz w:val="24"/>
          <w:szCs w:val="24"/>
          <w:vertAlign w:val="subscript"/>
        </w:rPr>
        <w:t>2</w:t>
      </w:r>
      <w:r w:rsidRPr="006A7D8A">
        <w:rPr>
          <w:rFonts w:eastAsia="Times New Roman"/>
          <w:sz w:val="24"/>
          <w:szCs w:val="24"/>
        </w:rPr>
        <w:t>CrO</w:t>
      </w:r>
      <w:r w:rsidRPr="006A7D8A">
        <w:rPr>
          <w:rFonts w:eastAsia="Times New Roman"/>
          <w:sz w:val="24"/>
          <w:szCs w:val="24"/>
          <w:vertAlign w:val="subscript"/>
        </w:rPr>
        <w:t>4</w:t>
      </w:r>
      <w:r w:rsidRPr="006A7D8A">
        <w:rPr>
          <w:rFonts w:eastAsia="Times New Roman"/>
          <w:sz w:val="24"/>
          <w:szCs w:val="24"/>
        </w:rPr>
        <w:t xml:space="preserve"> are domain species</w:t>
      </w:r>
      <w:r w:rsidR="00A12B52">
        <w:rPr>
          <w:rFonts w:eastAsia="Times New Roman"/>
          <w:sz w:val="24"/>
          <w:szCs w:val="24"/>
        </w:rPr>
        <w:t>.</w:t>
      </w:r>
      <w:r w:rsidR="009478A3" w:rsidRPr="00636C14">
        <w:rPr>
          <w:rFonts w:eastAsia="Times New Roman"/>
          <w:sz w:val="24"/>
          <w:szCs w:val="24"/>
          <w:vertAlign w:val="superscript"/>
        </w:rPr>
        <w:t>17</w:t>
      </w:r>
      <w:r w:rsidRPr="006A7D8A">
        <w:rPr>
          <w:rFonts w:eastAsia="Times New Roman"/>
          <w:sz w:val="24"/>
          <w:szCs w:val="24"/>
        </w:rPr>
        <w:t xml:space="preserve"> Under acidic condition (pH ≤ 4.0) HCrO</w:t>
      </w:r>
      <w:r w:rsidRPr="006A7D8A">
        <w:rPr>
          <w:rFonts w:eastAsia="Times New Roman"/>
          <w:sz w:val="24"/>
          <w:szCs w:val="24"/>
          <w:vertAlign w:val="subscript"/>
        </w:rPr>
        <w:t>4</w:t>
      </w:r>
      <w:r w:rsidRPr="006A7D8A">
        <w:rPr>
          <w:rFonts w:eastAsia="Times New Roman"/>
          <w:sz w:val="24"/>
          <w:szCs w:val="24"/>
          <w:vertAlign w:val="superscript"/>
        </w:rPr>
        <w:t>-</w:t>
      </w:r>
      <w:r w:rsidRPr="006A7D8A">
        <w:rPr>
          <w:rFonts w:eastAsia="Times New Roman"/>
          <w:sz w:val="24"/>
          <w:szCs w:val="24"/>
        </w:rPr>
        <w:t>, Cr</w:t>
      </w:r>
      <w:r w:rsidRPr="006A7D8A">
        <w:rPr>
          <w:rFonts w:eastAsia="Times New Roman"/>
          <w:sz w:val="24"/>
          <w:szCs w:val="24"/>
          <w:vertAlign w:val="subscript"/>
        </w:rPr>
        <w:t>2</w:t>
      </w:r>
      <w:r w:rsidRPr="006A7D8A">
        <w:rPr>
          <w:rFonts w:eastAsia="Times New Roman"/>
          <w:sz w:val="24"/>
          <w:szCs w:val="24"/>
        </w:rPr>
        <w:t>O</w:t>
      </w:r>
      <w:r w:rsidRPr="006A7D8A">
        <w:rPr>
          <w:rFonts w:eastAsia="Times New Roman"/>
          <w:sz w:val="24"/>
          <w:szCs w:val="24"/>
          <w:vertAlign w:val="subscript"/>
        </w:rPr>
        <w:t>7</w:t>
      </w:r>
      <w:r w:rsidRPr="006A7D8A">
        <w:rPr>
          <w:rFonts w:eastAsia="Times New Roman"/>
          <w:sz w:val="24"/>
          <w:szCs w:val="24"/>
          <w:vertAlign w:val="superscript"/>
        </w:rPr>
        <w:t>2-</w:t>
      </w:r>
      <w:r w:rsidRPr="006A7D8A">
        <w:rPr>
          <w:rFonts w:eastAsia="Times New Roman"/>
          <w:sz w:val="24"/>
          <w:szCs w:val="24"/>
        </w:rPr>
        <w:t>, and H</w:t>
      </w:r>
      <w:r w:rsidRPr="006A7D8A">
        <w:rPr>
          <w:rFonts w:eastAsia="Times New Roman"/>
          <w:sz w:val="24"/>
          <w:szCs w:val="24"/>
          <w:vertAlign w:val="subscript"/>
        </w:rPr>
        <w:t>2</w:t>
      </w:r>
      <w:r w:rsidRPr="006A7D8A">
        <w:rPr>
          <w:rFonts w:eastAsia="Times New Roman"/>
          <w:sz w:val="24"/>
          <w:szCs w:val="24"/>
        </w:rPr>
        <w:t>CrO</w:t>
      </w:r>
      <w:r w:rsidRPr="006A7D8A">
        <w:rPr>
          <w:rFonts w:eastAsia="Times New Roman"/>
          <w:sz w:val="24"/>
          <w:szCs w:val="24"/>
          <w:vertAlign w:val="subscript"/>
        </w:rPr>
        <w:t xml:space="preserve">4 </w:t>
      </w:r>
      <w:r w:rsidRPr="006A7D8A">
        <w:rPr>
          <w:rFonts w:eastAsia="Times New Roman"/>
          <w:sz w:val="24"/>
          <w:szCs w:val="24"/>
        </w:rPr>
        <w:t xml:space="preserve">are the </w:t>
      </w:r>
      <w:r w:rsidRPr="006A7D8A">
        <w:rPr>
          <w:rFonts w:eastAsia="Times New Roman"/>
          <w:sz w:val="24"/>
          <w:szCs w:val="24"/>
        </w:rPr>
        <w:lastRenderedPageBreak/>
        <w:t xml:space="preserve">main forms of </w:t>
      </w:r>
      <w:r w:rsidRPr="008E45A5">
        <w:rPr>
          <w:sz w:val="24"/>
          <w:szCs w:val="24"/>
        </w:rPr>
        <w:t>hexavalent chromium</w:t>
      </w:r>
      <w:r w:rsidRPr="006A7D8A">
        <w:rPr>
          <w:rFonts w:eastAsia="Times New Roman"/>
          <w:sz w:val="24"/>
          <w:szCs w:val="24"/>
        </w:rPr>
        <w:t>. HCrO</w:t>
      </w:r>
      <w:r w:rsidRPr="006A7D8A">
        <w:rPr>
          <w:rFonts w:eastAsia="Times New Roman"/>
          <w:sz w:val="24"/>
          <w:szCs w:val="24"/>
          <w:vertAlign w:val="subscript"/>
        </w:rPr>
        <w:t>4</w:t>
      </w:r>
      <w:r w:rsidRPr="006A7D8A">
        <w:rPr>
          <w:rFonts w:eastAsia="Times New Roman"/>
          <w:sz w:val="24"/>
          <w:szCs w:val="24"/>
          <w:vertAlign w:val="superscript"/>
        </w:rPr>
        <w:t>-</w:t>
      </w:r>
      <w:r w:rsidRPr="006A7D8A">
        <w:rPr>
          <w:rFonts w:eastAsia="Times New Roman"/>
          <w:sz w:val="24"/>
          <w:szCs w:val="24"/>
        </w:rPr>
        <w:t xml:space="preserve"> is the domain form of </w:t>
      </w:r>
      <w:r w:rsidRPr="008E45A5">
        <w:rPr>
          <w:sz w:val="24"/>
          <w:szCs w:val="24"/>
        </w:rPr>
        <w:t>hexavalent chromium</w:t>
      </w:r>
      <w:r w:rsidRPr="006A7D8A">
        <w:rPr>
          <w:rFonts w:eastAsia="Times New Roman"/>
          <w:sz w:val="24"/>
          <w:szCs w:val="24"/>
        </w:rPr>
        <w:t xml:space="preserve"> at pH 2.0</w:t>
      </w:r>
      <w:r w:rsidR="00A12B52">
        <w:rPr>
          <w:rFonts w:eastAsia="Times New Roman"/>
          <w:sz w:val="24"/>
          <w:szCs w:val="24"/>
        </w:rPr>
        <w:t>.</w:t>
      </w:r>
      <w:r w:rsidR="009478A3" w:rsidRPr="00636C14">
        <w:rPr>
          <w:rFonts w:eastAsia="Times New Roman"/>
          <w:sz w:val="24"/>
          <w:szCs w:val="24"/>
          <w:vertAlign w:val="superscript"/>
        </w:rPr>
        <w:t>18</w:t>
      </w:r>
      <w:r w:rsidRPr="006A7D8A">
        <w:rPr>
          <w:rFonts w:eastAsia="Times New Roman"/>
          <w:sz w:val="24"/>
          <w:szCs w:val="24"/>
        </w:rPr>
        <w:t xml:space="preserve"> </w:t>
      </w:r>
      <w:r>
        <w:rPr>
          <w:rFonts w:eastAsia="Times New Roman"/>
          <w:sz w:val="24"/>
          <w:szCs w:val="24"/>
        </w:rPr>
        <w:t>Due to protonation of the functional groups like amino,</w:t>
      </w:r>
      <w:r w:rsidRPr="006A7D8A">
        <w:rPr>
          <w:rFonts w:eastAsia="Times New Roman"/>
          <w:sz w:val="24"/>
          <w:szCs w:val="24"/>
        </w:rPr>
        <w:t xml:space="preserve"> </w:t>
      </w:r>
      <w:r>
        <w:rPr>
          <w:rFonts w:eastAsia="Times New Roman"/>
          <w:sz w:val="24"/>
          <w:szCs w:val="24"/>
        </w:rPr>
        <w:t xml:space="preserve">cell surface </w:t>
      </w:r>
      <w:r w:rsidRPr="006A7D8A">
        <w:rPr>
          <w:rFonts w:eastAsia="Times New Roman"/>
          <w:sz w:val="24"/>
          <w:szCs w:val="24"/>
        </w:rPr>
        <w:t xml:space="preserve">become positively charged. Thus, acid chromate can </w:t>
      </w:r>
      <w:r>
        <w:rPr>
          <w:rFonts w:eastAsia="Times New Roman"/>
          <w:sz w:val="24"/>
          <w:szCs w:val="24"/>
        </w:rPr>
        <w:t>per</w:t>
      </w:r>
      <w:r w:rsidRPr="006A7D8A">
        <w:rPr>
          <w:rFonts w:eastAsia="Times New Roman"/>
          <w:sz w:val="24"/>
          <w:szCs w:val="24"/>
        </w:rPr>
        <w:t>fectly interact with protonated bio</w:t>
      </w:r>
      <w:r>
        <w:rPr>
          <w:rFonts w:eastAsia="Times New Roman"/>
          <w:sz w:val="24"/>
          <w:szCs w:val="24"/>
        </w:rPr>
        <w:t>mass</w:t>
      </w:r>
      <w:r w:rsidRPr="006A7D8A">
        <w:rPr>
          <w:rFonts w:eastAsia="Times New Roman"/>
          <w:sz w:val="24"/>
          <w:szCs w:val="24"/>
        </w:rPr>
        <w:t xml:space="preserve"> surface</w:t>
      </w:r>
      <w:r w:rsidR="00A12B52">
        <w:rPr>
          <w:rFonts w:eastAsia="Times New Roman"/>
          <w:sz w:val="24"/>
          <w:szCs w:val="24"/>
        </w:rPr>
        <w:t>.</w:t>
      </w:r>
      <w:r w:rsidR="00A16AF2" w:rsidRPr="00636C14">
        <w:rPr>
          <w:rFonts w:eastAsia="Times New Roman"/>
          <w:sz w:val="24"/>
          <w:szCs w:val="24"/>
          <w:vertAlign w:val="superscript"/>
        </w:rPr>
        <w:t xml:space="preserve">3, </w:t>
      </w:r>
      <w:r w:rsidR="009478A3" w:rsidRPr="00636C14">
        <w:rPr>
          <w:rFonts w:eastAsia="Times New Roman"/>
          <w:sz w:val="24"/>
          <w:szCs w:val="24"/>
          <w:vertAlign w:val="superscript"/>
        </w:rPr>
        <w:t>19</w:t>
      </w:r>
    </w:p>
    <w:p w14:paraId="73449EC3" w14:textId="77777777" w:rsidR="00535077" w:rsidRPr="00891CFE" w:rsidRDefault="00535077" w:rsidP="00FE4857">
      <w:pPr>
        <w:spacing w:line="360" w:lineRule="auto"/>
        <w:rPr>
          <w:rFonts w:eastAsia="Times New Roman"/>
          <w:sz w:val="24"/>
          <w:szCs w:val="24"/>
        </w:rPr>
      </w:pPr>
      <w:r w:rsidRPr="00285312">
        <w:rPr>
          <w:b/>
          <w:bCs/>
          <w:sz w:val="24"/>
          <w:szCs w:val="24"/>
        </w:rPr>
        <w:t>3.2. Effect of Biomass Dosage</w:t>
      </w:r>
    </w:p>
    <w:p w14:paraId="2A8B92AE" w14:textId="77777777" w:rsidR="00502E83" w:rsidRDefault="00535077" w:rsidP="00FE4857">
      <w:pPr>
        <w:spacing w:line="360" w:lineRule="auto"/>
        <w:rPr>
          <w:sz w:val="24"/>
          <w:szCs w:val="24"/>
        </w:rPr>
      </w:pPr>
      <w:r w:rsidRPr="00285312">
        <w:rPr>
          <w:sz w:val="24"/>
          <w:szCs w:val="24"/>
        </w:rPr>
        <w:t xml:space="preserve">To examine the effect of biomass </w:t>
      </w:r>
      <w:r>
        <w:rPr>
          <w:sz w:val="24"/>
          <w:szCs w:val="24"/>
        </w:rPr>
        <w:t xml:space="preserve">dosage for the </w:t>
      </w:r>
      <w:r w:rsidRPr="008E45A5">
        <w:rPr>
          <w:sz w:val="24"/>
          <w:szCs w:val="24"/>
        </w:rPr>
        <w:t>hexavalent chromium</w:t>
      </w:r>
      <w:r>
        <w:rPr>
          <w:sz w:val="24"/>
          <w:szCs w:val="24"/>
        </w:rPr>
        <w:t xml:space="preserve"> biosorption, different amount of biomass in the range of 0.025 g - 0.200 g were tested. 100 mg mL</w:t>
      </w:r>
      <w:r w:rsidRPr="0091150E">
        <w:rPr>
          <w:sz w:val="24"/>
          <w:szCs w:val="24"/>
          <w:vertAlign w:val="superscript"/>
        </w:rPr>
        <w:t>-1</w:t>
      </w:r>
      <w:r>
        <w:rPr>
          <w:sz w:val="24"/>
          <w:szCs w:val="24"/>
        </w:rPr>
        <w:t xml:space="preserve"> initial </w:t>
      </w:r>
      <w:r w:rsidRPr="008E45A5">
        <w:rPr>
          <w:sz w:val="24"/>
          <w:szCs w:val="24"/>
        </w:rPr>
        <w:t>hexavalent chromium</w:t>
      </w:r>
      <w:r>
        <w:rPr>
          <w:sz w:val="24"/>
          <w:szCs w:val="24"/>
        </w:rPr>
        <w:t xml:space="preserve"> concentrations at 25 mL total volume of ion solutions were used at 25 ºC. Increasing the biomass dosage from 0.025 g to 0.200 g, the </w:t>
      </w:r>
      <w:proofErr w:type="spellStart"/>
      <w:r w:rsidRPr="00CE1E9B">
        <w:rPr>
          <w:i/>
          <w:iCs/>
          <w:sz w:val="24"/>
          <w:szCs w:val="24"/>
        </w:rPr>
        <w:t>q</w:t>
      </w:r>
      <w:r w:rsidRPr="00CE1E9B">
        <w:rPr>
          <w:i/>
          <w:iCs/>
          <w:sz w:val="24"/>
          <w:szCs w:val="24"/>
          <w:vertAlign w:val="subscript"/>
        </w:rPr>
        <w:t>e</w:t>
      </w:r>
      <w:proofErr w:type="spellEnd"/>
      <w:r>
        <w:rPr>
          <w:sz w:val="24"/>
          <w:szCs w:val="24"/>
        </w:rPr>
        <w:t xml:space="preserve"> was decreased from 24.46 mg g</w:t>
      </w:r>
      <w:r w:rsidRPr="0091150E">
        <w:rPr>
          <w:sz w:val="24"/>
          <w:szCs w:val="24"/>
          <w:vertAlign w:val="superscript"/>
        </w:rPr>
        <w:t>-1</w:t>
      </w:r>
      <w:r>
        <w:rPr>
          <w:sz w:val="24"/>
          <w:szCs w:val="24"/>
        </w:rPr>
        <w:t xml:space="preserve"> to 3.94 mg g</w:t>
      </w:r>
      <w:r w:rsidRPr="0091150E">
        <w:rPr>
          <w:sz w:val="24"/>
          <w:szCs w:val="24"/>
          <w:vertAlign w:val="superscript"/>
        </w:rPr>
        <w:t>-1</w:t>
      </w:r>
      <w:r>
        <w:rPr>
          <w:sz w:val="24"/>
          <w:szCs w:val="24"/>
        </w:rPr>
        <w:t xml:space="preserve"> (Figure 2). The total amount of </w:t>
      </w:r>
      <w:r w:rsidRPr="008E45A5">
        <w:rPr>
          <w:sz w:val="24"/>
          <w:szCs w:val="24"/>
        </w:rPr>
        <w:t>hexavalent chromium</w:t>
      </w:r>
      <w:r>
        <w:rPr>
          <w:sz w:val="24"/>
          <w:szCs w:val="24"/>
        </w:rPr>
        <w:t xml:space="preserve"> </w:t>
      </w:r>
      <w:proofErr w:type="spellStart"/>
      <w:r>
        <w:rPr>
          <w:sz w:val="24"/>
          <w:szCs w:val="24"/>
        </w:rPr>
        <w:t>biosorbed</w:t>
      </w:r>
      <w:proofErr w:type="spellEnd"/>
      <w:r>
        <w:rPr>
          <w:sz w:val="24"/>
          <w:szCs w:val="24"/>
        </w:rPr>
        <w:t xml:space="preserve"> by the biomass increases, the </w:t>
      </w:r>
      <w:proofErr w:type="spellStart"/>
      <w:r w:rsidRPr="00D05FA1">
        <w:rPr>
          <w:i/>
          <w:iCs/>
          <w:sz w:val="24"/>
          <w:szCs w:val="24"/>
        </w:rPr>
        <w:t>q</w:t>
      </w:r>
      <w:r w:rsidRPr="00D05FA1">
        <w:rPr>
          <w:i/>
          <w:iCs/>
          <w:sz w:val="24"/>
          <w:szCs w:val="24"/>
          <w:vertAlign w:val="subscript"/>
        </w:rPr>
        <w:t>e</w:t>
      </w:r>
      <w:proofErr w:type="spellEnd"/>
      <w:r>
        <w:rPr>
          <w:sz w:val="24"/>
          <w:szCs w:val="24"/>
        </w:rPr>
        <w:t xml:space="preserve"> per unit of biomass is reduced due to the fixed concentration</w:t>
      </w:r>
      <w:r w:rsidR="00A12B52">
        <w:rPr>
          <w:sz w:val="24"/>
          <w:szCs w:val="24"/>
        </w:rPr>
        <w:t>.</w:t>
      </w:r>
      <w:r w:rsidR="009478A3" w:rsidRPr="00636C14">
        <w:rPr>
          <w:sz w:val="24"/>
          <w:szCs w:val="24"/>
          <w:vertAlign w:val="superscript"/>
        </w:rPr>
        <w:t>2</w:t>
      </w:r>
      <w:r w:rsidR="002731BD" w:rsidRPr="00636C14">
        <w:rPr>
          <w:sz w:val="24"/>
          <w:szCs w:val="24"/>
          <w:vertAlign w:val="superscript"/>
        </w:rPr>
        <w:t>0</w:t>
      </w:r>
    </w:p>
    <w:p w14:paraId="4786F028" w14:textId="77777777" w:rsidR="00B7299A" w:rsidRDefault="00B7299A" w:rsidP="00B7299A">
      <w:pPr>
        <w:jc w:val="left"/>
      </w:pPr>
      <w:r>
        <w:rPr>
          <w:noProof/>
        </w:rPr>
        <w:drawing>
          <wp:inline distT="0" distB="0" distL="0" distR="0" wp14:anchorId="6593324E" wp14:editId="5AFDBCB7">
            <wp:extent cx="3343275" cy="1962150"/>
            <wp:effectExtent l="0" t="0" r="0" b="0"/>
            <wp:docPr id="2" name="Grafik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EB80B4B" w14:textId="77777777" w:rsidR="00B7299A" w:rsidRPr="00B7299A" w:rsidRDefault="00B7299A" w:rsidP="00FE4857">
      <w:pPr>
        <w:spacing w:line="360" w:lineRule="auto"/>
        <w:rPr>
          <w:sz w:val="24"/>
          <w:szCs w:val="24"/>
        </w:rPr>
      </w:pPr>
      <w:r w:rsidRPr="00B7299A">
        <w:rPr>
          <w:b/>
          <w:bCs/>
          <w:sz w:val="24"/>
          <w:szCs w:val="24"/>
        </w:rPr>
        <w:t>Figure 2.</w:t>
      </w:r>
      <w:r w:rsidRPr="00B7299A">
        <w:rPr>
          <w:sz w:val="24"/>
          <w:szCs w:val="24"/>
        </w:rPr>
        <w:t xml:space="preserve"> Effect of biomass dosage </w:t>
      </w:r>
      <w:r w:rsidRPr="00B7299A">
        <w:rPr>
          <w:rFonts w:eastAsia="AdvTimes"/>
          <w:sz w:val="24"/>
          <w:szCs w:val="24"/>
        </w:rPr>
        <w:t xml:space="preserve">for </w:t>
      </w:r>
      <w:r w:rsidRPr="00B7299A">
        <w:rPr>
          <w:sz w:val="24"/>
          <w:szCs w:val="24"/>
        </w:rPr>
        <w:t>hexavalent chromium</w:t>
      </w:r>
      <w:r w:rsidRPr="00B7299A">
        <w:rPr>
          <w:rFonts w:eastAsia="AdvTimes"/>
          <w:sz w:val="24"/>
          <w:szCs w:val="24"/>
        </w:rPr>
        <w:t xml:space="preserve"> biosorption capacity (</w:t>
      </w:r>
      <w:proofErr w:type="spellStart"/>
      <w:r w:rsidRPr="00B7299A">
        <w:rPr>
          <w:rFonts w:eastAsia="AdvTimes"/>
          <w:i/>
          <w:iCs/>
          <w:sz w:val="24"/>
          <w:szCs w:val="24"/>
        </w:rPr>
        <w:t>q</w:t>
      </w:r>
      <w:r w:rsidRPr="00B7299A">
        <w:rPr>
          <w:rFonts w:eastAsia="AdvTimes"/>
          <w:i/>
          <w:iCs/>
          <w:sz w:val="24"/>
          <w:szCs w:val="24"/>
          <w:vertAlign w:val="subscript"/>
        </w:rPr>
        <w:t>e</w:t>
      </w:r>
      <w:proofErr w:type="spellEnd"/>
      <w:r w:rsidRPr="00B7299A">
        <w:rPr>
          <w:rFonts w:eastAsia="AdvTimes"/>
          <w:sz w:val="24"/>
          <w:szCs w:val="24"/>
        </w:rPr>
        <w:t xml:space="preserve">) onto </w:t>
      </w:r>
      <w:r w:rsidRPr="00B7299A">
        <w:rPr>
          <w:rFonts w:eastAsia="AdvTimes"/>
          <w:i/>
          <w:iCs/>
          <w:sz w:val="24"/>
          <w:szCs w:val="24"/>
        </w:rPr>
        <w:t xml:space="preserve">L. </w:t>
      </w:r>
      <w:proofErr w:type="spellStart"/>
      <w:r w:rsidRPr="00B7299A">
        <w:rPr>
          <w:rFonts w:eastAsia="AdvTimes"/>
          <w:i/>
          <w:iCs/>
          <w:sz w:val="24"/>
          <w:szCs w:val="24"/>
        </w:rPr>
        <w:t>edodes</w:t>
      </w:r>
      <w:proofErr w:type="spellEnd"/>
      <w:r w:rsidRPr="00B7299A">
        <w:rPr>
          <w:rFonts w:eastAsia="AdvTimes"/>
          <w:sz w:val="24"/>
          <w:szCs w:val="24"/>
        </w:rPr>
        <w:t xml:space="preserve"> biomass.</w:t>
      </w:r>
    </w:p>
    <w:p w14:paraId="15961125" w14:textId="77777777" w:rsidR="00B7299A" w:rsidRDefault="00B7299A" w:rsidP="00FE4857">
      <w:pPr>
        <w:spacing w:line="360" w:lineRule="auto"/>
        <w:rPr>
          <w:sz w:val="24"/>
          <w:szCs w:val="24"/>
        </w:rPr>
      </w:pPr>
    </w:p>
    <w:p w14:paraId="391C6433" w14:textId="77777777" w:rsidR="00535077" w:rsidRPr="00285312" w:rsidRDefault="00535077" w:rsidP="00FE4857">
      <w:pPr>
        <w:spacing w:line="360" w:lineRule="auto"/>
        <w:rPr>
          <w:sz w:val="24"/>
          <w:szCs w:val="24"/>
        </w:rPr>
      </w:pPr>
      <w:r w:rsidRPr="00074019">
        <w:rPr>
          <w:b/>
          <w:bCs/>
          <w:sz w:val="24"/>
          <w:szCs w:val="24"/>
        </w:rPr>
        <w:t xml:space="preserve">3.3. </w:t>
      </w:r>
      <w:r w:rsidRPr="00285312">
        <w:rPr>
          <w:b/>
          <w:bCs/>
          <w:sz w:val="24"/>
          <w:szCs w:val="24"/>
        </w:rPr>
        <w:t>Effect of Initial Concentration of Hexavalent Chromium and Contact Time</w:t>
      </w:r>
    </w:p>
    <w:p w14:paraId="113CD55E" w14:textId="77777777" w:rsidR="00535077" w:rsidRDefault="00535077" w:rsidP="00FE4857">
      <w:pPr>
        <w:spacing w:line="360" w:lineRule="auto"/>
        <w:rPr>
          <w:sz w:val="24"/>
          <w:szCs w:val="24"/>
        </w:rPr>
      </w:pPr>
      <w:r w:rsidRPr="00285312">
        <w:rPr>
          <w:sz w:val="24"/>
          <w:szCs w:val="24"/>
        </w:rPr>
        <w:t xml:space="preserve">To obtain the effect </w:t>
      </w:r>
      <w:r w:rsidRPr="0062553D">
        <w:rPr>
          <w:sz w:val="24"/>
          <w:szCs w:val="24"/>
        </w:rPr>
        <w:t xml:space="preserve">of initial </w:t>
      </w:r>
      <w:r w:rsidRPr="008E45A5">
        <w:rPr>
          <w:sz w:val="24"/>
          <w:szCs w:val="24"/>
        </w:rPr>
        <w:t>hexavalent chromium</w:t>
      </w:r>
      <w:r w:rsidRPr="0062553D">
        <w:rPr>
          <w:sz w:val="24"/>
          <w:szCs w:val="24"/>
        </w:rPr>
        <w:t xml:space="preserve"> concentration, </w:t>
      </w:r>
      <w:r w:rsidRPr="00962FFC">
        <w:rPr>
          <w:sz w:val="24"/>
          <w:szCs w:val="24"/>
        </w:rPr>
        <w:t>10-1000</w:t>
      </w:r>
      <w:r w:rsidRPr="0062553D">
        <w:rPr>
          <w:sz w:val="24"/>
          <w:szCs w:val="24"/>
        </w:rPr>
        <w:t xml:space="preserve"> mg</w:t>
      </w:r>
      <w:r>
        <w:rPr>
          <w:sz w:val="24"/>
          <w:szCs w:val="24"/>
        </w:rPr>
        <w:t xml:space="preserve"> </w:t>
      </w:r>
      <w:r w:rsidRPr="0062553D">
        <w:rPr>
          <w:sz w:val="24"/>
          <w:szCs w:val="24"/>
        </w:rPr>
        <w:t>L</w:t>
      </w:r>
      <w:r w:rsidRPr="0091150E">
        <w:rPr>
          <w:sz w:val="24"/>
          <w:szCs w:val="24"/>
          <w:vertAlign w:val="superscript"/>
        </w:rPr>
        <w:t>-1</w:t>
      </w:r>
      <w:r w:rsidRPr="0062553D">
        <w:rPr>
          <w:sz w:val="24"/>
          <w:szCs w:val="24"/>
        </w:rPr>
        <w:t xml:space="preserve"> initial concentration</w:t>
      </w:r>
      <w:r w:rsidR="00F55588">
        <w:rPr>
          <w:sz w:val="24"/>
          <w:szCs w:val="24"/>
        </w:rPr>
        <w:t>s</w:t>
      </w:r>
      <w:r w:rsidRPr="0062553D">
        <w:rPr>
          <w:sz w:val="24"/>
          <w:szCs w:val="24"/>
        </w:rPr>
        <w:t xml:space="preserve"> w</w:t>
      </w:r>
      <w:r>
        <w:rPr>
          <w:sz w:val="24"/>
          <w:szCs w:val="24"/>
        </w:rPr>
        <w:t>ere</w:t>
      </w:r>
      <w:r w:rsidRPr="0062553D">
        <w:rPr>
          <w:sz w:val="24"/>
          <w:szCs w:val="24"/>
        </w:rPr>
        <w:t xml:space="preserve"> tested with </w:t>
      </w:r>
      <w:r>
        <w:rPr>
          <w:sz w:val="24"/>
          <w:szCs w:val="24"/>
        </w:rPr>
        <w:t xml:space="preserve">the 25 mL total solution volume and the </w:t>
      </w:r>
      <w:r w:rsidRPr="0062553D">
        <w:rPr>
          <w:sz w:val="24"/>
          <w:szCs w:val="24"/>
        </w:rPr>
        <w:t>amount of 0.025 g biomass</w:t>
      </w:r>
      <w:r>
        <w:rPr>
          <w:sz w:val="24"/>
          <w:szCs w:val="24"/>
        </w:rPr>
        <w:t>.</w:t>
      </w:r>
      <w:r w:rsidRPr="0062553D">
        <w:rPr>
          <w:sz w:val="24"/>
          <w:szCs w:val="24"/>
        </w:rPr>
        <w:t xml:space="preserve"> The </w:t>
      </w:r>
      <w:proofErr w:type="spellStart"/>
      <w:r w:rsidRPr="00CE1E9B">
        <w:rPr>
          <w:i/>
          <w:iCs/>
          <w:sz w:val="24"/>
          <w:szCs w:val="24"/>
        </w:rPr>
        <w:t>q</w:t>
      </w:r>
      <w:r w:rsidRPr="00CE1E9B">
        <w:rPr>
          <w:i/>
          <w:iCs/>
          <w:sz w:val="24"/>
          <w:szCs w:val="24"/>
          <w:vertAlign w:val="subscript"/>
        </w:rPr>
        <w:t>e</w:t>
      </w:r>
      <w:proofErr w:type="spellEnd"/>
      <w:r>
        <w:rPr>
          <w:sz w:val="24"/>
          <w:szCs w:val="24"/>
        </w:rPr>
        <w:t xml:space="preserve"> was increased </w:t>
      </w:r>
      <w:r w:rsidRPr="00962FFC">
        <w:rPr>
          <w:sz w:val="24"/>
          <w:szCs w:val="24"/>
        </w:rPr>
        <w:t>from 4.56 mg g</w:t>
      </w:r>
      <w:r w:rsidRPr="00962FFC">
        <w:rPr>
          <w:sz w:val="24"/>
          <w:szCs w:val="24"/>
          <w:vertAlign w:val="superscript"/>
        </w:rPr>
        <w:t>-1</w:t>
      </w:r>
      <w:r w:rsidRPr="00962FFC">
        <w:rPr>
          <w:sz w:val="24"/>
          <w:szCs w:val="24"/>
        </w:rPr>
        <w:t xml:space="preserve"> to 110.96 mg g</w:t>
      </w:r>
      <w:r w:rsidRPr="00962FFC">
        <w:rPr>
          <w:sz w:val="24"/>
          <w:szCs w:val="24"/>
          <w:vertAlign w:val="superscript"/>
        </w:rPr>
        <w:t>-1</w:t>
      </w:r>
      <w:r w:rsidRPr="00962FFC">
        <w:rPr>
          <w:sz w:val="24"/>
          <w:szCs w:val="24"/>
        </w:rPr>
        <w:t xml:space="preserve"> with increasing the in</w:t>
      </w:r>
      <w:r>
        <w:rPr>
          <w:sz w:val="24"/>
          <w:szCs w:val="24"/>
        </w:rPr>
        <w:t>i</w:t>
      </w:r>
      <w:r w:rsidRPr="00962FFC">
        <w:rPr>
          <w:sz w:val="24"/>
          <w:szCs w:val="24"/>
        </w:rPr>
        <w:t xml:space="preserve">tial </w:t>
      </w:r>
      <w:r w:rsidRPr="008E45A5">
        <w:rPr>
          <w:sz w:val="24"/>
          <w:szCs w:val="24"/>
        </w:rPr>
        <w:t>hexavalent chromium</w:t>
      </w:r>
      <w:r w:rsidRPr="00962FFC">
        <w:rPr>
          <w:sz w:val="24"/>
          <w:szCs w:val="24"/>
        </w:rPr>
        <w:t xml:space="preserve"> concentration from 10 mg L</w:t>
      </w:r>
      <w:r w:rsidRPr="00962FFC">
        <w:rPr>
          <w:sz w:val="24"/>
          <w:szCs w:val="24"/>
          <w:vertAlign w:val="superscript"/>
        </w:rPr>
        <w:t>-1</w:t>
      </w:r>
      <w:r w:rsidRPr="00962FFC">
        <w:rPr>
          <w:sz w:val="24"/>
          <w:szCs w:val="24"/>
        </w:rPr>
        <w:t xml:space="preserve"> to 1000</w:t>
      </w:r>
      <w:r>
        <w:rPr>
          <w:sz w:val="24"/>
          <w:szCs w:val="24"/>
        </w:rPr>
        <w:t xml:space="preserve"> mg L</w:t>
      </w:r>
      <w:r w:rsidRPr="0091150E">
        <w:rPr>
          <w:sz w:val="24"/>
          <w:szCs w:val="24"/>
          <w:vertAlign w:val="superscript"/>
        </w:rPr>
        <w:t>-1</w:t>
      </w:r>
      <w:r>
        <w:rPr>
          <w:sz w:val="24"/>
          <w:szCs w:val="24"/>
        </w:rPr>
        <w:t xml:space="preserve"> at 25 ºC. To identify the impact of temperature on biosorption process, 4, 25 and 45 ºC were studied at both initial concentrations. The total volume of </w:t>
      </w:r>
      <w:r w:rsidRPr="008E45A5">
        <w:rPr>
          <w:sz w:val="24"/>
          <w:szCs w:val="24"/>
        </w:rPr>
        <w:t>hexavalent chromium</w:t>
      </w:r>
      <w:r>
        <w:rPr>
          <w:sz w:val="24"/>
          <w:szCs w:val="24"/>
        </w:rPr>
        <w:t xml:space="preserve"> solutions and the amount of biomass were 25 mL and 0.01 g, respectively. As seen in the Fig. 3 clearly, when the temperature increased from 4 ºC to 45 ºC, the </w:t>
      </w:r>
      <w:proofErr w:type="spellStart"/>
      <w:r w:rsidRPr="00CE1E9B">
        <w:rPr>
          <w:i/>
          <w:iCs/>
          <w:sz w:val="24"/>
          <w:szCs w:val="24"/>
        </w:rPr>
        <w:t>q</w:t>
      </w:r>
      <w:r w:rsidRPr="00CE1E9B">
        <w:rPr>
          <w:i/>
          <w:iCs/>
          <w:sz w:val="24"/>
          <w:szCs w:val="24"/>
          <w:vertAlign w:val="subscript"/>
        </w:rPr>
        <w:t>e</w:t>
      </w:r>
      <w:proofErr w:type="spellEnd"/>
      <w:r>
        <w:rPr>
          <w:sz w:val="24"/>
          <w:szCs w:val="24"/>
        </w:rPr>
        <w:t xml:space="preserve"> increased from 1.33 mg g</w:t>
      </w:r>
      <w:r w:rsidRPr="0091150E">
        <w:rPr>
          <w:sz w:val="24"/>
          <w:szCs w:val="24"/>
          <w:vertAlign w:val="superscript"/>
        </w:rPr>
        <w:t>-1</w:t>
      </w:r>
      <w:r>
        <w:rPr>
          <w:sz w:val="24"/>
          <w:szCs w:val="24"/>
        </w:rPr>
        <w:t xml:space="preserve"> to 11.26 mg g</w:t>
      </w:r>
      <w:r w:rsidRPr="0091150E">
        <w:rPr>
          <w:sz w:val="24"/>
          <w:szCs w:val="24"/>
          <w:vertAlign w:val="superscript"/>
        </w:rPr>
        <w:t>-1</w:t>
      </w:r>
      <w:r>
        <w:rPr>
          <w:sz w:val="24"/>
          <w:szCs w:val="24"/>
        </w:rPr>
        <w:t xml:space="preserve"> at 10 mg L</w:t>
      </w:r>
      <w:r w:rsidRPr="0091150E">
        <w:rPr>
          <w:sz w:val="24"/>
          <w:szCs w:val="24"/>
          <w:vertAlign w:val="superscript"/>
        </w:rPr>
        <w:t>-1</w:t>
      </w:r>
      <w:r>
        <w:rPr>
          <w:sz w:val="24"/>
          <w:szCs w:val="24"/>
        </w:rPr>
        <w:t xml:space="preserve"> initial </w:t>
      </w:r>
      <w:r w:rsidRPr="008E45A5">
        <w:rPr>
          <w:sz w:val="24"/>
          <w:szCs w:val="24"/>
        </w:rPr>
        <w:t>hexavalent chromium</w:t>
      </w:r>
      <w:r>
        <w:rPr>
          <w:sz w:val="24"/>
          <w:szCs w:val="24"/>
        </w:rPr>
        <w:t xml:space="preserve"> concentration. Figure 3 also depicted that the </w:t>
      </w:r>
      <w:proofErr w:type="spellStart"/>
      <w:r w:rsidRPr="00CE1E9B">
        <w:rPr>
          <w:i/>
          <w:iCs/>
          <w:sz w:val="24"/>
          <w:szCs w:val="24"/>
        </w:rPr>
        <w:t>q</w:t>
      </w:r>
      <w:r w:rsidRPr="00CE1E9B">
        <w:rPr>
          <w:i/>
          <w:iCs/>
          <w:sz w:val="24"/>
          <w:szCs w:val="24"/>
          <w:vertAlign w:val="subscript"/>
        </w:rPr>
        <w:t>e</w:t>
      </w:r>
      <w:r>
        <w:rPr>
          <w:sz w:val="24"/>
          <w:szCs w:val="24"/>
        </w:rPr>
        <w:t>s</w:t>
      </w:r>
      <w:proofErr w:type="spellEnd"/>
      <w:r>
        <w:rPr>
          <w:sz w:val="24"/>
          <w:szCs w:val="24"/>
        </w:rPr>
        <w:t xml:space="preserve"> at 4, 25 and 45 ºC were 87.67 mg g</w:t>
      </w:r>
      <w:r w:rsidRPr="0091150E">
        <w:rPr>
          <w:sz w:val="24"/>
          <w:szCs w:val="24"/>
          <w:vertAlign w:val="superscript"/>
        </w:rPr>
        <w:t>-1</w:t>
      </w:r>
      <w:r>
        <w:rPr>
          <w:sz w:val="24"/>
          <w:szCs w:val="24"/>
        </w:rPr>
        <w:t>, 110.96 mg g</w:t>
      </w:r>
      <w:r w:rsidRPr="0091150E">
        <w:rPr>
          <w:sz w:val="24"/>
          <w:szCs w:val="24"/>
          <w:vertAlign w:val="superscript"/>
        </w:rPr>
        <w:t>-1</w:t>
      </w:r>
      <w:r>
        <w:rPr>
          <w:sz w:val="24"/>
          <w:szCs w:val="24"/>
        </w:rPr>
        <w:t xml:space="preserve"> and 194.57 mg g</w:t>
      </w:r>
      <w:r w:rsidRPr="0091150E">
        <w:rPr>
          <w:sz w:val="24"/>
          <w:szCs w:val="24"/>
          <w:vertAlign w:val="superscript"/>
        </w:rPr>
        <w:t>-1</w:t>
      </w:r>
      <w:r>
        <w:rPr>
          <w:sz w:val="24"/>
          <w:szCs w:val="24"/>
        </w:rPr>
        <w:t>, respectively.</w:t>
      </w:r>
    </w:p>
    <w:p w14:paraId="65D22CA5" w14:textId="3BDE96F6" w:rsidR="00B7299A" w:rsidRDefault="000A0994" w:rsidP="00B7299A">
      <w:pPr>
        <w:jc w:val="left"/>
      </w:pPr>
      <w:r>
        <w:rPr>
          <w:noProof/>
        </w:rPr>
        <w:lastRenderedPageBreak/>
        <w:drawing>
          <wp:inline distT="0" distB="0" distL="0" distR="0" wp14:anchorId="1F733141" wp14:editId="7A7B07C8">
            <wp:extent cx="4104373" cy="2457450"/>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22725" cy="2468438"/>
                    </a:xfrm>
                    <a:prstGeom prst="rect">
                      <a:avLst/>
                    </a:prstGeom>
                    <a:noFill/>
                    <a:ln>
                      <a:noFill/>
                    </a:ln>
                  </pic:spPr>
                </pic:pic>
              </a:graphicData>
            </a:graphic>
          </wp:inline>
        </w:drawing>
      </w:r>
    </w:p>
    <w:p w14:paraId="4B07AA4E" w14:textId="77777777" w:rsidR="00891CFE" w:rsidRDefault="00B7299A" w:rsidP="00891CFE">
      <w:pPr>
        <w:spacing w:line="360" w:lineRule="auto"/>
        <w:rPr>
          <w:rFonts w:eastAsia="AdvTimes"/>
          <w:sz w:val="24"/>
          <w:szCs w:val="24"/>
        </w:rPr>
      </w:pPr>
      <w:r w:rsidRPr="00B7299A">
        <w:rPr>
          <w:b/>
          <w:bCs/>
          <w:sz w:val="24"/>
          <w:szCs w:val="24"/>
        </w:rPr>
        <w:t>Figure 3.</w:t>
      </w:r>
      <w:r w:rsidRPr="00B7299A">
        <w:rPr>
          <w:sz w:val="24"/>
          <w:szCs w:val="24"/>
        </w:rPr>
        <w:t xml:space="preserve"> Effect of initial concentration of hexavalent chromium </w:t>
      </w:r>
      <w:r w:rsidRPr="00B7299A">
        <w:rPr>
          <w:rFonts w:eastAsia="AdvTimes"/>
          <w:sz w:val="24"/>
          <w:szCs w:val="24"/>
        </w:rPr>
        <w:t xml:space="preserve">for </w:t>
      </w:r>
      <w:r w:rsidRPr="00B7299A">
        <w:rPr>
          <w:sz w:val="24"/>
          <w:szCs w:val="24"/>
        </w:rPr>
        <w:t>hexavalent chromium</w:t>
      </w:r>
      <w:r w:rsidRPr="00B7299A">
        <w:rPr>
          <w:rFonts w:eastAsia="AdvTimes"/>
          <w:sz w:val="24"/>
          <w:szCs w:val="24"/>
        </w:rPr>
        <w:t xml:space="preserve"> biosorption capacity (</w:t>
      </w:r>
      <w:proofErr w:type="spellStart"/>
      <w:r w:rsidRPr="00B7299A">
        <w:rPr>
          <w:rFonts w:eastAsia="AdvTimes"/>
          <w:i/>
          <w:iCs/>
          <w:sz w:val="24"/>
          <w:szCs w:val="24"/>
        </w:rPr>
        <w:t>q</w:t>
      </w:r>
      <w:r w:rsidRPr="00B7299A">
        <w:rPr>
          <w:rFonts w:eastAsia="AdvTimes"/>
          <w:i/>
          <w:iCs/>
          <w:sz w:val="24"/>
          <w:szCs w:val="24"/>
          <w:vertAlign w:val="subscript"/>
        </w:rPr>
        <w:t>e</w:t>
      </w:r>
      <w:proofErr w:type="spellEnd"/>
      <w:r w:rsidRPr="00B7299A">
        <w:rPr>
          <w:rFonts w:eastAsia="AdvTimes"/>
          <w:sz w:val="24"/>
          <w:szCs w:val="24"/>
        </w:rPr>
        <w:t xml:space="preserve">) onto </w:t>
      </w:r>
      <w:r w:rsidRPr="00B7299A">
        <w:rPr>
          <w:rFonts w:eastAsia="AdvTimes"/>
          <w:i/>
          <w:iCs/>
          <w:sz w:val="24"/>
          <w:szCs w:val="24"/>
        </w:rPr>
        <w:t xml:space="preserve">L. </w:t>
      </w:r>
      <w:proofErr w:type="spellStart"/>
      <w:r w:rsidRPr="00B7299A">
        <w:rPr>
          <w:rFonts w:eastAsia="AdvTimes"/>
          <w:i/>
          <w:iCs/>
          <w:sz w:val="24"/>
          <w:szCs w:val="24"/>
        </w:rPr>
        <w:t>edodes</w:t>
      </w:r>
      <w:proofErr w:type="spellEnd"/>
      <w:r w:rsidRPr="00B7299A">
        <w:rPr>
          <w:rFonts w:eastAsia="AdvTimes"/>
          <w:sz w:val="24"/>
          <w:szCs w:val="24"/>
        </w:rPr>
        <w:t xml:space="preserve"> biomass.</w:t>
      </w:r>
    </w:p>
    <w:p w14:paraId="001D4F8D" w14:textId="77777777" w:rsidR="00891CFE" w:rsidRDefault="00891CFE" w:rsidP="00891CFE">
      <w:pPr>
        <w:spacing w:line="360" w:lineRule="auto"/>
        <w:rPr>
          <w:sz w:val="24"/>
          <w:szCs w:val="24"/>
        </w:rPr>
      </w:pPr>
    </w:p>
    <w:p w14:paraId="7F818632" w14:textId="77777777" w:rsidR="00535077" w:rsidRPr="00891CFE" w:rsidRDefault="00535077" w:rsidP="00891CFE">
      <w:pPr>
        <w:spacing w:line="360" w:lineRule="auto"/>
        <w:rPr>
          <w:rFonts w:eastAsia="AdvTimes"/>
          <w:sz w:val="24"/>
          <w:szCs w:val="24"/>
        </w:rPr>
      </w:pPr>
      <w:r>
        <w:rPr>
          <w:sz w:val="24"/>
          <w:szCs w:val="24"/>
        </w:rPr>
        <w:t>To examine the</w:t>
      </w:r>
      <w:r w:rsidRPr="00285312">
        <w:rPr>
          <w:sz w:val="24"/>
          <w:szCs w:val="24"/>
        </w:rPr>
        <w:t xml:space="preserve"> effect </w:t>
      </w:r>
      <w:r>
        <w:rPr>
          <w:sz w:val="24"/>
          <w:szCs w:val="24"/>
        </w:rPr>
        <w:t>of contact time, 0.025 g biomass with the 25 mL total volume of 100 mg L</w:t>
      </w:r>
      <w:r w:rsidRPr="00350F9D">
        <w:rPr>
          <w:sz w:val="24"/>
          <w:szCs w:val="24"/>
          <w:vertAlign w:val="superscript"/>
        </w:rPr>
        <w:t>-1</w:t>
      </w:r>
      <w:r>
        <w:rPr>
          <w:sz w:val="24"/>
          <w:szCs w:val="24"/>
        </w:rPr>
        <w:t xml:space="preserve"> </w:t>
      </w:r>
      <w:r w:rsidRPr="008E45A5">
        <w:rPr>
          <w:sz w:val="24"/>
          <w:szCs w:val="24"/>
        </w:rPr>
        <w:t>hexavalent chromium</w:t>
      </w:r>
      <w:r>
        <w:rPr>
          <w:sz w:val="24"/>
          <w:szCs w:val="24"/>
        </w:rPr>
        <w:t xml:space="preserve"> solutions were tested at </w:t>
      </w:r>
      <w:r w:rsidR="00853482">
        <w:rPr>
          <w:sz w:val="24"/>
          <w:szCs w:val="24"/>
        </w:rPr>
        <w:t>4</w:t>
      </w:r>
      <w:r>
        <w:rPr>
          <w:sz w:val="24"/>
          <w:szCs w:val="24"/>
        </w:rPr>
        <w:t xml:space="preserve">, </w:t>
      </w:r>
      <w:r w:rsidR="00853482">
        <w:rPr>
          <w:sz w:val="24"/>
          <w:szCs w:val="24"/>
        </w:rPr>
        <w:t>25</w:t>
      </w:r>
      <w:r>
        <w:rPr>
          <w:sz w:val="24"/>
          <w:szCs w:val="24"/>
        </w:rPr>
        <w:t xml:space="preserve"> and </w:t>
      </w:r>
      <w:r w:rsidR="00853482">
        <w:rPr>
          <w:sz w:val="24"/>
          <w:szCs w:val="24"/>
        </w:rPr>
        <w:t>45 ºC</w:t>
      </w:r>
      <w:r>
        <w:rPr>
          <w:sz w:val="24"/>
          <w:szCs w:val="24"/>
        </w:rPr>
        <w:t xml:space="preserve"> in the range of 10-180 min. </w:t>
      </w:r>
      <w:r w:rsidR="00F55588">
        <w:rPr>
          <w:sz w:val="24"/>
          <w:szCs w:val="24"/>
        </w:rPr>
        <w:t>At 277 K,</w:t>
      </w:r>
      <w:r w:rsidR="00F55588" w:rsidRPr="00CE1E9B">
        <w:rPr>
          <w:i/>
          <w:iCs/>
          <w:sz w:val="24"/>
          <w:szCs w:val="24"/>
        </w:rPr>
        <w:t xml:space="preserve"> </w:t>
      </w:r>
      <w:proofErr w:type="spellStart"/>
      <w:r w:rsidRPr="00CE1E9B">
        <w:rPr>
          <w:i/>
          <w:iCs/>
          <w:sz w:val="24"/>
          <w:szCs w:val="24"/>
        </w:rPr>
        <w:t>q</w:t>
      </w:r>
      <w:r w:rsidRPr="00CE1E9B">
        <w:rPr>
          <w:i/>
          <w:iCs/>
          <w:sz w:val="24"/>
          <w:szCs w:val="24"/>
          <w:vertAlign w:val="subscript"/>
        </w:rPr>
        <w:t>e</w:t>
      </w:r>
      <w:proofErr w:type="spellEnd"/>
      <w:r>
        <w:rPr>
          <w:sz w:val="24"/>
          <w:szCs w:val="24"/>
        </w:rPr>
        <w:t xml:space="preserve"> was increased from 6.19 mg g</w:t>
      </w:r>
      <w:r w:rsidRPr="000E3BEF">
        <w:rPr>
          <w:sz w:val="24"/>
          <w:szCs w:val="24"/>
          <w:vertAlign w:val="superscript"/>
        </w:rPr>
        <w:t>-1</w:t>
      </w:r>
      <w:r>
        <w:rPr>
          <w:sz w:val="24"/>
          <w:szCs w:val="24"/>
        </w:rPr>
        <w:t xml:space="preserve"> to 12.38 mg g</w:t>
      </w:r>
      <w:r w:rsidRPr="000E3BEF">
        <w:rPr>
          <w:sz w:val="24"/>
          <w:szCs w:val="24"/>
          <w:vertAlign w:val="superscript"/>
        </w:rPr>
        <w:t>-1</w:t>
      </w:r>
      <w:r>
        <w:rPr>
          <w:sz w:val="24"/>
          <w:szCs w:val="24"/>
        </w:rPr>
        <w:t xml:space="preserve">. With increasing the temperature from </w:t>
      </w:r>
      <w:r w:rsidR="00853482">
        <w:rPr>
          <w:sz w:val="24"/>
          <w:szCs w:val="24"/>
        </w:rPr>
        <w:t>25 ºC</w:t>
      </w:r>
      <w:r>
        <w:rPr>
          <w:sz w:val="24"/>
          <w:szCs w:val="24"/>
        </w:rPr>
        <w:t xml:space="preserve"> to </w:t>
      </w:r>
      <w:r w:rsidR="00853482">
        <w:rPr>
          <w:sz w:val="24"/>
          <w:szCs w:val="24"/>
        </w:rPr>
        <w:t>45 ºC</w:t>
      </w:r>
      <w:r>
        <w:rPr>
          <w:sz w:val="24"/>
          <w:szCs w:val="24"/>
        </w:rPr>
        <w:t xml:space="preserve">, </w:t>
      </w:r>
      <w:proofErr w:type="spellStart"/>
      <w:r w:rsidRPr="00CE1E9B">
        <w:rPr>
          <w:i/>
          <w:iCs/>
          <w:sz w:val="24"/>
          <w:szCs w:val="24"/>
        </w:rPr>
        <w:t>q</w:t>
      </w:r>
      <w:r w:rsidRPr="00CE1E9B">
        <w:rPr>
          <w:i/>
          <w:iCs/>
          <w:sz w:val="24"/>
          <w:szCs w:val="24"/>
          <w:vertAlign w:val="subscript"/>
        </w:rPr>
        <w:t>e</w:t>
      </w:r>
      <w:proofErr w:type="spellEnd"/>
      <w:r>
        <w:rPr>
          <w:sz w:val="24"/>
          <w:szCs w:val="24"/>
        </w:rPr>
        <w:t xml:space="preserve"> increased from 14.42 mg g</w:t>
      </w:r>
      <w:r w:rsidRPr="000E3BEF">
        <w:rPr>
          <w:sz w:val="24"/>
          <w:szCs w:val="24"/>
          <w:vertAlign w:val="superscript"/>
        </w:rPr>
        <w:t>-1</w:t>
      </w:r>
      <w:r>
        <w:rPr>
          <w:sz w:val="24"/>
          <w:szCs w:val="24"/>
        </w:rPr>
        <w:t xml:space="preserve"> to 27.48 mg g</w:t>
      </w:r>
      <w:r w:rsidRPr="000E3BEF">
        <w:rPr>
          <w:sz w:val="24"/>
          <w:szCs w:val="24"/>
          <w:vertAlign w:val="superscript"/>
        </w:rPr>
        <w:t>-1</w:t>
      </w:r>
      <w:r>
        <w:rPr>
          <w:sz w:val="24"/>
          <w:szCs w:val="24"/>
        </w:rPr>
        <w:t xml:space="preserve">. Related results </w:t>
      </w:r>
      <w:r w:rsidR="00F55588">
        <w:rPr>
          <w:sz w:val="24"/>
          <w:szCs w:val="24"/>
        </w:rPr>
        <w:t>a</w:t>
      </w:r>
      <w:r>
        <w:rPr>
          <w:sz w:val="24"/>
          <w:szCs w:val="24"/>
        </w:rPr>
        <w:t>re illustrated in Figure 4.</w:t>
      </w:r>
    </w:p>
    <w:p w14:paraId="2706324A" w14:textId="5DEFB6AE" w:rsidR="00B7299A" w:rsidRDefault="000E39CC" w:rsidP="00B7299A">
      <w:pPr>
        <w:jc w:val="left"/>
      </w:pPr>
      <w:r>
        <w:rPr>
          <w:noProof/>
        </w:rPr>
        <w:drawing>
          <wp:inline distT="0" distB="0" distL="0" distR="0" wp14:anchorId="50400A4D" wp14:editId="4456C1CC">
            <wp:extent cx="4038600" cy="2476500"/>
            <wp:effectExtent l="0" t="0" r="0" b="0"/>
            <wp:docPr id="11" name="Grafik 11">
              <a:extLst xmlns:a="http://schemas.openxmlformats.org/drawingml/2006/main">
                <a:ext uri="{FF2B5EF4-FFF2-40B4-BE49-F238E27FC236}">
                  <a16:creationId xmlns:a16="http://schemas.microsoft.com/office/drawing/2014/main" id="{E78CB3D9-74B0-4619-BB05-6E86359E27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3C407FE" w14:textId="77777777" w:rsidR="00B7299A" w:rsidRPr="00B7299A" w:rsidRDefault="00B7299A" w:rsidP="00FE4857">
      <w:pPr>
        <w:spacing w:before="240" w:after="240" w:line="360" w:lineRule="auto"/>
        <w:ind w:left="454" w:hanging="454"/>
        <w:rPr>
          <w:rFonts w:eastAsia="AdvTimes"/>
          <w:sz w:val="24"/>
          <w:szCs w:val="24"/>
        </w:rPr>
      </w:pPr>
      <w:r w:rsidRPr="00B7299A">
        <w:rPr>
          <w:b/>
          <w:bCs/>
          <w:sz w:val="24"/>
          <w:szCs w:val="24"/>
        </w:rPr>
        <w:t>Figure 4.</w:t>
      </w:r>
      <w:r w:rsidRPr="00B7299A">
        <w:rPr>
          <w:sz w:val="24"/>
          <w:szCs w:val="24"/>
        </w:rPr>
        <w:t xml:space="preserve"> Effect of contact time </w:t>
      </w:r>
      <w:r w:rsidRPr="00B7299A">
        <w:rPr>
          <w:rFonts w:eastAsia="AdvTimes"/>
          <w:sz w:val="24"/>
          <w:szCs w:val="24"/>
        </w:rPr>
        <w:t xml:space="preserve">for </w:t>
      </w:r>
      <w:r w:rsidRPr="00B7299A">
        <w:rPr>
          <w:sz w:val="24"/>
          <w:szCs w:val="24"/>
        </w:rPr>
        <w:t>hexavalent chromium</w:t>
      </w:r>
      <w:r w:rsidRPr="00B7299A">
        <w:rPr>
          <w:rFonts w:eastAsia="AdvTimes"/>
          <w:sz w:val="24"/>
          <w:szCs w:val="24"/>
        </w:rPr>
        <w:t xml:space="preserve"> biosorption capacity (</w:t>
      </w:r>
      <w:proofErr w:type="spellStart"/>
      <w:r w:rsidRPr="00B7299A">
        <w:rPr>
          <w:rFonts w:eastAsia="AdvTimes"/>
          <w:i/>
          <w:iCs/>
          <w:sz w:val="24"/>
          <w:szCs w:val="24"/>
        </w:rPr>
        <w:t>q</w:t>
      </w:r>
      <w:r w:rsidRPr="00B7299A">
        <w:rPr>
          <w:rFonts w:eastAsia="AdvTimes"/>
          <w:i/>
          <w:iCs/>
          <w:sz w:val="24"/>
          <w:szCs w:val="24"/>
          <w:vertAlign w:val="subscript"/>
        </w:rPr>
        <w:t>e</w:t>
      </w:r>
      <w:proofErr w:type="spellEnd"/>
      <w:r w:rsidRPr="00B7299A">
        <w:rPr>
          <w:rFonts w:eastAsia="AdvTimes"/>
          <w:sz w:val="24"/>
          <w:szCs w:val="24"/>
        </w:rPr>
        <w:t xml:space="preserve">) onto </w:t>
      </w:r>
      <w:r w:rsidRPr="00B7299A">
        <w:rPr>
          <w:rFonts w:eastAsia="AdvTimes"/>
          <w:i/>
          <w:iCs/>
          <w:sz w:val="24"/>
          <w:szCs w:val="24"/>
        </w:rPr>
        <w:t xml:space="preserve">L. </w:t>
      </w:r>
      <w:proofErr w:type="spellStart"/>
      <w:r w:rsidRPr="00B7299A">
        <w:rPr>
          <w:rFonts w:eastAsia="AdvTimes"/>
          <w:i/>
          <w:iCs/>
          <w:sz w:val="24"/>
          <w:szCs w:val="24"/>
        </w:rPr>
        <w:t>edodes</w:t>
      </w:r>
      <w:proofErr w:type="spellEnd"/>
      <w:r w:rsidRPr="00B7299A">
        <w:rPr>
          <w:rFonts w:eastAsia="AdvTimes"/>
          <w:sz w:val="24"/>
          <w:szCs w:val="24"/>
        </w:rPr>
        <w:t xml:space="preserve"> biomass.</w:t>
      </w:r>
    </w:p>
    <w:p w14:paraId="02735D37" w14:textId="77777777" w:rsidR="00B7299A" w:rsidRDefault="00B7299A" w:rsidP="00FE4857">
      <w:pPr>
        <w:spacing w:line="360" w:lineRule="auto"/>
        <w:rPr>
          <w:sz w:val="24"/>
          <w:szCs w:val="24"/>
        </w:rPr>
      </w:pPr>
    </w:p>
    <w:p w14:paraId="1ECBB477" w14:textId="77777777" w:rsidR="00535077" w:rsidRPr="00074019" w:rsidRDefault="00535077" w:rsidP="00FE4857">
      <w:pPr>
        <w:widowControl w:val="0"/>
        <w:adjustRightInd w:val="0"/>
        <w:snapToGrid w:val="0"/>
        <w:spacing w:line="360" w:lineRule="auto"/>
        <w:rPr>
          <w:b/>
          <w:bCs/>
          <w:sz w:val="24"/>
          <w:szCs w:val="24"/>
        </w:rPr>
      </w:pPr>
      <w:r w:rsidRPr="00074019">
        <w:rPr>
          <w:b/>
          <w:bCs/>
          <w:sz w:val="24"/>
          <w:szCs w:val="24"/>
        </w:rPr>
        <w:t>3.4. Biosorption Isotherms</w:t>
      </w:r>
    </w:p>
    <w:p w14:paraId="07D6F687" w14:textId="77777777" w:rsidR="00535077" w:rsidRDefault="00535077" w:rsidP="00FE4857">
      <w:pPr>
        <w:spacing w:line="360" w:lineRule="auto"/>
        <w:rPr>
          <w:sz w:val="24"/>
          <w:szCs w:val="24"/>
        </w:rPr>
      </w:pPr>
      <w:r>
        <w:rPr>
          <w:sz w:val="24"/>
          <w:szCs w:val="24"/>
        </w:rPr>
        <w:t xml:space="preserve">To identify the interactions between sorbate (liquid or gas) and sorbent, sorption isotherms can be used. Langmuir, Freundlich and Sips isotherms models were investigated. In Langmuir </w:t>
      </w:r>
      <w:r>
        <w:rPr>
          <w:sz w:val="24"/>
          <w:szCs w:val="24"/>
        </w:rPr>
        <w:lastRenderedPageBreak/>
        <w:t xml:space="preserve">isotherm model sorbate molecules interact with sorbent molecules to form a monolayer, uniform and homogenous surface. In this model all sorption sites are unique and morphologically homogeneous. Langmuir equation can be expressed as: </w:t>
      </w:r>
    </w:p>
    <w:p w14:paraId="5CBC537C" w14:textId="77777777" w:rsidR="00535077" w:rsidRDefault="00397EB4" w:rsidP="00FE4857">
      <w:pPr>
        <w:spacing w:line="360" w:lineRule="auto"/>
        <w:rPr>
          <w:rFonts w:eastAsia="Times New Roman"/>
          <w:sz w:val="24"/>
          <w:szCs w:val="24"/>
        </w:rPr>
      </w:pPr>
      <m:oMath>
        <m:f>
          <m:fPr>
            <m:ctrlPr>
              <w:rPr>
                <w:rFonts w:ascii="Cambria Math" w:eastAsia="Calibri" w:hAnsi="Cambria Math"/>
                <w:i/>
                <w:sz w:val="22"/>
                <w:szCs w:val="22"/>
                <w:lang w:val="tr-TR"/>
              </w:rPr>
            </m:ctrlPr>
          </m:fPr>
          <m:num>
            <m:sSub>
              <m:sSubPr>
                <m:ctrlPr>
                  <w:rPr>
                    <w:rFonts w:ascii="Cambria Math" w:eastAsia="Calibri" w:hAnsi="Cambria Math"/>
                    <w:i/>
                    <w:sz w:val="22"/>
                    <w:szCs w:val="22"/>
                    <w:lang w:val="tr-TR"/>
                  </w:rPr>
                </m:ctrlPr>
              </m:sSubPr>
              <m:e>
                <m:r>
                  <w:rPr>
                    <w:rFonts w:ascii="Cambria Math" w:hAnsi="Cambria Math"/>
                  </w:rPr>
                  <m:t>C</m:t>
                </m:r>
              </m:e>
              <m:sub>
                <m:r>
                  <w:rPr>
                    <w:rFonts w:ascii="Cambria Math" w:hAnsi="Cambria Math"/>
                  </w:rPr>
                  <m:t>e</m:t>
                </m:r>
              </m:sub>
            </m:sSub>
          </m:num>
          <m:den>
            <m:sSub>
              <m:sSubPr>
                <m:ctrlPr>
                  <w:rPr>
                    <w:rFonts w:ascii="Cambria Math" w:eastAsia="Calibri" w:hAnsi="Cambria Math"/>
                    <w:i/>
                    <w:sz w:val="22"/>
                    <w:szCs w:val="22"/>
                    <w:lang w:val="tr-TR"/>
                  </w:rPr>
                </m:ctrlPr>
              </m:sSubPr>
              <m:e>
                <m:r>
                  <w:rPr>
                    <w:rFonts w:ascii="Cambria Math" w:hAnsi="Cambria Math"/>
                  </w:rPr>
                  <m:t>q</m:t>
                </m:r>
              </m:e>
              <m:sub>
                <m:r>
                  <w:rPr>
                    <w:rFonts w:ascii="Cambria Math" w:hAnsi="Cambria Math"/>
                  </w:rPr>
                  <m:t>e</m:t>
                </m:r>
              </m:sub>
            </m:sSub>
          </m:den>
        </m:f>
        <m:r>
          <w:rPr>
            <w:rFonts w:ascii="Cambria Math" w:hAnsi="Cambria Math"/>
          </w:rPr>
          <m:t xml:space="preserve"> = </m:t>
        </m:r>
        <m:f>
          <m:fPr>
            <m:ctrlPr>
              <w:rPr>
                <w:rFonts w:ascii="Cambria Math" w:eastAsia="Calibri" w:hAnsi="Cambria Math"/>
                <w:i/>
                <w:sz w:val="22"/>
                <w:szCs w:val="22"/>
                <w:lang w:val="tr-TR"/>
              </w:rPr>
            </m:ctrlPr>
          </m:fPr>
          <m:num>
            <m:r>
              <w:rPr>
                <w:rFonts w:ascii="Cambria Math" w:hAnsi="Cambria Math"/>
              </w:rPr>
              <m:t>1</m:t>
            </m:r>
          </m:num>
          <m:den>
            <m:sSub>
              <m:sSubPr>
                <m:ctrlPr>
                  <w:rPr>
                    <w:rFonts w:ascii="Cambria Math" w:eastAsia="Calibri" w:hAnsi="Cambria Math"/>
                    <w:i/>
                    <w:sz w:val="22"/>
                    <w:szCs w:val="22"/>
                    <w:lang w:val="tr-TR"/>
                  </w:rPr>
                </m:ctrlPr>
              </m:sSubPr>
              <m:e>
                <m:r>
                  <w:rPr>
                    <w:rFonts w:ascii="Cambria Math" w:hAnsi="Cambria Math"/>
                  </w:rPr>
                  <m:t>Q</m:t>
                </m:r>
              </m:e>
              <m:sub>
                <m:r>
                  <w:rPr>
                    <w:rFonts w:ascii="Cambria Math" w:hAnsi="Cambria Math"/>
                  </w:rPr>
                  <m:t>L</m:t>
                </m:r>
              </m:sub>
            </m:sSub>
            <m:sSub>
              <m:sSubPr>
                <m:ctrlPr>
                  <w:rPr>
                    <w:rFonts w:ascii="Cambria Math" w:eastAsia="Calibri" w:hAnsi="Cambria Math"/>
                    <w:i/>
                    <w:sz w:val="22"/>
                    <w:szCs w:val="22"/>
                    <w:lang w:val="tr-TR"/>
                  </w:rPr>
                </m:ctrlPr>
              </m:sSubPr>
              <m:e>
                <m:r>
                  <w:rPr>
                    <w:rFonts w:ascii="Cambria Math" w:hAnsi="Cambria Math"/>
                  </w:rPr>
                  <m:t>K</m:t>
                </m:r>
              </m:e>
              <m:sub>
                <m:r>
                  <w:rPr>
                    <w:rFonts w:ascii="Cambria Math" w:hAnsi="Cambria Math"/>
                  </w:rPr>
                  <m:t>L</m:t>
                </m:r>
              </m:sub>
            </m:sSub>
          </m:den>
        </m:f>
        <m:r>
          <w:rPr>
            <w:rFonts w:ascii="Cambria Math" w:hAnsi="Cambria Math"/>
          </w:rPr>
          <m:t xml:space="preserve"> + </m:t>
        </m:r>
        <m:f>
          <m:fPr>
            <m:ctrlPr>
              <w:rPr>
                <w:rFonts w:ascii="Cambria Math" w:eastAsia="Calibri" w:hAnsi="Cambria Math"/>
                <w:i/>
                <w:sz w:val="22"/>
                <w:szCs w:val="22"/>
                <w:lang w:val="tr-TR"/>
              </w:rPr>
            </m:ctrlPr>
          </m:fPr>
          <m:num>
            <m:sSub>
              <m:sSubPr>
                <m:ctrlPr>
                  <w:rPr>
                    <w:rFonts w:ascii="Cambria Math" w:eastAsia="Calibri" w:hAnsi="Cambria Math"/>
                    <w:i/>
                    <w:sz w:val="22"/>
                    <w:szCs w:val="22"/>
                    <w:lang w:val="tr-TR"/>
                  </w:rPr>
                </m:ctrlPr>
              </m:sSubPr>
              <m:e>
                <m:r>
                  <w:rPr>
                    <w:rFonts w:ascii="Cambria Math" w:hAnsi="Cambria Math"/>
                  </w:rPr>
                  <m:t>C</m:t>
                </m:r>
              </m:e>
              <m:sub>
                <m:r>
                  <w:rPr>
                    <w:rFonts w:ascii="Cambria Math" w:hAnsi="Cambria Math"/>
                  </w:rPr>
                  <m:t>e</m:t>
                </m:r>
              </m:sub>
            </m:sSub>
          </m:num>
          <m:den>
            <m:sSub>
              <m:sSubPr>
                <m:ctrlPr>
                  <w:rPr>
                    <w:rFonts w:ascii="Cambria Math" w:eastAsia="Calibri" w:hAnsi="Cambria Math"/>
                    <w:i/>
                    <w:sz w:val="22"/>
                    <w:szCs w:val="22"/>
                    <w:lang w:val="tr-TR"/>
                  </w:rPr>
                </m:ctrlPr>
              </m:sSubPr>
              <m:e>
                <m:r>
                  <w:rPr>
                    <w:rFonts w:ascii="Cambria Math" w:hAnsi="Cambria Math"/>
                  </w:rPr>
                  <m:t>Q</m:t>
                </m:r>
              </m:e>
              <m:sub>
                <m:r>
                  <w:rPr>
                    <w:rFonts w:ascii="Cambria Math" w:hAnsi="Cambria Math"/>
                  </w:rPr>
                  <m:t>L</m:t>
                </m:r>
              </m:sub>
            </m:sSub>
          </m:den>
        </m:f>
      </m:oMath>
      <w:r w:rsidR="00535077" w:rsidRPr="00425B04">
        <w:rPr>
          <w:rFonts w:eastAsia="Times New Roman"/>
          <w:sz w:val="24"/>
          <w:szCs w:val="24"/>
        </w:rPr>
        <w:tab/>
      </w:r>
      <w:r w:rsidR="00535077" w:rsidRPr="00425B04">
        <w:rPr>
          <w:rFonts w:eastAsia="Times New Roman"/>
          <w:sz w:val="24"/>
          <w:szCs w:val="24"/>
        </w:rPr>
        <w:tab/>
      </w:r>
      <w:r w:rsidR="00535077">
        <w:rPr>
          <w:rFonts w:eastAsia="Times New Roman"/>
          <w:sz w:val="24"/>
          <w:szCs w:val="24"/>
        </w:rPr>
        <w:t xml:space="preserve">       </w:t>
      </w:r>
      <w:r w:rsidR="00535077">
        <w:rPr>
          <w:rFonts w:eastAsia="Times New Roman"/>
          <w:sz w:val="24"/>
          <w:szCs w:val="24"/>
        </w:rPr>
        <w:tab/>
      </w:r>
      <w:r w:rsidR="00535077">
        <w:rPr>
          <w:rFonts w:eastAsia="Times New Roman"/>
          <w:sz w:val="24"/>
          <w:szCs w:val="24"/>
        </w:rPr>
        <w:tab/>
      </w:r>
      <w:r w:rsidR="00285312">
        <w:rPr>
          <w:rFonts w:eastAsia="Times New Roman"/>
          <w:sz w:val="24"/>
          <w:szCs w:val="24"/>
        </w:rPr>
        <w:tab/>
      </w:r>
      <w:r w:rsidR="00285312">
        <w:rPr>
          <w:rFonts w:eastAsia="Times New Roman"/>
          <w:sz w:val="24"/>
          <w:szCs w:val="24"/>
        </w:rPr>
        <w:tab/>
      </w:r>
      <w:r w:rsidR="00285312">
        <w:rPr>
          <w:rFonts w:eastAsia="Times New Roman"/>
          <w:sz w:val="24"/>
          <w:szCs w:val="24"/>
        </w:rPr>
        <w:tab/>
      </w:r>
      <w:r w:rsidR="00285312">
        <w:rPr>
          <w:rFonts w:eastAsia="Times New Roman"/>
          <w:sz w:val="24"/>
          <w:szCs w:val="24"/>
        </w:rPr>
        <w:tab/>
      </w:r>
      <w:r w:rsidR="00285312">
        <w:rPr>
          <w:rFonts w:eastAsia="Times New Roman"/>
          <w:sz w:val="24"/>
          <w:szCs w:val="24"/>
        </w:rPr>
        <w:tab/>
        <w:t xml:space="preserve">           </w:t>
      </w:r>
      <w:r w:rsidR="00535077">
        <w:rPr>
          <w:rFonts w:eastAsia="Times New Roman"/>
          <w:sz w:val="24"/>
          <w:szCs w:val="24"/>
        </w:rPr>
        <w:tab/>
      </w:r>
      <w:r w:rsidR="00535077">
        <w:rPr>
          <w:rFonts w:eastAsia="Times New Roman"/>
          <w:sz w:val="24"/>
          <w:szCs w:val="24"/>
        </w:rPr>
        <w:tab/>
      </w:r>
      <w:r w:rsidR="00535077" w:rsidRPr="00285312">
        <w:rPr>
          <w:rFonts w:eastAsia="Times New Roman"/>
          <w:sz w:val="24"/>
          <w:szCs w:val="24"/>
        </w:rPr>
        <w:t xml:space="preserve">  </w:t>
      </w:r>
      <w:r w:rsidR="00285312" w:rsidRPr="00285312">
        <w:rPr>
          <w:rFonts w:eastAsia="Times New Roman"/>
          <w:sz w:val="24"/>
          <w:szCs w:val="24"/>
        </w:rPr>
        <w:t xml:space="preserve">  </w:t>
      </w:r>
      <w:r w:rsidR="00535077" w:rsidRPr="00285312">
        <w:rPr>
          <w:rFonts w:eastAsia="Times New Roman"/>
          <w:sz w:val="24"/>
          <w:szCs w:val="24"/>
        </w:rPr>
        <w:t>(3)</w:t>
      </w:r>
    </w:p>
    <w:p w14:paraId="3FDBAFF6" w14:textId="77777777" w:rsidR="00535077" w:rsidRPr="00425B04" w:rsidRDefault="00535077" w:rsidP="00FE4857">
      <w:pPr>
        <w:spacing w:line="360" w:lineRule="auto"/>
        <w:rPr>
          <w:rFonts w:eastAsia="Times New Roman"/>
          <w:sz w:val="24"/>
          <w:szCs w:val="24"/>
        </w:rPr>
      </w:pPr>
      <w:r w:rsidRPr="00425B04">
        <w:rPr>
          <w:rFonts w:eastAsia="Times New Roman"/>
          <w:sz w:val="24"/>
          <w:szCs w:val="24"/>
        </w:rPr>
        <w:t xml:space="preserve">where </w:t>
      </w:r>
      <w:r w:rsidRPr="00425B04">
        <w:rPr>
          <w:rFonts w:eastAsia="Times New Roman"/>
          <w:i/>
          <w:iCs/>
          <w:sz w:val="24"/>
          <w:szCs w:val="24"/>
        </w:rPr>
        <w:t>K</w:t>
      </w:r>
      <w:r w:rsidRPr="00425B04">
        <w:rPr>
          <w:rFonts w:eastAsia="Times New Roman"/>
          <w:i/>
          <w:iCs/>
          <w:sz w:val="24"/>
          <w:szCs w:val="24"/>
          <w:vertAlign w:val="subscript"/>
        </w:rPr>
        <w:t>L</w:t>
      </w:r>
      <w:r w:rsidRPr="00425B04">
        <w:rPr>
          <w:rFonts w:eastAsia="Times New Roman"/>
          <w:sz w:val="24"/>
          <w:szCs w:val="24"/>
        </w:rPr>
        <w:t xml:space="preserve"> is Langmuir constant (L mg</w:t>
      </w:r>
      <w:r w:rsidRPr="00425B04">
        <w:rPr>
          <w:rFonts w:eastAsia="Times New Roman"/>
          <w:sz w:val="24"/>
          <w:szCs w:val="24"/>
          <w:vertAlign w:val="superscript"/>
        </w:rPr>
        <w:t>-1</w:t>
      </w:r>
      <w:r w:rsidRPr="00425B04">
        <w:rPr>
          <w:rFonts w:eastAsia="Times New Roman"/>
          <w:sz w:val="24"/>
          <w:szCs w:val="24"/>
        </w:rPr>
        <w:t>)</w:t>
      </w:r>
      <w:r>
        <w:rPr>
          <w:rFonts w:eastAsia="Times New Roman"/>
          <w:sz w:val="24"/>
          <w:szCs w:val="24"/>
        </w:rPr>
        <w:t>,</w:t>
      </w:r>
      <w:r w:rsidRPr="00425B04">
        <w:rPr>
          <w:rFonts w:eastAsia="Times New Roman"/>
          <w:sz w:val="24"/>
          <w:szCs w:val="24"/>
        </w:rPr>
        <w:t xml:space="preserve"> </w:t>
      </w:r>
      <w:r w:rsidRPr="00425B04">
        <w:rPr>
          <w:rFonts w:eastAsia="Times New Roman"/>
          <w:i/>
          <w:iCs/>
          <w:sz w:val="24"/>
          <w:szCs w:val="24"/>
        </w:rPr>
        <w:t>C</w:t>
      </w:r>
      <w:r w:rsidRPr="00425B04">
        <w:rPr>
          <w:rFonts w:eastAsia="Times New Roman"/>
          <w:i/>
          <w:iCs/>
          <w:sz w:val="24"/>
          <w:szCs w:val="24"/>
          <w:vertAlign w:val="subscript"/>
        </w:rPr>
        <w:t>e</w:t>
      </w:r>
      <w:r w:rsidRPr="00425B04">
        <w:rPr>
          <w:rFonts w:eastAsia="Times New Roman"/>
          <w:sz w:val="24"/>
          <w:szCs w:val="24"/>
        </w:rPr>
        <w:t xml:space="preserve"> is </w:t>
      </w:r>
      <w:r w:rsidRPr="008E45A5">
        <w:rPr>
          <w:sz w:val="24"/>
          <w:szCs w:val="24"/>
        </w:rPr>
        <w:t>hexavalent chromium</w:t>
      </w:r>
      <w:r w:rsidRPr="00425B04">
        <w:rPr>
          <w:rFonts w:eastAsia="Times New Roman"/>
          <w:sz w:val="24"/>
          <w:szCs w:val="24"/>
        </w:rPr>
        <w:t xml:space="preserve"> concentration under equilibrium (mg L</w:t>
      </w:r>
      <w:r w:rsidRPr="00425B04">
        <w:rPr>
          <w:rFonts w:eastAsia="Times New Roman"/>
          <w:sz w:val="24"/>
          <w:szCs w:val="24"/>
          <w:vertAlign w:val="superscript"/>
        </w:rPr>
        <w:t>-1</w:t>
      </w:r>
      <w:r w:rsidRPr="00425B04">
        <w:rPr>
          <w:rFonts w:eastAsia="Times New Roman"/>
          <w:sz w:val="24"/>
          <w:szCs w:val="24"/>
        </w:rPr>
        <w:t xml:space="preserve">), </w:t>
      </w:r>
      <w:proofErr w:type="spellStart"/>
      <w:r w:rsidRPr="00425B04">
        <w:rPr>
          <w:rFonts w:eastAsia="Times New Roman"/>
          <w:i/>
          <w:iCs/>
          <w:sz w:val="24"/>
          <w:szCs w:val="24"/>
        </w:rPr>
        <w:t>q</w:t>
      </w:r>
      <w:r w:rsidRPr="00425B04">
        <w:rPr>
          <w:rFonts w:eastAsia="Times New Roman"/>
          <w:i/>
          <w:iCs/>
          <w:sz w:val="24"/>
          <w:szCs w:val="24"/>
          <w:vertAlign w:val="subscript"/>
        </w:rPr>
        <w:t>e</w:t>
      </w:r>
      <w:proofErr w:type="spellEnd"/>
      <w:r w:rsidRPr="00425B04">
        <w:rPr>
          <w:rFonts w:eastAsia="Times New Roman"/>
          <w:sz w:val="24"/>
          <w:szCs w:val="24"/>
        </w:rPr>
        <w:t xml:space="preserve"> is the amount of </w:t>
      </w:r>
      <w:proofErr w:type="spellStart"/>
      <w:r w:rsidRPr="00425B04">
        <w:rPr>
          <w:rFonts w:eastAsia="Times New Roman"/>
          <w:sz w:val="24"/>
          <w:szCs w:val="24"/>
        </w:rPr>
        <w:t>biosorbed</w:t>
      </w:r>
      <w:proofErr w:type="spellEnd"/>
      <w:r w:rsidRPr="00425B04">
        <w:rPr>
          <w:rFonts w:eastAsia="Times New Roman"/>
          <w:sz w:val="24"/>
          <w:szCs w:val="24"/>
        </w:rPr>
        <w:t xml:space="preserve"> </w:t>
      </w:r>
      <w:r w:rsidRPr="008E45A5">
        <w:rPr>
          <w:sz w:val="24"/>
          <w:szCs w:val="24"/>
        </w:rPr>
        <w:t>hexavalent chromium</w:t>
      </w:r>
      <w:r w:rsidRPr="00425B04">
        <w:rPr>
          <w:rFonts w:eastAsia="Times New Roman"/>
          <w:sz w:val="24"/>
          <w:szCs w:val="24"/>
        </w:rPr>
        <w:t xml:space="preserve"> (mg g</w:t>
      </w:r>
      <w:r w:rsidRPr="00425B04">
        <w:rPr>
          <w:rFonts w:eastAsia="Times New Roman"/>
          <w:sz w:val="24"/>
          <w:szCs w:val="24"/>
          <w:vertAlign w:val="superscript"/>
        </w:rPr>
        <w:t>-1</w:t>
      </w:r>
      <w:r w:rsidRPr="00425B04">
        <w:rPr>
          <w:rFonts w:eastAsia="Times New Roman"/>
          <w:sz w:val="24"/>
          <w:szCs w:val="24"/>
        </w:rPr>
        <w:t xml:space="preserve">) and </w:t>
      </w:r>
      <w:r w:rsidRPr="00425B04">
        <w:rPr>
          <w:rFonts w:eastAsia="Times New Roman"/>
          <w:i/>
          <w:iCs/>
          <w:sz w:val="24"/>
          <w:szCs w:val="24"/>
        </w:rPr>
        <w:t>Q</w:t>
      </w:r>
      <w:r w:rsidRPr="00425B04">
        <w:rPr>
          <w:rFonts w:eastAsia="Times New Roman"/>
          <w:i/>
          <w:iCs/>
          <w:sz w:val="24"/>
          <w:szCs w:val="24"/>
          <w:vertAlign w:val="subscript"/>
        </w:rPr>
        <w:t>L</w:t>
      </w:r>
      <w:r w:rsidRPr="00425B04">
        <w:rPr>
          <w:rFonts w:eastAsia="Times New Roman"/>
          <w:sz w:val="24"/>
          <w:szCs w:val="24"/>
        </w:rPr>
        <w:t xml:space="preserve"> is the maximum Langmuir monolayer coverage capacity (L mg</w:t>
      </w:r>
      <w:r w:rsidRPr="00425B04">
        <w:rPr>
          <w:rFonts w:eastAsia="Times New Roman"/>
          <w:sz w:val="24"/>
          <w:szCs w:val="24"/>
          <w:vertAlign w:val="superscript"/>
        </w:rPr>
        <w:t>-1</w:t>
      </w:r>
      <w:r w:rsidRPr="00425B04">
        <w:rPr>
          <w:rFonts w:eastAsia="Times New Roman"/>
          <w:sz w:val="24"/>
          <w:szCs w:val="24"/>
        </w:rPr>
        <w:t>)</w:t>
      </w:r>
      <w:r w:rsidR="00A12B52">
        <w:rPr>
          <w:rFonts w:eastAsia="Times New Roman"/>
          <w:sz w:val="24"/>
          <w:szCs w:val="24"/>
        </w:rPr>
        <w:t>.</w:t>
      </w:r>
      <w:r w:rsidR="009478A3" w:rsidRPr="00636C14">
        <w:rPr>
          <w:rFonts w:eastAsia="Times New Roman"/>
          <w:sz w:val="24"/>
          <w:szCs w:val="24"/>
          <w:vertAlign w:val="superscript"/>
        </w:rPr>
        <w:t>2</w:t>
      </w:r>
      <w:r w:rsidR="002731BD" w:rsidRPr="00636C14">
        <w:rPr>
          <w:rFonts w:eastAsia="Times New Roman"/>
          <w:sz w:val="24"/>
          <w:szCs w:val="24"/>
          <w:vertAlign w:val="superscript"/>
        </w:rPr>
        <w:t>1</w:t>
      </w:r>
    </w:p>
    <w:p w14:paraId="69FA4A21" w14:textId="77777777" w:rsidR="00535077" w:rsidRDefault="00535077" w:rsidP="00FE4857">
      <w:pPr>
        <w:spacing w:line="360" w:lineRule="auto"/>
        <w:rPr>
          <w:rFonts w:eastAsia="Times New Roman"/>
          <w:sz w:val="24"/>
          <w:szCs w:val="24"/>
        </w:rPr>
      </w:pPr>
      <w:r w:rsidRPr="00425B04">
        <w:rPr>
          <w:rFonts w:eastAsia="Times New Roman"/>
          <w:sz w:val="24"/>
          <w:szCs w:val="24"/>
        </w:rPr>
        <w:t>Freundlich isotherm model is suitable for heterogeneous surfaces and a reversible sorption process for multilayer sorbents. Freundlich isotherm equality is given as:</w:t>
      </w:r>
    </w:p>
    <w:p w14:paraId="41FAC50E" w14:textId="77777777" w:rsidR="00535077" w:rsidRPr="00285312" w:rsidRDefault="00397EB4" w:rsidP="00FE4857">
      <w:pPr>
        <w:spacing w:line="360" w:lineRule="auto"/>
        <w:rPr>
          <w:rFonts w:eastAsia="Times New Roman"/>
          <w:sz w:val="24"/>
          <w:szCs w:val="24"/>
        </w:rPr>
      </w:pPr>
      <m:oMath>
        <m:func>
          <m:funcPr>
            <m:ctrlPr>
              <w:rPr>
                <w:rFonts w:ascii="Cambria Math" w:eastAsia="Calibri" w:hAnsi="Cambria Math"/>
                <w:i/>
                <w:sz w:val="22"/>
                <w:szCs w:val="22"/>
                <w:lang w:val="tr-TR"/>
              </w:rPr>
            </m:ctrlPr>
          </m:funcPr>
          <m:fName>
            <m:r>
              <m:rPr>
                <m:sty m:val="p"/>
              </m:rPr>
              <w:rPr>
                <w:rFonts w:ascii="Cambria Math" w:eastAsia="Calibri" w:hAnsi="Cambria Math"/>
              </w:rPr>
              <m:t>ln</m:t>
            </m:r>
          </m:fName>
          <m:e>
            <m:sSub>
              <m:sSubPr>
                <m:ctrlPr>
                  <w:rPr>
                    <w:rFonts w:ascii="Cambria Math" w:eastAsia="Calibri" w:hAnsi="Cambria Math"/>
                    <w:i/>
                    <w:sz w:val="22"/>
                    <w:szCs w:val="22"/>
                    <w:lang w:val="tr-TR"/>
                  </w:rPr>
                </m:ctrlPr>
              </m:sSubPr>
              <m:e>
                <m:r>
                  <w:rPr>
                    <w:rFonts w:ascii="Cambria Math" w:hAnsi="Cambria Math"/>
                  </w:rPr>
                  <m:t>q</m:t>
                </m:r>
              </m:e>
              <m:sub>
                <m:r>
                  <w:rPr>
                    <w:rFonts w:ascii="Cambria Math" w:hAnsi="Cambria Math"/>
                  </w:rPr>
                  <m:t>e</m:t>
                </m:r>
              </m:sub>
            </m:sSub>
            <m:r>
              <w:rPr>
                <w:rFonts w:ascii="Cambria Math" w:hAnsi="Cambria Math"/>
              </w:rPr>
              <m:t xml:space="preserve"> = </m:t>
            </m:r>
            <m:func>
              <m:funcPr>
                <m:ctrlPr>
                  <w:rPr>
                    <w:rFonts w:ascii="Cambria Math" w:eastAsia="Calibri" w:hAnsi="Cambria Math"/>
                    <w:i/>
                    <w:sz w:val="22"/>
                    <w:szCs w:val="22"/>
                    <w:lang w:val="tr-TR"/>
                  </w:rPr>
                </m:ctrlPr>
              </m:funcPr>
              <m:fName>
                <m:r>
                  <m:rPr>
                    <m:sty m:val="p"/>
                  </m:rPr>
                  <w:rPr>
                    <w:rFonts w:ascii="Cambria Math" w:eastAsia="Calibri" w:hAnsi="Cambria Math"/>
                  </w:rPr>
                  <m:t>ln</m:t>
                </m:r>
              </m:fName>
              <m:e>
                <m:sSub>
                  <m:sSubPr>
                    <m:ctrlPr>
                      <w:rPr>
                        <w:rFonts w:ascii="Cambria Math" w:eastAsia="Calibri" w:hAnsi="Cambria Math"/>
                        <w:i/>
                        <w:sz w:val="22"/>
                        <w:szCs w:val="22"/>
                        <w:lang w:val="tr-TR"/>
                      </w:rPr>
                    </m:ctrlPr>
                  </m:sSubPr>
                  <m:e>
                    <m:r>
                      <w:rPr>
                        <w:rFonts w:ascii="Cambria Math" w:hAnsi="Cambria Math"/>
                      </w:rPr>
                      <m:t>K</m:t>
                    </m:r>
                  </m:e>
                  <m:sub>
                    <m:r>
                      <w:rPr>
                        <w:rFonts w:ascii="Cambria Math" w:hAnsi="Cambria Math"/>
                      </w:rPr>
                      <m:t>F</m:t>
                    </m:r>
                  </m:sub>
                </m:sSub>
                <m:r>
                  <w:rPr>
                    <w:rFonts w:ascii="Cambria Math" w:hAnsi="Cambria Math"/>
                  </w:rPr>
                  <m:t xml:space="preserve"> + </m:t>
                </m:r>
                <m:f>
                  <m:fPr>
                    <m:ctrlPr>
                      <w:rPr>
                        <w:rFonts w:ascii="Cambria Math" w:eastAsia="Calibri" w:hAnsi="Cambria Math"/>
                        <w:i/>
                        <w:sz w:val="22"/>
                        <w:szCs w:val="22"/>
                        <w:lang w:val="tr-TR"/>
                      </w:rPr>
                    </m:ctrlPr>
                  </m:fPr>
                  <m:num>
                    <m:r>
                      <w:rPr>
                        <w:rFonts w:ascii="Cambria Math" w:hAnsi="Cambria Math"/>
                      </w:rPr>
                      <m:t>1</m:t>
                    </m:r>
                  </m:num>
                  <m:den>
                    <m:r>
                      <w:rPr>
                        <w:rFonts w:ascii="Cambria Math" w:hAnsi="Cambria Math"/>
                      </w:rPr>
                      <m:t>n</m:t>
                    </m:r>
                  </m:den>
                </m:f>
              </m:e>
            </m:func>
            <m:r>
              <w:rPr>
                <w:rFonts w:ascii="Cambria Math" w:hAnsi="Cambria Math"/>
              </w:rPr>
              <m:t xml:space="preserve"> </m:t>
            </m:r>
            <m:func>
              <m:funcPr>
                <m:ctrlPr>
                  <w:rPr>
                    <w:rFonts w:ascii="Cambria Math" w:eastAsia="Calibri" w:hAnsi="Cambria Math"/>
                    <w:i/>
                    <w:sz w:val="22"/>
                    <w:szCs w:val="22"/>
                    <w:lang w:val="tr-TR"/>
                  </w:rPr>
                </m:ctrlPr>
              </m:funcPr>
              <m:fName>
                <m:r>
                  <m:rPr>
                    <m:sty m:val="p"/>
                  </m:rPr>
                  <w:rPr>
                    <w:rFonts w:ascii="Cambria Math" w:eastAsia="Calibri" w:hAnsi="Cambria Math"/>
                  </w:rPr>
                  <m:t>ln</m:t>
                </m:r>
              </m:fName>
              <m:e>
                <m:sSub>
                  <m:sSubPr>
                    <m:ctrlPr>
                      <w:rPr>
                        <w:rFonts w:ascii="Cambria Math" w:eastAsia="Calibri" w:hAnsi="Cambria Math"/>
                        <w:i/>
                        <w:sz w:val="22"/>
                        <w:szCs w:val="22"/>
                        <w:lang w:val="tr-TR"/>
                      </w:rPr>
                    </m:ctrlPr>
                  </m:sSubPr>
                  <m:e>
                    <m:r>
                      <w:rPr>
                        <w:rFonts w:ascii="Cambria Math" w:hAnsi="Cambria Math"/>
                      </w:rPr>
                      <m:t>C</m:t>
                    </m:r>
                  </m:e>
                  <m:sub>
                    <m:r>
                      <w:rPr>
                        <w:rFonts w:ascii="Cambria Math" w:hAnsi="Cambria Math"/>
                      </w:rPr>
                      <m:t>e</m:t>
                    </m:r>
                  </m:sub>
                </m:sSub>
              </m:e>
            </m:func>
          </m:e>
        </m:func>
      </m:oMath>
      <w:r w:rsidR="00535077">
        <w:t xml:space="preserve">  </w:t>
      </w:r>
      <w:r w:rsidR="00535077" w:rsidRPr="00425B04">
        <w:rPr>
          <w:rFonts w:eastAsia="Times New Roman"/>
          <w:sz w:val="24"/>
          <w:szCs w:val="24"/>
        </w:rPr>
        <w:t xml:space="preserve"> </w:t>
      </w:r>
      <w:r w:rsidR="00535077">
        <w:rPr>
          <w:rFonts w:eastAsia="Times New Roman"/>
          <w:sz w:val="24"/>
          <w:szCs w:val="24"/>
        </w:rPr>
        <w:tab/>
      </w:r>
      <w:r w:rsidR="00535077">
        <w:rPr>
          <w:rFonts w:eastAsia="Times New Roman"/>
          <w:sz w:val="24"/>
          <w:szCs w:val="24"/>
        </w:rPr>
        <w:tab/>
      </w:r>
      <w:r w:rsidR="00535077">
        <w:rPr>
          <w:rFonts w:eastAsia="Times New Roman"/>
          <w:sz w:val="24"/>
          <w:szCs w:val="24"/>
        </w:rPr>
        <w:tab/>
      </w:r>
      <w:r w:rsidR="00535077">
        <w:rPr>
          <w:rFonts w:eastAsia="Times New Roman"/>
          <w:sz w:val="24"/>
          <w:szCs w:val="24"/>
        </w:rPr>
        <w:tab/>
      </w:r>
      <w:r w:rsidR="00535077">
        <w:rPr>
          <w:rFonts w:eastAsia="Times New Roman"/>
          <w:sz w:val="24"/>
          <w:szCs w:val="24"/>
        </w:rPr>
        <w:tab/>
      </w:r>
      <w:r w:rsidR="00285312">
        <w:rPr>
          <w:rFonts w:eastAsia="Times New Roman"/>
          <w:sz w:val="24"/>
          <w:szCs w:val="24"/>
        </w:rPr>
        <w:tab/>
      </w:r>
      <w:r w:rsidR="00285312">
        <w:rPr>
          <w:rFonts w:eastAsia="Times New Roman"/>
          <w:sz w:val="24"/>
          <w:szCs w:val="24"/>
        </w:rPr>
        <w:tab/>
      </w:r>
      <w:r w:rsidR="00285312">
        <w:rPr>
          <w:rFonts w:eastAsia="Times New Roman"/>
          <w:sz w:val="24"/>
          <w:szCs w:val="24"/>
        </w:rPr>
        <w:tab/>
      </w:r>
      <w:r w:rsidR="00285312">
        <w:rPr>
          <w:rFonts w:eastAsia="Times New Roman"/>
          <w:sz w:val="24"/>
          <w:szCs w:val="24"/>
        </w:rPr>
        <w:tab/>
        <w:t xml:space="preserve">    </w:t>
      </w:r>
      <w:r w:rsidR="00535077" w:rsidRPr="00285312">
        <w:rPr>
          <w:rFonts w:eastAsia="Times New Roman"/>
          <w:sz w:val="24"/>
          <w:szCs w:val="24"/>
        </w:rPr>
        <w:t>(4)</w:t>
      </w:r>
    </w:p>
    <w:p w14:paraId="4C668799" w14:textId="77777777" w:rsidR="00535077" w:rsidRPr="00425B04" w:rsidRDefault="00535077" w:rsidP="00FE4857">
      <w:pPr>
        <w:spacing w:line="360" w:lineRule="auto"/>
        <w:rPr>
          <w:rFonts w:eastAsia="Times New Roman"/>
          <w:sz w:val="24"/>
          <w:szCs w:val="24"/>
        </w:rPr>
      </w:pPr>
      <w:r w:rsidRPr="00425B04">
        <w:rPr>
          <w:rFonts w:eastAsia="Times New Roman"/>
          <w:sz w:val="24"/>
          <w:szCs w:val="24"/>
        </w:rPr>
        <w:t xml:space="preserve">Here, </w:t>
      </w:r>
      <w:r w:rsidRPr="00425B04">
        <w:rPr>
          <w:rFonts w:eastAsia="Times New Roman"/>
          <w:i/>
          <w:iCs/>
          <w:sz w:val="24"/>
          <w:szCs w:val="24"/>
        </w:rPr>
        <w:t>K</w:t>
      </w:r>
      <w:r w:rsidRPr="00425B04">
        <w:rPr>
          <w:rFonts w:eastAsia="Times New Roman"/>
          <w:i/>
          <w:iCs/>
          <w:sz w:val="24"/>
          <w:szCs w:val="24"/>
          <w:vertAlign w:val="subscript"/>
        </w:rPr>
        <w:t>F</w:t>
      </w:r>
      <w:r w:rsidRPr="00425B04">
        <w:rPr>
          <w:rFonts w:eastAsia="Times New Roman"/>
          <w:sz w:val="24"/>
          <w:szCs w:val="24"/>
        </w:rPr>
        <w:t xml:space="preserve"> represents Freundlich isotherm and </w:t>
      </w:r>
      <w:r w:rsidRPr="00425B04">
        <w:rPr>
          <w:rFonts w:eastAsia="Times New Roman"/>
          <w:i/>
          <w:iCs/>
          <w:sz w:val="24"/>
          <w:szCs w:val="24"/>
        </w:rPr>
        <w:t>n</w:t>
      </w:r>
      <w:r w:rsidRPr="00425B04">
        <w:rPr>
          <w:rFonts w:eastAsia="Times New Roman"/>
          <w:sz w:val="24"/>
          <w:szCs w:val="24"/>
        </w:rPr>
        <w:t xml:space="preserve"> is the biosorption intensity. The value of 1/</w:t>
      </w:r>
      <w:r w:rsidRPr="00425B04">
        <w:rPr>
          <w:rFonts w:eastAsia="Times New Roman"/>
          <w:i/>
          <w:iCs/>
          <w:sz w:val="24"/>
          <w:szCs w:val="24"/>
        </w:rPr>
        <w:t>n</w:t>
      </w:r>
      <w:r w:rsidRPr="00425B04">
        <w:rPr>
          <w:rFonts w:eastAsia="Times New Roman"/>
          <w:sz w:val="24"/>
          <w:szCs w:val="24"/>
        </w:rPr>
        <w:t xml:space="preserve"> characterizes the feasibility of the isotherm</w:t>
      </w:r>
      <w:r w:rsidR="00A12B52">
        <w:rPr>
          <w:rFonts w:eastAsia="Times New Roman"/>
          <w:sz w:val="24"/>
          <w:szCs w:val="24"/>
        </w:rPr>
        <w:t>.</w:t>
      </w:r>
      <w:r w:rsidR="00A12B52" w:rsidRPr="00636C14">
        <w:rPr>
          <w:rFonts w:eastAsia="Times New Roman"/>
          <w:sz w:val="24"/>
          <w:szCs w:val="24"/>
          <w:vertAlign w:val="superscript"/>
        </w:rPr>
        <w:t>22</w:t>
      </w:r>
      <w:r w:rsidRPr="00425B04">
        <w:rPr>
          <w:rFonts w:eastAsia="Times New Roman"/>
          <w:sz w:val="24"/>
          <w:szCs w:val="24"/>
        </w:rPr>
        <w:t xml:space="preserve"> To investigate the applicability of isotherm, a line</w:t>
      </w:r>
      <w:r>
        <w:rPr>
          <w:rFonts w:eastAsia="Times New Roman"/>
          <w:sz w:val="24"/>
          <w:szCs w:val="24"/>
        </w:rPr>
        <w:t>a</w:t>
      </w:r>
      <w:r w:rsidRPr="00425B04">
        <w:rPr>
          <w:rFonts w:eastAsia="Times New Roman"/>
          <w:sz w:val="24"/>
          <w:szCs w:val="24"/>
        </w:rPr>
        <w:t xml:space="preserve">r graph of ln </w:t>
      </w:r>
      <w:proofErr w:type="spellStart"/>
      <w:r w:rsidRPr="00425B04">
        <w:rPr>
          <w:rFonts w:eastAsia="Times New Roman"/>
          <w:i/>
          <w:iCs/>
          <w:sz w:val="24"/>
          <w:szCs w:val="24"/>
        </w:rPr>
        <w:t>q</w:t>
      </w:r>
      <w:r w:rsidRPr="00425B04">
        <w:rPr>
          <w:rFonts w:eastAsia="Times New Roman"/>
          <w:i/>
          <w:iCs/>
          <w:sz w:val="24"/>
          <w:szCs w:val="24"/>
          <w:vertAlign w:val="subscript"/>
        </w:rPr>
        <w:t>e</w:t>
      </w:r>
      <w:proofErr w:type="spellEnd"/>
      <w:r w:rsidRPr="00425B04">
        <w:rPr>
          <w:rFonts w:eastAsia="Times New Roman"/>
          <w:sz w:val="24"/>
          <w:szCs w:val="24"/>
        </w:rPr>
        <w:t xml:space="preserve"> versus ln </w:t>
      </w:r>
      <w:r w:rsidRPr="00425B04">
        <w:rPr>
          <w:rFonts w:eastAsia="Times New Roman"/>
          <w:i/>
          <w:iCs/>
          <w:sz w:val="24"/>
          <w:szCs w:val="24"/>
        </w:rPr>
        <w:t>C</w:t>
      </w:r>
      <w:r w:rsidRPr="00425B04">
        <w:rPr>
          <w:rFonts w:eastAsia="Times New Roman"/>
          <w:i/>
          <w:iCs/>
          <w:sz w:val="24"/>
          <w:szCs w:val="24"/>
          <w:vertAlign w:val="subscript"/>
        </w:rPr>
        <w:t>e</w:t>
      </w:r>
      <w:r w:rsidRPr="00425B04">
        <w:rPr>
          <w:rFonts w:eastAsia="Times New Roman"/>
          <w:sz w:val="24"/>
          <w:szCs w:val="24"/>
        </w:rPr>
        <w:t xml:space="preserve"> was plotted and </w:t>
      </w:r>
      <w:r w:rsidRPr="00425B04">
        <w:rPr>
          <w:rFonts w:eastAsia="Times New Roman"/>
          <w:i/>
          <w:iCs/>
          <w:sz w:val="24"/>
          <w:szCs w:val="24"/>
        </w:rPr>
        <w:t>K</w:t>
      </w:r>
      <w:r w:rsidRPr="00425B04">
        <w:rPr>
          <w:rFonts w:eastAsia="Times New Roman"/>
          <w:i/>
          <w:iCs/>
          <w:sz w:val="24"/>
          <w:szCs w:val="24"/>
          <w:vertAlign w:val="subscript"/>
        </w:rPr>
        <w:t>F</w:t>
      </w:r>
      <w:r w:rsidRPr="00425B04">
        <w:rPr>
          <w:rFonts w:eastAsia="Times New Roman"/>
          <w:sz w:val="24"/>
          <w:szCs w:val="24"/>
        </w:rPr>
        <w:t xml:space="preserve"> and </w:t>
      </w:r>
      <w:r w:rsidRPr="00425B04">
        <w:rPr>
          <w:rFonts w:eastAsia="Times New Roman"/>
          <w:i/>
          <w:iCs/>
          <w:sz w:val="24"/>
          <w:szCs w:val="24"/>
        </w:rPr>
        <w:t>n</w:t>
      </w:r>
      <w:r w:rsidRPr="00425B04">
        <w:rPr>
          <w:rFonts w:eastAsia="Times New Roman"/>
          <w:sz w:val="24"/>
          <w:szCs w:val="24"/>
        </w:rPr>
        <w:t xml:space="preserve"> values were calculated from intercept and slope of the plot, respectively.</w:t>
      </w:r>
      <w:r w:rsidR="00A12B52" w:rsidRPr="00636C14">
        <w:rPr>
          <w:rFonts w:eastAsia="Times New Roman"/>
          <w:sz w:val="24"/>
          <w:szCs w:val="24"/>
          <w:vertAlign w:val="superscript"/>
        </w:rPr>
        <w:t>23</w:t>
      </w:r>
    </w:p>
    <w:p w14:paraId="146CC66F" w14:textId="77777777" w:rsidR="00535077" w:rsidRDefault="00535077" w:rsidP="00FE4857">
      <w:pPr>
        <w:spacing w:line="360" w:lineRule="auto"/>
        <w:rPr>
          <w:rFonts w:eastAsia="Times New Roman"/>
          <w:sz w:val="24"/>
          <w:szCs w:val="24"/>
        </w:rPr>
      </w:pPr>
      <w:r w:rsidRPr="00425B04">
        <w:rPr>
          <w:rFonts w:eastAsia="Times New Roman"/>
          <w:sz w:val="24"/>
          <w:szCs w:val="24"/>
        </w:rPr>
        <w:t xml:space="preserve">Sips isotherm </w:t>
      </w:r>
      <w:r>
        <w:rPr>
          <w:rFonts w:eastAsia="Times New Roman"/>
          <w:sz w:val="24"/>
          <w:szCs w:val="24"/>
        </w:rPr>
        <w:t>equality is given as</w:t>
      </w:r>
      <w:r w:rsidRPr="00425B04">
        <w:rPr>
          <w:rFonts w:eastAsia="Times New Roman"/>
          <w:sz w:val="24"/>
          <w:szCs w:val="24"/>
        </w:rPr>
        <w:t>:</w:t>
      </w:r>
    </w:p>
    <w:p w14:paraId="2C055F9A" w14:textId="77777777" w:rsidR="00535077" w:rsidRDefault="00397EB4" w:rsidP="00FE4857">
      <w:pPr>
        <w:spacing w:line="360" w:lineRule="auto"/>
        <w:rPr>
          <w:rFonts w:eastAsia="Times New Roman"/>
          <w:sz w:val="24"/>
          <w:szCs w:val="24"/>
        </w:rPr>
      </w:pPr>
      <m:oMath>
        <m:f>
          <m:fPr>
            <m:ctrlPr>
              <w:rPr>
                <w:rFonts w:ascii="Cambria Math" w:eastAsia="Calibri" w:hAnsi="Cambria Math"/>
                <w:i/>
                <w:sz w:val="22"/>
                <w:szCs w:val="22"/>
                <w:lang w:val="tr-TR"/>
              </w:rPr>
            </m:ctrlPr>
          </m:fPr>
          <m:num>
            <m:r>
              <w:rPr>
                <w:rFonts w:ascii="Cambria Math" w:hAnsi="Cambria Math"/>
              </w:rPr>
              <m:t>1</m:t>
            </m:r>
          </m:num>
          <m:den>
            <m:sSub>
              <m:sSubPr>
                <m:ctrlPr>
                  <w:rPr>
                    <w:rFonts w:ascii="Cambria Math" w:eastAsia="Calibri" w:hAnsi="Cambria Math"/>
                    <w:i/>
                    <w:sz w:val="22"/>
                    <w:szCs w:val="22"/>
                    <w:lang w:val="tr-TR"/>
                  </w:rPr>
                </m:ctrlPr>
              </m:sSubPr>
              <m:e>
                <m:r>
                  <w:rPr>
                    <w:rFonts w:ascii="Cambria Math" w:hAnsi="Cambria Math"/>
                  </w:rPr>
                  <m:t>q</m:t>
                </m:r>
              </m:e>
              <m:sub>
                <m:r>
                  <w:rPr>
                    <w:rFonts w:ascii="Cambria Math" w:hAnsi="Cambria Math"/>
                  </w:rPr>
                  <m:t>e</m:t>
                </m:r>
              </m:sub>
            </m:sSub>
          </m:den>
        </m:f>
        <m:r>
          <w:rPr>
            <w:rFonts w:ascii="Cambria Math" w:hAnsi="Cambria Math"/>
          </w:rPr>
          <m:t xml:space="preserve"> = </m:t>
        </m:r>
        <m:f>
          <m:fPr>
            <m:ctrlPr>
              <w:rPr>
                <w:rFonts w:ascii="Cambria Math" w:eastAsia="Calibri" w:hAnsi="Cambria Math"/>
                <w:i/>
                <w:sz w:val="22"/>
                <w:szCs w:val="22"/>
                <w:lang w:val="tr-TR"/>
              </w:rPr>
            </m:ctrlPr>
          </m:fPr>
          <m:num>
            <m:r>
              <w:rPr>
                <w:rFonts w:ascii="Cambria Math" w:hAnsi="Cambria Math"/>
              </w:rPr>
              <m:t>1</m:t>
            </m:r>
          </m:num>
          <m:den>
            <m:sSub>
              <m:sSubPr>
                <m:ctrlPr>
                  <w:rPr>
                    <w:rFonts w:ascii="Cambria Math" w:eastAsia="Calibri" w:hAnsi="Cambria Math"/>
                    <w:i/>
                    <w:sz w:val="22"/>
                    <w:szCs w:val="22"/>
                    <w:lang w:val="tr-TR"/>
                  </w:rPr>
                </m:ctrlPr>
              </m:sSubPr>
              <m:e>
                <m:r>
                  <w:rPr>
                    <w:rFonts w:ascii="Cambria Math" w:hAnsi="Cambria Math"/>
                  </w:rPr>
                  <m:t>Q</m:t>
                </m:r>
              </m:e>
              <m:sub>
                <m:r>
                  <w:rPr>
                    <w:rFonts w:ascii="Cambria Math" w:hAnsi="Cambria Math"/>
                  </w:rPr>
                  <m:t>max</m:t>
                </m:r>
              </m:sub>
            </m:sSub>
            <m:sSub>
              <m:sSubPr>
                <m:ctrlPr>
                  <w:rPr>
                    <w:rFonts w:ascii="Cambria Math" w:eastAsia="Calibri" w:hAnsi="Cambria Math"/>
                    <w:i/>
                    <w:sz w:val="22"/>
                    <w:szCs w:val="22"/>
                    <w:lang w:val="tr-TR"/>
                  </w:rPr>
                </m:ctrlPr>
              </m:sSubPr>
              <m:e>
                <m:r>
                  <w:rPr>
                    <w:rFonts w:ascii="Cambria Math" w:hAnsi="Cambria Math"/>
                  </w:rPr>
                  <m:t>K</m:t>
                </m:r>
              </m:e>
              <m:sub>
                <m:r>
                  <w:rPr>
                    <w:rFonts w:ascii="Cambria Math" w:hAnsi="Cambria Math"/>
                  </w:rPr>
                  <m:t>S</m:t>
                </m:r>
              </m:sub>
            </m:sSub>
          </m:den>
        </m:f>
        <m:sSup>
          <m:sSupPr>
            <m:ctrlPr>
              <w:rPr>
                <w:rFonts w:ascii="Cambria Math" w:eastAsia="Calibri" w:hAnsi="Cambria Math"/>
                <w:i/>
                <w:sz w:val="22"/>
                <w:szCs w:val="22"/>
                <w:lang w:val="tr-TR"/>
              </w:rPr>
            </m:ctrlPr>
          </m:sSupPr>
          <m:e>
            <m:d>
              <m:dPr>
                <m:ctrlPr>
                  <w:rPr>
                    <w:rFonts w:ascii="Cambria Math" w:eastAsia="Calibri" w:hAnsi="Cambria Math"/>
                    <w:i/>
                    <w:sz w:val="22"/>
                    <w:szCs w:val="22"/>
                    <w:lang w:val="tr-TR"/>
                  </w:rPr>
                </m:ctrlPr>
              </m:dPr>
              <m:e>
                <m:f>
                  <m:fPr>
                    <m:ctrlPr>
                      <w:rPr>
                        <w:rFonts w:ascii="Cambria Math" w:eastAsia="Calibri" w:hAnsi="Cambria Math"/>
                        <w:i/>
                        <w:sz w:val="22"/>
                        <w:szCs w:val="22"/>
                        <w:lang w:val="tr-TR"/>
                      </w:rPr>
                    </m:ctrlPr>
                  </m:fPr>
                  <m:num>
                    <m:r>
                      <w:rPr>
                        <w:rFonts w:ascii="Cambria Math" w:hAnsi="Cambria Math"/>
                      </w:rPr>
                      <m:t>1</m:t>
                    </m:r>
                  </m:num>
                  <m:den>
                    <m:sSub>
                      <m:sSubPr>
                        <m:ctrlPr>
                          <w:rPr>
                            <w:rFonts w:ascii="Cambria Math" w:eastAsia="Calibri" w:hAnsi="Cambria Math"/>
                            <w:i/>
                            <w:sz w:val="22"/>
                            <w:szCs w:val="22"/>
                            <w:lang w:val="tr-TR"/>
                          </w:rPr>
                        </m:ctrlPr>
                      </m:sSubPr>
                      <m:e>
                        <m:r>
                          <w:rPr>
                            <w:rFonts w:ascii="Cambria Math" w:hAnsi="Cambria Math"/>
                          </w:rPr>
                          <m:t>C</m:t>
                        </m:r>
                      </m:e>
                      <m:sub>
                        <m:r>
                          <w:rPr>
                            <w:rFonts w:ascii="Cambria Math" w:hAnsi="Cambria Math"/>
                          </w:rPr>
                          <m:t>e</m:t>
                        </m:r>
                      </m:sub>
                    </m:sSub>
                  </m:den>
                </m:f>
              </m:e>
            </m:d>
          </m:e>
          <m:sup>
            <m:f>
              <m:fPr>
                <m:type m:val="skw"/>
                <m:ctrlPr>
                  <w:rPr>
                    <w:rFonts w:ascii="Cambria Math" w:eastAsia="Calibri" w:hAnsi="Cambria Math"/>
                    <w:i/>
                    <w:sz w:val="22"/>
                    <w:szCs w:val="22"/>
                    <w:lang w:val="tr-TR"/>
                  </w:rPr>
                </m:ctrlPr>
              </m:fPr>
              <m:num>
                <m:r>
                  <w:rPr>
                    <w:rFonts w:ascii="Cambria Math" w:hAnsi="Cambria Math"/>
                  </w:rPr>
                  <m:t>1</m:t>
                </m:r>
              </m:num>
              <m:den>
                <m:r>
                  <w:rPr>
                    <w:rFonts w:ascii="Cambria Math" w:hAnsi="Cambria Math"/>
                  </w:rPr>
                  <m:t>n</m:t>
                </m:r>
              </m:den>
            </m:f>
          </m:sup>
        </m:sSup>
        <m:r>
          <w:rPr>
            <w:rFonts w:ascii="Cambria Math" w:hAnsi="Cambria Math"/>
          </w:rPr>
          <m:t xml:space="preserve"> + </m:t>
        </m:r>
        <m:f>
          <m:fPr>
            <m:ctrlPr>
              <w:rPr>
                <w:rFonts w:ascii="Cambria Math" w:eastAsia="Calibri" w:hAnsi="Cambria Math"/>
                <w:i/>
                <w:sz w:val="22"/>
                <w:szCs w:val="22"/>
                <w:lang w:val="tr-TR"/>
              </w:rPr>
            </m:ctrlPr>
          </m:fPr>
          <m:num>
            <m:r>
              <w:rPr>
                <w:rFonts w:ascii="Cambria Math" w:hAnsi="Cambria Math"/>
              </w:rPr>
              <m:t>1</m:t>
            </m:r>
          </m:num>
          <m:den>
            <m:sSub>
              <m:sSubPr>
                <m:ctrlPr>
                  <w:rPr>
                    <w:rFonts w:ascii="Cambria Math" w:eastAsia="Calibri" w:hAnsi="Cambria Math"/>
                    <w:i/>
                    <w:sz w:val="22"/>
                    <w:szCs w:val="22"/>
                    <w:lang w:val="tr-TR"/>
                  </w:rPr>
                </m:ctrlPr>
              </m:sSubPr>
              <m:e>
                <m:r>
                  <w:rPr>
                    <w:rFonts w:ascii="Cambria Math" w:hAnsi="Cambria Math"/>
                  </w:rPr>
                  <m:t>Q</m:t>
                </m:r>
              </m:e>
              <m:sub>
                <m:r>
                  <w:rPr>
                    <w:rFonts w:ascii="Cambria Math" w:hAnsi="Cambria Math"/>
                  </w:rPr>
                  <m:t>max</m:t>
                </m:r>
              </m:sub>
            </m:sSub>
          </m:den>
        </m:f>
      </m:oMath>
      <w:r w:rsidR="00535077" w:rsidRPr="00425B04">
        <w:rPr>
          <w:rFonts w:eastAsia="Times New Roman"/>
          <w:sz w:val="24"/>
          <w:szCs w:val="24"/>
        </w:rPr>
        <w:tab/>
      </w:r>
      <w:r w:rsidR="00535077" w:rsidRPr="00425B04">
        <w:rPr>
          <w:rFonts w:eastAsia="Times New Roman"/>
          <w:sz w:val="24"/>
          <w:szCs w:val="24"/>
        </w:rPr>
        <w:tab/>
      </w:r>
      <w:r w:rsidR="00535077" w:rsidRPr="00425B04">
        <w:rPr>
          <w:rFonts w:eastAsia="Times New Roman"/>
          <w:sz w:val="24"/>
          <w:szCs w:val="24"/>
        </w:rPr>
        <w:tab/>
      </w:r>
      <w:r w:rsidR="00535077" w:rsidRPr="00575229">
        <w:rPr>
          <w:rFonts w:eastAsia="Times New Roman"/>
          <w:color w:val="FF0000"/>
          <w:sz w:val="24"/>
          <w:szCs w:val="24"/>
        </w:rPr>
        <w:t xml:space="preserve">     </w:t>
      </w:r>
      <w:r w:rsidR="00285312">
        <w:rPr>
          <w:rFonts w:eastAsia="Times New Roman"/>
          <w:color w:val="FF0000"/>
          <w:sz w:val="24"/>
          <w:szCs w:val="24"/>
        </w:rPr>
        <w:tab/>
      </w:r>
      <w:r w:rsidR="00285312">
        <w:rPr>
          <w:rFonts w:eastAsia="Times New Roman"/>
          <w:color w:val="FF0000"/>
          <w:sz w:val="24"/>
          <w:szCs w:val="24"/>
        </w:rPr>
        <w:tab/>
      </w:r>
      <w:r w:rsidR="00285312">
        <w:rPr>
          <w:rFonts w:eastAsia="Times New Roman"/>
          <w:color w:val="FF0000"/>
          <w:sz w:val="24"/>
          <w:szCs w:val="24"/>
        </w:rPr>
        <w:tab/>
      </w:r>
      <w:r w:rsidR="00285312">
        <w:rPr>
          <w:rFonts w:eastAsia="Times New Roman"/>
          <w:color w:val="FF0000"/>
          <w:sz w:val="24"/>
          <w:szCs w:val="24"/>
        </w:rPr>
        <w:tab/>
      </w:r>
      <w:r w:rsidR="00285312">
        <w:rPr>
          <w:rFonts w:eastAsia="Times New Roman"/>
          <w:color w:val="FF0000"/>
          <w:sz w:val="24"/>
          <w:szCs w:val="24"/>
        </w:rPr>
        <w:tab/>
      </w:r>
      <w:r w:rsidR="00285312">
        <w:rPr>
          <w:rFonts w:eastAsia="Times New Roman"/>
          <w:color w:val="FF0000"/>
          <w:sz w:val="24"/>
          <w:szCs w:val="24"/>
        </w:rPr>
        <w:tab/>
        <w:t xml:space="preserve">    </w:t>
      </w:r>
      <w:r w:rsidR="00535077" w:rsidRPr="00285312">
        <w:rPr>
          <w:rFonts w:eastAsia="Times New Roman"/>
          <w:sz w:val="24"/>
          <w:szCs w:val="24"/>
        </w:rPr>
        <w:t>(5)</w:t>
      </w:r>
    </w:p>
    <w:p w14:paraId="6531512A" w14:textId="77777777" w:rsidR="00535077" w:rsidRPr="00425B04" w:rsidRDefault="00535077" w:rsidP="00FE4857">
      <w:pPr>
        <w:spacing w:line="360" w:lineRule="auto"/>
        <w:rPr>
          <w:rFonts w:eastAsia="Times New Roman"/>
          <w:sz w:val="24"/>
          <w:szCs w:val="24"/>
        </w:rPr>
      </w:pPr>
      <w:r w:rsidRPr="00425B04">
        <w:rPr>
          <w:rFonts w:eastAsia="Times New Roman"/>
          <w:sz w:val="24"/>
          <w:szCs w:val="24"/>
        </w:rPr>
        <w:t>Where</w:t>
      </w:r>
      <w:r>
        <w:rPr>
          <w:rFonts w:eastAsia="Times New Roman"/>
          <w:sz w:val="24"/>
          <w:szCs w:val="24"/>
        </w:rPr>
        <w:t>,</w:t>
      </w:r>
      <w:r w:rsidRPr="00425B04">
        <w:rPr>
          <w:rFonts w:eastAsia="Times New Roman"/>
          <w:sz w:val="24"/>
          <w:szCs w:val="24"/>
        </w:rPr>
        <w:t xml:space="preserve"> </w:t>
      </w:r>
      <w:proofErr w:type="spellStart"/>
      <w:r w:rsidRPr="00425B04">
        <w:rPr>
          <w:rFonts w:eastAsia="Times New Roman"/>
          <w:i/>
          <w:iCs/>
          <w:sz w:val="24"/>
          <w:szCs w:val="24"/>
        </w:rPr>
        <w:t>Q</w:t>
      </w:r>
      <w:r w:rsidRPr="00425B04">
        <w:rPr>
          <w:rFonts w:eastAsia="Times New Roman"/>
          <w:i/>
          <w:iCs/>
          <w:sz w:val="24"/>
          <w:szCs w:val="24"/>
          <w:vertAlign w:val="subscript"/>
        </w:rPr>
        <w:t>max</w:t>
      </w:r>
      <w:proofErr w:type="spellEnd"/>
      <w:r w:rsidRPr="00425B04">
        <w:rPr>
          <w:rFonts w:eastAsia="Times New Roman"/>
          <w:sz w:val="24"/>
          <w:szCs w:val="24"/>
        </w:rPr>
        <w:t xml:space="preserve"> is maximum biosorption capacity (mg g</w:t>
      </w:r>
      <w:r w:rsidRPr="00425B04">
        <w:rPr>
          <w:rFonts w:eastAsia="Times New Roman"/>
          <w:sz w:val="24"/>
          <w:szCs w:val="24"/>
          <w:vertAlign w:val="superscript"/>
        </w:rPr>
        <w:t>-1</w:t>
      </w:r>
      <w:r w:rsidRPr="00425B04">
        <w:rPr>
          <w:rFonts w:eastAsia="Times New Roman"/>
          <w:sz w:val="24"/>
          <w:szCs w:val="24"/>
        </w:rPr>
        <w:t>)</w:t>
      </w:r>
      <w:r>
        <w:rPr>
          <w:rFonts w:eastAsia="Times New Roman"/>
          <w:sz w:val="24"/>
          <w:szCs w:val="24"/>
        </w:rPr>
        <w:t xml:space="preserve"> and </w:t>
      </w:r>
      <w:r w:rsidRPr="00425B04">
        <w:rPr>
          <w:rFonts w:eastAsia="Times New Roman"/>
          <w:i/>
          <w:iCs/>
          <w:sz w:val="24"/>
          <w:szCs w:val="24"/>
        </w:rPr>
        <w:t>K</w:t>
      </w:r>
      <w:r w:rsidRPr="00425B04">
        <w:rPr>
          <w:rFonts w:eastAsia="Times New Roman"/>
          <w:i/>
          <w:iCs/>
          <w:sz w:val="24"/>
          <w:szCs w:val="24"/>
          <w:vertAlign w:val="subscript"/>
        </w:rPr>
        <w:t>S</w:t>
      </w:r>
      <w:r w:rsidRPr="00425B04">
        <w:rPr>
          <w:rFonts w:eastAsia="Times New Roman"/>
          <w:sz w:val="24"/>
          <w:szCs w:val="24"/>
        </w:rPr>
        <w:t xml:space="preserve"> is Sips constant (L mg</w:t>
      </w:r>
      <w:r w:rsidRPr="00425B04">
        <w:rPr>
          <w:rFonts w:eastAsia="Times New Roman"/>
          <w:sz w:val="24"/>
          <w:szCs w:val="24"/>
          <w:vertAlign w:val="superscript"/>
        </w:rPr>
        <w:t>-1</w:t>
      </w:r>
      <w:r w:rsidRPr="00425B04">
        <w:rPr>
          <w:rFonts w:eastAsia="Times New Roman"/>
          <w:sz w:val="24"/>
          <w:szCs w:val="24"/>
        </w:rPr>
        <w:t>)</w:t>
      </w:r>
      <w:r>
        <w:rPr>
          <w:rFonts w:eastAsia="Times New Roman"/>
          <w:sz w:val="24"/>
          <w:szCs w:val="24"/>
        </w:rPr>
        <w:t>.</w:t>
      </w:r>
    </w:p>
    <w:p w14:paraId="30039745" w14:textId="77777777" w:rsidR="00535077" w:rsidRDefault="00535077" w:rsidP="00FE4857">
      <w:pPr>
        <w:spacing w:line="360" w:lineRule="auto"/>
        <w:rPr>
          <w:rFonts w:eastAsia="Times New Roman"/>
          <w:sz w:val="24"/>
          <w:szCs w:val="24"/>
        </w:rPr>
      </w:pPr>
      <w:r w:rsidRPr="00425B04">
        <w:rPr>
          <w:rFonts w:eastAsia="Times New Roman"/>
          <w:sz w:val="24"/>
          <w:szCs w:val="24"/>
        </w:rPr>
        <w:t xml:space="preserve">The calculated data were given in Table 1. </w:t>
      </w:r>
      <w:r>
        <w:rPr>
          <w:rFonts w:eastAsia="Times New Roman"/>
          <w:sz w:val="24"/>
          <w:szCs w:val="24"/>
        </w:rPr>
        <w:t>As seen</w:t>
      </w:r>
      <w:r w:rsidRPr="00425B04">
        <w:rPr>
          <w:rFonts w:eastAsia="Times New Roman"/>
          <w:sz w:val="24"/>
          <w:szCs w:val="24"/>
        </w:rPr>
        <w:t xml:space="preserve"> </w:t>
      </w:r>
      <w:r w:rsidRPr="00425B04">
        <w:rPr>
          <w:rFonts w:eastAsia="Times New Roman"/>
          <w:i/>
          <w:iCs/>
          <w:sz w:val="24"/>
          <w:szCs w:val="24"/>
        </w:rPr>
        <w:t xml:space="preserve">L. </w:t>
      </w:r>
      <w:proofErr w:type="spellStart"/>
      <w:r w:rsidRPr="00425B04">
        <w:rPr>
          <w:rFonts w:eastAsia="Times New Roman"/>
          <w:i/>
          <w:iCs/>
          <w:sz w:val="24"/>
          <w:szCs w:val="24"/>
        </w:rPr>
        <w:t>edodes</w:t>
      </w:r>
      <w:proofErr w:type="spellEnd"/>
      <w:r w:rsidRPr="00425B04">
        <w:rPr>
          <w:rFonts w:eastAsia="Times New Roman"/>
          <w:sz w:val="24"/>
          <w:szCs w:val="24"/>
        </w:rPr>
        <w:t xml:space="preserve"> was found to be fitting more to Freundlich model than Langmuir or Sips models. </w:t>
      </w:r>
      <w:r w:rsidRPr="00425B04">
        <w:rPr>
          <w:rFonts w:eastAsia="Times New Roman"/>
          <w:i/>
          <w:iCs/>
          <w:sz w:val="24"/>
          <w:szCs w:val="24"/>
        </w:rPr>
        <w:t>K</w:t>
      </w:r>
      <w:r w:rsidRPr="00425B04">
        <w:rPr>
          <w:rFonts w:eastAsia="Times New Roman"/>
          <w:i/>
          <w:iCs/>
          <w:sz w:val="24"/>
          <w:szCs w:val="24"/>
          <w:vertAlign w:val="subscript"/>
        </w:rPr>
        <w:t>F</w:t>
      </w:r>
      <w:r w:rsidRPr="00425B04">
        <w:rPr>
          <w:rFonts w:eastAsia="Times New Roman"/>
          <w:sz w:val="24"/>
          <w:szCs w:val="24"/>
        </w:rPr>
        <w:t xml:space="preserve"> values were determined as 0.69 L mg</w:t>
      </w:r>
      <w:r w:rsidRPr="00425B04">
        <w:rPr>
          <w:rFonts w:eastAsia="Times New Roman"/>
          <w:sz w:val="24"/>
          <w:szCs w:val="24"/>
          <w:vertAlign w:val="superscript"/>
        </w:rPr>
        <w:t>-1</w:t>
      </w:r>
      <w:r w:rsidRPr="00425B04">
        <w:rPr>
          <w:rFonts w:eastAsia="Times New Roman"/>
          <w:sz w:val="24"/>
          <w:szCs w:val="24"/>
        </w:rPr>
        <w:t>, 0.20 L mg</w:t>
      </w:r>
      <w:r w:rsidRPr="00425B04">
        <w:rPr>
          <w:rFonts w:eastAsia="Times New Roman"/>
          <w:sz w:val="24"/>
          <w:szCs w:val="24"/>
          <w:vertAlign w:val="superscript"/>
        </w:rPr>
        <w:t>-1</w:t>
      </w:r>
      <w:r w:rsidRPr="00425B04">
        <w:rPr>
          <w:rFonts w:eastAsia="Times New Roman"/>
          <w:sz w:val="24"/>
          <w:szCs w:val="24"/>
        </w:rPr>
        <w:t>, and 0.19 L mg</w:t>
      </w:r>
      <w:r w:rsidRPr="00425B04">
        <w:rPr>
          <w:rFonts w:eastAsia="Times New Roman"/>
          <w:sz w:val="24"/>
          <w:szCs w:val="24"/>
          <w:vertAlign w:val="superscript"/>
        </w:rPr>
        <w:t>-1</w:t>
      </w:r>
      <w:r w:rsidRPr="00425B04">
        <w:rPr>
          <w:rFonts w:eastAsia="Times New Roman"/>
          <w:sz w:val="24"/>
          <w:szCs w:val="24"/>
        </w:rPr>
        <w:t xml:space="preserve"> at 4, 25, and 45 ºC, respectively. 1/</w:t>
      </w:r>
      <w:r w:rsidRPr="00425B04">
        <w:rPr>
          <w:rFonts w:eastAsia="Times New Roman"/>
          <w:i/>
          <w:iCs/>
          <w:sz w:val="24"/>
          <w:szCs w:val="24"/>
        </w:rPr>
        <w:t>n</w:t>
      </w:r>
      <w:r w:rsidRPr="00425B04">
        <w:rPr>
          <w:rFonts w:eastAsia="Times New Roman"/>
          <w:sz w:val="24"/>
          <w:szCs w:val="24"/>
        </w:rPr>
        <w:t xml:space="preserve"> gives</w:t>
      </w:r>
      <w:r>
        <w:rPr>
          <w:rFonts w:eastAsia="Times New Roman"/>
          <w:sz w:val="24"/>
          <w:szCs w:val="24"/>
        </w:rPr>
        <w:t xml:space="preserve"> the</w:t>
      </w:r>
      <w:r w:rsidRPr="00425B04">
        <w:rPr>
          <w:rFonts w:eastAsia="Times New Roman"/>
          <w:sz w:val="24"/>
          <w:szCs w:val="24"/>
        </w:rPr>
        <w:t xml:space="preserve"> heterogen</w:t>
      </w:r>
      <w:r>
        <w:rPr>
          <w:rFonts w:eastAsia="Times New Roman"/>
          <w:sz w:val="24"/>
          <w:szCs w:val="24"/>
        </w:rPr>
        <w:t>e</w:t>
      </w:r>
      <w:r w:rsidRPr="00425B04">
        <w:rPr>
          <w:rFonts w:eastAsia="Times New Roman"/>
          <w:sz w:val="24"/>
          <w:szCs w:val="24"/>
        </w:rPr>
        <w:t>ity of the surface.</w:t>
      </w:r>
      <w:r w:rsidR="00A12B52" w:rsidRPr="00636C14">
        <w:rPr>
          <w:rFonts w:eastAsia="Times New Roman"/>
          <w:sz w:val="24"/>
          <w:szCs w:val="24"/>
          <w:vertAlign w:val="superscript"/>
        </w:rPr>
        <w:t>24</w:t>
      </w:r>
      <w:r w:rsidRPr="00425B04">
        <w:rPr>
          <w:rFonts w:eastAsia="Times New Roman"/>
          <w:sz w:val="24"/>
          <w:szCs w:val="24"/>
        </w:rPr>
        <w:t xml:space="preserve"> </w:t>
      </w:r>
      <w:r w:rsidRPr="00425B04">
        <w:rPr>
          <w:rFonts w:eastAsia="Times New Roman"/>
          <w:i/>
          <w:iCs/>
          <w:sz w:val="24"/>
          <w:szCs w:val="24"/>
        </w:rPr>
        <w:t>n</w:t>
      </w:r>
      <w:r w:rsidRPr="00425B04">
        <w:rPr>
          <w:rFonts w:eastAsia="Times New Roman"/>
          <w:sz w:val="24"/>
          <w:szCs w:val="24"/>
        </w:rPr>
        <w:t xml:space="preserve"> values were calculated as 0.90, 0.75, and 0.65 at 4, 25, and 45 ºC, respectively. </w:t>
      </w:r>
    </w:p>
    <w:p w14:paraId="14CEF1D5" w14:textId="77777777" w:rsidR="00B7299A" w:rsidRDefault="00B7299A" w:rsidP="00B7299A">
      <w:pPr>
        <w:rPr>
          <w:rFonts w:eastAsia="Times New Roman"/>
          <w:sz w:val="24"/>
          <w:szCs w:val="24"/>
        </w:rPr>
      </w:pPr>
    </w:p>
    <w:p w14:paraId="622041F5" w14:textId="77777777" w:rsidR="00B7299A" w:rsidRPr="00B7299A" w:rsidRDefault="00B7299A" w:rsidP="00B7299A">
      <w:pPr>
        <w:rPr>
          <w:rFonts w:eastAsia="AdvTimes"/>
          <w:sz w:val="24"/>
          <w:szCs w:val="24"/>
        </w:rPr>
      </w:pPr>
      <w:r w:rsidRPr="00B7299A">
        <w:rPr>
          <w:b/>
          <w:bCs/>
          <w:sz w:val="24"/>
          <w:szCs w:val="24"/>
        </w:rPr>
        <w:t>Table 1.</w:t>
      </w:r>
      <w:r w:rsidRPr="00B7299A">
        <w:rPr>
          <w:sz w:val="24"/>
          <w:szCs w:val="24"/>
        </w:rPr>
        <w:t xml:space="preserve"> Biosorption isotherm constants for</w:t>
      </w:r>
      <w:r w:rsidRPr="00B7299A">
        <w:rPr>
          <w:rFonts w:eastAsia="AdvTimes"/>
          <w:sz w:val="24"/>
          <w:szCs w:val="24"/>
        </w:rPr>
        <w:t xml:space="preserve"> </w:t>
      </w:r>
      <w:r w:rsidRPr="00B7299A">
        <w:rPr>
          <w:sz w:val="24"/>
          <w:szCs w:val="24"/>
        </w:rPr>
        <w:t>hexavalent chromium</w:t>
      </w:r>
      <w:r w:rsidRPr="00B7299A">
        <w:rPr>
          <w:rFonts w:eastAsia="AdvTimes"/>
          <w:sz w:val="24"/>
          <w:szCs w:val="24"/>
        </w:rPr>
        <w:t xml:space="preserve"> biosorption onto </w:t>
      </w:r>
      <w:r w:rsidRPr="00B7299A">
        <w:rPr>
          <w:rFonts w:eastAsia="AdvTimes"/>
          <w:i/>
          <w:iCs/>
          <w:sz w:val="24"/>
          <w:szCs w:val="24"/>
        </w:rPr>
        <w:t xml:space="preserve">L. </w:t>
      </w:r>
      <w:proofErr w:type="spellStart"/>
      <w:r w:rsidRPr="00B7299A">
        <w:rPr>
          <w:rFonts w:eastAsia="AdvTimes"/>
          <w:i/>
          <w:iCs/>
          <w:sz w:val="24"/>
          <w:szCs w:val="24"/>
        </w:rPr>
        <w:t>edodes</w:t>
      </w:r>
      <w:proofErr w:type="spellEnd"/>
      <w:r w:rsidRPr="00B7299A">
        <w:rPr>
          <w:rFonts w:eastAsia="AdvTimes"/>
          <w:sz w:val="24"/>
          <w:szCs w:val="24"/>
        </w:rPr>
        <w:t xml:space="preserve"> biomass.</w:t>
      </w:r>
    </w:p>
    <w:tbl>
      <w:tblPr>
        <w:tblW w:w="0" w:type="auto"/>
        <w:jc w:val="center"/>
        <w:tblBorders>
          <w:top w:val="single" w:sz="4" w:space="0" w:color="auto"/>
          <w:bottom w:val="single" w:sz="4" w:space="0" w:color="auto"/>
        </w:tblBorders>
        <w:tblLook w:val="04A0" w:firstRow="1" w:lastRow="0" w:firstColumn="1" w:lastColumn="0" w:noHBand="0" w:noVBand="1"/>
      </w:tblPr>
      <w:tblGrid>
        <w:gridCol w:w="621"/>
        <w:gridCol w:w="1059"/>
        <w:gridCol w:w="1030"/>
        <w:gridCol w:w="728"/>
        <w:gridCol w:w="1217"/>
        <w:gridCol w:w="839"/>
        <w:gridCol w:w="839"/>
        <w:gridCol w:w="865"/>
        <w:gridCol w:w="844"/>
        <w:gridCol w:w="597"/>
      </w:tblGrid>
      <w:tr w:rsidR="00B7299A" w:rsidRPr="00B7299A" w14:paraId="2D0A7C27" w14:textId="77777777" w:rsidTr="00B7299A">
        <w:trPr>
          <w:jc w:val="center"/>
        </w:trPr>
        <w:tc>
          <w:tcPr>
            <w:tcW w:w="0" w:type="auto"/>
            <w:shd w:val="clear" w:color="auto" w:fill="auto"/>
          </w:tcPr>
          <w:p w14:paraId="0A8F3C15" w14:textId="77777777" w:rsidR="00B7299A" w:rsidRPr="00B7299A" w:rsidRDefault="00B7299A" w:rsidP="00B7299A">
            <w:pPr>
              <w:widowControl w:val="0"/>
              <w:jc w:val="center"/>
            </w:pPr>
          </w:p>
        </w:tc>
        <w:tc>
          <w:tcPr>
            <w:tcW w:w="0" w:type="auto"/>
            <w:gridSpan w:val="3"/>
            <w:tcBorders>
              <w:top w:val="single" w:sz="4" w:space="0" w:color="auto"/>
              <w:bottom w:val="single" w:sz="4" w:space="0" w:color="auto"/>
            </w:tcBorders>
            <w:shd w:val="clear" w:color="auto" w:fill="auto"/>
          </w:tcPr>
          <w:p w14:paraId="3400B092" w14:textId="77777777" w:rsidR="00B7299A" w:rsidRPr="00B7299A" w:rsidRDefault="00B7299A" w:rsidP="00B7299A">
            <w:pPr>
              <w:widowControl w:val="0"/>
              <w:jc w:val="center"/>
              <w:rPr>
                <w:b/>
                <w:bCs/>
              </w:rPr>
            </w:pPr>
            <w:r w:rsidRPr="00B7299A">
              <w:rPr>
                <w:b/>
                <w:bCs/>
              </w:rPr>
              <w:t>Langmuir Isotherm Constants</w:t>
            </w:r>
          </w:p>
        </w:tc>
        <w:tc>
          <w:tcPr>
            <w:tcW w:w="0" w:type="auto"/>
            <w:gridSpan w:val="3"/>
            <w:tcBorders>
              <w:top w:val="single" w:sz="4" w:space="0" w:color="auto"/>
              <w:bottom w:val="single" w:sz="4" w:space="0" w:color="auto"/>
            </w:tcBorders>
            <w:shd w:val="clear" w:color="auto" w:fill="auto"/>
          </w:tcPr>
          <w:p w14:paraId="19829AB2" w14:textId="77777777" w:rsidR="00B7299A" w:rsidRPr="00B7299A" w:rsidRDefault="00B7299A" w:rsidP="00B7299A">
            <w:pPr>
              <w:widowControl w:val="0"/>
              <w:jc w:val="center"/>
              <w:rPr>
                <w:b/>
                <w:bCs/>
              </w:rPr>
            </w:pPr>
            <w:r w:rsidRPr="00B7299A">
              <w:rPr>
                <w:b/>
                <w:bCs/>
              </w:rPr>
              <w:t>Freundlich Isotherm Constants</w:t>
            </w:r>
          </w:p>
        </w:tc>
        <w:tc>
          <w:tcPr>
            <w:tcW w:w="0" w:type="auto"/>
            <w:gridSpan w:val="3"/>
            <w:tcBorders>
              <w:top w:val="single" w:sz="4" w:space="0" w:color="auto"/>
              <w:bottom w:val="single" w:sz="4" w:space="0" w:color="auto"/>
            </w:tcBorders>
            <w:shd w:val="clear" w:color="auto" w:fill="auto"/>
          </w:tcPr>
          <w:p w14:paraId="42756758" w14:textId="77777777" w:rsidR="00B7299A" w:rsidRPr="00B7299A" w:rsidRDefault="00B7299A" w:rsidP="00B7299A">
            <w:pPr>
              <w:widowControl w:val="0"/>
              <w:jc w:val="center"/>
              <w:rPr>
                <w:b/>
                <w:bCs/>
              </w:rPr>
            </w:pPr>
            <w:r w:rsidRPr="00B7299A">
              <w:rPr>
                <w:b/>
                <w:bCs/>
              </w:rPr>
              <w:t>Sips Isotherm Constants</w:t>
            </w:r>
          </w:p>
        </w:tc>
      </w:tr>
      <w:tr w:rsidR="00B7299A" w:rsidRPr="00B7299A" w14:paraId="06F86290" w14:textId="77777777" w:rsidTr="00B7299A">
        <w:trPr>
          <w:jc w:val="center"/>
        </w:trPr>
        <w:tc>
          <w:tcPr>
            <w:tcW w:w="0" w:type="auto"/>
            <w:tcBorders>
              <w:bottom w:val="single" w:sz="4" w:space="0" w:color="auto"/>
            </w:tcBorders>
            <w:shd w:val="clear" w:color="auto" w:fill="auto"/>
          </w:tcPr>
          <w:p w14:paraId="0649AE33" w14:textId="77777777" w:rsidR="00B7299A" w:rsidRPr="00B7299A" w:rsidRDefault="00B7299A" w:rsidP="00B7299A">
            <w:pPr>
              <w:widowControl w:val="0"/>
              <w:jc w:val="center"/>
              <w:rPr>
                <w:sz w:val="18"/>
                <w:szCs w:val="18"/>
              </w:rPr>
            </w:pPr>
            <w:r w:rsidRPr="00B7299A">
              <w:rPr>
                <w:sz w:val="18"/>
                <w:szCs w:val="18"/>
              </w:rPr>
              <w:t>T (K)</w:t>
            </w:r>
          </w:p>
        </w:tc>
        <w:tc>
          <w:tcPr>
            <w:tcW w:w="0" w:type="auto"/>
            <w:tcBorders>
              <w:top w:val="single" w:sz="4" w:space="0" w:color="auto"/>
              <w:bottom w:val="single" w:sz="4" w:space="0" w:color="auto"/>
            </w:tcBorders>
            <w:shd w:val="clear" w:color="auto" w:fill="auto"/>
          </w:tcPr>
          <w:p w14:paraId="53AC9FAF" w14:textId="77777777" w:rsidR="00B7299A" w:rsidRPr="00B7299A" w:rsidRDefault="00B7299A" w:rsidP="00B7299A">
            <w:pPr>
              <w:widowControl w:val="0"/>
              <w:jc w:val="center"/>
              <w:rPr>
                <w:sz w:val="18"/>
                <w:szCs w:val="18"/>
              </w:rPr>
            </w:pPr>
            <w:r w:rsidRPr="00B7299A">
              <w:rPr>
                <w:i/>
                <w:iCs/>
                <w:sz w:val="18"/>
                <w:szCs w:val="18"/>
              </w:rPr>
              <w:t>K</w:t>
            </w:r>
            <w:r w:rsidRPr="00B7299A">
              <w:rPr>
                <w:i/>
                <w:iCs/>
                <w:sz w:val="18"/>
                <w:szCs w:val="18"/>
                <w:vertAlign w:val="subscript"/>
              </w:rPr>
              <w:t>L</w:t>
            </w:r>
            <w:r w:rsidRPr="00B7299A">
              <w:rPr>
                <w:sz w:val="18"/>
                <w:szCs w:val="18"/>
              </w:rPr>
              <w:t xml:space="preserve"> x 10</w:t>
            </w:r>
            <w:r w:rsidRPr="00B7299A">
              <w:rPr>
                <w:sz w:val="18"/>
                <w:szCs w:val="18"/>
                <w:vertAlign w:val="superscript"/>
              </w:rPr>
              <w:t>2</w:t>
            </w:r>
          </w:p>
          <w:p w14:paraId="2076EF84" w14:textId="77777777" w:rsidR="00B7299A" w:rsidRPr="00B7299A" w:rsidRDefault="00B7299A" w:rsidP="00B7299A">
            <w:pPr>
              <w:widowControl w:val="0"/>
              <w:jc w:val="center"/>
              <w:rPr>
                <w:sz w:val="18"/>
                <w:szCs w:val="18"/>
              </w:rPr>
            </w:pPr>
            <w:r w:rsidRPr="00B7299A">
              <w:rPr>
                <w:sz w:val="18"/>
                <w:szCs w:val="18"/>
              </w:rPr>
              <w:t>(L mg</w:t>
            </w:r>
            <w:r w:rsidRPr="00B7299A">
              <w:rPr>
                <w:sz w:val="18"/>
                <w:szCs w:val="18"/>
                <w:vertAlign w:val="superscript"/>
              </w:rPr>
              <w:t>-1</w:t>
            </w:r>
            <w:r w:rsidRPr="00B7299A">
              <w:rPr>
                <w:sz w:val="18"/>
                <w:szCs w:val="18"/>
              </w:rPr>
              <w:t>)</w:t>
            </w:r>
          </w:p>
        </w:tc>
        <w:tc>
          <w:tcPr>
            <w:tcW w:w="0" w:type="auto"/>
            <w:tcBorders>
              <w:top w:val="single" w:sz="4" w:space="0" w:color="auto"/>
              <w:bottom w:val="single" w:sz="4" w:space="0" w:color="auto"/>
            </w:tcBorders>
            <w:shd w:val="clear" w:color="auto" w:fill="auto"/>
          </w:tcPr>
          <w:p w14:paraId="0DCF66DC" w14:textId="77777777" w:rsidR="00B7299A" w:rsidRPr="00B7299A" w:rsidRDefault="00B7299A" w:rsidP="00B7299A">
            <w:pPr>
              <w:widowControl w:val="0"/>
              <w:jc w:val="center"/>
              <w:rPr>
                <w:i/>
                <w:iCs/>
                <w:sz w:val="18"/>
                <w:szCs w:val="18"/>
              </w:rPr>
            </w:pPr>
            <w:r w:rsidRPr="00B7299A">
              <w:rPr>
                <w:i/>
                <w:iCs/>
                <w:sz w:val="18"/>
                <w:szCs w:val="18"/>
              </w:rPr>
              <w:t>Q</w:t>
            </w:r>
            <w:r w:rsidRPr="00B7299A">
              <w:rPr>
                <w:i/>
                <w:iCs/>
                <w:sz w:val="18"/>
                <w:szCs w:val="18"/>
                <w:vertAlign w:val="subscript"/>
              </w:rPr>
              <w:t>L</w:t>
            </w:r>
          </w:p>
          <w:p w14:paraId="68A9B978" w14:textId="77777777" w:rsidR="00B7299A" w:rsidRPr="00B7299A" w:rsidRDefault="00B7299A" w:rsidP="00B7299A">
            <w:pPr>
              <w:widowControl w:val="0"/>
              <w:jc w:val="center"/>
              <w:rPr>
                <w:sz w:val="18"/>
                <w:szCs w:val="18"/>
              </w:rPr>
            </w:pPr>
            <w:r w:rsidRPr="00B7299A">
              <w:rPr>
                <w:sz w:val="18"/>
                <w:szCs w:val="18"/>
              </w:rPr>
              <w:t>(mg g</w:t>
            </w:r>
            <w:r w:rsidRPr="00B7299A">
              <w:rPr>
                <w:sz w:val="18"/>
                <w:szCs w:val="18"/>
                <w:vertAlign w:val="superscript"/>
              </w:rPr>
              <w:t>-1</w:t>
            </w:r>
            <w:r w:rsidRPr="00B7299A">
              <w:rPr>
                <w:sz w:val="18"/>
                <w:szCs w:val="18"/>
              </w:rPr>
              <w:t>)</w:t>
            </w:r>
          </w:p>
        </w:tc>
        <w:tc>
          <w:tcPr>
            <w:tcW w:w="0" w:type="auto"/>
            <w:tcBorders>
              <w:top w:val="single" w:sz="4" w:space="0" w:color="auto"/>
              <w:bottom w:val="single" w:sz="4" w:space="0" w:color="auto"/>
            </w:tcBorders>
            <w:shd w:val="clear" w:color="auto" w:fill="auto"/>
          </w:tcPr>
          <w:p w14:paraId="523D2F99" w14:textId="77777777" w:rsidR="00B7299A" w:rsidRPr="00B7299A" w:rsidRDefault="00B7299A" w:rsidP="00B7299A">
            <w:pPr>
              <w:widowControl w:val="0"/>
              <w:jc w:val="center"/>
              <w:rPr>
                <w:i/>
                <w:iCs/>
                <w:sz w:val="18"/>
                <w:szCs w:val="18"/>
              </w:rPr>
            </w:pPr>
            <w:r w:rsidRPr="00B7299A">
              <w:rPr>
                <w:i/>
                <w:iCs/>
                <w:sz w:val="18"/>
                <w:szCs w:val="18"/>
              </w:rPr>
              <w:t>R</w:t>
            </w:r>
            <w:r w:rsidRPr="00B7299A">
              <w:rPr>
                <w:i/>
                <w:iCs/>
                <w:sz w:val="18"/>
                <w:szCs w:val="18"/>
                <w:vertAlign w:val="superscript"/>
              </w:rPr>
              <w:t>2</w:t>
            </w:r>
          </w:p>
        </w:tc>
        <w:tc>
          <w:tcPr>
            <w:tcW w:w="0" w:type="auto"/>
            <w:tcBorders>
              <w:top w:val="single" w:sz="4" w:space="0" w:color="auto"/>
              <w:bottom w:val="single" w:sz="4" w:space="0" w:color="auto"/>
            </w:tcBorders>
            <w:shd w:val="clear" w:color="auto" w:fill="auto"/>
          </w:tcPr>
          <w:p w14:paraId="1057D5DB" w14:textId="77777777" w:rsidR="00B7299A" w:rsidRPr="00B7299A" w:rsidRDefault="00B7299A" w:rsidP="00B7299A">
            <w:pPr>
              <w:widowControl w:val="0"/>
              <w:jc w:val="center"/>
              <w:rPr>
                <w:i/>
                <w:iCs/>
                <w:sz w:val="18"/>
                <w:szCs w:val="18"/>
              </w:rPr>
            </w:pPr>
            <w:r w:rsidRPr="00B7299A">
              <w:rPr>
                <w:i/>
                <w:iCs/>
                <w:sz w:val="18"/>
                <w:szCs w:val="18"/>
              </w:rPr>
              <w:t>K</w:t>
            </w:r>
            <w:r w:rsidRPr="00B7299A">
              <w:rPr>
                <w:i/>
                <w:iCs/>
                <w:sz w:val="18"/>
                <w:szCs w:val="18"/>
                <w:vertAlign w:val="subscript"/>
              </w:rPr>
              <w:t>F</w:t>
            </w:r>
          </w:p>
          <w:p w14:paraId="14B3DACC" w14:textId="77777777" w:rsidR="00B7299A" w:rsidRPr="00B7299A" w:rsidRDefault="00B7299A" w:rsidP="00B7299A">
            <w:pPr>
              <w:widowControl w:val="0"/>
              <w:jc w:val="center"/>
              <w:rPr>
                <w:sz w:val="18"/>
                <w:szCs w:val="18"/>
              </w:rPr>
            </w:pPr>
            <w:r w:rsidRPr="00B7299A">
              <w:rPr>
                <w:sz w:val="18"/>
                <w:szCs w:val="18"/>
              </w:rPr>
              <w:t>(L mg</w:t>
            </w:r>
            <w:r w:rsidRPr="00B7299A">
              <w:rPr>
                <w:sz w:val="18"/>
                <w:szCs w:val="18"/>
                <w:vertAlign w:val="superscript"/>
              </w:rPr>
              <w:t>-1</w:t>
            </w:r>
            <w:r w:rsidRPr="00B7299A">
              <w:rPr>
                <w:sz w:val="18"/>
                <w:szCs w:val="18"/>
              </w:rPr>
              <w:t>)</w:t>
            </w:r>
          </w:p>
        </w:tc>
        <w:tc>
          <w:tcPr>
            <w:tcW w:w="0" w:type="auto"/>
            <w:tcBorders>
              <w:top w:val="single" w:sz="4" w:space="0" w:color="auto"/>
              <w:bottom w:val="single" w:sz="4" w:space="0" w:color="auto"/>
            </w:tcBorders>
            <w:shd w:val="clear" w:color="auto" w:fill="auto"/>
          </w:tcPr>
          <w:p w14:paraId="52DD8C57" w14:textId="77777777" w:rsidR="00B7299A" w:rsidRPr="00B7299A" w:rsidRDefault="00A12B52" w:rsidP="00B7299A">
            <w:pPr>
              <w:widowControl w:val="0"/>
              <w:jc w:val="center"/>
              <w:rPr>
                <w:i/>
                <w:iCs/>
                <w:sz w:val="18"/>
                <w:szCs w:val="18"/>
              </w:rPr>
            </w:pPr>
            <w:r w:rsidRPr="00B7299A">
              <w:rPr>
                <w:i/>
                <w:iCs/>
                <w:sz w:val="18"/>
                <w:szCs w:val="18"/>
              </w:rPr>
              <w:t>N</w:t>
            </w:r>
          </w:p>
        </w:tc>
        <w:tc>
          <w:tcPr>
            <w:tcW w:w="0" w:type="auto"/>
            <w:tcBorders>
              <w:top w:val="single" w:sz="4" w:space="0" w:color="auto"/>
              <w:bottom w:val="single" w:sz="4" w:space="0" w:color="auto"/>
            </w:tcBorders>
            <w:shd w:val="clear" w:color="auto" w:fill="auto"/>
          </w:tcPr>
          <w:p w14:paraId="185DC358" w14:textId="77777777" w:rsidR="00B7299A" w:rsidRPr="00B7299A" w:rsidRDefault="00B7299A" w:rsidP="00B7299A">
            <w:pPr>
              <w:widowControl w:val="0"/>
              <w:jc w:val="center"/>
              <w:rPr>
                <w:i/>
                <w:iCs/>
                <w:sz w:val="18"/>
                <w:szCs w:val="18"/>
              </w:rPr>
            </w:pPr>
            <w:r w:rsidRPr="00B7299A">
              <w:rPr>
                <w:i/>
                <w:iCs/>
                <w:sz w:val="18"/>
                <w:szCs w:val="18"/>
              </w:rPr>
              <w:t>R</w:t>
            </w:r>
            <w:r w:rsidRPr="00B7299A">
              <w:rPr>
                <w:i/>
                <w:iCs/>
                <w:sz w:val="18"/>
                <w:szCs w:val="18"/>
                <w:vertAlign w:val="superscript"/>
              </w:rPr>
              <w:t>2</w:t>
            </w:r>
          </w:p>
        </w:tc>
        <w:tc>
          <w:tcPr>
            <w:tcW w:w="0" w:type="auto"/>
            <w:tcBorders>
              <w:top w:val="single" w:sz="4" w:space="0" w:color="auto"/>
              <w:bottom w:val="single" w:sz="4" w:space="0" w:color="auto"/>
            </w:tcBorders>
            <w:shd w:val="clear" w:color="auto" w:fill="auto"/>
          </w:tcPr>
          <w:p w14:paraId="601BC35C" w14:textId="77777777" w:rsidR="00B7299A" w:rsidRPr="00B7299A" w:rsidRDefault="00B7299A" w:rsidP="00B7299A">
            <w:pPr>
              <w:widowControl w:val="0"/>
              <w:jc w:val="center"/>
              <w:rPr>
                <w:sz w:val="18"/>
                <w:szCs w:val="18"/>
              </w:rPr>
            </w:pPr>
            <w:r w:rsidRPr="00B7299A">
              <w:rPr>
                <w:i/>
                <w:iCs/>
                <w:sz w:val="18"/>
                <w:szCs w:val="18"/>
              </w:rPr>
              <w:t>K</w:t>
            </w:r>
            <w:r w:rsidRPr="00B7299A">
              <w:rPr>
                <w:i/>
                <w:iCs/>
                <w:sz w:val="18"/>
                <w:szCs w:val="18"/>
                <w:vertAlign w:val="subscript"/>
              </w:rPr>
              <w:t>S</w:t>
            </w:r>
            <w:r w:rsidRPr="00B7299A">
              <w:rPr>
                <w:sz w:val="18"/>
                <w:szCs w:val="18"/>
              </w:rPr>
              <w:t xml:space="preserve"> x 10</w:t>
            </w:r>
            <w:r w:rsidRPr="00B7299A">
              <w:rPr>
                <w:sz w:val="18"/>
                <w:szCs w:val="18"/>
                <w:vertAlign w:val="superscript"/>
              </w:rPr>
              <w:t>2</w:t>
            </w:r>
          </w:p>
          <w:p w14:paraId="242289B3" w14:textId="77777777" w:rsidR="00B7299A" w:rsidRPr="00B7299A" w:rsidRDefault="00B7299A" w:rsidP="00B7299A">
            <w:pPr>
              <w:widowControl w:val="0"/>
              <w:jc w:val="center"/>
              <w:rPr>
                <w:sz w:val="18"/>
                <w:szCs w:val="18"/>
              </w:rPr>
            </w:pPr>
            <w:r w:rsidRPr="00B7299A">
              <w:rPr>
                <w:sz w:val="18"/>
                <w:szCs w:val="18"/>
              </w:rPr>
              <w:t>(L mg</w:t>
            </w:r>
            <w:r w:rsidRPr="00B7299A">
              <w:rPr>
                <w:sz w:val="18"/>
                <w:szCs w:val="18"/>
                <w:vertAlign w:val="superscript"/>
              </w:rPr>
              <w:t>-1</w:t>
            </w:r>
            <w:r w:rsidRPr="00B7299A">
              <w:rPr>
                <w:sz w:val="18"/>
                <w:szCs w:val="18"/>
              </w:rPr>
              <w:t>)</w:t>
            </w:r>
          </w:p>
        </w:tc>
        <w:tc>
          <w:tcPr>
            <w:tcW w:w="0" w:type="auto"/>
            <w:tcBorders>
              <w:top w:val="single" w:sz="4" w:space="0" w:color="auto"/>
              <w:bottom w:val="single" w:sz="4" w:space="0" w:color="auto"/>
            </w:tcBorders>
            <w:shd w:val="clear" w:color="auto" w:fill="auto"/>
          </w:tcPr>
          <w:p w14:paraId="5C09535F" w14:textId="77777777" w:rsidR="00B7299A" w:rsidRPr="00B7299A" w:rsidRDefault="00B7299A" w:rsidP="00B7299A">
            <w:pPr>
              <w:widowControl w:val="0"/>
              <w:jc w:val="center"/>
              <w:rPr>
                <w:i/>
                <w:iCs/>
                <w:sz w:val="18"/>
                <w:szCs w:val="18"/>
              </w:rPr>
            </w:pPr>
            <w:proofErr w:type="spellStart"/>
            <w:r w:rsidRPr="00B7299A">
              <w:rPr>
                <w:i/>
                <w:iCs/>
                <w:sz w:val="18"/>
                <w:szCs w:val="18"/>
              </w:rPr>
              <w:t>Q</w:t>
            </w:r>
            <w:r w:rsidRPr="00B7299A">
              <w:rPr>
                <w:i/>
                <w:iCs/>
                <w:sz w:val="18"/>
                <w:szCs w:val="18"/>
                <w:vertAlign w:val="subscript"/>
              </w:rPr>
              <w:t>max</w:t>
            </w:r>
            <w:proofErr w:type="spellEnd"/>
          </w:p>
          <w:p w14:paraId="6CD037F4" w14:textId="77777777" w:rsidR="00B7299A" w:rsidRPr="00B7299A" w:rsidRDefault="00B7299A" w:rsidP="00B7299A">
            <w:pPr>
              <w:widowControl w:val="0"/>
              <w:jc w:val="center"/>
              <w:rPr>
                <w:sz w:val="18"/>
                <w:szCs w:val="18"/>
              </w:rPr>
            </w:pPr>
            <w:r w:rsidRPr="00B7299A">
              <w:rPr>
                <w:sz w:val="18"/>
                <w:szCs w:val="18"/>
              </w:rPr>
              <w:t>(mg g</w:t>
            </w:r>
            <w:r w:rsidRPr="00B7299A">
              <w:rPr>
                <w:sz w:val="18"/>
                <w:szCs w:val="18"/>
                <w:vertAlign w:val="superscript"/>
              </w:rPr>
              <w:t>-1</w:t>
            </w:r>
            <w:r w:rsidRPr="00B7299A">
              <w:rPr>
                <w:sz w:val="18"/>
                <w:szCs w:val="18"/>
              </w:rPr>
              <w:t>)</w:t>
            </w:r>
          </w:p>
        </w:tc>
        <w:tc>
          <w:tcPr>
            <w:tcW w:w="0" w:type="auto"/>
            <w:tcBorders>
              <w:top w:val="single" w:sz="4" w:space="0" w:color="auto"/>
              <w:bottom w:val="single" w:sz="4" w:space="0" w:color="auto"/>
            </w:tcBorders>
            <w:shd w:val="clear" w:color="auto" w:fill="auto"/>
          </w:tcPr>
          <w:p w14:paraId="0AFF80AF" w14:textId="77777777" w:rsidR="00B7299A" w:rsidRPr="00B7299A" w:rsidRDefault="00B7299A" w:rsidP="00B7299A">
            <w:pPr>
              <w:widowControl w:val="0"/>
              <w:jc w:val="center"/>
              <w:rPr>
                <w:i/>
                <w:iCs/>
                <w:sz w:val="18"/>
                <w:szCs w:val="18"/>
              </w:rPr>
            </w:pPr>
            <w:r w:rsidRPr="00B7299A">
              <w:rPr>
                <w:i/>
                <w:iCs/>
                <w:sz w:val="18"/>
                <w:szCs w:val="18"/>
              </w:rPr>
              <w:t>R</w:t>
            </w:r>
            <w:r w:rsidRPr="00B7299A">
              <w:rPr>
                <w:i/>
                <w:iCs/>
                <w:sz w:val="18"/>
                <w:szCs w:val="18"/>
                <w:vertAlign w:val="superscript"/>
              </w:rPr>
              <w:t>2</w:t>
            </w:r>
          </w:p>
        </w:tc>
      </w:tr>
      <w:tr w:rsidR="00B7299A" w:rsidRPr="00B7299A" w14:paraId="3ECAE688" w14:textId="77777777" w:rsidTr="00B7299A">
        <w:trPr>
          <w:jc w:val="center"/>
        </w:trPr>
        <w:tc>
          <w:tcPr>
            <w:tcW w:w="0" w:type="auto"/>
            <w:tcBorders>
              <w:top w:val="single" w:sz="4" w:space="0" w:color="auto"/>
            </w:tcBorders>
            <w:shd w:val="clear" w:color="auto" w:fill="auto"/>
          </w:tcPr>
          <w:p w14:paraId="01E9EF81" w14:textId="77777777" w:rsidR="00B7299A" w:rsidRPr="00B7299A" w:rsidRDefault="00B7299A" w:rsidP="00B7299A">
            <w:pPr>
              <w:widowControl w:val="0"/>
              <w:jc w:val="center"/>
            </w:pPr>
            <w:r w:rsidRPr="00B7299A">
              <w:t>277</w:t>
            </w:r>
          </w:p>
        </w:tc>
        <w:tc>
          <w:tcPr>
            <w:tcW w:w="0" w:type="auto"/>
            <w:tcBorders>
              <w:top w:val="single" w:sz="4" w:space="0" w:color="auto"/>
            </w:tcBorders>
            <w:shd w:val="clear" w:color="auto" w:fill="auto"/>
          </w:tcPr>
          <w:p w14:paraId="0695DC64" w14:textId="77777777" w:rsidR="00B7299A" w:rsidRPr="00B7299A" w:rsidRDefault="00B7299A" w:rsidP="00B7299A">
            <w:pPr>
              <w:widowControl w:val="0"/>
              <w:jc w:val="center"/>
            </w:pPr>
            <w:r w:rsidRPr="00B7299A">
              <w:t>0.35</w:t>
            </w:r>
          </w:p>
        </w:tc>
        <w:tc>
          <w:tcPr>
            <w:tcW w:w="0" w:type="auto"/>
            <w:tcBorders>
              <w:top w:val="single" w:sz="4" w:space="0" w:color="auto"/>
            </w:tcBorders>
            <w:shd w:val="clear" w:color="auto" w:fill="auto"/>
          </w:tcPr>
          <w:p w14:paraId="3E34A878" w14:textId="77777777" w:rsidR="00B7299A" w:rsidRPr="00B7299A" w:rsidRDefault="00B7299A" w:rsidP="00B7299A">
            <w:pPr>
              <w:widowControl w:val="0"/>
              <w:jc w:val="center"/>
            </w:pPr>
            <w:r w:rsidRPr="00B7299A">
              <w:t>39.06</w:t>
            </w:r>
          </w:p>
        </w:tc>
        <w:tc>
          <w:tcPr>
            <w:tcW w:w="0" w:type="auto"/>
            <w:tcBorders>
              <w:top w:val="single" w:sz="4" w:space="0" w:color="auto"/>
            </w:tcBorders>
            <w:shd w:val="clear" w:color="auto" w:fill="auto"/>
          </w:tcPr>
          <w:p w14:paraId="052FE0A6" w14:textId="77777777" w:rsidR="00B7299A" w:rsidRPr="00B7299A" w:rsidRDefault="00B7299A" w:rsidP="00B7299A">
            <w:pPr>
              <w:widowControl w:val="0"/>
              <w:jc w:val="center"/>
            </w:pPr>
            <w:r w:rsidRPr="00B7299A">
              <w:t>0.88</w:t>
            </w:r>
          </w:p>
        </w:tc>
        <w:tc>
          <w:tcPr>
            <w:tcW w:w="0" w:type="auto"/>
            <w:tcBorders>
              <w:top w:val="single" w:sz="4" w:space="0" w:color="auto"/>
            </w:tcBorders>
            <w:shd w:val="clear" w:color="auto" w:fill="auto"/>
          </w:tcPr>
          <w:p w14:paraId="18C9FB6D" w14:textId="77777777" w:rsidR="00B7299A" w:rsidRPr="00B7299A" w:rsidRDefault="00B7299A" w:rsidP="00B7299A">
            <w:pPr>
              <w:widowControl w:val="0"/>
              <w:jc w:val="center"/>
            </w:pPr>
            <w:r w:rsidRPr="00B7299A">
              <w:t>0.69</w:t>
            </w:r>
          </w:p>
        </w:tc>
        <w:tc>
          <w:tcPr>
            <w:tcW w:w="0" w:type="auto"/>
            <w:tcBorders>
              <w:top w:val="single" w:sz="4" w:space="0" w:color="auto"/>
            </w:tcBorders>
            <w:shd w:val="clear" w:color="auto" w:fill="auto"/>
          </w:tcPr>
          <w:p w14:paraId="17BF4424" w14:textId="77777777" w:rsidR="00B7299A" w:rsidRPr="00B7299A" w:rsidRDefault="00B7299A" w:rsidP="00B7299A">
            <w:pPr>
              <w:widowControl w:val="0"/>
              <w:jc w:val="center"/>
            </w:pPr>
            <w:r w:rsidRPr="00B7299A">
              <w:t>0.90</w:t>
            </w:r>
          </w:p>
        </w:tc>
        <w:tc>
          <w:tcPr>
            <w:tcW w:w="0" w:type="auto"/>
            <w:tcBorders>
              <w:top w:val="single" w:sz="4" w:space="0" w:color="auto"/>
            </w:tcBorders>
            <w:shd w:val="clear" w:color="auto" w:fill="auto"/>
          </w:tcPr>
          <w:p w14:paraId="1FA5CDC1" w14:textId="77777777" w:rsidR="00B7299A" w:rsidRPr="00B7299A" w:rsidRDefault="00B7299A" w:rsidP="00B7299A">
            <w:pPr>
              <w:widowControl w:val="0"/>
              <w:jc w:val="center"/>
            </w:pPr>
            <w:r w:rsidRPr="00B7299A">
              <w:t>0.99</w:t>
            </w:r>
          </w:p>
        </w:tc>
        <w:tc>
          <w:tcPr>
            <w:tcW w:w="0" w:type="auto"/>
            <w:tcBorders>
              <w:top w:val="single" w:sz="4" w:space="0" w:color="auto"/>
            </w:tcBorders>
            <w:shd w:val="clear" w:color="auto" w:fill="auto"/>
          </w:tcPr>
          <w:p w14:paraId="36D33330" w14:textId="77777777" w:rsidR="00B7299A" w:rsidRPr="00B7299A" w:rsidRDefault="00B7299A" w:rsidP="00B7299A">
            <w:pPr>
              <w:widowControl w:val="0"/>
              <w:jc w:val="center"/>
            </w:pPr>
            <w:r w:rsidRPr="00B7299A">
              <w:t>0.30</w:t>
            </w:r>
          </w:p>
        </w:tc>
        <w:tc>
          <w:tcPr>
            <w:tcW w:w="0" w:type="auto"/>
            <w:tcBorders>
              <w:top w:val="single" w:sz="4" w:space="0" w:color="auto"/>
            </w:tcBorders>
            <w:shd w:val="clear" w:color="auto" w:fill="auto"/>
          </w:tcPr>
          <w:p w14:paraId="5F5F9C9D" w14:textId="77777777" w:rsidR="00B7299A" w:rsidRPr="00B7299A" w:rsidRDefault="00B7299A" w:rsidP="00B7299A">
            <w:pPr>
              <w:widowControl w:val="0"/>
              <w:jc w:val="center"/>
            </w:pPr>
            <w:r w:rsidRPr="00B7299A">
              <w:t>36.10</w:t>
            </w:r>
          </w:p>
        </w:tc>
        <w:tc>
          <w:tcPr>
            <w:tcW w:w="0" w:type="auto"/>
            <w:tcBorders>
              <w:top w:val="single" w:sz="4" w:space="0" w:color="auto"/>
            </w:tcBorders>
            <w:shd w:val="clear" w:color="auto" w:fill="auto"/>
          </w:tcPr>
          <w:p w14:paraId="72082D9D" w14:textId="77777777" w:rsidR="00B7299A" w:rsidRPr="00B7299A" w:rsidRDefault="00B7299A" w:rsidP="00B7299A">
            <w:pPr>
              <w:widowControl w:val="0"/>
              <w:jc w:val="center"/>
            </w:pPr>
            <w:r w:rsidRPr="00B7299A">
              <w:t>0.99</w:t>
            </w:r>
          </w:p>
        </w:tc>
      </w:tr>
      <w:tr w:rsidR="00B7299A" w:rsidRPr="00B7299A" w14:paraId="4BBEFAD3" w14:textId="77777777" w:rsidTr="00B7299A">
        <w:trPr>
          <w:jc w:val="center"/>
        </w:trPr>
        <w:tc>
          <w:tcPr>
            <w:tcW w:w="0" w:type="auto"/>
            <w:shd w:val="clear" w:color="auto" w:fill="auto"/>
          </w:tcPr>
          <w:p w14:paraId="08FACB0C" w14:textId="77777777" w:rsidR="00B7299A" w:rsidRPr="00B7299A" w:rsidRDefault="00B7299A" w:rsidP="00B7299A">
            <w:pPr>
              <w:widowControl w:val="0"/>
              <w:jc w:val="center"/>
            </w:pPr>
            <w:r w:rsidRPr="00B7299A">
              <w:t>298</w:t>
            </w:r>
          </w:p>
        </w:tc>
        <w:tc>
          <w:tcPr>
            <w:tcW w:w="0" w:type="auto"/>
            <w:shd w:val="clear" w:color="auto" w:fill="auto"/>
          </w:tcPr>
          <w:p w14:paraId="184C4475" w14:textId="77777777" w:rsidR="00B7299A" w:rsidRPr="00B7299A" w:rsidRDefault="00B7299A" w:rsidP="00B7299A">
            <w:pPr>
              <w:widowControl w:val="0"/>
              <w:jc w:val="center"/>
            </w:pPr>
            <w:r w:rsidRPr="00B7299A">
              <w:t>3.43</w:t>
            </w:r>
          </w:p>
        </w:tc>
        <w:tc>
          <w:tcPr>
            <w:tcW w:w="0" w:type="auto"/>
            <w:shd w:val="clear" w:color="auto" w:fill="auto"/>
          </w:tcPr>
          <w:p w14:paraId="40EAFFB7" w14:textId="77777777" w:rsidR="00B7299A" w:rsidRPr="00B7299A" w:rsidRDefault="00B7299A" w:rsidP="00B7299A">
            <w:pPr>
              <w:widowControl w:val="0"/>
              <w:jc w:val="center"/>
            </w:pPr>
            <w:r w:rsidRPr="00B7299A">
              <w:t>14.68</w:t>
            </w:r>
          </w:p>
        </w:tc>
        <w:tc>
          <w:tcPr>
            <w:tcW w:w="0" w:type="auto"/>
            <w:shd w:val="clear" w:color="auto" w:fill="auto"/>
          </w:tcPr>
          <w:p w14:paraId="1260E6B3" w14:textId="77777777" w:rsidR="00B7299A" w:rsidRPr="00B7299A" w:rsidRDefault="00B7299A" w:rsidP="00B7299A">
            <w:pPr>
              <w:widowControl w:val="0"/>
              <w:jc w:val="center"/>
            </w:pPr>
            <w:r w:rsidRPr="00B7299A">
              <w:t>0.95</w:t>
            </w:r>
          </w:p>
        </w:tc>
        <w:tc>
          <w:tcPr>
            <w:tcW w:w="0" w:type="auto"/>
            <w:shd w:val="clear" w:color="auto" w:fill="auto"/>
          </w:tcPr>
          <w:p w14:paraId="2A7F24FD" w14:textId="77777777" w:rsidR="00B7299A" w:rsidRPr="00B7299A" w:rsidRDefault="00B7299A" w:rsidP="00B7299A">
            <w:pPr>
              <w:widowControl w:val="0"/>
              <w:jc w:val="center"/>
            </w:pPr>
            <w:r w:rsidRPr="00B7299A">
              <w:t>0.20</w:t>
            </w:r>
          </w:p>
        </w:tc>
        <w:tc>
          <w:tcPr>
            <w:tcW w:w="0" w:type="auto"/>
            <w:shd w:val="clear" w:color="auto" w:fill="auto"/>
          </w:tcPr>
          <w:p w14:paraId="6ABACE15" w14:textId="77777777" w:rsidR="00B7299A" w:rsidRPr="00B7299A" w:rsidRDefault="00B7299A" w:rsidP="00B7299A">
            <w:pPr>
              <w:widowControl w:val="0"/>
              <w:jc w:val="center"/>
            </w:pPr>
            <w:r w:rsidRPr="00B7299A">
              <w:t>0.75</w:t>
            </w:r>
          </w:p>
        </w:tc>
        <w:tc>
          <w:tcPr>
            <w:tcW w:w="0" w:type="auto"/>
            <w:shd w:val="clear" w:color="auto" w:fill="auto"/>
          </w:tcPr>
          <w:p w14:paraId="1B80E31C" w14:textId="77777777" w:rsidR="00B7299A" w:rsidRPr="00B7299A" w:rsidRDefault="00B7299A" w:rsidP="00B7299A">
            <w:pPr>
              <w:widowControl w:val="0"/>
              <w:jc w:val="center"/>
            </w:pPr>
            <w:r w:rsidRPr="00B7299A">
              <w:t>0.97</w:t>
            </w:r>
          </w:p>
        </w:tc>
        <w:tc>
          <w:tcPr>
            <w:tcW w:w="0" w:type="auto"/>
            <w:shd w:val="clear" w:color="auto" w:fill="auto"/>
          </w:tcPr>
          <w:p w14:paraId="3A9556BB" w14:textId="77777777" w:rsidR="00B7299A" w:rsidRPr="00B7299A" w:rsidRDefault="00B7299A" w:rsidP="00B7299A">
            <w:pPr>
              <w:widowControl w:val="0"/>
              <w:jc w:val="center"/>
            </w:pPr>
            <w:r w:rsidRPr="00B7299A">
              <w:t>2.84</w:t>
            </w:r>
          </w:p>
        </w:tc>
        <w:tc>
          <w:tcPr>
            <w:tcW w:w="0" w:type="auto"/>
            <w:shd w:val="clear" w:color="auto" w:fill="auto"/>
          </w:tcPr>
          <w:p w14:paraId="0E2D0832" w14:textId="77777777" w:rsidR="00B7299A" w:rsidRPr="00B7299A" w:rsidRDefault="00B7299A" w:rsidP="00B7299A">
            <w:pPr>
              <w:widowControl w:val="0"/>
              <w:jc w:val="center"/>
            </w:pPr>
            <w:r w:rsidRPr="00B7299A">
              <w:t>11.55</w:t>
            </w:r>
          </w:p>
        </w:tc>
        <w:tc>
          <w:tcPr>
            <w:tcW w:w="0" w:type="auto"/>
            <w:shd w:val="clear" w:color="auto" w:fill="auto"/>
          </w:tcPr>
          <w:p w14:paraId="70A02BD8" w14:textId="77777777" w:rsidR="00B7299A" w:rsidRPr="00B7299A" w:rsidRDefault="00B7299A" w:rsidP="00B7299A">
            <w:pPr>
              <w:widowControl w:val="0"/>
              <w:jc w:val="center"/>
            </w:pPr>
            <w:r w:rsidRPr="00B7299A">
              <w:t>0.83</w:t>
            </w:r>
          </w:p>
        </w:tc>
      </w:tr>
      <w:tr w:rsidR="00B7299A" w:rsidRPr="00B7299A" w14:paraId="69D88E70" w14:textId="77777777" w:rsidTr="00B7299A">
        <w:trPr>
          <w:jc w:val="center"/>
        </w:trPr>
        <w:tc>
          <w:tcPr>
            <w:tcW w:w="0" w:type="auto"/>
            <w:shd w:val="clear" w:color="auto" w:fill="auto"/>
          </w:tcPr>
          <w:p w14:paraId="78A94624" w14:textId="77777777" w:rsidR="00B7299A" w:rsidRPr="00B7299A" w:rsidRDefault="00B7299A" w:rsidP="00B7299A">
            <w:pPr>
              <w:widowControl w:val="0"/>
              <w:jc w:val="center"/>
            </w:pPr>
            <w:r w:rsidRPr="00B7299A">
              <w:t>318</w:t>
            </w:r>
          </w:p>
        </w:tc>
        <w:tc>
          <w:tcPr>
            <w:tcW w:w="0" w:type="auto"/>
            <w:shd w:val="clear" w:color="auto" w:fill="auto"/>
          </w:tcPr>
          <w:p w14:paraId="10F4DCF3" w14:textId="77777777" w:rsidR="00B7299A" w:rsidRPr="00B7299A" w:rsidRDefault="00B7299A" w:rsidP="00B7299A">
            <w:pPr>
              <w:widowControl w:val="0"/>
              <w:jc w:val="center"/>
            </w:pPr>
            <w:r w:rsidRPr="00B7299A">
              <w:t>7.41</w:t>
            </w:r>
          </w:p>
        </w:tc>
        <w:tc>
          <w:tcPr>
            <w:tcW w:w="0" w:type="auto"/>
            <w:shd w:val="clear" w:color="auto" w:fill="auto"/>
          </w:tcPr>
          <w:p w14:paraId="1CCD1226" w14:textId="77777777" w:rsidR="00B7299A" w:rsidRPr="00B7299A" w:rsidRDefault="00B7299A" w:rsidP="00B7299A">
            <w:pPr>
              <w:widowControl w:val="0"/>
              <w:jc w:val="center"/>
            </w:pPr>
            <w:r w:rsidRPr="00B7299A">
              <w:t>24.33</w:t>
            </w:r>
          </w:p>
        </w:tc>
        <w:tc>
          <w:tcPr>
            <w:tcW w:w="0" w:type="auto"/>
            <w:shd w:val="clear" w:color="auto" w:fill="auto"/>
          </w:tcPr>
          <w:p w14:paraId="023DF44E" w14:textId="77777777" w:rsidR="00B7299A" w:rsidRPr="00B7299A" w:rsidRDefault="00B7299A" w:rsidP="00B7299A">
            <w:pPr>
              <w:widowControl w:val="0"/>
              <w:jc w:val="center"/>
            </w:pPr>
            <w:r w:rsidRPr="00B7299A">
              <w:t>0.99</w:t>
            </w:r>
          </w:p>
        </w:tc>
        <w:tc>
          <w:tcPr>
            <w:tcW w:w="0" w:type="auto"/>
            <w:shd w:val="clear" w:color="auto" w:fill="auto"/>
          </w:tcPr>
          <w:p w14:paraId="1DD2062A" w14:textId="77777777" w:rsidR="00B7299A" w:rsidRPr="00B7299A" w:rsidRDefault="00B7299A" w:rsidP="00B7299A">
            <w:pPr>
              <w:widowControl w:val="0"/>
              <w:jc w:val="center"/>
            </w:pPr>
            <w:r w:rsidRPr="00B7299A">
              <w:t>0.19</w:t>
            </w:r>
          </w:p>
        </w:tc>
        <w:tc>
          <w:tcPr>
            <w:tcW w:w="0" w:type="auto"/>
            <w:shd w:val="clear" w:color="auto" w:fill="auto"/>
          </w:tcPr>
          <w:p w14:paraId="1D434B16" w14:textId="77777777" w:rsidR="00B7299A" w:rsidRPr="00B7299A" w:rsidRDefault="00B7299A" w:rsidP="00B7299A">
            <w:pPr>
              <w:widowControl w:val="0"/>
              <w:jc w:val="center"/>
            </w:pPr>
            <w:r w:rsidRPr="00B7299A">
              <w:t>0.65</w:t>
            </w:r>
          </w:p>
        </w:tc>
        <w:tc>
          <w:tcPr>
            <w:tcW w:w="0" w:type="auto"/>
            <w:shd w:val="clear" w:color="auto" w:fill="auto"/>
          </w:tcPr>
          <w:p w14:paraId="39A43C98" w14:textId="77777777" w:rsidR="00B7299A" w:rsidRPr="00B7299A" w:rsidRDefault="00B7299A" w:rsidP="00B7299A">
            <w:pPr>
              <w:widowControl w:val="0"/>
              <w:jc w:val="center"/>
            </w:pPr>
            <w:r w:rsidRPr="00B7299A">
              <w:t>0.96</w:t>
            </w:r>
          </w:p>
        </w:tc>
        <w:tc>
          <w:tcPr>
            <w:tcW w:w="0" w:type="auto"/>
            <w:shd w:val="clear" w:color="auto" w:fill="auto"/>
          </w:tcPr>
          <w:p w14:paraId="6CB5767F" w14:textId="77777777" w:rsidR="00B7299A" w:rsidRPr="00B7299A" w:rsidRDefault="00B7299A" w:rsidP="00B7299A">
            <w:pPr>
              <w:widowControl w:val="0"/>
              <w:jc w:val="center"/>
            </w:pPr>
            <w:r w:rsidRPr="00B7299A">
              <w:t>3.72</w:t>
            </w:r>
          </w:p>
        </w:tc>
        <w:tc>
          <w:tcPr>
            <w:tcW w:w="0" w:type="auto"/>
            <w:shd w:val="clear" w:color="auto" w:fill="auto"/>
          </w:tcPr>
          <w:p w14:paraId="088FD9D4" w14:textId="77777777" w:rsidR="00B7299A" w:rsidRPr="00B7299A" w:rsidRDefault="00B7299A" w:rsidP="00B7299A">
            <w:pPr>
              <w:widowControl w:val="0"/>
              <w:jc w:val="center"/>
            </w:pPr>
            <w:r w:rsidRPr="00B7299A">
              <w:t>19.84</w:t>
            </w:r>
          </w:p>
        </w:tc>
        <w:tc>
          <w:tcPr>
            <w:tcW w:w="0" w:type="auto"/>
            <w:shd w:val="clear" w:color="auto" w:fill="auto"/>
          </w:tcPr>
          <w:p w14:paraId="11A45EE1" w14:textId="77777777" w:rsidR="00B7299A" w:rsidRPr="00B7299A" w:rsidRDefault="00B7299A" w:rsidP="00B7299A">
            <w:pPr>
              <w:widowControl w:val="0"/>
              <w:jc w:val="center"/>
            </w:pPr>
            <w:r w:rsidRPr="00B7299A">
              <w:t>0.95</w:t>
            </w:r>
          </w:p>
        </w:tc>
      </w:tr>
    </w:tbl>
    <w:p w14:paraId="33DD6170" w14:textId="77777777" w:rsidR="00535077" w:rsidRPr="00074019" w:rsidRDefault="00535077" w:rsidP="00FE4857">
      <w:pPr>
        <w:widowControl w:val="0"/>
        <w:adjustRightInd w:val="0"/>
        <w:snapToGrid w:val="0"/>
        <w:spacing w:line="360" w:lineRule="auto"/>
        <w:rPr>
          <w:b/>
          <w:bCs/>
          <w:sz w:val="24"/>
          <w:szCs w:val="24"/>
        </w:rPr>
      </w:pPr>
      <w:r w:rsidRPr="00074019">
        <w:rPr>
          <w:b/>
          <w:bCs/>
          <w:sz w:val="24"/>
          <w:szCs w:val="24"/>
        </w:rPr>
        <w:t>3.5. Biosorption Kinetics</w:t>
      </w:r>
    </w:p>
    <w:p w14:paraId="4EEFDE1A" w14:textId="77777777" w:rsidR="00535077" w:rsidRPr="00425B04" w:rsidRDefault="00535077" w:rsidP="00FE4857">
      <w:pPr>
        <w:spacing w:line="360" w:lineRule="auto"/>
        <w:rPr>
          <w:rFonts w:eastAsia="Times New Roman"/>
          <w:sz w:val="24"/>
          <w:szCs w:val="24"/>
        </w:rPr>
      </w:pPr>
      <w:r w:rsidRPr="00425B04">
        <w:rPr>
          <w:rFonts w:eastAsia="Times New Roman"/>
          <w:sz w:val="24"/>
          <w:szCs w:val="24"/>
        </w:rPr>
        <w:t xml:space="preserve">To clarify the transport mechanism of biosorption, kinetic analysis </w:t>
      </w:r>
      <w:r w:rsidR="00F55588">
        <w:rPr>
          <w:rFonts w:eastAsia="Times New Roman"/>
          <w:sz w:val="24"/>
          <w:szCs w:val="24"/>
        </w:rPr>
        <w:t>is</w:t>
      </w:r>
      <w:r w:rsidRPr="00425B04">
        <w:rPr>
          <w:rFonts w:eastAsia="Times New Roman"/>
          <w:sz w:val="24"/>
          <w:szCs w:val="24"/>
        </w:rPr>
        <w:t xml:space="preserve"> important and have to identified. </w:t>
      </w:r>
      <w:proofErr w:type="spellStart"/>
      <w:r w:rsidRPr="00425B04">
        <w:rPr>
          <w:rFonts w:eastAsia="Times New Roman"/>
          <w:sz w:val="24"/>
          <w:szCs w:val="24"/>
        </w:rPr>
        <w:t>La</w:t>
      </w:r>
      <w:r w:rsidR="00F55588">
        <w:rPr>
          <w:rFonts w:eastAsia="Times New Roman"/>
          <w:sz w:val="24"/>
          <w:szCs w:val="24"/>
        </w:rPr>
        <w:t>n</w:t>
      </w:r>
      <w:r w:rsidRPr="00425B04">
        <w:rPr>
          <w:rFonts w:eastAsia="Times New Roman"/>
          <w:sz w:val="24"/>
          <w:szCs w:val="24"/>
        </w:rPr>
        <w:t>gerg</w:t>
      </w:r>
      <w:r w:rsidR="00F55588">
        <w:rPr>
          <w:rFonts w:eastAsia="Times New Roman"/>
          <w:sz w:val="24"/>
          <w:szCs w:val="24"/>
        </w:rPr>
        <w:t>e</w:t>
      </w:r>
      <w:r w:rsidRPr="00425B04">
        <w:rPr>
          <w:rFonts w:eastAsia="Times New Roman"/>
          <w:sz w:val="24"/>
          <w:szCs w:val="24"/>
        </w:rPr>
        <w:t>ren</w:t>
      </w:r>
      <w:r w:rsidR="00F55588">
        <w:rPr>
          <w:rFonts w:eastAsia="Times New Roman"/>
          <w:sz w:val="24"/>
          <w:szCs w:val="24"/>
        </w:rPr>
        <w:t>’</w:t>
      </w:r>
      <w:r w:rsidRPr="00425B04">
        <w:rPr>
          <w:rFonts w:eastAsia="Times New Roman"/>
          <w:sz w:val="24"/>
          <w:szCs w:val="24"/>
        </w:rPr>
        <w:t>s</w:t>
      </w:r>
      <w:proofErr w:type="spellEnd"/>
      <w:r w:rsidRPr="00425B04">
        <w:rPr>
          <w:rFonts w:eastAsia="Times New Roman"/>
          <w:sz w:val="24"/>
          <w:szCs w:val="24"/>
        </w:rPr>
        <w:t xml:space="preserve"> first order</w:t>
      </w:r>
      <w:r>
        <w:rPr>
          <w:rFonts w:eastAsia="Times New Roman"/>
          <w:sz w:val="24"/>
          <w:szCs w:val="24"/>
        </w:rPr>
        <w:t xml:space="preserve"> (LFO)</w:t>
      </w:r>
      <w:r w:rsidRPr="00425B04">
        <w:rPr>
          <w:rFonts w:eastAsia="Times New Roman"/>
          <w:sz w:val="24"/>
          <w:szCs w:val="24"/>
        </w:rPr>
        <w:t>, pseudo-second order</w:t>
      </w:r>
      <w:r>
        <w:rPr>
          <w:rFonts w:eastAsia="Times New Roman"/>
          <w:sz w:val="24"/>
          <w:szCs w:val="24"/>
        </w:rPr>
        <w:t xml:space="preserve"> (PSO)</w:t>
      </w:r>
      <w:r w:rsidRPr="00425B04">
        <w:rPr>
          <w:rFonts w:eastAsia="Times New Roman"/>
          <w:sz w:val="24"/>
          <w:szCs w:val="24"/>
        </w:rPr>
        <w:t xml:space="preserve">, </w:t>
      </w:r>
      <w:proofErr w:type="spellStart"/>
      <w:r w:rsidRPr="00425B04">
        <w:rPr>
          <w:rFonts w:eastAsia="Times New Roman"/>
          <w:sz w:val="24"/>
          <w:szCs w:val="24"/>
        </w:rPr>
        <w:t>intraparticular</w:t>
      </w:r>
      <w:proofErr w:type="spellEnd"/>
      <w:r w:rsidRPr="00425B04">
        <w:rPr>
          <w:rFonts w:eastAsia="Times New Roman"/>
          <w:sz w:val="24"/>
          <w:szCs w:val="24"/>
        </w:rPr>
        <w:t xml:space="preserve"> diffusion</w:t>
      </w:r>
      <w:r>
        <w:rPr>
          <w:rFonts w:eastAsia="Times New Roman"/>
          <w:sz w:val="24"/>
          <w:szCs w:val="24"/>
        </w:rPr>
        <w:t xml:space="preserve"> (IPD)</w:t>
      </w:r>
      <w:r w:rsidRPr="00425B04">
        <w:rPr>
          <w:rFonts w:eastAsia="Times New Roman"/>
          <w:sz w:val="24"/>
          <w:szCs w:val="24"/>
        </w:rPr>
        <w:t xml:space="preserve"> and Ritchie’s second-order</w:t>
      </w:r>
      <w:r>
        <w:rPr>
          <w:rFonts w:eastAsia="Times New Roman"/>
          <w:sz w:val="24"/>
          <w:szCs w:val="24"/>
        </w:rPr>
        <w:t xml:space="preserve"> (RSO)</w:t>
      </w:r>
      <w:r w:rsidRPr="00425B04">
        <w:rPr>
          <w:rFonts w:eastAsia="Times New Roman"/>
          <w:sz w:val="24"/>
          <w:szCs w:val="24"/>
        </w:rPr>
        <w:t xml:space="preserve"> kinetic models were </w:t>
      </w:r>
      <w:r>
        <w:rPr>
          <w:rFonts w:eastAsia="Times New Roman"/>
          <w:sz w:val="24"/>
          <w:szCs w:val="24"/>
        </w:rPr>
        <w:t>calculated</w:t>
      </w:r>
      <w:r w:rsidRPr="00425B04">
        <w:rPr>
          <w:rFonts w:eastAsia="Times New Roman"/>
          <w:sz w:val="24"/>
          <w:szCs w:val="24"/>
        </w:rPr>
        <w:t xml:space="preserve"> to identify the biosorption processes.</w:t>
      </w:r>
    </w:p>
    <w:p w14:paraId="6328722C" w14:textId="77777777" w:rsidR="00535077" w:rsidRPr="00425B04" w:rsidRDefault="00535077" w:rsidP="00FE4857">
      <w:pPr>
        <w:spacing w:line="360" w:lineRule="auto"/>
        <w:rPr>
          <w:rFonts w:eastAsia="Times New Roman"/>
          <w:sz w:val="24"/>
          <w:szCs w:val="24"/>
        </w:rPr>
      </w:pPr>
      <w:r w:rsidRPr="00425B04">
        <w:rPr>
          <w:rFonts w:eastAsia="Times New Roman"/>
          <w:sz w:val="24"/>
          <w:szCs w:val="24"/>
        </w:rPr>
        <w:t xml:space="preserve">The </w:t>
      </w:r>
      <w:r>
        <w:rPr>
          <w:rFonts w:eastAsia="Times New Roman"/>
          <w:sz w:val="24"/>
          <w:szCs w:val="24"/>
        </w:rPr>
        <w:t xml:space="preserve">LFO </w:t>
      </w:r>
      <w:r w:rsidRPr="00425B04">
        <w:rPr>
          <w:rFonts w:eastAsia="Times New Roman"/>
          <w:sz w:val="24"/>
          <w:szCs w:val="24"/>
        </w:rPr>
        <w:t xml:space="preserve">and </w:t>
      </w:r>
      <w:r>
        <w:rPr>
          <w:rFonts w:eastAsia="Times New Roman"/>
          <w:sz w:val="24"/>
          <w:szCs w:val="24"/>
        </w:rPr>
        <w:t>PSO</w:t>
      </w:r>
      <w:r w:rsidR="00A12B52">
        <w:rPr>
          <w:rFonts w:eastAsia="Times New Roman"/>
          <w:sz w:val="24"/>
          <w:szCs w:val="24"/>
        </w:rPr>
        <w:t xml:space="preserve"> </w:t>
      </w:r>
      <w:r w:rsidRPr="00425B04">
        <w:rPr>
          <w:rFonts w:eastAsia="Times New Roman"/>
          <w:sz w:val="24"/>
          <w:szCs w:val="24"/>
        </w:rPr>
        <w:t>models are expressed as:</w:t>
      </w:r>
      <w:r w:rsidR="00A12B52" w:rsidRPr="00A12B52">
        <w:rPr>
          <w:rFonts w:eastAsia="Times New Roman"/>
          <w:sz w:val="24"/>
          <w:szCs w:val="24"/>
          <w:vertAlign w:val="superscript"/>
        </w:rPr>
        <w:t xml:space="preserve"> </w:t>
      </w:r>
      <w:r w:rsidR="00A12B52" w:rsidRPr="00636C14">
        <w:rPr>
          <w:rFonts w:eastAsia="Times New Roman"/>
          <w:sz w:val="24"/>
          <w:szCs w:val="24"/>
          <w:vertAlign w:val="superscript"/>
        </w:rPr>
        <w:t>25</w:t>
      </w:r>
      <w:r w:rsidR="00A12B52">
        <w:rPr>
          <w:rFonts w:eastAsia="Times New Roman"/>
          <w:sz w:val="24"/>
          <w:szCs w:val="24"/>
          <w:vertAlign w:val="superscript"/>
        </w:rPr>
        <w:t xml:space="preserve">, </w:t>
      </w:r>
      <w:r w:rsidR="00A12B52" w:rsidRPr="00636C14">
        <w:rPr>
          <w:rFonts w:eastAsia="Times New Roman"/>
          <w:sz w:val="24"/>
          <w:szCs w:val="24"/>
          <w:vertAlign w:val="superscript"/>
        </w:rPr>
        <w:t>26</w:t>
      </w:r>
    </w:p>
    <w:p w14:paraId="21B0DCF3" w14:textId="77777777" w:rsidR="00535077" w:rsidRDefault="00397EB4" w:rsidP="00FE4857">
      <w:pPr>
        <w:spacing w:line="360" w:lineRule="auto"/>
        <w:rPr>
          <w:rFonts w:eastAsia="Times New Roman"/>
          <w:sz w:val="24"/>
          <w:szCs w:val="24"/>
        </w:rPr>
      </w:pPr>
      <m:oMath>
        <m:func>
          <m:funcPr>
            <m:ctrlPr>
              <w:rPr>
                <w:rFonts w:ascii="Cambria Math" w:eastAsia="Calibri" w:hAnsi="Cambria Math"/>
                <w:i/>
                <w:sz w:val="22"/>
                <w:szCs w:val="22"/>
                <w:lang w:val="tr-TR"/>
              </w:rPr>
            </m:ctrlPr>
          </m:funcPr>
          <m:fName>
            <m:r>
              <m:rPr>
                <m:sty m:val="p"/>
              </m:rPr>
              <w:rPr>
                <w:rFonts w:ascii="Cambria Math" w:eastAsia="Calibri" w:hAnsi="Cambria Math"/>
              </w:rPr>
              <m:t>ln</m:t>
            </m:r>
          </m:fName>
          <m:e>
            <m:d>
              <m:dPr>
                <m:ctrlPr>
                  <w:rPr>
                    <w:rFonts w:ascii="Cambria Math" w:eastAsia="Calibri" w:hAnsi="Cambria Math"/>
                    <w:i/>
                    <w:sz w:val="22"/>
                    <w:szCs w:val="22"/>
                    <w:lang w:val="tr-TR"/>
                  </w:rPr>
                </m:ctrlPr>
              </m:dPr>
              <m:e>
                <m:sSub>
                  <m:sSubPr>
                    <m:ctrlPr>
                      <w:rPr>
                        <w:rFonts w:ascii="Cambria Math" w:eastAsia="Calibri" w:hAnsi="Cambria Math"/>
                        <w:i/>
                        <w:sz w:val="22"/>
                        <w:szCs w:val="22"/>
                        <w:lang w:val="tr-TR"/>
                      </w:rPr>
                    </m:ctrlPr>
                  </m:sSubPr>
                  <m:e>
                    <m:r>
                      <w:rPr>
                        <w:rFonts w:ascii="Cambria Math" w:hAnsi="Cambria Math"/>
                      </w:rPr>
                      <m:t>q</m:t>
                    </m:r>
                  </m:e>
                  <m:sub>
                    <m:r>
                      <w:rPr>
                        <w:rFonts w:ascii="Cambria Math" w:hAnsi="Cambria Math"/>
                      </w:rPr>
                      <m:t>e</m:t>
                    </m:r>
                  </m:sub>
                </m:sSub>
                <m:r>
                  <w:rPr>
                    <w:rFonts w:ascii="Cambria Math" w:hAnsi="Cambria Math"/>
                  </w:rPr>
                  <m:t>-</m:t>
                </m:r>
                <m:sSub>
                  <m:sSubPr>
                    <m:ctrlPr>
                      <w:rPr>
                        <w:rFonts w:ascii="Cambria Math" w:eastAsia="Calibri" w:hAnsi="Cambria Math"/>
                        <w:i/>
                        <w:sz w:val="22"/>
                        <w:szCs w:val="22"/>
                        <w:lang w:val="tr-TR"/>
                      </w:rPr>
                    </m:ctrlPr>
                  </m:sSubPr>
                  <m:e>
                    <m:r>
                      <w:rPr>
                        <w:rFonts w:ascii="Cambria Math" w:hAnsi="Cambria Math"/>
                      </w:rPr>
                      <m:t>q</m:t>
                    </m:r>
                  </m:e>
                  <m:sub>
                    <m:r>
                      <w:rPr>
                        <w:rFonts w:ascii="Cambria Math" w:hAnsi="Cambria Math"/>
                      </w:rPr>
                      <m:t>t</m:t>
                    </m:r>
                  </m:sub>
                </m:sSub>
              </m:e>
            </m:d>
            <m:r>
              <w:rPr>
                <w:rFonts w:ascii="Cambria Math" w:hAnsi="Cambria Math"/>
              </w:rPr>
              <m:t xml:space="preserve"> = </m:t>
            </m:r>
            <m:func>
              <m:funcPr>
                <m:ctrlPr>
                  <w:rPr>
                    <w:rFonts w:ascii="Cambria Math" w:eastAsia="Calibri" w:hAnsi="Cambria Math"/>
                    <w:i/>
                    <w:sz w:val="22"/>
                    <w:szCs w:val="22"/>
                    <w:lang w:val="tr-TR"/>
                  </w:rPr>
                </m:ctrlPr>
              </m:funcPr>
              <m:fName>
                <m:r>
                  <m:rPr>
                    <m:sty m:val="p"/>
                  </m:rPr>
                  <w:rPr>
                    <w:rFonts w:ascii="Cambria Math" w:eastAsia="Calibri" w:hAnsi="Cambria Math"/>
                  </w:rPr>
                  <m:t>ln</m:t>
                </m:r>
              </m:fName>
              <m:e>
                <m:sSub>
                  <m:sSubPr>
                    <m:ctrlPr>
                      <w:rPr>
                        <w:rFonts w:ascii="Cambria Math" w:eastAsia="Calibri" w:hAnsi="Cambria Math"/>
                        <w:i/>
                        <w:sz w:val="22"/>
                        <w:szCs w:val="22"/>
                        <w:lang w:val="tr-TR"/>
                      </w:rPr>
                    </m:ctrlPr>
                  </m:sSubPr>
                  <m:e>
                    <m:r>
                      <w:rPr>
                        <w:rFonts w:ascii="Cambria Math" w:hAnsi="Cambria Math"/>
                      </w:rPr>
                      <m:t>q</m:t>
                    </m:r>
                  </m:e>
                  <m:sub>
                    <m:r>
                      <w:rPr>
                        <w:rFonts w:ascii="Cambria Math" w:hAnsi="Cambria Math"/>
                      </w:rPr>
                      <m:t>e</m:t>
                    </m:r>
                  </m:sub>
                </m:sSub>
                <m:r>
                  <w:rPr>
                    <w:rFonts w:ascii="Cambria Math" w:hAnsi="Cambria Math"/>
                  </w:rPr>
                  <m:t xml:space="preserve"> - </m:t>
                </m:r>
                <m:sSub>
                  <m:sSubPr>
                    <m:ctrlPr>
                      <w:rPr>
                        <w:rFonts w:ascii="Cambria Math" w:eastAsia="Calibri" w:hAnsi="Cambria Math"/>
                        <w:i/>
                        <w:sz w:val="22"/>
                        <w:szCs w:val="22"/>
                        <w:lang w:val="tr-TR"/>
                      </w:rPr>
                    </m:ctrlPr>
                  </m:sSubPr>
                  <m:e>
                    <m:r>
                      <w:rPr>
                        <w:rFonts w:ascii="Cambria Math" w:hAnsi="Cambria Math"/>
                      </w:rPr>
                      <m:t>k</m:t>
                    </m:r>
                  </m:e>
                  <m:sub>
                    <m:r>
                      <w:rPr>
                        <w:rFonts w:ascii="Cambria Math" w:hAnsi="Cambria Math"/>
                      </w:rPr>
                      <m:t>1</m:t>
                    </m:r>
                  </m:sub>
                </m:sSub>
                <m:r>
                  <w:rPr>
                    <w:rFonts w:ascii="Cambria Math" w:hAnsi="Cambria Math"/>
                  </w:rPr>
                  <m:t>t</m:t>
                </m:r>
              </m:e>
            </m:func>
          </m:e>
        </m:func>
      </m:oMath>
      <w:r w:rsidR="00535077" w:rsidRPr="00520613">
        <w:rPr>
          <w:rFonts w:eastAsia="Times New Roman"/>
          <w:sz w:val="24"/>
          <w:szCs w:val="24"/>
        </w:rPr>
        <w:fldChar w:fldCharType="begin"/>
      </w:r>
      <w:r w:rsidR="00535077" w:rsidRPr="00520613">
        <w:rPr>
          <w:rFonts w:eastAsia="Times New Roman"/>
          <w:sz w:val="24"/>
          <w:szCs w:val="24"/>
        </w:rPr>
        <w:instrText xml:space="preserve"> QUOTE </w:instrText>
      </w:r>
      <m:oMath>
        <m:func>
          <m:funcPr>
            <m:ctrlPr>
              <w:rPr>
                <w:rFonts w:ascii="Cambria Math" w:eastAsia="Times New Roman" w:hAnsi="Cambria Math"/>
                <w:i/>
                <w:sz w:val="24"/>
                <w:szCs w:val="24"/>
              </w:rPr>
            </m:ctrlPr>
          </m:funcPr>
          <m:fName>
            <m:r>
              <m:rPr>
                <m:sty m:val="p"/>
              </m:rPr>
              <w:rPr>
                <w:rFonts w:ascii="Cambria Math" w:eastAsia="Times New Roman" w:hAnsi="Cambria Math"/>
                <w:sz w:val="24"/>
                <w:szCs w:val="24"/>
              </w:rPr>
              <m:t>ln</m:t>
            </m:r>
          </m:fName>
          <m:e>
            <m:d>
              <m:dPr>
                <m:ctrlPr>
                  <w:rPr>
                    <w:rFonts w:ascii="Cambria Math" w:eastAsia="Times New Roman" w:hAnsi="Cambria Math"/>
                    <w:i/>
                    <w:sz w:val="24"/>
                    <w:szCs w:val="24"/>
                  </w:rPr>
                </m:ctrlPr>
              </m:dPr>
              <m:e>
                <m:sSub>
                  <m:sSubPr>
                    <m:ctrlPr>
                      <w:rPr>
                        <w:rFonts w:ascii="Cambria Math" w:eastAsia="Times New Roman" w:hAnsi="Cambria Math"/>
                        <w:i/>
                        <w:sz w:val="24"/>
                        <w:szCs w:val="24"/>
                      </w:rPr>
                    </m:ctrlPr>
                  </m:sSubPr>
                  <m:e>
                    <m:r>
                      <m:rPr>
                        <m:sty m:val="p"/>
                      </m:rPr>
                      <w:rPr>
                        <w:rFonts w:ascii="Cambria Math" w:eastAsia="Times New Roman" w:hAnsi="Cambria Math"/>
                        <w:sz w:val="24"/>
                        <w:szCs w:val="24"/>
                      </w:rPr>
                      <m:t>q</m:t>
                    </m:r>
                  </m:e>
                  <m:sub>
                    <m:r>
                      <m:rPr>
                        <m:sty m:val="p"/>
                      </m:rPr>
                      <w:rPr>
                        <w:rFonts w:ascii="Cambria Math" w:eastAsia="Times New Roman" w:hAnsi="Cambria Math"/>
                        <w:sz w:val="24"/>
                        <w:szCs w:val="24"/>
                      </w:rPr>
                      <m:t>e</m:t>
                    </m:r>
                  </m:sub>
                </m:sSub>
                <m:r>
                  <m:rPr>
                    <m:sty m:val="p"/>
                  </m:rPr>
                  <w:rPr>
                    <w:rFonts w:ascii="Cambria Math" w:eastAsia="Times New Roman" w:hAnsi="Cambria Math"/>
                    <w:sz w:val="24"/>
                    <w:szCs w:val="24"/>
                  </w:rPr>
                  <m:t xml:space="preserve">- </m:t>
                </m:r>
                <m:sSub>
                  <m:sSubPr>
                    <m:ctrlPr>
                      <w:rPr>
                        <w:rFonts w:ascii="Cambria Math" w:eastAsia="Times New Roman" w:hAnsi="Cambria Math"/>
                        <w:i/>
                        <w:sz w:val="24"/>
                        <w:szCs w:val="24"/>
                      </w:rPr>
                    </m:ctrlPr>
                  </m:sSubPr>
                  <m:e>
                    <m:r>
                      <m:rPr>
                        <m:sty m:val="p"/>
                      </m:rPr>
                      <w:rPr>
                        <w:rFonts w:ascii="Cambria Math" w:eastAsia="Times New Roman" w:hAnsi="Cambria Math"/>
                        <w:sz w:val="24"/>
                        <w:szCs w:val="24"/>
                      </w:rPr>
                      <m:t>q</m:t>
                    </m:r>
                  </m:e>
                  <m:sub>
                    <m:r>
                      <m:rPr>
                        <m:sty m:val="p"/>
                      </m:rPr>
                      <w:rPr>
                        <w:rFonts w:ascii="Cambria Math" w:eastAsia="Times New Roman" w:hAnsi="Cambria Math"/>
                        <w:sz w:val="24"/>
                        <w:szCs w:val="24"/>
                      </w:rPr>
                      <m:t>t</m:t>
                    </m:r>
                  </m:sub>
                </m:sSub>
              </m:e>
            </m:d>
            <m:r>
              <m:rPr>
                <m:sty m:val="p"/>
              </m:rPr>
              <w:rPr>
                <w:rFonts w:ascii="Cambria Math" w:eastAsia="Times New Roman" w:hAnsi="Cambria Math"/>
                <w:sz w:val="24"/>
                <w:szCs w:val="24"/>
              </w:rPr>
              <m:t xml:space="preserve"> =ln</m:t>
            </m:r>
            <m:sSub>
              <m:sSubPr>
                <m:ctrlPr>
                  <w:rPr>
                    <w:rFonts w:ascii="Cambria Math" w:eastAsia="Times New Roman" w:hAnsi="Cambria Math"/>
                    <w:i/>
                    <w:sz w:val="24"/>
                    <w:szCs w:val="24"/>
                  </w:rPr>
                </m:ctrlPr>
              </m:sSubPr>
              <m:e>
                <m:r>
                  <m:rPr>
                    <m:sty m:val="p"/>
                  </m:rPr>
                  <w:rPr>
                    <w:rFonts w:ascii="Cambria Math" w:eastAsia="Times New Roman" w:hAnsi="Cambria Math"/>
                    <w:sz w:val="24"/>
                    <w:szCs w:val="24"/>
                  </w:rPr>
                  <m:t>q</m:t>
                </m:r>
              </m:e>
              <m:sub>
                <m:r>
                  <m:rPr>
                    <m:sty m:val="p"/>
                  </m:rPr>
                  <w:rPr>
                    <w:rFonts w:ascii="Cambria Math" w:eastAsia="Times New Roman" w:hAnsi="Cambria Math"/>
                    <w:sz w:val="24"/>
                    <w:szCs w:val="24"/>
                  </w:rPr>
                  <m:t>e</m:t>
                </m:r>
              </m:sub>
            </m:sSub>
            <m:r>
              <m:rPr>
                <m:sty m:val="p"/>
              </m:rPr>
              <w:rPr>
                <w:rFonts w:ascii="Cambria Math" w:eastAsia="Times New Roman" w:hAnsi="Cambria Math"/>
                <w:sz w:val="24"/>
                <w:szCs w:val="24"/>
              </w:rPr>
              <m:t xml:space="preserve"> - </m:t>
            </m:r>
            <m:sSub>
              <m:sSubPr>
                <m:ctrlPr>
                  <w:rPr>
                    <w:rFonts w:ascii="Cambria Math" w:eastAsia="Times New Roman" w:hAnsi="Cambria Math"/>
                    <w:i/>
                    <w:sz w:val="24"/>
                    <w:szCs w:val="24"/>
                  </w:rPr>
                </m:ctrlPr>
              </m:sSubPr>
              <m:e>
                <m:r>
                  <m:rPr>
                    <m:sty m:val="p"/>
                  </m:rPr>
                  <w:rPr>
                    <w:rFonts w:ascii="Cambria Math" w:eastAsia="Times New Roman" w:hAnsi="Cambria Math"/>
                    <w:sz w:val="24"/>
                    <w:szCs w:val="24"/>
                  </w:rPr>
                  <m:t>k</m:t>
                </m:r>
              </m:e>
              <m:sub>
                <m:r>
                  <m:rPr>
                    <m:sty m:val="p"/>
                  </m:rPr>
                  <w:rPr>
                    <w:rFonts w:ascii="Cambria Math" w:eastAsia="Times New Roman" w:hAnsi="Cambria Math"/>
                    <w:sz w:val="24"/>
                    <w:szCs w:val="24"/>
                  </w:rPr>
                  <m:t>1</m:t>
                </m:r>
              </m:sub>
            </m:sSub>
          </m:e>
        </m:func>
        <m:r>
          <m:rPr>
            <m:sty m:val="p"/>
          </m:rPr>
          <w:rPr>
            <w:rFonts w:ascii="Cambria Math" w:eastAsia="Times New Roman" w:hAnsi="Cambria Math"/>
            <w:sz w:val="24"/>
            <w:szCs w:val="24"/>
          </w:rPr>
          <m:t>t</m:t>
        </m:r>
      </m:oMath>
      <w:r w:rsidR="00535077" w:rsidRPr="00520613">
        <w:rPr>
          <w:rFonts w:eastAsia="Times New Roman"/>
          <w:sz w:val="24"/>
          <w:szCs w:val="24"/>
        </w:rPr>
        <w:instrText xml:space="preserve"> </w:instrText>
      </w:r>
      <w:r w:rsidR="00535077" w:rsidRPr="00520613">
        <w:rPr>
          <w:rFonts w:eastAsia="Times New Roman"/>
          <w:sz w:val="24"/>
          <w:szCs w:val="24"/>
        </w:rPr>
        <w:fldChar w:fldCharType="end"/>
      </w:r>
      <w:r w:rsidR="00535077" w:rsidRPr="00425B04">
        <w:rPr>
          <w:rFonts w:eastAsia="Times New Roman"/>
          <w:sz w:val="24"/>
          <w:szCs w:val="24"/>
        </w:rPr>
        <w:t xml:space="preserve"> </w:t>
      </w:r>
      <w:r w:rsidR="00535077" w:rsidRPr="00425B04">
        <w:rPr>
          <w:rFonts w:eastAsia="Times New Roman"/>
          <w:sz w:val="24"/>
          <w:szCs w:val="24"/>
        </w:rPr>
        <w:tab/>
      </w:r>
      <w:r w:rsidR="00535077" w:rsidRPr="00425B04">
        <w:rPr>
          <w:rFonts w:eastAsia="Times New Roman"/>
          <w:sz w:val="24"/>
          <w:szCs w:val="24"/>
        </w:rPr>
        <w:tab/>
      </w:r>
      <w:r w:rsidR="00535077" w:rsidRPr="00425B04">
        <w:rPr>
          <w:rFonts w:eastAsia="Times New Roman"/>
          <w:sz w:val="24"/>
          <w:szCs w:val="24"/>
        </w:rPr>
        <w:tab/>
      </w:r>
      <w:r w:rsidR="00535077" w:rsidRPr="00425B04">
        <w:rPr>
          <w:rFonts w:eastAsia="Times New Roman"/>
          <w:sz w:val="24"/>
          <w:szCs w:val="24"/>
        </w:rPr>
        <w:tab/>
      </w:r>
      <w:r w:rsidR="00535077" w:rsidRPr="00425B04">
        <w:rPr>
          <w:rFonts w:eastAsia="Times New Roman"/>
          <w:sz w:val="24"/>
          <w:szCs w:val="24"/>
        </w:rPr>
        <w:tab/>
      </w:r>
      <w:r w:rsidR="00535077" w:rsidRPr="00425B04">
        <w:rPr>
          <w:rFonts w:eastAsia="Times New Roman"/>
          <w:sz w:val="24"/>
          <w:szCs w:val="24"/>
        </w:rPr>
        <w:tab/>
      </w:r>
      <w:r w:rsidR="00535077" w:rsidRPr="00575229">
        <w:rPr>
          <w:rFonts w:eastAsia="Times New Roman"/>
          <w:color w:val="FF0000"/>
          <w:sz w:val="24"/>
          <w:szCs w:val="24"/>
        </w:rPr>
        <w:t xml:space="preserve"> </w:t>
      </w:r>
      <w:r w:rsidR="00285312">
        <w:rPr>
          <w:rFonts w:eastAsia="Times New Roman"/>
          <w:color w:val="FF0000"/>
          <w:sz w:val="24"/>
          <w:szCs w:val="24"/>
        </w:rPr>
        <w:tab/>
      </w:r>
      <w:r w:rsidR="00285312">
        <w:rPr>
          <w:rFonts w:eastAsia="Times New Roman"/>
          <w:color w:val="FF0000"/>
          <w:sz w:val="24"/>
          <w:szCs w:val="24"/>
        </w:rPr>
        <w:tab/>
      </w:r>
      <w:r w:rsidR="00285312">
        <w:rPr>
          <w:rFonts w:eastAsia="Times New Roman"/>
          <w:color w:val="FF0000"/>
          <w:sz w:val="24"/>
          <w:szCs w:val="24"/>
        </w:rPr>
        <w:tab/>
      </w:r>
      <w:r w:rsidR="00285312" w:rsidRPr="00285312">
        <w:rPr>
          <w:rFonts w:eastAsia="Times New Roman"/>
          <w:sz w:val="24"/>
          <w:szCs w:val="24"/>
        </w:rPr>
        <w:t xml:space="preserve">    </w:t>
      </w:r>
      <w:r w:rsidR="00535077" w:rsidRPr="00285312">
        <w:rPr>
          <w:rFonts w:eastAsia="Times New Roman"/>
          <w:sz w:val="24"/>
          <w:szCs w:val="24"/>
        </w:rPr>
        <w:t>(9)</w:t>
      </w:r>
    </w:p>
    <w:p w14:paraId="19191D63" w14:textId="77777777" w:rsidR="00535077" w:rsidRDefault="00535077" w:rsidP="00FE4857">
      <w:pPr>
        <w:spacing w:line="360" w:lineRule="auto"/>
        <w:rPr>
          <w:rFonts w:eastAsia="Times New Roman"/>
          <w:sz w:val="24"/>
          <w:szCs w:val="24"/>
        </w:rPr>
      </w:pPr>
      <w:r w:rsidRPr="00520613">
        <w:rPr>
          <w:rFonts w:eastAsia="Times New Roman"/>
          <w:sz w:val="24"/>
          <w:szCs w:val="24"/>
        </w:rPr>
        <w:fldChar w:fldCharType="begin"/>
      </w:r>
      <w:r w:rsidRPr="00520613">
        <w:rPr>
          <w:rFonts w:eastAsia="Times New Roman"/>
          <w:sz w:val="24"/>
          <w:szCs w:val="24"/>
        </w:rPr>
        <w:instrText xml:space="preserve"> QUOTE </w:instrText>
      </w:r>
      <m:oMath>
        <m:f>
          <m:fPr>
            <m:ctrlPr>
              <w:rPr>
                <w:rFonts w:ascii="Cambria Math" w:eastAsia="Times New Roman" w:hAnsi="Cambria Math"/>
                <w:i/>
                <w:sz w:val="24"/>
                <w:szCs w:val="24"/>
              </w:rPr>
            </m:ctrlPr>
          </m:fPr>
          <m:num>
            <m:r>
              <m:rPr>
                <m:sty m:val="p"/>
              </m:rPr>
              <w:rPr>
                <w:rFonts w:ascii="Cambria Math" w:eastAsia="Times New Roman" w:hAnsi="Cambria Math"/>
                <w:sz w:val="24"/>
                <w:szCs w:val="24"/>
              </w:rPr>
              <m:t>t</m:t>
            </m:r>
          </m:num>
          <m:den>
            <m:sSub>
              <m:sSubPr>
                <m:ctrlPr>
                  <w:rPr>
                    <w:rFonts w:ascii="Cambria Math" w:eastAsia="Times New Roman" w:hAnsi="Cambria Math"/>
                    <w:i/>
                    <w:sz w:val="24"/>
                    <w:szCs w:val="24"/>
                  </w:rPr>
                </m:ctrlPr>
              </m:sSubPr>
              <m:e>
                <m:r>
                  <m:rPr>
                    <m:sty m:val="p"/>
                  </m:rPr>
                  <w:rPr>
                    <w:rFonts w:ascii="Cambria Math" w:eastAsia="Times New Roman" w:hAnsi="Cambria Math"/>
                    <w:sz w:val="24"/>
                    <w:szCs w:val="24"/>
                  </w:rPr>
                  <m:t>q</m:t>
                </m:r>
              </m:e>
              <m:sub>
                <m:r>
                  <m:rPr>
                    <m:sty m:val="p"/>
                  </m:rPr>
                  <w:rPr>
                    <w:rFonts w:ascii="Cambria Math" w:eastAsia="Times New Roman" w:hAnsi="Cambria Math"/>
                    <w:sz w:val="24"/>
                    <w:szCs w:val="24"/>
                  </w:rPr>
                  <m:t>t</m:t>
                </m:r>
              </m:sub>
            </m:sSub>
          </m:den>
        </m:f>
        <m:r>
          <m:rPr>
            <m:sty m:val="p"/>
          </m:rPr>
          <w:rPr>
            <w:rFonts w:ascii="Cambria Math" w:eastAsia="Times New Roman" w:hAnsi="Cambria Math"/>
            <w:sz w:val="24"/>
            <w:szCs w:val="24"/>
          </w:rPr>
          <m:t xml:space="preserve"> = </m:t>
        </m:r>
        <m:f>
          <m:fPr>
            <m:ctrlPr>
              <w:rPr>
                <w:rFonts w:ascii="Cambria Math" w:eastAsia="Times New Roman" w:hAnsi="Cambria Math"/>
                <w:i/>
                <w:sz w:val="24"/>
                <w:szCs w:val="24"/>
              </w:rPr>
            </m:ctrlPr>
          </m:fPr>
          <m:num>
            <m:r>
              <m:rPr>
                <m:sty m:val="p"/>
              </m:rPr>
              <w:rPr>
                <w:rFonts w:ascii="Cambria Math" w:eastAsia="Times New Roman" w:hAnsi="Cambria Math"/>
                <w:sz w:val="24"/>
                <w:szCs w:val="24"/>
              </w:rPr>
              <m:t>1</m:t>
            </m:r>
          </m:num>
          <m:den>
            <m:sSub>
              <m:sSubPr>
                <m:ctrlPr>
                  <w:rPr>
                    <w:rFonts w:ascii="Cambria Math" w:eastAsia="Times New Roman" w:hAnsi="Cambria Math"/>
                    <w:i/>
                    <w:sz w:val="24"/>
                    <w:szCs w:val="24"/>
                  </w:rPr>
                </m:ctrlPr>
              </m:sSubPr>
              <m:e>
                <m:r>
                  <m:rPr>
                    <m:sty m:val="p"/>
                  </m:rPr>
                  <w:rPr>
                    <w:rFonts w:ascii="Cambria Math" w:eastAsia="Times New Roman" w:hAnsi="Cambria Math"/>
                    <w:sz w:val="24"/>
                    <w:szCs w:val="24"/>
                  </w:rPr>
                  <m:t>k</m:t>
                </m:r>
              </m:e>
              <m:sub>
                <m:r>
                  <m:rPr>
                    <m:sty m:val="p"/>
                  </m:rPr>
                  <w:rPr>
                    <w:rFonts w:ascii="Cambria Math" w:eastAsia="Times New Roman" w:hAnsi="Cambria Math"/>
                    <w:sz w:val="24"/>
                    <w:szCs w:val="24"/>
                  </w:rPr>
                  <m:t>2</m:t>
                </m:r>
              </m:sub>
            </m:sSub>
            <m:r>
              <m:rPr>
                <m:sty m:val="p"/>
              </m:rPr>
              <w:rPr>
                <w:rFonts w:ascii="Cambria Math" w:eastAsia="Times New Roman" w:hAnsi="Cambria Math"/>
                <w:sz w:val="24"/>
                <w:szCs w:val="24"/>
              </w:rPr>
              <m:t xml:space="preserve"> </m:t>
            </m:r>
            <m:sSubSup>
              <m:sSubSupPr>
                <m:ctrlPr>
                  <w:rPr>
                    <w:rFonts w:ascii="Cambria Math" w:eastAsia="Times New Roman" w:hAnsi="Cambria Math"/>
                    <w:i/>
                    <w:sz w:val="24"/>
                    <w:szCs w:val="24"/>
                  </w:rPr>
                </m:ctrlPr>
              </m:sSubSupPr>
              <m:e>
                <m:r>
                  <m:rPr>
                    <m:sty m:val="p"/>
                  </m:rPr>
                  <w:rPr>
                    <w:rFonts w:ascii="Cambria Math" w:eastAsia="Times New Roman" w:hAnsi="Cambria Math"/>
                    <w:sz w:val="24"/>
                    <w:szCs w:val="24"/>
                  </w:rPr>
                  <m:t>q</m:t>
                </m:r>
              </m:e>
              <m:sub>
                <m:r>
                  <m:rPr>
                    <m:sty m:val="p"/>
                  </m:rPr>
                  <w:rPr>
                    <w:rFonts w:ascii="Cambria Math" w:eastAsia="Times New Roman" w:hAnsi="Cambria Math"/>
                    <w:sz w:val="24"/>
                    <w:szCs w:val="24"/>
                  </w:rPr>
                  <m:t>e</m:t>
                </m:r>
              </m:sub>
              <m:sup>
                <m:r>
                  <m:rPr>
                    <m:sty m:val="p"/>
                  </m:rPr>
                  <w:rPr>
                    <w:rFonts w:ascii="Cambria Math" w:eastAsia="Times New Roman" w:hAnsi="Cambria Math"/>
                    <w:sz w:val="24"/>
                    <w:szCs w:val="24"/>
                  </w:rPr>
                  <m:t>2</m:t>
                </m:r>
              </m:sup>
            </m:sSubSup>
          </m:den>
        </m:f>
        <m:r>
          <m:rPr>
            <m:sty m:val="p"/>
          </m:rPr>
          <w:rPr>
            <w:rFonts w:ascii="Cambria Math" w:eastAsia="Times New Roman" w:hAnsi="Cambria Math"/>
            <w:sz w:val="24"/>
            <w:szCs w:val="24"/>
          </w:rPr>
          <m:t xml:space="preserve"> + </m:t>
        </m:r>
        <m:f>
          <m:fPr>
            <m:ctrlPr>
              <w:rPr>
                <w:rFonts w:ascii="Cambria Math" w:eastAsia="Times New Roman" w:hAnsi="Cambria Math"/>
                <w:i/>
                <w:sz w:val="24"/>
                <w:szCs w:val="24"/>
              </w:rPr>
            </m:ctrlPr>
          </m:fPr>
          <m:num>
            <m:r>
              <m:rPr>
                <m:sty m:val="p"/>
              </m:rPr>
              <w:rPr>
                <w:rFonts w:ascii="Cambria Math" w:eastAsia="Times New Roman" w:hAnsi="Cambria Math"/>
                <w:sz w:val="24"/>
                <w:szCs w:val="24"/>
              </w:rPr>
              <m:t>t</m:t>
            </m:r>
          </m:num>
          <m:den>
            <m:sSub>
              <m:sSubPr>
                <m:ctrlPr>
                  <w:rPr>
                    <w:rFonts w:ascii="Cambria Math" w:eastAsia="Times New Roman" w:hAnsi="Cambria Math"/>
                    <w:i/>
                    <w:sz w:val="24"/>
                    <w:szCs w:val="24"/>
                  </w:rPr>
                </m:ctrlPr>
              </m:sSubPr>
              <m:e>
                <m:r>
                  <m:rPr>
                    <m:sty m:val="p"/>
                  </m:rPr>
                  <w:rPr>
                    <w:rFonts w:ascii="Cambria Math" w:eastAsia="Times New Roman" w:hAnsi="Cambria Math"/>
                    <w:sz w:val="24"/>
                    <w:szCs w:val="24"/>
                  </w:rPr>
                  <m:t>q</m:t>
                </m:r>
              </m:e>
              <m:sub>
                <m:r>
                  <m:rPr>
                    <m:sty m:val="p"/>
                  </m:rPr>
                  <w:rPr>
                    <w:rFonts w:ascii="Cambria Math" w:eastAsia="Times New Roman" w:hAnsi="Cambria Math"/>
                    <w:sz w:val="24"/>
                    <w:szCs w:val="24"/>
                  </w:rPr>
                  <m:t>e</m:t>
                </m:r>
              </m:sub>
            </m:sSub>
          </m:den>
        </m:f>
      </m:oMath>
      <w:r w:rsidRPr="00520613">
        <w:rPr>
          <w:rFonts w:eastAsia="Times New Roman"/>
          <w:sz w:val="24"/>
          <w:szCs w:val="24"/>
        </w:rPr>
        <w:instrText xml:space="preserve"> </w:instrText>
      </w:r>
      <w:r w:rsidRPr="00520613">
        <w:rPr>
          <w:rFonts w:eastAsia="Times New Roman"/>
          <w:sz w:val="24"/>
          <w:szCs w:val="24"/>
        </w:rPr>
        <w:fldChar w:fldCharType="end"/>
      </w:r>
      <m:oMath>
        <m:f>
          <m:fPr>
            <m:ctrlPr>
              <w:rPr>
                <w:rFonts w:ascii="Cambria Math" w:eastAsia="Calibri" w:hAnsi="Cambria Math"/>
                <w:i/>
                <w:sz w:val="24"/>
                <w:szCs w:val="24"/>
                <w:lang w:val="tr-TR"/>
              </w:rPr>
            </m:ctrlPr>
          </m:fPr>
          <m:num>
            <m:r>
              <w:rPr>
                <w:rFonts w:ascii="Cambria Math" w:hAnsi="Cambria Math"/>
                <w:sz w:val="24"/>
                <w:szCs w:val="24"/>
              </w:rPr>
              <m:t>t</m:t>
            </m:r>
          </m:num>
          <m:den>
            <m:sSub>
              <m:sSubPr>
                <m:ctrlPr>
                  <w:rPr>
                    <w:rFonts w:ascii="Cambria Math" w:eastAsia="Calibri" w:hAnsi="Cambria Math"/>
                    <w:i/>
                    <w:sz w:val="24"/>
                    <w:szCs w:val="24"/>
                    <w:lang w:val="tr-TR"/>
                  </w:rPr>
                </m:ctrlPr>
              </m:sSubPr>
              <m:e>
                <m:r>
                  <w:rPr>
                    <w:rFonts w:ascii="Cambria Math" w:hAnsi="Cambria Math"/>
                    <w:sz w:val="24"/>
                    <w:szCs w:val="24"/>
                  </w:rPr>
                  <m:t>q</m:t>
                </m:r>
              </m:e>
              <m:sub>
                <m:r>
                  <w:rPr>
                    <w:rFonts w:ascii="Cambria Math" w:hAnsi="Cambria Math"/>
                    <w:sz w:val="24"/>
                    <w:szCs w:val="24"/>
                  </w:rPr>
                  <m:t>t</m:t>
                </m:r>
              </m:sub>
            </m:sSub>
          </m:den>
        </m:f>
        <m:r>
          <w:rPr>
            <w:rFonts w:ascii="Cambria Math" w:hAnsi="Cambria Math"/>
            <w:sz w:val="24"/>
            <w:szCs w:val="24"/>
          </w:rPr>
          <m:t xml:space="preserve"> = </m:t>
        </m:r>
        <m:f>
          <m:fPr>
            <m:ctrlPr>
              <w:rPr>
                <w:rFonts w:ascii="Cambria Math" w:eastAsia="Calibri" w:hAnsi="Cambria Math"/>
                <w:i/>
                <w:sz w:val="24"/>
                <w:szCs w:val="24"/>
                <w:lang w:val="tr-TR"/>
              </w:rPr>
            </m:ctrlPr>
          </m:fPr>
          <m:num>
            <m:r>
              <w:rPr>
                <w:rFonts w:ascii="Cambria Math" w:hAnsi="Cambria Math"/>
                <w:sz w:val="24"/>
                <w:szCs w:val="24"/>
              </w:rPr>
              <m:t>1</m:t>
            </m:r>
          </m:num>
          <m:den>
            <m:sSub>
              <m:sSubPr>
                <m:ctrlPr>
                  <w:rPr>
                    <w:rFonts w:ascii="Cambria Math" w:eastAsia="Calibri" w:hAnsi="Cambria Math"/>
                    <w:i/>
                    <w:sz w:val="24"/>
                    <w:szCs w:val="24"/>
                    <w:lang w:val="tr-TR"/>
                  </w:rPr>
                </m:ctrlPr>
              </m:sSubPr>
              <m:e>
                <m:r>
                  <w:rPr>
                    <w:rFonts w:ascii="Cambria Math" w:hAnsi="Cambria Math"/>
                    <w:sz w:val="24"/>
                    <w:szCs w:val="24"/>
                  </w:rPr>
                  <m:t>k</m:t>
                </m:r>
              </m:e>
              <m:sub>
                <m:r>
                  <w:rPr>
                    <w:rFonts w:ascii="Cambria Math" w:hAnsi="Cambria Math"/>
                    <w:sz w:val="24"/>
                    <w:szCs w:val="24"/>
                  </w:rPr>
                  <m:t>2</m:t>
                </m:r>
              </m:sub>
            </m:sSub>
            <m:sSubSup>
              <m:sSubSupPr>
                <m:ctrlPr>
                  <w:rPr>
                    <w:rFonts w:ascii="Cambria Math" w:eastAsia="Calibri" w:hAnsi="Cambria Math"/>
                    <w:i/>
                    <w:sz w:val="24"/>
                    <w:szCs w:val="24"/>
                    <w:lang w:val="tr-TR"/>
                  </w:rPr>
                </m:ctrlPr>
              </m:sSubSupPr>
              <m:e>
                <m:r>
                  <w:rPr>
                    <w:rFonts w:ascii="Cambria Math" w:hAnsi="Cambria Math"/>
                    <w:sz w:val="24"/>
                    <w:szCs w:val="24"/>
                  </w:rPr>
                  <m:t>q</m:t>
                </m:r>
              </m:e>
              <m:sub>
                <m:r>
                  <w:rPr>
                    <w:rFonts w:ascii="Cambria Math" w:hAnsi="Cambria Math"/>
                    <w:sz w:val="24"/>
                    <w:szCs w:val="24"/>
                  </w:rPr>
                  <m:t>e</m:t>
                </m:r>
              </m:sub>
              <m:sup>
                <m:r>
                  <w:rPr>
                    <w:rFonts w:ascii="Cambria Math" w:hAnsi="Cambria Math"/>
                    <w:sz w:val="24"/>
                    <w:szCs w:val="24"/>
                  </w:rPr>
                  <m:t>2</m:t>
                </m:r>
              </m:sup>
            </m:sSubSup>
          </m:den>
        </m:f>
        <m:r>
          <w:rPr>
            <w:rFonts w:ascii="Cambria Math" w:hAnsi="Cambria Math"/>
            <w:sz w:val="24"/>
            <w:szCs w:val="24"/>
          </w:rPr>
          <m:t xml:space="preserve"> + </m:t>
        </m:r>
        <m:f>
          <m:fPr>
            <m:ctrlPr>
              <w:rPr>
                <w:rFonts w:ascii="Cambria Math" w:eastAsia="Calibri" w:hAnsi="Cambria Math"/>
                <w:i/>
                <w:sz w:val="24"/>
                <w:szCs w:val="24"/>
                <w:lang w:val="tr-TR"/>
              </w:rPr>
            </m:ctrlPr>
          </m:fPr>
          <m:num>
            <m:r>
              <w:rPr>
                <w:rFonts w:ascii="Cambria Math" w:hAnsi="Cambria Math"/>
                <w:sz w:val="24"/>
                <w:szCs w:val="24"/>
              </w:rPr>
              <m:t>t</m:t>
            </m:r>
          </m:num>
          <m:den>
            <m:sSub>
              <m:sSubPr>
                <m:ctrlPr>
                  <w:rPr>
                    <w:rFonts w:ascii="Cambria Math" w:eastAsia="Calibri" w:hAnsi="Cambria Math"/>
                    <w:i/>
                    <w:sz w:val="24"/>
                    <w:szCs w:val="24"/>
                    <w:lang w:val="tr-TR"/>
                  </w:rPr>
                </m:ctrlPr>
              </m:sSubPr>
              <m:e>
                <m:r>
                  <w:rPr>
                    <w:rFonts w:ascii="Cambria Math" w:hAnsi="Cambria Math"/>
                    <w:sz w:val="24"/>
                    <w:szCs w:val="24"/>
                  </w:rPr>
                  <m:t>q</m:t>
                </m:r>
              </m:e>
              <m:sub>
                <m:r>
                  <w:rPr>
                    <w:rFonts w:ascii="Cambria Math" w:hAnsi="Cambria Math"/>
                    <w:sz w:val="24"/>
                    <w:szCs w:val="24"/>
                  </w:rPr>
                  <m:t>e</m:t>
                </m:r>
              </m:sub>
            </m:sSub>
          </m:den>
        </m:f>
      </m:oMath>
      <w:r w:rsidRPr="00425B04">
        <w:rPr>
          <w:rFonts w:eastAsia="Times New Roman"/>
          <w:sz w:val="24"/>
          <w:szCs w:val="24"/>
        </w:rPr>
        <w:tab/>
      </w:r>
      <w:r w:rsidRPr="00425B04">
        <w:rPr>
          <w:rFonts w:eastAsia="Times New Roman"/>
          <w:sz w:val="24"/>
          <w:szCs w:val="24"/>
        </w:rPr>
        <w:tab/>
      </w:r>
      <w:r w:rsidRPr="00425B04">
        <w:rPr>
          <w:rFonts w:eastAsia="Times New Roman"/>
          <w:sz w:val="24"/>
          <w:szCs w:val="24"/>
        </w:rPr>
        <w:tab/>
      </w:r>
      <w:r>
        <w:rPr>
          <w:rFonts w:eastAsia="Times New Roman"/>
          <w:sz w:val="24"/>
          <w:szCs w:val="24"/>
        </w:rPr>
        <w:tab/>
      </w:r>
      <w:r>
        <w:rPr>
          <w:rFonts w:eastAsia="Times New Roman"/>
          <w:sz w:val="24"/>
          <w:szCs w:val="24"/>
        </w:rPr>
        <w:tab/>
      </w:r>
      <w:r w:rsidRPr="00425B04">
        <w:rPr>
          <w:rFonts w:eastAsia="Times New Roman"/>
          <w:sz w:val="24"/>
          <w:szCs w:val="24"/>
        </w:rPr>
        <w:tab/>
      </w:r>
      <w:r w:rsidRPr="00425B04">
        <w:rPr>
          <w:rFonts w:eastAsia="Times New Roman"/>
          <w:sz w:val="24"/>
          <w:szCs w:val="24"/>
        </w:rPr>
        <w:tab/>
      </w:r>
      <w:r>
        <w:rPr>
          <w:rFonts w:eastAsia="Times New Roman"/>
          <w:sz w:val="24"/>
          <w:szCs w:val="24"/>
        </w:rPr>
        <w:t xml:space="preserve"> </w:t>
      </w:r>
      <w:r w:rsidR="00285312">
        <w:rPr>
          <w:rFonts w:eastAsia="Times New Roman"/>
          <w:sz w:val="24"/>
          <w:szCs w:val="24"/>
        </w:rPr>
        <w:tab/>
      </w:r>
      <w:r w:rsidR="00285312">
        <w:rPr>
          <w:rFonts w:eastAsia="Times New Roman"/>
          <w:sz w:val="24"/>
          <w:szCs w:val="24"/>
        </w:rPr>
        <w:tab/>
        <w:t xml:space="preserve">  </w:t>
      </w:r>
      <w:r w:rsidR="00285312">
        <w:rPr>
          <w:rFonts w:eastAsia="Times New Roman"/>
          <w:sz w:val="24"/>
          <w:szCs w:val="24"/>
        </w:rPr>
        <w:tab/>
      </w:r>
      <w:r w:rsidR="00285312" w:rsidRPr="00285312">
        <w:rPr>
          <w:rFonts w:eastAsia="Times New Roman"/>
          <w:sz w:val="24"/>
          <w:szCs w:val="24"/>
        </w:rPr>
        <w:t xml:space="preserve">  </w:t>
      </w:r>
      <w:r w:rsidRPr="00285312">
        <w:rPr>
          <w:rFonts w:eastAsia="Times New Roman"/>
          <w:sz w:val="24"/>
          <w:szCs w:val="24"/>
        </w:rPr>
        <w:t>(10)</w:t>
      </w:r>
    </w:p>
    <w:p w14:paraId="738920E6" w14:textId="77777777" w:rsidR="00535077" w:rsidRPr="00425B04" w:rsidRDefault="00535077" w:rsidP="00FE4857">
      <w:pPr>
        <w:spacing w:line="360" w:lineRule="auto"/>
        <w:rPr>
          <w:rFonts w:eastAsia="Times New Roman"/>
          <w:sz w:val="24"/>
          <w:szCs w:val="24"/>
        </w:rPr>
      </w:pPr>
      <w:r w:rsidRPr="00425B04">
        <w:rPr>
          <w:rFonts w:eastAsia="Times New Roman"/>
          <w:sz w:val="24"/>
          <w:szCs w:val="24"/>
        </w:rPr>
        <w:t xml:space="preserve">Here, </w:t>
      </w:r>
      <w:proofErr w:type="spellStart"/>
      <w:r w:rsidRPr="00425B04">
        <w:rPr>
          <w:rFonts w:eastAsia="Times New Roman"/>
          <w:i/>
          <w:iCs/>
          <w:sz w:val="24"/>
          <w:szCs w:val="24"/>
        </w:rPr>
        <w:t>q</w:t>
      </w:r>
      <w:r w:rsidRPr="00425B04">
        <w:rPr>
          <w:rFonts w:eastAsia="Times New Roman"/>
          <w:i/>
          <w:iCs/>
          <w:sz w:val="24"/>
          <w:szCs w:val="24"/>
          <w:vertAlign w:val="subscript"/>
        </w:rPr>
        <w:t>e</w:t>
      </w:r>
      <w:proofErr w:type="spellEnd"/>
      <w:r w:rsidRPr="00425B04">
        <w:rPr>
          <w:rFonts w:eastAsia="Times New Roman"/>
          <w:sz w:val="24"/>
          <w:szCs w:val="24"/>
        </w:rPr>
        <w:t xml:space="preserve"> is the amount of </w:t>
      </w:r>
      <w:proofErr w:type="spellStart"/>
      <w:r w:rsidRPr="00425B04">
        <w:rPr>
          <w:rFonts w:eastAsia="Times New Roman"/>
          <w:sz w:val="24"/>
          <w:szCs w:val="24"/>
        </w:rPr>
        <w:t>biosorbed</w:t>
      </w:r>
      <w:proofErr w:type="spellEnd"/>
      <w:r w:rsidRPr="00425B04">
        <w:rPr>
          <w:rFonts w:eastAsia="Times New Roman"/>
          <w:sz w:val="24"/>
          <w:szCs w:val="24"/>
        </w:rPr>
        <w:t xml:space="preserve"> </w:t>
      </w:r>
      <w:r w:rsidRPr="008E45A5">
        <w:rPr>
          <w:sz w:val="24"/>
          <w:szCs w:val="24"/>
        </w:rPr>
        <w:t>hexavalent chromium</w:t>
      </w:r>
      <w:r w:rsidRPr="00425B04">
        <w:rPr>
          <w:rFonts w:eastAsia="Times New Roman"/>
          <w:sz w:val="24"/>
          <w:szCs w:val="24"/>
        </w:rPr>
        <w:t xml:space="preserve"> at equilibrium time (mg g</w:t>
      </w:r>
      <w:r w:rsidRPr="00425B04">
        <w:rPr>
          <w:rFonts w:eastAsia="Times New Roman"/>
          <w:sz w:val="24"/>
          <w:szCs w:val="24"/>
          <w:vertAlign w:val="superscript"/>
        </w:rPr>
        <w:t>-1</w:t>
      </w:r>
      <w:r w:rsidRPr="00425B04">
        <w:rPr>
          <w:rFonts w:eastAsia="Times New Roman"/>
          <w:sz w:val="24"/>
          <w:szCs w:val="24"/>
        </w:rPr>
        <w:t xml:space="preserve">), </w:t>
      </w:r>
      <w:r w:rsidRPr="00425B04">
        <w:rPr>
          <w:rFonts w:eastAsia="Times New Roman"/>
          <w:i/>
          <w:iCs/>
          <w:sz w:val="24"/>
          <w:szCs w:val="24"/>
        </w:rPr>
        <w:t>q</w:t>
      </w:r>
      <w:r w:rsidRPr="00425B04">
        <w:rPr>
          <w:rFonts w:eastAsia="Times New Roman"/>
          <w:i/>
          <w:iCs/>
          <w:sz w:val="24"/>
          <w:szCs w:val="24"/>
          <w:vertAlign w:val="subscript"/>
        </w:rPr>
        <w:t>t</w:t>
      </w:r>
      <w:r w:rsidRPr="00425B04">
        <w:rPr>
          <w:rFonts w:eastAsia="Times New Roman"/>
          <w:sz w:val="24"/>
          <w:szCs w:val="24"/>
        </w:rPr>
        <w:t xml:space="preserve"> is the amount of </w:t>
      </w:r>
      <w:proofErr w:type="spellStart"/>
      <w:r w:rsidRPr="00425B04">
        <w:rPr>
          <w:rFonts w:eastAsia="Times New Roman"/>
          <w:sz w:val="24"/>
          <w:szCs w:val="24"/>
        </w:rPr>
        <w:t>biosorbed</w:t>
      </w:r>
      <w:proofErr w:type="spellEnd"/>
      <w:r w:rsidRPr="00425B04">
        <w:rPr>
          <w:rFonts w:eastAsia="Times New Roman"/>
          <w:sz w:val="24"/>
          <w:szCs w:val="24"/>
        </w:rPr>
        <w:t xml:space="preserve"> </w:t>
      </w:r>
      <w:r w:rsidRPr="008E45A5">
        <w:rPr>
          <w:sz w:val="24"/>
          <w:szCs w:val="24"/>
        </w:rPr>
        <w:t>hexavalent chromium</w:t>
      </w:r>
      <w:r w:rsidRPr="00425B04">
        <w:rPr>
          <w:rFonts w:eastAsia="Times New Roman"/>
          <w:sz w:val="24"/>
          <w:szCs w:val="24"/>
        </w:rPr>
        <w:t xml:space="preserve"> at </w:t>
      </w:r>
      <w:r w:rsidRPr="00425B04">
        <w:rPr>
          <w:rFonts w:eastAsia="Times New Roman"/>
          <w:i/>
          <w:iCs/>
          <w:sz w:val="24"/>
          <w:szCs w:val="24"/>
        </w:rPr>
        <w:t>t</w:t>
      </w:r>
      <w:r w:rsidRPr="00425B04">
        <w:rPr>
          <w:rFonts w:eastAsia="Times New Roman"/>
          <w:sz w:val="24"/>
          <w:szCs w:val="24"/>
        </w:rPr>
        <w:t xml:space="preserve"> time (min), </w:t>
      </w:r>
      <w:r w:rsidRPr="00425B04">
        <w:rPr>
          <w:rFonts w:eastAsia="Times New Roman"/>
          <w:i/>
          <w:iCs/>
          <w:sz w:val="24"/>
          <w:szCs w:val="24"/>
        </w:rPr>
        <w:t>k</w:t>
      </w:r>
      <w:r w:rsidRPr="00425B04">
        <w:rPr>
          <w:rFonts w:eastAsia="Times New Roman"/>
          <w:i/>
          <w:iCs/>
          <w:sz w:val="24"/>
          <w:szCs w:val="24"/>
          <w:vertAlign w:val="subscript"/>
        </w:rPr>
        <w:t>1</w:t>
      </w:r>
      <w:r w:rsidRPr="00425B04">
        <w:rPr>
          <w:rFonts w:eastAsia="Times New Roman"/>
          <w:sz w:val="24"/>
          <w:szCs w:val="24"/>
        </w:rPr>
        <w:t xml:space="preserve"> (min</w:t>
      </w:r>
      <w:r w:rsidRPr="00425B04">
        <w:rPr>
          <w:rFonts w:eastAsia="Times New Roman"/>
          <w:sz w:val="24"/>
          <w:szCs w:val="24"/>
          <w:vertAlign w:val="superscript"/>
        </w:rPr>
        <w:t>-1</w:t>
      </w:r>
      <w:r w:rsidRPr="00425B04">
        <w:rPr>
          <w:rFonts w:eastAsia="Times New Roman"/>
          <w:sz w:val="24"/>
          <w:szCs w:val="24"/>
        </w:rPr>
        <w:t xml:space="preserve">) and </w:t>
      </w:r>
      <w:r w:rsidRPr="00425B04">
        <w:rPr>
          <w:rFonts w:eastAsia="Times New Roman"/>
          <w:i/>
          <w:iCs/>
          <w:sz w:val="24"/>
          <w:szCs w:val="24"/>
        </w:rPr>
        <w:t>k</w:t>
      </w:r>
      <w:r w:rsidRPr="00425B04">
        <w:rPr>
          <w:rFonts w:eastAsia="Times New Roman"/>
          <w:i/>
          <w:iCs/>
          <w:sz w:val="24"/>
          <w:szCs w:val="24"/>
          <w:vertAlign w:val="subscript"/>
        </w:rPr>
        <w:t>2</w:t>
      </w:r>
      <w:r w:rsidRPr="00425B04">
        <w:rPr>
          <w:rFonts w:eastAsia="Times New Roman"/>
          <w:sz w:val="24"/>
          <w:szCs w:val="24"/>
        </w:rPr>
        <w:t xml:space="preserve"> (mol kg min</w:t>
      </w:r>
      <w:r w:rsidRPr="00425B04">
        <w:rPr>
          <w:rFonts w:eastAsia="Times New Roman"/>
          <w:sz w:val="24"/>
          <w:szCs w:val="24"/>
          <w:vertAlign w:val="superscript"/>
        </w:rPr>
        <w:t>-1</w:t>
      </w:r>
      <w:r w:rsidRPr="00425B04">
        <w:rPr>
          <w:rFonts w:eastAsia="Times New Roman"/>
          <w:sz w:val="24"/>
          <w:szCs w:val="24"/>
        </w:rPr>
        <w:t>)</w:t>
      </w:r>
      <w:r>
        <w:rPr>
          <w:rFonts w:eastAsia="Times New Roman"/>
          <w:sz w:val="24"/>
          <w:szCs w:val="24"/>
        </w:rPr>
        <w:t xml:space="preserve"> are</w:t>
      </w:r>
      <w:r w:rsidRPr="00425B04">
        <w:rPr>
          <w:rFonts w:eastAsia="Times New Roman"/>
          <w:sz w:val="24"/>
          <w:szCs w:val="24"/>
        </w:rPr>
        <w:t xml:space="preserve"> the </w:t>
      </w:r>
      <w:r>
        <w:rPr>
          <w:rFonts w:eastAsia="Times New Roman"/>
          <w:sz w:val="24"/>
          <w:szCs w:val="24"/>
        </w:rPr>
        <w:t>LFO</w:t>
      </w:r>
      <w:r w:rsidRPr="00425B04">
        <w:rPr>
          <w:rFonts w:eastAsia="Times New Roman"/>
          <w:sz w:val="24"/>
          <w:szCs w:val="24"/>
        </w:rPr>
        <w:t xml:space="preserve"> </w:t>
      </w:r>
      <w:r>
        <w:rPr>
          <w:rFonts w:eastAsia="Times New Roman"/>
          <w:sz w:val="24"/>
          <w:szCs w:val="24"/>
        </w:rPr>
        <w:t xml:space="preserve">and </w:t>
      </w:r>
      <w:r w:rsidRPr="00425B04">
        <w:rPr>
          <w:rFonts w:eastAsia="Times New Roman"/>
          <w:sz w:val="24"/>
          <w:szCs w:val="24"/>
        </w:rPr>
        <w:t xml:space="preserve">the </w:t>
      </w:r>
      <w:r>
        <w:rPr>
          <w:rFonts w:eastAsia="Times New Roman"/>
          <w:sz w:val="24"/>
          <w:szCs w:val="24"/>
        </w:rPr>
        <w:t>PSO</w:t>
      </w:r>
      <w:r w:rsidRPr="00425B04">
        <w:rPr>
          <w:rFonts w:eastAsia="Times New Roman"/>
          <w:sz w:val="24"/>
          <w:szCs w:val="24"/>
        </w:rPr>
        <w:t xml:space="preserve"> rate constant</w:t>
      </w:r>
      <w:r>
        <w:rPr>
          <w:rFonts w:eastAsia="Times New Roman"/>
          <w:sz w:val="24"/>
          <w:szCs w:val="24"/>
        </w:rPr>
        <w:t>s, respectively.</w:t>
      </w:r>
      <w:r w:rsidRPr="00425B04">
        <w:rPr>
          <w:rFonts w:eastAsia="Times New Roman"/>
          <w:sz w:val="24"/>
          <w:szCs w:val="24"/>
        </w:rPr>
        <w:t xml:space="preserve"> </w:t>
      </w:r>
    </w:p>
    <w:p w14:paraId="6EC011C3" w14:textId="77777777" w:rsidR="00535077" w:rsidRDefault="00535077" w:rsidP="00FE4857">
      <w:pPr>
        <w:spacing w:line="360" w:lineRule="auto"/>
        <w:rPr>
          <w:rFonts w:eastAsia="Times New Roman"/>
          <w:sz w:val="24"/>
          <w:szCs w:val="24"/>
        </w:rPr>
      </w:pPr>
      <w:r>
        <w:rPr>
          <w:rFonts w:eastAsia="Times New Roman"/>
          <w:sz w:val="24"/>
          <w:szCs w:val="24"/>
        </w:rPr>
        <w:t>IPD</w:t>
      </w:r>
      <w:r w:rsidRPr="00425B04">
        <w:rPr>
          <w:rFonts w:eastAsia="Times New Roman"/>
          <w:sz w:val="24"/>
          <w:szCs w:val="24"/>
        </w:rPr>
        <w:t xml:space="preserve"> model</w:t>
      </w:r>
      <w:r>
        <w:rPr>
          <w:rFonts w:eastAsia="Times New Roman"/>
          <w:sz w:val="24"/>
          <w:szCs w:val="24"/>
        </w:rPr>
        <w:t xml:space="preserve"> </w:t>
      </w:r>
      <w:r w:rsidRPr="00425B04">
        <w:rPr>
          <w:rFonts w:eastAsia="Times New Roman"/>
          <w:sz w:val="24"/>
          <w:szCs w:val="24"/>
        </w:rPr>
        <w:t>represents the rate-limiting steps and given as:</w:t>
      </w:r>
      <w:r w:rsidR="00A12B52" w:rsidRPr="00A12B52">
        <w:rPr>
          <w:rFonts w:eastAsia="Times New Roman"/>
          <w:sz w:val="24"/>
          <w:szCs w:val="24"/>
          <w:vertAlign w:val="superscript"/>
        </w:rPr>
        <w:t xml:space="preserve"> </w:t>
      </w:r>
      <w:r w:rsidR="00A12B52" w:rsidRPr="00636C14">
        <w:rPr>
          <w:rFonts w:eastAsia="Times New Roman"/>
          <w:sz w:val="24"/>
          <w:szCs w:val="24"/>
          <w:vertAlign w:val="superscript"/>
        </w:rPr>
        <w:t>27</w:t>
      </w:r>
    </w:p>
    <w:p w14:paraId="59764991" w14:textId="77777777" w:rsidR="00285312" w:rsidRDefault="00397EB4" w:rsidP="00FE4857">
      <w:pPr>
        <w:spacing w:line="360" w:lineRule="auto"/>
        <w:rPr>
          <w:rFonts w:eastAsia="Times New Roman"/>
          <w:sz w:val="24"/>
          <w:szCs w:val="24"/>
        </w:rPr>
      </w:pPr>
      <m:oMath>
        <m:sSub>
          <m:sSubPr>
            <m:ctrlPr>
              <w:rPr>
                <w:rFonts w:ascii="Cambria Math" w:eastAsia="Times New Roman" w:hAnsi="Cambria Math"/>
                <w:i/>
                <w:sz w:val="24"/>
                <w:szCs w:val="24"/>
              </w:rPr>
            </m:ctrlPr>
          </m:sSubPr>
          <m:e>
            <m:r>
              <w:rPr>
                <w:rFonts w:ascii="Cambria Math" w:eastAsia="Times New Roman" w:hAnsi="Cambria Math"/>
                <w:sz w:val="24"/>
                <w:szCs w:val="24"/>
              </w:rPr>
              <m:t>q</m:t>
            </m:r>
          </m:e>
          <m:sub>
            <m:r>
              <w:rPr>
                <w:rFonts w:ascii="Cambria Math" w:eastAsia="Times New Roman" w:hAnsi="Cambria Math"/>
                <w:sz w:val="24"/>
                <w:szCs w:val="24"/>
              </w:rPr>
              <m:t>t</m:t>
            </m:r>
          </m:sub>
        </m:sSub>
        <m:r>
          <w:rPr>
            <w:rFonts w:ascii="Cambria Math" w:eastAsia="Times New Roman" w:hAnsi="Cambria Math"/>
            <w:sz w:val="24"/>
            <w:szCs w:val="24"/>
          </w:rPr>
          <m:t>=</m:t>
        </m:r>
        <m:sSub>
          <m:sSubPr>
            <m:ctrlPr>
              <w:rPr>
                <w:rFonts w:ascii="Cambria Math" w:eastAsia="Times New Roman" w:hAnsi="Cambria Math"/>
                <w:i/>
                <w:sz w:val="24"/>
                <w:szCs w:val="24"/>
              </w:rPr>
            </m:ctrlPr>
          </m:sSubPr>
          <m:e>
            <m:r>
              <w:rPr>
                <w:rFonts w:ascii="Cambria Math" w:eastAsia="Times New Roman" w:hAnsi="Cambria Math"/>
                <w:sz w:val="24"/>
                <w:szCs w:val="24"/>
              </w:rPr>
              <m:t>k</m:t>
            </m:r>
          </m:e>
          <m:sub>
            <m:r>
              <w:rPr>
                <w:rFonts w:ascii="Cambria Math" w:eastAsia="Times New Roman" w:hAnsi="Cambria Math"/>
                <w:sz w:val="24"/>
                <w:szCs w:val="24"/>
              </w:rPr>
              <m:t>id</m:t>
            </m:r>
          </m:sub>
        </m:sSub>
        <m:sSup>
          <m:sSupPr>
            <m:ctrlPr>
              <w:rPr>
                <w:rFonts w:ascii="Cambria Math" w:eastAsia="Times New Roman" w:hAnsi="Cambria Math"/>
                <w:i/>
                <w:sz w:val="24"/>
                <w:szCs w:val="24"/>
              </w:rPr>
            </m:ctrlPr>
          </m:sSupPr>
          <m:e>
            <m:r>
              <w:rPr>
                <w:rFonts w:ascii="Cambria Math" w:eastAsia="Times New Roman" w:hAnsi="Cambria Math"/>
                <w:sz w:val="24"/>
                <w:szCs w:val="24"/>
              </w:rPr>
              <m:t>t</m:t>
            </m:r>
          </m:e>
          <m:sup>
            <m:f>
              <m:fPr>
                <m:type m:val="lin"/>
                <m:ctrlPr>
                  <w:rPr>
                    <w:rFonts w:ascii="Cambria Math" w:eastAsia="Times New Roman" w:hAnsi="Cambria Math"/>
                    <w:i/>
                    <w:sz w:val="24"/>
                    <w:szCs w:val="24"/>
                  </w:rPr>
                </m:ctrlPr>
              </m:fPr>
              <m:num>
                <m:r>
                  <w:rPr>
                    <w:rFonts w:ascii="Cambria Math" w:eastAsia="Times New Roman" w:hAnsi="Cambria Math"/>
                    <w:sz w:val="24"/>
                    <w:szCs w:val="24"/>
                  </w:rPr>
                  <m:t>1</m:t>
                </m:r>
              </m:num>
              <m:den>
                <m:r>
                  <w:rPr>
                    <w:rFonts w:ascii="Cambria Math" w:eastAsia="Times New Roman" w:hAnsi="Cambria Math"/>
                    <w:sz w:val="24"/>
                    <w:szCs w:val="24"/>
                  </w:rPr>
                  <m:t>2</m:t>
                </m:r>
              </m:den>
            </m:f>
          </m:sup>
        </m:sSup>
      </m:oMath>
      <w:r w:rsidR="00285312">
        <w:rPr>
          <w:rFonts w:eastAsia="Times New Roman"/>
          <w:sz w:val="24"/>
          <w:szCs w:val="24"/>
        </w:rPr>
        <w:t xml:space="preserve"> </w:t>
      </w:r>
      <w:r w:rsidR="00285312">
        <w:rPr>
          <w:rFonts w:eastAsia="Times New Roman"/>
          <w:sz w:val="24"/>
          <w:szCs w:val="24"/>
        </w:rPr>
        <w:tab/>
      </w:r>
      <w:r w:rsidR="00285312">
        <w:rPr>
          <w:rFonts w:eastAsia="Times New Roman"/>
          <w:sz w:val="24"/>
          <w:szCs w:val="24"/>
        </w:rPr>
        <w:tab/>
      </w:r>
      <w:r w:rsidR="00285312">
        <w:rPr>
          <w:rFonts w:eastAsia="Times New Roman"/>
          <w:sz w:val="24"/>
          <w:szCs w:val="24"/>
        </w:rPr>
        <w:tab/>
      </w:r>
      <w:r w:rsidR="00285312">
        <w:rPr>
          <w:rFonts w:eastAsia="Times New Roman"/>
          <w:sz w:val="24"/>
          <w:szCs w:val="24"/>
        </w:rPr>
        <w:tab/>
      </w:r>
      <w:r w:rsidR="00285312">
        <w:rPr>
          <w:rFonts w:eastAsia="Times New Roman"/>
          <w:sz w:val="24"/>
          <w:szCs w:val="24"/>
        </w:rPr>
        <w:tab/>
      </w:r>
      <w:r w:rsidR="00285312">
        <w:rPr>
          <w:rFonts w:eastAsia="Times New Roman"/>
          <w:sz w:val="24"/>
          <w:szCs w:val="24"/>
        </w:rPr>
        <w:tab/>
      </w:r>
      <w:r w:rsidR="00285312">
        <w:rPr>
          <w:rFonts w:eastAsia="Times New Roman"/>
          <w:sz w:val="24"/>
          <w:szCs w:val="24"/>
        </w:rPr>
        <w:tab/>
      </w:r>
      <w:r w:rsidR="00285312">
        <w:rPr>
          <w:rFonts w:eastAsia="Times New Roman"/>
          <w:sz w:val="24"/>
          <w:szCs w:val="24"/>
        </w:rPr>
        <w:tab/>
      </w:r>
      <w:r w:rsidR="00285312">
        <w:rPr>
          <w:rFonts w:eastAsia="Times New Roman"/>
          <w:sz w:val="24"/>
          <w:szCs w:val="24"/>
        </w:rPr>
        <w:tab/>
      </w:r>
      <w:r w:rsidR="00285312">
        <w:rPr>
          <w:rFonts w:eastAsia="Times New Roman"/>
          <w:sz w:val="24"/>
          <w:szCs w:val="24"/>
        </w:rPr>
        <w:tab/>
      </w:r>
      <w:r w:rsidR="00285312">
        <w:rPr>
          <w:rFonts w:eastAsia="Times New Roman"/>
          <w:sz w:val="24"/>
          <w:szCs w:val="24"/>
        </w:rPr>
        <w:tab/>
        <w:t xml:space="preserve">  (11)</w:t>
      </w:r>
    </w:p>
    <w:p w14:paraId="29F136E3" w14:textId="77777777" w:rsidR="00535077" w:rsidRPr="00425B04" w:rsidRDefault="00535077" w:rsidP="00FE4857">
      <w:pPr>
        <w:spacing w:line="360" w:lineRule="auto"/>
        <w:rPr>
          <w:rFonts w:eastAsia="Times New Roman"/>
          <w:sz w:val="24"/>
          <w:szCs w:val="24"/>
        </w:rPr>
      </w:pPr>
      <w:r w:rsidRPr="00425B04">
        <w:rPr>
          <w:rFonts w:eastAsia="Times New Roman"/>
          <w:sz w:val="24"/>
          <w:szCs w:val="24"/>
        </w:rPr>
        <w:t xml:space="preserve">where, </w:t>
      </w:r>
      <w:r w:rsidRPr="00425B04">
        <w:rPr>
          <w:rFonts w:eastAsia="Times New Roman"/>
          <w:i/>
          <w:iCs/>
          <w:sz w:val="24"/>
          <w:szCs w:val="24"/>
        </w:rPr>
        <w:t>q</w:t>
      </w:r>
      <w:r w:rsidRPr="00425B04">
        <w:rPr>
          <w:rFonts w:eastAsia="Times New Roman"/>
          <w:i/>
          <w:iCs/>
          <w:sz w:val="24"/>
          <w:szCs w:val="24"/>
          <w:vertAlign w:val="subscript"/>
        </w:rPr>
        <w:t>t</w:t>
      </w:r>
      <w:r w:rsidRPr="00425B04">
        <w:rPr>
          <w:rFonts w:eastAsia="Times New Roman"/>
          <w:sz w:val="24"/>
          <w:szCs w:val="24"/>
        </w:rPr>
        <w:t xml:space="preserve"> is the amount of </w:t>
      </w:r>
      <w:proofErr w:type="spellStart"/>
      <w:r w:rsidRPr="00425B04">
        <w:rPr>
          <w:rFonts w:eastAsia="Times New Roman"/>
          <w:sz w:val="24"/>
          <w:szCs w:val="24"/>
        </w:rPr>
        <w:t>biosorbed</w:t>
      </w:r>
      <w:proofErr w:type="spellEnd"/>
      <w:r w:rsidRPr="00425B04">
        <w:rPr>
          <w:rFonts w:eastAsia="Times New Roman"/>
          <w:sz w:val="24"/>
          <w:szCs w:val="24"/>
        </w:rPr>
        <w:t xml:space="preserve"> </w:t>
      </w:r>
      <w:r w:rsidRPr="008E45A5">
        <w:rPr>
          <w:sz w:val="24"/>
          <w:szCs w:val="24"/>
        </w:rPr>
        <w:t>hexavalent chromium</w:t>
      </w:r>
      <w:r w:rsidRPr="00425B04">
        <w:rPr>
          <w:rFonts w:eastAsia="Times New Roman"/>
          <w:sz w:val="24"/>
          <w:szCs w:val="24"/>
        </w:rPr>
        <w:t xml:space="preserve"> at t time (mol kg</w:t>
      </w:r>
      <w:r w:rsidRPr="00425B04">
        <w:rPr>
          <w:rFonts w:eastAsia="Times New Roman"/>
          <w:sz w:val="24"/>
          <w:szCs w:val="24"/>
          <w:vertAlign w:val="superscript"/>
        </w:rPr>
        <w:t>-1</w:t>
      </w:r>
      <w:r w:rsidRPr="00425B04">
        <w:rPr>
          <w:rFonts w:eastAsia="Times New Roman"/>
          <w:sz w:val="24"/>
          <w:szCs w:val="24"/>
        </w:rPr>
        <w:t xml:space="preserve">), </w:t>
      </w:r>
      <w:r w:rsidRPr="00425B04">
        <w:rPr>
          <w:rFonts w:eastAsia="Times New Roman"/>
          <w:i/>
          <w:iCs/>
          <w:sz w:val="24"/>
          <w:szCs w:val="24"/>
        </w:rPr>
        <w:t>k</w:t>
      </w:r>
      <w:r w:rsidRPr="00425B04">
        <w:rPr>
          <w:rFonts w:eastAsia="Times New Roman"/>
          <w:i/>
          <w:iCs/>
          <w:sz w:val="24"/>
          <w:szCs w:val="24"/>
          <w:vertAlign w:val="subscript"/>
        </w:rPr>
        <w:t>id</w:t>
      </w:r>
      <w:r w:rsidRPr="00425B04">
        <w:rPr>
          <w:rFonts w:eastAsia="Times New Roman"/>
          <w:sz w:val="24"/>
          <w:szCs w:val="24"/>
        </w:rPr>
        <w:t xml:space="preserve"> is the </w:t>
      </w:r>
      <w:r>
        <w:rPr>
          <w:rFonts w:eastAsia="Times New Roman"/>
          <w:sz w:val="24"/>
          <w:szCs w:val="24"/>
        </w:rPr>
        <w:t>IPD</w:t>
      </w:r>
      <w:r w:rsidRPr="00425B04">
        <w:rPr>
          <w:rFonts w:eastAsia="Times New Roman"/>
          <w:sz w:val="24"/>
          <w:szCs w:val="24"/>
        </w:rPr>
        <w:t xml:space="preserve"> rate constant (mg g</w:t>
      </w:r>
      <w:r w:rsidRPr="00425B04">
        <w:rPr>
          <w:rFonts w:eastAsia="Times New Roman"/>
          <w:sz w:val="24"/>
          <w:szCs w:val="24"/>
          <w:vertAlign w:val="superscript"/>
        </w:rPr>
        <w:t>-1</w:t>
      </w:r>
      <w:r w:rsidRPr="00425B04">
        <w:rPr>
          <w:rFonts w:eastAsia="Times New Roman"/>
          <w:sz w:val="24"/>
          <w:szCs w:val="24"/>
        </w:rPr>
        <w:t xml:space="preserve"> min</w:t>
      </w:r>
      <w:r w:rsidRPr="00425B04">
        <w:rPr>
          <w:rFonts w:eastAsia="Times New Roman"/>
          <w:sz w:val="24"/>
          <w:szCs w:val="24"/>
          <w:vertAlign w:val="superscript"/>
        </w:rPr>
        <w:t>-1/2</w:t>
      </w:r>
      <w:r w:rsidRPr="00425B04">
        <w:rPr>
          <w:rFonts w:eastAsia="Times New Roman"/>
          <w:sz w:val="24"/>
          <w:szCs w:val="24"/>
        </w:rPr>
        <w:t xml:space="preserve">), and </w:t>
      </w:r>
      <w:r w:rsidRPr="00425B04">
        <w:rPr>
          <w:rFonts w:eastAsia="Times New Roman"/>
          <w:i/>
          <w:iCs/>
          <w:sz w:val="24"/>
          <w:szCs w:val="24"/>
        </w:rPr>
        <w:t>t</w:t>
      </w:r>
      <w:r w:rsidRPr="00425B04">
        <w:rPr>
          <w:rFonts w:eastAsia="Times New Roman"/>
          <w:sz w:val="24"/>
          <w:szCs w:val="24"/>
          <w:vertAlign w:val="superscript"/>
        </w:rPr>
        <w:t>1/2</w:t>
      </w:r>
      <w:r w:rsidRPr="00425B04">
        <w:rPr>
          <w:rFonts w:eastAsia="Times New Roman"/>
          <w:sz w:val="24"/>
          <w:szCs w:val="24"/>
        </w:rPr>
        <w:t xml:space="preserve"> is the half-life time in second. Plots of </w:t>
      </w:r>
      <w:proofErr w:type="spellStart"/>
      <w:r w:rsidRPr="00425B04">
        <w:rPr>
          <w:rFonts w:eastAsia="Times New Roman"/>
          <w:sz w:val="24"/>
          <w:szCs w:val="24"/>
        </w:rPr>
        <w:t>biosorbate</w:t>
      </w:r>
      <w:proofErr w:type="spellEnd"/>
      <w:r w:rsidRPr="00425B04">
        <w:rPr>
          <w:rFonts w:eastAsia="Times New Roman"/>
          <w:sz w:val="24"/>
          <w:szCs w:val="24"/>
        </w:rPr>
        <w:t xml:space="preserve"> uptake </w:t>
      </w:r>
      <w:r w:rsidRPr="00425B04">
        <w:rPr>
          <w:rFonts w:eastAsia="Times New Roman"/>
          <w:i/>
          <w:iCs/>
          <w:sz w:val="24"/>
          <w:szCs w:val="24"/>
        </w:rPr>
        <w:t>q</w:t>
      </w:r>
      <w:r w:rsidRPr="00425B04">
        <w:rPr>
          <w:rFonts w:eastAsia="Times New Roman"/>
          <w:i/>
          <w:iCs/>
          <w:sz w:val="24"/>
          <w:szCs w:val="24"/>
          <w:vertAlign w:val="subscript"/>
        </w:rPr>
        <w:t>t</w:t>
      </w:r>
      <w:r w:rsidRPr="00425B04">
        <w:rPr>
          <w:rFonts w:eastAsia="Times New Roman"/>
          <w:sz w:val="24"/>
          <w:szCs w:val="24"/>
        </w:rPr>
        <w:t xml:space="preserve"> versus the </w:t>
      </w:r>
      <w:r w:rsidRPr="00425B04">
        <w:rPr>
          <w:rFonts w:eastAsia="Times New Roman"/>
          <w:i/>
          <w:iCs/>
          <w:sz w:val="24"/>
          <w:szCs w:val="24"/>
        </w:rPr>
        <w:t>t</w:t>
      </w:r>
      <w:r w:rsidRPr="00425B04">
        <w:rPr>
          <w:rFonts w:eastAsia="Times New Roman"/>
          <w:sz w:val="24"/>
          <w:szCs w:val="24"/>
          <w:vertAlign w:val="superscript"/>
        </w:rPr>
        <w:t>1/2</w:t>
      </w:r>
      <w:r w:rsidRPr="00425B04">
        <w:rPr>
          <w:rFonts w:eastAsia="Times New Roman"/>
          <w:sz w:val="24"/>
          <w:szCs w:val="24"/>
        </w:rPr>
        <w:t xml:space="preserve"> would result in a linear relationship when </w:t>
      </w:r>
      <w:proofErr w:type="spellStart"/>
      <w:r w:rsidRPr="00425B04">
        <w:rPr>
          <w:rFonts w:eastAsia="Times New Roman"/>
          <w:sz w:val="24"/>
          <w:szCs w:val="24"/>
        </w:rPr>
        <w:t>intraparticular</w:t>
      </w:r>
      <w:proofErr w:type="spellEnd"/>
      <w:r w:rsidRPr="00425B04">
        <w:rPr>
          <w:rFonts w:eastAsia="Times New Roman"/>
          <w:sz w:val="24"/>
          <w:szCs w:val="24"/>
        </w:rPr>
        <w:t xml:space="preserve"> diffusion is rate-limited.</w:t>
      </w:r>
    </w:p>
    <w:p w14:paraId="25D37BEE" w14:textId="77777777" w:rsidR="00535077" w:rsidRDefault="00535077" w:rsidP="00FE4857">
      <w:pPr>
        <w:spacing w:line="360" w:lineRule="auto"/>
        <w:rPr>
          <w:rFonts w:eastAsia="Times New Roman"/>
          <w:sz w:val="24"/>
          <w:szCs w:val="24"/>
        </w:rPr>
      </w:pPr>
      <w:r w:rsidRPr="00425B04">
        <w:rPr>
          <w:rFonts w:eastAsia="Times New Roman"/>
          <w:sz w:val="24"/>
          <w:szCs w:val="24"/>
        </w:rPr>
        <w:t>The R</w:t>
      </w:r>
      <w:r>
        <w:rPr>
          <w:rFonts w:eastAsia="Times New Roman"/>
          <w:sz w:val="24"/>
          <w:szCs w:val="24"/>
        </w:rPr>
        <w:t xml:space="preserve">SO </w:t>
      </w:r>
      <w:r w:rsidRPr="00425B04">
        <w:rPr>
          <w:rFonts w:eastAsia="Times New Roman"/>
          <w:sz w:val="24"/>
          <w:szCs w:val="24"/>
        </w:rPr>
        <w:t>model</w:t>
      </w:r>
      <w:r>
        <w:rPr>
          <w:rFonts w:eastAsia="Times New Roman"/>
          <w:sz w:val="24"/>
          <w:szCs w:val="24"/>
        </w:rPr>
        <w:t xml:space="preserve"> </w:t>
      </w:r>
      <w:r w:rsidRPr="00425B04">
        <w:rPr>
          <w:rFonts w:eastAsia="Times New Roman"/>
          <w:sz w:val="24"/>
          <w:szCs w:val="24"/>
        </w:rPr>
        <w:t>is expressed as:</w:t>
      </w:r>
      <w:r w:rsidR="00A12B52" w:rsidRPr="00A12B52">
        <w:rPr>
          <w:rFonts w:eastAsia="Times New Roman"/>
          <w:sz w:val="24"/>
          <w:szCs w:val="24"/>
          <w:vertAlign w:val="superscript"/>
        </w:rPr>
        <w:t xml:space="preserve"> </w:t>
      </w:r>
      <w:r w:rsidR="00A12B52" w:rsidRPr="00636C14">
        <w:rPr>
          <w:rFonts w:eastAsia="Times New Roman"/>
          <w:sz w:val="24"/>
          <w:szCs w:val="24"/>
          <w:vertAlign w:val="superscript"/>
        </w:rPr>
        <w:t>28</w:t>
      </w:r>
    </w:p>
    <w:p w14:paraId="3D462EA8" w14:textId="77777777" w:rsidR="004F213E" w:rsidRDefault="00397EB4" w:rsidP="00FE4857">
      <w:pPr>
        <w:spacing w:line="360" w:lineRule="auto"/>
        <w:rPr>
          <w:rFonts w:eastAsia="Times New Roman"/>
          <w:sz w:val="24"/>
          <w:szCs w:val="24"/>
        </w:rPr>
      </w:pPr>
      <m:oMath>
        <m:f>
          <m:fPr>
            <m:ctrlPr>
              <w:rPr>
                <w:rFonts w:ascii="Cambria Math" w:eastAsia="Times New Roman" w:hAnsi="Cambria Math"/>
                <w:i/>
                <w:sz w:val="24"/>
                <w:szCs w:val="24"/>
              </w:rPr>
            </m:ctrlPr>
          </m:fPr>
          <m:num>
            <m:r>
              <w:rPr>
                <w:rFonts w:ascii="Cambria Math" w:eastAsia="Times New Roman" w:hAnsi="Cambria Math"/>
                <w:sz w:val="24"/>
                <w:szCs w:val="24"/>
              </w:rPr>
              <m:t>1</m:t>
            </m:r>
          </m:num>
          <m:den>
            <m:sSub>
              <m:sSubPr>
                <m:ctrlPr>
                  <w:rPr>
                    <w:rFonts w:ascii="Cambria Math" w:eastAsia="Times New Roman" w:hAnsi="Cambria Math"/>
                    <w:i/>
                    <w:sz w:val="24"/>
                    <w:szCs w:val="24"/>
                  </w:rPr>
                </m:ctrlPr>
              </m:sSubPr>
              <m:e>
                <m:r>
                  <w:rPr>
                    <w:rFonts w:ascii="Cambria Math" w:eastAsia="Times New Roman" w:hAnsi="Cambria Math"/>
                    <w:sz w:val="24"/>
                    <w:szCs w:val="24"/>
                  </w:rPr>
                  <m:t>q</m:t>
                </m:r>
              </m:e>
              <m:sub>
                <m:r>
                  <w:rPr>
                    <w:rFonts w:ascii="Cambria Math" w:eastAsia="Times New Roman" w:hAnsi="Cambria Math"/>
                    <w:sz w:val="24"/>
                    <w:szCs w:val="24"/>
                  </w:rPr>
                  <m:t>t</m:t>
                </m:r>
              </m:sub>
            </m:sSub>
          </m:den>
        </m:f>
        <m:r>
          <w:rPr>
            <w:rFonts w:ascii="Cambria Math" w:eastAsia="Times New Roman" w:hAnsi="Cambria Math"/>
            <w:sz w:val="24"/>
            <w:szCs w:val="24"/>
          </w:rPr>
          <m:t>=</m:t>
        </m:r>
        <m:f>
          <m:fPr>
            <m:ctrlPr>
              <w:rPr>
                <w:rFonts w:ascii="Cambria Math" w:eastAsia="Times New Roman" w:hAnsi="Cambria Math"/>
                <w:i/>
                <w:sz w:val="24"/>
                <w:szCs w:val="24"/>
              </w:rPr>
            </m:ctrlPr>
          </m:fPr>
          <m:num>
            <m:r>
              <w:rPr>
                <w:rFonts w:ascii="Cambria Math" w:eastAsia="Times New Roman" w:hAnsi="Cambria Math"/>
                <w:sz w:val="24"/>
                <w:szCs w:val="24"/>
              </w:rPr>
              <m:t>1</m:t>
            </m:r>
          </m:num>
          <m:den>
            <m:sSub>
              <m:sSubPr>
                <m:ctrlPr>
                  <w:rPr>
                    <w:rFonts w:ascii="Cambria Math" w:eastAsia="Times New Roman" w:hAnsi="Cambria Math"/>
                    <w:i/>
                    <w:sz w:val="24"/>
                    <w:szCs w:val="24"/>
                  </w:rPr>
                </m:ctrlPr>
              </m:sSubPr>
              <m:e>
                <m:r>
                  <w:rPr>
                    <w:rFonts w:ascii="Cambria Math" w:eastAsia="Times New Roman" w:hAnsi="Cambria Math"/>
                    <w:sz w:val="24"/>
                    <w:szCs w:val="24"/>
                  </w:rPr>
                  <m:t>k</m:t>
                </m:r>
              </m:e>
              <m:sub>
                <m:r>
                  <w:rPr>
                    <w:rFonts w:ascii="Cambria Math" w:eastAsia="Times New Roman" w:hAnsi="Cambria Math"/>
                    <w:sz w:val="24"/>
                    <w:szCs w:val="24"/>
                  </w:rPr>
                  <m:t>R</m:t>
                </m:r>
              </m:sub>
            </m:sSub>
            <m:sSub>
              <m:sSubPr>
                <m:ctrlPr>
                  <w:rPr>
                    <w:rFonts w:ascii="Cambria Math" w:eastAsia="Times New Roman" w:hAnsi="Cambria Math"/>
                    <w:i/>
                    <w:sz w:val="24"/>
                    <w:szCs w:val="24"/>
                  </w:rPr>
                </m:ctrlPr>
              </m:sSubPr>
              <m:e>
                <m:r>
                  <w:rPr>
                    <w:rFonts w:ascii="Cambria Math" w:eastAsia="Times New Roman" w:hAnsi="Cambria Math"/>
                    <w:sz w:val="24"/>
                    <w:szCs w:val="24"/>
                  </w:rPr>
                  <m:t>q</m:t>
                </m:r>
              </m:e>
              <m:sub>
                <m:r>
                  <w:rPr>
                    <w:rFonts w:ascii="Cambria Math" w:eastAsia="Times New Roman" w:hAnsi="Cambria Math"/>
                    <w:sz w:val="24"/>
                    <w:szCs w:val="24"/>
                  </w:rPr>
                  <m:t>e</m:t>
                </m:r>
              </m:sub>
            </m:sSub>
            <m:r>
              <w:rPr>
                <w:rFonts w:ascii="Cambria Math" w:eastAsia="Times New Roman" w:hAnsi="Cambria Math"/>
                <w:sz w:val="24"/>
                <w:szCs w:val="24"/>
              </w:rPr>
              <m:t>t</m:t>
            </m:r>
          </m:den>
        </m:f>
        <m:r>
          <w:rPr>
            <w:rFonts w:ascii="Cambria Math" w:eastAsia="Times New Roman" w:hAnsi="Cambria Math"/>
            <w:sz w:val="24"/>
            <w:szCs w:val="24"/>
          </w:rPr>
          <m:t>+</m:t>
        </m:r>
        <m:f>
          <m:fPr>
            <m:ctrlPr>
              <w:rPr>
                <w:rFonts w:ascii="Cambria Math" w:eastAsia="Times New Roman" w:hAnsi="Cambria Math"/>
                <w:i/>
                <w:sz w:val="24"/>
                <w:szCs w:val="24"/>
              </w:rPr>
            </m:ctrlPr>
          </m:fPr>
          <m:num>
            <m:r>
              <w:rPr>
                <w:rFonts w:ascii="Cambria Math" w:eastAsia="Times New Roman" w:hAnsi="Cambria Math"/>
                <w:sz w:val="24"/>
                <w:szCs w:val="24"/>
              </w:rPr>
              <m:t>1</m:t>
            </m:r>
          </m:num>
          <m:den>
            <m:sSub>
              <m:sSubPr>
                <m:ctrlPr>
                  <w:rPr>
                    <w:rFonts w:ascii="Cambria Math" w:eastAsia="Times New Roman" w:hAnsi="Cambria Math"/>
                    <w:i/>
                    <w:sz w:val="24"/>
                    <w:szCs w:val="24"/>
                  </w:rPr>
                </m:ctrlPr>
              </m:sSubPr>
              <m:e>
                <m:r>
                  <w:rPr>
                    <w:rFonts w:ascii="Cambria Math" w:eastAsia="Times New Roman" w:hAnsi="Cambria Math"/>
                    <w:sz w:val="24"/>
                    <w:szCs w:val="24"/>
                  </w:rPr>
                  <m:t>q</m:t>
                </m:r>
              </m:e>
              <m:sub>
                <m:r>
                  <w:rPr>
                    <w:rFonts w:ascii="Cambria Math" w:eastAsia="Times New Roman" w:hAnsi="Cambria Math"/>
                    <w:sz w:val="24"/>
                    <w:szCs w:val="24"/>
                  </w:rPr>
                  <m:t>e</m:t>
                </m:r>
              </m:sub>
            </m:sSub>
          </m:den>
        </m:f>
      </m:oMath>
      <w:r w:rsidR="004F213E">
        <w:rPr>
          <w:rFonts w:eastAsia="Times New Roman"/>
          <w:sz w:val="24"/>
          <w:szCs w:val="24"/>
        </w:rPr>
        <w:t xml:space="preserve"> </w:t>
      </w:r>
      <w:r w:rsidR="004F213E">
        <w:rPr>
          <w:rFonts w:eastAsia="Times New Roman"/>
          <w:sz w:val="24"/>
          <w:szCs w:val="24"/>
        </w:rPr>
        <w:tab/>
      </w:r>
      <w:r w:rsidR="004F213E">
        <w:rPr>
          <w:rFonts w:eastAsia="Times New Roman"/>
          <w:sz w:val="24"/>
          <w:szCs w:val="24"/>
        </w:rPr>
        <w:tab/>
      </w:r>
      <w:r w:rsidR="004F213E">
        <w:rPr>
          <w:rFonts w:eastAsia="Times New Roman"/>
          <w:sz w:val="24"/>
          <w:szCs w:val="24"/>
        </w:rPr>
        <w:tab/>
      </w:r>
      <w:r w:rsidR="004F213E">
        <w:rPr>
          <w:rFonts w:eastAsia="Times New Roman"/>
          <w:sz w:val="24"/>
          <w:szCs w:val="24"/>
        </w:rPr>
        <w:tab/>
      </w:r>
      <w:r w:rsidR="004F213E">
        <w:rPr>
          <w:rFonts w:eastAsia="Times New Roman"/>
          <w:sz w:val="24"/>
          <w:szCs w:val="24"/>
        </w:rPr>
        <w:tab/>
      </w:r>
      <w:r w:rsidR="004F213E">
        <w:rPr>
          <w:rFonts w:eastAsia="Times New Roman"/>
          <w:sz w:val="24"/>
          <w:szCs w:val="24"/>
        </w:rPr>
        <w:tab/>
      </w:r>
      <w:r w:rsidR="004F213E">
        <w:rPr>
          <w:rFonts w:eastAsia="Times New Roman"/>
          <w:sz w:val="24"/>
          <w:szCs w:val="24"/>
        </w:rPr>
        <w:tab/>
      </w:r>
      <w:r w:rsidR="004F213E">
        <w:rPr>
          <w:rFonts w:eastAsia="Times New Roman"/>
          <w:sz w:val="24"/>
          <w:szCs w:val="24"/>
        </w:rPr>
        <w:tab/>
      </w:r>
      <w:r w:rsidR="004F213E">
        <w:rPr>
          <w:rFonts w:eastAsia="Times New Roman"/>
          <w:sz w:val="24"/>
          <w:szCs w:val="24"/>
        </w:rPr>
        <w:tab/>
      </w:r>
      <w:r w:rsidR="004F213E">
        <w:rPr>
          <w:rFonts w:eastAsia="Times New Roman"/>
          <w:sz w:val="24"/>
          <w:szCs w:val="24"/>
        </w:rPr>
        <w:tab/>
        <w:t xml:space="preserve">  (12)</w:t>
      </w:r>
    </w:p>
    <w:p w14:paraId="4878AAAA" w14:textId="77777777" w:rsidR="00535077" w:rsidRDefault="00535077" w:rsidP="00FE4857">
      <w:pPr>
        <w:spacing w:line="360" w:lineRule="auto"/>
        <w:rPr>
          <w:rFonts w:eastAsia="Times New Roman"/>
          <w:sz w:val="24"/>
          <w:szCs w:val="24"/>
        </w:rPr>
      </w:pPr>
      <w:r w:rsidRPr="00425B04">
        <w:rPr>
          <w:rFonts w:eastAsia="Times New Roman"/>
          <w:sz w:val="24"/>
          <w:szCs w:val="24"/>
        </w:rPr>
        <w:t xml:space="preserve">Here, </w:t>
      </w:r>
      <w:proofErr w:type="spellStart"/>
      <w:r w:rsidRPr="00425B04">
        <w:rPr>
          <w:rFonts w:eastAsia="Times New Roman"/>
          <w:i/>
          <w:iCs/>
          <w:sz w:val="24"/>
          <w:szCs w:val="24"/>
        </w:rPr>
        <w:t>k</w:t>
      </w:r>
      <w:r w:rsidRPr="00425B04">
        <w:rPr>
          <w:rFonts w:eastAsia="Times New Roman"/>
          <w:i/>
          <w:iCs/>
          <w:sz w:val="24"/>
          <w:szCs w:val="24"/>
          <w:vertAlign w:val="subscript"/>
        </w:rPr>
        <w:t>R</w:t>
      </w:r>
      <w:proofErr w:type="spellEnd"/>
      <w:r w:rsidRPr="00425B04">
        <w:rPr>
          <w:rFonts w:eastAsia="Times New Roman"/>
          <w:sz w:val="24"/>
          <w:szCs w:val="24"/>
        </w:rPr>
        <w:t xml:space="preserve"> is the R</w:t>
      </w:r>
      <w:r>
        <w:rPr>
          <w:rFonts w:eastAsia="Times New Roman"/>
          <w:sz w:val="24"/>
          <w:szCs w:val="24"/>
        </w:rPr>
        <w:t>SO</w:t>
      </w:r>
      <w:r w:rsidRPr="00425B04">
        <w:rPr>
          <w:rFonts w:eastAsia="Times New Roman"/>
          <w:sz w:val="24"/>
          <w:szCs w:val="24"/>
        </w:rPr>
        <w:t xml:space="preserve"> rate constant (min</w:t>
      </w:r>
      <w:r w:rsidRPr="00425B04">
        <w:rPr>
          <w:rFonts w:eastAsia="Times New Roman"/>
          <w:sz w:val="24"/>
          <w:szCs w:val="24"/>
          <w:vertAlign w:val="superscript"/>
        </w:rPr>
        <w:t>-1</w:t>
      </w:r>
      <w:r w:rsidRPr="00425B04">
        <w:rPr>
          <w:rFonts w:eastAsia="Times New Roman"/>
          <w:sz w:val="24"/>
          <w:szCs w:val="24"/>
        </w:rPr>
        <w:t xml:space="preserve">), </w:t>
      </w:r>
      <w:proofErr w:type="spellStart"/>
      <w:r w:rsidRPr="00425B04">
        <w:rPr>
          <w:rFonts w:eastAsia="Times New Roman"/>
          <w:i/>
          <w:iCs/>
          <w:sz w:val="24"/>
          <w:szCs w:val="24"/>
        </w:rPr>
        <w:t>q</w:t>
      </w:r>
      <w:r w:rsidRPr="00425B04">
        <w:rPr>
          <w:rFonts w:eastAsia="Times New Roman"/>
          <w:i/>
          <w:iCs/>
          <w:sz w:val="24"/>
          <w:szCs w:val="24"/>
          <w:vertAlign w:val="subscript"/>
        </w:rPr>
        <w:t>e</w:t>
      </w:r>
      <w:proofErr w:type="spellEnd"/>
      <w:r w:rsidRPr="00425B04">
        <w:rPr>
          <w:rFonts w:eastAsia="Times New Roman"/>
          <w:sz w:val="24"/>
          <w:szCs w:val="24"/>
        </w:rPr>
        <w:t xml:space="preserve"> and </w:t>
      </w:r>
      <w:r w:rsidRPr="00425B04">
        <w:rPr>
          <w:rFonts w:eastAsia="Times New Roman"/>
          <w:i/>
          <w:iCs/>
          <w:sz w:val="24"/>
          <w:szCs w:val="24"/>
        </w:rPr>
        <w:t>q</w:t>
      </w:r>
      <w:r w:rsidRPr="00425B04">
        <w:rPr>
          <w:rFonts w:eastAsia="Times New Roman"/>
          <w:i/>
          <w:iCs/>
          <w:sz w:val="24"/>
          <w:szCs w:val="24"/>
          <w:vertAlign w:val="subscript"/>
        </w:rPr>
        <w:t>t</w:t>
      </w:r>
      <w:r w:rsidRPr="00425B04">
        <w:rPr>
          <w:rFonts w:eastAsia="Times New Roman"/>
          <w:sz w:val="24"/>
          <w:szCs w:val="24"/>
        </w:rPr>
        <w:t xml:space="preserve"> are the amount of </w:t>
      </w:r>
      <w:proofErr w:type="spellStart"/>
      <w:r w:rsidRPr="00425B04">
        <w:rPr>
          <w:rFonts w:eastAsia="Times New Roman"/>
          <w:sz w:val="24"/>
          <w:szCs w:val="24"/>
        </w:rPr>
        <w:t>biosorbed</w:t>
      </w:r>
      <w:proofErr w:type="spellEnd"/>
      <w:r w:rsidRPr="00425B04">
        <w:rPr>
          <w:rFonts w:eastAsia="Times New Roman"/>
          <w:sz w:val="24"/>
          <w:szCs w:val="24"/>
        </w:rPr>
        <w:t xml:space="preserve"> </w:t>
      </w:r>
      <w:r w:rsidRPr="008E45A5">
        <w:rPr>
          <w:sz w:val="24"/>
          <w:szCs w:val="24"/>
        </w:rPr>
        <w:t>hexavalent chromium</w:t>
      </w:r>
      <w:r w:rsidRPr="00425B04">
        <w:rPr>
          <w:rFonts w:eastAsia="Times New Roman"/>
          <w:sz w:val="24"/>
          <w:szCs w:val="24"/>
        </w:rPr>
        <w:t xml:space="preserve"> at equilibrium time (mg g</w:t>
      </w:r>
      <w:r w:rsidRPr="00425B04">
        <w:rPr>
          <w:rFonts w:eastAsia="Times New Roman"/>
          <w:sz w:val="24"/>
          <w:szCs w:val="24"/>
          <w:vertAlign w:val="superscript"/>
        </w:rPr>
        <w:t>-1</w:t>
      </w:r>
      <w:r w:rsidRPr="00425B04">
        <w:rPr>
          <w:rFonts w:eastAsia="Times New Roman"/>
          <w:sz w:val="24"/>
          <w:szCs w:val="24"/>
        </w:rPr>
        <w:t xml:space="preserve">) and at </w:t>
      </w:r>
      <w:r w:rsidRPr="00425B04">
        <w:rPr>
          <w:rFonts w:eastAsia="Times New Roman"/>
          <w:i/>
          <w:iCs/>
          <w:sz w:val="24"/>
          <w:szCs w:val="24"/>
        </w:rPr>
        <w:t>t</w:t>
      </w:r>
      <w:r w:rsidRPr="00425B04">
        <w:rPr>
          <w:rFonts w:eastAsia="Times New Roman"/>
          <w:sz w:val="24"/>
          <w:szCs w:val="24"/>
        </w:rPr>
        <w:t xml:space="preserve"> time (min), respectively. In this model, a number of surface sites, </w:t>
      </w:r>
      <w:r w:rsidRPr="00425B04">
        <w:rPr>
          <w:rFonts w:eastAsia="Times New Roman"/>
          <w:i/>
          <w:iCs/>
          <w:sz w:val="24"/>
          <w:szCs w:val="24"/>
        </w:rPr>
        <w:t>n</w:t>
      </w:r>
      <w:r w:rsidRPr="00425B04">
        <w:rPr>
          <w:rFonts w:eastAsia="Times New Roman"/>
          <w:sz w:val="24"/>
          <w:szCs w:val="24"/>
        </w:rPr>
        <w:t xml:space="preserve">, are bounded by each </w:t>
      </w:r>
      <w:proofErr w:type="spellStart"/>
      <w:r w:rsidRPr="00425B04">
        <w:rPr>
          <w:rFonts w:eastAsia="Times New Roman"/>
          <w:sz w:val="24"/>
          <w:szCs w:val="24"/>
        </w:rPr>
        <w:t>biosorbate</w:t>
      </w:r>
      <w:proofErr w:type="spellEnd"/>
      <w:r w:rsidRPr="00425B04">
        <w:rPr>
          <w:rFonts w:eastAsia="Times New Roman"/>
          <w:sz w:val="24"/>
          <w:szCs w:val="24"/>
        </w:rPr>
        <w:t>. The kinetic models were summ</w:t>
      </w:r>
      <w:r>
        <w:rPr>
          <w:rFonts w:eastAsia="Times New Roman"/>
          <w:sz w:val="24"/>
          <w:szCs w:val="24"/>
        </w:rPr>
        <w:t>a</w:t>
      </w:r>
      <w:r w:rsidRPr="00425B04">
        <w:rPr>
          <w:rFonts w:eastAsia="Times New Roman"/>
          <w:sz w:val="24"/>
          <w:szCs w:val="24"/>
        </w:rPr>
        <w:t>rized at Table 2. According to the</w:t>
      </w:r>
      <w:r>
        <w:rPr>
          <w:rFonts w:eastAsia="Times New Roman"/>
          <w:sz w:val="24"/>
          <w:szCs w:val="24"/>
        </w:rPr>
        <w:t xml:space="preserve"> </w:t>
      </w:r>
      <w:r w:rsidRPr="00425B04">
        <w:rPr>
          <w:rFonts w:eastAsia="Times New Roman"/>
          <w:sz w:val="24"/>
          <w:szCs w:val="24"/>
        </w:rPr>
        <w:t xml:space="preserve">calculated values </w:t>
      </w:r>
      <w:r>
        <w:rPr>
          <w:rFonts w:eastAsia="Times New Roman"/>
          <w:sz w:val="24"/>
          <w:szCs w:val="24"/>
        </w:rPr>
        <w:t>PSO</w:t>
      </w:r>
      <w:r w:rsidRPr="00425B04">
        <w:rPr>
          <w:rFonts w:eastAsia="Times New Roman"/>
          <w:sz w:val="24"/>
          <w:szCs w:val="24"/>
        </w:rPr>
        <w:t xml:space="preserve"> kinetic model </w:t>
      </w:r>
      <w:r>
        <w:rPr>
          <w:rFonts w:eastAsia="Times New Roman"/>
          <w:sz w:val="24"/>
          <w:szCs w:val="24"/>
        </w:rPr>
        <w:t xml:space="preserve">is suitable for </w:t>
      </w:r>
      <w:r w:rsidRPr="00425B04">
        <w:rPr>
          <w:rFonts w:eastAsia="Times New Roman"/>
          <w:sz w:val="24"/>
          <w:szCs w:val="24"/>
        </w:rPr>
        <w:t xml:space="preserve">biosorption process. The </w:t>
      </w:r>
      <w:r w:rsidRPr="00891CFE">
        <w:rPr>
          <w:rFonts w:eastAsia="Times New Roman"/>
          <w:i/>
          <w:iCs/>
          <w:sz w:val="24"/>
          <w:szCs w:val="24"/>
        </w:rPr>
        <w:t>R</w:t>
      </w:r>
      <w:r w:rsidRPr="00891CFE">
        <w:rPr>
          <w:rFonts w:eastAsia="Times New Roman"/>
          <w:i/>
          <w:iCs/>
          <w:sz w:val="24"/>
          <w:szCs w:val="24"/>
          <w:vertAlign w:val="superscript"/>
        </w:rPr>
        <w:t>2</w:t>
      </w:r>
      <w:r w:rsidRPr="00425B04">
        <w:rPr>
          <w:rFonts w:eastAsia="Times New Roman"/>
          <w:sz w:val="24"/>
          <w:szCs w:val="24"/>
        </w:rPr>
        <w:t xml:space="preserve"> values were 0.99 for both three temperatures (4, 25 and 45 ºC) and calculated </w:t>
      </w:r>
      <w:proofErr w:type="spellStart"/>
      <w:r w:rsidRPr="00425B04">
        <w:rPr>
          <w:rFonts w:eastAsia="Times New Roman"/>
          <w:i/>
          <w:iCs/>
          <w:sz w:val="24"/>
          <w:szCs w:val="24"/>
        </w:rPr>
        <w:t>q</w:t>
      </w:r>
      <w:r w:rsidRPr="00425B04">
        <w:rPr>
          <w:rFonts w:eastAsia="Times New Roman"/>
          <w:i/>
          <w:iCs/>
          <w:sz w:val="24"/>
          <w:szCs w:val="24"/>
          <w:vertAlign w:val="subscript"/>
        </w:rPr>
        <w:t>e</w:t>
      </w:r>
      <w:proofErr w:type="spellEnd"/>
      <w:r w:rsidRPr="00425B04">
        <w:rPr>
          <w:rFonts w:eastAsia="Times New Roman"/>
          <w:sz w:val="24"/>
          <w:szCs w:val="24"/>
        </w:rPr>
        <w:t xml:space="preserve"> values which are </w:t>
      </w:r>
      <w:r>
        <w:rPr>
          <w:rFonts w:eastAsia="Times New Roman"/>
          <w:sz w:val="24"/>
          <w:szCs w:val="24"/>
        </w:rPr>
        <w:t>similar</w:t>
      </w:r>
      <w:r w:rsidRPr="00425B04">
        <w:rPr>
          <w:rFonts w:eastAsia="Times New Roman"/>
          <w:sz w:val="24"/>
          <w:szCs w:val="24"/>
        </w:rPr>
        <w:t xml:space="preserve"> to experimental </w:t>
      </w:r>
      <w:proofErr w:type="spellStart"/>
      <w:r w:rsidRPr="00425B04">
        <w:rPr>
          <w:rFonts w:eastAsia="Times New Roman"/>
          <w:i/>
          <w:iCs/>
          <w:sz w:val="24"/>
          <w:szCs w:val="24"/>
        </w:rPr>
        <w:t>q</w:t>
      </w:r>
      <w:r w:rsidRPr="00425B04">
        <w:rPr>
          <w:rFonts w:eastAsia="Times New Roman"/>
          <w:i/>
          <w:iCs/>
          <w:sz w:val="24"/>
          <w:szCs w:val="24"/>
          <w:vertAlign w:val="subscript"/>
        </w:rPr>
        <w:t>e</w:t>
      </w:r>
      <w:proofErr w:type="spellEnd"/>
      <w:r w:rsidRPr="00425B04">
        <w:rPr>
          <w:rFonts w:eastAsia="Times New Roman"/>
          <w:sz w:val="24"/>
          <w:szCs w:val="24"/>
        </w:rPr>
        <w:t xml:space="preserve"> </w:t>
      </w:r>
      <w:r w:rsidRPr="004F213E">
        <w:rPr>
          <w:rFonts w:eastAsia="Times New Roman"/>
          <w:sz w:val="24"/>
          <w:szCs w:val="24"/>
        </w:rPr>
        <w:t xml:space="preserve">(Eq. 1) </w:t>
      </w:r>
      <w:r w:rsidRPr="00425B04">
        <w:rPr>
          <w:rFonts w:eastAsia="Times New Roman"/>
          <w:sz w:val="24"/>
          <w:szCs w:val="24"/>
        </w:rPr>
        <w:t>values, are 1.63 mg g</w:t>
      </w:r>
      <w:r w:rsidRPr="00425B04">
        <w:rPr>
          <w:rFonts w:eastAsia="Times New Roman"/>
          <w:sz w:val="24"/>
          <w:szCs w:val="24"/>
          <w:vertAlign w:val="superscript"/>
        </w:rPr>
        <w:t>-1</w:t>
      </w:r>
      <w:r w:rsidRPr="00425B04">
        <w:rPr>
          <w:rFonts w:eastAsia="Times New Roman"/>
          <w:sz w:val="24"/>
          <w:szCs w:val="24"/>
        </w:rPr>
        <w:t>, 4.27 mg g</w:t>
      </w:r>
      <w:r w:rsidRPr="00425B04">
        <w:rPr>
          <w:rFonts w:eastAsia="Times New Roman"/>
          <w:sz w:val="24"/>
          <w:szCs w:val="24"/>
          <w:vertAlign w:val="superscript"/>
        </w:rPr>
        <w:t>-1</w:t>
      </w:r>
      <w:r w:rsidRPr="00425B04">
        <w:rPr>
          <w:rFonts w:eastAsia="Times New Roman"/>
          <w:sz w:val="24"/>
          <w:szCs w:val="24"/>
        </w:rPr>
        <w:t xml:space="preserve"> and 12.05 mg g</w:t>
      </w:r>
      <w:r w:rsidRPr="00425B04">
        <w:rPr>
          <w:rFonts w:eastAsia="Times New Roman"/>
          <w:sz w:val="24"/>
          <w:szCs w:val="24"/>
          <w:vertAlign w:val="superscript"/>
        </w:rPr>
        <w:t>-1</w:t>
      </w:r>
      <w:r w:rsidRPr="00425B04">
        <w:rPr>
          <w:rFonts w:eastAsia="Times New Roman"/>
          <w:sz w:val="24"/>
          <w:szCs w:val="24"/>
        </w:rPr>
        <w:t>, respectively.</w:t>
      </w:r>
    </w:p>
    <w:p w14:paraId="5838081C" w14:textId="77777777" w:rsidR="00B7299A" w:rsidRPr="00B7299A" w:rsidRDefault="00B7299A" w:rsidP="00FE4857">
      <w:pPr>
        <w:spacing w:line="360" w:lineRule="auto"/>
        <w:rPr>
          <w:rFonts w:eastAsia="AdvTimes"/>
          <w:sz w:val="24"/>
          <w:szCs w:val="24"/>
        </w:rPr>
      </w:pPr>
      <w:r w:rsidRPr="00B7299A">
        <w:rPr>
          <w:b/>
          <w:bCs/>
          <w:sz w:val="24"/>
          <w:szCs w:val="24"/>
        </w:rPr>
        <w:t>Table 2.</w:t>
      </w:r>
      <w:r w:rsidRPr="00B7299A">
        <w:rPr>
          <w:sz w:val="24"/>
          <w:szCs w:val="24"/>
        </w:rPr>
        <w:t xml:space="preserve"> </w:t>
      </w:r>
      <w:r w:rsidRPr="00B7299A">
        <w:rPr>
          <w:rFonts w:eastAsia="AdvTimes"/>
          <w:sz w:val="24"/>
          <w:szCs w:val="24"/>
        </w:rPr>
        <w:t xml:space="preserve">Biosorption kinetic models and parameters for </w:t>
      </w:r>
      <w:r w:rsidRPr="00B7299A">
        <w:rPr>
          <w:sz w:val="24"/>
          <w:szCs w:val="24"/>
        </w:rPr>
        <w:t>hexavalent chromium</w:t>
      </w:r>
      <w:r w:rsidRPr="00B7299A">
        <w:rPr>
          <w:rFonts w:eastAsia="AdvTimes"/>
          <w:sz w:val="24"/>
          <w:szCs w:val="24"/>
        </w:rPr>
        <w:t xml:space="preserve"> biosorption onto </w:t>
      </w:r>
      <w:r w:rsidRPr="00B7299A">
        <w:rPr>
          <w:rFonts w:eastAsia="AdvTimes"/>
          <w:i/>
          <w:iCs/>
          <w:sz w:val="24"/>
          <w:szCs w:val="24"/>
        </w:rPr>
        <w:t xml:space="preserve">L. </w:t>
      </w:r>
      <w:proofErr w:type="spellStart"/>
      <w:r w:rsidRPr="00B7299A">
        <w:rPr>
          <w:rFonts w:eastAsia="AdvTimes"/>
          <w:i/>
          <w:iCs/>
          <w:sz w:val="24"/>
          <w:szCs w:val="24"/>
        </w:rPr>
        <w:t>edodes</w:t>
      </w:r>
      <w:proofErr w:type="spellEnd"/>
      <w:r w:rsidRPr="00B7299A">
        <w:rPr>
          <w:rFonts w:eastAsia="AdvTimes"/>
          <w:sz w:val="24"/>
          <w:szCs w:val="24"/>
        </w:rPr>
        <w:t xml:space="preserve"> biomass.</w:t>
      </w:r>
    </w:p>
    <w:tbl>
      <w:tblPr>
        <w:tblW w:w="10632" w:type="dxa"/>
        <w:jc w:val="center"/>
        <w:tblBorders>
          <w:top w:val="single" w:sz="4" w:space="0" w:color="auto"/>
          <w:bottom w:val="single" w:sz="4" w:space="0" w:color="auto"/>
        </w:tblBorders>
        <w:tblLayout w:type="fixed"/>
        <w:tblLook w:val="04A0" w:firstRow="1" w:lastRow="0" w:firstColumn="1" w:lastColumn="0" w:noHBand="0" w:noVBand="1"/>
      </w:tblPr>
      <w:tblGrid>
        <w:gridCol w:w="567"/>
        <w:gridCol w:w="851"/>
        <w:gridCol w:w="779"/>
        <w:gridCol w:w="851"/>
        <w:gridCol w:w="567"/>
        <w:gridCol w:w="1275"/>
        <w:gridCol w:w="851"/>
        <w:gridCol w:w="567"/>
        <w:gridCol w:w="1417"/>
        <w:gridCol w:w="567"/>
        <w:gridCol w:w="851"/>
        <w:gridCol w:w="850"/>
        <w:gridCol w:w="639"/>
      </w:tblGrid>
      <w:tr w:rsidR="00B7299A" w:rsidRPr="00B7299A" w14:paraId="724F6B2A" w14:textId="77777777" w:rsidTr="00B7299A">
        <w:trPr>
          <w:jc w:val="center"/>
        </w:trPr>
        <w:tc>
          <w:tcPr>
            <w:tcW w:w="567" w:type="dxa"/>
            <w:shd w:val="clear" w:color="auto" w:fill="auto"/>
          </w:tcPr>
          <w:p w14:paraId="789BF788" w14:textId="77777777" w:rsidR="00B7299A" w:rsidRPr="00B7299A" w:rsidRDefault="00B7299A" w:rsidP="00B7299A">
            <w:pPr>
              <w:widowControl w:val="0"/>
              <w:jc w:val="center"/>
            </w:pPr>
          </w:p>
        </w:tc>
        <w:tc>
          <w:tcPr>
            <w:tcW w:w="851" w:type="dxa"/>
            <w:shd w:val="clear" w:color="auto" w:fill="auto"/>
          </w:tcPr>
          <w:p w14:paraId="127402B0" w14:textId="77777777" w:rsidR="00B7299A" w:rsidRPr="00B7299A" w:rsidRDefault="00B7299A" w:rsidP="00B7299A">
            <w:pPr>
              <w:widowControl w:val="0"/>
              <w:jc w:val="center"/>
            </w:pPr>
          </w:p>
        </w:tc>
        <w:tc>
          <w:tcPr>
            <w:tcW w:w="2197" w:type="dxa"/>
            <w:gridSpan w:val="3"/>
            <w:tcBorders>
              <w:top w:val="single" w:sz="4" w:space="0" w:color="auto"/>
              <w:bottom w:val="single" w:sz="4" w:space="0" w:color="auto"/>
            </w:tcBorders>
            <w:shd w:val="clear" w:color="auto" w:fill="auto"/>
          </w:tcPr>
          <w:p w14:paraId="0797CB2B" w14:textId="77777777" w:rsidR="00B7299A" w:rsidRPr="00B7299A" w:rsidRDefault="00B7299A" w:rsidP="00B7299A">
            <w:pPr>
              <w:widowControl w:val="0"/>
              <w:jc w:val="center"/>
              <w:rPr>
                <w:b/>
                <w:bCs/>
              </w:rPr>
            </w:pPr>
            <w:r w:rsidRPr="00B7299A">
              <w:rPr>
                <w:b/>
                <w:bCs/>
              </w:rPr>
              <w:t>LFO</w:t>
            </w:r>
          </w:p>
        </w:tc>
        <w:tc>
          <w:tcPr>
            <w:tcW w:w="2693" w:type="dxa"/>
            <w:gridSpan w:val="3"/>
            <w:tcBorders>
              <w:top w:val="single" w:sz="4" w:space="0" w:color="auto"/>
              <w:bottom w:val="single" w:sz="4" w:space="0" w:color="auto"/>
            </w:tcBorders>
            <w:shd w:val="clear" w:color="auto" w:fill="auto"/>
          </w:tcPr>
          <w:p w14:paraId="6559F10F" w14:textId="77777777" w:rsidR="00B7299A" w:rsidRPr="00B7299A" w:rsidRDefault="00B7299A" w:rsidP="00B7299A">
            <w:pPr>
              <w:widowControl w:val="0"/>
              <w:jc w:val="center"/>
              <w:rPr>
                <w:b/>
                <w:bCs/>
              </w:rPr>
            </w:pPr>
            <w:r w:rsidRPr="00B7299A">
              <w:rPr>
                <w:b/>
                <w:bCs/>
              </w:rPr>
              <w:t>PSO</w:t>
            </w:r>
          </w:p>
        </w:tc>
        <w:tc>
          <w:tcPr>
            <w:tcW w:w="1984" w:type="dxa"/>
            <w:gridSpan w:val="2"/>
            <w:tcBorders>
              <w:top w:val="single" w:sz="4" w:space="0" w:color="auto"/>
              <w:bottom w:val="single" w:sz="4" w:space="0" w:color="auto"/>
            </w:tcBorders>
            <w:shd w:val="clear" w:color="auto" w:fill="auto"/>
          </w:tcPr>
          <w:p w14:paraId="4681AE61" w14:textId="77777777" w:rsidR="00B7299A" w:rsidRPr="00B7299A" w:rsidRDefault="00B7299A" w:rsidP="00B7299A">
            <w:pPr>
              <w:widowControl w:val="0"/>
              <w:jc w:val="center"/>
              <w:rPr>
                <w:b/>
                <w:bCs/>
              </w:rPr>
            </w:pPr>
            <w:r w:rsidRPr="00B7299A">
              <w:rPr>
                <w:b/>
                <w:bCs/>
              </w:rPr>
              <w:t>IPD</w:t>
            </w:r>
          </w:p>
        </w:tc>
        <w:tc>
          <w:tcPr>
            <w:tcW w:w="2340" w:type="dxa"/>
            <w:gridSpan w:val="3"/>
            <w:tcBorders>
              <w:top w:val="single" w:sz="4" w:space="0" w:color="auto"/>
              <w:bottom w:val="single" w:sz="4" w:space="0" w:color="auto"/>
            </w:tcBorders>
            <w:shd w:val="clear" w:color="auto" w:fill="auto"/>
          </w:tcPr>
          <w:p w14:paraId="780BA896" w14:textId="77777777" w:rsidR="00B7299A" w:rsidRPr="00B7299A" w:rsidRDefault="00B7299A" w:rsidP="00B7299A">
            <w:pPr>
              <w:widowControl w:val="0"/>
              <w:jc w:val="center"/>
              <w:rPr>
                <w:b/>
                <w:bCs/>
              </w:rPr>
            </w:pPr>
            <w:r w:rsidRPr="00B7299A">
              <w:rPr>
                <w:b/>
                <w:bCs/>
              </w:rPr>
              <w:t>RSO</w:t>
            </w:r>
          </w:p>
        </w:tc>
      </w:tr>
      <w:tr w:rsidR="00B7299A" w:rsidRPr="00B7299A" w14:paraId="040E7521" w14:textId="77777777" w:rsidTr="00B7299A">
        <w:trPr>
          <w:jc w:val="center"/>
        </w:trPr>
        <w:tc>
          <w:tcPr>
            <w:tcW w:w="567" w:type="dxa"/>
            <w:tcBorders>
              <w:bottom w:val="single" w:sz="4" w:space="0" w:color="auto"/>
            </w:tcBorders>
            <w:shd w:val="clear" w:color="auto" w:fill="auto"/>
          </w:tcPr>
          <w:p w14:paraId="6BCF2104" w14:textId="77777777" w:rsidR="00B7299A" w:rsidRPr="00B7299A" w:rsidRDefault="00B7299A" w:rsidP="00B7299A">
            <w:pPr>
              <w:widowControl w:val="0"/>
              <w:jc w:val="center"/>
            </w:pPr>
            <w:r w:rsidRPr="00B7299A">
              <w:rPr>
                <w:i/>
                <w:iCs/>
              </w:rPr>
              <w:t>T</w:t>
            </w:r>
            <w:r w:rsidRPr="00B7299A">
              <w:t xml:space="preserve"> (K)</w:t>
            </w:r>
          </w:p>
        </w:tc>
        <w:tc>
          <w:tcPr>
            <w:tcW w:w="851" w:type="dxa"/>
            <w:tcBorders>
              <w:bottom w:val="single" w:sz="4" w:space="0" w:color="auto"/>
            </w:tcBorders>
            <w:shd w:val="clear" w:color="auto" w:fill="auto"/>
          </w:tcPr>
          <w:p w14:paraId="043292EA" w14:textId="77777777" w:rsidR="00B7299A" w:rsidRPr="00B7299A" w:rsidRDefault="00B7299A" w:rsidP="00B7299A">
            <w:pPr>
              <w:widowControl w:val="0"/>
              <w:jc w:val="center"/>
              <w:rPr>
                <w:sz w:val="18"/>
                <w:szCs w:val="18"/>
              </w:rPr>
            </w:pPr>
            <w:proofErr w:type="spellStart"/>
            <w:r w:rsidRPr="00B7299A">
              <w:rPr>
                <w:i/>
                <w:iCs/>
                <w:sz w:val="18"/>
                <w:szCs w:val="18"/>
              </w:rPr>
              <w:t>q</w:t>
            </w:r>
            <w:r w:rsidRPr="00B7299A">
              <w:rPr>
                <w:i/>
                <w:iCs/>
                <w:sz w:val="18"/>
                <w:szCs w:val="18"/>
                <w:vertAlign w:val="subscript"/>
              </w:rPr>
              <w:t>e</w:t>
            </w:r>
            <w:proofErr w:type="spellEnd"/>
            <w:r w:rsidRPr="00B7299A">
              <w:rPr>
                <w:sz w:val="18"/>
                <w:szCs w:val="18"/>
              </w:rPr>
              <w:t xml:space="preserve"> exp</w:t>
            </w:r>
          </w:p>
          <w:p w14:paraId="233AC33F" w14:textId="77777777" w:rsidR="00B7299A" w:rsidRPr="00B7299A" w:rsidRDefault="00B7299A" w:rsidP="00B7299A">
            <w:pPr>
              <w:widowControl w:val="0"/>
              <w:jc w:val="center"/>
              <w:rPr>
                <w:sz w:val="18"/>
                <w:szCs w:val="18"/>
              </w:rPr>
            </w:pPr>
            <w:r w:rsidRPr="00B7299A">
              <w:rPr>
                <w:sz w:val="18"/>
                <w:szCs w:val="18"/>
              </w:rPr>
              <w:t>(mg g</w:t>
            </w:r>
            <w:r w:rsidRPr="00B7299A">
              <w:rPr>
                <w:sz w:val="18"/>
                <w:szCs w:val="18"/>
                <w:vertAlign w:val="superscript"/>
              </w:rPr>
              <w:t>-1</w:t>
            </w:r>
            <w:r w:rsidRPr="00B7299A">
              <w:rPr>
                <w:sz w:val="18"/>
                <w:szCs w:val="18"/>
              </w:rPr>
              <w:t>)</w:t>
            </w:r>
          </w:p>
        </w:tc>
        <w:tc>
          <w:tcPr>
            <w:tcW w:w="779" w:type="dxa"/>
            <w:tcBorders>
              <w:top w:val="single" w:sz="4" w:space="0" w:color="auto"/>
              <w:bottom w:val="single" w:sz="4" w:space="0" w:color="auto"/>
            </w:tcBorders>
            <w:shd w:val="clear" w:color="auto" w:fill="auto"/>
          </w:tcPr>
          <w:p w14:paraId="2061101F" w14:textId="77777777" w:rsidR="00B7299A" w:rsidRPr="00B7299A" w:rsidRDefault="00B7299A" w:rsidP="00B7299A">
            <w:pPr>
              <w:widowControl w:val="0"/>
              <w:jc w:val="center"/>
              <w:rPr>
                <w:sz w:val="18"/>
                <w:szCs w:val="18"/>
              </w:rPr>
            </w:pPr>
            <w:r w:rsidRPr="00B7299A">
              <w:rPr>
                <w:i/>
                <w:iCs/>
                <w:sz w:val="18"/>
                <w:szCs w:val="18"/>
              </w:rPr>
              <w:t>k</w:t>
            </w:r>
            <w:r w:rsidRPr="00B7299A">
              <w:rPr>
                <w:i/>
                <w:iCs/>
                <w:sz w:val="18"/>
                <w:szCs w:val="18"/>
                <w:vertAlign w:val="subscript"/>
              </w:rPr>
              <w:t>1</w:t>
            </w:r>
            <w:r w:rsidRPr="00B7299A">
              <w:rPr>
                <w:sz w:val="18"/>
                <w:szCs w:val="18"/>
                <w:vertAlign w:val="subscript"/>
              </w:rPr>
              <w:t xml:space="preserve"> </w:t>
            </w:r>
            <w:r w:rsidRPr="00B7299A">
              <w:rPr>
                <w:sz w:val="18"/>
                <w:szCs w:val="18"/>
              </w:rPr>
              <w:t>x 10</w:t>
            </w:r>
            <w:r w:rsidRPr="00B7299A">
              <w:rPr>
                <w:sz w:val="18"/>
                <w:szCs w:val="18"/>
                <w:vertAlign w:val="superscript"/>
              </w:rPr>
              <w:t>2</w:t>
            </w:r>
          </w:p>
          <w:p w14:paraId="46B42CA2" w14:textId="77777777" w:rsidR="00B7299A" w:rsidRPr="00B7299A" w:rsidRDefault="00B7299A" w:rsidP="00B7299A">
            <w:pPr>
              <w:widowControl w:val="0"/>
              <w:jc w:val="center"/>
              <w:rPr>
                <w:sz w:val="18"/>
                <w:szCs w:val="18"/>
              </w:rPr>
            </w:pPr>
            <w:r w:rsidRPr="00B7299A">
              <w:rPr>
                <w:sz w:val="18"/>
                <w:szCs w:val="18"/>
              </w:rPr>
              <w:t>(min</w:t>
            </w:r>
            <w:r w:rsidRPr="00B7299A">
              <w:rPr>
                <w:sz w:val="18"/>
                <w:szCs w:val="18"/>
                <w:vertAlign w:val="superscript"/>
              </w:rPr>
              <w:t>-1</w:t>
            </w:r>
            <w:r w:rsidRPr="00B7299A">
              <w:rPr>
                <w:sz w:val="18"/>
                <w:szCs w:val="18"/>
              </w:rPr>
              <w:t>)</w:t>
            </w:r>
          </w:p>
        </w:tc>
        <w:tc>
          <w:tcPr>
            <w:tcW w:w="851" w:type="dxa"/>
            <w:tcBorders>
              <w:top w:val="single" w:sz="4" w:space="0" w:color="auto"/>
              <w:bottom w:val="single" w:sz="4" w:space="0" w:color="auto"/>
            </w:tcBorders>
            <w:shd w:val="clear" w:color="auto" w:fill="auto"/>
          </w:tcPr>
          <w:p w14:paraId="0921259C" w14:textId="77777777" w:rsidR="00B7299A" w:rsidRPr="00B7299A" w:rsidRDefault="00B7299A" w:rsidP="00B7299A">
            <w:pPr>
              <w:widowControl w:val="0"/>
              <w:jc w:val="center"/>
              <w:rPr>
                <w:i/>
                <w:iCs/>
                <w:sz w:val="18"/>
                <w:szCs w:val="18"/>
              </w:rPr>
            </w:pPr>
            <w:proofErr w:type="spellStart"/>
            <w:r w:rsidRPr="00B7299A">
              <w:rPr>
                <w:i/>
                <w:iCs/>
                <w:sz w:val="18"/>
                <w:szCs w:val="18"/>
              </w:rPr>
              <w:t>q</w:t>
            </w:r>
            <w:r w:rsidRPr="00B7299A">
              <w:rPr>
                <w:i/>
                <w:iCs/>
                <w:sz w:val="18"/>
                <w:szCs w:val="18"/>
                <w:vertAlign w:val="subscript"/>
              </w:rPr>
              <w:t>e</w:t>
            </w:r>
            <w:proofErr w:type="spellEnd"/>
          </w:p>
          <w:p w14:paraId="57AC9495" w14:textId="77777777" w:rsidR="00B7299A" w:rsidRPr="00B7299A" w:rsidRDefault="00B7299A" w:rsidP="00B7299A">
            <w:pPr>
              <w:widowControl w:val="0"/>
              <w:jc w:val="center"/>
              <w:rPr>
                <w:sz w:val="18"/>
                <w:szCs w:val="18"/>
              </w:rPr>
            </w:pPr>
            <w:r w:rsidRPr="00B7299A">
              <w:rPr>
                <w:sz w:val="18"/>
                <w:szCs w:val="18"/>
              </w:rPr>
              <w:t>(mg g</w:t>
            </w:r>
            <w:r w:rsidRPr="00B7299A">
              <w:rPr>
                <w:sz w:val="18"/>
                <w:szCs w:val="18"/>
                <w:vertAlign w:val="superscript"/>
              </w:rPr>
              <w:t>-1</w:t>
            </w:r>
            <w:r w:rsidRPr="00B7299A">
              <w:rPr>
                <w:sz w:val="18"/>
                <w:szCs w:val="18"/>
              </w:rPr>
              <w:t>)</w:t>
            </w:r>
          </w:p>
        </w:tc>
        <w:tc>
          <w:tcPr>
            <w:tcW w:w="567" w:type="dxa"/>
            <w:tcBorders>
              <w:top w:val="single" w:sz="4" w:space="0" w:color="auto"/>
              <w:bottom w:val="single" w:sz="4" w:space="0" w:color="auto"/>
            </w:tcBorders>
            <w:shd w:val="clear" w:color="auto" w:fill="auto"/>
          </w:tcPr>
          <w:p w14:paraId="12CCF9D7" w14:textId="77777777" w:rsidR="00B7299A" w:rsidRPr="00B7299A" w:rsidRDefault="00B7299A" w:rsidP="00B7299A">
            <w:pPr>
              <w:widowControl w:val="0"/>
              <w:jc w:val="center"/>
              <w:rPr>
                <w:i/>
                <w:iCs/>
                <w:sz w:val="18"/>
                <w:szCs w:val="18"/>
              </w:rPr>
            </w:pPr>
            <w:r w:rsidRPr="00B7299A">
              <w:rPr>
                <w:i/>
                <w:iCs/>
                <w:sz w:val="18"/>
                <w:szCs w:val="18"/>
              </w:rPr>
              <w:t>R</w:t>
            </w:r>
            <w:r w:rsidRPr="00B7299A">
              <w:rPr>
                <w:i/>
                <w:iCs/>
                <w:sz w:val="18"/>
                <w:szCs w:val="18"/>
                <w:vertAlign w:val="superscript"/>
              </w:rPr>
              <w:t>2</w:t>
            </w:r>
          </w:p>
        </w:tc>
        <w:tc>
          <w:tcPr>
            <w:tcW w:w="1275" w:type="dxa"/>
            <w:tcBorders>
              <w:top w:val="single" w:sz="4" w:space="0" w:color="auto"/>
              <w:bottom w:val="single" w:sz="4" w:space="0" w:color="auto"/>
            </w:tcBorders>
            <w:shd w:val="clear" w:color="auto" w:fill="auto"/>
          </w:tcPr>
          <w:p w14:paraId="5C995B2F" w14:textId="77777777" w:rsidR="00B7299A" w:rsidRPr="00B7299A" w:rsidRDefault="00B7299A" w:rsidP="00B7299A">
            <w:pPr>
              <w:widowControl w:val="0"/>
              <w:jc w:val="center"/>
              <w:rPr>
                <w:sz w:val="18"/>
                <w:szCs w:val="18"/>
              </w:rPr>
            </w:pPr>
            <w:r w:rsidRPr="00B7299A">
              <w:rPr>
                <w:i/>
                <w:iCs/>
                <w:sz w:val="18"/>
                <w:szCs w:val="18"/>
              </w:rPr>
              <w:t>k</w:t>
            </w:r>
            <w:r w:rsidRPr="00B7299A">
              <w:rPr>
                <w:i/>
                <w:iCs/>
                <w:sz w:val="18"/>
                <w:szCs w:val="18"/>
                <w:vertAlign w:val="subscript"/>
              </w:rPr>
              <w:t>2</w:t>
            </w:r>
            <w:r w:rsidRPr="00B7299A">
              <w:rPr>
                <w:sz w:val="18"/>
                <w:szCs w:val="18"/>
              </w:rPr>
              <w:t xml:space="preserve"> x 10</w:t>
            </w:r>
            <w:r w:rsidRPr="00B7299A">
              <w:rPr>
                <w:sz w:val="18"/>
                <w:szCs w:val="18"/>
                <w:vertAlign w:val="superscript"/>
              </w:rPr>
              <w:t>2</w:t>
            </w:r>
          </w:p>
          <w:p w14:paraId="024C0F1E" w14:textId="77777777" w:rsidR="00B7299A" w:rsidRPr="00B7299A" w:rsidRDefault="00B7299A" w:rsidP="00B7299A">
            <w:pPr>
              <w:widowControl w:val="0"/>
              <w:jc w:val="center"/>
              <w:rPr>
                <w:sz w:val="18"/>
                <w:szCs w:val="18"/>
              </w:rPr>
            </w:pPr>
            <w:r w:rsidRPr="00B7299A">
              <w:rPr>
                <w:sz w:val="18"/>
                <w:szCs w:val="18"/>
              </w:rPr>
              <w:t>(mol kg min</w:t>
            </w:r>
            <w:r w:rsidRPr="00B7299A">
              <w:rPr>
                <w:sz w:val="18"/>
                <w:szCs w:val="18"/>
                <w:vertAlign w:val="superscript"/>
              </w:rPr>
              <w:t>-1</w:t>
            </w:r>
            <w:r w:rsidRPr="00B7299A">
              <w:rPr>
                <w:sz w:val="18"/>
                <w:szCs w:val="18"/>
              </w:rPr>
              <w:t>)</w:t>
            </w:r>
          </w:p>
        </w:tc>
        <w:tc>
          <w:tcPr>
            <w:tcW w:w="851" w:type="dxa"/>
            <w:tcBorders>
              <w:top w:val="single" w:sz="4" w:space="0" w:color="auto"/>
              <w:bottom w:val="single" w:sz="4" w:space="0" w:color="auto"/>
            </w:tcBorders>
            <w:shd w:val="clear" w:color="auto" w:fill="auto"/>
          </w:tcPr>
          <w:p w14:paraId="3AEC9ABC" w14:textId="77777777" w:rsidR="00B7299A" w:rsidRPr="00B7299A" w:rsidRDefault="00B7299A" w:rsidP="00B7299A">
            <w:pPr>
              <w:widowControl w:val="0"/>
              <w:jc w:val="center"/>
              <w:rPr>
                <w:i/>
                <w:iCs/>
                <w:sz w:val="18"/>
                <w:szCs w:val="18"/>
                <w:vertAlign w:val="subscript"/>
              </w:rPr>
            </w:pPr>
            <w:proofErr w:type="spellStart"/>
            <w:r w:rsidRPr="00B7299A">
              <w:rPr>
                <w:i/>
                <w:iCs/>
                <w:sz w:val="18"/>
                <w:szCs w:val="18"/>
              </w:rPr>
              <w:t>q</w:t>
            </w:r>
            <w:r w:rsidRPr="00B7299A">
              <w:rPr>
                <w:i/>
                <w:iCs/>
                <w:sz w:val="18"/>
                <w:szCs w:val="18"/>
                <w:vertAlign w:val="subscript"/>
              </w:rPr>
              <w:t>e</w:t>
            </w:r>
            <w:proofErr w:type="spellEnd"/>
          </w:p>
          <w:p w14:paraId="21F8F7EA" w14:textId="77777777" w:rsidR="00B7299A" w:rsidRPr="00B7299A" w:rsidRDefault="00B7299A" w:rsidP="00B7299A">
            <w:pPr>
              <w:widowControl w:val="0"/>
              <w:jc w:val="center"/>
              <w:rPr>
                <w:sz w:val="18"/>
                <w:szCs w:val="18"/>
              </w:rPr>
            </w:pPr>
            <w:r w:rsidRPr="00B7299A">
              <w:rPr>
                <w:sz w:val="18"/>
                <w:szCs w:val="18"/>
              </w:rPr>
              <w:t>(mg g</w:t>
            </w:r>
            <w:r w:rsidRPr="00B7299A">
              <w:rPr>
                <w:sz w:val="18"/>
                <w:szCs w:val="18"/>
                <w:vertAlign w:val="superscript"/>
              </w:rPr>
              <w:t>-1</w:t>
            </w:r>
            <w:r w:rsidRPr="00B7299A">
              <w:rPr>
                <w:sz w:val="18"/>
                <w:szCs w:val="18"/>
              </w:rPr>
              <w:t>)</w:t>
            </w:r>
          </w:p>
        </w:tc>
        <w:tc>
          <w:tcPr>
            <w:tcW w:w="567" w:type="dxa"/>
            <w:tcBorders>
              <w:top w:val="single" w:sz="4" w:space="0" w:color="auto"/>
              <w:bottom w:val="single" w:sz="4" w:space="0" w:color="auto"/>
            </w:tcBorders>
            <w:shd w:val="clear" w:color="auto" w:fill="auto"/>
          </w:tcPr>
          <w:p w14:paraId="674B9FC7" w14:textId="77777777" w:rsidR="00B7299A" w:rsidRPr="00B7299A" w:rsidRDefault="00B7299A" w:rsidP="00B7299A">
            <w:pPr>
              <w:widowControl w:val="0"/>
              <w:jc w:val="center"/>
              <w:rPr>
                <w:i/>
                <w:iCs/>
                <w:sz w:val="18"/>
                <w:szCs w:val="18"/>
              </w:rPr>
            </w:pPr>
            <w:r w:rsidRPr="00B7299A">
              <w:rPr>
                <w:i/>
                <w:iCs/>
                <w:sz w:val="18"/>
                <w:szCs w:val="18"/>
              </w:rPr>
              <w:t>R</w:t>
            </w:r>
            <w:r w:rsidRPr="00B7299A">
              <w:rPr>
                <w:i/>
                <w:iCs/>
                <w:sz w:val="18"/>
                <w:szCs w:val="18"/>
                <w:vertAlign w:val="superscript"/>
              </w:rPr>
              <w:t>2</w:t>
            </w:r>
          </w:p>
        </w:tc>
        <w:tc>
          <w:tcPr>
            <w:tcW w:w="1417" w:type="dxa"/>
            <w:tcBorders>
              <w:top w:val="single" w:sz="4" w:space="0" w:color="auto"/>
              <w:bottom w:val="single" w:sz="4" w:space="0" w:color="auto"/>
            </w:tcBorders>
            <w:shd w:val="clear" w:color="auto" w:fill="auto"/>
          </w:tcPr>
          <w:p w14:paraId="5B3D71FA" w14:textId="77777777" w:rsidR="00B7299A" w:rsidRPr="00B7299A" w:rsidRDefault="00B7299A" w:rsidP="00B7299A">
            <w:pPr>
              <w:widowControl w:val="0"/>
              <w:jc w:val="center"/>
              <w:rPr>
                <w:i/>
                <w:iCs/>
                <w:sz w:val="18"/>
                <w:szCs w:val="18"/>
                <w:vertAlign w:val="subscript"/>
              </w:rPr>
            </w:pPr>
            <w:r w:rsidRPr="00B7299A">
              <w:rPr>
                <w:i/>
                <w:iCs/>
                <w:sz w:val="18"/>
                <w:szCs w:val="18"/>
              </w:rPr>
              <w:t>k</w:t>
            </w:r>
            <w:r w:rsidRPr="00B7299A">
              <w:rPr>
                <w:i/>
                <w:iCs/>
                <w:sz w:val="18"/>
                <w:szCs w:val="18"/>
                <w:vertAlign w:val="subscript"/>
              </w:rPr>
              <w:t>id</w:t>
            </w:r>
          </w:p>
          <w:p w14:paraId="5F4A781C" w14:textId="77777777" w:rsidR="00B7299A" w:rsidRPr="00B7299A" w:rsidRDefault="00B7299A" w:rsidP="00B7299A">
            <w:pPr>
              <w:widowControl w:val="0"/>
              <w:jc w:val="center"/>
              <w:rPr>
                <w:sz w:val="18"/>
                <w:szCs w:val="18"/>
              </w:rPr>
            </w:pPr>
            <w:r w:rsidRPr="00B7299A">
              <w:rPr>
                <w:sz w:val="18"/>
                <w:szCs w:val="18"/>
              </w:rPr>
              <w:t>(mg g</w:t>
            </w:r>
            <w:r w:rsidRPr="00B7299A">
              <w:rPr>
                <w:sz w:val="18"/>
                <w:szCs w:val="18"/>
                <w:vertAlign w:val="superscript"/>
              </w:rPr>
              <w:t>-1</w:t>
            </w:r>
            <w:r w:rsidRPr="00B7299A">
              <w:rPr>
                <w:sz w:val="18"/>
                <w:szCs w:val="18"/>
              </w:rPr>
              <w:t xml:space="preserve"> min</w:t>
            </w:r>
            <w:r w:rsidRPr="00B7299A">
              <w:rPr>
                <w:sz w:val="18"/>
                <w:szCs w:val="18"/>
                <w:vertAlign w:val="superscript"/>
              </w:rPr>
              <w:t>-1/2</w:t>
            </w:r>
            <w:r w:rsidRPr="00B7299A">
              <w:rPr>
                <w:sz w:val="18"/>
                <w:szCs w:val="18"/>
              </w:rPr>
              <w:t>)</w:t>
            </w:r>
          </w:p>
        </w:tc>
        <w:tc>
          <w:tcPr>
            <w:tcW w:w="567" w:type="dxa"/>
            <w:tcBorders>
              <w:top w:val="single" w:sz="4" w:space="0" w:color="auto"/>
              <w:bottom w:val="single" w:sz="4" w:space="0" w:color="auto"/>
            </w:tcBorders>
            <w:shd w:val="clear" w:color="auto" w:fill="auto"/>
          </w:tcPr>
          <w:p w14:paraId="46EEA06A" w14:textId="77777777" w:rsidR="00B7299A" w:rsidRPr="00B7299A" w:rsidRDefault="00B7299A" w:rsidP="00B7299A">
            <w:pPr>
              <w:widowControl w:val="0"/>
              <w:jc w:val="center"/>
              <w:rPr>
                <w:i/>
                <w:iCs/>
                <w:sz w:val="18"/>
                <w:szCs w:val="18"/>
              </w:rPr>
            </w:pPr>
            <w:r w:rsidRPr="00B7299A">
              <w:rPr>
                <w:i/>
                <w:iCs/>
                <w:sz w:val="18"/>
                <w:szCs w:val="18"/>
              </w:rPr>
              <w:t>R</w:t>
            </w:r>
            <w:r w:rsidRPr="00B7299A">
              <w:rPr>
                <w:i/>
                <w:iCs/>
                <w:sz w:val="18"/>
                <w:szCs w:val="18"/>
                <w:vertAlign w:val="superscript"/>
              </w:rPr>
              <w:t>2</w:t>
            </w:r>
          </w:p>
        </w:tc>
        <w:tc>
          <w:tcPr>
            <w:tcW w:w="851" w:type="dxa"/>
            <w:tcBorders>
              <w:top w:val="single" w:sz="4" w:space="0" w:color="auto"/>
              <w:bottom w:val="single" w:sz="4" w:space="0" w:color="auto"/>
            </w:tcBorders>
            <w:shd w:val="clear" w:color="auto" w:fill="auto"/>
          </w:tcPr>
          <w:p w14:paraId="4B8CDEF8" w14:textId="77777777" w:rsidR="00B7299A" w:rsidRPr="00B7299A" w:rsidRDefault="00B7299A" w:rsidP="00B7299A">
            <w:pPr>
              <w:widowControl w:val="0"/>
              <w:jc w:val="center"/>
              <w:rPr>
                <w:i/>
                <w:iCs/>
                <w:sz w:val="18"/>
                <w:szCs w:val="18"/>
                <w:vertAlign w:val="subscript"/>
              </w:rPr>
            </w:pPr>
            <w:proofErr w:type="spellStart"/>
            <w:r w:rsidRPr="00B7299A">
              <w:rPr>
                <w:i/>
                <w:iCs/>
                <w:sz w:val="18"/>
                <w:szCs w:val="18"/>
              </w:rPr>
              <w:t>k</w:t>
            </w:r>
            <w:r w:rsidRPr="00B7299A">
              <w:rPr>
                <w:i/>
                <w:iCs/>
                <w:sz w:val="18"/>
                <w:szCs w:val="18"/>
                <w:vertAlign w:val="subscript"/>
              </w:rPr>
              <w:t>R</w:t>
            </w:r>
            <w:proofErr w:type="spellEnd"/>
          </w:p>
          <w:p w14:paraId="7652AF79" w14:textId="77777777" w:rsidR="00B7299A" w:rsidRPr="00B7299A" w:rsidRDefault="00B7299A" w:rsidP="00B7299A">
            <w:pPr>
              <w:widowControl w:val="0"/>
              <w:jc w:val="center"/>
              <w:rPr>
                <w:sz w:val="18"/>
                <w:szCs w:val="18"/>
              </w:rPr>
            </w:pPr>
            <w:r w:rsidRPr="00B7299A">
              <w:rPr>
                <w:sz w:val="18"/>
                <w:szCs w:val="18"/>
              </w:rPr>
              <w:t>(min</w:t>
            </w:r>
            <w:r w:rsidRPr="00B7299A">
              <w:rPr>
                <w:sz w:val="18"/>
                <w:szCs w:val="18"/>
                <w:vertAlign w:val="superscript"/>
              </w:rPr>
              <w:t>-1</w:t>
            </w:r>
            <w:r w:rsidRPr="00B7299A">
              <w:rPr>
                <w:sz w:val="18"/>
                <w:szCs w:val="18"/>
              </w:rPr>
              <w:t>)</w:t>
            </w:r>
          </w:p>
        </w:tc>
        <w:tc>
          <w:tcPr>
            <w:tcW w:w="850" w:type="dxa"/>
            <w:tcBorders>
              <w:top w:val="single" w:sz="4" w:space="0" w:color="auto"/>
              <w:bottom w:val="single" w:sz="4" w:space="0" w:color="auto"/>
            </w:tcBorders>
            <w:shd w:val="clear" w:color="auto" w:fill="auto"/>
          </w:tcPr>
          <w:p w14:paraId="5D22BDED" w14:textId="77777777" w:rsidR="00B7299A" w:rsidRPr="00B7299A" w:rsidRDefault="00B7299A" w:rsidP="00B7299A">
            <w:pPr>
              <w:widowControl w:val="0"/>
              <w:jc w:val="center"/>
              <w:rPr>
                <w:i/>
                <w:iCs/>
                <w:sz w:val="18"/>
                <w:szCs w:val="18"/>
                <w:vertAlign w:val="subscript"/>
              </w:rPr>
            </w:pPr>
            <w:proofErr w:type="spellStart"/>
            <w:r w:rsidRPr="00B7299A">
              <w:rPr>
                <w:i/>
                <w:iCs/>
                <w:sz w:val="18"/>
                <w:szCs w:val="18"/>
              </w:rPr>
              <w:t>q</w:t>
            </w:r>
            <w:r w:rsidRPr="00B7299A">
              <w:rPr>
                <w:i/>
                <w:iCs/>
                <w:sz w:val="18"/>
                <w:szCs w:val="18"/>
                <w:vertAlign w:val="subscript"/>
              </w:rPr>
              <w:t>eq</w:t>
            </w:r>
            <w:proofErr w:type="spellEnd"/>
          </w:p>
          <w:p w14:paraId="18DD0870" w14:textId="77777777" w:rsidR="00B7299A" w:rsidRPr="00B7299A" w:rsidRDefault="00B7299A" w:rsidP="00B7299A">
            <w:pPr>
              <w:widowControl w:val="0"/>
              <w:jc w:val="center"/>
              <w:rPr>
                <w:i/>
                <w:iCs/>
                <w:sz w:val="18"/>
                <w:szCs w:val="18"/>
              </w:rPr>
            </w:pPr>
            <w:r w:rsidRPr="00B7299A">
              <w:rPr>
                <w:sz w:val="18"/>
                <w:szCs w:val="18"/>
              </w:rPr>
              <w:t>(mg g</w:t>
            </w:r>
            <w:r w:rsidRPr="00B7299A">
              <w:rPr>
                <w:sz w:val="18"/>
                <w:szCs w:val="18"/>
                <w:vertAlign w:val="superscript"/>
              </w:rPr>
              <w:t>-1</w:t>
            </w:r>
            <w:r w:rsidRPr="00B7299A">
              <w:rPr>
                <w:sz w:val="18"/>
                <w:szCs w:val="18"/>
              </w:rPr>
              <w:t>)</w:t>
            </w:r>
          </w:p>
        </w:tc>
        <w:tc>
          <w:tcPr>
            <w:tcW w:w="639" w:type="dxa"/>
            <w:tcBorders>
              <w:top w:val="single" w:sz="4" w:space="0" w:color="auto"/>
              <w:bottom w:val="single" w:sz="4" w:space="0" w:color="auto"/>
            </w:tcBorders>
            <w:shd w:val="clear" w:color="auto" w:fill="auto"/>
          </w:tcPr>
          <w:p w14:paraId="72997445" w14:textId="77777777" w:rsidR="00B7299A" w:rsidRPr="00B7299A" w:rsidRDefault="00B7299A" w:rsidP="00B7299A">
            <w:pPr>
              <w:widowControl w:val="0"/>
              <w:jc w:val="center"/>
              <w:rPr>
                <w:i/>
                <w:iCs/>
                <w:sz w:val="18"/>
                <w:szCs w:val="18"/>
              </w:rPr>
            </w:pPr>
            <w:r w:rsidRPr="00B7299A">
              <w:rPr>
                <w:i/>
                <w:iCs/>
                <w:sz w:val="18"/>
                <w:szCs w:val="18"/>
              </w:rPr>
              <w:t>R</w:t>
            </w:r>
            <w:r w:rsidRPr="00B7299A">
              <w:rPr>
                <w:i/>
                <w:iCs/>
                <w:sz w:val="18"/>
                <w:szCs w:val="18"/>
                <w:vertAlign w:val="superscript"/>
              </w:rPr>
              <w:t>2</w:t>
            </w:r>
          </w:p>
        </w:tc>
      </w:tr>
      <w:tr w:rsidR="00B7299A" w:rsidRPr="00B7299A" w14:paraId="7848DF9B" w14:textId="77777777" w:rsidTr="00B7299A">
        <w:trPr>
          <w:jc w:val="center"/>
        </w:trPr>
        <w:tc>
          <w:tcPr>
            <w:tcW w:w="567" w:type="dxa"/>
            <w:tcBorders>
              <w:top w:val="single" w:sz="4" w:space="0" w:color="auto"/>
            </w:tcBorders>
            <w:shd w:val="clear" w:color="auto" w:fill="auto"/>
          </w:tcPr>
          <w:p w14:paraId="39B0226B" w14:textId="77777777" w:rsidR="00B7299A" w:rsidRPr="00B7299A" w:rsidRDefault="00B7299A" w:rsidP="00B7299A">
            <w:pPr>
              <w:widowControl w:val="0"/>
              <w:jc w:val="center"/>
            </w:pPr>
            <w:r w:rsidRPr="00B7299A">
              <w:t>277</w:t>
            </w:r>
          </w:p>
        </w:tc>
        <w:tc>
          <w:tcPr>
            <w:tcW w:w="851" w:type="dxa"/>
            <w:tcBorders>
              <w:top w:val="single" w:sz="4" w:space="0" w:color="auto"/>
            </w:tcBorders>
            <w:shd w:val="clear" w:color="auto" w:fill="auto"/>
          </w:tcPr>
          <w:p w14:paraId="35253BE3" w14:textId="77777777" w:rsidR="00B7299A" w:rsidRPr="00B7299A" w:rsidRDefault="00B7299A" w:rsidP="00B7299A">
            <w:pPr>
              <w:widowControl w:val="0"/>
              <w:jc w:val="center"/>
            </w:pPr>
            <w:r w:rsidRPr="00B7299A">
              <w:t>1.32</w:t>
            </w:r>
          </w:p>
        </w:tc>
        <w:tc>
          <w:tcPr>
            <w:tcW w:w="779" w:type="dxa"/>
            <w:tcBorders>
              <w:top w:val="single" w:sz="4" w:space="0" w:color="auto"/>
            </w:tcBorders>
            <w:shd w:val="clear" w:color="auto" w:fill="auto"/>
          </w:tcPr>
          <w:p w14:paraId="70774535" w14:textId="77777777" w:rsidR="00B7299A" w:rsidRPr="00B7299A" w:rsidRDefault="00B7299A" w:rsidP="00B7299A">
            <w:pPr>
              <w:widowControl w:val="0"/>
              <w:jc w:val="center"/>
            </w:pPr>
            <w:r w:rsidRPr="00B7299A">
              <w:t>1.60</w:t>
            </w:r>
          </w:p>
        </w:tc>
        <w:tc>
          <w:tcPr>
            <w:tcW w:w="851" w:type="dxa"/>
            <w:tcBorders>
              <w:top w:val="single" w:sz="4" w:space="0" w:color="auto"/>
            </w:tcBorders>
            <w:shd w:val="clear" w:color="auto" w:fill="auto"/>
          </w:tcPr>
          <w:p w14:paraId="2AA708FA" w14:textId="77777777" w:rsidR="00B7299A" w:rsidRPr="00B7299A" w:rsidRDefault="00B7299A" w:rsidP="00B7299A">
            <w:pPr>
              <w:widowControl w:val="0"/>
              <w:jc w:val="center"/>
            </w:pPr>
            <w:r w:rsidRPr="00B7299A">
              <w:t>2.08</w:t>
            </w:r>
          </w:p>
        </w:tc>
        <w:tc>
          <w:tcPr>
            <w:tcW w:w="567" w:type="dxa"/>
            <w:tcBorders>
              <w:top w:val="single" w:sz="4" w:space="0" w:color="auto"/>
            </w:tcBorders>
            <w:shd w:val="clear" w:color="auto" w:fill="auto"/>
          </w:tcPr>
          <w:p w14:paraId="65102913" w14:textId="77777777" w:rsidR="00B7299A" w:rsidRPr="00B7299A" w:rsidRDefault="00B7299A" w:rsidP="00B7299A">
            <w:pPr>
              <w:widowControl w:val="0"/>
              <w:jc w:val="center"/>
            </w:pPr>
            <w:r w:rsidRPr="00B7299A">
              <w:t>0.93</w:t>
            </w:r>
          </w:p>
        </w:tc>
        <w:tc>
          <w:tcPr>
            <w:tcW w:w="1275" w:type="dxa"/>
            <w:tcBorders>
              <w:top w:val="single" w:sz="4" w:space="0" w:color="auto"/>
            </w:tcBorders>
            <w:shd w:val="clear" w:color="auto" w:fill="auto"/>
          </w:tcPr>
          <w:p w14:paraId="380497F8" w14:textId="77777777" w:rsidR="00B7299A" w:rsidRPr="00B7299A" w:rsidRDefault="00B7299A" w:rsidP="00B7299A">
            <w:pPr>
              <w:widowControl w:val="0"/>
              <w:jc w:val="center"/>
            </w:pPr>
            <w:r w:rsidRPr="00B7299A">
              <w:t>7.49</w:t>
            </w:r>
          </w:p>
        </w:tc>
        <w:tc>
          <w:tcPr>
            <w:tcW w:w="851" w:type="dxa"/>
            <w:tcBorders>
              <w:top w:val="single" w:sz="4" w:space="0" w:color="auto"/>
            </w:tcBorders>
            <w:shd w:val="clear" w:color="auto" w:fill="auto"/>
          </w:tcPr>
          <w:p w14:paraId="2346C54F" w14:textId="77777777" w:rsidR="00B7299A" w:rsidRPr="00B7299A" w:rsidRDefault="00B7299A" w:rsidP="00B7299A">
            <w:pPr>
              <w:widowControl w:val="0"/>
              <w:jc w:val="center"/>
            </w:pPr>
            <w:r w:rsidRPr="00B7299A">
              <w:t>1.63</w:t>
            </w:r>
          </w:p>
        </w:tc>
        <w:tc>
          <w:tcPr>
            <w:tcW w:w="567" w:type="dxa"/>
            <w:tcBorders>
              <w:top w:val="single" w:sz="4" w:space="0" w:color="auto"/>
            </w:tcBorders>
            <w:shd w:val="clear" w:color="auto" w:fill="auto"/>
          </w:tcPr>
          <w:p w14:paraId="6D0C34B9" w14:textId="77777777" w:rsidR="00B7299A" w:rsidRPr="00B7299A" w:rsidRDefault="00B7299A" w:rsidP="00B7299A">
            <w:pPr>
              <w:widowControl w:val="0"/>
              <w:jc w:val="center"/>
            </w:pPr>
            <w:r w:rsidRPr="00B7299A">
              <w:t>0.99</w:t>
            </w:r>
          </w:p>
        </w:tc>
        <w:tc>
          <w:tcPr>
            <w:tcW w:w="1417" w:type="dxa"/>
            <w:tcBorders>
              <w:top w:val="single" w:sz="4" w:space="0" w:color="auto"/>
            </w:tcBorders>
            <w:shd w:val="clear" w:color="auto" w:fill="auto"/>
          </w:tcPr>
          <w:p w14:paraId="084F92EC" w14:textId="77777777" w:rsidR="00B7299A" w:rsidRPr="00B7299A" w:rsidRDefault="00B7299A" w:rsidP="00B7299A">
            <w:pPr>
              <w:widowControl w:val="0"/>
              <w:jc w:val="center"/>
            </w:pPr>
            <w:r w:rsidRPr="00B7299A">
              <w:t>0.60</w:t>
            </w:r>
          </w:p>
        </w:tc>
        <w:tc>
          <w:tcPr>
            <w:tcW w:w="567" w:type="dxa"/>
            <w:tcBorders>
              <w:top w:val="single" w:sz="4" w:space="0" w:color="auto"/>
            </w:tcBorders>
            <w:shd w:val="clear" w:color="auto" w:fill="auto"/>
          </w:tcPr>
          <w:p w14:paraId="6FC428FF" w14:textId="77777777" w:rsidR="00B7299A" w:rsidRPr="00B7299A" w:rsidRDefault="00B7299A" w:rsidP="00B7299A">
            <w:pPr>
              <w:widowControl w:val="0"/>
              <w:jc w:val="center"/>
            </w:pPr>
            <w:r w:rsidRPr="00B7299A">
              <w:t>0.99</w:t>
            </w:r>
          </w:p>
        </w:tc>
        <w:tc>
          <w:tcPr>
            <w:tcW w:w="851" w:type="dxa"/>
            <w:tcBorders>
              <w:top w:val="single" w:sz="4" w:space="0" w:color="auto"/>
            </w:tcBorders>
            <w:shd w:val="clear" w:color="auto" w:fill="auto"/>
          </w:tcPr>
          <w:p w14:paraId="5365A07E" w14:textId="77777777" w:rsidR="00B7299A" w:rsidRPr="00B7299A" w:rsidRDefault="00B7299A" w:rsidP="00B7299A">
            <w:pPr>
              <w:widowControl w:val="0"/>
              <w:jc w:val="center"/>
            </w:pPr>
            <w:r w:rsidRPr="00B7299A">
              <w:t>4.37</w:t>
            </w:r>
          </w:p>
        </w:tc>
        <w:tc>
          <w:tcPr>
            <w:tcW w:w="850" w:type="dxa"/>
            <w:tcBorders>
              <w:top w:val="single" w:sz="4" w:space="0" w:color="auto"/>
            </w:tcBorders>
            <w:shd w:val="clear" w:color="auto" w:fill="auto"/>
          </w:tcPr>
          <w:p w14:paraId="7CCAE44D" w14:textId="77777777" w:rsidR="00B7299A" w:rsidRPr="00B7299A" w:rsidRDefault="00B7299A" w:rsidP="00B7299A">
            <w:pPr>
              <w:widowControl w:val="0"/>
              <w:jc w:val="center"/>
            </w:pPr>
            <w:r w:rsidRPr="00B7299A">
              <w:t>6.02</w:t>
            </w:r>
          </w:p>
        </w:tc>
        <w:tc>
          <w:tcPr>
            <w:tcW w:w="639" w:type="dxa"/>
            <w:tcBorders>
              <w:top w:val="single" w:sz="4" w:space="0" w:color="auto"/>
            </w:tcBorders>
            <w:shd w:val="clear" w:color="auto" w:fill="auto"/>
          </w:tcPr>
          <w:p w14:paraId="0EA558B5" w14:textId="77777777" w:rsidR="00B7299A" w:rsidRPr="00B7299A" w:rsidRDefault="00B7299A" w:rsidP="00B7299A">
            <w:pPr>
              <w:widowControl w:val="0"/>
              <w:jc w:val="center"/>
            </w:pPr>
            <w:r w:rsidRPr="00B7299A">
              <w:t>0.85</w:t>
            </w:r>
          </w:p>
        </w:tc>
      </w:tr>
      <w:tr w:rsidR="00B7299A" w:rsidRPr="00B7299A" w14:paraId="6A52F371" w14:textId="77777777" w:rsidTr="00B7299A">
        <w:trPr>
          <w:jc w:val="center"/>
        </w:trPr>
        <w:tc>
          <w:tcPr>
            <w:tcW w:w="567" w:type="dxa"/>
            <w:shd w:val="clear" w:color="auto" w:fill="auto"/>
          </w:tcPr>
          <w:p w14:paraId="1EB744EE" w14:textId="77777777" w:rsidR="00B7299A" w:rsidRPr="00B7299A" w:rsidRDefault="00B7299A" w:rsidP="00B7299A">
            <w:pPr>
              <w:widowControl w:val="0"/>
              <w:jc w:val="center"/>
            </w:pPr>
            <w:r w:rsidRPr="00B7299A">
              <w:t>298</w:t>
            </w:r>
          </w:p>
        </w:tc>
        <w:tc>
          <w:tcPr>
            <w:tcW w:w="851" w:type="dxa"/>
            <w:shd w:val="clear" w:color="auto" w:fill="auto"/>
          </w:tcPr>
          <w:p w14:paraId="77DC2F9B" w14:textId="77777777" w:rsidR="00B7299A" w:rsidRPr="00B7299A" w:rsidRDefault="00B7299A" w:rsidP="00B7299A">
            <w:pPr>
              <w:widowControl w:val="0"/>
              <w:jc w:val="center"/>
            </w:pPr>
            <w:r w:rsidRPr="00B7299A">
              <w:t>4.56</w:t>
            </w:r>
          </w:p>
        </w:tc>
        <w:tc>
          <w:tcPr>
            <w:tcW w:w="779" w:type="dxa"/>
            <w:shd w:val="clear" w:color="auto" w:fill="auto"/>
          </w:tcPr>
          <w:p w14:paraId="551B42A5" w14:textId="77777777" w:rsidR="00B7299A" w:rsidRPr="00B7299A" w:rsidRDefault="00B7299A" w:rsidP="00B7299A">
            <w:pPr>
              <w:widowControl w:val="0"/>
              <w:jc w:val="center"/>
            </w:pPr>
            <w:r w:rsidRPr="00B7299A">
              <w:t>1.72</w:t>
            </w:r>
          </w:p>
        </w:tc>
        <w:tc>
          <w:tcPr>
            <w:tcW w:w="851" w:type="dxa"/>
            <w:shd w:val="clear" w:color="auto" w:fill="auto"/>
          </w:tcPr>
          <w:p w14:paraId="11D89F2B" w14:textId="77777777" w:rsidR="00B7299A" w:rsidRPr="00B7299A" w:rsidRDefault="00B7299A" w:rsidP="00B7299A">
            <w:pPr>
              <w:widowControl w:val="0"/>
              <w:jc w:val="center"/>
            </w:pPr>
            <w:r w:rsidRPr="00B7299A">
              <w:t>2.07</w:t>
            </w:r>
          </w:p>
        </w:tc>
        <w:tc>
          <w:tcPr>
            <w:tcW w:w="567" w:type="dxa"/>
            <w:shd w:val="clear" w:color="auto" w:fill="auto"/>
          </w:tcPr>
          <w:p w14:paraId="3E5EE553" w14:textId="77777777" w:rsidR="00B7299A" w:rsidRPr="00B7299A" w:rsidRDefault="00B7299A" w:rsidP="00B7299A">
            <w:pPr>
              <w:widowControl w:val="0"/>
              <w:jc w:val="center"/>
            </w:pPr>
            <w:r w:rsidRPr="00B7299A">
              <w:t>0.66</w:t>
            </w:r>
          </w:p>
        </w:tc>
        <w:tc>
          <w:tcPr>
            <w:tcW w:w="1275" w:type="dxa"/>
            <w:shd w:val="clear" w:color="auto" w:fill="auto"/>
          </w:tcPr>
          <w:p w14:paraId="59907D8A" w14:textId="77777777" w:rsidR="00B7299A" w:rsidRPr="00B7299A" w:rsidRDefault="00B7299A" w:rsidP="00B7299A">
            <w:pPr>
              <w:widowControl w:val="0"/>
              <w:jc w:val="center"/>
            </w:pPr>
            <w:r w:rsidRPr="00B7299A">
              <w:t>7.01</w:t>
            </w:r>
          </w:p>
        </w:tc>
        <w:tc>
          <w:tcPr>
            <w:tcW w:w="851" w:type="dxa"/>
            <w:shd w:val="clear" w:color="auto" w:fill="auto"/>
          </w:tcPr>
          <w:p w14:paraId="172CEF8D" w14:textId="77777777" w:rsidR="00B7299A" w:rsidRPr="00B7299A" w:rsidRDefault="00B7299A" w:rsidP="00B7299A">
            <w:pPr>
              <w:widowControl w:val="0"/>
              <w:jc w:val="center"/>
            </w:pPr>
            <w:r w:rsidRPr="00B7299A">
              <w:t>4.27</w:t>
            </w:r>
          </w:p>
        </w:tc>
        <w:tc>
          <w:tcPr>
            <w:tcW w:w="567" w:type="dxa"/>
            <w:shd w:val="clear" w:color="auto" w:fill="auto"/>
          </w:tcPr>
          <w:p w14:paraId="31EEB496" w14:textId="77777777" w:rsidR="00B7299A" w:rsidRPr="00B7299A" w:rsidRDefault="00B7299A" w:rsidP="00B7299A">
            <w:pPr>
              <w:widowControl w:val="0"/>
              <w:jc w:val="center"/>
            </w:pPr>
            <w:r w:rsidRPr="00B7299A">
              <w:t>0.99</w:t>
            </w:r>
          </w:p>
        </w:tc>
        <w:tc>
          <w:tcPr>
            <w:tcW w:w="1417" w:type="dxa"/>
            <w:shd w:val="clear" w:color="auto" w:fill="auto"/>
          </w:tcPr>
          <w:p w14:paraId="2D92B975" w14:textId="77777777" w:rsidR="00B7299A" w:rsidRPr="00B7299A" w:rsidRDefault="00B7299A" w:rsidP="00B7299A">
            <w:pPr>
              <w:widowControl w:val="0"/>
              <w:jc w:val="center"/>
            </w:pPr>
            <w:r w:rsidRPr="00B7299A">
              <w:t>0.42</w:t>
            </w:r>
          </w:p>
        </w:tc>
        <w:tc>
          <w:tcPr>
            <w:tcW w:w="567" w:type="dxa"/>
            <w:shd w:val="clear" w:color="auto" w:fill="auto"/>
          </w:tcPr>
          <w:p w14:paraId="70E1849C" w14:textId="77777777" w:rsidR="00B7299A" w:rsidRPr="00B7299A" w:rsidRDefault="00B7299A" w:rsidP="00B7299A">
            <w:pPr>
              <w:widowControl w:val="0"/>
              <w:jc w:val="center"/>
            </w:pPr>
            <w:r w:rsidRPr="00B7299A">
              <w:t>0.88</w:t>
            </w:r>
          </w:p>
        </w:tc>
        <w:tc>
          <w:tcPr>
            <w:tcW w:w="851" w:type="dxa"/>
            <w:shd w:val="clear" w:color="auto" w:fill="auto"/>
          </w:tcPr>
          <w:p w14:paraId="16A93CFA" w14:textId="77777777" w:rsidR="00B7299A" w:rsidRPr="00B7299A" w:rsidRDefault="00B7299A" w:rsidP="00B7299A">
            <w:pPr>
              <w:widowControl w:val="0"/>
              <w:jc w:val="center"/>
            </w:pPr>
            <w:r w:rsidRPr="00B7299A">
              <w:t>8.06</w:t>
            </w:r>
          </w:p>
        </w:tc>
        <w:tc>
          <w:tcPr>
            <w:tcW w:w="850" w:type="dxa"/>
            <w:shd w:val="clear" w:color="auto" w:fill="auto"/>
          </w:tcPr>
          <w:p w14:paraId="7594F04D" w14:textId="77777777" w:rsidR="00B7299A" w:rsidRPr="00B7299A" w:rsidRDefault="00B7299A" w:rsidP="00B7299A">
            <w:pPr>
              <w:widowControl w:val="0"/>
              <w:jc w:val="center"/>
            </w:pPr>
            <w:r w:rsidRPr="00B7299A">
              <w:t>4.23</w:t>
            </w:r>
          </w:p>
        </w:tc>
        <w:tc>
          <w:tcPr>
            <w:tcW w:w="639" w:type="dxa"/>
            <w:shd w:val="clear" w:color="auto" w:fill="auto"/>
          </w:tcPr>
          <w:p w14:paraId="6DD39DA0" w14:textId="77777777" w:rsidR="00B7299A" w:rsidRPr="00B7299A" w:rsidRDefault="00B7299A" w:rsidP="00B7299A">
            <w:pPr>
              <w:widowControl w:val="0"/>
              <w:jc w:val="center"/>
            </w:pPr>
            <w:r w:rsidRPr="00B7299A">
              <w:t>0.55</w:t>
            </w:r>
          </w:p>
        </w:tc>
      </w:tr>
      <w:tr w:rsidR="00B7299A" w:rsidRPr="00B7299A" w14:paraId="2528354E" w14:textId="77777777" w:rsidTr="00B7299A">
        <w:trPr>
          <w:jc w:val="center"/>
        </w:trPr>
        <w:tc>
          <w:tcPr>
            <w:tcW w:w="567" w:type="dxa"/>
            <w:shd w:val="clear" w:color="auto" w:fill="auto"/>
          </w:tcPr>
          <w:p w14:paraId="0B521AAF" w14:textId="77777777" w:rsidR="00B7299A" w:rsidRPr="00B7299A" w:rsidRDefault="00B7299A" w:rsidP="00B7299A">
            <w:pPr>
              <w:widowControl w:val="0"/>
              <w:jc w:val="center"/>
            </w:pPr>
            <w:r w:rsidRPr="00B7299A">
              <w:t>318</w:t>
            </w:r>
          </w:p>
        </w:tc>
        <w:tc>
          <w:tcPr>
            <w:tcW w:w="851" w:type="dxa"/>
            <w:shd w:val="clear" w:color="auto" w:fill="auto"/>
          </w:tcPr>
          <w:p w14:paraId="67D65CE0" w14:textId="77777777" w:rsidR="00B7299A" w:rsidRPr="00B7299A" w:rsidRDefault="00B7299A" w:rsidP="00B7299A">
            <w:pPr>
              <w:widowControl w:val="0"/>
              <w:jc w:val="center"/>
            </w:pPr>
            <w:r w:rsidRPr="00B7299A">
              <w:t>11.26</w:t>
            </w:r>
          </w:p>
        </w:tc>
        <w:tc>
          <w:tcPr>
            <w:tcW w:w="779" w:type="dxa"/>
            <w:shd w:val="clear" w:color="auto" w:fill="auto"/>
          </w:tcPr>
          <w:p w14:paraId="25B5EB26" w14:textId="77777777" w:rsidR="00B7299A" w:rsidRPr="00B7299A" w:rsidRDefault="00B7299A" w:rsidP="00B7299A">
            <w:pPr>
              <w:widowControl w:val="0"/>
              <w:jc w:val="center"/>
            </w:pPr>
            <w:r w:rsidRPr="00B7299A">
              <w:t>1.38</w:t>
            </w:r>
          </w:p>
        </w:tc>
        <w:tc>
          <w:tcPr>
            <w:tcW w:w="851" w:type="dxa"/>
            <w:shd w:val="clear" w:color="auto" w:fill="auto"/>
          </w:tcPr>
          <w:p w14:paraId="4F0AC840" w14:textId="77777777" w:rsidR="00B7299A" w:rsidRPr="00B7299A" w:rsidRDefault="00B7299A" w:rsidP="00B7299A">
            <w:pPr>
              <w:widowControl w:val="0"/>
              <w:jc w:val="center"/>
            </w:pPr>
            <w:r w:rsidRPr="00B7299A">
              <w:t>2.76</w:t>
            </w:r>
          </w:p>
        </w:tc>
        <w:tc>
          <w:tcPr>
            <w:tcW w:w="567" w:type="dxa"/>
            <w:shd w:val="clear" w:color="auto" w:fill="auto"/>
          </w:tcPr>
          <w:p w14:paraId="6BB128F9" w14:textId="77777777" w:rsidR="00B7299A" w:rsidRPr="00B7299A" w:rsidRDefault="00B7299A" w:rsidP="00B7299A">
            <w:pPr>
              <w:widowControl w:val="0"/>
              <w:jc w:val="center"/>
            </w:pPr>
            <w:r w:rsidRPr="00B7299A">
              <w:t>0.98</w:t>
            </w:r>
          </w:p>
        </w:tc>
        <w:tc>
          <w:tcPr>
            <w:tcW w:w="1275" w:type="dxa"/>
            <w:shd w:val="clear" w:color="auto" w:fill="auto"/>
          </w:tcPr>
          <w:p w14:paraId="067DBD9D" w14:textId="77777777" w:rsidR="00B7299A" w:rsidRPr="00B7299A" w:rsidRDefault="00B7299A" w:rsidP="00B7299A">
            <w:pPr>
              <w:widowControl w:val="0"/>
              <w:jc w:val="center"/>
            </w:pPr>
            <w:r w:rsidRPr="00B7299A">
              <w:t>3.42</w:t>
            </w:r>
          </w:p>
        </w:tc>
        <w:tc>
          <w:tcPr>
            <w:tcW w:w="851" w:type="dxa"/>
            <w:shd w:val="clear" w:color="auto" w:fill="auto"/>
          </w:tcPr>
          <w:p w14:paraId="20DFEBE8" w14:textId="77777777" w:rsidR="00B7299A" w:rsidRPr="00B7299A" w:rsidRDefault="00B7299A" w:rsidP="00B7299A">
            <w:pPr>
              <w:widowControl w:val="0"/>
              <w:jc w:val="center"/>
            </w:pPr>
            <w:r w:rsidRPr="00B7299A">
              <w:t>12.05</w:t>
            </w:r>
          </w:p>
        </w:tc>
        <w:tc>
          <w:tcPr>
            <w:tcW w:w="567" w:type="dxa"/>
            <w:shd w:val="clear" w:color="auto" w:fill="auto"/>
          </w:tcPr>
          <w:p w14:paraId="4969DBC7" w14:textId="77777777" w:rsidR="00B7299A" w:rsidRPr="00B7299A" w:rsidRDefault="00B7299A" w:rsidP="00B7299A">
            <w:pPr>
              <w:widowControl w:val="0"/>
              <w:jc w:val="center"/>
            </w:pPr>
            <w:r w:rsidRPr="00B7299A">
              <w:t>0.99</w:t>
            </w:r>
          </w:p>
        </w:tc>
        <w:tc>
          <w:tcPr>
            <w:tcW w:w="1417" w:type="dxa"/>
            <w:shd w:val="clear" w:color="auto" w:fill="auto"/>
          </w:tcPr>
          <w:p w14:paraId="7D21397B" w14:textId="77777777" w:rsidR="00B7299A" w:rsidRPr="00B7299A" w:rsidRDefault="00B7299A" w:rsidP="00B7299A">
            <w:pPr>
              <w:widowControl w:val="0"/>
              <w:jc w:val="center"/>
            </w:pPr>
            <w:r w:rsidRPr="00B7299A">
              <w:t>1.25</w:t>
            </w:r>
          </w:p>
        </w:tc>
        <w:tc>
          <w:tcPr>
            <w:tcW w:w="567" w:type="dxa"/>
            <w:shd w:val="clear" w:color="auto" w:fill="auto"/>
          </w:tcPr>
          <w:p w14:paraId="7EA71BDD" w14:textId="77777777" w:rsidR="00B7299A" w:rsidRPr="00B7299A" w:rsidRDefault="00B7299A" w:rsidP="00B7299A">
            <w:pPr>
              <w:widowControl w:val="0"/>
              <w:jc w:val="center"/>
            </w:pPr>
            <w:r w:rsidRPr="00B7299A">
              <w:t>0.99</w:t>
            </w:r>
          </w:p>
        </w:tc>
        <w:tc>
          <w:tcPr>
            <w:tcW w:w="851" w:type="dxa"/>
            <w:shd w:val="clear" w:color="auto" w:fill="auto"/>
          </w:tcPr>
          <w:p w14:paraId="6BE4FAF9" w14:textId="77777777" w:rsidR="00B7299A" w:rsidRPr="00B7299A" w:rsidRDefault="00B7299A" w:rsidP="00B7299A">
            <w:pPr>
              <w:widowControl w:val="0"/>
              <w:jc w:val="center"/>
            </w:pPr>
            <w:r w:rsidRPr="00B7299A">
              <w:t>10.49</w:t>
            </w:r>
          </w:p>
        </w:tc>
        <w:tc>
          <w:tcPr>
            <w:tcW w:w="850" w:type="dxa"/>
            <w:shd w:val="clear" w:color="auto" w:fill="auto"/>
          </w:tcPr>
          <w:p w14:paraId="4A7D0EE1" w14:textId="77777777" w:rsidR="00B7299A" w:rsidRPr="00B7299A" w:rsidRDefault="00B7299A" w:rsidP="00B7299A">
            <w:pPr>
              <w:widowControl w:val="0"/>
              <w:jc w:val="center"/>
            </w:pPr>
            <w:r w:rsidRPr="00B7299A">
              <w:t>12.50</w:t>
            </w:r>
          </w:p>
        </w:tc>
        <w:tc>
          <w:tcPr>
            <w:tcW w:w="639" w:type="dxa"/>
            <w:shd w:val="clear" w:color="auto" w:fill="auto"/>
          </w:tcPr>
          <w:p w14:paraId="3AB0A149" w14:textId="77777777" w:rsidR="00B7299A" w:rsidRPr="00B7299A" w:rsidRDefault="00B7299A" w:rsidP="00B7299A">
            <w:pPr>
              <w:widowControl w:val="0"/>
              <w:jc w:val="center"/>
            </w:pPr>
            <w:r w:rsidRPr="00B7299A">
              <w:t>0.79</w:t>
            </w:r>
          </w:p>
        </w:tc>
      </w:tr>
    </w:tbl>
    <w:p w14:paraId="1291A544" w14:textId="77777777" w:rsidR="00B7299A" w:rsidRDefault="00B7299A" w:rsidP="00502E83">
      <w:pPr>
        <w:spacing w:line="480" w:lineRule="auto"/>
        <w:rPr>
          <w:rFonts w:eastAsia="Times New Roman"/>
          <w:sz w:val="24"/>
          <w:szCs w:val="24"/>
        </w:rPr>
      </w:pPr>
    </w:p>
    <w:p w14:paraId="787DD075" w14:textId="77777777" w:rsidR="00535077" w:rsidRPr="00074019" w:rsidRDefault="00535077" w:rsidP="00FE4857">
      <w:pPr>
        <w:widowControl w:val="0"/>
        <w:adjustRightInd w:val="0"/>
        <w:snapToGrid w:val="0"/>
        <w:spacing w:line="360" w:lineRule="auto"/>
        <w:rPr>
          <w:b/>
          <w:bCs/>
          <w:sz w:val="24"/>
          <w:szCs w:val="24"/>
        </w:rPr>
      </w:pPr>
      <w:r w:rsidRPr="00074019">
        <w:rPr>
          <w:b/>
          <w:bCs/>
          <w:sz w:val="24"/>
          <w:szCs w:val="24"/>
        </w:rPr>
        <w:t>3.6. Biosorption Thermodynamics</w:t>
      </w:r>
    </w:p>
    <w:p w14:paraId="0DB2FF89" w14:textId="77777777" w:rsidR="00535077" w:rsidRDefault="00F55588" w:rsidP="00FE4857">
      <w:pPr>
        <w:spacing w:line="360" w:lineRule="auto"/>
        <w:rPr>
          <w:rFonts w:eastAsia="Times New Roman"/>
          <w:sz w:val="24"/>
          <w:szCs w:val="24"/>
        </w:rPr>
      </w:pPr>
      <w:proofErr w:type="spellStart"/>
      <w:r>
        <w:rPr>
          <w:rFonts w:eastAsia="Times New Roman"/>
          <w:sz w:val="24"/>
          <w:szCs w:val="24"/>
        </w:rPr>
        <w:t>V</w:t>
      </w:r>
      <w:r w:rsidR="00535077" w:rsidRPr="003963B2">
        <w:rPr>
          <w:rFonts w:eastAsia="Times New Roman"/>
          <w:sz w:val="24"/>
          <w:szCs w:val="24"/>
        </w:rPr>
        <w:t>an’t</w:t>
      </w:r>
      <w:proofErr w:type="spellEnd"/>
      <w:r w:rsidR="00535077" w:rsidRPr="003963B2">
        <w:rPr>
          <w:rFonts w:eastAsia="Times New Roman"/>
          <w:sz w:val="24"/>
          <w:szCs w:val="24"/>
        </w:rPr>
        <w:t xml:space="preserve"> Hoff equation</w:t>
      </w:r>
      <w:r w:rsidR="00535077">
        <w:rPr>
          <w:rFonts w:eastAsia="Times New Roman"/>
          <w:sz w:val="24"/>
          <w:szCs w:val="24"/>
        </w:rPr>
        <w:t xml:space="preserve"> was used to calculate thermodynamic parameters</w:t>
      </w:r>
      <w:r w:rsidR="00535077" w:rsidRPr="003963B2">
        <w:rPr>
          <w:rFonts w:eastAsia="Times New Roman"/>
          <w:sz w:val="24"/>
          <w:szCs w:val="24"/>
        </w:rPr>
        <w:t xml:space="preserve"> at different temperatu</w:t>
      </w:r>
      <w:r w:rsidR="00535077">
        <w:rPr>
          <w:rFonts w:eastAsia="Times New Roman"/>
          <w:sz w:val="24"/>
          <w:szCs w:val="24"/>
        </w:rPr>
        <w:t>r</w:t>
      </w:r>
      <w:r w:rsidR="00535077" w:rsidRPr="003963B2">
        <w:rPr>
          <w:rFonts w:eastAsia="Times New Roman"/>
          <w:sz w:val="24"/>
          <w:szCs w:val="24"/>
        </w:rPr>
        <w:t>e values. Free energy change (</w:t>
      </w:r>
      <w:r w:rsidR="00535077" w:rsidRPr="003963B2">
        <w:rPr>
          <w:rFonts w:eastAsia="Times New Roman"/>
          <w:i/>
          <w:iCs/>
          <w:sz w:val="24"/>
          <w:szCs w:val="24"/>
        </w:rPr>
        <w:t>∆Gº</w:t>
      </w:r>
      <w:r w:rsidR="00535077" w:rsidRPr="003963B2">
        <w:rPr>
          <w:rFonts w:eastAsia="Times New Roman"/>
          <w:sz w:val="24"/>
          <w:szCs w:val="24"/>
        </w:rPr>
        <w:t>), entropy changes (</w:t>
      </w:r>
      <w:r w:rsidR="00535077" w:rsidRPr="003963B2">
        <w:rPr>
          <w:rFonts w:eastAsia="Times New Roman"/>
          <w:i/>
          <w:iCs/>
          <w:sz w:val="24"/>
          <w:szCs w:val="24"/>
        </w:rPr>
        <w:t>∆Sº</w:t>
      </w:r>
      <w:r w:rsidR="00535077" w:rsidRPr="003963B2">
        <w:rPr>
          <w:rFonts w:eastAsia="Times New Roman"/>
          <w:sz w:val="24"/>
          <w:szCs w:val="24"/>
        </w:rPr>
        <w:t xml:space="preserve">) and enthalpy changes </w:t>
      </w:r>
      <w:r w:rsidR="00535077" w:rsidRPr="003963B2">
        <w:rPr>
          <w:rFonts w:eastAsia="Times New Roman"/>
          <w:i/>
          <w:iCs/>
          <w:sz w:val="24"/>
          <w:szCs w:val="24"/>
        </w:rPr>
        <w:t>(∆Hº</w:t>
      </w:r>
      <w:r w:rsidR="00535077" w:rsidRPr="003963B2">
        <w:rPr>
          <w:rFonts w:eastAsia="Times New Roman"/>
          <w:sz w:val="24"/>
          <w:szCs w:val="24"/>
        </w:rPr>
        <w:t>) were determined as:</w:t>
      </w:r>
    </w:p>
    <w:p w14:paraId="2701D4F5" w14:textId="77777777" w:rsidR="00535077" w:rsidRDefault="00535077" w:rsidP="00FE4857">
      <w:pPr>
        <w:spacing w:line="360" w:lineRule="auto"/>
        <w:rPr>
          <w:rFonts w:eastAsia="Times New Roman"/>
          <w:sz w:val="24"/>
          <w:szCs w:val="24"/>
        </w:rPr>
      </w:pPr>
      <m:oMath>
        <m:r>
          <w:rPr>
            <w:rFonts w:ascii="Cambria Math" w:eastAsia="Times New Roman" w:hAnsi="Cambria Math"/>
            <w:sz w:val="24"/>
            <w:szCs w:val="24"/>
          </w:rPr>
          <m:t>ln</m:t>
        </m:r>
        <m:sSub>
          <m:sSubPr>
            <m:ctrlPr>
              <w:rPr>
                <w:rFonts w:ascii="Cambria Math" w:eastAsia="Times New Roman" w:hAnsi="Cambria Math"/>
                <w:i/>
                <w:sz w:val="24"/>
                <w:szCs w:val="24"/>
              </w:rPr>
            </m:ctrlPr>
          </m:sSubPr>
          <m:e>
            <m:r>
              <w:rPr>
                <w:rFonts w:ascii="Cambria Math" w:eastAsia="Times New Roman" w:hAnsi="Cambria Math"/>
                <w:sz w:val="24"/>
                <w:szCs w:val="24"/>
              </w:rPr>
              <m:t>K</m:t>
            </m:r>
          </m:e>
          <m:sub>
            <m:r>
              <w:rPr>
                <w:rFonts w:ascii="Cambria Math" w:eastAsia="Times New Roman" w:hAnsi="Cambria Math"/>
                <w:sz w:val="24"/>
                <w:szCs w:val="24"/>
              </w:rPr>
              <m:t>L</m:t>
            </m:r>
          </m:sub>
        </m:sSub>
        <m:r>
          <w:rPr>
            <w:rFonts w:ascii="Cambria Math" w:eastAsia="Times New Roman" w:hAnsi="Cambria Math"/>
            <w:sz w:val="24"/>
            <w:szCs w:val="24"/>
          </w:rPr>
          <m:t>= -</m:t>
        </m:r>
        <m:f>
          <m:fPr>
            <m:ctrlPr>
              <w:rPr>
                <w:rFonts w:ascii="Cambria Math" w:eastAsia="Times New Roman" w:hAnsi="Cambria Math"/>
                <w:i/>
                <w:sz w:val="24"/>
                <w:szCs w:val="24"/>
              </w:rPr>
            </m:ctrlPr>
          </m:fPr>
          <m:num>
            <m:r>
              <w:rPr>
                <w:rFonts w:ascii="Cambria Math" w:eastAsia="Times New Roman" w:hAnsi="Cambria Math"/>
                <w:sz w:val="24"/>
                <w:szCs w:val="24"/>
              </w:rPr>
              <m:t>∆H°</m:t>
            </m:r>
          </m:num>
          <m:den>
            <m:r>
              <w:rPr>
                <w:rFonts w:ascii="Cambria Math" w:eastAsia="Times New Roman" w:hAnsi="Cambria Math"/>
                <w:sz w:val="24"/>
                <w:szCs w:val="24"/>
              </w:rPr>
              <m:t>RT</m:t>
            </m:r>
          </m:den>
        </m:f>
        <m:r>
          <w:rPr>
            <w:rFonts w:ascii="Cambria Math" w:eastAsia="Times New Roman" w:hAnsi="Cambria Math"/>
            <w:sz w:val="24"/>
            <w:szCs w:val="24"/>
          </w:rPr>
          <m:t xml:space="preserve"> + </m:t>
        </m:r>
        <m:f>
          <m:fPr>
            <m:ctrlPr>
              <w:rPr>
                <w:rFonts w:ascii="Cambria Math" w:eastAsia="Times New Roman" w:hAnsi="Cambria Math"/>
                <w:i/>
                <w:sz w:val="24"/>
                <w:szCs w:val="24"/>
              </w:rPr>
            </m:ctrlPr>
          </m:fPr>
          <m:num>
            <m:r>
              <w:rPr>
                <w:rFonts w:ascii="Cambria Math" w:eastAsia="Times New Roman" w:hAnsi="Cambria Math"/>
                <w:sz w:val="24"/>
                <w:szCs w:val="24"/>
              </w:rPr>
              <m:t>∆S°</m:t>
            </m:r>
          </m:num>
          <m:den>
            <m:r>
              <w:rPr>
                <w:rFonts w:ascii="Cambria Math" w:eastAsia="Times New Roman" w:hAnsi="Cambria Math"/>
                <w:sz w:val="24"/>
                <w:szCs w:val="24"/>
              </w:rPr>
              <m:t>R</m:t>
            </m:r>
          </m:den>
        </m:f>
      </m:oMath>
      <w:r w:rsidRPr="003963B2">
        <w:rPr>
          <w:rFonts w:eastAsia="Times New Roman"/>
          <w:sz w:val="24"/>
          <w:szCs w:val="24"/>
        </w:rPr>
        <w:t xml:space="preserve"> </w:t>
      </w:r>
      <w:r w:rsidRPr="003963B2">
        <w:rPr>
          <w:rFonts w:eastAsia="Times New Roman"/>
          <w:sz w:val="24"/>
          <w:szCs w:val="24"/>
        </w:rPr>
        <w:tab/>
      </w:r>
      <w:r w:rsidRPr="003963B2">
        <w:rPr>
          <w:rFonts w:eastAsia="Times New Roman"/>
          <w:sz w:val="24"/>
          <w:szCs w:val="24"/>
        </w:rPr>
        <w:tab/>
      </w:r>
      <w:r w:rsidRPr="003963B2">
        <w:rPr>
          <w:rFonts w:eastAsia="Times New Roman"/>
          <w:sz w:val="24"/>
          <w:szCs w:val="24"/>
        </w:rPr>
        <w:tab/>
      </w:r>
      <w:r w:rsidRPr="003963B2">
        <w:rPr>
          <w:rFonts w:eastAsia="Times New Roman"/>
          <w:sz w:val="24"/>
          <w:szCs w:val="24"/>
        </w:rPr>
        <w:tab/>
      </w:r>
      <w:r w:rsidRPr="003963B2">
        <w:rPr>
          <w:rFonts w:eastAsia="Times New Roman"/>
          <w:sz w:val="24"/>
          <w:szCs w:val="24"/>
        </w:rPr>
        <w:tab/>
      </w:r>
      <w:r w:rsidRPr="003963B2">
        <w:rPr>
          <w:rFonts w:eastAsia="Times New Roman"/>
          <w:sz w:val="24"/>
          <w:szCs w:val="24"/>
        </w:rPr>
        <w:tab/>
      </w:r>
      <w:r w:rsidR="004F213E">
        <w:rPr>
          <w:rFonts w:eastAsia="Times New Roman"/>
          <w:sz w:val="24"/>
          <w:szCs w:val="24"/>
        </w:rPr>
        <w:tab/>
      </w:r>
      <w:r w:rsidR="004F213E">
        <w:rPr>
          <w:rFonts w:eastAsia="Times New Roman"/>
          <w:sz w:val="24"/>
          <w:szCs w:val="24"/>
        </w:rPr>
        <w:tab/>
        <w:t xml:space="preserve"> </w:t>
      </w:r>
      <w:r w:rsidRPr="003963B2">
        <w:rPr>
          <w:rFonts w:eastAsia="Times New Roman"/>
          <w:sz w:val="24"/>
          <w:szCs w:val="24"/>
        </w:rPr>
        <w:tab/>
      </w:r>
      <w:r w:rsidRPr="003963B2">
        <w:rPr>
          <w:rFonts w:eastAsia="Times New Roman"/>
          <w:sz w:val="24"/>
          <w:szCs w:val="24"/>
        </w:rPr>
        <w:tab/>
      </w:r>
      <w:r>
        <w:rPr>
          <w:rFonts w:eastAsia="Times New Roman"/>
          <w:sz w:val="24"/>
          <w:szCs w:val="24"/>
        </w:rPr>
        <w:t xml:space="preserve"> </w:t>
      </w:r>
      <w:r w:rsidR="004F213E">
        <w:rPr>
          <w:rFonts w:eastAsia="Times New Roman"/>
          <w:sz w:val="24"/>
          <w:szCs w:val="24"/>
        </w:rPr>
        <w:t xml:space="preserve"> </w:t>
      </w:r>
      <w:r w:rsidRPr="003963B2">
        <w:rPr>
          <w:rFonts w:eastAsia="Times New Roman"/>
          <w:sz w:val="24"/>
          <w:szCs w:val="24"/>
        </w:rPr>
        <w:t>(13)</w:t>
      </w:r>
    </w:p>
    <w:p w14:paraId="0C537899" w14:textId="77777777" w:rsidR="00535077" w:rsidRPr="003963B2" w:rsidRDefault="00535077" w:rsidP="00FE4857">
      <w:pPr>
        <w:spacing w:line="360" w:lineRule="auto"/>
        <w:rPr>
          <w:rFonts w:eastAsia="Times New Roman"/>
          <w:sz w:val="24"/>
          <w:szCs w:val="24"/>
        </w:rPr>
      </w:pPr>
      <m:oMath>
        <m:r>
          <w:rPr>
            <w:rFonts w:ascii="Cambria Math" w:eastAsia="Times New Roman" w:hAnsi="Cambria Math"/>
            <w:sz w:val="24"/>
            <w:szCs w:val="24"/>
          </w:rPr>
          <m:t>∆G° = ∆H° -T∆S°</m:t>
        </m:r>
      </m:oMath>
      <w:r w:rsidRPr="003963B2">
        <w:rPr>
          <w:rFonts w:eastAsia="Times New Roman"/>
          <w:sz w:val="24"/>
          <w:szCs w:val="24"/>
        </w:rPr>
        <w:t xml:space="preserve"> </w:t>
      </w:r>
      <w:r w:rsidRPr="003963B2">
        <w:rPr>
          <w:rFonts w:eastAsia="Times New Roman"/>
          <w:sz w:val="24"/>
          <w:szCs w:val="24"/>
        </w:rPr>
        <w:tab/>
      </w:r>
      <w:r w:rsidRPr="003963B2">
        <w:rPr>
          <w:rFonts w:eastAsia="Times New Roman"/>
          <w:sz w:val="24"/>
          <w:szCs w:val="24"/>
        </w:rPr>
        <w:tab/>
      </w:r>
      <w:r w:rsidRPr="003963B2">
        <w:rPr>
          <w:rFonts w:eastAsia="Times New Roman"/>
          <w:sz w:val="24"/>
          <w:szCs w:val="24"/>
        </w:rPr>
        <w:tab/>
      </w:r>
      <w:r w:rsidRPr="003963B2">
        <w:rPr>
          <w:rFonts w:eastAsia="Times New Roman"/>
          <w:sz w:val="24"/>
          <w:szCs w:val="24"/>
        </w:rPr>
        <w:tab/>
      </w:r>
      <w:r w:rsidRPr="003963B2">
        <w:rPr>
          <w:rFonts w:eastAsia="Times New Roman"/>
          <w:sz w:val="24"/>
          <w:szCs w:val="24"/>
        </w:rPr>
        <w:tab/>
      </w:r>
      <w:r w:rsidRPr="003963B2">
        <w:rPr>
          <w:rFonts w:eastAsia="Times New Roman"/>
          <w:sz w:val="24"/>
          <w:szCs w:val="24"/>
        </w:rPr>
        <w:tab/>
      </w:r>
      <w:r w:rsidRPr="003963B2">
        <w:rPr>
          <w:rFonts w:eastAsia="Times New Roman"/>
          <w:sz w:val="24"/>
          <w:szCs w:val="24"/>
        </w:rPr>
        <w:tab/>
      </w:r>
      <w:r>
        <w:rPr>
          <w:rFonts w:eastAsia="Times New Roman"/>
          <w:sz w:val="24"/>
          <w:szCs w:val="24"/>
        </w:rPr>
        <w:t xml:space="preserve"> </w:t>
      </w:r>
      <w:r w:rsidR="004F213E">
        <w:rPr>
          <w:rFonts w:eastAsia="Times New Roman"/>
          <w:sz w:val="24"/>
          <w:szCs w:val="24"/>
        </w:rPr>
        <w:tab/>
      </w:r>
      <w:r w:rsidR="004F213E">
        <w:rPr>
          <w:rFonts w:eastAsia="Times New Roman"/>
          <w:sz w:val="24"/>
          <w:szCs w:val="24"/>
        </w:rPr>
        <w:tab/>
      </w:r>
      <w:r w:rsidR="004F213E">
        <w:rPr>
          <w:rFonts w:eastAsia="Times New Roman"/>
          <w:sz w:val="24"/>
          <w:szCs w:val="24"/>
        </w:rPr>
        <w:tab/>
        <w:t xml:space="preserve">  </w:t>
      </w:r>
      <w:r w:rsidRPr="003963B2">
        <w:rPr>
          <w:rFonts w:eastAsia="Times New Roman"/>
          <w:sz w:val="24"/>
          <w:szCs w:val="24"/>
        </w:rPr>
        <w:t>(14)</w:t>
      </w:r>
    </w:p>
    <w:p w14:paraId="794644E5" w14:textId="77777777" w:rsidR="00535077" w:rsidRPr="003963B2" w:rsidRDefault="00535077" w:rsidP="00FE4857">
      <w:pPr>
        <w:spacing w:line="360" w:lineRule="auto"/>
        <w:rPr>
          <w:rFonts w:eastAsia="Times New Roman"/>
          <w:sz w:val="24"/>
          <w:szCs w:val="24"/>
        </w:rPr>
      </w:pPr>
      <w:r w:rsidRPr="003963B2">
        <w:rPr>
          <w:rFonts w:eastAsia="Times New Roman"/>
          <w:sz w:val="24"/>
          <w:szCs w:val="24"/>
        </w:rPr>
        <w:lastRenderedPageBreak/>
        <w:t xml:space="preserve">where, </w:t>
      </w:r>
      <w:r w:rsidRPr="003963B2">
        <w:rPr>
          <w:rFonts w:eastAsia="Times New Roman"/>
          <w:i/>
          <w:iCs/>
          <w:sz w:val="24"/>
          <w:szCs w:val="24"/>
        </w:rPr>
        <w:t>T</w:t>
      </w:r>
      <w:r w:rsidRPr="003963B2">
        <w:rPr>
          <w:rFonts w:eastAsia="Times New Roman"/>
          <w:sz w:val="24"/>
          <w:szCs w:val="24"/>
        </w:rPr>
        <w:t xml:space="preserve"> represents the absolute temperature (K)</w:t>
      </w:r>
      <w:r>
        <w:rPr>
          <w:rFonts w:eastAsia="Times New Roman"/>
          <w:sz w:val="24"/>
          <w:szCs w:val="24"/>
        </w:rPr>
        <w:t xml:space="preserve">, </w:t>
      </w:r>
      <w:r w:rsidRPr="003963B2">
        <w:rPr>
          <w:rFonts w:eastAsia="Times New Roman"/>
          <w:i/>
          <w:iCs/>
          <w:sz w:val="24"/>
          <w:szCs w:val="24"/>
        </w:rPr>
        <w:t>R</w:t>
      </w:r>
      <w:r w:rsidRPr="003963B2">
        <w:rPr>
          <w:rFonts w:eastAsia="Times New Roman"/>
          <w:sz w:val="24"/>
          <w:szCs w:val="24"/>
        </w:rPr>
        <w:t xml:space="preserve"> is the universal gas constant (8.314 J mol</w:t>
      </w:r>
      <w:r w:rsidRPr="003963B2">
        <w:rPr>
          <w:rFonts w:eastAsia="Times New Roman"/>
          <w:sz w:val="24"/>
          <w:szCs w:val="24"/>
          <w:vertAlign w:val="superscript"/>
        </w:rPr>
        <w:t>-1</w:t>
      </w:r>
      <w:r w:rsidRPr="003963B2">
        <w:rPr>
          <w:rFonts w:eastAsia="Times New Roman"/>
          <w:sz w:val="24"/>
          <w:szCs w:val="24"/>
        </w:rPr>
        <w:t xml:space="preserve"> K</w:t>
      </w:r>
      <w:r w:rsidRPr="003963B2">
        <w:rPr>
          <w:rFonts w:eastAsia="Times New Roman"/>
          <w:sz w:val="24"/>
          <w:szCs w:val="24"/>
          <w:vertAlign w:val="superscript"/>
        </w:rPr>
        <w:t>-1</w:t>
      </w:r>
      <w:r w:rsidRPr="003963B2">
        <w:rPr>
          <w:rFonts w:eastAsia="Times New Roman"/>
          <w:sz w:val="24"/>
          <w:szCs w:val="24"/>
        </w:rPr>
        <w:t>)</w:t>
      </w:r>
      <w:r>
        <w:rPr>
          <w:rFonts w:eastAsia="Times New Roman"/>
          <w:sz w:val="24"/>
          <w:szCs w:val="24"/>
        </w:rPr>
        <w:t xml:space="preserve"> and</w:t>
      </w:r>
      <w:r w:rsidRPr="003963B2">
        <w:rPr>
          <w:rFonts w:eastAsia="Times New Roman"/>
          <w:sz w:val="24"/>
          <w:szCs w:val="24"/>
        </w:rPr>
        <w:t xml:space="preserve"> </w:t>
      </w:r>
      <w:r w:rsidRPr="003963B2">
        <w:rPr>
          <w:rFonts w:eastAsia="Times New Roman"/>
          <w:i/>
          <w:iCs/>
          <w:sz w:val="24"/>
          <w:szCs w:val="24"/>
        </w:rPr>
        <w:t>K</w:t>
      </w:r>
      <w:r w:rsidRPr="003963B2">
        <w:rPr>
          <w:rFonts w:eastAsia="Times New Roman"/>
          <w:i/>
          <w:iCs/>
          <w:sz w:val="24"/>
          <w:szCs w:val="24"/>
          <w:vertAlign w:val="subscript"/>
        </w:rPr>
        <w:t>L</w:t>
      </w:r>
      <w:r w:rsidRPr="003963B2">
        <w:rPr>
          <w:rFonts w:eastAsia="Times New Roman"/>
          <w:sz w:val="24"/>
          <w:szCs w:val="24"/>
        </w:rPr>
        <w:t xml:space="preserve"> is the Langmuir equilibrium constant</w:t>
      </w:r>
      <w:r>
        <w:rPr>
          <w:rFonts w:eastAsia="Times New Roman"/>
          <w:sz w:val="24"/>
          <w:szCs w:val="24"/>
        </w:rPr>
        <w:t>.</w:t>
      </w:r>
    </w:p>
    <w:p w14:paraId="17CDF1B1" w14:textId="77777777" w:rsidR="00535077" w:rsidRDefault="00535077" w:rsidP="00FE4857">
      <w:pPr>
        <w:spacing w:line="360" w:lineRule="auto"/>
        <w:rPr>
          <w:rFonts w:eastAsia="Times New Roman"/>
          <w:sz w:val="24"/>
          <w:szCs w:val="24"/>
        </w:rPr>
      </w:pPr>
      <w:r w:rsidRPr="003963B2">
        <w:rPr>
          <w:rFonts w:eastAsia="Times New Roman"/>
          <w:sz w:val="24"/>
          <w:szCs w:val="24"/>
        </w:rPr>
        <w:t xml:space="preserve">Positive or negative values of </w:t>
      </w:r>
      <w:r w:rsidRPr="009B0BA5">
        <w:rPr>
          <w:rFonts w:eastAsia="Times New Roman"/>
          <w:i/>
          <w:iCs/>
          <w:sz w:val="24"/>
          <w:szCs w:val="24"/>
        </w:rPr>
        <w:t>∆Gº</w:t>
      </w:r>
      <w:r w:rsidRPr="003963B2">
        <w:rPr>
          <w:rFonts w:eastAsia="Times New Roman"/>
          <w:sz w:val="24"/>
          <w:szCs w:val="24"/>
        </w:rPr>
        <w:t xml:space="preserve"> bear out the spontaneity or non-spontaneity of biosorption process. </w:t>
      </w:r>
      <w:r w:rsidRPr="007F1532">
        <w:rPr>
          <w:rFonts w:eastAsia="Times New Roman"/>
          <w:i/>
          <w:iCs/>
          <w:sz w:val="24"/>
          <w:szCs w:val="24"/>
        </w:rPr>
        <w:t>∆Hº</w:t>
      </w:r>
      <w:r w:rsidRPr="003963B2">
        <w:rPr>
          <w:rFonts w:eastAsia="Times New Roman"/>
          <w:sz w:val="24"/>
          <w:szCs w:val="24"/>
        </w:rPr>
        <w:t xml:space="preserve"> supplies information about the process if it is exothermic or endothermic process.</w:t>
      </w:r>
      <w:r w:rsidR="00A12B52" w:rsidRPr="00A12B52">
        <w:rPr>
          <w:rFonts w:eastAsia="Times New Roman"/>
          <w:sz w:val="24"/>
          <w:szCs w:val="24"/>
          <w:vertAlign w:val="superscript"/>
        </w:rPr>
        <w:t xml:space="preserve"> </w:t>
      </w:r>
      <w:r w:rsidR="00A12B52" w:rsidRPr="00636C14">
        <w:rPr>
          <w:rFonts w:eastAsia="Times New Roman"/>
          <w:sz w:val="24"/>
          <w:szCs w:val="24"/>
          <w:vertAlign w:val="superscript"/>
        </w:rPr>
        <w:t>29</w:t>
      </w:r>
      <w:r w:rsidRPr="003963B2">
        <w:rPr>
          <w:rFonts w:eastAsia="Times New Roman"/>
          <w:sz w:val="24"/>
          <w:szCs w:val="24"/>
        </w:rPr>
        <w:t xml:space="preserve"> Finally</w:t>
      </w:r>
      <w:r>
        <w:rPr>
          <w:rFonts w:eastAsia="Times New Roman"/>
          <w:sz w:val="24"/>
          <w:szCs w:val="24"/>
        </w:rPr>
        <w:t>,</w:t>
      </w:r>
      <w:r w:rsidRPr="003963B2">
        <w:rPr>
          <w:rFonts w:eastAsia="Times New Roman"/>
          <w:sz w:val="24"/>
          <w:szCs w:val="24"/>
        </w:rPr>
        <w:t xml:space="preserve"> another thermodynamic parameter </w:t>
      </w:r>
      <w:r w:rsidRPr="007F1532">
        <w:rPr>
          <w:rFonts w:eastAsia="Times New Roman"/>
          <w:i/>
          <w:iCs/>
          <w:sz w:val="24"/>
          <w:szCs w:val="24"/>
        </w:rPr>
        <w:t>∆Sº</w:t>
      </w:r>
      <w:r w:rsidRPr="003963B2">
        <w:rPr>
          <w:rFonts w:eastAsia="Times New Roman"/>
          <w:sz w:val="24"/>
          <w:szCs w:val="24"/>
        </w:rPr>
        <w:t xml:space="preserve"> gives information about randomness of biosorption process. Thermodynamic parameters were calculated using Eq. 14 and the data were given in Table 3. It is </w:t>
      </w:r>
      <w:r>
        <w:rPr>
          <w:rFonts w:eastAsia="Times New Roman"/>
          <w:sz w:val="24"/>
          <w:szCs w:val="24"/>
        </w:rPr>
        <w:t>overt</w:t>
      </w:r>
      <w:r w:rsidRPr="003963B2">
        <w:rPr>
          <w:rFonts w:eastAsia="Times New Roman"/>
          <w:sz w:val="24"/>
          <w:szCs w:val="24"/>
        </w:rPr>
        <w:t xml:space="preserve">ly seen that the biosorption is exothermic process </w:t>
      </w:r>
      <w:r w:rsidRPr="007F1532">
        <w:rPr>
          <w:rFonts w:eastAsia="Times New Roman"/>
          <w:sz w:val="24"/>
          <w:szCs w:val="24"/>
        </w:rPr>
        <w:t>(</w:t>
      </w:r>
      <w:r w:rsidRPr="007F1532">
        <w:rPr>
          <w:rFonts w:eastAsia="Times New Roman"/>
          <w:i/>
          <w:iCs/>
          <w:sz w:val="24"/>
          <w:szCs w:val="24"/>
        </w:rPr>
        <w:t>∆Hº</w:t>
      </w:r>
      <w:r w:rsidRPr="003963B2">
        <w:rPr>
          <w:rFonts w:eastAsia="Times New Roman"/>
          <w:sz w:val="24"/>
          <w:szCs w:val="24"/>
        </w:rPr>
        <w:t>= -4.587 kJ mol</w:t>
      </w:r>
      <w:r w:rsidRPr="003963B2">
        <w:rPr>
          <w:rFonts w:eastAsia="Times New Roman"/>
          <w:sz w:val="24"/>
          <w:szCs w:val="24"/>
          <w:vertAlign w:val="superscript"/>
        </w:rPr>
        <w:t>-1</w:t>
      </w:r>
      <w:r w:rsidRPr="003963B2">
        <w:rPr>
          <w:rFonts w:eastAsia="Times New Roman"/>
          <w:sz w:val="24"/>
          <w:szCs w:val="24"/>
        </w:rPr>
        <w:t xml:space="preserve">) and the randomness decreases during the process </w:t>
      </w:r>
      <w:r w:rsidRPr="007F1532">
        <w:rPr>
          <w:rFonts w:eastAsia="Times New Roman"/>
          <w:sz w:val="24"/>
          <w:szCs w:val="24"/>
        </w:rPr>
        <w:t>(</w:t>
      </w:r>
      <w:r w:rsidRPr="007F1532">
        <w:rPr>
          <w:rFonts w:eastAsia="Times New Roman"/>
          <w:i/>
          <w:iCs/>
          <w:sz w:val="24"/>
          <w:szCs w:val="24"/>
        </w:rPr>
        <w:t>∆Sº</w:t>
      </w:r>
      <w:r w:rsidRPr="003963B2">
        <w:rPr>
          <w:rFonts w:eastAsia="Times New Roman"/>
          <w:sz w:val="24"/>
          <w:szCs w:val="24"/>
        </w:rPr>
        <w:t>= -0.738 J mol</w:t>
      </w:r>
      <w:r w:rsidRPr="003963B2">
        <w:rPr>
          <w:rFonts w:eastAsia="Times New Roman"/>
          <w:sz w:val="24"/>
          <w:szCs w:val="24"/>
          <w:vertAlign w:val="superscript"/>
        </w:rPr>
        <w:t>-1</w:t>
      </w:r>
      <w:r w:rsidRPr="003963B2">
        <w:rPr>
          <w:rFonts w:eastAsia="Times New Roman"/>
          <w:sz w:val="24"/>
          <w:szCs w:val="24"/>
        </w:rPr>
        <w:t xml:space="preserve"> K</w:t>
      </w:r>
      <w:r w:rsidRPr="003963B2">
        <w:rPr>
          <w:rFonts w:eastAsia="Times New Roman"/>
          <w:sz w:val="24"/>
          <w:szCs w:val="24"/>
          <w:vertAlign w:val="superscript"/>
        </w:rPr>
        <w:t>-1</w:t>
      </w:r>
      <w:r w:rsidRPr="003963B2">
        <w:rPr>
          <w:rFonts w:eastAsia="Times New Roman"/>
          <w:sz w:val="24"/>
          <w:szCs w:val="24"/>
        </w:rPr>
        <w:t xml:space="preserve">). </w:t>
      </w:r>
      <w:r w:rsidRPr="007F1532">
        <w:rPr>
          <w:rFonts w:eastAsia="Times New Roman"/>
          <w:i/>
          <w:iCs/>
          <w:sz w:val="24"/>
          <w:szCs w:val="24"/>
        </w:rPr>
        <w:t>∆Gº</w:t>
      </w:r>
      <w:r w:rsidRPr="003963B2">
        <w:rPr>
          <w:rFonts w:eastAsia="Times New Roman"/>
          <w:sz w:val="24"/>
          <w:szCs w:val="24"/>
        </w:rPr>
        <w:t xml:space="preserve"> values were calculated as 3.61 kJ mol</w:t>
      </w:r>
      <w:r w:rsidRPr="00504338">
        <w:rPr>
          <w:rFonts w:eastAsia="Times New Roman"/>
          <w:sz w:val="24"/>
          <w:szCs w:val="24"/>
          <w:vertAlign w:val="superscript"/>
        </w:rPr>
        <w:t>-1</w:t>
      </w:r>
      <w:r w:rsidRPr="003963B2">
        <w:rPr>
          <w:rFonts w:eastAsia="Times New Roman"/>
          <w:sz w:val="24"/>
          <w:szCs w:val="24"/>
        </w:rPr>
        <w:t>, 3.36 kJ mol</w:t>
      </w:r>
      <w:r w:rsidRPr="00504338">
        <w:rPr>
          <w:rFonts w:eastAsia="Times New Roman"/>
          <w:sz w:val="24"/>
          <w:szCs w:val="24"/>
          <w:vertAlign w:val="superscript"/>
        </w:rPr>
        <w:t>-1</w:t>
      </w:r>
      <w:r w:rsidRPr="003963B2">
        <w:rPr>
          <w:rFonts w:eastAsia="Times New Roman"/>
          <w:sz w:val="24"/>
          <w:szCs w:val="24"/>
        </w:rPr>
        <w:t xml:space="preserve"> and 3.14 kJ mol</w:t>
      </w:r>
      <w:r w:rsidRPr="00504338">
        <w:rPr>
          <w:rFonts w:eastAsia="Times New Roman"/>
          <w:sz w:val="24"/>
          <w:szCs w:val="24"/>
          <w:vertAlign w:val="superscript"/>
        </w:rPr>
        <w:t>-1</w:t>
      </w:r>
      <w:r w:rsidRPr="003963B2">
        <w:rPr>
          <w:rFonts w:eastAsia="Times New Roman"/>
          <w:sz w:val="24"/>
          <w:szCs w:val="24"/>
        </w:rPr>
        <w:t xml:space="preserve"> at </w:t>
      </w:r>
      <w:r w:rsidR="00853482">
        <w:rPr>
          <w:rFonts w:eastAsia="Times New Roman"/>
          <w:sz w:val="24"/>
          <w:szCs w:val="24"/>
        </w:rPr>
        <w:t>4</w:t>
      </w:r>
      <w:r w:rsidRPr="003963B2">
        <w:rPr>
          <w:rFonts w:eastAsia="Times New Roman"/>
          <w:sz w:val="24"/>
          <w:szCs w:val="24"/>
        </w:rPr>
        <w:t xml:space="preserve">, </w:t>
      </w:r>
      <w:r w:rsidR="00853482">
        <w:rPr>
          <w:rFonts w:eastAsia="Times New Roman"/>
          <w:sz w:val="24"/>
          <w:szCs w:val="24"/>
        </w:rPr>
        <w:t>25</w:t>
      </w:r>
      <w:r w:rsidRPr="003963B2">
        <w:rPr>
          <w:rFonts w:eastAsia="Times New Roman"/>
          <w:sz w:val="24"/>
          <w:szCs w:val="24"/>
        </w:rPr>
        <w:t xml:space="preserve"> and </w:t>
      </w:r>
      <w:r w:rsidR="00853482">
        <w:rPr>
          <w:rFonts w:eastAsia="Times New Roman"/>
          <w:sz w:val="24"/>
          <w:szCs w:val="24"/>
        </w:rPr>
        <w:t xml:space="preserve">45 </w:t>
      </w:r>
      <w:r w:rsidR="00853482">
        <w:rPr>
          <w:sz w:val="24"/>
          <w:szCs w:val="24"/>
        </w:rPr>
        <w:t>ºC</w:t>
      </w:r>
      <w:r w:rsidRPr="003963B2">
        <w:rPr>
          <w:rFonts w:eastAsia="Times New Roman"/>
          <w:sz w:val="24"/>
          <w:szCs w:val="24"/>
        </w:rPr>
        <w:t xml:space="preserve">, respectively. Results indicate that </w:t>
      </w:r>
      <w:r w:rsidRPr="007F1532">
        <w:rPr>
          <w:rFonts w:eastAsia="Times New Roman"/>
          <w:i/>
          <w:iCs/>
          <w:sz w:val="24"/>
          <w:szCs w:val="24"/>
        </w:rPr>
        <w:t>∆Gº</w:t>
      </w:r>
      <w:r w:rsidRPr="003963B2">
        <w:rPr>
          <w:rFonts w:eastAsia="Times New Roman"/>
          <w:sz w:val="24"/>
          <w:szCs w:val="24"/>
        </w:rPr>
        <w:t xml:space="preserve"> decreases with increasing temperature and biosorption process is suitable for high temperatures. </w:t>
      </w:r>
    </w:p>
    <w:p w14:paraId="52BDC760" w14:textId="77777777" w:rsidR="00891CFE" w:rsidRDefault="00891CFE" w:rsidP="00FE4857">
      <w:pPr>
        <w:spacing w:line="360" w:lineRule="auto"/>
        <w:rPr>
          <w:rFonts w:eastAsia="Times New Roman"/>
          <w:sz w:val="24"/>
          <w:szCs w:val="24"/>
        </w:rPr>
      </w:pPr>
    </w:p>
    <w:p w14:paraId="559690EE" w14:textId="77777777" w:rsidR="00B7299A" w:rsidRPr="00B7299A" w:rsidRDefault="00B7299A" w:rsidP="00FE4857">
      <w:pPr>
        <w:pStyle w:val="MRefer"/>
        <w:spacing w:line="360" w:lineRule="auto"/>
        <w:rPr>
          <w:rFonts w:eastAsia="AdvTimes"/>
          <w:szCs w:val="24"/>
        </w:rPr>
      </w:pPr>
      <w:r w:rsidRPr="00B7299A">
        <w:rPr>
          <w:b/>
          <w:bCs/>
          <w:szCs w:val="24"/>
        </w:rPr>
        <w:t>Table 3.</w:t>
      </w:r>
      <w:r w:rsidRPr="00B7299A">
        <w:rPr>
          <w:szCs w:val="24"/>
        </w:rPr>
        <w:t xml:space="preserve"> Thermodynamic parameters for hexavalent chromium</w:t>
      </w:r>
      <w:r w:rsidRPr="00B7299A">
        <w:rPr>
          <w:rFonts w:eastAsia="AdvTimes"/>
          <w:szCs w:val="24"/>
        </w:rPr>
        <w:t xml:space="preserve"> biosorption onto </w:t>
      </w:r>
      <w:r w:rsidRPr="00B7299A">
        <w:rPr>
          <w:rFonts w:eastAsia="AdvTimes"/>
          <w:i/>
          <w:iCs/>
          <w:szCs w:val="24"/>
        </w:rPr>
        <w:t xml:space="preserve">L. </w:t>
      </w:r>
      <w:proofErr w:type="spellStart"/>
      <w:r w:rsidRPr="00B7299A">
        <w:rPr>
          <w:rFonts w:eastAsia="AdvTimes"/>
          <w:i/>
          <w:iCs/>
          <w:szCs w:val="24"/>
        </w:rPr>
        <w:t>edodes</w:t>
      </w:r>
      <w:proofErr w:type="spellEnd"/>
      <w:r w:rsidR="002D4360">
        <w:rPr>
          <w:rFonts w:eastAsia="AdvTimes"/>
          <w:szCs w:val="24"/>
        </w:rPr>
        <w:t xml:space="preserve"> </w:t>
      </w:r>
      <w:r w:rsidRPr="00B7299A">
        <w:rPr>
          <w:rFonts w:eastAsia="AdvTimes"/>
          <w:szCs w:val="24"/>
        </w:rPr>
        <w:t>biomass.</w:t>
      </w:r>
    </w:p>
    <w:tbl>
      <w:tblPr>
        <w:tblW w:w="0" w:type="auto"/>
        <w:jc w:val="center"/>
        <w:tblBorders>
          <w:top w:val="single" w:sz="4" w:space="0" w:color="auto"/>
          <w:bottom w:val="single" w:sz="4" w:space="0" w:color="auto"/>
        </w:tblBorders>
        <w:tblLook w:val="04A0" w:firstRow="1" w:lastRow="0" w:firstColumn="1" w:lastColumn="0" w:noHBand="0" w:noVBand="1"/>
      </w:tblPr>
      <w:tblGrid>
        <w:gridCol w:w="1868"/>
        <w:gridCol w:w="823"/>
        <w:gridCol w:w="836"/>
        <w:gridCol w:w="823"/>
      </w:tblGrid>
      <w:tr w:rsidR="00B7299A" w14:paraId="23E902CA" w14:textId="77777777" w:rsidTr="00B7299A">
        <w:trPr>
          <w:jc w:val="center"/>
        </w:trPr>
        <w:tc>
          <w:tcPr>
            <w:tcW w:w="0" w:type="auto"/>
            <w:shd w:val="clear" w:color="auto" w:fill="auto"/>
          </w:tcPr>
          <w:p w14:paraId="0C42D940" w14:textId="77777777" w:rsidR="00B7299A" w:rsidRPr="004D51E3" w:rsidRDefault="00B7299A" w:rsidP="00B7299A">
            <w:pPr>
              <w:widowControl w:val="0"/>
              <w:jc w:val="center"/>
              <w:rPr>
                <w:b/>
                <w:bCs/>
                <w:sz w:val="24"/>
                <w:szCs w:val="24"/>
              </w:rPr>
            </w:pPr>
            <w:r w:rsidRPr="004D51E3">
              <w:rPr>
                <w:b/>
                <w:bCs/>
                <w:i/>
                <w:iCs/>
                <w:sz w:val="24"/>
                <w:szCs w:val="24"/>
              </w:rPr>
              <w:t>∆Hº</w:t>
            </w:r>
            <w:r w:rsidRPr="004D51E3">
              <w:rPr>
                <w:b/>
                <w:bCs/>
                <w:sz w:val="24"/>
                <w:szCs w:val="24"/>
              </w:rPr>
              <w:t xml:space="preserve"> (kJ mol</w:t>
            </w:r>
            <w:r w:rsidRPr="004D51E3">
              <w:rPr>
                <w:b/>
                <w:bCs/>
                <w:sz w:val="24"/>
                <w:szCs w:val="24"/>
                <w:vertAlign w:val="superscript"/>
              </w:rPr>
              <w:t>-1</w:t>
            </w:r>
            <w:r w:rsidRPr="004D51E3">
              <w:rPr>
                <w:b/>
                <w:bCs/>
                <w:sz w:val="24"/>
                <w:szCs w:val="24"/>
              </w:rPr>
              <w:t>)</w:t>
            </w:r>
          </w:p>
        </w:tc>
        <w:tc>
          <w:tcPr>
            <w:tcW w:w="0" w:type="auto"/>
            <w:shd w:val="clear" w:color="auto" w:fill="auto"/>
          </w:tcPr>
          <w:p w14:paraId="7B95171B" w14:textId="77777777" w:rsidR="00B7299A" w:rsidRPr="004D51E3" w:rsidRDefault="00B7299A" w:rsidP="00B7299A">
            <w:pPr>
              <w:widowControl w:val="0"/>
              <w:jc w:val="center"/>
              <w:rPr>
                <w:sz w:val="24"/>
                <w:szCs w:val="24"/>
              </w:rPr>
            </w:pPr>
          </w:p>
        </w:tc>
        <w:tc>
          <w:tcPr>
            <w:tcW w:w="0" w:type="auto"/>
            <w:shd w:val="clear" w:color="auto" w:fill="auto"/>
          </w:tcPr>
          <w:p w14:paraId="21A4631E" w14:textId="77777777" w:rsidR="00B7299A" w:rsidRPr="004D51E3" w:rsidRDefault="00B7299A" w:rsidP="00B7299A">
            <w:pPr>
              <w:widowControl w:val="0"/>
              <w:jc w:val="center"/>
              <w:rPr>
                <w:sz w:val="24"/>
                <w:szCs w:val="24"/>
              </w:rPr>
            </w:pPr>
            <w:r w:rsidRPr="004D51E3">
              <w:rPr>
                <w:sz w:val="24"/>
                <w:szCs w:val="24"/>
              </w:rPr>
              <w:t>-4.587</w:t>
            </w:r>
          </w:p>
        </w:tc>
        <w:tc>
          <w:tcPr>
            <w:tcW w:w="0" w:type="auto"/>
            <w:shd w:val="clear" w:color="auto" w:fill="auto"/>
          </w:tcPr>
          <w:p w14:paraId="3A7B3690" w14:textId="77777777" w:rsidR="00B7299A" w:rsidRPr="004D51E3" w:rsidRDefault="00B7299A" w:rsidP="00B7299A">
            <w:pPr>
              <w:widowControl w:val="0"/>
              <w:jc w:val="center"/>
              <w:rPr>
                <w:sz w:val="24"/>
                <w:szCs w:val="24"/>
              </w:rPr>
            </w:pPr>
          </w:p>
        </w:tc>
      </w:tr>
      <w:tr w:rsidR="00B7299A" w14:paraId="109C2DCF" w14:textId="77777777" w:rsidTr="00B7299A">
        <w:trPr>
          <w:jc w:val="center"/>
        </w:trPr>
        <w:tc>
          <w:tcPr>
            <w:tcW w:w="0" w:type="auto"/>
            <w:shd w:val="clear" w:color="auto" w:fill="auto"/>
          </w:tcPr>
          <w:p w14:paraId="3D1CB602" w14:textId="77777777" w:rsidR="00B7299A" w:rsidRPr="004D51E3" w:rsidRDefault="00B7299A" w:rsidP="00B7299A">
            <w:pPr>
              <w:widowControl w:val="0"/>
              <w:jc w:val="center"/>
              <w:rPr>
                <w:b/>
                <w:bCs/>
                <w:sz w:val="24"/>
                <w:szCs w:val="24"/>
              </w:rPr>
            </w:pPr>
            <w:r w:rsidRPr="004D51E3">
              <w:rPr>
                <w:b/>
                <w:bCs/>
                <w:i/>
                <w:iCs/>
                <w:sz w:val="24"/>
                <w:szCs w:val="24"/>
              </w:rPr>
              <w:t>∆Sº</w:t>
            </w:r>
            <w:r w:rsidRPr="004D51E3">
              <w:rPr>
                <w:b/>
                <w:bCs/>
                <w:sz w:val="24"/>
                <w:szCs w:val="24"/>
              </w:rPr>
              <w:t xml:space="preserve"> (J mol</w:t>
            </w:r>
            <w:r w:rsidRPr="004D51E3">
              <w:rPr>
                <w:b/>
                <w:bCs/>
                <w:sz w:val="24"/>
                <w:szCs w:val="24"/>
                <w:vertAlign w:val="superscript"/>
              </w:rPr>
              <w:t>-1</w:t>
            </w:r>
            <w:r w:rsidRPr="004D51E3">
              <w:rPr>
                <w:b/>
                <w:bCs/>
                <w:sz w:val="24"/>
                <w:szCs w:val="24"/>
              </w:rPr>
              <w:t xml:space="preserve"> K</w:t>
            </w:r>
            <w:r w:rsidRPr="004D51E3">
              <w:rPr>
                <w:b/>
                <w:bCs/>
                <w:sz w:val="24"/>
                <w:szCs w:val="24"/>
                <w:vertAlign w:val="superscript"/>
              </w:rPr>
              <w:t>-1</w:t>
            </w:r>
            <w:r w:rsidRPr="004D51E3">
              <w:rPr>
                <w:b/>
                <w:bCs/>
                <w:sz w:val="24"/>
                <w:szCs w:val="24"/>
              </w:rPr>
              <w:t>)</w:t>
            </w:r>
          </w:p>
        </w:tc>
        <w:tc>
          <w:tcPr>
            <w:tcW w:w="0" w:type="auto"/>
            <w:tcBorders>
              <w:bottom w:val="nil"/>
            </w:tcBorders>
            <w:shd w:val="clear" w:color="auto" w:fill="auto"/>
          </w:tcPr>
          <w:p w14:paraId="117F2E2A" w14:textId="77777777" w:rsidR="00B7299A" w:rsidRPr="004D51E3" w:rsidRDefault="00B7299A" w:rsidP="00B7299A">
            <w:pPr>
              <w:widowControl w:val="0"/>
              <w:jc w:val="center"/>
              <w:rPr>
                <w:sz w:val="24"/>
                <w:szCs w:val="24"/>
              </w:rPr>
            </w:pPr>
          </w:p>
        </w:tc>
        <w:tc>
          <w:tcPr>
            <w:tcW w:w="0" w:type="auto"/>
            <w:tcBorders>
              <w:bottom w:val="nil"/>
            </w:tcBorders>
            <w:shd w:val="clear" w:color="auto" w:fill="auto"/>
          </w:tcPr>
          <w:p w14:paraId="571AC704" w14:textId="77777777" w:rsidR="00B7299A" w:rsidRPr="004D51E3" w:rsidRDefault="00B7299A" w:rsidP="00B7299A">
            <w:pPr>
              <w:widowControl w:val="0"/>
              <w:jc w:val="center"/>
              <w:rPr>
                <w:sz w:val="24"/>
                <w:szCs w:val="24"/>
              </w:rPr>
            </w:pPr>
            <w:r w:rsidRPr="004D51E3">
              <w:rPr>
                <w:sz w:val="24"/>
                <w:szCs w:val="24"/>
              </w:rPr>
              <w:t>-0.738</w:t>
            </w:r>
          </w:p>
        </w:tc>
        <w:tc>
          <w:tcPr>
            <w:tcW w:w="0" w:type="auto"/>
            <w:tcBorders>
              <w:bottom w:val="nil"/>
            </w:tcBorders>
            <w:shd w:val="clear" w:color="auto" w:fill="auto"/>
          </w:tcPr>
          <w:p w14:paraId="3951C26A" w14:textId="77777777" w:rsidR="00B7299A" w:rsidRPr="004D51E3" w:rsidRDefault="00B7299A" w:rsidP="00B7299A">
            <w:pPr>
              <w:widowControl w:val="0"/>
              <w:jc w:val="center"/>
              <w:rPr>
                <w:sz w:val="24"/>
                <w:szCs w:val="24"/>
              </w:rPr>
            </w:pPr>
          </w:p>
        </w:tc>
      </w:tr>
      <w:tr w:rsidR="00B7299A" w14:paraId="41D7D611" w14:textId="77777777" w:rsidTr="00B7299A">
        <w:trPr>
          <w:jc w:val="center"/>
        </w:trPr>
        <w:tc>
          <w:tcPr>
            <w:tcW w:w="0" w:type="auto"/>
            <w:shd w:val="clear" w:color="auto" w:fill="auto"/>
          </w:tcPr>
          <w:p w14:paraId="529614BF" w14:textId="77777777" w:rsidR="00B7299A" w:rsidRPr="004D51E3" w:rsidRDefault="00B7299A" w:rsidP="00B7299A">
            <w:pPr>
              <w:widowControl w:val="0"/>
              <w:jc w:val="center"/>
              <w:rPr>
                <w:b/>
                <w:bCs/>
                <w:sz w:val="24"/>
                <w:szCs w:val="24"/>
              </w:rPr>
            </w:pPr>
          </w:p>
        </w:tc>
        <w:tc>
          <w:tcPr>
            <w:tcW w:w="0" w:type="auto"/>
            <w:tcBorders>
              <w:top w:val="nil"/>
              <w:bottom w:val="single" w:sz="4" w:space="0" w:color="auto"/>
            </w:tcBorders>
            <w:shd w:val="clear" w:color="auto" w:fill="auto"/>
          </w:tcPr>
          <w:p w14:paraId="62A6C637" w14:textId="77777777" w:rsidR="00B7299A" w:rsidRPr="004D51E3" w:rsidRDefault="00B7299A" w:rsidP="00B7299A">
            <w:pPr>
              <w:widowControl w:val="0"/>
              <w:jc w:val="center"/>
              <w:rPr>
                <w:b/>
                <w:bCs/>
                <w:sz w:val="24"/>
                <w:szCs w:val="24"/>
              </w:rPr>
            </w:pPr>
            <w:r w:rsidRPr="004D51E3">
              <w:rPr>
                <w:b/>
                <w:bCs/>
                <w:sz w:val="24"/>
                <w:szCs w:val="24"/>
              </w:rPr>
              <w:t>277 K</w:t>
            </w:r>
          </w:p>
        </w:tc>
        <w:tc>
          <w:tcPr>
            <w:tcW w:w="0" w:type="auto"/>
            <w:tcBorders>
              <w:top w:val="nil"/>
              <w:bottom w:val="single" w:sz="4" w:space="0" w:color="auto"/>
            </w:tcBorders>
            <w:shd w:val="clear" w:color="auto" w:fill="auto"/>
          </w:tcPr>
          <w:p w14:paraId="330F1C39" w14:textId="77777777" w:rsidR="00B7299A" w:rsidRPr="004D51E3" w:rsidRDefault="00B7299A" w:rsidP="00B7299A">
            <w:pPr>
              <w:widowControl w:val="0"/>
              <w:jc w:val="center"/>
              <w:rPr>
                <w:b/>
                <w:bCs/>
                <w:sz w:val="24"/>
                <w:szCs w:val="24"/>
              </w:rPr>
            </w:pPr>
            <w:r w:rsidRPr="004D51E3">
              <w:rPr>
                <w:b/>
                <w:bCs/>
                <w:sz w:val="24"/>
                <w:szCs w:val="24"/>
              </w:rPr>
              <w:t>298 K</w:t>
            </w:r>
          </w:p>
        </w:tc>
        <w:tc>
          <w:tcPr>
            <w:tcW w:w="0" w:type="auto"/>
            <w:tcBorders>
              <w:top w:val="nil"/>
              <w:bottom w:val="single" w:sz="4" w:space="0" w:color="auto"/>
            </w:tcBorders>
            <w:shd w:val="clear" w:color="auto" w:fill="auto"/>
          </w:tcPr>
          <w:p w14:paraId="65BA944A" w14:textId="77777777" w:rsidR="00B7299A" w:rsidRPr="004D51E3" w:rsidRDefault="00B7299A" w:rsidP="00B7299A">
            <w:pPr>
              <w:widowControl w:val="0"/>
              <w:jc w:val="center"/>
              <w:rPr>
                <w:b/>
                <w:bCs/>
                <w:sz w:val="24"/>
                <w:szCs w:val="24"/>
              </w:rPr>
            </w:pPr>
            <w:r w:rsidRPr="004D51E3">
              <w:rPr>
                <w:b/>
                <w:bCs/>
                <w:sz w:val="24"/>
                <w:szCs w:val="24"/>
              </w:rPr>
              <w:t>318 K</w:t>
            </w:r>
          </w:p>
        </w:tc>
      </w:tr>
      <w:tr w:rsidR="00B7299A" w14:paraId="63494D83" w14:textId="77777777" w:rsidTr="00B7299A">
        <w:trPr>
          <w:jc w:val="center"/>
        </w:trPr>
        <w:tc>
          <w:tcPr>
            <w:tcW w:w="0" w:type="auto"/>
            <w:shd w:val="clear" w:color="auto" w:fill="auto"/>
          </w:tcPr>
          <w:p w14:paraId="103C1555" w14:textId="77777777" w:rsidR="00B7299A" w:rsidRPr="004D51E3" w:rsidRDefault="00B7299A" w:rsidP="00B7299A">
            <w:pPr>
              <w:widowControl w:val="0"/>
              <w:jc w:val="center"/>
              <w:rPr>
                <w:b/>
                <w:bCs/>
                <w:sz w:val="24"/>
                <w:szCs w:val="24"/>
              </w:rPr>
            </w:pPr>
            <w:r w:rsidRPr="004D51E3">
              <w:rPr>
                <w:b/>
                <w:bCs/>
                <w:i/>
                <w:iCs/>
                <w:sz w:val="24"/>
                <w:szCs w:val="24"/>
              </w:rPr>
              <w:t>∆Gº</w:t>
            </w:r>
            <w:r w:rsidRPr="004D51E3">
              <w:rPr>
                <w:b/>
                <w:bCs/>
                <w:sz w:val="24"/>
                <w:szCs w:val="24"/>
              </w:rPr>
              <w:t xml:space="preserve"> (kJ mol</w:t>
            </w:r>
            <w:r w:rsidRPr="004D51E3">
              <w:rPr>
                <w:b/>
                <w:bCs/>
                <w:sz w:val="24"/>
                <w:szCs w:val="24"/>
                <w:vertAlign w:val="superscript"/>
              </w:rPr>
              <w:t>-1</w:t>
            </w:r>
            <w:r w:rsidRPr="004D51E3">
              <w:rPr>
                <w:b/>
                <w:bCs/>
                <w:sz w:val="24"/>
                <w:szCs w:val="24"/>
              </w:rPr>
              <w:t>)</w:t>
            </w:r>
          </w:p>
        </w:tc>
        <w:tc>
          <w:tcPr>
            <w:tcW w:w="0" w:type="auto"/>
            <w:tcBorders>
              <w:top w:val="single" w:sz="4" w:space="0" w:color="auto"/>
            </w:tcBorders>
            <w:shd w:val="clear" w:color="auto" w:fill="auto"/>
          </w:tcPr>
          <w:p w14:paraId="6C0B1878" w14:textId="77777777" w:rsidR="00B7299A" w:rsidRPr="004D51E3" w:rsidRDefault="00B7299A" w:rsidP="00B7299A">
            <w:pPr>
              <w:widowControl w:val="0"/>
              <w:jc w:val="center"/>
              <w:rPr>
                <w:sz w:val="24"/>
                <w:szCs w:val="24"/>
              </w:rPr>
            </w:pPr>
            <w:r w:rsidRPr="004D51E3">
              <w:rPr>
                <w:sz w:val="24"/>
                <w:szCs w:val="24"/>
              </w:rPr>
              <w:t>3.61</w:t>
            </w:r>
          </w:p>
        </w:tc>
        <w:tc>
          <w:tcPr>
            <w:tcW w:w="0" w:type="auto"/>
            <w:tcBorders>
              <w:top w:val="single" w:sz="4" w:space="0" w:color="auto"/>
            </w:tcBorders>
            <w:shd w:val="clear" w:color="auto" w:fill="auto"/>
          </w:tcPr>
          <w:p w14:paraId="00B6B573" w14:textId="77777777" w:rsidR="00B7299A" w:rsidRPr="004D51E3" w:rsidRDefault="00B7299A" w:rsidP="00B7299A">
            <w:pPr>
              <w:widowControl w:val="0"/>
              <w:jc w:val="center"/>
              <w:rPr>
                <w:sz w:val="24"/>
                <w:szCs w:val="24"/>
              </w:rPr>
            </w:pPr>
            <w:r w:rsidRPr="004D51E3">
              <w:rPr>
                <w:sz w:val="24"/>
                <w:szCs w:val="24"/>
              </w:rPr>
              <w:t>3.36</w:t>
            </w:r>
          </w:p>
        </w:tc>
        <w:tc>
          <w:tcPr>
            <w:tcW w:w="0" w:type="auto"/>
            <w:tcBorders>
              <w:top w:val="single" w:sz="4" w:space="0" w:color="auto"/>
            </w:tcBorders>
            <w:shd w:val="clear" w:color="auto" w:fill="auto"/>
          </w:tcPr>
          <w:p w14:paraId="7C5BA802" w14:textId="77777777" w:rsidR="00B7299A" w:rsidRPr="004D51E3" w:rsidRDefault="00B7299A" w:rsidP="00B7299A">
            <w:pPr>
              <w:widowControl w:val="0"/>
              <w:jc w:val="center"/>
              <w:rPr>
                <w:sz w:val="24"/>
                <w:szCs w:val="24"/>
              </w:rPr>
            </w:pPr>
            <w:r w:rsidRPr="004D51E3">
              <w:rPr>
                <w:sz w:val="24"/>
                <w:szCs w:val="24"/>
              </w:rPr>
              <w:t>3.14</w:t>
            </w:r>
          </w:p>
        </w:tc>
      </w:tr>
    </w:tbl>
    <w:p w14:paraId="0E2F787A" w14:textId="77777777" w:rsidR="00B7299A" w:rsidRDefault="00B7299A" w:rsidP="00502E83">
      <w:pPr>
        <w:spacing w:line="480" w:lineRule="auto"/>
        <w:rPr>
          <w:rFonts w:eastAsia="Times New Roman"/>
          <w:sz w:val="24"/>
          <w:szCs w:val="24"/>
        </w:rPr>
      </w:pPr>
    </w:p>
    <w:p w14:paraId="4E2DAAA6" w14:textId="77777777" w:rsidR="00535077" w:rsidRPr="00074019" w:rsidRDefault="00535077" w:rsidP="00FE4857">
      <w:pPr>
        <w:spacing w:line="360" w:lineRule="auto"/>
        <w:rPr>
          <w:rFonts w:eastAsia="Times New Roman"/>
          <w:b/>
          <w:bCs/>
          <w:sz w:val="24"/>
          <w:szCs w:val="24"/>
        </w:rPr>
      </w:pPr>
      <w:r w:rsidRPr="00074019">
        <w:rPr>
          <w:rFonts w:eastAsia="Times New Roman"/>
          <w:b/>
          <w:bCs/>
          <w:sz w:val="24"/>
          <w:szCs w:val="24"/>
        </w:rPr>
        <w:t>3.7. Desorption and Reusability of Bio</w:t>
      </w:r>
      <w:r>
        <w:rPr>
          <w:rFonts w:eastAsia="Times New Roman"/>
          <w:b/>
          <w:bCs/>
          <w:sz w:val="24"/>
          <w:szCs w:val="24"/>
        </w:rPr>
        <w:t>mass</w:t>
      </w:r>
    </w:p>
    <w:p w14:paraId="48F88356" w14:textId="77777777" w:rsidR="00535077" w:rsidRDefault="00535077" w:rsidP="00FE4857">
      <w:pPr>
        <w:spacing w:line="360" w:lineRule="auto"/>
        <w:rPr>
          <w:rFonts w:eastAsia="Times New Roman"/>
          <w:sz w:val="24"/>
          <w:szCs w:val="24"/>
        </w:rPr>
      </w:pPr>
      <w:r w:rsidRPr="003963B2">
        <w:rPr>
          <w:rFonts w:eastAsia="Times New Roman"/>
          <w:sz w:val="24"/>
          <w:szCs w:val="24"/>
        </w:rPr>
        <w:t xml:space="preserve">0.1 </w:t>
      </w:r>
      <w:r w:rsidR="00215C32">
        <w:rPr>
          <w:rFonts w:eastAsia="Times New Roman"/>
          <w:sz w:val="24"/>
          <w:szCs w:val="24"/>
        </w:rPr>
        <w:t>mol L</w:t>
      </w:r>
      <w:r w:rsidR="00215C32" w:rsidRPr="00215C32">
        <w:rPr>
          <w:rFonts w:eastAsia="Times New Roman"/>
          <w:sz w:val="24"/>
          <w:szCs w:val="24"/>
          <w:vertAlign w:val="superscript"/>
        </w:rPr>
        <w:t>-1</w:t>
      </w:r>
      <w:r w:rsidRPr="003963B2">
        <w:rPr>
          <w:rFonts w:eastAsia="Times New Roman"/>
          <w:sz w:val="24"/>
          <w:szCs w:val="24"/>
        </w:rPr>
        <w:t xml:space="preserve"> HCl and 0.1 </w:t>
      </w:r>
      <w:r w:rsidR="00215C32">
        <w:rPr>
          <w:rFonts w:eastAsia="Times New Roman"/>
          <w:sz w:val="24"/>
          <w:szCs w:val="24"/>
        </w:rPr>
        <w:t>mol L</w:t>
      </w:r>
      <w:r w:rsidR="00215C32" w:rsidRPr="00215C32">
        <w:rPr>
          <w:rFonts w:eastAsia="Times New Roman"/>
          <w:sz w:val="24"/>
          <w:szCs w:val="24"/>
          <w:vertAlign w:val="superscript"/>
        </w:rPr>
        <w:t>-</w:t>
      </w:r>
      <w:proofErr w:type="gramStart"/>
      <w:r w:rsidR="00215C32" w:rsidRPr="00215C32">
        <w:rPr>
          <w:rFonts w:eastAsia="Times New Roman"/>
          <w:sz w:val="24"/>
          <w:szCs w:val="24"/>
          <w:vertAlign w:val="superscript"/>
        </w:rPr>
        <w:t>1</w:t>
      </w:r>
      <w:r w:rsidR="00215C32" w:rsidRPr="003963B2">
        <w:rPr>
          <w:rFonts w:eastAsia="Times New Roman"/>
          <w:sz w:val="24"/>
          <w:szCs w:val="24"/>
        </w:rPr>
        <w:t xml:space="preserve"> </w:t>
      </w:r>
      <w:r w:rsidRPr="003963B2">
        <w:rPr>
          <w:rFonts w:eastAsia="Times New Roman"/>
          <w:sz w:val="24"/>
          <w:szCs w:val="24"/>
        </w:rPr>
        <w:t xml:space="preserve"> HNO</w:t>
      </w:r>
      <w:proofErr w:type="gramEnd"/>
      <w:r w:rsidRPr="003963B2">
        <w:rPr>
          <w:rFonts w:eastAsia="Times New Roman"/>
          <w:sz w:val="24"/>
          <w:szCs w:val="24"/>
          <w:vertAlign w:val="subscript"/>
        </w:rPr>
        <w:t>3</w:t>
      </w:r>
      <w:r>
        <w:rPr>
          <w:rFonts w:eastAsia="Times New Roman"/>
          <w:sz w:val="24"/>
          <w:szCs w:val="24"/>
          <w:vertAlign w:val="subscript"/>
        </w:rPr>
        <w:t xml:space="preserve"> </w:t>
      </w:r>
      <w:r w:rsidRPr="003963B2">
        <w:rPr>
          <w:rFonts w:eastAsia="Times New Roman"/>
          <w:sz w:val="24"/>
          <w:szCs w:val="24"/>
        </w:rPr>
        <w:t xml:space="preserve">were used as desorption agent and according to the results 0.1 </w:t>
      </w:r>
      <w:r w:rsidR="00215C32">
        <w:rPr>
          <w:rFonts w:eastAsia="Times New Roman"/>
          <w:sz w:val="24"/>
          <w:szCs w:val="24"/>
        </w:rPr>
        <w:t>mol L</w:t>
      </w:r>
      <w:r w:rsidR="00215C32" w:rsidRPr="00215C32">
        <w:rPr>
          <w:rFonts w:eastAsia="Times New Roman"/>
          <w:sz w:val="24"/>
          <w:szCs w:val="24"/>
          <w:vertAlign w:val="superscript"/>
        </w:rPr>
        <w:t>-1</w:t>
      </w:r>
      <w:r w:rsidR="00215C32" w:rsidRPr="003963B2">
        <w:rPr>
          <w:rFonts w:eastAsia="Times New Roman"/>
          <w:sz w:val="24"/>
          <w:szCs w:val="24"/>
        </w:rPr>
        <w:t xml:space="preserve"> </w:t>
      </w:r>
      <w:r w:rsidRPr="003963B2">
        <w:rPr>
          <w:rFonts w:eastAsia="Times New Roman"/>
          <w:sz w:val="24"/>
          <w:szCs w:val="24"/>
        </w:rPr>
        <w:t xml:space="preserve"> HNO</w:t>
      </w:r>
      <w:r w:rsidRPr="003963B2">
        <w:rPr>
          <w:rFonts w:eastAsia="Times New Roman"/>
          <w:sz w:val="24"/>
          <w:szCs w:val="24"/>
          <w:vertAlign w:val="subscript"/>
        </w:rPr>
        <w:t>3</w:t>
      </w:r>
      <w:r w:rsidRPr="003963B2">
        <w:rPr>
          <w:rFonts w:eastAsia="Times New Roman"/>
          <w:sz w:val="24"/>
          <w:szCs w:val="24"/>
        </w:rPr>
        <w:t xml:space="preserve"> (96.37 %) was more eff</w:t>
      </w:r>
      <w:r>
        <w:rPr>
          <w:rFonts w:eastAsia="Times New Roman"/>
          <w:sz w:val="24"/>
          <w:szCs w:val="24"/>
        </w:rPr>
        <w:t>ective</w:t>
      </w:r>
      <w:r w:rsidRPr="003963B2">
        <w:rPr>
          <w:rFonts w:eastAsia="Times New Roman"/>
          <w:sz w:val="24"/>
          <w:szCs w:val="24"/>
        </w:rPr>
        <w:t xml:space="preserve"> than 0.1 </w:t>
      </w:r>
      <w:r w:rsidR="00215C32">
        <w:rPr>
          <w:rFonts w:eastAsia="Times New Roman"/>
          <w:sz w:val="24"/>
          <w:szCs w:val="24"/>
        </w:rPr>
        <w:t>mol L</w:t>
      </w:r>
      <w:r w:rsidR="00215C32" w:rsidRPr="00215C32">
        <w:rPr>
          <w:rFonts w:eastAsia="Times New Roman"/>
          <w:sz w:val="24"/>
          <w:szCs w:val="24"/>
          <w:vertAlign w:val="superscript"/>
        </w:rPr>
        <w:t>-1</w:t>
      </w:r>
      <w:r w:rsidR="00215C32" w:rsidRPr="003963B2">
        <w:rPr>
          <w:rFonts w:eastAsia="Times New Roman"/>
          <w:sz w:val="24"/>
          <w:szCs w:val="24"/>
        </w:rPr>
        <w:t xml:space="preserve"> </w:t>
      </w:r>
      <w:r w:rsidRPr="003963B2">
        <w:rPr>
          <w:rFonts w:eastAsia="Times New Roman"/>
          <w:sz w:val="24"/>
          <w:szCs w:val="24"/>
        </w:rPr>
        <w:t xml:space="preserve"> HCl (35.89 %). To determine the reusability of the </w:t>
      </w:r>
      <w:r w:rsidRPr="003963B2">
        <w:rPr>
          <w:rFonts w:eastAsia="Times New Roman"/>
          <w:i/>
          <w:iCs/>
          <w:sz w:val="24"/>
          <w:szCs w:val="24"/>
        </w:rPr>
        <w:t xml:space="preserve">L. </w:t>
      </w:r>
      <w:proofErr w:type="spellStart"/>
      <w:r w:rsidRPr="003963B2">
        <w:rPr>
          <w:rFonts w:eastAsia="Times New Roman"/>
          <w:i/>
          <w:iCs/>
          <w:sz w:val="24"/>
          <w:szCs w:val="24"/>
        </w:rPr>
        <w:t>edodes</w:t>
      </w:r>
      <w:proofErr w:type="spellEnd"/>
      <w:r w:rsidRPr="003963B2">
        <w:rPr>
          <w:rFonts w:eastAsia="Times New Roman"/>
          <w:sz w:val="24"/>
          <w:szCs w:val="24"/>
        </w:rPr>
        <w:t xml:space="preserve"> biomass as a </w:t>
      </w:r>
      <w:proofErr w:type="spellStart"/>
      <w:r w:rsidRPr="003963B2">
        <w:rPr>
          <w:rFonts w:eastAsia="Times New Roman"/>
          <w:sz w:val="24"/>
          <w:szCs w:val="24"/>
        </w:rPr>
        <w:t>biosorbent</w:t>
      </w:r>
      <w:proofErr w:type="spellEnd"/>
      <w:r w:rsidRPr="003963B2">
        <w:rPr>
          <w:rFonts w:eastAsia="Times New Roman"/>
          <w:sz w:val="24"/>
          <w:szCs w:val="24"/>
        </w:rPr>
        <w:t xml:space="preserve">, biosorption-desorption cycle was repeated </w:t>
      </w:r>
      <w:r w:rsidR="00F55588">
        <w:rPr>
          <w:rFonts w:eastAsia="Times New Roman"/>
          <w:sz w:val="24"/>
          <w:szCs w:val="24"/>
        </w:rPr>
        <w:t>five</w:t>
      </w:r>
      <w:r w:rsidRPr="003963B2">
        <w:rPr>
          <w:rFonts w:eastAsia="Times New Roman"/>
          <w:sz w:val="24"/>
          <w:szCs w:val="24"/>
        </w:rPr>
        <w:t xml:space="preserve"> times and the biosorption capacity decreased 7 % during the process. </w:t>
      </w:r>
    </w:p>
    <w:p w14:paraId="00D35CB4" w14:textId="77777777" w:rsidR="00535077" w:rsidRPr="00074019" w:rsidRDefault="00535077" w:rsidP="00FE4857">
      <w:pPr>
        <w:spacing w:line="360" w:lineRule="auto"/>
        <w:rPr>
          <w:rFonts w:eastAsia="Times New Roman"/>
          <w:b/>
          <w:bCs/>
          <w:sz w:val="24"/>
          <w:szCs w:val="24"/>
        </w:rPr>
      </w:pPr>
      <w:r w:rsidRPr="00074019">
        <w:rPr>
          <w:rFonts w:eastAsia="Times New Roman"/>
          <w:b/>
          <w:bCs/>
          <w:sz w:val="24"/>
          <w:szCs w:val="24"/>
        </w:rPr>
        <w:t>3.8. Characterization of bio</w:t>
      </w:r>
      <w:r>
        <w:rPr>
          <w:rFonts w:eastAsia="Times New Roman"/>
          <w:b/>
          <w:bCs/>
          <w:sz w:val="24"/>
          <w:szCs w:val="24"/>
        </w:rPr>
        <w:t>mass</w:t>
      </w:r>
    </w:p>
    <w:p w14:paraId="47980C6E" w14:textId="77777777" w:rsidR="00535077" w:rsidRDefault="00535077" w:rsidP="00FE4857">
      <w:pPr>
        <w:spacing w:line="360" w:lineRule="auto"/>
        <w:rPr>
          <w:rFonts w:eastAsia="Times New Roman"/>
          <w:sz w:val="24"/>
          <w:szCs w:val="24"/>
        </w:rPr>
      </w:pPr>
      <w:r w:rsidRPr="003963B2">
        <w:rPr>
          <w:rFonts w:eastAsia="Times New Roman"/>
          <w:sz w:val="24"/>
          <w:szCs w:val="24"/>
        </w:rPr>
        <w:t xml:space="preserve">The effective functional groups of </w:t>
      </w:r>
      <w:r w:rsidRPr="003963B2">
        <w:rPr>
          <w:rFonts w:eastAsia="Times New Roman"/>
          <w:i/>
          <w:iCs/>
          <w:sz w:val="24"/>
          <w:szCs w:val="24"/>
        </w:rPr>
        <w:t xml:space="preserve">L. </w:t>
      </w:r>
      <w:proofErr w:type="spellStart"/>
      <w:r w:rsidRPr="003963B2">
        <w:rPr>
          <w:rFonts w:eastAsia="Times New Roman"/>
          <w:i/>
          <w:iCs/>
          <w:sz w:val="24"/>
          <w:szCs w:val="24"/>
        </w:rPr>
        <w:t>edodes</w:t>
      </w:r>
      <w:proofErr w:type="spellEnd"/>
      <w:r w:rsidRPr="003963B2">
        <w:rPr>
          <w:rFonts w:eastAsia="Times New Roman"/>
          <w:sz w:val="24"/>
          <w:szCs w:val="24"/>
        </w:rPr>
        <w:t xml:space="preserve"> biomass for the </w:t>
      </w:r>
      <w:r w:rsidRPr="008E45A5">
        <w:rPr>
          <w:sz w:val="24"/>
          <w:szCs w:val="24"/>
        </w:rPr>
        <w:t>hexavalent chromium</w:t>
      </w:r>
      <w:r w:rsidRPr="003963B2">
        <w:rPr>
          <w:rFonts w:eastAsia="Times New Roman"/>
          <w:sz w:val="24"/>
          <w:szCs w:val="24"/>
        </w:rPr>
        <w:t xml:space="preserve"> biosorption were </w:t>
      </w:r>
      <w:r>
        <w:rPr>
          <w:rFonts w:eastAsia="Times New Roman"/>
          <w:sz w:val="24"/>
          <w:szCs w:val="24"/>
        </w:rPr>
        <w:t>exa</w:t>
      </w:r>
      <w:r w:rsidRPr="003963B2">
        <w:rPr>
          <w:rFonts w:eastAsia="Times New Roman"/>
          <w:sz w:val="24"/>
          <w:szCs w:val="24"/>
        </w:rPr>
        <w:t>mined by using FTIR spectroscopy technique. The FTIR spectra of biomass before and after bi</w:t>
      </w:r>
      <w:r>
        <w:rPr>
          <w:rFonts w:eastAsia="Times New Roman"/>
          <w:sz w:val="24"/>
          <w:szCs w:val="24"/>
        </w:rPr>
        <w:t>o</w:t>
      </w:r>
      <w:r w:rsidRPr="003963B2">
        <w:rPr>
          <w:rFonts w:eastAsia="Times New Roman"/>
          <w:sz w:val="24"/>
          <w:szCs w:val="24"/>
        </w:rPr>
        <w:t>sorption in the range of 4000-600 cm</w:t>
      </w:r>
      <w:r w:rsidRPr="003963B2">
        <w:rPr>
          <w:rFonts w:eastAsia="Times New Roman"/>
          <w:sz w:val="24"/>
          <w:szCs w:val="24"/>
          <w:vertAlign w:val="superscript"/>
        </w:rPr>
        <w:t xml:space="preserve">-1 </w:t>
      </w:r>
      <w:r w:rsidRPr="003963B2">
        <w:rPr>
          <w:rFonts w:eastAsia="Times New Roman"/>
          <w:sz w:val="24"/>
          <w:szCs w:val="24"/>
        </w:rPr>
        <w:t>were given in Fig</w:t>
      </w:r>
      <w:r>
        <w:rPr>
          <w:rFonts w:eastAsia="Times New Roman"/>
          <w:sz w:val="24"/>
          <w:szCs w:val="24"/>
        </w:rPr>
        <w:t>ure</w:t>
      </w:r>
      <w:r w:rsidRPr="003963B2">
        <w:rPr>
          <w:rFonts w:eastAsia="Times New Roman"/>
          <w:sz w:val="24"/>
          <w:szCs w:val="24"/>
        </w:rPr>
        <w:t xml:space="preserve"> 5. The strong and broad bands at 3267 cm</w:t>
      </w:r>
      <w:r w:rsidRPr="003963B2">
        <w:rPr>
          <w:rFonts w:eastAsia="Times New Roman"/>
          <w:sz w:val="24"/>
          <w:szCs w:val="24"/>
          <w:vertAlign w:val="superscript"/>
        </w:rPr>
        <w:t>-1</w:t>
      </w:r>
      <w:r w:rsidRPr="003963B2">
        <w:rPr>
          <w:rFonts w:eastAsia="Times New Roman"/>
          <w:sz w:val="24"/>
          <w:szCs w:val="24"/>
        </w:rPr>
        <w:t xml:space="preserve"> and 3260 cm</w:t>
      </w:r>
      <w:r w:rsidRPr="003963B2">
        <w:rPr>
          <w:rFonts w:eastAsia="Times New Roman"/>
          <w:sz w:val="24"/>
          <w:szCs w:val="24"/>
          <w:vertAlign w:val="superscript"/>
        </w:rPr>
        <w:t>-1</w:t>
      </w:r>
      <w:r w:rsidRPr="003963B2">
        <w:rPr>
          <w:rFonts w:eastAsia="Times New Roman"/>
          <w:sz w:val="24"/>
          <w:szCs w:val="24"/>
        </w:rPr>
        <w:t xml:space="preserve"> were due to -OH and -NH groups before and after biosorption, respectively. The peaks at 2922 cm</w:t>
      </w:r>
      <w:r w:rsidRPr="003963B2">
        <w:rPr>
          <w:rFonts w:eastAsia="Times New Roman"/>
          <w:sz w:val="24"/>
          <w:szCs w:val="24"/>
          <w:vertAlign w:val="superscript"/>
        </w:rPr>
        <w:t>-1</w:t>
      </w:r>
      <w:r w:rsidRPr="003963B2">
        <w:rPr>
          <w:rFonts w:eastAsia="Times New Roman"/>
          <w:sz w:val="24"/>
          <w:szCs w:val="24"/>
        </w:rPr>
        <w:t xml:space="preserve"> were due to the C-H stretching and the peaks observed at 1628-1634 cm</w:t>
      </w:r>
      <w:r w:rsidRPr="003963B2">
        <w:rPr>
          <w:rFonts w:eastAsia="Times New Roman"/>
          <w:sz w:val="24"/>
          <w:szCs w:val="24"/>
          <w:vertAlign w:val="superscript"/>
        </w:rPr>
        <w:t>-1</w:t>
      </w:r>
      <w:r w:rsidRPr="003963B2">
        <w:rPr>
          <w:rFonts w:eastAsia="Times New Roman"/>
          <w:sz w:val="24"/>
          <w:szCs w:val="24"/>
        </w:rPr>
        <w:t xml:space="preserve"> correspond to carboxylate functional groups and carboxyl groups of </w:t>
      </w:r>
      <w:proofErr w:type="gramStart"/>
      <w:r w:rsidRPr="003963B2">
        <w:rPr>
          <w:rFonts w:eastAsia="Times New Roman"/>
          <w:sz w:val="24"/>
          <w:szCs w:val="24"/>
        </w:rPr>
        <w:t>biomass</w:t>
      </w:r>
      <w:proofErr w:type="gramEnd"/>
      <w:r w:rsidRPr="003963B2">
        <w:rPr>
          <w:rFonts w:eastAsia="Times New Roman"/>
          <w:sz w:val="24"/>
          <w:szCs w:val="24"/>
        </w:rPr>
        <w:t>. Stretching of -COO represents at 1371-1364 cm</w:t>
      </w:r>
      <w:r w:rsidRPr="003963B2">
        <w:rPr>
          <w:rFonts w:eastAsia="Times New Roman"/>
          <w:sz w:val="24"/>
          <w:szCs w:val="24"/>
          <w:vertAlign w:val="superscript"/>
        </w:rPr>
        <w:t>-1</w:t>
      </w:r>
      <w:r w:rsidRPr="003963B2">
        <w:rPr>
          <w:rFonts w:eastAsia="Times New Roman"/>
          <w:sz w:val="24"/>
          <w:szCs w:val="24"/>
        </w:rPr>
        <w:t xml:space="preserve"> and the peaks observed at 1017-1019 cm</w:t>
      </w:r>
      <w:r w:rsidRPr="003963B2">
        <w:rPr>
          <w:rFonts w:eastAsia="Times New Roman"/>
          <w:sz w:val="24"/>
          <w:szCs w:val="24"/>
          <w:vertAlign w:val="superscript"/>
        </w:rPr>
        <w:t>-1</w:t>
      </w:r>
      <w:r w:rsidRPr="003963B2">
        <w:rPr>
          <w:rFonts w:eastAsia="Times New Roman"/>
          <w:sz w:val="24"/>
          <w:szCs w:val="24"/>
        </w:rPr>
        <w:t xml:space="preserve"> were assigned to N-H or C-O band absorption. </w:t>
      </w:r>
    </w:p>
    <w:p w14:paraId="2F21A3CA" w14:textId="32531207" w:rsidR="002D4360" w:rsidRDefault="000E39CC" w:rsidP="002D4360">
      <w:pPr>
        <w:jc w:val="center"/>
      </w:pPr>
      <w:r>
        <w:rPr>
          <w:noProof/>
        </w:rPr>
        <w:lastRenderedPageBreak/>
        <w:drawing>
          <wp:inline distT="0" distB="0" distL="0" distR="0" wp14:anchorId="6D87A846" wp14:editId="028E90BB">
            <wp:extent cx="4191000" cy="2867025"/>
            <wp:effectExtent l="0" t="0" r="0" b="9525"/>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1000" cy="2867025"/>
                    </a:xfrm>
                    <a:prstGeom prst="rect">
                      <a:avLst/>
                    </a:prstGeom>
                    <a:noFill/>
                    <a:ln>
                      <a:noFill/>
                    </a:ln>
                  </pic:spPr>
                </pic:pic>
              </a:graphicData>
            </a:graphic>
          </wp:inline>
        </w:drawing>
      </w:r>
    </w:p>
    <w:p w14:paraId="38955ACB" w14:textId="77777777" w:rsidR="002D4360" w:rsidRPr="002D4360" w:rsidRDefault="002D4360" w:rsidP="002D4360">
      <w:pPr>
        <w:jc w:val="center"/>
        <w:rPr>
          <w:rFonts w:eastAsia="Times New Roman"/>
          <w:b/>
          <w:bCs/>
          <w:sz w:val="24"/>
          <w:szCs w:val="24"/>
        </w:rPr>
      </w:pPr>
      <w:r w:rsidRPr="002D4360">
        <w:rPr>
          <w:rFonts w:eastAsia="Times New Roman"/>
          <w:b/>
          <w:bCs/>
          <w:sz w:val="24"/>
          <w:szCs w:val="24"/>
        </w:rPr>
        <w:t>(a)</w:t>
      </w:r>
    </w:p>
    <w:p w14:paraId="54C8F27D" w14:textId="4576A12F" w:rsidR="002D4360" w:rsidRDefault="000E39CC" w:rsidP="002D4360">
      <w:pPr>
        <w:jc w:val="center"/>
      </w:pPr>
      <w:r>
        <w:rPr>
          <w:noProof/>
        </w:rPr>
        <w:drawing>
          <wp:inline distT="0" distB="0" distL="0" distR="0" wp14:anchorId="365801E1" wp14:editId="737E0AF0">
            <wp:extent cx="4248150" cy="2886075"/>
            <wp:effectExtent l="0" t="0" r="0" b="952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48150" cy="2886075"/>
                    </a:xfrm>
                    <a:prstGeom prst="rect">
                      <a:avLst/>
                    </a:prstGeom>
                    <a:noFill/>
                    <a:ln>
                      <a:noFill/>
                    </a:ln>
                  </pic:spPr>
                </pic:pic>
              </a:graphicData>
            </a:graphic>
          </wp:inline>
        </w:drawing>
      </w:r>
    </w:p>
    <w:p w14:paraId="3C0B8FF5" w14:textId="77777777" w:rsidR="002D4360" w:rsidRPr="002D4360" w:rsidRDefault="002D4360" w:rsidP="002D4360">
      <w:pPr>
        <w:jc w:val="center"/>
        <w:rPr>
          <w:b/>
          <w:bCs/>
          <w:sz w:val="24"/>
          <w:szCs w:val="24"/>
        </w:rPr>
      </w:pPr>
      <w:r w:rsidRPr="002D4360">
        <w:rPr>
          <w:b/>
          <w:bCs/>
          <w:sz w:val="24"/>
          <w:szCs w:val="24"/>
        </w:rPr>
        <w:t>(b)</w:t>
      </w:r>
    </w:p>
    <w:p w14:paraId="229E8F16" w14:textId="77777777" w:rsidR="002D4360" w:rsidRPr="002D4360" w:rsidRDefault="002D4360" w:rsidP="00FE4857">
      <w:pPr>
        <w:spacing w:before="240" w:after="240" w:line="360" w:lineRule="auto"/>
        <w:ind w:left="454" w:hanging="454"/>
        <w:rPr>
          <w:sz w:val="24"/>
          <w:szCs w:val="24"/>
        </w:rPr>
      </w:pPr>
      <w:r w:rsidRPr="002D4360">
        <w:rPr>
          <w:rFonts w:eastAsia="Times New Roman"/>
          <w:b/>
          <w:bCs/>
          <w:sz w:val="24"/>
          <w:szCs w:val="24"/>
        </w:rPr>
        <w:t>Figure 5.</w:t>
      </w:r>
      <w:r w:rsidRPr="002D4360">
        <w:rPr>
          <w:rFonts w:eastAsia="Times New Roman"/>
          <w:sz w:val="24"/>
          <w:szCs w:val="24"/>
        </w:rPr>
        <w:t xml:space="preserve"> </w:t>
      </w:r>
      <w:r w:rsidRPr="002D4360">
        <w:rPr>
          <w:sz w:val="24"/>
          <w:szCs w:val="24"/>
        </w:rPr>
        <w:t xml:space="preserve">FTIR spectra of </w:t>
      </w:r>
      <w:r w:rsidRPr="002D4360">
        <w:rPr>
          <w:i/>
          <w:iCs/>
          <w:sz w:val="24"/>
          <w:szCs w:val="24"/>
        </w:rPr>
        <w:t xml:space="preserve">L. </w:t>
      </w:r>
      <w:proofErr w:type="spellStart"/>
      <w:r w:rsidRPr="002D4360">
        <w:rPr>
          <w:i/>
          <w:iCs/>
          <w:sz w:val="24"/>
          <w:szCs w:val="24"/>
        </w:rPr>
        <w:t>edodes</w:t>
      </w:r>
      <w:proofErr w:type="spellEnd"/>
      <w:r w:rsidRPr="002D4360">
        <w:rPr>
          <w:i/>
          <w:iCs/>
          <w:sz w:val="24"/>
          <w:szCs w:val="24"/>
        </w:rPr>
        <w:t xml:space="preserve"> </w:t>
      </w:r>
      <w:r w:rsidRPr="002D4360">
        <w:rPr>
          <w:sz w:val="24"/>
          <w:szCs w:val="24"/>
        </w:rPr>
        <w:t xml:space="preserve">biomass </w:t>
      </w:r>
      <w:r w:rsidRPr="002D4360">
        <w:rPr>
          <w:b/>
          <w:sz w:val="24"/>
          <w:szCs w:val="24"/>
        </w:rPr>
        <w:t>(a)</w:t>
      </w:r>
      <w:r w:rsidRPr="002D4360">
        <w:rPr>
          <w:sz w:val="24"/>
          <w:szCs w:val="24"/>
        </w:rPr>
        <w:t xml:space="preserve"> before and </w:t>
      </w:r>
      <w:r w:rsidRPr="002D4360">
        <w:rPr>
          <w:b/>
          <w:sz w:val="24"/>
          <w:szCs w:val="24"/>
        </w:rPr>
        <w:t>(b)</w:t>
      </w:r>
      <w:r w:rsidRPr="002D4360">
        <w:rPr>
          <w:sz w:val="24"/>
          <w:szCs w:val="24"/>
        </w:rPr>
        <w:t xml:space="preserve"> after biosorption of hexavalent chromium.</w:t>
      </w:r>
    </w:p>
    <w:p w14:paraId="37E3F3BE" w14:textId="77777777" w:rsidR="00535077" w:rsidRDefault="00535077" w:rsidP="00FE4857">
      <w:pPr>
        <w:spacing w:line="360" w:lineRule="auto"/>
        <w:rPr>
          <w:rFonts w:eastAsia="Times New Roman"/>
          <w:sz w:val="24"/>
          <w:szCs w:val="24"/>
        </w:rPr>
      </w:pPr>
      <w:r w:rsidRPr="003963B2">
        <w:rPr>
          <w:rFonts w:eastAsia="Times New Roman"/>
          <w:sz w:val="24"/>
          <w:szCs w:val="24"/>
        </w:rPr>
        <w:t>To identify the surface morphology of biomass SEM technique was used. As seen in Fig</w:t>
      </w:r>
      <w:r>
        <w:rPr>
          <w:rFonts w:eastAsia="Times New Roman"/>
          <w:sz w:val="24"/>
          <w:szCs w:val="24"/>
        </w:rPr>
        <w:t>ure</w:t>
      </w:r>
      <w:r w:rsidRPr="003963B2">
        <w:rPr>
          <w:rFonts w:eastAsia="Times New Roman"/>
          <w:sz w:val="24"/>
          <w:szCs w:val="24"/>
        </w:rPr>
        <w:t xml:space="preserve"> 6, the surface of the biomass has some heterogeneity and</w:t>
      </w:r>
      <w:r>
        <w:rPr>
          <w:rFonts w:eastAsia="Times New Roman"/>
          <w:sz w:val="24"/>
          <w:szCs w:val="24"/>
        </w:rPr>
        <w:t xml:space="preserve"> </w:t>
      </w:r>
      <w:r w:rsidRPr="003963B2">
        <w:rPr>
          <w:rFonts w:eastAsia="Times New Roman"/>
          <w:sz w:val="24"/>
          <w:szCs w:val="24"/>
        </w:rPr>
        <w:t xml:space="preserve">became </w:t>
      </w:r>
      <w:proofErr w:type="gramStart"/>
      <w:r w:rsidRPr="003963B2">
        <w:rPr>
          <w:rFonts w:eastAsia="Times New Roman"/>
          <w:sz w:val="24"/>
          <w:szCs w:val="24"/>
        </w:rPr>
        <w:t>more smooth</w:t>
      </w:r>
      <w:proofErr w:type="gramEnd"/>
      <w:r w:rsidRPr="003963B2">
        <w:rPr>
          <w:rFonts w:eastAsia="Times New Roman"/>
          <w:sz w:val="24"/>
          <w:szCs w:val="24"/>
        </w:rPr>
        <w:t xml:space="preserve"> after biosorption due to binding the</w:t>
      </w:r>
      <w:r>
        <w:rPr>
          <w:rFonts w:eastAsia="Times New Roman"/>
          <w:sz w:val="24"/>
          <w:szCs w:val="24"/>
        </w:rPr>
        <w:t xml:space="preserve"> </w:t>
      </w:r>
      <w:r w:rsidRPr="008E45A5">
        <w:rPr>
          <w:sz w:val="24"/>
          <w:szCs w:val="24"/>
        </w:rPr>
        <w:t>hexavalent chromium</w:t>
      </w:r>
      <w:r w:rsidRPr="003963B2">
        <w:rPr>
          <w:rFonts w:eastAsia="Times New Roman"/>
          <w:sz w:val="24"/>
          <w:szCs w:val="24"/>
        </w:rPr>
        <w:t xml:space="preserve"> ions to functional sites of the biomass.</w:t>
      </w:r>
    </w:p>
    <w:p w14:paraId="3F0A9511" w14:textId="77777777" w:rsidR="002D4360" w:rsidRDefault="002D4360" w:rsidP="002D4360">
      <w:pPr>
        <w:jc w:val="center"/>
      </w:pPr>
      <w:r>
        <w:rPr>
          <w:noProof/>
        </w:rPr>
        <w:lastRenderedPageBreak/>
        <w:drawing>
          <wp:inline distT="0" distB="0" distL="0" distR="0" wp14:anchorId="2C569AA9" wp14:editId="11780B4E">
            <wp:extent cx="4743450" cy="1800225"/>
            <wp:effectExtent l="0" t="0" r="0" b="952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43450" cy="1800225"/>
                    </a:xfrm>
                    <a:prstGeom prst="rect">
                      <a:avLst/>
                    </a:prstGeom>
                    <a:noFill/>
                    <a:ln>
                      <a:noFill/>
                    </a:ln>
                  </pic:spPr>
                </pic:pic>
              </a:graphicData>
            </a:graphic>
          </wp:inline>
        </w:drawing>
      </w:r>
    </w:p>
    <w:p w14:paraId="14058D3D" w14:textId="77777777" w:rsidR="002D4360" w:rsidRPr="002D4360" w:rsidRDefault="002D4360" w:rsidP="00FE4857">
      <w:pPr>
        <w:spacing w:line="360" w:lineRule="auto"/>
        <w:rPr>
          <w:sz w:val="24"/>
          <w:szCs w:val="24"/>
        </w:rPr>
      </w:pPr>
      <w:r w:rsidRPr="002D4360">
        <w:rPr>
          <w:b/>
          <w:bCs/>
          <w:sz w:val="24"/>
          <w:szCs w:val="24"/>
        </w:rPr>
        <w:t>Figure 6.</w:t>
      </w:r>
      <w:r w:rsidRPr="002D4360">
        <w:rPr>
          <w:sz w:val="24"/>
          <w:szCs w:val="24"/>
        </w:rPr>
        <w:t xml:space="preserve"> SEM images of </w:t>
      </w:r>
      <w:r w:rsidRPr="002D4360">
        <w:rPr>
          <w:i/>
          <w:iCs/>
          <w:sz w:val="24"/>
          <w:szCs w:val="24"/>
        </w:rPr>
        <w:t xml:space="preserve">L. </w:t>
      </w:r>
      <w:proofErr w:type="spellStart"/>
      <w:r w:rsidRPr="002D4360">
        <w:rPr>
          <w:i/>
          <w:iCs/>
          <w:sz w:val="24"/>
          <w:szCs w:val="24"/>
        </w:rPr>
        <w:t>edodes</w:t>
      </w:r>
      <w:proofErr w:type="spellEnd"/>
      <w:r w:rsidRPr="002D4360">
        <w:rPr>
          <w:sz w:val="24"/>
          <w:szCs w:val="24"/>
        </w:rPr>
        <w:t xml:space="preserve"> biomass </w:t>
      </w:r>
      <w:r w:rsidRPr="002D4360">
        <w:rPr>
          <w:b/>
          <w:sz w:val="24"/>
          <w:szCs w:val="24"/>
        </w:rPr>
        <w:t>(a)</w:t>
      </w:r>
      <w:r w:rsidRPr="002D4360">
        <w:rPr>
          <w:sz w:val="24"/>
          <w:szCs w:val="24"/>
        </w:rPr>
        <w:t xml:space="preserve"> before and </w:t>
      </w:r>
      <w:r w:rsidRPr="002D4360">
        <w:rPr>
          <w:b/>
          <w:sz w:val="24"/>
          <w:szCs w:val="24"/>
        </w:rPr>
        <w:t>(b)</w:t>
      </w:r>
      <w:r w:rsidRPr="002D4360">
        <w:rPr>
          <w:sz w:val="24"/>
          <w:szCs w:val="24"/>
        </w:rPr>
        <w:t xml:space="preserve"> after biosorption of hexavalent chromium.</w:t>
      </w:r>
    </w:p>
    <w:p w14:paraId="34080B64" w14:textId="77777777" w:rsidR="002D4360" w:rsidRPr="002D4360" w:rsidRDefault="002D4360" w:rsidP="00FE4857">
      <w:pPr>
        <w:spacing w:line="360" w:lineRule="auto"/>
        <w:jc w:val="center"/>
        <w:rPr>
          <w:sz w:val="18"/>
          <w:szCs w:val="18"/>
        </w:rPr>
      </w:pPr>
    </w:p>
    <w:p w14:paraId="33A9D7F1" w14:textId="77777777" w:rsidR="00535077" w:rsidRPr="00902A72" w:rsidRDefault="00535077" w:rsidP="00FE4857">
      <w:pPr>
        <w:pStyle w:val="1"/>
        <w:spacing w:beforeLines="0" w:afterLines="0" w:line="360" w:lineRule="auto"/>
        <w:ind w:leftChars="0" w:left="0"/>
        <w:rPr>
          <w:rFonts w:ascii="Times New Roman" w:hAnsi="Times New Roman" w:cs="Times New Roman"/>
          <w:b w:val="0"/>
          <w:color w:val="auto"/>
          <w:sz w:val="28"/>
          <w:szCs w:val="28"/>
        </w:rPr>
      </w:pPr>
      <w:r w:rsidRPr="00902A72">
        <w:rPr>
          <w:rFonts w:ascii="Times New Roman" w:hAnsi="Times New Roman" w:cs="Times New Roman"/>
          <w:bCs/>
          <w:color w:val="auto"/>
          <w:sz w:val="28"/>
          <w:szCs w:val="28"/>
        </w:rPr>
        <w:t>4. Conclusions</w:t>
      </w:r>
    </w:p>
    <w:p w14:paraId="15CDFF83" w14:textId="77777777" w:rsidR="00535077" w:rsidRPr="00074019" w:rsidRDefault="00535077" w:rsidP="00FE4857">
      <w:pPr>
        <w:spacing w:line="360" w:lineRule="auto"/>
        <w:rPr>
          <w:rFonts w:eastAsia="Times New Roman"/>
          <w:sz w:val="24"/>
          <w:szCs w:val="24"/>
        </w:rPr>
      </w:pPr>
      <w:r w:rsidRPr="00074019">
        <w:rPr>
          <w:rFonts w:eastAsia="Times New Roman"/>
          <w:sz w:val="24"/>
          <w:szCs w:val="24"/>
        </w:rPr>
        <w:t>The main idea of th</w:t>
      </w:r>
      <w:r>
        <w:rPr>
          <w:rFonts w:eastAsia="Times New Roman"/>
          <w:sz w:val="24"/>
          <w:szCs w:val="24"/>
        </w:rPr>
        <w:t>e</w:t>
      </w:r>
      <w:r w:rsidRPr="00074019">
        <w:rPr>
          <w:rFonts w:eastAsia="Times New Roman"/>
          <w:sz w:val="24"/>
          <w:szCs w:val="24"/>
        </w:rPr>
        <w:t xml:space="preserve"> study was to </w:t>
      </w:r>
      <w:r>
        <w:rPr>
          <w:rFonts w:eastAsia="Times New Roman"/>
          <w:sz w:val="24"/>
          <w:szCs w:val="24"/>
        </w:rPr>
        <w:t xml:space="preserve">examine </w:t>
      </w:r>
      <w:r w:rsidRPr="00074019">
        <w:rPr>
          <w:rFonts w:eastAsia="Times New Roman"/>
          <w:sz w:val="24"/>
          <w:szCs w:val="24"/>
        </w:rPr>
        <w:t xml:space="preserve">the </w:t>
      </w:r>
      <w:r>
        <w:rPr>
          <w:rFonts w:eastAsia="Times New Roman"/>
          <w:sz w:val="24"/>
          <w:szCs w:val="24"/>
        </w:rPr>
        <w:t>availability</w:t>
      </w:r>
      <w:r w:rsidRPr="00074019">
        <w:rPr>
          <w:rFonts w:eastAsia="Times New Roman"/>
          <w:sz w:val="24"/>
          <w:szCs w:val="24"/>
        </w:rPr>
        <w:t xml:space="preserve"> of </w:t>
      </w:r>
      <w:r w:rsidRPr="00074019">
        <w:rPr>
          <w:rFonts w:eastAsia="Times New Roman"/>
          <w:i/>
          <w:iCs/>
          <w:sz w:val="24"/>
          <w:szCs w:val="24"/>
        </w:rPr>
        <w:t xml:space="preserve">L. </w:t>
      </w:r>
      <w:proofErr w:type="spellStart"/>
      <w:r w:rsidRPr="00074019">
        <w:rPr>
          <w:rFonts w:eastAsia="Times New Roman"/>
          <w:i/>
          <w:iCs/>
          <w:sz w:val="24"/>
          <w:szCs w:val="24"/>
        </w:rPr>
        <w:t>edodes</w:t>
      </w:r>
      <w:proofErr w:type="spellEnd"/>
      <w:r w:rsidRPr="00074019">
        <w:rPr>
          <w:rFonts w:eastAsia="Times New Roman"/>
          <w:sz w:val="24"/>
          <w:szCs w:val="24"/>
        </w:rPr>
        <w:t xml:space="preserve"> </w:t>
      </w:r>
      <w:r>
        <w:rPr>
          <w:rFonts w:eastAsia="Times New Roman"/>
          <w:sz w:val="24"/>
          <w:szCs w:val="24"/>
        </w:rPr>
        <w:t xml:space="preserve">fungal </w:t>
      </w:r>
      <w:r w:rsidRPr="00074019">
        <w:rPr>
          <w:rFonts w:eastAsia="Times New Roman"/>
          <w:sz w:val="24"/>
          <w:szCs w:val="24"/>
        </w:rPr>
        <w:t xml:space="preserve">biomass as a </w:t>
      </w:r>
      <w:proofErr w:type="spellStart"/>
      <w:r w:rsidRPr="00074019">
        <w:rPr>
          <w:rFonts w:eastAsia="Times New Roman"/>
          <w:sz w:val="24"/>
          <w:szCs w:val="24"/>
        </w:rPr>
        <w:t>biosorbent</w:t>
      </w:r>
      <w:proofErr w:type="spellEnd"/>
      <w:r w:rsidRPr="00074019">
        <w:rPr>
          <w:rFonts w:eastAsia="Times New Roman"/>
          <w:sz w:val="24"/>
          <w:szCs w:val="24"/>
        </w:rPr>
        <w:t xml:space="preserve"> for </w:t>
      </w:r>
      <w:r w:rsidRPr="008E45A5">
        <w:rPr>
          <w:sz w:val="24"/>
          <w:szCs w:val="24"/>
        </w:rPr>
        <w:t>hexavalent chromium</w:t>
      </w:r>
      <w:r w:rsidRPr="00074019">
        <w:rPr>
          <w:rFonts w:eastAsia="Times New Roman"/>
          <w:sz w:val="24"/>
          <w:szCs w:val="24"/>
        </w:rPr>
        <w:t xml:space="preserve"> biosorption. Due to this approach, the optimum biosorption </w:t>
      </w:r>
      <w:r>
        <w:rPr>
          <w:rFonts w:eastAsia="Times New Roman"/>
          <w:sz w:val="24"/>
          <w:szCs w:val="24"/>
        </w:rPr>
        <w:t>parameter</w:t>
      </w:r>
      <w:r w:rsidRPr="00074019">
        <w:rPr>
          <w:rFonts w:eastAsia="Times New Roman"/>
          <w:sz w:val="24"/>
          <w:szCs w:val="24"/>
        </w:rPr>
        <w:t>s such as pH, temperature, bio</w:t>
      </w:r>
      <w:r>
        <w:rPr>
          <w:rFonts w:eastAsia="Times New Roman"/>
          <w:sz w:val="24"/>
          <w:szCs w:val="24"/>
        </w:rPr>
        <w:t>mass</w:t>
      </w:r>
      <w:r w:rsidRPr="00074019">
        <w:rPr>
          <w:rFonts w:eastAsia="Times New Roman"/>
          <w:sz w:val="24"/>
          <w:szCs w:val="24"/>
        </w:rPr>
        <w:t xml:space="preserve"> dosage and </w:t>
      </w:r>
      <w:r>
        <w:rPr>
          <w:rFonts w:eastAsia="Times New Roman"/>
          <w:sz w:val="24"/>
          <w:szCs w:val="24"/>
        </w:rPr>
        <w:t xml:space="preserve">contact </w:t>
      </w:r>
      <w:r w:rsidRPr="00074019">
        <w:rPr>
          <w:rFonts w:eastAsia="Times New Roman"/>
          <w:sz w:val="24"/>
          <w:szCs w:val="24"/>
        </w:rPr>
        <w:t>time were determined. Optimum process parameters were detected as pH 2.0, 0.025 g of total bio</w:t>
      </w:r>
      <w:r>
        <w:rPr>
          <w:rFonts w:eastAsia="Times New Roman"/>
          <w:sz w:val="24"/>
          <w:szCs w:val="24"/>
        </w:rPr>
        <w:t>mass</w:t>
      </w:r>
      <w:r w:rsidRPr="00074019">
        <w:rPr>
          <w:rFonts w:eastAsia="Times New Roman"/>
          <w:sz w:val="24"/>
          <w:szCs w:val="24"/>
        </w:rPr>
        <w:t xml:space="preserve"> dosage and 194.57 mg g</w:t>
      </w:r>
      <w:r w:rsidRPr="00074019">
        <w:rPr>
          <w:rFonts w:eastAsia="Times New Roman"/>
          <w:sz w:val="24"/>
          <w:szCs w:val="24"/>
          <w:vertAlign w:val="superscript"/>
        </w:rPr>
        <w:t>-1</w:t>
      </w:r>
      <w:r w:rsidRPr="00074019">
        <w:rPr>
          <w:rFonts w:eastAsia="Times New Roman"/>
          <w:sz w:val="24"/>
          <w:szCs w:val="24"/>
        </w:rPr>
        <w:t xml:space="preserve"> as maximum biosorption capacity during 3 h biosorption process at </w:t>
      </w:r>
      <w:r w:rsidR="00853482">
        <w:rPr>
          <w:rFonts w:eastAsia="Times New Roman"/>
          <w:sz w:val="24"/>
          <w:szCs w:val="24"/>
        </w:rPr>
        <w:t xml:space="preserve">45 </w:t>
      </w:r>
      <w:r w:rsidR="00853482">
        <w:rPr>
          <w:sz w:val="24"/>
          <w:szCs w:val="24"/>
        </w:rPr>
        <w:t>ºC</w:t>
      </w:r>
      <w:r w:rsidRPr="00074019">
        <w:rPr>
          <w:rFonts w:eastAsia="Times New Roman"/>
          <w:sz w:val="24"/>
          <w:szCs w:val="24"/>
        </w:rPr>
        <w:t xml:space="preserve">. The obtained data were applied to some physicochemical parameters such as isotherm, thermodynamic and kinetic models to identified the biosorption process. The Freundlich isotherm model and </w:t>
      </w:r>
      <w:r>
        <w:rPr>
          <w:rFonts w:eastAsia="Times New Roman"/>
          <w:sz w:val="24"/>
          <w:szCs w:val="24"/>
        </w:rPr>
        <w:t>PSO</w:t>
      </w:r>
      <w:r w:rsidRPr="00074019">
        <w:rPr>
          <w:rFonts w:eastAsia="Times New Roman"/>
          <w:sz w:val="24"/>
          <w:szCs w:val="24"/>
        </w:rPr>
        <w:t xml:space="preserve"> kinetic model were suitable for the biosorption process and were fitted well with the experimental data. Standar</w:t>
      </w:r>
      <w:r>
        <w:rPr>
          <w:rFonts w:eastAsia="Times New Roman"/>
          <w:sz w:val="24"/>
          <w:szCs w:val="24"/>
        </w:rPr>
        <w:t>d</w:t>
      </w:r>
      <w:r w:rsidRPr="00074019">
        <w:rPr>
          <w:rFonts w:eastAsia="Times New Roman"/>
          <w:sz w:val="24"/>
          <w:szCs w:val="24"/>
        </w:rPr>
        <w:t xml:space="preserve"> enthalpy and standa</w:t>
      </w:r>
      <w:r>
        <w:rPr>
          <w:rFonts w:eastAsia="Times New Roman"/>
          <w:sz w:val="24"/>
          <w:szCs w:val="24"/>
        </w:rPr>
        <w:t>rd</w:t>
      </w:r>
      <w:r w:rsidRPr="00074019">
        <w:rPr>
          <w:rFonts w:eastAsia="Times New Roman"/>
          <w:sz w:val="24"/>
          <w:szCs w:val="24"/>
        </w:rPr>
        <w:t xml:space="preserve"> entropy were </w:t>
      </w:r>
      <w:r>
        <w:rPr>
          <w:rFonts w:eastAsia="Times New Roman"/>
          <w:sz w:val="24"/>
          <w:szCs w:val="24"/>
        </w:rPr>
        <w:t>calculat</w:t>
      </w:r>
      <w:r w:rsidRPr="00074019">
        <w:rPr>
          <w:rFonts w:eastAsia="Times New Roman"/>
          <w:sz w:val="24"/>
          <w:szCs w:val="24"/>
        </w:rPr>
        <w:t>ed as -4.587 kJ mol</w:t>
      </w:r>
      <w:r w:rsidRPr="00074019">
        <w:rPr>
          <w:rFonts w:eastAsia="Times New Roman"/>
          <w:sz w:val="24"/>
          <w:szCs w:val="24"/>
          <w:vertAlign w:val="superscript"/>
        </w:rPr>
        <w:t>-1</w:t>
      </w:r>
      <w:r w:rsidRPr="00074019">
        <w:rPr>
          <w:rFonts w:eastAsia="Times New Roman"/>
          <w:sz w:val="24"/>
          <w:szCs w:val="24"/>
        </w:rPr>
        <w:t xml:space="preserve"> and -0.738 J mol</w:t>
      </w:r>
      <w:r w:rsidRPr="00074019">
        <w:rPr>
          <w:rFonts w:eastAsia="Times New Roman"/>
          <w:sz w:val="24"/>
          <w:szCs w:val="24"/>
          <w:vertAlign w:val="superscript"/>
        </w:rPr>
        <w:t>-1</w:t>
      </w:r>
      <w:r w:rsidRPr="00074019">
        <w:rPr>
          <w:rFonts w:eastAsia="Times New Roman"/>
          <w:sz w:val="24"/>
          <w:szCs w:val="24"/>
        </w:rPr>
        <w:t xml:space="preserve"> K</w:t>
      </w:r>
      <w:r w:rsidRPr="00074019">
        <w:rPr>
          <w:rFonts w:eastAsia="Times New Roman"/>
          <w:sz w:val="24"/>
          <w:szCs w:val="24"/>
          <w:vertAlign w:val="superscript"/>
        </w:rPr>
        <w:t>-1</w:t>
      </w:r>
      <w:r w:rsidRPr="00074019">
        <w:rPr>
          <w:rFonts w:eastAsia="Times New Roman"/>
          <w:sz w:val="24"/>
          <w:szCs w:val="24"/>
        </w:rPr>
        <w:t xml:space="preserve">, respectively. In addition, </w:t>
      </w:r>
      <w:r w:rsidRPr="00074019">
        <w:rPr>
          <w:rFonts w:eastAsia="Times New Roman"/>
          <w:i/>
          <w:iCs/>
          <w:sz w:val="24"/>
          <w:szCs w:val="24"/>
        </w:rPr>
        <w:t xml:space="preserve">L. </w:t>
      </w:r>
      <w:proofErr w:type="spellStart"/>
      <w:r w:rsidRPr="00074019">
        <w:rPr>
          <w:rFonts w:eastAsia="Times New Roman"/>
          <w:i/>
          <w:iCs/>
          <w:sz w:val="24"/>
          <w:szCs w:val="24"/>
        </w:rPr>
        <w:t>edodes</w:t>
      </w:r>
      <w:proofErr w:type="spellEnd"/>
      <w:r w:rsidRPr="00074019">
        <w:rPr>
          <w:rFonts w:eastAsia="Times New Roman"/>
          <w:sz w:val="24"/>
          <w:szCs w:val="24"/>
        </w:rPr>
        <w:t xml:space="preserve"> biomass, a low-cost and renewable biomaterial, was </w:t>
      </w:r>
      <w:r>
        <w:rPr>
          <w:rFonts w:eastAsia="Times New Roman"/>
          <w:sz w:val="24"/>
          <w:szCs w:val="24"/>
        </w:rPr>
        <w:t>suitable</w:t>
      </w:r>
      <w:r w:rsidRPr="00074019">
        <w:rPr>
          <w:rFonts w:eastAsia="Times New Roman"/>
          <w:sz w:val="24"/>
          <w:szCs w:val="24"/>
        </w:rPr>
        <w:t xml:space="preserve"> for </w:t>
      </w:r>
      <w:r w:rsidRPr="008E45A5">
        <w:rPr>
          <w:sz w:val="24"/>
          <w:szCs w:val="24"/>
        </w:rPr>
        <w:t>hexavalent chromium</w:t>
      </w:r>
      <w:r w:rsidRPr="00074019">
        <w:rPr>
          <w:rFonts w:eastAsia="Times New Roman"/>
          <w:sz w:val="24"/>
          <w:szCs w:val="24"/>
        </w:rPr>
        <w:t xml:space="preserve"> biosorption in aqueous solutions and reported as this biomass was performed high sorption capacity for the </w:t>
      </w:r>
      <w:r w:rsidRPr="008E45A5">
        <w:rPr>
          <w:sz w:val="24"/>
          <w:szCs w:val="24"/>
        </w:rPr>
        <w:t>hexavalent chromium</w:t>
      </w:r>
      <w:r w:rsidRPr="00074019">
        <w:rPr>
          <w:rFonts w:eastAsia="Times New Roman"/>
          <w:sz w:val="24"/>
          <w:szCs w:val="24"/>
        </w:rPr>
        <w:t xml:space="preserve"> contaminated wastewater treatment.  </w:t>
      </w:r>
    </w:p>
    <w:p w14:paraId="1ACFF898" w14:textId="77777777" w:rsidR="00535077" w:rsidRDefault="00535077" w:rsidP="00535077">
      <w:pPr>
        <w:pStyle w:val="1"/>
        <w:spacing w:beforeLines="0" w:afterLines="0"/>
        <w:ind w:leftChars="0" w:left="0"/>
        <w:rPr>
          <w:rFonts w:ascii="Times New Roman" w:hAnsi="Times New Roman" w:cs="Times New Roman"/>
          <w:bCs/>
          <w:color w:val="auto"/>
        </w:rPr>
      </w:pPr>
    </w:p>
    <w:p w14:paraId="378094F1" w14:textId="77777777" w:rsidR="00FE4857" w:rsidRDefault="00FE4857" w:rsidP="00535077">
      <w:pPr>
        <w:pStyle w:val="1"/>
        <w:spacing w:beforeLines="0" w:afterLines="0"/>
        <w:ind w:leftChars="0" w:left="0"/>
        <w:rPr>
          <w:rFonts w:ascii="Times New Roman" w:hAnsi="Times New Roman" w:cs="Times New Roman"/>
          <w:bCs/>
          <w:color w:val="auto"/>
        </w:rPr>
      </w:pPr>
    </w:p>
    <w:p w14:paraId="5ADEC474" w14:textId="77777777" w:rsidR="00502E83" w:rsidRDefault="00502E83" w:rsidP="00CF2DCC">
      <w:pPr>
        <w:pStyle w:val="dx-doi"/>
        <w:spacing w:before="0" w:beforeAutospacing="0" w:after="120" w:afterAutospacing="0" w:line="480" w:lineRule="auto"/>
        <w:jc w:val="both"/>
        <w:rPr>
          <w:b/>
          <w:bCs/>
        </w:rPr>
      </w:pPr>
    </w:p>
    <w:p w14:paraId="2F238D5A" w14:textId="77777777" w:rsidR="00502E83" w:rsidRDefault="00502E83" w:rsidP="00CF2DCC">
      <w:pPr>
        <w:pStyle w:val="dx-doi"/>
        <w:spacing w:before="0" w:beforeAutospacing="0" w:after="120" w:afterAutospacing="0" w:line="480" w:lineRule="auto"/>
        <w:jc w:val="both"/>
        <w:rPr>
          <w:b/>
          <w:bCs/>
        </w:rPr>
      </w:pPr>
    </w:p>
    <w:p w14:paraId="01F28F2A" w14:textId="77777777" w:rsidR="00502E83" w:rsidRDefault="00502E83" w:rsidP="00CF2DCC">
      <w:pPr>
        <w:pStyle w:val="dx-doi"/>
        <w:spacing w:before="0" w:beforeAutospacing="0" w:after="120" w:afterAutospacing="0" w:line="480" w:lineRule="auto"/>
        <w:jc w:val="both"/>
        <w:rPr>
          <w:b/>
          <w:bCs/>
        </w:rPr>
      </w:pPr>
    </w:p>
    <w:p w14:paraId="516AED16" w14:textId="77777777" w:rsidR="00502E83" w:rsidRDefault="00502E83" w:rsidP="00CF2DCC">
      <w:pPr>
        <w:pStyle w:val="dx-doi"/>
        <w:spacing w:before="0" w:beforeAutospacing="0" w:after="120" w:afterAutospacing="0" w:line="480" w:lineRule="auto"/>
        <w:jc w:val="both"/>
        <w:rPr>
          <w:b/>
          <w:bCs/>
        </w:rPr>
      </w:pPr>
    </w:p>
    <w:p w14:paraId="0E1652FE" w14:textId="77777777" w:rsidR="00FE4857" w:rsidRDefault="00FE4857" w:rsidP="00FE4857">
      <w:pPr>
        <w:pStyle w:val="dx-doi"/>
        <w:spacing w:before="0" w:beforeAutospacing="0" w:after="120" w:afterAutospacing="0" w:line="360" w:lineRule="auto"/>
        <w:jc w:val="both"/>
        <w:rPr>
          <w:b/>
          <w:bCs/>
        </w:rPr>
      </w:pPr>
    </w:p>
    <w:p w14:paraId="097A9745" w14:textId="77777777" w:rsidR="00FE4857" w:rsidRDefault="00FE4857" w:rsidP="00FE4857">
      <w:pPr>
        <w:pStyle w:val="dx-doi"/>
        <w:spacing w:before="0" w:beforeAutospacing="0" w:after="120" w:afterAutospacing="0" w:line="360" w:lineRule="auto"/>
        <w:jc w:val="both"/>
        <w:rPr>
          <w:b/>
          <w:bCs/>
        </w:rPr>
      </w:pPr>
    </w:p>
    <w:p w14:paraId="3F09DFFF" w14:textId="77777777" w:rsidR="00502E83" w:rsidRPr="00502E83" w:rsidRDefault="00502E83" w:rsidP="00FE4857">
      <w:pPr>
        <w:pStyle w:val="dx-doi"/>
        <w:spacing w:before="0" w:beforeAutospacing="0" w:after="120" w:afterAutospacing="0" w:line="360" w:lineRule="auto"/>
        <w:jc w:val="both"/>
        <w:rPr>
          <w:b/>
          <w:bCs/>
        </w:rPr>
      </w:pPr>
      <w:proofErr w:type="spellStart"/>
      <w:r w:rsidRPr="00502E83">
        <w:rPr>
          <w:b/>
          <w:bCs/>
        </w:rPr>
        <w:lastRenderedPageBreak/>
        <w:t>References</w:t>
      </w:r>
      <w:proofErr w:type="spellEnd"/>
    </w:p>
    <w:p w14:paraId="78E320BC" w14:textId="77777777" w:rsidR="006E22F0" w:rsidRDefault="006E22F0" w:rsidP="00FE4857">
      <w:pPr>
        <w:spacing w:line="360" w:lineRule="auto"/>
        <w:rPr>
          <w:rStyle w:val="Kpr"/>
          <w:sz w:val="24"/>
          <w:szCs w:val="24"/>
        </w:rPr>
      </w:pPr>
      <w:r w:rsidRPr="00891CFE">
        <w:rPr>
          <w:sz w:val="24"/>
          <w:szCs w:val="24"/>
        </w:rPr>
        <w:t>1.</w:t>
      </w:r>
      <w:r>
        <w:rPr>
          <w:sz w:val="24"/>
          <w:szCs w:val="24"/>
        </w:rPr>
        <w:t xml:space="preserve"> </w:t>
      </w:r>
      <w:r w:rsidRPr="0048696E">
        <w:rPr>
          <w:sz w:val="24"/>
          <w:szCs w:val="24"/>
        </w:rPr>
        <w:t xml:space="preserve">J. R. M. B. </w:t>
      </w:r>
      <w:proofErr w:type="spellStart"/>
      <w:r w:rsidRPr="0048696E">
        <w:rPr>
          <w:sz w:val="24"/>
          <w:szCs w:val="24"/>
        </w:rPr>
        <w:t>Smily</w:t>
      </w:r>
      <w:proofErr w:type="spellEnd"/>
      <w:r w:rsidRPr="0048696E">
        <w:rPr>
          <w:sz w:val="24"/>
          <w:szCs w:val="24"/>
        </w:rPr>
        <w:t xml:space="preserve">, P. A. </w:t>
      </w:r>
      <w:proofErr w:type="spellStart"/>
      <w:r w:rsidRPr="0048696E">
        <w:rPr>
          <w:sz w:val="24"/>
          <w:szCs w:val="24"/>
        </w:rPr>
        <w:t>Sumithra</w:t>
      </w:r>
      <w:proofErr w:type="spellEnd"/>
      <w:r w:rsidRPr="0048696E">
        <w:rPr>
          <w:sz w:val="24"/>
          <w:szCs w:val="24"/>
        </w:rPr>
        <w:t xml:space="preserve">, </w:t>
      </w:r>
      <w:r w:rsidRPr="0048696E">
        <w:rPr>
          <w:i/>
          <w:iCs/>
          <w:sz w:val="24"/>
          <w:szCs w:val="24"/>
        </w:rPr>
        <w:t xml:space="preserve">HAYATI </w:t>
      </w:r>
      <w:r>
        <w:rPr>
          <w:i/>
          <w:iCs/>
          <w:sz w:val="24"/>
          <w:szCs w:val="24"/>
        </w:rPr>
        <w:t>J.</w:t>
      </w:r>
      <w:r w:rsidRPr="0048696E">
        <w:rPr>
          <w:i/>
          <w:iCs/>
          <w:sz w:val="24"/>
          <w:szCs w:val="24"/>
        </w:rPr>
        <w:t xml:space="preserve"> </w:t>
      </w:r>
      <w:proofErr w:type="spellStart"/>
      <w:r w:rsidRPr="0048696E">
        <w:rPr>
          <w:i/>
          <w:iCs/>
          <w:sz w:val="24"/>
          <w:szCs w:val="24"/>
        </w:rPr>
        <w:t>Biosci</w:t>
      </w:r>
      <w:proofErr w:type="spellEnd"/>
      <w:r>
        <w:rPr>
          <w:i/>
          <w:iCs/>
          <w:sz w:val="24"/>
          <w:szCs w:val="24"/>
        </w:rPr>
        <w:t>.</w:t>
      </w:r>
      <w:r w:rsidRPr="0048696E">
        <w:rPr>
          <w:sz w:val="24"/>
          <w:szCs w:val="24"/>
        </w:rPr>
        <w:t xml:space="preserve"> </w:t>
      </w:r>
      <w:r w:rsidRPr="00B01AC5">
        <w:rPr>
          <w:b/>
          <w:bCs/>
          <w:sz w:val="24"/>
          <w:szCs w:val="24"/>
        </w:rPr>
        <w:t>2017</w:t>
      </w:r>
      <w:r>
        <w:rPr>
          <w:sz w:val="24"/>
          <w:szCs w:val="24"/>
        </w:rPr>
        <w:t>,</w:t>
      </w:r>
      <w:r w:rsidRPr="0048696E">
        <w:rPr>
          <w:sz w:val="24"/>
          <w:szCs w:val="24"/>
        </w:rPr>
        <w:t xml:space="preserve"> </w:t>
      </w:r>
      <w:r w:rsidRPr="00B01AC5">
        <w:rPr>
          <w:i/>
          <w:iCs/>
          <w:sz w:val="24"/>
          <w:szCs w:val="24"/>
        </w:rPr>
        <w:t>24(2)</w:t>
      </w:r>
      <w:r w:rsidRPr="0048696E">
        <w:rPr>
          <w:sz w:val="24"/>
          <w:szCs w:val="24"/>
        </w:rPr>
        <w:t>, 65-71.</w:t>
      </w:r>
      <w:r>
        <w:rPr>
          <w:sz w:val="24"/>
          <w:szCs w:val="24"/>
        </w:rPr>
        <w:t xml:space="preserve"> </w:t>
      </w:r>
      <w:r w:rsidR="004209E3">
        <w:rPr>
          <w:sz w:val="24"/>
          <w:szCs w:val="24"/>
        </w:rPr>
        <w:t xml:space="preserve">DOI: </w:t>
      </w:r>
      <w:r w:rsidR="004209E3" w:rsidRPr="004209E3">
        <w:rPr>
          <w:sz w:val="24"/>
          <w:szCs w:val="24"/>
        </w:rPr>
        <w:t>10.1016/j.hjb.2017.08.005</w:t>
      </w:r>
    </w:p>
    <w:p w14:paraId="3C6BCA1A" w14:textId="77777777" w:rsidR="006E22F0" w:rsidRPr="007219B3" w:rsidRDefault="006E22F0" w:rsidP="00FE4857">
      <w:pPr>
        <w:spacing w:line="360" w:lineRule="auto"/>
        <w:textAlignment w:val="baseline"/>
        <w:rPr>
          <w:rFonts w:eastAsia="Times New Roman"/>
          <w:b/>
          <w:bCs/>
          <w:sz w:val="24"/>
          <w:szCs w:val="24"/>
          <w:lang w:val="tr-TR"/>
        </w:rPr>
      </w:pPr>
      <w:r w:rsidRPr="00891CFE">
        <w:rPr>
          <w:sz w:val="24"/>
          <w:szCs w:val="24"/>
        </w:rPr>
        <w:t>2.</w:t>
      </w:r>
      <w:r>
        <w:rPr>
          <w:sz w:val="24"/>
          <w:szCs w:val="24"/>
        </w:rPr>
        <w:t xml:space="preserve"> </w:t>
      </w:r>
      <w:r w:rsidRPr="0048696E">
        <w:rPr>
          <w:sz w:val="24"/>
          <w:szCs w:val="24"/>
        </w:rPr>
        <w:t>J.</w:t>
      </w:r>
      <w:r>
        <w:rPr>
          <w:sz w:val="24"/>
          <w:szCs w:val="24"/>
        </w:rPr>
        <w:t xml:space="preserve"> </w:t>
      </w:r>
      <w:r w:rsidRPr="0048696E">
        <w:rPr>
          <w:sz w:val="24"/>
          <w:szCs w:val="24"/>
        </w:rPr>
        <w:t>Wang, Q.</w:t>
      </w:r>
      <w:r>
        <w:rPr>
          <w:sz w:val="24"/>
          <w:szCs w:val="24"/>
        </w:rPr>
        <w:t xml:space="preserve"> </w:t>
      </w:r>
      <w:proofErr w:type="spellStart"/>
      <w:r w:rsidRPr="0048696E">
        <w:rPr>
          <w:sz w:val="24"/>
          <w:szCs w:val="24"/>
        </w:rPr>
        <w:t>Xie</w:t>
      </w:r>
      <w:proofErr w:type="spellEnd"/>
      <w:r w:rsidRPr="0048696E">
        <w:rPr>
          <w:sz w:val="24"/>
          <w:szCs w:val="24"/>
        </w:rPr>
        <w:t>, A. Li, X. Liu, F.</w:t>
      </w:r>
      <w:r>
        <w:rPr>
          <w:sz w:val="24"/>
          <w:szCs w:val="24"/>
        </w:rPr>
        <w:t xml:space="preserve"> </w:t>
      </w:r>
      <w:r w:rsidRPr="0048696E">
        <w:rPr>
          <w:sz w:val="24"/>
          <w:szCs w:val="24"/>
        </w:rPr>
        <w:t xml:space="preserve">Yu, J. Ji, </w:t>
      </w:r>
      <w:r w:rsidRPr="0048696E">
        <w:rPr>
          <w:i/>
          <w:iCs/>
          <w:sz w:val="24"/>
          <w:szCs w:val="24"/>
        </w:rPr>
        <w:t>Water Sci</w:t>
      </w:r>
      <w:r>
        <w:rPr>
          <w:i/>
          <w:iCs/>
          <w:sz w:val="24"/>
          <w:szCs w:val="24"/>
        </w:rPr>
        <w:t>.</w:t>
      </w:r>
      <w:r w:rsidRPr="0048696E">
        <w:rPr>
          <w:i/>
          <w:iCs/>
          <w:sz w:val="24"/>
          <w:szCs w:val="24"/>
        </w:rPr>
        <w:t xml:space="preserve"> Technol</w:t>
      </w:r>
      <w:r>
        <w:rPr>
          <w:i/>
          <w:iCs/>
          <w:sz w:val="24"/>
          <w:szCs w:val="24"/>
        </w:rPr>
        <w:t>.</w:t>
      </w:r>
      <w:r w:rsidRPr="00B01AC5">
        <w:rPr>
          <w:sz w:val="24"/>
          <w:szCs w:val="24"/>
        </w:rPr>
        <w:t xml:space="preserve"> </w:t>
      </w:r>
      <w:r w:rsidRPr="00B01AC5">
        <w:rPr>
          <w:b/>
          <w:bCs/>
          <w:sz w:val="24"/>
          <w:szCs w:val="24"/>
        </w:rPr>
        <w:t>2020</w:t>
      </w:r>
      <w:r>
        <w:rPr>
          <w:sz w:val="24"/>
          <w:szCs w:val="24"/>
        </w:rPr>
        <w:t>,</w:t>
      </w:r>
      <w:r w:rsidRPr="0048696E">
        <w:rPr>
          <w:sz w:val="24"/>
          <w:szCs w:val="24"/>
        </w:rPr>
        <w:t xml:space="preserve"> </w:t>
      </w:r>
      <w:r w:rsidRPr="00B01AC5">
        <w:rPr>
          <w:i/>
          <w:iCs/>
          <w:sz w:val="24"/>
          <w:szCs w:val="24"/>
        </w:rPr>
        <w:t>81(6)</w:t>
      </w:r>
      <w:r w:rsidRPr="0048696E">
        <w:rPr>
          <w:sz w:val="24"/>
          <w:szCs w:val="24"/>
        </w:rPr>
        <w:t>, 1114-1129.</w:t>
      </w:r>
      <w:r>
        <w:rPr>
          <w:sz w:val="24"/>
          <w:szCs w:val="24"/>
        </w:rPr>
        <w:t xml:space="preserve"> </w:t>
      </w:r>
      <w:r w:rsidR="004209E3">
        <w:rPr>
          <w:sz w:val="24"/>
          <w:szCs w:val="24"/>
        </w:rPr>
        <w:t xml:space="preserve">DOI: </w:t>
      </w:r>
      <w:r w:rsidR="004209E3" w:rsidRPr="004209E3">
        <w:rPr>
          <w:sz w:val="24"/>
          <w:szCs w:val="24"/>
        </w:rPr>
        <w:t>10.2166/wst.2020.167</w:t>
      </w:r>
    </w:p>
    <w:p w14:paraId="0E352063" w14:textId="77777777" w:rsidR="006E22F0" w:rsidRPr="0048696E" w:rsidRDefault="006E22F0" w:rsidP="00FE4857">
      <w:pPr>
        <w:spacing w:line="360" w:lineRule="auto"/>
        <w:rPr>
          <w:sz w:val="24"/>
          <w:szCs w:val="24"/>
        </w:rPr>
      </w:pPr>
      <w:r w:rsidRPr="00891CFE">
        <w:rPr>
          <w:sz w:val="24"/>
          <w:szCs w:val="24"/>
        </w:rPr>
        <w:t>3.</w:t>
      </w:r>
      <w:r>
        <w:rPr>
          <w:sz w:val="24"/>
          <w:szCs w:val="24"/>
        </w:rPr>
        <w:t xml:space="preserve"> </w:t>
      </w:r>
      <w:r w:rsidRPr="0048696E">
        <w:rPr>
          <w:sz w:val="24"/>
          <w:szCs w:val="24"/>
        </w:rPr>
        <w:t xml:space="preserve">N. K. Mondal, A. </w:t>
      </w:r>
      <w:proofErr w:type="spellStart"/>
      <w:r w:rsidRPr="0048696E">
        <w:rPr>
          <w:sz w:val="24"/>
          <w:szCs w:val="24"/>
        </w:rPr>
        <w:t>Samanta</w:t>
      </w:r>
      <w:proofErr w:type="spellEnd"/>
      <w:r w:rsidRPr="0048696E">
        <w:rPr>
          <w:sz w:val="24"/>
          <w:szCs w:val="24"/>
        </w:rPr>
        <w:t>, S.</w:t>
      </w:r>
      <w:r>
        <w:rPr>
          <w:sz w:val="24"/>
          <w:szCs w:val="24"/>
        </w:rPr>
        <w:t xml:space="preserve"> </w:t>
      </w:r>
      <w:r w:rsidRPr="0048696E">
        <w:rPr>
          <w:sz w:val="24"/>
          <w:szCs w:val="24"/>
        </w:rPr>
        <w:t xml:space="preserve">Dutta, S. </w:t>
      </w:r>
      <w:proofErr w:type="spellStart"/>
      <w:r w:rsidRPr="0048696E">
        <w:rPr>
          <w:sz w:val="24"/>
          <w:szCs w:val="24"/>
        </w:rPr>
        <w:t>Chattoraj</w:t>
      </w:r>
      <w:proofErr w:type="spellEnd"/>
      <w:r w:rsidRPr="0048696E">
        <w:rPr>
          <w:sz w:val="24"/>
          <w:szCs w:val="24"/>
        </w:rPr>
        <w:t xml:space="preserve">, </w:t>
      </w:r>
      <w:r w:rsidRPr="0048696E">
        <w:rPr>
          <w:rFonts w:eastAsia="TimesNewRoman"/>
          <w:i/>
          <w:iCs/>
          <w:sz w:val="24"/>
          <w:szCs w:val="24"/>
        </w:rPr>
        <w:t>J</w:t>
      </w:r>
      <w:r>
        <w:rPr>
          <w:rFonts w:eastAsia="TimesNewRoman"/>
          <w:i/>
          <w:iCs/>
          <w:sz w:val="24"/>
          <w:szCs w:val="24"/>
        </w:rPr>
        <w:t>.</w:t>
      </w:r>
      <w:r w:rsidRPr="0048696E">
        <w:rPr>
          <w:rFonts w:eastAsia="TimesNewRoman"/>
          <w:i/>
          <w:iCs/>
          <w:sz w:val="24"/>
          <w:szCs w:val="24"/>
        </w:rPr>
        <w:t xml:space="preserve"> Genet</w:t>
      </w:r>
      <w:r>
        <w:rPr>
          <w:rFonts w:eastAsia="TimesNewRoman"/>
          <w:i/>
          <w:iCs/>
          <w:sz w:val="24"/>
          <w:szCs w:val="24"/>
        </w:rPr>
        <w:t>.</w:t>
      </w:r>
      <w:r w:rsidRPr="0048696E">
        <w:rPr>
          <w:rFonts w:eastAsia="TimesNewRoman"/>
          <w:i/>
          <w:iCs/>
          <w:sz w:val="24"/>
          <w:szCs w:val="24"/>
        </w:rPr>
        <w:t xml:space="preserve"> Eng</w:t>
      </w:r>
      <w:r>
        <w:rPr>
          <w:rFonts w:eastAsia="TimesNewRoman"/>
          <w:i/>
          <w:iCs/>
          <w:sz w:val="24"/>
          <w:szCs w:val="24"/>
        </w:rPr>
        <w:t xml:space="preserve">. </w:t>
      </w:r>
      <w:proofErr w:type="spellStart"/>
      <w:r w:rsidRPr="0048696E">
        <w:rPr>
          <w:rFonts w:eastAsia="TimesNewRoman"/>
          <w:i/>
          <w:iCs/>
          <w:sz w:val="24"/>
          <w:szCs w:val="24"/>
        </w:rPr>
        <w:t>Biotechnol</w:t>
      </w:r>
      <w:proofErr w:type="spellEnd"/>
      <w:r>
        <w:rPr>
          <w:rFonts w:eastAsia="TimesNewRoman"/>
          <w:i/>
          <w:iCs/>
          <w:sz w:val="24"/>
          <w:szCs w:val="24"/>
        </w:rPr>
        <w:t>.</w:t>
      </w:r>
      <w:r w:rsidRPr="0048696E">
        <w:rPr>
          <w:sz w:val="24"/>
          <w:szCs w:val="24"/>
        </w:rPr>
        <w:t xml:space="preserve"> </w:t>
      </w:r>
      <w:r w:rsidRPr="00B01AC5">
        <w:rPr>
          <w:b/>
          <w:bCs/>
          <w:sz w:val="24"/>
          <w:szCs w:val="24"/>
        </w:rPr>
        <w:t>2017</w:t>
      </w:r>
      <w:r>
        <w:rPr>
          <w:sz w:val="24"/>
          <w:szCs w:val="24"/>
        </w:rPr>
        <w:t>,</w:t>
      </w:r>
      <w:r w:rsidRPr="0048696E">
        <w:rPr>
          <w:sz w:val="24"/>
          <w:szCs w:val="24"/>
        </w:rPr>
        <w:t xml:space="preserve"> </w:t>
      </w:r>
      <w:r w:rsidRPr="00B01AC5">
        <w:rPr>
          <w:i/>
          <w:iCs/>
          <w:sz w:val="24"/>
          <w:szCs w:val="24"/>
        </w:rPr>
        <w:t>15(1)</w:t>
      </w:r>
      <w:r w:rsidRPr="0048696E">
        <w:rPr>
          <w:sz w:val="24"/>
          <w:szCs w:val="24"/>
        </w:rPr>
        <w:t>, 151-160.</w:t>
      </w:r>
      <w:r>
        <w:rPr>
          <w:sz w:val="24"/>
          <w:szCs w:val="24"/>
        </w:rPr>
        <w:t xml:space="preserve"> </w:t>
      </w:r>
      <w:r w:rsidR="00FE4857">
        <w:rPr>
          <w:sz w:val="24"/>
          <w:szCs w:val="24"/>
        </w:rPr>
        <w:t xml:space="preserve">DOI: </w:t>
      </w:r>
      <w:hyperlink r:id="rId12" w:tgtFrame="_blank" w:tooltip="Persistent link using digital object identifier" w:history="1">
        <w:r w:rsidR="00FE4857" w:rsidRPr="004209E3">
          <w:rPr>
            <w:rStyle w:val="Kpr"/>
            <w:color w:val="auto"/>
            <w:sz w:val="24"/>
            <w:szCs w:val="24"/>
            <w:u w:val="none"/>
          </w:rPr>
          <w:t>10.1016/j.jgeb.2017.01.006</w:t>
        </w:r>
      </w:hyperlink>
    </w:p>
    <w:p w14:paraId="272840BF" w14:textId="77777777" w:rsidR="006E22F0" w:rsidRPr="0048696E" w:rsidRDefault="006E22F0" w:rsidP="00FE4857">
      <w:pPr>
        <w:autoSpaceDE w:val="0"/>
        <w:autoSpaceDN w:val="0"/>
        <w:adjustRightInd w:val="0"/>
        <w:spacing w:line="360" w:lineRule="auto"/>
        <w:rPr>
          <w:color w:val="000000"/>
          <w:sz w:val="24"/>
          <w:szCs w:val="24"/>
        </w:rPr>
      </w:pPr>
      <w:r w:rsidRPr="00891CFE">
        <w:rPr>
          <w:color w:val="000000"/>
          <w:sz w:val="24"/>
          <w:szCs w:val="24"/>
        </w:rPr>
        <w:t>4.</w:t>
      </w:r>
      <w:r>
        <w:rPr>
          <w:color w:val="000000"/>
          <w:sz w:val="24"/>
          <w:szCs w:val="24"/>
        </w:rPr>
        <w:t xml:space="preserve"> </w:t>
      </w:r>
      <w:r w:rsidRPr="0048696E">
        <w:rPr>
          <w:color w:val="000000"/>
          <w:sz w:val="24"/>
          <w:szCs w:val="24"/>
        </w:rPr>
        <w:t xml:space="preserve">J. J. Pan, J. Jiang, R. K. Xu, </w:t>
      </w:r>
      <w:r w:rsidRPr="0048696E">
        <w:rPr>
          <w:i/>
          <w:iCs/>
          <w:color w:val="000000"/>
          <w:sz w:val="24"/>
          <w:szCs w:val="24"/>
        </w:rPr>
        <w:t>Chemosphere,</w:t>
      </w:r>
      <w:r w:rsidRPr="0048696E">
        <w:rPr>
          <w:color w:val="000000"/>
          <w:sz w:val="24"/>
          <w:szCs w:val="24"/>
        </w:rPr>
        <w:t xml:space="preserve"> </w:t>
      </w:r>
      <w:r w:rsidRPr="00B01AC5">
        <w:rPr>
          <w:b/>
          <w:bCs/>
          <w:color w:val="000000"/>
          <w:sz w:val="24"/>
          <w:szCs w:val="24"/>
        </w:rPr>
        <w:t>2014</w:t>
      </w:r>
      <w:r>
        <w:rPr>
          <w:color w:val="000000"/>
          <w:sz w:val="24"/>
          <w:szCs w:val="24"/>
        </w:rPr>
        <w:t xml:space="preserve">, </w:t>
      </w:r>
      <w:r w:rsidRPr="00B01AC5">
        <w:rPr>
          <w:i/>
          <w:iCs/>
          <w:color w:val="000000"/>
          <w:sz w:val="24"/>
          <w:szCs w:val="24"/>
        </w:rPr>
        <w:t>101</w:t>
      </w:r>
      <w:r w:rsidRPr="0048696E">
        <w:rPr>
          <w:color w:val="000000"/>
          <w:sz w:val="24"/>
          <w:szCs w:val="24"/>
        </w:rPr>
        <w:t>, 71-76.</w:t>
      </w:r>
      <w:r>
        <w:rPr>
          <w:color w:val="000000"/>
          <w:sz w:val="24"/>
          <w:szCs w:val="24"/>
        </w:rPr>
        <w:t xml:space="preserve"> </w:t>
      </w:r>
      <w:r w:rsidR="004209E3">
        <w:rPr>
          <w:color w:val="000000"/>
          <w:sz w:val="24"/>
          <w:szCs w:val="24"/>
        </w:rPr>
        <w:t xml:space="preserve">DOI: </w:t>
      </w:r>
      <w:r w:rsidR="004209E3" w:rsidRPr="004209E3">
        <w:rPr>
          <w:color w:val="000000"/>
          <w:sz w:val="24"/>
          <w:szCs w:val="24"/>
        </w:rPr>
        <w:t>10.1016/j.chemosphere.2013.12.026</w:t>
      </w:r>
    </w:p>
    <w:p w14:paraId="4E489D80" w14:textId="77777777" w:rsidR="006E22F0" w:rsidRPr="0048696E" w:rsidRDefault="006E22F0" w:rsidP="00FE4857">
      <w:pPr>
        <w:autoSpaceDE w:val="0"/>
        <w:autoSpaceDN w:val="0"/>
        <w:adjustRightInd w:val="0"/>
        <w:spacing w:line="360" w:lineRule="auto"/>
        <w:rPr>
          <w:sz w:val="24"/>
          <w:szCs w:val="24"/>
        </w:rPr>
      </w:pPr>
      <w:r w:rsidRPr="00891CFE">
        <w:rPr>
          <w:sz w:val="24"/>
          <w:szCs w:val="24"/>
        </w:rPr>
        <w:t>5.</w:t>
      </w:r>
      <w:r>
        <w:rPr>
          <w:sz w:val="24"/>
          <w:szCs w:val="24"/>
        </w:rPr>
        <w:t xml:space="preserve"> </w:t>
      </w:r>
      <w:r w:rsidRPr="0048696E">
        <w:rPr>
          <w:sz w:val="24"/>
          <w:szCs w:val="24"/>
        </w:rPr>
        <w:t xml:space="preserve">Y. Li, Y. Wei, S. Huang, X. Liu, Z. </w:t>
      </w:r>
      <w:proofErr w:type="spellStart"/>
      <w:r w:rsidRPr="0048696E">
        <w:rPr>
          <w:sz w:val="24"/>
          <w:szCs w:val="24"/>
        </w:rPr>
        <w:t>Jin</w:t>
      </w:r>
      <w:proofErr w:type="spellEnd"/>
      <w:r w:rsidRPr="0048696E">
        <w:rPr>
          <w:sz w:val="24"/>
          <w:szCs w:val="24"/>
        </w:rPr>
        <w:t xml:space="preserve">, M. Zhang, J. Qu, Y. </w:t>
      </w:r>
      <w:proofErr w:type="spellStart"/>
      <w:r w:rsidRPr="0048696E">
        <w:rPr>
          <w:sz w:val="24"/>
          <w:szCs w:val="24"/>
        </w:rPr>
        <w:t>Jin</w:t>
      </w:r>
      <w:proofErr w:type="spellEnd"/>
      <w:r w:rsidRPr="0048696E">
        <w:rPr>
          <w:sz w:val="24"/>
          <w:szCs w:val="24"/>
        </w:rPr>
        <w:t xml:space="preserve">, </w:t>
      </w:r>
      <w:r w:rsidRPr="0048696E">
        <w:rPr>
          <w:i/>
          <w:iCs/>
          <w:sz w:val="24"/>
          <w:szCs w:val="24"/>
        </w:rPr>
        <w:t>J</w:t>
      </w:r>
      <w:r>
        <w:rPr>
          <w:i/>
          <w:iCs/>
          <w:sz w:val="24"/>
          <w:szCs w:val="24"/>
        </w:rPr>
        <w:t>.</w:t>
      </w:r>
      <w:r w:rsidRPr="0048696E">
        <w:rPr>
          <w:i/>
          <w:iCs/>
          <w:sz w:val="24"/>
          <w:szCs w:val="24"/>
        </w:rPr>
        <w:t xml:space="preserve"> Mol</w:t>
      </w:r>
      <w:r>
        <w:rPr>
          <w:i/>
          <w:iCs/>
          <w:sz w:val="24"/>
          <w:szCs w:val="24"/>
        </w:rPr>
        <w:t>.</w:t>
      </w:r>
      <w:r w:rsidRPr="0048696E">
        <w:rPr>
          <w:i/>
          <w:iCs/>
          <w:sz w:val="24"/>
          <w:szCs w:val="24"/>
        </w:rPr>
        <w:t xml:space="preserve"> Liq</w:t>
      </w:r>
      <w:r>
        <w:rPr>
          <w:i/>
          <w:iCs/>
          <w:sz w:val="24"/>
          <w:szCs w:val="24"/>
        </w:rPr>
        <w:t xml:space="preserve">. </w:t>
      </w:r>
      <w:r w:rsidRPr="0048696E">
        <w:rPr>
          <w:sz w:val="24"/>
          <w:szCs w:val="24"/>
        </w:rPr>
        <w:t xml:space="preserve"> </w:t>
      </w:r>
      <w:r w:rsidRPr="00B01AC5">
        <w:rPr>
          <w:b/>
          <w:bCs/>
          <w:sz w:val="24"/>
          <w:szCs w:val="24"/>
        </w:rPr>
        <w:t>2018</w:t>
      </w:r>
      <w:r>
        <w:rPr>
          <w:sz w:val="24"/>
          <w:szCs w:val="24"/>
        </w:rPr>
        <w:t>,</w:t>
      </w:r>
      <w:r w:rsidRPr="0048696E">
        <w:rPr>
          <w:sz w:val="24"/>
          <w:szCs w:val="24"/>
        </w:rPr>
        <w:t xml:space="preserve"> </w:t>
      </w:r>
      <w:r w:rsidRPr="00B01AC5">
        <w:rPr>
          <w:i/>
          <w:iCs/>
          <w:sz w:val="24"/>
          <w:szCs w:val="24"/>
        </w:rPr>
        <w:t>269</w:t>
      </w:r>
      <w:r w:rsidRPr="0048696E">
        <w:rPr>
          <w:sz w:val="24"/>
          <w:szCs w:val="24"/>
        </w:rPr>
        <w:t xml:space="preserve">, 824-832. </w:t>
      </w:r>
      <w:r w:rsidR="00FE4857">
        <w:rPr>
          <w:sz w:val="24"/>
          <w:szCs w:val="24"/>
        </w:rPr>
        <w:t xml:space="preserve">DOI: </w:t>
      </w:r>
      <w:hyperlink r:id="rId13" w:tgtFrame="_blank" w:tooltip="Persistent link using digital object identifier" w:history="1">
        <w:r w:rsidR="00FE4857" w:rsidRPr="004209E3">
          <w:rPr>
            <w:rStyle w:val="Kpr"/>
            <w:color w:val="auto"/>
            <w:sz w:val="24"/>
            <w:szCs w:val="24"/>
            <w:u w:val="none"/>
          </w:rPr>
          <w:t>10.1016/j.molliq.2018.08.060</w:t>
        </w:r>
      </w:hyperlink>
    </w:p>
    <w:p w14:paraId="52CF2798" w14:textId="77777777" w:rsidR="006E22F0" w:rsidRPr="00D4209D" w:rsidRDefault="006E22F0" w:rsidP="00FE4857">
      <w:pPr>
        <w:autoSpaceDE w:val="0"/>
        <w:autoSpaceDN w:val="0"/>
        <w:adjustRightInd w:val="0"/>
        <w:spacing w:line="360" w:lineRule="auto"/>
        <w:rPr>
          <w:sz w:val="24"/>
          <w:szCs w:val="24"/>
        </w:rPr>
      </w:pPr>
      <w:r w:rsidRPr="00891CFE">
        <w:rPr>
          <w:sz w:val="24"/>
          <w:szCs w:val="24"/>
        </w:rPr>
        <w:t>6.</w:t>
      </w:r>
      <w:r>
        <w:rPr>
          <w:sz w:val="24"/>
          <w:szCs w:val="24"/>
        </w:rPr>
        <w:t xml:space="preserve"> </w:t>
      </w:r>
      <w:r w:rsidRPr="0048696E">
        <w:rPr>
          <w:sz w:val="24"/>
          <w:szCs w:val="24"/>
        </w:rPr>
        <w:t>Z. Shi, S.</w:t>
      </w:r>
      <w:r>
        <w:rPr>
          <w:sz w:val="24"/>
          <w:szCs w:val="24"/>
        </w:rPr>
        <w:t xml:space="preserve"> </w:t>
      </w:r>
      <w:r w:rsidRPr="0048696E">
        <w:rPr>
          <w:sz w:val="24"/>
          <w:szCs w:val="24"/>
        </w:rPr>
        <w:t xml:space="preserve">Peng, X. Lin, Y. Liang, S. -Z. Lee, H. E. Allen, </w:t>
      </w:r>
      <w:r w:rsidRPr="0048696E">
        <w:rPr>
          <w:i/>
          <w:iCs/>
          <w:sz w:val="24"/>
          <w:szCs w:val="24"/>
        </w:rPr>
        <w:t>Environ</w:t>
      </w:r>
      <w:r>
        <w:rPr>
          <w:i/>
          <w:iCs/>
          <w:sz w:val="24"/>
          <w:szCs w:val="24"/>
        </w:rPr>
        <w:t>.</w:t>
      </w:r>
      <w:r w:rsidRPr="0048696E">
        <w:rPr>
          <w:i/>
          <w:iCs/>
          <w:sz w:val="24"/>
          <w:szCs w:val="24"/>
        </w:rPr>
        <w:t xml:space="preserve"> Sci</w:t>
      </w:r>
      <w:r>
        <w:rPr>
          <w:i/>
          <w:iCs/>
          <w:sz w:val="24"/>
          <w:szCs w:val="24"/>
        </w:rPr>
        <w:t>.</w:t>
      </w:r>
      <w:r w:rsidRPr="0048696E">
        <w:rPr>
          <w:i/>
          <w:iCs/>
          <w:sz w:val="24"/>
          <w:szCs w:val="24"/>
        </w:rPr>
        <w:t xml:space="preserve"> Process</w:t>
      </w:r>
      <w:r>
        <w:rPr>
          <w:i/>
          <w:iCs/>
          <w:sz w:val="24"/>
          <w:szCs w:val="24"/>
        </w:rPr>
        <w:t>.</w:t>
      </w:r>
      <w:r w:rsidRPr="0048696E">
        <w:rPr>
          <w:i/>
          <w:iCs/>
          <w:sz w:val="24"/>
          <w:szCs w:val="24"/>
        </w:rPr>
        <w:t xml:space="preserve"> Impacts</w:t>
      </w:r>
      <w:r>
        <w:rPr>
          <w:i/>
          <w:iCs/>
          <w:sz w:val="24"/>
          <w:szCs w:val="24"/>
        </w:rPr>
        <w:t>.</w:t>
      </w:r>
      <w:r w:rsidRPr="0048696E">
        <w:rPr>
          <w:sz w:val="24"/>
          <w:szCs w:val="24"/>
        </w:rPr>
        <w:t xml:space="preserve"> </w:t>
      </w:r>
      <w:r w:rsidRPr="00807E69">
        <w:rPr>
          <w:b/>
          <w:bCs/>
          <w:sz w:val="24"/>
          <w:szCs w:val="24"/>
        </w:rPr>
        <w:t>2020</w:t>
      </w:r>
      <w:r>
        <w:rPr>
          <w:sz w:val="24"/>
          <w:szCs w:val="24"/>
        </w:rPr>
        <w:t xml:space="preserve">, </w:t>
      </w:r>
      <w:r w:rsidRPr="00807E69">
        <w:rPr>
          <w:i/>
          <w:iCs/>
          <w:sz w:val="24"/>
          <w:szCs w:val="24"/>
        </w:rPr>
        <w:t>22</w:t>
      </w:r>
      <w:r w:rsidRPr="0048696E">
        <w:rPr>
          <w:sz w:val="24"/>
          <w:szCs w:val="24"/>
        </w:rPr>
        <w:t>, 95-104</w:t>
      </w:r>
      <w:r w:rsidRPr="00D4209D">
        <w:rPr>
          <w:sz w:val="24"/>
          <w:szCs w:val="24"/>
        </w:rPr>
        <w:t xml:space="preserve">. </w:t>
      </w:r>
      <w:r w:rsidR="004209E3">
        <w:rPr>
          <w:sz w:val="24"/>
          <w:szCs w:val="24"/>
        </w:rPr>
        <w:t xml:space="preserve">DOI: </w:t>
      </w:r>
      <w:r w:rsidR="004209E3" w:rsidRPr="004209E3">
        <w:rPr>
          <w:sz w:val="24"/>
          <w:szCs w:val="24"/>
        </w:rPr>
        <w:t>10.1039/C9EM00477G</w:t>
      </w:r>
    </w:p>
    <w:p w14:paraId="702EC1DD" w14:textId="77777777" w:rsidR="006E22F0" w:rsidRPr="00E757F1" w:rsidRDefault="006E22F0" w:rsidP="00FE4857">
      <w:pPr>
        <w:autoSpaceDE w:val="0"/>
        <w:autoSpaceDN w:val="0"/>
        <w:adjustRightInd w:val="0"/>
        <w:spacing w:line="360" w:lineRule="auto"/>
        <w:rPr>
          <w:sz w:val="24"/>
          <w:szCs w:val="24"/>
        </w:rPr>
      </w:pPr>
      <w:r w:rsidRPr="00891CFE">
        <w:rPr>
          <w:sz w:val="24"/>
          <w:szCs w:val="24"/>
        </w:rPr>
        <w:t>7.</w:t>
      </w:r>
      <w:r>
        <w:rPr>
          <w:sz w:val="24"/>
          <w:szCs w:val="24"/>
        </w:rPr>
        <w:t xml:space="preserve"> </w:t>
      </w:r>
      <w:r w:rsidRPr="0048696E">
        <w:rPr>
          <w:sz w:val="24"/>
          <w:szCs w:val="24"/>
        </w:rPr>
        <w:t xml:space="preserve">E. </w:t>
      </w:r>
      <w:proofErr w:type="spellStart"/>
      <w:r w:rsidRPr="0048696E">
        <w:rPr>
          <w:sz w:val="24"/>
          <w:szCs w:val="24"/>
        </w:rPr>
        <w:t>Nakkeeran</w:t>
      </w:r>
      <w:proofErr w:type="spellEnd"/>
      <w:r w:rsidRPr="0048696E">
        <w:rPr>
          <w:sz w:val="24"/>
          <w:szCs w:val="24"/>
        </w:rPr>
        <w:t xml:space="preserve">, C. Patra, T. Shahnaz, S. </w:t>
      </w:r>
      <w:proofErr w:type="spellStart"/>
      <w:r w:rsidRPr="0048696E">
        <w:rPr>
          <w:sz w:val="24"/>
          <w:szCs w:val="24"/>
        </w:rPr>
        <w:t>Rangabhashiyam</w:t>
      </w:r>
      <w:proofErr w:type="spellEnd"/>
      <w:r w:rsidRPr="0048696E">
        <w:rPr>
          <w:sz w:val="24"/>
          <w:szCs w:val="24"/>
        </w:rPr>
        <w:t xml:space="preserve">, N. </w:t>
      </w:r>
      <w:proofErr w:type="spellStart"/>
      <w:r w:rsidRPr="0048696E">
        <w:rPr>
          <w:sz w:val="24"/>
          <w:szCs w:val="24"/>
        </w:rPr>
        <w:t>Selvaraju</w:t>
      </w:r>
      <w:proofErr w:type="spellEnd"/>
      <w:r w:rsidRPr="0048696E">
        <w:rPr>
          <w:sz w:val="24"/>
          <w:szCs w:val="24"/>
        </w:rPr>
        <w:t xml:space="preserve">, </w:t>
      </w:r>
      <w:proofErr w:type="spellStart"/>
      <w:r w:rsidRPr="0048696E">
        <w:rPr>
          <w:i/>
          <w:iCs/>
          <w:sz w:val="24"/>
          <w:szCs w:val="24"/>
        </w:rPr>
        <w:t>Bioresour</w:t>
      </w:r>
      <w:proofErr w:type="spellEnd"/>
      <w:r>
        <w:rPr>
          <w:i/>
          <w:iCs/>
          <w:sz w:val="24"/>
          <w:szCs w:val="24"/>
        </w:rPr>
        <w:t>.</w:t>
      </w:r>
      <w:r w:rsidRPr="0048696E">
        <w:rPr>
          <w:i/>
          <w:iCs/>
          <w:sz w:val="24"/>
          <w:szCs w:val="24"/>
        </w:rPr>
        <w:t xml:space="preserve"> Techn</w:t>
      </w:r>
      <w:r>
        <w:rPr>
          <w:i/>
          <w:iCs/>
          <w:sz w:val="24"/>
          <w:szCs w:val="24"/>
        </w:rPr>
        <w:t>ol.</w:t>
      </w:r>
      <w:r w:rsidRPr="0048696E">
        <w:rPr>
          <w:i/>
          <w:iCs/>
          <w:sz w:val="24"/>
          <w:szCs w:val="24"/>
        </w:rPr>
        <w:t xml:space="preserve"> Reports</w:t>
      </w:r>
      <w:r>
        <w:rPr>
          <w:i/>
          <w:iCs/>
          <w:sz w:val="24"/>
          <w:szCs w:val="24"/>
        </w:rPr>
        <w:t>.</w:t>
      </w:r>
      <w:r w:rsidRPr="0048696E">
        <w:rPr>
          <w:sz w:val="24"/>
          <w:szCs w:val="24"/>
        </w:rPr>
        <w:t xml:space="preserve"> </w:t>
      </w:r>
      <w:r w:rsidRPr="00807E69">
        <w:rPr>
          <w:b/>
          <w:bCs/>
          <w:sz w:val="24"/>
          <w:szCs w:val="24"/>
        </w:rPr>
        <w:t>2018</w:t>
      </w:r>
      <w:r>
        <w:rPr>
          <w:sz w:val="24"/>
          <w:szCs w:val="24"/>
        </w:rPr>
        <w:t>,</w:t>
      </w:r>
      <w:r w:rsidRPr="0048696E">
        <w:rPr>
          <w:sz w:val="24"/>
          <w:szCs w:val="24"/>
        </w:rPr>
        <w:t xml:space="preserve"> </w:t>
      </w:r>
      <w:r w:rsidRPr="00807E69">
        <w:rPr>
          <w:i/>
          <w:iCs/>
          <w:sz w:val="24"/>
          <w:szCs w:val="24"/>
        </w:rPr>
        <w:t>3</w:t>
      </w:r>
      <w:r w:rsidRPr="0048696E">
        <w:rPr>
          <w:sz w:val="24"/>
          <w:szCs w:val="24"/>
        </w:rPr>
        <w:t>, 256-260.</w:t>
      </w:r>
      <w:r>
        <w:rPr>
          <w:sz w:val="24"/>
          <w:szCs w:val="24"/>
        </w:rPr>
        <w:t xml:space="preserve"> </w:t>
      </w:r>
      <w:r w:rsidR="00FE4857">
        <w:rPr>
          <w:sz w:val="24"/>
          <w:szCs w:val="24"/>
        </w:rPr>
        <w:t xml:space="preserve">DOI: </w:t>
      </w:r>
      <w:r w:rsidR="00FE4857" w:rsidRPr="00FE4857">
        <w:rPr>
          <w:sz w:val="24"/>
          <w:szCs w:val="24"/>
        </w:rPr>
        <w:t>10.1016/j.biteb.2018.09.001</w:t>
      </w:r>
    </w:p>
    <w:p w14:paraId="4CD03EB5" w14:textId="77777777" w:rsidR="006E22F0" w:rsidRPr="0048696E" w:rsidRDefault="006E22F0" w:rsidP="00FE4857">
      <w:pPr>
        <w:autoSpaceDE w:val="0"/>
        <w:autoSpaceDN w:val="0"/>
        <w:adjustRightInd w:val="0"/>
        <w:spacing w:line="360" w:lineRule="auto"/>
        <w:rPr>
          <w:color w:val="000000"/>
          <w:sz w:val="24"/>
          <w:szCs w:val="24"/>
        </w:rPr>
      </w:pPr>
      <w:r w:rsidRPr="00891CFE">
        <w:rPr>
          <w:sz w:val="24"/>
          <w:szCs w:val="24"/>
        </w:rPr>
        <w:t>8.</w:t>
      </w:r>
      <w:r>
        <w:rPr>
          <w:sz w:val="24"/>
          <w:szCs w:val="24"/>
        </w:rPr>
        <w:t xml:space="preserve"> </w:t>
      </w:r>
      <w:r w:rsidRPr="0048696E">
        <w:rPr>
          <w:sz w:val="24"/>
          <w:szCs w:val="24"/>
        </w:rPr>
        <w:t xml:space="preserve">R. Xiao, J. J. Wang, R. Li, J. Park, Y. Meng, B. Zhou, </w:t>
      </w:r>
      <w:r w:rsidRPr="0048696E">
        <w:rPr>
          <w:color w:val="000000"/>
          <w:sz w:val="24"/>
          <w:szCs w:val="24"/>
        </w:rPr>
        <w:t>S.</w:t>
      </w:r>
      <w:r>
        <w:rPr>
          <w:color w:val="000000"/>
          <w:sz w:val="24"/>
          <w:szCs w:val="24"/>
        </w:rPr>
        <w:t xml:space="preserve"> </w:t>
      </w:r>
      <w:proofErr w:type="spellStart"/>
      <w:r w:rsidRPr="0048696E">
        <w:rPr>
          <w:sz w:val="24"/>
          <w:szCs w:val="24"/>
        </w:rPr>
        <w:t>Pensky</w:t>
      </w:r>
      <w:proofErr w:type="spellEnd"/>
      <w:r w:rsidRPr="0048696E">
        <w:rPr>
          <w:sz w:val="24"/>
          <w:szCs w:val="24"/>
        </w:rPr>
        <w:t xml:space="preserve">, </w:t>
      </w:r>
      <w:r w:rsidRPr="0048696E">
        <w:rPr>
          <w:color w:val="000000"/>
          <w:sz w:val="24"/>
          <w:szCs w:val="24"/>
        </w:rPr>
        <w:t xml:space="preserve">Z. Zhang, </w:t>
      </w:r>
      <w:r w:rsidRPr="0048696E">
        <w:rPr>
          <w:i/>
          <w:iCs/>
          <w:color w:val="000000"/>
          <w:sz w:val="24"/>
          <w:szCs w:val="24"/>
        </w:rPr>
        <w:t>Chemosphere.,</w:t>
      </w:r>
      <w:r w:rsidRPr="0048696E">
        <w:rPr>
          <w:color w:val="000000"/>
          <w:sz w:val="24"/>
          <w:szCs w:val="24"/>
        </w:rPr>
        <w:t xml:space="preserve"> </w:t>
      </w:r>
      <w:r w:rsidRPr="00807E69">
        <w:rPr>
          <w:b/>
          <w:bCs/>
          <w:color w:val="000000"/>
          <w:sz w:val="24"/>
          <w:szCs w:val="24"/>
        </w:rPr>
        <w:t>2018</w:t>
      </w:r>
      <w:r>
        <w:rPr>
          <w:color w:val="000000"/>
          <w:sz w:val="24"/>
          <w:szCs w:val="24"/>
        </w:rPr>
        <w:t>,</w:t>
      </w:r>
      <w:r w:rsidRPr="0048696E">
        <w:rPr>
          <w:color w:val="000000"/>
          <w:sz w:val="24"/>
          <w:szCs w:val="24"/>
        </w:rPr>
        <w:t xml:space="preserve"> </w:t>
      </w:r>
      <w:r w:rsidRPr="00807E69">
        <w:rPr>
          <w:i/>
          <w:iCs/>
          <w:sz w:val="24"/>
          <w:szCs w:val="24"/>
        </w:rPr>
        <w:t>208</w:t>
      </w:r>
      <w:r w:rsidRPr="007219B3">
        <w:rPr>
          <w:sz w:val="24"/>
          <w:szCs w:val="24"/>
        </w:rPr>
        <w:t xml:space="preserve">, 408-416. </w:t>
      </w:r>
      <w:r w:rsidR="004209E3">
        <w:rPr>
          <w:sz w:val="24"/>
          <w:szCs w:val="24"/>
        </w:rPr>
        <w:t xml:space="preserve">DOI: </w:t>
      </w:r>
      <w:r w:rsidR="004209E3" w:rsidRPr="004209E3">
        <w:rPr>
          <w:sz w:val="24"/>
          <w:szCs w:val="24"/>
        </w:rPr>
        <w:t>10.1016/j.chemosphere.2018.05.175</w:t>
      </w:r>
    </w:p>
    <w:p w14:paraId="6C0296AB" w14:textId="77777777" w:rsidR="006E22F0" w:rsidRPr="00CC4AD9" w:rsidRDefault="006E22F0" w:rsidP="00FE4857">
      <w:pPr>
        <w:pStyle w:val="dx-doi"/>
        <w:spacing w:before="0" w:beforeAutospacing="0" w:after="120" w:afterAutospacing="0" w:line="360" w:lineRule="auto"/>
        <w:jc w:val="both"/>
        <w:rPr>
          <w:color w:val="333333"/>
        </w:rPr>
      </w:pPr>
      <w:r w:rsidRPr="00891CFE">
        <w:rPr>
          <w:bCs/>
        </w:rPr>
        <w:t>9.</w:t>
      </w:r>
      <w:r>
        <w:rPr>
          <w:bCs/>
        </w:rPr>
        <w:t xml:space="preserve"> </w:t>
      </w:r>
      <w:r w:rsidRPr="0048696E">
        <w:rPr>
          <w:bCs/>
        </w:rPr>
        <w:t xml:space="preserve">A. </w:t>
      </w:r>
      <w:proofErr w:type="spellStart"/>
      <w:r w:rsidRPr="0048696E">
        <w:rPr>
          <w:bCs/>
        </w:rPr>
        <w:t>Göçenoğlu</w:t>
      </w:r>
      <w:proofErr w:type="spellEnd"/>
      <w:r w:rsidRPr="0048696E">
        <w:rPr>
          <w:bCs/>
        </w:rPr>
        <w:t xml:space="preserve"> Sarıkaya, </w:t>
      </w:r>
      <w:proofErr w:type="spellStart"/>
      <w:r w:rsidRPr="0048696E">
        <w:rPr>
          <w:i/>
          <w:iCs/>
        </w:rPr>
        <w:t>Environ</w:t>
      </w:r>
      <w:proofErr w:type="spellEnd"/>
      <w:r>
        <w:rPr>
          <w:i/>
          <w:iCs/>
        </w:rPr>
        <w:t>.</w:t>
      </w:r>
      <w:r w:rsidRPr="0048696E">
        <w:rPr>
          <w:i/>
          <w:iCs/>
        </w:rPr>
        <w:t xml:space="preserve"> </w:t>
      </w:r>
      <w:proofErr w:type="spellStart"/>
      <w:r w:rsidRPr="0048696E">
        <w:rPr>
          <w:i/>
          <w:iCs/>
        </w:rPr>
        <w:t>Technol</w:t>
      </w:r>
      <w:proofErr w:type="spellEnd"/>
      <w:r>
        <w:rPr>
          <w:i/>
          <w:iCs/>
        </w:rPr>
        <w:t>.</w:t>
      </w:r>
      <w:r w:rsidRPr="0048696E">
        <w:t xml:space="preserve"> </w:t>
      </w:r>
      <w:r w:rsidRPr="00807E69">
        <w:rPr>
          <w:b/>
        </w:rPr>
        <w:t>2019</w:t>
      </w:r>
      <w:r>
        <w:rPr>
          <w:bCs/>
        </w:rPr>
        <w:t xml:space="preserve">, </w:t>
      </w:r>
      <w:hyperlink r:id="rId14" w:history="1">
        <w:r w:rsidR="004209E3" w:rsidRPr="004209E3">
          <w:rPr>
            <w:rStyle w:val="Kpr"/>
            <w:color w:val="auto"/>
            <w:u w:val="none"/>
          </w:rPr>
          <w:t>DOI:</w:t>
        </w:r>
        <w:r w:rsidR="004209E3" w:rsidRPr="004209E3">
          <w:rPr>
            <w:rStyle w:val="Kpr"/>
            <w:i/>
            <w:iCs/>
            <w:color w:val="auto"/>
            <w:u w:val="none"/>
          </w:rPr>
          <w:t xml:space="preserve"> </w:t>
        </w:r>
        <w:r w:rsidRPr="004209E3">
          <w:rPr>
            <w:rStyle w:val="Kpr"/>
            <w:color w:val="auto"/>
            <w:u w:val="none"/>
          </w:rPr>
          <w:t>10.1080/09593330.2019.1620867</w:t>
        </w:r>
      </w:hyperlink>
    </w:p>
    <w:p w14:paraId="3A5B140F" w14:textId="77777777" w:rsidR="006E22F0" w:rsidRPr="0048696E" w:rsidRDefault="006E22F0" w:rsidP="00FE4857">
      <w:pPr>
        <w:pStyle w:val="dx-doi"/>
        <w:spacing w:before="0" w:beforeAutospacing="0" w:after="120" w:afterAutospacing="0" w:line="360" w:lineRule="auto"/>
        <w:jc w:val="both"/>
        <w:rPr>
          <w:sz w:val="20"/>
          <w:szCs w:val="20"/>
        </w:rPr>
      </w:pPr>
      <w:r w:rsidRPr="00891CFE">
        <w:t>10.</w:t>
      </w:r>
      <w:r>
        <w:t xml:space="preserve"> </w:t>
      </w:r>
      <w:r w:rsidRPr="0048696E">
        <w:t xml:space="preserve">S. H. Abbas, Y. M. </w:t>
      </w:r>
      <w:proofErr w:type="spellStart"/>
      <w:r w:rsidRPr="0048696E">
        <w:t>Younis</w:t>
      </w:r>
      <w:proofErr w:type="spellEnd"/>
      <w:r w:rsidRPr="0048696E">
        <w:t xml:space="preserve">, M. K. </w:t>
      </w:r>
      <w:proofErr w:type="spellStart"/>
      <w:r w:rsidRPr="0048696E">
        <w:t>Hussain</w:t>
      </w:r>
      <w:proofErr w:type="spellEnd"/>
      <w:r w:rsidRPr="0048696E">
        <w:t xml:space="preserve">, F. H. </w:t>
      </w:r>
      <w:proofErr w:type="spellStart"/>
      <w:r w:rsidRPr="0048696E">
        <w:t>Kamar</w:t>
      </w:r>
      <w:proofErr w:type="spellEnd"/>
      <w:r w:rsidRPr="0048696E">
        <w:t xml:space="preserve">, G. </w:t>
      </w:r>
      <w:proofErr w:type="spellStart"/>
      <w:r w:rsidRPr="0048696E">
        <w:t>Nechifor</w:t>
      </w:r>
      <w:proofErr w:type="spellEnd"/>
      <w:r w:rsidRPr="0048696E">
        <w:t xml:space="preserve">, B. </w:t>
      </w:r>
      <w:proofErr w:type="spellStart"/>
      <w:r w:rsidRPr="0048696E">
        <w:t>Pasca</w:t>
      </w:r>
      <w:proofErr w:type="spellEnd"/>
      <w:r w:rsidRPr="0048696E">
        <w:t xml:space="preserve">, </w:t>
      </w:r>
      <w:proofErr w:type="spellStart"/>
      <w:r w:rsidRPr="0048696E">
        <w:rPr>
          <w:i/>
          <w:iCs/>
        </w:rPr>
        <w:t>Rev</w:t>
      </w:r>
      <w:proofErr w:type="spellEnd"/>
      <w:r>
        <w:rPr>
          <w:i/>
          <w:iCs/>
        </w:rPr>
        <w:t>.</w:t>
      </w:r>
      <w:r w:rsidRPr="0048696E">
        <w:rPr>
          <w:i/>
          <w:iCs/>
        </w:rPr>
        <w:t xml:space="preserve"> </w:t>
      </w:r>
      <w:proofErr w:type="spellStart"/>
      <w:r w:rsidRPr="0048696E">
        <w:rPr>
          <w:i/>
          <w:iCs/>
        </w:rPr>
        <w:t>Chim</w:t>
      </w:r>
      <w:proofErr w:type="spellEnd"/>
      <w:r>
        <w:rPr>
          <w:i/>
          <w:iCs/>
        </w:rPr>
        <w:t>.</w:t>
      </w:r>
      <w:r w:rsidRPr="0048696E">
        <w:t xml:space="preserve"> </w:t>
      </w:r>
      <w:r w:rsidRPr="00807E69">
        <w:rPr>
          <w:b/>
          <w:bCs/>
        </w:rPr>
        <w:t>2020</w:t>
      </w:r>
      <w:r>
        <w:t>,</w:t>
      </w:r>
      <w:r w:rsidRPr="0048696E">
        <w:t xml:space="preserve"> </w:t>
      </w:r>
      <w:r w:rsidRPr="00807E69">
        <w:rPr>
          <w:i/>
          <w:iCs/>
        </w:rPr>
        <w:t>71(1)</w:t>
      </w:r>
      <w:r w:rsidRPr="0048696E">
        <w:t>, 1-12.</w:t>
      </w:r>
      <w:r w:rsidR="00FE4857">
        <w:t xml:space="preserve"> DOI: </w:t>
      </w:r>
      <w:r w:rsidR="00FE4857" w:rsidRPr="00E757F1">
        <w:t>10.37358/RC.20.1.7804</w:t>
      </w:r>
    </w:p>
    <w:p w14:paraId="531D59B1" w14:textId="77777777" w:rsidR="006E22F0" w:rsidRPr="0048696E" w:rsidRDefault="006E22F0" w:rsidP="00FE4857">
      <w:pPr>
        <w:autoSpaceDE w:val="0"/>
        <w:autoSpaceDN w:val="0"/>
        <w:adjustRightInd w:val="0"/>
        <w:spacing w:line="360" w:lineRule="auto"/>
        <w:rPr>
          <w:sz w:val="24"/>
          <w:szCs w:val="24"/>
        </w:rPr>
      </w:pPr>
      <w:r w:rsidRPr="00891CFE">
        <w:rPr>
          <w:sz w:val="24"/>
          <w:szCs w:val="24"/>
        </w:rPr>
        <w:t>11.</w:t>
      </w:r>
      <w:r>
        <w:rPr>
          <w:sz w:val="24"/>
          <w:szCs w:val="24"/>
        </w:rPr>
        <w:t xml:space="preserve"> </w:t>
      </w:r>
      <w:r w:rsidRPr="0048696E">
        <w:rPr>
          <w:sz w:val="24"/>
          <w:szCs w:val="24"/>
        </w:rPr>
        <w:t>C. Patra, T. Shahnaz, S. Subbiah, S.</w:t>
      </w:r>
      <w:r>
        <w:rPr>
          <w:sz w:val="24"/>
          <w:szCs w:val="24"/>
        </w:rPr>
        <w:t xml:space="preserve"> </w:t>
      </w:r>
      <w:proofErr w:type="spellStart"/>
      <w:r w:rsidRPr="0048696E">
        <w:rPr>
          <w:sz w:val="24"/>
          <w:szCs w:val="24"/>
        </w:rPr>
        <w:t>Narayanasamy</w:t>
      </w:r>
      <w:proofErr w:type="spellEnd"/>
      <w:r w:rsidRPr="0048696E">
        <w:rPr>
          <w:sz w:val="24"/>
          <w:szCs w:val="24"/>
        </w:rPr>
        <w:t xml:space="preserve">, </w:t>
      </w:r>
      <w:r w:rsidRPr="0048696E">
        <w:rPr>
          <w:i/>
          <w:iCs/>
          <w:sz w:val="24"/>
          <w:szCs w:val="24"/>
        </w:rPr>
        <w:t>Environ</w:t>
      </w:r>
      <w:r>
        <w:rPr>
          <w:i/>
          <w:iCs/>
          <w:sz w:val="24"/>
          <w:szCs w:val="24"/>
        </w:rPr>
        <w:t>.</w:t>
      </w:r>
      <w:r w:rsidRPr="0048696E">
        <w:rPr>
          <w:i/>
          <w:iCs/>
          <w:sz w:val="24"/>
          <w:szCs w:val="24"/>
        </w:rPr>
        <w:t xml:space="preserve"> Sci</w:t>
      </w:r>
      <w:r>
        <w:rPr>
          <w:i/>
          <w:iCs/>
          <w:sz w:val="24"/>
          <w:szCs w:val="24"/>
        </w:rPr>
        <w:t>.</w:t>
      </w:r>
      <w:r w:rsidRPr="0048696E">
        <w:rPr>
          <w:i/>
          <w:iCs/>
          <w:sz w:val="24"/>
          <w:szCs w:val="24"/>
        </w:rPr>
        <w:t xml:space="preserve"> </w:t>
      </w:r>
      <w:proofErr w:type="spellStart"/>
      <w:r w:rsidRPr="0048696E">
        <w:rPr>
          <w:i/>
          <w:iCs/>
          <w:sz w:val="24"/>
          <w:szCs w:val="24"/>
        </w:rPr>
        <w:t>Pollut</w:t>
      </w:r>
      <w:proofErr w:type="spellEnd"/>
      <w:r>
        <w:rPr>
          <w:i/>
          <w:iCs/>
          <w:sz w:val="24"/>
          <w:szCs w:val="24"/>
        </w:rPr>
        <w:t>.</w:t>
      </w:r>
      <w:r w:rsidRPr="0048696E">
        <w:rPr>
          <w:i/>
          <w:iCs/>
          <w:sz w:val="24"/>
          <w:szCs w:val="24"/>
        </w:rPr>
        <w:t xml:space="preserve"> Res</w:t>
      </w:r>
      <w:r>
        <w:rPr>
          <w:i/>
          <w:iCs/>
          <w:sz w:val="24"/>
          <w:szCs w:val="24"/>
        </w:rPr>
        <w:t>.</w:t>
      </w:r>
      <w:r w:rsidRPr="0048696E">
        <w:rPr>
          <w:sz w:val="24"/>
          <w:szCs w:val="24"/>
        </w:rPr>
        <w:t xml:space="preserve"> </w:t>
      </w:r>
      <w:r w:rsidRPr="00807E69">
        <w:rPr>
          <w:b/>
          <w:bCs/>
          <w:sz w:val="24"/>
          <w:szCs w:val="24"/>
        </w:rPr>
        <w:t>2020</w:t>
      </w:r>
      <w:r>
        <w:rPr>
          <w:sz w:val="24"/>
          <w:szCs w:val="24"/>
        </w:rPr>
        <w:t>,</w:t>
      </w:r>
      <w:r w:rsidRPr="0048696E">
        <w:rPr>
          <w:sz w:val="24"/>
          <w:szCs w:val="24"/>
        </w:rPr>
        <w:t xml:space="preserve"> </w:t>
      </w:r>
      <w:r w:rsidRPr="00807E69">
        <w:rPr>
          <w:i/>
          <w:iCs/>
          <w:sz w:val="24"/>
          <w:szCs w:val="24"/>
        </w:rPr>
        <w:t>27</w:t>
      </w:r>
      <w:r w:rsidRPr="0048696E">
        <w:rPr>
          <w:sz w:val="24"/>
          <w:szCs w:val="24"/>
        </w:rPr>
        <w:t>, 14836-14851.</w:t>
      </w:r>
      <w:r w:rsidR="004209E3">
        <w:rPr>
          <w:sz w:val="24"/>
          <w:szCs w:val="24"/>
        </w:rPr>
        <w:t xml:space="preserve"> DOI: </w:t>
      </w:r>
      <w:r w:rsidR="004209E3" w:rsidRPr="00E11A22">
        <w:rPr>
          <w:sz w:val="24"/>
          <w:szCs w:val="24"/>
          <w:shd w:val="clear" w:color="auto" w:fill="FFFFFF"/>
        </w:rPr>
        <w:t>10.1007/s11356-020-07979-y</w:t>
      </w:r>
    </w:p>
    <w:p w14:paraId="2806B7C4" w14:textId="77777777" w:rsidR="006E22F0" w:rsidRPr="0048696E" w:rsidRDefault="006E22F0" w:rsidP="00FE4857">
      <w:pPr>
        <w:autoSpaceDE w:val="0"/>
        <w:autoSpaceDN w:val="0"/>
        <w:adjustRightInd w:val="0"/>
        <w:spacing w:line="360" w:lineRule="auto"/>
        <w:rPr>
          <w:sz w:val="24"/>
          <w:szCs w:val="24"/>
        </w:rPr>
      </w:pPr>
      <w:r w:rsidRPr="00891CFE">
        <w:rPr>
          <w:sz w:val="24"/>
          <w:szCs w:val="24"/>
        </w:rPr>
        <w:t>12.</w:t>
      </w:r>
      <w:r>
        <w:rPr>
          <w:sz w:val="24"/>
          <w:szCs w:val="24"/>
        </w:rPr>
        <w:t xml:space="preserve"> </w:t>
      </w:r>
      <w:r w:rsidRPr="0048696E">
        <w:rPr>
          <w:sz w:val="24"/>
          <w:szCs w:val="24"/>
        </w:rPr>
        <w:t xml:space="preserve">A. K. Prajapati, S. Das, M. K. Mondal, </w:t>
      </w:r>
      <w:r w:rsidRPr="0048696E">
        <w:rPr>
          <w:i/>
          <w:iCs/>
          <w:sz w:val="24"/>
          <w:szCs w:val="24"/>
        </w:rPr>
        <w:t>J</w:t>
      </w:r>
      <w:r>
        <w:rPr>
          <w:i/>
          <w:iCs/>
          <w:sz w:val="24"/>
          <w:szCs w:val="24"/>
        </w:rPr>
        <w:t>.</w:t>
      </w:r>
      <w:r w:rsidRPr="0048696E">
        <w:rPr>
          <w:i/>
          <w:iCs/>
          <w:sz w:val="24"/>
          <w:szCs w:val="24"/>
        </w:rPr>
        <w:t xml:space="preserve"> Mol</w:t>
      </w:r>
      <w:r>
        <w:rPr>
          <w:i/>
          <w:iCs/>
          <w:sz w:val="24"/>
          <w:szCs w:val="24"/>
        </w:rPr>
        <w:t>.</w:t>
      </w:r>
      <w:r w:rsidRPr="0048696E">
        <w:rPr>
          <w:i/>
          <w:iCs/>
          <w:sz w:val="24"/>
          <w:szCs w:val="24"/>
        </w:rPr>
        <w:t xml:space="preserve"> Liq</w:t>
      </w:r>
      <w:r>
        <w:rPr>
          <w:i/>
          <w:iCs/>
          <w:sz w:val="24"/>
          <w:szCs w:val="24"/>
        </w:rPr>
        <w:t>.</w:t>
      </w:r>
      <w:r w:rsidRPr="00807E69">
        <w:rPr>
          <w:sz w:val="24"/>
          <w:szCs w:val="24"/>
        </w:rPr>
        <w:t xml:space="preserve"> </w:t>
      </w:r>
      <w:r w:rsidRPr="00807E69">
        <w:rPr>
          <w:b/>
          <w:bCs/>
          <w:sz w:val="24"/>
          <w:szCs w:val="24"/>
        </w:rPr>
        <w:t>2020</w:t>
      </w:r>
      <w:r>
        <w:rPr>
          <w:sz w:val="24"/>
          <w:szCs w:val="24"/>
        </w:rPr>
        <w:t>,</w:t>
      </w:r>
      <w:r w:rsidRPr="0048696E">
        <w:rPr>
          <w:sz w:val="24"/>
          <w:szCs w:val="24"/>
        </w:rPr>
        <w:t xml:space="preserve"> </w:t>
      </w:r>
      <w:r w:rsidRPr="00807E69">
        <w:rPr>
          <w:i/>
          <w:iCs/>
          <w:sz w:val="24"/>
          <w:szCs w:val="24"/>
        </w:rPr>
        <w:t>307</w:t>
      </w:r>
      <w:r w:rsidRPr="0048696E">
        <w:rPr>
          <w:sz w:val="24"/>
          <w:szCs w:val="24"/>
        </w:rPr>
        <w:t>, 112956.</w:t>
      </w:r>
      <w:r w:rsidRPr="00E11A22">
        <w:rPr>
          <w:sz w:val="24"/>
          <w:szCs w:val="24"/>
        </w:rPr>
        <w:t xml:space="preserve"> </w:t>
      </w:r>
      <w:r w:rsidR="004209E3">
        <w:rPr>
          <w:sz w:val="24"/>
          <w:szCs w:val="24"/>
        </w:rPr>
        <w:t xml:space="preserve">DOI: </w:t>
      </w:r>
      <w:r w:rsidR="004209E3" w:rsidRPr="004209E3">
        <w:rPr>
          <w:sz w:val="24"/>
          <w:szCs w:val="24"/>
        </w:rPr>
        <w:t>10.1016/j.molliq.2020.112956</w:t>
      </w:r>
    </w:p>
    <w:p w14:paraId="24C4933A" w14:textId="77777777" w:rsidR="006E22F0" w:rsidRPr="0048696E" w:rsidRDefault="006E22F0" w:rsidP="00FE4857">
      <w:pPr>
        <w:autoSpaceDE w:val="0"/>
        <w:autoSpaceDN w:val="0"/>
        <w:adjustRightInd w:val="0"/>
        <w:spacing w:line="360" w:lineRule="auto"/>
        <w:rPr>
          <w:color w:val="131413"/>
          <w:sz w:val="24"/>
          <w:szCs w:val="24"/>
        </w:rPr>
      </w:pPr>
      <w:r w:rsidRPr="00891CFE">
        <w:rPr>
          <w:color w:val="131413"/>
          <w:sz w:val="24"/>
          <w:szCs w:val="24"/>
        </w:rPr>
        <w:t>13.</w:t>
      </w:r>
      <w:r>
        <w:rPr>
          <w:color w:val="131413"/>
          <w:sz w:val="24"/>
          <w:szCs w:val="24"/>
        </w:rPr>
        <w:t xml:space="preserve"> </w:t>
      </w:r>
      <w:r w:rsidRPr="0048696E">
        <w:rPr>
          <w:color w:val="131413"/>
          <w:sz w:val="24"/>
          <w:szCs w:val="24"/>
        </w:rPr>
        <w:t xml:space="preserve">V. </w:t>
      </w:r>
      <w:proofErr w:type="spellStart"/>
      <w:r w:rsidRPr="0048696E">
        <w:rPr>
          <w:color w:val="131413"/>
          <w:sz w:val="24"/>
          <w:szCs w:val="24"/>
        </w:rPr>
        <w:t>Kalola</w:t>
      </w:r>
      <w:proofErr w:type="spellEnd"/>
      <w:r w:rsidRPr="0048696E">
        <w:rPr>
          <w:color w:val="131413"/>
          <w:sz w:val="24"/>
          <w:szCs w:val="24"/>
        </w:rPr>
        <w:t xml:space="preserve">, C. Desai, </w:t>
      </w:r>
      <w:r w:rsidRPr="0048696E">
        <w:rPr>
          <w:i/>
          <w:iCs/>
          <w:sz w:val="24"/>
          <w:szCs w:val="24"/>
        </w:rPr>
        <w:t>Environ</w:t>
      </w:r>
      <w:r>
        <w:rPr>
          <w:i/>
          <w:iCs/>
          <w:sz w:val="24"/>
          <w:szCs w:val="24"/>
        </w:rPr>
        <w:t>.</w:t>
      </w:r>
      <w:r w:rsidRPr="0048696E">
        <w:rPr>
          <w:i/>
          <w:iCs/>
          <w:sz w:val="24"/>
          <w:szCs w:val="24"/>
        </w:rPr>
        <w:t xml:space="preserve"> Sci</w:t>
      </w:r>
      <w:r>
        <w:rPr>
          <w:i/>
          <w:iCs/>
          <w:sz w:val="24"/>
          <w:szCs w:val="24"/>
        </w:rPr>
        <w:t>.</w:t>
      </w:r>
      <w:r w:rsidRPr="0048696E">
        <w:rPr>
          <w:i/>
          <w:iCs/>
          <w:sz w:val="24"/>
          <w:szCs w:val="24"/>
        </w:rPr>
        <w:t xml:space="preserve"> </w:t>
      </w:r>
      <w:proofErr w:type="spellStart"/>
      <w:r w:rsidRPr="0048696E">
        <w:rPr>
          <w:i/>
          <w:iCs/>
          <w:sz w:val="24"/>
          <w:szCs w:val="24"/>
        </w:rPr>
        <w:t>Pollut</w:t>
      </w:r>
      <w:proofErr w:type="spellEnd"/>
      <w:r>
        <w:rPr>
          <w:i/>
          <w:iCs/>
          <w:sz w:val="24"/>
          <w:szCs w:val="24"/>
        </w:rPr>
        <w:t>.</w:t>
      </w:r>
      <w:r w:rsidRPr="0048696E">
        <w:rPr>
          <w:i/>
          <w:iCs/>
          <w:sz w:val="24"/>
          <w:szCs w:val="24"/>
        </w:rPr>
        <w:t xml:space="preserve"> Res</w:t>
      </w:r>
      <w:r>
        <w:rPr>
          <w:i/>
          <w:iCs/>
          <w:sz w:val="24"/>
          <w:szCs w:val="24"/>
        </w:rPr>
        <w:t>.</w:t>
      </w:r>
      <w:r>
        <w:rPr>
          <w:i/>
          <w:iCs/>
          <w:color w:val="131413"/>
          <w:sz w:val="24"/>
          <w:szCs w:val="24"/>
        </w:rPr>
        <w:t xml:space="preserve"> </w:t>
      </w:r>
      <w:r w:rsidRPr="0048696E">
        <w:rPr>
          <w:color w:val="131413"/>
          <w:sz w:val="24"/>
          <w:szCs w:val="24"/>
        </w:rPr>
        <w:t>2019</w:t>
      </w:r>
      <w:r>
        <w:rPr>
          <w:color w:val="131413"/>
          <w:sz w:val="24"/>
          <w:szCs w:val="24"/>
        </w:rPr>
        <w:t>,</w:t>
      </w:r>
      <w:r w:rsidRPr="0048696E">
        <w:rPr>
          <w:color w:val="131413"/>
          <w:sz w:val="24"/>
          <w:szCs w:val="24"/>
        </w:rPr>
        <w:t xml:space="preserve"> </w:t>
      </w:r>
      <w:r w:rsidRPr="00E757F1">
        <w:rPr>
          <w:i/>
          <w:iCs/>
          <w:color w:val="131413"/>
          <w:sz w:val="24"/>
          <w:szCs w:val="24"/>
        </w:rPr>
        <w:t>doi:</w:t>
      </w:r>
      <w:r w:rsidRPr="0048696E">
        <w:rPr>
          <w:color w:val="131413"/>
          <w:sz w:val="24"/>
          <w:szCs w:val="24"/>
        </w:rPr>
        <w:t>10.1007/s11356-019-05942-0</w:t>
      </w:r>
    </w:p>
    <w:p w14:paraId="2450D451" w14:textId="77777777" w:rsidR="006E22F0" w:rsidRPr="00E757F1" w:rsidRDefault="006E22F0" w:rsidP="00FE4857">
      <w:pPr>
        <w:autoSpaceDE w:val="0"/>
        <w:autoSpaceDN w:val="0"/>
        <w:adjustRightInd w:val="0"/>
        <w:spacing w:line="360" w:lineRule="auto"/>
        <w:rPr>
          <w:sz w:val="24"/>
          <w:szCs w:val="24"/>
        </w:rPr>
      </w:pPr>
      <w:r w:rsidRPr="00891CFE">
        <w:rPr>
          <w:color w:val="131413"/>
          <w:sz w:val="24"/>
          <w:szCs w:val="24"/>
        </w:rPr>
        <w:t>14.</w:t>
      </w:r>
      <w:r>
        <w:rPr>
          <w:color w:val="131413"/>
          <w:sz w:val="24"/>
          <w:szCs w:val="24"/>
        </w:rPr>
        <w:t xml:space="preserve"> </w:t>
      </w:r>
      <w:r w:rsidRPr="0048696E">
        <w:rPr>
          <w:color w:val="131413"/>
          <w:sz w:val="24"/>
          <w:szCs w:val="24"/>
        </w:rPr>
        <w:t xml:space="preserve">A. De Rossi, M. R. </w:t>
      </w:r>
      <w:proofErr w:type="spellStart"/>
      <w:r w:rsidRPr="0048696E">
        <w:rPr>
          <w:color w:val="131413"/>
          <w:sz w:val="24"/>
          <w:szCs w:val="24"/>
        </w:rPr>
        <w:t>Rigon</w:t>
      </w:r>
      <w:proofErr w:type="spellEnd"/>
      <w:r w:rsidRPr="0048696E">
        <w:rPr>
          <w:color w:val="131413"/>
          <w:sz w:val="24"/>
          <w:szCs w:val="24"/>
        </w:rPr>
        <w:t xml:space="preserve">, M. </w:t>
      </w:r>
      <w:proofErr w:type="spellStart"/>
      <w:r w:rsidRPr="0048696E">
        <w:rPr>
          <w:color w:val="131413"/>
          <w:sz w:val="24"/>
          <w:szCs w:val="24"/>
        </w:rPr>
        <w:t>Zaparoli</w:t>
      </w:r>
      <w:proofErr w:type="spellEnd"/>
      <w:r w:rsidRPr="0048696E">
        <w:rPr>
          <w:color w:val="131413"/>
          <w:sz w:val="24"/>
          <w:szCs w:val="24"/>
        </w:rPr>
        <w:t xml:space="preserve">, R. D. </w:t>
      </w:r>
      <w:proofErr w:type="spellStart"/>
      <w:r w:rsidRPr="0048696E">
        <w:rPr>
          <w:color w:val="131413"/>
          <w:sz w:val="24"/>
          <w:szCs w:val="24"/>
        </w:rPr>
        <w:t>Braido</w:t>
      </w:r>
      <w:proofErr w:type="spellEnd"/>
      <w:r w:rsidRPr="0048696E">
        <w:rPr>
          <w:color w:val="131413"/>
          <w:sz w:val="24"/>
          <w:szCs w:val="24"/>
        </w:rPr>
        <w:t xml:space="preserve">, L. M. </w:t>
      </w:r>
      <w:proofErr w:type="spellStart"/>
      <w:r w:rsidRPr="0048696E">
        <w:rPr>
          <w:color w:val="131413"/>
          <w:sz w:val="24"/>
          <w:szCs w:val="24"/>
        </w:rPr>
        <w:t>Colla</w:t>
      </w:r>
      <w:proofErr w:type="spellEnd"/>
      <w:r w:rsidRPr="0048696E">
        <w:rPr>
          <w:color w:val="131413"/>
          <w:sz w:val="24"/>
          <w:szCs w:val="24"/>
        </w:rPr>
        <w:t xml:space="preserve">, G. L. </w:t>
      </w:r>
      <w:proofErr w:type="spellStart"/>
      <w:r w:rsidRPr="0048696E">
        <w:rPr>
          <w:color w:val="131413"/>
          <w:sz w:val="24"/>
          <w:szCs w:val="24"/>
        </w:rPr>
        <w:t>Dotto</w:t>
      </w:r>
      <w:proofErr w:type="spellEnd"/>
      <w:r w:rsidRPr="0048696E">
        <w:rPr>
          <w:color w:val="131413"/>
          <w:sz w:val="24"/>
          <w:szCs w:val="24"/>
        </w:rPr>
        <w:t xml:space="preserve">, J. S. </w:t>
      </w:r>
      <w:proofErr w:type="spellStart"/>
      <w:r w:rsidRPr="0048696E">
        <w:rPr>
          <w:color w:val="131413"/>
          <w:sz w:val="24"/>
          <w:szCs w:val="24"/>
        </w:rPr>
        <w:t>Piccin</w:t>
      </w:r>
      <w:proofErr w:type="spellEnd"/>
      <w:r w:rsidRPr="0048696E">
        <w:rPr>
          <w:color w:val="131413"/>
          <w:sz w:val="24"/>
          <w:szCs w:val="24"/>
        </w:rPr>
        <w:t xml:space="preserve">, </w:t>
      </w:r>
      <w:r w:rsidRPr="0048696E">
        <w:rPr>
          <w:i/>
          <w:iCs/>
          <w:sz w:val="24"/>
          <w:szCs w:val="24"/>
        </w:rPr>
        <w:t>Environ</w:t>
      </w:r>
      <w:r>
        <w:rPr>
          <w:i/>
          <w:iCs/>
          <w:sz w:val="24"/>
          <w:szCs w:val="24"/>
        </w:rPr>
        <w:t>.</w:t>
      </w:r>
      <w:r w:rsidRPr="0048696E">
        <w:rPr>
          <w:i/>
          <w:iCs/>
          <w:sz w:val="24"/>
          <w:szCs w:val="24"/>
        </w:rPr>
        <w:t xml:space="preserve"> Sci</w:t>
      </w:r>
      <w:r>
        <w:rPr>
          <w:i/>
          <w:iCs/>
          <w:sz w:val="24"/>
          <w:szCs w:val="24"/>
        </w:rPr>
        <w:t xml:space="preserve">. </w:t>
      </w:r>
      <w:proofErr w:type="spellStart"/>
      <w:r w:rsidRPr="0048696E">
        <w:rPr>
          <w:i/>
          <w:iCs/>
          <w:sz w:val="24"/>
          <w:szCs w:val="24"/>
        </w:rPr>
        <w:t>Pollut</w:t>
      </w:r>
      <w:proofErr w:type="spellEnd"/>
      <w:r>
        <w:rPr>
          <w:i/>
          <w:iCs/>
          <w:sz w:val="24"/>
          <w:szCs w:val="24"/>
        </w:rPr>
        <w:t>.</w:t>
      </w:r>
      <w:r w:rsidRPr="0048696E">
        <w:rPr>
          <w:i/>
          <w:iCs/>
          <w:sz w:val="24"/>
          <w:szCs w:val="24"/>
        </w:rPr>
        <w:t xml:space="preserve"> Res</w:t>
      </w:r>
      <w:r>
        <w:rPr>
          <w:i/>
          <w:iCs/>
          <w:sz w:val="24"/>
          <w:szCs w:val="24"/>
        </w:rPr>
        <w:t>.</w:t>
      </w:r>
      <w:r w:rsidRPr="0048696E">
        <w:rPr>
          <w:color w:val="131413"/>
          <w:sz w:val="24"/>
          <w:szCs w:val="24"/>
        </w:rPr>
        <w:t xml:space="preserve"> </w:t>
      </w:r>
      <w:r w:rsidRPr="00807E69">
        <w:rPr>
          <w:b/>
          <w:bCs/>
          <w:color w:val="131413"/>
          <w:sz w:val="24"/>
          <w:szCs w:val="24"/>
        </w:rPr>
        <w:t>2018</w:t>
      </w:r>
      <w:r>
        <w:rPr>
          <w:color w:val="131413"/>
          <w:sz w:val="24"/>
          <w:szCs w:val="24"/>
        </w:rPr>
        <w:t>,</w:t>
      </w:r>
      <w:r w:rsidRPr="0048696E">
        <w:rPr>
          <w:color w:val="131413"/>
          <w:sz w:val="24"/>
          <w:szCs w:val="24"/>
        </w:rPr>
        <w:t xml:space="preserve"> </w:t>
      </w:r>
      <w:r w:rsidRPr="00807E69">
        <w:rPr>
          <w:i/>
          <w:iCs/>
          <w:color w:val="131413"/>
          <w:sz w:val="24"/>
          <w:szCs w:val="24"/>
        </w:rPr>
        <w:t>25(19)</w:t>
      </w:r>
      <w:r w:rsidRPr="0048696E">
        <w:rPr>
          <w:color w:val="131413"/>
          <w:sz w:val="24"/>
          <w:szCs w:val="24"/>
        </w:rPr>
        <w:t>, 19179-19186.</w:t>
      </w:r>
      <w:r w:rsidRPr="00E757F1">
        <w:rPr>
          <w:sz w:val="24"/>
          <w:szCs w:val="24"/>
        </w:rPr>
        <w:t xml:space="preserve"> </w:t>
      </w:r>
      <w:r w:rsidR="00FE4857">
        <w:rPr>
          <w:sz w:val="24"/>
          <w:szCs w:val="24"/>
        </w:rPr>
        <w:t xml:space="preserve">DOI: </w:t>
      </w:r>
      <w:hyperlink r:id="rId15" w:tgtFrame="_blank" w:history="1">
        <w:r w:rsidR="00FE4857" w:rsidRPr="004209E3">
          <w:rPr>
            <w:rStyle w:val="Kpr"/>
            <w:color w:val="auto"/>
            <w:sz w:val="24"/>
            <w:szCs w:val="24"/>
            <w:u w:val="none"/>
            <w:bdr w:val="none" w:sz="0" w:space="0" w:color="auto" w:frame="1"/>
          </w:rPr>
          <w:t>10.1007/s11356-018-2377-4</w:t>
        </w:r>
      </w:hyperlink>
    </w:p>
    <w:p w14:paraId="4BEDDC66" w14:textId="77777777" w:rsidR="006E22F0" w:rsidRPr="0048696E" w:rsidRDefault="006E22F0" w:rsidP="00FE4857">
      <w:pPr>
        <w:autoSpaceDE w:val="0"/>
        <w:autoSpaceDN w:val="0"/>
        <w:adjustRightInd w:val="0"/>
        <w:spacing w:line="360" w:lineRule="auto"/>
        <w:rPr>
          <w:color w:val="000000"/>
          <w:sz w:val="24"/>
          <w:szCs w:val="24"/>
        </w:rPr>
      </w:pPr>
      <w:r w:rsidRPr="00891CFE">
        <w:rPr>
          <w:color w:val="000000"/>
          <w:sz w:val="24"/>
          <w:szCs w:val="24"/>
        </w:rPr>
        <w:t>15.</w:t>
      </w:r>
      <w:r>
        <w:rPr>
          <w:color w:val="000000"/>
          <w:sz w:val="24"/>
          <w:szCs w:val="24"/>
        </w:rPr>
        <w:t xml:space="preserve"> </w:t>
      </w:r>
      <w:r w:rsidRPr="0048696E">
        <w:rPr>
          <w:color w:val="000000"/>
          <w:sz w:val="24"/>
          <w:szCs w:val="24"/>
        </w:rPr>
        <w:t xml:space="preserve">P. S. </w:t>
      </w:r>
      <w:proofErr w:type="spellStart"/>
      <w:r w:rsidRPr="0048696E">
        <w:rPr>
          <w:color w:val="000000"/>
          <w:sz w:val="24"/>
          <w:szCs w:val="24"/>
        </w:rPr>
        <w:t>Bisen</w:t>
      </w:r>
      <w:proofErr w:type="spellEnd"/>
      <w:r>
        <w:rPr>
          <w:color w:val="000000"/>
          <w:sz w:val="24"/>
          <w:szCs w:val="24"/>
        </w:rPr>
        <w:t>,</w:t>
      </w:r>
      <w:r w:rsidRPr="0048696E">
        <w:rPr>
          <w:color w:val="000000"/>
          <w:sz w:val="24"/>
          <w:szCs w:val="24"/>
        </w:rPr>
        <w:t xml:space="preserve"> R. K. </w:t>
      </w:r>
      <w:proofErr w:type="spellStart"/>
      <w:r w:rsidRPr="0048696E">
        <w:rPr>
          <w:color w:val="000000"/>
          <w:sz w:val="24"/>
          <w:szCs w:val="24"/>
        </w:rPr>
        <w:t>Baghel</w:t>
      </w:r>
      <w:proofErr w:type="spellEnd"/>
      <w:r>
        <w:rPr>
          <w:color w:val="000000"/>
          <w:sz w:val="24"/>
          <w:szCs w:val="24"/>
        </w:rPr>
        <w:t>,</w:t>
      </w:r>
      <w:r w:rsidRPr="0048696E">
        <w:rPr>
          <w:color w:val="000000"/>
          <w:sz w:val="24"/>
          <w:szCs w:val="24"/>
        </w:rPr>
        <w:t xml:space="preserve"> B. S. </w:t>
      </w:r>
      <w:proofErr w:type="spellStart"/>
      <w:r w:rsidRPr="0048696E">
        <w:rPr>
          <w:color w:val="000000"/>
          <w:sz w:val="24"/>
          <w:szCs w:val="24"/>
        </w:rPr>
        <w:t>Sanodiya</w:t>
      </w:r>
      <w:proofErr w:type="spellEnd"/>
      <w:r>
        <w:rPr>
          <w:color w:val="000000"/>
          <w:sz w:val="24"/>
          <w:szCs w:val="24"/>
        </w:rPr>
        <w:t>,</w:t>
      </w:r>
      <w:r w:rsidRPr="0048696E">
        <w:rPr>
          <w:color w:val="000000"/>
          <w:sz w:val="24"/>
          <w:szCs w:val="24"/>
        </w:rPr>
        <w:t xml:space="preserve"> G. S. Thakur</w:t>
      </w:r>
      <w:r>
        <w:rPr>
          <w:color w:val="000000"/>
          <w:sz w:val="24"/>
          <w:szCs w:val="24"/>
        </w:rPr>
        <w:t>,</w:t>
      </w:r>
      <w:r w:rsidRPr="0048696E">
        <w:rPr>
          <w:color w:val="000000"/>
          <w:sz w:val="24"/>
          <w:szCs w:val="24"/>
        </w:rPr>
        <w:t xml:space="preserve"> G. B. Prasad</w:t>
      </w:r>
      <w:r>
        <w:rPr>
          <w:color w:val="000000"/>
          <w:sz w:val="24"/>
          <w:szCs w:val="24"/>
        </w:rPr>
        <w:t>,</w:t>
      </w:r>
      <w:r w:rsidRPr="0048696E">
        <w:rPr>
          <w:color w:val="000000"/>
          <w:sz w:val="24"/>
          <w:szCs w:val="24"/>
        </w:rPr>
        <w:t xml:space="preserve"> </w:t>
      </w:r>
      <w:proofErr w:type="spellStart"/>
      <w:r w:rsidRPr="0048696E">
        <w:rPr>
          <w:i/>
          <w:iCs/>
          <w:sz w:val="24"/>
          <w:szCs w:val="24"/>
        </w:rPr>
        <w:t>Cur</w:t>
      </w:r>
      <w:r>
        <w:rPr>
          <w:i/>
          <w:iCs/>
          <w:sz w:val="24"/>
          <w:szCs w:val="24"/>
        </w:rPr>
        <w:t>r</w:t>
      </w:r>
      <w:proofErr w:type="spellEnd"/>
      <w:r>
        <w:rPr>
          <w:i/>
          <w:iCs/>
          <w:sz w:val="24"/>
          <w:szCs w:val="24"/>
        </w:rPr>
        <w:t>.</w:t>
      </w:r>
      <w:r w:rsidRPr="0048696E">
        <w:rPr>
          <w:i/>
          <w:iCs/>
          <w:sz w:val="24"/>
          <w:szCs w:val="24"/>
        </w:rPr>
        <w:t xml:space="preserve"> Med</w:t>
      </w:r>
      <w:r>
        <w:rPr>
          <w:i/>
          <w:iCs/>
          <w:sz w:val="24"/>
          <w:szCs w:val="24"/>
        </w:rPr>
        <w:t xml:space="preserve">. </w:t>
      </w:r>
      <w:r w:rsidRPr="0048696E">
        <w:rPr>
          <w:i/>
          <w:iCs/>
          <w:sz w:val="24"/>
          <w:szCs w:val="24"/>
        </w:rPr>
        <w:t>Chem</w:t>
      </w:r>
      <w:r>
        <w:rPr>
          <w:i/>
          <w:iCs/>
          <w:sz w:val="24"/>
          <w:szCs w:val="24"/>
        </w:rPr>
        <w:t>.</w:t>
      </w:r>
      <w:r w:rsidRPr="0048696E">
        <w:rPr>
          <w:color w:val="000000"/>
          <w:sz w:val="24"/>
          <w:szCs w:val="24"/>
        </w:rPr>
        <w:t xml:space="preserve"> </w:t>
      </w:r>
      <w:r w:rsidRPr="00684092">
        <w:rPr>
          <w:b/>
          <w:bCs/>
          <w:color w:val="000000"/>
          <w:sz w:val="24"/>
          <w:szCs w:val="24"/>
        </w:rPr>
        <w:t>2010</w:t>
      </w:r>
      <w:r>
        <w:rPr>
          <w:color w:val="000000"/>
          <w:sz w:val="24"/>
          <w:szCs w:val="24"/>
        </w:rPr>
        <w:t>,</w:t>
      </w:r>
      <w:r w:rsidRPr="0048696E">
        <w:rPr>
          <w:color w:val="000000"/>
          <w:sz w:val="24"/>
          <w:szCs w:val="24"/>
        </w:rPr>
        <w:t xml:space="preserve"> </w:t>
      </w:r>
      <w:r w:rsidRPr="00684092">
        <w:rPr>
          <w:i/>
          <w:iCs/>
          <w:color w:val="000000"/>
          <w:sz w:val="24"/>
          <w:szCs w:val="24"/>
        </w:rPr>
        <w:t>17(22)</w:t>
      </w:r>
      <w:r w:rsidRPr="0048696E">
        <w:rPr>
          <w:color w:val="000000"/>
          <w:sz w:val="24"/>
          <w:szCs w:val="24"/>
        </w:rPr>
        <w:t>, 2419-2430.</w:t>
      </w:r>
      <w:r w:rsidR="00FE4857">
        <w:rPr>
          <w:color w:val="000000"/>
          <w:sz w:val="24"/>
          <w:szCs w:val="24"/>
        </w:rPr>
        <w:t xml:space="preserve"> DOI: </w:t>
      </w:r>
      <w:r w:rsidR="00FE4857" w:rsidRPr="00E757F1">
        <w:rPr>
          <w:sz w:val="24"/>
          <w:szCs w:val="24"/>
        </w:rPr>
        <w:t>10.2174/092986710791698495</w:t>
      </w:r>
    </w:p>
    <w:p w14:paraId="7F2D1F00" w14:textId="77777777" w:rsidR="006E22F0" w:rsidRPr="0048696E" w:rsidRDefault="006E22F0" w:rsidP="00FE4857">
      <w:pPr>
        <w:autoSpaceDE w:val="0"/>
        <w:autoSpaceDN w:val="0"/>
        <w:adjustRightInd w:val="0"/>
        <w:spacing w:line="360" w:lineRule="auto"/>
        <w:rPr>
          <w:sz w:val="24"/>
          <w:szCs w:val="24"/>
        </w:rPr>
      </w:pPr>
      <w:r w:rsidRPr="00891CFE">
        <w:rPr>
          <w:color w:val="131413"/>
          <w:sz w:val="24"/>
          <w:szCs w:val="24"/>
        </w:rPr>
        <w:t>16.</w:t>
      </w:r>
      <w:r>
        <w:rPr>
          <w:color w:val="131413"/>
          <w:sz w:val="24"/>
          <w:szCs w:val="24"/>
        </w:rPr>
        <w:t xml:space="preserve"> </w:t>
      </w:r>
      <w:r w:rsidRPr="0048696E">
        <w:rPr>
          <w:color w:val="131413"/>
          <w:sz w:val="24"/>
          <w:szCs w:val="24"/>
        </w:rPr>
        <w:t xml:space="preserve">T. Chen, Z. Zhou, S. Xu, H. Wang, W. Lu, </w:t>
      </w:r>
      <w:proofErr w:type="spellStart"/>
      <w:r w:rsidRPr="0048696E">
        <w:rPr>
          <w:i/>
          <w:iCs/>
          <w:sz w:val="24"/>
          <w:szCs w:val="24"/>
        </w:rPr>
        <w:t>Bioresour</w:t>
      </w:r>
      <w:proofErr w:type="spellEnd"/>
      <w:r>
        <w:rPr>
          <w:i/>
          <w:iCs/>
          <w:sz w:val="24"/>
          <w:szCs w:val="24"/>
        </w:rPr>
        <w:t>.</w:t>
      </w:r>
      <w:r w:rsidRPr="0048696E">
        <w:rPr>
          <w:i/>
          <w:iCs/>
          <w:sz w:val="24"/>
          <w:szCs w:val="24"/>
        </w:rPr>
        <w:t xml:space="preserve"> Technol</w:t>
      </w:r>
      <w:r>
        <w:rPr>
          <w:i/>
          <w:iCs/>
          <w:sz w:val="24"/>
          <w:szCs w:val="24"/>
        </w:rPr>
        <w:t>.</w:t>
      </w:r>
      <w:r w:rsidRPr="0048696E">
        <w:rPr>
          <w:sz w:val="24"/>
          <w:szCs w:val="24"/>
        </w:rPr>
        <w:t xml:space="preserve"> </w:t>
      </w:r>
      <w:r w:rsidRPr="00684092">
        <w:rPr>
          <w:b/>
          <w:bCs/>
          <w:color w:val="131413"/>
          <w:sz w:val="24"/>
          <w:szCs w:val="24"/>
        </w:rPr>
        <w:t>2015</w:t>
      </w:r>
      <w:r>
        <w:rPr>
          <w:color w:val="131413"/>
          <w:sz w:val="24"/>
          <w:szCs w:val="24"/>
        </w:rPr>
        <w:t>,</w:t>
      </w:r>
      <w:r w:rsidRPr="0048696E">
        <w:rPr>
          <w:color w:val="131413"/>
          <w:sz w:val="24"/>
          <w:szCs w:val="24"/>
        </w:rPr>
        <w:t xml:space="preserve"> </w:t>
      </w:r>
      <w:r w:rsidRPr="00684092">
        <w:rPr>
          <w:i/>
          <w:iCs/>
          <w:sz w:val="24"/>
          <w:szCs w:val="24"/>
        </w:rPr>
        <w:t>190</w:t>
      </w:r>
      <w:r w:rsidRPr="0048696E">
        <w:rPr>
          <w:sz w:val="24"/>
          <w:szCs w:val="24"/>
        </w:rPr>
        <w:t xml:space="preserve">, 388-394. </w:t>
      </w:r>
      <w:r w:rsidR="00FE4857">
        <w:rPr>
          <w:sz w:val="24"/>
          <w:szCs w:val="24"/>
        </w:rPr>
        <w:t xml:space="preserve">DOI: </w:t>
      </w:r>
      <w:hyperlink r:id="rId16" w:tgtFrame="_blank" w:tooltip="Persistent link using digital object identifier" w:history="1">
        <w:r w:rsidR="00FE4857" w:rsidRPr="004209E3">
          <w:rPr>
            <w:rStyle w:val="Kpr"/>
            <w:color w:val="auto"/>
            <w:sz w:val="24"/>
            <w:szCs w:val="24"/>
            <w:u w:val="none"/>
          </w:rPr>
          <w:t>10.1016/j.biortech.2015.04.115</w:t>
        </w:r>
      </w:hyperlink>
    </w:p>
    <w:p w14:paraId="010B3D10" w14:textId="77777777" w:rsidR="006E22F0" w:rsidRPr="00E757F1" w:rsidRDefault="006E22F0" w:rsidP="00FE4857">
      <w:pPr>
        <w:shd w:val="clear" w:color="auto" w:fill="FFFFFF"/>
        <w:spacing w:line="360" w:lineRule="auto"/>
        <w:rPr>
          <w:rFonts w:ascii="Segoe UI" w:eastAsia="Times New Roman" w:hAnsi="Segoe UI" w:cs="Segoe UI"/>
          <w:color w:val="212121"/>
          <w:lang w:val="tr-TR"/>
        </w:rPr>
      </w:pPr>
      <w:r w:rsidRPr="00891CFE">
        <w:rPr>
          <w:color w:val="131413"/>
          <w:sz w:val="24"/>
          <w:szCs w:val="24"/>
        </w:rPr>
        <w:t>17.</w:t>
      </w:r>
      <w:r>
        <w:rPr>
          <w:color w:val="131413"/>
          <w:sz w:val="24"/>
          <w:szCs w:val="24"/>
        </w:rPr>
        <w:t xml:space="preserve"> </w:t>
      </w:r>
      <w:r w:rsidRPr="0048696E">
        <w:rPr>
          <w:color w:val="131413"/>
          <w:sz w:val="24"/>
          <w:szCs w:val="24"/>
        </w:rPr>
        <w:t xml:space="preserve">P. </w:t>
      </w:r>
      <w:proofErr w:type="spellStart"/>
      <w:r w:rsidRPr="0048696E">
        <w:rPr>
          <w:color w:val="131413"/>
          <w:sz w:val="24"/>
          <w:szCs w:val="24"/>
        </w:rPr>
        <w:t>Miretzky</w:t>
      </w:r>
      <w:proofErr w:type="spellEnd"/>
      <w:r w:rsidRPr="0048696E">
        <w:rPr>
          <w:color w:val="131413"/>
          <w:sz w:val="24"/>
          <w:szCs w:val="24"/>
        </w:rPr>
        <w:t xml:space="preserve">, A. </w:t>
      </w:r>
      <w:proofErr w:type="spellStart"/>
      <w:r w:rsidRPr="0048696E">
        <w:rPr>
          <w:color w:val="131413"/>
          <w:sz w:val="24"/>
          <w:szCs w:val="24"/>
        </w:rPr>
        <w:t>Cirelli</w:t>
      </w:r>
      <w:proofErr w:type="spellEnd"/>
      <w:r w:rsidRPr="0048696E">
        <w:rPr>
          <w:color w:val="131413"/>
          <w:sz w:val="24"/>
          <w:szCs w:val="24"/>
        </w:rPr>
        <w:t xml:space="preserve">, </w:t>
      </w:r>
      <w:r w:rsidRPr="0048696E">
        <w:rPr>
          <w:i/>
          <w:iCs/>
          <w:sz w:val="24"/>
          <w:szCs w:val="24"/>
        </w:rPr>
        <w:t>J</w:t>
      </w:r>
      <w:r>
        <w:rPr>
          <w:i/>
          <w:iCs/>
          <w:sz w:val="24"/>
          <w:szCs w:val="24"/>
        </w:rPr>
        <w:t>.</w:t>
      </w:r>
      <w:r w:rsidRPr="0048696E">
        <w:rPr>
          <w:i/>
          <w:iCs/>
          <w:sz w:val="24"/>
          <w:szCs w:val="24"/>
        </w:rPr>
        <w:t xml:space="preserve"> Hazard</w:t>
      </w:r>
      <w:r>
        <w:rPr>
          <w:i/>
          <w:iCs/>
          <w:sz w:val="24"/>
          <w:szCs w:val="24"/>
        </w:rPr>
        <w:t>.</w:t>
      </w:r>
      <w:r w:rsidRPr="0048696E">
        <w:rPr>
          <w:i/>
          <w:iCs/>
          <w:sz w:val="24"/>
          <w:szCs w:val="24"/>
        </w:rPr>
        <w:t xml:space="preserve"> Mater</w:t>
      </w:r>
      <w:r>
        <w:rPr>
          <w:i/>
          <w:iCs/>
          <w:sz w:val="24"/>
          <w:szCs w:val="24"/>
        </w:rPr>
        <w:t>.</w:t>
      </w:r>
      <w:r w:rsidRPr="0048696E">
        <w:rPr>
          <w:color w:val="131413"/>
          <w:sz w:val="24"/>
          <w:szCs w:val="24"/>
        </w:rPr>
        <w:t xml:space="preserve"> </w:t>
      </w:r>
      <w:r w:rsidRPr="00684092">
        <w:rPr>
          <w:b/>
          <w:bCs/>
          <w:color w:val="131413"/>
          <w:sz w:val="24"/>
          <w:szCs w:val="24"/>
        </w:rPr>
        <w:t>2010</w:t>
      </w:r>
      <w:r>
        <w:rPr>
          <w:color w:val="131413"/>
          <w:sz w:val="24"/>
          <w:szCs w:val="24"/>
        </w:rPr>
        <w:t>,</w:t>
      </w:r>
      <w:r w:rsidRPr="0048696E">
        <w:rPr>
          <w:color w:val="131413"/>
          <w:sz w:val="24"/>
          <w:szCs w:val="24"/>
        </w:rPr>
        <w:t xml:space="preserve"> </w:t>
      </w:r>
      <w:r w:rsidRPr="00684092">
        <w:rPr>
          <w:i/>
          <w:iCs/>
          <w:color w:val="131413"/>
          <w:sz w:val="24"/>
          <w:szCs w:val="24"/>
        </w:rPr>
        <w:t>180(1-3)</w:t>
      </w:r>
      <w:r w:rsidRPr="0048696E">
        <w:rPr>
          <w:color w:val="131413"/>
          <w:sz w:val="24"/>
          <w:szCs w:val="24"/>
        </w:rPr>
        <w:t>, 1-19.</w:t>
      </w:r>
      <w:r w:rsidRPr="00E757F1">
        <w:rPr>
          <w:rFonts w:ascii="Segoe UI" w:eastAsia="Times New Roman" w:hAnsi="Segoe UI" w:cs="Segoe UI"/>
          <w:color w:val="212121"/>
          <w:lang w:val="tr-TR"/>
        </w:rPr>
        <w:t xml:space="preserve"> </w:t>
      </w:r>
      <w:r w:rsidR="00FE4857" w:rsidRPr="004209E3">
        <w:rPr>
          <w:rFonts w:eastAsia="Times New Roman"/>
          <w:color w:val="212121"/>
          <w:sz w:val="24"/>
          <w:szCs w:val="24"/>
          <w:lang w:val="tr-TR"/>
        </w:rPr>
        <w:t>DOI:</w:t>
      </w:r>
      <w:r w:rsidR="00FE4857">
        <w:rPr>
          <w:rFonts w:ascii="Segoe UI" w:eastAsia="Times New Roman" w:hAnsi="Segoe UI" w:cs="Segoe UI"/>
          <w:color w:val="212121"/>
          <w:lang w:val="tr-TR"/>
        </w:rPr>
        <w:t xml:space="preserve"> </w:t>
      </w:r>
      <w:hyperlink r:id="rId17" w:tgtFrame="_blank" w:history="1">
        <w:r w:rsidR="00FE4857" w:rsidRPr="004209E3">
          <w:rPr>
            <w:rStyle w:val="Kpr"/>
            <w:color w:val="auto"/>
            <w:sz w:val="24"/>
            <w:szCs w:val="24"/>
            <w:u w:val="none"/>
          </w:rPr>
          <w:t>10.1016/j.jhazmat.2010.04.060</w:t>
        </w:r>
      </w:hyperlink>
    </w:p>
    <w:p w14:paraId="27323E3E" w14:textId="77777777" w:rsidR="006E22F0" w:rsidRPr="0048696E" w:rsidRDefault="006E22F0" w:rsidP="00FE4857">
      <w:pPr>
        <w:autoSpaceDE w:val="0"/>
        <w:autoSpaceDN w:val="0"/>
        <w:adjustRightInd w:val="0"/>
        <w:spacing w:line="360" w:lineRule="auto"/>
        <w:rPr>
          <w:rFonts w:eastAsia="TimesNewRoman"/>
          <w:sz w:val="24"/>
          <w:szCs w:val="24"/>
        </w:rPr>
      </w:pPr>
      <w:r w:rsidRPr="00891CFE">
        <w:rPr>
          <w:rFonts w:eastAsia="TimesNewRoman"/>
          <w:sz w:val="24"/>
          <w:szCs w:val="24"/>
        </w:rPr>
        <w:lastRenderedPageBreak/>
        <w:t>18.</w:t>
      </w:r>
      <w:r>
        <w:rPr>
          <w:rFonts w:eastAsia="TimesNewRoman"/>
          <w:sz w:val="24"/>
          <w:szCs w:val="24"/>
        </w:rPr>
        <w:t xml:space="preserve"> </w:t>
      </w:r>
      <w:r w:rsidRPr="0048696E">
        <w:rPr>
          <w:rFonts w:eastAsia="TimesNewRoman"/>
          <w:sz w:val="24"/>
          <w:szCs w:val="24"/>
        </w:rPr>
        <w:t xml:space="preserve">S. </w:t>
      </w:r>
      <w:proofErr w:type="spellStart"/>
      <w:r w:rsidRPr="0048696E">
        <w:rPr>
          <w:rFonts w:eastAsia="TimesNewRoman"/>
          <w:sz w:val="24"/>
          <w:szCs w:val="24"/>
        </w:rPr>
        <w:t>Sugashini</w:t>
      </w:r>
      <w:proofErr w:type="spellEnd"/>
      <w:r w:rsidRPr="0048696E">
        <w:rPr>
          <w:rFonts w:eastAsia="TimesNewRoman"/>
          <w:sz w:val="24"/>
          <w:szCs w:val="24"/>
        </w:rPr>
        <w:t xml:space="preserve">, K. M. M. S. Begum, </w:t>
      </w:r>
      <w:r w:rsidRPr="0048696E">
        <w:rPr>
          <w:rFonts w:eastAsia="TimesNewRoman"/>
          <w:i/>
          <w:iCs/>
          <w:sz w:val="24"/>
          <w:szCs w:val="24"/>
        </w:rPr>
        <w:t>Clean</w:t>
      </w:r>
      <w:r>
        <w:rPr>
          <w:rFonts w:eastAsia="TimesNewRoman"/>
          <w:i/>
          <w:iCs/>
          <w:sz w:val="24"/>
          <w:szCs w:val="24"/>
        </w:rPr>
        <w:t>.</w:t>
      </w:r>
      <w:r w:rsidRPr="0048696E">
        <w:rPr>
          <w:rFonts w:eastAsia="TimesNewRoman"/>
          <w:i/>
          <w:iCs/>
          <w:sz w:val="24"/>
          <w:szCs w:val="24"/>
        </w:rPr>
        <w:t xml:space="preserve"> Technol</w:t>
      </w:r>
      <w:r>
        <w:rPr>
          <w:rFonts w:eastAsia="TimesNewRoman"/>
          <w:i/>
          <w:iCs/>
          <w:sz w:val="24"/>
          <w:szCs w:val="24"/>
        </w:rPr>
        <w:t>.</w:t>
      </w:r>
      <w:r w:rsidRPr="0048696E">
        <w:rPr>
          <w:rFonts w:eastAsia="TimesNewRoman"/>
          <w:i/>
          <w:iCs/>
          <w:sz w:val="24"/>
          <w:szCs w:val="24"/>
        </w:rPr>
        <w:t xml:space="preserve"> Environ</w:t>
      </w:r>
      <w:r>
        <w:rPr>
          <w:rFonts w:eastAsia="TimesNewRoman"/>
          <w:i/>
          <w:iCs/>
          <w:sz w:val="24"/>
          <w:szCs w:val="24"/>
        </w:rPr>
        <w:t>.</w:t>
      </w:r>
      <w:r w:rsidRPr="0048696E">
        <w:rPr>
          <w:rFonts w:eastAsia="TimesNewRoman"/>
          <w:i/>
          <w:iCs/>
          <w:sz w:val="24"/>
          <w:szCs w:val="24"/>
        </w:rPr>
        <w:t xml:space="preserve"> Policy</w:t>
      </w:r>
      <w:r>
        <w:rPr>
          <w:rFonts w:eastAsia="TimesNewRoman"/>
          <w:i/>
          <w:iCs/>
          <w:sz w:val="24"/>
          <w:szCs w:val="24"/>
        </w:rPr>
        <w:t>.</w:t>
      </w:r>
      <w:r w:rsidRPr="0048696E">
        <w:rPr>
          <w:rFonts w:eastAsia="TimesNewRoman"/>
          <w:sz w:val="24"/>
          <w:szCs w:val="24"/>
        </w:rPr>
        <w:t xml:space="preserve"> </w:t>
      </w:r>
      <w:r w:rsidRPr="00684092">
        <w:rPr>
          <w:rFonts w:eastAsia="TimesNewRoman"/>
          <w:b/>
          <w:bCs/>
          <w:sz w:val="24"/>
          <w:szCs w:val="24"/>
        </w:rPr>
        <w:t>2013</w:t>
      </w:r>
      <w:r>
        <w:rPr>
          <w:rFonts w:eastAsia="TimesNewRoman"/>
          <w:sz w:val="24"/>
          <w:szCs w:val="24"/>
        </w:rPr>
        <w:t>,</w:t>
      </w:r>
      <w:r w:rsidRPr="0048696E">
        <w:rPr>
          <w:rFonts w:eastAsia="TimesNewRoman"/>
          <w:sz w:val="24"/>
          <w:szCs w:val="24"/>
        </w:rPr>
        <w:t xml:space="preserve"> </w:t>
      </w:r>
      <w:r w:rsidRPr="00684092">
        <w:rPr>
          <w:rFonts w:eastAsia="TimesNewRoman"/>
          <w:i/>
          <w:iCs/>
          <w:sz w:val="24"/>
          <w:szCs w:val="24"/>
        </w:rPr>
        <w:t>15</w:t>
      </w:r>
      <w:r w:rsidRPr="0048696E">
        <w:rPr>
          <w:rFonts w:eastAsia="TimesNewRoman"/>
          <w:sz w:val="24"/>
          <w:szCs w:val="24"/>
        </w:rPr>
        <w:t>, 293-302.</w:t>
      </w:r>
      <w:r>
        <w:rPr>
          <w:rFonts w:eastAsia="TimesNewRoman"/>
          <w:sz w:val="24"/>
          <w:szCs w:val="24"/>
        </w:rPr>
        <w:t xml:space="preserve"> </w:t>
      </w:r>
      <w:r w:rsidR="004209E3">
        <w:rPr>
          <w:rFonts w:eastAsia="TimesNewRoman"/>
          <w:sz w:val="24"/>
          <w:szCs w:val="24"/>
        </w:rPr>
        <w:t xml:space="preserve">DOI: </w:t>
      </w:r>
      <w:r w:rsidR="004209E3" w:rsidRPr="004209E3">
        <w:rPr>
          <w:rFonts w:eastAsia="TimesNewRoman"/>
          <w:sz w:val="24"/>
          <w:szCs w:val="24"/>
        </w:rPr>
        <w:t>10.1007/s10098-012-0512-3</w:t>
      </w:r>
    </w:p>
    <w:p w14:paraId="4D8AA98A" w14:textId="77777777" w:rsidR="006E22F0" w:rsidRPr="0048696E" w:rsidRDefault="006E22F0" w:rsidP="00FE4857">
      <w:pPr>
        <w:autoSpaceDE w:val="0"/>
        <w:autoSpaceDN w:val="0"/>
        <w:adjustRightInd w:val="0"/>
        <w:spacing w:line="360" w:lineRule="auto"/>
        <w:rPr>
          <w:rFonts w:eastAsia="TimesNewRoman"/>
          <w:sz w:val="24"/>
          <w:szCs w:val="24"/>
        </w:rPr>
      </w:pPr>
      <w:r w:rsidRPr="00891CFE">
        <w:rPr>
          <w:rFonts w:eastAsia="TimesNewRoman"/>
          <w:sz w:val="24"/>
          <w:szCs w:val="24"/>
        </w:rPr>
        <w:t>19.</w:t>
      </w:r>
      <w:r>
        <w:rPr>
          <w:rFonts w:eastAsia="TimesNewRoman"/>
          <w:sz w:val="24"/>
          <w:szCs w:val="24"/>
        </w:rPr>
        <w:t xml:space="preserve"> </w:t>
      </w:r>
      <w:r w:rsidRPr="0048696E">
        <w:rPr>
          <w:rFonts w:eastAsia="TimesNewRoman"/>
          <w:sz w:val="24"/>
          <w:szCs w:val="24"/>
        </w:rPr>
        <w:t xml:space="preserve">Z. Aksu, U. </w:t>
      </w:r>
      <w:proofErr w:type="spellStart"/>
      <w:r w:rsidRPr="0048696E">
        <w:rPr>
          <w:rFonts w:eastAsia="TimesNewRoman"/>
          <w:sz w:val="24"/>
          <w:szCs w:val="24"/>
        </w:rPr>
        <w:t>Açikel</w:t>
      </w:r>
      <w:proofErr w:type="spellEnd"/>
      <w:r w:rsidRPr="0048696E">
        <w:rPr>
          <w:rFonts w:eastAsia="TimesNewRoman"/>
          <w:sz w:val="24"/>
          <w:szCs w:val="24"/>
        </w:rPr>
        <w:t xml:space="preserve">, E. </w:t>
      </w:r>
      <w:proofErr w:type="spellStart"/>
      <w:r w:rsidRPr="0048696E">
        <w:rPr>
          <w:rFonts w:eastAsia="TimesNewRoman"/>
          <w:sz w:val="24"/>
          <w:szCs w:val="24"/>
        </w:rPr>
        <w:t>Kabasakal</w:t>
      </w:r>
      <w:proofErr w:type="spellEnd"/>
      <w:r w:rsidRPr="0048696E">
        <w:rPr>
          <w:rFonts w:eastAsia="TimesNewRoman"/>
          <w:sz w:val="24"/>
          <w:szCs w:val="24"/>
        </w:rPr>
        <w:t xml:space="preserve">, S. </w:t>
      </w:r>
      <w:proofErr w:type="spellStart"/>
      <w:r w:rsidRPr="0048696E">
        <w:rPr>
          <w:rFonts w:eastAsia="TimesNewRoman"/>
          <w:sz w:val="24"/>
          <w:szCs w:val="24"/>
        </w:rPr>
        <w:t>Tezer</w:t>
      </w:r>
      <w:proofErr w:type="spellEnd"/>
      <w:r w:rsidRPr="0048696E">
        <w:rPr>
          <w:rFonts w:eastAsia="TimesNewRoman"/>
          <w:sz w:val="24"/>
          <w:szCs w:val="24"/>
        </w:rPr>
        <w:t xml:space="preserve">, </w:t>
      </w:r>
      <w:r w:rsidRPr="0048696E">
        <w:rPr>
          <w:rFonts w:eastAsia="TimesNewRoman"/>
          <w:i/>
          <w:iCs/>
          <w:sz w:val="24"/>
          <w:szCs w:val="24"/>
        </w:rPr>
        <w:t>Water Res</w:t>
      </w:r>
      <w:r>
        <w:rPr>
          <w:rFonts w:eastAsia="TimesNewRoman"/>
          <w:i/>
          <w:iCs/>
          <w:sz w:val="24"/>
          <w:szCs w:val="24"/>
        </w:rPr>
        <w:t>.</w:t>
      </w:r>
      <w:r w:rsidRPr="0048696E">
        <w:rPr>
          <w:rFonts w:eastAsia="TimesNewRoman"/>
          <w:sz w:val="24"/>
          <w:szCs w:val="24"/>
        </w:rPr>
        <w:t xml:space="preserve"> </w:t>
      </w:r>
      <w:r w:rsidRPr="00684092">
        <w:rPr>
          <w:rFonts w:eastAsia="TimesNewRoman"/>
          <w:b/>
          <w:bCs/>
          <w:sz w:val="24"/>
          <w:szCs w:val="24"/>
        </w:rPr>
        <w:t>2002</w:t>
      </w:r>
      <w:r>
        <w:rPr>
          <w:rFonts w:eastAsia="TimesNewRoman"/>
          <w:sz w:val="24"/>
          <w:szCs w:val="24"/>
        </w:rPr>
        <w:t>,</w:t>
      </w:r>
      <w:r w:rsidRPr="0048696E">
        <w:rPr>
          <w:rFonts w:eastAsia="TimesNewRoman"/>
          <w:sz w:val="24"/>
          <w:szCs w:val="24"/>
        </w:rPr>
        <w:t xml:space="preserve"> </w:t>
      </w:r>
      <w:r w:rsidRPr="00684092">
        <w:rPr>
          <w:rFonts w:eastAsia="TimesNewRoman"/>
          <w:i/>
          <w:iCs/>
          <w:sz w:val="24"/>
          <w:szCs w:val="24"/>
        </w:rPr>
        <w:t>36(12)</w:t>
      </w:r>
      <w:r w:rsidRPr="0048696E">
        <w:rPr>
          <w:rFonts w:eastAsia="TimesNewRoman"/>
          <w:sz w:val="24"/>
          <w:szCs w:val="24"/>
        </w:rPr>
        <w:t>, 3063-3073.</w:t>
      </w:r>
      <w:r>
        <w:rPr>
          <w:rFonts w:eastAsia="TimesNewRoman"/>
          <w:sz w:val="24"/>
          <w:szCs w:val="24"/>
        </w:rPr>
        <w:t xml:space="preserve"> </w:t>
      </w:r>
      <w:r w:rsidR="00FE4857">
        <w:rPr>
          <w:rFonts w:eastAsia="TimesNewRoman"/>
          <w:sz w:val="24"/>
          <w:szCs w:val="24"/>
        </w:rPr>
        <w:t xml:space="preserve">DOI: </w:t>
      </w:r>
      <w:r w:rsidR="00FE4857" w:rsidRPr="00FE4857">
        <w:rPr>
          <w:rFonts w:eastAsia="TimesNewRoman"/>
          <w:sz w:val="24"/>
          <w:szCs w:val="24"/>
        </w:rPr>
        <w:t>10.1016/S0043-1354(01)00530-9</w:t>
      </w:r>
    </w:p>
    <w:p w14:paraId="5B96F061" w14:textId="77777777" w:rsidR="004209E3" w:rsidRPr="0048696E" w:rsidRDefault="006E22F0" w:rsidP="00FE4857">
      <w:pPr>
        <w:autoSpaceDE w:val="0"/>
        <w:autoSpaceDN w:val="0"/>
        <w:adjustRightInd w:val="0"/>
        <w:spacing w:line="360" w:lineRule="auto"/>
        <w:rPr>
          <w:rFonts w:eastAsia="TimesNewRoman"/>
          <w:sz w:val="24"/>
          <w:szCs w:val="24"/>
        </w:rPr>
      </w:pPr>
      <w:r w:rsidRPr="00891CFE">
        <w:rPr>
          <w:rFonts w:eastAsia="TimesNewRoman"/>
          <w:sz w:val="24"/>
          <w:szCs w:val="24"/>
        </w:rPr>
        <w:t>20.</w:t>
      </w:r>
      <w:r>
        <w:rPr>
          <w:rFonts w:eastAsia="TimesNewRoman"/>
          <w:sz w:val="24"/>
          <w:szCs w:val="24"/>
        </w:rPr>
        <w:t xml:space="preserve"> </w:t>
      </w:r>
      <w:r w:rsidRPr="0048696E">
        <w:rPr>
          <w:rFonts w:eastAsia="TimesNewRoman"/>
          <w:sz w:val="24"/>
          <w:szCs w:val="24"/>
        </w:rPr>
        <w:t xml:space="preserve">Z. K. Wang, C. L. Ye, X. Y. Wang, J. Li, </w:t>
      </w:r>
      <w:r w:rsidRPr="0048696E">
        <w:rPr>
          <w:rFonts w:eastAsia="TimesNewRoman"/>
          <w:i/>
          <w:iCs/>
          <w:sz w:val="24"/>
          <w:szCs w:val="24"/>
        </w:rPr>
        <w:t>Appl</w:t>
      </w:r>
      <w:r>
        <w:rPr>
          <w:rFonts w:eastAsia="TimesNewRoman"/>
          <w:i/>
          <w:iCs/>
          <w:sz w:val="24"/>
          <w:szCs w:val="24"/>
        </w:rPr>
        <w:t>.</w:t>
      </w:r>
      <w:r w:rsidRPr="0048696E">
        <w:rPr>
          <w:rFonts w:eastAsia="TimesNewRoman"/>
          <w:i/>
          <w:iCs/>
          <w:sz w:val="24"/>
          <w:szCs w:val="24"/>
        </w:rPr>
        <w:t xml:space="preserve"> Surf</w:t>
      </w:r>
      <w:r>
        <w:rPr>
          <w:rFonts w:eastAsia="TimesNewRoman"/>
          <w:i/>
          <w:iCs/>
          <w:sz w:val="24"/>
          <w:szCs w:val="24"/>
        </w:rPr>
        <w:t>.</w:t>
      </w:r>
      <w:r w:rsidRPr="0048696E">
        <w:rPr>
          <w:rFonts w:eastAsia="TimesNewRoman"/>
          <w:i/>
          <w:iCs/>
          <w:sz w:val="24"/>
          <w:szCs w:val="24"/>
        </w:rPr>
        <w:t xml:space="preserve"> Sci</w:t>
      </w:r>
      <w:r>
        <w:rPr>
          <w:rFonts w:eastAsia="TimesNewRoman"/>
          <w:i/>
          <w:iCs/>
          <w:sz w:val="24"/>
          <w:szCs w:val="24"/>
        </w:rPr>
        <w:t>.</w:t>
      </w:r>
      <w:r w:rsidRPr="0048696E">
        <w:rPr>
          <w:rFonts w:eastAsia="TimesNewRoman"/>
          <w:sz w:val="24"/>
          <w:szCs w:val="24"/>
        </w:rPr>
        <w:t xml:space="preserve"> </w:t>
      </w:r>
      <w:r w:rsidRPr="00684092">
        <w:rPr>
          <w:rFonts w:eastAsia="TimesNewRoman"/>
          <w:b/>
          <w:bCs/>
          <w:sz w:val="24"/>
          <w:szCs w:val="24"/>
        </w:rPr>
        <w:t>2013</w:t>
      </w:r>
      <w:r>
        <w:rPr>
          <w:rFonts w:eastAsia="TimesNewRoman"/>
          <w:sz w:val="24"/>
          <w:szCs w:val="24"/>
        </w:rPr>
        <w:t>,</w:t>
      </w:r>
      <w:r w:rsidRPr="0048696E">
        <w:rPr>
          <w:rFonts w:eastAsia="TimesNewRoman"/>
          <w:sz w:val="24"/>
          <w:szCs w:val="24"/>
        </w:rPr>
        <w:t xml:space="preserve"> </w:t>
      </w:r>
      <w:r w:rsidRPr="00684092">
        <w:rPr>
          <w:rFonts w:eastAsia="TimesNewRoman"/>
          <w:i/>
          <w:iCs/>
          <w:sz w:val="24"/>
          <w:szCs w:val="24"/>
        </w:rPr>
        <w:t>287</w:t>
      </w:r>
      <w:r w:rsidRPr="0048696E">
        <w:rPr>
          <w:rFonts w:eastAsia="TimesNewRoman"/>
          <w:sz w:val="24"/>
          <w:szCs w:val="24"/>
        </w:rPr>
        <w:t>, 232-241.</w:t>
      </w:r>
      <w:r>
        <w:rPr>
          <w:rFonts w:eastAsia="TimesNewRoman"/>
          <w:sz w:val="24"/>
          <w:szCs w:val="24"/>
        </w:rPr>
        <w:t xml:space="preserve"> </w:t>
      </w:r>
      <w:r w:rsidR="004209E3">
        <w:rPr>
          <w:rFonts w:eastAsia="TimesNewRoman"/>
          <w:sz w:val="24"/>
          <w:szCs w:val="24"/>
        </w:rPr>
        <w:t xml:space="preserve">DOI: </w:t>
      </w:r>
      <w:r w:rsidR="004209E3" w:rsidRPr="004209E3">
        <w:rPr>
          <w:rFonts w:eastAsia="TimesNewRoman"/>
          <w:sz w:val="24"/>
          <w:szCs w:val="24"/>
        </w:rPr>
        <w:t>10.1016/j.apsusc.2013.09.133</w:t>
      </w:r>
    </w:p>
    <w:p w14:paraId="4890A848" w14:textId="77777777" w:rsidR="006E22F0" w:rsidRPr="0048696E" w:rsidRDefault="006E22F0" w:rsidP="00FE4857">
      <w:pPr>
        <w:autoSpaceDE w:val="0"/>
        <w:autoSpaceDN w:val="0"/>
        <w:adjustRightInd w:val="0"/>
        <w:spacing w:line="360" w:lineRule="auto"/>
        <w:rPr>
          <w:rFonts w:eastAsia="TimesNewRoman"/>
          <w:sz w:val="24"/>
          <w:szCs w:val="24"/>
        </w:rPr>
      </w:pPr>
      <w:r w:rsidRPr="00891CFE">
        <w:rPr>
          <w:rFonts w:eastAsia="TimesNewRoman"/>
          <w:sz w:val="24"/>
          <w:szCs w:val="24"/>
        </w:rPr>
        <w:t>21.</w:t>
      </w:r>
      <w:r>
        <w:rPr>
          <w:rFonts w:eastAsia="TimesNewRoman"/>
          <w:sz w:val="24"/>
          <w:szCs w:val="24"/>
        </w:rPr>
        <w:t xml:space="preserve"> </w:t>
      </w:r>
      <w:r w:rsidRPr="0048696E">
        <w:rPr>
          <w:rFonts w:eastAsia="TimesNewRoman"/>
          <w:sz w:val="24"/>
          <w:szCs w:val="24"/>
        </w:rPr>
        <w:t xml:space="preserve">I. Langmuir, </w:t>
      </w:r>
      <w:r w:rsidRPr="0048696E">
        <w:rPr>
          <w:rFonts w:eastAsia="TimesNewRoman"/>
          <w:i/>
          <w:iCs/>
          <w:sz w:val="24"/>
          <w:szCs w:val="24"/>
        </w:rPr>
        <w:t>J</w:t>
      </w:r>
      <w:r>
        <w:rPr>
          <w:rFonts w:eastAsia="TimesNewRoman"/>
          <w:i/>
          <w:iCs/>
          <w:sz w:val="24"/>
          <w:szCs w:val="24"/>
        </w:rPr>
        <w:t>.</w:t>
      </w:r>
      <w:r w:rsidRPr="0048696E">
        <w:rPr>
          <w:rFonts w:eastAsia="TimesNewRoman"/>
          <w:i/>
          <w:iCs/>
          <w:sz w:val="24"/>
          <w:szCs w:val="24"/>
        </w:rPr>
        <w:t xml:space="preserve"> Am</w:t>
      </w:r>
      <w:r>
        <w:rPr>
          <w:rFonts w:eastAsia="TimesNewRoman"/>
          <w:i/>
          <w:iCs/>
          <w:sz w:val="24"/>
          <w:szCs w:val="24"/>
        </w:rPr>
        <w:t>.</w:t>
      </w:r>
      <w:r w:rsidRPr="0048696E">
        <w:rPr>
          <w:rFonts w:eastAsia="TimesNewRoman"/>
          <w:i/>
          <w:iCs/>
          <w:sz w:val="24"/>
          <w:szCs w:val="24"/>
        </w:rPr>
        <w:t xml:space="preserve"> Chem</w:t>
      </w:r>
      <w:r>
        <w:rPr>
          <w:rFonts w:eastAsia="TimesNewRoman"/>
          <w:i/>
          <w:iCs/>
          <w:sz w:val="24"/>
          <w:szCs w:val="24"/>
        </w:rPr>
        <w:t>.</w:t>
      </w:r>
      <w:r w:rsidRPr="0048696E">
        <w:rPr>
          <w:rFonts w:eastAsia="TimesNewRoman"/>
          <w:i/>
          <w:iCs/>
          <w:sz w:val="24"/>
          <w:szCs w:val="24"/>
        </w:rPr>
        <w:t xml:space="preserve"> Soc</w:t>
      </w:r>
      <w:r>
        <w:rPr>
          <w:rFonts w:eastAsia="TimesNewRoman"/>
          <w:i/>
          <w:iCs/>
          <w:sz w:val="24"/>
          <w:szCs w:val="24"/>
        </w:rPr>
        <w:t>.</w:t>
      </w:r>
      <w:r w:rsidRPr="0048696E">
        <w:rPr>
          <w:rFonts w:eastAsia="TimesNewRoman"/>
          <w:sz w:val="24"/>
          <w:szCs w:val="24"/>
        </w:rPr>
        <w:t xml:space="preserve"> </w:t>
      </w:r>
      <w:r w:rsidRPr="00684092">
        <w:rPr>
          <w:rFonts w:eastAsia="TimesNewRoman"/>
          <w:b/>
          <w:bCs/>
          <w:sz w:val="24"/>
          <w:szCs w:val="24"/>
        </w:rPr>
        <w:t>1918</w:t>
      </w:r>
      <w:r>
        <w:rPr>
          <w:rFonts w:eastAsia="TimesNewRoman"/>
          <w:sz w:val="24"/>
          <w:szCs w:val="24"/>
        </w:rPr>
        <w:t>,</w:t>
      </w:r>
      <w:r w:rsidRPr="0048696E">
        <w:rPr>
          <w:rFonts w:eastAsia="TimesNewRoman"/>
          <w:sz w:val="24"/>
          <w:szCs w:val="24"/>
        </w:rPr>
        <w:t xml:space="preserve"> </w:t>
      </w:r>
      <w:r w:rsidRPr="00684092">
        <w:rPr>
          <w:rFonts w:eastAsia="TimesNewRoman"/>
          <w:i/>
          <w:iCs/>
          <w:sz w:val="24"/>
          <w:szCs w:val="24"/>
        </w:rPr>
        <w:t>40(9)</w:t>
      </w:r>
      <w:r w:rsidRPr="0048696E">
        <w:rPr>
          <w:rFonts w:eastAsia="TimesNewRoman"/>
          <w:sz w:val="24"/>
          <w:szCs w:val="24"/>
        </w:rPr>
        <w:t>, 1361-143.</w:t>
      </w:r>
    </w:p>
    <w:p w14:paraId="7094B356" w14:textId="77777777" w:rsidR="006E22F0" w:rsidRPr="0048696E" w:rsidRDefault="006E22F0" w:rsidP="00FE4857">
      <w:pPr>
        <w:autoSpaceDE w:val="0"/>
        <w:autoSpaceDN w:val="0"/>
        <w:adjustRightInd w:val="0"/>
        <w:spacing w:line="360" w:lineRule="auto"/>
        <w:rPr>
          <w:rFonts w:eastAsia="TimesNewRoman"/>
          <w:sz w:val="24"/>
          <w:szCs w:val="24"/>
        </w:rPr>
      </w:pPr>
      <w:r w:rsidRPr="00891CFE">
        <w:rPr>
          <w:rFonts w:eastAsia="TimesNewRoman"/>
          <w:sz w:val="24"/>
          <w:szCs w:val="24"/>
        </w:rPr>
        <w:t>22.</w:t>
      </w:r>
      <w:r>
        <w:rPr>
          <w:rFonts w:eastAsia="TimesNewRoman"/>
          <w:sz w:val="24"/>
          <w:szCs w:val="24"/>
        </w:rPr>
        <w:t xml:space="preserve"> </w:t>
      </w:r>
      <w:r w:rsidRPr="0048696E">
        <w:rPr>
          <w:rFonts w:eastAsia="TimesNewRoman"/>
          <w:sz w:val="24"/>
          <w:szCs w:val="24"/>
        </w:rPr>
        <w:t xml:space="preserve">E. Radu, E. E. </w:t>
      </w:r>
      <w:proofErr w:type="spellStart"/>
      <w:r w:rsidRPr="0048696E">
        <w:rPr>
          <w:rFonts w:eastAsia="TimesNewRoman"/>
          <w:sz w:val="24"/>
          <w:szCs w:val="24"/>
        </w:rPr>
        <w:t>Oprescu</w:t>
      </w:r>
      <w:proofErr w:type="spellEnd"/>
      <w:r w:rsidRPr="0048696E">
        <w:rPr>
          <w:rFonts w:eastAsia="TimesNewRoman"/>
          <w:sz w:val="24"/>
          <w:szCs w:val="24"/>
        </w:rPr>
        <w:t xml:space="preserve">, C. E. </w:t>
      </w:r>
      <w:proofErr w:type="spellStart"/>
      <w:r w:rsidRPr="0048696E">
        <w:rPr>
          <w:rFonts w:eastAsia="TimesNewRoman"/>
          <w:sz w:val="24"/>
          <w:szCs w:val="24"/>
        </w:rPr>
        <w:t>Enascuta</w:t>
      </w:r>
      <w:proofErr w:type="spellEnd"/>
      <w:r w:rsidRPr="0048696E">
        <w:rPr>
          <w:rFonts w:eastAsia="TimesNewRoman"/>
          <w:sz w:val="24"/>
          <w:szCs w:val="24"/>
        </w:rPr>
        <w:t xml:space="preserve">, C. Calin, R. </w:t>
      </w:r>
      <w:proofErr w:type="spellStart"/>
      <w:r w:rsidRPr="0048696E">
        <w:rPr>
          <w:rFonts w:eastAsia="TimesNewRoman"/>
          <w:sz w:val="24"/>
          <w:szCs w:val="24"/>
        </w:rPr>
        <w:t>Stoica</w:t>
      </w:r>
      <w:proofErr w:type="spellEnd"/>
      <w:r w:rsidRPr="0048696E">
        <w:rPr>
          <w:rFonts w:eastAsia="TimesNewRoman"/>
          <w:sz w:val="24"/>
          <w:szCs w:val="24"/>
        </w:rPr>
        <w:t xml:space="preserve">, G. V. </w:t>
      </w:r>
      <w:proofErr w:type="spellStart"/>
      <w:r w:rsidRPr="0048696E">
        <w:rPr>
          <w:rFonts w:eastAsia="TimesNewRoman"/>
          <w:sz w:val="24"/>
          <w:szCs w:val="24"/>
        </w:rPr>
        <w:t>Scaeteanu</w:t>
      </w:r>
      <w:proofErr w:type="spellEnd"/>
      <w:r w:rsidRPr="0048696E">
        <w:rPr>
          <w:rFonts w:eastAsia="TimesNewRoman"/>
          <w:sz w:val="24"/>
          <w:szCs w:val="24"/>
        </w:rPr>
        <w:t xml:space="preserve">, G. </w:t>
      </w:r>
      <w:proofErr w:type="spellStart"/>
      <w:r w:rsidRPr="0048696E">
        <w:rPr>
          <w:rFonts w:eastAsia="TimesNewRoman"/>
          <w:sz w:val="24"/>
          <w:szCs w:val="24"/>
        </w:rPr>
        <w:t>Vasilievici</w:t>
      </w:r>
      <w:proofErr w:type="spellEnd"/>
      <w:r w:rsidRPr="0048696E">
        <w:rPr>
          <w:rFonts w:eastAsia="TimesNewRoman"/>
          <w:sz w:val="24"/>
          <w:szCs w:val="24"/>
        </w:rPr>
        <w:t xml:space="preserve">, L. Capra, G. Ivan, A. C. Ion, </w:t>
      </w:r>
      <w:r w:rsidRPr="0048696E">
        <w:rPr>
          <w:rFonts w:eastAsia="TimesNewRoman"/>
          <w:i/>
          <w:iCs/>
          <w:sz w:val="24"/>
          <w:szCs w:val="24"/>
        </w:rPr>
        <w:t>Rev</w:t>
      </w:r>
      <w:r>
        <w:rPr>
          <w:rFonts w:eastAsia="TimesNewRoman"/>
          <w:i/>
          <w:iCs/>
          <w:sz w:val="24"/>
          <w:szCs w:val="24"/>
        </w:rPr>
        <w:t>.</w:t>
      </w:r>
      <w:r w:rsidRPr="0048696E">
        <w:rPr>
          <w:rFonts w:eastAsia="TimesNewRoman"/>
          <w:i/>
          <w:iCs/>
          <w:sz w:val="24"/>
          <w:szCs w:val="24"/>
        </w:rPr>
        <w:t xml:space="preserve"> </w:t>
      </w:r>
      <w:proofErr w:type="spellStart"/>
      <w:r w:rsidRPr="0048696E">
        <w:rPr>
          <w:rFonts w:eastAsia="TimesNewRoman"/>
          <w:i/>
          <w:iCs/>
          <w:sz w:val="24"/>
          <w:szCs w:val="24"/>
        </w:rPr>
        <w:t>Chim</w:t>
      </w:r>
      <w:proofErr w:type="spellEnd"/>
      <w:r>
        <w:rPr>
          <w:rFonts w:eastAsia="TimesNewRoman"/>
          <w:i/>
          <w:iCs/>
          <w:sz w:val="24"/>
          <w:szCs w:val="24"/>
        </w:rPr>
        <w:t>.</w:t>
      </w:r>
      <w:r w:rsidRPr="0048696E">
        <w:rPr>
          <w:rFonts w:eastAsia="TimesNewRoman"/>
          <w:sz w:val="24"/>
          <w:szCs w:val="24"/>
        </w:rPr>
        <w:t xml:space="preserve"> </w:t>
      </w:r>
      <w:r w:rsidRPr="00684092">
        <w:rPr>
          <w:rFonts w:eastAsia="TimesNewRoman"/>
          <w:b/>
          <w:bCs/>
          <w:sz w:val="24"/>
          <w:szCs w:val="24"/>
        </w:rPr>
        <w:t>2018</w:t>
      </w:r>
      <w:r>
        <w:rPr>
          <w:rFonts w:eastAsia="TimesNewRoman"/>
          <w:sz w:val="24"/>
          <w:szCs w:val="24"/>
        </w:rPr>
        <w:t>,</w:t>
      </w:r>
      <w:r w:rsidRPr="0048696E">
        <w:rPr>
          <w:rFonts w:eastAsia="TimesNewRoman"/>
          <w:sz w:val="24"/>
          <w:szCs w:val="24"/>
        </w:rPr>
        <w:t xml:space="preserve"> </w:t>
      </w:r>
      <w:r w:rsidRPr="00684092">
        <w:rPr>
          <w:rFonts w:eastAsia="TimesNewRoman"/>
          <w:i/>
          <w:iCs/>
          <w:sz w:val="24"/>
          <w:szCs w:val="24"/>
        </w:rPr>
        <w:t>69(1)</w:t>
      </w:r>
      <w:r w:rsidRPr="0048696E">
        <w:rPr>
          <w:rFonts w:eastAsia="TimesNewRoman"/>
          <w:sz w:val="24"/>
          <w:szCs w:val="24"/>
        </w:rPr>
        <w:t>, 191-195.</w:t>
      </w:r>
      <w:r>
        <w:rPr>
          <w:rFonts w:eastAsia="TimesNewRoman"/>
          <w:sz w:val="24"/>
          <w:szCs w:val="24"/>
        </w:rPr>
        <w:t xml:space="preserve"> </w:t>
      </w:r>
      <w:r w:rsidR="004209E3">
        <w:rPr>
          <w:rFonts w:eastAsia="TimesNewRoman"/>
          <w:sz w:val="24"/>
          <w:szCs w:val="24"/>
        </w:rPr>
        <w:t xml:space="preserve">DOI: </w:t>
      </w:r>
      <w:r w:rsidR="004209E3" w:rsidRPr="004209E3">
        <w:rPr>
          <w:rFonts w:eastAsia="TimesNewRoman"/>
          <w:sz w:val="24"/>
          <w:szCs w:val="24"/>
        </w:rPr>
        <w:t>10.37358/RC.18.1.6072</w:t>
      </w:r>
    </w:p>
    <w:p w14:paraId="13B0DAA3" w14:textId="77777777" w:rsidR="006E22F0" w:rsidRPr="0048696E" w:rsidRDefault="006E22F0" w:rsidP="00FE4857">
      <w:pPr>
        <w:autoSpaceDE w:val="0"/>
        <w:autoSpaceDN w:val="0"/>
        <w:adjustRightInd w:val="0"/>
        <w:spacing w:line="360" w:lineRule="auto"/>
        <w:rPr>
          <w:rFonts w:eastAsia="TimesNewRoman"/>
          <w:sz w:val="24"/>
          <w:szCs w:val="24"/>
        </w:rPr>
      </w:pPr>
      <w:r w:rsidRPr="00891CFE">
        <w:rPr>
          <w:rFonts w:eastAsia="TimesNewRoman"/>
          <w:sz w:val="24"/>
          <w:szCs w:val="24"/>
        </w:rPr>
        <w:t>23.</w:t>
      </w:r>
      <w:r>
        <w:rPr>
          <w:rFonts w:eastAsia="TimesNewRoman"/>
          <w:sz w:val="24"/>
          <w:szCs w:val="24"/>
        </w:rPr>
        <w:t xml:space="preserve"> </w:t>
      </w:r>
      <w:r w:rsidRPr="0048696E">
        <w:rPr>
          <w:rFonts w:eastAsia="TimesNewRoman"/>
          <w:sz w:val="24"/>
          <w:szCs w:val="24"/>
        </w:rPr>
        <w:t>H.</w:t>
      </w:r>
      <w:r>
        <w:rPr>
          <w:rFonts w:eastAsia="TimesNewRoman"/>
          <w:sz w:val="24"/>
          <w:szCs w:val="24"/>
        </w:rPr>
        <w:t xml:space="preserve"> </w:t>
      </w:r>
      <w:r w:rsidRPr="0048696E">
        <w:rPr>
          <w:rFonts w:eastAsia="TimesNewRoman"/>
          <w:sz w:val="24"/>
          <w:szCs w:val="24"/>
        </w:rPr>
        <w:t xml:space="preserve">Freundlich, </w:t>
      </w:r>
      <w:r w:rsidRPr="0048696E">
        <w:rPr>
          <w:rFonts w:eastAsia="TimesNewRoman"/>
          <w:i/>
          <w:iCs/>
          <w:sz w:val="24"/>
          <w:szCs w:val="24"/>
        </w:rPr>
        <w:t>J</w:t>
      </w:r>
      <w:r>
        <w:rPr>
          <w:rFonts w:eastAsia="TimesNewRoman"/>
          <w:i/>
          <w:iCs/>
          <w:sz w:val="24"/>
          <w:szCs w:val="24"/>
        </w:rPr>
        <w:t>.</w:t>
      </w:r>
      <w:r w:rsidRPr="0048696E">
        <w:rPr>
          <w:rFonts w:eastAsia="TimesNewRoman"/>
          <w:i/>
          <w:iCs/>
          <w:sz w:val="24"/>
          <w:szCs w:val="24"/>
        </w:rPr>
        <w:t xml:space="preserve"> Phys</w:t>
      </w:r>
      <w:r>
        <w:rPr>
          <w:rFonts w:eastAsia="TimesNewRoman"/>
          <w:i/>
          <w:iCs/>
          <w:sz w:val="24"/>
          <w:szCs w:val="24"/>
        </w:rPr>
        <w:t>.</w:t>
      </w:r>
      <w:r w:rsidRPr="0048696E">
        <w:rPr>
          <w:rFonts w:eastAsia="TimesNewRoman"/>
          <w:i/>
          <w:iCs/>
          <w:sz w:val="24"/>
          <w:szCs w:val="24"/>
        </w:rPr>
        <w:t xml:space="preserve"> Chem</w:t>
      </w:r>
      <w:r>
        <w:rPr>
          <w:rFonts w:eastAsia="TimesNewRoman"/>
          <w:i/>
          <w:iCs/>
          <w:sz w:val="24"/>
          <w:szCs w:val="24"/>
        </w:rPr>
        <w:t>.</w:t>
      </w:r>
      <w:r w:rsidRPr="0048696E">
        <w:rPr>
          <w:rFonts w:eastAsia="TimesNewRoman"/>
          <w:i/>
          <w:iCs/>
          <w:sz w:val="24"/>
          <w:szCs w:val="24"/>
        </w:rPr>
        <w:t xml:space="preserve"> A</w:t>
      </w:r>
      <w:r>
        <w:rPr>
          <w:rFonts w:eastAsia="TimesNewRoman"/>
          <w:i/>
          <w:iCs/>
          <w:sz w:val="24"/>
          <w:szCs w:val="24"/>
        </w:rPr>
        <w:t>.</w:t>
      </w:r>
      <w:r w:rsidRPr="0048696E">
        <w:rPr>
          <w:rFonts w:eastAsia="TimesNewRoman"/>
          <w:sz w:val="24"/>
          <w:szCs w:val="24"/>
        </w:rPr>
        <w:t xml:space="preserve"> </w:t>
      </w:r>
      <w:r w:rsidRPr="00684092">
        <w:rPr>
          <w:rFonts w:eastAsia="TimesNewRoman"/>
          <w:b/>
          <w:bCs/>
          <w:sz w:val="24"/>
          <w:szCs w:val="24"/>
        </w:rPr>
        <w:t>1906</w:t>
      </w:r>
      <w:r>
        <w:rPr>
          <w:rFonts w:eastAsia="TimesNewRoman"/>
          <w:sz w:val="24"/>
          <w:szCs w:val="24"/>
        </w:rPr>
        <w:t>,</w:t>
      </w:r>
      <w:r w:rsidRPr="0048696E">
        <w:rPr>
          <w:rFonts w:eastAsia="TimesNewRoman"/>
          <w:sz w:val="24"/>
          <w:szCs w:val="24"/>
        </w:rPr>
        <w:t xml:space="preserve"> </w:t>
      </w:r>
      <w:r w:rsidRPr="00684092">
        <w:rPr>
          <w:rFonts w:eastAsia="TimesNewRoman"/>
          <w:i/>
          <w:iCs/>
          <w:sz w:val="24"/>
          <w:szCs w:val="24"/>
        </w:rPr>
        <w:t>57</w:t>
      </w:r>
      <w:r w:rsidRPr="0048696E">
        <w:rPr>
          <w:rFonts w:eastAsia="TimesNewRoman"/>
          <w:sz w:val="24"/>
          <w:szCs w:val="24"/>
        </w:rPr>
        <w:t>, 385-471.</w:t>
      </w:r>
    </w:p>
    <w:p w14:paraId="02C06461" w14:textId="77777777" w:rsidR="006E22F0" w:rsidRPr="0048696E" w:rsidRDefault="006E22F0" w:rsidP="00FE4857">
      <w:pPr>
        <w:autoSpaceDE w:val="0"/>
        <w:autoSpaceDN w:val="0"/>
        <w:adjustRightInd w:val="0"/>
        <w:spacing w:line="360" w:lineRule="auto"/>
        <w:rPr>
          <w:sz w:val="24"/>
          <w:szCs w:val="24"/>
        </w:rPr>
      </w:pPr>
      <w:r w:rsidRPr="00891CFE">
        <w:rPr>
          <w:sz w:val="24"/>
          <w:szCs w:val="24"/>
        </w:rPr>
        <w:t>24.</w:t>
      </w:r>
      <w:r>
        <w:rPr>
          <w:sz w:val="24"/>
          <w:szCs w:val="24"/>
        </w:rPr>
        <w:t xml:space="preserve"> </w:t>
      </w:r>
      <w:r w:rsidRPr="0048696E">
        <w:rPr>
          <w:sz w:val="24"/>
          <w:szCs w:val="24"/>
        </w:rPr>
        <w:t xml:space="preserve">Y. </w:t>
      </w:r>
      <w:proofErr w:type="spellStart"/>
      <w:r w:rsidRPr="0048696E">
        <w:rPr>
          <w:sz w:val="24"/>
          <w:szCs w:val="24"/>
        </w:rPr>
        <w:t>Özüdoğru</w:t>
      </w:r>
      <w:proofErr w:type="spellEnd"/>
      <w:r w:rsidRPr="0048696E">
        <w:rPr>
          <w:sz w:val="24"/>
          <w:szCs w:val="24"/>
        </w:rPr>
        <w:t>, M.</w:t>
      </w:r>
      <w:r>
        <w:rPr>
          <w:sz w:val="24"/>
          <w:szCs w:val="24"/>
        </w:rPr>
        <w:t xml:space="preserve"> </w:t>
      </w:r>
      <w:proofErr w:type="spellStart"/>
      <w:r w:rsidRPr="0048696E">
        <w:rPr>
          <w:sz w:val="24"/>
          <w:szCs w:val="24"/>
        </w:rPr>
        <w:t>Merdivan</w:t>
      </w:r>
      <w:proofErr w:type="spellEnd"/>
      <w:r w:rsidRPr="0048696E">
        <w:rPr>
          <w:sz w:val="24"/>
          <w:szCs w:val="24"/>
        </w:rPr>
        <w:t xml:space="preserve">, </w:t>
      </w:r>
      <w:r w:rsidRPr="0048696E">
        <w:rPr>
          <w:i/>
          <w:iCs/>
          <w:sz w:val="24"/>
          <w:szCs w:val="24"/>
        </w:rPr>
        <w:t>Tra</w:t>
      </w:r>
      <w:r>
        <w:rPr>
          <w:i/>
          <w:iCs/>
          <w:sz w:val="24"/>
          <w:szCs w:val="24"/>
        </w:rPr>
        <w:t>k.</w:t>
      </w:r>
      <w:r w:rsidRPr="0048696E">
        <w:rPr>
          <w:i/>
          <w:iCs/>
          <w:sz w:val="24"/>
          <w:szCs w:val="24"/>
        </w:rPr>
        <w:t xml:space="preserve"> Univ</w:t>
      </w:r>
      <w:r>
        <w:rPr>
          <w:i/>
          <w:iCs/>
          <w:sz w:val="24"/>
          <w:szCs w:val="24"/>
        </w:rPr>
        <w:t>.</w:t>
      </w:r>
      <w:r w:rsidRPr="0048696E">
        <w:rPr>
          <w:i/>
          <w:iCs/>
          <w:sz w:val="24"/>
          <w:szCs w:val="24"/>
        </w:rPr>
        <w:t xml:space="preserve"> J</w:t>
      </w:r>
      <w:r>
        <w:rPr>
          <w:i/>
          <w:iCs/>
          <w:sz w:val="24"/>
          <w:szCs w:val="24"/>
        </w:rPr>
        <w:t>.</w:t>
      </w:r>
      <w:r w:rsidRPr="0048696E">
        <w:rPr>
          <w:i/>
          <w:iCs/>
          <w:sz w:val="24"/>
          <w:szCs w:val="24"/>
        </w:rPr>
        <w:t xml:space="preserve"> Nat</w:t>
      </w:r>
      <w:r>
        <w:rPr>
          <w:i/>
          <w:iCs/>
          <w:sz w:val="24"/>
          <w:szCs w:val="24"/>
        </w:rPr>
        <w:t>.</w:t>
      </w:r>
      <w:r w:rsidRPr="0048696E">
        <w:rPr>
          <w:i/>
          <w:iCs/>
          <w:sz w:val="24"/>
          <w:szCs w:val="24"/>
        </w:rPr>
        <w:t xml:space="preserve"> Sci</w:t>
      </w:r>
      <w:r>
        <w:rPr>
          <w:i/>
          <w:iCs/>
          <w:sz w:val="24"/>
          <w:szCs w:val="24"/>
        </w:rPr>
        <w:t>.</w:t>
      </w:r>
      <w:r w:rsidRPr="0048696E">
        <w:rPr>
          <w:sz w:val="24"/>
          <w:szCs w:val="24"/>
        </w:rPr>
        <w:t xml:space="preserve"> </w:t>
      </w:r>
      <w:r w:rsidRPr="00684092">
        <w:rPr>
          <w:b/>
          <w:bCs/>
          <w:sz w:val="24"/>
          <w:szCs w:val="24"/>
        </w:rPr>
        <w:t>2017</w:t>
      </w:r>
      <w:r>
        <w:rPr>
          <w:sz w:val="24"/>
          <w:szCs w:val="24"/>
        </w:rPr>
        <w:t>,</w:t>
      </w:r>
      <w:r w:rsidRPr="0048696E">
        <w:rPr>
          <w:sz w:val="24"/>
          <w:szCs w:val="24"/>
        </w:rPr>
        <w:t xml:space="preserve"> </w:t>
      </w:r>
      <w:r w:rsidRPr="00684092">
        <w:rPr>
          <w:i/>
          <w:iCs/>
          <w:sz w:val="24"/>
          <w:szCs w:val="24"/>
        </w:rPr>
        <w:t>18(2)</w:t>
      </w:r>
      <w:r w:rsidRPr="0048696E">
        <w:rPr>
          <w:sz w:val="24"/>
          <w:szCs w:val="24"/>
        </w:rPr>
        <w:t>, 81-87.</w:t>
      </w:r>
      <w:r w:rsidR="004209E3">
        <w:rPr>
          <w:sz w:val="24"/>
          <w:szCs w:val="24"/>
        </w:rPr>
        <w:t xml:space="preserve"> DOI: </w:t>
      </w:r>
      <w:r w:rsidR="004209E3" w:rsidRPr="00E11A22">
        <w:rPr>
          <w:sz w:val="24"/>
          <w:szCs w:val="24"/>
        </w:rPr>
        <w:t>10.23902/trkjnat.300344</w:t>
      </w:r>
    </w:p>
    <w:p w14:paraId="29D78374" w14:textId="77777777" w:rsidR="006E22F0" w:rsidRPr="0048696E" w:rsidRDefault="006E22F0" w:rsidP="00FE4857">
      <w:pPr>
        <w:autoSpaceDE w:val="0"/>
        <w:autoSpaceDN w:val="0"/>
        <w:adjustRightInd w:val="0"/>
        <w:spacing w:line="360" w:lineRule="auto"/>
        <w:rPr>
          <w:rFonts w:eastAsia="TimesNewRoman"/>
          <w:sz w:val="24"/>
          <w:szCs w:val="24"/>
        </w:rPr>
      </w:pPr>
      <w:r w:rsidRPr="00891CFE">
        <w:rPr>
          <w:sz w:val="24"/>
          <w:szCs w:val="24"/>
        </w:rPr>
        <w:t>25.</w:t>
      </w:r>
      <w:r>
        <w:rPr>
          <w:sz w:val="24"/>
          <w:szCs w:val="24"/>
        </w:rPr>
        <w:t xml:space="preserve"> </w:t>
      </w:r>
      <w:r w:rsidRPr="0048696E">
        <w:rPr>
          <w:sz w:val="24"/>
          <w:szCs w:val="24"/>
        </w:rPr>
        <w:t xml:space="preserve">S. </w:t>
      </w:r>
      <w:proofErr w:type="spellStart"/>
      <w:r w:rsidRPr="0048696E">
        <w:rPr>
          <w:sz w:val="24"/>
          <w:szCs w:val="24"/>
        </w:rPr>
        <w:t>Lagergren</w:t>
      </w:r>
      <w:proofErr w:type="spellEnd"/>
      <w:r w:rsidRPr="0048696E">
        <w:rPr>
          <w:sz w:val="24"/>
          <w:szCs w:val="24"/>
        </w:rPr>
        <w:t xml:space="preserve">, </w:t>
      </w:r>
      <w:r w:rsidRPr="0048696E">
        <w:rPr>
          <w:i/>
          <w:iCs/>
          <w:sz w:val="24"/>
          <w:szCs w:val="24"/>
        </w:rPr>
        <w:t xml:space="preserve">Sven. </w:t>
      </w:r>
      <w:proofErr w:type="spellStart"/>
      <w:r w:rsidRPr="0048696E">
        <w:rPr>
          <w:i/>
          <w:iCs/>
          <w:sz w:val="24"/>
          <w:szCs w:val="24"/>
        </w:rPr>
        <w:t>Vetenskapsakad</w:t>
      </w:r>
      <w:proofErr w:type="spellEnd"/>
      <w:r w:rsidRPr="0048696E">
        <w:rPr>
          <w:i/>
          <w:iCs/>
          <w:sz w:val="24"/>
          <w:szCs w:val="24"/>
        </w:rPr>
        <w:t xml:space="preserve"> </w:t>
      </w:r>
      <w:proofErr w:type="spellStart"/>
      <w:r w:rsidRPr="0048696E">
        <w:rPr>
          <w:i/>
          <w:iCs/>
          <w:sz w:val="24"/>
          <w:szCs w:val="24"/>
        </w:rPr>
        <w:t>Handingarl</w:t>
      </w:r>
      <w:proofErr w:type="spellEnd"/>
      <w:r w:rsidRPr="0048696E">
        <w:rPr>
          <w:i/>
          <w:iCs/>
          <w:sz w:val="24"/>
          <w:szCs w:val="24"/>
        </w:rPr>
        <w:t>,</w:t>
      </w:r>
      <w:r w:rsidRPr="0048696E">
        <w:rPr>
          <w:sz w:val="24"/>
          <w:szCs w:val="24"/>
        </w:rPr>
        <w:t xml:space="preserve"> </w:t>
      </w:r>
      <w:bookmarkStart w:id="1" w:name="_Hlk44715974"/>
      <w:r w:rsidRPr="00581BA8">
        <w:rPr>
          <w:b/>
          <w:bCs/>
          <w:sz w:val="24"/>
          <w:szCs w:val="24"/>
        </w:rPr>
        <w:t>1898</w:t>
      </w:r>
      <w:bookmarkEnd w:id="1"/>
      <w:r>
        <w:rPr>
          <w:sz w:val="24"/>
          <w:szCs w:val="24"/>
        </w:rPr>
        <w:t>,</w:t>
      </w:r>
      <w:r w:rsidRPr="0048696E">
        <w:rPr>
          <w:sz w:val="24"/>
          <w:szCs w:val="24"/>
        </w:rPr>
        <w:t xml:space="preserve"> </w:t>
      </w:r>
      <w:r w:rsidRPr="00581BA8">
        <w:rPr>
          <w:i/>
          <w:iCs/>
          <w:sz w:val="24"/>
          <w:szCs w:val="24"/>
        </w:rPr>
        <w:t>24</w:t>
      </w:r>
      <w:r w:rsidRPr="0048696E">
        <w:rPr>
          <w:sz w:val="24"/>
          <w:szCs w:val="24"/>
        </w:rPr>
        <w:t>, 1-39.</w:t>
      </w:r>
    </w:p>
    <w:p w14:paraId="4BDAC50C" w14:textId="77777777" w:rsidR="006E22F0" w:rsidRPr="0048696E" w:rsidRDefault="006E22F0" w:rsidP="00FE4857">
      <w:pPr>
        <w:autoSpaceDE w:val="0"/>
        <w:autoSpaceDN w:val="0"/>
        <w:adjustRightInd w:val="0"/>
        <w:spacing w:line="360" w:lineRule="auto"/>
        <w:rPr>
          <w:sz w:val="24"/>
          <w:szCs w:val="24"/>
        </w:rPr>
      </w:pPr>
      <w:r w:rsidRPr="00891CFE">
        <w:rPr>
          <w:sz w:val="24"/>
          <w:szCs w:val="24"/>
        </w:rPr>
        <w:t>26.</w:t>
      </w:r>
      <w:r>
        <w:rPr>
          <w:sz w:val="24"/>
          <w:szCs w:val="24"/>
        </w:rPr>
        <w:t xml:space="preserve"> </w:t>
      </w:r>
      <w:r w:rsidRPr="0048696E">
        <w:rPr>
          <w:sz w:val="24"/>
          <w:szCs w:val="24"/>
        </w:rPr>
        <w:t xml:space="preserve">S. K. Srivastava, V. K. Gupta, S. </w:t>
      </w:r>
      <w:proofErr w:type="spellStart"/>
      <w:r w:rsidRPr="0048696E">
        <w:rPr>
          <w:sz w:val="24"/>
          <w:szCs w:val="24"/>
        </w:rPr>
        <w:t>Anurpam</w:t>
      </w:r>
      <w:proofErr w:type="spellEnd"/>
      <w:r w:rsidRPr="0048696E">
        <w:rPr>
          <w:sz w:val="24"/>
          <w:szCs w:val="24"/>
        </w:rPr>
        <w:t xml:space="preserve">, D. Mohan, </w:t>
      </w:r>
      <w:r w:rsidRPr="0048696E">
        <w:rPr>
          <w:i/>
          <w:iCs/>
          <w:sz w:val="24"/>
          <w:szCs w:val="24"/>
        </w:rPr>
        <w:t>Indian J</w:t>
      </w:r>
      <w:r>
        <w:rPr>
          <w:i/>
          <w:iCs/>
          <w:sz w:val="24"/>
          <w:szCs w:val="24"/>
        </w:rPr>
        <w:t>.</w:t>
      </w:r>
      <w:r w:rsidRPr="0048696E">
        <w:rPr>
          <w:i/>
          <w:iCs/>
          <w:sz w:val="24"/>
          <w:szCs w:val="24"/>
        </w:rPr>
        <w:t xml:space="preserve"> Chem</w:t>
      </w:r>
      <w:r>
        <w:rPr>
          <w:i/>
          <w:iCs/>
          <w:sz w:val="24"/>
          <w:szCs w:val="24"/>
        </w:rPr>
        <w:t>.</w:t>
      </w:r>
      <w:r w:rsidRPr="0048696E">
        <w:rPr>
          <w:sz w:val="24"/>
          <w:szCs w:val="24"/>
        </w:rPr>
        <w:t xml:space="preserve"> </w:t>
      </w:r>
      <w:r w:rsidRPr="00581BA8">
        <w:rPr>
          <w:b/>
          <w:bCs/>
          <w:sz w:val="24"/>
          <w:szCs w:val="24"/>
        </w:rPr>
        <w:t>1995</w:t>
      </w:r>
      <w:r>
        <w:rPr>
          <w:sz w:val="24"/>
          <w:szCs w:val="24"/>
        </w:rPr>
        <w:t>,</w:t>
      </w:r>
      <w:r w:rsidRPr="0048696E">
        <w:rPr>
          <w:sz w:val="24"/>
          <w:szCs w:val="24"/>
        </w:rPr>
        <w:t xml:space="preserve"> </w:t>
      </w:r>
      <w:r w:rsidRPr="00581BA8">
        <w:rPr>
          <w:i/>
          <w:iCs/>
          <w:sz w:val="24"/>
          <w:szCs w:val="24"/>
        </w:rPr>
        <w:t>34A</w:t>
      </w:r>
      <w:r w:rsidRPr="0048696E">
        <w:rPr>
          <w:sz w:val="24"/>
          <w:szCs w:val="24"/>
        </w:rPr>
        <w:t>, 342-350.</w:t>
      </w:r>
    </w:p>
    <w:p w14:paraId="22C627EA" w14:textId="77777777" w:rsidR="006E22F0" w:rsidRPr="00E757F1" w:rsidRDefault="006E22F0" w:rsidP="00FE4857">
      <w:pPr>
        <w:autoSpaceDE w:val="0"/>
        <w:autoSpaceDN w:val="0"/>
        <w:adjustRightInd w:val="0"/>
        <w:spacing w:line="360" w:lineRule="auto"/>
        <w:rPr>
          <w:sz w:val="24"/>
          <w:szCs w:val="24"/>
        </w:rPr>
      </w:pPr>
      <w:r w:rsidRPr="00891CFE">
        <w:rPr>
          <w:sz w:val="24"/>
          <w:szCs w:val="24"/>
        </w:rPr>
        <w:t>27.</w:t>
      </w:r>
      <w:r>
        <w:rPr>
          <w:sz w:val="24"/>
          <w:szCs w:val="24"/>
        </w:rPr>
        <w:t xml:space="preserve"> </w:t>
      </w:r>
      <w:r w:rsidRPr="0048696E">
        <w:rPr>
          <w:sz w:val="24"/>
          <w:szCs w:val="24"/>
        </w:rPr>
        <w:t xml:space="preserve">T. </w:t>
      </w:r>
      <w:proofErr w:type="spellStart"/>
      <w:r w:rsidRPr="0048696E">
        <w:rPr>
          <w:sz w:val="24"/>
          <w:szCs w:val="24"/>
        </w:rPr>
        <w:t>Furusawa</w:t>
      </w:r>
      <w:proofErr w:type="spellEnd"/>
      <w:r w:rsidRPr="0048696E">
        <w:rPr>
          <w:sz w:val="24"/>
          <w:szCs w:val="24"/>
        </w:rPr>
        <w:t xml:space="preserve">, J. M. Smith, </w:t>
      </w:r>
      <w:proofErr w:type="spellStart"/>
      <w:r w:rsidRPr="0048696E">
        <w:rPr>
          <w:i/>
          <w:iCs/>
          <w:sz w:val="24"/>
          <w:szCs w:val="24"/>
        </w:rPr>
        <w:t>AlChE</w:t>
      </w:r>
      <w:proofErr w:type="spellEnd"/>
      <w:r w:rsidRPr="0048696E">
        <w:rPr>
          <w:i/>
          <w:iCs/>
          <w:sz w:val="24"/>
          <w:szCs w:val="24"/>
        </w:rPr>
        <w:t xml:space="preserve"> Journal,</w:t>
      </w:r>
      <w:r w:rsidRPr="0048696E">
        <w:rPr>
          <w:sz w:val="24"/>
          <w:szCs w:val="24"/>
        </w:rPr>
        <w:t xml:space="preserve"> </w:t>
      </w:r>
      <w:r w:rsidRPr="00581BA8">
        <w:rPr>
          <w:b/>
          <w:bCs/>
          <w:sz w:val="24"/>
          <w:szCs w:val="24"/>
        </w:rPr>
        <w:t>1974</w:t>
      </w:r>
      <w:r>
        <w:rPr>
          <w:sz w:val="24"/>
          <w:szCs w:val="24"/>
        </w:rPr>
        <w:t>,</w:t>
      </w:r>
      <w:r w:rsidRPr="0048696E">
        <w:rPr>
          <w:sz w:val="24"/>
          <w:szCs w:val="24"/>
        </w:rPr>
        <w:t xml:space="preserve"> </w:t>
      </w:r>
      <w:r w:rsidRPr="00581BA8">
        <w:rPr>
          <w:i/>
          <w:iCs/>
          <w:sz w:val="24"/>
          <w:szCs w:val="24"/>
        </w:rPr>
        <w:t>20</w:t>
      </w:r>
      <w:r w:rsidRPr="0048696E">
        <w:rPr>
          <w:sz w:val="24"/>
          <w:szCs w:val="24"/>
        </w:rPr>
        <w:t>, 88.</w:t>
      </w:r>
      <w:r w:rsidRPr="00E757F1">
        <w:rPr>
          <w:sz w:val="24"/>
          <w:szCs w:val="24"/>
        </w:rPr>
        <w:t xml:space="preserve"> </w:t>
      </w:r>
      <w:r w:rsidR="00FE4857">
        <w:rPr>
          <w:sz w:val="24"/>
          <w:szCs w:val="24"/>
        </w:rPr>
        <w:t xml:space="preserve">DOI: </w:t>
      </w:r>
      <w:hyperlink r:id="rId18" w:history="1">
        <w:r w:rsidR="00FE4857" w:rsidRPr="004209E3">
          <w:rPr>
            <w:rStyle w:val="Kpr"/>
            <w:color w:val="auto"/>
            <w:sz w:val="24"/>
            <w:szCs w:val="24"/>
            <w:u w:val="none"/>
            <w:shd w:val="clear" w:color="auto" w:fill="FFFFFF"/>
          </w:rPr>
          <w:t>10.1002/aic.690200111</w:t>
        </w:r>
      </w:hyperlink>
    </w:p>
    <w:p w14:paraId="26F60B95" w14:textId="77777777" w:rsidR="006E22F0" w:rsidRPr="0048696E" w:rsidRDefault="006E22F0" w:rsidP="00FE4857">
      <w:pPr>
        <w:autoSpaceDE w:val="0"/>
        <w:autoSpaceDN w:val="0"/>
        <w:adjustRightInd w:val="0"/>
        <w:spacing w:line="360" w:lineRule="auto"/>
        <w:rPr>
          <w:color w:val="000000"/>
          <w:sz w:val="24"/>
          <w:szCs w:val="24"/>
          <w:shd w:val="clear" w:color="auto" w:fill="FFFFFF"/>
        </w:rPr>
      </w:pPr>
      <w:r w:rsidRPr="00891CFE">
        <w:rPr>
          <w:color w:val="000000"/>
          <w:sz w:val="24"/>
          <w:szCs w:val="24"/>
          <w:shd w:val="clear" w:color="auto" w:fill="FFFFFF"/>
        </w:rPr>
        <w:t>28.</w:t>
      </w:r>
      <w:r>
        <w:rPr>
          <w:color w:val="000000"/>
          <w:sz w:val="24"/>
          <w:szCs w:val="24"/>
          <w:shd w:val="clear" w:color="auto" w:fill="FFFFFF"/>
        </w:rPr>
        <w:t xml:space="preserve"> </w:t>
      </w:r>
      <w:r w:rsidRPr="0048696E">
        <w:rPr>
          <w:color w:val="000000"/>
          <w:sz w:val="24"/>
          <w:szCs w:val="24"/>
          <w:shd w:val="clear" w:color="auto" w:fill="FFFFFF"/>
        </w:rPr>
        <w:t xml:space="preserve">A. G. Ritchie, </w:t>
      </w:r>
      <w:r w:rsidRPr="0048696E">
        <w:rPr>
          <w:rStyle w:val="ref-journal"/>
          <w:i/>
          <w:iCs/>
          <w:sz w:val="24"/>
          <w:szCs w:val="24"/>
          <w:shd w:val="clear" w:color="auto" w:fill="FFFFFF"/>
        </w:rPr>
        <w:t>J</w:t>
      </w:r>
      <w:r>
        <w:rPr>
          <w:rStyle w:val="ref-journal"/>
          <w:i/>
          <w:iCs/>
          <w:sz w:val="24"/>
          <w:szCs w:val="24"/>
          <w:shd w:val="clear" w:color="auto" w:fill="FFFFFF"/>
        </w:rPr>
        <w:t>.</w:t>
      </w:r>
      <w:r w:rsidRPr="0048696E">
        <w:rPr>
          <w:rStyle w:val="ref-journal"/>
          <w:i/>
          <w:iCs/>
          <w:sz w:val="24"/>
          <w:szCs w:val="24"/>
          <w:shd w:val="clear" w:color="auto" w:fill="FFFFFF"/>
        </w:rPr>
        <w:t xml:space="preserve"> Chem</w:t>
      </w:r>
      <w:r>
        <w:rPr>
          <w:rStyle w:val="ref-journal"/>
          <w:i/>
          <w:iCs/>
          <w:sz w:val="24"/>
          <w:szCs w:val="24"/>
          <w:shd w:val="clear" w:color="auto" w:fill="FFFFFF"/>
        </w:rPr>
        <w:t>.</w:t>
      </w:r>
      <w:r w:rsidRPr="0048696E">
        <w:rPr>
          <w:rStyle w:val="ref-journal"/>
          <w:i/>
          <w:iCs/>
          <w:sz w:val="24"/>
          <w:szCs w:val="24"/>
          <w:shd w:val="clear" w:color="auto" w:fill="FFFFFF"/>
        </w:rPr>
        <w:t xml:space="preserve"> Soc</w:t>
      </w:r>
      <w:r>
        <w:rPr>
          <w:rStyle w:val="ref-journal"/>
          <w:i/>
          <w:iCs/>
          <w:sz w:val="24"/>
          <w:szCs w:val="24"/>
          <w:shd w:val="clear" w:color="auto" w:fill="FFFFFF"/>
        </w:rPr>
        <w:t>.</w:t>
      </w:r>
      <w:r w:rsidRPr="0048696E">
        <w:rPr>
          <w:rStyle w:val="ref-journal"/>
          <w:i/>
          <w:iCs/>
          <w:sz w:val="24"/>
          <w:szCs w:val="24"/>
          <w:shd w:val="clear" w:color="auto" w:fill="FFFFFF"/>
        </w:rPr>
        <w:t xml:space="preserve"> Faraday Trans</w:t>
      </w:r>
      <w:r>
        <w:rPr>
          <w:rStyle w:val="ref-journal"/>
          <w:i/>
          <w:iCs/>
          <w:sz w:val="24"/>
          <w:szCs w:val="24"/>
          <w:shd w:val="clear" w:color="auto" w:fill="FFFFFF"/>
        </w:rPr>
        <w:t>.</w:t>
      </w:r>
      <w:r w:rsidRPr="00581BA8">
        <w:rPr>
          <w:color w:val="000000"/>
          <w:sz w:val="24"/>
          <w:szCs w:val="24"/>
          <w:shd w:val="clear" w:color="auto" w:fill="FFFFFF"/>
        </w:rPr>
        <w:t xml:space="preserve"> </w:t>
      </w:r>
      <w:r w:rsidRPr="00581BA8">
        <w:rPr>
          <w:b/>
          <w:bCs/>
          <w:color w:val="000000"/>
          <w:sz w:val="24"/>
          <w:szCs w:val="24"/>
          <w:shd w:val="clear" w:color="auto" w:fill="FFFFFF"/>
        </w:rPr>
        <w:t>1977</w:t>
      </w:r>
      <w:r>
        <w:rPr>
          <w:color w:val="000000"/>
          <w:sz w:val="24"/>
          <w:szCs w:val="24"/>
          <w:shd w:val="clear" w:color="auto" w:fill="FFFFFF"/>
        </w:rPr>
        <w:t>,</w:t>
      </w:r>
      <w:r w:rsidRPr="0048696E">
        <w:rPr>
          <w:rStyle w:val="ref-journal"/>
          <w:sz w:val="24"/>
          <w:szCs w:val="24"/>
          <w:shd w:val="clear" w:color="auto" w:fill="FFFFFF"/>
        </w:rPr>
        <w:t> </w:t>
      </w:r>
      <w:r w:rsidRPr="00581BA8">
        <w:rPr>
          <w:rStyle w:val="ref-vol"/>
          <w:i/>
          <w:iCs/>
          <w:sz w:val="24"/>
          <w:szCs w:val="24"/>
          <w:shd w:val="clear" w:color="auto" w:fill="FFFFFF"/>
        </w:rPr>
        <w:t>73</w:t>
      </w:r>
      <w:r w:rsidRPr="0048696E">
        <w:rPr>
          <w:sz w:val="24"/>
          <w:szCs w:val="24"/>
          <w:shd w:val="clear" w:color="auto" w:fill="FFFFFF"/>
        </w:rPr>
        <w:t xml:space="preserve">, </w:t>
      </w:r>
      <w:r w:rsidRPr="0048696E">
        <w:rPr>
          <w:color w:val="000000"/>
          <w:sz w:val="24"/>
          <w:szCs w:val="24"/>
          <w:shd w:val="clear" w:color="auto" w:fill="FFFFFF"/>
        </w:rPr>
        <w:t>1650.</w:t>
      </w:r>
    </w:p>
    <w:p w14:paraId="48272939" w14:textId="77777777" w:rsidR="00CF2DCC" w:rsidRPr="00F72462" w:rsidRDefault="006E22F0" w:rsidP="00F72462">
      <w:pPr>
        <w:widowControl w:val="0"/>
        <w:adjustRightInd w:val="0"/>
        <w:snapToGrid w:val="0"/>
        <w:spacing w:line="360" w:lineRule="auto"/>
        <w:rPr>
          <w:sz w:val="24"/>
          <w:szCs w:val="24"/>
          <w:lang w:eastAsia="zh-CN"/>
        </w:rPr>
      </w:pPr>
      <w:r w:rsidRPr="00891CFE">
        <w:rPr>
          <w:sz w:val="24"/>
          <w:szCs w:val="24"/>
          <w:lang w:eastAsia="zh-CN"/>
        </w:rPr>
        <w:t>29.</w:t>
      </w:r>
      <w:r>
        <w:rPr>
          <w:sz w:val="24"/>
          <w:szCs w:val="24"/>
          <w:lang w:eastAsia="zh-CN"/>
        </w:rPr>
        <w:t xml:space="preserve"> </w:t>
      </w:r>
      <w:r w:rsidRPr="0048696E">
        <w:rPr>
          <w:sz w:val="24"/>
          <w:szCs w:val="24"/>
          <w:lang w:eastAsia="zh-CN"/>
        </w:rPr>
        <w:t xml:space="preserve">R. M. </w:t>
      </w:r>
      <w:proofErr w:type="spellStart"/>
      <w:r w:rsidRPr="0048696E">
        <w:rPr>
          <w:sz w:val="24"/>
          <w:szCs w:val="24"/>
          <w:lang w:eastAsia="zh-CN"/>
        </w:rPr>
        <w:t>Senin</w:t>
      </w:r>
      <w:proofErr w:type="spellEnd"/>
      <w:r w:rsidRPr="0048696E">
        <w:rPr>
          <w:sz w:val="24"/>
          <w:szCs w:val="24"/>
          <w:lang w:eastAsia="zh-CN"/>
        </w:rPr>
        <w:t xml:space="preserve">, I. Ion, O. </w:t>
      </w:r>
      <w:proofErr w:type="spellStart"/>
      <w:r w:rsidRPr="0048696E">
        <w:rPr>
          <w:sz w:val="24"/>
          <w:szCs w:val="24"/>
          <w:lang w:eastAsia="zh-CN"/>
        </w:rPr>
        <w:t>Oprea</w:t>
      </w:r>
      <w:proofErr w:type="spellEnd"/>
      <w:r w:rsidRPr="0048696E">
        <w:rPr>
          <w:sz w:val="24"/>
          <w:szCs w:val="24"/>
          <w:lang w:eastAsia="zh-CN"/>
        </w:rPr>
        <w:t xml:space="preserve">, R. </w:t>
      </w:r>
      <w:proofErr w:type="spellStart"/>
      <w:r w:rsidRPr="0048696E">
        <w:rPr>
          <w:sz w:val="24"/>
          <w:szCs w:val="24"/>
          <w:lang w:eastAsia="zh-CN"/>
        </w:rPr>
        <w:t>Stoica</w:t>
      </w:r>
      <w:proofErr w:type="spellEnd"/>
      <w:r w:rsidRPr="0048696E">
        <w:rPr>
          <w:sz w:val="24"/>
          <w:szCs w:val="24"/>
          <w:lang w:eastAsia="zh-CN"/>
        </w:rPr>
        <w:t xml:space="preserve">, R. </w:t>
      </w:r>
      <w:proofErr w:type="spellStart"/>
      <w:r w:rsidRPr="0048696E">
        <w:rPr>
          <w:sz w:val="24"/>
          <w:szCs w:val="24"/>
          <w:lang w:eastAsia="zh-CN"/>
        </w:rPr>
        <w:t>Ganea</w:t>
      </w:r>
      <w:proofErr w:type="spellEnd"/>
      <w:r w:rsidRPr="0048696E">
        <w:rPr>
          <w:sz w:val="24"/>
          <w:szCs w:val="24"/>
          <w:lang w:eastAsia="zh-CN"/>
        </w:rPr>
        <w:t xml:space="preserve">, A. C. Ion, </w:t>
      </w:r>
      <w:r w:rsidRPr="0048696E">
        <w:rPr>
          <w:i/>
          <w:iCs/>
          <w:sz w:val="24"/>
          <w:szCs w:val="24"/>
          <w:lang w:eastAsia="zh-CN"/>
        </w:rPr>
        <w:t>Rev</w:t>
      </w:r>
      <w:r>
        <w:rPr>
          <w:i/>
          <w:iCs/>
          <w:sz w:val="24"/>
          <w:szCs w:val="24"/>
          <w:lang w:eastAsia="zh-CN"/>
        </w:rPr>
        <w:t>.</w:t>
      </w:r>
      <w:r w:rsidRPr="0048696E">
        <w:rPr>
          <w:i/>
          <w:iCs/>
          <w:sz w:val="24"/>
          <w:szCs w:val="24"/>
          <w:lang w:eastAsia="zh-CN"/>
        </w:rPr>
        <w:t xml:space="preserve"> </w:t>
      </w:r>
      <w:proofErr w:type="spellStart"/>
      <w:r w:rsidRPr="0048696E">
        <w:rPr>
          <w:i/>
          <w:iCs/>
          <w:sz w:val="24"/>
          <w:szCs w:val="24"/>
          <w:lang w:eastAsia="zh-CN"/>
        </w:rPr>
        <w:t>Chim</w:t>
      </w:r>
      <w:proofErr w:type="spellEnd"/>
      <w:r>
        <w:rPr>
          <w:i/>
          <w:iCs/>
          <w:sz w:val="24"/>
          <w:szCs w:val="24"/>
          <w:lang w:eastAsia="zh-CN"/>
        </w:rPr>
        <w:t>.</w:t>
      </w:r>
      <w:r w:rsidRPr="0048696E">
        <w:rPr>
          <w:sz w:val="24"/>
          <w:szCs w:val="24"/>
          <w:lang w:eastAsia="zh-CN"/>
        </w:rPr>
        <w:t xml:space="preserve"> </w:t>
      </w:r>
      <w:r w:rsidRPr="00581BA8">
        <w:rPr>
          <w:b/>
          <w:bCs/>
          <w:sz w:val="24"/>
          <w:szCs w:val="24"/>
          <w:lang w:eastAsia="zh-CN"/>
        </w:rPr>
        <w:t>2018</w:t>
      </w:r>
      <w:r>
        <w:rPr>
          <w:sz w:val="24"/>
          <w:szCs w:val="24"/>
          <w:lang w:eastAsia="zh-CN"/>
        </w:rPr>
        <w:t>,</w:t>
      </w:r>
      <w:r w:rsidRPr="0048696E">
        <w:rPr>
          <w:sz w:val="24"/>
          <w:szCs w:val="24"/>
          <w:lang w:eastAsia="zh-CN"/>
        </w:rPr>
        <w:t xml:space="preserve"> </w:t>
      </w:r>
      <w:r w:rsidRPr="00581BA8">
        <w:rPr>
          <w:i/>
          <w:iCs/>
          <w:sz w:val="24"/>
          <w:szCs w:val="24"/>
          <w:lang w:eastAsia="zh-CN"/>
        </w:rPr>
        <w:t>69(5)</w:t>
      </w:r>
      <w:r w:rsidRPr="0048696E">
        <w:rPr>
          <w:sz w:val="24"/>
          <w:szCs w:val="24"/>
          <w:lang w:eastAsia="zh-CN"/>
        </w:rPr>
        <w:t xml:space="preserve">, 1233-1239. </w:t>
      </w:r>
      <w:r w:rsidR="004209E3">
        <w:rPr>
          <w:sz w:val="24"/>
          <w:szCs w:val="24"/>
          <w:lang w:eastAsia="zh-CN"/>
        </w:rPr>
        <w:t xml:space="preserve">DOI: </w:t>
      </w:r>
      <w:hyperlink r:id="rId19" w:tgtFrame="_blank" w:history="1">
        <w:r w:rsidR="004209E3" w:rsidRPr="004209E3">
          <w:rPr>
            <w:rStyle w:val="Kpr"/>
            <w:color w:val="auto"/>
            <w:sz w:val="24"/>
            <w:szCs w:val="24"/>
            <w:u w:val="none"/>
            <w:bdr w:val="none" w:sz="0" w:space="0" w:color="auto" w:frame="1"/>
          </w:rPr>
          <w:t>10.37358/RC.18.5.6297</w:t>
        </w:r>
      </w:hyperlink>
    </w:p>
    <w:sectPr w:rsidR="00CF2DCC" w:rsidRPr="00F72462" w:rsidSect="00D835B4">
      <w:pgSz w:w="11906" w:h="16838"/>
      <w:pgMar w:top="1417" w:right="1417" w:bottom="1417" w:left="1417"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Cambria Math">
    <w:panose1 w:val="02040503050406030204"/>
    <w:charset w:val="A2"/>
    <w:family w:val="roman"/>
    <w:pitch w:val="variable"/>
    <w:sig w:usb0="E00006FF" w:usb1="420024FF" w:usb2="02000000" w:usb3="00000000" w:csb0="0000019F" w:csb1="00000000"/>
  </w:font>
  <w:font w:name="AdvTimes">
    <w:altName w:val="Yu Gothic"/>
    <w:panose1 w:val="00000000000000000000"/>
    <w:charset w:val="80"/>
    <w:family w:val="auto"/>
    <w:notTrueType/>
    <w:pitch w:val="default"/>
    <w:sig w:usb0="00000005" w:usb1="08070000" w:usb2="00000010" w:usb3="00000000" w:csb0="00020010" w:csb1="00000000"/>
  </w:font>
  <w:font w:name="TimesNewRoman">
    <w:altName w:val="Yu Gothic"/>
    <w:panose1 w:val="00000000000000000000"/>
    <w:charset w:val="80"/>
    <w:family w:val="auto"/>
    <w:notTrueType/>
    <w:pitch w:val="default"/>
    <w:sig w:usb0="00000001" w:usb1="08070000" w:usb2="00000010" w:usb3="00000000" w:csb0="0002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077"/>
    <w:rsid w:val="000A0994"/>
    <w:rsid w:val="000E39CC"/>
    <w:rsid w:val="00153661"/>
    <w:rsid w:val="00215C32"/>
    <w:rsid w:val="002348B0"/>
    <w:rsid w:val="002461A9"/>
    <w:rsid w:val="002731BD"/>
    <w:rsid w:val="00285312"/>
    <w:rsid w:val="002D4360"/>
    <w:rsid w:val="002F6E36"/>
    <w:rsid w:val="00307BCB"/>
    <w:rsid w:val="00365236"/>
    <w:rsid w:val="00397EB4"/>
    <w:rsid w:val="003B0D44"/>
    <w:rsid w:val="003E453C"/>
    <w:rsid w:val="003F055B"/>
    <w:rsid w:val="004209E3"/>
    <w:rsid w:val="00444BC3"/>
    <w:rsid w:val="004E03AA"/>
    <w:rsid w:val="004F213E"/>
    <w:rsid w:val="00502E83"/>
    <w:rsid w:val="00535077"/>
    <w:rsid w:val="0059376E"/>
    <w:rsid w:val="005B69D2"/>
    <w:rsid w:val="005C4791"/>
    <w:rsid w:val="00636C14"/>
    <w:rsid w:val="006D0EFC"/>
    <w:rsid w:val="006E22F0"/>
    <w:rsid w:val="00853482"/>
    <w:rsid w:val="008741B1"/>
    <w:rsid w:val="00875AF8"/>
    <w:rsid w:val="00891CFE"/>
    <w:rsid w:val="008E4475"/>
    <w:rsid w:val="008E5F42"/>
    <w:rsid w:val="009478A3"/>
    <w:rsid w:val="009B0BA5"/>
    <w:rsid w:val="00A12B52"/>
    <w:rsid w:val="00A16AF2"/>
    <w:rsid w:val="00A65D03"/>
    <w:rsid w:val="00A847B6"/>
    <w:rsid w:val="00B42989"/>
    <w:rsid w:val="00B7299A"/>
    <w:rsid w:val="00B84EFF"/>
    <w:rsid w:val="00CC7439"/>
    <w:rsid w:val="00CF2DCC"/>
    <w:rsid w:val="00D24FAC"/>
    <w:rsid w:val="00D40675"/>
    <w:rsid w:val="00D835B4"/>
    <w:rsid w:val="00E10596"/>
    <w:rsid w:val="00E3022B"/>
    <w:rsid w:val="00E411F0"/>
    <w:rsid w:val="00E57DDE"/>
    <w:rsid w:val="00EE71C6"/>
    <w:rsid w:val="00F55588"/>
    <w:rsid w:val="00F6515E"/>
    <w:rsid w:val="00F72462"/>
    <w:rsid w:val="00FE48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FE304"/>
  <w15:chartTrackingRefBased/>
  <w15:docId w15:val="{F6D00C15-E9AE-455D-8C31-C2D418B12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077"/>
    <w:pPr>
      <w:spacing w:after="0" w:line="240" w:lineRule="auto"/>
      <w:jc w:val="both"/>
    </w:pPr>
    <w:rPr>
      <w:rFonts w:ascii="Times New Roman" w:eastAsia="SimSun" w:hAnsi="Times New Roman" w:cs="Times New Roman"/>
      <w:sz w:val="20"/>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name w:val="A"/>
    <w:basedOn w:val="Normal"/>
    <w:qFormat/>
    <w:rsid w:val="00535077"/>
    <w:pPr>
      <w:widowControl w:val="0"/>
      <w:suppressAutoHyphens/>
      <w:autoSpaceDE w:val="0"/>
      <w:autoSpaceDN w:val="0"/>
      <w:adjustRightInd w:val="0"/>
      <w:snapToGrid w:val="0"/>
      <w:spacing w:afterLines="250"/>
      <w:jc w:val="left"/>
    </w:pPr>
    <w:rPr>
      <w:rFonts w:ascii="Cambria" w:hAnsi="Cambria" w:cs="Cambria"/>
      <w:b/>
      <w:bCs/>
      <w:color w:val="000000"/>
      <w:sz w:val="44"/>
      <w:szCs w:val="44"/>
    </w:rPr>
  </w:style>
  <w:style w:type="paragraph" w:customStyle="1" w:styleId="AA">
    <w:name w:val="AA"/>
    <w:basedOn w:val="Normal"/>
    <w:qFormat/>
    <w:rsid w:val="00535077"/>
    <w:pPr>
      <w:widowControl w:val="0"/>
      <w:autoSpaceDE w:val="0"/>
      <w:autoSpaceDN w:val="0"/>
      <w:adjustRightInd w:val="0"/>
      <w:snapToGrid w:val="0"/>
      <w:spacing w:afterLines="50" w:after="200"/>
      <w:jc w:val="left"/>
    </w:pPr>
    <w:rPr>
      <w:rFonts w:ascii="Cambria" w:hAnsi="Cambria" w:cs="Cambria"/>
      <w:b/>
      <w:bCs/>
      <w:color w:val="943634"/>
      <w:sz w:val="24"/>
      <w:szCs w:val="24"/>
      <w:lang w:val="tr-TR"/>
    </w:rPr>
  </w:style>
  <w:style w:type="paragraph" w:customStyle="1" w:styleId="1">
    <w:name w:val="1"/>
    <w:basedOn w:val="Normal"/>
    <w:qFormat/>
    <w:rsid w:val="00535077"/>
    <w:pPr>
      <w:autoSpaceDE w:val="0"/>
      <w:autoSpaceDN w:val="0"/>
      <w:adjustRightInd w:val="0"/>
      <w:snapToGrid w:val="0"/>
      <w:spacing w:beforeLines="100" w:afterLines="50"/>
      <w:ind w:leftChars="1500" w:left="1500"/>
    </w:pPr>
    <w:rPr>
      <w:rFonts w:ascii="Cambria" w:hAnsi="Cambria" w:cs="Tw Cen MT"/>
      <w:b/>
      <w:color w:val="943634"/>
      <w:sz w:val="24"/>
      <w:szCs w:val="24"/>
      <w:lang w:eastAsia="zh-CN"/>
    </w:rPr>
  </w:style>
  <w:style w:type="paragraph" w:customStyle="1" w:styleId="2">
    <w:name w:val="2"/>
    <w:basedOn w:val="Normal"/>
    <w:qFormat/>
    <w:rsid w:val="00535077"/>
    <w:pPr>
      <w:widowControl w:val="0"/>
      <w:adjustRightInd w:val="0"/>
      <w:snapToGrid w:val="0"/>
      <w:spacing w:beforeLines="100" w:afterLines="50"/>
      <w:ind w:leftChars="1500" w:left="1500"/>
    </w:pPr>
    <w:rPr>
      <w:rFonts w:ascii="Cambria" w:hAnsi="Cambria"/>
      <w:b/>
      <w:color w:val="943634"/>
      <w:sz w:val="22"/>
      <w:szCs w:val="22"/>
      <w:lang w:eastAsia="zh-CN"/>
    </w:rPr>
  </w:style>
  <w:style w:type="paragraph" w:customStyle="1" w:styleId="MRefer">
    <w:name w:val="M_Refer"/>
    <w:basedOn w:val="Normal"/>
    <w:rsid w:val="00535077"/>
    <w:pPr>
      <w:spacing w:line="340" w:lineRule="atLeast"/>
      <w:ind w:left="454" w:hanging="454"/>
    </w:pPr>
    <w:rPr>
      <w:rFonts w:eastAsia="Times New Roman"/>
      <w:color w:val="000000"/>
      <w:sz w:val="24"/>
      <w:lang w:eastAsia="de-DE"/>
    </w:rPr>
  </w:style>
  <w:style w:type="character" w:styleId="Kpr">
    <w:name w:val="Hyperlink"/>
    <w:uiPriority w:val="99"/>
    <w:rsid w:val="00535077"/>
    <w:rPr>
      <w:color w:val="0000FF"/>
      <w:u w:val="single"/>
    </w:rPr>
  </w:style>
  <w:style w:type="paragraph" w:customStyle="1" w:styleId="dx-doi">
    <w:name w:val="dx-doi"/>
    <w:basedOn w:val="Normal"/>
    <w:rsid w:val="00535077"/>
    <w:pPr>
      <w:spacing w:before="100" w:beforeAutospacing="1" w:after="100" w:afterAutospacing="1"/>
      <w:jc w:val="left"/>
    </w:pPr>
    <w:rPr>
      <w:rFonts w:eastAsia="Times New Roman"/>
      <w:sz w:val="24"/>
      <w:szCs w:val="24"/>
      <w:lang w:val="tr-TR" w:eastAsia="tr-TR"/>
    </w:rPr>
  </w:style>
  <w:style w:type="character" w:customStyle="1" w:styleId="ref-journal">
    <w:name w:val="ref-journal"/>
    <w:rsid w:val="00535077"/>
  </w:style>
  <w:style w:type="character" w:customStyle="1" w:styleId="ref-vol">
    <w:name w:val="ref-vol"/>
    <w:rsid w:val="00535077"/>
  </w:style>
  <w:style w:type="character" w:customStyle="1" w:styleId="identifier">
    <w:name w:val="identifier"/>
    <w:basedOn w:val="VarsaylanParagrafYazTipi"/>
    <w:rsid w:val="00CF2DCC"/>
  </w:style>
  <w:style w:type="character" w:styleId="zmlenmeyenBahsetme">
    <w:name w:val="Unresolved Mention"/>
    <w:basedOn w:val="VarsaylanParagrafYazTipi"/>
    <w:uiPriority w:val="99"/>
    <w:semiHidden/>
    <w:unhideWhenUsed/>
    <w:rsid w:val="00502E83"/>
    <w:rPr>
      <w:color w:val="605E5C"/>
      <w:shd w:val="clear" w:color="auto" w:fill="E1DFDD"/>
    </w:rPr>
  </w:style>
  <w:style w:type="character" w:styleId="YerTutucuMetni">
    <w:name w:val="Placeholder Text"/>
    <w:basedOn w:val="VarsaylanParagrafYazTipi"/>
    <w:uiPriority w:val="99"/>
    <w:semiHidden/>
    <w:rsid w:val="00285312"/>
    <w:rPr>
      <w:color w:val="808080"/>
    </w:rPr>
  </w:style>
  <w:style w:type="character" w:styleId="SatrNumaras">
    <w:name w:val="line number"/>
    <w:basedOn w:val="VarsaylanParagrafYazTipi"/>
    <w:uiPriority w:val="99"/>
    <w:semiHidden/>
    <w:unhideWhenUsed/>
    <w:rsid w:val="00D83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hyperlink" Target="https://doi.org/10.1016/j.molliq.2018.08.060" TargetMode="External"/><Relationship Id="rId18" Type="http://schemas.openxmlformats.org/officeDocument/2006/relationships/hyperlink" Target="https://doi.org/10.1002/aic.690200111"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i.org/10.1016/j.jgeb.2017.01.006" TargetMode="External"/><Relationship Id="rId17" Type="http://schemas.openxmlformats.org/officeDocument/2006/relationships/hyperlink" Target="https://doi.org/10.1016/j.jhazmat.2010.04.060" TargetMode="External"/><Relationship Id="rId2" Type="http://schemas.openxmlformats.org/officeDocument/2006/relationships/settings" Target="settings.xml"/><Relationship Id="rId16" Type="http://schemas.openxmlformats.org/officeDocument/2006/relationships/hyperlink" Target="https://doi.org/10.1016/j.biortech.2015.04.115"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image" Target="media/image4.png"/><Relationship Id="rId5" Type="http://schemas.openxmlformats.org/officeDocument/2006/relationships/chart" Target="charts/chart1.xml"/><Relationship Id="rId15" Type="http://schemas.openxmlformats.org/officeDocument/2006/relationships/hyperlink" Target="https://www.researchgate.net/deref/http%3A%2F%2Fdx.doi.org%2F10.1007%2Fs11356-018-2377-4" TargetMode="External"/><Relationship Id="rId10" Type="http://schemas.openxmlformats.org/officeDocument/2006/relationships/image" Target="media/image3.png"/><Relationship Id="rId19" Type="http://schemas.openxmlformats.org/officeDocument/2006/relationships/hyperlink" Target="https://www.researchgate.net/deref/http%3A%2F%2Fdx.doi.org%2F10.37358%2FRC.18.5.6297" TargetMode="External"/><Relationship Id="rId4" Type="http://schemas.openxmlformats.org/officeDocument/2006/relationships/hyperlink" Target="mailto:agocenoglu@uludag.edu.tr" TargetMode="External"/><Relationship Id="rId9" Type="http://schemas.openxmlformats.org/officeDocument/2006/relationships/image" Target="media/image2.png"/><Relationship Id="rId14" Type="http://schemas.openxmlformats.org/officeDocument/2006/relationships/hyperlink" Target="https://doi.org/10.1080/09593330.2019.162086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SLI\Desktop\DR%20Sonras&#305;%20&#199;al&#305;&#351;malar%20U&#220;\heavy%20metal%20biosorption\p.o%20Cr(V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ASLI\Desktop\DR%20Sonras&#305;%20&#199;al&#305;&#351;malar%20U&#220;\heavy%20metal%20biosorption\L.edodes%20Cr(VI).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C:\Users\ASLI\Desktop\DR%20Sonras&#305;%20&#199;al&#305;&#351;malar%20U&#220;\heavy%20metal%20biosorption\L.edodes%20Cr(VI).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pH!$P$5</c:f>
              <c:strCache>
                <c:ptCount val="1"/>
                <c:pt idx="0">
                  <c:v>Q</c:v>
                </c:pt>
              </c:strCache>
            </c:strRef>
          </c:tx>
          <c:spPr>
            <a:ln w="19050" cap="rnd">
              <a:noFill/>
              <a:round/>
            </a:ln>
            <a:effectLst/>
          </c:spPr>
          <c:marker>
            <c:symbol val="circle"/>
            <c:size val="5"/>
            <c:spPr>
              <a:solidFill>
                <a:schemeClr val="tx1"/>
              </a:solidFill>
              <a:ln w="9525">
                <a:solidFill>
                  <a:schemeClr val="tx1"/>
                </a:solidFill>
              </a:ln>
              <a:effectLst/>
            </c:spPr>
          </c:marker>
          <c:xVal>
            <c:numRef>
              <c:f>pH!$O$6:$O$10</c:f>
              <c:numCache>
                <c:formatCode>General</c:formatCode>
                <c:ptCount val="5"/>
                <c:pt idx="0">
                  <c:v>2</c:v>
                </c:pt>
                <c:pt idx="1">
                  <c:v>3</c:v>
                </c:pt>
                <c:pt idx="2">
                  <c:v>4</c:v>
                </c:pt>
                <c:pt idx="3">
                  <c:v>5</c:v>
                </c:pt>
                <c:pt idx="4">
                  <c:v>6</c:v>
                </c:pt>
              </c:numCache>
            </c:numRef>
          </c:xVal>
          <c:yVal>
            <c:numRef>
              <c:f>pH!$P$6:$P$10</c:f>
              <c:numCache>
                <c:formatCode>General</c:formatCode>
                <c:ptCount val="5"/>
                <c:pt idx="0">
                  <c:v>5.508755419498474</c:v>
                </c:pt>
                <c:pt idx="1">
                  <c:v>4.7058823529411757</c:v>
                </c:pt>
                <c:pt idx="2">
                  <c:v>2.9889999999999999</c:v>
                </c:pt>
                <c:pt idx="3">
                  <c:v>1.568627</c:v>
                </c:pt>
                <c:pt idx="4">
                  <c:v>2.1830590000000001</c:v>
                </c:pt>
              </c:numCache>
            </c:numRef>
          </c:yVal>
          <c:smooth val="0"/>
          <c:extLst>
            <c:ext xmlns:c16="http://schemas.microsoft.com/office/drawing/2014/chart" uri="{C3380CC4-5D6E-409C-BE32-E72D297353CC}">
              <c16:uniqueId val="{00000000-09AE-4292-A322-EF45FBBCB522}"/>
            </c:ext>
          </c:extLst>
        </c:ser>
        <c:dLbls>
          <c:showLegendKey val="0"/>
          <c:showVal val="0"/>
          <c:showCatName val="0"/>
          <c:showSerName val="0"/>
          <c:showPercent val="0"/>
          <c:showBubbleSize val="0"/>
        </c:dLbls>
        <c:axId val="626586824"/>
        <c:axId val="626594696"/>
      </c:scatterChart>
      <c:valAx>
        <c:axId val="626586824"/>
        <c:scaling>
          <c:orientation val="minMax"/>
        </c:scaling>
        <c:delete val="0"/>
        <c:axPos val="b"/>
        <c:title>
          <c:tx>
            <c:rich>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tr-TR" sz="800" b="1">
                    <a:solidFill>
                      <a:sysClr val="windowText" lastClr="000000"/>
                    </a:solidFill>
                    <a:latin typeface="Arial" panose="020B0604020202020204" pitchFamily="34" charset="0"/>
                    <a:cs typeface="Arial" panose="020B0604020202020204" pitchFamily="34" charset="0"/>
                  </a:rPr>
                  <a:t>pH</a:t>
                </a:r>
              </a:p>
            </c:rich>
          </c:tx>
          <c:layout>
            <c:manualLayout>
              <c:xMode val="edge"/>
              <c:yMode val="edge"/>
              <c:x val="0.50852887139107616"/>
              <c:y val="0.91576370662000584"/>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tr-TR"/>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tr-TR"/>
          </a:p>
        </c:txPr>
        <c:crossAx val="626594696"/>
        <c:crosses val="autoZero"/>
        <c:crossBetween val="midCat"/>
      </c:valAx>
      <c:valAx>
        <c:axId val="626594696"/>
        <c:scaling>
          <c:orientation val="minMax"/>
        </c:scaling>
        <c:delete val="0"/>
        <c:axPos val="l"/>
        <c:title>
          <c:tx>
            <c:rich>
              <a:bodyPr rot="-540000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tr-TR" sz="800" b="1" i="1">
                    <a:solidFill>
                      <a:sysClr val="windowText" lastClr="000000"/>
                    </a:solidFill>
                    <a:latin typeface="Arial" panose="020B0604020202020204" pitchFamily="34" charset="0"/>
                    <a:cs typeface="Arial" panose="020B0604020202020204" pitchFamily="34" charset="0"/>
                  </a:rPr>
                  <a:t>q</a:t>
                </a:r>
                <a:r>
                  <a:rPr lang="tr-TR" sz="800" b="1" i="1" baseline="-25000">
                    <a:solidFill>
                      <a:sysClr val="windowText" lastClr="000000"/>
                    </a:solidFill>
                    <a:latin typeface="Arial" panose="020B0604020202020204" pitchFamily="34" charset="0"/>
                    <a:cs typeface="Arial" panose="020B0604020202020204" pitchFamily="34" charset="0"/>
                  </a:rPr>
                  <a:t>e</a:t>
                </a:r>
                <a:r>
                  <a:rPr lang="tr-TR" sz="800" b="1" baseline="0">
                    <a:solidFill>
                      <a:sysClr val="windowText" lastClr="000000"/>
                    </a:solidFill>
                    <a:latin typeface="Arial" panose="020B0604020202020204" pitchFamily="34" charset="0"/>
                    <a:cs typeface="Arial" panose="020B0604020202020204" pitchFamily="34" charset="0"/>
                  </a:rPr>
                  <a:t> (mg g</a:t>
                </a:r>
                <a:r>
                  <a:rPr lang="tr-TR" sz="800" b="1" baseline="30000">
                    <a:solidFill>
                      <a:sysClr val="windowText" lastClr="000000"/>
                    </a:solidFill>
                    <a:latin typeface="Arial" panose="020B0604020202020204" pitchFamily="34" charset="0"/>
                    <a:cs typeface="Arial" panose="020B0604020202020204" pitchFamily="34" charset="0"/>
                  </a:rPr>
                  <a:t>-1</a:t>
                </a:r>
                <a:r>
                  <a:rPr lang="tr-TR" sz="800" b="1" baseline="0">
                    <a:solidFill>
                      <a:sysClr val="windowText" lastClr="000000"/>
                    </a:solidFill>
                    <a:latin typeface="Arial" panose="020B0604020202020204" pitchFamily="34" charset="0"/>
                    <a:cs typeface="Arial" panose="020B0604020202020204" pitchFamily="34" charset="0"/>
                  </a:rPr>
                  <a:t>)</a:t>
                </a:r>
                <a:endParaRPr lang="tr-TR" sz="800" b="1">
                  <a:solidFill>
                    <a:sysClr val="windowText" lastClr="000000"/>
                  </a:solidFill>
                  <a:latin typeface="Arial" panose="020B0604020202020204" pitchFamily="34" charset="0"/>
                  <a:cs typeface="Arial" panose="020B0604020202020204" pitchFamily="34" charset="0"/>
                </a:endParaRPr>
              </a:p>
            </c:rich>
          </c:tx>
          <c:layout>
            <c:manualLayout>
              <c:xMode val="edge"/>
              <c:yMode val="edge"/>
              <c:x val="1.9444444444444445E-2"/>
              <c:y val="0.33168562263050455"/>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tr-TR"/>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tr-TR"/>
          </a:p>
        </c:txPr>
        <c:crossAx val="626586824"/>
        <c:crosses val="autoZero"/>
        <c:crossBetween val="midCat"/>
      </c:valAx>
      <c:spPr>
        <a:noFill/>
        <a:ln>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'adsorben miktarı'!$T$7</c:f>
              <c:strCache>
                <c:ptCount val="1"/>
                <c:pt idx="0">
                  <c:v>Q</c:v>
                </c:pt>
              </c:strCache>
            </c:strRef>
          </c:tx>
          <c:spPr>
            <a:solidFill>
              <a:schemeClr val="tx1">
                <a:lumMod val="50000"/>
                <a:lumOff val="50000"/>
              </a:schemeClr>
            </a:solidFill>
            <a:ln>
              <a:noFill/>
            </a:ln>
            <a:effectLst/>
            <a:sp3d/>
          </c:spPr>
          <c:invertIfNegative val="0"/>
          <c:cat>
            <c:numRef>
              <c:f>'adsorben miktarı'!$S$8:$S$11</c:f>
              <c:numCache>
                <c:formatCode>General</c:formatCode>
                <c:ptCount val="4"/>
                <c:pt idx="0">
                  <c:v>2.5000000000000001E-2</c:v>
                </c:pt>
                <c:pt idx="1">
                  <c:v>0.05</c:v>
                </c:pt>
                <c:pt idx="2">
                  <c:v>0.1</c:v>
                </c:pt>
                <c:pt idx="3">
                  <c:v>0.2</c:v>
                </c:pt>
              </c:numCache>
            </c:numRef>
          </c:cat>
          <c:val>
            <c:numRef>
              <c:f>'adsorben miktarı'!$T$8:$T$11</c:f>
              <c:numCache>
                <c:formatCode>General</c:formatCode>
                <c:ptCount val="4"/>
                <c:pt idx="0">
                  <c:v>24.45551864156516</c:v>
                </c:pt>
                <c:pt idx="1">
                  <c:v>16.214212915778752</c:v>
                </c:pt>
                <c:pt idx="2">
                  <c:v>9.30463729252393</c:v>
                </c:pt>
                <c:pt idx="3">
                  <c:v>3.9362272865106962</c:v>
                </c:pt>
              </c:numCache>
            </c:numRef>
          </c:val>
          <c:extLst>
            <c:ext xmlns:c16="http://schemas.microsoft.com/office/drawing/2014/chart" uri="{C3380CC4-5D6E-409C-BE32-E72D297353CC}">
              <c16:uniqueId val="{00000000-7F8B-4006-A0E9-0BA52CBAE155}"/>
            </c:ext>
          </c:extLst>
        </c:ser>
        <c:dLbls>
          <c:showLegendKey val="0"/>
          <c:showVal val="0"/>
          <c:showCatName val="0"/>
          <c:showSerName val="0"/>
          <c:showPercent val="0"/>
          <c:showBubbleSize val="0"/>
        </c:dLbls>
        <c:gapWidth val="150"/>
        <c:shape val="box"/>
        <c:axId val="676738288"/>
        <c:axId val="676735992"/>
        <c:axId val="0"/>
      </c:bar3DChart>
      <c:catAx>
        <c:axId val="676738288"/>
        <c:scaling>
          <c:orientation val="minMax"/>
        </c:scaling>
        <c:delete val="0"/>
        <c:axPos val="b"/>
        <c:title>
          <c:tx>
            <c:rich>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tr-TR" sz="800" b="1">
                    <a:solidFill>
                      <a:sysClr val="windowText" lastClr="000000"/>
                    </a:solidFill>
                    <a:latin typeface="Arial" panose="020B0604020202020204" pitchFamily="34" charset="0"/>
                    <a:cs typeface="Arial" panose="020B0604020202020204" pitchFamily="34" charset="0"/>
                  </a:rPr>
                  <a:t>m</a:t>
                </a:r>
                <a:r>
                  <a:rPr lang="tr-TR" sz="800" b="1" baseline="-25000">
                    <a:solidFill>
                      <a:sysClr val="windowText" lastClr="000000"/>
                    </a:solidFill>
                    <a:latin typeface="Arial" panose="020B0604020202020204" pitchFamily="34" charset="0"/>
                    <a:cs typeface="Arial" panose="020B0604020202020204" pitchFamily="34" charset="0"/>
                  </a:rPr>
                  <a:t>biomass</a:t>
                </a:r>
                <a:r>
                  <a:rPr lang="tr-TR" sz="800" b="1" baseline="0">
                    <a:solidFill>
                      <a:sysClr val="windowText" lastClr="000000"/>
                    </a:solidFill>
                    <a:latin typeface="Arial" panose="020B0604020202020204" pitchFamily="34" charset="0"/>
                    <a:cs typeface="Arial" panose="020B0604020202020204" pitchFamily="34" charset="0"/>
                  </a:rPr>
                  <a:t> (g)</a:t>
                </a:r>
                <a:endParaRPr lang="tr-TR" sz="800" b="1">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tr-T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tr-TR"/>
          </a:p>
        </c:txPr>
        <c:crossAx val="676735992"/>
        <c:crosses val="autoZero"/>
        <c:auto val="1"/>
        <c:lblAlgn val="ctr"/>
        <c:lblOffset val="100"/>
        <c:noMultiLvlLbl val="0"/>
      </c:catAx>
      <c:valAx>
        <c:axId val="676735992"/>
        <c:scaling>
          <c:orientation val="minMax"/>
        </c:scaling>
        <c:delete val="0"/>
        <c:axPos val="l"/>
        <c:majorGridlines>
          <c:spPr>
            <a:ln w="9525" cap="flat" cmpd="sng" algn="ctr">
              <a:solidFill>
                <a:schemeClr val="tx1">
                  <a:lumMod val="75000"/>
                  <a:lumOff val="25000"/>
                </a:schemeClr>
              </a:solidFill>
              <a:round/>
            </a:ln>
            <a:effectLst/>
          </c:spPr>
        </c:majorGridlines>
        <c:title>
          <c:tx>
            <c:rich>
              <a:bodyPr rot="-540000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tr-TR" sz="800" b="1" i="1">
                    <a:solidFill>
                      <a:sysClr val="windowText" lastClr="000000"/>
                    </a:solidFill>
                    <a:latin typeface="Arial" panose="020B0604020202020204" pitchFamily="34" charset="0"/>
                    <a:cs typeface="Arial" panose="020B0604020202020204" pitchFamily="34" charset="0"/>
                  </a:rPr>
                  <a:t>q</a:t>
                </a:r>
                <a:r>
                  <a:rPr lang="tr-TR" sz="800" b="1" i="1" baseline="-25000">
                    <a:solidFill>
                      <a:sysClr val="windowText" lastClr="000000"/>
                    </a:solidFill>
                    <a:latin typeface="Arial" panose="020B0604020202020204" pitchFamily="34" charset="0"/>
                    <a:cs typeface="Arial" panose="020B0604020202020204" pitchFamily="34" charset="0"/>
                  </a:rPr>
                  <a:t>e</a:t>
                </a:r>
                <a:r>
                  <a:rPr lang="tr-TR" sz="800" b="1" baseline="0">
                    <a:solidFill>
                      <a:sysClr val="windowText" lastClr="000000"/>
                    </a:solidFill>
                    <a:latin typeface="Arial" panose="020B0604020202020204" pitchFamily="34" charset="0"/>
                    <a:cs typeface="Arial" panose="020B0604020202020204" pitchFamily="34" charset="0"/>
                  </a:rPr>
                  <a:t> (mg g</a:t>
                </a:r>
                <a:r>
                  <a:rPr lang="tr-TR" sz="800" b="1" baseline="30000">
                    <a:solidFill>
                      <a:sysClr val="windowText" lastClr="000000"/>
                    </a:solidFill>
                    <a:latin typeface="Arial" panose="020B0604020202020204" pitchFamily="34" charset="0"/>
                    <a:cs typeface="Arial" panose="020B0604020202020204" pitchFamily="34" charset="0"/>
                  </a:rPr>
                  <a:t>-1</a:t>
                </a:r>
                <a:r>
                  <a:rPr lang="tr-TR" sz="800" b="1" baseline="0">
                    <a:solidFill>
                      <a:sysClr val="windowText" lastClr="000000"/>
                    </a:solidFill>
                    <a:latin typeface="Arial" panose="020B0604020202020204" pitchFamily="34" charset="0"/>
                    <a:cs typeface="Arial" panose="020B0604020202020204" pitchFamily="34" charset="0"/>
                  </a:rPr>
                  <a:t>)</a:t>
                </a:r>
                <a:endParaRPr lang="tr-TR" sz="800" b="1">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tr-T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tr-TR"/>
          </a:p>
        </c:txPr>
        <c:crossAx val="67673828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tr-TR"/>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09951881014874"/>
          <c:y val="5.0925925925925923E-2"/>
          <c:w val="0.84680336832895886"/>
          <c:h val="0.79026720618256052"/>
        </c:manualLayout>
      </c:layout>
      <c:scatterChart>
        <c:scatterStyle val="lineMarker"/>
        <c:varyColors val="0"/>
        <c:ser>
          <c:idx val="0"/>
          <c:order val="0"/>
          <c:tx>
            <c:strRef>
              <c:f>kinetik!$AJ$5</c:f>
              <c:strCache>
                <c:ptCount val="1"/>
                <c:pt idx="0">
                  <c:v>4 ºC</c:v>
                </c:pt>
              </c:strCache>
            </c:strRef>
          </c:tx>
          <c:spPr>
            <a:ln w="19050" cap="rnd">
              <a:noFill/>
              <a:round/>
            </a:ln>
            <a:effectLst/>
          </c:spPr>
          <c:marker>
            <c:symbol val="triangle"/>
            <c:size val="5"/>
            <c:spPr>
              <a:solidFill>
                <a:schemeClr val="tx1"/>
              </a:solidFill>
              <a:ln w="9525">
                <a:solidFill>
                  <a:schemeClr val="tx1"/>
                </a:solidFill>
              </a:ln>
              <a:effectLst/>
            </c:spPr>
          </c:marker>
          <c:xVal>
            <c:numRef>
              <c:f>kinetik!$AI$6:$AI$14</c:f>
              <c:numCache>
                <c:formatCode>General</c:formatCode>
                <c:ptCount val="9"/>
                <c:pt idx="0">
                  <c:v>10</c:v>
                </c:pt>
                <c:pt idx="1">
                  <c:v>20</c:v>
                </c:pt>
                <c:pt idx="2">
                  <c:v>30</c:v>
                </c:pt>
                <c:pt idx="3">
                  <c:v>45</c:v>
                </c:pt>
                <c:pt idx="4">
                  <c:v>60</c:v>
                </c:pt>
                <c:pt idx="5">
                  <c:v>90</c:v>
                </c:pt>
                <c:pt idx="6">
                  <c:v>120</c:v>
                </c:pt>
                <c:pt idx="7">
                  <c:v>150</c:v>
                </c:pt>
                <c:pt idx="8">
                  <c:v>180</c:v>
                </c:pt>
              </c:numCache>
            </c:numRef>
          </c:xVal>
          <c:yVal>
            <c:numRef>
              <c:f>kinetik!$AJ$6:$AJ$14</c:f>
              <c:numCache>
                <c:formatCode>General</c:formatCode>
                <c:ptCount val="9"/>
                <c:pt idx="0">
                  <c:v>6.1875408611189009</c:v>
                </c:pt>
                <c:pt idx="1">
                  <c:v>7.0047632390025276</c:v>
                </c:pt>
                <c:pt idx="2">
                  <c:v>7.9387316708695321</c:v>
                </c:pt>
                <c:pt idx="3">
                  <c:v>8.2889698328196566</c:v>
                </c:pt>
                <c:pt idx="4">
                  <c:v>8.9894461567199073</c:v>
                </c:pt>
                <c:pt idx="5">
                  <c:v>10.27365275053703</c:v>
                </c:pt>
                <c:pt idx="6">
                  <c:v>10.740636966470532</c:v>
                </c:pt>
                <c:pt idx="7">
                  <c:v>11.908097506304291</c:v>
                </c:pt>
                <c:pt idx="8">
                  <c:v>12.375081722237793</c:v>
                </c:pt>
              </c:numCache>
            </c:numRef>
          </c:yVal>
          <c:smooth val="0"/>
          <c:extLst>
            <c:ext xmlns:c16="http://schemas.microsoft.com/office/drawing/2014/chart" uri="{C3380CC4-5D6E-409C-BE32-E72D297353CC}">
              <c16:uniqueId val="{00000000-5A61-4848-B44C-169614FC521B}"/>
            </c:ext>
          </c:extLst>
        </c:ser>
        <c:ser>
          <c:idx val="1"/>
          <c:order val="1"/>
          <c:tx>
            <c:strRef>
              <c:f>kinetik!$AK$5</c:f>
              <c:strCache>
                <c:ptCount val="1"/>
                <c:pt idx="0">
                  <c:v>25 ºC</c:v>
                </c:pt>
              </c:strCache>
            </c:strRef>
          </c:tx>
          <c:spPr>
            <a:ln w="19050" cap="rnd">
              <a:noFill/>
              <a:round/>
            </a:ln>
            <a:effectLst/>
          </c:spPr>
          <c:marker>
            <c:symbol val="diamond"/>
            <c:size val="5"/>
            <c:spPr>
              <a:solidFill>
                <a:schemeClr val="tx1"/>
              </a:solidFill>
              <a:ln w="9525">
                <a:solidFill>
                  <a:schemeClr val="tx1"/>
                </a:solidFill>
              </a:ln>
              <a:effectLst/>
            </c:spPr>
          </c:marker>
          <c:xVal>
            <c:numRef>
              <c:f>kinetik!$AI$6:$AI$14</c:f>
              <c:numCache>
                <c:formatCode>General</c:formatCode>
                <c:ptCount val="9"/>
                <c:pt idx="0">
                  <c:v>10</c:v>
                </c:pt>
                <c:pt idx="1">
                  <c:v>20</c:v>
                </c:pt>
                <c:pt idx="2">
                  <c:v>30</c:v>
                </c:pt>
                <c:pt idx="3">
                  <c:v>45</c:v>
                </c:pt>
                <c:pt idx="4">
                  <c:v>60</c:v>
                </c:pt>
                <c:pt idx="5">
                  <c:v>90</c:v>
                </c:pt>
                <c:pt idx="6">
                  <c:v>120</c:v>
                </c:pt>
                <c:pt idx="7">
                  <c:v>150</c:v>
                </c:pt>
                <c:pt idx="8">
                  <c:v>180</c:v>
                </c:pt>
              </c:numCache>
            </c:numRef>
          </c:xVal>
          <c:yVal>
            <c:numRef>
              <c:f>kinetik!$AK$6:$AK$14</c:f>
              <c:numCache>
                <c:formatCode>General</c:formatCode>
                <c:ptCount val="9"/>
                <c:pt idx="0">
                  <c:v>9.2206349206349305</c:v>
                </c:pt>
                <c:pt idx="1">
                  <c:v>9.9284976005906298</c:v>
                </c:pt>
                <c:pt idx="2">
                  <c:v>10.728128460686609</c:v>
                </c:pt>
                <c:pt idx="3">
                  <c:v>10.95884090070137</c:v>
                </c:pt>
                <c:pt idx="4">
                  <c:v>10.843484680693992</c:v>
                </c:pt>
                <c:pt idx="5">
                  <c:v>12.458471760797352</c:v>
                </c:pt>
                <c:pt idx="6">
                  <c:v>12.804540420819498</c:v>
                </c:pt>
                <c:pt idx="7">
                  <c:v>13.34311554079</c:v>
                </c:pt>
                <c:pt idx="8">
                  <c:v>14.419527500922849</c:v>
                </c:pt>
              </c:numCache>
            </c:numRef>
          </c:yVal>
          <c:smooth val="0"/>
          <c:extLst>
            <c:ext xmlns:c16="http://schemas.microsoft.com/office/drawing/2014/chart" uri="{C3380CC4-5D6E-409C-BE32-E72D297353CC}">
              <c16:uniqueId val="{00000001-5A61-4848-B44C-169614FC521B}"/>
            </c:ext>
          </c:extLst>
        </c:ser>
        <c:ser>
          <c:idx val="2"/>
          <c:order val="2"/>
          <c:tx>
            <c:strRef>
              <c:f>kinetik!$AL$5</c:f>
              <c:strCache>
                <c:ptCount val="1"/>
                <c:pt idx="0">
                  <c:v>45 ºC</c:v>
                </c:pt>
              </c:strCache>
            </c:strRef>
          </c:tx>
          <c:spPr>
            <a:ln w="19050" cap="rnd">
              <a:noFill/>
              <a:round/>
            </a:ln>
            <a:effectLst/>
          </c:spPr>
          <c:marker>
            <c:symbol val="circle"/>
            <c:size val="5"/>
            <c:spPr>
              <a:solidFill>
                <a:schemeClr val="tx1"/>
              </a:solidFill>
              <a:ln w="9525">
                <a:solidFill>
                  <a:schemeClr val="tx1"/>
                </a:solidFill>
              </a:ln>
              <a:effectLst/>
            </c:spPr>
          </c:marker>
          <c:xVal>
            <c:numRef>
              <c:f>kinetik!$AI$6:$AI$14</c:f>
              <c:numCache>
                <c:formatCode>General</c:formatCode>
                <c:ptCount val="9"/>
                <c:pt idx="0">
                  <c:v>10</c:v>
                </c:pt>
                <c:pt idx="1">
                  <c:v>20</c:v>
                </c:pt>
                <c:pt idx="2">
                  <c:v>30</c:v>
                </c:pt>
                <c:pt idx="3">
                  <c:v>45</c:v>
                </c:pt>
                <c:pt idx="4">
                  <c:v>60</c:v>
                </c:pt>
                <c:pt idx="5">
                  <c:v>90</c:v>
                </c:pt>
                <c:pt idx="6">
                  <c:v>120</c:v>
                </c:pt>
                <c:pt idx="7">
                  <c:v>150</c:v>
                </c:pt>
                <c:pt idx="8">
                  <c:v>180</c:v>
                </c:pt>
              </c:numCache>
            </c:numRef>
          </c:xVal>
          <c:yVal>
            <c:numRef>
              <c:f>kinetik!$AL$6:$AL$14</c:f>
              <c:numCache>
                <c:formatCode>General</c:formatCode>
                <c:ptCount val="9"/>
                <c:pt idx="0">
                  <c:v>14.681700728212364</c:v>
                </c:pt>
                <c:pt idx="1">
                  <c:v>16.326051209772146</c:v>
                </c:pt>
                <c:pt idx="2">
                  <c:v>17.148226450552038</c:v>
                </c:pt>
                <c:pt idx="3">
                  <c:v>18.675123326286119</c:v>
                </c:pt>
                <c:pt idx="4">
                  <c:v>19.849659384543106</c:v>
                </c:pt>
                <c:pt idx="5">
                  <c:v>22.433638712708483</c:v>
                </c:pt>
                <c:pt idx="6">
                  <c:v>24.077989194268273</c:v>
                </c:pt>
                <c:pt idx="7">
                  <c:v>25.839793281653755</c:v>
                </c:pt>
                <c:pt idx="8">
                  <c:v>27.484143763213538</c:v>
                </c:pt>
              </c:numCache>
            </c:numRef>
          </c:yVal>
          <c:smooth val="0"/>
          <c:extLst>
            <c:ext xmlns:c16="http://schemas.microsoft.com/office/drawing/2014/chart" uri="{C3380CC4-5D6E-409C-BE32-E72D297353CC}">
              <c16:uniqueId val="{00000002-5A61-4848-B44C-169614FC521B}"/>
            </c:ext>
          </c:extLst>
        </c:ser>
        <c:dLbls>
          <c:showLegendKey val="0"/>
          <c:showVal val="0"/>
          <c:showCatName val="0"/>
          <c:showSerName val="0"/>
          <c:showPercent val="0"/>
          <c:showBubbleSize val="0"/>
        </c:dLbls>
        <c:axId val="624835568"/>
        <c:axId val="624839504"/>
      </c:scatterChart>
      <c:valAx>
        <c:axId val="624835568"/>
        <c:scaling>
          <c:orientation val="minMax"/>
        </c:scaling>
        <c:delete val="0"/>
        <c:axPos val="b"/>
        <c:title>
          <c:tx>
            <c:rich>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tr-TR" sz="800" b="1">
                    <a:solidFill>
                      <a:sysClr val="windowText" lastClr="000000"/>
                    </a:solidFill>
                    <a:latin typeface="Arial" panose="020B0604020202020204" pitchFamily="34" charset="0"/>
                    <a:cs typeface="Arial" panose="020B0604020202020204" pitchFamily="34" charset="0"/>
                  </a:rPr>
                  <a:t>Time</a:t>
                </a:r>
                <a:r>
                  <a:rPr lang="tr-TR" sz="800" b="1" baseline="0">
                    <a:solidFill>
                      <a:sysClr val="windowText" lastClr="000000"/>
                    </a:solidFill>
                    <a:latin typeface="Arial" panose="020B0604020202020204" pitchFamily="34" charset="0"/>
                    <a:cs typeface="Arial" panose="020B0604020202020204" pitchFamily="34" charset="0"/>
                  </a:rPr>
                  <a:t> (min)</a:t>
                </a:r>
                <a:endParaRPr lang="tr-TR" sz="800" b="1">
                  <a:solidFill>
                    <a:sysClr val="windowText" lastClr="000000"/>
                  </a:solidFill>
                  <a:latin typeface="Arial" panose="020B0604020202020204" pitchFamily="34" charset="0"/>
                  <a:cs typeface="Arial" panose="020B0604020202020204" pitchFamily="34" charset="0"/>
                </a:endParaRPr>
              </a:p>
            </c:rich>
          </c:tx>
          <c:layout>
            <c:manualLayout>
              <c:xMode val="edge"/>
              <c:yMode val="edge"/>
              <c:x val="0.46297090988626421"/>
              <c:y val="0.91629556722076411"/>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tr-TR"/>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tr-TR"/>
          </a:p>
        </c:txPr>
        <c:crossAx val="624839504"/>
        <c:crosses val="autoZero"/>
        <c:crossBetween val="midCat"/>
      </c:valAx>
      <c:valAx>
        <c:axId val="624839504"/>
        <c:scaling>
          <c:orientation val="minMax"/>
        </c:scaling>
        <c:delete val="0"/>
        <c:axPos val="l"/>
        <c:title>
          <c:tx>
            <c:rich>
              <a:bodyPr rot="-540000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tr-TR" sz="800" b="1" i="1">
                    <a:solidFill>
                      <a:sysClr val="windowText" lastClr="000000"/>
                    </a:solidFill>
                    <a:latin typeface="Arial" panose="020B0604020202020204" pitchFamily="34" charset="0"/>
                    <a:cs typeface="Arial" panose="020B0604020202020204" pitchFamily="34" charset="0"/>
                  </a:rPr>
                  <a:t>q</a:t>
                </a:r>
                <a:r>
                  <a:rPr lang="tr-TR" sz="800" b="1" i="1" baseline="-25000">
                    <a:solidFill>
                      <a:sysClr val="windowText" lastClr="000000"/>
                    </a:solidFill>
                    <a:latin typeface="Arial" panose="020B0604020202020204" pitchFamily="34" charset="0"/>
                    <a:cs typeface="Arial" panose="020B0604020202020204" pitchFamily="34" charset="0"/>
                  </a:rPr>
                  <a:t>e</a:t>
                </a:r>
                <a:r>
                  <a:rPr lang="tr-TR" sz="800" b="1">
                    <a:solidFill>
                      <a:sysClr val="windowText" lastClr="000000"/>
                    </a:solidFill>
                    <a:latin typeface="Arial" panose="020B0604020202020204" pitchFamily="34" charset="0"/>
                    <a:cs typeface="Arial" panose="020B0604020202020204" pitchFamily="34" charset="0"/>
                  </a:rPr>
                  <a:t> (mg g</a:t>
                </a:r>
                <a:r>
                  <a:rPr lang="tr-TR" sz="800" b="1" baseline="30000">
                    <a:solidFill>
                      <a:sysClr val="windowText" lastClr="000000"/>
                    </a:solidFill>
                    <a:latin typeface="Arial" panose="020B0604020202020204" pitchFamily="34" charset="0"/>
                    <a:cs typeface="Arial" panose="020B0604020202020204" pitchFamily="34" charset="0"/>
                  </a:rPr>
                  <a:t>-1</a:t>
                </a:r>
                <a:r>
                  <a:rPr lang="tr-TR" sz="800" b="1">
                    <a:solidFill>
                      <a:sysClr val="windowText" lastClr="000000"/>
                    </a:solidFill>
                    <a:latin typeface="Arial" panose="020B0604020202020204" pitchFamily="34" charset="0"/>
                    <a:cs typeface="Arial" panose="020B0604020202020204" pitchFamily="34" charset="0"/>
                  </a:rPr>
                  <a:t>)</a:t>
                </a:r>
              </a:p>
            </c:rich>
          </c:tx>
          <c:layout>
            <c:manualLayout>
              <c:xMode val="edge"/>
              <c:yMode val="edge"/>
              <c:x val="1.3888888888888888E-2"/>
              <c:y val="0.37733012540099153"/>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tr-TR"/>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tr-TR"/>
          </a:p>
        </c:txPr>
        <c:crossAx val="624835568"/>
        <c:crosses val="autoZero"/>
        <c:crossBetween val="midCat"/>
      </c:valAx>
      <c:spPr>
        <a:noFill/>
        <a:ln>
          <a:solidFill>
            <a:schemeClr val="tx1"/>
          </a:solidFill>
        </a:ln>
        <a:effectLst/>
      </c:spPr>
    </c:plotArea>
    <c:legend>
      <c:legendPos val="b"/>
      <c:layout>
        <c:manualLayout>
          <c:xMode val="edge"/>
          <c:yMode val="edge"/>
          <c:x val="0.65105883639545059"/>
          <c:y val="0.71354111986001745"/>
          <c:w val="0.26378237095363077"/>
          <c:h val="6.8729585885097699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2609</TotalTime>
  <Pages>12</Pages>
  <Words>3360</Words>
  <Characters>19158</Characters>
  <Application>Microsoft Office Word</Application>
  <DocSecurity>0</DocSecurity>
  <Lines>159</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ASLI GÖÇENOĞLU SARIKAYA</dc:creator>
  <cp:keywords/>
  <dc:description/>
  <cp:lastModifiedBy>ASLI GÖÇENOĞLU SARIKAYA</cp:lastModifiedBy>
  <cp:revision>38</cp:revision>
  <dcterms:created xsi:type="dcterms:W3CDTF">2020-07-21T21:19:00Z</dcterms:created>
  <dcterms:modified xsi:type="dcterms:W3CDTF">2020-09-04T10:23:00Z</dcterms:modified>
</cp:coreProperties>
</file>