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92" w:rsidRDefault="00426992" w:rsidP="00426992">
      <w:pPr>
        <w:spacing w:line="360" w:lineRule="auto"/>
        <w:jc w:val="center"/>
        <w:rPr>
          <w:rFonts w:asciiTheme="majorBidi" w:hAnsiTheme="majorBidi" w:cstheme="majorBidi"/>
          <w:b/>
          <w:bCs/>
          <w:sz w:val="32"/>
          <w:szCs w:val="32"/>
        </w:rPr>
      </w:pPr>
      <w:r w:rsidRPr="00426992">
        <w:rPr>
          <w:rFonts w:asciiTheme="majorBidi" w:hAnsiTheme="majorBidi" w:cstheme="majorBidi"/>
          <w:b/>
          <w:bCs/>
          <w:sz w:val="32"/>
          <w:szCs w:val="32"/>
        </w:rPr>
        <w:t>Chitosan-silica sulf</w:t>
      </w:r>
      <w:bookmarkStart w:id="0" w:name="_GoBack"/>
      <w:bookmarkEnd w:id="0"/>
      <w:r w:rsidRPr="00426992">
        <w:rPr>
          <w:rFonts w:asciiTheme="majorBidi" w:hAnsiTheme="majorBidi" w:cstheme="majorBidi"/>
          <w:b/>
          <w:bCs/>
          <w:sz w:val="32"/>
          <w:szCs w:val="32"/>
        </w:rPr>
        <w:t xml:space="preserve">ate </w:t>
      </w:r>
      <w:proofErr w:type="spellStart"/>
      <w:r w:rsidRPr="00426992">
        <w:rPr>
          <w:rFonts w:asciiTheme="majorBidi" w:hAnsiTheme="majorBidi" w:cstheme="majorBidi"/>
          <w:b/>
          <w:bCs/>
          <w:sz w:val="32"/>
          <w:szCs w:val="32"/>
        </w:rPr>
        <w:t>nano</w:t>
      </w:r>
      <w:proofErr w:type="spellEnd"/>
      <w:r w:rsidRPr="00426992">
        <w:rPr>
          <w:rFonts w:asciiTheme="majorBidi" w:hAnsiTheme="majorBidi" w:cstheme="majorBidi"/>
          <w:b/>
          <w:bCs/>
          <w:sz w:val="32"/>
          <w:szCs w:val="32"/>
        </w:rPr>
        <w:t xml:space="preserve"> hybrid: an efficient biopolymer based-heterogeneous </w:t>
      </w:r>
      <w:proofErr w:type="spellStart"/>
      <w:r w:rsidRPr="00426992">
        <w:rPr>
          <w:rFonts w:asciiTheme="majorBidi" w:hAnsiTheme="majorBidi" w:cstheme="majorBidi"/>
          <w:b/>
          <w:bCs/>
          <w:sz w:val="32"/>
          <w:szCs w:val="32"/>
        </w:rPr>
        <w:t>nano</w:t>
      </w:r>
      <w:proofErr w:type="spellEnd"/>
      <w:r w:rsidRPr="00426992">
        <w:rPr>
          <w:rFonts w:asciiTheme="majorBidi" w:hAnsiTheme="majorBidi" w:cstheme="majorBidi"/>
          <w:b/>
          <w:bCs/>
          <w:sz w:val="32"/>
          <w:szCs w:val="32"/>
        </w:rPr>
        <w:t xml:space="preserve"> catalyst for solvent-free synthesis of 3</w:t>
      </w:r>
      <w:proofErr w:type="gramStart"/>
      <w:r w:rsidRPr="00426992">
        <w:rPr>
          <w:rFonts w:asciiTheme="majorBidi" w:hAnsiTheme="majorBidi" w:cstheme="majorBidi"/>
          <w:b/>
          <w:bCs/>
          <w:sz w:val="32"/>
          <w:szCs w:val="32"/>
        </w:rPr>
        <w:t>,4</w:t>
      </w:r>
      <w:proofErr w:type="gramEnd"/>
      <w:r w:rsidRPr="00426992">
        <w:rPr>
          <w:rFonts w:asciiTheme="majorBidi" w:hAnsiTheme="majorBidi" w:cstheme="majorBidi"/>
          <w:b/>
          <w:bCs/>
          <w:sz w:val="32"/>
          <w:szCs w:val="32"/>
        </w:rPr>
        <w:t>-dihydropyrimidine-2(1H)-one/</w:t>
      </w:r>
      <w:proofErr w:type="spellStart"/>
      <w:r w:rsidRPr="00426992">
        <w:rPr>
          <w:rFonts w:asciiTheme="majorBidi" w:hAnsiTheme="majorBidi" w:cstheme="majorBidi"/>
          <w:b/>
          <w:bCs/>
          <w:sz w:val="32"/>
          <w:szCs w:val="32"/>
        </w:rPr>
        <w:t>thiones</w:t>
      </w:r>
      <w:proofErr w:type="spellEnd"/>
    </w:p>
    <w:p w:rsidR="00426992" w:rsidRDefault="00426992" w:rsidP="00426992">
      <w:pPr>
        <w:spacing w:line="360" w:lineRule="auto"/>
        <w:jc w:val="center"/>
        <w:rPr>
          <w:rFonts w:asciiTheme="majorBidi" w:hAnsiTheme="majorBidi" w:cstheme="majorBidi"/>
          <w:sz w:val="32"/>
          <w:szCs w:val="32"/>
        </w:rPr>
      </w:pPr>
    </w:p>
    <w:p w:rsidR="00C91AA3" w:rsidRDefault="00937D51" w:rsidP="00937D51">
      <w:pPr>
        <w:tabs>
          <w:tab w:val="left" w:pos="5334"/>
        </w:tabs>
        <w:jc w:val="center"/>
        <w:rPr>
          <w:rFonts w:asciiTheme="majorBidi" w:hAnsiTheme="majorBidi" w:cstheme="majorBidi"/>
          <w:b/>
          <w:sz w:val="24"/>
          <w:szCs w:val="24"/>
        </w:rPr>
      </w:pPr>
      <w:proofErr w:type="spellStart"/>
      <w:r w:rsidRPr="00426992">
        <w:rPr>
          <w:rFonts w:asciiTheme="majorBidi" w:hAnsiTheme="majorBidi" w:cstheme="majorBidi"/>
          <w:b/>
          <w:sz w:val="24"/>
          <w:szCs w:val="24"/>
        </w:rPr>
        <w:t>Somayeh</w:t>
      </w:r>
      <w:proofErr w:type="spellEnd"/>
      <w:r w:rsidRPr="00426992">
        <w:rPr>
          <w:rFonts w:asciiTheme="majorBidi" w:hAnsiTheme="majorBidi" w:cstheme="majorBidi"/>
          <w:b/>
          <w:sz w:val="24"/>
          <w:szCs w:val="24"/>
        </w:rPr>
        <w:t xml:space="preserve"> Behrouz</w:t>
      </w:r>
      <w:proofErr w:type="gramStart"/>
      <w:r w:rsidRPr="00426992">
        <w:rPr>
          <w:rFonts w:asciiTheme="majorBidi" w:hAnsiTheme="majorBidi" w:cstheme="majorBidi"/>
          <w:b/>
          <w:sz w:val="24"/>
          <w:szCs w:val="24"/>
        </w:rPr>
        <w:t>,</w:t>
      </w:r>
      <w:r w:rsidRPr="00426992">
        <w:rPr>
          <w:rFonts w:asciiTheme="majorBidi" w:hAnsiTheme="majorBidi" w:cstheme="majorBidi"/>
          <w:b/>
          <w:sz w:val="24"/>
          <w:szCs w:val="24"/>
          <w:vertAlign w:val="superscript"/>
        </w:rPr>
        <w:t>1</w:t>
      </w:r>
      <w:proofErr w:type="gramEnd"/>
      <w:r w:rsidRPr="00426992">
        <w:rPr>
          <w:rFonts w:asciiTheme="majorBidi" w:hAnsiTheme="majorBidi" w:cstheme="majorBidi"/>
          <w:b/>
          <w:sz w:val="24"/>
          <w:szCs w:val="24"/>
          <w:vertAlign w:val="superscript"/>
        </w:rPr>
        <w:t>,</w:t>
      </w:r>
      <w:r w:rsidRPr="00426992">
        <w:rPr>
          <w:rFonts w:asciiTheme="majorBidi" w:hAnsiTheme="majorBidi" w:cstheme="majorBidi"/>
          <w:b/>
          <w:sz w:val="24"/>
          <w:szCs w:val="24"/>
        </w:rPr>
        <w:t xml:space="preserve">* </w:t>
      </w:r>
      <w:proofErr w:type="spellStart"/>
      <w:r w:rsidRPr="00426992">
        <w:rPr>
          <w:rFonts w:asciiTheme="majorBidi" w:hAnsiTheme="majorBidi" w:cstheme="majorBidi"/>
          <w:b/>
          <w:sz w:val="24"/>
          <w:szCs w:val="24"/>
        </w:rPr>
        <w:t>Masoome</w:t>
      </w:r>
      <w:proofErr w:type="spellEnd"/>
      <w:r w:rsidRPr="00426992">
        <w:rPr>
          <w:rFonts w:asciiTheme="majorBidi" w:hAnsiTheme="majorBidi" w:cstheme="majorBidi"/>
          <w:b/>
          <w:sz w:val="24"/>
          <w:szCs w:val="24"/>
        </w:rPr>
        <w:t xml:space="preserve"> </w:t>
      </w:r>
      <w:proofErr w:type="spellStart"/>
      <w:r w:rsidRPr="00426992">
        <w:rPr>
          <w:rFonts w:asciiTheme="majorBidi" w:hAnsiTheme="majorBidi" w:cstheme="majorBidi"/>
          <w:b/>
          <w:sz w:val="24"/>
          <w:szCs w:val="24"/>
        </w:rPr>
        <w:t>Nazar</w:t>
      </w:r>
      <w:proofErr w:type="spellEnd"/>
      <w:r w:rsidRPr="00426992">
        <w:rPr>
          <w:rFonts w:asciiTheme="majorBidi" w:hAnsiTheme="majorBidi" w:cstheme="majorBidi"/>
          <w:b/>
          <w:sz w:val="24"/>
          <w:szCs w:val="24"/>
        </w:rPr>
        <w:t xml:space="preserve"> Abi</w:t>
      </w:r>
      <w:r>
        <w:rPr>
          <w:rFonts w:asciiTheme="majorBidi" w:hAnsiTheme="majorBidi" w:cstheme="majorBidi"/>
          <w:b/>
          <w:sz w:val="24"/>
          <w:szCs w:val="24"/>
        </w:rPr>
        <w:t>,</w:t>
      </w:r>
      <w:r w:rsidRPr="00426992">
        <w:rPr>
          <w:rFonts w:asciiTheme="majorBidi" w:hAnsiTheme="majorBidi" w:cstheme="majorBidi"/>
          <w:b/>
          <w:sz w:val="24"/>
          <w:szCs w:val="24"/>
          <w:vertAlign w:val="superscript"/>
        </w:rPr>
        <w:t>1</w:t>
      </w:r>
      <w:r w:rsidRPr="00426992">
        <w:rPr>
          <w:rFonts w:asciiTheme="majorBidi" w:hAnsiTheme="majorBidi" w:cstheme="majorBidi"/>
          <w:b/>
          <w:sz w:val="24"/>
          <w:szCs w:val="24"/>
        </w:rPr>
        <w:t xml:space="preserve"> </w:t>
      </w:r>
      <w:r>
        <w:rPr>
          <w:rFonts w:asciiTheme="majorBidi" w:hAnsiTheme="majorBidi" w:cstheme="majorBidi"/>
          <w:b/>
          <w:sz w:val="24"/>
          <w:szCs w:val="24"/>
        </w:rPr>
        <w:t>Mohammad Amin Piltan</w:t>
      </w:r>
      <w:r w:rsidRPr="00426992">
        <w:rPr>
          <w:rFonts w:asciiTheme="majorBidi" w:hAnsiTheme="majorBidi" w:cstheme="majorBidi"/>
          <w:b/>
          <w:sz w:val="24"/>
          <w:szCs w:val="24"/>
          <w:vertAlign w:val="superscript"/>
        </w:rPr>
        <w:t>1</w:t>
      </w:r>
    </w:p>
    <w:p w:rsidR="00426992" w:rsidRPr="00426992" w:rsidRDefault="00426992" w:rsidP="00937D51">
      <w:pPr>
        <w:spacing w:after="28" w:line="360" w:lineRule="auto"/>
        <w:jc w:val="center"/>
        <w:rPr>
          <w:rFonts w:asciiTheme="majorBidi" w:hAnsiTheme="majorBidi" w:cstheme="majorBidi"/>
          <w:iCs/>
        </w:rPr>
      </w:pPr>
      <w:r w:rsidRPr="00426992">
        <w:rPr>
          <w:rFonts w:asciiTheme="majorBidi" w:hAnsiTheme="majorBidi" w:cstheme="majorBidi"/>
          <w:vertAlign w:val="superscript"/>
        </w:rPr>
        <w:t>1</w:t>
      </w:r>
      <w:r w:rsidRPr="00426992">
        <w:rPr>
          <w:rFonts w:asciiTheme="majorBidi" w:hAnsiTheme="majorBidi" w:cstheme="majorBidi"/>
          <w:i/>
        </w:rPr>
        <w:t xml:space="preserve"> Medicinal Chemistry Research Laboratory, Department of Chemistry, Shiraz University of Technology, Shiraz 71555-313, Iran</w:t>
      </w:r>
    </w:p>
    <w:p w:rsidR="00426992" w:rsidRPr="00426992" w:rsidRDefault="005F4523" w:rsidP="00937D51">
      <w:pPr>
        <w:spacing w:after="28" w:line="360" w:lineRule="auto"/>
        <w:jc w:val="center"/>
        <w:rPr>
          <w:rFonts w:asciiTheme="majorBidi" w:hAnsiTheme="majorBidi" w:cstheme="majorBidi"/>
        </w:rPr>
      </w:pPr>
      <w:proofErr w:type="gramStart"/>
      <w:r>
        <w:rPr>
          <w:rFonts w:asciiTheme="majorBidi" w:hAnsiTheme="majorBidi" w:cstheme="majorBidi"/>
        </w:rPr>
        <w:t>phone</w:t>
      </w:r>
      <w:proofErr w:type="gramEnd"/>
      <w:r>
        <w:rPr>
          <w:rFonts w:asciiTheme="majorBidi" w:hAnsiTheme="majorBidi" w:cstheme="majorBidi"/>
        </w:rPr>
        <w:t>: +98-713-7354520; fax: +98-713</w:t>
      </w:r>
      <w:r w:rsidR="00426992" w:rsidRPr="00426992">
        <w:rPr>
          <w:rFonts w:asciiTheme="majorBidi" w:hAnsiTheme="majorBidi" w:cstheme="majorBidi"/>
        </w:rPr>
        <w:t>-7354523</w:t>
      </w:r>
    </w:p>
    <w:p w:rsidR="00426992" w:rsidRPr="00426992" w:rsidRDefault="00426992" w:rsidP="00937D51">
      <w:pPr>
        <w:spacing w:after="28" w:line="360" w:lineRule="auto"/>
        <w:jc w:val="center"/>
        <w:rPr>
          <w:rFonts w:asciiTheme="majorBidi" w:hAnsiTheme="majorBidi" w:cstheme="majorBidi"/>
          <w:iCs/>
          <w:sz w:val="24"/>
          <w:szCs w:val="24"/>
        </w:rPr>
      </w:pPr>
      <w:r w:rsidRPr="00426992">
        <w:rPr>
          <w:rFonts w:asciiTheme="majorBidi" w:hAnsiTheme="majorBidi" w:cstheme="majorBidi"/>
          <w:i/>
        </w:rPr>
        <w:t>* Corresponding author: S. Behrouz, E-mail: behrouz@sutech.ac.ir</w:t>
      </w:r>
    </w:p>
    <w:p w:rsidR="00426992" w:rsidRDefault="00426992" w:rsidP="00426992">
      <w:pPr>
        <w:tabs>
          <w:tab w:val="left" w:pos="5334"/>
        </w:tabs>
        <w:jc w:val="center"/>
        <w:rPr>
          <w:rFonts w:asciiTheme="majorBidi" w:hAnsiTheme="majorBidi" w:cstheme="majorBidi"/>
          <w:sz w:val="24"/>
          <w:szCs w:val="24"/>
        </w:rPr>
      </w:pPr>
    </w:p>
    <w:p w:rsidR="00426992" w:rsidRDefault="00426992" w:rsidP="00426992">
      <w:pPr>
        <w:tabs>
          <w:tab w:val="left" w:pos="5334"/>
        </w:tabs>
        <w:jc w:val="center"/>
        <w:rPr>
          <w:rFonts w:asciiTheme="majorBidi" w:hAnsiTheme="majorBidi" w:cstheme="majorBidi"/>
          <w:sz w:val="24"/>
          <w:szCs w:val="24"/>
        </w:rPr>
      </w:pPr>
    </w:p>
    <w:p w:rsidR="00426992" w:rsidRPr="00937D51" w:rsidRDefault="00426992" w:rsidP="00426992">
      <w:pPr>
        <w:tabs>
          <w:tab w:val="left" w:pos="5334"/>
        </w:tabs>
        <w:spacing w:line="360" w:lineRule="auto"/>
        <w:rPr>
          <w:rFonts w:asciiTheme="majorBidi" w:hAnsiTheme="majorBidi" w:cstheme="majorBidi"/>
          <w:b/>
          <w:bCs/>
          <w:sz w:val="24"/>
          <w:szCs w:val="24"/>
        </w:rPr>
      </w:pPr>
      <w:r w:rsidRPr="00937D51">
        <w:rPr>
          <w:rFonts w:asciiTheme="majorBidi" w:hAnsiTheme="majorBidi" w:cstheme="majorBidi"/>
          <w:b/>
          <w:bCs/>
          <w:sz w:val="24"/>
          <w:szCs w:val="24"/>
        </w:rPr>
        <w:t>Abstract</w:t>
      </w:r>
    </w:p>
    <w:p w:rsidR="00426992" w:rsidRPr="00937D51" w:rsidRDefault="00426992" w:rsidP="00426992">
      <w:pPr>
        <w:tabs>
          <w:tab w:val="left" w:pos="5334"/>
        </w:tabs>
        <w:spacing w:line="360" w:lineRule="auto"/>
        <w:jc w:val="both"/>
        <w:rPr>
          <w:rFonts w:asciiTheme="majorBidi" w:hAnsiTheme="majorBidi" w:cstheme="majorBidi"/>
          <w:sz w:val="24"/>
          <w:szCs w:val="24"/>
        </w:rPr>
      </w:pPr>
      <w:r w:rsidRPr="00937D51">
        <w:rPr>
          <w:rFonts w:asciiTheme="majorBidi" w:hAnsiTheme="majorBidi" w:cstheme="majorBidi"/>
          <w:sz w:val="24"/>
          <w:szCs w:val="24"/>
        </w:rPr>
        <w:t>A green and highly efficient approach for the synthesis of 3</w:t>
      </w:r>
      <w:proofErr w:type="gramStart"/>
      <w:r w:rsidRPr="00937D51">
        <w:rPr>
          <w:rFonts w:asciiTheme="majorBidi" w:hAnsiTheme="majorBidi" w:cstheme="majorBidi"/>
          <w:sz w:val="24"/>
          <w:szCs w:val="24"/>
        </w:rPr>
        <w:t>,4</w:t>
      </w:r>
      <w:proofErr w:type="gramEnd"/>
      <w:r w:rsidRPr="00937D51">
        <w:rPr>
          <w:rFonts w:asciiTheme="majorBidi" w:hAnsiTheme="majorBidi" w:cstheme="majorBidi"/>
          <w:sz w:val="24"/>
          <w:szCs w:val="24"/>
        </w:rPr>
        <w:t>-dihydropyrimidine-2(1H)-one/</w:t>
      </w:r>
      <w:proofErr w:type="spellStart"/>
      <w:r w:rsidRPr="00937D51">
        <w:rPr>
          <w:rFonts w:asciiTheme="majorBidi" w:hAnsiTheme="majorBidi" w:cstheme="majorBidi"/>
          <w:sz w:val="24"/>
          <w:szCs w:val="24"/>
        </w:rPr>
        <w:t>thione</w:t>
      </w:r>
      <w:proofErr w:type="spellEnd"/>
      <w:r w:rsidRPr="00937D51">
        <w:rPr>
          <w:rFonts w:asciiTheme="majorBidi" w:hAnsiTheme="majorBidi" w:cstheme="majorBidi"/>
          <w:sz w:val="24"/>
          <w:szCs w:val="24"/>
        </w:rPr>
        <w:t xml:space="preserve"> derivatives is described. In this approach, the three-component </w:t>
      </w:r>
      <w:proofErr w:type="spellStart"/>
      <w:r w:rsidRPr="00937D51">
        <w:rPr>
          <w:rFonts w:asciiTheme="majorBidi" w:hAnsiTheme="majorBidi" w:cstheme="majorBidi"/>
          <w:sz w:val="24"/>
          <w:szCs w:val="24"/>
        </w:rPr>
        <w:t>Biginelli</w:t>
      </w:r>
      <w:proofErr w:type="spellEnd"/>
      <w:r w:rsidRPr="00937D51">
        <w:rPr>
          <w:rFonts w:asciiTheme="majorBidi" w:hAnsiTheme="majorBidi" w:cstheme="majorBidi"/>
          <w:sz w:val="24"/>
          <w:szCs w:val="24"/>
        </w:rPr>
        <w:t xml:space="preserve"> reaction between (</w:t>
      </w:r>
      <w:proofErr w:type="spellStart"/>
      <w:r w:rsidRPr="00937D51">
        <w:rPr>
          <w:rFonts w:asciiTheme="majorBidi" w:hAnsiTheme="majorBidi" w:cstheme="majorBidi"/>
          <w:sz w:val="24"/>
          <w:szCs w:val="24"/>
        </w:rPr>
        <w:t>thio</w:t>
      </w:r>
      <w:proofErr w:type="spellEnd"/>
      <w:r w:rsidRPr="00937D51">
        <w:rPr>
          <w:rFonts w:asciiTheme="majorBidi" w:hAnsiTheme="majorBidi" w:cstheme="majorBidi"/>
          <w:sz w:val="24"/>
          <w:szCs w:val="24"/>
        </w:rPr>
        <w:t xml:space="preserve">)urea, </w:t>
      </w:r>
      <w:proofErr w:type="spellStart"/>
      <w:r w:rsidRPr="00937D51">
        <w:rPr>
          <w:rFonts w:asciiTheme="majorBidi" w:hAnsiTheme="majorBidi" w:cstheme="majorBidi"/>
          <w:sz w:val="24"/>
          <w:szCs w:val="24"/>
        </w:rPr>
        <w:t>methylacetoacetate</w:t>
      </w:r>
      <w:proofErr w:type="spellEnd"/>
      <w:r w:rsidRPr="00937D51">
        <w:rPr>
          <w:rFonts w:asciiTheme="majorBidi" w:hAnsiTheme="majorBidi" w:cstheme="majorBidi"/>
          <w:sz w:val="24"/>
          <w:szCs w:val="24"/>
        </w:rPr>
        <w:t xml:space="preserve"> and aldehydes under solvent-free condition in the presence of chitosan-silica sulfate </w:t>
      </w:r>
      <w:proofErr w:type="spellStart"/>
      <w:r w:rsidRPr="00937D51">
        <w:rPr>
          <w:rFonts w:asciiTheme="majorBidi" w:hAnsiTheme="majorBidi" w:cstheme="majorBidi"/>
          <w:sz w:val="24"/>
          <w:szCs w:val="24"/>
        </w:rPr>
        <w:t>nano</w:t>
      </w:r>
      <w:proofErr w:type="spellEnd"/>
      <w:r w:rsidRPr="00937D51">
        <w:rPr>
          <w:rFonts w:asciiTheme="majorBidi" w:hAnsiTheme="majorBidi" w:cstheme="majorBidi"/>
          <w:sz w:val="24"/>
          <w:szCs w:val="24"/>
        </w:rPr>
        <w:t xml:space="preserve"> hybrid (CSSNH) as a green and heterogeneous </w:t>
      </w:r>
      <w:proofErr w:type="spellStart"/>
      <w:r w:rsidRPr="00937D51">
        <w:rPr>
          <w:rFonts w:asciiTheme="majorBidi" w:hAnsiTheme="majorBidi" w:cstheme="majorBidi"/>
          <w:sz w:val="24"/>
          <w:szCs w:val="24"/>
        </w:rPr>
        <w:t>nano</w:t>
      </w:r>
      <w:proofErr w:type="spellEnd"/>
      <w:r w:rsidRPr="00937D51">
        <w:rPr>
          <w:rFonts w:asciiTheme="majorBidi" w:hAnsiTheme="majorBidi" w:cstheme="majorBidi"/>
          <w:sz w:val="24"/>
          <w:szCs w:val="24"/>
        </w:rPr>
        <w:t xml:space="preserve"> catalyst affords the corresponding products in good to excellent yields and in short reaction times. CSSNH is a cheap, eco-friendly, and non-toxic </w:t>
      </w:r>
      <w:proofErr w:type="spellStart"/>
      <w:r w:rsidRPr="00937D51">
        <w:rPr>
          <w:rFonts w:asciiTheme="majorBidi" w:hAnsiTheme="majorBidi" w:cstheme="majorBidi"/>
          <w:sz w:val="24"/>
          <w:szCs w:val="24"/>
        </w:rPr>
        <w:t>nano</w:t>
      </w:r>
      <w:proofErr w:type="spellEnd"/>
      <w:r w:rsidRPr="00937D51">
        <w:rPr>
          <w:rFonts w:asciiTheme="majorBidi" w:hAnsiTheme="majorBidi" w:cstheme="majorBidi"/>
          <w:sz w:val="24"/>
          <w:szCs w:val="24"/>
        </w:rPr>
        <w:t xml:space="preserve"> catalyst that could be easily prepared, handled, and reused for many reaction runs without significant loss of its activity.</w:t>
      </w:r>
    </w:p>
    <w:p w:rsidR="00426992" w:rsidRDefault="00426992" w:rsidP="00426992">
      <w:pPr>
        <w:tabs>
          <w:tab w:val="left" w:pos="5334"/>
        </w:tabs>
        <w:spacing w:line="360" w:lineRule="auto"/>
        <w:jc w:val="both"/>
        <w:rPr>
          <w:rFonts w:asciiTheme="majorBidi" w:hAnsiTheme="majorBidi" w:cstheme="majorBidi"/>
          <w:sz w:val="24"/>
          <w:szCs w:val="24"/>
        </w:rPr>
      </w:pPr>
      <w:r w:rsidRPr="00937D51">
        <w:rPr>
          <w:rFonts w:asciiTheme="majorBidi" w:hAnsiTheme="majorBidi" w:cstheme="majorBidi"/>
          <w:b/>
          <w:sz w:val="24"/>
          <w:szCs w:val="24"/>
        </w:rPr>
        <w:t xml:space="preserve">Keywords: </w:t>
      </w:r>
      <w:r w:rsidRPr="00937D51">
        <w:rPr>
          <w:rFonts w:asciiTheme="majorBidi" w:hAnsiTheme="majorBidi" w:cstheme="majorBidi"/>
          <w:sz w:val="24"/>
          <w:szCs w:val="24"/>
        </w:rPr>
        <w:t xml:space="preserve">Chitosan-silica sulfate </w:t>
      </w:r>
      <w:proofErr w:type="spellStart"/>
      <w:r w:rsidRPr="00937D51">
        <w:rPr>
          <w:rFonts w:asciiTheme="majorBidi" w:hAnsiTheme="majorBidi" w:cstheme="majorBidi"/>
          <w:sz w:val="24"/>
          <w:szCs w:val="24"/>
        </w:rPr>
        <w:t>nano</w:t>
      </w:r>
      <w:proofErr w:type="spellEnd"/>
      <w:r w:rsidRPr="00937D51">
        <w:rPr>
          <w:rFonts w:asciiTheme="majorBidi" w:hAnsiTheme="majorBidi" w:cstheme="majorBidi"/>
          <w:sz w:val="24"/>
          <w:szCs w:val="24"/>
        </w:rPr>
        <w:t xml:space="preserve"> hybrid; 3</w:t>
      </w:r>
      <w:proofErr w:type="gramStart"/>
      <w:r w:rsidRPr="00937D51">
        <w:rPr>
          <w:rFonts w:asciiTheme="majorBidi" w:hAnsiTheme="majorBidi" w:cstheme="majorBidi"/>
          <w:sz w:val="24"/>
          <w:szCs w:val="24"/>
        </w:rPr>
        <w:t>,4</w:t>
      </w:r>
      <w:proofErr w:type="gramEnd"/>
      <w:r w:rsidRPr="00937D51">
        <w:rPr>
          <w:rFonts w:asciiTheme="majorBidi" w:hAnsiTheme="majorBidi" w:cstheme="majorBidi"/>
          <w:sz w:val="24"/>
          <w:szCs w:val="24"/>
        </w:rPr>
        <w:t>-Dihydropyrimidines; Green chemistry; Heterogeneous catalysis; Multicomponent reaction</w:t>
      </w: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3B2BCB" w:rsidRPr="003B2BCB" w:rsidRDefault="003B2BCB" w:rsidP="00426992">
      <w:pPr>
        <w:tabs>
          <w:tab w:val="left" w:pos="5334"/>
        </w:tabs>
        <w:spacing w:line="360" w:lineRule="auto"/>
        <w:jc w:val="both"/>
        <w:rPr>
          <w:rFonts w:asciiTheme="majorBidi" w:hAnsiTheme="majorBidi" w:cstheme="majorBidi"/>
          <w:b/>
          <w:bCs/>
          <w:sz w:val="24"/>
          <w:szCs w:val="24"/>
        </w:rPr>
      </w:pPr>
      <w:r w:rsidRPr="003B2BCB">
        <w:rPr>
          <w:rFonts w:asciiTheme="majorBidi" w:hAnsiTheme="majorBidi" w:cstheme="majorBidi"/>
          <w:b/>
          <w:bCs/>
          <w:sz w:val="24"/>
          <w:szCs w:val="24"/>
        </w:rPr>
        <w:lastRenderedPageBreak/>
        <w:t>1. Introduction</w:t>
      </w:r>
    </w:p>
    <w:p w:rsidR="00BC0AE1" w:rsidRDefault="00884C8A" w:rsidP="00BC0AE1">
      <w:pPr>
        <w:tabs>
          <w:tab w:val="left" w:pos="5334"/>
        </w:tabs>
        <w:spacing w:line="360" w:lineRule="auto"/>
        <w:jc w:val="both"/>
        <w:rPr>
          <w:rFonts w:asciiTheme="majorBidi" w:hAnsiTheme="majorBidi" w:cstheme="majorBidi"/>
          <w:sz w:val="24"/>
          <w:szCs w:val="24"/>
          <w:vertAlign w:val="superscript"/>
        </w:rPr>
      </w:pPr>
      <w:r>
        <w:rPr>
          <w:rFonts w:asciiTheme="majorBidi" w:hAnsiTheme="majorBidi" w:cstheme="majorBid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pt;margin-top:348.5pt;width:400.3pt;height:160.1pt;z-index:251658240">
            <v:imagedata r:id="rId7" o:title=""/>
          </v:shape>
          <o:OLEObject Type="Embed" ProgID="ChemDraw.Document.6.0" ShapeID="_x0000_s1026" DrawAspect="Content" ObjectID="_1659467869" r:id="rId8"/>
        </w:pict>
      </w:r>
      <w:r w:rsidR="003B2BCB" w:rsidRPr="003B2BCB">
        <w:rPr>
          <w:rFonts w:asciiTheme="majorBidi" w:hAnsiTheme="majorBidi" w:cstheme="majorBidi"/>
          <w:sz w:val="24"/>
          <w:szCs w:val="24"/>
        </w:rPr>
        <w:t>In recent decades, the status of environmental issues has dramatically directed the main goal of science and technology towards environmentally benign processes. Among different tasks to achieve this target, replacing the harmful solvents/catalysts with the green solvents/catalysts and even performing the reactions in the absence of solvent are of high significance</w:t>
      </w:r>
      <w:r w:rsidR="003B2BCB">
        <w:rPr>
          <w:rFonts w:asciiTheme="majorBidi" w:hAnsiTheme="majorBidi" w:cstheme="majorBidi"/>
          <w:sz w:val="24"/>
          <w:szCs w:val="24"/>
        </w:rPr>
        <w:t>.</w:t>
      </w:r>
      <w:r w:rsidR="003B2BCB" w:rsidRPr="003B2BCB">
        <w:rPr>
          <w:rFonts w:asciiTheme="majorBidi" w:hAnsiTheme="majorBidi" w:cstheme="majorBidi"/>
          <w:sz w:val="24"/>
          <w:szCs w:val="24"/>
          <w:vertAlign w:val="superscript"/>
        </w:rPr>
        <w:t>1,2</w:t>
      </w:r>
      <w:r w:rsidR="003B2BCB" w:rsidRPr="003B2BCB">
        <w:rPr>
          <w:rFonts w:asciiTheme="majorBidi" w:hAnsiTheme="majorBidi" w:cstheme="majorBidi"/>
          <w:sz w:val="24"/>
          <w:szCs w:val="24"/>
        </w:rPr>
        <w:t xml:space="preserve"> Meanwhile, multi-component reactions (MCRs) have gained tremendous attention in comparison with established stepwise synthesis since MCRs exhibit various significant advantages which are in accordance with the green chemistry guidelines and protocols</w:t>
      </w:r>
      <w:r w:rsidR="003B2BCB">
        <w:rPr>
          <w:rFonts w:asciiTheme="majorBidi" w:hAnsiTheme="majorBidi" w:cstheme="majorBidi"/>
          <w:sz w:val="24"/>
          <w:szCs w:val="24"/>
        </w:rPr>
        <w:t>.</w:t>
      </w:r>
      <w:r w:rsidR="003B2BCB" w:rsidRPr="003B2BCB">
        <w:rPr>
          <w:rFonts w:asciiTheme="majorBidi" w:hAnsiTheme="majorBidi" w:cstheme="majorBidi"/>
          <w:sz w:val="24"/>
          <w:szCs w:val="24"/>
          <w:vertAlign w:val="superscript"/>
        </w:rPr>
        <w:t>2,3</w:t>
      </w:r>
      <w:r w:rsidR="003B2BCB" w:rsidRPr="003B2BCB">
        <w:rPr>
          <w:rFonts w:asciiTheme="majorBidi" w:hAnsiTheme="majorBidi" w:cstheme="majorBidi"/>
          <w:sz w:val="24"/>
          <w:szCs w:val="24"/>
        </w:rPr>
        <w:t xml:space="preserve"> MCRs afford desirable benefits such as atom-efficiency, minimizing the waste and pollution, low-cost and green transformations, simple operation, and high yields</w:t>
      </w:r>
      <w:r w:rsidR="003B2BCB">
        <w:rPr>
          <w:rFonts w:asciiTheme="majorBidi" w:hAnsiTheme="majorBidi" w:cstheme="majorBidi"/>
          <w:sz w:val="24"/>
          <w:szCs w:val="24"/>
        </w:rPr>
        <w:t>.</w:t>
      </w:r>
      <w:r w:rsidR="003B2BCB" w:rsidRPr="003B2BCB">
        <w:rPr>
          <w:rFonts w:asciiTheme="majorBidi" w:hAnsiTheme="majorBidi" w:cstheme="majorBidi"/>
          <w:sz w:val="24"/>
          <w:szCs w:val="24"/>
          <w:vertAlign w:val="superscript"/>
        </w:rPr>
        <w:t>2,3</w:t>
      </w:r>
      <w:r w:rsidR="003B2BCB" w:rsidRPr="003B2BCB">
        <w:rPr>
          <w:rFonts w:asciiTheme="majorBidi" w:hAnsiTheme="majorBidi" w:cstheme="majorBidi"/>
          <w:sz w:val="24"/>
          <w:szCs w:val="24"/>
        </w:rPr>
        <w:t xml:space="preserve"> MCRs prove to be an ideal strategy for easy and quick access to numerous heterocyclic compounds among which 3,4-dihydropyrimidine-2(1H)-ones (DHPMs) derivatives have gained noticeable attention due to their unique and promising biological profiles</w:t>
      </w:r>
      <w:r w:rsidR="003B2BCB">
        <w:rPr>
          <w:rFonts w:asciiTheme="majorBidi" w:hAnsiTheme="majorBidi" w:cstheme="majorBidi"/>
          <w:sz w:val="24"/>
          <w:szCs w:val="24"/>
        </w:rPr>
        <w:t>.</w:t>
      </w:r>
      <w:r w:rsidR="003B2BCB" w:rsidRPr="003B2BCB">
        <w:rPr>
          <w:rFonts w:asciiTheme="majorBidi" w:hAnsiTheme="majorBidi" w:cstheme="majorBidi"/>
          <w:sz w:val="24"/>
          <w:szCs w:val="24"/>
          <w:vertAlign w:val="superscript"/>
        </w:rPr>
        <w:t>4,5</w:t>
      </w:r>
      <w:r w:rsidR="003B2BCB" w:rsidRPr="003B2BCB">
        <w:rPr>
          <w:rFonts w:asciiTheme="majorBidi" w:hAnsiTheme="majorBidi" w:cstheme="majorBidi"/>
          <w:sz w:val="24"/>
          <w:szCs w:val="24"/>
        </w:rPr>
        <w:t xml:space="preserve"> DHPMs display a wide spectrum of biological activities such as antidiabetic, anti-inflammatory, anticancer, antimalarial, antiviral, </w:t>
      </w:r>
      <w:proofErr w:type="spellStart"/>
      <w:r w:rsidR="003B2BCB" w:rsidRPr="003B2BCB">
        <w:rPr>
          <w:rFonts w:asciiTheme="majorBidi" w:hAnsiTheme="majorBidi" w:cstheme="majorBidi"/>
          <w:sz w:val="24"/>
          <w:szCs w:val="24"/>
        </w:rPr>
        <w:t>antiproliferative</w:t>
      </w:r>
      <w:proofErr w:type="spellEnd"/>
      <w:r w:rsidR="003B2BCB" w:rsidRPr="003B2BCB">
        <w:rPr>
          <w:rFonts w:asciiTheme="majorBidi" w:hAnsiTheme="majorBidi" w:cstheme="majorBidi"/>
          <w:sz w:val="24"/>
          <w:szCs w:val="24"/>
        </w:rPr>
        <w:t xml:space="preserve">, </w:t>
      </w:r>
      <w:proofErr w:type="spellStart"/>
      <w:r w:rsidR="003B2BCB" w:rsidRPr="003B2BCB">
        <w:rPr>
          <w:rFonts w:asciiTheme="majorBidi" w:hAnsiTheme="majorBidi" w:cstheme="majorBidi"/>
          <w:sz w:val="24"/>
          <w:szCs w:val="24"/>
        </w:rPr>
        <w:t>antileishmanial</w:t>
      </w:r>
      <w:proofErr w:type="spellEnd"/>
      <w:r w:rsidR="003B2BCB" w:rsidRPr="003B2BCB">
        <w:rPr>
          <w:rFonts w:asciiTheme="majorBidi" w:hAnsiTheme="majorBidi" w:cstheme="majorBidi"/>
          <w:sz w:val="24"/>
          <w:szCs w:val="24"/>
        </w:rPr>
        <w:t>, antihypertensive, calcium channel modulators and antibacterial in particular antitubercular</w:t>
      </w:r>
      <w:r w:rsidR="003B2BCB">
        <w:rPr>
          <w:rFonts w:asciiTheme="majorBidi" w:hAnsiTheme="majorBidi" w:cstheme="majorBidi"/>
          <w:sz w:val="24"/>
          <w:szCs w:val="24"/>
        </w:rPr>
        <w:t>.</w:t>
      </w:r>
      <w:r w:rsidR="003B2BCB">
        <w:rPr>
          <w:rFonts w:asciiTheme="majorBidi" w:hAnsiTheme="majorBidi" w:cstheme="majorBidi"/>
          <w:sz w:val="24"/>
          <w:szCs w:val="24"/>
          <w:vertAlign w:val="superscript"/>
        </w:rPr>
        <w:t>4,</w:t>
      </w:r>
      <w:r w:rsidR="003B2BCB" w:rsidRPr="003B2BCB">
        <w:rPr>
          <w:rFonts w:asciiTheme="majorBidi" w:hAnsiTheme="majorBidi" w:cstheme="majorBidi"/>
          <w:sz w:val="24"/>
          <w:szCs w:val="24"/>
          <w:vertAlign w:val="superscript"/>
        </w:rPr>
        <w:t>6</w:t>
      </w:r>
      <w:r w:rsidR="003B2BCB" w:rsidRPr="003B2BCB">
        <w:rPr>
          <w:rFonts w:asciiTheme="majorBidi" w:hAnsiTheme="majorBidi" w:cstheme="majorBidi"/>
          <w:sz w:val="24"/>
          <w:szCs w:val="24"/>
        </w:rPr>
        <w:t xml:space="preserve"> In addition, DHPMs have been widely used in polymer industries, fabric dyes, and adhesives </w:t>
      </w:r>
      <w:r w:rsidR="003B2BCB" w:rsidRPr="003B2BCB">
        <w:rPr>
          <w:rFonts w:asciiTheme="majorBidi" w:hAnsiTheme="majorBidi" w:cstheme="majorBidi"/>
          <w:sz w:val="24"/>
          <w:szCs w:val="24"/>
          <w:vertAlign w:val="superscript"/>
        </w:rPr>
        <w:t>4</w:t>
      </w:r>
      <w:r w:rsidR="003B2BCB" w:rsidRPr="003B2BCB">
        <w:rPr>
          <w:rFonts w:asciiTheme="majorBidi" w:hAnsiTheme="majorBidi" w:cstheme="majorBidi"/>
          <w:sz w:val="24"/>
          <w:szCs w:val="24"/>
        </w:rPr>
        <w:t>. They are also found as natural alkaloids in marine creatures</w:t>
      </w:r>
      <w:r w:rsidR="003B2BCB">
        <w:rPr>
          <w:rFonts w:asciiTheme="majorBidi" w:hAnsiTheme="majorBidi" w:cstheme="majorBidi"/>
          <w:sz w:val="24"/>
          <w:szCs w:val="24"/>
        </w:rPr>
        <w:t>.</w:t>
      </w:r>
      <w:r w:rsidR="003B2BCB">
        <w:rPr>
          <w:rFonts w:asciiTheme="majorBidi" w:hAnsiTheme="majorBidi" w:cstheme="majorBidi"/>
          <w:sz w:val="24"/>
          <w:szCs w:val="24"/>
          <w:vertAlign w:val="superscript"/>
        </w:rPr>
        <w:t>7</w:t>
      </w:r>
      <w:proofErr w:type="gramStart"/>
      <w:r w:rsidR="003B2BCB">
        <w:rPr>
          <w:rFonts w:asciiTheme="majorBidi" w:hAnsiTheme="majorBidi" w:cstheme="majorBidi"/>
          <w:sz w:val="24"/>
          <w:szCs w:val="24"/>
          <w:vertAlign w:val="superscript"/>
        </w:rPr>
        <w:t>,</w:t>
      </w:r>
      <w:r w:rsidR="003B2BCB" w:rsidRPr="003B2BCB">
        <w:rPr>
          <w:rFonts w:asciiTheme="majorBidi" w:hAnsiTheme="majorBidi" w:cstheme="majorBidi"/>
          <w:sz w:val="24"/>
          <w:szCs w:val="24"/>
          <w:vertAlign w:val="superscript"/>
        </w:rPr>
        <w:t>8</w:t>
      </w:r>
      <w:proofErr w:type="gramEnd"/>
      <w:r w:rsidR="003B2BCB" w:rsidRPr="003B2BCB">
        <w:rPr>
          <w:rFonts w:asciiTheme="majorBidi" w:hAnsiTheme="majorBidi" w:cstheme="majorBidi"/>
          <w:sz w:val="24"/>
          <w:szCs w:val="24"/>
        </w:rPr>
        <w:t xml:space="preserve"> The structure and the activity of several bioactive DHPMs are shown in Figure 1</w:t>
      </w:r>
      <w:r w:rsidR="00472068">
        <w:rPr>
          <w:rFonts w:asciiTheme="majorBidi" w:hAnsiTheme="majorBidi" w:cstheme="majorBidi"/>
          <w:sz w:val="24"/>
          <w:szCs w:val="24"/>
        </w:rPr>
        <w:t>.</w:t>
      </w:r>
      <w:r w:rsidR="003B2BCB" w:rsidRPr="003B2BCB">
        <w:rPr>
          <w:rFonts w:asciiTheme="majorBidi" w:hAnsiTheme="majorBidi" w:cstheme="majorBidi"/>
          <w:sz w:val="24"/>
          <w:szCs w:val="24"/>
          <w:vertAlign w:val="superscript"/>
        </w:rPr>
        <w:t>4,6</w:t>
      </w:r>
    </w:p>
    <w:p w:rsidR="00BC0AE1" w:rsidRPr="00DC3F0A" w:rsidRDefault="00BC0AE1" w:rsidP="00BC0AE1">
      <w:pPr>
        <w:tabs>
          <w:tab w:val="left" w:pos="5334"/>
        </w:tabs>
        <w:spacing w:line="360" w:lineRule="auto"/>
        <w:jc w:val="both"/>
        <w:rPr>
          <w:rFonts w:asciiTheme="majorBidi" w:hAnsiTheme="majorBidi" w:cstheme="majorBidi"/>
          <w:sz w:val="24"/>
          <w:szCs w:val="24"/>
        </w:rPr>
      </w:pPr>
    </w:p>
    <w:p w:rsidR="00BC0AE1" w:rsidRPr="00DC3F0A" w:rsidRDefault="00BC0AE1" w:rsidP="00BC0AE1">
      <w:pPr>
        <w:tabs>
          <w:tab w:val="left" w:pos="5334"/>
        </w:tabs>
        <w:spacing w:line="360" w:lineRule="auto"/>
        <w:jc w:val="both"/>
        <w:rPr>
          <w:rFonts w:asciiTheme="majorBidi" w:hAnsiTheme="majorBidi" w:cstheme="majorBidi"/>
          <w:sz w:val="24"/>
          <w:szCs w:val="24"/>
        </w:rPr>
      </w:pPr>
    </w:p>
    <w:p w:rsidR="00BC0AE1" w:rsidRPr="00DC3F0A" w:rsidRDefault="00BC0AE1" w:rsidP="00BC0AE1">
      <w:pPr>
        <w:tabs>
          <w:tab w:val="left" w:pos="5334"/>
        </w:tabs>
        <w:spacing w:line="360" w:lineRule="auto"/>
        <w:jc w:val="both"/>
        <w:rPr>
          <w:rFonts w:asciiTheme="majorBidi" w:hAnsiTheme="majorBidi" w:cstheme="majorBidi"/>
          <w:sz w:val="24"/>
          <w:szCs w:val="24"/>
        </w:rPr>
      </w:pPr>
    </w:p>
    <w:p w:rsidR="00BC0AE1" w:rsidRPr="00DC3F0A" w:rsidRDefault="00BC0AE1" w:rsidP="00BC0AE1">
      <w:pPr>
        <w:tabs>
          <w:tab w:val="left" w:pos="5334"/>
        </w:tabs>
        <w:spacing w:line="360" w:lineRule="auto"/>
        <w:jc w:val="both"/>
        <w:rPr>
          <w:rFonts w:asciiTheme="majorBidi" w:hAnsiTheme="majorBidi" w:cstheme="majorBidi"/>
          <w:sz w:val="24"/>
          <w:szCs w:val="24"/>
        </w:rPr>
      </w:pPr>
    </w:p>
    <w:p w:rsidR="00BC0AE1" w:rsidRDefault="00BC0AE1" w:rsidP="00BC0AE1">
      <w:pPr>
        <w:tabs>
          <w:tab w:val="left" w:pos="5334"/>
        </w:tabs>
        <w:spacing w:line="360" w:lineRule="auto"/>
        <w:jc w:val="both"/>
        <w:rPr>
          <w:rFonts w:asciiTheme="majorBidi" w:hAnsiTheme="majorBidi" w:cstheme="majorBidi"/>
          <w:sz w:val="24"/>
          <w:szCs w:val="24"/>
        </w:rPr>
      </w:pPr>
    </w:p>
    <w:p w:rsidR="00BC0AE1" w:rsidRPr="00BC0AE1" w:rsidRDefault="00BC0AE1" w:rsidP="005A0B84">
      <w:pPr>
        <w:tabs>
          <w:tab w:val="left" w:pos="5334"/>
        </w:tabs>
        <w:spacing w:line="360" w:lineRule="auto"/>
        <w:rPr>
          <w:rFonts w:asciiTheme="majorBidi" w:hAnsiTheme="majorBidi" w:cstheme="majorBidi"/>
          <w:sz w:val="20"/>
          <w:szCs w:val="20"/>
        </w:rPr>
      </w:pPr>
      <w:proofErr w:type="gramStart"/>
      <w:r w:rsidRPr="00BC0AE1">
        <w:rPr>
          <w:rFonts w:asciiTheme="majorBidi" w:hAnsiTheme="majorBidi" w:cstheme="majorBidi"/>
          <w:b/>
          <w:sz w:val="20"/>
          <w:szCs w:val="20"/>
        </w:rPr>
        <w:t>Figure 1</w:t>
      </w:r>
      <w:r w:rsidR="00C129D8">
        <w:rPr>
          <w:rFonts w:asciiTheme="majorBidi" w:hAnsiTheme="majorBidi" w:cstheme="majorBidi"/>
          <w:b/>
          <w:bCs/>
          <w:sz w:val="20"/>
          <w:szCs w:val="20"/>
        </w:rPr>
        <w:t>.</w:t>
      </w:r>
      <w:proofErr w:type="gramEnd"/>
      <w:r w:rsidRPr="00BC0AE1">
        <w:rPr>
          <w:rFonts w:asciiTheme="majorBidi" w:hAnsiTheme="majorBidi" w:cstheme="majorBidi"/>
          <w:sz w:val="20"/>
          <w:szCs w:val="20"/>
        </w:rPr>
        <w:t xml:space="preserve"> </w:t>
      </w:r>
      <w:proofErr w:type="gramStart"/>
      <w:r w:rsidRPr="00BC0AE1">
        <w:rPr>
          <w:rFonts w:asciiTheme="majorBidi" w:hAnsiTheme="majorBidi" w:cstheme="majorBidi"/>
          <w:sz w:val="20"/>
          <w:szCs w:val="20"/>
        </w:rPr>
        <w:t>Structure and activity of some DHPMs.</w:t>
      </w:r>
      <w:proofErr w:type="gramEnd"/>
    </w:p>
    <w:p w:rsidR="00472068" w:rsidRDefault="00472068" w:rsidP="003B2BCB">
      <w:pPr>
        <w:tabs>
          <w:tab w:val="left" w:pos="5334"/>
        </w:tabs>
        <w:spacing w:line="360" w:lineRule="auto"/>
        <w:jc w:val="both"/>
        <w:rPr>
          <w:rFonts w:asciiTheme="majorBidi" w:hAnsiTheme="majorBidi" w:cstheme="majorBidi"/>
          <w:sz w:val="24"/>
          <w:szCs w:val="24"/>
        </w:rPr>
      </w:pPr>
      <w:r w:rsidRPr="00472068">
        <w:rPr>
          <w:rFonts w:asciiTheme="majorBidi" w:hAnsiTheme="majorBidi" w:cstheme="majorBidi"/>
          <w:sz w:val="24"/>
          <w:szCs w:val="24"/>
        </w:rPr>
        <w:t>The rapid and straightforward method to access 3,4-dihydro-pyrimidine-2(1</w:t>
      </w:r>
      <w:r w:rsidRPr="00472068">
        <w:rPr>
          <w:rFonts w:asciiTheme="majorBidi" w:hAnsiTheme="majorBidi" w:cstheme="majorBidi"/>
          <w:i/>
          <w:iCs/>
          <w:sz w:val="24"/>
          <w:szCs w:val="24"/>
        </w:rPr>
        <w:t>H</w:t>
      </w:r>
      <w:r w:rsidRPr="00472068">
        <w:rPr>
          <w:rFonts w:asciiTheme="majorBidi" w:hAnsiTheme="majorBidi" w:cstheme="majorBidi"/>
          <w:sz w:val="24"/>
          <w:szCs w:val="24"/>
        </w:rPr>
        <w:t>)-ones/</w:t>
      </w:r>
      <w:proofErr w:type="spellStart"/>
      <w:r w:rsidRPr="00472068">
        <w:rPr>
          <w:rFonts w:asciiTheme="majorBidi" w:hAnsiTheme="majorBidi" w:cstheme="majorBidi"/>
          <w:sz w:val="24"/>
          <w:szCs w:val="24"/>
        </w:rPr>
        <w:t>thiones</w:t>
      </w:r>
      <w:proofErr w:type="spellEnd"/>
      <w:r w:rsidRPr="00472068">
        <w:rPr>
          <w:rFonts w:asciiTheme="majorBidi" w:hAnsiTheme="majorBidi" w:cstheme="majorBidi"/>
          <w:sz w:val="24"/>
          <w:szCs w:val="24"/>
        </w:rPr>
        <w:t xml:space="preserve"> involves the three-component </w:t>
      </w:r>
      <w:proofErr w:type="spellStart"/>
      <w:r w:rsidRPr="00472068">
        <w:rPr>
          <w:rFonts w:asciiTheme="majorBidi" w:hAnsiTheme="majorBidi" w:cstheme="majorBidi"/>
          <w:sz w:val="24"/>
          <w:szCs w:val="24"/>
        </w:rPr>
        <w:t>cyclo</w:t>
      </w:r>
      <w:proofErr w:type="spellEnd"/>
      <w:r w:rsidRPr="00472068">
        <w:rPr>
          <w:rFonts w:asciiTheme="majorBidi" w:hAnsiTheme="majorBidi" w:cstheme="majorBidi"/>
          <w:sz w:val="24"/>
          <w:szCs w:val="24"/>
        </w:rPr>
        <w:t xml:space="preserve"> condensation of aldehyde, β-</w:t>
      </w:r>
      <w:proofErr w:type="spellStart"/>
      <w:r w:rsidRPr="00472068">
        <w:rPr>
          <w:rFonts w:asciiTheme="majorBidi" w:hAnsiTheme="majorBidi" w:cstheme="majorBidi"/>
          <w:sz w:val="24"/>
          <w:szCs w:val="24"/>
        </w:rPr>
        <w:t>ketoester</w:t>
      </w:r>
      <w:proofErr w:type="spellEnd"/>
      <w:r w:rsidRPr="00472068">
        <w:rPr>
          <w:rFonts w:asciiTheme="majorBidi" w:hAnsiTheme="majorBidi" w:cstheme="majorBidi"/>
          <w:sz w:val="24"/>
          <w:szCs w:val="24"/>
        </w:rPr>
        <w:t>, and (</w:t>
      </w:r>
      <w:proofErr w:type="spellStart"/>
      <w:r w:rsidRPr="00472068">
        <w:rPr>
          <w:rFonts w:asciiTheme="majorBidi" w:hAnsiTheme="majorBidi" w:cstheme="majorBidi"/>
          <w:sz w:val="24"/>
          <w:szCs w:val="24"/>
        </w:rPr>
        <w:t>thio</w:t>
      </w:r>
      <w:proofErr w:type="spellEnd"/>
      <w:r w:rsidRPr="00472068">
        <w:rPr>
          <w:rFonts w:asciiTheme="majorBidi" w:hAnsiTheme="majorBidi" w:cstheme="majorBidi"/>
          <w:sz w:val="24"/>
          <w:szCs w:val="24"/>
        </w:rPr>
        <w:t>)urea under acidic condition  nam</w:t>
      </w:r>
      <w:r>
        <w:rPr>
          <w:rFonts w:asciiTheme="majorBidi" w:hAnsiTheme="majorBidi" w:cstheme="majorBidi"/>
          <w:sz w:val="24"/>
          <w:szCs w:val="24"/>
        </w:rPr>
        <w:t xml:space="preserve">ely known as </w:t>
      </w:r>
      <w:proofErr w:type="spellStart"/>
      <w:r>
        <w:rPr>
          <w:rFonts w:asciiTheme="majorBidi" w:hAnsiTheme="majorBidi" w:cstheme="majorBidi"/>
          <w:sz w:val="24"/>
          <w:szCs w:val="24"/>
        </w:rPr>
        <w:t>Biginelli</w:t>
      </w:r>
      <w:proofErr w:type="spellEnd"/>
      <w:r>
        <w:rPr>
          <w:rFonts w:asciiTheme="majorBidi" w:hAnsiTheme="majorBidi" w:cstheme="majorBidi"/>
          <w:sz w:val="24"/>
          <w:szCs w:val="24"/>
        </w:rPr>
        <w:t xml:space="preserve"> reaction.</w:t>
      </w:r>
      <w:r>
        <w:rPr>
          <w:rFonts w:asciiTheme="majorBidi" w:hAnsiTheme="majorBidi" w:cstheme="majorBidi"/>
          <w:sz w:val="24"/>
          <w:szCs w:val="24"/>
          <w:vertAlign w:val="superscript"/>
        </w:rPr>
        <w:t>4,</w:t>
      </w:r>
      <w:r w:rsidRPr="00472068">
        <w:rPr>
          <w:rFonts w:asciiTheme="majorBidi" w:hAnsiTheme="majorBidi" w:cstheme="majorBidi"/>
          <w:sz w:val="24"/>
          <w:szCs w:val="24"/>
          <w:vertAlign w:val="superscript"/>
        </w:rPr>
        <w:t>9</w:t>
      </w:r>
      <w:r w:rsidRPr="00472068">
        <w:rPr>
          <w:rFonts w:asciiTheme="majorBidi" w:hAnsiTheme="majorBidi" w:cstheme="majorBidi"/>
          <w:sz w:val="24"/>
          <w:szCs w:val="24"/>
        </w:rPr>
        <w:t xml:space="preserve"> Due to the problems associated with the classical </w:t>
      </w:r>
      <w:proofErr w:type="spellStart"/>
      <w:r w:rsidRPr="00472068">
        <w:rPr>
          <w:rFonts w:asciiTheme="majorBidi" w:hAnsiTheme="majorBidi" w:cstheme="majorBidi"/>
          <w:sz w:val="24"/>
          <w:szCs w:val="24"/>
        </w:rPr>
        <w:t>Biginelli</w:t>
      </w:r>
      <w:proofErr w:type="spellEnd"/>
      <w:r w:rsidRPr="00472068">
        <w:rPr>
          <w:rFonts w:asciiTheme="majorBidi" w:hAnsiTheme="majorBidi" w:cstheme="majorBidi"/>
          <w:sz w:val="24"/>
          <w:szCs w:val="24"/>
        </w:rPr>
        <w:t xml:space="preserve"> reaction such as harsh reaction conditions, low yields, and long reaction times </w:t>
      </w:r>
      <w:r w:rsidRPr="00472068">
        <w:rPr>
          <w:rFonts w:asciiTheme="majorBidi" w:hAnsiTheme="majorBidi" w:cstheme="majorBidi"/>
          <w:sz w:val="24"/>
          <w:szCs w:val="24"/>
        </w:rPr>
        <w:lastRenderedPageBreak/>
        <w:t xml:space="preserve">and also regarding to the significance of DHPMs, hence the numerous reaction conditions using various Lewis and </w:t>
      </w:r>
      <w:proofErr w:type="spellStart"/>
      <w:r w:rsidRPr="00472068">
        <w:rPr>
          <w:rFonts w:asciiTheme="majorBidi" w:hAnsiTheme="majorBidi" w:cstheme="majorBidi"/>
          <w:sz w:val="24"/>
          <w:szCs w:val="24"/>
        </w:rPr>
        <w:t>Bronsted</w:t>
      </w:r>
      <w:proofErr w:type="spellEnd"/>
      <w:r w:rsidRPr="00472068">
        <w:rPr>
          <w:rFonts w:asciiTheme="majorBidi" w:hAnsiTheme="majorBidi" w:cstheme="majorBidi"/>
          <w:sz w:val="24"/>
          <w:szCs w:val="24"/>
        </w:rPr>
        <w:t xml:space="preserve"> acid catalysts have been developed so far</w:t>
      </w:r>
      <w:r>
        <w:rPr>
          <w:rFonts w:asciiTheme="majorBidi" w:hAnsiTheme="majorBidi" w:cstheme="majorBidi"/>
          <w:sz w:val="24"/>
          <w:szCs w:val="24"/>
        </w:rPr>
        <w:t>.</w:t>
      </w:r>
      <w:r w:rsidRPr="00472068">
        <w:rPr>
          <w:rFonts w:asciiTheme="majorBidi" w:hAnsiTheme="majorBidi" w:cstheme="majorBidi"/>
          <w:sz w:val="24"/>
          <w:szCs w:val="24"/>
          <w:vertAlign w:val="superscript"/>
        </w:rPr>
        <w:t>5</w:t>
      </w:r>
      <w:r w:rsidRPr="00472068">
        <w:rPr>
          <w:rFonts w:asciiTheme="majorBidi" w:hAnsiTheme="majorBidi" w:cstheme="majorBidi"/>
          <w:sz w:val="24"/>
          <w:szCs w:val="24"/>
        </w:rPr>
        <w:t xml:space="preserve"> To date, a plenty of homogeneous and heterogeneous catalysts such as </w:t>
      </w:r>
      <w:proofErr w:type="spellStart"/>
      <w:r w:rsidRPr="00472068">
        <w:rPr>
          <w:rFonts w:asciiTheme="majorBidi" w:hAnsiTheme="majorBidi" w:cstheme="majorBidi"/>
          <w:sz w:val="24"/>
          <w:szCs w:val="24"/>
        </w:rPr>
        <w:t>nano</w:t>
      </w:r>
      <w:proofErr w:type="spellEnd"/>
      <w:r w:rsidRPr="00472068">
        <w:rPr>
          <w:rFonts w:asciiTheme="majorBidi" w:hAnsiTheme="majorBidi" w:cstheme="majorBidi"/>
          <w:sz w:val="24"/>
          <w:szCs w:val="24"/>
        </w:rPr>
        <w:t xml:space="preserve"> BF</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.SiO</w:t>
      </w:r>
      <w:r w:rsidRPr="00472068">
        <w:rPr>
          <w:rFonts w:asciiTheme="majorBidi" w:hAnsiTheme="majorBidi" w:cstheme="majorBidi"/>
          <w:sz w:val="24"/>
          <w:szCs w:val="24"/>
          <w:vertAlign w:val="subscript"/>
        </w:rPr>
        <w:t>2</w:t>
      </w:r>
      <w:r>
        <w:rPr>
          <w:rFonts w:asciiTheme="majorBidi" w:hAnsiTheme="majorBidi" w:cstheme="majorBidi"/>
          <w:sz w:val="24"/>
          <w:szCs w:val="24"/>
        </w:rPr>
        <w:t>,</w:t>
      </w:r>
      <w:r w:rsidRPr="00472068">
        <w:rPr>
          <w:rFonts w:asciiTheme="majorBidi" w:hAnsiTheme="majorBidi" w:cstheme="majorBidi"/>
          <w:sz w:val="24"/>
          <w:szCs w:val="24"/>
          <w:vertAlign w:val="superscript"/>
        </w:rPr>
        <w:t>10</w:t>
      </w:r>
      <w:r w:rsidRPr="00472068">
        <w:rPr>
          <w:rFonts w:asciiTheme="majorBidi" w:hAnsiTheme="majorBidi" w:cstheme="majorBidi"/>
          <w:sz w:val="24"/>
          <w:szCs w:val="24"/>
        </w:rPr>
        <w:t xml:space="preserve"> Bi(III) supported on silica-coated Fe</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O</w:t>
      </w:r>
      <w:r w:rsidRPr="00472068">
        <w:rPr>
          <w:rFonts w:asciiTheme="majorBidi" w:hAnsiTheme="majorBidi" w:cstheme="majorBidi"/>
          <w:sz w:val="24"/>
          <w:szCs w:val="24"/>
          <w:vertAlign w:val="subscript"/>
        </w:rPr>
        <w:t>4</w:t>
      </w:r>
      <w:r w:rsidRPr="00472068">
        <w:rPr>
          <w:rFonts w:asciiTheme="majorBidi" w:hAnsiTheme="majorBidi" w:cstheme="majorBidi"/>
          <w:sz w:val="24"/>
          <w:szCs w:val="24"/>
        </w:rPr>
        <w:t xml:space="preserve"> nanoparticles</w:t>
      </w:r>
      <w:r>
        <w:rPr>
          <w:rFonts w:asciiTheme="majorBidi" w:hAnsiTheme="majorBidi" w:cstheme="majorBidi"/>
          <w:sz w:val="24"/>
          <w:szCs w:val="24"/>
        </w:rPr>
        <w:t>,</w:t>
      </w:r>
      <w:r w:rsidRPr="00472068">
        <w:rPr>
          <w:rFonts w:asciiTheme="majorBidi" w:hAnsiTheme="majorBidi" w:cstheme="majorBidi"/>
          <w:sz w:val="24"/>
          <w:szCs w:val="24"/>
          <w:vertAlign w:val="superscript"/>
        </w:rPr>
        <w:t>11</w:t>
      </w:r>
      <w:r w:rsidRPr="00472068">
        <w:rPr>
          <w:rFonts w:asciiTheme="majorBidi" w:hAnsiTheme="majorBidi" w:cstheme="majorBidi"/>
          <w:sz w:val="24"/>
          <w:szCs w:val="24"/>
        </w:rPr>
        <w:t xml:space="preserve"> TiCl</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OTf-[</w:t>
      </w:r>
      <w:proofErr w:type="spellStart"/>
      <w:r w:rsidRPr="00472068">
        <w:rPr>
          <w:rFonts w:asciiTheme="majorBidi" w:hAnsiTheme="majorBidi" w:cstheme="majorBidi"/>
          <w:sz w:val="24"/>
          <w:szCs w:val="24"/>
        </w:rPr>
        <w:t>bmim</w:t>
      </w:r>
      <w:proofErr w:type="spellEnd"/>
      <w:r w:rsidRPr="00472068">
        <w:rPr>
          <w:rFonts w:asciiTheme="majorBidi" w:hAnsiTheme="majorBidi" w:cstheme="majorBidi"/>
          <w:sz w:val="24"/>
          <w:szCs w:val="24"/>
        </w:rPr>
        <w:t>]Cl</w:t>
      </w:r>
      <w:r>
        <w:rPr>
          <w:rFonts w:asciiTheme="majorBidi" w:hAnsiTheme="majorBidi" w:cstheme="majorBidi"/>
          <w:sz w:val="24"/>
          <w:szCs w:val="24"/>
        </w:rPr>
        <w:t>,</w:t>
      </w:r>
      <w:r w:rsidRPr="00472068">
        <w:rPr>
          <w:rFonts w:asciiTheme="majorBidi" w:hAnsiTheme="majorBidi" w:cstheme="majorBidi"/>
          <w:sz w:val="24"/>
          <w:szCs w:val="24"/>
          <w:vertAlign w:val="superscript"/>
        </w:rPr>
        <w:t>12</w:t>
      </w:r>
      <w:r w:rsidRPr="00472068">
        <w:rPr>
          <w:rFonts w:asciiTheme="majorBidi" w:hAnsiTheme="majorBidi" w:cstheme="majorBidi"/>
          <w:sz w:val="24"/>
          <w:szCs w:val="24"/>
        </w:rPr>
        <w:t xml:space="preserve"> [TEAPS]H</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PMo</w:t>
      </w:r>
      <w:r w:rsidRPr="00472068">
        <w:rPr>
          <w:rFonts w:asciiTheme="majorBidi" w:hAnsiTheme="majorBidi" w:cstheme="majorBidi"/>
          <w:sz w:val="24"/>
          <w:szCs w:val="24"/>
          <w:vertAlign w:val="subscript"/>
        </w:rPr>
        <w:t>12</w:t>
      </w:r>
      <w:r w:rsidRPr="00472068">
        <w:rPr>
          <w:rFonts w:asciiTheme="majorBidi" w:hAnsiTheme="majorBidi" w:cstheme="majorBidi"/>
          <w:sz w:val="24"/>
          <w:szCs w:val="24"/>
        </w:rPr>
        <w:t>O</w:t>
      </w:r>
      <w:r w:rsidRPr="00472068">
        <w:rPr>
          <w:rFonts w:asciiTheme="majorBidi" w:hAnsiTheme="majorBidi" w:cstheme="majorBidi"/>
          <w:sz w:val="24"/>
          <w:szCs w:val="24"/>
          <w:vertAlign w:val="subscript"/>
        </w:rPr>
        <w:t>40</w:t>
      </w:r>
      <w:r>
        <w:rPr>
          <w:rFonts w:asciiTheme="majorBidi" w:hAnsiTheme="majorBidi" w:cstheme="majorBidi"/>
          <w:sz w:val="24"/>
          <w:szCs w:val="24"/>
        </w:rPr>
        <w:t>,</w:t>
      </w:r>
      <w:r w:rsidRPr="00472068">
        <w:rPr>
          <w:rFonts w:asciiTheme="majorBidi" w:hAnsiTheme="majorBidi" w:cstheme="majorBidi"/>
          <w:sz w:val="24"/>
          <w:szCs w:val="24"/>
          <w:vertAlign w:val="superscript"/>
        </w:rPr>
        <w:t>13</w:t>
      </w:r>
      <w:r w:rsidRPr="00472068">
        <w:rPr>
          <w:rFonts w:asciiTheme="majorBidi" w:hAnsiTheme="majorBidi" w:cstheme="majorBidi"/>
          <w:sz w:val="24"/>
          <w:szCs w:val="24"/>
        </w:rPr>
        <w:t xml:space="preserve"> CuCl</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/HCl</w:t>
      </w:r>
      <w:r>
        <w:rPr>
          <w:rFonts w:asciiTheme="majorBidi" w:hAnsiTheme="majorBidi" w:cstheme="majorBidi"/>
          <w:sz w:val="24"/>
          <w:szCs w:val="24"/>
        </w:rPr>
        <w:t>,</w:t>
      </w:r>
      <w:r w:rsidRPr="00472068">
        <w:rPr>
          <w:rFonts w:asciiTheme="majorBidi" w:hAnsiTheme="majorBidi" w:cstheme="majorBidi"/>
          <w:sz w:val="24"/>
          <w:szCs w:val="24"/>
          <w:vertAlign w:val="superscript"/>
        </w:rPr>
        <w:t>14</w:t>
      </w:r>
      <w:r w:rsidRPr="00472068">
        <w:rPr>
          <w:rFonts w:asciiTheme="majorBidi" w:hAnsiTheme="majorBidi" w:cstheme="majorBidi"/>
          <w:sz w:val="24"/>
          <w:szCs w:val="24"/>
        </w:rPr>
        <w:t xml:space="preserve"> sulfated silica tungstic acid</w:t>
      </w:r>
      <w:r>
        <w:rPr>
          <w:rFonts w:asciiTheme="majorBidi" w:hAnsiTheme="majorBidi" w:cstheme="majorBidi"/>
          <w:sz w:val="24"/>
          <w:szCs w:val="24"/>
        </w:rPr>
        <w:t>,</w:t>
      </w:r>
      <w:r w:rsidRPr="00472068">
        <w:rPr>
          <w:rFonts w:asciiTheme="majorBidi" w:hAnsiTheme="majorBidi" w:cstheme="majorBidi"/>
          <w:sz w:val="24"/>
          <w:szCs w:val="24"/>
          <w:vertAlign w:val="superscript"/>
        </w:rPr>
        <w:t>15</w:t>
      </w:r>
      <w:r w:rsidRPr="00472068">
        <w:rPr>
          <w:rFonts w:asciiTheme="majorBidi" w:hAnsiTheme="majorBidi" w:cstheme="majorBidi"/>
          <w:sz w:val="24"/>
          <w:szCs w:val="24"/>
        </w:rPr>
        <w:t xml:space="preserve"> ErCl</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.6H</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O</w:t>
      </w:r>
      <w:r>
        <w:rPr>
          <w:rFonts w:asciiTheme="majorBidi" w:hAnsiTheme="majorBidi" w:cstheme="majorBidi"/>
          <w:sz w:val="24"/>
          <w:szCs w:val="24"/>
        </w:rPr>
        <w:t>,</w:t>
      </w:r>
      <w:r w:rsidRPr="00472068">
        <w:rPr>
          <w:rFonts w:asciiTheme="majorBidi" w:hAnsiTheme="majorBidi" w:cstheme="majorBidi"/>
          <w:sz w:val="24"/>
          <w:szCs w:val="24"/>
          <w:vertAlign w:val="superscript"/>
        </w:rPr>
        <w:t>16</w:t>
      </w:r>
      <w:r w:rsidRPr="00472068">
        <w:rPr>
          <w:rFonts w:asciiTheme="majorBidi" w:hAnsiTheme="majorBidi" w:cstheme="majorBidi"/>
          <w:sz w:val="24"/>
          <w:szCs w:val="24"/>
        </w:rPr>
        <w:t xml:space="preserve"> SnCl</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w:t>
      </w:r>
      <w:proofErr w:type="spellStart"/>
      <w:r w:rsidRPr="00472068">
        <w:rPr>
          <w:rFonts w:asciiTheme="majorBidi" w:hAnsiTheme="majorBidi" w:cstheme="majorBidi"/>
          <w:sz w:val="24"/>
          <w:szCs w:val="24"/>
        </w:rPr>
        <w:t>nano</w:t>
      </w:r>
      <w:proofErr w:type="spellEnd"/>
      <w:r w:rsidRPr="00472068">
        <w:rPr>
          <w:rFonts w:asciiTheme="majorBidi" w:hAnsiTheme="majorBidi" w:cstheme="majorBidi"/>
          <w:sz w:val="24"/>
          <w:szCs w:val="24"/>
        </w:rPr>
        <w:t xml:space="preserve"> SiO</w:t>
      </w:r>
      <w:r w:rsidRPr="00472068">
        <w:rPr>
          <w:rFonts w:asciiTheme="majorBidi" w:hAnsiTheme="majorBidi" w:cstheme="majorBidi"/>
          <w:sz w:val="24"/>
          <w:szCs w:val="24"/>
          <w:vertAlign w:val="subscript"/>
        </w:rPr>
        <w:t>2</w:t>
      </w:r>
      <w:r>
        <w:rPr>
          <w:rFonts w:asciiTheme="majorBidi" w:hAnsiTheme="majorBidi" w:cstheme="majorBidi"/>
          <w:sz w:val="24"/>
          <w:szCs w:val="24"/>
        </w:rPr>
        <w:t>,</w:t>
      </w:r>
      <w:r w:rsidRPr="00472068">
        <w:rPr>
          <w:rFonts w:asciiTheme="majorBidi" w:hAnsiTheme="majorBidi" w:cstheme="majorBidi"/>
          <w:sz w:val="24"/>
          <w:szCs w:val="24"/>
          <w:vertAlign w:val="superscript"/>
        </w:rPr>
        <w:t>17</w:t>
      </w:r>
      <w:r w:rsidRPr="00472068">
        <w:rPr>
          <w:rFonts w:asciiTheme="majorBidi" w:hAnsiTheme="majorBidi" w:cstheme="majorBidi"/>
          <w:sz w:val="24"/>
          <w:szCs w:val="24"/>
        </w:rPr>
        <w:t xml:space="preserve"> L-proline nitrate</w:t>
      </w:r>
      <w:r>
        <w:rPr>
          <w:rFonts w:asciiTheme="majorBidi" w:hAnsiTheme="majorBidi" w:cstheme="majorBidi"/>
          <w:sz w:val="24"/>
          <w:szCs w:val="24"/>
        </w:rPr>
        <w:t>,</w:t>
      </w:r>
      <w:r w:rsidRPr="00472068">
        <w:rPr>
          <w:rFonts w:asciiTheme="majorBidi" w:hAnsiTheme="majorBidi" w:cstheme="majorBidi"/>
          <w:sz w:val="24"/>
          <w:szCs w:val="24"/>
          <w:vertAlign w:val="superscript"/>
        </w:rPr>
        <w:t>18</w:t>
      </w:r>
      <w:r w:rsidRPr="00472068">
        <w:rPr>
          <w:rFonts w:asciiTheme="majorBidi" w:hAnsiTheme="majorBidi" w:cstheme="majorBidi"/>
          <w:sz w:val="24"/>
          <w:szCs w:val="24"/>
        </w:rPr>
        <w:t xml:space="preserve"> D-</w:t>
      </w:r>
      <w:proofErr w:type="spellStart"/>
      <w:r w:rsidRPr="00472068">
        <w:rPr>
          <w:rFonts w:asciiTheme="majorBidi" w:hAnsiTheme="majorBidi" w:cstheme="majorBidi"/>
          <w:sz w:val="24"/>
          <w:szCs w:val="24"/>
        </w:rPr>
        <w:t>xylonic</w:t>
      </w:r>
      <w:proofErr w:type="spellEnd"/>
      <w:r w:rsidRPr="00472068">
        <w:rPr>
          <w:rFonts w:asciiTheme="majorBidi" w:hAnsiTheme="majorBidi" w:cstheme="majorBidi"/>
          <w:sz w:val="24"/>
          <w:szCs w:val="24"/>
        </w:rPr>
        <w:t xml:space="preserve"> acid</w:t>
      </w:r>
      <w:r>
        <w:rPr>
          <w:rFonts w:asciiTheme="majorBidi" w:hAnsiTheme="majorBidi" w:cstheme="majorBidi"/>
          <w:sz w:val="24"/>
          <w:szCs w:val="24"/>
        </w:rPr>
        <w:t>,</w:t>
      </w:r>
      <w:r w:rsidRPr="00472068">
        <w:rPr>
          <w:rFonts w:asciiTheme="majorBidi" w:hAnsiTheme="majorBidi" w:cstheme="majorBidi"/>
          <w:sz w:val="24"/>
          <w:szCs w:val="24"/>
          <w:vertAlign w:val="superscript"/>
        </w:rPr>
        <w:t>19</w:t>
      </w:r>
      <w:r w:rsidRPr="00472068">
        <w:rPr>
          <w:rFonts w:asciiTheme="majorBidi" w:hAnsiTheme="majorBidi" w:cstheme="majorBidi"/>
          <w:sz w:val="24"/>
          <w:szCs w:val="24"/>
        </w:rPr>
        <w:t xml:space="preserve"> Fe(OTs)</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.6H</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O</w:t>
      </w:r>
      <w:r>
        <w:rPr>
          <w:rFonts w:asciiTheme="majorBidi" w:hAnsiTheme="majorBidi" w:cstheme="majorBidi"/>
          <w:sz w:val="24"/>
          <w:szCs w:val="24"/>
        </w:rPr>
        <w:t>,</w:t>
      </w:r>
      <w:r w:rsidRPr="00472068">
        <w:rPr>
          <w:rFonts w:asciiTheme="majorBidi" w:hAnsiTheme="majorBidi" w:cstheme="majorBidi"/>
          <w:sz w:val="24"/>
          <w:szCs w:val="24"/>
          <w:vertAlign w:val="superscript"/>
        </w:rPr>
        <w:t>20</w:t>
      </w:r>
      <w:r w:rsidRPr="00472068">
        <w:rPr>
          <w:rFonts w:asciiTheme="majorBidi" w:hAnsiTheme="majorBidi" w:cstheme="majorBidi"/>
          <w:sz w:val="24"/>
          <w:szCs w:val="24"/>
        </w:rPr>
        <w:t xml:space="preserve"> NiCl</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.6H</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rPr>
        <w:t>O/HCl</w:t>
      </w:r>
      <w:r>
        <w:rPr>
          <w:rFonts w:asciiTheme="majorBidi" w:hAnsiTheme="majorBidi" w:cstheme="majorBidi"/>
          <w:sz w:val="24"/>
          <w:szCs w:val="24"/>
        </w:rPr>
        <w:t>,</w:t>
      </w:r>
      <w:r w:rsidRPr="00472068">
        <w:rPr>
          <w:rFonts w:asciiTheme="majorBidi" w:hAnsiTheme="majorBidi" w:cstheme="majorBidi"/>
          <w:sz w:val="24"/>
          <w:szCs w:val="24"/>
          <w:vertAlign w:val="superscript"/>
        </w:rPr>
        <w:t>21</w:t>
      </w:r>
      <w:r w:rsidRPr="00472068">
        <w:rPr>
          <w:rFonts w:asciiTheme="majorBidi" w:hAnsiTheme="majorBidi" w:cstheme="majorBidi"/>
          <w:sz w:val="24"/>
          <w:szCs w:val="24"/>
        </w:rPr>
        <w:t xml:space="preserve"> </w:t>
      </w:r>
      <w:proofErr w:type="spellStart"/>
      <w:r w:rsidRPr="00472068">
        <w:rPr>
          <w:rFonts w:asciiTheme="majorBidi" w:hAnsiTheme="majorBidi" w:cstheme="majorBidi"/>
          <w:sz w:val="24"/>
          <w:szCs w:val="24"/>
        </w:rPr>
        <w:t>Co@imine-Na</w:t>
      </w:r>
      <w:proofErr w:type="spellEnd"/>
      <w:r w:rsidRPr="00472068">
        <w:rPr>
          <w:rFonts w:asciiTheme="majorBidi" w:hAnsiTheme="majorBidi" w:cstheme="majorBidi"/>
          <w:sz w:val="24"/>
          <w:szCs w:val="24"/>
          <w:vertAlign w:val="superscript"/>
        </w:rPr>
        <w:t>+</w:t>
      </w:r>
      <w:r w:rsidRPr="00472068">
        <w:rPr>
          <w:rFonts w:asciiTheme="majorBidi" w:hAnsiTheme="majorBidi" w:cstheme="majorBidi"/>
          <w:sz w:val="24"/>
          <w:szCs w:val="24"/>
        </w:rPr>
        <w:t>-montmorillonite</w:t>
      </w:r>
      <w:r>
        <w:rPr>
          <w:rFonts w:asciiTheme="majorBidi" w:hAnsiTheme="majorBidi" w:cstheme="majorBidi"/>
          <w:sz w:val="24"/>
          <w:szCs w:val="24"/>
        </w:rPr>
        <w:t>,</w:t>
      </w:r>
      <w:r w:rsidRPr="00472068">
        <w:rPr>
          <w:rFonts w:asciiTheme="majorBidi" w:hAnsiTheme="majorBidi" w:cstheme="majorBidi"/>
          <w:sz w:val="24"/>
          <w:szCs w:val="24"/>
          <w:vertAlign w:val="superscript"/>
        </w:rPr>
        <w:t>22</w:t>
      </w:r>
      <w:r w:rsidRPr="00472068">
        <w:rPr>
          <w:rFonts w:asciiTheme="majorBidi" w:hAnsiTheme="majorBidi" w:cstheme="majorBidi"/>
          <w:sz w:val="24"/>
          <w:szCs w:val="24"/>
        </w:rPr>
        <w:t xml:space="preserve"> dendrimer-attached </w:t>
      </w:r>
      <w:proofErr w:type="spellStart"/>
      <w:r w:rsidRPr="00472068">
        <w:rPr>
          <w:rFonts w:asciiTheme="majorBidi" w:hAnsiTheme="majorBidi" w:cstheme="majorBidi"/>
          <w:sz w:val="24"/>
          <w:szCs w:val="24"/>
        </w:rPr>
        <w:t>phosphotungstic</w:t>
      </w:r>
      <w:proofErr w:type="spellEnd"/>
      <w:r w:rsidRPr="00472068">
        <w:rPr>
          <w:rFonts w:asciiTheme="majorBidi" w:hAnsiTheme="majorBidi" w:cstheme="majorBidi"/>
          <w:sz w:val="24"/>
          <w:szCs w:val="24"/>
        </w:rPr>
        <w:t xml:space="preserve"> acid nanoparticles immobilized on nanosilica</w:t>
      </w:r>
      <w:r>
        <w:rPr>
          <w:rFonts w:asciiTheme="majorBidi" w:hAnsiTheme="majorBidi" w:cstheme="majorBidi"/>
          <w:sz w:val="24"/>
          <w:szCs w:val="24"/>
        </w:rPr>
        <w:t>,</w:t>
      </w:r>
      <w:r w:rsidRPr="00472068">
        <w:rPr>
          <w:rFonts w:asciiTheme="majorBidi" w:hAnsiTheme="majorBidi" w:cstheme="majorBidi"/>
          <w:sz w:val="24"/>
          <w:szCs w:val="24"/>
          <w:vertAlign w:val="superscript"/>
        </w:rPr>
        <w:t>23</w:t>
      </w:r>
      <w:r w:rsidRPr="00472068">
        <w:rPr>
          <w:rFonts w:asciiTheme="majorBidi" w:hAnsiTheme="majorBidi" w:cstheme="majorBidi"/>
          <w:sz w:val="24"/>
          <w:szCs w:val="24"/>
        </w:rPr>
        <w:t xml:space="preserve"> Ce(LS)</w:t>
      </w:r>
      <w:r w:rsidRPr="00472068">
        <w:rPr>
          <w:rFonts w:asciiTheme="majorBidi" w:hAnsiTheme="majorBidi" w:cstheme="majorBidi"/>
          <w:sz w:val="24"/>
          <w:szCs w:val="24"/>
          <w:vertAlign w:val="subscript"/>
        </w:rPr>
        <w:t>3</w:t>
      </w:r>
      <w:r>
        <w:rPr>
          <w:rFonts w:asciiTheme="majorBidi" w:hAnsiTheme="majorBidi" w:cstheme="majorBidi"/>
          <w:sz w:val="24"/>
          <w:szCs w:val="24"/>
        </w:rPr>
        <w:t>,</w:t>
      </w:r>
      <w:r w:rsidRPr="00472068">
        <w:rPr>
          <w:rFonts w:asciiTheme="majorBidi" w:hAnsiTheme="majorBidi" w:cstheme="majorBidi"/>
          <w:sz w:val="24"/>
          <w:szCs w:val="24"/>
          <w:vertAlign w:val="superscript"/>
        </w:rPr>
        <w:t>24</w:t>
      </w:r>
      <w:r w:rsidRPr="00472068">
        <w:rPr>
          <w:rFonts w:asciiTheme="majorBidi" w:hAnsiTheme="majorBidi" w:cstheme="majorBidi"/>
          <w:sz w:val="24"/>
          <w:szCs w:val="24"/>
        </w:rPr>
        <w:t xml:space="preserve"> bentonite/PS-SO</w:t>
      </w:r>
      <w:r w:rsidRPr="00472068">
        <w:rPr>
          <w:rFonts w:asciiTheme="majorBidi" w:hAnsiTheme="majorBidi" w:cstheme="majorBidi"/>
          <w:sz w:val="24"/>
          <w:szCs w:val="24"/>
          <w:vertAlign w:val="subscript"/>
        </w:rPr>
        <w:t>3</w:t>
      </w:r>
      <w:r w:rsidRPr="00472068">
        <w:rPr>
          <w:rFonts w:asciiTheme="majorBidi" w:hAnsiTheme="majorBidi" w:cstheme="majorBidi"/>
          <w:sz w:val="24"/>
          <w:szCs w:val="24"/>
        </w:rPr>
        <w:t>H</w:t>
      </w:r>
      <w:r>
        <w:rPr>
          <w:rFonts w:asciiTheme="majorBidi" w:hAnsiTheme="majorBidi" w:cstheme="majorBidi"/>
          <w:sz w:val="24"/>
          <w:szCs w:val="24"/>
        </w:rPr>
        <w:t>,</w:t>
      </w:r>
      <w:r w:rsidRPr="00472068">
        <w:rPr>
          <w:rFonts w:asciiTheme="majorBidi" w:hAnsiTheme="majorBidi" w:cstheme="majorBidi"/>
          <w:sz w:val="24"/>
          <w:szCs w:val="24"/>
          <w:vertAlign w:val="superscript"/>
        </w:rPr>
        <w:t>25</w:t>
      </w:r>
      <w:r w:rsidRPr="00472068">
        <w:rPr>
          <w:rFonts w:asciiTheme="majorBidi" w:hAnsiTheme="majorBidi" w:cstheme="majorBidi"/>
          <w:sz w:val="24"/>
          <w:szCs w:val="24"/>
        </w:rPr>
        <w:t xml:space="preserve"> silica sulfuric acid</w:t>
      </w:r>
      <w:r>
        <w:rPr>
          <w:rFonts w:asciiTheme="majorBidi" w:hAnsiTheme="majorBidi" w:cstheme="majorBidi"/>
          <w:sz w:val="24"/>
          <w:szCs w:val="24"/>
        </w:rPr>
        <w:t>,</w:t>
      </w:r>
      <w:r w:rsidRPr="00472068">
        <w:rPr>
          <w:rFonts w:asciiTheme="majorBidi" w:hAnsiTheme="majorBidi" w:cstheme="majorBidi"/>
          <w:sz w:val="24"/>
          <w:szCs w:val="24"/>
          <w:vertAlign w:val="superscript"/>
        </w:rPr>
        <w:t>26</w:t>
      </w:r>
      <w:r w:rsidRPr="00472068">
        <w:rPr>
          <w:rFonts w:asciiTheme="majorBidi" w:hAnsiTheme="majorBidi" w:cstheme="majorBidi"/>
          <w:sz w:val="24"/>
          <w:szCs w:val="24"/>
        </w:rPr>
        <w:t xml:space="preserve"> and HClO</w:t>
      </w:r>
      <w:r w:rsidRPr="00472068">
        <w:rPr>
          <w:rFonts w:asciiTheme="majorBidi" w:hAnsiTheme="majorBidi" w:cstheme="majorBidi"/>
          <w:sz w:val="24"/>
          <w:szCs w:val="24"/>
          <w:vertAlign w:val="subscript"/>
        </w:rPr>
        <w:t>4</w:t>
      </w:r>
      <w:r w:rsidRPr="00472068">
        <w:rPr>
          <w:rFonts w:asciiTheme="majorBidi" w:hAnsiTheme="majorBidi" w:cstheme="majorBidi"/>
          <w:sz w:val="24"/>
          <w:szCs w:val="24"/>
        </w:rPr>
        <w:t>.SiO</w:t>
      </w:r>
      <w:r w:rsidRPr="00472068">
        <w:rPr>
          <w:rFonts w:asciiTheme="majorBidi" w:hAnsiTheme="majorBidi" w:cstheme="majorBidi"/>
          <w:sz w:val="24"/>
          <w:szCs w:val="24"/>
          <w:vertAlign w:val="subscript"/>
        </w:rPr>
        <w:t>2</w:t>
      </w:r>
      <w:r w:rsidRPr="00472068">
        <w:rPr>
          <w:rFonts w:asciiTheme="majorBidi" w:hAnsiTheme="majorBidi" w:cstheme="majorBidi"/>
          <w:sz w:val="24"/>
          <w:szCs w:val="24"/>
          <w:vertAlign w:val="superscript"/>
        </w:rPr>
        <w:t>27</w:t>
      </w:r>
      <w:r w:rsidRPr="00472068">
        <w:rPr>
          <w:rFonts w:asciiTheme="majorBidi" w:hAnsiTheme="majorBidi" w:cstheme="majorBidi"/>
          <w:sz w:val="24"/>
          <w:szCs w:val="24"/>
        </w:rPr>
        <w:t xml:space="preserve"> under conventional heating, ultrasound and microwave irradiations as well as solvent-free conditions have been reported to achieve DHPMs synthesis</w:t>
      </w:r>
      <w:r>
        <w:rPr>
          <w:rFonts w:asciiTheme="majorBidi" w:hAnsiTheme="majorBidi" w:cstheme="majorBidi"/>
          <w:sz w:val="24"/>
          <w:szCs w:val="24"/>
        </w:rPr>
        <w:t>.</w:t>
      </w:r>
      <w:r w:rsidRPr="00472068">
        <w:rPr>
          <w:rFonts w:asciiTheme="majorBidi" w:hAnsiTheme="majorBidi" w:cstheme="majorBidi"/>
          <w:sz w:val="24"/>
          <w:szCs w:val="24"/>
          <w:vertAlign w:val="superscript"/>
        </w:rPr>
        <w:t>5</w:t>
      </w:r>
      <w:r w:rsidRPr="00472068">
        <w:rPr>
          <w:rFonts w:asciiTheme="majorBidi" w:hAnsiTheme="majorBidi" w:cstheme="majorBidi"/>
          <w:sz w:val="24"/>
          <w:szCs w:val="24"/>
        </w:rPr>
        <w:t xml:space="preserve"> Although these protocols accompanied with several advantages; however, they suffer from several defects such as the use of metal-based, corrosive, toxic, expensive, non-reusable, and moisture sensitive catalysts, tedious work-up and purification processes, environmental contaminations, the use of harmful organic solvents, inadequate yields, and also long reaction times. Hence, their exploitation causes both economic and environmental concerns. In addition, the use of strong acidic conditions has no compatibility with acid-sensitive residues. Consequently, developing an alternative, mild and green protocol for synthesis of DHPMs which overcomes those limitations is still a challenging issue in organic chemistry.</w:t>
      </w:r>
    </w:p>
    <w:p w:rsidR="00C444D2" w:rsidRDefault="00C444D2" w:rsidP="003B2BCB">
      <w:pPr>
        <w:tabs>
          <w:tab w:val="left" w:pos="5334"/>
        </w:tabs>
        <w:spacing w:line="360" w:lineRule="auto"/>
        <w:jc w:val="both"/>
        <w:rPr>
          <w:rFonts w:asciiTheme="majorBidi" w:hAnsiTheme="majorBidi" w:cstheme="majorBidi"/>
          <w:sz w:val="24"/>
          <w:szCs w:val="24"/>
        </w:rPr>
      </w:pPr>
      <w:r w:rsidRPr="00C444D2">
        <w:rPr>
          <w:rFonts w:asciiTheme="majorBidi" w:hAnsiTheme="majorBidi" w:cstheme="majorBidi"/>
          <w:sz w:val="24"/>
          <w:szCs w:val="24"/>
        </w:rPr>
        <w:t>Undoubtedly, catalysts play a crucial role in countless chemical processes. Taking the numerous advantages of heterogeneous catalysts from both environmental and economic points of view, the use of heterogeneous catalysts has attracted a massive attention in comparison with homogeneous catalysts from both academic and industrial aspects. Currently, the application of natural biopolymers is growing tremendously in different research area especially for preparation of green heterogeneous catalysts owing to their biodegradable, biocompatible, non-toxic, and cheap materials. To this end, polysaccharides have found increasing applications since these biomolecules exhibit unique chelating power and ease of chemical modifications and also their abundantly in the nature</w:t>
      </w:r>
      <w:r>
        <w:rPr>
          <w:rFonts w:asciiTheme="majorBidi" w:hAnsiTheme="majorBidi" w:cstheme="majorBidi"/>
          <w:sz w:val="24"/>
          <w:szCs w:val="24"/>
        </w:rPr>
        <w:t xml:space="preserve">. </w:t>
      </w:r>
      <w:r w:rsidRPr="00C444D2">
        <w:rPr>
          <w:rFonts w:asciiTheme="majorBidi" w:hAnsiTheme="majorBidi" w:cstheme="majorBidi"/>
          <w:sz w:val="24"/>
          <w:szCs w:val="24"/>
          <w:vertAlign w:val="superscript"/>
        </w:rPr>
        <w:t>28</w:t>
      </w:r>
      <w:r w:rsidRPr="00C444D2">
        <w:rPr>
          <w:rFonts w:asciiTheme="majorBidi" w:hAnsiTheme="majorBidi" w:cstheme="majorBidi"/>
          <w:sz w:val="24"/>
          <w:szCs w:val="24"/>
        </w:rPr>
        <w:t xml:space="preserve"> Along this line, utilizing the natural biopolymer-based catalysts for synthesis of DHPMs is an attractive strategy. In this context, the use of acidic heterogeneous catalysts in</w:t>
      </w:r>
      <w:r>
        <w:rPr>
          <w:rFonts w:asciiTheme="majorBidi" w:hAnsiTheme="majorBidi" w:cstheme="majorBidi"/>
          <w:sz w:val="24"/>
          <w:szCs w:val="24"/>
        </w:rPr>
        <w:t>cluding cellulose sulfuric acid</w:t>
      </w:r>
      <w:r w:rsidRPr="00C444D2">
        <w:rPr>
          <w:rFonts w:asciiTheme="majorBidi" w:hAnsiTheme="majorBidi" w:cstheme="majorBidi"/>
          <w:sz w:val="24"/>
          <w:szCs w:val="24"/>
          <w:vertAlign w:val="superscript"/>
        </w:rPr>
        <w:t>29</w:t>
      </w:r>
      <w:r>
        <w:rPr>
          <w:rFonts w:asciiTheme="majorBidi" w:hAnsiTheme="majorBidi" w:cstheme="majorBidi"/>
          <w:sz w:val="24"/>
          <w:szCs w:val="24"/>
        </w:rPr>
        <w:t xml:space="preserve"> and starch sulfuric acid</w:t>
      </w:r>
      <w:r w:rsidRPr="00C444D2">
        <w:rPr>
          <w:rFonts w:asciiTheme="majorBidi" w:hAnsiTheme="majorBidi" w:cstheme="majorBidi"/>
          <w:sz w:val="24"/>
          <w:szCs w:val="24"/>
          <w:vertAlign w:val="superscript"/>
        </w:rPr>
        <w:t>30</w:t>
      </w:r>
      <w:r w:rsidRPr="00C444D2">
        <w:rPr>
          <w:rFonts w:asciiTheme="majorBidi" w:hAnsiTheme="majorBidi" w:cstheme="majorBidi"/>
          <w:sz w:val="24"/>
          <w:szCs w:val="24"/>
        </w:rPr>
        <w:t xml:space="preserve"> has been reported in refluxing water and </w:t>
      </w:r>
      <w:proofErr w:type="spellStart"/>
      <w:r w:rsidRPr="00C444D2">
        <w:rPr>
          <w:rFonts w:asciiTheme="majorBidi" w:hAnsiTheme="majorBidi" w:cstheme="majorBidi"/>
          <w:sz w:val="24"/>
          <w:szCs w:val="24"/>
        </w:rPr>
        <w:t>EtOH</w:t>
      </w:r>
      <w:proofErr w:type="spellEnd"/>
      <w:r w:rsidRPr="00C444D2">
        <w:rPr>
          <w:rFonts w:asciiTheme="majorBidi" w:hAnsiTheme="majorBidi" w:cstheme="majorBidi"/>
          <w:sz w:val="24"/>
          <w:szCs w:val="24"/>
        </w:rPr>
        <w:t>, respectively. Lal et al. reported the synthesis of DHPM derivatives of curcumin using chitosan/</w:t>
      </w:r>
      <w:proofErr w:type="spellStart"/>
      <w:r w:rsidRPr="00C444D2">
        <w:rPr>
          <w:rFonts w:asciiTheme="majorBidi" w:hAnsiTheme="majorBidi" w:cstheme="majorBidi"/>
          <w:sz w:val="24"/>
          <w:szCs w:val="24"/>
        </w:rPr>
        <w:t>AcOH</w:t>
      </w:r>
      <w:proofErr w:type="spellEnd"/>
      <w:r w:rsidRPr="00C444D2">
        <w:rPr>
          <w:rFonts w:asciiTheme="majorBidi" w:hAnsiTheme="majorBidi" w:cstheme="majorBidi"/>
          <w:sz w:val="24"/>
          <w:szCs w:val="24"/>
        </w:rPr>
        <w:t>/H</w:t>
      </w:r>
      <w:r w:rsidRPr="00C444D2">
        <w:rPr>
          <w:rFonts w:asciiTheme="majorBidi" w:hAnsiTheme="majorBidi" w:cstheme="majorBidi"/>
          <w:sz w:val="24"/>
          <w:szCs w:val="24"/>
          <w:vertAlign w:val="subscript"/>
        </w:rPr>
        <w:t>2</w:t>
      </w:r>
      <w:r w:rsidRPr="00C444D2">
        <w:rPr>
          <w:rFonts w:asciiTheme="majorBidi" w:hAnsiTheme="majorBidi" w:cstheme="majorBidi"/>
          <w:sz w:val="24"/>
          <w:szCs w:val="24"/>
        </w:rPr>
        <w:t>O</w:t>
      </w:r>
      <w:r>
        <w:rPr>
          <w:rFonts w:asciiTheme="majorBidi" w:hAnsiTheme="majorBidi" w:cstheme="majorBidi"/>
          <w:sz w:val="24"/>
          <w:szCs w:val="24"/>
        </w:rPr>
        <w:t xml:space="preserve">. </w:t>
      </w:r>
      <w:r w:rsidRPr="00C444D2">
        <w:rPr>
          <w:rFonts w:asciiTheme="majorBidi" w:hAnsiTheme="majorBidi" w:cstheme="majorBidi"/>
          <w:sz w:val="24"/>
          <w:szCs w:val="24"/>
          <w:vertAlign w:val="superscript"/>
        </w:rPr>
        <w:t>31</w:t>
      </w:r>
      <w:r w:rsidRPr="00C444D2">
        <w:rPr>
          <w:rFonts w:asciiTheme="majorBidi" w:hAnsiTheme="majorBidi" w:cstheme="majorBidi"/>
          <w:sz w:val="24"/>
          <w:szCs w:val="24"/>
        </w:rPr>
        <w:t xml:space="preserve"> From both economic and ecological perspectives, utilizing the green </w:t>
      </w:r>
      <w:proofErr w:type="spellStart"/>
      <w:r w:rsidRPr="00C444D2">
        <w:rPr>
          <w:rFonts w:asciiTheme="majorBidi" w:hAnsiTheme="majorBidi" w:cstheme="majorBidi"/>
          <w:sz w:val="24"/>
          <w:szCs w:val="24"/>
        </w:rPr>
        <w:t>nano</w:t>
      </w:r>
      <w:proofErr w:type="spellEnd"/>
      <w:r w:rsidRPr="00C444D2">
        <w:rPr>
          <w:rFonts w:asciiTheme="majorBidi" w:hAnsiTheme="majorBidi" w:cstheme="majorBidi"/>
          <w:sz w:val="24"/>
          <w:szCs w:val="24"/>
        </w:rPr>
        <w:t xml:space="preserve"> heterogeneous catalysts under solvent-free condition is in demand. To </w:t>
      </w:r>
      <w:r w:rsidRPr="00C444D2">
        <w:rPr>
          <w:rFonts w:asciiTheme="majorBidi" w:hAnsiTheme="majorBidi" w:cstheme="majorBidi"/>
          <w:sz w:val="24"/>
          <w:szCs w:val="24"/>
        </w:rPr>
        <w:lastRenderedPageBreak/>
        <w:t>the best of our knowledge, there is only one solvent-free synthesis of DHPMs using chitosan/graphene oxide nanocomposite has been established</w:t>
      </w:r>
      <w:r>
        <w:rPr>
          <w:rFonts w:asciiTheme="majorBidi" w:hAnsiTheme="majorBidi" w:cstheme="majorBidi"/>
          <w:sz w:val="24"/>
          <w:szCs w:val="24"/>
        </w:rPr>
        <w:t xml:space="preserve">. </w:t>
      </w:r>
      <w:r w:rsidRPr="00C444D2">
        <w:rPr>
          <w:rFonts w:asciiTheme="majorBidi" w:hAnsiTheme="majorBidi" w:cstheme="majorBidi"/>
          <w:sz w:val="24"/>
          <w:szCs w:val="24"/>
          <w:vertAlign w:val="superscript"/>
        </w:rPr>
        <w:t>32</w:t>
      </w:r>
      <w:r w:rsidRPr="00C444D2">
        <w:rPr>
          <w:rFonts w:asciiTheme="majorBidi" w:hAnsiTheme="majorBidi" w:cstheme="majorBidi"/>
          <w:sz w:val="24"/>
          <w:szCs w:val="24"/>
        </w:rPr>
        <w:t xml:space="preserve"> Hence, developing an efficient solvent-free protocol for synthesis of DHPMs in the presence of biopolymer-based </w:t>
      </w:r>
      <w:proofErr w:type="spellStart"/>
      <w:r w:rsidRPr="00C444D2">
        <w:rPr>
          <w:rFonts w:asciiTheme="majorBidi" w:hAnsiTheme="majorBidi" w:cstheme="majorBidi"/>
          <w:sz w:val="24"/>
          <w:szCs w:val="24"/>
        </w:rPr>
        <w:t>nano</w:t>
      </w:r>
      <w:proofErr w:type="spellEnd"/>
      <w:r w:rsidRPr="00C444D2">
        <w:rPr>
          <w:rFonts w:asciiTheme="majorBidi" w:hAnsiTheme="majorBidi" w:cstheme="majorBidi"/>
          <w:sz w:val="24"/>
          <w:szCs w:val="24"/>
        </w:rPr>
        <w:t xml:space="preserve"> heterogeneous catalysts is still quite appealing.</w:t>
      </w:r>
    </w:p>
    <w:p w:rsidR="00812C5C" w:rsidRPr="00812C5C" w:rsidRDefault="00884C8A" w:rsidP="003B2BCB">
      <w:pPr>
        <w:tabs>
          <w:tab w:val="left" w:pos="5334"/>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27" type="#_x0000_t75" style="position:absolute;left:0;text-align:left;margin-left:2.85pt;margin-top:212.4pt;width:325.65pt;height:155.7pt;z-index:251659264">
            <v:imagedata r:id="rId9" o:title=""/>
          </v:shape>
          <o:OLEObject Type="Embed" ProgID="ChemDraw.Document.6.0" ShapeID="_x0000_s1027" DrawAspect="Content" ObjectID="_1659467870" r:id="rId10"/>
        </w:pict>
      </w:r>
      <w:r w:rsidR="00812C5C" w:rsidRPr="00812C5C">
        <w:rPr>
          <w:rFonts w:asciiTheme="majorBidi" w:hAnsiTheme="majorBidi" w:cstheme="majorBidi"/>
          <w:sz w:val="24"/>
          <w:szCs w:val="24"/>
        </w:rPr>
        <w:t xml:space="preserve">Recently, we have reported the synthesis, characterization, and application of chitosan-silica sulfate </w:t>
      </w:r>
      <w:proofErr w:type="spellStart"/>
      <w:r w:rsidR="00812C5C" w:rsidRPr="00812C5C">
        <w:rPr>
          <w:rFonts w:asciiTheme="majorBidi" w:hAnsiTheme="majorBidi" w:cstheme="majorBidi"/>
          <w:sz w:val="24"/>
          <w:szCs w:val="24"/>
        </w:rPr>
        <w:t>nanohybrid</w:t>
      </w:r>
      <w:proofErr w:type="spellEnd"/>
      <w:r w:rsidR="00812C5C" w:rsidRPr="00812C5C">
        <w:rPr>
          <w:rFonts w:asciiTheme="majorBidi" w:hAnsiTheme="majorBidi" w:cstheme="majorBidi"/>
          <w:sz w:val="24"/>
          <w:szCs w:val="24"/>
        </w:rPr>
        <w:t xml:space="preserve"> (CSSNH) as a new, green, highly proficient, and cheap heterogeneous </w:t>
      </w:r>
      <w:proofErr w:type="spellStart"/>
      <w:r w:rsidR="00812C5C" w:rsidRPr="00812C5C">
        <w:rPr>
          <w:rFonts w:asciiTheme="majorBidi" w:hAnsiTheme="majorBidi" w:cstheme="majorBidi"/>
          <w:sz w:val="24"/>
          <w:szCs w:val="24"/>
        </w:rPr>
        <w:t>nano</w:t>
      </w:r>
      <w:proofErr w:type="spellEnd"/>
      <w:r w:rsidR="00812C5C" w:rsidRPr="00812C5C">
        <w:rPr>
          <w:rFonts w:asciiTheme="majorBidi" w:hAnsiTheme="majorBidi" w:cstheme="majorBidi"/>
          <w:sz w:val="24"/>
          <w:szCs w:val="24"/>
        </w:rPr>
        <w:t>-catalyst (Figure 2). The high efficacy and potency of CSSNH was confirmed by its successful applications in many organic transformations</w:t>
      </w:r>
      <w:r w:rsidR="00812C5C">
        <w:rPr>
          <w:rFonts w:asciiTheme="majorBidi" w:hAnsiTheme="majorBidi" w:cstheme="majorBidi"/>
          <w:sz w:val="24"/>
          <w:szCs w:val="24"/>
        </w:rPr>
        <w:t>.</w:t>
      </w:r>
      <w:r w:rsidR="00812C5C" w:rsidRPr="00812C5C">
        <w:rPr>
          <w:rFonts w:asciiTheme="majorBidi" w:hAnsiTheme="majorBidi" w:cstheme="majorBidi"/>
          <w:sz w:val="24"/>
          <w:szCs w:val="24"/>
          <w:vertAlign w:val="superscript"/>
        </w:rPr>
        <w:t>33-35</w:t>
      </w:r>
      <w:r w:rsidR="00812C5C" w:rsidRPr="00812C5C">
        <w:rPr>
          <w:rFonts w:asciiTheme="majorBidi" w:hAnsiTheme="majorBidi" w:cstheme="majorBidi"/>
          <w:sz w:val="24"/>
          <w:szCs w:val="24"/>
        </w:rPr>
        <w:t xml:space="preserve"> Inspired by the unique biological profile of DHPMs and our intere</w:t>
      </w:r>
      <w:r w:rsidR="00BC0AE1">
        <w:rPr>
          <w:rFonts w:asciiTheme="majorBidi" w:hAnsiTheme="majorBidi" w:cstheme="majorBidi"/>
          <w:sz w:val="24"/>
          <w:szCs w:val="24"/>
        </w:rPr>
        <w:t>st in multi-component reactions</w:t>
      </w:r>
      <w:r w:rsidR="00812C5C" w:rsidRPr="00812C5C">
        <w:rPr>
          <w:rFonts w:asciiTheme="majorBidi" w:hAnsiTheme="majorBidi" w:cstheme="majorBidi"/>
          <w:sz w:val="24"/>
          <w:szCs w:val="24"/>
          <w:vertAlign w:val="superscript"/>
        </w:rPr>
        <w:t>36-40</w:t>
      </w:r>
      <w:r w:rsidR="00812C5C" w:rsidRPr="00812C5C">
        <w:rPr>
          <w:rFonts w:asciiTheme="majorBidi" w:hAnsiTheme="majorBidi" w:cstheme="majorBidi"/>
          <w:sz w:val="24"/>
          <w:szCs w:val="24"/>
        </w:rPr>
        <w:t xml:space="preserve"> as well as discovering another new application for CSSNH, hereby we report a facile and efficient protocol for synthesis of 3,4-dihydropyrimidine-2(1</w:t>
      </w:r>
      <w:r w:rsidR="00812C5C" w:rsidRPr="00812C5C">
        <w:rPr>
          <w:rFonts w:asciiTheme="majorBidi" w:hAnsiTheme="majorBidi" w:cstheme="majorBidi"/>
          <w:i/>
          <w:iCs/>
          <w:sz w:val="24"/>
          <w:szCs w:val="24"/>
        </w:rPr>
        <w:t>H</w:t>
      </w:r>
      <w:r w:rsidR="00812C5C" w:rsidRPr="00812C5C">
        <w:rPr>
          <w:rFonts w:asciiTheme="majorBidi" w:hAnsiTheme="majorBidi" w:cstheme="majorBidi"/>
          <w:sz w:val="24"/>
          <w:szCs w:val="24"/>
        </w:rPr>
        <w:t>)-one/</w:t>
      </w:r>
      <w:proofErr w:type="spellStart"/>
      <w:r w:rsidR="00812C5C" w:rsidRPr="00812C5C">
        <w:rPr>
          <w:rFonts w:asciiTheme="majorBidi" w:hAnsiTheme="majorBidi" w:cstheme="majorBidi"/>
          <w:sz w:val="24"/>
          <w:szCs w:val="24"/>
        </w:rPr>
        <w:t>thione</w:t>
      </w:r>
      <w:proofErr w:type="spellEnd"/>
      <w:r w:rsidR="00812C5C" w:rsidRPr="00812C5C">
        <w:rPr>
          <w:rFonts w:asciiTheme="majorBidi" w:hAnsiTheme="majorBidi" w:cstheme="majorBidi"/>
          <w:sz w:val="24"/>
          <w:szCs w:val="24"/>
        </w:rPr>
        <w:t xml:space="preserve"> derivatives via three-component reaction (3CR) of  commercial and synthetic aldehydes, (</w:t>
      </w:r>
      <w:proofErr w:type="spellStart"/>
      <w:r w:rsidR="00812C5C" w:rsidRPr="00812C5C">
        <w:rPr>
          <w:rFonts w:asciiTheme="majorBidi" w:hAnsiTheme="majorBidi" w:cstheme="majorBidi"/>
          <w:sz w:val="24"/>
          <w:szCs w:val="24"/>
        </w:rPr>
        <w:t>thio</w:t>
      </w:r>
      <w:proofErr w:type="spellEnd"/>
      <w:r w:rsidR="00812C5C" w:rsidRPr="00812C5C">
        <w:rPr>
          <w:rFonts w:asciiTheme="majorBidi" w:hAnsiTheme="majorBidi" w:cstheme="majorBidi"/>
          <w:sz w:val="24"/>
          <w:szCs w:val="24"/>
        </w:rPr>
        <w:t xml:space="preserve">)urea, and </w:t>
      </w:r>
      <w:proofErr w:type="spellStart"/>
      <w:r w:rsidR="00812C5C" w:rsidRPr="00812C5C">
        <w:rPr>
          <w:rFonts w:asciiTheme="majorBidi" w:hAnsiTheme="majorBidi" w:cstheme="majorBidi"/>
          <w:sz w:val="24"/>
          <w:szCs w:val="24"/>
        </w:rPr>
        <w:t>methylacetoacetate</w:t>
      </w:r>
      <w:proofErr w:type="spellEnd"/>
      <w:r w:rsidR="00812C5C" w:rsidRPr="00812C5C">
        <w:rPr>
          <w:rFonts w:asciiTheme="majorBidi" w:hAnsiTheme="majorBidi" w:cstheme="majorBidi"/>
          <w:sz w:val="24"/>
          <w:szCs w:val="24"/>
        </w:rPr>
        <w:t xml:space="preserve"> in the presence of CSSNH as an eco-friendly and heterogeneous </w:t>
      </w:r>
      <w:proofErr w:type="spellStart"/>
      <w:r w:rsidR="00812C5C" w:rsidRPr="00812C5C">
        <w:rPr>
          <w:rFonts w:asciiTheme="majorBidi" w:hAnsiTheme="majorBidi" w:cstheme="majorBidi"/>
          <w:sz w:val="24"/>
          <w:szCs w:val="24"/>
        </w:rPr>
        <w:t>nano</w:t>
      </w:r>
      <w:proofErr w:type="spellEnd"/>
      <w:r w:rsidR="00812C5C" w:rsidRPr="00812C5C">
        <w:rPr>
          <w:rFonts w:asciiTheme="majorBidi" w:hAnsiTheme="majorBidi" w:cstheme="majorBidi"/>
          <w:sz w:val="24"/>
          <w:szCs w:val="24"/>
        </w:rPr>
        <w:t xml:space="preserve"> catalyst at 100 °C under the solvent-free condition (Scheme 1).</w:t>
      </w: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3B2BCB" w:rsidRDefault="003B2BCB" w:rsidP="00426992">
      <w:pPr>
        <w:tabs>
          <w:tab w:val="left" w:pos="5334"/>
        </w:tabs>
        <w:spacing w:line="360" w:lineRule="auto"/>
        <w:jc w:val="both"/>
        <w:rPr>
          <w:rFonts w:asciiTheme="majorBidi" w:hAnsiTheme="majorBidi" w:cstheme="majorBidi"/>
          <w:sz w:val="24"/>
          <w:szCs w:val="24"/>
        </w:rPr>
      </w:pPr>
    </w:p>
    <w:p w:rsidR="00DC3F0A" w:rsidRDefault="00DC3F0A" w:rsidP="00426992">
      <w:pPr>
        <w:tabs>
          <w:tab w:val="left" w:pos="5334"/>
        </w:tabs>
        <w:spacing w:line="360" w:lineRule="auto"/>
        <w:jc w:val="both"/>
        <w:rPr>
          <w:rFonts w:asciiTheme="majorBidi" w:hAnsiTheme="majorBidi" w:cstheme="majorBidi"/>
          <w:b/>
          <w:sz w:val="20"/>
          <w:szCs w:val="20"/>
        </w:rPr>
      </w:pPr>
    </w:p>
    <w:p w:rsidR="00DC3F0A" w:rsidRPr="00DC3F0A" w:rsidRDefault="00DC3F0A" w:rsidP="005A0B84">
      <w:pPr>
        <w:tabs>
          <w:tab w:val="left" w:pos="5334"/>
        </w:tabs>
        <w:spacing w:line="360" w:lineRule="auto"/>
        <w:rPr>
          <w:rFonts w:asciiTheme="majorBidi" w:hAnsiTheme="majorBidi" w:cstheme="majorBidi"/>
          <w:sz w:val="20"/>
          <w:szCs w:val="20"/>
        </w:rPr>
      </w:pPr>
      <w:proofErr w:type="gramStart"/>
      <w:r w:rsidRPr="00DC3F0A">
        <w:rPr>
          <w:rFonts w:asciiTheme="majorBidi" w:hAnsiTheme="majorBidi" w:cstheme="majorBidi"/>
          <w:b/>
          <w:sz w:val="20"/>
          <w:szCs w:val="20"/>
        </w:rPr>
        <w:t>Figure 2</w:t>
      </w:r>
      <w:r w:rsidR="00C129D8">
        <w:rPr>
          <w:rFonts w:asciiTheme="majorBidi" w:hAnsiTheme="majorBidi" w:cstheme="majorBidi"/>
          <w:b/>
          <w:bCs/>
          <w:sz w:val="20"/>
          <w:szCs w:val="20"/>
        </w:rPr>
        <w:t>.</w:t>
      </w:r>
      <w:proofErr w:type="gramEnd"/>
      <w:r w:rsidRPr="00DC3F0A">
        <w:rPr>
          <w:rFonts w:asciiTheme="majorBidi" w:hAnsiTheme="majorBidi" w:cstheme="majorBidi"/>
          <w:sz w:val="20"/>
          <w:szCs w:val="20"/>
        </w:rPr>
        <w:t xml:space="preserve"> The structure of chitosan (CS), silica sulfuric acid (SSA) and CSSNH.</w:t>
      </w:r>
    </w:p>
    <w:p w:rsidR="00DC3F0A" w:rsidRDefault="00884C8A" w:rsidP="00426992">
      <w:pPr>
        <w:tabs>
          <w:tab w:val="left" w:pos="5334"/>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28" type="#_x0000_t75" style="position:absolute;left:0;text-align:left;margin-left:7.85pt;margin-top:18.7pt;width:333.7pt;height:123.95pt;z-index:251660288">
            <v:imagedata r:id="rId11" o:title=""/>
          </v:shape>
          <o:OLEObject Type="Embed" ProgID="ChemDraw.Document.6.0" ShapeID="_x0000_s1028" DrawAspect="Content" ObjectID="_1659467871" r:id="rId12"/>
        </w:pict>
      </w:r>
    </w:p>
    <w:p w:rsidR="00DC3F0A" w:rsidRDefault="00DC3F0A" w:rsidP="00426992">
      <w:pPr>
        <w:tabs>
          <w:tab w:val="left" w:pos="5334"/>
        </w:tabs>
        <w:spacing w:line="360" w:lineRule="auto"/>
        <w:jc w:val="both"/>
        <w:rPr>
          <w:rFonts w:asciiTheme="majorBidi" w:hAnsiTheme="majorBidi" w:cstheme="majorBidi"/>
          <w:sz w:val="24"/>
          <w:szCs w:val="24"/>
        </w:rPr>
      </w:pPr>
    </w:p>
    <w:p w:rsidR="00DC3F0A" w:rsidRDefault="00DC3F0A" w:rsidP="00426992">
      <w:pPr>
        <w:tabs>
          <w:tab w:val="left" w:pos="5334"/>
        </w:tabs>
        <w:spacing w:line="360" w:lineRule="auto"/>
        <w:jc w:val="both"/>
        <w:rPr>
          <w:rFonts w:asciiTheme="majorBidi" w:hAnsiTheme="majorBidi" w:cstheme="majorBidi"/>
          <w:sz w:val="24"/>
          <w:szCs w:val="24"/>
        </w:rPr>
      </w:pPr>
    </w:p>
    <w:p w:rsidR="00DC3F0A" w:rsidRDefault="00DC3F0A" w:rsidP="00426992">
      <w:pPr>
        <w:tabs>
          <w:tab w:val="left" w:pos="5334"/>
        </w:tabs>
        <w:spacing w:line="360" w:lineRule="auto"/>
        <w:jc w:val="both"/>
        <w:rPr>
          <w:rFonts w:asciiTheme="majorBidi" w:hAnsiTheme="majorBidi" w:cstheme="majorBidi"/>
          <w:sz w:val="24"/>
          <w:szCs w:val="24"/>
        </w:rPr>
      </w:pPr>
    </w:p>
    <w:p w:rsidR="005A0B84" w:rsidRDefault="005A0B84" w:rsidP="00426992">
      <w:pPr>
        <w:tabs>
          <w:tab w:val="left" w:pos="5334"/>
        </w:tabs>
        <w:spacing w:line="360" w:lineRule="auto"/>
        <w:jc w:val="both"/>
        <w:rPr>
          <w:rFonts w:asciiTheme="majorBidi" w:hAnsiTheme="majorBidi" w:cstheme="majorBidi"/>
          <w:sz w:val="24"/>
          <w:szCs w:val="24"/>
        </w:rPr>
      </w:pPr>
    </w:p>
    <w:p w:rsidR="00DC3F0A" w:rsidRPr="005A0B84" w:rsidRDefault="005A0B84" w:rsidP="005A0B84">
      <w:pPr>
        <w:tabs>
          <w:tab w:val="left" w:pos="5334"/>
        </w:tabs>
        <w:spacing w:line="360" w:lineRule="auto"/>
        <w:rPr>
          <w:rFonts w:asciiTheme="majorBidi" w:hAnsiTheme="majorBidi" w:cstheme="majorBidi"/>
          <w:sz w:val="20"/>
          <w:szCs w:val="20"/>
        </w:rPr>
      </w:pPr>
      <w:proofErr w:type="gramStart"/>
      <w:r w:rsidRPr="005A0B84">
        <w:rPr>
          <w:rFonts w:asciiTheme="majorBidi" w:hAnsiTheme="majorBidi" w:cstheme="majorBidi"/>
          <w:b/>
          <w:sz w:val="20"/>
          <w:szCs w:val="20"/>
        </w:rPr>
        <w:t>Scheme 1</w:t>
      </w:r>
      <w:r w:rsidR="00C129D8">
        <w:rPr>
          <w:rFonts w:asciiTheme="majorBidi" w:hAnsiTheme="majorBidi" w:cstheme="majorBidi"/>
          <w:b/>
          <w:bCs/>
          <w:sz w:val="20"/>
          <w:szCs w:val="20"/>
        </w:rPr>
        <w:t>.</w:t>
      </w:r>
      <w:proofErr w:type="gramEnd"/>
      <w:r w:rsidRPr="005A0B84">
        <w:rPr>
          <w:rFonts w:asciiTheme="majorBidi" w:hAnsiTheme="majorBidi" w:cstheme="majorBidi"/>
          <w:sz w:val="20"/>
          <w:szCs w:val="20"/>
        </w:rPr>
        <w:t xml:space="preserve"> </w:t>
      </w:r>
      <w:proofErr w:type="gramStart"/>
      <w:r w:rsidRPr="005A0B84">
        <w:rPr>
          <w:rFonts w:asciiTheme="majorBidi" w:hAnsiTheme="majorBidi" w:cstheme="majorBidi"/>
          <w:sz w:val="20"/>
          <w:szCs w:val="20"/>
        </w:rPr>
        <w:t>Synthesis of DHPMs</w:t>
      </w:r>
      <w:r>
        <w:rPr>
          <w:rFonts w:asciiTheme="majorBidi" w:hAnsiTheme="majorBidi" w:cstheme="majorBidi"/>
          <w:sz w:val="20"/>
          <w:szCs w:val="20"/>
        </w:rPr>
        <w:t xml:space="preserve"> using CSSNH</w:t>
      </w:r>
      <w:r w:rsidRPr="005A0B84">
        <w:rPr>
          <w:rFonts w:asciiTheme="majorBidi" w:hAnsiTheme="majorBidi" w:cstheme="majorBidi"/>
          <w:sz w:val="20"/>
          <w:szCs w:val="20"/>
        </w:rPr>
        <w:t>.</w:t>
      </w:r>
      <w:proofErr w:type="gramEnd"/>
    </w:p>
    <w:p w:rsidR="00DC3F0A" w:rsidRPr="009D4593" w:rsidRDefault="009D4593" w:rsidP="00426992">
      <w:pPr>
        <w:tabs>
          <w:tab w:val="left" w:pos="5334"/>
        </w:tabs>
        <w:spacing w:line="360" w:lineRule="auto"/>
        <w:jc w:val="both"/>
        <w:rPr>
          <w:rFonts w:asciiTheme="majorBidi" w:hAnsiTheme="majorBidi" w:cstheme="majorBidi"/>
          <w:b/>
          <w:bCs/>
          <w:sz w:val="24"/>
          <w:szCs w:val="24"/>
        </w:rPr>
      </w:pPr>
      <w:r w:rsidRPr="009D4593">
        <w:rPr>
          <w:rFonts w:asciiTheme="majorBidi" w:hAnsiTheme="majorBidi" w:cstheme="majorBidi"/>
          <w:b/>
          <w:bCs/>
          <w:sz w:val="24"/>
          <w:szCs w:val="24"/>
        </w:rPr>
        <w:lastRenderedPageBreak/>
        <w:t>2. Experimental</w:t>
      </w:r>
    </w:p>
    <w:p w:rsidR="009D4593" w:rsidRDefault="009D4593" w:rsidP="00426992">
      <w:pPr>
        <w:tabs>
          <w:tab w:val="left" w:pos="5334"/>
        </w:tabs>
        <w:spacing w:line="360" w:lineRule="auto"/>
        <w:jc w:val="both"/>
        <w:rPr>
          <w:rFonts w:asciiTheme="majorBidi" w:hAnsiTheme="majorBidi" w:cstheme="majorBidi"/>
          <w:sz w:val="24"/>
          <w:szCs w:val="24"/>
          <w:lang w:val="en-GB"/>
        </w:rPr>
      </w:pPr>
      <w:r w:rsidRPr="009D4593">
        <w:rPr>
          <w:rFonts w:asciiTheme="majorBidi" w:hAnsiTheme="majorBidi" w:cstheme="majorBidi"/>
          <w:sz w:val="24"/>
          <w:szCs w:val="24"/>
          <w:lang w:val="en-GB"/>
        </w:rPr>
        <w:t>All chemicals were purchased from Merck or Sigma-Aldrich. CSSNH was prepared according to the reported procedure</w:t>
      </w:r>
      <w:r>
        <w:rPr>
          <w:rFonts w:asciiTheme="majorBidi" w:hAnsiTheme="majorBidi" w:cstheme="majorBidi"/>
          <w:sz w:val="24"/>
          <w:szCs w:val="24"/>
          <w:lang w:val="en-GB"/>
        </w:rPr>
        <w:t>.</w:t>
      </w:r>
      <w:r w:rsidRPr="009D4593">
        <w:rPr>
          <w:rFonts w:asciiTheme="majorBidi" w:hAnsiTheme="majorBidi" w:cstheme="majorBidi"/>
          <w:sz w:val="24"/>
          <w:szCs w:val="24"/>
          <w:vertAlign w:val="superscript"/>
          <w:lang w:val="en-GB"/>
        </w:rPr>
        <w:t>34</w:t>
      </w:r>
      <w:r w:rsidRPr="009D4593">
        <w:rPr>
          <w:rFonts w:asciiTheme="majorBidi" w:hAnsiTheme="majorBidi" w:cstheme="majorBidi"/>
          <w:sz w:val="24"/>
          <w:szCs w:val="24"/>
          <w:lang w:val="en-GB"/>
        </w:rPr>
        <w:t xml:space="preserve"> Solvents were purified by standard procedures, and stored over 3Å molecular sieves. Reactions were followed by TLC using SILG/UV 254 silica-gel plates. </w:t>
      </w:r>
      <w:r w:rsidRPr="009D4593">
        <w:rPr>
          <w:rFonts w:asciiTheme="majorBidi" w:hAnsiTheme="majorBidi" w:cstheme="majorBidi"/>
          <w:sz w:val="24"/>
          <w:szCs w:val="24"/>
        </w:rPr>
        <w:t>Column chromatography was performed on silica gel 60 (0.063-0.200 mm, 70-230 mesh; ASTM).</w:t>
      </w:r>
      <w:r w:rsidRPr="009D4593">
        <w:rPr>
          <w:rFonts w:asciiTheme="majorBidi" w:hAnsiTheme="majorBidi" w:cstheme="majorBidi"/>
          <w:sz w:val="24"/>
          <w:szCs w:val="24"/>
          <w:lang w:val="en-GB"/>
        </w:rPr>
        <w:t xml:space="preserve"> </w:t>
      </w:r>
      <w:r w:rsidRPr="009D4593">
        <w:rPr>
          <w:rFonts w:asciiTheme="majorBidi" w:hAnsiTheme="majorBidi" w:cstheme="majorBidi"/>
          <w:sz w:val="24"/>
          <w:szCs w:val="24"/>
          <w:vertAlign w:val="superscript"/>
          <w:lang w:val="en-GB"/>
        </w:rPr>
        <w:t>1</w:t>
      </w:r>
      <w:r w:rsidRPr="009D4593">
        <w:rPr>
          <w:rFonts w:asciiTheme="majorBidi" w:hAnsiTheme="majorBidi" w:cstheme="majorBidi"/>
          <w:sz w:val="24"/>
          <w:szCs w:val="24"/>
          <w:lang w:val="en-GB"/>
        </w:rPr>
        <w:t xml:space="preserve">H- and </w:t>
      </w:r>
      <w:r w:rsidRPr="009D4593">
        <w:rPr>
          <w:rFonts w:asciiTheme="majorBidi" w:hAnsiTheme="majorBidi" w:cstheme="majorBidi"/>
          <w:sz w:val="24"/>
          <w:szCs w:val="24"/>
          <w:vertAlign w:val="superscript"/>
          <w:lang w:val="en-GB"/>
        </w:rPr>
        <w:t>13</w:t>
      </w:r>
      <w:r w:rsidRPr="009D4593">
        <w:rPr>
          <w:rFonts w:asciiTheme="majorBidi" w:hAnsiTheme="majorBidi" w:cstheme="majorBidi"/>
          <w:sz w:val="24"/>
          <w:szCs w:val="24"/>
          <w:lang w:val="en-GB"/>
        </w:rPr>
        <w:t xml:space="preserve">C-NMR spectrum was recorded on </w:t>
      </w:r>
      <w:proofErr w:type="spellStart"/>
      <w:r w:rsidRPr="009D4593">
        <w:rPr>
          <w:rFonts w:asciiTheme="majorBidi" w:hAnsiTheme="majorBidi" w:cstheme="majorBidi"/>
          <w:sz w:val="24"/>
          <w:szCs w:val="24"/>
          <w:lang w:val="en-GB"/>
        </w:rPr>
        <w:t>Brüker</w:t>
      </w:r>
      <w:proofErr w:type="spellEnd"/>
      <w:r w:rsidRPr="009D4593">
        <w:rPr>
          <w:rFonts w:asciiTheme="majorBidi" w:hAnsiTheme="majorBidi" w:cstheme="majorBidi"/>
          <w:sz w:val="24"/>
          <w:szCs w:val="24"/>
          <w:lang w:val="en-GB"/>
        </w:rPr>
        <w:t xml:space="preserve"> Avance-DPX-300 spectrometer operating at 300/75 MHz, respectively. Chemical shifts are given in </w:t>
      </w:r>
      <w:r w:rsidRPr="009D4593">
        <w:rPr>
          <w:rFonts w:asciiTheme="majorBidi" w:hAnsiTheme="majorBidi" w:cstheme="majorBidi"/>
          <w:sz w:val="24"/>
          <w:szCs w:val="24"/>
          <w:lang w:val="de-DE"/>
        </w:rPr>
        <w:t>δ</w:t>
      </w:r>
      <w:r w:rsidRPr="009D4593">
        <w:rPr>
          <w:rFonts w:asciiTheme="majorBidi" w:hAnsiTheme="majorBidi" w:cstheme="majorBidi"/>
          <w:sz w:val="24"/>
          <w:szCs w:val="24"/>
          <w:lang w:val="en-GB"/>
        </w:rPr>
        <w:t xml:space="preserve"> relative to </w:t>
      </w:r>
      <w:proofErr w:type="spellStart"/>
      <w:r w:rsidRPr="009D4593">
        <w:rPr>
          <w:rFonts w:asciiTheme="majorBidi" w:hAnsiTheme="majorBidi" w:cstheme="majorBidi"/>
          <w:sz w:val="24"/>
          <w:szCs w:val="24"/>
          <w:lang w:val="en-GB"/>
        </w:rPr>
        <w:t>tetramethylsilane</w:t>
      </w:r>
      <w:proofErr w:type="spellEnd"/>
      <w:r w:rsidRPr="009D4593">
        <w:rPr>
          <w:rFonts w:asciiTheme="majorBidi" w:hAnsiTheme="majorBidi" w:cstheme="majorBidi"/>
          <w:sz w:val="24"/>
          <w:szCs w:val="24"/>
          <w:lang w:val="en-GB"/>
        </w:rPr>
        <w:t xml:space="preserve"> (TMS) as an internal standard, coupling constants </w:t>
      </w:r>
      <w:r w:rsidRPr="009D4593">
        <w:rPr>
          <w:rFonts w:asciiTheme="majorBidi" w:hAnsiTheme="majorBidi" w:cstheme="majorBidi"/>
          <w:i/>
          <w:iCs/>
          <w:sz w:val="24"/>
          <w:szCs w:val="24"/>
          <w:lang w:val="en-GB"/>
        </w:rPr>
        <w:t>J</w:t>
      </w:r>
      <w:r w:rsidRPr="009D4593">
        <w:rPr>
          <w:rFonts w:asciiTheme="majorBidi" w:hAnsiTheme="majorBidi" w:cstheme="majorBidi"/>
          <w:sz w:val="24"/>
          <w:szCs w:val="24"/>
          <w:lang w:val="en-GB"/>
        </w:rPr>
        <w:t xml:space="preserve"> are given in Hz. HRMS and IR spectra were obtained using a Bruker </w:t>
      </w:r>
      <w:proofErr w:type="spellStart"/>
      <w:r w:rsidRPr="009D4593">
        <w:rPr>
          <w:rFonts w:asciiTheme="majorBidi" w:hAnsiTheme="majorBidi" w:cstheme="majorBidi"/>
          <w:sz w:val="24"/>
          <w:szCs w:val="24"/>
          <w:lang w:val="en-GB"/>
        </w:rPr>
        <w:t>micrOTOF</w:t>
      </w:r>
      <w:proofErr w:type="spellEnd"/>
      <w:r w:rsidRPr="009D4593">
        <w:rPr>
          <w:rFonts w:asciiTheme="majorBidi" w:hAnsiTheme="majorBidi" w:cstheme="majorBidi"/>
          <w:sz w:val="24"/>
          <w:szCs w:val="24"/>
          <w:lang w:val="en-GB"/>
        </w:rPr>
        <w:t xml:space="preserve">-Q 134 apparatus and a Shimadzu FT-IR-8300 spectrophotometer, respectively. Melting points were measured using </w:t>
      </w:r>
      <w:proofErr w:type="spellStart"/>
      <w:r w:rsidRPr="009D4593">
        <w:rPr>
          <w:rFonts w:asciiTheme="majorBidi" w:hAnsiTheme="majorBidi" w:cstheme="majorBidi"/>
          <w:sz w:val="24"/>
          <w:szCs w:val="24"/>
          <w:lang w:val="en-GB"/>
        </w:rPr>
        <w:t>Electrothermal</w:t>
      </w:r>
      <w:proofErr w:type="spellEnd"/>
      <w:r w:rsidRPr="009D4593">
        <w:rPr>
          <w:rFonts w:asciiTheme="majorBidi" w:hAnsiTheme="majorBidi" w:cstheme="majorBidi"/>
          <w:sz w:val="24"/>
          <w:szCs w:val="24"/>
          <w:lang w:val="en-GB"/>
        </w:rPr>
        <w:t xml:space="preserve"> IA 9000 melting point apparatus in open capillary tubes and are uncorrected.</w:t>
      </w:r>
    </w:p>
    <w:p w:rsidR="009D4593" w:rsidRPr="009D4593" w:rsidRDefault="009D4593" w:rsidP="009D4593">
      <w:pPr>
        <w:spacing w:line="360" w:lineRule="auto"/>
        <w:ind w:left="-17" w:firstLine="17"/>
        <w:rPr>
          <w:rFonts w:asciiTheme="majorBidi" w:hAnsiTheme="majorBidi" w:cstheme="majorBidi"/>
          <w:i/>
          <w:iCs/>
          <w:sz w:val="24"/>
          <w:szCs w:val="24"/>
        </w:rPr>
      </w:pPr>
      <w:r w:rsidRPr="009D4593">
        <w:rPr>
          <w:rFonts w:asciiTheme="majorBidi" w:hAnsiTheme="majorBidi" w:cstheme="majorBidi"/>
          <w:i/>
          <w:iCs/>
          <w:sz w:val="24"/>
          <w:szCs w:val="24"/>
        </w:rPr>
        <w:t>Preparation of 3</w:t>
      </w:r>
      <w:proofErr w:type="gramStart"/>
      <w:r w:rsidRPr="009D4593">
        <w:rPr>
          <w:rFonts w:asciiTheme="majorBidi" w:hAnsiTheme="majorBidi" w:cstheme="majorBidi"/>
          <w:i/>
          <w:iCs/>
          <w:sz w:val="24"/>
          <w:szCs w:val="24"/>
        </w:rPr>
        <w:t>,4</w:t>
      </w:r>
      <w:proofErr w:type="gramEnd"/>
      <w:r w:rsidRPr="009D4593">
        <w:rPr>
          <w:rFonts w:asciiTheme="majorBidi" w:hAnsiTheme="majorBidi" w:cstheme="majorBidi"/>
          <w:i/>
          <w:iCs/>
          <w:sz w:val="24"/>
          <w:szCs w:val="24"/>
        </w:rPr>
        <w:t>-dihydropyrimidine-2(1H)-(</w:t>
      </w:r>
      <w:proofErr w:type="spellStart"/>
      <w:r w:rsidRPr="009D4593">
        <w:rPr>
          <w:rFonts w:asciiTheme="majorBidi" w:hAnsiTheme="majorBidi" w:cstheme="majorBidi"/>
          <w:i/>
          <w:iCs/>
          <w:sz w:val="24"/>
          <w:szCs w:val="24"/>
        </w:rPr>
        <w:t>thio</w:t>
      </w:r>
      <w:proofErr w:type="spellEnd"/>
      <w:r w:rsidRPr="009D4593">
        <w:rPr>
          <w:rFonts w:asciiTheme="majorBidi" w:hAnsiTheme="majorBidi" w:cstheme="majorBidi"/>
          <w:i/>
          <w:iCs/>
          <w:sz w:val="24"/>
          <w:szCs w:val="24"/>
        </w:rPr>
        <w:t xml:space="preserve">)ones </w:t>
      </w:r>
      <w:r w:rsidRPr="009D4593">
        <w:rPr>
          <w:rFonts w:asciiTheme="majorBidi" w:hAnsiTheme="majorBidi" w:cstheme="majorBidi"/>
          <w:b/>
          <w:bCs/>
          <w:i/>
          <w:iCs/>
          <w:sz w:val="24"/>
          <w:szCs w:val="24"/>
        </w:rPr>
        <w:t>4a-4s</w:t>
      </w:r>
    </w:p>
    <w:p w:rsidR="009D4593" w:rsidRPr="009D4593" w:rsidRDefault="009D4593" w:rsidP="009D4593">
      <w:pPr>
        <w:spacing w:line="360" w:lineRule="auto"/>
        <w:ind w:left="-17" w:firstLine="17"/>
        <w:jc w:val="both"/>
        <w:rPr>
          <w:rFonts w:asciiTheme="majorBidi" w:hAnsiTheme="majorBidi" w:cstheme="majorBidi"/>
          <w:sz w:val="24"/>
          <w:szCs w:val="24"/>
        </w:rPr>
      </w:pPr>
      <w:r w:rsidRPr="009D4593">
        <w:rPr>
          <w:rFonts w:asciiTheme="majorBidi" w:hAnsiTheme="majorBidi" w:cstheme="majorBidi"/>
          <w:sz w:val="24"/>
          <w:szCs w:val="24"/>
        </w:rPr>
        <w:t xml:space="preserve">In a round bottom flask (25 mL), a mixture of </w:t>
      </w:r>
      <w:proofErr w:type="spellStart"/>
      <w:proofErr w:type="gramStart"/>
      <w:r w:rsidRPr="009D4593">
        <w:rPr>
          <w:rFonts w:asciiTheme="majorBidi" w:hAnsiTheme="majorBidi" w:cstheme="majorBidi"/>
          <w:sz w:val="24"/>
          <w:szCs w:val="24"/>
        </w:rPr>
        <w:t>thio</w:t>
      </w:r>
      <w:proofErr w:type="spellEnd"/>
      <w:r w:rsidRPr="009D4593">
        <w:rPr>
          <w:rFonts w:asciiTheme="majorBidi" w:hAnsiTheme="majorBidi" w:cstheme="majorBidi"/>
          <w:sz w:val="24"/>
          <w:szCs w:val="24"/>
        </w:rPr>
        <w:t>(</w:t>
      </w:r>
      <w:proofErr w:type="gramEnd"/>
      <w:r w:rsidRPr="009D4593">
        <w:rPr>
          <w:rFonts w:asciiTheme="majorBidi" w:hAnsiTheme="majorBidi" w:cstheme="majorBidi"/>
          <w:sz w:val="24"/>
          <w:szCs w:val="24"/>
        </w:rPr>
        <w:t xml:space="preserve">urea) (6 </w:t>
      </w:r>
      <w:proofErr w:type="spellStart"/>
      <w:r w:rsidRPr="009D4593">
        <w:rPr>
          <w:rFonts w:asciiTheme="majorBidi" w:hAnsiTheme="majorBidi" w:cstheme="majorBidi"/>
          <w:sz w:val="24"/>
          <w:szCs w:val="24"/>
        </w:rPr>
        <w:t>mmol</w:t>
      </w:r>
      <w:proofErr w:type="spellEnd"/>
      <w:r w:rsidRPr="009D4593">
        <w:rPr>
          <w:rFonts w:asciiTheme="majorBidi" w:hAnsiTheme="majorBidi" w:cstheme="majorBidi"/>
          <w:sz w:val="24"/>
          <w:szCs w:val="24"/>
        </w:rPr>
        <w:t xml:space="preserve">), </w:t>
      </w:r>
      <w:proofErr w:type="spellStart"/>
      <w:r w:rsidRPr="009D4593">
        <w:rPr>
          <w:rFonts w:asciiTheme="majorBidi" w:hAnsiTheme="majorBidi" w:cstheme="majorBidi"/>
          <w:sz w:val="24"/>
          <w:szCs w:val="24"/>
        </w:rPr>
        <w:t>methylacetoacetate</w:t>
      </w:r>
      <w:proofErr w:type="spellEnd"/>
      <w:r w:rsidRPr="009D4593">
        <w:rPr>
          <w:rFonts w:asciiTheme="majorBidi" w:hAnsiTheme="majorBidi" w:cstheme="majorBidi"/>
          <w:sz w:val="24"/>
          <w:szCs w:val="24"/>
        </w:rPr>
        <w:t xml:space="preserve"> (5 </w:t>
      </w:r>
      <w:proofErr w:type="spellStart"/>
      <w:r w:rsidRPr="009D4593">
        <w:rPr>
          <w:rFonts w:asciiTheme="majorBidi" w:hAnsiTheme="majorBidi" w:cstheme="majorBidi"/>
          <w:sz w:val="24"/>
          <w:szCs w:val="24"/>
        </w:rPr>
        <w:t>mmol</w:t>
      </w:r>
      <w:proofErr w:type="spellEnd"/>
      <w:r w:rsidRPr="009D4593">
        <w:rPr>
          <w:rFonts w:asciiTheme="majorBidi" w:hAnsiTheme="majorBidi" w:cstheme="majorBidi"/>
          <w:sz w:val="24"/>
          <w:szCs w:val="24"/>
        </w:rPr>
        <w:t xml:space="preserve">), appropriate aldehyde (5 </w:t>
      </w:r>
      <w:proofErr w:type="spellStart"/>
      <w:r w:rsidRPr="009D4593">
        <w:rPr>
          <w:rFonts w:asciiTheme="majorBidi" w:hAnsiTheme="majorBidi" w:cstheme="majorBidi"/>
          <w:sz w:val="24"/>
          <w:szCs w:val="24"/>
        </w:rPr>
        <w:t>mmol</w:t>
      </w:r>
      <w:proofErr w:type="spellEnd"/>
      <w:r w:rsidRPr="009D4593">
        <w:rPr>
          <w:rFonts w:asciiTheme="majorBidi" w:hAnsiTheme="majorBidi" w:cstheme="majorBidi"/>
          <w:sz w:val="24"/>
          <w:szCs w:val="24"/>
        </w:rPr>
        <w:t xml:space="preserve">), and CSSNH (0.04 g) under solvent free condition was heated at 100 °C in a paraffin bath. When no further improvement was observed on the reaction progress (TLC monitoring, Table 4), the reaction mixture was diluted with </w:t>
      </w:r>
      <w:proofErr w:type="spellStart"/>
      <w:r w:rsidRPr="009D4593">
        <w:rPr>
          <w:rFonts w:asciiTheme="majorBidi" w:hAnsiTheme="majorBidi" w:cstheme="majorBidi"/>
          <w:sz w:val="24"/>
          <w:szCs w:val="24"/>
        </w:rPr>
        <w:t>EtOH</w:t>
      </w:r>
      <w:proofErr w:type="spellEnd"/>
      <w:r w:rsidRPr="009D4593">
        <w:rPr>
          <w:rFonts w:asciiTheme="majorBidi" w:hAnsiTheme="majorBidi" w:cstheme="majorBidi"/>
          <w:sz w:val="24"/>
          <w:szCs w:val="24"/>
        </w:rPr>
        <w:t xml:space="preserve"> (10 mL). Subsequently, the crude mixture was filtered off to separate the catalyst. The catalyst was then washed with </w:t>
      </w:r>
      <w:proofErr w:type="spellStart"/>
      <w:r w:rsidRPr="009D4593">
        <w:rPr>
          <w:rFonts w:asciiTheme="majorBidi" w:hAnsiTheme="majorBidi" w:cstheme="majorBidi"/>
          <w:sz w:val="24"/>
          <w:szCs w:val="24"/>
        </w:rPr>
        <w:t>EtOH</w:t>
      </w:r>
      <w:proofErr w:type="spellEnd"/>
      <w:r w:rsidRPr="009D4593">
        <w:rPr>
          <w:rFonts w:asciiTheme="majorBidi" w:hAnsiTheme="majorBidi" w:cstheme="majorBidi"/>
          <w:sz w:val="24"/>
          <w:szCs w:val="24"/>
        </w:rPr>
        <w:t xml:space="preserve"> (2 × 5 mL) to remove any substrate from CSSNH. The pure DHPM derivatives were obtained via recrystallization from the </w:t>
      </w:r>
      <w:proofErr w:type="spellStart"/>
      <w:r w:rsidRPr="009D4593">
        <w:rPr>
          <w:rFonts w:asciiTheme="majorBidi" w:hAnsiTheme="majorBidi" w:cstheme="majorBidi"/>
          <w:sz w:val="24"/>
          <w:szCs w:val="24"/>
        </w:rPr>
        <w:t>ethanolic</w:t>
      </w:r>
      <w:proofErr w:type="spellEnd"/>
      <w:r w:rsidRPr="009D4593">
        <w:rPr>
          <w:rFonts w:asciiTheme="majorBidi" w:hAnsiTheme="majorBidi" w:cstheme="majorBidi"/>
          <w:sz w:val="24"/>
          <w:szCs w:val="24"/>
        </w:rPr>
        <w:t xml:space="preserve"> solution of the reaction mixture.</w:t>
      </w:r>
    </w:p>
    <w:p w:rsidR="009D4593" w:rsidRPr="009D4593" w:rsidRDefault="009D4593" w:rsidP="009D4593">
      <w:pPr>
        <w:spacing w:line="360" w:lineRule="auto"/>
        <w:ind w:left="-17" w:firstLine="17"/>
        <w:rPr>
          <w:rFonts w:asciiTheme="majorBidi" w:hAnsiTheme="majorBidi" w:cstheme="majorBidi"/>
          <w:i/>
          <w:iCs/>
          <w:sz w:val="24"/>
          <w:szCs w:val="24"/>
        </w:rPr>
      </w:pPr>
      <w:r w:rsidRPr="009D4593">
        <w:rPr>
          <w:rFonts w:asciiTheme="majorBidi" w:hAnsiTheme="majorBidi" w:cstheme="majorBidi"/>
          <w:i/>
          <w:iCs/>
          <w:sz w:val="24"/>
          <w:szCs w:val="24"/>
        </w:rPr>
        <w:t>Recovery of CSSNH</w:t>
      </w:r>
    </w:p>
    <w:p w:rsidR="009D4593" w:rsidRPr="009D4593" w:rsidRDefault="009D4593" w:rsidP="009D4593">
      <w:pPr>
        <w:tabs>
          <w:tab w:val="left" w:pos="5334"/>
        </w:tabs>
        <w:spacing w:line="360" w:lineRule="auto"/>
        <w:jc w:val="both"/>
        <w:rPr>
          <w:rFonts w:asciiTheme="majorBidi" w:hAnsiTheme="majorBidi" w:cstheme="majorBidi"/>
          <w:sz w:val="24"/>
          <w:szCs w:val="24"/>
        </w:rPr>
      </w:pPr>
      <w:r w:rsidRPr="009D4593">
        <w:rPr>
          <w:rFonts w:asciiTheme="majorBidi" w:hAnsiTheme="majorBidi" w:cstheme="majorBidi"/>
          <w:sz w:val="24"/>
          <w:szCs w:val="24"/>
        </w:rPr>
        <w:t xml:space="preserve">After accomplishment of the reaction and separation of CSSNH, the catalyst was washed with </w:t>
      </w:r>
      <w:proofErr w:type="spellStart"/>
      <w:r w:rsidRPr="009D4593">
        <w:rPr>
          <w:rFonts w:asciiTheme="majorBidi" w:hAnsiTheme="majorBidi" w:cstheme="majorBidi"/>
          <w:sz w:val="24"/>
          <w:szCs w:val="24"/>
        </w:rPr>
        <w:t>EtOH</w:t>
      </w:r>
      <w:proofErr w:type="spellEnd"/>
      <w:r w:rsidRPr="009D4593">
        <w:rPr>
          <w:rFonts w:asciiTheme="majorBidi" w:hAnsiTheme="majorBidi" w:cstheme="majorBidi"/>
          <w:sz w:val="24"/>
          <w:szCs w:val="24"/>
        </w:rPr>
        <w:t xml:space="preserve"> (2 × 5 mL). CSSNH was then dried in a vacuum oven at 50°C for 2h and kept in a closed vessel in the refrigerator.</w:t>
      </w:r>
    </w:p>
    <w:p w:rsidR="009D4593" w:rsidRPr="009D4593" w:rsidRDefault="009D4593" w:rsidP="003A7223">
      <w:pPr>
        <w:spacing w:line="360" w:lineRule="auto"/>
        <w:ind w:left="-17"/>
        <w:jc w:val="both"/>
        <w:rPr>
          <w:rFonts w:asciiTheme="majorBidi" w:hAnsiTheme="majorBidi" w:cstheme="majorBidi"/>
          <w:i/>
          <w:iCs/>
          <w:sz w:val="24"/>
          <w:szCs w:val="24"/>
        </w:rPr>
      </w:pPr>
      <w:r w:rsidRPr="009D4593">
        <w:rPr>
          <w:rFonts w:asciiTheme="majorBidi" w:hAnsiTheme="majorBidi" w:cstheme="majorBidi"/>
          <w:i/>
          <w:iCs/>
          <w:sz w:val="24"/>
          <w:szCs w:val="24"/>
        </w:rPr>
        <w:t>Methyl 6-methyl-2-oxo-4-phenyl-1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4a</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w:t>
      </w:r>
    </w:p>
    <w:p w:rsidR="009D4593" w:rsidRPr="009D4593" w:rsidRDefault="009D4593" w:rsidP="003A7223">
      <w:pPr>
        <w:widowControl w:val="0"/>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1.18 g (96%) </w:t>
      </w:r>
      <w:r w:rsidRPr="009D4593">
        <w:rPr>
          <w:rFonts w:asciiTheme="majorBidi" w:hAnsiTheme="majorBidi" w:cstheme="majorBidi"/>
          <w:b/>
          <w:sz w:val="24"/>
          <w:szCs w:val="24"/>
        </w:rPr>
        <w:t>4a</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208‒210 °C (</w:t>
      </w:r>
      <w:r w:rsidR="003A7223">
        <w:rPr>
          <w:rFonts w:asciiTheme="majorBidi" w:hAnsiTheme="majorBidi" w:cstheme="majorBidi"/>
          <w:sz w:val="24"/>
          <w:szCs w:val="24"/>
        </w:rPr>
        <w:t>Lit.</w:t>
      </w:r>
      <w:r w:rsidR="003A7223" w:rsidRPr="003A7223">
        <w:rPr>
          <w:rFonts w:asciiTheme="majorBidi" w:hAnsiTheme="majorBidi" w:cstheme="majorBidi"/>
          <w:sz w:val="24"/>
          <w:szCs w:val="24"/>
          <w:vertAlign w:val="superscript"/>
        </w:rPr>
        <w:t>26</w:t>
      </w:r>
      <w:r w:rsidRPr="009D4593">
        <w:rPr>
          <w:rFonts w:asciiTheme="majorBidi" w:hAnsiTheme="majorBidi" w:cstheme="majorBidi"/>
          <w:sz w:val="24"/>
          <w:szCs w:val="24"/>
        </w:rPr>
        <w:t xml:space="preserve"> 210‒212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2.24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3.51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5.12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7.21-7.33 (m, 5H,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7.76 (s, 1H, NH), 9.23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17.89, 50.87, 53.85, 99.03, 126.04, 127.22, 128.42, 144.67, 148.58, </w:t>
      </w:r>
      <w:r w:rsidRPr="009D4593">
        <w:rPr>
          <w:rFonts w:asciiTheme="majorBidi" w:hAnsiTheme="majorBidi" w:cstheme="majorBidi"/>
          <w:sz w:val="24"/>
          <w:szCs w:val="24"/>
        </w:rPr>
        <w:lastRenderedPageBreak/>
        <w:t>152.14, 165.88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40D5030C" wp14:editId="46E2A885">
            <wp:extent cx="170815" cy="136525"/>
            <wp:effectExtent l="0" t="0" r="635" b="0"/>
            <wp:docPr id="19" name="Picture 19"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3350, 3180, 2950, 1700, 1640, 1470, 1250, 1172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247.1083, found: 247.1097.</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6-methyl-2-oxo-4-p-tolyl-1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4b</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1.22 g (94%) </w:t>
      </w:r>
      <w:r w:rsidRPr="009D4593">
        <w:rPr>
          <w:rFonts w:asciiTheme="majorBidi" w:hAnsiTheme="majorBidi" w:cstheme="majorBidi"/>
          <w:b/>
          <w:sz w:val="24"/>
          <w:szCs w:val="24"/>
        </w:rPr>
        <w:t>4b</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199‒201 °C (</w:t>
      </w:r>
      <w:r w:rsidR="003A7223">
        <w:rPr>
          <w:rFonts w:asciiTheme="majorBidi" w:hAnsiTheme="majorBidi" w:cstheme="majorBidi"/>
          <w:sz w:val="24"/>
          <w:szCs w:val="24"/>
        </w:rPr>
        <w:t>Lit.</w:t>
      </w:r>
      <w:r w:rsidR="001A6087">
        <w:rPr>
          <w:rFonts w:asciiTheme="majorBidi" w:hAnsiTheme="majorBidi" w:cstheme="majorBidi"/>
          <w:sz w:val="24"/>
          <w:szCs w:val="24"/>
          <w:vertAlign w:val="superscript"/>
        </w:rPr>
        <w:t>43</w:t>
      </w:r>
      <w:r w:rsidRPr="009D4593">
        <w:rPr>
          <w:rFonts w:asciiTheme="majorBidi" w:hAnsiTheme="majorBidi" w:cstheme="majorBidi"/>
          <w:sz w:val="24"/>
          <w:szCs w:val="24"/>
        </w:rPr>
        <w:t xml:space="preserve"> 198‒200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2.23-2.24 (Complex, 6H,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3.50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5.08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7.10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7.71 (s, 1H, NH), 9.19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17.84, 20.62, 50.74, 53.45, 99.05, 126.02, 128.86, 136.41, 144.63, 148.45, 152.05, 165.79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7C5C698F" wp14:editId="004A819F">
            <wp:extent cx="170815" cy="136525"/>
            <wp:effectExtent l="0" t="0" r="635" b="0"/>
            <wp:docPr id="18" name="Picture 18"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3250, 3125, 2964, 1698, 1629, 1438, 1257, 1172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261.1239, found: 261.1252.</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4-(2-chlorophenyl)-6-methyl-2-oxo-1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4c</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1.23 g (88%) </w:t>
      </w:r>
      <w:r w:rsidRPr="009D4593">
        <w:rPr>
          <w:rFonts w:asciiTheme="majorBidi" w:hAnsiTheme="majorBidi" w:cstheme="majorBidi"/>
          <w:b/>
          <w:sz w:val="24"/>
          <w:szCs w:val="24"/>
        </w:rPr>
        <w:t>4c</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257‒259 °C (</w:t>
      </w:r>
      <w:r w:rsidR="003A7223">
        <w:rPr>
          <w:rFonts w:asciiTheme="majorBidi" w:hAnsiTheme="majorBidi" w:cstheme="majorBidi"/>
          <w:sz w:val="24"/>
          <w:szCs w:val="24"/>
        </w:rPr>
        <w:t>Lit.</w:t>
      </w:r>
      <w:r w:rsidR="001A6087">
        <w:rPr>
          <w:rFonts w:asciiTheme="majorBidi" w:hAnsiTheme="majorBidi" w:cstheme="majorBidi"/>
          <w:sz w:val="24"/>
          <w:szCs w:val="24"/>
          <w:vertAlign w:val="superscript"/>
        </w:rPr>
        <w:t>43</w:t>
      </w:r>
      <w:r w:rsidRPr="009D4593">
        <w:rPr>
          <w:rFonts w:asciiTheme="majorBidi" w:hAnsiTheme="majorBidi" w:cstheme="majorBidi"/>
          <w:sz w:val="24"/>
          <w:szCs w:val="24"/>
        </w:rPr>
        <w:t xml:space="preserve"> 256‒259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2.28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3.43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5.43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7.26-7.40 (m,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7.72 (s, 1H, NH), 9.32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17.86, 51.97, 59.58, 98.40, 128.16, 129.09, 129.23, 129.87, 132.14, 142.25, 149.83, 151.79, 165.55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19F2DBD5" wp14:editId="14E83A12">
            <wp:extent cx="170815" cy="136525"/>
            <wp:effectExtent l="0" t="0" r="635" b="0"/>
            <wp:docPr id="17" name="Picture 17"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3240, 3163, 2975, 1696, 1620, 1468, 1225, 1145, 748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281.0693, found: 281.0715.</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4-(2</w:t>
      </w:r>
      <w:proofErr w:type="gramStart"/>
      <w:r w:rsidRPr="009D4593">
        <w:rPr>
          <w:rFonts w:asciiTheme="majorBidi" w:hAnsiTheme="majorBidi" w:cstheme="majorBidi"/>
          <w:i/>
          <w:iCs/>
          <w:sz w:val="24"/>
          <w:szCs w:val="24"/>
        </w:rPr>
        <w:t>,4</w:t>
      </w:r>
      <w:proofErr w:type="gramEnd"/>
      <w:r w:rsidRPr="009D4593">
        <w:rPr>
          <w:rFonts w:asciiTheme="majorBidi" w:hAnsiTheme="majorBidi" w:cstheme="majorBidi"/>
          <w:i/>
          <w:iCs/>
          <w:sz w:val="24"/>
          <w:szCs w:val="24"/>
        </w:rPr>
        <w:t>-dichlorophenyl)-6-methyl-2-thioxo-1,2,3,4-tetrahydropyrimidine-5-carboxylate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4d</w:t>
      </w:r>
      <w:r w:rsidRPr="009D4593">
        <w:rPr>
          <w:rFonts w:asciiTheme="majorBidi" w:hAnsiTheme="majorBidi" w:cstheme="majorBidi"/>
          <w:i/>
          <w:iCs/>
          <w:sz w:val="24"/>
          <w:szCs w:val="24"/>
        </w:rPr>
        <w:t>,</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12</w:t>
      </w:r>
      <w:r w:rsidRPr="009D4593">
        <w:rPr>
          <w:rFonts w:asciiTheme="majorBidi" w:hAnsiTheme="majorBidi" w:cstheme="majorBidi"/>
          <w:sz w:val="24"/>
          <w:szCs w:val="24"/>
        </w:rPr>
        <w:t>Cl</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S)</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1.42 g (86%) </w:t>
      </w:r>
      <w:r w:rsidRPr="009D4593">
        <w:rPr>
          <w:rFonts w:asciiTheme="majorBidi" w:hAnsiTheme="majorBidi" w:cstheme="majorBidi"/>
          <w:b/>
          <w:sz w:val="24"/>
          <w:szCs w:val="24"/>
        </w:rPr>
        <w:t>4d</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252‒254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2.49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3.35 (s, 3H,</w:t>
      </w:r>
      <w:r w:rsidRPr="009D4593">
        <w:rPr>
          <w:rFonts w:asciiTheme="majorBidi" w:hAnsiTheme="majorBidi" w:cstheme="majorBidi"/>
          <w:sz w:val="24"/>
          <w:szCs w:val="24"/>
          <w:rtl/>
        </w:rPr>
        <w:t xml:space="preserve"> </w:t>
      </w:r>
      <w:r w:rsidRPr="009D4593">
        <w:rPr>
          <w:rFonts w:asciiTheme="majorBidi" w:hAnsiTheme="majorBidi" w:cstheme="majorBidi"/>
          <w:sz w:val="24"/>
          <w:szCs w:val="24"/>
        </w:rPr>
        <w:t>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5.43 (s,</w:t>
      </w:r>
      <w:r w:rsidRPr="009D4593">
        <w:rPr>
          <w:rFonts w:asciiTheme="majorBidi" w:hAnsiTheme="majorBidi" w:cstheme="majorBidi"/>
          <w:sz w:val="24"/>
          <w:szCs w:val="24"/>
          <w:rtl/>
        </w:rPr>
        <w:t xml:space="preserve"> </w:t>
      </w:r>
      <w:r w:rsidRPr="009D4593">
        <w:rPr>
          <w:rFonts w:asciiTheme="majorBidi" w:hAnsiTheme="majorBidi" w:cstheme="majorBidi"/>
          <w:sz w:val="24"/>
          <w:szCs w:val="24"/>
        </w:rPr>
        <w:t xml:space="preserve">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6.99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2H,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7.17 (s,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7.29 (s, 1H, NH), 9.00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17.78, 50.77, 51.52, 97.36, 128.09, 128.86, 130.02, 132.46, 132.62, 140.90, 149.63, 151.25, 165.30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119AC279" wp14:editId="792369CE">
            <wp:extent cx="170815" cy="136525"/>
            <wp:effectExtent l="0" t="0" r="635" b="0"/>
            <wp:docPr id="16" name="Picture 16"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3340, 3150, 2961, 1680, 1459, 1225, 1190, 1145, 752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12</w:t>
      </w:r>
      <w:r w:rsidRPr="009D4593">
        <w:rPr>
          <w:rFonts w:asciiTheme="majorBidi" w:hAnsiTheme="majorBidi" w:cstheme="majorBidi"/>
          <w:sz w:val="24"/>
          <w:szCs w:val="24"/>
        </w:rPr>
        <w:t>Cl</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S: 329.9997, found: 330.0018.</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lastRenderedPageBreak/>
        <w:t>Methyl4-(4-methoxyphenyl)-6-methyl-2-oxo-1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4e</w:t>
      </w:r>
      <w:r w:rsidRPr="009D4593">
        <w:rPr>
          <w:rFonts w:asciiTheme="majorBidi" w:hAnsiTheme="majorBidi" w:cstheme="majorBidi"/>
          <w:i/>
          <w:iCs/>
          <w:sz w:val="24"/>
          <w:szCs w:val="24"/>
        </w:rPr>
        <w:t>,</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1.28 g (93%) </w:t>
      </w:r>
      <w:r w:rsidRPr="009D4593">
        <w:rPr>
          <w:rFonts w:asciiTheme="majorBidi" w:hAnsiTheme="majorBidi" w:cstheme="majorBidi"/>
          <w:b/>
          <w:sz w:val="24"/>
          <w:szCs w:val="24"/>
        </w:rPr>
        <w:t>4e</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186‒188 °C (</w:t>
      </w:r>
      <w:r w:rsidR="003A7223">
        <w:rPr>
          <w:rFonts w:asciiTheme="majorBidi" w:hAnsiTheme="majorBidi" w:cstheme="majorBidi"/>
          <w:sz w:val="24"/>
          <w:szCs w:val="24"/>
        </w:rPr>
        <w:t>Lit.</w:t>
      </w:r>
      <w:r w:rsidR="001A6087">
        <w:rPr>
          <w:rFonts w:asciiTheme="majorBidi" w:hAnsiTheme="majorBidi" w:cstheme="majorBidi"/>
          <w:sz w:val="24"/>
          <w:szCs w:val="24"/>
          <w:vertAlign w:val="superscript"/>
        </w:rPr>
        <w:t>43</w:t>
      </w:r>
      <w:r w:rsidRPr="009D4593">
        <w:rPr>
          <w:rFonts w:asciiTheme="majorBidi" w:hAnsiTheme="majorBidi" w:cstheme="majorBidi"/>
          <w:sz w:val="24"/>
          <w:szCs w:val="24"/>
        </w:rPr>
        <w:t xml:space="preserve"> 187‒190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2.21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3.50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3.69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5.05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6.85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2H,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‒H), 7.11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2H,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7.68 (s, 1H, NH), 9.17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17.86, 50.64, 53.13, 54.99, 99.33, 113.73, 127.26, 136.83, 148.39, 152.19, 158.48, 165.84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23259959" wp14:editId="7478C05F">
            <wp:extent cx="170815" cy="136525"/>
            <wp:effectExtent l="0" t="0" r="635" b="0"/>
            <wp:docPr id="15" name="Picture 15"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3300, 3170, 2981, 1693, 1618, 1455, 1237, 1148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 277.1188, found: 277.1213.</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4-(4-methoxyphenyl)-6-methyl-2-thioxo-1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4f</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S)</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1.33 g (91%) </w:t>
      </w:r>
      <w:r w:rsidRPr="009D4593">
        <w:rPr>
          <w:rFonts w:asciiTheme="majorBidi" w:hAnsiTheme="majorBidi" w:cstheme="majorBidi"/>
          <w:b/>
          <w:sz w:val="24"/>
          <w:szCs w:val="24"/>
        </w:rPr>
        <w:t>4f</w:t>
      </w:r>
      <w:r w:rsidRPr="009D4593">
        <w:rPr>
          <w:rFonts w:asciiTheme="majorBidi" w:hAnsiTheme="majorBidi" w:cstheme="majorBidi"/>
          <w:sz w:val="24"/>
          <w:szCs w:val="24"/>
        </w:rPr>
        <w:t xml:space="preserve">. Yellow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178‒180 °C (</w:t>
      </w:r>
      <w:r w:rsidR="003A7223">
        <w:rPr>
          <w:rFonts w:asciiTheme="majorBidi" w:hAnsiTheme="majorBidi" w:cstheme="majorBidi"/>
          <w:sz w:val="24"/>
          <w:szCs w:val="24"/>
        </w:rPr>
        <w:t>Lit.</w:t>
      </w:r>
      <w:r w:rsidR="003A7223">
        <w:rPr>
          <w:rFonts w:asciiTheme="majorBidi" w:hAnsiTheme="majorBidi" w:cstheme="majorBidi"/>
          <w:sz w:val="24"/>
          <w:szCs w:val="24"/>
          <w:vertAlign w:val="superscript"/>
        </w:rPr>
        <w:t>18</w:t>
      </w:r>
      <w:r w:rsidRPr="009D4593">
        <w:rPr>
          <w:rFonts w:asciiTheme="majorBidi" w:hAnsiTheme="majorBidi" w:cstheme="majorBidi"/>
          <w:sz w:val="24"/>
          <w:szCs w:val="24"/>
        </w:rPr>
        <w:t xml:space="preserve"> 181‒183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2.27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3.53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3.71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5.09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6.87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7.10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9.63 (s, 1H, NH), 10.33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17.13, 51.15, 53.32, 55.16, 100.69, 114.03, 127.66, 135.51, 145.01, 158.79, 165.69, 174.12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39E9F8EC" wp14:editId="5FFF4D53">
            <wp:extent cx="170815" cy="136525"/>
            <wp:effectExtent l="0" t="0" r="635" b="0"/>
            <wp:docPr id="14" name="Picture 14"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3310, 3175, 2943, 1682, 1439, 1225, 1190, 1153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16</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S: 293.0960, found: 293.0974.</w:t>
      </w:r>
    </w:p>
    <w:p w:rsidR="009D4593" w:rsidRPr="009D4593" w:rsidRDefault="009D4593" w:rsidP="003A7223">
      <w:pPr>
        <w:spacing w:line="360" w:lineRule="auto"/>
        <w:ind w:left="-17"/>
        <w:jc w:val="both"/>
        <w:rPr>
          <w:rFonts w:asciiTheme="majorBidi" w:hAnsiTheme="majorBidi" w:cstheme="majorBidi"/>
          <w:i/>
          <w:iCs/>
          <w:sz w:val="24"/>
          <w:szCs w:val="24"/>
        </w:rPr>
      </w:pPr>
      <w:r w:rsidRPr="009D4593">
        <w:rPr>
          <w:rFonts w:asciiTheme="majorBidi" w:hAnsiTheme="majorBidi" w:cstheme="majorBidi"/>
          <w:i/>
          <w:iCs/>
          <w:sz w:val="24"/>
          <w:szCs w:val="24"/>
        </w:rPr>
        <w:t>Methyl 4-(3</w:t>
      </w:r>
      <w:proofErr w:type="gramStart"/>
      <w:r w:rsidRPr="009D4593">
        <w:rPr>
          <w:rFonts w:asciiTheme="majorBidi" w:hAnsiTheme="majorBidi" w:cstheme="majorBidi"/>
          <w:i/>
          <w:iCs/>
          <w:sz w:val="24"/>
          <w:szCs w:val="24"/>
        </w:rPr>
        <w:t>,5</w:t>
      </w:r>
      <w:proofErr w:type="gramEnd"/>
      <w:r w:rsidRPr="009D4593">
        <w:rPr>
          <w:rFonts w:asciiTheme="majorBidi" w:hAnsiTheme="majorBidi" w:cstheme="majorBidi"/>
          <w:i/>
          <w:iCs/>
          <w:sz w:val="24"/>
          <w:szCs w:val="24"/>
        </w:rPr>
        <w:t>-dimethoxyphenyl)-6-methyl-2-thioxo-1,2,3,4-tetrahydropyrimidine-5-carboxylate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4g</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18</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S)</w:t>
      </w:r>
    </w:p>
    <w:p w:rsidR="009D4593" w:rsidRPr="009D4593" w:rsidRDefault="009D4593" w:rsidP="003A7223">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1.43 g (89%) </w:t>
      </w:r>
      <w:r w:rsidRPr="009D4593">
        <w:rPr>
          <w:rFonts w:asciiTheme="majorBidi" w:hAnsiTheme="majorBidi" w:cstheme="majorBidi"/>
          <w:b/>
          <w:sz w:val="24"/>
          <w:szCs w:val="24"/>
        </w:rPr>
        <w:t>4g</w:t>
      </w:r>
      <w:r w:rsidRPr="009D4593">
        <w:rPr>
          <w:rFonts w:asciiTheme="majorBidi" w:hAnsiTheme="majorBidi" w:cstheme="majorBidi"/>
          <w:sz w:val="24"/>
          <w:szCs w:val="24"/>
        </w:rPr>
        <w:t xml:space="preserve">. Yellow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195‒197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2.30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3.57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3.73 (s,</w:t>
      </w:r>
      <w:r w:rsidRPr="009D4593">
        <w:rPr>
          <w:rFonts w:asciiTheme="majorBidi" w:hAnsiTheme="majorBidi" w:cstheme="majorBidi"/>
          <w:sz w:val="24"/>
          <w:szCs w:val="24"/>
          <w:rtl/>
        </w:rPr>
        <w:t xml:space="preserve"> </w:t>
      </w:r>
      <w:r w:rsidRPr="009D4593">
        <w:rPr>
          <w:rFonts w:asciiTheme="majorBidi" w:hAnsiTheme="majorBidi" w:cstheme="majorBidi"/>
          <w:sz w:val="24"/>
          <w:szCs w:val="24"/>
        </w:rPr>
        <w:t>6H, 2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5.14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6.69‒6.72 (m,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6.86‒6.92 (m,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9.63 (s, 1H, NH), 10.34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17.26, 51.15, 53.45, 55.34, 100.11, 101.11, 113.96, 136.21, 145.63, 159.08, 165.83, 173.99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2A7001E9" wp14:editId="26061054">
            <wp:extent cx="170815" cy="136525"/>
            <wp:effectExtent l="0" t="0" r="635" b="0"/>
            <wp:docPr id="13" name="Picture 13"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3300, 3193, 2971, 1685, 1467, 1229, 1182, 1138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18</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S: 323.1066, found: 323.1085.</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lastRenderedPageBreak/>
        <w:t>Methyl 4-(4-(5-(methoxycarbonyl)-6-methyl-2-oxo-1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 xml:space="preserve">-tetrahydropyrimidin-4-yl)phenyl)-6-methyl-2-oxo-1,2,3,4-tetrahydropyrimidine-5-carboxylate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4h</w:t>
      </w:r>
      <w:r w:rsidRPr="009D4593">
        <w:rPr>
          <w:rFonts w:asciiTheme="majorBidi" w:hAnsiTheme="majorBidi" w:cstheme="majorBidi"/>
          <w:i/>
          <w:iCs/>
          <w:sz w:val="24"/>
          <w:szCs w:val="24"/>
        </w:rPr>
        <w:t>,</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1.80 g (87%) </w:t>
      </w:r>
      <w:r w:rsidRPr="009D4593">
        <w:rPr>
          <w:rFonts w:asciiTheme="majorBidi" w:hAnsiTheme="majorBidi" w:cstheme="majorBidi"/>
          <w:b/>
          <w:sz w:val="24"/>
          <w:szCs w:val="24"/>
        </w:rPr>
        <w:t>4h</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&gt;245 °C (</w:t>
      </w:r>
      <w:proofErr w:type="spellStart"/>
      <w:r w:rsidRPr="009D4593">
        <w:rPr>
          <w:rFonts w:asciiTheme="majorBidi" w:hAnsiTheme="majorBidi" w:cstheme="majorBidi"/>
          <w:sz w:val="24"/>
          <w:szCs w:val="24"/>
        </w:rPr>
        <w:t>dec.</w:t>
      </w:r>
      <w:proofErr w:type="spellEnd"/>
      <w:r w:rsidRPr="009D4593">
        <w:rPr>
          <w:rFonts w:asciiTheme="majorBidi" w:hAnsiTheme="majorBidi" w:cstheme="majorBidi"/>
          <w:sz w:val="24"/>
          <w:szCs w:val="24"/>
        </w:rPr>
        <w:t xml:space="preserve">);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2.51 (s, 6H, 2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3.36 (s, 6H, 2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5.65 (s, 2H, 2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7.18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7.71 (s, 2H, 2 NH), 9.24 (s, 2H, 2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18.01, 51.04, 54.08, 99.29, 127.70, 144.53, 148.50, 152.12, 165.92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51AD2155" wp14:editId="79E4AA45">
            <wp:extent cx="170815" cy="136525"/>
            <wp:effectExtent l="0" t="0" r="635" b="0"/>
            <wp:docPr id="12" name="Picture 12"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3350, 3240, 3056, 1700, 1645, 1472, 1250, 1140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 415.1618, found: 415.1641.</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4-(4-butoxyphenyl)-6-methyl-2-oxo-1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 xml:space="preserve">-tetrahydropyrimidine-5-carboxylate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4i</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w:t>
      </w:r>
    </w:p>
    <w:p w:rsidR="009D4593" w:rsidRPr="009D4593" w:rsidRDefault="009D4593" w:rsidP="00DE1510">
      <w:pPr>
        <w:widowControl w:val="0"/>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1.46 g (92%) </w:t>
      </w:r>
      <w:r w:rsidRPr="009D4593">
        <w:rPr>
          <w:rFonts w:asciiTheme="majorBidi" w:hAnsiTheme="majorBidi" w:cstheme="majorBidi"/>
          <w:b/>
          <w:sz w:val="24"/>
          <w:szCs w:val="24"/>
        </w:rPr>
        <w:t>4i</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173‒175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0.88 (t, 3H,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1.39-1.41 (m, 2H, 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1.65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2.22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3.51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3.91 (s,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5.06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6.84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3.0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7.09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7.68 (s, 1H, NH), 9.18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13.93, 17.73, 19.89, 31.79, 50.71, 53.12, 66.35, 99.32, 113.64, 127.43, 136.88, 148.22, 152.00, 158.49, 165.78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54650496" wp14:editId="426DE182">
            <wp:extent cx="170815" cy="136525"/>
            <wp:effectExtent l="0" t="0" r="635" b="0"/>
            <wp:docPr id="11" name="Picture 11"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3342, 3225, 3080, 1694, 1627, 1459, 1241, 1126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 319.1658, found: 319.1679.</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4-(4-(isopentyloxy</w:t>
      </w:r>
      <w:proofErr w:type="gramStart"/>
      <w:r w:rsidRPr="009D4593">
        <w:rPr>
          <w:rFonts w:asciiTheme="majorBidi" w:hAnsiTheme="majorBidi" w:cstheme="majorBidi"/>
          <w:i/>
          <w:iCs/>
          <w:sz w:val="24"/>
          <w:szCs w:val="24"/>
        </w:rPr>
        <w:t>)phenyl</w:t>
      </w:r>
      <w:proofErr w:type="gramEnd"/>
      <w:r w:rsidRPr="009D4593">
        <w:rPr>
          <w:rFonts w:asciiTheme="majorBidi" w:hAnsiTheme="majorBidi" w:cstheme="majorBidi"/>
          <w:i/>
          <w:iCs/>
          <w:sz w:val="24"/>
          <w:szCs w:val="24"/>
        </w:rPr>
        <w:t>)-6-methyl-2-oxo-1,2,3,4-tetrahydropyrimidine-5-carboxylate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4j</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18</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1.49 g (90%) </w:t>
      </w:r>
      <w:r w:rsidRPr="009D4593">
        <w:rPr>
          <w:rFonts w:asciiTheme="majorBidi" w:hAnsiTheme="majorBidi" w:cstheme="majorBidi"/>
          <w:b/>
          <w:sz w:val="24"/>
          <w:szCs w:val="24"/>
        </w:rPr>
        <w:t>4j</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171‒173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0.94 (d, 6H,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CH(C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1.62-1.68 (m,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1-78-1.87 (m, 1H, 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rPr>
        <w:t>), 2.32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3.62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3.62 (t,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5.35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6.22 (s, 1H, NH), 6.77-6.88 (m, 3H,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7.18-7.26 (m,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8.82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17.48, 23.79, 24.91, 40.09, 50.60, 53.96, 66.41, 100.17, 113.41, 127.46, 136.51, 148.77, 152.16, 158.29, 165.73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0C710B1A" wp14:editId="67C393DF">
            <wp:extent cx="170815" cy="136525"/>
            <wp:effectExtent l="0" t="0" r="635" b="0"/>
            <wp:docPr id="10" name="Picture 10"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3340, 3231, 3076, 1699, 1620, 1455, 1228, 1139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18</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 333.1814, found: 333.1823.</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lastRenderedPageBreak/>
        <w:t>Methyl 6-methyl-4-(4-((4-methylbenzyl</w:t>
      </w:r>
      <w:proofErr w:type="gramStart"/>
      <w:r w:rsidRPr="009D4593">
        <w:rPr>
          <w:rFonts w:asciiTheme="majorBidi" w:hAnsiTheme="majorBidi" w:cstheme="majorBidi"/>
          <w:i/>
          <w:iCs/>
          <w:sz w:val="24"/>
          <w:szCs w:val="24"/>
        </w:rPr>
        <w:t>)oxy</w:t>
      </w:r>
      <w:proofErr w:type="gramEnd"/>
      <w:r w:rsidRPr="009D4593">
        <w:rPr>
          <w:rFonts w:asciiTheme="majorBidi" w:hAnsiTheme="majorBidi" w:cstheme="majorBidi"/>
          <w:i/>
          <w:iCs/>
          <w:sz w:val="24"/>
          <w:szCs w:val="24"/>
        </w:rPr>
        <w:t>)phenyl)-2-oxo-1,2,3,4-tetrahydropyrimidine-5-carboxylate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4k</w:t>
      </w:r>
      <w:r w:rsidRPr="009D4593">
        <w:rPr>
          <w:rFonts w:asciiTheme="majorBidi" w:hAnsiTheme="majorBidi" w:cstheme="majorBidi"/>
          <w:sz w:val="24"/>
          <w:szCs w:val="24"/>
        </w:rPr>
        <w:t>,C</w:t>
      </w:r>
      <w:r w:rsidRPr="009D4593">
        <w:rPr>
          <w:rFonts w:asciiTheme="majorBidi" w:hAnsiTheme="majorBidi" w:cstheme="majorBidi"/>
          <w:sz w:val="24"/>
          <w:szCs w:val="24"/>
          <w:vertAlign w:val="subscript"/>
        </w:rPr>
        <w:t>21</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1.66 g (91%) </w:t>
      </w:r>
      <w:r w:rsidRPr="009D4593">
        <w:rPr>
          <w:rFonts w:asciiTheme="majorBidi" w:hAnsiTheme="majorBidi" w:cstheme="majorBidi"/>
          <w:b/>
          <w:sz w:val="24"/>
          <w:szCs w:val="24"/>
        </w:rPr>
        <w:t>4k</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250‒252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2.25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2.30 (s, 3H, 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3.53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5.01 (s,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5.12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6.80-6.90 (m,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7.18-7.31 (m,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7.76 (s, 1H, NH), 9.24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17.29, 20.37, 50.67, 53.72, 70.29, 100.09, 115.26, 127.70, 128.70, 129.71, 134.81, 135.94, 136.78, 148.92, 152.50, 158.28, 165.49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550CD164" wp14:editId="67C9BB13">
            <wp:extent cx="170815" cy="136525"/>
            <wp:effectExtent l="0" t="0" r="635" b="0"/>
            <wp:docPr id="9" name="Picture 9"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3337, 3250, 3041, 1693, 1617, 1469, 1240, 1125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21</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 367.1658, found: 367.1679.</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4-(3-(benzyloxy</w:t>
      </w:r>
      <w:proofErr w:type="gramStart"/>
      <w:r w:rsidRPr="009D4593">
        <w:rPr>
          <w:rFonts w:asciiTheme="majorBidi" w:hAnsiTheme="majorBidi" w:cstheme="majorBidi"/>
          <w:i/>
          <w:iCs/>
          <w:sz w:val="24"/>
          <w:szCs w:val="24"/>
        </w:rPr>
        <w:t>)phenyl</w:t>
      </w:r>
      <w:proofErr w:type="gramEnd"/>
      <w:r w:rsidRPr="009D4593">
        <w:rPr>
          <w:rFonts w:asciiTheme="majorBidi" w:hAnsiTheme="majorBidi" w:cstheme="majorBidi"/>
          <w:i/>
          <w:iCs/>
          <w:sz w:val="24"/>
          <w:szCs w:val="24"/>
        </w:rPr>
        <w:t xml:space="preserve">)-6-methyl-2-oxo-1,2,3,4-tetrahydropyrimidine-5-carboxylate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4l</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1.56 g (89%) </w:t>
      </w:r>
      <w:r w:rsidRPr="009D4593">
        <w:rPr>
          <w:rFonts w:asciiTheme="majorBidi" w:hAnsiTheme="majorBidi" w:cstheme="majorBidi"/>
          <w:b/>
          <w:sz w:val="24"/>
          <w:szCs w:val="24"/>
        </w:rPr>
        <w:t>4l</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196‒198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2.26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3.52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5.07 (s,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5.10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6.95 (d, 2H,  </w:t>
      </w:r>
      <w:r w:rsidRPr="009D4593">
        <w:rPr>
          <w:rFonts w:asciiTheme="majorBidi" w:hAnsiTheme="majorBidi" w:cstheme="majorBidi"/>
          <w:i/>
          <w:iCs/>
          <w:sz w:val="24"/>
          <w:szCs w:val="24"/>
        </w:rPr>
        <w:t>J</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7.14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9.0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7.32-7.42 (m, 5H,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7.73 </w:t>
      </w:r>
      <w:r w:rsidRPr="009D4593">
        <w:rPr>
          <w:rFonts w:asciiTheme="majorBidi" w:hAnsiTheme="majorBidi" w:cstheme="majorBidi"/>
          <w:sz w:val="24"/>
          <w:szCs w:val="24"/>
          <w:vertAlign w:val="subscript"/>
        </w:rPr>
        <w:t xml:space="preserve"> </w:t>
      </w:r>
      <w:r w:rsidRPr="009D4593">
        <w:rPr>
          <w:rFonts w:asciiTheme="majorBidi" w:hAnsiTheme="majorBidi" w:cstheme="majorBidi"/>
          <w:sz w:val="24"/>
          <w:szCs w:val="24"/>
        </w:rPr>
        <w:t xml:space="preserve">(s, 1H, NH), 9.23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17.20, 50.41, 53.67, 69.87, 100.66, 111.47, 112.57, 118.49, 127.16, 127.70, 128.76, 129.57, 136.58, 147.13, 149.32, 152.56, 159.31, 165.25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411AA843" wp14:editId="36B5DC72">
            <wp:extent cx="170815" cy="136525"/>
            <wp:effectExtent l="0" t="0" r="635" b="0"/>
            <wp:docPr id="8" name="Picture 8"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3300, 3227, 3065, 1700, 1626, 1453, 1250, 1129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20</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4</w:t>
      </w:r>
      <w:r w:rsidRPr="009D4593">
        <w:rPr>
          <w:rFonts w:asciiTheme="majorBidi" w:hAnsiTheme="majorBidi" w:cstheme="majorBidi"/>
          <w:sz w:val="24"/>
          <w:szCs w:val="24"/>
        </w:rPr>
        <w:t>: 353.1501, found: 353.1512.</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4-(2-methoxy-4-phenethoxyphenyl)-6-methyl-2-oxo-1</w:t>
      </w:r>
      <w:proofErr w:type="gramStart"/>
      <w:r w:rsidRPr="009D4593">
        <w:rPr>
          <w:rFonts w:asciiTheme="majorBidi" w:hAnsiTheme="majorBidi" w:cstheme="majorBidi"/>
          <w:i/>
          <w:iCs/>
          <w:sz w:val="24"/>
          <w:szCs w:val="24"/>
        </w:rPr>
        <w:t>,2,3,4</w:t>
      </w:r>
      <w:proofErr w:type="gramEnd"/>
      <w:r w:rsidRPr="009D4593">
        <w:rPr>
          <w:rFonts w:asciiTheme="majorBidi" w:hAnsiTheme="majorBidi" w:cstheme="majorBidi"/>
          <w:i/>
          <w:iCs/>
          <w:sz w:val="24"/>
          <w:szCs w:val="24"/>
        </w:rPr>
        <w:t xml:space="preserve">-tetrahydropyrimidine-5-carboxylate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4m</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1.68 g (85%) </w:t>
      </w:r>
      <w:r w:rsidRPr="009D4593">
        <w:rPr>
          <w:rFonts w:asciiTheme="majorBidi" w:hAnsiTheme="majorBidi" w:cstheme="majorBidi"/>
          <w:b/>
          <w:sz w:val="24"/>
          <w:szCs w:val="24"/>
        </w:rPr>
        <w:t>4m</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193‒195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2.24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3.03 (t,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3.54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3.74 (s, 3H, PhOC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4.07 (t,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5.26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5.99 (s, 1H, NH), 6.68-6.75 (m, 3H,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7.13-7.28 (m, 5H,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8.52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17.45, 34.98,  50.25, 53.30, 54.07, 69.96, 100.56, 101.25, 115.20, 126.56, 127.66, 128.51, 128.62, 135.47, 137.174, 148.96, 152.88, 157.07, 158.08, 164.93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79D6CD8A" wp14:editId="409815F4">
            <wp:extent cx="170815" cy="136525"/>
            <wp:effectExtent l="0" t="0" r="635" b="0"/>
            <wp:docPr id="7" name="Picture 7"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3350, 3215, 3027, 1698, 1635, 1477, 1241, 1117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22</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 397.1763, found: 397.1775.</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lastRenderedPageBreak/>
        <w:t>Methyl 4-(4-(4-(1</w:t>
      </w:r>
      <w:proofErr w:type="gramStart"/>
      <w:r w:rsidRPr="009D4593">
        <w:rPr>
          <w:rFonts w:asciiTheme="majorBidi" w:hAnsiTheme="majorBidi" w:cstheme="majorBidi"/>
          <w:i/>
          <w:iCs/>
          <w:sz w:val="24"/>
          <w:szCs w:val="24"/>
        </w:rPr>
        <w:t>,3</w:t>
      </w:r>
      <w:proofErr w:type="gramEnd"/>
      <w:r w:rsidRPr="009D4593">
        <w:rPr>
          <w:rFonts w:asciiTheme="majorBidi" w:hAnsiTheme="majorBidi" w:cstheme="majorBidi"/>
          <w:i/>
          <w:iCs/>
          <w:sz w:val="24"/>
          <w:szCs w:val="24"/>
        </w:rPr>
        <w:t xml:space="preserve">-dioxoisoindolin-2-yl)butoxy)phenyl)-6-methyl-2-oxo-1,2,3,4-tetrahydropyrimidine-5-carboxylate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4n</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2.17 g (94%) </w:t>
      </w:r>
      <w:r w:rsidRPr="009D4593">
        <w:rPr>
          <w:rFonts w:asciiTheme="majorBidi" w:hAnsiTheme="majorBidi" w:cstheme="majorBidi"/>
          <w:b/>
          <w:sz w:val="24"/>
          <w:szCs w:val="24"/>
        </w:rPr>
        <w:t>4n</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134‒136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1.82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2.31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3.64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3.73-3.75 (m, 2H, NCH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3.93-3.95 (m,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4.94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6.34 (s, 1H, NH), 6.71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9.0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7.15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9.0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7.70-7.83 (complex,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8.70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17.63, 29.41, 32.46, 37.77, 50.37, 52.95, 67.00, 100.05, 113.32, 123.13, 127.30, 132.33, 133.92, 135.05, 148.76, 152.37, 158.44, 165.72, 168.15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258EFDFF" wp14:editId="79B2D6A2">
            <wp:extent cx="170815" cy="136525"/>
            <wp:effectExtent l="0" t="0" r="635" b="0"/>
            <wp:docPr id="6" name="Picture 6"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3346, 3229, 3050, 1700, 1642, 1466, 1240, 1124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 464.1822, found: 464.1850.</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4-(4-(4-(1</w:t>
      </w:r>
      <w:proofErr w:type="gramStart"/>
      <w:r w:rsidRPr="009D4593">
        <w:rPr>
          <w:rFonts w:asciiTheme="majorBidi" w:hAnsiTheme="majorBidi" w:cstheme="majorBidi"/>
          <w:i/>
          <w:iCs/>
          <w:sz w:val="24"/>
          <w:szCs w:val="24"/>
        </w:rPr>
        <w:t>,3</w:t>
      </w:r>
      <w:proofErr w:type="gramEnd"/>
      <w:r w:rsidRPr="009D4593">
        <w:rPr>
          <w:rFonts w:asciiTheme="majorBidi" w:hAnsiTheme="majorBidi" w:cstheme="majorBidi"/>
          <w:i/>
          <w:iCs/>
          <w:sz w:val="24"/>
          <w:szCs w:val="24"/>
        </w:rPr>
        <w:t>-dioxoisoindolin-2-yl)butoxy)phenyl)-6-methyl-2-thioxo-1,2,3,4-tetrahydropyrimidine-5-carboxylate</w:t>
      </w:r>
      <w:r w:rsidRPr="009D4593">
        <w:rPr>
          <w:rFonts w:asciiTheme="majorBidi" w:hAnsiTheme="majorBidi" w:cstheme="majorBidi"/>
          <w:sz w:val="24"/>
          <w:szCs w:val="24"/>
        </w:rPr>
        <w:t xml:space="preserve"> (</w:t>
      </w:r>
      <w:r w:rsidRPr="009D4593">
        <w:rPr>
          <w:rFonts w:asciiTheme="majorBidi" w:hAnsiTheme="majorBidi" w:cstheme="majorBidi"/>
          <w:b/>
          <w:bCs/>
          <w:sz w:val="24"/>
          <w:szCs w:val="24"/>
        </w:rPr>
        <w:t>4o,</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S)</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2.20 g (92%) </w:t>
      </w:r>
      <w:r w:rsidRPr="009D4593">
        <w:rPr>
          <w:rFonts w:asciiTheme="majorBidi" w:hAnsiTheme="majorBidi" w:cstheme="majorBidi"/>
          <w:b/>
          <w:sz w:val="24"/>
          <w:szCs w:val="24"/>
        </w:rPr>
        <w:t>4o</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130‒132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1.89-1.96 (m, 2H, NCH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2.22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2.40-2.44 (m,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3.50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3.91-3.94 (m, 2H, NCH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4.01-4.07 (m, 2H,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5.06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6.56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6.83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7.10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7.33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7.69 (s, 1H, NH), 9.18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17.88, 30.23, 32.89, 37.93, 50.54, 53.21, 67.25, 100.34, 113.80, 123.36, 127.41, 132.62, 134.02, 135.12, 147.88, 158.54, 156.69, 168.24, 174.10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5CE0EB21" wp14:editId="3BA92894">
            <wp:extent cx="170815" cy="136525"/>
            <wp:effectExtent l="0" t="0" r="635" b="0"/>
            <wp:docPr id="5" name="Picture 5"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3380, 3260, 3029, 1647, 1452, 1185, 1137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S: 480.1593, found: 480.1620.</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4-(4-(4-(4-allyl-2-methoxyphenoxy</w:t>
      </w:r>
      <w:proofErr w:type="gramStart"/>
      <w:r w:rsidRPr="009D4593">
        <w:rPr>
          <w:rFonts w:asciiTheme="majorBidi" w:hAnsiTheme="majorBidi" w:cstheme="majorBidi"/>
          <w:i/>
          <w:iCs/>
          <w:sz w:val="24"/>
          <w:szCs w:val="24"/>
        </w:rPr>
        <w:t>)butoxy</w:t>
      </w:r>
      <w:proofErr w:type="gramEnd"/>
      <w:r w:rsidRPr="009D4593">
        <w:rPr>
          <w:rFonts w:asciiTheme="majorBidi" w:hAnsiTheme="majorBidi" w:cstheme="majorBidi"/>
          <w:i/>
          <w:iCs/>
          <w:sz w:val="24"/>
          <w:szCs w:val="24"/>
        </w:rPr>
        <w:t xml:space="preserve">)phenyl)-6-methyl-2-oxo-1,2,3,4-tetrahydropyrimidine-5-carboxylate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4p</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32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2.18 g (91%) </w:t>
      </w:r>
      <w:r w:rsidRPr="009D4593">
        <w:rPr>
          <w:rFonts w:asciiTheme="majorBidi" w:hAnsiTheme="majorBidi" w:cstheme="majorBidi"/>
          <w:b/>
          <w:sz w:val="24"/>
          <w:szCs w:val="24"/>
        </w:rPr>
        <w:t>4p</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145‒147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1.91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2.27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3.25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6.0 Hz, 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3.55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3.76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3.92-4.01 (m, 4H, 2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4.97-5.04 (m, 2H, =CH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5.27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5.82-5.95 (m, 1H, =CH), 6.62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6.73-6.76 (m, 3H,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7.13-7.19 (complex, 3H, NH,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8.11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17.83, 30.01, 32.56, 39.91, 50.72, 53.28, 55.83, 67.09, 68.83, </w:t>
      </w:r>
      <w:r w:rsidRPr="009D4593">
        <w:rPr>
          <w:rFonts w:asciiTheme="majorBidi" w:hAnsiTheme="majorBidi" w:cstheme="majorBidi"/>
          <w:sz w:val="24"/>
          <w:szCs w:val="24"/>
        </w:rPr>
        <w:lastRenderedPageBreak/>
        <w:t>100.08, 111.97, 112.58, 113.78, 115.57, 120.68, 127.25, 132.67, 136.89, 137.92, 148.00, 148.31, 149.64, 152.06, 158.50, 165.85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63869C91" wp14:editId="3E31489C">
            <wp:extent cx="170815" cy="136525"/>
            <wp:effectExtent l="0" t="0" r="635" b="0"/>
            <wp:docPr id="4" name="Picture 4"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3350, 3200, 3046, 1694, 1625, 1448, 1223, 1165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32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 481.2339, found: 481.2365.</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4-(3-(4-(4-allyl-2-methoxyphenoxy</w:t>
      </w:r>
      <w:proofErr w:type="gramStart"/>
      <w:r w:rsidRPr="009D4593">
        <w:rPr>
          <w:rFonts w:asciiTheme="majorBidi" w:hAnsiTheme="majorBidi" w:cstheme="majorBidi"/>
          <w:i/>
          <w:iCs/>
          <w:sz w:val="24"/>
          <w:szCs w:val="24"/>
        </w:rPr>
        <w:t>)butoxy</w:t>
      </w:r>
      <w:proofErr w:type="gramEnd"/>
      <w:r w:rsidRPr="009D4593">
        <w:rPr>
          <w:rFonts w:asciiTheme="majorBidi" w:hAnsiTheme="majorBidi" w:cstheme="majorBidi"/>
          <w:i/>
          <w:iCs/>
          <w:sz w:val="24"/>
          <w:szCs w:val="24"/>
        </w:rPr>
        <w:t xml:space="preserve">)phenyl)-6-methyl-2-oxo-1,2,3,4-tetrahydropyrimidine-5-carboxylate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4q</w:t>
      </w:r>
      <w:r w:rsidRPr="009D4593">
        <w:rPr>
          <w:rFonts w:asciiTheme="majorBidi" w:hAnsiTheme="majorBidi" w:cstheme="majorBidi"/>
          <w:sz w:val="24"/>
          <w:szCs w:val="24"/>
        </w:rPr>
        <w:t>, C</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32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2.09 g (87%) </w:t>
      </w:r>
      <w:r w:rsidRPr="009D4593">
        <w:rPr>
          <w:rFonts w:asciiTheme="majorBidi" w:hAnsiTheme="majorBidi" w:cstheme="majorBidi"/>
          <w:b/>
          <w:sz w:val="24"/>
          <w:szCs w:val="24"/>
        </w:rPr>
        <w:t>4q</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141‒143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1.84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2.24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3.29 (m, 2H, 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3.53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3.72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3.96-3.99 (m, 4H, 2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5.00-5.11 (Complex, 3H,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 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5.90-5.96 (m, 1H, =CH), 6.67-6.87 (m, 6H,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7.22 (s,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7.74 (s, 1H, NH), 9.22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17.78, 30.06, 32.51, 39.87, 50.73, 53.37, 55.82, 67.04, 68.79, 100.16, 111.75, 111.80, 112.44, 112.61, 115.59, 118.77, 120.67, 129.71, 132.62, 138.03, 146.91, 148.03, 148.35, 149.61, 152.05, 159.40, 165.72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03BB4BA9" wp14:editId="435254B5">
            <wp:extent cx="170815" cy="136525"/>
            <wp:effectExtent l="0" t="0" r="635" b="0"/>
            <wp:docPr id="3" name="Picture 3"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3347, 3215, 3081, 1697, 1613, 1463, 1228, 1170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32</w:t>
      </w:r>
      <w:r w:rsidRPr="009D4593">
        <w:rPr>
          <w:rFonts w:asciiTheme="majorBidi" w:hAnsiTheme="majorBidi" w:cstheme="majorBidi"/>
          <w:sz w:val="24"/>
          <w:szCs w:val="24"/>
        </w:rPr>
        <w:t>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6</w:t>
      </w:r>
      <w:r w:rsidRPr="009D4593">
        <w:rPr>
          <w:rFonts w:asciiTheme="majorBidi" w:hAnsiTheme="majorBidi" w:cstheme="majorBidi"/>
          <w:sz w:val="24"/>
          <w:szCs w:val="24"/>
        </w:rPr>
        <w:t>: 481.2339, found: 481.2370.</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4-(3-(4-(4-chlorophenoxy</w:t>
      </w:r>
      <w:proofErr w:type="gramStart"/>
      <w:r w:rsidRPr="009D4593">
        <w:rPr>
          <w:rFonts w:asciiTheme="majorBidi" w:hAnsiTheme="majorBidi" w:cstheme="majorBidi"/>
          <w:i/>
          <w:iCs/>
          <w:sz w:val="24"/>
          <w:szCs w:val="24"/>
        </w:rPr>
        <w:t>)butoxy</w:t>
      </w:r>
      <w:proofErr w:type="gramEnd"/>
      <w:r w:rsidRPr="009D4593">
        <w:rPr>
          <w:rFonts w:asciiTheme="majorBidi" w:hAnsiTheme="majorBidi" w:cstheme="majorBidi"/>
          <w:i/>
          <w:iCs/>
          <w:sz w:val="24"/>
          <w:szCs w:val="24"/>
        </w:rPr>
        <w:t xml:space="preserve">)phenyl)-6-methyl-2-oxo-1,2,3,4-tetrahydropyrimidine-5-carboxylate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4r,</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23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w:t>
      </w:r>
    </w:p>
    <w:p w:rsidR="009D4593" w:rsidRPr="009D4593" w:rsidRDefault="009D4593" w:rsidP="00DE1510">
      <w:pPr>
        <w:spacing w:line="360" w:lineRule="auto"/>
        <w:ind w:left="-17"/>
        <w:jc w:val="both"/>
        <w:rPr>
          <w:rFonts w:asciiTheme="majorBidi" w:hAnsiTheme="majorBidi" w:cstheme="majorBidi"/>
          <w:sz w:val="24"/>
          <w:szCs w:val="24"/>
          <w:rtl/>
        </w:rPr>
      </w:pPr>
      <w:r w:rsidRPr="009D4593">
        <w:rPr>
          <w:rFonts w:asciiTheme="majorBidi" w:hAnsiTheme="majorBidi" w:cstheme="majorBidi"/>
          <w:sz w:val="24"/>
          <w:szCs w:val="24"/>
        </w:rPr>
        <w:t xml:space="preserve">Recrystallization from ethanol afforded 1.97 g (89%) </w:t>
      </w:r>
      <w:r w:rsidRPr="009D4593">
        <w:rPr>
          <w:rFonts w:asciiTheme="majorBidi" w:hAnsiTheme="majorBidi" w:cstheme="majorBidi"/>
          <w:b/>
          <w:sz w:val="24"/>
          <w:szCs w:val="24"/>
        </w:rPr>
        <w:t>4r</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162‒164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1.83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2.22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3.51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3.99 (m, 4H, 2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5.08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6.75-6.81 (m, 3H,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6.93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7.20 (d, 1H,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5.4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7.28 (d, 2H, </w:t>
      </w:r>
      <w:r w:rsidRPr="009D4593">
        <w:rPr>
          <w:rFonts w:asciiTheme="majorBidi" w:hAnsiTheme="majorBidi" w:cstheme="majorBidi"/>
          <w:i/>
          <w:iCs/>
          <w:sz w:val="24"/>
          <w:szCs w:val="24"/>
        </w:rPr>
        <w:t xml:space="preserve">J </w:t>
      </w:r>
      <w:r w:rsidRPr="009D4593">
        <w:rPr>
          <w:rFonts w:asciiTheme="majorBidi" w:hAnsiTheme="majorBidi" w:cstheme="majorBidi"/>
          <w:sz w:val="24"/>
          <w:szCs w:val="24"/>
        </w:rPr>
        <w:t xml:space="preserve">= 6.0 Hz,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7.73 (s, 1H, NH), 9.21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17.85, 28.54, 29.64, 50.60, 53.20, 65.50, 66.86, 100.13, 111.65, 112.43, 116.10, 118.46, 125.52, 129.38, 129.72, 147.06, 148.36, 152.28, 157.98, 159.37, 165.72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48887414" wp14:editId="35D9F251">
            <wp:extent cx="170815" cy="136525"/>
            <wp:effectExtent l="0" t="0" r="635" b="0"/>
            <wp:docPr id="2" name="Picture 2"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3360, 3200, 3044, 1700, 1625, 1450, 1231, 1164, 758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23</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25</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 445.1530, found: 445.1549.</w:t>
      </w:r>
    </w:p>
    <w:p w:rsidR="009D4593" w:rsidRPr="009D4593" w:rsidRDefault="009D4593" w:rsidP="00DE1510">
      <w:pPr>
        <w:spacing w:line="360" w:lineRule="auto"/>
        <w:ind w:left="-17"/>
        <w:jc w:val="both"/>
        <w:rPr>
          <w:rFonts w:asciiTheme="majorBidi" w:hAnsiTheme="majorBidi" w:cstheme="majorBidi"/>
          <w:sz w:val="24"/>
          <w:szCs w:val="24"/>
        </w:rPr>
      </w:pPr>
      <w:r w:rsidRPr="009D4593">
        <w:rPr>
          <w:rFonts w:asciiTheme="majorBidi" w:hAnsiTheme="majorBidi" w:cstheme="majorBidi"/>
          <w:i/>
          <w:iCs/>
          <w:sz w:val="24"/>
          <w:szCs w:val="24"/>
        </w:rPr>
        <w:t>Methyl 4-(3-(4-(4-chloro-3-methylphenoxy</w:t>
      </w:r>
      <w:proofErr w:type="gramStart"/>
      <w:r w:rsidRPr="009D4593">
        <w:rPr>
          <w:rFonts w:asciiTheme="majorBidi" w:hAnsiTheme="majorBidi" w:cstheme="majorBidi"/>
          <w:i/>
          <w:iCs/>
          <w:sz w:val="24"/>
          <w:szCs w:val="24"/>
        </w:rPr>
        <w:t>)butoxy</w:t>
      </w:r>
      <w:proofErr w:type="gramEnd"/>
      <w:r w:rsidRPr="009D4593">
        <w:rPr>
          <w:rFonts w:asciiTheme="majorBidi" w:hAnsiTheme="majorBidi" w:cstheme="majorBidi"/>
          <w:i/>
          <w:iCs/>
          <w:sz w:val="24"/>
          <w:szCs w:val="24"/>
        </w:rPr>
        <w:t xml:space="preserve">)phenyl)-6-methyl-2-oxo-1,2,3,4-tetrahydropyrimidine-5-carboxylate </w:t>
      </w:r>
      <w:r w:rsidRPr="009D4593">
        <w:rPr>
          <w:rFonts w:asciiTheme="majorBidi" w:hAnsiTheme="majorBidi" w:cstheme="majorBidi"/>
          <w:sz w:val="24"/>
          <w:szCs w:val="24"/>
        </w:rPr>
        <w:t>(</w:t>
      </w:r>
      <w:r w:rsidRPr="009D4593">
        <w:rPr>
          <w:rFonts w:asciiTheme="majorBidi" w:hAnsiTheme="majorBidi" w:cstheme="majorBidi"/>
          <w:b/>
          <w:bCs/>
          <w:sz w:val="24"/>
          <w:szCs w:val="24"/>
        </w:rPr>
        <w:t>4s,</w:t>
      </w:r>
      <w:r w:rsidRPr="009D4593">
        <w:rPr>
          <w:rFonts w:asciiTheme="majorBidi" w:hAnsiTheme="majorBidi" w:cstheme="majorBidi"/>
          <w:sz w:val="24"/>
          <w:szCs w:val="24"/>
        </w:rPr>
        <w:t xml:space="preserve"> C</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w:t>
      </w:r>
    </w:p>
    <w:p w:rsidR="009D4593" w:rsidRDefault="009D4593" w:rsidP="009D4593">
      <w:pPr>
        <w:tabs>
          <w:tab w:val="left" w:pos="5334"/>
        </w:tabs>
        <w:spacing w:line="360" w:lineRule="auto"/>
        <w:jc w:val="both"/>
        <w:rPr>
          <w:rFonts w:asciiTheme="majorBidi" w:hAnsiTheme="majorBidi" w:cstheme="majorBidi"/>
          <w:sz w:val="24"/>
          <w:szCs w:val="24"/>
        </w:rPr>
      </w:pPr>
      <w:r w:rsidRPr="009D4593">
        <w:rPr>
          <w:rFonts w:asciiTheme="majorBidi" w:hAnsiTheme="majorBidi" w:cstheme="majorBidi"/>
          <w:sz w:val="24"/>
          <w:szCs w:val="24"/>
        </w:rPr>
        <w:t xml:space="preserve">Recrystallization from ethanol afforded 1.99 g (87%) </w:t>
      </w:r>
      <w:r w:rsidRPr="009D4593">
        <w:rPr>
          <w:rFonts w:asciiTheme="majorBidi" w:hAnsiTheme="majorBidi" w:cstheme="majorBidi"/>
          <w:b/>
          <w:sz w:val="24"/>
          <w:szCs w:val="24"/>
        </w:rPr>
        <w:t>4s</w:t>
      </w:r>
      <w:r w:rsidRPr="009D4593">
        <w:rPr>
          <w:rFonts w:asciiTheme="majorBidi" w:hAnsiTheme="majorBidi" w:cstheme="majorBidi"/>
          <w:sz w:val="24"/>
          <w:szCs w:val="24"/>
        </w:rPr>
        <w:t xml:space="preserve">. White solid; </w:t>
      </w:r>
      <w:proofErr w:type="spellStart"/>
      <w:r w:rsidRPr="009D4593">
        <w:rPr>
          <w:rFonts w:asciiTheme="majorBidi" w:hAnsiTheme="majorBidi" w:cstheme="majorBidi"/>
          <w:sz w:val="24"/>
          <w:szCs w:val="24"/>
        </w:rPr>
        <w:t>M.p</w:t>
      </w:r>
      <w:proofErr w:type="spellEnd"/>
      <w:r w:rsidRPr="009D4593">
        <w:rPr>
          <w:rFonts w:asciiTheme="majorBidi" w:hAnsiTheme="majorBidi" w:cstheme="majorBidi"/>
          <w:sz w:val="24"/>
          <w:szCs w:val="24"/>
        </w:rPr>
        <w:t xml:space="preserve">.: 170‒172 °C; </w:t>
      </w:r>
      <w:r w:rsidRPr="009D4593">
        <w:rPr>
          <w:rFonts w:asciiTheme="majorBidi" w:hAnsiTheme="majorBidi" w:cstheme="majorBidi"/>
          <w:sz w:val="24"/>
          <w:szCs w:val="24"/>
          <w:vertAlign w:val="superscript"/>
        </w:rPr>
        <w:t>1</w:t>
      </w:r>
      <w:r w:rsidRPr="009D4593">
        <w:rPr>
          <w:rFonts w:asciiTheme="majorBidi" w:hAnsiTheme="majorBidi" w:cstheme="majorBidi"/>
          <w:sz w:val="24"/>
          <w:szCs w:val="24"/>
        </w:rPr>
        <w:t>H NMR (300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1.84 (</w:t>
      </w:r>
      <w:proofErr w:type="spellStart"/>
      <w:r w:rsidRPr="009D4593">
        <w:rPr>
          <w:rFonts w:asciiTheme="majorBidi" w:hAnsiTheme="majorBidi" w:cstheme="majorBidi"/>
          <w:sz w:val="24"/>
          <w:szCs w:val="24"/>
        </w:rPr>
        <w:t>br</w:t>
      </w:r>
      <w:proofErr w:type="spellEnd"/>
      <w:r w:rsidRPr="009D4593">
        <w:rPr>
          <w:rFonts w:asciiTheme="majorBidi" w:hAnsiTheme="majorBidi" w:cstheme="majorBidi"/>
          <w:sz w:val="24"/>
          <w:szCs w:val="24"/>
        </w:rPr>
        <w:t xml:space="preserve"> s, 4H,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2.24 (s, 3H, 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xml:space="preserve">), 2.27 (s, 3H, </w:t>
      </w:r>
      <w:r w:rsidRPr="009D4593">
        <w:rPr>
          <w:rFonts w:asciiTheme="majorBidi" w:hAnsiTheme="majorBidi" w:cstheme="majorBidi"/>
          <w:sz w:val="24"/>
          <w:szCs w:val="24"/>
        </w:rPr>
        <w:lastRenderedPageBreak/>
        <w:t>PhC</w:t>
      </w:r>
      <w:r w:rsidRPr="009D4593">
        <w:rPr>
          <w:rFonts w:asciiTheme="majorBidi" w:hAnsiTheme="majorBidi" w:cstheme="majorBidi"/>
          <w:i/>
          <w:iCs/>
          <w:sz w:val="24"/>
          <w:szCs w:val="24"/>
        </w:rPr>
        <w:t>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3.52 (s, 3H, OCH</w:t>
      </w:r>
      <w:r w:rsidRPr="009D4593">
        <w:rPr>
          <w:rFonts w:asciiTheme="majorBidi" w:hAnsiTheme="majorBidi" w:cstheme="majorBidi"/>
          <w:sz w:val="24"/>
          <w:szCs w:val="24"/>
          <w:vertAlign w:val="subscript"/>
        </w:rPr>
        <w:t>3</w:t>
      </w:r>
      <w:r w:rsidRPr="009D4593">
        <w:rPr>
          <w:rFonts w:asciiTheme="majorBidi" w:hAnsiTheme="majorBidi" w:cstheme="majorBidi"/>
          <w:sz w:val="24"/>
          <w:szCs w:val="24"/>
        </w:rPr>
        <w:t>), 3.99 (m, 4H, 2 OCH</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 xml:space="preserve">), 5.10 (s, 1H, </w:t>
      </w:r>
      <w:proofErr w:type="spellStart"/>
      <w:r w:rsidRPr="009D4593">
        <w:rPr>
          <w:rFonts w:asciiTheme="majorBidi" w:hAnsiTheme="majorBidi" w:cstheme="majorBidi"/>
          <w:sz w:val="24"/>
          <w:szCs w:val="24"/>
        </w:rPr>
        <w:t>PhC</w:t>
      </w:r>
      <w:r w:rsidRPr="009D4593">
        <w:rPr>
          <w:rFonts w:asciiTheme="majorBidi" w:hAnsiTheme="majorBidi" w:cstheme="majorBidi"/>
          <w:i/>
          <w:iCs/>
          <w:sz w:val="24"/>
          <w:szCs w:val="24"/>
        </w:rPr>
        <w:t>H</w:t>
      </w:r>
      <w:proofErr w:type="spellEnd"/>
      <w:r w:rsidRPr="009D4593">
        <w:rPr>
          <w:rFonts w:asciiTheme="majorBidi" w:hAnsiTheme="majorBidi" w:cstheme="majorBidi"/>
          <w:sz w:val="24"/>
          <w:szCs w:val="24"/>
        </w:rPr>
        <w:t xml:space="preserve">), 6.77-6.82 (m, 4H,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6.94 (s, 1H,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7.20-7.28 (m, 2H, </w:t>
      </w:r>
      <w:proofErr w:type="spellStart"/>
      <w:r w:rsidRPr="009D4593">
        <w:rPr>
          <w:rFonts w:asciiTheme="majorBidi" w:hAnsiTheme="majorBidi" w:cstheme="majorBidi"/>
          <w:sz w:val="24"/>
          <w:szCs w:val="24"/>
        </w:rPr>
        <w:t>Ar</w:t>
      </w:r>
      <w:proofErr w:type="spellEnd"/>
      <w:r w:rsidRPr="009D4593">
        <w:rPr>
          <w:rFonts w:asciiTheme="majorBidi" w:hAnsiTheme="majorBidi" w:cstheme="majorBidi"/>
          <w:sz w:val="24"/>
          <w:szCs w:val="24"/>
        </w:rPr>
        <w:t xml:space="preserve">‒H), 7.75 (s, 1H, NH), 9.23 (s, 1H, NH) ppm; </w:t>
      </w:r>
      <w:r w:rsidRPr="009D4593">
        <w:rPr>
          <w:rFonts w:asciiTheme="majorBidi" w:hAnsiTheme="majorBidi" w:cstheme="majorBidi"/>
          <w:sz w:val="24"/>
          <w:szCs w:val="24"/>
          <w:vertAlign w:val="superscript"/>
        </w:rPr>
        <w:t>13</w:t>
      </w:r>
      <w:r w:rsidRPr="009D4593">
        <w:rPr>
          <w:rFonts w:asciiTheme="majorBidi" w:hAnsiTheme="majorBidi" w:cstheme="majorBidi"/>
          <w:sz w:val="24"/>
          <w:szCs w:val="24"/>
        </w:rPr>
        <w:t>C NMR (75 MHz, DMSO-</w:t>
      </w:r>
      <w:r w:rsidRPr="009D4593">
        <w:rPr>
          <w:rFonts w:asciiTheme="majorBidi" w:hAnsiTheme="majorBidi" w:cstheme="majorBidi"/>
          <w:i/>
          <w:iCs/>
          <w:sz w:val="24"/>
          <w:szCs w:val="24"/>
        </w:rPr>
        <w:t>d</w:t>
      </w:r>
      <w:r w:rsidRPr="009D4593">
        <w:rPr>
          <w:rFonts w:asciiTheme="majorBidi" w:hAnsiTheme="majorBidi" w:cstheme="majorBidi"/>
          <w:i/>
          <w:iCs/>
          <w:sz w:val="24"/>
          <w:szCs w:val="24"/>
          <w:vertAlign w:val="subscript"/>
        </w:rPr>
        <w:t>6</w:t>
      </w:r>
      <w:r w:rsidRPr="009D4593">
        <w:rPr>
          <w:rFonts w:asciiTheme="majorBidi" w:hAnsiTheme="majorBidi" w:cstheme="majorBidi"/>
          <w:sz w:val="24"/>
          <w:szCs w:val="24"/>
        </w:rPr>
        <w:t xml:space="preserve">): </w:t>
      </w:r>
      <w:r w:rsidRPr="009D4593">
        <w:rPr>
          <w:rFonts w:asciiTheme="majorBidi" w:hAnsiTheme="majorBidi" w:cstheme="majorBidi"/>
          <w:i/>
          <w:sz w:val="24"/>
          <w:szCs w:val="24"/>
        </w:rPr>
        <w:sym w:font="Symbol" w:char="F064"/>
      </w:r>
      <w:r w:rsidRPr="009D4593">
        <w:rPr>
          <w:rFonts w:asciiTheme="majorBidi" w:hAnsiTheme="majorBidi" w:cstheme="majorBidi"/>
          <w:sz w:val="24"/>
          <w:szCs w:val="24"/>
        </w:rPr>
        <w:t xml:space="preserve"> = 17.88, 19.87, 28.48, 30.00, 50.74, 53.39, 65.51, 67.20, 100.00, 111.40, 112.57, 114.32, 114.47, 118.69, 129.23, 129.70, 130.68, 133.32, 147.06, 148.38, 152.30, 155.52, 159.19, 165.61 ppm; IR (</w:t>
      </w:r>
      <w:proofErr w:type="spellStart"/>
      <w:r w:rsidRPr="009D4593">
        <w:rPr>
          <w:rFonts w:asciiTheme="majorBidi" w:hAnsiTheme="majorBidi" w:cstheme="majorBidi"/>
          <w:sz w:val="24"/>
          <w:szCs w:val="24"/>
        </w:rPr>
        <w:t>KBr</w:t>
      </w:r>
      <w:proofErr w:type="spellEnd"/>
      <w:r w:rsidRPr="009D4593">
        <w:rPr>
          <w:rFonts w:asciiTheme="majorBidi" w:hAnsiTheme="majorBidi" w:cstheme="majorBidi"/>
          <w:sz w:val="24"/>
          <w:szCs w:val="24"/>
        </w:rPr>
        <w:t xml:space="preserve">): </w:t>
      </w:r>
      <w:r w:rsidRPr="009D4593">
        <w:rPr>
          <w:rFonts w:asciiTheme="majorBidi" w:hAnsiTheme="majorBidi" w:cstheme="majorBidi"/>
          <w:noProof/>
          <w:sz w:val="24"/>
          <w:szCs w:val="24"/>
        </w:rPr>
        <w:drawing>
          <wp:inline distT="0" distB="0" distL="0" distR="0" wp14:anchorId="0531D91B" wp14:editId="6462A5D1">
            <wp:extent cx="170815" cy="136525"/>
            <wp:effectExtent l="0" t="0" r="635" b="0"/>
            <wp:docPr id="1" name="Picture 1" descr="ny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yqu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9D4593">
        <w:rPr>
          <w:rFonts w:asciiTheme="majorBidi" w:hAnsiTheme="majorBidi" w:cstheme="majorBidi"/>
          <w:sz w:val="24"/>
          <w:szCs w:val="24"/>
        </w:rPr>
        <w:t xml:space="preserve"> = 3400, 3250, 3083, 1697, 1618, 1472, 1230, 1169, 750 cm</w:t>
      </w:r>
      <w:r w:rsidRPr="009D4593">
        <w:rPr>
          <w:rFonts w:asciiTheme="majorBidi" w:hAnsiTheme="majorBidi" w:cstheme="majorBidi"/>
          <w:sz w:val="24"/>
          <w:szCs w:val="24"/>
          <w:vertAlign w:val="superscript"/>
        </w:rPr>
        <w:noBreakHyphen/>
        <w:t>1</w:t>
      </w:r>
      <w:r w:rsidRPr="009D4593">
        <w:rPr>
          <w:rFonts w:asciiTheme="majorBidi" w:hAnsiTheme="majorBidi" w:cstheme="majorBidi"/>
          <w:sz w:val="24"/>
          <w:szCs w:val="24"/>
        </w:rPr>
        <w:t xml:space="preserve">; HRMS: </w:t>
      </w:r>
      <w:r w:rsidRPr="009D4593">
        <w:rPr>
          <w:rFonts w:asciiTheme="majorBidi" w:hAnsiTheme="majorBidi" w:cstheme="majorBidi"/>
          <w:i/>
          <w:sz w:val="24"/>
          <w:szCs w:val="24"/>
        </w:rPr>
        <w:t>m</w:t>
      </w:r>
      <w:r w:rsidRPr="009D4593">
        <w:rPr>
          <w:rFonts w:asciiTheme="majorBidi" w:hAnsiTheme="majorBidi" w:cstheme="majorBidi"/>
          <w:sz w:val="24"/>
          <w:szCs w:val="24"/>
        </w:rPr>
        <w:t>/</w:t>
      </w:r>
      <w:r w:rsidRPr="009D4593">
        <w:rPr>
          <w:rFonts w:asciiTheme="majorBidi" w:hAnsiTheme="majorBidi" w:cstheme="majorBidi"/>
          <w:i/>
          <w:sz w:val="24"/>
          <w:szCs w:val="24"/>
        </w:rPr>
        <w:t>z</w:t>
      </w:r>
      <w:r w:rsidRPr="009D4593">
        <w:rPr>
          <w:rFonts w:asciiTheme="majorBidi" w:hAnsiTheme="majorBidi" w:cstheme="majorBidi"/>
          <w:sz w:val="24"/>
          <w:szCs w:val="24"/>
        </w:rPr>
        <w:t xml:space="preserve"> (M + H)</w:t>
      </w:r>
      <w:r w:rsidRPr="009D4593">
        <w:rPr>
          <w:rFonts w:asciiTheme="majorBidi" w:hAnsiTheme="majorBidi" w:cstheme="majorBidi"/>
          <w:sz w:val="24"/>
          <w:szCs w:val="24"/>
          <w:vertAlign w:val="superscript"/>
        </w:rPr>
        <w:t>+</w:t>
      </w:r>
      <w:r w:rsidRPr="009D4593">
        <w:rPr>
          <w:rFonts w:asciiTheme="majorBidi" w:hAnsiTheme="majorBidi" w:cstheme="majorBidi"/>
          <w:sz w:val="24"/>
          <w:szCs w:val="24"/>
        </w:rPr>
        <w:t xml:space="preserve"> calculated for C</w:t>
      </w:r>
      <w:r w:rsidRPr="009D4593">
        <w:rPr>
          <w:rFonts w:asciiTheme="majorBidi" w:hAnsiTheme="majorBidi" w:cstheme="majorBidi"/>
          <w:sz w:val="24"/>
          <w:szCs w:val="24"/>
          <w:vertAlign w:val="subscript"/>
        </w:rPr>
        <w:t>24</w:t>
      </w:r>
      <w:r w:rsidRPr="009D4593">
        <w:rPr>
          <w:rFonts w:asciiTheme="majorBidi" w:hAnsiTheme="majorBidi" w:cstheme="majorBidi"/>
          <w:sz w:val="24"/>
          <w:szCs w:val="24"/>
        </w:rPr>
        <w:t>H</w:t>
      </w:r>
      <w:r w:rsidRPr="009D4593">
        <w:rPr>
          <w:rFonts w:asciiTheme="majorBidi" w:hAnsiTheme="majorBidi" w:cstheme="majorBidi"/>
          <w:sz w:val="24"/>
          <w:szCs w:val="24"/>
          <w:vertAlign w:val="subscript"/>
        </w:rPr>
        <w:t>27</w:t>
      </w:r>
      <w:r w:rsidRPr="009D4593">
        <w:rPr>
          <w:rFonts w:asciiTheme="majorBidi" w:hAnsiTheme="majorBidi" w:cstheme="majorBidi"/>
          <w:sz w:val="24"/>
          <w:szCs w:val="24"/>
        </w:rPr>
        <w:t>ClN</w:t>
      </w:r>
      <w:r w:rsidRPr="009D4593">
        <w:rPr>
          <w:rFonts w:asciiTheme="majorBidi" w:hAnsiTheme="majorBidi" w:cstheme="majorBidi"/>
          <w:sz w:val="24"/>
          <w:szCs w:val="24"/>
          <w:vertAlign w:val="subscript"/>
        </w:rPr>
        <w:t>2</w:t>
      </w:r>
      <w:r w:rsidRPr="009D4593">
        <w:rPr>
          <w:rFonts w:asciiTheme="majorBidi" w:hAnsiTheme="majorBidi" w:cstheme="majorBidi"/>
          <w:sz w:val="24"/>
          <w:szCs w:val="24"/>
        </w:rPr>
        <w:t>O</w:t>
      </w:r>
      <w:r w:rsidRPr="009D4593">
        <w:rPr>
          <w:rFonts w:asciiTheme="majorBidi" w:hAnsiTheme="majorBidi" w:cstheme="majorBidi"/>
          <w:sz w:val="24"/>
          <w:szCs w:val="24"/>
          <w:vertAlign w:val="subscript"/>
        </w:rPr>
        <w:t>5</w:t>
      </w:r>
      <w:r w:rsidRPr="009D4593">
        <w:rPr>
          <w:rFonts w:asciiTheme="majorBidi" w:hAnsiTheme="majorBidi" w:cstheme="majorBidi"/>
          <w:sz w:val="24"/>
          <w:szCs w:val="24"/>
        </w:rPr>
        <w:t>: 459.1687, found: 459.1708.</w:t>
      </w:r>
    </w:p>
    <w:p w:rsidR="00AC543C" w:rsidRDefault="00AC543C" w:rsidP="009D4593">
      <w:pPr>
        <w:tabs>
          <w:tab w:val="left" w:pos="5334"/>
        </w:tabs>
        <w:spacing w:line="360" w:lineRule="auto"/>
        <w:jc w:val="both"/>
        <w:rPr>
          <w:rFonts w:asciiTheme="majorBidi" w:hAnsiTheme="majorBidi" w:cstheme="majorBidi"/>
          <w:b/>
          <w:sz w:val="24"/>
          <w:szCs w:val="24"/>
        </w:rPr>
      </w:pPr>
      <w:r w:rsidRPr="00AC543C">
        <w:rPr>
          <w:rFonts w:asciiTheme="majorBidi" w:hAnsiTheme="majorBidi" w:cstheme="majorBidi"/>
          <w:b/>
          <w:sz w:val="24"/>
          <w:szCs w:val="24"/>
        </w:rPr>
        <w:t>3. Results and Discussion</w:t>
      </w:r>
    </w:p>
    <w:p w:rsidR="00AC543C" w:rsidRPr="005E701A" w:rsidRDefault="00AC543C" w:rsidP="005E701A">
      <w:pPr>
        <w:spacing w:line="360" w:lineRule="auto"/>
        <w:ind w:left="-17"/>
        <w:jc w:val="both"/>
        <w:rPr>
          <w:rFonts w:asciiTheme="majorBidi" w:hAnsiTheme="majorBidi" w:cstheme="majorBidi"/>
          <w:sz w:val="24"/>
          <w:szCs w:val="24"/>
        </w:rPr>
      </w:pPr>
      <w:r w:rsidRPr="00AC543C">
        <w:rPr>
          <w:rFonts w:asciiTheme="majorBidi" w:hAnsiTheme="majorBidi" w:cstheme="majorBidi"/>
          <w:sz w:val="24"/>
          <w:szCs w:val="24"/>
        </w:rPr>
        <w:t xml:space="preserve">To perform the efficient synthesis of DHPMs, our initial effort was focused on finding the optimized reaction conditions. Thus, the three-component reaction of urea, </w:t>
      </w:r>
      <w:proofErr w:type="spellStart"/>
      <w:r w:rsidRPr="00AC543C">
        <w:rPr>
          <w:rFonts w:asciiTheme="majorBidi" w:hAnsiTheme="majorBidi" w:cstheme="majorBidi"/>
          <w:sz w:val="24"/>
          <w:szCs w:val="24"/>
        </w:rPr>
        <w:t>methylacetoacetate</w:t>
      </w:r>
      <w:proofErr w:type="spellEnd"/>
      <w:r w:rsidRPr="00AC543C">
        <w:rPr>
          <w:rFonts w:asciiTheme="majorBidi" w:hAnsiTheme="majorBidi" w:cstheme="majorBidi"/>
          <w:sz w:val="24"/>
          <w:szCs w:val="24"/>
        </w:rPr>
        <w:t xml:space="preserve"> and benzaldehyde in the presence of CSSNH was selected as the sample reaction to afford methyl 6-methyl-2-oxo-4-phenyl-1</w:t>
      </w:r>
      <w:proofErr w:type="gramStart"/>
      <w:r w:rsidRPr="00AC543C">
        <w:rPr>
          <w:rFonts w:asciiTheme="majorBidi" w:hAnsiTheme="majorBidi" w:cstheme="majorBidi"/>
          <w:sz w:val="24"/>
          <w:szCs w:val="24"/>
        </w:rPr>
        <w:t>,2,3,4</w:t>
      </w:r>
      <w:proofErr w:type="gramEnd"/>
      <w:r w:rsidRPr="00AC543C">
        <w:rPr>
          <w:rFonts w:asciiTheme="majorBidi" w:hAnsiTheme="majorBidi" w:cstheme="majorBidi"/>
          <w:sz w:val="24"/>
          <w:szCs w:val="24"/>
        </w:rPr>
        <w:t>-tetrahydropyrimidine-5-carboxylate (</w:t>
      </w:r>
      <w:r w:rsidRPr="00AC543C">
        <w:rPr>
          <w:rFonts w:asciiTheme="majorBidi" w:hAnsiTheme="majorBidi" w:cstheme="majorBidi"/>
          <w:b/>
          <w:bCs/>
          <w:sz w:val="24"/>
          <w:szCs w:val="24"/>
        </w:rPr>
        <w:t>4a</w:t>
      </w:r>
      <w:r w:rsidRPr="00AC543C">
        <w:rPr>
          <w:rFonts w:asciiTheme="majorBidi" w:hAnsiTheme="majorBidi" w:cstheme="majorBidi"/>
          <w:sz w:val="24"/>
          <w:szCs w:val="24"/>
        </w:rPr>
        <w:t>). Then, the effects of diverse parameters like type of solvent and temperature were studied on the reaction progress (Table 1).</w:t>
      </w:r>
      <w:r w:rsidR="005E701A">
        <w:rPr>
          <w:rFonts w:asciiTheme="majorBidi" w:hAnsiTheme="majorBidi" w:cstheme="majorBidi"/>
          <w:sz w:val="24"/>
          <w:szCs w:val="24"/>
        </w:rPr>
        <w:t xml:space="preserve"> </w:t>
      </w:r>
      <w:r w:rsidRPr="00AC543C">
        <w:rPr>
          <w:rFonts w:asciiTheme="majorBidi" w:hAnsiTheme="majorBidi" w:cstheme="majorBidi"/>
          <w:sz w:val="24"/>
          <w:szCs w:val="24"/>
        </w:rPr>
        <w:t xml:space="preserve">Performing the reaction in the absence of solvent is one of the significant aspects of green chemistry. In this regard, the synthesis of DHPM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was studied under solvent-free condition. As shown in Table 1, when the reaction was carried out at room temperature, only 57%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was obtained after prolonging the reaction time up to 12h (entry 1). Regarding to imperative role of the temperature on the reaction progress, we examined the solvent-free synthesis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at different temperatures (Table 1, entries 1-7). Remarkably, </w:t>
      </w:r>
      <w:proofErr w:type="gramStart"/>
      <w:r w:rsidRPr="00AC543C">
        <w:rPr>
          <w:rFonts w:asciiTheme="majorBidi" w:hAnsiTheme="majorBidi" w:cstheme="majorBidi"/>
          <w:sz w:val="24"/>
          <w:szCs w:val="24"/>
        </w:rPr>
        <w:t>raising</w:t>
      </w:r>
      <w:proofErr w:type="gramEnd"/>
      <w:r w:rsidRPr="00AC543C">
        <w:rPr>
          <w:rFonts w:asciiTheme="majorBidi" w:hAnsiTheme="majorBidi" w:cstheme="majorBidi"/>
          <w:sz w:val="24"/>
          <w:szCs w:val="24"/>
        </w:rPr>
        <w:t xml:space="preserve"> in reaction temperature resulted in higher yields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in shorter reaction times. The best result was gained when the synthesis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was achieved at 100 °C (entry 5). Practically, further increment of the reaction temperature up to 120 °C afforded no more considerable improvement in reaction efficacy (entries 6, 7). To demonstrate the efficiency of CSSNH under solvent-free condition, the synthesis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was also achieved using different solvents (Table 1, entries 8-13). Using </w:t>
      </w:r>
      <w:proofErr w:type="spellStart"/>
      <w:r w:rsidRPr="00AC543C">
        <w:rPr>
          <w:rFonts w:asciiTheme="majorBidi" w:hAnsiTheme="majorBidi" w:cstheme="majorBidi"/>
          <w:sz w:val="24"/>
          <w:szCs w:val="24"/>
        </w:rPr>
        <w:t>MeCN</w:t>
      </w:r>
      <w:proofErr w:type="spellEnd"/>
      <w:r w:rsidRPr="00AC543C">
        <w:rPr>
          <w:rFonts w:asciiTheme="majorBidi" w:hAnsiTheme="majorBidi" w:cstheme="majorBidi"/>
          <w:sz w:val="24"/>
          <w:szCs w:val="24"/>
        </w:rPr>
        <w:t xml:space="preserve">, DMF, and toluene as the solvent affords low to moderate yields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(entries 8-10). As the results in Table 1 indicate, H</w:t>
      </w:r>
      <w:r w:rsidRPr="00AC543C">
        <w:rPr>
          <w:rFonts w:asciiTheme="majorBidi" w:hAnsiTheme="majorBidi" w:cstheme="majorBidi"/>
          <w:sz w:val="24"/>
          <w:szCs w:val="24"/>
          <w:vertAlign w:val="subscript"/>
        </w:rPr>
        <w:t>2</w:t>
      </w:r>
      <w:r w:rsidRPr="00AC543C">
        <w:rPr>
          <w:rFonts w:asciiTheme="majorBidi" w:hAnsiTheme="majorBidi" w:cstheme="majorBidi"/>
          <w:sz w:val="24"/>
          <w:szCs w:val="24"/>
        </w:rPr>
        <w:t xml:space="preserve">O, PEG 400, and </w:t>
      </w:r>
      <w:proofErr w:type="spellStart"/>
      <w:r w:rsidRPr="00AC543C">
        <w:rPr>
          <w:rFonts w:asciiTheme="majorBidi" w:hAnsiTheme="majorBidi" w:cstheme="majorBidi"/>
          <w:sz w:val="24"/>
          <w:szCs w:val="24"/>
        </w:rPr>
        <w:t>EtOH</w:t>
      </w:r>
      <w:proofErr w:type="spellEnd"/>
      <w:r w:rsidRPr="00AC543C">
        <w:rPr>
          <w:rFonts w:asciiTheme="majorBidi" w:hAnsiTheme="majorBidi" w:cstheme="majorBidi"/>
          <w:sz w:val="24"/>
          <w:szCs w:val="24"/>
        </w:rPr>
        <w:t xml:space="preserve"> led to the synthesis of </w:t>
      </w:r>
      <w:r w:rsidRPr="00AC543C">
        <w:rPr>
          <w:rFonts w:asciiTheme="majorBidi" w:hAnsiTheme="majorBidi" w:cstheme="majorBidi"/>
          <w:b/>
          <w:bCs/>
          <w:sz w:val="24"/>
          <w:szCs w:val="24"/>
        </w:rPr>
        <w:t>4a</w:t>
      </w:r>
      <w:r w:rsidRPr="00AC543C">
        <w:rPr>
          <w:rFonts w:asciiTheme="majorBidi" w:hAnsiTheme="majorBidi" w:cstheme="majorBidi"/>
          <w:sz w:val="24"/>
          <w:szCs w:val="24"/>
        </w:rPr>
        <w:t xml:space="preserve"> in 82-87% yields in longer reaction times (entries 11-13). These results confirm the remarkable efficiency of CSSNH for green and solvent-free synthesis of DHPMs.</w:t>
      </w:r>
    </w:p>
    <w:p w:rsidR="00AC543C" w:rsidRPr="00AC543C" w:rsidRDefault="00AC543C" w:rsidP="009D4593">
      <w:pPr>
        <w:tabs>
          <w:tab w:val="left" w:pos="5334"/>
        </w:tabs>
        <w:spacing w:line="360" w:lineRule="auto"/>
        <w:jc w:val="both"/>
        <w:rPr>
          <w:rFonts w:asciiTheme="majorBidi" w:hAnsiTheme="majorBidi" w:cstheme="majorBidi"/>
          <w:sz w:val="24"/>
          <w:szCs w:val="24"/>
        </w:rPr>
      </w:pPr>
    </w:p>
    <w:p w:rsidR="00DC3F0A" w:rsidRPr="009D4593" w:rsidRDefault="00DC3F0A" w:rsidP="009D4593">
      <w:pPr>
        <w:tabs>
          <w:tab w:val="left" w:pos="5334"/>
        </w:tabs>
        <w:spacing w:line="360" w:lineRule="auto"/>
        <w:jc w:val="both"/>
        <w:rPr>
          <w:rFonts w:asciiTheme="majorBidi" w:hAnsiTheme="majorBidi" w:cstheme="majorBidi"/>
          <w:sz w:val="24"/>
          <w:szCs w:val="24"/>
        </w:rPr>
      </w:pPr>
    </w:p>
    <w:p w:rsidR="005E701A" w:rsidRPr="005E701A" w:rsidRDefault="005E701A" w:rsidP="005E701A">
      <w:pPr>
        <w:pStyle w:val="Caption"/>
        <w:keepNext/>
        <w:ind w:firstLine="0"/>
        <w:rPr>
          <w:rFonts w:asciiTheme="majorBidi" w:hAnsiTheme="majorBidi" w:cstheme="majorBidi"/>
          <w:b w:val="0"/>
          <w:bCs w:val="0"/>
          <w:lang w:val="en-GB"/>
        </w:rPr>
      </w:pPr>
      <w:proofErr w:type="gramStart"/>
      <w:r w:rsidRPr="005E701A">
        <w:rPr>
          <w:rFonts w:asciiTheme="majorBidi" w:hAnsiTheme="majorBidi" w:cstheme="majorBidi"/>
          <w:lang w:val="en-GB"/>
        </w:rPr>
        <w:lastRenderedPageBreak/>
        <w:t xml:space="preserve">Table </w:t>
      </w:r>
      <w:proofErr w:type="gramEnd"/>
      <w:r w:rsidRPr="005E701A">
        <w:rPr>
          <w:rFonts w:asciiTheme="majorBidi" w:hAnsiTheme="majorBidi" w:cstheme="majorBidi"/>
          <w:lang w:val="en-GB"/>
        </w:rPr>
        <w:fldChar w:fldCharType="begin"/>
      </w:r>
      <w:r w:rsidRPr="005E701A">
        <w:rPr>
          <w:rFonts w:asciiTheme="majorBidi" w:hAnsiTheme="majorBidi" w:cstheme="majorBidi"/>
          <w:lang w:val="en-GB"/>
        </w:rPr>
        <w:instrText xml:space="preserve"> SEQ Table \* ARABIC </w:instrText>
      </w:r>
      <w:r w:rsidRPr="005E701A">
        <w:rPr>
          <w:rFonts w:asciiTheme="majorBidi" w:hAnsiTheme="majorBidi" w:cstheme="majorBidi"/>
          <w:lang w:val="en-GB"/>
        </w:rPr>
        <w:fldChar w:fldCharType="separate"/>
      </w:r>
      <w:r w:rsidR="00884C8A">
        <w:rPr>
          <w:rFonts w:asciiTheme="majorBidi" w:hAnsiTheme="majorBidi" w:cstheme="majorBidi"/>
          <w:noProof/>
          <w:lang w:val="en-GB"/>
        </w:rPr>
        <w:t>1</w:t>
      </w:r>
      <w:r w:rsidRPr="005E701A">
        <w:rPr>
          <w:rFonts w:asciiTheme="majorBidi" w:hAnsiTheme="majorBidi" w:cstheme="majorBidi"/>
          <w:lang w:val="en-GB"/>
        </w:rPr>
        <w:fldChar w:fldCharType="end"/>
      </w:r>
      <w:proofErr w:type="gramStart"/>
      <w:r w:rsidRPr="005E701A">
        <w:rPr>
          <w:rFonts w:asciiTheme="majorBidi" w:hAnsiTheme="majorBidi" w:cstheme="majorBidi"/>
          <w:lang w:val="en-GB"/>
        </w:rPr>
        <w:t>.</w:t>
      </w:r>
      <w:proofErr w:type="gramEnd"/>
      <w:r w:rsidRPr="005E701A">
        <w:rPr>
          <w:rFonts w:asciiTheme="majorBidi" w:hAnsiTheme="majorBidi" w:cstheme="majorBidi"/>
          <w:lang w:val="en-GB"/>
        </w:rPr>
        <w:t xml:space="preserve"> </w:t>
      </w:r>
      <w:proofErr w:type="gramStart"/>
      <w:r>
        <w:rPr>
          <w:rFonts w:asciiTheme="majorBidi" w:hAnsiTheme="majorBidi" w:cstheme="majorBidi"/>
          <w:b w:val="0"/>
          <w:bCs w:val="0"/>
          <w:lang w:val="en-GB"/>
        </w:rPr>
        <w:t>The effect</w:t>
      </w:r>
      <w:r w:rsidRPr="005E701A">
        <w:rPr>
          <w:rFonts w:asciiTheme="majorBidi" w:hAnsiTheme="majorBidi" w:cstheme="majorBidi"/>
          <w:b w:val="0"/>
          <w:bCs w:val="0"/>
          <w:lang w:val="en-GB"/>
        </w:rPr>
        <w:t xml:space="preserve"> of solvents and temperature for synthesis of </w:t>
      </w:r>
      <w:r w:rsidRPr="005E701A">
        <w:rPr>
          <w:rFonts w:asciiTheme="majorBidi" w:hAnsiTheme="majorBidi" w:cstheme="majorBidi"/>
          <w:lang w:val="en-GB"/>
        </w:rPr>
        <w:t>4a</w:t>
      </w:r>
      <w:r w:rsidR="00AB0429" w:rsidRPr="00AB0429">
        <w:rPr>
          <w:rFonts w:asciiTheme="majorBidi" w:hAnsiTheme="majorBidi" w:cstheme="majorBidi"/>
          <w:b w:val="0"/>
          <w:bCs w:val="0"/>
          <w:lang w:val="en-GB"/>
        </w:rPr>
        <w:t>.</w:t>
      </w:r>
      <w:proofErr w:type="gramEnd"/>
      <w:r w:rsidR="00AB0429" w:rsidRPr="00AB0429">
        <w:rPr>
          <w:rFonts w:asciiTheme="majorBidi" w:hAnsiTheme="majorBidi" w:cstheme="majorBidi"/>
          <w:b w:val="0"/>
          <w:bCs w:val="0"/>
          <w:lang w:val="en-GB"/>
        </w:rPr>
        <w:t xml:space="preserve"> </w:t>
      </w:r>
      <w:proofErr w:type="gramStart"/>
      <w:r w:rsidRPr="005E701A">
        <w:rPr>
          <w:rFonts w:asciiTheme="majorBidi" w:hAnsiTheme="majorBidi" w:cstheme="majorBidi"/>
          <w:b w:val="0"/>
          <w:bCs w:val="0"/>
          <w:vertAlign w:val="superscript"/>
          <w:lang w:val="en-GB"/>
        </w:rPr>
        <w:t>a</w:t>
      </w:r>
      <w:proofErr w:type="gramEnd"/>
    </w:p>
    <w:tbl>
      <w:tblPr>
        <w:tblW w:w="9439" w:type="dxa"/>
        <w:tblLook w:val="01E0" w:firstRow="1" w:lastRow="1" w:firstColumn="1" w:lastColumn="1" w:noHBand="0" w:noVBand="0"/>
      </w:tblPr>
      <w:tblGrid>
        <w:gridCol w:w="1166"/>
        <w:gridCol w:w="1964"/>
        <w:gridCol w:w="2678"/>
        <w:gridCol w:w="1724"/>
        <w:gridCol w:w="1907"/>
      </w:tblGrid>
      <w:tr w:rsidR="005E701A" w:rsidRPr="005E701A" w:rsidTr="005E701A">
        <w:trPr>
          <w:trHeight w:val="1221"/>
        </w:trPr>
        <w:tc>
          <w:tcPr>
            <w:tcW w:w="0" w:type="auto"/>
            <w:gridSpan w:val="5"/>
            <w:tcBorders>
              <w:top w:val="single" w:sz="4" w:space="0" w:color="auto"/>
              <w:bottom w:val="single" w:sz="4" w:space="0" w:color="auto"/>
            </w:tcBorders>
          </w:tcPr>
          <w:p w:rsidR="005E701A" w:rsidRPr="005E701A" w:rsidRDefault="00884C8A" w:rsidP="00011692">
            <w:pPr>
              <w:pStyle w:val="TableHead"/>
              <w:rPr>
                <w:rFonts w:asciiTheme="majorBidi" w:hAnsiTheme="majorBidi" w:cstheme="majorBidi"/>
                <w:sz w:val="20"/>
                <w:szCs w:val="20"/>
              </w:rPr>
            </w:pPr>
            <w:r>
              <w:rPr>
                <w:rFonts w:asciiTheme="majorBidi" w:hAnsiTheme="majorBidi" w:cstheme="majorBidi"/>
                <w:noProof/>
                <w:sz w:val="20"/>
                <w:szCs w:val="20"/>
              </w:rPr>
              <w:pict>
                <v:shape id="_x0000_s1032" type="#_x0000_t75" style="position:absolute;left:0;text-align:left;margin-left:-5.1pt;margin-top:4.75pt;width:237.1pt;height:49.7pt;z-index:251662336" wrapcoords="19481 982 547 1309 684 6218 137 8182 0 9164 0 14727 7929 16691 19618 16691 18729 18000 18729 19964 20301 19964 20711 19964 20985 19964 21463 17673 21463 13418 20643 11455 19208 11455 21327 8836 21463 6873 20165 6218 20028 982 19481 982">
                  <v:imagedata r:id="rId14" o:title=""/>
                </v:shape>
                <o:OLEObject Type="Embed" ProgID="ChemDraw.Document.6.0" ShapeID="_x0000_s1032" DrawAspect="Content" ObjectID="_1659467872" r:id="rId15"/>
              </w:pict>
            </w:r>
          </w:p>
        </w:tc>
      </w:tr>
      <w:tr w:rsidR="005E701A" w:rsidRPr="005E701A" w:rsidTr="005E701A">
        <w:trPr>
          <w:trHeight w:val="533"/>
        </w:trPr>
        <w:tc>
          <w:tcPr>
            <w:tcW w:w="0" w:type="auto"/>
            <w:tcBorders>
              <w:top w:val="single" w:sz="2" w:space="0" w:color="auto"/>
              <w:bottom w:val="single" w:sz="4" w:space="0" w:color="auto"/>
            </w:tcBorders>
          </w:tcPr>
          <w:p w:rsidR="005E701A" w:rsidRPr="005E701A" w:rsidRDefault="005E701A" w:rsidP="00011692">
            <w:pPr>
              <w:pStyle w:val="TableHead"/>
              <w:rPr>
                <w:rFonts w:asciiTheme="majorBidi" w:hAnsiTheme="majorBidi" w:cstheme="majorBidi"/>
                <w:b/>
                <w:bCs/>
                <w:sz w:val="20"/>
                <w:szCs w:val="20"/>
              </w:rPr>
            </w:pPr>
            <w:r w:rsidRPr="005E701A">
              <w:rPr>
                <w:rFonts w:asciiTheme="majorBidi" w:hAnsiTheme="majorBidi" w:cstheme="majorBidi"/>
                <w:b/>
                <w:bCs/>
                <w:sz w:val="20"/>
                <w:szCs w:val="20"/>
              </w:rPr>
              <w:t>Entry</w:t>
            </w:r>
          </w:p>
        </w:tc>
        <w:tc>
          <w:tcPr>
            <w:tcW w:w="0" w:type="auto"/>
            <w:tcBorders>
              <w:top w:val="single" w:sz="2" w:space="0" w:color="auto"/>
              <w:bottom w:val="single" w:sz="4" w:space="0" w:color="auto"/>
            </w:tcBorders>
          </w:tcPr>
          <w:p w:rsidR="005E701A" w:rsidRPr="005E701A" w:rsidRDefault="005E701A" w:rsidP="00011692">
            <w:pPr>
              <w:pStyle w:val="TableHead"/>
              <w:rPr>
                <w:rFonts w:asciiTheme="majorBidi" w:hAnsiTheme="majorBidi" w:cstheme="majorBidi"/>
                <w:b/>
                <w:bCs/>
                <w:sz w:val="20"/>
                <w:szCs w:val="20"/>
              </w:rPr>
            </w:pPr>
            <w:r w:rsidRPr="005E701A">
              <w:rPr>
                <w:rFonts w:asciiTheme="majorBidi" w:hAnsiTheme="majorBidi" w:cstheme="majorBidi"/>
                <w:b/>
                <w:bCs/>
                <w:sz w:val="20"/>
                <w:szCs w:val="20"/>
              </w:rPr>
              <w:t>Solvent</w:t>
            </w:r>
          </w:p>
        </w:tc>
        <w:tc>
          <w:tcPr>
            <w:tcW w:w="2678" w:type="dxa"/>
            <w:tcBorders>
              <w:top w:val="single" w:sz="2" w:space="0" w:color="auto"/>
              <w:bottom w:val="single" w:sz="4" w:space="0" w:color="auto"/>
            </w:tcBorders>
          </w:tcPr>
          <w:p w:rsidR="005E701A" w:rsidRPr="005E701A" w:rsidRDefault="005E701A" w:rsidP="00011692">
            <w:pPr>
              <w:pStyle w:val="TableHead"/>
              <w:rPr>
                <w:rFonts w:asciiTheme="majorBidi" w:hAnsiTheme="majorBidi" w:cstheme="majorBidi"/>
                <w:b/>
                <w:bCs/>
                <w:sz w:val="20"/>
                <w:szCs w:val="20"/>
              </w:rPr>
            </w:pPr>
            <w:r w:rsidRPr="005E701A">
              <w:rPr>
                <w:rFonts w:asciiTheme="majorBidi" w:hAnsiTheme="majorBidi" w:cstheme="majorBidi"/>
                <w:b/>
                <w:bCs/>
                <w:sz w:val="20"/>
                <w:szCs w:val="20"/>
              </w:rPr>
              <w:t>Temperature (°C)</w:t>
            </w:r>
          </w:p>
        </w:tc>
        <w:tc>
          <w:tcPr>
            <w:tcW w:w="1724" w:type="dxa"/>
            <w:tcBorders>
              <w:top w:val="single" w:sz="4" w:space="0" w:color="auto"/>
              <w:bottom w:val="single" w:sz="4" w:space="0" w:color="auto"/>
            </w:tcBorders>
          </w:tcPr>
          <w:p w:rsidR="005E701A" w:rsidRPr="005E701A" w:rsidRDefault="005E701A" w:rsidP="00011692">
            <w:pPr>
              <w:pStyle w:val="TableHead"/>
              <w:rPr>
                <w:rFonts w:asciiTheme="majorBidi" w:hAnsiTheme="majorBidi" w:cstheme="majorBidi"/>
                <w:b/>
                <w:bCs/>
                <w:sz w:val="20"/>
                <w:szCs w:val="20"/>
              </w:rPr>
            </w:pPr>
            <w:r w:rsidRPr="005E701A">
              <w:rPr>
                <w:rFonts w:asciiTheme="majorBidi" w:hAnsiTheme="majorBidi" w:cstheme="majorBidi"/>
                <w:b/>
                <w:bCs/>
                <w:sz w:val="20"/>
                <w:szCs w:val="20"/>
              </w:rPr>
              <w:t>Time (h)</w:t>
            </w:r>
          </w:p>
        </w:tc>
        <w:tc>
          <w:tcPr>
            <w:tcW w:w="0" w:type="auto"/>
            <w:tcBorders>
              <w:top w:val="single" w:sz="4" w:space="0" w:color="auto"/>
              <w:bottom w:val="single" w:sz="4" w:space="0" w:color="auto"/>
            </w:tcBorders>
          </w:tcPr>
          <w:p w:rsidR="005E701A" w:rsidRPr="005E701A" w:rsidRDefault="005E701A" w:rsidP="00011692">
            <w:pPr>
              <w:pStyle w:val="TableHead"/>
              <w:rPr>
                <w:rFonts w:asciiTheme="majorBidi" w:hAnsiTheme="majorBidi" w:cstheme="majorBidi"/>
                <w:b/>
                <w:bCs/>
                <w:sz w:val="20"/>
                <w:szCs w:val="20"/>
              </w:rPr>
            </w:pPr>
            <w:r w:rsidRPr="005E701A">
              <w:rPr>
                <w:rFonts w:asciiTheme="majorBidi" w:hAnsiTheme="majorBidi" w:cstheme="majorBidi"/>
                <w:b/>
                <w:bCs/>
                <w:sz w:val="20"/>
                <w:szCs w:val="20"/>
              </w:rPr>
              <w:t>Yield</w:t>
            </w:r>
            <w:r w:rsidR="00AB0429">
              <w:rPr>
                <w:rFonts w:asciiTheme="majorBidi" w:hAnsiTheme="majorBidi" w:cstheme="majorBidi"/>
                <w:b/>
                <w:bCs/>
                <w:sz w:val="20"/>
                <w:szCs w:val="20"/>
              </w:rPr>
              <w:t xml:space="preserve"> </w:t>
            </w:r>
            <w:r w:rsidRPr="005E701A">
              <w:rPr>
                <w:rFonts w:asciiTheme="majorBidi" w:hAnsiTheme="majorBidi" w:cstheme="majorBidi"/>
                <w:sz w:val="20"/>
                <w:szCs w:val="20"/>
                <w:vertAlign w:val="superscript"/>
              </w:rPr>
              <w:t>b</w:t>
            </w:r>
            <w:r w:rsidRPr="005E701A">
              <w:rPr>
                <w:rFonts w:asciiTheme="majorBidi" w:hAnsiTheme="majorBidi" w:cstheme="majorBidi"/>
                <w:b/>
                <w:bCs/>
                <w:sz w:val="20"/>
                <w:szCs w:val="20"/>
              </w:rPr>
              <w:t xml:space="preserve"> (%)</w:t>
            </w:r>
          </w:p>
        </w:tc>
      </w:tr>
      <w:tr w:rsidR="005E701A" w:rsidRPr="005E701A" w:rsidTr="005E701A">
        <w:trPr>
          <w:trHeight w:val="507"/>
        </w:trPr>
        <w:tc>
          <w:tcPr>
            <w:tcW w:w="0" w:type="auto"/>
            <w:tcBorders>
              <w:top w:val="single" w:sz="4"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w:t>
            </w:r>
          </w:p>
        </w:tc>
        <w:tc>
          <w:tcPr>
            <w:tcW w:w="0" w:type="auto"/>
            <w:tcBorders>
              <w:top w:val="single" w:sz="4"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Borders>
              <w:top w:val="single" w:sz="4"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r.t.</w:t>
            </w:r>
          </w:p>
        </w:tc>
        <w:tc>
          <w:tcPr>
            <w:tcW w:w="1724" w:type="dxa"/>
            <w:tcBorders>
              <w:top w:val="single" w:sz="4"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12</w:t>
            </w:r>
          </w:p>
        </w:tc>
        <w:tc>
          <w:tcPr>
            <w:tcW w:w="0" w:type="auto"/>
            <w:tcBorders>
              <w:top w:val="single" w:sz="4"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57</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2</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70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7</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83</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3</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4.5</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86</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4</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3</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91</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100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2</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96</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6</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110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2</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96</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7</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Solvent-free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120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2</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94</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w:t>
            </w:r>
          </w:p>
        </w:tc>
        <w:tc>
          <w:tcPr>
            <w:tcW w:w="0" w:type="auto"/>
          </w:tcPr>
          <w:p w:rsidR="005E701A" w:rsidRPr="005E701A" w:rsidRDefault="005E701A" w:rsidP="00011692">
            <w:pPr>
              <w:pStyle w:val="TableBody"/>
              <w:rPr>
                <w:rFonts w:asciiTheme="majorBidi" w:hAnsiTheme="majorBidi" w:cstheme="majorBidi"/>
                <w:sz w:val="20"/>
                <w:szCs w:val="20"/>
              </w:rPr>
            </w:pPr>
            <w:proofErr w:type="spellStart"/>
            <w:r w:rsidRPr="005E701A">
              <w:rPr>
                <w:rFonts w:asciiTheme="majorBidi" w:hAnsiTheme="majorBidi" w:cstheme="majorBidi"/>
                <w:sz w:val="20"/>
                <w:szCs w:val="20"/>
              </w:rPr>
              <w:t>MeCN</w:t>
            </w:r>
            <w:proofErr w:type="spellEnd"/>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reflux</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50</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9</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DMF</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100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45</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10</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Toluene</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reflux</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10</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36</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11</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H</w:t>
            </w:r>
            <w:r w:rsidRPr="005E701A">
              <w:rPr>
                <w:rFonts w:asciiTheme="majorBidi" w:hAnsiTheme="majorBidi" w:cstheme="majorBidi"/>
                <w:sz w:val="20"/>
                <w:szCs w:val="20"/>
                <w:vertAlign w:val="subscript"/>
              </w:rPr>
              <w:t>2</w:t>
            </w:r>
            <w:r w:rsidRPr="005E701A">
              <w:rPr>
                <w:rFonts w:asciiTheme="majorBidi" w:hAnsiTheme="majorBidi" w:cstheme="majorBidi"/>
                <w:sz w:val="20"/>
                <w:szCs w:val="20"/>
              </w:rPr>
              <w:t>O</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reflux</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82</w:t>
            </w:r>
          </w:p>
        </w:tc>
      </w:tr>
      <w:tr w:rsidR="005E701A" w:rsidRPr="005E701A" w:rsidTr="005E701A">
        <w:trPr>
          <w:trHeight w:val="507"/>
        </w:trPr>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12</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PEG 400</w:t>
            </w:r>
          </w:p>
        </w:tc>
        <w:tc>
          <w:tcPr>
            <w:tcW w:w="2678"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100</w:t>
            </w:r>
          </w:p>
        </w:tc>
        <w:tc>
          <w:tcPr>
            <w:tcW w:w="1724" w:type="dxa"/>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w:t>
            </w:r>
          </w:p>
        </w:tc>
        <w:tc>
          <w:tcPr>
            <w:tcW w:w="0" w:type="auto"/>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84</w:t>
            </w:r>
          </w:p>
        </w:tc>
      </w:tr>
      <w:tr w:rsidR="005E701A" w:rsidRPr="005E701A" w:rsidTr="005E701A">
        <w:trPr>
          <w:trHeight w:val="507"/>
        </w:trPr>
        <w:tc>
          <w:tcPr>
            <w:tcW w:w="0" w:type="auto"/>
            <w:tcBorders>
              <w:bottom w:val="single" w:sz="2"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13</w:t>
            </w:r>
          </w:p>
        </w:tc>
        <w:tc>
          <w:tcPr>
            <w:tcW w:w="0" w:type="auto"/>
            <w:tcBorders>
              <w:bottom w:val="single" w:sz="2" w:space="0" w:color="auto"/>
            </w:tcBorders>
          </w:tcPr>
          <w:p w:rsidR="005E701A" w:rsidRPr="005E701A" w:rsidRDefault="005E701A" w:rsidP="00011692">
            <w:pPr>
              <w:pStyle w:val="TableBody"/>
              <w:rPr>
                <w:rFonts w:asciiTheme="majorBidi" w:hAnsiTheme="majorBidi" w:cstheme="majorBidi"/>
                <w:sz w:val="20"/>
                <w:szCs w:val="20"/>
              </w:rPr>
            </w:pPr>
            <w:proofErr w:type="spellStart"/>
            <w:r w:rsidRPr="005E701A">
              <w:rPr>
                <w:rFonts w:asciiTheme="majorBidi" w:hAnsiTheme="majorBidi" w:cstheme="majorBidi"/>
                <w:sz w:val="20"/>
                <w:szCs w:val="20"/>
              </w:rPr>
              <w:t>EtOH</w:t>
            </w:r>
            <w:proofErr w:type="spellEnd"/>
          </w:p>
        </w:tc>
        <w:tc>
          <w:tcPr>
            <w:tcW w:w="2678" w:type="dxa"/>
            <w:tcBorders>
              <w:bottom w:val="single" w:sz="2"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reflux</w:t>
            </w:r>
          </w:p>
        </w:tc>
        <w:tc>
          <w:tcPr>
            <w:tcW w:w="1724" w:type="dxa"/>
            <w:tcBorders>
              <w:bottom w:val="single" w:sz="2" w:space="0" w:color="auto"/>
            </w:tcBorders>
          </w:tcPr>
          <w:p w:rsidR="005E701A" w:rsidRPr="005E701A" w:rsidRDefault="005E701A" w:rsidP="00011692">
            <w:pPr>
              <w:pStyle w:val="TableBody"/>
              <w:rPr>
                <w:rFonts w:asciiTheme="majorBidi" w:hAnsiTheme="majorBidi" w:cstheme="majorBidi"/>
                <w:sz w:val="20"/>
                <w:szCs w:val="20"/>
              </w:rPr>
            </w:pPr>
            <w:r w:rsidRPr="005E701A">
              <w:rPr>
                <w:rFonts w:asciiTheme="majorBidi" w:hAnsiTheme="majorBidi" w:cstheme="majorBidi"/>
                <w:sz w:val="20"/>
                <w:szCs w:val="20"/>
              </w:rPr>
              <w:t>5</w:t>
            </w:r>
          </w:p>
        </w:tc>
        <w:tc>
          <w:tcPr>
            <w:tcW w:w="0" w:type="auto"/>
            <w:tcBorders>
              <w:bottom w:val="single" w:sz="2" w:space="0" w:color="auto"/>
            </w:tcBorders>
          </w:tcPr>
          <w:p w:rsidR="005E701A" w:rsidRPr="005E701A" w:rsidRDefault="005E701A" w:rsidP="00011692">
            <w:pPr>
              <w:pStyle w:val="TableBody"/>
              <w:keepNext/>
              <w:rPr>
                <w:rFonts w:asciiTheme="majorBidi" w:hAnsiTheme="majorBidi" w:cstheme="majorBidi"/>
                <w:sz w:val="20"/>
                <w:szCs w:val="20"/>
              </w:rPr>
            </w:pPr>
            <w:r w:rsidRPr="005E701A">
              <w:rPr>
                <w:rFonts w:asciiTheme="majorBidi" w:hAnsiTheme="majorBidi" w:cstheme="majorBidi"/>
                <w:sz w:val="20"/>
                <w:szCs w:val="20"/>
              </w:rPr>
              <w:t>87</w:t>
            </w:r>
          </w:p>
        </w:tc>
      </w:tr>
    </w:tbl>
    <w:p w:rsidR="005E701A" w:rsidRPr="005E701A" w:rsidRDefault="005E701A" w:rsidP="005E701A">
      <w:pPr>
        <w:pStyle w:val="TableFoot"/>
        <w:framePr w:wrap="auto" w:vAnchor="margin" w:yAlign="inline"/>
        <w:jc w:val="both"/>
        <w:rPr>
          <w:rFonts w:asciiTheme="majorBidi" w:hAnsiTheme="majorBidi" w:cstheme="majorBidi"/>
          <w:sz w:val="20"/>
          <w:szCs w:val="20"/>
        </w:rPr>
      </w:pPr>
      <w:proofErr w:type="gramStart"/>
      <w:r w:rsidRPr="005E701A">
        <w:rPr>
          <w:rFonts w:asciiTheme="majorBidi" w:hAnsiTheme="majorBidi" w:cstheme="majorBidi"/>
          <w:sz w:val="20"/>
          <w:szCs w:val="20"/>
          <w:vertAlign w:val="superscript"/>
        </w:rPr>
        <w:t>a</w:t>
      </w:r>
      <w:proofErr w:type="gramEnd"/>
      <w:r w:rsidRPr="005E701A">
        <w:rPr>
          <w:rFonts w:asciiTheme="majorBidi" w:hAnsiTheme="majorBidi" w:cstheme="majorBidi"/>
          <w:sz w:val="20"/>
          <w:szCs w:val="20"/>
          <w:vertAlign w:val="superscript"/>
        </w:rPr>
        <w:t xml:space="preserve"> </w:t>
      </w:r>
      <w:r w:rsidRPr="005E701A">
        <w:rPr>
          <w:rFonts w:asciiTheme="majorBidi" w:hAnsiTheme="majorBidi" w:cstheme="majorBidi"/>
          <w:bCs/>
          <w:sz w:val="20"/>
          <w:szCs w:val="20"/>
        </w:rPr>
        <w:t xml:space="preserve">Reaction condition: benzaldehyde (5mmol), </w:t>
      </w:r>
      <w:proofErr w:type="spellStart"/>
      <w:r w:rsidRPr="005E701A">
        <w:rPr>
          <w:rFonts w:asciiTheme="majorBidi" w:hAnsiTheme="majorBidi" w:cstheme="majorBidi"/>
          <w:bCs/>
          <w:sz w:val="20"/>
          <w:szCs w:val="20"/>
        </w:rPr>
        <w:t>methylacetoacetate</w:t>
      </w:r>
      <w:proofErr w:type="spellEnd"/>
      <w:r w:rsidRPr="005E701A">
        <w:rPr>
          <w:rFonts w:asciiTheme="majorBidi" w:hAnsiTheme="majorBidi" w:cstheme="majorBidi"/>
          <w:bCs/>
          <w:sz w:val="20"/>
          <w:szCs w:val="20"/>
        </w:rPr>
        <w:t xml:space="preserve"> (5mmol), urea (6 </w:t>
      </w:r>
      <w:proofErr w:type="spellStart"/>
      <w:r w:rsidRPr="005E701A">
        <w:rPr>
          <w:rFonts w:asciiTheme="majorBidi" w:hAnsiTheme="majorBidi" w:cstheme="majorBidi"/>
          <w:bCs/>
          <w:sz w:val="20"/>
          <w:szCs w:val="20"/>
        </w:rPr>
        <w:t>mmol</w:t>
      </w:r>
      <w:proofErr w:type="spellEnd"/>
      <w:r w:rsidRPr="005E701A">
        <w:rPr>
          <w:rFonts w:asciiTheme="majorBidi" w:hAnsiTheme="majorBidi" w:cstheme="majorBidi"/>
          <w:bCs/>
          <w:sz w:val="20"/>
          <w:szCs w:val="20"/>
        </w:rPr>
        <w:t>), CSSNH (0.04 g).</w:t>
      </w:r>
      <w:r w:rsidRPr="005E701A">
        <w:rPr>
          <w:rFonts w:asciiTheme="majorBidi" w:hAnsiTheme="majorBidi" w:cstheme="majorBidi"/>
          <w:sz w:val="20"/>
          <w:szCs w:val="20"/>
        </w:rPr>
        <w:t xml:space="preserve"> </w:t>
      </w:r>
      <w:proofErr w:type="gramStart"/>
      <w:r w:rsidRPr="005E701A">
        <w:rPr>
          <w:rFonts w:asciiTheme="majorBidi" w:hAnsiTheme="majorBidi" w:cstheme="majorBidi"/>
          <w:sz w:val="20"/>
          <w:szCs w:val="20"/>
          <w:vertAlign w:val="superscript"/>
        </w:rPr>
        <w:t>b</w:t>
      </w:r>
      <w:proofErr w:type="gramEnd"/>
      <w:r w:rsidRPr="005E701A">
        <w:rPr>
          <w:rFonts w:asciiTheme="majorBidi" w:hAnsiTheme="majorBidi" w:cstheme="majorBidi"/>
          <w:sz w:val="20"/>
          <w:szCs w:val="20"/>
        </w:rPr>
        <w:t xml:space="preserve"> Isolated yield.</w:t>
      </w:r>
    </w:p>
    <w:p w:rsidR="00DC3F0A" w:rsidRDefault="005E701A" w:rsidP="005E701A">
      <w:pPr>
        <w:spacing w:line="360" w:lineRule="auto"/>
        <w:ind w:left="-17"/>
        <w:jc w:val="both"/>
        <w:rPr>
          <w:rFonts w:asciiTheme="majorBidi" w:hAnsiTheme="majorBidi" w:cstheme="majorBidi"/>
          <w:sz w:val="24"/>
          <w:szCs w:val="24"/>
        </w:rPr>
      </w:pPr>
      <w:r w:rsidRPr="005E701A">
        <w:rPr>
          <w:rFonts w:asciiTheme="majorBidi" w:hAnsiTheme="majorBidi" w:cstheme="majorBidi"/>
          <w:bCs/>
          <w:sz w:val="24"/>
          <w:szCs w:val="24"/>
        </w:rPr>
        <w:t>The catalyst has undeniable role for progress of 3CR synthesis of DHPMs. Accordingly, the effect of different loaded amounts of CSSNH was evaluated on the progress of the sample reaction (Table 2).</w:t>
      </w:r>
      <w:r>
        <w:rPr>
          <w:rFonts w:asciiTheme="majorBidi" w:hAnsiTheme="majorBidi" w:cstheme="majorBidi"/>
          <w:sz w:val="24"/>
          <w:szCs w:val="24"/>
        </w:rPr>
        <w:t xml:space="preserve"> </w:t>
      </w:r>
      <w:r w:rsidRPr="005E701A">
        <w:rPr>
          <w:rFonts w:asciiTheme="majorBidi" w:hAnsiTheme="majorBidi" w:cstheme="majorBidi"/>
          <w:bCs/>
          <w:sz w:val="24"/>
          <w:szCs w:val="24"/>
        </w:rPr>
        <w:t xml:space="preserve">As shown in Table 2, </w:t>
      </w:r>
      <w:r w:rsidRPr="005E701A">
        <w:rPr>
          <w:rFonts w:asciiTheme="majorBidi" w:hAnsiTheme="majorBidi" w:cstheme="majorBidi"/>
          <w:sz w:val="24"/>
          <w:szCs w:val="24"/>
        </w:rPr>
        <w:t xml:space="preserve">in the absence of CSSNH, only 15% of </w:t>
      </w:r>
      <w:r w:rsidRPr="005E701A">
        <w:rPr>
          <w:rFonts w:asciiTheme="majorBidi" w:hAnsiTheme="majorBidi" w:cstheme="majorBidi"/>
          <w:b/>
          <w:bCs/>
          <w:sz w:val="24"/>
          <w:szCs w:val="24"/>
        </w:rPr>
        <w:t>4a</w:t>
      </w:r>
      <w:r w:rsidRPr="005E701A">
        <w:rPr>
          <w:rFonts w:asciiTheme="majorBidi" w:hAnsiTheme="majorBidi" w:cstheme="majorBidi"/>
          <w:sz w:val="24"/>
          <w:szCs w:val="24"/>
        </w:rPr>
        <w:t xml:space="preserve"> was produced even after prolonging the reaction time up to 24h (Table 2, entry 1). However, increasing the amount of CSSNH considerably affects the reaction progress (entries 2 and 3). The desired DHPM </w:t>
      </w:r>
      <w:r w:rsidRPr="005E701A">
        <w:rPr>
          <w:rFonts w:asciiTheme="majorBidi" w:hAnsiTheme="majorBidi" w:cstheme="majorBidi"/>
          <w:b/>
          <w:bCs/>
          <w:sz w:val="24"/>
          <w:szCs w:val="24"/>
        </w:rPr>
        <w:t>4a</w:t>
      </w:r>
      <w:r w:rsidRPr="005E701A">
        <w:rPr>
          <w:rFonts w:asciiTheme="majorBidi" w:hAnsiTheme="majorBidi" w:cstheme="majorBidi"/>
          <w:sz w:val="24"/>
          <w:szCs w:val="24"/>
        </w:rPr>
        <w:t xml:space="preserve"> was efficiently obtained when the reaction was carried out using 0.04 g catalyst (entry 4). No distinguishable improvement was observed when the amount of CSSNH was enhanced from 0.04 g up to 0.06 g (entries 5 and 6). Hence, 0.04 g of catalyst was successfully used for synthesis of various DHPMs using CSSNH.</w:t>
      </w:r>
    </w:p>
    <w:p w:rsidR="005E701A" w:rsidRPr="005E701A" w:rsidRDefault="005E701A" w:rsidP="005E701A">
      <w:pPr>
        <w:keepNext/>
        <w:spacing w:after="5" w:line="248" w:lineRule="auto"/>
        <w:ind w:right="45"/>
        <w:jc w:val="both"/>
        <w:rPr>
          <w:rFonts w:ascii="Times New Roman" w:eastAsia="Times New Roman" w:hAnsi="Times New Roman" w:cs="Times New Roman"/>
          <w:color w:val="000000"/>
          <w:sz w:val="20"/>
          <w:szCs w:val="20"/>
          <w:lang w:val="en-GB" w:bidi="fa-IR"/>
        </w:rPr>
      </w:pPr>
      <w:proofErr w:type="gramStart"/>
      <w:r w:rsidRPr="005E701A">
        <w:rPr>
          <w:rFonts w:ascii="Times New Roman" w:eastAsia="Times New Roman" w:hAnsi="Times New Roman" w:cs="Times New Roman"/>
          <w:b/>
          <w:bCs/>
          <w:color w:val="000000"/>
          <w:sz w:val="20"/>
          <w:szCs w:val="20"/>
          <w:lang w:val="en-GB" w:bidi="fa-IR"/>
        </w:rPr>
        <w:lastRenderedPageBreak/>
        <w:t xml:space="preserve">Table </w:t>
      </w:r>
      <w:proofErr w:type="gramEnd"/>
      <w:r w:rsidRPr="005E701A">
        <w:rPr>
          <w:rFonts w:ascii="Times New Roman" w:eastAsia="Times New Roman" w:hAnsi="Times New Roman" w:cs="Times New Roman"/>
          <w:b/>
          <w:bCs/>
          <w:color w:val="000000"/>
          <w:sz w:val="20"/>
          <w:szCs w:val="20"/>
          <w:lang w:val="en-GB" w:bidi="fa-IR"/>
        </w:rPr>
        <w:fldChar w:fldCharType="begin"/>
      </w:r>
      <w:r w:rsidRPr="005E701A">
        <w:rPr>
          <w:rFonts w:ascii="Times New Roman" w:eastAsia="Times New Roman" w:hAnsi="Times New Roman" w:cs="Times New Roman"/>
          <w:b/>
          <w:bCs/>
          <w:color w:val="000000"/>
          <w:sz w:val="20"/>
          <w:szCs w:val="20"/>
          <w:lang w:val="en-GB" w:bidi="fa-IR"/>
        </w:rPr>
        <w:instrText xml:space="preserve"> SEQ Table \* ARABIC </w:instrText>
      </w:r>
      <w:r w:rsidRPr="005E701A">
        <w:rPr>
          <w:rFonts w:ascii="Times New Roman" w:eastAsia="Times New Roman" w:hAnsi="Times New Roman" w:cs="Times New Roman"/>
          <w:b/>
          <w:bCs/>
          <w:color w:val="000000"/>
          <w:sz w:val="20"/>
          <w:szCs w:val="20"/>
          <w:lang w:val="en-GB" w:bidi="fa-IR"/>
        </w:rPr>
        <w:fldChar w:fldCharType="separate"/>
      </w:r>
      <w:r w:rsidR="00884C8A">
        <w:rPr>
          <w:rFonts w:ascii="Times New Roman" w:eastAsia="Times New Roman" w:hAnsi="Times New Roman" w:cs="Times New Roman"/>
          <w:b/>
          <w:bCs/>
          <w:noProof/>
          <w:color w:val="000000"/>
          <w:sz w:val="20"/>
          <w:szCs w:val="20"/>
          <w:lang w:val="en-GB" w:bidi="fa-IR"/>
        </w:rPr>
        <w:t>2</w:t>
      </w:r>
      <w:r w:rsidRPr="005E701A">
        <w:rPr>
          <w:rFonts w:ascii="Times New Roman" w:eastAsia="Times New Roman" w:hAnsi="Times New Roman" w:cs="Times New Roman"/>
          <w:b/>
          <w:bCs/>
          <w:color w:val="000000"/>
          <w:sz w:val="20"/>
          <w:szCs w:val="20"/>
          <w:lang w:val="en-GB" w:bidi="fa-IR"/>
        </w:rPr>
        <w:fldChar w:fldCharType="end"/>
      </w:r>
      <w:proofErr w:type="gramStart"/>
      <w:r w:rsidRPr="005E701A">
        <w:rPr>
          <w:rFonts w:ascii="Times New Roman" w:eastAsia="Times New Roman" w:hAnsi="Times New Roman" w:cs="Times New Roman"/>
          <w:b/>
          <w:bCs/>
          <w:color w:val="000000"/>
          <w:sz w:val="20"/>
          <w:szCs w:val="20"/>
          <w:lang w:val="en-GB" w:bidi="fa-IR"/>
        </w:rPr>
        <w:t>.</w:t>
      </w:r>
      <w:proofErr w:type="gramEnd"/>
      <w:r w:rsidRPr="005E701A">
        <w:rPr>
          <w:rFonts w:ascii="Times New Roman" w:eastAsia="Times New Roman" w:hAnsi="Times New Roman" w:cs="Times New Roman"/>
          <w:color w:val="000000"/>
          <w:sz w:val="20"/>
          <w:szCs w:val="20"/>
          <w:lang w:val="en-GB" w:bidi="fa-IR"/>
        </w:rPr>
        <w:t xml:space="preserve"> </w:t>
      </w:r>
      <w:proofErr w:type="gramStart"/>
      <w:r w:rsidRPr="005E701A">
        <w:rPr>
          <w:rFonts w:ascii="Times New Roman" w:eastAsia="Times New Roman" w:hAnsi="Times New Roman" w:cs="Times New Roman"/>
          <w:color w:val="000000"/>
          <w:sz w:val="20"/>
          <w:szCs w:val="20"/>
          <w:lang w:val="en-GB" w:bidi="fa-IR"/>
        </w:rPr>
        <w:t>The effect of catalyst amount for synthesis of 4a</w:t>
      </w:r>
      <w:r w:rsidR="00AB0429">
        <w:rPr>
          <w:rFonts w:ascii="Times New Roman" w:eastAsia="Times New Roman" w:hAnsi="Times New Roman" w:cs="Times New Roman"/>
          <w:color w:val="000000"/>
          <w:sz w:val="20"/>
          <w:szCs w:val="20"/>
          <w:lang w:val="en-GB" w:bidi="fa-IR"/>
        </w:rPr>
        <w:t>.</w:t>
      </w:r>
      <w:proofErr w:type="gramEnd"/>
      <w:r w:rsidR="00AB0429">
        <w:rPr>
          <w:rFonts w:ascii="Times New Roman" w:eastAsia="Times New Roman" w:hAnsi="Times New Roman" w:cs="Times New Roman"/>
          <w:color w:val="000000"/>
          <w:sz w:val="20"/>
          <w:szCs w:val="20"/>
          <w:lang w:val="en-GB" w:bidi="fa-IR"/>
        </w:rPr>
        <w:t xml:space="preserve"> </w:t>
      </w:r>
      <w:proofErr w:type="gramStart"/>
      <w:r w:rsidRPr="005E701A">
        <w:rPr>
          <w:rFonts w:ascii="Times New Roman" w:eastAsia="Times New Roman" w:hAnsi="Times New Roman" w:cs="Times New Roman"/>
          <w:color w:val="000000"/>
          <w:sz w:val="20"/>
          <w:szCs w:val="20"/>
          <w:vertAlign w:val="superscript"/>
          <w:lang w:val="en-GB" w:bidi="fa-IR"/>
        </w:rPr>
        <w:t>a</w:t>
      </w:r>
      <w:proofErr w:type="gramEnd"/>
    </w:p>
    <w:tbl>
      <w:tblPr>
        <w:tblW w:w="9472" w:type="dxa"/>
        <w:tblLook w:val="01E0" w:firstRow="1" w:lastRow="1" w:firstColumn="1" w:lastColumn="1" w:noHBand="0" w:noVBand="0"/>
      </w:tblPr>
      <w:tblGrid>
        <w:gridCol w:w="2314"/>
        <w:gridCol w:w="2860"/>
        <w:gridCol w:w="1866"/>
        <w:gridCol w:w="234"/>
        <w:gridCol w:w="2198"/>
      </w:tblGrid>
      <w:tr w:rsidR="005E701A" w:rsidRPr="005E701A" w:rsidTr="005E701A">
        <w:trPr>
          <w:trHeight w:val="1288"/>
        </w:trPr>
        <w:tc>
          <w:tcPr>
            <w:tcW w:w="0" w:type="auto"/>
            <w:gridSpan w:val="5"/>
            <w:tcBorders>
              <w:top w:val="single" w:sz="4" w:space="0" w:color="auto"/>
              <w:bottom w:val="single" w:sz="4" w:space="0" w:color="auto"/>
            </w:tcBorders>
          </w:tcPr>
          <w:p w:rsidR="005E701A" w:rsidRPr="005E701A" w:rsidRDefault="00884C8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Pr>
                <w:rFonts w:ascii="Times New Roman" w:eastAsia="MS Mincho" w:hAnsi="Times New Roman" w:cs="Times New Roman"/>
                <w:noProof/>
                <w:sz w:val="20"/>
                <w:szCs w:val="20"/>
                <w:lang w:val="en-GB" w:eastAsia="ja-JP"/>
              </w:rPr>
              <w:pict>
                <v:shape id="_x0000_s1034" type="#_x0000_t75" style="position:absolute;left:0;text-align:left;margin-left:-5.15pt;margin-top:6pt;width:244.25pt;height:47.2pt;z-index:-251652096" wrapcoords="19534 608 531 1217 708 5476 118 8214 0 9127 0 14603 2774 15211 18118 15211 18118 16428 18649 19775 18826 19775 20597 19775 20833 19775 21305 16732 21305 13690 20420 11561 19180 10344 21305 8518 21364 6997 19948 5476 19889 608 19534 608">
                  <v:imagedata r:id="rId16" o:title=""/>
                  <w10:wrap type="through"/>
                </v:shape>
                <o:OLEObject Type="Embed" ProgID="ChemDraw.Document.6.0" ShapeID="_x0000_s1034" DrawAspect="Content" ObjectID="_1659467873" r:id="rId17"/>
              </w:pict>
            </w:r>
          </w:p>
        </w:tc>
      </w:tr>
      <w:tr w:rsidR="005E701A" w:rsidRPr="005E701A" w:rsidTr="005E701A">
        <w:trPr>
          <w:trHeight w:val="365"/>
        </w:trPr>
        <w:tc>
          <w:tcPr>
            <w:tcW w:w="2314" w:type="dxa"/>
            <w:tcBorders>
              <w:top w:val="single" w:sz="4" w:space="0" w:color="auto"/>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b/>
                <w:bCs/>
                <w:sz w:val="20"/>
                <w:szCs w:val="20"/>
                <w:lang w:val="en-GB" w:eastAsia="ja-JP"/>
              </w:rPr>
            </w:pPr>
            <w:r w:rsidRPr="005E701A">
              <w:rPr>
                <w:rFonts w:ascii="Times New Roman" w:eastAsia="MS Mincho" w:hAnsi="Times New Roman" w:cs="Times New Roman"/>
                <w:b/>
                <w:bCs/>
                <w:sz w:val="20"/>
                <w:szCs w:val="20"/>
                <w:lang w:val="en-GB" w:eastAsia="ja-JP"/>
              </w:rPr>
              <w:t>Entry</w:t>
            </w:r>
          </w:p>
        </w:tc>
        <w:tc>
          <w:tcPr>
            <w:tcW w:w="2860" w:type="dxa"/>
            <w:tcBorders>
              <w:top w:val="single" w:sz="4" w:space="0" w:color="auto"/>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b/>
                <w:bCs/>
                <w:sz w:val="20"/>
                <w:szCs w:val="20"/>
                <w:lang w:val="en-GB" w:eastAsia="ja-JP"/>
              </w:rPr>
            </w:pPr>
            <w:r w:rsidRPr="005E701A">
              <w:rPr>
                <w:rFonts w:ascii="Times New Roman" w:eastAsia="MS Mincho" w:hAnsi="Times New Roman" w:cs="Times New Roman"/>
                <w:b/>
                <w:bCs/>
                <w:sz w:val="20"/>
                <w:szCs w:val="20"/>
                <w:lang w:val="en-GB" w:eastAsia="ja-JP"/>
              </w:rPr>
              <w:t>CSSNH (X g)</w:t>
            </w:r>
          </w:p>
        </w:tc>
        <w:tc>
          <w:tcPr>
            <w:tcW w:w="1866" w:type="dxa"/>
            <w:tcBorders>
              <w:top w:val="single" w:sz="4" w:space="0" w:color="auto"/>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b/>
                <w:bCs/>
                <w:sz w:val="20"/>
                <w:szCs w:val="20"/>
                <w:lang w:val="en-GB" w:eastAsia="ja-JP"/>
              </w:rPr>
            </w:pPr>
            <w:r w:rsidRPr="005E701A">
              <w:rPr>
                <w:rFonts w:ascii="Times New Roman" w:eastAsia="MS Mincho" w:hAnsi="Times New Roman" w:cs="Times New Roman"/>
                <w:b/>
                <w:bCs/>
                <w:sz w:val="20"/>
                <w:szCs w:val="20"/>
                <w:lang w:val="en-GB" w:eastAsia="ja-JP"/>
              </w:rPr>
              <w:t>Time (h)</w:t>
            </w:r>
          </w:p>
        </w:tc>
        <w:tc>
          <w:tcPr>
            <w:tcW w:w="2432" w:type="dxa"/>
            <w:gridSpan w:val="2"/>
            <w:tcBorders>
              <w:top w:val="single" w:sz="4" w:space="0" w:color="auto"/>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b/>
                <w:bCs/>
                <w:sz w:val="20"/>
                <w:szCs w:val="20"/>
                <w:lang w:val="en-GB" w:eastAsia="ja-JP"/>
              </w:rPr>
            </w:pPr>
            <w:r w:rsidRPr="005E701A">
              <w:rPr>
                <w:rFonts w:ascii="Times New Roman" w:eastAsia="MS Mincho" w:hAnsi="Times New Roman" w:cs="Times New Roman"/>
                <w:b/>
                <w:bCs/>
                <w:sz w:val="20"/>
                <w:szCs w:val="20"/>
                <w:lang w:val="en-GB" w:eastAsia="ja-JP"/>
              </w:rPr>
              <w:t>Yield</w:t>
            </w:r>
            <w:r w:rsidR="00AB0429">
              <w:rPr>
                <w:rFonts w:ascii="Times New Roman" w:eastAsia="MS Mincho" w:hAnsi="Times New Roman" w:cs="Times New Roman"/>
                <w:b/>
                <w:bCs/>
                <w:sz w:val="20"/>
                <w:szCs w:val="20"/>
                <w:lang w:val="en-GB" w:eastAsia="ja-JP"/>
              </w:rPr>
              <w:t xml:space="preserve"> </w:t>
            </w:r>
            <w:r w:rsidRPr="005E701A">
              <w:rPr>
                <w:rFonts w:ascii="Times New Roman" w:eastAsia="MS Mincho" w:hAnsi="Times New Roman" w:cs="Times New Roman"/>
                <w:sz w:val="20"/>
                <w:szCs w:val="20"/>
                <w:vertAlign w:val="superscript"/>
                <w:lang w:val="en-GB" w:eastAsia="ja-JP"/>
              </w:rPr>
              <w:t>b</w:t>
            </w:r>
            <w:r w:rsidRPr="005E701A">
              <w:rPr>
                <w:rFonts w:ascii="Times New Roman" w:eastAsia="MS Mincho" w:hAnsi="Times New Roman" w:cs="Times New Roman"/>
                <w:b/>
                <w:bCs/>
                <w:sz w:val="20"/>
                <w:szCs w:val="20"/>
                <w:lang w:val="en-GB" w:eastAsia="ja-JP"/>
              </w:rPr>
              <w:t xml:space="preserve"> (%)</w:t>
            </w:r>
          </w:p>
        </w:tc>
      </w:tr>
      <w:tr w:rsidR="005E701A" w:rsidRPr="005E701A" w:rsidTr="005E701A">
        <w:trPr>
          <w:trHeight w:val="355"/>
        </w:trPr>
        <w:tc>
          <w:tcPr>
            <w:tcW w:w="2314" w:type="dxa"/>
            <w:tcBorders>
              <w:top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1</w:t>
            </w:r>
          </w:p>
        </w:tc>
        <w:tc>
          <w:tcPr>
            <w:tcW w:w="2860" w:type="dxa"/>
            <w:tcBorders>
              <w:top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w:t>
            </w:r>
          </w:p>
        </w:tc>
        <w:tc>
          <w:tcPr>
            <w:tcW w:w="2100" w:type="dxa"/>
            <w:gridSpan w:val="2"/>
            <w:tcBorders>
              <w:top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24</w:t>
            </w:r>
          </w:p>
        </w:tc>
        <w:tc>
          <w:tcPr>
            <w:tcW w:w="2197" w:type="dxa"/>
            <w:tcBorders>
              <w:top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15</w:t>
            </w:r>
          </w:p>
        </w:tc>
      </w:tr>
      <w:tr w:rsidR="005E701A" w:rsidRPr="005E701A" w:rsidTr="005E701A">
        <w:trPr>
          <w:trHeight w:val="355"/>
        </w:trPr>
        <w:tc>
          <w:tcPr>
            <w:tcW w:w="2314"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2</w:t>
            </w:r>
          </w:p>
        </w:tc>
        <w:tc>
          <w:tcPr>
            <w:tcW w:w="2860"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0.02</w:t>
            </w:r>
          </w:p>
        </w:tc>
        <w:tc>
          <w:tcPr>
            <w:tcW w:w="2100" w:type="dxa"/>
            <w:gridSpan w:val="2"/>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7</w:t>
            </w:r>
          </w:p>
        </w:tc>
        <w:tc>
          <w:tcPr>
            <w:tcW w:w="2197" w:type="dxa"/>
          </w:tcPr>
          <w:p w:rsidR="005E701A" w:rsidRPr="005E701A" w:rsidRDefault="005E701A" w:rsidP="005E701A">
            <w:pPr>
              <w:keepNext/>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61</w:t>
            </w:r>
          </w:p>
        </w:tc>
      </w:tr>
      <w:tr w:rsidR="005E701A" w:rsidRPr="005E701A" w:rsidTr="005E701A">
        <w:trPr>
          <w:trHeight w:val="365"/>
        </w:trPr>
        <w:tc>
          <w:tcPr>
            <w:tcW w:w="2314"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3</w:t>
            </w:r>
          </w:p>
        </w:tc>
        <w:tc>
          <w:tcPr>
            <w:tcW w:w="2860"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0.03</w:t>
            </w:r>
          </w:p>
        </w:tc>
        <w:tc>
          <w:tcPr>
            <w:tcW w:w="2100" w:type="dxa"/>
            <w:gridSpan w:val="2"/>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4</w:t>
            </w:r>
          </w:p>
        </w:tc>
        <w:tc>
          <w:tcPr>
            <w:tcW w:w="2197"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83</w:t>
            </w:r>
          </w:p>
        </w:tc>
      </w:tr>
      <w:tr w:rsidR="005E701A" w:rsidRPr="005E701A" w:rsidTr="005E701A">
        <w:trPr>
          <w:trHeight w:val="355"/>
        </w:trPr>
        <w:tc>
          <w:tcPr>
            <w:tcW w:w="2314"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4</w:t>
            </w:r>
          </w:p>
        </w:tc>
        <w:tc>
          <w:tcPr>
            <w:tcW w:w="2860"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0.04</w:t>
            </w:r>
          </w:p>
        </w:tc>
        <w:tc>
          <w:tcPr>
            <w:tcW w:w="2100" w:type="dxa"/>
            <w:gridSpan w:val="2"/>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2</w:t>
            </w:r>
          </w:p>
        </w:tc>
        <w:tc>
          <w:tcPr>
            <w:tcW w:w="2197"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96</w:t>
            </w:r>
          </w:p>
        </w:tc>
      </w:tr>
      <w:tr w:rsidR="005E701A" w:rsidRPr="005E701A" w:rsidTr="005E701A">
        <w:trPr>
          <w:trHeight w:val="365"/>
        </w:trPr>
        <w:tc>
          <w:tcPr>
            <w:tcW w:w="2314"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5</w:t>
            </w:r>
          </w:p>
        </w:tc>
        <w:tc>
          <w:tcPr>
            <w:tcW w:w="2860"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0.05</w:t>
            </w:r>
          </w:p>
        </w:tc>
        <w:tc>
          <w:tcPr>
            <w:tcW w:w="2100" w:type="dxa"/>
            <w:gridSpan w:val="2"/>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2</w:t>
            </w:r>
          </w:p>
        </w:tc>
        <w:tc>
          <w:tcPr>
            <w:tcW w:w="2197" w:type="dxa"/>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96</w:t>
            </w:r>
          </w:p>
        </w:tc>
      </w:tr>
      <w:tr w:rsidR="005E701A" w:rsidRPr="005E701A" w:rsidTr="005E701A">
        <w:trPr>
          <w:trHeight w:val="365"/>
        </w:trPr>
        <w:tc>
          <w:tcPr>
            <w:tcW w:w="2314" w:type="dxa"/>
            <w:tcBorders>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jc w:val="both"/>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6</w:t>
            </w:r>
          </w:p>
        </w:tc>
        <w:tc>
          <w:tcPr>
            <w:tcW w:w="2860" w:type="dxa"/>
            <w:tcBorders>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0.06</w:t>
            </w:r>
          </w:p>
        </w:tc>
        <w:tc>
          <w:tcPr>
            <w:tcW w:w="2100" w:type="dxa"/>
            <w:gridSpan w:val="2"/>
            <w:tcBorders>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1.8</w:t>
            </w:r>
          </w:p>
        </w:tc>
        <w:tc>
          <w:tcPr>
            <w:tcW w:w="2197" w:type="dxa"/>
            <w:tcBorders>
              <w:bottom w:val="single" w:sz="4" w:space="0" w:color="auto"/>
            </w:tcBorders>
          </w:tcPr>
          <w:p w:rsidR="005E701A" w:rsidRPr="005E701A" w:rsidRDefault="005E701A" w:rsidP="005E701A">
            <w:pPr>
              <w:pBdr>
                <w:top w:val="single" w:sz="4" w:space="4" w:color="FFFFFF"/>
                <w:left w:val="single" w:sz="4" w:space="4" w:color="FFFFFF"/>
                <w:bottom w:val="single" w:sz="4" w:space="4" w:color="FFFFFF"/>
                <w:right w:val="single" w:sz="4" w:space="4" w:color="FFFFFF"/>
              </w:pBdr>
              <w:spacing w:after="0" w:line="180" w:lineRule="exact"/>
              <w:rPr>
                <w:rFonts w:ascii="Times New Roman" w:eastAsia="MS Mincho" w:hAnsi="Times New Roman" w:cs="Times New Roman"/>
                <w:sz w:val="20"/>
                <w:szCs w:val="20"/>
                <w:lang w:val="en-GB" w:eastAsia="ja-JP"/>
              </w:rPr>
            </w:pPr>
            <w:r w:rsidRPr="005E701A">
              <w:rPr>
                <w:rFonts w:ascii="Times New Roman" w:eastAsia="MS Mincho" w:hAnsi="Times New Roman" w:cs="Times New Roman"/>
                <w:sz w:val="20"/>
                <w:szCs w:val="20"/>
                <w:lang w:val="en-GB" w:eastAsia="ja-JP"/>
              </w:rPr>
              <w:t>93</w:t>
            </w:r>
          </w:p>
        </w:tc>
      </w:tr>
    </w:tbl>
    <w:p w:rsidR="005E701A" w:rsidRPr="00D856B2" w:rsidRDefault="005E701A" w:rsidP="00D856B2">
      <w:pPr>
        <w:spacing w:line="360" w:lineRule="auto"/>
        <w:jc w:val="both"/>
        <w:rPr>
          <w:rFonts w:asciiTheme="majorBidi" w:hAnsiTheme="majorBidi" w:cstheme="majorBidi"/>
          <w:sz w:val="20"/>
          <w:szCs w:val="20"/>
        </w:rPr>
      </w:pPr>
      <w:proofErr w:type="gramStart"/>
      <w:r w:rsidRPr="005E701A">
        <w:rPr>
          <w:rFonts w:ascii="Times New Roman" w:eastAsia="Times New Roman" w:hAnsi="Times New Roman" w:cs="Times New Roman"/>
          <w:color w:val="000000"/>
          <w:sz w:val="20"/>
          <w:szCs w:val="20"/>
          <w:vertAlign w:val="superscript"/>
          <w:lang w:bidi="fa-IR"/>
        </w:rPr>
        <w:t>a</w:t>
      </w:r>
      <w:proofErr w:type="gramEnd"/>
      <w:r w:rsidRPr="005E701A">
        <w:rPr>
          <w:rFonts w:ascii="Times New Roman" w:eastAsia="Times New Roman" w:hAnsi="Times New Roman" w:cs="Times New Roman"/>
          <w:color w:val="000000"/>
          <w:sz w:val="20"/>
          <w:szCs w:val="20"/>
          <w:vertAlign w:val="superscript"/>
          <w:lang w:bidi="fa-IR"/>
        </w:rPr>
        <w:t xml:space="preserve"> </w:t>
      </w:r>
      <w:r w:rsidRPr="005E701A">
        <w:rPr>
          <w:rFonts w:ascii="Times New Roman" w:eastAsia="Times New Roman" w:hAnsi="Times New Roman" w:cs="Times New Roman"/>
          <w:color w:val="000000"/>
          <w:sz w:val="20"/>
          <w:szCs w:val="20"/>
          <w:lang w:bidi="fa-IR"/>
        </w:rPr>
        <w:t xml:space="preserve">Reaction conditions: benzaldehyde (5mmol), </w:t>
      </w:r>
      <w:proofErr w:type="spellStart"/>
      <w:r w:rsidRPr="005E701A">
        <w:rPr>
          <w:rFonts w:ascii="Times New Roman" w:eastAsia="Times New Roman" w:hAnsi="Times New Roman" w:cs="Times New Roman"/>
          <w:color w:val="000000"/>
          <w:sz w:val="20"/>
          <w:szCs w:val="20"/>
          <w:lang w:bidi="fa-IR"/>
        </w:rPr>
        <w:t>methylacetoacetate</w:t>
      </w:r>
      <w:proofErr w:type="spellEnd"/>
      <w:r w:rsidRPr="005E701A">
        <w:rPr>
          <w:rFonts w:ascii="Times New Roman" w:eastAsia="Times New Roman" w:hAnsi="Times New Roman" w:cs="Times New Roman"/>
          <w:color w:val="000000"/>
          <w:sz w:val="20"/>
          <w:szCs w:val="20"/>
          <w:lang w:bidi="fa-IR"/>
        </w:rPr>
        <w:t xml:space="preserve"> (5mmol), urea (6 </w:t>
      </w:r>
      <w:proofErr w:type="spellStart"/>
      <w:r w:rsidRPr="005E701A">
        <w:rPr>
          <w:rFonts w:ascii="Times New Roman" w:eastAsia="Times New Roman" w:hAnsi="Times New Roman" w:cs="Times New Roman"/>
          <w:color w:val="000000"/>
          <w:sz w:val="20"/>
          <w:szCs w:val="20"/>
          <w:lang w:bidi="fa-IR"/>
        </w:rPr>
        <w:t>mmol</w:t>
      </w:r>
      <w:proofErr w:type="spellEnd"/>
      <w:r w:rsidRPr="005E701A">
        <w:rPr>
          <w:rFonts w:ascii="Times New Roman" w:eastAsia="Times New Roman" w:hAnsi="Times New Roman" w:cs="Times New Roman"/>
          <w:color w:val="000000"/>
          <w:sz w:val="20"/>
          <w:szCs w:val="20"/>
          <w:lang w:bidi="fa-IR"/>
        </w:rPr>
        <w:t xml:space="preserve">), CSSNH (X g). </w:t>
      </w:r>
      <w:proofErr w:type="gramStart"/>
      <w:r w:rsidRPr="005E701A">
        <w:rPr>
          <w:rFonts w:ascii="Times New Roman" w:eastAsia="Times New Roman" w:hAnsi="Times New Roman" w:cs="Times New Roman"/>
          <w:color w:val="000000"/>
          <w:sz w:val="20"/>
          <w:szCs w:val="20"/>
          <w:vertAlign w:val="superscript"/>
          <w:lang w:bidi="fa-IR"/>
        </w:rPr>
        <w:t>b</w:t>
      </w:r>
      <w:proofErr w:type="gramEnd"/>
      <w:r w:rsidRPr="005E701A">
        <w:rPr>
          <w:rFonts w:ascii="Times New Roman" w:eastAsia="Times New Roman" w:hAnsi="Times New Roman" w:cs="Times New Roman"/>
          <w:color w:val="000000"/>
          <w:sz w:val="20"/>
          <w:szCs w:val="20"/>
          <w:lang w:bidi="fa-IR"/>
        </w:rPr>
        <w:t xml:space="preserve"> Isolated yield.</w:t>
      </w:r>
    </w:p>
    <w:p w:rsidR="005E701A" w:rsidRPr="00D856B2" w:rsidRDefault="005E701A" w:rsidP="005E701A">
      <w:pPr>
        <w:pStyle w:val="Caption"/>
        <w:keepNext/>
        <w:ind w:firstLine="0"/>
        <w:rPr>
          <w:rFonts w:asciiTheme="majorBidi" w:hAnsiTheme="majorBidi" w:cstheme="majorBidi"/>
          <w:b w:val="0"/>
          <w:bCs w:val="0"/>
          <w:lang w:val="en-GB"/>
        </w:rPr>
      </w:pPr>
      <w:proofErr w:type="gramStart"/>
      <w:r w:rsidRPr="00D856B2">
        <w:rPr>
          <w:rFonts w:asciiTheme="majorBidi" w:hAnsiTheme="majorBidi" w:cstheme="majorBidi"/>
          <w:lang w:val="en-GB"/>
        </w:rPr>
        <w:t xml:space="preserve">Table </w:t>
      </w:r>
      <w:proofErr w:type="gramEnd"/>
      <w:r w:rsidRPr="00D856B2">
        <w:rPr>
          <w:rFonts w:asciiTheme="majorBidi" w:hAnsiTheme="majorBidi" w:cstheme="majorBidi"/>
          <w:lang w:val="en-GB"/>
        </w:rPr>
        <w:fldChar w:fldCharType="begin"/>
      </w:r>
      <w:r w:rsidRPr="00D856B2">
        <w:rPr>
          <w:rFonts w:asciiTheme="majorBidi" w:hAnsiTheme="majorBidi" w:cstheme="majorBidi"/>
          <w:lang w:val="en-GB"/>
        </w:rPr>
        <w:instrText xml:space="preserve"> SEQ Table \* ARABIC </w:instrText>
      </w:r>
      <w:r w:rsidRPr="00D856B2">
        <w:rPr>
          <w:rFonts w:asciiTheme="majorBidi" w:hAnsiTheme="majorBidi" w:cstheme="majorBidi"/>
          <w:lang w:val="en-GB"/>
        </w:rPr>
        <w:fldChar w:fldCharType="separate"/>
      </w:r>
      <w:r w:rsidR="00884C8A">
        <w:rPr>
          <w:rFonts w:asciiTheme="majorBidi" w:hAnsiTheme="majorBidi" w:cstheme="majorBidi"/>
          <w:noProof/>
          <w:lang w:val="en-GB"/>
        </w:rPr>
        <w:t>3</w:t>
      </w:r>
      <w:r w:rsidRPr="00D856B2">
        <w:rPr>
          <w:rFonts w:asciiTheme="majorBidi" w:hAnsiTheme="majorBidi" w:cstheme="majorBidi"/>
          <w:lang w:val="en-GB"/>
        </w:rPr>
        <w:fldChar w:fldCharType="end"/>
      </w:r>
      <w:proofErr w:type="gramStart"/>
      <w:r w:rsidRPr="00D856B2">
        <w:rPr>
          <w:rFonts w:asciiTheme="majorBidi" w:hAnsiTheme="majorBidi" w:cstheme="majorBidi"/>
          <w:lang w:val="en-GB"/>
        </w:rPr>
        <w:t>.</w:t>
      </w:r>
      <w:proofErr w:type="gramEnd"/>
      <w:r w:rsidRPr="00D856B2">
        <w:rPr>
          <w:rFonts w:asciiTheme="majorBidi" w:hAnsiTheme="majorBidi" w:cstheme="majorBidi"/>
          <w:b w:val="0"/>
          <w:bCs w:val="0"/>
          <w:lang w:val="en-GB"/>
        </w:rPr>
        <w:t xml:space="preserve"> </w:t>
      </w:r>
      <w:proofErr w:type="gramStart"/>
      <w:r w:rsidRPr="00D856B2">
        <w:rPr>
          <w:rFonts w:asciiTheme="majorBidi" w:hAnsiTheme="majorBidi" w:cstheme="majorBidi"/>
          <w:b w:val="0"/>
          <w:bCs w:val="0"/>
          <w:lang w:val="en-GB"/>
        </w:rPr>
        <w:t xml:space="preserve">Synthesis of </w:t>
      </w:r>
      <w:r w:rsidRPr="00D856B2">
        <w:rPr>
          <w:rFonts w:asciiTheme="majorBidi" w:hAnsiTheme="majorBidi" w:cstheme="majorBidi"/>
          <w:lang w:val="en-GB"/>
        </w:rPr>
        <w:t>4a</w:t>
      </w:r>
      <w:r w:rsidRPr="00D856B2">
        <w:rPr>
          <w:rFonts w:asciiTheme="majorBidi" w:hAnsiTheme="majorBidi" w:cstheme="majorBidi"/>
          <w:b w:val="0"/>
          <w:bCs w:val="0"/>
          <w:lang w:val="en-GB"/>
        </w:rPr>
        <w:t xml:space="preserve"> under various conditions.</w:t>
      </w:r>
      <w:proofErr w:type="gramEnd"/>
    </w:p>
    <w:tbl>
      <w:tblPr>
        <w:tblW w:w="9441" w:type="dxa"/>
        <w:tblLook w:val="01E0" w:firstRow="1" w:lastRow="1" w:firstColumn="1" w:lastColumn="1" w:noHBand="0" w:noVBand="0"/>
      </w:tblPr>
      <w:tblGrid>
        <w:gridCol w:w="1455"/>
        <w:gridCol w:w="5083"/>
        <w:gridCol w:w="1420"/>
        <w:gridCol w:w="1483"/>
      </w:tblGrid>
      <w:tr w:rsidR="00D856B2" w:rsidRPr="00D856B2" w:rsidTr="00D856B2">
        <w:trPr>
          <w:trHeight w:val="508"/>
        </w:trPr>
        <w:tc>
          <w:tcPr>
            <w:tcW w:w="1455" w:type="dxa"/>
            <w:tcBorders>
              <w:top w:val="single" w:sz="8" w:space="0" w:color="000000"/>
              <w:bottom w:val="single" w:sz="8" w:space="0" w:color="000000"/>
            </w:tcBorders>
          </w:tcPr>
          <w:p w:rsidR="00D856B2" w:rsidRPr="00D856B2" w:rsidRDefault="00D856B2" w:rsidP="00D856B2">
            <w:pPr>
              <w:pStyle w:val="TableHead"/>
              <w:spacing w:line="360" w:lineRule="auto"/>
              <w:rPr>
                <w:rFonts w:asciiTheme="majorBidi" w:hAnsiTheme="majorBidi" w:cstheme="majorBidi"/>
                <w:b/>
                <w:bCs/>
                <w:sz w:val="20"/>
                <w:szCs w:val="20"/>
              </w:rPr>
            </w:pPr>
            <w:r w:rsidRPr="00D856B2">
              <w:rPr>
                <w:rFonts w:asciiTheme="majorBidi" w:hAnsiTheme="majorBidi" w:cstheme="majorBidi"/>
                <w:b/>
                <w:bCs/>
                <w:sz w:val="20"/>
                <w:szCs w:val="20"/>
              </w:rPr>
              <w:t>Entry</w:t>
            </w:r>
            <w:r>
              <w:rPr>
                <w:rFonts w:asciiTheme="majorBidi" w:hAnsiTheme="majorBidi" w:cstheme="majorBidi"/>
                <w:b/>
                <w:bCs/>
                <w:sz w:val="20"/>
                <w:szCs w:val="20"/>
              </w:rPr>
              <w:t xml:space="preserve"> </w:t>
            </w:r>
            <w:r w:rsidRPr="00D856B2">
              <w:rPr>
                <w:rFonts w:asciiTheme="majorBidi" w:hAnsiTheme="majorBidi" w:cstheme="majorBidi"/>
                <w:b/>
                <w:bCs/>
                <w:sz w:val="20"/>
                <w:szCs w:val="20"/>
                <w:vertAlign w:val="superscript"/>
              </w:rPr>
              <w:t>Ref.</w:t>
            </w:r>
          </w:p>
        </w:tc>
        <w:tc>
          <w:tcPr>
            <w:tcW w:w="5083" w:type="dxa"/>
            <w:tcBorders>
              <w:top w:val="single" w:sz="8" w:space="0" w:color="000000"/>
              <w:bottom w:val="single" w:sz="8" w:space="0" w:color="000000"/>
            </w:tcBorders>
          </w:tcPr>
          <w:p w:rsidR="00D856B2" w:rsidRPr="00D856B2" w:rsidRDefault="00D856B2" w:rsidP="00D856B2">
            <w:pPr>
              <w:pStyle w:val="TableHead"/>
              <w:spacing w:line="360" w:lineRule="auto"/>
              <w:rPr>
                <w:rFonts w:asciiTheme="majorBidi" w:hAnsiTheme="majorBidi" w:cstheme="majorBidi"/>
                <w:b/>
                <w:bCs/>
                <w:sz w:val="20"/>
                <w:szCs w:val="20"/>
              </w:rPr>
            </w:pPr>
            <w:r w:rsidRPr="00D856B2">
              <w:rPr>
                <w:rFonts w:asciiTheme="majorBidi" w:hAnsiTheme="majorBidi" w:cstheme="majorBidi"/>
                <w:b/>
                <w:bCs/>
                <w:sz w:val="20"/>
                <w:szCs w:val="20"/>
              </w:rPr>
              <w:t>Catalyst and conditions</w:t>
            </w:r>
          </w:p>
        </w:tc>
        <w:tc>
          <w:tcPr>
            <w:tcW w:w="1420" w:type="dxa"/>
            <w:tcBorders>
              <w:top w:val="single" w:sz="8" w:space="0" w:color="000000"/>
              <w:bottom w:val="single" w:sz="8" w:space="0" w:color="000000"/>
            </w:tcBorders>
          </w:tcPr>
          <w:p w:rsidR="00D856B2" w:rsidRPr="00D856B2" w:rsidRDefault="00D856B2" w:rsidP="00D856B2">
            <w:pPr>
              <w:pStyle w:val="TableHead"/>
              <w:spacing w:line="360" w:lineRule="auto"/>
              <w:rPr>
                <w:rFonts w:asciiTheme="majorBidi" w:hAnsiTheme="majorBidi" w:cstheme="majorBidi"/>
                <w:b/>
                <w:bCs/>
                <w:sz w:val="20"/>
                <w:szCs w:val="20"/>
              </w:rPr>
            </w:pPr>
            <w:r w:rsidRPr="00D856B2">
              <w:rPr>
                <w:rFonts w:asciiTheme="majorBidi" w:hAnsiTheme="majorBidi" w:cstheme="majorBidi"/>
                <w:b/>
                <w:bCs/>
                <w:sz w:val="20"/>
                <w:szCs w:val="20"/>
              </w:rPr>
              <w:t>Time (min)</w:t>
            </w:r>
          </w:p>
        </w:tc>
        <w:tc>
          <w:tcPr>
            <w:tcW w:w="1483" w:type="dxa"/>
            <w:tcBorders>
              <w:top w:val="single" w:sz="8" w:space="0" w:color="000000"/>
              <w:bottom w:val="single" w:sz="8" w:space="0" w:color="000000"/>
            </w:tcBorders>
          </w:tcPr>
          <w:p w:rsidR="00D856B2" w:rsidRPr="00D856B2" w:rsidRDefault="00D856B2" w:rsidP="00D856B2">
            <w:pPr>
              <w:pStyle w:val="TableHead"/>
              <w:spacing w:line="360" w:lineRule="auto"/>
              <w:rPr>
                <w:rFonts w:asciiTheme="majorBidi" w:hAnsiTheme="majorBidi" w:cstheme="majorBidi"/>
                <w:b/>
                <w:bCs/>
                <w:sz w:val="20"/>
                <w:szCs w:val="20"/>
              </w:rPr>
            </w:pPr>
            <w:r w:rsidRPr="00D856B2">
              <w:rPr>
                <w:rFonts w:asciiTheme="majorBidi" w:hAnsiTheme="majorBidi" w:cstheme="majorBidi"/>
                <w:b/>
                <w:bCs/>
                <w:sz w:val="20"/>
                <w:szCs w:val="20"/>
              </w:rPr>
              <w:t>Yield</w:t>
            </w:r>
            <w:r w:rsidR="00AB0429">
              <w:rPr>
                <w:rFonts w:asciiTheme="majorBidi" w:hAnsiTheme="majorBidi" w:cstheme="majorBidi"/>
                <w:b/>
                <w:bCs/>
                <w:sz w:val="20"/>
                <w:szCs w:val="20"/>
              </w:rPr>
              <w:t xml:space="preserve"> </w:t>
            </w:r>
            <w:r w:rsidRPr="00D856B2">
              <w:rPr>
                <w:rFonts w:asciiTheme="majorBidi" w:hAnsiTheme="majorBidi" w:cstheme="majorBidi"/>
                <w:sz w:val="20"/>
                <w:szCs w:val="20"/>
                <w:vertAlign w:val="superscript"/>
              </w:rPr>
              <w:t>a</w:t>
            </w:r>
            <w:r w:rsidRPr="00D856B2">
              <w:rPr>
                <w:rFonts w:asciiTheme="majorBidi" w:hAnsiTheme="majorBidi" w:cstheme="majorBidi"/>
                <w:b/>
                <w:bCs/>
                <w:sz w:val="20"/>
                <w:szCs w:val="20"/>
              </w:rPr>
              <w:t xml:space="preserve"> (%)</w:t>
            </w:r>
          </w:p>
        </w:tc>
      </w:tr>
      <w:tr w:rsidR="00D856B2" w:rsidRPr="00D856B2" w:rsidTr="00D856B2">
        <w:trPr>
          <w:trHeight w:val="508"/>
        </w:trPr>
        <w:tc>
          <w:tcPr>
            <w:tcW w:w="1455" w:type="dxa"/>
            <w:tcBorders>
              <w:top w:val="single" w:sz="8" w:space="0" w:color="000000"/>
            </w:tcBorders>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1</w:t>
            </w:r>
            <w:r>
              <w:rPr>
                <w:rFonts w:asciiTheme="majorBidi" w:hAnsiTheme="majorBidi" w:cstheme="majorBidi"/>
                <w:sz w:val="20"/>
                <w:szCs w:val="20"/>
              </w:rPr>
              <w:t xml:space="preserve"> </w:t>
            </w:r>
            <w:r>
              <w:rPr>
                <w:rFonts w:asciiTheme="majorBidi" w:hAnsiTheme="majorBidi" w:cstheme="majorBidi"/>
                <w:sz w:val="20"/>
                <w:szCs w:val="20"/>
                <w:vertAlign w:val="superscript"/>
              </w:rPr>
              <w:t>32</w:t>
            </w:r>
          </w:p>
        </w:tc>
        <w:tc>
          <w:tcPr>
            <w:tcW w:w="5083" w:type="dxa"/>
            <w:tcBorders>
              <w:top w:val="single" w:sz="8" w:space="0" w:color="000000"/>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GO-Chitosan, solvent-free, 110 °C</w:t>
            </w:r>
          </w:p>
        </w:tc>
        <w:tc>
          <w:tcPr>
            <w:tcW w:w="1420" w:type="dxa"/>
            <w:tcBorders>
              <w:top w:val="single" w:sz="8" w:space="0" w:color="000000"/>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10</w:t>
            </w:r>
          </w:p>
        </w:tc>
        <w:tc>
          <w:tcPr>
            <w:tcW w:w="1483" w:type="dxa"/>
            <w:tcBorders>
              <w:top w:val="single" w:sz="8" w:space="0" w:color="000000"/>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86</w:t>
            </w:r>
          </w:p>
        </w:tc>
      </w:tr>
      <w:tr w:rsidR="00D856B2" w:rsidRPr="00D856B2" w:rsidTr="00D856B2">
        <w:trPr>
          <w:trHeight w:val="508"/>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2</w:t>
            </w:r>
            <w:r>
              <w:rPr>
                <w:rFonts w:asciiTheme="majorBidi" w:hAnsiTheme="majorBidi" w:cstheme="majorBidi"/>
                <w:sz w:val="20"/>
                <w:szCs w:val="20"/>
              </w:rPr>
              <w:t xml:space="preserve"> </w:t>
            </w:r>
            <w:r>
              <w:rPr>
                <w:rFonts w:asciiTheme="majorBidi" w:hAnsiTheme="majorBidi" w:cstheme="majorBidi"/>
                <w:sz w:val="20"/>
                <w:szCs w:val="20"/>
                <w:vertAlign w:val="superscript"/>
              </w:rPr>
              <w:t>41</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w:t>
            </w:r>
            <w:proofErr w:type="spellStart"/>
            <w:r w:rsidRPr="00D856B2">
              <w:rPr>
                <w:rFonts w:asciiTheme="majorBidi" w:hAnsiTheme="majorBidi" w:cstheme="majorBidi"/>
                <w:sz w:val="20"/>
                <w:szCs w:val="20"/>
              </w:rPr>
              <w:t>Btto</w:t>
            </w:r>
            <w:proofErr w:type="spellEnd"/>
            <w:r w:rsidRPr="00D856B2">
              <w:rPr>
                <w:rFonts w:asciiTheme="majorBidi" w:hAnsiTheme="majorBidi" w:cstheme="majorBidi"/>
                <w:sz w:val="20"/>
                <w:szCs w:val="20"/>
              </w:rPr>
              <w:t>][</w:t>
            </w:r>
            <w:r w:rsidRPr="00D856B2">
              <w:rPr>
                <w:rFonts w:asciiTheme="majorBidi" w:hAnsiTheme="majorBidi" w:cstheme="majorBidi"/>
                <w:i/>
                <w:iCs/>
                <w:sz w:val="20"/>
                <w:szCs w:val="20"/>
              </w:rPr>
              <w:t>p</w:t>
            </w:r>
            <w:r w:rsidRPr="00D856B2">
              <w:rPr>
                <w:rFonts w:asciiTheme="majorBidi" w:hAnsiTheme="majorBidi" w:cstheme="majorBidi"/>
                <w:sz w:val="20"/>
                <w:szCs w:val="20"/>
              </w:rPr>
              <w:t xml:space="preserve">-TSA], solvent-free, 90 °C </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30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89</w:t>
            </w:r>
          </w:p>
        </w:tc>
      </w:tr>
      <w:tr w:rsidR="00D856B2" w:rsidRPr="00D856B2" w:rsidTr="00D856B2">
        <w:trPr>
          <w:trHeight w:val="517"/>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3</w:t>
            </w:r>
            <w:r>
              <w:rPr>
                <w:rFonts w:asciiTheme="majorBidi" w:hAnsiTheme="majorBidi" w:cstheme="majorBidi"/>
                <w:sz w:val="20"/>
                <w:szCs w:val="20"/>
              </w:rPr>
              <w:t xml:space="preserve"> </w:t>
            </w:r>
            <w:r>
              <w:rPr>
                <w:rFonts w:asciiTheme="majorBidi" w:hAnsiTheme="majorBidi" w:cstheme="majorBidi"/>
                <w:sz w:val="20"/>
                <w:szCs w:val="20"/>
                <w:vertAlign w:val="superscript"/>
              </w:rPr>
              <w:t>24</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Dendrimer-</w:t>
            </w:r>
            <w:proofErr w:type="spellStart"/>
            <w:r w:rsidRPr="00D856B2">
              <w:rPr>
                <w:rFonts w:asciiTheme="majorBidi" w:hAnsiTheme="majorBidi" w:cstheme="majorBidi"/>
                <w:sz w:val="20"/>
                <w:szCs w:val="20"/>
              </w:rPr>
              <w:t>PWA</w:t>
            </w:r>
            <w:r w:rsidRPr="00D856B2">
              <w:rPr>
                <w:rFonts w:asciiTheme="majorBidi" w:hAnsiTheme="majorBidi" w:cstheme="majorBidi"/>
                <w:sz w:val="20"/>
                <w:szCs w:val="20"/>
                <w:vertAlign w:val="superscript"/>
              </w:rPr>
              <w:t>n</w:t>
            </w:r>
            <w:proofErr w:type="spellEnd"/>
            <w:r w:rsidRPr="00D856B2">
              <w:rPr>
                <w:rFonts w:asciiTheme="majorBidi" w:hAnsiTheme="majorBidi" w:cstheme="majorBidi"/>
                <w:sz w:val="20"/>
                <w:szCs w:val="20"/>
              </w:rPr>
              <w:t>, solvent-free, 80 °C</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40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91</w:t>
            </w:r>
          </w:p>
        </w:tc>
      </w:tr>
      <w:tr w:rsidR="00D856B2" w:rsidRPr="00D856B2" w:rsidTr="00D856B2">
        <w:trPr>
          <w:trHeight w:val="510"/>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4</w:t>
            </w:r>
            <w:r>
              <w:rPr>
                <w:rFonts w:asciiTheme="majorBidi" w:hAnsiTheme="majorBidi" w:cstheme="majorBidi"/>
                <w:sz w:val="20"/>
                <w:szCs w:val="20"/>
              </w:rPr>
              <w:t xml:space="preserve"> </w:t>
            </w:r>
            <w:r>
              <w:rPr>
                <w:rFonts w:asciiTheme="majorBidi" w:hAnsiTheme="majorBidi" w:cstheme="majorBidi"/>
                <w:sz w:val="20"/>
                <w:szCs w:val="20"/>
                <w:vertAlign w:val="superscript"/>
              </w:rPr>
              <w:t>24</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Dendrimer-</w:t>
            </w:r>
            <w:proofErr w:type="spellStart"/>
            <w:r w:rsidRPr="00D856B2">
              <w:rPr>
                <w:rFonts w:asciiTheme="majorBidi" w:hAnsiTheme="majorBidi" w:cstheme="majorBidi"/>
                <w:sz w:val="20"/>
                <w:szCs w:val="20"/>
              </w:rPr>
              <w:t>PWA</w:t>
            </w:r>
            <w:r w:rsidRPr="00D856B2">
              <w:rPr>
                <w:rFonts w:asciiTheme="majorBidi" w:hAnsiTheme="majorBidi" w:cstheme="majorBidi"/>
                <w:sz w:val="20"/>
                <w:szCs w:val="20"/>
                <w:vertAlign w:val="superscript"/>
              </w:rPr>
              <w:t>n</w:t>
            </w:r>
            <w:proofErr w:type="spellEnd"/>
            <w:r w:rsidRPr="00D856B2">
              <w:rPr>
                <w:rFonts w:asciiTheme="majorBidi" w:hAnsiTheme="majorBidi" w:cstheme="majorBidi"/>
                <w:sz w:val="20"/>
                <w:szCs w:val="20"/>
              </w:rPr>
              <w:t xml:space="preserve">, </w:t>
            </w:r>
            <w:proofErr w:type="spellStart"/>
            <w:r w:rsidRPr="00D856B2">
              <w:rPr>
                <w:rFonts w:asciiTheme="majorBidi" w:hAnsiTheme="majorBidi" w:cstheme="majorBidi"/>
                <w:sz w:val="20"/>
                <w:szCs w:val="20"/>
              </w:rPr>
              <w:t>EtOH</w:t>
            </w:r>
            <w:proofErr w:type="spellEnd"/>
            <w:r w:rsidRPr="00D856B2">
              <w:rPr>
                <w:rFonts w:asciiTheme="majorBidi" w:hAnsiTheme="majorBidi" w:cstheme="majorBidi"/>
                <w:sz w:val="20"/>
                <w:szCs w:val="20"/>
              </w:rPr>
              <w:t>, 50 °C, ultrasound irradiation</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90</w:t>
            </w:r>
          </w:p>
        </w:tc>
      </w:tr>
      <w:tr w:rsidR="00D856B2" w:rsidRPr="00D856B2" w:rsidTr="00D856B2">
        <w:trPr>
          <w:trHeight w:val="433"/>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5</w:t>
            </w:r>
            <w:r>
              <w:rPr>
                <w:rFonts w:asciiTheme="majorBidi" w:hAnsiTheme="majorBidi" w:cstheme="majorBidi"/>
                <w:sz w:val="20"/>
                <w:szCs w:val="20"/>
              </w:rPr>
              <w:t xml:space="preserve"> </w:t>
            </w:r>
            <w:r>
              <w:rPr>
                <w:rFonts w:asciiTheme="majorBidi" w:hAnsiTheme="majorBidi" w:cstheme="majorBidi"/>
                <w:sz w:val="20"/>
                <w:szCs w:val="20"/>
                <w:vertAlign w:val="superscript"/>
              </w:rPr>
              <w:t>42</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proofErr w:type="spellStart"/>
            <w:r w:rsidRPr="00D856B2">
              <w:rPr>
                <w:rFonts w:asciiTheme="majorBidi" w:hAnsiTheme="majorBidi" w:cstheme="majorBidi"/>
                <w:sz w:val="20"/>
                <w:szCs w:val="20"/>
              </w:rPr>
              <w:t>Isopolyoxomolybdate</w:t>
            </w:r>
            <w:proofErr w:type="spellEnd"/>
            <w:r w:rsidRPr="00D856B2">
              <w:rPr>
                <w:rFonts w:asciiTheme="majorBidi" w:hAnsiTheme="majorBidi" w:cstheme="majorBidi"/>
                <w:sz w:val="20"/>
                <w:szCs w:val="20"/>
              </w:rPr>
              <w:t xml:space="preserve">, solvent-free, 110 °C </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19</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92</w:t>
            </w:r>
          </w:p>
        </w:tc>
      </w:tr>
      <w:tr w:rsidR="00D856B2" w:rsidRPr="00D856B2" w:rsidTr="00D856B2">
        <w:trPr>
          <w:trHeight w:val="411"/>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6</w:t>
            </w:r>
            <w:r>
              <w:rPr>
                <w:rFonts w:asciiTheme="majorBidi" w:hAnsiTheme="majorBidi" w:cstheme="majorBidi"/>
                <w:sz w:val="20"/>
                <w:szCs w:val="20"/>
              </w:rPr>
              <w:t xml:space="preserve"> </w:t>
            </w:r>
            <w:r>
              <w:rPr>
                <w:rFonts w:asciiTheme="majorBidi" w:hAnsiTheme="majorBidi" w:cstheme="majorBidi"/>
                <w:sz w:val="20"/>
                <w:szCs w:val="20"/>
                <w:vertAlign w:val="superscript"/>
              </w:rPr>
              <w:t>13</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[TEAPS]H</w:t>
            </w:r>
            <w:r w:rsidRPr="00D856B2">
              <w:rPr>
                <w:rFonts w:asciiTheme="majorBidi" w:hAnsiTheme="majorBidi" w:cstheme="majorBidi"/>
                <w:sz w:val="20"/>
                <w:szCs w:val="20"/>
                <w:vertAlign w:val="subscript"/>
              </w:rPr>
              <w:t>2</w:t>
            </w:r>
            <w:r w:rsidRPr="00D856B2">
              <w:rPr>
                <w:rFonts w:asciiTheme="majorBidi" w:hAnsiTheme="majorBidi" w:cstheme="majorBidi"/>
                <w:sz w:val="20"/>
                <w:szCs w:val="20"/>
              </w:rPr>
              <w:t>PMo</w:t>
            </w:r>
            <w:r w:rsidRPr="00D856B2">
              <w:rPr>
                <w:rFonts w:asciiTheme="majorBidi" w:hAnsiTheme="majorBidi" w:cstheme="majorBidi"/>
                <w:sz w:val="20"/>
                <w:szCs w:val="20"/>
                <w:vertAlign w:val="subscript"/>
              </w:rPr>
              <w:t>12</w:t>
            </w:r>
            <w:r w:rsidRPr="00D856B2">
              <w:rPr>
                <w:rFonts w:asciiTheme="majorBidi" w:hAnsiTheme="majorBidi" w:cstheme="majorBidi"/>
                <w:sz w:val="20"/>
                <w:szCs w:val="20"/>
              </w:rPr>
              <w:t>O</w:t>
            </w:r>
            <w:r w:rsidRPr="00D856B2">
              <w:rPr>
                <w:rFonts w:asciiTheme="majorBidi" w:hAnsiTheme="majorBidi" w:cstheme="majorBidi"/>
                <w:sz w:val="20"/>
                <w:szCs w:val="20"/>
                <w:vertAlign w:val="subscript"/>
              </w:rPr>
              <w:t>40</w:t>
            </w:r>
            <w:r w:rsidRPr="00D856B2">
              <w:rPr>
                <w:rFonts w:asciiTheme="majorBidi" w:hAnsiTheme="majorBidi" w:cstheme="majorBidi"/>
                <w:sz w:val="20"/>
                <w:szCs w:val="20"/>
              </w:rPr>
              <w:t xml:space="preserve">, solvent-free, 105 °C </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15</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91</w:t>
            </w:r>
          </w:p>
        </w:tc>
      </w:tr>
      <w:tr w:rsidR="00D856B2" w:rsidRPr="00D856B2" w:rsidTr="00D856B2">
        <w:trPr>
          <w:trHeight w:val="345"/>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7</w:t>
            </w:r>
            <w:r>
              <w:rPr>
                <w:rFonts w:asciiTheme="majorBidi" w:hAnsiTheme="majorBidi" w:cstheme="majorBidi"/>
                <w:sz w:val="20"/>
                <w:szCs w:val="20"/>
              </w:rPr>
              <w:t xml:space="preserve"> </w:t>
            </w:r>
            <w:r>
              <w:rPr>
                <w:rFonts w:asciiTheme="majorBidi" w:hAnsiTheme="majorBidi" w:cstheme="majorBidi"/>
                <w:sz w:val="20"/>
                <w:szCs w:val="20"/>
                <w:vertAlign w:val="superscript"/>
              </w:rPr>
              <w:t>26</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 xml:space="preserve">SSA, </w:t>
            </w:r>
            <w:proofErr w:type="spellStart"/>
            <w:r w:rsidRPr="00D856B2">
              <w:rPr>
                <w:rFonts w:asciiTheme="majorBidi" w:hAnsiTheme="majorBidi" w:cstheme="majorBidi"/>
                <w:sz w:val="20"/>
                <w:szCs w:val="20"/>
              </w:rPr>
              <w:t>EtOH</w:t>
            </w:r>
            <w:proofErr w:type="spellEnd"/>
            <w:r w:rsidRPr="00D856B2">
              <w:rPr>
                <w:rFonts w:asciiTheme="majorBidi" w:hAnsiTheme="majorBidi" w:cstheme="majorBidi"/>
                <w:sz w:val="20"/>
                <w:szCs w:val="20"/>
              </w:rPr>
              <w:t>, reflux</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360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96</w:t>
            </w:r>
          </w:p>
        </w:tc>
      </w:tr>
      <w:tr w:rsidR="00D856B2" w:rsidRPr="00D856B2" w:rsidTr="00D856B2">
        <w:trPr>
          <w:trHeight w:val="335"/>
        </w:trPr>
        <w:tc>
          <w:tcPr>
            <w:tcW w:w="1455"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8</w:t>
            </w:r>
            <w:r>
              <w:rPr>
                <w:rFonts w:asciiTheme="majorBidi" w:hAnsiTheme="majorBidi" w:cstheme="majorBidi"/>
                <w:sz w:val="20"/>
                <w:szCs w:val="20"/>
              </w:rPr>
              <w:t xml:space="preserve"> </w:t>
            </w:r>
            <w:r w:rsidRPr="00D856B2">
              <w:rPr>
                <w:rFonts w:asciiTheme="majorBidi" w:hAnsiTheme="majorBidi" w:cstheme="majorBidi"/>
                <w:sz w:val="20"/>
                <w:szCs w:val="20"/>
                <w:vertAlign w:val="superscript"/>
              </w:rPr>
              <w:t>-</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SSA, solvent-free, 100 °C</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120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83</w:t>
            </w:r>
          </w:p>
        </w:tc>
      </w:tr>
      <w:tr w:rsidR="00D856B2" w:rsidRPr="00D856B2" w:rsidTr="00D856B2">
        <w:trPr>
          <w:trHeight w:val="387"/>
        </w:trPr>
        <w:tc>
          <w:tcPr>
            <w:tcW w:w="1455" w:type="dxa"/>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9</w:t>
            </w:r>
            <w:r>
              <w:rPr>
                <w:rFonts w:asciiTheme="majorBidi" w:hAnsiTheme="majorBidi" w:cstheme="majorBidi"/>
                <w:sz w:val="20"/>
                <w:szCs w:val="20"/>
              </w:rPr>
              <w:t xml:space="preserve"> </w:t>
            </w:r>
            <w:r>
              <w:rPr>
                <w:rFonts w:asciiTheme="majorBidi" w:hAnsiTheme="majorBidi" w:cstheme="majorBidi"/>
                <w:sz w:val="20"/>
                <w:szCs w:val="20"/>
                <w:vertAlign w:val="superscript"/>
              </w:rPr>
              <w:t>-</w:t>
            </w:r>
          </w:p>
        </w:tc>
        <w:tc>
          <w:tcPr>
            <w:tcW w:w="50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Chitosan, solvent-free, 100 °C</w:t>
            </w:r>
          </w:p>
        </w:tc>
        <w:tc>
          <w:tcPr>
            <w:tcW w:w="1420"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120</w:t>
            </w:r>
          </w:p>
        </w:tc>
        <w:tc>
          <w:tcPr>
            <w:tcW w:w="1483" w:type="dxa"/>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79</w:t>
            </w:r>
          </w:p>
        </w:tc>
      </w:tr>
      <w:tr w:rsidR="00D856B2" w:rsidRPr="00D856B2" w:rsidTr="00D856B2">
        <w:trPr>
          <w:trHeight w:val="517"/>
        </w:trPr>
        <w:tc>
          <w:tcPr>
            <w:tcW w:w="1455" w:type="dxa"/>
            <w:tcBorders>
              <w:bottom w:val="single" w:sz="6" w:space="0" w:color="auto"/>
            </w:tcBorders>
          </w:tcPr>
          <w:p w:rsidR="00D856B2" w:rsidRPr="00D856B2" w:rsidRDefault="00D856B2" w:rsidP="00D856B2">
            <w:pPr>
              <w:pStyle w:val="TableBody"/>
              <w:spacing w:line="360" w:lineRule="auto"/>
              <w:rPr>
                <w:rFonts w:asciiTheme="majorBidi" w:hAnsiTheme="majorBidi" w:cstheme="majorBidi"/>
                <w:sz w:val="20"/>
                <w:szCs w:val="20"/>
                <w:vertAlign w:val="superscript"/>
              </w:rPr>
            </w:pPr>
            <w:r w:rsidRPr="00D856B2">
              <w:rPr>
                <w:rFonts w:asciiTheme="majorBidi" w:hAnsiTheme="majorBidi" w:cstheme="majorBidi"/>
                <w:sz w:val="20"/>
                <w:szCs w:val="20"/>
              </w:rPr>
              <w:t>10</w:t>
            </w:r>
            <w:r>
              <w:rPr>
                <w:rFonts w:asciiTheme="majorBidi" w:hAnsiTheme="majorBidi" w:cstheme="majorBidi"/>
                <w:sz w:val="20"/>
                <w:szCs w:val="20"/>
              </w:rPr>
              <w:t xml:space="preserve"> </w:t>
            </w:r>
            <w:r>
              <w:rPr>
                <w:rFonts w:asciiTheme="majorBidi" w:hAnsiTheme="majorBidi" w:cstheme="majorBidi"/>
                <w:sz w:val="20"/>
                <w:szCs w:val="20"/>
                <w:vertAlign w:val="superscript"/>
              </w:rPr>
              <w:t>This work</w:t>
            </w:r>
          </w:p>
        </w:tc>
        <w:tc>
          <w:tcPr>
            <w:tcW w:w="5083" w:type="dxa"/>
            <w:tcBorders>
              <w:bottom w:val="single" w:sz="6" w:space="0" w:color="auto"/>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CSSNH, solvent-free, 100 °C</w:t>
            </w:r>
          </w:p>
        </w:tc>
        <w:tc>
          <w:tcPr>
            <w:tcW w:w="1420" w:type="dxa"/>
            <w:tcBorders>
              <w:bottom w:val="single" w:sz="6" w:space="0" w:color="auto"/>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120</w:t>
            </w:r>
          </w:p>
        </w:tc>
        <w:tc>
          <w:tcPr>
            <w:tcW w:w="1483" w:type="dxa"/>
            <w:tcBorders>
              <w:bottom w:val="single" w:sz="6" w:space="0" w:color="auto"/>
            </w:tcBorders>
          </w:tcPr>
          <w:p w:rsidR="00D856B2" w:rsidRPr="00D856B2" w:rsidRDefault="00D856B2" w:rsidP="00D856B2">
            <w:pPr>
              <w:pStyle w:val="TableBody"/>
              <w:spacing w:line="360" w:lineRule="auto"/>
              <w:rPr>
                <w:rFonts w:asciiTheme="majorBidi" w:hAnsiTheme="majorBidi" w:cstheme="majorBidi"/>
                <w:sz w:val="20"/>
                <w:szCs w:val="20"/>
              </w:rPr>
            </w:pPr>
            <w:r w:rsidRPr="00D856B2">
              <w:rPr>
                <w:rFonts w:asciiTheme="majorBidi" w:hAnsiTheme="majorBidi" w:cstheme="majorBidi"/>
                <w:sz w:val="20"/>
                <w:szCs w:val="20"/>
              </w:rPr>
              <w:t xml:space="preserve">96 </w:t>
            </w:r>
          </w:p>
        </w:tc>
      </w:tr>
    </w:tbl>
    <w:p w:rsidR="005E701A" w:rsidRPr="005E701A" w:rsidRDefault="005E701A" w:rsidP="009D4593">
      <w:pPr>
        <w:tabs>
          <w:tab w:val="left" w:pos="5334"/>
        </w:tabs>
        <w:spacing w:line="360" w:lineRule="auto"/>
        <w:jc w:val="both"/>
        <w:rPr>
          <w:rFonts w:asciiTheme="majorBidi" w:hAnsiTheme="majorBidi" w:cstheme="majorBidi"/>
          <w:sz w:val="20"/>
          <w:szCs w:val="20"/>
        </w:rPr>
      </w:pPr>
      <w:proofErr w:type="spellStart"/>
      <w:proofErr w:type="gramStart"/>
      <w:r w:rsidRPr="00D856B2">
        <w:rPr>
          <w:rFonts w:asciiTheme="majorBidi" w:hAnsiTheme="majorBidi" w:cstheme="majorBidi"/>
          <w:bCs/>
          <w:sz w:val="20"/>
          <w:szCs w:val="20"/>
          <w:vertAlign w:val="superscript"/>
          <w:lang w:val="en-GB"/>
        </w:rPr>
        <w:t>a</w:t>
      </w:r>
      <w:proofErr w:type="spellEnd"/>
      <w:proofErr w:type="gramEnd"/>
      <w:r w:rsidRPr="00D856B2">
        <w:rPr>
          <w:rFonts w:asciiTheme="majorBidi" w:hAnsiTheme="majorBidi" w:cstheme="majorBidi"/>
          <w:bCs/>
          <w:sz w:val="20"/>
          <w:szCs w:val="20"/>
          <w:lang w:val="en-GB"/>
        </w:rPr>
        <w:t xml:space="preserve"> Isolated yield.</w:t>
      </w:r>
    </w:p>
    <w:p w:rsidR="00D856B2" w:rsidRPr="005E701A" w:rsidRDefault="00D856B2" w:rsidP="00D856B2">
      <w:pPr>
        <w:tabs>
          <w:tab w:val="left" w:pos="5334"/>
        </w:tabs>
        <w:spacing w:line="360" w:lineRule="auto"/>
        <w:jc w:val="both"/>
        <w:rPr>
          <w:rFonts w:asciiTheme="majorBidi" w:hAnsiTheme="majorBidi" w:cstheme="majorBidi"/>
          <w:sz w:val="24"/>
          <w:szCs w:val="24"/>
        </w:rPr>
      </w:pPr>
      <w:r w:rsidRPr="005E701A">
        <w:rPr>
          <w:rFonts w:asciiTheme="majorBidi" w:hAnsiTheme="majorBidi" w:cstheme="majorBidi"/>
          <w:sz w:val="24"/>
          <w:szCs w:val="24"/>
        </w:rPr>
        <w:t xml:space="preserve">To realize the efficiency and limitations of the present protocol, we compared our obtained data with some previously reported results for synthesis of DHPM </w:t>
      </w:r>
      <w:r w:rsidRPr="005E701A">
        <w:rPr>
          <w:rFonts w:asciiTheme="majorBidi" w:hAnsiTheme="majorBidi" w:cstheme="majorBidi"/>
          <w:b/>
          <w:bCs/>
          <w:sz w:val="24"/>
          <w:szCs w:val="24"/>
        </w:rPr>
        <w:t>4a</w:t>
      </w:r>
      <w:r w:rsidRPr="005E701A">
        <w:rPr>
          <w:rFonts w:asciiTheme="majorBidi" w:hAnsiTheme="majorBidi" w:cstheme="majorBidi"/>
          <w:sz w:val="24"/>
          <w:szCs w:val="24"/>
        </w:rPr>
        <w:t xml:space="preserve"> (Table 3). As the results in Table 3 demonstrate, the reactions were performed in the presence or absence of solvent at </w:t>
      </w:r>
      <w:r w:rsidRPr="005E701A">
        <w:rPr>
          <w:rFonts w:asciiTheme="majorBidi" w:hAnsiTheme="majorBidi" w:cstheme="majorBidi"/>
          <w:sz w:val="24"/>
          <w:szCs w:val="24"/>
        </w:rPr>
        <w:lastRenderedPageBreak/>
        <w:t xml:space="preserve">different temperatures. In most methods, the lower yields of </w:t>
      </w:r>
      <w:r w:rsidRPr="005E701A">
        <w:rPr>
          <w:rFonts w:asciiTheme="majorBidi" w:hAnsiTheme="majorBidi" w:cstheme="majorBidi"/>
          <w:b/>
          <w:bCs/>
          <w:sz w:val="24"/>
          <w:szCs w:val="24"/>
        </w:rPr>
        <w:t>4a</w:t>
      </w:r>
      <w:r w:rsidRPr="005E701A">
        <w:rPr>
          <w:rFonts w:asciiTheme="majorBidi" w:hAnsiTheme="majorBidi" w:cstheme="majorBidi"/>
          <w:sz w:val="24"/>
          <w:szCs w:val="24"/>
        </w:rPr>
        <w:t xml:space="preserve"> were obtained except entry 7 which uses acidic catalyst in refluxing </w:t>
      </w:r>
      <w:proofErr w:type="spellStart"/>
      <w:r w:rsidRPr="005E701A">
        <w:rPr>
          <w:rFonts w:asciiTheme="majorBidi" w:hAnsiTheme="majorBidi" w:cstheme="majorBidi"/>
          <w:sz w:val="24"/>
          <w:szCs w:val="24"/>
        </w:rPr>
        <w:t>EtOH</w:t>
      </w:r>
      <w:proofErr w:type="spellEnd"/>
      <w:r w:rsidRPr="005E701A">
        <w:rPr>
          <w:rFonts w:asciiTheme="majorBidi" w:hAnsiTheme="majorBidi" w:cstheme="majorBidi"/>
          <w:sz w:val="24"/>
          <w:szCs w:val="24"/>
        </w:rPr>
        <w:t>. In general, the present method proved to be a smart choice for synthesis of DHPM derivatives. The activity of SSA, and chitosan alone was also compared with that of CSSNH using optimized reaction conditions (Table 3, entries 8-10). Practically neither parental SSA nor chitosan are as efficient as CSSNH for solvent-free 3CR synthesis of DHPMs.</w:t>
      </w:r>
    </w:p>
    <w:p w:rsidR="00F47009" w:rsidRDefault="00F47009" w:rsidP="00F47009">
      <w:pPr>
        <w:tabs>
          <w:tab w:val="left" w:pos="5334"/>
        </w:tabs>
        <w:spacing w:line="360" w:lineRule="auto"/>
        <w:jc w:val="both"/>
        <w:rPr>
          <w:rFonts w:asciiTheme="majorBidi" w:hAnsiTheme="majorBidi" w:cstheme="majorBidi"/>
          <w:sz w:val="24"/>
          <w:szCs w:val="24"/>
        </w:rPr>
      </w:pPr>
      <w:r w:rsidRPr="00F47009">
        <w:rPr>
          <w:rFonts w:asciiTheme="majorBidi" w:hAnsiTheme="majorBidi" w:cstheme="majorBidi"/>
          <w:sz w:val="24"/>
          <w:szCs w:val="24"/>
        </w:rPr>
        <w:t>After optimizing the reaction conditions, we explored the versatility and generality of the present method for synthesis of structurally diverse 3</w:t>
      </w:r>
      <w:proofErr w:type="gramStart"/>
      <w:r w:rsidRPr="00F47009">
        <w:rPr>
          <w:rFonts w:asciiTheme="majorBidi" w:hAnsiTheme="majorBidi" w:cstheme="majorBidi"/>
          <w:sz w:val="24"/>
          <w:szCs w:val="24"/>
        </w:rPr>
        <w:t>,4</w:t>
      </w:r>
      <w:proofErr w:type="gramEnd"/>
      <w:r w:rsidRPr="00F47009">
        <w:rPr>
          <w:rFonts w:asciiTheme="majorBidi" w:hAnsiTheme="majorBidi" w:cstheme="majorBidi"/>
          <w:sz w:val="24"/>
          <w:szCs w:val="24"/>
        </w:rPr>
        <w:t>-dihydropyrimidine-2(1</w:t>
      </w:r>
      <w:r w:rsidRPr="00F47009">
        <w:rPr>
          <w:rFonts w:asciiTheme="majorBidi" w:hAnsiTheme="majorBidi" w:cstheme="majorBidi"/>
          <w:i/>
          <w:iCs/>
          <w:sz w:val="24"/>
          <w:szCs w:val="24"/>
        </w:rPr>
        <w:t>H</w:t>
      </w:r>
      <w:r w:rsidRPr="00F47009">
        <w:rPr>
          <w:rFonts w:asciiTheme="majorBidi" w:hAnsiTheme="majorBidi" w:cstheme="majorBidi"/>
          <w:sz w:val="24"/>
          <w:szCs w:val="24"/>
        </w:rPr>
        <w:t>)-one/</w:t>
      </w:r>
      <w:proofErr w:type="spellStart"/>
      <w:r w:rsidRPr="00F47009">
        <w:rPr>
          <w:rFonts w:asciiTheme="majorBidi" w:hAnsiTheme="majorBidi" w:cstheme="majorBidi"/>
          <w:sz w:val="24"/>
          <w:szCs w:val="24"/>
        </w:rPr>
        <w:t>thione</w:t>
      </w:r>
      <w:proofErr w:type="spellEnd"/>
      <w:r w:rsidRPr="00F47009">
        <w:rPr>
          <w:rFonts w:asciiTheme="majorBidi" w:hAnsiTheme="majorBidi" w:cstheme="majorBidi"/>
          <w:sz w:val="24"/>
          <w:szCs w:val="24"/>
        </w:rPr>
        <w:t xml:space="preserve"> derivatives. Accordingly, 3CRs between (</w:t>
      </w:r>
      <w:proofErr w:type="spellStart"/>
      <w:r w:rsidRPr="00F47009">
        <w:rPr>
          <w:rFonts w:asciiTheme="majorBidi" w:hAnsiTheme="majorBidi" w:cstheme="majorBidi"/>
          <w:sz w:val="24"/>
          <w:szCs w:val="24"/>
        </w:rPr>
        <w:t>thio</w:t>
      </w:r>
      <w:proofErr w:type="spellEnd"/>
      <w:proofErr w:type="gramStart"/>
      <w:r w:rsidRPr="00F47009">
        <w:rPr>
          <w:rFonts w:asciiTheme="majorBidi" w:hAnsiTheme="majorBidi" w:cstheme="majorBidi"/>
          <w:sz w:val="24"/>
          <w:szCs w:val="24"/>
        </w:rPr>
        <w:t>)urea</w:t>
      </w:r>
      <w:proofErr w:type="gramEnd"/>
      <w:r w:rsidRPr="00F47009">
        <w:rPr>
          <w:rFonts w:asciiTheme="majorBidi" w:hAnsiTheme="majorBidi" w:cstheme="majorBidi"/>
          <w:sz w:val="24"/>
          <w:szCs w:val="24"/>
        </w:rPr>
        <w:t xml:space="preserve">, </w:t>
      </w:r>
      <w:proofErr w:type="spellStart"/>
      <w:r w:rsidRPr="00F47009">
        <w:rPr>
          <w:rFonts w:asciiTheme="majorBidi" w:hAnsiTheme="majorBidi" w:cstheme="majorBidi"/>
          <w:sz w:val="24"/>
          <w:szCs w:val="24"/>
        </w:rPr>
        <w:t>methylacetoacetate</w:t>
      </w:r>
      <w:proofErr w:type="spellEnd"/>
      <w:r w:rsidRPr="00F47009">
        <w:rPr>
          <w:rFonts w:asciiTheme="majorBidi" w:hAnsiTheme="majorBidi" w:cstheme="majorBidi"/>
          <w:sz w:val="24"/>
          <w:szCs w:val="24"/>
        </w:rPr>
        <w:t xml:space="preserve"> and different aldehydes were carried out in the presence of CSSNH under the solvent-free condition at 100 °C to produce the desired products </w:t>
      </w:r>
      <w:r w:rsidRPr="00F47009">
        <w:rPr>
          <w:rFonts w:asciiTheme="majorBidi" w:hAnsiTheme="majorBidi" w:cstheme="majorBidi"/>
          <w:b/>
          <w:bCs/>
          <w:sz w:val="24"/>
          <w:szCs w:val="24"/>
        </w:rPr>
        <w:t>4a-4s</w:t>
      </w:r>
      <w:r w:rsidRPr="00F47009">
        <w:rPr>
          <w:rFonts w:asciiTheme="majorBidi" w:hAnsiTheme="majorBidi" w:cstheme="majorBidi"/>
          <w:sz w:val="24"/>
          <w:szCs w:val="24"/>
        </w:rPr>
        <w:t xml:space="preserve"> in good to excellent yields and also short reaction times (Table 4). Obviously, CSSNH proved to be a suitable, green, and heterogeneous </w:t>
      </w:r>
      <w:proofErr w:type="spellStart"/>
      <w:r w:rsidRPr="00F47009">
        <w:rPr>
          <w:rFonts w:asciiTheme="majorBidi" w:hAnsiTheme="majorBidi" w:cstheme="majorBidi"/>
          <w:sz w:val="24"/>
          <w:szCs w:val="24"/>
        </w:rPr>
        <w:t>nano</w:t>
      </w:r>
      <w:proofErr w:type="spellEnd"/>
      <w:r w:rsidRPr="00F47009">
        <w:rPr>
          <w:rFonts w:asciiTheme="majorBidi" w:hAnsiTheme="majorBidi" w:cstheme="majorBidi"/>
          <w:sz w:val="24"/>
          <w:szCs w:val="24"/>
        </w:rPr>
        <w:t xml:space="preserve"> catalyst that effectively catalyzes the synthesis of </w:t>
      </w:r>
      <w:proofErr w:type="spellStart"/>
      <w:r w:rsidRPr="00F47009">
        <w:rPr>
          <w:rFonts w:asciiTheme="majorBidi" w:hAnsiTheme="majorBidi" w:cstheme="majorBidi"/>
          <w:sz w:val="24"/>
          <w:szCs w:val="24"/>
        </w:rPr>
        <w:t>dihydropyrimidine</w:t>
      </w:r>
      <w:proofErr w:type="spellEnd"/>
      <w:r w:rsidRPr="00F47009">
        <w:rPr>
          <w:rFonts w:asciiTheme="majorBidi" w:hAnsiTheme="majorBidi" w:cstheme="majorBidi"/>
          <w:sz w:val="24"/>
          <w:szCs w:val="24"/>
        </w:rPr>
        <w:t xml:space="preserve"> derivatives.</w:t>
      </w:r>
      <w:r>
        <w:rPr>
          <w:rFonts w:asciiTheme="majorBidi" w:hAnsiTheme="majorBidi" w:cstheme="majorBidi"/>
          <w:sz w:val="24"/>
          <w:szCs w:val="24"/>
        </w:rPr>
        <w:t xml:space="preserve"> </w:t>
      </w:r>
      <w:r w:rsidRPr="00F47009">
        <w:rPr>
          <w:rFonts w:asciiTheme="majorBidi" w:hAnsiTheme="majorBidi" w:cstheme="majorBidi"/>
          <w:sz w:val="24"/>
          <w:szCs w:val="24"/>
        </w:rPr>
        <w:t xml:space="preserve">As shown in Table 4, current protocol also works well with different functional groups present in the structure of aldehydes. In addition, the sterically hindered </w:t>
      </w:r>
      <w:proofErr w:type="spellStart"/>
      <w:r w:rsidRPr="00F47009">
        <w:rPr>
          <w:rFonts w:asciiTheme="majorBidi" w:hAnsiTheme="majorBidi" w:cstheme="majorBidi"/>
          <w:sz w:val="24"/>
          <w:szCs w:val="24"/>
        </w:rPr>
        <w:t>ortho</w:t>
      </w:r>
      <w:proofErr w:type="spellEnd"/>
      <w:r w:rsidRPr="00F47009">
        <w:rPr>
          <w:rFonts w:asciiTheme="majorBidi" w:hAnsiTheme="majorBidi" w:cstheme="majorBidi"/>
          <w:sz w:val="24"/>
          <w:szCs w:val="24"/>
        </w:rPr>
        <w:t xml:space="preserve">-substituted aldehydes were successfully converted to the corresponding </w:t>
      </w:r>
      <w:proofErr w:type="spellStart"/>
      <w:r w:rsidRPr="00F47009">
        <w:rPr>
          <w:rFonts w:asciiTheme="majorBidi" w:hAnsiTheme="majorBidi" w:cstheme="majorBidi"/>
          <w:sz w:val="24"/>
          <w:szCs w:val="24"/>
        </w:rPr>
        <w:t>dihydropyrimidine</w:t>
      </w:r>
      <w:proofErr w:type="spellEnd"/>
      <w:r w:rsidRPr="00F47009">
        <w:rPr>
          <w:rFonts w:asciiTheme="majorBidi" w:hAnsiTheme="majorBidi" w:cstheme="majorBidi"/>
          <w:sz w:val="24"/>
          <w:szCs w:val="24"/>
        </w:rPr>
        <w:t xml:space="preserve"> derivatives in short reaction times and satisfactory yields (Table 4, entries 3, 4, and 13). The reaction of </w:t>
      </w:r>
      <w:proofErr w:type="spellStart"/>
      <w:r w:rsidRPr="00F47009">
        <w:rPr>
          <w:rFonts w:asciiTheme="majorBidi" w:hAnsiTheme="majorBidi" w:cstheme="majorBidi"/>
          <w:sz w:val="24"/>
          <w:szCs w:val="24"/>
        </w:rPr>
        <w:t>terephthalaldehyde</w:t>
      </w:r>
      <w:proofErr w:type="spellEnd"/>
      <w:r w:rsidRPr="00F47009">
        <w:rPr>
          <w:rFonts w:asciiTheme="majorBidi" w:hAnsiTheme="majorBidi" w:cstheme="majorBidi"/>
          <w:sz w:val="24"/>
          <w:szCs w:val="24"/>
        </w:rPr>
        <w:t xml:space="preserve"> with 2 equivalents of urea and </w:t>
      </w:r>
      <w:proofErr w:type="spellStart"/>
      <w:r w:rsidRPr="00F47009">
        <w:rPr>
          <w:rFonts w:asciiTheme="majorBidi" w:hAnsiTheme="majorBidi" w:cstheme="majorBidi"/>
          <w:sz w:val="24"/>
          <w:szCs w:val="24"/>
        </w:rPr>
        <w:t>methylacetoacetate</w:t>
      </w:r>
      <w:proofErr w:type="spellEnd"/>
      <w:r w:rsidRPr="00F47009">
        <w:rPr>
          <w:rFonts w:asciiTheme="majorBidi" w:hAnsiTheme="majorBidi" w:cstheme="majorBidi"/>
          <w:sz w:val="24"/>
          <w:szCs w:val="24"/>
        </w:rPr>
        <w:t xml:space="preserve"> afforded the desired product 4h in 87% yield (Table 4, entry 8). Addition to commercially available aldehydes, several synthetic aldehydes was also employed to synthesize functionalized DHPMs as potential chemotherapeutic agents. These aldehydes were pre-synthesized via S</w:t>
      </w:r>
      <w:r w:rsidRPr="00F47009">
        <w:rPr>
          <w:rFonts w:asciiTheme="majorBidi" w:hAnsiTheme="majorBidi" w:cstheme="majorBidi"/>
          <w:sz w:val="24"/>
          <w:szCs w:val="24"/>
          <w:vertAlign w:val="subscript"/>
        </w:rPr>
        <w:t>N</w:t>
      </w:r>
      <w:r w:rsidRPr="00F47009">
        <w:rPr>
          <w:rFonts w:asciiTheme="majorBidi" w:hAnsiTheme="majorBidi" w:cstheme="majorBidi"/>
          <w:sz w:val="24"/>
          <w:szCs w:val="24"/>
        </w:rPr>
        <w:t xml:space="preserve">2-type reaction of the appropriate </w:t>
      </w:r>
      <w:proofErr w:type="spellStart"/>
      <w:r w:rsidRPr="00F47009">
        <w:rPr>
          <w:rFonts w:asciiTheme="majorBidi" w:hAnsiTheme="majorBidi" w:cstheme="majorBidi"/>
          <w:sz w:val="24"/>
          <w:szCs w:val="24"/>
        </w:rPr>
        <w:t>hydroxybenzaldehydes</w:t>
      </w:r>
      <w:proofErr w:type="spellEnd"/>
      <w:r w:rsidRPr="00F47009">
        <w:rPr>
          <w:rFonts w:asciiTheme="majorBidi" w:hAnsiTheme="majorBidi" w:cstheme="majorBidi"/>
          <w:sz w:val="24"/>
          <w:szCs w:val="24"/>
        </w:rPr>
        <w:t xml:space="preserve"> with proper alkyl halides. The biological activities of the synthesized compounds are currently under investigation and will be reported in due course.</w:t>
      </w:r>
    </w:p>
    <w:p w:rsidR="00F47009" w:rsidRPr="00F47009" w:rsidRDefault="00F47009" w:rsidP="00F47009">
      <w:pPr>
        <w:spacing w:line="360" w:lineRule="auto"/>
        <w:ind w:left="-17"/>
        <w:jc w:val="both"/>
        <w:rPr>
          <w:rFonts w:asciiTheme="majorBidi" w:hAnsiTheme="majorBidi" w:cstheme="majorBidi"/>
          <w:sz w:val="24"/>
          <w:szCs w:val="24"/>
        </w:rPr>
      </w:pPr>
      <w:r w:rsidRPr="00F47009">
        <w:rPr>
          <w:rFonts w:asciiTheme="majorBidi" w:hAnsiTheme="majorBidi" w:cstheme="majorBidi"/>
          <w:sz w:val="24"/>
          <w:szCs w:val="24"/>
        </w:rPr>
        <w:t xml:space="preserve">The recyclability and reusability of the catalyst is another important task to offer a green and environmental friendly method for organic transformations. Thus, the reusability of CSSNH was investigated by its application in five consecutive reactions of model substrates under optimized conditions. To this end, after achieving the first run of </w:t>
      </w:r>
      <w:r w:rsidRPr="00F47009">
        <w:rPr>
          <w:rFonts w:asciiTheme="majorBidi" w:hAnsiTheme="majorBidi" w:cstheme="majorBidi"/>
          <w:b/>
          <w:bCs/>
          <w:sz w:val="24"/>
          <w:szCs w:val="24"/>
        </w:rPr>
        <w:t>4a</w:t>
      </w:r>
      <w:r w:rsidRPr="00F47009">
        <w:rPr>
          <w:rFonts w:asciiTheme="majorBidi" w:hAnsiTheme="majorBidi" w:cstheme="majorBidi"/>
          <w:sz w:val="24"/>
          <w:szCs w:val="24"/>
        </w:rPr>
        <w:t xml:space="preserve"> synthesis, CSSNH was separated from the reaction mixture using a sintered glass funnel, washed continuously with </w:t>
      </w:r>
      <w:proofErr w:type="spellStart"/>
      <w:r w:rsidRPr="00F47009">
        <w:rPr>
          <w:rFonts w:asciiTheme="majorBidi" w:hAnsiTheme="majorBidi" w:cstheme="majorBidi"/>
          <w:sz w:val="24"/>
          <w:szCs w:val="24"/>
        </w:rPr>
        <w:t>EtOH</w:t>
      </w:r>
      <w:proofErr w:type="spellEnd"/>
      <w:r w:rsidRPr="00F47009">
        <w:rPr>
          <w:rFonts w:asciiTheme="majorBidi" w:hAnsiTheme="majorBidi" w:cstheme="majorBidi"/>
          <w:sz w:val="24"/>
          <w:szCs w:val="24"/>
        </w:rPr>
        <w:t xml:space="preserve"> (2 × 5 mL), and dried in a vacuum oven at 50 °C for 2h. The recycled and recovered catalyst was then applied for the next run while no fresh CSSNH was added to the reaction flask. The result of this study is presented in Figure 3.</w:t>
      </w:r>
    </w:p>
    <w:p w:rsidR="00F361A8" w:rsidRPr="00AB0429" w:rsidRDefault="00F361A8" w:rsidP="00F361A8">
      <w:pPr>
        <w:pStyle w:val="Caption"/>
        <w:keepNext/>
        <w:ind w:firstLine="0"/>
        <w:rPr>
          <w:rFonts w:asciiTheme="majorBidi" w:hAnsiTheme="majorBidi" w:cstheme="majorBidi"/>
          <w:b w:val="0"/>
          <w:bCs w:val="0"/>
          <w:lang w:val="en-GB"/>
        </w:rPr>
      </w:pPr>
      <w:proofErr w:type="gramStart"/>
      <w:r w:rsidRPr="00AB0429">
        <w:rPr>
          <w:rFonts w:asciiTheme="majorBidi" w:hAnsiTheme="majorBidi" w:cstheme="majorBidi"/>
          <w:lang w:val="en-GB"/>
        </w:rPr>
        <w:lastRenderedPageBreak/>
        <w:t xml:space="preserve">Table </w:t>
      </w:r>
      <w:proofErr w:type="gramEnd"/>
      <w:r w:rsidRPr="00AB0429">
        <w:rPr>
          <w:rFonts w:asciiTheme="majorBidi" w:hAnsiTheme="majorBidi" w:cstheme="majorBidi"/>
          <w:lang w:val="en-GB"/>
        </w:rPr>
        <w:fldChar w:fldCharType="begin"/>
      </w:r>
      <w:r w:rsidRPr="00AB0429">
        <w:rPr>
          <w:rFonts w:asciiTheme="majorBidi" w:hAnsiTheme="majorBidi" w:cstheme="majorBidi"/>
          <w:lang w:val="en-GB"/>
        </w:rPr>
        <w:instrText xml:space="preserve"> SEQ Table \* ARABIC </w:instrText>
      </w:r>
      <w:r w:rsidRPr="00AB0429">
        <w:rPr>
          <w:rFonts w:asciiTheme="majorBidi" w:hAnsiTheme="majorBidi" w:cstheme="majorBidi"/>
          <w:lang w:val="en-GB"/>
        </w:rPr>
        <w:fldChar w:fldCharType="separate"/>
      </w:r>
      <w:r w:rsidR="00884C8A">
        <w:rPr>
          <w:rFonts w:asciiTheme="majorBidi" w:hAnsiTheme="majorBidi" w:cstheme="majorBidi"/>
          <w:noProof/>
          <w:lang w:val="en-GB"/>
        </w:rPr>
        <w:t>4</w:t>
      </w:r>
      <w:r w:rsidRPr="00AB0429">
        <w:rPr>
          <w:rFonts w:asciiTheme="majorBidi" w:hAnsiTheme="majorBidi" w:cstheme="majorBidi"/>
          <w:lang w:val="en-GB"/>
        </w:rPr>
        <w:fldChar w:fldCharType="end"/>
      </w:r>
      <w:proofErr w:type="gramStart"/>
      <w:r w:rsidRPr="00AB0429">
        <w:rPr>
          <w:rFonts w:asciiTheme="majorBidi" w:hAnsiTheme="majorBidi" w:cstheme="majorBidi"/>
          <w:lang w:val="en-GB"/>
        </w:rPr>
        <w:t>.</w:t>
      </w:r>
      <w:proofErr w:type="gramEnd"/>
      <w:r w:rsidRPr="00AB0429">
        <w:rPr>
          <w:rFonts w:asciiTheme="majorBidi" w:hAnsiTheme="majorBidi" w:cstheme="majorBidi"/>
          <w:lang w:val="en-GB"/>
        </w:rPr>
        <w:t xml:space="preserve"> </w:t>
      </w:r>
      <w:proofErr w:type="gramStart"/>
      <w:r w:rsidRPr="00AB0429">
        <w:rPr>
          <w:rFonts w:asciiTheme="majorBidi" w:hAnsiTheme="majorBidi" w:cstheme="majorBidi"/>
          <w:b w:val="0"/>
          <w:bCs w:val="0"/>
          <w:lang w:val="en-GB"/>
        </w:rPr>
        <w:t xml:space="preserve">Synthesis of </w:t>
      </w:r>
      <w:r w:rsidRPr="00AB0429">
        <w:rPr>
          <w:rFonts w:asciiTheme="majorBidi" w:hAnsiTheme="majorBidi" w:cstheme="majorBidi"/>
          <w:lang w:val="en-GB"/>
        </w:rPr>
        <w:t>4a</w:t>
      </w:r>
      <w:r w:rsidRPr="00AB0429">
        <w:rPr>
          <w:rFonts w:asciiTheme="majorBidi" w:hAnsiTheme="majorBidi" w:cstheme="majorBidi"/>
          <w:b w:val="0"/>
          <w:bCs w:val="0"/>
          <w:lang w:val="en-GB"/>
        </w:rPr>
        <w:t>-</w:t>
      </w:r>
      <w:r w:rsidRPr="00AB0429">
        <w:rPr>
          <w:rFonts w:asciiTheme="majorBidi" w:hAnsiTheme="majorBidi" w:cstheme="majorBidi"/>
          <w:lang w:val="en-GB"/>
        </w:rPr>
        <w:t>4s</w:t>
      </w:r>
      <w:r w:rsidRPr="00AB0429">
        <w:rPr>
          <w:rFonts w:asciiTheme="majorBidi" w:hAnsiTheme="majorBidi" w:cstheme="majorBidi"/>
          <w:b w:val="0"/>
          <w:bCs w:val="0"/>
          <w:lang w:val="en-GB"/>
        </w:rPr>
        <w:t xml:space="preserve"> using CSSNH</w:t>
      </w:r>
      <w:r w:rsidR="00AB0429">
        <w:rPr>
          <w:rFonts w:asciiTheme="majorBidi" w:hAnsiTheme="majorBidi" w:cstheme="majorBidi"/>
          <w:b w:val="0"/>
          <w:bCs w:val="0"/>
          <w:lang w:val="en-GB"/>
        </w:rPr>
        <w:t>.</w:t>
      </w:r>
      <w:proofErr w:type="gramEnd"/>
      <w:r w:rsidR="00AB0429">
        <w:rPr>
          <w:rFonts w:asciiTheme="majorBidi" w:hAnsiTheme="majorBidi" w:cstheme="majorBidi"/>
          <w:b w:val="0"/>
          <w:bCs w:val="0"/>
          <w:lang w:val="en-GB"/>
        </w:rPr>
        <w:t xml:space="preserve"> </w:t>
      </w:r>
      <w:proofErr w:type="gramStart"/>
      <w:r w:rsidRPr="00AB0429">
        <w:rPr>
          <w:rFonts w:asciiTheme="majorBidi" w:hAnsiTheme="majorBidi" w:cstheme="majorBidi"/>
          <w:b w:val="0"/>
          <w:bCs w:val="0"/>
          <w:vertAlign w:val="superscript"/>
          <w:lang w:val="en-GB"/>
        </w:rPr>
        <w:t>a</w:t>
      </w:r>
      <w:proofErr w:type="gramEnd"/>
    </w:p>
    <w:tbl>
      <w:tblPr>
        <w:tblW w:w="0" w:type="auto"/>
        <w:tblLook w:val="01E0" w:firstRow="1" w:lastRow="1" w:firstColumn="1" w:lastColumn="1" w:noHBand="0" w:noVBand="0"/>
      </w:tblPr>
      <w:tblGrid>
        <w:gridCol w:w="1379"/>
        <w:gridCol w:w="3691"/>
        <w:gridCol w:w="2184"/>
        <w:gridCol w:w="1076"/>
        <w:gridCol w:w="1246"/>
      </w:tblGrid>
      <w:tr w:rsidR="00F361A8" w:rsidRPr="00AB0429" w:rsidTr="00AB0429">
        <w:trPr>
          <w:trHeight w:val="243"/>
        </w:trPr>
        <w:tc>
          <w:tcPr>
            <w:tcW w:w="1379" w:type="dxa"/>
            <w:tcBorders>
              <w:top w:val="single" w:sz="8" w:space="0" w:color="000000"/>
              <w:bottom w:val="single" w:sz="8" w:space="0" w:color="000000"/>
            </w:tcBorders>
          </w:tcPr>
          <w:p w:rsidR="00F361A8" w:rsidRPr="00AB0429" w:rsidRDefault="00F361A8" w:rsidP="00011692">
            <w:pPr>
              <w:pStyle w:val="TableHead"/>
              <w:rPr>
                <w:rFonts w:asciiTheme="majorBidi" w:hAnsiTheme="majorBidi" w:cstheme="majorBidi"/>
                <w:b/>
                <w:bCs/>
                <w:sz w:val="20"/>
                <w:szCs w:val="20"/>
              </w:rPr>
            </w:pPr>
            <w:r w:rsidRPr="00AB0429">
              <w:rPr>
                <w:rFonts w:asciiTheme="majorBidi" w:hAnsiTheme="majorBidi" w:cstheme="majorBidi"/>
                <w:b/>
                <w:bCs/>
                <w:sz w:val="20"/>
                <w:szCs w:val="20"/>
              </w:rPr>
              <w:t>Entry</w:t>
            </w:r>
            <w:r w:rsidR="00AB0429" w:rsidRPr="00AB0429">
              <w:rPr>
                <w:rFonts w:asciiTheme="majorBidi" w:hAnsiTheme="majorBidi" w:cstheme="majorBidi"/>
                <w:b/>
                <w:bCs/>
                <w:sz w:val="20"/>
                <w:szCs w:val="20"/>
              </w:rPr>
              <w:t xml:space="preserve"> </w:t>
            </w:r>
            <w:r w:rsidRPr="00AB0429">
              <w:rPr>
                <w:rFonts w:asciiTheme="majorBidi" w:hAnsiTheme="majorBidi" w:cstheme="majorBidi"/>
                <w:b/>
                <w:bCs/>
                <w:sz w:val="20"/>
                <w:szCs w:val="20"/>
                <w:vertAlign w:val="superscript"/>
              </w:rPr>
              <w:t>Ref.</w:t>
            </w:r>
          </w:p>
        </w:tc>
        <w:tc>
          <w:tcPr>
            <w:tcW w:w="3691" w:type="dxa"/>
            <w:tcBorders>
              <w:top w:val="single" w:sz="8" w:space="0" w:color="000000"/>
              <w:bottom w:val="single" w:sz="8" w:space="0" w:color="000000"/>
            </w:tcBorders>
          </w:tcPr>
          <w:p w:rsidR="00F361A8" w:rsidRPr="00AB0429" w:rsidRDefault="00F361A8" w:rsidP="00011692">
            <w:pPr>
              <w:pStyle w:val="TableHead"/>
              <w:rPr>
                <w:rFonts w:asciiTheme="majorBidi" w:hAnsiTheme="majorBidi" w:cstheme="majorBidi"/>
                <w:b/>
                <w:bCs/>
                <w:sz w:val="20"/>
                <w:szCs w:val="20"/>
              </w:rPr>
            </w:pPr>
            <w:r w:rsidRPr="00AB0429">
              <w:rPr>
                <w:rFonts w:asciiTheme="majorBidi" w:hAnsiTheme="majorBidi" w:cstheme="majorBidi"/>
                <w:b/>
                <w:bCs/>
                <w:sz w:val="20"/>
                <w:szCs w:val="20"/>
              </w:rPr>
              <w:t>Product</w:t>
            </w:r>
            <w:r w:rsidR="00AB0429" w:rsidRPr="00AB0429">
              <w:rPr>
                <w:rFonts w:asciiTheme="majorBidi" w:hAnsiTheme="majorBidi" w:cstheme="majorBidi"/>
                <w:b/>
                <w:bCs/>
                <w:sz w:val="20"/>
                <w:szCs w:val="20"/>
              </w:rPr>
              <w:t xml:space="preserve"> </w:t>
            </w:r>
            <w:r w:rsidRPr="00AB0429">
              <w:rPr>
                <w:rFonts w:asciiTheme="majorBidi" w:hAnsiTheme="majorBidi" w:cstheme="majorBidi"/>
                <w:b/>
                <w:bCs/>
                <w:sz w:val="20"/>
                <w:szCs w:val="20"/>
                <w:vertAlign w:val="superscript"/>
              </w:rPr>
              <w:t>b</w:t>
            </w:r>
          </w:p>
        </w:tc>
        <w:tc>
          <w:tcPr>
            <w:tcW w:w="2184" w:type="dxa"/>
            <w:tcBorders>
              <w:top w:val="single" w:sz="8" w:space="0" w:color="000000"/>
              <w:bottom w:val="single" w:sz="8" w:space="0" w:color="000000"/>
            </w:tcBorders>
          </w:tcPr>
          <w:p w:rsidR="00F361A8" w:rsidRPr="00AB0429" w:rsidRDefault="00F361A8" w:rsidP="00011692">
            <w:pPr>
              <w:pStyle w:val="TableHead"/>
              <w:rPr>
                <w:rFonts w:asciiTheme="majorBidi" w:hAnsiTheme="majorBidi" w:cstheme="majorBidi"/>
                <w:b/>
                <w:bCs/>
                <w:sz w:val="20"/>
                <w:szCs w:val="20"/>
              </w:rPr>
            </w:pPr>
            <w:r w:rsidRPr="00AB0429">
              <w:rPr>
                <w:rFonts w:asciiTheme="majorBidi" w:hAnsiTheme="majorBidi" w:cstheme="majorBidi"/>
                <w:b/>
                <w:bCs/>
                <w:sz w:val="20"/>
                <w:szCs w:val="20"/>
              </w:rPr>
              <w:t>Compound Number</w:t>
            </w:r>
          </w:p>
        </w:tc>
        <w:tc>
          <w:tcPr>
            <w:tcW w:w="1076" w:type="dxa"/>
            <w:tcBorders>
              <w:top w:val="single" w:sz="8" w:space="0" w:color="000000"/>
              <w:bottom w:val="single" w:sz="8" w:space="0" w:color="000000"/>
            </w:tcBorders>
          </w:tcPr>
          <w:p w:rsidR="00F361A8" w:rsidRPr="00AB0429" w:rsidRDefault="00F361A8" w:rsidP="00011692">
            <w:pPr>
              <w:pStyle w:val="TableHead"/>
              <w:rPr>
                <w:rFonts w:asciiTheme="majorBidi" w:hAnsiTheme="majorBidi" w:cstheme="majorBidi"/>
                <w:b/>
                <w:bCs/>
                <w:sz w:val="20"/>
                <w:szCs w:val="20"/>
              </w:rPr>
            </w:pPr>
            <w:r w:rsidRPr="00AB0429">
              <w:rPr>
                <w:rFonts w:asciiTheme="majorBidi" w:hAnsiTheme="majorBidi" w:cstheme="majorBidi"/>
                <w:b/>
                <w:bCs/>
                <w:sz w:val="20"/>
                <w:szCs w:val="20"/>
              </w:rPr>
              <w:t>Time (h)</w:t>
            </w:r>
          </w:p>
        </w:tc>
        <w:tc>
          <w:tcPr>
            <w:tcW w:w="1246" w:type="dxa"/>
            <w:tcBorders>
              <w:top w:val="single" w:sz="8" w:space="0" w:color="000000"/>
              <w:bottom w:val="single" w:sz="8" w:space="0" w:color="000000"/>
            </w:tcBorders>
          </w:tcPr>
          <w:p w:rsidR="00F361A8" w:rsidRPr="00AB0429" w:rsidRDefault="00F361A8" w:rsidP="00011692">
            <w:pPr>
              <w:pStyle w:val="TableHead"/>
              <w:rPr>
                <w:rFonts w:asciiTheme="majorBidi" w:hAnsiTheme="majorBidi" w:cstheme="majorBidi"/>
                <w:b/>
                <w:bCs/>
                <w:sz w:val="20"/>
                <w:szCs w:val="20"/>
              </w:rPr>
            </w:pPr>
            <w:r w:rsidRPr="00AB0429">
              <w:rPr>
                <w:rFonts w:asciiTheme="majorBidi" w:hAnsiTheme="majorBidi" w:cstheme="majorBidi"/>
                <w:b/>
                <w:bCs/>
                <w:sz w:val="20"/>
                <w:szCs w:val="20"/>
              </w:rPr>
              <w:t>Yield</w:t>
            </w:r>
            <w:r w:rsidR="00AB0429" w:rsidRPr="00AB0429">
              <w:rPr>
                <w:rFonts w:asciiTheme="majorBidi" w:hAnsiTheme="majorBidi" w:cstheme="majorBidi"/>
                <w:b/>
                <w:bCs/>
                <w:sz w:val="20"/>
                <w:szCs w:val="20"/>
              </w:rPr>
              <w:t xml:space="preserve"> </w:t>
            </w:r>
            <w:r w:rsidRPr="00AB0429">
              <w:rPr>
                <w:rFonts w:asciiTheme="majorBidi" w:hAnsiTheme="majorBidi" w:cstheme="majorBidi"/>
                <w:b/>
                <w:bCs/>
                <w:sz w:val="20"/>
                <w:szCs w:val="20"/>
                <w:vertAlign w:val="superscript"/>
              </w:rPr>
              <w:t>c</w:t>
            </w:r>
            <w:r w:rsidRPr="00AB0429">
              <w:rPr>
                <w:rFonts w:asciiTheme="majorBidi" w:hAnsiTheme="majorBidi" w:cstheme="majorBidi"/>
                <w:b/>
                <w:bCs/>
                <w:sz w:val="20"/>
                <w:szCs w:val="20"/>
              </w:rPr>
              <w:t xml:space="preserve"> (%)</w:t>
            </w:r>
          </w:p>
        </w:tc>
      </w:tr>
      <w:tr w:rsidR="00F361A8" w:rsidRPr="00AB0429" w:rsidTr="00AB0429">
        <w:trPr>
          <w:trHeight w:val="1111"/>
        </w:trPr>
        <w:tc>
          <w:tcPr>
            <w:tcW w:w="1379" w:type="dxa"/>
            <w:tcBorders>
              <w:top w:val="single" w:sz="8" w:space="0" w:color="000000"/>
            </w:tcBorders>
          </w:tcPr>
          <w:p w:rsidR="00F361A8" w:rsidRPr="00AB0429" w:rsidRDefault="00F361A8" w:rsidP="00011692">
            <w:pPr>
              <w:pStyle w:val="TableBody"/>
              <w:rPr>
                <w:rFonts w:asciiTheme="majorBidi" w:hAnsiTheme="majorBidi" w:cstheme="majorBidi"/>
                <w:sz w:val="20"/>
                <w:szCs w:val="20"/>
                <w:vertAlign w:val="superscript"/>
              </w:rPr>
            </w:pPr>
            <w:r w:rsidRPr="00AB0429">
              <w:rPr>
                <w:rFonts w:asciiTheme="majorBidi" w:hAnsiTheme="majorBidi" w:cstheme="majorBidi"/>
                <w:sz w:val="20"/>
                <w:szCs w:val="20"/>
              </w:rPr>
              <w:t xml:space="preserve">1 </w:t>
            </w:r>
            <w:r w:rsidRPr="00AB0429">
              <w:rPr>
                <w:rFonts w:asciiTheme="majorBidi" w:hAnsiTheme="majorBidi" w:cstheme="majorBidi"/>
                <w:sz w:val="20"/>
                <w:szCs w:val="20"/>
                <w:vertAlign w:val="superscript"/>
              </w:rPr>
              <w:t>26</w:t>
            </w:r>
          </w:p>
        </w:tc>
        <w:tc>
          <w:tcPr>
            <w:tcW w:w="3691" w:type="dxa"/>
            <w:vMerge w:val="restart"/>
            <w:tcBorders>
              <w:top w:val="single" w:sz="8" w:space="0" w:color="000000"/>
            </w:tcBorders>
          </w:tcPr>
          <w:p w:rsidR="00F361A8" w:rsidRPr="00AB0429" w:rsidRDefault="00884C8A" w:rsidP="00011692">
            <w:pPr>
              <w:pStyle w:val="TableBody"/>
              <w:rPr>
                <w:rFonts w:asciiTheme="majorBidi" w:hAnsiTheme="majorBidi" w:cstheme="majorBidi"/>
                <w:sz w:val="20"/>
                <w:szCs w:val="20"/>
              </w:rPr>
            </w:pPr>
            <w:r>
              <w:rPr>
                <w:rFonts w:asciiTheme="majorBidi" w:hAnsiTheme="majorBidi" w:cstheme="majorBidi"/>
                <w:noProof/>
                <w:sz w:val="20"/>
                <w:szCs w:val="20"/>
              </w:rPr>
              <w:pict>
                <v:group id="_x0000_s1036" style="position:absolute;left:0;text-align:left;margin-left:-3.9pt;margin-top:.15pt;width:99.8pt;height:567.75pt;z-index:251666432;mso-position-horizontal-relative:text;mso-position-vertical-relative:text" coordorigin="3260,2746" coordsize="2071,11451">
                  <v:shape id="_x0000_s1037" type="#_x0000_t75" style="position:absolute;left:3299;top:2746;width:1230;height:1025">
                    <v:imagedata r:id="rId18" o:title=""/>
                  </v:shape>
                  <v:shape id="_x0000_s1038" type="#_x0000_t75" style="position:absolute;left:3267;top:3747;width:1332;height:1025">
                    <v:imagedata r:id="rId19" o:title=""/>
                  </v:shape>
                  <v:shape id="_x0000_s1039" type="#_x0000_t75" style="position:absolute;left:3290;top:4816;width:1236;height:1078">
                    <v:imagedata r:id="rId20" o:title=""/>
                  </v:shape>
                  <v:shape id="_x0000_s1040" type="#_x0000_t75" style="position:absolute;left:3290;top:7076;width:1582;height:1077">
                    <v:imagedata r:id="rId21" o:title=""/>
                  </v:shape>
                  <v:shape id="_x0000_s1041" type="#_x0000_t75" style="position:absolute;left:3300;top:8181;width:1576;height:1078">
                    <v:imagedata r:id="rId22" o:title=""/>
                  </v:shape>
                  <v:shape id="_x0000_s1042" type="#_x0000_t75" style="position:absolute;left:3300;top:9249;width:1570;height:1269">
                    <v:imagedata r:id="rId23" o:title=""/>
                  </v:shape>
                  <v:shape id="_x0000_s1043" type="#_x0000_t75" style="position:absolute;left:3285;top:10509;width:1916;height:1584">
                    <v:imagedata r:id="rId24" o:title=""/>
                  </v:shape>
                  <v:shape id="_x0000_s1044" type="#_x0000_t75" style="position:absolute;left:3294;top:12009;width:2035;height:1078">
                    <v:imagedata r:id="rId25" o:title=""/>
                  </v:shape>
                  <v:shape id="_x0000_s1045" type="#_x0000_t75" style="position:absolute;left:3296;top:13119;width:2035;height:1078">
                    <v:imagedata r:id="rId26" o:title=""/>
                  </v:shape>
                  <v:shape id="_x0000_s1046" type="#_x0000_t75" style="position:absolute;left:3260;top:6040;width:1413;height:1073">
                    <v:imagedata r:id="rId27" o:title=""/>
                  </v:shape>
                </v:group>
                <o:OLEObject Type="Embed" ProgID="ChemDraw.Document.6.0" ShapeID="_x0000_s1037" DrawAspect="Content" ObjectID="_1659467874" r:id="rId28"/>
                <o:OLEObject Type="Embed" ProgID="ChemDraw.Document.6.0" ShapeID="_x0000_s1038" DrawAspect="Content" ObjectID="_1659467875" r:id="rId29"/>
                <o:OLEObject Type="Embed" ProgID="ChemDraw.Document.6.0" ShapeID="_x0000_s1039" DrawAspect="Content" ObjectID="_1659467876" r:id="rId30"/>
                <o:OLEObject Type="Embed" ProgID="ChemDraw.Document.6.0" ShapeID="_x0000_s1040" DrawAspect="Content" ObjectID="_1659467877" r:id="rId31"/>
                <o:OLEObject Type="Embed" ProgID="ChemDraw.Document.6.0" ShapeID="_x0000_s1041" DrawAspect="Content" ObjectID="_1659467878" r:id="rId32"/>
                <o:OLEObject Type="Embed" ProgID="ChemDraw.Document.6.0" ShapeID="_x0000_s1042" DrawAspect="Content" ObjectID="_1659467879" r:id="rId33"/>
                <o:OLEObject Type="Embed" ProgID="ChemDraw.Document.6.0" ShapeID="_x0000_s1043" DrawAspect="Content" ObjectID="_1659467880" r:id="rId34"/>
                <o:OLEObject Type="Embed" ProgID="ChemDraw.Document.6.0" ShapeID="_x0000_s1044" DrawAspect="Content" ObjectID="_1659467881" r:id="rId35"/>
                <o:OLEObject Type="Embed" ProgID="ChemDraw.Document.6.0" ShapeID="_x0000_s1045" DrawAspect="Content" ObjectID="_1659467882" r:id="rId36"/>
                <o:OLEObject Type="Embed" ProgID="ChemDraw.Document.6.0" ShapeID="_x0000_s1046" DrawAspect="Content" ObjectID="_1659467883" r:id="rId37"/>
              </w:pict>
            </w:r>
          </w:p>
        </w:tc>
        <w:tc>
          <w:tcPr>
            <w:tcW w:w="2184" w:type="dxa"/>
            <w:tcBorders>
              <w:top w:val="single" w:sz="8" w:space="0" w:color="000000"/>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4a</w:t>
            </w:r>
          </w:p>
        </w:tc>
        <w:tc>
          <w:tcPr>
            <w:tcW w:w="1076" w:type="dxa"/>
            <w:tcBorders>
              <w:top w:val="single" w:sz="8" w:space="0" w:color="000000"/>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Borders>
              <w:top w:val="single" w:sz="8" w:space="0" w:color="000000"/>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96</w:t>
            </w:r>
          </w:p>
        </w:tc>
      </w:tr>
      <w:tr w:rsidR="00F361A8" w:rsidRPr="00AB0429" w:rsidTr="00AB0429">
        <w:trPr>
          <w:trHeight w:val="1133"/>
        </w:trPr>
        <w:tc>
          <w:tcPr>
            <w:tcW w:w="1379" w:type="dxa"/>
          </w:tcPr>
          <w:p w:rsidR="00F361A8" w:rsidRPr="00AB0429" w:rsidRDefault="00F361A8" w:rsidP="00011692">
            <w:pPr>
              <w:pStyle w:val="TableBody"/>
              <w:rPr>
                <w:rFonts w:asciiTheme="majorBidi" w:hAnsiTheme="majorBidi" w:cstheme="majorBidi"/>
                <w:sz w:val="20"/>
                <w:szCs w:val="20"/>
                <w:vertAlign w:val="superscript"/>
              </w:rPr>
            </w:pPr>
            <w:r w:rsidRPr="00AB0429">
              <w:rPr>
                <w:rFonts w:asciiTheme="majorBidi" w:hAnsiTheme="majorBidi" w:cstheme="majorBidi"/>
                <w:sz w:val="20"/>
                <w:szCs w:val="20"/>
              </w:rPr>
              <w:t xml:space="preserve">2 </w:t>
            </w:r>
            <w:r w:rsidRPr="00AB0429">
              <w:rPr>
                <w:rFonts w:asciiTheme="majorBidi" w:hAnsiTheme="majorBidi" w:cstheme="majorBidi"/>
                <w:sz w:val="20"/>
                <w:szCs w:val="20"/>
                <w:vertAlign w:val="superscript"/>
              </w:rPr>
              <w:t>43</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4b</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94</w:t>
            </w:r>
          </w:p>
        </w:tc>
      </w:tr>
      <w:tr w:rsidR="00F361A8" w:rsidRPr="00AB0429" w:rsidTr="00AB0429">
        <w:trPr>
          <w:trHeight w:val="1134"/>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 xml:space="preserve">3 </w:t>
            </w:r>
            <w:r w:rsidRPr="00AB0429">
              <w:rPr>
                <w:rFonts w:asciiTheme="majorBidi" w:hAnsiTheme="majorBidi" w:cstheme="majorBidi"/>
                <w:sz w:val="20"/>
                <w:szCs w:val="20"/>
                <w:vertAlign w:val="superscript"/>
              </w:rPr>
              <w:t>43</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4c</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2.5</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88</w:t>
            </w:r>
          </w:p>
        </w:tc>
      </w:tr>
      <w:tr w:rsidR="00F361A8" w:rsidRPr="00AB0429" w:rsidTr="00AB0429">
        <w:trPr>
          <w:trHeight w:val="1140"/>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4</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4d</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2.5</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86</w:t>
            </w:r>
          </w:p>
        </w:tc>
      </w:tr>
      <w:tr w:rsidR="00F361A8" w:rsidRPr="00AB0429" w:rsidTr="00AB0429">
        <w:trPr>
          <w:trHeight w:val="1124"/>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 xml:space="preserve">5 </w:t>
            </w:r>
            <w:r w:rsidRPr="00AB0429">
              <w:rPr>
                <w:rFonts w:asciiTheme="majorBidi" w:hAnsiTheme="majorBidi" w:cstheme="majorBidi"/>
                <w:sz w:val="20"/>
                <w:szCs w:val="20"/>
                <w:vertAlign w:val="superscript"/>
              </w:rPr>
              <w:t>43</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4e</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93</w:t>
            </w:r>
          </w:p>
        </w:tc>
      </w:tr>
      <w:tr w:rsidR="00F361A8" w:rsidRPr="00AB0429" w:rsidTr="00AB0429">
        <w:trPr>
          <w:trHeight w:val="998"/>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 xml:space="preserve">6 </w:t>
            </w:r>
            <w:r w:rsidRPr="00AB0429">
              <w:rPr>
                <w:rFonts w:asciiTheme="majorBidi" w:hAnsiTheme="majorBidi" w:cstheme="majorBidi"/>
                <w:sz w:val="20"/>
                <w:szCs w:val="20"/>
                <w:vertAlign w:val="superscript"/>
              </w:rPr>
              <w:t>18</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4f</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91</w:t>
            </w:r>
          </w:p>
        </w:tc>
      </w:tr>
      <w:tr w:rsidR="00F361A8" w:rsidRPr="00AB0429" w:rsidTr="00AB0429">
        <w:trPr>
          <w:trHeight w:val="1282"/>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7</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4g</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89</w:t>
            </w:r>
          </w:p>
        </w:tc>
      </w:tr>
      <w:tr w:rsidR="00F361A8" w:rsidRPr="00AB0429" w:rsidTr="00AB0429">
        <w:trPr>
          <w:trHeight w:val="1413"/>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8</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4h</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2.5</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87</w:t>
            </w:r>
          </w:p>
        </w:tc>
      </w:tr>
      <w:tr w:rsidR="00F361A8" w:rsidRPr="00AB0429" w:rsidTr="00AB0429">
        <w:trPr>
          <w:trHeight w:val="1136"/>
        </w:trPr>
        <w:tc>
          <w:tcPr>
            <w:tcW w:w="1379"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w:t>
            </w:r>
          </w:p>
        </w:tc>
        <w:tc>
          <w:tcPr>
            <w:tcW w:w="3691" w:type="dxa"/>
            <w:vMerge/>
          </w:tcPr>
          <w:p w:rsidR="00F361A8" w:rsidRPr="00AB0429" w:rsidRDefault="00F361A8" w:rsidP="00011692">
            <w:pPr>
              <w:pStyle w:val="TableBody"/>
              <w:rPr>
                <w:rFonts w:asciiTheme="majorBidi" w:hAnsiTheme="majorBidi" w:cstheme="majorBidi"/>
                <w:sz w:val="20"/>
                <w:szCs w:val="20"/>
              </w:rPr>
            </w:pPr>
          </w:p>
        </w:tc>
        <w:tc>
          <w:tcPr>
            <w:tcW w:w="2184"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4i</w:t>
            </w:r>
          </w:p>
        </w:tc>
        <w:tc>
          <w:tcPr>
            <w:tcW w:w="107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92</w:t>
            </w:r>
          </w:p>
        </w:tc>
      </w:tr>
      <w:tr w:rsidR="00F361A8" w:rsidRPr="00AB0429" w:rsidTr="00AB0429">
        <w:trPr>
          <w:trHeight w:val="1280"/>
        </w:trPr>
        <w:tc>
          <w:tcPr>
            <w:tcW w:w="1379" w:type="dxa"/>
            <w:tcBorders>
              <w:bottom w:val="single" w:sz="4" w:space="0" w:color="auto"/>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10</w:t>
            </w:r>
          </w:p>
        </w:tc>
        <w:tc>
          <w:tcPr>
            <w:tcW w:w="3691" w:type="dxa"/>
            <w:vMerge/>
            <w:tcBorders>
              <w:bottom w:val="single" w:sz="4" w:space="0" w:color="auto"/>
            </w:tcBorders>
          </w:tcPr>
          <w:p w:rsidR="00F361A8" w:rsidRPr="00AB0429" w:rsidRDefault="00F361A8" w:rsidP="00011692">
            <w:pPr>
              <w:pStyle w:val="TableBody"/>
              <w:rPr>
                <w:rFonts w:asciiTheme="majorBidi" w:hAnsiTheme="majorBidi" w:cstheme="majorBidi"/>
                <w:sz w:val="20"/>
                <w:szCs w:val="20"/>
              </w:rPr>
            </w:pPr>
          </w:p>
        </w:tc>
        <w:tc>
          <w:tcPr>
            <w:tcW w:w="2184" w:type="dxa"/>
            <w:tcBorders>
              <w:bottom w:val="single" w:sz="4" w:space="0" w:color="auto"/>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b/>
                <w:bCs/>
                <w:sz w:val="20"/>
                <w:szCs w:val="20"/>
              </w:rPr>
              <w:t>4j</w:t>
            </w:r>
          </w:p>
        </w:tc>
        <w:tc>
          <w:tcPr>
            <w:tcW w:w="1076" w:type="dxa"/>
            <w:tcBorders>
              <w:bottom w:val="single" w:sz="4" w:space="0" w:color="auto"/>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2</w:t>
            </w:r>
          </w:p>
        </w:tc>
        <w:tc>
          <w:tcPr>
            <w:tcW w:w="1246" w:type="dxa"/>
            <w:tcBorders>
              <w:bottom w:val="single" w:sz="4" w:space="0" w:color="auto"/>
            </w:tcBorders>
          </w:tcPr>
          <w:p w:rsidR="00F361A8" w:rsidRPr="00AB0429" w:rsidRDefault="00F361A8" w:rsidP="00011692">
            <w:pPr>
              <w:pStyle w:val="TableBody"/>
              <w:rPr>
                <w:rFonts w:asciiTheme="majorBidi" w:hAnsiTheme="majorBidi" w:cstheme="majorBidi"/>
                <w:sz w:val="20"/>
                <w:szCs w:val="20"/>
              </w:rPr>
            </w:pPr>
            <w:r w:rsidRPr="00AB0429">
              <w:rPr>
                <w:rFonts w:asciiTheme="majorBidi" w:hAnsiTheme="majorBidi" w:cstheme="majorBidi"/>
                <w:sz w:val="20"/>
                <w:szCs w:val="20"/>
              </w:rPr>
              <w:t>90</w:t>
            </w:r>
          </w:p>
        </w:tc>
      </w:tr>
    </w:tbl>
    <w:p w:rsidR="00F361A8" w:rsidRPr="00AB0429" w:rsidRDefault="00F361A8" w:rsidP="00F361A8">
      <w:pPr>
        <w:jc w:val="right"/>
        <w:rPr>
          <w:rFonts w:asciiTheme="majorBidi" w:hAnsiTheme="majorBidi" w:cstheme="majorBidi"/>
          <w:bCs/>
          <w:sz w:val="20"/>
          <w:szCs w:val="20"/>
          <w:lang w:val="en-GB"/>
        </w:rPr>
      </w:pPr>
      <w:r w:rsidRPr="00AB0429">
        <w:rPr>
          <w:rFonts w:asciiTheme="majorBidi" w:hAnsiTheme="majorBidi" w:cstheme="majorBidi"/>
          <w:bCs/>
          <w:sz w:val="20"/>
          <w:szCs w:val="20"/>
          <w:lang w:val="en-GB"/>
        </w:rPr>
        <w:t>Continued on next page</w:t>
      </w:r>
    </w:p>
    <w:p w:rsidR="00F47009" w:rsidRPr="00AB0429" w:rsidRDefault="00F47009" w:rsidP="00F47009">
      <w:pPr>
        <w:tabs>
          <w:tab w:val="left" w:pos="5334"/>
        </w:tabs>
        <w:spacing w:line="360" w:lineRule="auto"/>
        <w:jc w:val="both"/>
        <w:rPr>
          <w:rFonts w:asciiTheme="majorBidi" w:hAnsiTheme="majorBidi" w:cstheme="majorBidi"/>
          <w:sz w:val="20"/>
          <w:szCs w:val="20"/>
        </w:rPr>
      </w:pPr>
    </w:p>
    <w:p w:rsidR="005A5E5E" w:rsidRPr="005A5E5E" w:rsidRDefault="005A5E5E" w:rsidP="00C129D8">
      <w:pPr>
        <w:widowControl w:val="0"/>
        <w:rPr>
          <w:rFonts w:asciiTheme="majorBidi" w:hAnsiTheme="majorBidi" w:cstheme="majorBidi"/>
          <w:sz w:val="20"/>
          <w:szCs w:val="20"/>
        </w:rPr>
      </w:pPr>
      <w:proofErr w:type="gramStart"/>
      <w:r w:rsidRPr="005A5E5E">
        <w:rPr>
          <w:rFonts w:asciiTheme="majorBidi" w:hAnsiTheme="majorBidi" w:cstheme="majorBidi"/>
          <w:b/>
          <w:bCs/>
          <w:sz w:val="20"/>
          <w:szCs w:val="20"/>
          <w:lang w:val="en-GB"/>
        </w:rPr>
        <w:lastRenderedPageBreak/>
        <w:t xml:space="preserve">Table </w:t>
      </w:r>
      <w:r w:rsidR="00C129D8">
        <w:rPr>
          <w:rFonts w:asciiTheme="majorBidi" w:hAnsiTheme="majorBidi" w:cstheme="majorBidi"/>
          <w:b/>
          <w:bCs/>
          <w:sz w:val="20"/>
          <w:szCs w:val="20"/>
          <w:lang w:val="en-GB"/>
        </w:rPr>
        <w:t>4</w:t>
      </w:r>
      <w:r w:rsidRPr="005A5E5E">
        <w:rPr>
          <w:rFonts w:asciiTheme="majorBidi" w:hAnsiTheme="majorBidi" w:cstheme="majorBidi"/>
          <w:b/>
          <w:bCs/>
          <w:sz w:val="20"/>
          <w:szCs w:val="20"/>
          <w:lang w:val="en-GB"/>
        </w:rPr>
        <w:t>.</w:t>
      </w:r>
      <w:proofErr w:type="gramEnd"/>
      <w:r w:rsidRPr="005A5E5E">
        <w:rPr>
          <w:rFonts w:asciiTheme="majorBidi" w:hAnsiTheme="majorBidi" w:cstheme="majorBidi"/>
          <w:sz w:val="20"/>
          <w:szCs w:val="20"/>
          <w:lang w:val="en-GB"/>
        </w:rPr>
        <w:t xml:space="preserve"> </w:t>
      </w:r>
      <w:proofErr w:type="gramStart"/>
      <w:r w:rsidRPr="005A5E5E">
        <w:rPr>
          <w:rFonts w:asciiTheme="majorBidi" w:hAnsiTheme="majorBidi" w:cstheme="majorBidi"/>
          <w:sz w:val="20"/>
          <w:szCs w:val="20"/>
          <w:lang w:val="en-GB"/>
        </w:rPr>
        <w:t>Continued</w:t>
      </w:r>
      <w:r w:rsidRPr="005A5E5E">
        <w:rPr>
          <w:rFonts w:asciiTheme="majorBidi" w:hAnsiTheme="majorBidi" w:cstheme="majorBidi"/>
          <w:sz w:val="20"/>
          <w:szCs w:val="20"/>
        </w:rPr>
        <w:t>.</w:t>
      </w:r>
      <w:proofErr w:type="gramEnd"/>
    </w:p>
    <w:tbl>
      <w:tblPr>
        <w:tblW w:w="0" w:type="auto"/>
        <w:tblLook w:val="01E0" w:firstRow="1" w:lastRow="1" w:firstColumn="1" w:lastColumn="1" w:noHBand="0" w:noVBand="0"/>
      </w:tblPr>
      <w:tblGrid>
        <w:gridCol w:w="1365"/>
        <w:gridCol w:w="3846"/>
        <w:gridCol w:w="2059"/>
        <w:gridCol w:w="1060"/>
        <w:gridCol w:w="1246"/>
      </w:tblGrid>
      <w:tr w:rsidR="005A5E5E" w:rsidRPr="005A5E5E" w:rsidTr="005A5E5E">
        <w:trPr>
          <w:trHeight w:val="243"/>
        </w:trPr>
        <w:tc>
          <w:tcPr>
            <w:tcW w:w="1365" w:type="dxa"/>
            <w:tcBorders>
              <w:top w:val="single" w:sz="8" w:space="0" w:color="000000"/>
              <w:bottom w:val="single" w:sz="4" w:space="0" w:color="auto"/>
            </w:tcBorders>
          </w:tcPr>
          <w:p w:rsidR="005A5E5E" w:rsidRPr="005A5E5E" w:rsidRDefault="005A5E5E" w:rsidP="00011692">
            <w:pPr>
              <w:pStyle w:val="TableHead"/>
              <w:rPr>
                <w:rFonts w:asciiTheme="majorBidi" w:hAnsiTheme="majorBidi" w:cstheme="majorBidi"/>
                <w:b/>
                <w:bCs/>
                <w:sz w:val="20"/>
                <w:szCs w:val="20"/>
              </w:rPr>
            </w:pPr>
            <w:r w:rsidRPr="005A5E5E">
              <w:rPr>
                <w:rFonts w:asciiTheme="majorBidi" w:hAnsiTheme="majorBidi" w:cstheme="majorBidi"/>
                <w:b/>
                <w:bCs/>
                <w:sz w:val="20"/>
                <w:szCs w:val="20"/>
              </w:rPr>
              <w:t xml:space="preserve">Entry </w:t>
            </w:r>
            <w:r>
              <w:rPr>
                <w:rFonts w:asciiTheme="majorBidi" w:hAnsiTheme="majorBidi" w:cstheme="majorBidi"/>
                <w:b/>
                <w:bCs/>
                <w:sz w:val="20"/>
                <w:szCs w:val="20"/>
                <w:vertAlign w:val="superscript"/>
              </w:rPr>
              <w:t>Ref.</w:t>
            </w:r>
          </w:p>
        </w:tc>
        <w:tc>
          <w:tcPr>
            <w:tcW w:w="3846" w:type="dxa"/>
            <w:tcBorders>
              <w:top w:val="single" w:sz="8" w:space="0" w:color="000000"/>
              <w:bottom w:val="single" w:sz="4" w:space="0" w:color="auto"/>
            </w:tcBorders>
          </w:tcPr>
          <w:p w:rsidR="005A5E5E" w:rsidRPr="005A5E5E" w:rsidRDefault="005A5E5E" w:rsidP="00011692">
            <w:pPr>
              <w:pStyle w:val="TableHead"/>
              <w:rPr>
                <w:rFonts w:asciiTheme="majorBidi" w:hAnsiTheme="majorBidi" w:cstheme="majorBidi"/>
                <w:b/>
                <w:bCs/>
                <w:sz w:val="20"/>
                <w:szCs w:val="20"/>
              </w:rPr>
            </w:pPr>
            <w:r w:rsidRPr="005A5E5E">
              <w:rPr>
                <w:rFonts w:asciiTheme="majorBidi" w:hAnsiTheme="majorBidi" w:cstheme="majorBidi"/>
                <w:b/>
                <w:bCs/>
                <w:sz w:val="20"/>
                <w:szCs w:val="20"/>
              </w:rPr>
              <w:t xml:space="preserve">Product </w:t>
            </w:r>
            <w:r>
              <w:rPr>
                <w:rFonts w:asciiTheme="majorBidi" w:hAnsiTheme="majorBidi" w:cstheme="majorBidi"/>
                <w:b/>
                <w:bCs/>
                <w:sz w:val="20"/>
                <w:szCs w:val="20"/>
                <w:vertAlign w:val="superscript"/>
              </w:rPr>
              <w:t>b</w:t>
            </w:r>
          </w:p>
        </w:tc>
        <w:tc>
          <w:tcPr>
            <w:tcW w:w="2059" w:type="dxa"/>
            <w:tcBorders>
              <w:top w:val="single" w:sz="8" w:space="0" w:color="000000"/>
              <w:bottom w:val="single" w:sz="4" w:space="0" w:color="auto"/>
            </w:tcBorders>
          </w:tcPr>
          <w:p w:rsidR="005A5E5E" w:rsidRPr="005A5E5E" w:rsidRDefault="005A5E5E" w:rsidP="00011692">
            <w:pPr>
              <w:pStyle w:val="TableHead"/>
              <w:rPr>
                <w:rFonts w:asciiTheme="majorBidi" w:hAnsiTheme="majorBidi" w:cstheme="majorBidi"/>
                <w:b/>
                <w:bCs/>
                <w:sz w:val="20"/>
                <w:szCs w:val="20"/>
              </w:rPr>
            </w:pPr>
            <w:r w:rsidRPr="005A5E5E">
              <w:rPr>
                <w:rFonts w:asciiTheme="majorBidi" w:hAnsiTheme="majorBidi" w:cstheme="majorBidi"/>
                <w:b/>
                <w:bCs/>
                <w:sz w:val="20"/>
                <w:szCs w:val="20"/>
              </w:rPr>
              <w:t>Compound Number</w:t>
            </w:r>
          </w:p>
        </w:tc>
        <w:tc>
          <w:tcPr>
            <w:tcW w:w="1060" w:type="dxa"/>
            <w:tcBorders>
              <w:top w:val="single" w:sz="8" w:space="0" w:color="000000"/>
              <w:bottom w:val="single" w:sz="4" w:space="0" w:color="auto"/>
            </w:tcBorders>
          </w:tcPr>
          <w:p w:rsidR="005A5E5E" w:rsidRPr="005A5E5E" w:rsidRDefault="005A5E5E" w:rsidP="00011692">
            <w:pPr>
              <w:pStyle w:val="TableHead"/>
              <w:rPr>
                <w:rFonts w:asciiTheme="majorBidi" w:hAnsiTheme="majorBidi" w:cstheme="majorBidi"/>
                <w:b/>
                <w:bCs/>
                <w:sz w:val="20"/>
                <w:szCs w:val="20"/>
              </w:rPr>
            </w:pPr>
            <w:r w:rsidRPr="005A5E5E">
              <w:rPr>
                <w:rFonts w:asciiTheme="majorBidi" w:hAnsiTheme="majorBidi" w:cstheme="majorBidi"/>
                <w:b/>
                <w:bCs/>
                <w:sz w:val="20"/>
                <w:szCs w:val="20"/>
              </w:rPr>
              <w:t>Time (h)</w:t>
            </w:r>
          </w:p>
        </w:tc>
        <w:tc>
          <w:tcPr>
            <w:tcW w:w="1246" w:type="dxa"/>
            <w:tcBorders>
              <w:top w:val="single" w:sz="8" w:space="0" w:color="000000"/>
              <w:bottom w:val="single" w:sz="4" w:space="0" w:color="auto"/>
            </w:tcBorders>
          </w:tcPr>
          <w:p w:rsidR="005A5E5E" w:rsidRPr="005A5E5E" w:rsidRDefault="005A5E5E" w:rsidP="00011692">
            <w:pPr>
              <w:pStyle w:val="TableHead"/>
              <w:rPr>
                <w:rFonts w:asciiTheme="majorBidi" w:hAnsiTheme="majorBidi" w:cstheme="majorBidi"/>
                <w:b/>
                <w:bCs/>
                <w:sz w:val="20"/>
                <w:szCs w:val="20"/>
              </w:rPr>
            </w:pPr>
            <w:r w:rsidRPr="005A5E5E">
              <w:rPr>
                <w:rFonts w:asciiTheme="majorBidi" w:hAnsiTheme="majorBidi" w:cstheme="majorBidi"/>
                <w:b/>
                <w:bCs/>
                <w:sz w:val="20"/>
                <w:szCs w:val="20"/>
              </w:rPr>
              <w:t>Yield</w:t>
            </w:r>
            <w:r>
              <w:rPr>
                <w:rFonts w:asciiTheme="majorBidi" w:hAnsiTheme="majorBidi" w:cstheme="majorBidi"/>
                <w:b/>
                <w:bCs/>
                <w:sz w:val="20"/>
                <w:szCs w:val="20"/>
              </w:rPr>
              <w:t xml:space="preserve"> </w:t>
            </w:r>
            <w:r w:rsidRPr="005A5E5E">
              <w:rPr>
                <w:rFonts w:asciiTheme="majorBidi" w:hAnsiTheme="majorBidi" w:cstheme="majorBidi"/>
                <w:sz w:val="20"/>
                <w:szCs w:val="20"/>
                <w:vertAlign w:val="superscript"/>
              </w:rPr>
              <w:t>c</w:t>
            </w:r>
            <w:r w:rsidRPr="005A5E5E">
              <w:rPr>
                <w:rFonts w:asciiTheme="majorBidi" w:hAnsiTheme="majorBidi" w:cstheme="majorBidi"/>
                <w:b/>
                <w:bCs/>
                <w:sz w:val="20"/>
                <w:szCs w:val="20"/>
              </w:rPr>
              <w:t xml:space="preserve"> (%)</w:t>
            </w:r>
          </w:p>
        </w:tc>
      </w:tr>
      <w:tr w:rsidR="005A5E5E" w:rsidRPr="005A5E5E" w:rsidTr="005A5E5E">
        <w:trPr>
          <w:trHeight w:val="1481"/>
        </w:trPr>
        <w:tc>
          <w:tcPr>
            <w:tcW w:w="1365" w:type="dxa"/>
            <w:tcBorders>
              <w:top w:val="single" w:sz="4" w:space="0" w:color="auto"/>
            </w:tcBorders>
          </w:tcPr>
          <w:p w:rsidR="005A5E5E" w:rsidRPr="005A5E5E" w:rsidRDefault="005A5E5E" w:rsidP="00011692">
            <w:pPr>
              <w:pStyle w:val="TableBody"/>
              <w:rPr>
                <w:rFonts w:asciiTheme="majorBidi" w:hAnsiTheme="majorBidi" w:cstheme="majorBidi"/>
                <w:noProof/>
                <w:sz w:val="20"/>
                <w:szCs w:val="20"/>
              </w:rPr>
            </w:pPr>
            <w:r w:rsidRPr="005A5E5E">
              <w:rPr>
                <w:rFonts w:asciiTheme="majorBidi" w:hAnsiTheme="majorBidi" w:cstheme="majorBidi"/>
                <w:sz w:val="20"/>
                <w:szCs w:val="20"/>
              </w:rPr>
              <w:t>11</w:t>
            </w:r>
          </w:p>
        </w:tc>
        <w:tc>
          <w:tcPr>
            <w:tcW w:w="3846" w:type="dxa"/>
            <w:tcBorders>
              <w:top w:val="single" w:sz="4" w:space="0" w:color="auto"/>
            </w:tcBorders>
          </w:tcPr>
          <w:p w:rsidR="005A5E5E" w:rsidRPr="005A5E5E" w:rsidRDefault="00884C8A" w:rsidP="00011692">
            <w:pPr>
              <w:pStyle w:val="TableBody"/>
              <w:rPr>
                <w:rFonts w:asciiTheme="majorBidi" w:hAnsiTheme="majorBidi" w:cstheme="majorBidi"/>
                <w:sz w:val="20"/>
                <w:szCs w:val="20"/>
              </w:rPr>
            </w:pPr>
            <w:r>
              <w:rPr>
                <w:rFonts w:asciiTheme="majorBidi" w:hAnsiTheme="majorBidi" w:cstheme="majorBidi"/>
                <w:noProof/>
                <w:sz w:val="20"/>
                <w:szCs w:val="20"/>
                <w:lang w:val="en-US" w:eastAsia="en-US"/>
              </w:rPr>
              <w:pict>
                <v:group id="_x0000_s1059" style="position:absolute;left:0;text-align:left;margin-left:-5.05pt;margin-top:1.5pt;width:165.75pt;height:514.4pt;z-index:251680768;mso-position-horizontal-relative:text;mso-position-vertical-relative:text" coordorigin="2704,2160" coordsize="3315,10288">
                  <v:shape id="_x0000_s1050" type="#_x0000_t75" style="position:absolute;left:2743;top:3473;width:2024;height:1019">
                    <v:imagedata r:id="rId38" o:title=""/>
                  </v:shape>
                  <v:shape id="_x0000_s1051" type="#_x0000_t75" style="position:absolute;left:2716;top:4571;width:2217;height:1078">
                    <v:imagedata r:id="rId39" o:title=""/>
                  </v:shape>
                  <v:shape id="_x0000_s1052" type="#_x0000_t75" style="position:absolute;left:2704;top:5831;width:2823;height:1246">
                    <v:imagedata r:id="rId40" o:title=""/>
                  </v:shape>
                  <v:shape id="_x0000_s1053" type="#_x0000_t75" style="position:absolute;left:2755;top:6977;width:2818;height:1247">
                    <v:imagedata r:id="rId41" o:title=""/>
                  </v:shape>
                  <v:shape id="_x0000_s1054" type="#_x0000_t75" style="position:absolute;left:2731;top:8038;width:3288;height:1377">
                    <v:imagedata r:id="rId42" o:title=""/>
                  </v:shape>
                  <v:shape id="_x0000_s1055" type="#_x0000_t75" style="position:absolute;left:2716;top:9265;width:3243;height:1021">
                    <v:imagedata r:id="rId43" o:title=""/>
                  </v:shape>
                  <v:shape id="_x0000_s1056" type="#_x0000_t75" style="position:absolute;left:2743;top:10389;width:2971;height:1020">
                    <v:imagedata r:id="rId44" o:title=""/>
                  </v:shape>
                  <v:shape id="_x0000_s1057" type="#_x0000_t75" style="position:absolute;left:2707;top:11425;width:2969;height:1023">
                    <v:imagedata r:id="rId45" o:title=""/>
                  </v:shape>
                  <v:shape id="_x0000_s1058" type="#_x0000_t75" style="position:absolute;left:2743;top:2160;width:2200;height:1322;mso-position-horizontal-relative:text;mso-position-vertical-relative:text">
                    <v:imagedata r:id="rId46" o:title=""/>
                  </v:shape>
                </v:group>
                <o:OLEObject Type="Embed" ProgID="ChemDraw.Document.6.0" ShapeID="_x0000_s1050" DrawAspect="Content" ObjectID="_1659467884" r:id="rId47"/>
                <o:OLEObject Type="Embed" ProgID="ChemDraw.Document.6.0" ShapeID="_x0000_s1051" DrawAspect="Content" ObjectID="_1659467885" r:id="rId48"/>
                <o:OLEObject Type="Embed" ProgID="ChemDraw.Document.6.0" ShapeID="_x0000_s1052" DrawAspect="Content" ObjectID="_1659467886" r:id="rId49"/>
                <o:OLEObject Type="Embed" ProgID="ChemDraw.Document.6.0" ShapeID="_x0000_s1053" DrawAspect="Content" ObjectID="_1659467887" r:id="rId50"/>
                <o:OLEObject Type="Embed" ProgID="ChemDraw.Document.6.0" ShapeID="_x0000_s1054" DrawAspect="Content" ObjectID="_1659467888" r:id="rId51"/>
                <o:OLEObject Type="Embed" ProgID="ChemDraw.Document.6.0" ShapeID="_x0000_s1055" DrawAspect="Content" ObjectID="_1659467889" r:id="rId52"/>
                <o:OLEObject Type="Embed" ProgID="ChemDraw.Document.6.0" ShapeID="_x0000_s1056" DrawAspect="Content" ObjectID="_1659467890" r:id="rId53"/>
                <o:OLEObject Type="Embed" ProgID="ChemDraw.Document.6.0" ShapeID="_x0000_s1057" DrawAspect="Content" ObjectID="_1659467891" r:id="rId54"/>
                <o:OLEObject Type="Embed" ProgID="ChemDraw.Document.6.0" ShapeID="_x0000_s1058" DrawAspect="Content" ObjectID="_1659467892" r:id="rId55"/>
              </w:pict>
            </w:r>
          </w:p>
        </w:tc>
        <w:tc>
          <w:tcPr>
            <w:tcW w:w="2059" w:type="dxa"/>
            <w:tcBorders>
              <w:top w:val="single" w:sz="4" w:space="0" w:color="auto"/>
            </w:tcBorders>
          </w:tcPr>
          <w:p w:rsidR="005A5E5E" w:rsidRPr="005A5E5E" w:rsidRDefault="005A5E5E" w:rsidP="00011692">
            <w:pPr>
              <w:pStyle w:val="TableBody"/>
              <w:rPr>
                <w:rFonts w:asciiTheme="majorBidi" w:hAnsiTheme="majorBidi" w:cstheme="majorBidi"/>
                <w:b/>
                <w:bCs/>
                <w:sz w:val="20"/>
                <w:szCs w:val="20"/>
              </w:rPr>
            </w:pPr>
            <w:r w:rsidRPr="005A5E5E">
              <w:rPr>
                <w:rFonts w:asciiTheme="majorBidi" w:hAnsiTheme="majorBidi" w:cstheme="majorBidi"/>
                <w:b/>
                <w:bCs/>
                <w:sz w:val="20"/>
                <w:szCs w:val="20"/>
              </w:rPr>
              <w:t>4k</w:t>
            </w:r>
          </w:p>
        </w:tc>
        <w:tc>
          <w:tcPr>
            <w:tcW w:w="1060" w:type="dxa"/>
            <w:tcBorders>
              <w:top w:val="single" w:sz="4" w:space="0" w:color="auto"/>
            </w:tcBorders>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Borders>
              <w:top w:val="single" w:sz="4" w:space="0" w:color="auto"/>
            </w:tcBorders>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91</w:t>
            </w:r>
          </w:p>
        </w:tc>
      </w:tr>
      <w:tr w:rsidR="005A5E5E" w:rsidRPr="005A5E5E" w:rsidTr="005A5E5E">
        <w:trPr>
          <w:trHeight w:val="1283"/>
        </w:trPr>
        <w:tc>
          <w:tcPr>
            <w:tcW w:w="1365" w:type="dxa"/>
          </w:tcPr>
          <w:p w:rsidR="005A5E5E" w:rsidRPr="005A5E5E" w:rsidRDefault="005A5E5E" w:rsidP="00011692">
            <w:pPr>
              <w:pStyle w:val="TableBody"/>
              <w:rPr>
                <w:rFonts w:asciiTheme="majorBidi" w:hAnsiTheme="majorBidi" w:cstheme="majorBidi"/>
                <w:noProof/>
                <w:sz w:val="20"/>
                <w:szCs w:val="20"/>
              </w:rPr>
            </w:pPr>
          </w:p>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12</w:t>
            </w:r>
          </w:p>
        </w:tc>
        <w:tc>
          <w:tcPr>
            <w:tcW w:w="3846" w:type="dxa"/>
            <w:vMerge w:val="restart"/>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4l</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89</w:t>
            </w:r>
          </w:p>
        </w:tc>
      </w:tr>
      <w:tr w:rsidR="005A5E5E" w:rsidRPr="005A5E5E" w:rsidTr="005A5E5E">
        <w:trPr>
          <w:trHeight w:val="1136"/>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13</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4m</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85</w:t>
            </w:r>
          </w:p>
        </w:tc>
      </w:tr>
      <w:tr w:rsidR="005A5E5E" w:rsidRPr="005A5E5E" w:rsidTr="005A5E5E">
        <w:trPr>
          <w:trHeight w:val="1266"/>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14</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4n</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94</w:t>
            </w:r>
          </w:p>
        </w:tc>
      </w:tr>
      <w:tr w:rsidR="005A5E5E" w:rsidRPr="005A5E5E" w:rsidTr="005A5E5E">
        <w:trPr>
          <w:trHeight w:val="986"/>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15</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4o</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92</w:t>
            </w:r>
          </w:p>
        </w:tc>
      </w:tr>
      <w:tr w:rsidR="005A5E5E" w:rsidRPr="005A5E5E" w:rsidTr="005A5E5E">
        <w:trPr>
          <w:trHeight w:val="1124"/>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16</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4p</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91</w:t>
            </w:r>
          </w:p>
        </w:tc>
      </w:tr>
      <w:tr w:rsidR="005A5E5E" w:rsidRPr="005A5E5E" w:rsidTr="005A5E5E">
        <w:trPr>
          <w:trHeight w:val="1158"/>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17</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b/>
                <w:bCs/>
                <w:sz w:val="20"/>
                <w:szCs w:val="20"/>
              </w:rPr>
              <w:t>4q</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87</w:t>
            </w:r>
          </w:p>
        </w:tc>
      </w:tr>
      <w:tr w:rsidR="005A5E5E" w:rsidRPr="005A5E5E" w:rsidTr="005A5E5E">
        <w:trPr>
          <w:trHeight w:val="1132"/>
        </w:trPr>
        <w:tc>
          <w:tcPr>
            <w:tcW w:w="1365"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18</w:t>
            </w:r>
          </w:p>
        </w:tc>
        <w:tc>
          <w:tcPr>
            <w:tcW w:w="3846" w:type="dxa"/>
            <w:vMerge/>
          </w:tcPr>
          <w:p w:rsidR="005A5E5E" w:rsidRPr="005A5E5E" w:rsidRDefault="005A5E5E" w:rsidP="00011692">
            <w:pPr>
              <w:pStyle w:val="TableBody"/>
              <w:rPr>
                <w:rFonts w:asciiTheme="majorBidi" w:hAnsiTheme="majorBidi" w:cstheme="majorBidi"/>
                <w:sz w:val="20"/>
                <w:szCs w:val="20"/>
              </w:rPr>
            </w:pPr>
          </w:p>
        </w:tc>
        <w:tc>
          <w:tcPr>
            <w:tcW w:w="2059" w:type="dxa"/>
          </w:tcPr>
          <w:p w:rsidR="005A5E5E" w:rsidRPr="005A5E5E" w:rsidRDefault="005A5E5E" w:rsidP="00011692">
            <w:pPr>
              <w:pStyle w:val="TableBody"/>
              <w:rPr>
                <w:rFonts w:asciiTheme="majorBidi" w:hAnsiTheme="majorBidi" w:cstheme="majorBidi"/>
                <w:b/>
                <w:bCs/>
                <w:sz w:val="20"/>
                <w:szCs w:val="20"/>
              </w:rPr>
            </w:pPr>
            <w:r w:rsidRPr="005A5E5E">
              <w:rPr>
                <w:rFonts w:asciiTheme="majorBidi" w:hAnsiTheme="majorBidi" w:cstheme="majorBidi"/>
                <w:b/>
                <w:bCs/>
                <w:sz w:val="20"/>
                <w:szCs w:val="20"/>
              </w:rPr>
              <w:t>4r</w:t>
            </w:r>
          </w:p>
        </w:tc>
        <w:tc>
          <w:tcPr>
            <w:tcW w:w="1060"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89</w:t>
            </w:r>
          </w:p>
        </w:tc>
      </w:tr>
      <w:tr w:rsidR="005A5E5E" w:rsidRPr="005A5E5E" w:rsidTr="005A5E5E">
        <w:trPr>
          <w:trHeight w:val="859"/>
        </w:trPr>
        <w:tc>
          <w:tcPr>
            <w:tcW w:w="1365" w:type="dxa"/>
            <w:tcBorders>
              <w:bottom w:val="single" w:sz="6" w:space="0" w:color="auto"/>
            </w:tcBorders>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19</w:t>
            </w:r>
          </w:p>
          <w:p w:rsidR="005A5E5E" w:rsidRPr="005A5E5E" w:rsidRDefault="005A5E5E" w:rsidP="00011692">
            <w:pPr>
              <w:rPr>
                <w:rFonts w:asciiTheme="majorBidi" w:hAnsiTheme="majorBidi" w:cstheme="majorBidi"/>
                <w:sz w:val="20"/>
                <w:szCs w:val="20"/>
                <w:lang w:val="en-GB"/>
              </w:rPr>
            </w:pPr>
          </w:p>
        </w:tc>
        <w:tc>
          <w:tcPr>
            <w:tcW w:w="3846" w:type="dxa"/>
            <w:vMerge/>
            <w:tcBorders>
              <w:bottom w:val="single" w:sz="6" w:space="0" w:color="auto"/>
            </w:tcBorders>
          </w:tcPr>
          <w:p w:rsidR="005A5E5E" w:rsidRPr="005A5E5E" w:rsidRDefault="005A5E5E" w:rsidP="00011692">
            <w:pPr>
              <w:pStyle w:val="TableBody"/>
              <w:rPr>
                <w:rFonts w:asciiTheme="majorBidi" w:hAnsiTheme="majorBidi" w:cstheme="majorBidi"/>
                <w:sz w:val="20"/>
                <w:szCs w:val="20"/>
              </w:rPr>
            </w:pPr>
          </w:p>
        </w:tc>
        <w:tc>
          <w:tcPr>
            <w:tcW w:w="2059" w:type="dxa"/>
            <w:tcBorders>
              <w:bottom w:val="single" w:sz="6" w:space="0" w:color="auto"/>
            </w:tcBorders>
          </w:tcPr>
          <w:p w:rsidR="005A5E5E" w:rsidRPr="005A5E5E" w:rsidRDefault="005A5E5E" w:rsidP="00011692">
            <w:pPr>
              <w:pStyle w:val="TableBody"/>
              <w:rPr>
                <w:rFonts w:asciiTheme="majorBidi" w:hAnsiTheme="majorBidi" w:cstheme="majorBidi"/>
                <w:b/>
                <w:bCs/>
                <w:sz w:val="20"/>
                <w:szCs w:val="20"/>
              </w:rPr>
            </w:pPr>
            <w:r w:rsidRPr="005A5E5E">
              <w:rPr>
                <w:rFonts w:asciiTheme="majorBidi" w:hAnsiTheme="majorBidi" w:cstheme="majorBidi"/>
                <w:b/>
                <w:bCs/>
                <w:sz w:val="20"/>
                <w:szCs w:val="20"/>
              </w:rPr>
              <w:t>4s</w:t>
            </w:r>
          </w:p>
        </w:tc>
        <w:tc>
          <w:tcPr>
            <w:tcW w:w="1060" w:type="dxa"/>
            <w:tcBorders>
              <w:bottom w:val="single" w:sz="6" w:space="0" w:color="auto"/>
            </w:tcBorders>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2.5</w:t>
            </w:r>
          </w:p>
        </w:tc>
        <w:tc>
          <w:tcPr>
            <w:tcW w:w="1246" w:type="dxa"/>
            <w:tcBorders>
              <w:bottom w:val="single" w:sz="6" w:space="0" w:color="auto"/>
            </w:tcBorders>
          </w:tcPr>
          <w:p w:rsidR="005A5E5E" w:rsidRPr="005A5E5E" w:rsidRDefault="005A5E5E" w:rsidP="00011692">
            <w:pPr>
              <w:pStyle w:val="TableBody"/>
              <w:rPr>
                <w:rFonts w:asciiTheme="majorBidi" w:hAnsiTheme="majorBidi" w:cstheme="majorBidi"/>
                <w:sz w:val="20"/>
                <w:szCs w:val="20"/>
              </w:rPr>
            </w:pPr>
            <w:r w:rsidRPr="005A5E5E">
              <w:rPr>
                <w:rFonts w:asciiTheme="majorBidi" w:hAnsiTheme="majorBidi" w:cstheme="majorBidi"/>
                <w:sz w:val="20"/>
                <w:szCs w:val="20"/>
              </w:rPr>
              <w:t>87</w:t>
            </w:r>
          </w:p>
        </w:tc>
      </w:tr>
    </w:tbl>
    <w:p w:rsidR="00F47009" w:rsidRDefault="005A5E5E" w:rsidP="00F47009">
      <w:pPr>
        <w:tabs>
          <w:tab w:val="left" w:pos="5334"/>
        </w:tabs>
        <w:spacing w:line="360" w:lineRule="auto"/>
        <w:jc w:val="both"/>
        <w:rPr>
          <w:rFonts w:asciiTheme="majorBidi" w:hAnsiTheme="majorBidi" w:cstheme="majorBidi"/>
          <w:sz w:val="20"/>
          <w:szCs w:val="20"/>
        </w:rPr>
      </w:pPr>
      <w:proofErr w:type="gramStart"/>
      <w:r w:rsidRPr="005A5E5E">
        <w:rPr>
          <w:rFonts w:asciiTheme="majorBidi" w:hAnsiTheme="majorBidi" w:cstheme="majorBidi"/>
          <w:sz w:val="20"/>
          <w:szCs w:val="20"/>
          <w:vertAlign w:val="superscript"/>
        </w:rPr>
        <w:t>a</w:t>
      </w:r>
      <w:proofErr w:type="gramEnd"/>
      <w:r w:rsidRPr="005A5E5E">
        <w:rPr>
          <w:rFonts w:asciiTheme="majorBidi" w:hAnsiTheme="majorBidi" w:cstheme="majorBidi"/>
          <w:sz w:val="20"/>
          <w:szCs w:val="20"/>
        </w:rPr>
        <w:t xml:space="preserve"> Reaction condition: benzaldehyde (5mmol), </w:t>
      </w:r>
      <w:proofErr w:type="spellStart"/>
      <w:r w:rsidRPr="005A5E5E">
        <w:rPr>
          <w:rFonts w:asciiTheme="majorBidi" w:hAnsiTheme="majorBidi" w:cstheme="majorBidi"/>
          <w:sz w:val="20"/>
          <w:szCs w:val="20"/>
        </w:rPr>
        <w:t>methylacetoacetate</w:t>
      </w:r>
      <w:proofErr w:type="spellEnd"/>
      <w:r w:rsidRPr="005A5E5E">
        <w:rPr>
          <w:rFonts w:asciiTheme="majorBidi" w:hAnsiTheme="majorBidi" w:cstheme="majorBidi"/>
          <w:sz w:val="20"/>
          <w:szCs w:val="20"/>
        </w:rPr>
        <w:t xml:space="preserve"> (5mmol), urea (6 </w:t>
      </w:r>
      <w:proofErr w:type="spellStart"/>
      <w:r w:rsidRPr="005A5E5E">
        <w:rPr>
          <w:rFonts w:asciiTheme="majorBidi" w:hAnsiTheme="majorBidi" w:cstheme="majorBidi"/>
          <w:sz w:val="20"/>
          <w:szCs w:val="20"/>
        </w:rPr>
        <w:t>mmol</w:t>
      </w:r>
      <w:proofErr w:type="spellEnd"/>
      <w:r w:rsidRPr="005A5E5E">
        <w:rPr>
          <w:rFonts w:asciiTheme="majorBidi" w:hAnsiTheme="majorBidi" w:cstheme="majorBidi"/>
          <w:sz w:val="20"/>
          <w:szCs w:val="20"/>
        </w:rPr>
        <w:t xml:space="preserve">), CSSNH (0.04 g), 100 °C. </w:t>
      </w:r>
      <w:proofErr w:type="gramStart"/>
      <w:r w:rsidRPr="005A5E5E">
        <w:rPr>
          <w:rFonts w:asciiTheme="majorBidi" w:hAnsiTheme="majorBidi" w:cstheme="majorBidi"/>
          <w:sz w:val="20"/>
          <w:szCs w:val="20"/>
          <w:vertAlign w:val="superscript"/>
        </w:rPr>
        <w:t>b</w:t>
      </w:r>
      <w:proofErr w:type="gramEnd"/>
      <w:r w:rsidRPr="005A5E5E">
        <w:rPr>
          <w:rFonts w:asciiTheme="majorBidi" w:hAnsiTheme="majorBidi" w:cstheme="majorBidi"/>
          <w:sz w:val="20"/>
          <w:szCs w:val="20"/>
        </w:rPr>
        <w:t xml:space="preserve"> All products were characterized by different techniques. </w:t>
      </w:r>
      <w:proofErr w:type="gramStart"/>
      <w:r w:rsidRPr="005A5E5E">
        <w:rPr>
          <w:rFonts w:asciiTheme="majorBidi" w:hAnsiTheme="majorBidi" w:cstheme="majorBidi"/>
          <w:sz w:val="20"/>
          <w:szCs w:val="20"/>
          <w:vertAlign w:val="superscript"/>
        </w:rPr>
        <w:t>c</w:t>
      </w:r>
      <w:proofErr w:type="gramEnd"/>
      <w:r w:rsidRPr="005A5E5E">
        <w:rPr>
          <w:rFonts w:asciiTheme="majorBidi" w:hAnsiTheme="majorBidi" w:cstheme="majorBidi"/>
          <w:sz w:val="20"/>
          <w:szCs w:val="20"/>
        </w:rPr>
        <w:t xml:space="preserve"> Isolated yield. </w:t>
      </w:r>
      <w:proofErr w:type="gramStart"/>
      <w:r w:rsidRPr="005A5E5E">
        <w:rPr>
          <w:rFonts w:asciiTheme="majorBidi" w:hAnsiTheme="majorBidi" w:cstheme="majorBidi"/>
          <w:sz w:val="20"/>
          <w:szCs w:val="20"/>
          <w:vertAlign w:val="superscript"/>
        </w:rPr>
        <w:t>d</w:t>
      </w:r>
      <w:proofErr w:type="gramEnd"/>
      <w:r w:rsidRPr="005A5E5E">
        <w:rPr>
          <w:rFonts w:asciiTheme="majorBidi" w:hAnsiTheme="majorBidi" w:cstheme="majorBidi"/>
          <w:sz w:val="20"/>
          <w:szCs w:val="20"/>
        </w:rPr>
        <w:t xml:space="preserve"> Two equivalents of urea and </w:t>
      </w:r>
      <w:proofErr w:type="spellStart"/>
      <w:r w:rsidRPr="005A5E5E">
        <w:rPr>
          <w:rFonts w:asciiTheme="majorBidi" w:hAnsiTheme="majorBidi" w:cstheme="majorBidi"/>
          <w:sz w:val="20"/>
          <w:szCs w:val="20"/>
        </w:rPr>
        <w:t>methylacetoacetate</w:t>
      </w:r>
      <w:proofErr w:type="spellEnd"/>
      <w:r w:rsidRPr="005A5E5E">
        <w:rPr>
          <w:rFonts w:asciiTheme="majorBidi" w:hAnsiTheme="majorBidi" w:cstheme="majorBidi"/>
          <w:sz w:val="20"/>
          <w:szCs w:val="20"/>
        </w:rPr>
        <w:t xml:space="preserve"> were used.</w:t>
      </w:r>
    </w:p>
    <w:p w:rsidR="004C420C" w:rsidRDefault="004C420C" w:rsidP="00F47009">
      <w:pPr>
        <w:tabs>
          <w:tab w:val="left" w:pos="5334"/>
        </w:tabs>
        <w:spacing w:line="360" w:lineRule="auto"/>
        <w:jc w:val="both"/>
        <w:rPr>
          <w:rFonts w:asciiTheme="majorBidi" w:hAnsiTheme="majorBidi" w:cstheme="majorBidi"/>
          <w:sz w:val="20"/>
          <w:szCs w:val="20"/>
        </w:rPr>
      </w:pPr>
    </w:p>
    <w:p w:rsidR="007D11AE" w:rsidRPr="007D11AE" w:rsidRDefault="007D11AE" w:rsidP="00F47009">
      <w:pPr>
        <w:tabs>
          <w:tab w:val="left" w:pos="5334"/>
        </w:tabs>
        <w:spacing w:line="360" w:lineRule="auto"/>
        <w:jc w:val="both"/>
        <w:rPr>
          <w:rFonts w:asciiTheme="majorBidi" w:hAnsiTheme="majorBidi" w:cstheme="majorBidi"/>
          <w:sz w:val="24"/>
          <w:szCs w:val="24"/>
        </w:rPr>
      </w:pPr>
      <w:r w:rsidRPr="004C420C">
        <w:rPr>
          <w:rFonts w:asciiTheme="majorBidi" w:hAnsiTheme="majorBidi" w:cstheme="majorBidi"/>
          <w:noProof/>
          <w:sz w:val="20"/>
          <w:szCs w:val="20"/>
        </w:rPr>
        <w:lastRenderedPageBreak/>
        <w:drawing>
          <wp:anchor distT="0" distB="0" distL="114300" distR="114300" simplePos="0" relativeHeight="251681792" behindDoc="0" locked="0" layoutInCell="1" allowOverlap="1" wp14:anchorId="39251225" wp14:editId="5E35EB88">
            <wp:simplePos x="0" y="0"/>
            <wp:positionH relativeFrom="column">
              <wp:posOffset>108585</wp:posOffset>
            </wp:positionH>
            <wp:positionV relativeFrom="paragraph">
              <wp:posOffset>60325</wp:posOffset>
            </wp:positionV>
            <wp:extent cx="3111500" cy="1787525"/>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l="5302" t="6982" r="4314" b="6613"/>
                    <a:stretch>
                      <a:fillRect/>
                    </a:stretch>
                  </pic:blipFill>
                  <pic:spPr bwMode="auto">
                    <a:xfrm>
                      <a:off x="0" y="0"/>
                      <a:ext cx="3111500"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11AE" w:rsidRPr="007D11AE" w:rsidRDefault="007D11AE" w:rsidP="00F47009">
      <w:pPr>
        <w:tabs>
          <w:tab w:val="left" w:pos="5334"/>
        </w:tabs>
        <w:spacing w:line="360" w:lineRule="auto"/>
        <w:jc w:val="both"/>
        <w:rPr>
          <w:rFonts w:asciiTheme="majorBidi" w:hAnsiTheme="majorBidi" w:cstheme="majorBidi"/>
          <w:sz w:val="24"/>
          <w:szCs w:val="24"/>
        </w:rPr>
      </w:pPr>
    </w:p>
    <w:p w:rsidR="007D11AE" w:rsidRPr="007D11AE" w:rsidRDefault="007D11AE" w:rsidP="00F47009">
      <w:pPr>
        <w:tabs>
          <w:tab w:val="left" w:pos="5334"/>
        </w:tabs>
        <w:spacing w:line="360" w:lineRule="auto"/>
        <w:jc w:val="both"/>
        <w:rPr>
          <w:rFonts w:asciiTheme="majorBidi" w:hAnsiTheme="majorBidi" w:cstheme="majorBidi"/>
          <w:sz w:val="24"/>
          <w:szCs w:val="24"/>
        </w:rPr>
      </w:pPr>
    </w:p>
    <w:p w:rsidR="007D11AE" w:rsidRPr="007D11AE" w:rsidRDefault="007D11AE" w:rsidP="00F47009">
      <w:pPr>
        <w:tabs>
          <w:tab w:val="left" w:pos="5334"/>
        </w:tabs>
        <w:spacing w:line="360" w:lineRule="auto"/>
        <w:jc w:val="both"/>
        <w:rPr>
          <w:rFonts w:asciiTheme="majorBidi" w:hAnsiTheme="majorBidi" w:cstheme="majorBidi"/>
          <w:sz w:val="24"/>
          <w:szCs w:val="24"/>
        </w:rPr>
      </w:pPr>
    </w:p>
    <w:p w:rsidR="007D11AE" w:rsidRPr="007D11AE" w:rsidRDefault="007D11AE" w:rsidP="00F47009">
      <w:pPr>
        <w:tabs>
          <w:tab w:val="left" w:pos="5334"/>
        </w:tabs>
        <w:spacing w:line="360" w:lineRule="auto"/>
        <w:jc w:val="both"/>
        <w:rPr>
          <w:rFonts w:asciiTheme="majorBidi" w:hAnsiTheme="majorBidi" w:cstheme="majorBidi"/>
          <w:sz w:val="24"/>
          <w:szCs w:val="24"/>
        </w:rPr>
      </w:pPr>
    </w:p>
    <w:p w:rsidR="005A5E5E" w:rsidRPr="004C420C" w:rsidRDefault="004C420C" w:rsidP="004C420C">
      <w:pPr>
        <w:tabs>
          <w:tab w:val="left" w:pos="5334"/>
        </w:tabs>
        <w:spacing w:line="360" w:lineRule="auto"/>
        <w:jc w:val="both"/>
        <w:rPr>
          <w:rFonts w:asciiTheme="majorBidi" w:hAnsiTheme="majorBidi" w:cstheme="majorBidi"/>
          <w:sz w:val="20"/>
          <w:szCs w:val="20"/>
        </w:rPr>
      </w:pPr>
      <w:proofErr w:type="gramStart"/>
      <w:r w:rsidRPr="004C420C">
        <w:rPr>
          <w:rFonts w:ascii="Times New Roman" w:hAnsi="Times New Roman"/>
          <w:b/>
          <w:bCs/>
          <w:sz w:val="20"/>
          <w:szCs w:val="20"/>
        </w:rPr>
        <w:t>Figure 3.</w:t>
      </w:r>
      <w:proofErr w:type="gramEnd"/>
      <w:r w:rsidRPr="004C420C">
        <w:rPr>
          <w:rFonts w:ascii="Times New Roman" w:hAnsi="Times New Roman"/>
          <w:sz w:val="20"/>
          <w:szCs w:val="20"/>
        </w:rPr>
        <w:t xml:space="preserve"> </w:t>
      </w:r>
      <w:proofErr w:type="gramStart"/>
      <w:r w:rsidRPr="004C420C">
        <w:rPr>
          <w:rFonts w:ascii="Times New Roman" w:hAnsi="Times New Roman"/>
          <w:sz w:val="20"/>
          <w:szCs w:val="20"/>
        </w:rPr>
        <w:t xml:space="preserve">The reusability of CSSNH for synthesis of </w:t>
      </w:r>
      <w:r w:rsidRPr="004C420C">
        <w:rPr>
          <w:rFonts w:ascii="Times New Roman" w:hAnsi="Times New Roman"/>
          <w:b/>
          <w:bCs/>
          <w:sz w:val="20"/>
          <w:szCs w:val="20"/>
        </w:rPr>
        <w:t>4a</w:t>
      </w:r>
      <w:r w:rsidRPr="004C420C">
        <w:rPr>
          <w:rFonts w:ascii="Times New Roman" w:hAnsi="Times New Roman"/>
          <w:sz w:val="20"/>
          <w:szCs w:val="20"/>
        </w:rPr>
        <w:t>.</w:t>
      </w:r>
      <w:proofErr w:type="gramEnd"/>
    </w:p>
    <w:p w:rsidR="005A5E5E" w:rsidRDefault="00FA17E5" w:rsidP="00F47009">
      <w:pPr>
        <w:tabs>
          <w:tab w:val="left" w:pos="5334"/>
        </w:tabs>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82816" behindDoc="0" locked="0" layoutInCell="1" allowOverlap="1" wp14:anchorId="44C186E5" wp14:editId="4F60C70C">
            <wp:simplePos x="0" y="0"/>
            <wp:positionH relativeFrom="margin">
              <wp:posOffset>149860</wp:posOffset>
            </wp:positionH>
            <wp:positionV relativeFrom="paragraph">
              <wp:posOffset>1706245</wp:posOffset>
            </wp:positionV>
            <wp:extent cx="3114675" cy="17335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1467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7E5">
        <w:rPr>
          <w:rFonts w:asciiTheme="majorBidi" w:hAnsiTheme="majorBidi" w:cstheme="majorBidi"/>
          <w:sz w:val="24"/>
          <w:szCs w:val="24"/>
        </w:rPr>
        <w:t>Practically, the ease of recovery and stability of CSSNH allow that to have an adequate reusability potential. Thus, CSSNH was effectively catalyzes at least five sequential reaction runs while no substantial decline of its catalytic was observed. Moreover, the IR spectrum of reused catalyst after five successive reaction runs is very similar to that of the fresh CSSNH (Figure 4). Apparently, the functionality and nature of CSSNH remain intact which in turn proves the stability of this sustainable and eco-friendly catalyst.</w:t>
      </w:r>
    </w:p>
    <w:p w:rsidR="007D11AE" w:rsidRDefault="007D11AE" w:rsidP="00F47009">
      <w:pPr>
        <w:tabs>
          <w:tab w:val="left" w:pos="5334"/>
        </w:tabs>
        <w:spacing w:line="360" w:lineRule="auto"/>
        <w:jc w:val="both"/>
        <w:rPr>
          <w:rFonts w:asciiTheme="majorBidi" w:hAnsiTheme="majorBidi" w:cstheme="majorBidi"/>
          <w:sz w:val="24"/>
          <w:szCs w:val="24"/>
        </w:rPr>
      </w:pPr>
    </w:p>
    <w:p w:rsidR="007D11AE" w:rsidRDefault="007D11AE" w:rsidP="00F47009">
      <w:pPr>
        <w:tabs>
          <w:tab w:val="left" w:pos="5334"/>
        </w:tabs>
        <w:spacing w:line="360" w:lineRule="auto"/>
        <w:jc w:val="both"/>
        <w:rPr>
          <w:rFonts w:asciiTheme="majorBidi" w:hAnsiTheme="majorBidi" w:cstheme="majorBidi"/>
          <w:sz w:val="24"/>
          <w:szCs w:val="24"/>
        </w:rPr>
      </w:pPr>
    </w:p>
    <w:p w:rsidR="007D11AE" w:rsidRDefault="007D11AE" w:rsidP="00F47009">
      <w:pPr>
        <w:tabs>
          <w:tab w:val="left" w:pos="5334"/>
        </w:tabs>
        <w:spacing w:line="360" w:lineRule="auto"/>
        <w:jc w:val="both"/>
        <w:rPr>
          <w:rFonts w:asciiTheme="majorBidi" w:hAnsiTheme="majorBidi" w:cstheme="majorBidi"/>
          <w:sz w:val="24"/>
          <w:szCs w:val="24"/>
        </w:rPr>
      </w:pPr>
    </w:p>
    <w:p w:rsidR="007D11AE" w:rsidRDefault="007D11AE" w:rsidP="00F47009">
      <w:pPr>
        <w:tabs>
          <w:tab w:val="left" w:pos="5334"/>
        </w:tabs>
        <w:spacing w:line="360" w:lineRule="auto"/>
        <w:jc w:val="both"/>
        <w:rPr>
          <w:rFonts w:asciiTheme="majorBidi" w:hAnsiTheme="majorBidi" w:cstheme="majorBidi"/>
          <w:sz w:val="24"/>
          <w:szCs w:val="24"/>
        </w:rPr>
      </w:pPr>
    </w:p>
    <w:p w:rsidR="007D11AE" w:rsidRPr="00FA17E5" w:rsidRDefault="007D11AE" w:rsidP="00F47009">
      <w:pPr>
        <w:tabs>
          <w:tab w:val="left" w:pos="5334"/>
        </w:tabs>
        <w:spacing w:line="360" w:lineRule="auto"/>
        <w:jc w:val="both"/>
        <w:rPr>
          <w:rFonts w:asciiTheme="majorBidi" w:hAnsiTheme="majorBidi" w:cstheme="majorBidi"/>
          <w:sz w:val="24"/>
          <w:szCs w:val="24"/>
        </w:rPr>
      </w:pPr>
    </w:p>
    <w:p w:rsidR="005A5E5E" w:rsidRPr="007D11AE" w:rsidRDefault="007D11AE" w:rsidP="00F47009">
      <w:pPr>
        <w:tabs>
          <w:tab w:val="left" w:pos="5334"/>
        </w:tabs>
        <w:spacing w:line="360" w:lineRule="auto"/>
        <w:jc w:val="both"/>
        <w:rPr>
          <w:rFonts w:asciiTheme="majorBidi" w:hAnsiTheme="majorBidi" w:cstheme="majorBidi"/>
          <w:sz w:val="20"/>
          <w:szCs w:val="20"/>
        </w:rPr>
      </w:pPr>
      <w:proofErr w:type="gramStart"/>
      <w:r w:rsidRPr="007D11AE">
        <w:rPr>
          <w:rFonts w:ascii="Times New Roman" w:hAnsi="Times New Roman"/>
          <w:b/>
          <w:bCs/>
          <w:sz w:val="20"/>
          <w:szCs w:val="20"/>
          <w:lang w:val="en-GB"/>
        </w:rPr>
        <w:t>Figure 4.</w:t>
      </w:r>
      <w:proofErr w:type="gramEnd"/>
      <w:r w:rsidRPr="007D11AE">
        <w:rPr>
          <w:rFonts w:ascii="Times New Roman" w:hAnsi="Times New Roman"/>
          <w:sz w:val="20"/>
          <w:szCs w:val="20"/>
          <w:lang w:val="en-GB"/>
        </w:rPr>
        <w:t xml:space="preserve"> </w:t>
      </w:r>
      <w:proofErr w:type="gramStart"/>
      <w:r w:rsidRPr="007D11AE">
        <w:rPr>
          <w:rFonts w:ascii="Times New Roman" w:hAnsi="Times New Roman"/>
          <w:sz w:val="20"/>
          <w:szCs w:val="20"/>
          <w:lang w:val="en-GB"/>
        </w:rPr>
        <w:t>FTIR spectra of fresh CSSNH and recycled CSSNH after five consecutive runs.</w:t>
      </w:r>
      <w:proofErr w:type="gramEnd"/>
    </w:p>
    <w:p w:rsidR="007D11AE" w:rsidRPr="007D11AE" w:rsidRDefault="007D11AE" w:rsidP="007D11AE">
      <w:pPr>
        <w:spacing w:line="360" w:lineRule="auto"/>
        <w:ind w:left="-17"/>
        <w:jc w:val="both"/>
        <w:rPr>
          <w:rFonts w:asciiTheme="majorBidi" w:hAnsiTheme="majorBidi" w:cstheme="majorBidi"/>
          <w:sz w:val="24"/>
          <w:szCs w:val="24"/>
        </w:rPr>
      </w:pPr>
      <w:r w:rsidRPr="007D11AE">
        <w:rPr>
          <w:rFonts w:asciiTheme="majorBidi" w:hAnsiTheme="majorBidi" w:cstheme="majorBidi"/>
          <w:sz w:val="24"/>
          <w:szCs w:val="24"/>
        </w:rPr>
        <w:t xml:space="preserve">Eventually After obtaining the optimized condition, we were interested to investigate the applicability of this green protocol on a large scale. Consequently, the 3CR of model substrates was conducted on a 70 </w:t>
      </w:r>
      <w:proofErr w:type="spellStart"/>
      <w:r w:rsidRPr="007D11AE">
        <w:rPr>
          <w:rFonts w:asciiTheme="majorBidi" w:hAnsiTheme="majorBidi" w:cstheme="majorBidi"/>
          <w:sz w:val="24"/>
          <w:szCs w:val="24"/>
        </w:rPr>
        <w:t>mmol</w:t>
      </w:r>
      <w:proofErr w:type="spellEnd"/>
      <w:r w:rsidRPr="007D11AE">
        <w:rPr>
          <w:rFonts w:asciiTheme="majorBidi" w:hAnsiTheme="majorBidi" w:cstheme="majorBidi"/>
          <w:sz w:val="24"/>
          <w:szCs w:val="24"/>
        </w:rPr>
        <w:t xml:space="preserve"> scale under the optimized conditions which acquired the corresponding DHPM </w:t>
      </w:r>
      <w:r w:rsidRPr="007D11AE">
        <w:rPr>
          <w:rFonts w:asciiTheme="majorBidi" w:hAnsiTheme="majorBidi" w:cstheme="majorBidi"/>
          <w:b/>
          <w:bCs/>
          <w:sz w:val="24"/>
          <w:szCs w:val="24"/>
        </w:rPr>
        <w:t>4a</w:t>
      </w:r>
      <w:r w:rsidRPr="007D11AE">
        <w:rPr>
          <w:rFonts w:asciiTheme="majorBidi" w:hAnsiTheme="majorBidi" w:cstheme="majorBidi"/>
          <w:sz w:val="24"/>
          <w:szCs w:val="24"/>
        </w:rPr>
        <w:t xml:space="preserve"> in 90% yield.</w:t>
      </w:r>
    </w:p>
    <w:p w:rsidR="00F47009" w:rsidRPr="007D11AE" w:rsidRDefault="007D11AE" w:rsidP="00C129D8">
      <w:pPr>
        <w:tabs>
          <w:tab w:val="left" w:pos="5334"/>
        </w:tabs>
        <w:spacing w:line="360" w:lineRule="auto"/>
        <w:jc w:val="both"/>
        <w:rPr>
          <w:rFonts w:asciiTheme="majorBidi" w:hAnsiTheme="majorBidi" w:cstheme="majorBidi"/>
          <w:sz w:val="24"/>
          <w:szCs w:val="24"/>
        </w:rPr>
      </w:pPr>
      <w:r w:rsidRPr="007D11AE">
        <w:rPr>
          <w:rFonts w:asciiTheme="majorBidi" w:hAnsiTheme="majorBidi" w:cstheme="majorBidi"/>
          <w:sz w:val="24"/>
          <w:szCs w:val="24"/>
        </w:rPr>
        <w:t xml:space="preserve">A </w:t>
      </w:r>
      <w:r w:rsidR="00C129D8" w:rsidRPr="00C129D8">
        <w:rPr>
          <w:rFonts w:asciiTheme="majorBidi" w:hAnsiTheme="majorBidi" w:cstheme="majorBidi"/>
          <w:sz w:val="24"/>
          <w:szCs w:val="24"/>
        </w:rPr>
        <w:t xml:space="preserve">plausible </w:t>
      </w:r>
      <w:r w:rsidRPr="007D11AE">
        <w:rPr>
          <w:rFonts w:asciiTheme="majorBidi" w:hAnsiTheme="majorBidi" w:cstheme="majorBidi"/>
          <w:sz w:val="24"/>
          <w:szCs w:val="24"/>
        </w:rPr>
        <w:t xml:space="preserve">mechanism for synthesis of DHPMs using CSSNH as catalyst is outlined in Scheme 2. Hence, the treatment of CSSNH with aldehyde </w:t>
      </w:r>
      <w:r w:rsidRPr="007D11AE">
        <w:rPr>
          <w:rFonts w:asciiTheme="majorBidi" w:hAnsiTheme="majorBidi" w:cstheme="majorBidi"/>
          <w:b/>
          <w:bCs/>
          <w:sz w:val="24"/>
          <w:szCs w:val="24"/>
        </w:rPr>
        <w:t>1</w:t>
      </w:r>
      <w:r w:rsidRPr="007D11AE">
        <w:rPr>
          <w:rFonts w:asciiTheme="majorBidi" w:hAnsiTheme="majorBidi" w:cstheme="majorBidi"/>
          <w:sz w:val="24"/>
          <w:szCs w:val="24"/>
        </w:rPr>
        <w:t xml:space="preserve"> affords the activated intermediate </w:t>
      </w:r>
      <w:r w:rsidRPr="007D11AE">
        <w:rPr>
          <w:rFonts w:asciiTheme="majorBidi" w:hAnsiTheme="majorBidi" w:cstheme="majorBidi"/>
          <w:b/>
          <w:bCs/>
          <w:sz w:val="24"/>
          <w:szCs w:val="24"/>
        </w:rPr>
        <w:t>I</w:t>
      </w:r>
      <w:r w:rsidRPr="007D11AE">
        <w:rPr>
          <w:rFonts w:asciiTheme="majorBidi" w:hAnsiTheme="majorBidi" w:cstheme="majorBidi"/>
          <w:sz w:val="24"/>
          <w:szCs w:val="24"/>
        </w:rPr>
        <w:t xml:space="preserve"> which undergoes the nucleophilic addition of (</w:t>
      </w:r>
      <w:proofErr w:type="spellStart"/>
      <w:r w:rsidRPr="007D11AE">
        <w:rPr>
          <w:rFonts w:asciiTheme="majorBidi" w:hAnsiTheme="majorBidi" w:cstheme="majorBidi"/>
          <w:sz w:val="24"/>
          <w:szCs w:val="24"/>
        </w:rPr>
        <w:t>thio</w:t>
      </w:r>
      <w:proofErr w:type="spellEnd"/>
      <w:proofErr w:type="gramStart"/>
      <w:r w:rsidRPr="007D11AE">
        <w:rPr>
          <w:rFonts w:asciiTheme="majorBidi" w:hAnsiTheme="majorBidi" w:cstheme="majorBidi"/>
          <w:sz w:val="24"/>
          <w:szCs w:val="24"/>
        </w:rPr>
        <w:t>)urea</w:t>
      </w:r>
      <w:proofErr w:type="gramEnd"/>
      <w:r w:rsidRPr="007D11AE">
        <w:rPr>
          <w:rFonts w:asciiTheme="majorBidi" w:hAnsiTheme="majorBidi" w:cstheme="majorBidi"/>
          <w:sz w:val="24"/>
          <w:szCs w:val="24"/>
        </w:rPr>
        <w:t xml:space="preserve"> to form intermediate </w:t>
      </w:r>
      <w:r w:rsidRPr="007D11AE">
        <w:rPr>
          <w:rFonts w:asciiTheme="majorBidi" w:hAnsiTheme="majorBidi" w:cstheme="majorBidi"/>
          <w:b/>
          <w:bCs/>
          <w:sz w:val="24"/>
          <w:szCs w:val="24"/>
        </w:rPr>
        <w:t>II</w:t>
      </w:r>
      <w:r w:rsidRPr="007D11AE">
        <w:rPr>
          <w:rFonts w:asciiTheme="majorBidi" w:hAnsiTheme="majorBidi" w:cstheme="majorBidi"/>
          <w:sz w:val="24"/>
          <w:szCs w:val="24"/>
        </w:rPr>
        <w:t xml:space="preserve">, followed by </w:t>
      </w:r>
      <w:r w:rsidRPr="007D11AE">
        <w:rPr>
          <w:rFonts w:asciiTheme="majorBidi" w:hAnsiTheme="majorBidi" w:cstheme="majorBidi"/>
          <w:sz w:val="24"/>
          <w:szCs w:val="24"/>
        </w:rPr>
        <w:lastRenderedPageBreak/>
        <w:t xml:space="preserve">dehydration and formation of the acyl imine intermediate </w:t>
      </w:r>
      <w:r w:rsidRPr="007D11AE">
        <w:rPr>
          <w:rFonts w:asciiTheme="majorBidi" w:hAnsiTheme="majorBidi" w:cstheme="majorBidi"/>
          <w:b/>
          <w:bCs/>
          <w:sz w:val="24"/>
          <w:szCs w:val="24"/>
        </w:rPr>
        <w:t>III</w:t>
      </w:r>
      <w:r w:rsidR="000F6A7E">
        <w:rPr>
          <w:rFonts w:asciiTheme="majorBidi" w:hAnsiTheme="majorBidi" w:cstheme="majorBidi"/>
          <w:sz w:val="24"/>
          <w:szCs w:val="24"/>
        </w:rPr>
        <w:t>.</w:t>
      </w:r>
      <w:r w:rsidR="001A6087">
        <w:rPr>
          <w:rFonts w:asciiTheme="majorBidi" w:hAnsiTheme="majorBidi" w:cstheme="majorBidi"/>
          <w:sz w:val="24"/>
          <w:szCs w:val="24"/>
          <w:vertAlign w:val="superscript"/>
        </w:rPr>
        <w:t>44</w:t>
      </w:r>
      <w:r w:rsidRPr="007D11AE">
        <w:rPr>
          <w:rFonts w:asciiTheme="majorBidi" w:hAnsiTheme="majorBidi" w:cstheme="majorBidi"/>
          <w:sz w:val="24"/>
          <w:szCs w:val="24"/>
        </w:rPr>
        <w:t xml:space="preserve"> Simultaneously, activation of β-</w:t>
      </w:r>
      <w:proofErr w:type="spellStart"/>
      <w:r w:rsidRPr="007D11AE">
        <w:rPr>
          <w:rFonts w:asciiTheme="majorBidi" w:hAnsiTheme="majorBidi" w:cstheme="majorBidi"/>
          <w:sz w:val="24"/>
          <w:szCs w:val="24"/>
        </w:rPr>
        <w:t>ketoester</w:t>
      </w:r>
      <w:proofErr w:type="spellEnd"/>
      <w:r w:rsidRPr="007D11AE">
        <w:rPr>
          <w:rFonts w:asciiTheme="majorBidi" w:hAnsiTheme="majorBidi" w:cstheme="majorBidi"/>
          <w:sz w:val="24"/>
          <w:szCs w:val="24"/>
        </w:rPr>
        <w:t xml:space="preserve"> </w:t>
      </w:r>
      <w:r w:rsidRPr="007D11AE">
        <w:rPr>
          <w:rFonts w:asciiTheme="majorBidi" w:hAnsiTheme="majorBidi" w:cstheme="majorBidi"/>
          <w:b/>
          <w:bCs/>
          <w:sz w:val="24"/>
          <w:szCs w:val="24"/>
        </w:rPr>
        <w:t>3</w:t>
      </w:r>
      <w:r w:rsidRPr="007D11AE">
        <w:rPr>
          <w:rFonts w:asciiTheme="majorBidi" w:hAnsiTheme="majorBidi" w:cstheme="majorBidi"/>
          <w:sz w:val="24"/>
          <w:szCs w:val="24"/>
        </w:rPr>
        <w:t xml:space="preserve"> using CSSNH affords the enol tautomer </w:t>
      </w:r>
      <w:r w:rsidRPr="007D11AE">
        <w:rPr>
          <w:rFonts w:asciiTheme="majorBidi" w:hAnsiTheme="majorBidi" w:cstheme="majorBidi"/>
          <w:b/>
          <w:bCs/>
          <w:sz w:val="24"/>
          <w:szCs w:val="24"/>
        </w:rPr>
        <w:t>3’</w:t>
      </w:r>
      <w:r w:rsidRPr="007D11AE">
        <w:rPr>
          <w:rFonts w:asciiTheme="majorBidi" w:hAnsiTheme="majorBidi" w:cstheme="majorBidi"/>
          <w:sz w:val="24"/>
          <w:szCs w:val="24"/>
        </w:rPr>
        <w:t xml:space="preserve"> as the nucleophilic species to attack to the acyl imine intermediate </w:t>
      </w:r>
      <w:r w:rsidRPr="007D11AE">
        <w:rPr>
          <w:rFonts w:asciiTheme="majorBidi" w:hAnsiTheme="majorBidi" w:cstheme="majorBidi"/>
          <w:b/>
          <w:bCs/>
          <w:sz w:val="24"/>
          <w:szCs w:val="24"/>
        </w:rPr>
        <w:t>III</w:t>
      </w:r>
      <w:r w:rsidRPr="007D11AE">
        <w:rPr>
          <w:rFonts w:asciiTheme="majorBidi" w:hAnsiTheme="majorBidi" w:cstheme="majorBidi"/>
          <w:sz w:val="24"/>
          <w:szCs w:val="24"/>
        </w:rPr>
        <w:t xml:space="preserve"> which results in the </w:t>
      </w:r>
      <w:proofErr w:type="spellStart"/>
      <w:r w:rsidRPr="007D11AE">
        <w:rPr>
          <w:rFonts w:asciiTheme="majorBidi" w:hAnsiTheme="majorBidi" w:cstheme="majorBidi"/>
          <w:sz w:val="24"/>
          <w:szCs w:val="24"/>
        </w:rPr>
        <w:t>ureide</w:t>
      </w:r>
      <w:proofErr w:type="spellEnd"/>
      <w:r w:rsidRPr="007D11AE">
        <w:rPr>
          <w:rFonts w:asciiTheme="majorBidi" w:hAnsiTheme="majorBidi" w:cstheme="majorBidi"/>
          <w:sz w:val="24"/>
          <w:szCs w:val="24"/>
        </w:rPr>
        <w:t xml:space="preserve"> intermediate </w:t>
      </w:r>
      <w:r w:rsidRPr="007D11AE">
        <w:rPr>
          <w:rFonts w:asciiTheme="majorBidi" w:hAnsiTheme="majorBidi" w:cstheme="majorBidi"/>
          <w:b/>
          <w:bCs/>
          <w:sz w:val="24"/>
          <w:szCs w:val="24"/>
        </w:rPr>
        <w:t>IV</w:t>
      </w:r>
      <w:r w:rsidRPr="007D11AE">
        <w:rPr>
          <w:rFonts w:asciiTheme="majorBidi" w:hAnsiTheme="majorBidi" w:cstheme="majorBidi"/>
          <w:sz w:val="24"/>
          <w:szCs w:val="24"/>
        </w:rPr>
        <w:t xml:space="preserve">. Subsequent intramolecular cyclization of intermediate </w:t>
      </w:r>
      <w:r w:rsidRPr="007D11AE">
        <w:rPr>
          <w:rFonts w:asciiTheme="majorBidi" w:hAnsiTheme="majorBidi" w:cstheme="majorBidi"/>
          <w:b/>
          <w:bCs/>
          <w:sz w:val="24"/>
          <w:szCs w:val="24"/>
        </w:rPr>
        <w:t>IV</w:t>
      </w:r>
      <w:r w:rsidRPr="007D11AE">
        <w:rPr>
          <w:rFonts w:asciiTheme="majorBidi" w:hAnsiTheme="majorBidi" w:cstheme="majorBidi"/>
          <w:sz w:val="24"/>
          <w:szCs w:val="24"/>
        </w:rPr>
        <w:t xml:space="preserve"> followed by dehydration of intermediate </w:t>
      </w:r>
      <w:r w:rsidRPr="007D11AE">
        <w:rPr>
          <w:rFonts w:asciiTheme="majorBidi" w:hAnsiTheme="majorBidi" w:cstheme="majorBidi"/>
          <w:b/>
          <w:bCs/>
          <w:sz w:val="24"/>
          <w:szCs w:val="24"/>
        </w:rPr>
        <w:t>V</w:t>
      </w:r>
      <w:r w:rsidRPr="007D11AE">
        <w:rPr>
          <w:rFonts w:asciiTheme="majorBidi" w:hAnsiTheme="majorBidi" w:cstheme="majorBidi"/>
          <w:sz w:val="24"/>
          <w:szCs w:val="24"/>
        </w:rPr>
        <w:t xml:space="preserve"> in the presence of CSSNH affords the corresponding DHPM </w:t>
      </w:r>
      <w:r w:rsidRPr="007D11AE">
        <w:rPr>
          <w:rFonts w:asciiTheme="majorBidi" w:hAnsiTheme="majorBidi" w:cstheme="majorBidi"/>
          <w:b/>
          <w:bCs/>
          <w:sz w:val="24"/>
          <w:szCs w:val="24"/>
        </w:rPr>
        <w:t>4</w:t>
      </w:r>
      <w:r w:rsidRPr="007D11AE">
        <w:rPr>
          <w:rFonts w:asciiTheme="majorBidi" w:hAnsiTheme="majorBidi" w:cstheme="majorBidi"/>
          <w:sz w:val="24"/>
          <w:szCs w:val="24"/>
        </w:rPr>
        <w:t xml:space="preserve">. It is worth mentioning that, beside the presence of numerous active ammonium residues in the structure of catalyst, there are a plenty of other distributed functional groups such as amine and hydroxyl on the surface of CSSNH that can activate the substrates and intermediates through the hydrogen bonding interactions. This unique property makes CSSNH as a good candidate for achieving various organic reactions in the presence of a green and efficient heterogeneous </w:t>
      </w:r>
      <w:proofErr w:type="spellStart"/>
      <w:r w:rsidRPr="007D11AE">
        <w:rPr>
          <w:rFonts w:asciiTheme="majorBidi" w:hAnsiTheme="majorBidi" w:cstheme="majorBidi"/>
          <w:sz w:val="24"/>
          <w:szCs w:val="24"/>
        </w:rPr>
        <w:t>nano</w:t>
      </w:r>
      <w:proofErr w:type="spellEnd"/>
      <w:r w:rsidRPr="007D11AE">
        <w:rPr>
          <w:rFonts w:asciiTheme="majorBidi" w:hAnsiTheme="majorBidi" w:cstheme="majorBidi"/>
          <w:sz w:val="24"/>
          <w:szCs w:val="24"/>
        </w:rPr>
        <w:t xml:space="preserve"> catalyst.</w:t>
      </w:r>
    </w:p>
    <w:p w:rsidR="00F47009" w:rsidRDefault="00884C8A" w:rsidP="00F47009">
      <w:pPr>
        <w:tabs>
          <w:tab w:val="left" w:pos="5334"/>
        </w:tabs>
        <w:spacing w:line="360" w:lineRule="auto"/>
        <w:jc w:val="both"/>
        <w:rPr>
          <w:rFonts w:asciiTheme="majorBidi" w:hAnsiTheme="majorBidi" w:cstheme="majorBidi"/>
          <w:sz w:val="24"/>
          <w:szCs w:val="24"/>
        </w:rPr>
      </w:pPr>
      <w:r>
        <w:rPr>
          <w:rFonts w:asciiTheme="majorBidi" w:hAnsiTheme="majorBidi" w:cstheme="majorBidi"/>
          <w:noProof/>
          <w:sz w:val="24"/>
          <w:szCs w:val="24"/>
        </w:rPr>
        <w:pict w14:anchorId="29EF9E38">
          <v:shape id="_x0000_s1062" type="#_x0000_t75" style="position:absolute;left:0;text-align:left;margin-left:35.65pt;margin-top:-10.15pt;width:405.1pt;height:381.3pt;z-index:251683840;mso-position-horizontal-relative:text;mso-position-vertical-relative:text">
            <v:imagedata r:id="rId58" o:title=""/>
          </v:shape>
          <o:OLEObject Type="Embed" ProgID="ChemDraw.Document.6.0" ShapeID="_x0000_s1062" DrawAspect="Content" ObjectID="_1659467893" r:id="rId59"/>
        </w:pict>
      </w:r>
    </w:p>
    <w:p w:rsidR="00F47009" w:rsidRDefault="00F47009" w:rsidP="00F47009">
      <w:pPr>
        <w:tabs>
          <w:tab w:val="left" w:pos="5334"/>
        </w:tabs>
        <w:spacing w:line="360" w:lineRule="auto"/>
        <w:jc w:val="both"/>
        <w:rPr>
          <w:rFonts w:asciiTheme="majorBidi" w:hAnsiTheme="majorBidi" w:cstheme="majorBidi"/>
          <w:sz w:val="24"/>
          <w:szCs w:val="24"/>
        </w:rPr>
      </w:pPr>
    </w:p>
    <w:p w:rsidR="00F47009" w:rsidRDefault="00F47009" w:rsidP="00F47009">
      <w:pPr>
        <w:tabs>
          <w:tab w:val="left" w:pos="5334"/>
        </w:tabs>
        <w:spacing w:line="360" w:lineRule="auto"/>
        <w:jc w:val="both"/>
        <w:rPr>
          <w:rFonts w:asciiTheme="majorBidi" w:hAnsiTheme="majorBidi" w:cstheme="majorBidi"/>
          <w:sz w:val="24"/>
          <w:szCs w:val="24"/>
        </w:rPr>
      </w:pPr>
    </w:p>
    <w:p w:rsidR="00F47009" w:rsidRDefault="00F47009"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F47009">
      <w:pPr>
        <w:tabs>
          <w:tab w:val="left" w:pos="5334"/>
        </w:tabs>
        <w:spacing w:line="360" w:lineRule="auto"/>
        <w:jc w:val="both"/>
        <w:rPr>
          <w:rFonts w:asciiTheme="majorBidi" w:hAnsiTheme="majorBidi" w:cstheme="majorBidi"/>
          <w:sz w:val="24"/>
          <w:szCs w:val="24"/>
        </w:rPr>
      </w:pPr>
    </w:p>
    <w:p w:rsidR="00C129D8" w:rsidRDefault="00C129D8" w:rsidP="00C129D8">
      <w:pPr>
        <w:tabs>
          <w:tab w:val="left" w:pos="5334"/>
        </w:tabs>
        <w:spacing w:line="360" w:lineRule="auto"/>
        <w:jc w:val="both"/>
        <w:rPr>
          <w:rFonts w:asciiTheme="majorBidi" w:hAnsiTheme="majorBidi" w:cstheme="majorBidi"/>
          <w:sz w:val="24"/>
          <w:szCs w:val="24"/>
        </w:rPr>
      </w:pPr>
      <w:proofErr w:type="gramStart"/>
      <w:r w:rsidRPr="005A0B84">
        <w:rPr>
          <w:rFonts w:asciiTheme="majorBidi" w:hAnsiTheme="majorBidi" w:cstheme="majorBidi"/>
          <w:b/>
          <w:sz w:val="20"/>
          <w:szCs w:val="20"/>
        </w:rPr>
        <w:t xml:space="preserve">Scheme </w:t>
      </w:r>
      <w:r>
        <w:rPr>
          <w:rFonts w:asciiTheme="majorBidi" w:hAnsiTheme="majorBidi" w:cstheme="majorBidi"/>
          <w:b/>
          <w:sz w:val="20"/>
          <w:szCs w:val="20"/>
        </w:rPr>
        <w:t>2</w:t>
      </w:r>
      <w:r>
        <w:rPr>
          <w:rFonts w:asciiTheme="majorBidi" w:hAnsiTheme="majorBidi" w:cstheme="majorBidi"/>
          <w:b/>
          <w:bCs/>
          <w:sz w:val="20"/>
          <w:szCs w:val="20"/>
        </w:rPr>
        <w:t>.</w:t>
      </w:r>
      <w:proofErr w:type="gramEnd"/>
      <w:r w:rsidRPr="005A0B84">
        <w:rPr>
          <w:rFonts w:asciiTheme="majorBidi" w:hAnsiTheme="majorBidi" w:cstheme="majorBidi"/>
          <w:sz w:val="20"/>
          <w:szCs w:val="20"/>
        </w:rPr>
        <w:t xml:space="preserve"> </w:t>
      </w:r>
      <w:proofErr w:type="gramStart"/>
      <w:r>
        <w:rPr>
          <w:rFonts w:asciiTheme="majorBidi" w:hAnsiTheme="majorBidi" w:cstheme="majorBidi"/>
          <w:sz w:val="20"/>
          <w:szCs w:val="20"/>
        </w:rPr>
        <w:t xml:space="preserve">A </w:t>
      </w:r>
      <w:r w:rsidRPr="00C129D8">
        <w:rPr>
          <w:rFonts w:asciiTheme="majorBidi" w:hAnsiTheme="majorBidi" w:cstheme="majorBidi"/>
          <w:sz w:val="20"/>
          <w:szCs w:val="20"/>
        </w:rPr>
        <w:t>plausible</w:t>
      </w:r>
      <w:r>
        <w:rPr>
          <w:rFonts w:asciiTheme="majorBidi" w:hAnsiTheme="majorBidi" w:cstheme="majorBidi"/>
          <w:sz w:val="20"/>
          <w:szCs w:val="20"/>
        </w:rPr>
        <w:t xml:space="preserve"> </w:t>
      </w:r>
      <w:r w:rsidRPr="00C129D8">
        <w:rPr>
          <w:rFonts w:asciiTheme="majorBidi" w:hAnsiTheme="majorBidi" w:cstheme="majorBidi"/>
          <w:sz w:val="20"/>
          <w:szCs w:val="20"/>
        </w:rPr>
        <w:t xml:space="preserve">mechanism for </w:t>
      </w:r>
      <w:r>
        <w:rPr>
          <w:rFonts w:asciiTheme="majorBidi" w:hAnsiTheme="majorBidi" w:cstheme="majorBidi"/>
          <w:sz w:val="20"/>
          <w:szCs w:val="20"/>
        </w:rPr>
        <w:t>s</w:t>
      </w:r>
      <w:r w:rsidRPr="005A0B84">
        <w:rPr>
          <w:rFonts w:asciiTheme="majorBidi" w:hAnsiTheme="majorBidi" w:cstheme="majorBidi"/>
          <w:sz w:val="20"/>
          <w:szCs w:val="20"/>
        </w:rPr>
        <w:t>ynthesis of DHPMs</w:t>
      </w:r>
      <w:r>
        <w:rPr>
          <w:rFonts w:asciiTheme="majorBidi" w:hAnsiTheme="majorBidi" w:cstheme="majorBidi"/>
          <w:sz w:val="20"/>
          <w:szCs w:val="20"/>
        </w:rPr>
        <w:t xml:space="preserve"> using CSSNH</w:t>
      </w:r>
      <w:r w:rsidRPr="005A0B84">
        <w:rPr>
          <w:rFonts w:asciiTheme="majorBidi" w:hAnsiTheme="majorBidi" w:cstheme="majorBidi"/>
          <w:sz w:val="20"/>
          <w:szCs w:val="20"/>
        </w:rPr>
        <w:t>.</w:t>
      </w:r>
      <w:proofErr w:type="gramEnd"/>
    </w:p>
    <w:p w:rsidR="00C129D8" w:rsidRPr="000F6A7E" w:rsidRDefault="000F6A7E" w:rsidP="000F6A7E">
      <w:pPr>
        <w:tabs>
          <w:tab w:val="left" w:pos="5334"/>
        </w:tabs>
        <w:spacing w:line="360" w:lineRule="auto"/>
        <w:rPr>
          <w:rFonts w:asciiTheme="majorBidi" w:hAnsiTheme="majorBidi" w:cstheme="majorBidi"/>
          <w:b/>
          <w:bCs/>
          <w:sz w:val="24"/>
          <w:szCs w:val="24"/>
        </w:rPr>
      </w:pPr>
      <w:r w:rsidRPr="000F6A7E">
        <w:rPr>
          <w:rFonts w:asciiTheme="majorBidi" w:hAnsiTheme="majorBidi" w:cstheme="majorBidi"/>
          <w:b/>
          <w:bCs/>
          <w:sz w:val="24"/>
          <w:szCs w:val="24"/>
        </w:rPr>
        <w:lastRenderedPageBreak/>
        <w:t>4. Conclusion</w:t>
      </w:r>
    </w:p>
    <w:p w:rsidR="000F6A7E" w:rsidRDefault="000F6A7E" w:rsidP="000F6A7E">
      <w:pPr>
        <w:tabs>
          <w:tab w:val="left" w:pos="5334"/>
        </w:tabs>
        <w:spacing w:line="360" w:lineRule="auto"/>
        <w:jc w:val="both"/>
        <w:rPr>
          <w:rFonts w:asciiTheme="majorBidi" w:hAnsiTheme="majorBidi" w:cstheme="majorBidi"/>
          <w:sz w:val="24"/>
          <w:szCs w:val="24"/>
        </w:rPr>
      </w:pPr>
      <w:r w:rsidRPr="000F6A7E">
        <w:rPr>
          <w:rFonts w:asciiTheme="majorBidi" w:hAnsiTheme="majorBidi" w:cstheme="majorBidi"/>
          <w:sz w:val="24"/>
          <w:szCs w:val="24"/>
        </w:rPr>
        <w:t xml:space="preserve">In summary, we have described a green and facile protocol based on </w:t>
      </w:r>
      <w:proofErr w:type="spellStart"/>
      <w:r w:rsidRPr="000F6A7E">
        <w:rPr>
          <w:rFonts w:asciiTheme="majorBidi" w:hAnsiTheme="majorBidi" w:cstheme="majorBidi"/>
          <w:sz w:val="24"/>
          <w:szCs w:val="24"/>
        </w:rPr>
        <w:t>Biginelli</w:t>
      </w:r>
      <w:proofErr w:type="spellEnd"/>
      <w:r w:rsidRPr="000F6A7E">
        <w:rPr>
          <w:rFonts w:asciiTheme="majorBidi" w:hAnsiTheme="majorBidi" w:cstheme="majorBidi"/>
          <w:sz w:val="24"/>
          <w:szCs w:val="24"/>
        </w:rPr>
        <w:t xml:space="preserve"> reaction for synthesis of 3</w:t>
      </w:r>
      <w:proofErr w:type="gramStart"/>
      <w:r w:rsidRPr="000F6A7E">
        <w:rPr>
          <w:rFonts w:asciiTheme="majorBidi" w:hAnsiTheme="majorBidi" w:cstheme="majorBidi"/>
          <w:sz w:val="24"/>
          <w:szCs w:val="24"/>
        </w:rPr>
        <w:t>,4</w:t>
      </w:r>
      <w:proofErr w:type="gramEnd"/>
      <w:r w:rsidRPr="000F6A7E">
        <w:rPr>
          <w:rFonts w:asciiTheme="majorBidi" w:hAnsiTheme="majorBidi" w:cstheme="majorBidi"/>
          <w:sz w:val="24"/>
          <w:szCs w:val="24"/>
        </w:rPr>
        <w:t>-dihydropyrimidine-2(1</w:t>
      </w:r>
      <w:r w:rsidRPr="000F6A7E">
        <w:rPr>
          <w:rFonts w:asciiTheme="majorBidi" w:hAnsiTheme="majorBidi" w:cstheme="majorBidi"/>
          <w:i/>
          <w:iCs/>
          <w:sz w:val="24"/>
          <w:szCs w:val="24"/>
        </w:rPr>
        <w:t>H</w:t>
      </w:r>
      <w:r w:rsidRPr="000F6A7E">
        <w:rPr>
          <w:rFonts w:asciiTheme="majorBidi" w:hAnsiTheme="majorBidi" w:cstheme="majorBidi"/>
          <w:sz w:val="24"/>
          <w:szCs w:val="24"/>
        </w:rPr>
        <w:t>)-one/</w:t>
      </w:r>
      <w:proofErr w:type="spellStart"/>
      <w:r w:rsidRPr="000F6A7E">
        <w:rPr>
          <w:rFonts w:asciiTheme="majorBidi" w:hAnsiTheme="majorBidi" w:cstheme="majorBidi"/>
          <w:sz w:val="24"/>
          <w:szCs w:val="24"/>
        </w:rPr>
        <w:t>thione</w:t>
      </w:r>
      <w:proofErr w:type="spellEnd"/>
      <w:r w:rsidRPr="000F6A7E">
        <w:rPr>
          <w:rFonts w:asciiTheme="majorBidi" w:hAnsiTheme="majorBidi" w:cstheme="majorBidi"/>
          <w:sz w:val="24"/>
          <w:szCs w:val="24"/>
        </w:rPr>
        <w:t xml:space="preserve"> derivatives. In this protocol, three-component reaction of commercial and synthetic aldehydes with (</w:t>
      </w:r>
      <w:proofErr w:type="spellStart"/>
      <w:r w:rsidRPr="000F6A7E">
        <w:rPr>
          <w:rFonts w:asciiTheme="majorBidi" w:hAnsiTheme="majorBidi" w:cstheme="majorBidi"/>
          <w:sz w:val="24"/>
          <w:szCs w:val="24"/>
        </w:rPr>
        <w:t>thio</w:t>
      </w:r>
      <w:proofErr w:type="spellEnd"/>
      <w:proofErr w:type="gramStart"/>
      <w:r w:rsidRPr="000F6A7E">
        <w:rPr>
          <w:rFonts w:asciiTheme="majorBidi" w:hAnsiTheme="majorBidi" w:cstheme="majorBidi"/>
          <w:sz w:val="24"/>
          <w:szCs w:val="24"/>
        </w:rPr>
        <w:t>)urea</w:t>
      </w:r>
      <w:proofErr w:type="gramEnd"/>
      <w:r w:rsidRPr="000F6A7E">
        <w:rPr>
          <w:rFonts w:asciiTheme="majorBidi" w:hAnsiTheme="majorBidi" w:cstheme="majorBidi"/>
          <w:sz w:val="24"/>
          <w:szCs w:val="24"/>
        </w:rPr>
        <w:t xml:space="preserve"> and </w:t>
      </w:r>
      <w:proofErr w:type="spellStart"/>
      <w:r w:rsidRPr="000F6A7E">
        <w:rPr>
          <w:rFonts w:asciiTheme="majorBidi" w:hAnsiTheme="majorBidi" w:cstheme="majorBidi"/>
          <w:sz w:val="24"/>
          <w:szCs w:val="24"/>
        </w:rPr>
        <w:t>methylacetoacetate</w:t>
      </w:r>
      <w:proofErr w:type="spellEnd"/>
      <w:r w:rsidRPr="000F6A7E">
        <w:rPr>
          <w:rFonts w:asciiTheme="majorBidi" w:hAnsiTheme="majorBidi" w:cstheme="majorBidi"/>
          <w:sz w:val="24"/>
          <w:szCs w:val="24"/>
        </w:rPr>
        <w:t xml:space="preserve"> under the solvent-free condition in the presence of CSSNH affords the corresponding </w:t>
      </w:r>
      <w:proofErr w:type="spellStart"/>
      <w:r w:rsidRPr="000F6A7E">
        <w:rPr>
          <w:rFonts w:asciiTheme="majorBidi" w:hAnsiTheme="majorBidi" w:cstheme="majorBidi"/>
          <w:sz w:val="24"/>
          <w:szCs w:val="24"/>
        </w:rPr>
        <w:t>dihydropyrimidine</w:t>
      </w:r>
      <w:proofErr w:type="spellEnd"/>
      <w:r w:rsidRPr="000F6A7E">
        <w:rPr>
          <w:rFonts w:asciiTheme="majorBidi" w:hAnsiTheme="majorBidi" w:cstheme="majorBidi"/>
          <w:sz w:val="24"/>
          <w:szCs w:val="24"/>
        </w:rPr>
        <w:t xml:space="preserve"> derivatives in good to excellent yields. The use of a green and heterogeneous </w:t>
      </w:r>
      <w:proofErr w:type="spellStart"/>
      <w:r w:rsidRPr="000F6A7E">
        <w:rPr>
          <w:rFonts w:asciiTheme="majorBidi" w:hAnsiTheme="majorBidi" w:cstheme="majorBidi"/>
          <w:sz w:val="24"/>
          <w:szCs w:val="24"/>
        </w:rPr>
        <w:t>nano</w:t>
      </w:r>
      <w:proofErr w:type="spellEnd"/>
      <w:r w:rsidRPr="000F6A7E">
        <w:rPr>
          <w:rFonts w:asciiTheme="majorBidi" w:hAnsiTheme="majorBidi" w:cstheme="majorBidi"/>
          <w:sz w:val="24"/>
          <w:szCs w:val="24"/>
        </w:rPr>
        <w:t xml:space="preserve"> catalyst, simple operation, cheapness, feasibility on large scale synthesis, elimination of organic solvents and strong acidic conditions as well as toxic transition metals make this method attractive to develop structurally divers DHPMs which are an important building blocks in medicinal chemistry and industry.</w:t>
      </w:r>
    </w:p>
    <w:p w:rsidR="003F6B90" w:rsidRDefault="003F6B90" w:rsidP="003F6B90">
      <w:pPr>
        <w:tabs>
          <w:tab w:val="left" w:pos="5334"/>
        </w:tabs>
        <w:spacing w:line="360" w:lineRule="auto"/>
        <w:jc w:val="both"/>
        <w:rPr>
          <w:rFonts w:asciiTheme="majorBidi" w:hAnsiTheme="majorBidi" w:cstheme="majorBidi"/>
          <w:sz w:val="24"/>
          <w:szCs w:val="24"/>
        </w:rPr>
      </w:pPr>
      <w:r>
        <w:rPr>
          <w:rFonts w:asciiTheme="majorBidi" w:hAnsiTheme="majorBidi" w:cstheme="majorBidi"/>
          <w:b/>
          <w:bCs/>
          <w:sz w:val="24"/>
          <w:szCs w:val="24"/>
        </w:rPr>
        <w:t>5</w:t>
      </w:r>
      <w:r w:rsidRPr="000F6A7E">
        <w:rPr>
          <w:rFonts w:asciiTheme="majorBidi" w:hAnsiTheme="majorBidi" w:cstheme="majorBidi"/>
          <w:b/>
          <w:bCs/>
          <w:sz w:val="24"/>
          <w:szCs w:val="24"/>
        </w:rPr>
        <w:t xml:space="preserve">. </w:t>
      </w:r>
      <w:r w:rsidRPr="003F6B90">
        <w:rPr>
          <w:rFonts w:asciiTheme="majorBidi" w:hAnsiTheme="majorBidi" w:cstheme="majorBidi"/>
          <w:b/>
          <w:bCs/>
          <w:sz w:val="24"/>
          <w:szCs w:val="24"/>
        </w:rPr>
        <w:t>Acknowledgements</w:t>
      </w:r>
    </w:p>
    <w:p w:rsidR="003F6B90" w:rsidRDefault="003F6B90" w:rsidP="000F6A7E">
      <w:pPr>
        <w:tabs>
          <w:tab w:val="left" w:pos="5334"/>
        </w:tabs>
        <w:spacing w:line="360" w:lineRule="auto"/>
        <w:jc w:val="both"/>
        <w:rPr>
          <w:rFonts w:asciiTheme="majorBidi" w:hAnsiTheme="majorBidi" w:cstheme="majorBidi"/>
          <w:sz w:val="24"/>
          <w:szCs w:val="24"/>
        </w:rPr>
      </w:pPr>
      <w:r w:rsidRPr="003F6B90">
        <w:rPr>
          <w:rFonts w:asciiTheme="majorBidi" w:hAnsiTheme="majorBidi" w:cstheme="majorBidi"/>
          <w:sz w:val="24"/>
          <w:szCs w:val="24"/>
        </w:rPr>
        <w:t>The authors are grateful to Shiraz University of Technology Research Councils for partial support of this work.</w:t>
      </w:r>
    </w:p>
    <w:p w:rsidR="003F6B90" w:rsidRDefault="003F6B90" w:rsidP="003F6B90">
      <w:pPr>
        <w:tabs>
          <w:tab w:val="left" w:pos="5334"/>
        </w:tabs>
        <w:spacing w:line="360" w:lineRule="auto"/>
        <w:jc w:val="both"/>
        <w:rPr>
          <w:rFonts w:asciiTheme="majorBidi" w:hAnsiTheme="majorBidi" w:cstheme="majorBidi"/>
          <w:sz w:val="24"/>
          <w:szCs w:val="24"/>
        </w:rPr>
      </w:pPr>
      <w:r>
        <w:rPr>
          <w:rFonts w:asciiTheme="majorBidi" w:hAnsiTheme="majorBidi" w:cstheme="majorBidi"/>
          <w:b/>
          <w:bCs/>
          <w:sz w:val="24"/>
          <w:szCs w:val="24"/>
        </w:rPr>
        <w:t>6</w:t>
      </w:r>
      <w:r w:rsidRPr="000F6A7E">
        <w:rPr>
          <w:rFonts w:asciiTheme="majorBidi" w:hAnsiTheme="majorBidi" w:cstheme="majorBidi"/>
          <w:b/>
          <w:bCs/>
          <w:sz w:val="24"/>
          <w:szCs w:val="24"/>
        </w:rPr>
        <w:t xml:space="preserve">. </w:t>
      </w:r>
      <w:r w:rsidRPr="003F6B90">
        <w:rPr>
          <w:rFonts w:asciiTheme="majorBidi" w:hAnsiTheme="majorBidi" w:cstheme="majorBidi"/>
          <w:b/>
          <w:bCs/>
          <w:sz w:val="24"/>
          <w:szCs w:val="24"/>
        </w:rPr>
        <w:t>References</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K. Tanaka, F. Toda, </w:t>
      </w:r>
      <w:r w:rsidRPr="004C6C40">
        <w:rPr>
          <w:rFonts w:asciiTheme="majorBidi" w:hAnsiTheme="majorBidi" w:cstheme="majorBidi"/>
          <w:i/>
          <w:iCs/>
          <w:sz w:val="24"/>
          <w:szCs w:val="24"/>
        </w:rPr>
        <w:t>Chem. Rev.</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2000</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100</w:t>
      </w:r>
      <w:r w:rsidRPr="004C6C40">
        <w:rPr>
          <w:rFonts w:asciiTheme="majorBidi" w:hAnsiTheme="majorBidi" w:cstheme="majorBidi"/>
          <w:sz w:val="24"/>
          <w:szCs w:val="24"/>
        </w:rPr>
        <w:t xml:space="preserve">, 1025-1074. </w:t>
      </w:r>
    </w:p>
    <w:p w:rsidR="00D649F4" w:rsidRDefault="004C6C40" w:rsidP="004C6C40">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M.</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S. Singh, S. Chowdhury, </w:t>
      </w:r>
      <w:r w:rsidRPr="004C6C40">
        <w:rPr>
          <w:rFonts w:asciiTheme="majorBidi" w:hAnsiTheme="majorBidi" w:cstheme="majorBidi"/>
          <w:i/>
          <w:iCs/>
          <w:sz w:val="24"/>
          <w:szCs w:val="24"/>
        </w:rPr>
        <w:t>RSC Advances</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2012</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2</w:t>
      </w:r>
      <w:r w:rsidRPr="004C6C40">
        <w:rPr>
          <w:rFonts w:asciiTheme="majorBidi" w:hAnsiTheme="majorBidi" w:cstheme="majorBidi"/>
          <w:sz w:val="24"/>
          <w:szCs w:val="24"/>
        </w:rPr>
        <w:t xml:space="preserve">, 4547-4592. </w:t>
      </w:r>
    </w:p>
    <w:p w:rsidR="004C6C40" w:rsidRPr="004C6C40" w:rsidRDefault="004C6C40" w:rsidP="004C6C40">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Dömling</w:t>
      </w:r>
      <w:proofErr w:type="spellEnd"/>
      <w:r w:rsidRPr="004C6C40">
        <w:rPr>
          <w:rFonts w:asciiTheme="majorBidi" w:hAnsiTheme="majorBidi" w:cstheme="majorBidi"/>
          <w:sz w:val="24"/>
          <w:szCs w:val="24"/>
        </w:rPr>
        <w:t xml:space="preserve">, W. Wang, K. Wang, </w:t>
      </w:r>
      <w:r w:rsidRPr="004C6C40">
        <w:rPr>
          <w:rFonts w:asciiTheme="majorBidi" w:hAnsiTheme="majorBidi" w:cstheme="majorBidi"/>
          <w:i/>
          <w:iCs/>
          <w:sz w:val="24"/>
          <w:szCs w:val="24"/>
        </w:rPr>
        <w:t>Chem</w:t>
      </w:r>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Rev.</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2012</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112</w:t>
      </w:r>
      <w:r w:rsidRPr="004C6C40">
        <w:rPr>
          <w:rFonts w:asciiTheme="majorBidi" w:hAnsiTheme="majorBidi" w:cstheme="majorBidi"/>
          <w:sz w:val="24"/>
          <w:szCs w:val="24"/>
        </w:rPr>
        <w:t xml:space="preserve">, 3083-3135. </w:t>
      </w:r>
    </w:p>
    <w:p w:rsidR="001F661E" w:rsidRDefault="004C6C40" w:rsidP="001F661E">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 xml:space="preserve">H. </w:t>
      </w:r>
      <w:proofErr w:type="spellStart"/>
      <w:r w:rsidRPr="004C6C40">
        <w:rPr>
          <w:rFonts w:asciiTheme="majorBidi" w:hAnsiTheme="majorBidi" w:cstheme="majorBidi"/>
          <w:sz w:val="24"/>
          <w:szCs w:val="24"/>
        </w:rPr>
        <w:t>Nagarajaiah</w:t>
      </w:r>
      <w:proofErr w:type="spellEnd"/>
      <w:r w:rsidRPr="004C6C40">
        <w:rPr>
          <w:rFonts w:asciiTheme="majorBidi" w:hAnsiTheme="majorBidi" w:cstheme="majorBidi"/>
          <w:sz w:val="24"/>
          <w:szCs w:val="24"/>
        </w:rPr>
        <w:t xml:space="preserve">, A. </w:t>
      </w:r>
      <w:proofErr w:type="spellStart"/>
      <w:r w:rsidRPr="004C6C40">
        <w:rPr>
          <w:rFonts w:asciiTheme="majorBidi" w:hAnsiTheme="majorBidi" w:cstheme="majorBidi"/>
          <w:sz w:val="24"/>
          <w:szCs w:val="24"/>
        </w:rPr>
        <w:t>Mukhopadhyay</w:t>
      </w:r>
      <w:proofErr w:type="spellEnd"/>
      <w:r w:rsidRPr="004C6C40">
        <w:rPr>
          <w:rFonts w:asciiTheme="majorBidi" w:hAnsiTheme="majorBidi" w:cstheme="majorBidi"/>
          <w:sz w:val="24"/>
          <w:szCs w:val="24"/>
        </w:rPr>
        <w:t>, J.</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N. </w:t>
      </w:r>
      <w:proofErr w:type="spellStart"/>
      <w:r w:rsidRPr="004C6C40">
        <w:rPr>
          <w:rFonts w:asciiTheme="majorBidi" w:hAnsiTheme="majorBidi" w:cstheme="majorBidi"/>
          <w:sz w:val="24"/>
          <w:szCs w:val="24"/>
        </w:rPr>
        <w:t>Moorthy</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Tetrahedron Lett.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57</w:t>
      </w:r>
      <w:r w:rsidRPr="004C6C40">
        <w:rPr>
          <w:rFonts w:asciiTheme="majorBidi" w:hAnsiTheme="majorBidi" w:cstheme="majorBidi"/>
          <w:sz w:val="24"/>
          <w:szCs w:val="24"/>
        </w:rPr>
        <w:t>, 5135-5149.</w:t>
      </w:r>
    </w:p>
    <w:p w:rsidR="004C6C40" w:rsidRPr="001F661E" w:rsidRDefault="004C6C40" w:rsidP="001F661E">
      <w:pPr>
        <w:pStyle w:val="References"/>
        <w:numPr>
          <w:ilvl w:val="0"/>
          <w:numId w:val="1"/>
        </w:numPr>
        <w:spacing w:after="6" w:line="360" w:lineRule="auto"/>
        <w:ind w:left="323" w:hanging="340"/>
        <w:rPr>
          <w:rFonts w:asciiTheme="majorBidi" w:hAnsiTheme="majorBidi" w:cstheme="majorBidi"/>
          <w:sz w:val="24"/>
          <w:szCs w:val="24"/>
        </w:rPr>
      </w:pPr>
      <w:r w:rsidRPr="001F661E">
        <w:rPr>
          <w:rFonts w:asciiTheme="majorBidi" w:hAnsiTheme="majorBidi" w:cstheme="majorBidi"/>
          <w:sz w:val="24"/>
          <w:szCs w:val="24"/>
        </w:rPr>
        <w:t xml:space="preserve">B. </w:t>
      </w:r>
      <w:proofErr w:type="spellStart"/>
      <w:r w:rsidRPr="001F661E">
        <w:rPr>
          <w:rFonts w:asciiTheme="majorBidi" w:hAnsiTheme="majorBidi" w:cstheme="majorBidi"/>
          <w:sz w:val="24"/>
          <w:szCs w:val="24"/>
        </w:rPr>
        <w:t>Mohammadi</w:t>
      </w:r>
      <w:proofErr w:type="spellEnd"/>
      <w:r w:rsidRPr="001F661E">
        <w:rPr>
          <w:rFonts w:asciiTheme="majorBidi" w:hAnsiTheme="majorBidi" w:cstheme="majorBidi"/>
          <w:sz w:val="24"/>
          <w:szCs w:val="24"/>
        </w:rPr>
        <w:t>, F.</w:t>
      </w:r>
      <w:r w:rsidR="002A6891">
        <w:rPr>
          <w:rFonts w:asciiTheme="majorBidi" w:hAnsiTheme="majorBidi" w:cstheme="majorBidi"/>
          <w:sz w:val="24"/>
          <w:szCs w:val="24"/>
        </w:rPr>
        <w:t xml:space="preserve"> </w:t>
      </w:r>
      <w:r w:rsidRPr="001F661E">
        <w:rPr>
          <w:rFonts w:asciiTheme="majorBidi" w:hAnsiTheme="majorBidi" w:cstheme="majorBidi"/>
          <w:sz w:val="24"/>
          <w:szCs w:val="24"/>
        </w:rPr>
        <w:t xml:space="preserve">K. </w:t>
      </w:r>
      <w:proofErr w:type="spellStart"/>
      <w:r w:rsidRPr="001F661E">
        <w:rPr>
          <w:rFonts w:asciiTheme="majorBidi" w:hAnsiTheme="majorBidi" w:cstheme="majorBidi"/>
          <w:sz w:val="24"/>
          <w:szCs w:val="24"/>
        </w:rPr>
        <w:t>Behbahani</w:t>
      </w:r>
      <w:proofErr w:type="spellEnd"/>
      <w:r w:rsidRPr="001F661E">
        <w:rPr>
          <w:rFonts w:asciiTheme="majorBidi" w:hAnsiTheme="majorBidi" w:cstheme="majorBidi"/>
          <w:sz w:val="24"/>
          <w:szCs w:val="24"/>
        </w:rPr>
        <w:t xml:space="preserve">, </w:t>
      </w:r>
      <w:r w:rsidRPr="001F661E">
        <w:rPr>
          <w:rFonts w:asciiTheme="majorBidi" w:hAnsiTheme="majorBidi" w:cstheme="majorBidi"/>
          <w:i/>
          <w:iCs/>
          <w:sz w:val="24"/>
          <w:szCs w:val="24"/>
        </w:rPr>
        <w:t>Mol. Diver</w:t>
      </w:r>
      <w:r w:rsidR="001F661E" w:rsidRPr="001F661E">
        <w:rPr>
          <w:rFonts w:asciiTheme="majorBidi" w:hAnsiTheme="majorBidi" w:cstheme="majorBidi"/>
          <w:i/>
          <w:iCs/>
          <w:sz w:val="24"/>
          <w:szCs w:val="24"/>
        </w:rPr>
        <w:t>s</w:t>
      </w:r>
      <w:r w:rsidRPr="001F661E">
        <w:rPr>
          <w:rFonts w:asciiTheme="majorBidi" w:hAnsiTheme="majorBidi" w:cstheme="majorBidi"/>
          <w:i/>
          <w:iCs/>
          <w:sz w:val="24"/>
          <w:szCs w:val="24"/>
        </w:rPr>
        <w:t xml:space="preserve">. </w:t>
      </w:r>
      <w:r w:rsidRPr="001F661E">
        <w:rPr>
          <w:rFonts w:asciiTheme="majorBidi" w:hAnsiTheme="majorBidi" w:cstheme="majorBidi"/>
          <w:b/>
          <w:bCs/>
          <w:sz w:val="24"/>
          <w:szCs w:val="24"/>
        </w:rPr>
        <w:t>2018</w:t>
      </w:r>
      <w:r w:rsidRPr="001F661E">
        <w:rPr>
          <w:rFonts w:asciiTheme="majorBidi" w:hAnsiTheme="majorBidi" w:cstheme="majorBidi"/>
          <w:sz w:val="24"/>
          <w:szCs w:val="24"/>
        </w:rPr>
        <w:t xml:space="preserve">, </w:t>
      </w:r>
      <w:r w:rsidRPr="002A6891">
        <w:rPr>
          <w:rFonts w:asciiTheme="majorBidi" w:hAnsiTheme="majorBidi" w:cstheme="majorBidi"/>
          <w:i/>
          <w:iCs/>
          <w:sz w:val="24"/>
          <w:szCs w:val="24"/>
        </w:rPr>
        <w:t>22</w:t>
      </w:r>
      <w:r w:rsidRPr="001F661E">
        <w:rPr>
          <w:rFonts w:asciiTheme="majorBidi" w:hAnsiTheme="majorBidi" w:cstheme="majorBidi"/>
          <w:sz w:val="24"/>
          <w:szCs w:val="24"/>
        </w:rPr>
        <w:t xml:space="preserve">, 405-446.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A. de </w:t>
      </w:r>
      <w:proofErr w:type="spellStart"/>
      <w:r w:rsidRPr="004C6C40">
        <w:rPr>
          <w:rFonts w:asciiTheme="majorBidi" w:hAnsiTheme="majorBidi" w:cstheme="majorBidi"/>
          <w:sz w:val="24"/>
          <w:szCs w:val="24"/>
        </w:rPr>
        <w:t>Fátima</w:t>
      </w:r>
      <w:proofErr w:type="spellEnd"/>
      <w:r w:rsidRPr="004C6C40">
        <w:rPr>
          <w:rFonts w:asciiTheme="majorBidi" w:hAnsiTheme="majorBidi" w:cstheme="majorBidi"/>
          <w:sz w:val="24"/>
          <w:szCs w:val="24"/>
        </w:rPr>
        <w:t xml:space="preserve">, T.C. Braga, L. da S. </w:t>
      </w:r>
      <w:proofErr w:type="spellStart"/>
      <w:r w:rsidRPr="004C6C40">
        <w:rPr>
          <w:rFonts w:asciiTheme="majorBidi" w:hAnsiTheme="majorBidi" w:cstheme="majorBidi"/>
          <w:sz w:val="24"/>
          <w:szCs w:val="24"/>
        </w:rPr>
        <w:t>Neto</w:t>
      </w:r>
      <w:proofErr w:type="spellEnd"/>
      <w:r w:rsidRPr="004C6C40">
        <w:rPr>
          <w:rFonts w:asciiTheme="majorBidi" w:hAnsiTheme="majorBidi" w:cstheme="majorBidi"/>
          <w:sz w:val="24"/>
          <w:szCs w:val="24"/>
        </w:rPr>
        <w:t>, B.</w:t>
      </w:r>
      <w:r w:rsidR="002A6891">
        <w:rPr>
          <w:rFonts w:asciiTheme="majorBidi" w:hAnsiTheme="majorBidi" w:cstheme="majorBidi"/>
          <w:sz w:val="24"/>
          <w:szCs w:val="24"/>
        </w:rPr>
        <w:t xml:space="preserve"> </w:t>
      </w:r>
      <w:r w:rsidRPr="004C6C40">
        <w:rPr>
          <w:rFonts w:asciiTheme="majorBidi" w:hAnsiTheme="majorBidi" w:cstheme="majorBidi"/>
          <w:sz w:val="24"/>
          <w:szCs w:val="24"/>
        </w:rPr>
        <w:t>S. Terra, B.</w:t>
      </w:r>
      <w:r w:rsidR="002A6891">
        <w:rPr>
          <w:rFonts w:asciiTheme="majorBidi" w:hAnsiTheme="majorBidi" w:cstheme="majorBidi"/>
          <w:sz w:val="24"/>
          <w:szCs w:val="24"/>
        </w:rPr>
        <w:t xml:space="preserve"> </w:t>
      </w:r>
      <w:r w:rsidRPr="004C6C40">
        <w:rPr>
          <w:rFonts w:asciiTheme="majorBidi" w:hAnsiTheme="majorBidi" w:cstheme="majorBidi"/>
          <w:sz w:val="24"/>
          <w:szCs w:val="24"/>
        </w:rPr>
        <w:t>G.</w:t>
      </w:r>
      <w:r w:rsidR="002A6891">
        <w:rPr>
          <w:rFonts w:asciiTheme="majorBidi" w:hAnsiTheme="majorBidi" w:cstheme="majorBidi"/>
          <w:sz w:val="24"/>
          <w:szCs w:val="24"/>
        </w:rPr>
        <w:t xml:space="preserve"> </w:t>
      </w:r>
      <w:r w:rsidRPr="004C6C40">
        <w:rPr>
          <w:rFonts w:asciiTheme="majorBidi" w:hAnsiTheme="majorBidi" w:cstheme="majorBidi"/>
          <w:sz w:val="24"/>
          <w:szCs w:val="24"/>
        </w:rPr>
        <w:t>F. Oliveira, D.</w:t>
      </w:r>
      <w:r w:rsidR="002A6891">
        <w:rPr>
          <w:rFonts w:asciiTheme="majorBidi" w:hAnsiTheme="majorBidi" w:cstheme="majorBidi"/>
          <w:sz w:val="24"/>
          <w:szCs w:val="24"/>
        </w:rPr>
        <w:t xml:space="preserve"> </w:t>
      </w:r>
      <w:r w:rsidRPr="004C6C40">
        <w:rPr>
          <w:rFonts w:asciiTheme="majorBidi" w:hAnsiTheme="majorBidi" w:cstheme="majorBidi"/>
          <w:sz w:val="24"/>
          <w:szCs w:val="24"/>
        </w:rPr>
        <w:t>L. da Silva, L.</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V. </w:t>
      </w:r>
      <w:proofErr w:type="spellStart"/>
      <w:r w:rsidRPr="004C6C40">
        <w:rPr>
          <w:rFonts w:asciiTheme="majorBidi" w:hAnsiTheme="majorBidi" w:cstheme="majorBidi"/>
          <w:sz w:val="24"/>
          <w:szCs w:val="24"/>
        </w:rPr>
        <w:t>Modolo</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J. Adv. Res.</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2015</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6</w:t>
      </w:r>
      <w:r w:rsidRPr="004C6C40">
        <w:rPr>
          <w:rFonts w:asciiTheme="majorBidi" w:hAnsiTheme="majorBidi" w:cstheme="majorBidi"/>
          <w:sz w:val="24"/>
          <w:szCs w:val="24"/>
        </w:rPr>
        <w:t xml:space="preserve">, 363-373.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M.</w:t>
      </w:r>
      <w:r w:rsidR="002A6891">
        <w:rPr>
          <w:rFonts w:asciiTheme="majorBidi" w:hAnsiTheme="majorBidi" w:cstheme="majorBidi"/>
          <w:sz w:val="24"/>
          <w:szCs w:val="24"/>
        </w:rPr>
        <w:t xml:space="preserve"> </w:t>
      </w:r>
      <w:r w:rsidRPr="004C6C40">
        <w:rPr>
          <w:rFonts w:asciiTheme="majorBidi" w:hAnsiTheme="majorBidi" w:cstheme="majorBidi"/>
          <w:sz w:val="24"/>
          <w:szCs w:val="24"/>
        </w:rPr>
        <w:t>A. Arnold, K.</w:t>
      </w:r>
      <w:r w:rsidR="002A6891">
        <w:rPr>
          <w:rFonts w:asciiTheme="majorBidi" w:hAnsiTheme="majorBidi" w:cstheme="majorBidi"/>
          <w:sz w:val="24"/>
          <w:szCs w:val="24"/>
        </w:rPr>
        <w:t xml:space="preserve"> </w:t>
      </w:r>
      <w:r w:rsidRPr="004C6C40">
        <w:rPr>
          <w:rFonts w:asciiTheme="majorBidi" w:hAnsiTheme="majorBidi" w:cstheme="majorBidi"/>
          <w:sz w:val="24"/>
          <w:szCs w:val="24"/>
        </w:rPr>
        <w:t>A. Day, S.</w:t>
      </w:r>
      <w:r w:rsidR="002A6891">
        <w:rPr>
          <w:rFonts w:asciiTheme="majorBidi" w:hAnsiTheme="majorBidi" w:cstheme="majorBidi"/>
          <w:sz w:val="24"/>
          <w:szCs w:val="24"/>
        </w:rPr>
        <w:t xml:space="preserve"> </w:t>
      </w:r>
      <w:r w:rsidRPr="004C6C40">
        <w:rPr>
          <w:rFonts w:asciiTheme="majorBidi" w:hAnsiTheme="majorBidi" w:cstheme="majorBidi"/>
          <w:sz w:val="24"/>
          <w:szCs w:val="24"/>
        </w:rPr>
        <w:t>G. Duron, D.</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Y. Gin, </w:t>
      </w:r>
      <w:r w:rsidRPr="004C6C40">
        <w:rPr>
          <w:rFonts w:asciiTheme="majorBidi" w:hAnsiTheme="majorBidi" w:cstheme="majorBidi"/>
          <w:i/>
          <w:iCs/>
          <w:sz w:val="24"/>
          <w:szCs w:val="24"/>
        </w:rPr>
        <w:t xml:space="preserve">J. Am. Chem. Soc. </w:t>
      </w:r>
      <w:r w:rsidRPr="004C6C40">
        <w:rPr>
          <w:rFonts w:asciiTheme="majorBidi" w:hAnsiTheme="majorBidi" w:cstheme="majorBidi"/>
          <w:b/>
          <w:bCs/>
          <w:sz w:val="24"/>
          <w:szCs w:val="24"/>
        </w:rPr>
        <w:t>2006</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128</w:t>
      </w:r>
      <w:r w:rsidRPr="004C6C40">
        <w:rPr>
          <w:rFonts w:asciiTheme="majorBidi" w:hAnsiTheme="majorBidi" w:cstheme="majorBidi"/>
          <w:sz w:val="24"/>
          <w:szCs w:val="24"/>
        </w:rPr>
        <w:t xml:space="preserve">, 13255-13260.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Z.</w:t>
      </w:r>
      <w:r w:rsidR="002A6891">
        <w:rPr>
          <w:rFonts w:asciiTheme="majorBidi" w:hAnsiTheme="majorBidi" w:cstheme="majorBidi"/>
          <w:sz w:val="24"/>
          <w:szCs w:val="24"/>
        </w:rPr>
        <w:t xml:space="preserve"> </w:t>
      </w:r>
      <w:r w:rsidRPr="004C6C40">
        <w:rPr>
          <w:rFonts w:asciiTheme="majorBidi" w:hAnsiTheme="majorBidi" w:cstheme="majorBidi"/>
          <w:sz w:val="24"/>
          <w:szCs w:val="24"/>
        </w:rPr>
        <w:t>D. Aron, L.</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E. Overman, </w:t>
      </w:r>
      <w:r w:rsidRPr="004C6C40">
        <w:rPr>
          <w:rFonts w:asciiTheme="majorBidi" w:hAnsiTheme="majorBidi" w:cstheme="majorBidi"/>
          <w:i/>
          <w:iCs/>
          <w:sz w:val="24"/>
          <w:szCs w:val="24"/>
        </w:rPr>
        <w:t xml:space="preserve">J. Am. Chem. Soc. </w:t>
      </w:r>
      <w:r w:rsidRPr="004C6C40">
        <w:rPr>
          <w:rFonts w:asciiTheme="majorBidi" w:hAnsiTheme="majorBidi" w:cstheme="majorBidi"/>
          <w:b/>
          <w:bCs/>
          <w:sz w:val="24"/>
          <w:szCs w:val="24"/>
        </w:rPr>
        <w:t>2005</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127</w:t>
      </w:r>
      <w:r w:rsidRPr="004C6C40">
        <w:rPr>
          <w:rFonts w:asciiTheme="majorBidi" w:hAnsiTheme="majorBidi" w:cstheme="majorBidi"/>
          <w:sz w:val="24"/>
          <w:szCs w:val="24"/>
        </w:rPr>
        <w:t xml:space="preserve">, 3380-3390.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P. </w:t>
      </w:r>
      <w:proofErr w:type="spellStart"/>
      <w:r w:rsidRPr="004C6C40">
        <w:rPr>
          <w:rFonts w:asciiTheme="majorBidi" w:hAnsiTheme="majorBidi" w:cstheme="majorBidi"/>
          <w:sz w:val="24"/>
          <w:szCs w:val="24"/>
        </w:rPr>
        <w:t>Biginelli</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Gazz</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Chim</w:t>
      </w:r>
      <w:proofErr w:type="spellEnd"/>
      <w:r w:rsidRPr="004C6C40">
        <w:rPr>
          <w:rFonts w:asciiTheme="majorBidi" w:hAnsiTheme="majorBidi" w:cstheme="majorBidi"/>
          <w:i/>
          <w:iCs/>
          <w:sz w:val="24"/>
          <w:szCs w:val="24"/>
        </w:rPr>
        <w:t xml:space="preserve">. Ital. </w:t>
      </w:r>
      <w:r w:rsidRPr="004C6C40">
        <w:rPr>
          <w:rFonts w:asciiTheme="majorBidi" w:hAnsiTheme="majorBidi" w:cstheme="majorBidi"/>
          <w:b/>
          <w:bCs/>
          <w:sz w:val="24"/>
          <w:szCs w:val="24"/>
        </w:rPr>
        <w:t>1893</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23</w:t>
      </w:r>
      <w:r w:rsidRPr="004C6C40">
        <w:rPr>
          <w:rFonts w:asciiTheme="majorBidi" w:hAnsiTheme="majorBidi" w:cstheme="majorBidi"/>
          <w:sz w:val="24"/>
          <w:szCs w:val="24"/>
        </w:rPr>
        <w:t xml:space="preserve">, 360-413. </w:t>
      </w:r>
    </w:p>
    <w:p w:rsidR="004C6C40" w:rsidRPr="004C6C40" w:rsidRDefault="004C6C40" w:rsidP="004C6C40">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B.</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F. </w:t>
      </w:r>
      <w:proofErr w:type="spellStart"/>
      <w:r w:rsidRPr="004C6C40">
        <w:rPr>
          <w:rFonts w:asciiTheme="majorBidi" w:hAnsiTheme="majorBidi" w:cstheme="majorBidi"/>
          <w:sz w:val="24"/>
          <w:szCs w:val="24"/>
        </w:rPr>
        <w:t>Mirjalili</w:t>
      </w:r>
      <w:proofErr w:type="spellEnd"/>
      <w:r w:rsidRPr="004C6C40">
        <w:rPr>
          <w:rFonts w:asciiTheme="majorBidi" w:hAnsiTheme="majorBidi" w:cstheme="majorBidi"/>
          <w:sz w:val="24"/>
          <w:szCs w:val="24"/>
        </w:rPr>
        <w:t xml:space="preserve">, A. </w:t>
      </w:r>
      <w:proofErr w:type="spellStart"/>
      <w:r w:rsidRPr="004C6C40">
        <w:rPr>
          <w:rFonts w:asciiTheme="majorBidi" w:hAnsiTheme="majorBidi" w:cstheme="majorBidi"/>
          <w:sz w:val="24"/>
          <w:szCs w:val="24"/>
        </w:rPr>
        <w:t>Bamoniri</w:t>
      </w:r>
      <w:proofErr w:type="spellEnd"/>
      <w:r w:rsidRPr="004C6C40">
        <w:rPr>
          <w:rFonts w:asciiTheme="majorBidi" w:hAnsiTheme="majorBidi" w:cstheme="majorBidi"/>
          <w:sz w:val="24"/>
          <w:szCs w:val="24"/>
        </w:rPr>
        <w:t xml:space="preserve">, A. Akbari, </w:t>
      </w:r>
      <w:r w:rsidRPr="004C6C40">
        <w:rPr>
          <w:rFonts w:asciiTheme="majorBidi" w:hAnsiTheme="majorBidi" w:cstheme="majorBidi"/>
          <w:i/>
          <w:iCs/>
          <w:sz w:val="24"/>
          <w:szCs w:val="24"/>
        </w:rPr>
        <w:t>J. Iran Chem. Soc.</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2011</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8</w:t>
      </w:r>
      <w:r w:rsidRPr="004C6C40">
        <w:rPr>
          <w:rFonts w:asciiTheme="majorBidi" w:hAnsiTheme="majorBidi" w:cstheme="majorBidi"/>
          <w:sz w:val="24"/>
          <w:szCs w:val="24"/>
        </w:rPr>
        <w:t xml:space="preserve">, S135-S140. </w:t>
      </w:r>
    </w:p>
    <w:p w:rsidR="004C6C40" w:rsidRPr="004C6C40" w:rsidRDefault="004C6C40" w:rsidP="004C6C40">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Mobinikhaledi</w:t>
      </w:r>
      <w:proofErr w:type="spellEnd"/>
      <w:r w:rsidRPr="004C6C40">
        <w:rPr>
          <w:rFonts w:asciiTheme="majorBidi" w:hAnsiTheme="majorBidi" w:cstheme="majorBidi"/>
          <w:sz w:val="24"/>
          <w:szCs w:val="24"/>
        </w:rPr>
        <w:t xml:space="preserve">, N. </w:t>
      </w:r>
      <w:proofErr w:type="spellStart"/>
      <w:r w:rsidRPr="004C6C40">
        <w:rPr>
          <w:rFonts w:asciiTheme="majorBidi" w:hAnsiTheme="majorBidi" w:cstheme="majorBidi"/>
          <w:sz w:val="24"/>
          <w:szCs w:val="24"/>
        </w:rPr>
        <w:t>Foroughifar</w:t>
      </w:r>
      <w:proofErr w:type="spellEnd"/>
      <w:r w:rsidRPr="004C6C40">
        <w:rPr>
          <w:rFonts w:asciiTheme="majorBidi" w:hAnsiTheme="majorBidi" w:cstheme="majorBidi"/>
          <w:sz w:val="24"/>
          <w:szCs w:val="24"/>
        </w:rPr>
        <w:t xml:space="preserve">, A. </w:t>
      </w:r>
      <w:proofErr w:type="spellStart"/>
      <w:r w:rsidRPr="004C6C40">
        <w:rPr>
          <w:rFonts w:asciiTheme="majorBidi" w:hAnsiTheme="majorBidi" w:cstheme="majorBidi"/>
          <w:sz w:val="24"/>
          <w:szCs w:val="24"/>
        </w:rPr>
        <w:t>Khajeh-Amiri</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Reac</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Kinet</w:t>
      </w:r>
      <w:proofErr w:type="spellEnd"/>
      <w:r w:rsidRPr="004C6C40">
        <w:rPr>
          <w:rFonts w:asciiTheme="majorBidi" w:hAnsiTheme="majorBidi" w:cstheme="majorBidi"/>
          <w:i/>
          <w:iCs/>
          <w:sz w:val="24"/>
          <w:szCs w:val="24"/>
        </w:rPr>
        <w:t>. Mech. Cat.</w:t>
      </w:r>
      <w:r w:rsidRPr="004C6C40">
        <w:rPr>
          <w:rFonts w:asciiTheme="majorBidi" w:hAnsiTheme="majorBidi" w:cstheme="majorBidi"/>
          <w:sz w:val="24"/>
          <w:szCs w:val="24"/>
        </w:rPr>
        <w:t>,</w:t>
      </w:r>
      <w:r w:rsidRPr="004C6C40">
        <w:rPr>
          <w:rFonts w:asciiTheme="majorBidi" w:hAnsiTheme="majorBidi" w:cstheme="majorBidi"/>
          <w:i/>
          <w:iCs/>
          <w:sz w:val="24"/>
          <w:szCs w:val="24"/>
        </w:rPr>
        <w:t xml:space="preserve">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117</w:t>
      </w:r>
      <w:r w:rsidRPr="004C6C40">
        <w:rPr>
          <w:rFonts w:asciiTheme="majorBidi" w:hAnsiTheme="majorBidi" w:cstheme="majorBidi"/>
          <w:sz w:val="24"/>
          <w:szCs w:val="24"/>
        </w:rPr>
        <w:t xml:space="preserve">, 59-75.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lastRenderedPageBreak/>
        <w:t xml:space="preserve">A. </w:t>
      </w:r>
      <w:proofErr w:type="spellStart"/>
      <w:r w:rsidRPr="004C6C40">
        <w:rPr>
          <w:rFonts w:asciiTheme="majorBidi" w:hAnsiTheme="majorBidi" w:cstheme="majorBidi"/>
          <w:sz w:val="24"/>
          <w:szCs w:val="24"/>
        </w:rPr>
        <w:t>Farhadi</w:t>
      </w:r>
      <w:proofErr w:type="spellEnd"/>
      <w:r w:rsidRPr="004C6C40">
        <w:rPr>
          <w:rFonts w:asciiTheme="majorBidi" w:hAnsiTheme="majorBidi" w:cstheme="majorBidi"/>
          <w:sz w:val="24"/>
          <w:szCs w:val="24"/>
        </w:rPr>
        <w:t xml:space="preserve">, J. </w:t>
      </w:r>
      <w:proofErr w:type="spellStart"/>
      <w:r w:rsidRPr="004C6C40">
        <w:rPr>
          <w:rFonts w:asciiTheme="majorBidi" w:hAnsiTheme="majorBidi" w:cstheme="majorBidi"/>
          <w:sz w:val="24"/>
          <w:szCs w:val="24"/>
        </w:rPr>
        <w:t>Noei</w:t>
      </w:r>
      <w:proofErr w:type="spellEnd"/>
      <w:r w:rsidRPr="004C6C40">
        <w:rPr>
          <w:rFonts w:asciiTheme="majorBidi" w:hAnsiTheme="majorBidi" w:cstheme="majorBidi"/>
          <w:sz w:val="24"/>
          <w:szCs w:val="24"/>
        </w:rPr>
        <w:t xml:space="preserve">, R. Haji </w:t>
      </w:r>
      <w:proofErr w:type="spellStart"/>
      <w:r w:rsidRPr="004C6C40">
        <w:rPr>
          <w:rFonts w:asciiTheme="majorBidi" w:hAnsiTheme="majorBidi" w:cstheme="majorBidi"/>
          <w:sz w:val="24"/>
          <w:szCs w:val="24"/>
        </w:rPr>
        <w:t>Aliyari</w:t>
      </w:r>
      <w:proofErr w:type="spellEnd"/>
      <w:r w:rsidRPr="004C6C40">
        <w:rPr>
          <w:rFonts w:asciiTheme="majorBidi" w:hAnsiTheme="majorBidi" w:cstheme="majorBidi"/>
          <w:sz w:val="24"/>
          <w:szCs w:val="24"/>
        </w:rPr>
        <w:t xml:space="preserve">, M. </w:t>
      </w:r>
      <w:proofErr w:type="spellStart"/>
      <w:r w:rsidRPr="004C6C40">
        <w:rPr>
          <w:rFonts w:asciiTheme="majorBidi" w:hAnsiTheme="majorBidi" w:cstheme="majorBidi"/>
          <w:sz w:val="24"/>
          <w:szCs w:val="24"/>
        </w:rPr>
        <w:t>Albakhtiyari</w:t>
      </w:r>
      <w:proofErr w:type="spellEnd"/>
      <w:r w:rsidRPr="004C6C40">
        <w:rPr>
          <w:rFonts w:asciiTheme="majorBidi" w:hAnsiTheme="majorBidi" w:cstheme="majorBidi"/>
          <w:sz w:val="24"/>
          <w:szCs w:val="24"/>
        </w:rPr>
        <w:t>, M.</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Takassi</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Res. Chem. </w:t>
      </w:r>
      <w:proofErr w:type="spellStart"/>
      <w:r w:rsidRPr="004C6C40">
        <w:rPr>
          <w:rFonts w:asciiTheme="majorBidi" w:hAnsiTheme="majorBidi" w:cstheme="majorBidi"/>
          <w:i/>
          <w:iCs/>
          <w:sz w:val="24"/>
          <w:szCs w:val="24"/>
        </w:rPr>
        <w:t>Intermed</w:t>
      </w:r>
      <w:proofErr w:type="spellEnd"/>
      <w:r w:rsidRPr="004C6C40">
        <w:rPr>
          <w:rFonts w:asciiTheme="majorBidi" w:hAnsiTheme="majorBidi" w:cstheme="majorBidi"/>
          <w:i/>
          <w:iCs/>
          <w:sz w:val="24"/>
          <w:szCs w:val="24"/>
        </w:rPr>
        <w:t xml:space="preserve">.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42</w:t>
      </w:r>
      <w:r w:rsidRPr="004C6C40">
        <w:rPr>
          <w:rFonts w:asciiTheme="majorBidi" w:hAnsiTheme="majorBidi" w:cstheme="majorBidi"/>
          <w:sz w:val="24"/>
          <w:szCs w:val="24"/>
        </w:rPr>
        <w:t xml:space="preserve">, 1401-1406. </w:t>
      </w:r>
    </w:p>
    <w:p w:rsidR="004C6C40" w:rsidRPr="004C6C40" w:rsidRDefault="004C6C40" w:rsidP="004C6C40">
      <w:pPr>
        <w:pStyle w:val="References"/>
        <w:numPr>
          <w:ilvl w:val="0"/>
          <w:numId w:val="1"/>
        </w:numPr>
        <w:spacing w:after="6" w:line="360" w:lineRule="auto"/>
        <w:ind w:left="323" w:hanging="340"/>
        <w:rPr>
          <w:rFonts w:asciiTheme="majorBidi" w:hAnsiTheme="majorBidi" w:cstheme="majorBidi"/>
          <w:sz w:val="24"/>
          <w:szCs w:val="24"/>
        </w:rPr>
      </w:pPr>
      <w:r w:rsidRPr="004C6C40">
        <w:rPr>
          <w:rFonts w:asciiTheme="majorBidi" w:hAnsiTheme="majorBidi" w:cstheme="majorBidi"/>
          <w:sz w:val="24"/>
          <w:szCs w:val="24"/>
        </w:rPr>
        <w:t xml:space="preserve">H. Peng, Y. Hu, R. Xing, D. Fang, </w:t>
      </w:r>
      <w:proofErr w:type="spellStart"/>
      <w:r w:rsidRPr="004C6C40">
        <w:rPr>
          <w:rFonts w:asciiTheme="majorBidi" w:hAnsiTheme="majorBidi" w:cstheme="majorBidi"/>
          <w:i/>
          <w:iCs/>
          <w:sz w:val="24"/>
          <w:szCs w:val="24"/>
        </w:rPr>
        <w:t>Monatsh</w:t>
      </w:r>
      <w:proofErr w:type="spellEnd"/>
      <w:r w:rsidRPr="004C6C40">
        <w:rPr>
          <w:rFonts w:asciiTheme="majorBidi" w:hAnsiTheme="majorBidi" w:cstheme="majorBidi"/>
          <w:i/>
          <w:iCs/>
          <w:sz w:val="24"/>
          <w:szCs w:val="24"/>
        </w:rPr>
        <w:t>. Chem.</w:t>
      </w:r>
      <w:r w:rsidRPr="004C6C40">
        <w:rPr>
          <w:rFonts w:asciiTheme="majorBidi" w:hAnsiTheme="majorBidi" w:cstheme="majorBidi"/>
          <w:b/>
          <w:bCs/>
          <w:sz w:val="24"/>
          <w:szCs w:val="24"/>
        </w:rPr>
        <w:t xml:space="preserve"> 2015</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146</w:t>
      </w:r>
      <w:r w:rsidRPr="004C6C40">
        <w:rPr>
          <w:rFonts w:asciiTheme="majorBidi" w:hAnsiTheme="majorBidi" w:cstheme="majorBidi"/>
          <w:sz w:val="24"/>
          <w:szCs w:val="24"/>
        </w:rPr>
        <w:t xml:space="preserve">, 2053-2058.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V. Ramachandran, K. </w:t>
      </w:r>
      <w:proofErr w:type="spellStart"/>
      <w:r w:rsidRPr="004C6C40">
        <w:rPr>
          <w:rFonts w:asciiTheme="majorBidi" w:hAnsiTheme="majorBidi" w:cstheme="majorBidi"/>
          <w:sz w:val="24"/>
          <w:szCs w:val="24"/>
        </w:rPr>
        <w:t>Arumugasamy</w:t>
      </w:r>
      <w:proofErr w:type="spellEnd"/>
      <w:r w:rsidRPr="004C6C40">
        <w:rPr>
          <w:rFonts w:asciiTheme="majorBidi" w:hAnsiTheme="majorBidi" w:cstheme="majorBidi"/>
          <w:sz w:val="24"/>
          <w:szCs w:val="24"/>
        </w:rPr>
        <w:t>, S.</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K. Singh, N. </w:t>
      </w:r>
      <w:proofErr w:type="spellStart"/>
      <w:r w:rsidRPr="004C6C40">
        <w:rPr>
          <w:rFonts w:asciiTheme="majorBidi" w:hAnsiTheme="majorBidi" w:cstheme="majorBidi"/>
          <w:sz w:val="24"/>
          <w:szCs w:val="24"/>
        </w:rPr>
        <w:t>Edayadulla</w:t>
      </w:r>
      <w:proofErr w:type="spellEnd"/>
      <w:r w:rsidRPr="004C6C40">
        <w:rPr>
          <w:rFonts w:asciiTheme="majorBidi" w:hAnsiTheme="majorBidi" w:cstheme="majorBidi"/>
          <w:sz w:val="24"/>
          <w:szCs w:val="24"/>
        </w:rPr>
        <w:t>, P. Ramesh, S.</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K. </w:t>
      </w:r>
      <w:proofErr w:type="spellStart"/>
      <w:r w:rsidRPr="004C6C40">
        <w:rPr>
          <w:rFonts w:asciiTheme="majorBidi" w:hAnsiTheme="majorBidi" w:cstheme="majorBidi"/>
          <w:sz w:val="24"/>
          <w:szCs w:val="24"/>
        </w:rPr>
        <w:t>Kamaraj</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J. Chem. Biol.</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2A6891">
        <w:rPr>
          <w:rFonts w:asciiTheme="majorBidi" w:hAnsiTheme="majorBidi" w:cstheme="majorBidi"/>
          <w:i/>
          <w:iCs/>
          <w:sz w:val="24"/>
          <w:szCs w:val="24"/>
        </w:rPr>
        <w:t>9</w:t>
      </w:r>
      <w:r w:rsidRPr="004C6C40">
        <w:rPr>
          <w:rFonts w:asciiTheme="majorBidi" w:hAnsiTheme="majorBidi" w:cstheme="majorBidi"/>
          <w:sz w:val="24"/>
          <w:szCs w:val="24"/>
        </w:rPr>
        <w:t xml:space="preserve">, 31-40.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N. Ahmed, Z.</w:t>
      </w:r>
      <w:r w:rsidR="002A6891">
        <w:rPr>
          <w:rFonts w:asciiTheme="majorBidi" w:hAnsiTheme="majorBidi" w:cstheme="majorBidi"/>
          <w:sz w:val="24"/>
          <w:szCs w:val="24"/>
        </w:rPr>
        <w:t xml:space="preserve"> </w:t>
      </w:r>
      <w:r w:rsidRPr="004C6C40">
        <w:rPr>
          <w:rFonts w:asciiTheme="majorBidi" w:hAnsiTheme="majorBidi" w:cstheme="majorBidi"/>
          <w:sz w:val="24"/>
          <w:szCs w:val="24"/>
        </w:rPr>
        <w:t xml:space="preserve">N. Siddiqui, </w:t>
      </w:r>
      <w:r w:rsidRPr="004C6C40">
        <w:rPr>
          <w:rFonts w:asciiTheme="majorBidi" w:hAnsiTheme="majorBidi" w:cstheme="majorBidi"/>
          <w:i/>
          <w:iCs/>
          <w:sz w:val="24"/>
          <w:szCs w:val="24"/>
        </w:rPr>
        <w:t xml:space="preserve">J. Mol. </w:t>
      </w:r>
      <w:proofErr w:type="spellStart"/>
      <w:r w:rsidRPr="004C6C40">
        <w:rPr>
          <w:rFonts w:asciiTheme="majorBidi" w:hAnsiTheme="majorBidi" w:cstheme="majorBidi"/>
          <w:i/>
          <w:iCs/>
          <w:sz w:val="24"/>
          <w:szCs w:val="24"/>
        </w:rPr>
        <w:t>Catal</w:t>
      </w:r>
      <w:proofErr w:type="spellEnd"/>
      <w:r w:rsidRPr="004C6C40">
        <w:rPr>
          <w:rFonts w:asciiTheme="majorBidi" w:hAnsiTheme="majorBidi" w:cstheme="majorBidi"/>
          <w:i/>
          <w:iCs/>
          <w:sz w:val="24"/>
          <w:szCs w:val="24"/>
        </w:rPr>
        <w:t>. A Chem.</w:t>
      </w:r>
      <w:r w:rsidRPr="004C6C40">
        <w:rPr>
          <w:rFonts w:asciiTheme="majorBidi" w:hAnsiTheme="majorBidi" w:cstheme="majorBidi"/>
          <w:b/>
          <w:bCs/>
          <w:sz w:val="24"/>
          <w:szCs w:val="24"/>
        </w:rPr>
        <w:t xml:space="preserve"> 2014</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387</w:t>
      </w:r>
      <w:r w:rsidRPr="004C6C40">
        <w:rPr>
          <w:rFonts w:asciiTheme="majorBidi" w:hAnsiTheme="majorBidi" w:cstheme="majorBidi"/>
          <w:sz w:val="24"/>
          <w:szCs w:val="24"/>
        </w:rPr>
        <w:t xml:space="preserve">, 45-56.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M. </w:t>
      </w:r>
      <w:proofErr w:type="spellStart"/>
      <w:r w:rsidRPr="004C6C40">
        <w:rPr>
          <w:rFonts w:asciiTheme="majorBidi" w:hAnsiTheme="majorBidi" w:cstheme="majorBidi"/>
          <w:sz w:val="24"/>
          <w:szCs w:val="24"/>
        </w:rPr>
        <w:t>Oliverio</w:t>
      </w:r>
      <w:proofErr w:type="spellEnd"/>
      <w:r w:rsidRPr="004C6C40">
        <w:rPr>
          <w:rFonts w:asciiTheme="majorBidi" w:hAnsiTheme="majorBidi" w:cstheme="majorBidi"/>
          <w:sz w:val="24"/>
          <w:szCs w:val="24"/>
        </w:rPr>
        <w:t xml:space="preserve">, P. Costanzo, M. </w:t>
      </w:r>
      <w:proofErr w:type="spellStart"/>
      <w:r w:rsidRPr="004C6C40">
        <w:rPr>
          <w:rFonts w:asciiTheme="majorBidi" w:hAnsiTheme="majorBidi" w:cstheme="majorBidi"/>
          <w:sz w:val="24"/>
          <w:szCs w:val="24"/>
        </w:rPr>
        <w:t>Nardi</w:t>
      </w:r>
      <w:proofErr w:type="spellEnd"/>
      <w:r w:rsidRPr="004C6C40">
        <w:rPr>
          <w:rFonts w:asciiTheme="majorBidi" w:hAnsiTheme="majorBidi" w:cstheme="majorBidi"/>
          <w:sz w:val="24"/>
          <w:szCs w:val="24"/>
        </w:rPr>
        <w:t xml:space="preserve">, I. Rivalta, A. </w:t>
      </w:r>
      <w:proofErr w:type="spellStart"/>
      <w:r w:rsidRPr="004C6C40">
        <w:rPr>
          <w:rFonts w:asciiTheme="majorBidi" w:hAnsiTheme="majorBidi" w:cstheme="majorBidi"/>
          <w:sz w:val="24"/>
          <w:szCs w:val="24"/>
        </w:rPr>
        <w:t>Procopio</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ACS Sustainable Chem. Eng.</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2014</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2</w:t>
      </w:r>
      <w:r w:rsidRPr="004C6C40">
        <w:rPr>
          <w:rFonts w:asciiTheme="majorBidi" w:hAnsiTheme="majorBidi" w:cstheme="majorBidi"/>
          <w:sz w:val="24"/>
          <w:szCs w:val="24"/>
        </w:rPr>
        <w:t xml:space="preserve">, 1228-1233.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J. </w:t>
      </w:r>
      <w:proofErr w:type="spellStart"/>
      <w:r w:rsidRPr="004C6C40">
        <w:rPr>
          <w:rFonts w:asciiTheme="majorBidi" w:hAnsiTheme="majorBidi" w:cstheme="majorBidi"/>
          <w:sz w:val="24"/>
          <w:szCs w:val="24"/>
        </w:rPr>
        <w:t>Safaei</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sz w:val="24"/>
          <w:szCs w:val="24"/>
        </w:rPr>
        <w:t>Ghomi</w:t>
      </w:r>
      <w:proofErr w:type="spellEnd"/>
      <w:r w:rsidRPr="004C6C40">
        <w:rPr>
          <w:rFonts w:asciiTheme="majorBidi" w:hAnsiTheme="majorBidi" w:cstheme="majorBidi"/>
          <w:sz w:val="24"/>
          <w:szCs w:val="24"/>
        </w:rPr>
        <w:t xml:space="preserve">, R. </w:t>
      </w:r>
      <w:proofErr w:type="spellStart"/>
      <w:r w:rsidRPr="004C6C40">
        <w:rPr>
          <w:rFonts w:asciiTheme="majorBidi" w:hAnsiTheme="majorBidi" w:cstheme="majorBidi"/>
          <w:sz w:val="24"/>
          <w:szCs w:val="24"/>
        </w:rPr>
        <w:t>Teymuri</w:t>
      </w:r>
      <w:proofErr w:type="spellEnd"/>
      <w:r w:rsidRPr="004C6C40">
        <w:rPr>
          <w:rFonts w:asciiTheme="majorBidi" w:hAnsiTheme="majorBidi" w:cstheme="majorBidi"/>
          <w:sz w:val="24"/>
          <w:szCs w:val="24"/>
        </w:rPr>
        <w:t xml:space="preserve">, A. </w:t>
      </w:r>
      <w:proofErr w:type="spellStart"/>
      <w:r w:rsidRPr="004C6C40">
        <w:rPr>
          <w:rFonts w:asciiTheme="majorBidi" w:hAnsiTheme="majorBidi" w:cstheme="majorBidi"/>
          <w:sz w:val="24"/>
          <w:szCs w:val="24"/>
        </w:rPr>
        <w:t>Ziarati</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Monatsh</w:t>
      </w:r>
      <w:proofErr w:type="spellEnd"/>
      <w:r w:rsidRPr="004C6C40">
        <w:rPr>
          <w:rFonts w:asciiTheme="majorBidi" w:hAnsiTheme="majorBidi" w:cstheme="majorBidi"/>
          <w:i/>
          <w:iCs/>
          <w:sz w:val="24"/>
          <w:szCs w:val="24"/>
        </w:rPr>
        <w:t xml:space="preserve">. Chem. </w:t>
      </w:r>
      <w:r w:rsidRPr="00C30F58">
        <w:rPr>
          <w:rFonts w:asciiTheme="majorBidi" w:hAnsiTheme="majorBidi" w:cstheme="majorBidi"/>
          <w:b/>
          <w:bCs/>
          <w:sz w:val="24"/>
          <w:szCs w:val="24"/>
        </w:rPr>
        <w:t>2013</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144</w:t>
      </w:r>
      <w:r w:rsidRPr="004C6C40">
        <w:rPr>
          <w:rFonts w:asciiTheme="majorBidi" w:hAnsiTheme="majorBidi" w:cstheme="majorBidi"/>
          <w:sz w:val="24"/>
          <w:szCs w:val="24"/>
        </w:rPr>
        <w:t xml:space="preserve">, 1865-1870.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S.</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P. </w:t>
      </w:r>
      <w:proofErr w:type="spellStart"/>
      <w:r w:rsidRPr="004C6C40">
        <w:rPr>
          <w:rFonts w:asciiTheme="majorBidi" w:hAnsiTheme="majorBidi" w:cstheme="majorBidi"/>
          <w:sz w:val="24"/>
          <w:szCs w:val="24"/>
        </w:rPr>
        <w:t>Bahekar</w:t>
      </w:r>
      <w:proofErr w:type="spellEnd"/>
      <w:r w:rsidRPr="004C6C40">
        <w:rPr>
          <w:rFonts w:asciiTheme="majorBidi" w:hAnsiTheme="majorBidi" w:cstheme="majorBidi"/>
          <w:sz w:val="24"/>
          <w:szCs w:val="24"/>
        </w:rPr>
        <w:t>, P.</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B. </w:t>
      </w:r>
      <w:proofErr w:type="spellStart"/>
      <w:r w:rsidRPr="004C6C40">
        <w:rPr>
          <w:rFonts w:asciiTheme="majorBidi" w:hAnsiTheme="majorBidi" w:cstheme="majorBidi"/>
          <w:sz w:val="24"/>
          <w:szCs w:val="24"/>
        </w:rPr>
        <w:t>Sarode</w:t>
      </w:r>
      <w:proofErr w:type="spellEnd"/>
      <w:r w:rsidRPr="004C6C40">
        <w:rPr>
          <w:rFonts w:asciiTheme="majorBidi" w:hAnsiTheme="majorBidi" w:cstheme="majorBidi"/>
          <w:sz w:val="24"/>
          <w:szCs w:val="24"/>
        </w:rPr>
        <w:t>,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P. </w:t>
      </w:r>
      <w:proofErr w:type="spellStart"/>
      <w:r w:rsidRPr="004C6C40">
        <w:rPr>
          <w:rFonts w:asciiTheme="majorBidi" w:hAnsiTheme="majorBidi" w:cstheme="majorBidi"/>
          <w:sz w:val="24"/>
          <w:szCs w:val="24"/>
        </w:rPr>
        <w:t>Wadekar</w:t>
      </w:r>
      <w:proofErr w:type="spellEnd"/>
      <w:r w:rsidRPr="004C6C40">
        <w:rPr>
          <w:rFonts w:asciiTheme="majorBidi" w:hAnsiTheme="majorBidi" w:cstheme="majorBidi"/>
          <w:sz w:val="24"/>
          <w:szCs w:val="24"/>
        </w:rPr>
        <w:t>, H.</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S. </w:t>
      </w:r>
      <w:proofErr w:type="spellStart"/>
      <w:r w:rsidRPr="004C6C40">
        <w:rPr>
          <w:rFonts w:asciiTheme="majorBidi" w:hAnsiTheme="majorBidi" w:cstheme="majorBidi"/>
          <w:sz w:val="24"/>
          <w:szCs w:val="24"/>
        </w:rPr>
        <w:t>Chandak</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J. Saudi Chem. Soc. </w:t>
      </w:r>
      <w:r w:rsidRPr="004C6C40">
        <w:rPr>
          <w:rFonts w:asciiTheme="majorBidi" w:hAnsiTheme="majorBidi" w:cstheme="majorBidi"/>
          <w:b/>
          <w:bCs/>
          <w:sz w:val="24"/>
          <w:szCs w:val="24"/>
        </w:rPr>
        <w:t>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21</w:t>
      </w:r>
      <w:r w:rsidRPr="004C6C40">
        <w:rPr>
          <w:rFonts w:asciiTheme="majorBidi" w:hAnsiTheme="majorBidi" w:cstheme="majorBidi"/>
          <w:sz w:val="24"/>
          <w:szCs w:val="24"/>
        </w:rPr>
        <w:t xml:space="preserve">, 415-419.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J. Ma, L. </w:t>
      </w:r>
      <w:proofErr w:type="spellStart"/>
      <w:r w:rsidRPr="004C6C40">
        <w:rPr>
          <w:rFonts w:asciiTheme="majorBidi" w:hAnsiTheme="majorBidi" w:cstheme="majorBidi"/>
          <w:sz w:val="24"/>
          <w:szCs w:val="24"/>
        </w:rPr>
        <w:t>Zhong</w:t>
      </w:r>
      <w:proofErr w:type="spellEnd"/>
      <w:r w:rsidRPr="004C6C40">
        <w:rPr>
          <w:rFonts w:asciiTheme="majorBidi" w:hAnsiTheme="majorBidi" w:cstheme="majorBidi"/>
          <w:sz w:val="24"/>
          <w:szCs w:val="24"/>
        </w:rPr>
        <w:t xml:space="preserve">, X. Peng, R. Sun, </w:t>
      </w:r>
      <w:r w:rsidRPr="004C6C40">
        <w:rPr>
          <w:rFonts w:asciiTheme="majorBidi" w:hAnsiTheme="majorBidi" w:cstheme="majorBidi"/>
          <w:i/>
          <w:iCs/>
          <w:sz w:val="24"/>
          <w:szCs w:val="24"/>
        </w:rPr>
        <w:t xml:space="preserve">Green Chem. </w:t>
      </w:r>
      <w:r w:rsidRPr="004C6C40">
        <w:rPr>
          <w:rFonts w:asciiTheme="majorBidi" w:hAnsiTheme="majorBidi" w:cstheme="majorBidi"/>
          <w:b/>
          <w:bCs/>
          <w:sz w:val="24"/>
          <w:szCs w:val="24"/>
        </w:rPr>
        <w:t>2016</w:t>
      </w:r>
      <w:r w:rsidR="00C30F58">
        <w:rPr>
          <w:rFonts w:asciiTheme="majorBidi" w:hAnsiTheme="majorBidi" w:cstheme="majorBidi"/>
          <w:sz w:val="24"/>
          <w:szCs w:val="24"/>
        </w:rPr>
        <w:t>,</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18</w:t>
      </w:r>
      <w:r w:rsidRPr="004C6C40">
        <w:rPr>
          <w:rFonts w:asciiTheme="majorBidi" w:hAnsiTheme="majorBidi" w:cstheme="majorBidi"/>
          <w:sz w:val="24"/>
          <w:szCs w:val="24"/>
        </w:rPr>
        <w:t xml:space="preserve">, 1738-1750.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J.</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T. </w:t>
      </w:r>
      <w:proofErr w:type="spellStart"/>
      <w:r w:rsidRPr="004C6C40">
        <w:rPr>
          <w:rFonts w:asciiTheme="majorBidi" w:hAnsiTheme="majorBidi" w:cstheme="majorBidi"/>
          <w:sz w:val="24"/>
          <w:szCs w:val="24"/>
        </w:rPr>
        <w:t>Starcevich</w:t>
      </w:r>
      <w:proofErr w:type="spellEnd"/>
      <w:r w:rsidRPr="004C6C40">
        <w:rPr>
          <w:rFonts w:asciiTheme="majorBidi" w:hAnsiTheme="majorBidi" w:cstheme="majorBidi"/>
          <w:sz w:val="24"/>
          <w:szCs w:val="24"/>
        </w:rPr>
        <w:t>, T.</w:t>
      </w:r>
      <w:r w:rsidR="00C30F58">
        <w:rPr>
          <w:rFonts w:asciiTheme="majorBidi" w:hAnsiTheme="majorBidi" w:cstheme="majorBidi"/>
          <w:sz w:val="24"/>
          <w:szCs w:val="24"/>
        </w:rPr>
        <w:t xml:space="preserve"> </w:t>
      </w:r>
      <w:r w:rsidRPr="004C6C40">
        <w:rPr>
          <w:rFonts w:asciiTheme="majorBidi" w:hAnsiTheme="majorBidi" w:cstheme="majorBidi"/>
          <w:sz w:val="24"/>
          <w:szCs w:val="24"/>
        </w:rPr>
        <w:t>J. Laughlin, R.</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S. Mohan, </w:t>
      </w:r>
      <w:r w:rsidRPr="004C6C40">
        <w:rPr>
          <w:rFonts w:asciiTheme="majorBidi" w:hAnsiTheme="majorBidi" w:cstheme="majorBidi"/>
          <w:i/>
          <w:iCs/>
          <w:sz w:val="24"/>
          <w:szCs w:val="24"/>
        </w:rPr>
        <w:t xml:space="preserve">Tetrahedron Lett. </w:t>
      </w:r>
      <w:r w:rsidRPr="004C6C40">
        <w:rPr>
          <w:rFonts w:asciiTheme="majorBidi" w:hAnsiTheme="majorBidi" w:cstheme="majorBidi"/>
          <w:b/>
          <w:bCs/>
          <w:sz w:val="24"/>
          <w:szCs w:val="24"/>
        </w:rPr>
        <w:t>2013</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54</w:t>
      </w:r>
      <w:r w:rsidRPr="004C6C40">
        <w:rPr>
          <w:rFonts w:asciiTheme="majorBidi" w:hAnsiTheme="majorBidi" w:cstheme="majorBidi"/>
          <w:sz w:val="24"/>
          <w:szCs w:val="24"/>
        </w:rPr>
        <w:t xml:space="preserve">, 983-985. </w:t>
      </w:r>
    </w:p>
    <w:p w:rsidR="004C6C40" w:rsidRPr="004C6C40"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Ş. </w:t>
      </w:r>
      <w:proofErr w:type="spellStart"/>
      <w:r w:rsidRPr="004C6C40">
        <w:rPr>
          <w:rFonts w:asciiTheme="majorBidi" w:hAnsiTheme="majorBidi" w:cstheme="majorBidi"/>
          <w:sz w:val="24"/>
          <w:szCs w:val="24"/>
        </w:rPr>
        <w:t>Gülten</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J. Heterocyclic Chem</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54</w:t>
      </w:r>
      <w:r w:rsidRPr="004C6C40">
        <w:rPr>
          <w:rFonts w:asciiTheme="majorBidi" w:hAnsiTheme="majorBidi" w:cstheme="majorBidi"/>
          <w:sz w:val="24"/>
          <w:szCs w:val="24"/>
        </w:rPr>
        <w:t xml:space="preserve">, 1252-1260.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Khorshidi</w:t>
      </w:r>
      <w:proofErr w:type="spellEnd"/>
      <w:r w:rsidRPr="004C6C40">
        <w:rPr>
          <w:rFonts w:asciiTheme="majorBidi" w:hAnsiTheme="majorBidi" w:cstheme="majorBidi"/>
          <w:sz w:val="24"/>
          <w:szCs w:val="24"/>
        </w:rPr>
        <w:t xml:space="preserve">, K. </w:t>
      </w:r>
      <w:proofErr w:type="spellStart"/>
      <w:r w:rsidRPr="004C6C40">
        <w:rPr>
          <w:rFonts w:asciiTheme="majorBidi" w:hAnsiTheme="majorBidi" w:cstheme="majorBidi"/>
          <w:sz w:val="24"/>
          <w:szCs w:val="24"/>
        </w:rPr>
        <w:t>Tabatabaeian</w:t>
      </w:r>
      <w:proofErr w:type="spellEnd"/>
      <w:r w:rsidRPr="004C6C40">
        <w:rPr>
          <w:rFonts w:asciiTheme="majorBidi" w:hAnsiTheme="majorBidi" w:cstheme="majorBidi"/>
          <w:sz w:val="24"/>
          <w:szCs w:val="24"/>
        </w:rPr>
        <w:t xml:space="preserve">, H. </w:t>
      </w:r>
      <w:proofErr w:type="spellStart"/>
      <w:r w:rsidRPr="004C6C40">
        <w:rPr>
          <w:rFonts w:asciiTheme="majorBidi" w:hAnsiTheme="majorBidi" w:cstheme="majorBidi"/>
          <w:sz w:val="24"/>
          <w:szCs w:val="24"/>
        </w:rPr>
        <w:t>Azizi</w:t>
      </w:r>
      <w:proofErr w:type="spellEnd"/>
      <w:r w:rsidRPr="004C6C40">
        <w:rPr>
          <w:rFonts w:asciiTheme="majorBidi" w:hAnsiTheme="majorBidi" w:cstheme="majorBidi"/>
          <w:sz w:val="24"/>
          <w:szCs w:val="24"/>
        </w:rPr>
        <w:t xml:space="preserve">, M. </w:t>
      </w:r>
      <w:proofErr w:type="spellStart"/>
      <w:r w:rsidRPr="004C6C40">
        <w:rPr>
          <w:rFonts w:asciiTheme="majorBidi" w:hAnsiTheme="majorBidi" w:cstheme="majorBidi"/>
          <w:sz w:val="24"/>
          <w:szCs w:val="24"/>
        </w:rPr>
        <w:t>Aghaei-Hashjin</w:t>
      </w:r>
      <w:proofErr w:type="spellEnd"/>
      <w:r w:rsidRPr="004C6C40">
        <w:rPr>
          <w:rFonts w:asciiTheme="majorBidi" w:hAnsiTheme="majorBidi" w:cstheme="majorBidi"/>
          <w:sz w:val="24"/>
          <w:szCs w:val="24"/>
        </w:rPr>
        <w:t xml:space="preserve">, E. </w:t>
      </w:r>
      <w:proofErr w:type="spellStart"/>
      <w:r w:rsidRPr="004C6C40">
        <w:rPr>
          <w:rFonts w:asciiTheme="majorBidi" w:hAnsiTheme="majorBidi" w:cstheme="majorBidi"/>
          <w:sz w:val="24"/>
          <w:szCs w:val="24"/>
        </w:rPr>
        <w:t>Abbaspour-Gilandeh</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RSC Adv.</w:t>
      </w:r>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7</w:t>
      </w:r>
      <w:r w:rsidRPr="004C6C40">
        <w:rPr>
          <w:rFonts w:asciiTheme="majorBidi" w:hAnsiTheme="majorBidi" w:cstheme="majorBidi"/>
          <w:sz w:val="24"/>
          <w:szCs w:val="24"/>
        </w:rPr>
        <w:t>, 17732</w:t>
      </w:r>
      <w:r w:rsidR="0099748D">
        <w:rPr>
          <w:rFonts w:asciiTheme="majorBidi" w:hAnsiTheme="majorBidi" w:cstheme="majorBidi"/>
          <w:sz w:val="24"/>
          <w:szCs w:val="24"/>
        </w:rPr>
        <w:t>-17740.</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J. </w:t>
      </w:r>
      <w:proofErr w:type="spellStart"/>
      <w:r w:rsidRPr="0099748D">
        <w:rPr>
          <w:rFonts w:asciiTheme="majorBidi" w:hAnsiTheme="majorBidi" w:cstheme="majorBidi"/>
          <w:sz w:val="24"/>
          <w:szCs w:val="24"/>
        </w:rPr>
        <w:t>Safaei-Ghomi</w:t>
      </w:r>
      <w:proofErr w:type="spellEnd"/>
      <w:r w:rsidRPr="0099748D">
        <w:rPr>
          <w:rFonts w:asciiTheme="majorBidi" w:hAnsiTheme="majorBidi" w:cstheme="majorBidi"/>
          <w:sz w:val="24"/>
          <w:szCs w:val="24"/>
        </w:rPr>
        <w:t xml:space="preserve">, M. </w:t>
      </w:r>
      <w:proofErr w:type="spellStart"/>
      <w:r w:rsidRPr="0099748D">
        <w:rPr>
          <w:rFonts w:asciiTheme="majorBidi" w:hAnsiTheme="majorBidi" w:cstheme="majorBidi"/>
          <w:sz w:val="24"/>
          <w:szCs w:val="24"/>
        </w:rPr>
        <w:t>Tavazo</w:t>
      </w:r>
      <w:proofErr w:type="spellEnd"/>
      <w:r w:rsidRPr="0099748D">
        <w:rPr>
          <w:rFonts w:asciiTheme="majorBidi" w:hAnsiTheme="majorBidi" w:cstheme="majorBidi"/>
          <w:sz w:val="24"/>
          <w:szCs w:val="24"/>
        </w:rPr>
        <w:t>, G.</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H. </w:t>
      </w:r>
      <w:proofErr w:type="spellStart"/>
      <w:r w:rsidRPr="0099748D">
        <w:rPr>
          <w:rFonts w:asciiTheme="majorBidi" w:hAnsiTheme="majorBidi" w:cstheme="majorBidi"/>
          <w:sz w:val="24"/>
          <w:szCs w:val="24"/>
        </w:rPr>
        <w:t>Mahdavinia</w:t>
      </w:r>
      <w:proofErr w:type="spellEnd"/>
      <w:r w:rsidRPr="0099748D">
        <w:rPr>
          <w:rFonts w:asciiTheme="majorBidi" w:hAnsiTheme="majorBidi" w:cstheme="majorBidi"/>
          <w:sz w:val="24"/>
          <w:szCs w:val="24"/>
        </w:rPr>
        <w:t xml:space="preserve">, </w:t>
      </w:r>
      <w:proofErr w:type="spellStart"/>
      <w:r w:rsidRPr="0099748D">
        <w:rPr>
          <w:rFonts w:asciiTheme="majorBidi" w:hAnsiTheme="majorBidi" w:cstheme="majorBidi"/>
          <w:i/>
          <w:iCs/>
          <w:sz w:val="24"/>
          <w:szCs w:val="24"/>
        </w:rPr>
        <w:t>Ultrason</w:t>
      </w:r>
      <w:proofErr w:type="spellEnd"/>
      <w:r w:rsidRPr="0099748D">
        <w:rPr>
          <w:rFonts w:asciiTheme="majorBidi" w:hAnsiTheme="majorBidi" w:cstheme="majorBidi"/>
          <w:i/>
          <w:iCs/>
          <w:sz w:val="24"/>
          <w:szCs w:val="24"/>
        </w:rPr>
        <w:t xml:space="preserve">. </w:t>
      </w:r>
      <w:proofErr w:type="spellStart"/>
      <w:r w:rsidRPr="0099748D">
        <w:rPr>
          <w:rFonts w:asciiTheme="majorBidi" w:hAnsiTheme="majorBidi" w:cstheme="majorBidi"/>
          <w:i/>
          <w:iCs/>
          <w:sz w:val="24"/>
          <w:szCs w:val="24"/>
        </w:rPr>
        <w:t>Sonochem</w:t>
      </w:r>
      <w:proofErr w:type="spellEnd"/>
      <w:r w:rsidRPr="0099748D">
        <w:rPr>
          <w:rFonts w:asciiTheme="majorBidi" w:hAnsiTheme="majorBidi" w:cstheme="majorBidi"/>
          <w:i/>
          <w:iCs/>
          <w:sz w:val="24"/>
          <w:szCs w:val="24"/>
        </w:rPr>
        <w:t xml:space="preserve">. </w:t>
      </w:r>
      <w:r w:rsidRPr="0099748D">
        <w:rPr>
          <w:rFonts w:asciiTheme="majorBidi" w:hAnsiTheme="majorBidi" w:cstheme="majorBidi"/>
          <w:b/>
          <w:bCs/>
          <w:sz w:val="24"/>
          <w:szCs w:val="24"/>
        </w:rPr>
        <w:t>2018</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40</w:t>
      </w:r>
      <w:r w:rsidRPr="0099748D">
        <w:rPr>
          <w:rFonts w:asciiTheme="majorBidi" w:hAnsiTheme="majorBidi" w:cstheme="majorBidi"/>
          <w:sz w:val="24"/>
          <w:szCs w:val="24"/>
        </w:rPr>
        <w:t xml:space="preserve">, 230-237. </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Y. </w:t>
      </w:r>
      <w:proofErr w:type="spellStart"/>
      <w:r w:rsidRPr="0099748D">
        <w:rPr>
          <w:rFonts w:asciiTheme="majorBidi" w:hAnsiTheme="majorBidi" w:cstheme="majorBidi"/>
          <w:sz w:val="24"/>
          <w:szCs w:val="24"/>
        </w:rPr>
        <w:t>Qiu</w:t>
      </w:r>
      <w:proofErr w:type="spellEnd"/>
      <w:r w:rsidRPr="0099748D">
        <w:rPr>
          <w:rFonts w:asciiTheme="majorBidi" w:hAnsiTheme="majorBidi" w:cstheme="majorBidi"/>
          <w:sz w:val="24"/>
          <w:szCs w:val="24"/>
        </w:rPr>
        <w:t xml:space="preserve">, H. Sun, Z. Ma, W. Xia, </w:t>
      </w:r>
      <w:r w:rsidRPr="0099748D">
        <w:rPr>
          <w:rFonts w:asciiTheme="majorBidi" w:hAnsiTheme="majorBidi" w:cstheme="majorBidi"/>
          <w:i/>
          <w:iCs/>
          <w:sz w:val="24"/>
          <w:szCs w:val="24"/>
        </w:rPr>
        <w:t xml:space="preserve">J. Mol. </w:t>
      </w:r>
      <w:proofErr w:type="spellStart"/>
      <w:r w:rsidRPr="0099748D">
        <w:rPr>
          <w:rFonts w:asciiTheme="majorBidi" w:hAnsiTheme="majorBidi" w:cstheme="majorBidi"/>
          <w:i/>
          <w:iCs/>
          <w:sz w:val="24"/>
          <w:szCs w:val="24"/>
        </w:rPr>
        <w:t>Catal</w:t>
      </w:r>
      <w:proofErr w:type="spellEnd"/>
      <w:r w:rsidRPr="0099748D">
        <w:rPr>
          <w:rFonts w:asciiTheme="majorBidi" w:hAnsiTheme="majorBidi" w:cstheme="majorBidi"/>
          <w:i/>
          <w:iCs/>
          <w:sz w:val="24"/>
          <w:szCs w:val="24"/>
        </w:rPr>
        <w:t xml:space="preserve">. A Chem. </w:t>
      </w:r>
      <w:r w:rsidRPr="0099748D">
        <w:rPr>
          <w:rFonts w:asciiTheme="majorBidi" w:hAnsiTheme="majorBidi" w:cstheme="majorBidi"/>
          <w:b/>
          <w:bCs/>
          <w:sz w:val="24"/>
          <w:szCs w:val="24"/>
        </w:rPr>
        <w:t>2014</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392</w:t>
      </w:r>
      <w:r w:rsidRPr="0099748D">
        <w:rPr>
          <w:rFonts w:asciiTheme="majorBidi" w:hAnsiTheme="majorBidi" w:cstheme="majorBidi"/>
          <w:sz w:val="24"/>
          <w:szCs w:val="24"/>
        </w:rPr>
        <w:t xml:space="preserve">, 76-82. </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R. </w:t>
      </w:r>
      <w:proofErr w:type="spellStart"/>
      <w:r w:rsidRPr="0099748D">
        <w:rPr>
          <w:rFonts w:asciiTheme="majorBidi" w:hAnsiTheme="majorBidi" w:cstheme="majorBidi"/>
          <w:sz w:val="24"/>
          <w:szCs w:val="24"/>
        </w:rPr>
        <w:t>Javad-Kalbasi</w:t>
      </w:r>
      <w:proofErr w:type="spellEnd"/>
      <w:r w:rsidRPr="0099748D">
        <w:rPr>
          <w:rFonts w:asciiTheme="majorBidi" w:hAnsiTheme="majorBidi" w:cstheme="majorBidi"/>
          <w:sz w:val="24"/>
          <w:szCs w:val="24"/>
        </w:rPr>
        <w:t>, A.</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R. </w:t>
      </w:r>
      <w:proofErr w:type="spellStart"/>
      <w:r w:rsidRPr="0099748D">
        <w:rPr>
          <w:rFonts w:asciiTheme="majorBidi" w:hAnsiTheme="majorBidi" w:cstheme="majorBidi"/>
          <w:sz w:val="24"/>
          <w:szCs w:val="24"/>
        </w:rPr>
        <w:t>Massah</w:t>
      </w:r>
      <w:proofErr w:type="spellEnd"/>
      <w:r w:rsidRPr="0099748D">
        <w:rPr>
          <w:rFonts w:asciiTheme="majorBidi" w:hAnsiTheme="majorBidi" w:cstheme="majorBidi"/>
          <w:sz w:val="24"/>
          <w:szCs w:val="24"/>
        </w:rPr>
        <w:t xml:space="preserve">, B. </w:t>
      </w:r>
      <w:proofErr w:type="spellStart"/>
      <w:r w:rsidRPr="0099748D">
        <w:rPr>
          <w:rFonts w:asciiTheme="majorBidi" w:hAnsiTheme="majorBidi" w:cstheme="majorBidi"/>
          <w:sz w:val="24"/>
          <w:szCs w:val="24"/>
        </w:rPr>
        <w:t>Daneshvarnejad</w:t>
      </w:r>
      <w:proofErr w:type="spellEnd"/>
      <w:r w:rsidRPr="0099748D">
        <w:rPr>
          <w:rFonts w:asciiTheme="majorBidi" w:hAnsiTheme="majorBidi" w:cstheme="majorBidi"/>
          <w:sz w:val="24"/>
          <w:szCs w:val="24"/>
        </w:rPr>
        <w:t xml:space="preserve">, </w:t>
      </w:r>
      <w:r w:rsidRPr="0099748D">
        <w:rPr>
          <w:rFonts w:asciiTheme="majorBidi" w:hAnsiTheme="majorBidi" w:cstheme="majorBidi"/>
          <w:i/>
          <w:iCs/>
          <w:sz w:val="24"/>
          <w:szCs w:val="24"/>
        </w:rPr>
        <w:t xml:space="preserve">Appl. Clay. Sci. </w:t>
      </w:r>
      <w:r w:rsidRPr="0099748D">
        <w:rPr>
          <w:rFonts w:asciiTheme="majorBidi" w:hAnsiTheme="majorBidi" w:cstheme="majorBidi"/>
          <w:b/>
          <w:bCs/>
          <w:sz w:val="24"/>
          <w:szCs w:val="24"/>
        </w:rPr>
        <w:t>2012</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55</w:t>
      </w:r>
      <w:r w:rsidRPr="0099748D">
        <w:rPr>
          <w:rFonts w:asciiTheme="majorBidi" w:hAnsiTheme="majorBidi" w:cstheme="majorBidi"/>
          <w:sz w:val="24"/>
          <w:szCs w:val="24"/>
        </w:rPr>
        <w:t xml:space="preserve">, 1-9. </w:t>
      </w:r>
    </w:p>
    <w:p w:rsidR="004C6C40" w:rsidRPr="0099748D"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P. </w:t>
      </w:r>
      <w:proofErr w:type="spellStart"/>
      <w:r w:rsidRPr="0099748D">
        <w:rPr>
          <w:rFonts w:asciiTheme="majorBidi" w:hAnsiTheme="majorBidi" w:cstheme="majorBidi"/>
          <w:sz w:val="24"/>
          <w:szCs w:val="24"/>
        </w:rPr>
        <w:t>Salehi</w:t>
      </w:r>
      <w:proofErr w:type="spellEnd"/>
      <w:r w:rsidRPr="0099748D">
        <w:rPr>
          <w:rFonts w:asciiTheme="majorBidi" w:hAnsiTheme="majorBidi" w:cstheme="majorBidi"/>
          <w:sz w:val="24"/>
          <w:szCs w:val="24"/>
        </w:rPr>
        <w:t xml:space="preserve">, M. </w:t>
      </w:r>
      <w:proofErr w:type="spellStart"/>
      <w:r w:rsidRPr="0099748D">
        <w:rPr>
          <w:rFonts w:asciiTheme="majorBidi" w:hAnsiTheme="majorBidi" w:cstheme="majorBidi"/>
          <w:sz w:val="24"/>
          <w:szCs w:val="24"/>
        </w:rPr>
        <w:t>Dabiri</w:t>
      </w:r>
      <w:proofErr w:type="spellEnd"/>
      <w:r w:rsidRPr="0099748D">
        <w:rPr>
          <w:rFonts w:asciiTheme="majorBidi" w:hAnsiTheme="majorBidi" w:cstheme="majorBidi"/>
          <w:sz w:val="24"/>
          <w:szCs w:val="24"/>
        </w:rPr>
        <w:t>, M.</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A. </w:t>
      </w:r>
      <w:proofErr w:type="spellStart"/>
      <w:r w:rsidRPr="0099748D">
        <w:rPr>
          <w:rFonts w:asciiTheme="majorBidi" w:hAnsiTheme="majorBidi" w:cstheme="majorBidi"/>
          <w:sz w:val="24"/>
          <w:szCs w:val="24"/>
        </w:rPr>
        <w:t>Zolfigol</w:t>
      </w:r>
      <w:proofErr w:type="spellEnd"/>
      <w:r w:rsidRPr="0099748D">
        <w:rPr>
          <w:rFonts w:asciiTheme="majorBidi" w:hAnsiTheme="majorBidi" w:cstheme="majorBidi"/>
          <w:sz w:val="24"/>
          <w:szCs w:val="24"/>
        </w:rPr>
        <w:t>, M.</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A. </w:t>
      </w:r>
      <w:proofErr w:type="spellStart"/>
      <w:r w:rsidRPr="0099748D">
        <w:rPr>
          <w:rFonts w:asciiTheme="majorBidi" w:hAnsiTheme="majorBidi" w:cstheme="majorBidi"/>
          <w:sz w:val="24"/>
          <w:szCs w:val="24"/>
        </w:rPr>
        <w:t>Bodaghi</w:t>
      </w:r>
      <w:proofErr w:type="spellEnd"/>
      <w:r w:rsidRPr="0099748D">
        <w:rPr>
          <w:rFonts w:asciiTheme="majorBidi" w:hAnsiTheme="majorBidi" w:cstheme="majorBidi"/>
          <w:sz w:val="24"/>
          <w:szCs w:val="24"/>
        </w:rPr>
        <w:t xml:space="preserve"> </w:t>
      </w:r>
      <w:proofErr w:type="spellStart"/>
      <w:r w:rsidRPr="0099748D">
        <w:rPr>
          <w:rFonts w:asciiTheme="majorBidi" w:hAnsiTheme="majorBidi" w:cstheme="majorBidi"/>
          <w:sz w:val="24"/>
          <w:szCs w:val="24"/>
        </w:rPr>
        <w:t>Fard</w:t>
      </w:r>
      <w:proofErr w:type="spellEnd"/>
      <w:r w:rsidRPr="0099748D">
        <w:rPr>
          <w:rFonts w:asciiTheme="majorBidi" w:hAnsiTheme="majorBidi" w:cstheme="majorBidi"/>
          <w:sz w:val="24"/>
          <w:szCs w:val="24"/>
        </w:rPr>
        <w:t xml:space="preserve">, </w:t>
      </w:r>
      <w:r w:rsidRPr="0099748D">
        <w:rPr>
          <w:rFonts w:asciiTheme="majorBidi" w:hAnsiTheme="majorBidi" w:cstheme="majorBidi"/>
          <w:i/>
          <w:iCs/>
          <w:sz w:val="24"/>
          <w:szCs w:val="24"/>
        </w:rPr>
        <w:t xml:space="preserve">Tetrahedron Lett. </w:t>
      </w:r>
      <w:r w:rsidRPr="0099748D">
        <w:rPr>
          <w:rFonts w:asciiTheme="majorBidi" w:hAnsiTheme="majorBidi" w:cstheme="majorBidi"/>
          <w:b/>
          <w:bCs/>
          <w:sz w:val="24"/>
          <w:szCs w:val="24"/>
        </w:rPr>
        <w:t>2003</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44</w:t>
      </w:r>
      <w:r w:rsidRPr="0099748D">
        <w:rPr>
          <w:rFonts w:asciiTheme="majorBidi" w:hAnsiTheme="majorBidi" w:cstheme="majorBidi"/>
          <w:sz w:val="24"/>
          <w:szCs w:val="24"/>
        </w:rPr>
        <w:t xml:space="preserve">, 2889-2891.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M. </w:t>
      </w:r>
      <w:proofErr w:type="spellStart"/>
      <w:r w:rsidRPr="004C6C40">
        <w:rPr>
          <w:rFonts w:asciiTheme="majorBidi" w:hAnsiTheme="majorBidi" w:cstheme="majorBidi"/>
          <w:sz w:val="24"/>
          <w:szCs w:val="24"/>
        </w:rPr>
        <w:t>Maheswara</w:t>
      </w:r>
      <w:proofErr w:type="spellEnd"/>
      <w:r w:rsidRPr="004C6C40">
        <w:rPr>
          <w:rFonts w:asciiTheme="majorBidi" w:hAnsiTheme="majorBidi" w:cstheme="majorBidi"/>
          <w:sz w:val="24"/>
          <w:szCs w:val="24"/>
        </w:rPr>
        <w:t>, S.</w:t>
      </w:r>
      <w:r w:rsidR="00C30F58">
        <w:rPr>
          <w:rFonts w:asciiTheme="majorBidi" w:hAnsiTheme="majorBidi" w:cstheme="majorBidi"/>
          <w:sz w:val="24"/>
          <w:szCs w:val="24"/>
        </w:rPr>
        <w:t xml:space="preserve"> </w:t>
      </w:r>
      <w:r w:rsidRPr="004C6C40">
        <w:rPr>
          <w:rFonts w:asciiTheme="majorBidi" w:hAnsiTheme="majorBidi" w:cstheme="majorBidi"/>
          <w:sz w:val="24"/>
          <w:szCs w:val="24"/>
        </w:rPr>
        <w:t>H. Oh, K.</w:t>
      </w:r>
      <w:r w:rsidR="00C30F58">
        <w:rPr>
          <w:rFonts w:asciiTheme="majorBidi" w:hAnsiTheme="majorBidi" w:cstheme="majorBidi"/>
          <w:sz w:val="24"/>
          <w:szCs w:val="24"/>
        </w:rPr>
        <w:t xml:space="preserve"> </w:t>
      </w:r>
      <w:r w:rsidRPr="004C6C40">
        <w:rPr>
          <w:rFonts w:asciiTheme="majorBidi" w:hAnsiTheme="majorBidi" w:cstheme="majorBidi"/>
          <w:sz w:val="24"/>
          <w:szCs w:val="24"/>
        </w:rPr>
        <w:t>T. Kim, J.</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Y. Do, </w:t>
      </w:r>
      <w:r w:rsidRPr="004C6C40">
        <w:rPr>
          <w:rFonts w:asciiTheme="majorBidi" w:hAnsiTheme="majorBidi" w:cstheme="majorBidi"/>
          <w:i/>
          <w:iCs/>
          <w:sz w:val="24"/>
          <w:szCs w:val="24"/>
        </w:rPr>
        <w:t xml:space="preserve">Bull. Korean Chem. Soc. </w:t>
      </w:r>
      <w:r w:rsidRPr="004C6C40">
        <w:rPr>
          <w:rFonts w:asciiTheme="majorBidi" w:hAnsiTheme="majorBidi" w:cstheme="majorBidi"/>
          <w:b/>
          <w:bCs/>
          <w:sz w:val="24"/>
          <w:szCs w:val="24"/>
        </w:rPr>
        <w:t>2008</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29</w:t>
      </w:r>
      <w:r w:rsidRPr="004C6C40">
        <w:rPr>
          <w:rFonts w:asciiTheme="majorBidi" w:hAnsiTheme="majorBidi" w:cstheme="majorBidi"/>
          <w:sz w:val="24"/>
          <w:szCs w:val="24"/>
        </w:rPr>
        <w:t xml:space="preserve">, 1752-1754. </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R.</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H. </w:t>
      </w:r>
      <w:proofErr w:type="spellStart"/>
      <w:r w:rsidRPr="0099748D">
        <w:rPr>
          <w:rFonts w:asciiTheme="majorBidi" w:hAnsiTheme="majorBidi" w:cstheme="majorBidi"/>
          <w:sz w:val="24"/>
          <w:szCs w:val="24"/>
        </w:rPr>
        <w:t>Vekariya</w:t>
      </w:r>
      <w:proofErr w:type="spellEnd"/>
      <w:r w:rsidRPr="0099748D">
        <w:rPr>
          <w:rFonts w:asciiTheme="majorBidi" w:hAnsiTheme="majorBidi" w:cstheme="majorBidi"/>
          <w:sz w:val="24"/>
          <w:szCs w:val="24"/>
        </w:rPr>
        <w:t>, H.</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D. Patel, </w:t>
      </w:r>
      <w:proofErr w:type="spellStart"/>
      <w:r w:rsidRPr="0099748D">
        <w:rPr>
          <w:rFonts w:asciiTheme="majorBidi" w:hAnsiTheme="majorBidi" w:cstheme="majorBidi"/>
          <w:i/>
          <w:iCs/>
          <w:sz w:val="24"/>
          <w:szCs w:val="24"/>
        </w:rPr>
        <w:t>Arkivoc</w:t>
      </w:r>
      <w:proofErr w:type="spellEnd"/>
      <w:r w:rsidRPr="0099748D">
        <w:rPr>
          <w:rFonts w:asciiTheme="majorBidi" w:hAnsiTheme="majorBidi" w:cstheme="majorBidi"/>
          <w:sz w:val="24"/>
          <w:szCs w:val="24"/>
        </w:rPr>
        <w:t xml:space="preserve"> </w:t>
      </w:r>
      <w:r w:rsidRPr="0099748D">
        <w:rPr>
          <w:rFonts w:asciiTheme="majorBidi" w:hAnsiTheme="majorBidi" w:cstheme="majorBidi"/>
          <w:b/>
          <w:bCs/>
          <w:sz w:val="24"/>
          <w:szCs w:val="24"/>
        </w:rPr>
        <w:t>2015</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I</w:t>
      </w:r>
      <w:r w:rsidRPr="0099748D">
        <w:rPr>
          <w:rFonts w:asciiTheme="majorBidi" w:hAnsiTheme="majorBidi" w:cstheme="majorBidi"/>
          <w:sz w:val="24"/>
          <w:szCs w:val="24"/>
        </w:rPr>
        <w:t xml:space="preserve">, 136-159. </w:t>
      </w:r>
    </w:p>
    <w:p w:rsidR="004C6C40" w:rsidRPr="0099748D"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A. </w:t>
      </w:r>
      <w:proofErr w:type="spellStart"/>
      <w:r w:rsidRPr="0099748D">
        <w:rPr>
          <w:rFonts w:asciiTheme="majorBidi" w:hAnsiTheme="majorBidi" w:cstheme="majorBidi"/>
          <w:sz w:val="24"/>
          <w:szCs w:val="24"/>
        </w:rPr>
        <w:t>Rajack</w:t>
      </w:r>
      <w:proofErr w:type="spellEnd"/>
      <w:r w:rsidRPr="0099748D">
        <w:rPr>
          <w:rFonts w:asciiTheme="majorBidi" w:hAnsiTheme="majorBidi" w:cstheme="majorBidi"/>
          <w:sz w:val="24"/>
          <w:szCs w:val="24"/>
        </w:rPr>
        <w:t xml:space="preserve">, K. </w:t>
      </w:r>
      <w:proofErr w:type="spellStart"/>
      <w:r w:rsidRPr="0099748D">
        <w:rPr>
          <w:rFonts w:asciiTheme="majorBidi" w:hAnsiTheme="majorBidi" w:cstheme="majorBidi"/>
          <w:sz w:val="24"/>
          <w:szCs w:val="24"/>
        </w:rPr>
        <w:t>Yuvaraju</w:t>
      </w:r>
      <w:proofErr w:type="spellEnd"/>
      <w:r w:rsidRPr="0099748D">
        <w:rPr>
          <w:rFonts w:asciiTheme="majorBidi" w:hAnsiTheme="majorBidi" w:cstheme="majorBidi"/>
          <w:sz w:val="24"/>
          <w:szCs w:val="24"/>
        </w:rPr>
        <w:t>, Ch. Praveen, Y.</w:t>
      </w:r>
      <w:r w:rsidR="00C30F58">
        <w:rPr>
          <w:rFonts w:asciiTheme="majorBidi" w:hAnsiTheme="majorBidi" w:cstheme="majorBidi"/>
          <w:sz w:val="24"/>
          <w:szCs w:val="24"/>
        </w:rPr>
        <w:t xml:space="preserve"> </w:t>
      </w:r>
      <w:r w:rsidRPr="0099748D">
        <w:rPr>
          <w:rFonts w:asciiTheme="majorBidi" w:hAnsiTheme="majorBidi" w:cstheme="majorBidi"/>
          <w:sz w:val="24"/>
          <w:szCs w:val="24"/>
        </w:rPr>
        <w:t>L.</w:t>
      </w:r>
      <w:r w:rsidR="00C30F58">
        <w:rPr>
          <w:rFonts w:asciiTheme="majorBidi" w:hAnsiTheme="majorBidi" w:cstheme="majorBidi"/>
          <w:sz w:val="24"/>
          <w:szCs w:val="24"/>
        </w:rPr>
        <w:t xml:space="preserve"> </w:t>
      </w:r>
      <w:r w:rsidRPr="0099748D">
        <w:rPr>
          <w:rFonts w:asciiTheme="majorBidi" w:hAnsiTheme="majorBidi" w:cstheme="majorBidi"/>
          <w:sz w:val="24"/>
          <w:szCs w:val="24"/>
        </w:rPr>
        <w:t xml:space="preserve">N. Murthy, </w:t>
      </w:r>
      <w:r w:rsidRPr="0099748D">
        <w:rPr>
          <w:rFonts w:asciiTheme="majorBidi" w:hAnsiTheme="majorBidi" w:cstheme="majorBidi"/>
          <w:i/>
          <w:iCs/>
          <w:sz w:val="24"/>
          <w:szCs w:val="24"/>
        </w:rPr>
        <w:t xml:space="preserve">J. Mol. </w:t>
      </w:r>
      <w:proofErr w:type="spellStart"/>
      <w:r w:rsidRPr="0099748D">
        <w:rPr>
          <w:rFonts w:asciiTheme="majorBidi" w:hAnsiTheme="majorBidi" w:cstheme="majorBidi"/>
          <w:i/>
          <w:iCs/>
          <w:sz w:val="24"/>
          <w:szCs w:val="24"/>
        </w:rPr>
        <w:t>Catal</w:t>
      </w:r>
      <w:proofErr w:type="spellEnd"/>
      <w:r w:rsidRPr="0099748D">
        <w:rPr>
          <w:rFonts w:asciiTheme="majorBidi" w:hAnsiTheme="majorBidi" w:cstheme="majorBidi"/>
          <w:i/>
          <w:iCs/>
          <w:sz w:val="24"/>
          <w:szCs w:val="24"/>
        </w:rPr>
        <w:t xml:space="preserve">. A Chem. </w:t>
      </w:r>
      <w:r w:rsidRPr="0099748D">
        <w:rPr>
          <w:rFonts w:asciiTheme="majorBidi" w:hAnsiTheme="majorBidi" w:cstheme="majorBidi"/>
          <w:b/>
          <w:bCs/>
          <w:sz w:val="24"/>
          <w:szCs w:val="24"/>
        </w:rPr>
        <w:t>2013</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370</w:t>
      </w:r>
      <w:r w:rsidRPr="0099748D">
        <w:rPr>
          <w:rFonts w:asciiTheme="majorBidi" w:hAnsiTheme="majorBidi" w:cstheme="majorBidi"/>
          <w:sz w:val="24"/>
          <w:szCs w:val="24"/>
        </w:rPr>
        <w:t xml:space="preserve">, 197-204.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R. </w:t>
      </w:r>
      <w:proofErr w:type="spellStart"/>
      <w:r w:rsidRPr="004C6C40">
        <w:rPr>
          <w:rFonts w:asciiTheme="majorBidi" w:hAnsiTheme="majorBidi" w:cstheme="majorBidi"/>
          <w:sz w:val="24"/>
          <w:szCs w:val="24"/>
        </w:rPr>
        <w:t>Rezaei</w:t>
      </w:r>
      <w:proofErr w:type="spellEnd"/>
      <w:r w:rsidRPr="004C6C40">
        <w:rPr>
          <w:rFonts w:asciiTheme="majorBidi" w:hAnsiTheme="majorBidi" w:cstheme="majorBidi"/>
          <w:sz w:val="24"/>
          <w:szCs w:val="24"/>
        </w:rPr>
        <w:t xml:space="preserve">, S. </w:t>
      </w:r>
      <w:proofErr w:type="spellStart"/>
      <w:r w:rsidRPr="004C6C40">
        <w:rPr>
          <w:rFonts w:asciiTheme="majorBidi" w:hAnsiTheme="majorBidi" w:cstheme="majorBidi"/>
          <w:sz w:val="24"/>
          <w:szCs w:val="24"/>
        </w:rPr>
        <w:t>Malek</w:t>
      </w:r>
      <w:proofErr w:type="spellEnd"/>
      <w:r w:rsidRPr="004C6C40">
        <w:rPr>
          <w:rFonts w:asciiTheme="majorBidi" w:hAnsiTheme="majorBidi" w:cstheme="majorBidi"/>
          <w:sz w:val="24"/>
          <w:szCs w:val="24"/>
        </w:rPr>
        <w:t>,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R. </w:t>
      </w:r>
      <w:proofErr w:type="spellStart"/>
      <w:r w:rsidRPr="004C6C40">
        <w:rPr>
          <w:rFonts w:asciiTheme="majorBidi" w:hAnsiTheme="majorBidi" w:cstheme="majorBidi"/>
          <w:sz w:val="24"/>
          <w:szCs w:val="24"/>
        </w:rPr>
        <w:t>Sheikhi</w:t>
      </w:r>
      <w:proofErr w:type="spellEnd"/>
      <w:r w:rsidRPr="004C6C40">
        <w:rPr>
          <w:rFonts w:asciiTheme="majorBidi" w:hAnsiTheme="majorBidi" w:cstheme="majorBidi"/>
          <w:sz w:val="24"/>
          <w:szCs w:val="24"/>
        </w:rPr>
        <w:t>,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K. </w:t>
      </w:r>
      <w:proofErr w:type="spellStart"/>
      <w:r w:rsidRPr="004C6C40">
        <w:rPr>
          <w:rFonts w:asciiTheme="majorBidi" w:hAnsiTheme="majorBidi" w:cstheme="majorBidi"/>
          <w:sz w:val="24"/>
          <w:szCs w:val="24"/>
        </w:rPr>
        <w:t>Mohammadi</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Chem. J. Moldova </w:t>
      </w:r>
      <w:r w:rsidRPr="004C6C40">
        <w:rPr>
          <w:rFonts w:asciiTheme="majorBidi" w:hAnsiTheme="majorBidi" w:cstheme="majorBidi"/>
          <w:b/>
          <w:bCs/>
          <w:sz w:val="24"/>
          <w:szCs w:val="24"/>
        </w:rPr>
        <w:t>2013</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8</w:t>
      </w:r>
      <w:r w:rsidRPr="004C6C40">
        <w:rPr>
          <w:rFonts w:asciiTheme="majorBidi" w:hAnsiTheme="majorBidi" w:cstheme="majorBidi"/>
          <w:sz w:val="24"/>
          <w:szCs w:val="24"/>
        </w:rPr>
        <w:t xml:space="preserve">,101-106.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J. Lal, S.K. Gupta, D.</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D. Agarwal, </w:t>
      </w:r>
      <w:proofErr w:type="spellStart"/>
      <w:r w:rsidRPr="004C6C40">
        <w:rPr>
          <w:rFonts w:asciiTheme="majorBidi" w:hAnsiTheme="majorBidi" w:cstheme="majorBidi"/>
          <w:i/>
          <w:iCs/>
          <w:sz w:val="24"/>
          <w:szCs w:val="24"/>
        </w:rPr>
        <w:t>Catal</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Commun</w:t>
      </w:r>
      <w:proofErr w:type="spellEnd"/>
      <w:r w:rsidRPr="004C6C40">
        <w:rPr>
          <w:rFonts w:asciiTheme="majorBidi" w:hAnsiTheme="majorBidi" w:cstheme="majorBidi"/>
          <w:i/>
          <w:iCs/>
          <w:sz w:val="24"/>
          <w:szCs w:val="24"/>
        </w:rPr>
        <w:t xml:space="preserve">. </w:t>
      </w:r>
      <w:r w:rsidRPr="004C6C40">
        <w:rPr>
          <w:rFonts w:asciiTheme="majorBidi" w:hAnsiTheme="majorBidi" w:cstheme="majorBidi"/>
          <w:b/>
          <w:bCs/>
          <w:sz w:val="24"/>
          <w:szCs w:val="24"/>
        </w:rPr>
        <w:t>2012</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27</w:t>
      </w:r>
      <w:r w:rsidRPr="004C6C40">
        <w:rPr>
          <w:rFonts w:asciiTheme="majorBidi" w:hAnsiTheme="majorBidi" w:cstheme="majorBidi"/>
          <w:sz w:val="24"/>
          <w:szCs w:val="24"/>
        </w:rPr>
        <w:t xml:space="preserve">, 38-43.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Maleki</w:t>
      </w:r>
      <w:proofErr w:type="spellEnd"/>
      <w:r w:rsidRPr="004C6C40">
        <w:rPr>
          <w:rFonts w:asciiTheme="majorBidi" w:hAnsiTheme="majorBidi" w:cstheme="majorBidi"/>
          <w:sz w:val="24"/>
          <w:szCs w:val="24"/>
        </w:rPr>
        <w:t xml:space="preserve">, R. </w:t>
      </w:r>
      <w:proofErr w:type="spellStart"/>
      <w:r w:rsidRPr="004C6C40">
        <w:rPr>
          <w:rFonts w:asciiTheme="majorBidi" w:hAnsiTheme="majorBidi" w:cstheme="majorBidi"/>
          <w:sz w:val="24"/>
          <w:szCs w:val="24"/>
        </w:rPr>
        <w:t>Paydar</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React. </w:t>
      </w:r>
      <w:proofErr w:type="spellStart"/>
      <w:r w:rsidRPr="004C6C40">
        <w:rPr>
          <w:rFonts w:asciiTheme="majorBidi" w:hAnsiTheme="majorBidi" w:cstheme="majorBidi"/>
          <w:i/>
          <w:iCs/>
          <w:sz w:val="24"/>
          <w:szCs w:val="24"/>
        </w:rPr>
        <w:t>Funct</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Polym</w:t>
      </w:r>
      <w:proofErr w:type="spellEnd"/>
      <w:r w:rsidRPr="004C6C40">
        <w:rPr>
          <w:rFonts w:asciiTheme="majorBidi" w:hAnsiTheme="majorBidi" w:cstheme="majorBidi"/>
          <w:i/>
          <w:iCs/>
          <w:sz w:val="24"/>
          <w:szCs w:val="24"/>
        </w:rPr>
        <w:t xml:space="preserve">.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109</w:t>
      </w:r>
      <w:r w:rsidRPr="004C6C40">
        <w:rPr>
          <w:rFonts w:asciiTheme="majorBidi" w:hAnsiTheme="majorBidi" w:cstheme="majorBidi"/>
          <w:sz w:val="24"/>
          <w:szCs w:val="24"/>
        </w:rPr>
        <w:t xml:space="preserve">, 120-124.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S. Behrouz,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N. </w:t>
      </w:r>
      <w:proofErr w:type="spellStart"/>
      <w:r w:rsidRPr="004C6C40">
        <w:rPr>
          <w:rFonts w:asciiTheme="majorBidi" w:hAnsiTheme="majorBidi" w:cstheme="majorBidi"/>
          <w:sz w:val="24"/>
          <w:szCs w:val="24"/>
        </w:rPr>
        <w:t>Soltani</w:t>
      </w:r>
      <w:proofErr w:type="spellEnd"/>
      <w:r w:rsidRPr="004C6C40">
        <w:rPr>
          <w:rFonts w:asciiTheme="majorBidi" w:hAnsiTheme="majorBidi" w:cstheme="majorBidi"/>
          <w:sz w:val="24"/>
          <w:szCs w:val="24"/>
        </w:rPr>
        <w:t xml:space="preserve"> Rad,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Piltan</w:t>
      </w:r>
      <w:proofErr w:type="spellEnd"/>
      <w:r w:rsidRPr="004C6C40">
        <w:rPr>
          <w:rFonts w:asciiTheme="majorBidi" w:hAnsiTheme="majorBidi" w:cstheme="majorBidi"/>
          <w:sz w:val="24"/>
          <w:szCs w:val="24"/>
        </w:rPr>
        <w:t>,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M. </w:t>
      </w:r>
      <w:proofErr w:type="spellStart"/>
      <w:r w:rsidRPr="004C6C40">
        <w:rPr>
          <w:rFonts w:asciiTheme="majorBidi" w:hAnsiTheme="majorBidi" w:cstheme="majorBidi"/>
          <w:sz w:val="24"/>
          <w:szCs w:val="24"/>
        </w:rPr>
        <w:t>Doroodmand</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Helv</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Chim</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Acta</w:t>
      </w:r>
      <w:proofErr w:type="spellEnd"/>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100</w:t>
      </w:r>
      <w:r w:rsidRPr="004C6C40">
        <w:rPr>
          <w:rFonts w:asciiTheme="majorBidi" w:hAnsiTheme="majorBidi" w:cstheme="majorBidi"/>
          <w:sz w:val="24"/>
          <w:szCs w:val="24"/>
        </w:rPr>
        <w:t xml:space="preserve">, e1700144.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lastRenderedPageBreak/>
        <w:t>S. Behrouz,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N. </w:t>
      </w:r>
      <w:proofErr w:type="spellStart"/>
      <w:r w:rsidRPr="004C6C40">
        <w:rPr>
          <w:rFonts w:asciiTheme="majorBidi" w:hAnsiTheme="majorBidi" w:cstheme="majorBidi"/>
          <w:sz w:val="24"/>
          <w:szCs w:val="24"/>
        </w:rPr>
        <w:t>Soltani</w:t>
      </w:r>
      <w:proofErr w:type="spellEnd"/>
      <w:r w:rsidRPr="004C6C40">
        <w:rPr>
          <w:rFonts w:asciiTheme="majorBidi" w:hAnsiTheme="majorBidi" w:cstheme="majorBidi"/>
          <w:sz w:val="24"/>
          <w:szCs w:val="24"/>
        </w:rPr>
        <w:t xml:space="preserve"> Rad,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Piltan</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Ultrason</w:t>
      </w:r>
      <w:proofErr w:type="spellEnd"/>
      <w:r w:rsidRPr="004C6C40">
        <w:rPr>
          <w:rFonts w:asciiTheme="majorBidi" w:hAnsiTheme="majorBidi" w:cstheme="majorBidi"/>
          <w:i/>
          <w:iCs/>
          <w:sz w:val="24"/>
          <w:szCs w:val="24"/>
        </w:rPr>
        <w:t xml:space="preserve">. </w:t>
      </w:r>
      <w:proofErr w:type="spellStart"/>
      <w:r w:rsidRPr="004C6C40">
        <w:rPr>
          <w:rFonts w:asciiTheme="majorBidi" w:hAnsiTheme="majorBidi" w:cstheme="majorBidi"/>
          <w:i/>
          <w:iCs/>
          <w:sz w:val="24"/>
          <w:szCs w:val="24"/>
        </w:rPr>
        <w:t>Sonochem</w:t>
      </w:r>
      <w:proofErr w:type="spellEnd"/>
      <w:r w:rsidRPr="004C6C40">
        <w:rPr>
          <w:rFonts w:asciiTheme="majorBidi" w:hAnsiTheme="majorBidi" w:cstheme="majorBidi"/>
          <w:i/>
          <w:iCs/>
          <w:sz w:val="24"/>
          <w:szCs w:val="24"/>
        </w:rPr>
        <w:t xml:space="preserve">. </w:t>
      </w:r>
      <w:r w:rsidRPr="004C6C40">
        <w:rPr>
          <w:rFonts w:asciiTheme="majorBidi" w:hAnsiTheme="majorBidi" w:cstheme="majorBidi"/>
          <w:b/>
          <w:bCs/>
          <w:sz w:val="24"/>
          <w:szCs w:val="24"/>
        </w:rPr>
        <w:t>2018</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40</w:t>
      </w:r>
      <w:r w:rsidRPr="004C6C40">
        <w:rPr>
          <w:rFonts w:asciiTheme="majorBidi" w:hAnsiTheme="majorBidi" w:cstheme="majorBidi"/>
          <w:sz w:val="24"/>
          <w:szCs w:val="24"/>
        </w:rPr>
        <w:t xml:space="preserve">, 517-526.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S. Behrouz,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N. </w:t>
      </w:r>
      <w:proofErr w:type="spellStart"/>
      <w:r w:rsidRPr="004C6C40">
        <w:rPr>
          <w:rFonts w:asciiTheme="majorBidi" w:hAnsiTheme="majorBidi" w:cstheme="majorBidi"/>
          <w:sz w:val="24"/>
          <w:szCs w:val="24"/>
        </w:rPr>
        <w:t>Soltani</w:t>
      </w:r>
      <w:proofErr w:type="spellEnd"/>
      <w:r w:rsidRPr="004C6C40">
        <w:rPr>
          <w:rFonts w:asciiTheme="majorBidi" w:hAnsiTheme="majorBidi" w:cstheme="majorBidi"/>
          <w:sz w:val="24"/>
          <w:szCs w:val="24"/>
        </w:rPr>
        <w:t xml:space="preserve"> Rad,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Piltan</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Chem. Pap. </w:t>
      </w:r>
      <w:r w:rsidRPr="004C6C40">
        <w:rPr>
          <w:rFonts w:asciiTheme="majorBidi" w:hAnsiTheme="majorBidi" w:cstheme="majorBidi"/>
          <w:b/>
          <w:bCs/>
          <w:sz w:val="24"/>
          <w:szCs w:val="24"/>
        </w:rPr>
        <w:t>2020</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74</w:t>
      </w:r>
      <w:r w:rsidRPr="004C6C40">
        <w:rPr>
          <w:rFonts w:asciiTheme="majorBidi" w:hAnsiTheme="majorBidi" w:cstheme="majorBidi"/>
          <w:sz w:val="24"/>
          <w:szCs w:val="24"/>
        </w:rPr>
        <w:t xml:space="preserve">, 113-124. </w:t>
      </w:r>
    </w:p>
    <w:p w:rsidR="004C6C40" w:rsidRPr="004C6C40" w:rsidRDefault="004C6C40" w:rsidP="001F661E">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S. Behrouz,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N. </w:t>
      </w:r>
      <w:proofErr w:type="spellStart"/>
      <w:r w:rsidRPr="004C6C40">
        <w:rPr>
          <w:rFonts w:asciiTheme="majorBidi" w:hAnsiTheme="majorBidi" w:cstheme="majorBidi"/>
          <w:sz w:val="24"/>
          <w:szCs w:val="24"/>
        </w:rPr>
        <w:t>Soltani</w:t>
      </w:r>
      <w:proofErr w:type="spellEnd"/>
      <w:r w:rsidRPr="004C6C40">
        <w:rPr>
          <w:rFonts w:asciiTheme="majorBidi" w:hAnsiTheme="majorBidi" w:cstheme="majorBidi"/>
          <w:sz w:val="24"/>
          <w:szCs w:val="24"/>
        </w:rPr>
        <w:t xml:space="preserve"> Rad, M. </w:t>
      </w:r>
      <w:proofErr w:type="spellStart"/>
      <w:r w:rsidRPr="004C6C40">
        <w:rPr>
          <w:rFonts w:asciiTheme="majorBidi" w:hAnsiTheme="majorBidi" w:cstheme="majorBidi"/>
          <w:sz w:val="24"/>
          <w:szCs w:val="24"/>
        </w:rPr>
        <w:t>Abdollahzadeh</w:t>
      </w:r>
      <w:proofErr w:type="spellEnd"/>
      <w:r w:rsidRPr="004C6C40">
        <w:rPr>
          <w:rFonts w:asciiTheme="majorBidi" w:hAnsiTheme="majorBidi" w:cstheme="majorBidi"/>
          <w:sz w:val="24"/>
          <w:szCs w:val="24"/>
        </w:rPr>
        <w:t>, 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A. </w:t>
      </w:r>
      <w:proofErr w:type="spellStart"/>
      <w:r w:rsidRPr="004C6C40">
        <w:rPr>
          <w:rFonts w:asciiTheme="majorBidi" w:hAnsiTheme="majorBidi" w:cstheme="majorBidi"/>
          <w:sz w:val="24"/>
          <w:szCs w:val="24"/>
        </w:rPr>
        <w:t>Piltan</w:t>
      </w:r>
      <w:proofErr w:type="spellEnd"/>
      <w:r w:rsidRPr="004C6C40">
        <w:rPr>
          <w:rFonts w:asciiTheme="majorBidi" w:hAnsiTheme="majorBidi" w:cstheme="majorBidi"/>
          <w:sz w:val="24"/>
          <w:szCs w:val="24"/>
        </w:rPr>
        <w:t xml:space="preserve">, </w:t>
      </w:r>
      <w:proofErr w:type="spellStart"/>
      <w:r w:rsidRPr="004C6C40">
        <w:rPr>
          <w:rFonts w:asciiTheme="majorBidi" w:hAnsiTheme="majorBidi" w:cstheme="majorBidi"/>
          <w:i/>
          <w:iCs/>
          <w:sz w:val="24"/>
          <w:szCs w:val="24"/>
        </w:rPr>
        <w:t>ChemistrySelect</w:t>
      </w:r>
      <w:proofErr w:type="spellEnd"/>
      <w:r w:rsidRPr="004C6C40">
        <w:rPr>
          <w:rFonts w:asciiTheme="majorBidi" w:hAnsiTheme="majorBidi" w:cstheme="majorBidi"/>
          <w:sz w:val="24"/>
          <w:szCs w:val="24"/>
        </w:rPr>
        <w:t xml:space="preserve"> </w:t>
      </w:r>
      <w:r w:rsidRPr="004C6C40">
        <w:rPr>
          <w:rFonts w:asciiTheme="majorBidi" w:hAnsiTheme="majorBidi" w:cstheme="majorBidi"/>
          <w:b/>
          <w:bCs/>
          <w:sz w:val="24"/>
          <w:szCs w:val="24"/>
        </w:rPr>
        <w:t>2020</w:t>
      </w:r>
      <w:r w:rsidR="001F661E">
        <w:rPr>
          <w:rFonts w:asciiTheme="majorBidi" w:hAnsiTheme="majorBidi" w:cstheme="majorBidi"/>
          <w:sz w:val="24"/>
          <w:szCs w:val="24"/>
        </w:rPr>
        <w:t xml:space="preserve">, </w:t>
      </w:r>
      <w:r w:rsidR="001F661E" w:rsidRPr="00C30F58">
        <w:rPr>
          <w:rFonts w:asciiTheme="majorBidi" w:hAnsiTheme="majorBidi" w:cstheme="majorBidi"/>
          <w:i/>
          <w:iCs/>
          <w:sz w:val="24"/>
          <w:szCs w:val="24"/>
        </w:rPr>
        <w:t>5</w:t>
      </w:r>
      <w:r w:rsidR="001F661E">
        <w:rPr>
          <w:rFonts w:asciiTheme="majorBidi" w:hAnsiTheme="majorBidi" w:cstheme="majorBidi"/>
          <w:sz w:val="24"/>
          <w:szCs w:val="24"/>
        </w:rPr>
        <w:t>, 7467-</w:t>
      </w:r>
      <w:r w:rsidRPr="004C6C40">
        <w:rPr>
          <w:rFonts w:asciiTheme="majorBidi" w:hAnsiTheme="majorBidi" w:cstheme="majorBidi"/>
          <w:sz w:val="24"/>
          <w:szCs w:val="24"/>
        </w:rPr>
        <w:t xml:space="preserve">7473. </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S. Behrouz, </w:t>
      </w:r>
      <w:r w:rsidRPr="0099748D">
        <w:rPr>
          <w:rFonts w:asciiTheme="majorBidi" w:hAnsiTheme="majorBidi" w:cstheme="majorBidi"/>
          <w:i/>
          <w:iCs/>
          <w:sz w:val="24"/>
          <w:szCs w:val="24"/>
        </w:rPr>
        <w:t xml:space="preserve">J. Saudi Chem. Soc. </w:t>
      </w:r>
      <w:r w:rsidRPr="0099748D">
        <w:rPr>
          <w:rFonts w:asciiTheme="majorBidi" w:hAnsiTheme="majorBidi" w:cstheme="majorBidi"/>
          <w:b/>
          <w:bCs/>
          <w:sz w:val="24"/>
          <w:szCs w:val="24"/>
        </w:rPr>
        <w:t>2018</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22</w:t>
      </w:r>
      <w:r w:rsidRPr="0099748D">
        <w:rPr>
          <w:rFonts w:asciiTheme="majorBidi" w:hAnsiTheme="majorBidi" w:cstheme="majorBidi"/>
          <w:sz w:val="24"/>
          <w:szCs w:val="24"/>
        </w:rPr>
        <w:t xml:space="preserve">, 261-268. </w:t>
      </w:r>
    </w:p>
    <w:p w:rsidR="004C6C40" w:rsidRPr="0099748D"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S. Behrouz, </w:t>
      </w:r>
      <w:r w:rsidRPr="0099748D">
        <w:rPr>
          <w:rFonts w:asciiTheme="majorBidi" w:hAnsiTheme="majorBidi" w:cstheme="majorBidi"/>
          <w:i/>
          <w:iCs/>
          <w:sz w:val="24"/>
          <w:szCs w:val="24"/>
        </w:rPr>
        <w:t xml:space="preserve">J. Heterocyclic Chem. </w:t>
      </w:r>
      <w:r w:rsidRPr="0099748D">
        <w:rPr>
          <w:rFonts w:asciiTheme="majorBidi" w:hAnsiTheme="majorBidi" w:cstheme="majorBidi"/>
          <w:b/>
          <w:bCs/>
          <w:sz w:val="24"/>
          <w:szCs w:val="24"/>
        </w:rPr>
        <w:t>2017</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54</w:t>
      </w:r>
      <w:r w:rsidRPr="0099748D">
        <w:rPr>
          <w:rFonts w:asciiTheme="majorBidi" w:hAnsiTheme="majorBidi" w:cstheme="majorBidi"/>
          <w:sz w:val="24"/>
          <w:szCs w:val="24"/>
        </w:rPr>
        <w:t xml:space="preserve">, 1863-1871.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S. Behrouz, </w:t>
      </w:r>
      <w:r w:rsidRPr="004C6C40">
        <w:rPr>
          <w:rFonts w:asciiTheme="majorBidi" w:hAnsiTheme="majorBidi" w:cstheme="majorBidi"/>
          <w:i/>
          <w:iCs/>
          <w:sz w:val="24"/>
          <w:szCs w:val="24"/>
        </w:rPr>
        <w:t>J. Saudi Chem. Soc.</w:t>
      </w:r>
      <w:r w:rsidRPr="004C6C40">
        <w:rPr>
          <w:rFonts w:asciiTheme="majorBidi" w:hAnsiTheme="majorBidi" w:cstheme="majorBidi"/>
          <w:b/>
          <w:bCs/>
          <w:sz w:val="24"/>
          <w:szCs w:val="24"/>
        </w:rPr>
        <w:t xml:space="preserve"> 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21</w:t>
      </w:r>
      <w:r w:rsidRPr="004C6C40">
        <w:rPr>
          <w:rFonts w:asciiTheme="majorBidi" w:hAnsiTheme="majorBidi" w:cstheme="majorBidi"/>
          <w:sz w:val="24"/>
          <w:szCs w:val="24"/>
        </w:rPr>
        <w:t xml:space="preserve">, 220-228.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 xml:space="preserve">S. Behrouz, </w:t>
      </w:r>
      <w:r w:rsidRPr="004C6C40">
        <w:rPr>
          <w:rFonts w:asciiTheme="majorBidi" w:hAnsiTheme="majorBidi" w:cstheme="majorBidi"/>
          <w:i/>
          <w:iCs/>
          <w:sz w:val="24"/>
          <w:szCs w:val="24"/>
        </w:rPr>
        <w:t xml:space="preserve">J. Chem. Res. </w:t>
      </w:r>
      <w:r w:rsidRPr="004C6C40">
        <w:rPr>
          <w:rFonts w:asciiTheme="majorBidi" w:hAnsiTheme="majorBidi" w:cstheme="majorBidi"/>
          <w:b/>
          <w:bCs/>
          <w:sz w:val="24"/>
          <w:szCs w:val="24"/>
        </w:rPr>
        <w:t>2016</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40</w:t>
      </w:r>
      <w:r w:rsidRPr="004C6C40">
        <w:rPr>
          <w:rFonts w:asciiTheme="majorBidi" w:hAnsiTheme="majorBidi" w:cstheme="majorBidi"/>
          <w:sz w:val="24"/>
          <w:szCs w:val="24"/>
        </w:rPr>
        <w:t xml:space="preserve">, 540-544. </w:t>
      </w:r>
    </w:p>
    <w:p w:rsidR="0099748D" w:rsidRDefault="004C6C40" w:rsidP="004C6C40">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Y. Zhang, B. Wang, X. Zhang, J. Huang, C. Liu, </w:t>
      </w:r>
      <w:r w:rsidRPr="0099748D">
        <w:rPr>
          <w:rFonts w:asciiTheme="majorBidi" w:hAnsiTheme="majorBidi" w:cstheme="majorBidi"/>
          <w:i/>
          <w:iCs/>
          <w:sz w:val="24"/>
          <w:szCs w:val="24"/>
        </w:rPr>
        <w:t xml:space="preserve">Molecules </w:t>
      </w:r>
      <w:r w:rsidRPr="0099748D">
        <w:rPr>
          <w:rFonts w:asciiTheme="majorBidi" w:hAnsiTheme="majorBidi" w:cstheme="majorBidi"/>
          <w:b/>
          <w:bCs/>
          <w:sz w:val="24"/>
          <w:szCs w:val="24"/>
        </w:rPr>
        <w:t>2015</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20</w:t>
      </w:r>
      <w:r w:rsidRPr="0099748D">
        <w:rPr>
          <w:rFonts w:asciiTheme="majorBidi" w:hAnsiTheme="majorBidi" w:cstheme="majorBidi"/>
          <w:sz w:val="24"/>
          <w:szCs w:val="24"/>
        </w:rPr>
        <w:t xml:space="preserve">, 3811-3820. </w:t>
      </w:r>
    </w:p>
    <w:p w:rsidR="004C6C40" w:rsidRPr="0099748D"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99748D">
        <w:rPr>
          <w:rFonts w:asciiTheme="majorBidi" w:hAnsiTheme="majorBidi" w:cstheme="majorBidi"/>
          <w:sz w:val="24"/>
          <w:szCs w:val="24"/>
        </w:rPr>
        <w:t xml:space="preserve">A. </w:t>
      </w:r>
      <w:proofErr w:type="spellStart"/>
      <w:r w:rsidRPr="0099748D">
        <w:rPr>
          <w:rFonts w:asciiTheme="majorBidi" w:hAnsiTheme="majorBidi" w:cstheme="majorBidi"/>
          <w:sz w:val="24"/>
          <w:szCs w:val="24"/>
        </w:rPr>
        <w:t>Nakhaei</w:t>
      </w:r>
      <w:proofErr w:type="spellEnd"/>
      <w:r w:rsidRPr="0099748D">
        <w:rPr>
          <w:rFonts w:asciiTheme="majorBidi" w:hAnsiTheme="majorBidi" w:cstheme="majorBidi"/>
          <w:sz w:val="24"/>
          <w:szCs w:val="24"/>
        </w:rPr>
        <w:t xml:space="preserve">, A. </w:t>
      </w:r>
      <w:proofErr w:type="spellStart"/>
      <w:r w:rsidRPr="0099748D">
        <w:rPr>
          <w:rFonts w:asciiTheme="majorBidi" w:hAnsiTheme="majorBidi" w:cstheme="majorBidi"/>
          <w:sz w:val="24"/>
          <w:szCs w:val="24"/>
        </w:rPr>
        <w:t>Davoodnia</w:t>
      </w:r>
      <w:proofErr w:type="spellEnd"/>
      <w:r w:rsidRPr="0099748D">
        <w:rPr>
          <w:rFonts w:asciiTheme="majorBidi" w:hAnsiTheme="majorBidi" w:cstheme="majorBidi"/>
          <w:sz w:val="24"/>
          <w:szCs w:val="24"/>
        </w:rPr>
        <w:t xml:space="preserve">, S. </w:t>
      </w:r>
      <w:proofErr w:type="spellStart"/>
      <w:r w:rsidRPr="0099748D">
        <w:rPr>
          <w:rFonts w:asciiTheme="majorBidi" w:hAnsiTheme="majorBidi" w:cstheme="majorBidi"/>
          <w:sz w:val="24"/>
          <w:szCs w:val="24"/>
        </w:rPr>
        <w:t>Yadegarian</w:t>
      </w:r>
      <w:proofErr w:type="spellEnd"/>
      <w:r w:rsidRPr="0099748D">
        <w:rPr>
          <w:rFonts w:asciiTheme="majorBidi" w:hAnsiTheme="majorBidi" w:cstheme="majorBidi"/>
          <w:sz w:val="24"/>
          <w:szCs w:val="24"/>
        </w:rPr>
        <w:t xml:space="preserve">, </w:t>
      </w:r>
      <w:r w:rsidRPr="0099748D">
        <w:rPr>
          <w:rFonts w:asciiTheme="majorBidi" w:hAnsiTheme="majorBidi" w:cstheme="majorBidi"/>
          <w:i/>
          <w:iCs/>
          <w:sz w:val="24"/>
          <w:szCs w:val="24"/>
        </w:rPr>
        <w:t xml:space="preserve">Russ. J. Gen. Chem. </w:t>
      </w:r>
      <w:r w:rsidRPr="0099748D">
        <w:rPr>
          <w:rFonts w:asciiTheme="majorBidi" w:hAnsiTheme="majorBidi" w:cstheme="majorBidi"/>
          <w:b/>
          <w:bCs/>
          <w:sz w:val="24"/>
          <w:szCs w:val="24"/>
        </w:rPr>
        <w:t>2016</w:t>
      </w:r>
      <w:r w:rsidRPr="0099748D">
        <w:rPr>
          <w:rFonts w:asciiTheme="majorBidi" w:hAnsiTheme="majorBidi" w:cstheme="majorBidi"/>
          <w:sz w:val="24"/>
          <w:szCs w:val="24"/>
        </w:rPr>
        <w:t xml:space="preserve">, </w:t>
      </w:r>
      <w:r w:rsidRPr="00C30F58">
        <w:rPr>
          <w:rFonts w:asciiTheme="majorBidi" w:hAnsiTheme="majorBidi" w:cstheme="majorBidi"/>
          <w:i/>
          <w:iCs/>
          <w:sz w:val="24"/>
          <w:szCs w:val="24"/>
        </w:rPr>
        <w:t>86</w:t>
      </w:r>
      <w:r w:rsidRPr="0099748D">
        <w:rPr>
          <w:rFonts w:asciiTheme="majorBidi" w:hAnsiTheme="majorBidi" w:cstheme="majorBidi"/>
          <w:sz w:val="24"/>
          <w:szCs w:val="24"/>
        </w:rPr>
        <w:t xml:space="preserve">, 2870-2876. </w:t>
      </w:r>
    </w:p>
    <w:p w:rsidR="004C6C40" w:rsidRPr="004C6C40" w:rsidRDefault="004C6C40" w:rsidP="0099748D">
      <w:pPr>
        <w:numPr>
          <w:ilvl w:val="0"/>
          <w:numId w:val="1"/>
        </w:numPr>
        <w:spacing w:after="6" w:line="360" w:lineRule="auto"/>
        <w:ind w:left="323" w:hanging="340"/>
        <w:jc w:val="both"/>
        <w:rPr>
          <w:rFonts w:asciiTheme="majorBidi" w:hAnsiTheme="majorBidi" w:cstheme="majorBidi"/>
          <w:sz w:val="24"/>
          <w:szCs w:val="24"/>
        </w:rPr>
      </w:pPr>
      <w:r w:rsidRPr="004C6C40">
        <w:rPr>
          <w:rFonts w:asciiTheme="majorBidi" w:hAnsiTheme="majorBidi" w:cstheme="majorBidi"/>
          <w:sz w:val="24"/>
          <w:szCs w:val="24"/>
        </w:rPr>
        <w:t>M.</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G. </w:t>
      </w:r>
      <w:proofErr w:type="spellStart"/>
      <w:r w:rsidRPr="004C6C40">
        <w:rPr>
          <w:rFonts w:asciiTheme="majorBidi" w:hAnsiTheme="majorBidi" w:cstheme="majorBidi"/>
          <w:sz w:val="24"/>
          <w:szCs w:val="24"/>
        </w:rPr>
        <w:t>Dekamin</w:t>
      </w:r>
      <w:proofErr w:type="spellEnd"/>
      <w:r w:rsidRPr="004C6C40">
        <w:rPr>
          <w:rFonts w:asciiTheme="majorBidi" w:hAnsiTheme="majorBidi" w:cstheme="majorBidi"/>
          <w:sz w:val="24"/>
          <w:szCs w:val="24"/>
        </w:rPr>
        <w:t xml:space="preserve">, F. </w:t>
      </w:r>
      <w:proofErr w:type="spellStart"/>
      <w:r w:rsidRPr="004C6C40">
        <w:rPr>
          <w:rFonts w:asciiTheme="majorBidi" w:hAnsiTheme="majorBidi" w:cstheme="majorBidi"/>
          <w:sz w:val="24"/>
          <w:szCs w:val="24"/>
        </w:rPr>
        <w:t>Mehdipoor</w:t>
      </w:r>
      <w:proofErr w:type="spellEnd"/>
      <w:r w:rsidRPr="004C6C40">
        <w:rPr>
          <w:rFonts w:asciiTheme="majorBidi" w:hAnsiTheme="majorBidi" w:cstheme="majorBidi"/>
          <w:sz w:val="24"/>
          <w:szCs w:val="24"/>
        </w:rPr>
        <w:t xml:space="preserve">, A. </w:t>
      </w:r>
      <w:proofErr w:type="spellStart"/>
      <w:r w:rsidRPr="004C6C40">
        <w:rPr>
          <w:rFonts w:asciiTheme="majorBidi" w:hAnsiTheme="majorBidi" w:cstheme="majorBidi"/>
          <w:sz w:val="24"/>
          <w:szCs w:val="24"/>
        </w:rPr>
        <w:t>Yaghoubi</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New J. Chem. </w:t>
      </w:r>
      <w:r w:rsidRPr="004C6C40">
        <w:rPr>
          <w:rFonts w:asciiTheme="majorBidi" w:hAnsiTheme="majorBidi" w:cstheme="majorBidi"/>
          <w:b/>
          <w:bCs/>
          <w:sz w:val="24"/>
          <w:szCs w:val="24"/>
        </w:rPr>
        <w:t>2017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41</w:t>
      </w:r>
      <w:r w:rsidRPr="004C6C40">
        <w:rPr>
          <w:rFonts w:asciiTheme="majorBidi" w:hAnsiTheme="majorBidi" w:cstheme="majorBidi"/>
          <w:sz w:val="24"/>
          <w:szCs w:val="24"/>
        </w:rPr>
        <w:t xml:space="preserve">, 6893-6901. </w:t>
      </w:r>
    </w:p>
    <w:p w:rsidR="00C129D8" w:rsidRPr="004C6C40" w:rsidRDefault="004C6C40" w:rsidP="0099748D">
      <w:pPr>
        <w:numPr>
          <w:ilvl w:val="0"/>
          <w:numId w:val="1"/>
        </w:numPr>
        <w:spacing w:after="6" w:line="360" w:lineRule="auto"/>
        <w:ind w:left="323" w:hanging="340"/>
        <w:jc w:val="both"/>
        <w:rPr>
          <w:szCs w:val="20"/>
        </w:rPr>
      </w:pPr>
      <w:r w:rsidRPr="004C6C40">
        <w:rPr>
          <w:rFonts w:asciiTheme="majorBidi" w:hAnsiTheme="majorBidi" w:cstheme="majorBidi"/>
          <w:sz w:val="24"/>
          <w:szCs w:val="24"/>
        </w:rPr>
        <w:t>C.</w:t>
      </w:r>
      <w:r w:rsidR="00C30F58">
        <w:rPr>
          <w:rFonts w:asciiTheme="majorBidi" w:hAnsiTheme="majorBidi" w:cstheme="majorBidi"/>
          <w:sz w:val="24"/>
          <w:szCs w:val="24"/>
        </w:rPr>
        <w:t xml:space="preserve"> </w:t>
      </w:r>
      <w:r w:rsidRPr="004C6C40">
        <w:rPr>
          <w:rFonts w:asciiTheme="majorBidi" w:hAnsiTheme="majorBidi" w:cstheme="majorBidi"/>
          <w:sz w:val="24"/>
          <w:szCs w:val="24"/>
        </w:rPr>
        <w:t xml:space="preserve">O. </w:t>
      </w:r>
      <w:proofErr w:type="spellStart"/>
      <w:r w:rsidRPr="004C6C40">
        <w:rPr>
          <w:rFonts w:asciiTheme="majorBidi" w:hAnsiTheme="majorBidi" w:cstheme="majorBidi"/>
          <w:sz w:val="24"/>
          <w:szCs w:val="24"/>
        </w:rPr>
        <w:t>Kappe</w:t>
      </w:r>
      <w:proofErr w:type="spellEnd"/>
      <w:r w:rsidRPr="004C6C40">
        <w:rPr>
          <w:rFonts w:asciiTheme="majorBidi" w:hAnsiTheme="majorBidi" w:cstheme="majorBidi"/>
          <w:sz w:val="24"/>
          <w:szCs w:val="24"/>
        </w:rPr>
        <w:t xml:space="preserve">, </w:t>
      </w:r>
      <w:r w:rsidRPr="004C6C40">
        <w:rPr>
          <w:rFonts w:asciiTheme="majorBidi" w:hAnsiTheme="majorBidi" w:cstheme="majorBidi"/>
          <w:i/>
          <w:iCs/>
          <w:sz w:val="24"/>
          <w:szCs w:val="24"/>
        </w:rPr>
        <w:t xml:space="preserve">J. Org. Chem. </w:t>
      </w:r>
      <w:r w:rsidRPr="004C6C40">
        <w:rPr>
          <w:rFonts w:asciiTheme="majorBidi" w:hAnsiTheme="majorBidi" w:cstheme="majorBidi"/>
          <w:b/>
          <w:bCs/>
          <w:sz w:val="24"/>
          <w:szCs w:val="24"/>
        </w:rPr>
        <w:t>1997</w:t>
      </w:r>
      <w:r w:rsidRPr="004C6C40">
        <w:rPr>
          <w:rFonts w:asciiTheme="majorBidi" w:hAnsiTheme="majorBidi" w:cstheme="majorBidi"/>
          <w:sz w:val="24"/>
          <w:szCs w:val="24"/>
        </w:rPr>
        <w:t xml:space="preserve">, </w:t>
      </w:r>
      <w:r w:rsidRPr="00C30F58">
        <w:rPr>
          <w:rFonts w:asciiTheme="majorBidi" w:hAnsiTheme="majorBidi" w:cstheme="majorBidi"/>
          <w:i/>
          <w:iCs/>
          <w:sz w:val="24"/>
          <w:szCs w:val="24"/>
        </w:rPr>
        <w:t>62</w:t>
      </w:r>
      <w:r w:rsidRPr="004C6C40">
        <w:rPr>
          <w:rFonts w:asciiTheme="majorBidi" w:hAnsiTheme="majorBidi" w:cstheme="majorBidi"/>
          <w:sz w:val="24"/>
          <w:szCs w:val="24"/>
        </w:rPr>
        <w:t xml:space="preserve">, 7201-7204. </w:t>
      </w:r>
    </w:p>
    <w:sectPr w:rsidR="00C129D8" w:rsidRPr="004C6C40" w:rsidSect="00812C5C">
      <w:pgSz w:w="12240" w:h="15840"/>
      <w:pgMar w:top="1276"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F1C35"/>
    <w:multiLevelType w:val="hybridMultilevel"/>
    <w:tmpl w:val="EF16B8D4"/>
    <w:lvl w:ilvl="0" w:tplc="4620C3AE">
      <w:start w:val="1"/>
      <w:numFmt w:val="decimal"/>
      <w:lvlText w:val="%1."/>
      <w:lvlJc w:val="left"/>
      <w:pPr>
        <w:ind w:left="340"/>
      </w:pPr>
      <w:rPr>
        <w:rFonts w:asciiTheme="majorBid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32289D8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E4809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D2AB87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1EBF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B4F6E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16FB8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1EE95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AAAA6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09"/>
    <w:rsid w:val="00011692"/>
    <w:rsid w:val="000911F7"/>
    <w:rsid w:val="000F6A7E"/>
    <w:rsid w:val="001A6087"/>
    <w:rsid w:val="001F661E"/>
    <w:rsid w:val="002A6891"/>
    <w:rsid w:val="003A7223"/>
    <w:rsid w:val="003B2BCB"/>
    <w:rsid w:val="003F6B90"/>
    <w:rsid w:val="00426992"/>
    <w:rsid w:val="00472068"/>
    <w:rsid w:val="00495ADE"/>
    <w:rsid w:val="004C420C"/>
    <w:rsid w:val="004C6C40"/>
    <w:rsid w:val="00586F03"/>
    <w:rsid w:val="005A0B84"/>
    <w:rsid w:val="005A5E5E"/>
    <w:rsid w:val="005E701A"/>
    <w:rsid w:val="005F4523"/>
    <w:rsid w:val="007D11AE"/>
    <w:rsid w:val="00812C5C"/>
    <w:rsid w:val="00884C8A"/>
    <w:rsid w:val="00937D51"/>
    <w:rsid w:val="0099748D"/>
    <w:rsid w:val="009D4593"/>
    <w:rsid w:val="00A55A09"/>
    <w:rsid w:val="00AB0429"/>
    <w:rsid w:val="00AC543C"/>
    <w:rsid w:val="00B70583"/>
    <w:rsid w:val="00BC0AE1"/>
    <w:rsid w:val="00C129D8"/>
    <w:rsid w:val="00C30F58"/>
    <w:rsid w:val="00C444D2"/>
    <w:rsid w:val="00C91AA3"/>
    <w:rsid w:val="00CE3D6C"/>
    <w:rsid w:val="00D649F4"/>
    <w:rsid w:val="00D856B2"/>
    <w:rsid w:val="00DC3F0A"/>
    <w:rsid w:val="00DE1510"/>
    <w:rsid w:val="00DE3969"/>
    <w:rsid w:val="00F361A8"/>
    <w:rsid w:val="00F47009"/>
    <w:rsid w:val="00FA1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0F6A7E"/>
    <w:pPr>
      <w:keepNext/>
      <w:keepLines/>
      <w:spacing w:after="3" w:line="254" w:lineRule="auto"/>
      <w:ind w:left="293" w:hanging="10"/>
      <w:outlineLvl w:val="0"/>
    </w:pPr>
    <w:rPr>
      <w:rFonts w:ascii="Times New Roman" w:eastAsia="Times New Roman" w:hAnsi="Times New Roman" w:cs="Times New Roman"/>
      <w:b/>
      <w:color w:val="000000"/>
      <w:sz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2C5C"/>
  </w:style>
  <w:style w:type="paragraph" w:styleId="BalloonText">
    <w:name w:val="Balloon Text"/>
    <w:basedOn w:val="Normal"/>
    <w:link w:val="BalloonTextChar"/>
    <w:uiPriority w:val="99"/>
    <w:semiHidden/>
    <w:unhideWhenUsed/>
    <w:rsid w:val="009D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593"/>
    <w:rPr>
      <w:rFonts w:ascii="Tahoma" w:hAnsi="Tahoma" w:cs="Tahoma"/>
      <w:sz w:val="16"/>
      <w:szCs w:val="16"/>
    </w:rPr>
  </w:style>
  <w:style w:type="paragraph" w:styleId="Caption">
    <w:name w:val="caption"/>
    <w:basedOn w:val="Normal"/>
    <w:next w:val="Normal"/>
    <w:uiPriority w:val="35"/>
    <w:unhideWhenUsed/>
    <w:qFormat/>
    <w:rsid w:val="005E701A"/>
    <w:pPr>
      <w:spacing w:after="5" w:line="248" w:lineRule="auto"/>
      <w:ind w:right="45" w:firstLine="444"/>
      <w:jc w:val="both"/>
    </w:pPr>
    <w:rPr>
      <w:rFonts w:ascii="Times New Roman" w:eastAsia="Times New Roman" w:hAnsi="Times New Roman" w:cs="Times New Roman"/>
      <w:b/>
      <w:bCs/>
      <w:color w:val="000000"/>
      <w:sz w:val="20"/>
      <w:szCs w:val="20"/>
      <w:lang w:bidi="fa-IR"/>
    </w:rPr>
  </w:style>
  <w:style w:type="paragraph" w:customStyle="1" w:styleId="TableHead">
    <w:name w:val="TableHead"/>
    <w:basedOn w:val="Normal"/>
    <w:rsid w:val="005E701A"/>
    <w:pPr>
      <w:pBdr>
        <w:top w:val="single" w:sz="4" w:space="4" w:color="FFFFFF"/>
        <w:left w:val="single" w:sz="4" w:space="4" w:color="FFFFFF"/>
        <w:bottom w:val="single" w:sz="4" w:space="4" w:color="FFFFFF"/>
        <w:right w:val="single" w:sz="4" w:space="4" w:color="FFFFFF"/>
      </w:pBdr>
      <w:spacing w:after="0" w:line="180" w:lineRule="exact"/>
      <w:jc w:val="both"/>
    </w:pPr>
    <w:rPr>
      <w:rFonts w:ascii="Arial" w:eastAsia="MS Mincho" w:hAnsi="Arial" w:cs="Times New Roman"/>
      <w:sz w:val="14"/>
      <w:szCs w:val="14"/>
      <w:lang w:val="en-GB" w:eastAsia="ja-JP"/>
    </w:rPr>
  </w:style>
  <w:style w:type="paragraph" w:customStyle="1" w:styleId="TableBody">
    <w:name w:val="TableBody"/>
    <w:basedOn w:val="TableHead"/>
    <w:rsid w:val="005E701A"/>
  </w:style>
  <w:style w:type="paragraph" w:customStyle="1" w:styleId="TableFoot">
    <w:name w:val="TableFoot"/>
    <w:basedOn w:val="Normal"/>
    <w:rsid w:val="005E701A"/>
    <w:pPr>
      <w:framePr w:wrap="around" w:vAnchor="text" w:hAnchor="text" w:y="1"/>
      <w:widowControl w:val="0"/>
      <w:spacing w:before="40" w:after="40" w:line="360" w:lineRule="auto"/>
    </w:pPr>
    <w:rPr>
      <w:rFonts w:ascii="Myriad Pro" w:eastAsia="MS Mincho" w:hAnsi="Myriad Pro" w:cs="Times New Roman"/>
      <w:sz w:val="14"/>
      <w:szCs w:val="14"/>
      <w:lang w:eastAsia="ja-JP"/>
    </w:rPr>
  </w:style>
  <w:style w:type="character" w:customStyle="1" w:styleId="Heading1Char">
    <w:name w:val="Heading 1 Char"/>
    <w:basedOn w:val="DefaultParagraphFont"/>
    <w:link w:val="Heading1"/>
    <w:uiPriority w:val="9"/>
    <w:rsid w:val="000F6A7E"/>
    <w:rPr>
      <w:rFonts w:ascii="Times New Roman" w:eastAsia="Times New Roman" w:hAnsi="Times New Roman" w:cs="Times New Roman"/>
      <w:b/>
      <w:color w:val="000000"/>
      <w:sz w:val="28"/>
      <w:lang w:bidi="fa-IR"/>
    </w:rPr>
  </w:style>
  <w:style w:type="paragraph" w:customStyle="1" w:styleId="References">
    <w:name w:val="References"/>
    <w:basedOn w:val="Normal"/>
    <w:qFormat/>
    <w:rsid w:val="004C6C40"/>
    <w:pPr>
      <w:spacing w:after="0" w:line="200" w:lineRule="exact"/>
      <w:ind w:left="425" w:hanging="425"/>
      <w:jc w:val="both"/>
    </w:pPr>
    <w:rPr>
      <w:rFonts w:ascii="Arial" w:eastAsia="MS Mincho" w:hAnsi="Arial" w:cs="Times New Roman"/>
      <w:sz w:val="14"/>
      <w:szCs w:val="1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0F6A7E"/>
    <w:pPr>
      <w:keepNext/>
      <w:keepLines/>
      <w:spacing w:after="3" w:line="254" w:lineRule="auto"/>
      <w:ind w:left="293" w:hanging="10"/>
      <w:outlineLvl w:val="0"/>
    </w:pPr>
    <w:rPr>
      <w:rFonts w:ascii="Times New Roman" w:eastAsia="Times New Roman" w:hAnsi="Times New Roman" w:cs="Times New Roman"/>
      <w:b/>
      <w:color w:val="000000"/>
      <w:sz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2C5C"/>
  </w:style>
  <w:style w:type="paragraph" w:styleId="BalloonText">
    <w:name w:val="Balloon Text"/>
    <w:basedOn w:val="Normal"/>
    <w:link w:val="BalloonTextChar"/>
    <w:uiPriority w:val="99"/>
    <w:semiHidden/>
    <w:unhideWhenUsed/>
    <w:rsid w:val="009D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593"/>
    <w:rPr>
      <w:rFonts w:ascii="Tahoma" w:hAnsi="Tahoma" w:cs="Tahoma"/>
      <w:sz w:val="16"/>
      <w:szCs w:val="16"/>
    </w:rPr>
  </w:style>
  <w:style w:type="paragraph" w:styleId="Caption">
    <w:name w:val="caption"/>
    <w:basedOn w:val="Normal"/>
    <w:next w:val="Normal"/>
    <w:uiPriority w:val="35"/>
    <w:unhideWhenUsed/>
    <w:qFormat/>
    <w:rsid w:val="005E701A"/>
    <w:pPr>
      <w:spacing w:after="5" w:line="248" w:lineRule="auto"/>
      <w:ind w:right="45" w:firstLine="444"/>
      <w:jc w:val="both"/>
    </w:pPr>
    <w:rPr>
      <w:rFonts w:ascii="Times New Roman" w:eastAsia="Times New Roman" w:hAnsi="Times New Roman" w:cs="Times New Roman"/>
      <w:b/>
      <w:bCs/>
      <w:color w:val="000000"/>
      <w:sz w:val="20"/>
      <w:szCs w:val="20"/>
      <w:lang w:bidi="fa-IR"/>
    </w:rPr>
  </w:style>
  <w:style w:type="paragraph" w:customStyle="1" w:styleId="TableHead">
    <w:name w:val="TableHead"/>
    <w:basedOn w:val="Normal"/>
    <w:rsid w:val="005E701A"/>
    <w:pPr>
      <w:pBdr>
        <w:top w:val="single" w:sz="4" w:space="4" w:color="FFFFFF"/>
        <w:left w:val="single" w:sz="4" w:space="4" w:color="FFFFFF"/>
        <w:bottom w:val="single" w:sz="4" w:space="4" w:color="FFFFFF"/>
        <w:right w:val="single" w:sz="4" w:space="4" w:color="FFFFFF"/>
      </w:pBdr>
      <w:spacing w:after="0" w:line="180" w:lineRule="exact"/>
      <w:jc w:val="both"/>
    </w:pPr>
    <w:rPr>
      <w:rFonts w:ascii="Arial" w:eastAsia="MS Mincho" w:hAnsi="Arial" w:cs="Times New Roman"/>
      <w:sz w:val="14"/>
      <w:szCs w:val="14"/>
      <w:lang w:val="en-GB" w:eastAsia="ja-JP"/>
    </w:rPr>
  </w:style>
  <w:style w:type="paragraph" w:customStyle="1" w:styleId="TableBody">
    <w:name w:val="TableBody"/>
    <w:basedOn w:val="TableHead"/>
    <w:rsid w:val="005E701A"/>
  </w:style>
  <w:style w:type="paragraph" w:customStyle="1" w:styleId="TableFoot">
    <w:name w:val="TableFoot"/>
    <w:basedOn w:val="Normal"/>
    <w:rsid w:val="005E701A"/>
    <w:pPr>
      <w:framePr w:wrap="around" w:vAnchor="text" w:hAnchor="text" w:y="1"/>
      <w:widowControl w:val="0"/>
      <w:spacing w:before="40" w:after="40" w:line="360" w:lineRule="auto"/>
    </w:pPr>
    <w:rPr>
      <w:rFonts w:ascii="Myriad Pro" w:eastAsia="MS Mincho" w:hAnsi="Myriad Pro" w:cs="Times New Roman"/>
      <w:sz w:val="14"/>
      <w:szCs w:val="14"/>
      <w:lang w:eastAsia="ja-JP"/>
    </w:rPr>
  </w:style>
  <w:style w:type="character" w:customStyle="1" w:styleId="Heading1Char">
    <w:name w:val="Heading 1 Char"/>
    <w:basedOn w:val="DefaultParagraphFont"/>
    <w:link w:val="Heading1"/>
    <w:uiPriority w:val="9"/>
    <w:rsid w:val="000F6A7E"/>
    <w:rPr>
      <w:rFonts w:ascii="Times New Roman" w:eastAsia="Times New Roman" w:hAnsi="Times New Roman" w:cs="Times New Roman"/>
      <w:b/>
      <w:color w:val="000000"/>
      <w:sz w:val="28"/>
      <w:lang w:bidi="fa-IR"/>
    </w:rPr>
  </w:style>
  <w:style w:type="paragraph" w:customStyle="1" w:styleId="References">
    <w:name w:val="References"/>
    <w:basedOn w:val="Normal"/>
    <w:qFormat/>
    <w:rsid w:val="004C6C40"/>
    <w:pPr>
      <w:spacing w:after="0" w:line="200" w:lineRule="exact"/>
      <w:ind w:left="425" w:hanging="425"/>
      <w:jc w:val="both"/>
    </w:pPr>
    <w:rPr>
      <w:rFonts w:ascii="Arial" w:eastAsia="MS Mincho" w:hAnsi="Arial" w:cs="Times New Roman"/>
      <w:sz w:val="14"/>
      <w:szCs w:val="1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18.emf"/><Relationship Id="rId21" Type="http://schemas.openxmlformats.org/officeDocument/2006/relationships/image" Target="media/image10.emf"/><Relationship Id="rId34" Type="http://schemas.openxmlformats.org/officeDocument/2006/relationships/oleObject" Target="embeddings/oleObject12.bin"/><Relationship Id="rId42" Type="http://schemas.openxmlformats.org/officeDocument/2006/relationships/image" Target="media/image21.e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oleObject" Target="embeddings/oleObject24.bin"/><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oleObject" Target="embeddings/oleObject7.bin"/><Relationship Id="rId41" Type="http://schemas.openxmlformats.org/officeDocument/2006/relationships/image" Target="media/image20.e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3.e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oleObject" Target="embeddings/oleObject22.bin"/><Relationship Id="rId58" Type="http://schemas.openxmlformats.org/officeDocument/2006/relationships/image" Target="media/image28.e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12.emf"/><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oleObject" Target="embeddings/oleObject18.bin"/><Relationship Id="rId57" Type="http://schemas.openxmlformats.org/officeDocument/2006/relationships/image" Target="media/image27.png"/><Relationship Id="rId61"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oleObject" Target="embeddings/oleObject9.bin"/><Relationship Id="rId44" Type="http://schemas.openxmlformats.org/officeDocument/2006/relationships/image" Target="media/image23.emf"/><Relationship Id="rId52" Type="http://schemas.openxmlformats.org/officeDocument/2006/relationships/oleObject" Target="embeddings/oleObject21.bin"/><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22.emf"/><Relationship Id="rId48" Type="http://schemas.openxmlformats.org/officeDocument/2006/relationships/oleObject" Target="embeddings/oleObject17.bin"/><Relationship Id="rId56" Type="http://schemas.openxmlformats.org/officeDocument/2006/relationships/image" Target="media/image26.png"/><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emf"/><Relationship Id="rId33" Type="http://schemas.openxmlformats.org/officeDocument/2006/relationships/oleObject" Target="embeddings/oleObject11.bin"/><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142E-3862-42E5-B4A5-AA41F13C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22</Pages>
  <Words>5711</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Somayeh</dc:creator>
  <cp:lastModifiedBy>Somayeh</cp:lastModifiedBy>
  <cp:revision>26</cp:revision>
  <cp:lastPrinted>2020-08-20T18:00:00Z</cp:lastPrinted>
  <dcterms:created xsi:type="dcterms:W3CDTF">2020-08-20T07:32:00Z</dcterms:created>
  <dcterms:modified xsi:type="dcterms:W3CDTF">2020-08-20T18:00:00Z</dcterms:modified>
</cp:coreProperties>
</file>