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6F" w:rsidRPr="004F5830" w:rsidRDefault="00C3726F" w:rsidP="004F5830">
      <w:pPr>
        <w:autoSpaceDE w:val="0"/>
        <w:autoSpaceDN w:val="0"/>
        <w:adjustRightInd w:val="0"/>
        <w:spacing w:line="360" w:lineRule="auto"/>
        <w:rPr>
          <w:rFonts w:ascii="Times New Roman" w:hAnsi="Times New Roman" w:cs="Times New Roman"/>
          <w:b/>
          <w:sz w:val="24"/>
          <w:szCs w:val="24"/>
          <w:lang w:val="en-US"/>
        </w:rPr>
      </w:pPr>
      <w:r w:rsidRPr="004F5830">
        <w:rPr>
          <w:rFonts w:ascii="Times New Roman" w:hAnsi="Times New Roman" w:cs="Times New Roman"/>
          <w:b/>
          <w:sz w:val="28"/>
          <w:szCs w:val="28"/>
          <w:lang w:val="en-US"/>
        </w:rPr>
        <w:t>On The Validity of Minimum Magnetizability Principle in Chemical Reactions</w:t>
      </w:r>
    </w:p>
    <w:p w:rsidR="00C3726F" w:rsidRPr="000C12C3" w:rsidRDefault="00C3726F" w:rsidP="000C12C3">
      <w:pPr>
        <w:autoSpaceDE w:val="0"/>
        <w:autoSpaceDN w:val="0"/>
        <w:adjustRightInd w:val="0"/>
        <w:spacing w:after="0" w:line="360" w:lineRule="auto"/>
        <w:rPr>
          <w:rFonts w:ascii="Times New Roman" w:hAnsi="Times New Roman" w:cs="Times New Roman"/>
          <w:b/>
          <w:sz w:val="24"/>
          <w:szCs w:val="24"/>
          <w:vertAlign w:val="superscript"/>
          <w:lang w:val="en-US"/>
        </w:rPr>
      </w:pPr>
      <w:r w:rsidRPr="000C12C3">
        <w:rPr>
          <w:rFonts w:ascii="Times New Roman" w:hAnsi="Times New Roman" w:cs="Times New Roman"/>
          <w:b/>
          <w:sz w:val="24"/>
          <w:szCs w:val="24"/>
          <w:lang w:val="en-US"/>
        </w:rPr>
        <w:t>Hiteshi Tandon,</w:t>
      </w:r>
      <w:r w:rsidRPr="000C12C3">
        <w:rPr>
          <w:rFonts w:ascii="Times New Roman" w:hAnsi="Times New Roman" w:cs="Times New Roman"/>
          <w:b/>
          <w:sz w:val="24"/>
          <w:szCs w:val="24"/>
          <w:vertAlign w:val="superscript"/>
          <w:lang w:val="en-US"/>
        </w:rPr>
        <w:t>a</w:t>
      </w:r>
      <w:r w:rsidR="00E8787B" w:rsidRPr="000C12C3">
        <w:rPr>
          <w:rFonts w:ascii="Times New Roman" w:hAnsi="Times New Roman" w:cs="Times New Roman"/>
          <w:b/>
          <w:sz w:val="24"/>
          <w:szCs w:val="24"/>
          <w:vertAlign w:val="superscript"/>
          <w:lang w:val="en-US"/>
        </w:rPr>
        <w:t>,</w:t>
      </w:r>
      <w:r w:rsidR="00E8787B" w:rsidRPr="000C12C3">
        <w:rPr>
          <w:rFonts w:ascii="Times New Roman" w:hAnsi="Times New Roman" w:cs="Times New Roman"/>
          <w:b/>
          <w:sz w:val="24"/>
          <w:szCs w:val="24"/>
          <w:lang w:val="en-US"/>
        </w:rPr>
        <w:t>*</w:t>
      </w:r>
      <w:r w:rsidRPr="000C12C3">
        <w:rPr>
          <w:rFonts w:ascii="Times New Roman" w:hAnsi="Times New Roman" w:cs="Times New Roman"/>
          <w:b/>
          <w:sz w:val="24"/>
          <w:szCs w:val="24"/>
          <w:lang w:val="en-US"/>
        </w:rPr>
        <w:t xml:space="preserve"> Tanmoy Chakraborty,</w:t>
      </w:r>
      <w:r w:rsidRPr="000C12C3">
        <w:rPr>
          <w:rFonts w:ascii="Times New Roman" w:hAnsi="Times New Roman" w:cs="Times New Roman"/>
          <w:b/>
          <w:sz w:val="24"/>
          <w:szCs w:val="24"/>
          <w:vertAlign w:val="superscript"/>
          <w:lang w:val="en-US"/>
        </w:rPr>
        <w:t>b</w:t>
      </w:r>
      <w:r w:rsidR="00E8787B" w:rsidRPr="000C12C3">
        <w:rPr>
          <w:rFonts w:ascii="Times New Roman" w:hAnsi="Times New Roman" w:cs="Times New Roman"/>
          <w:b/>
          <w:sz w:val="24"/>
          <w:szCs w:val="24"/>
          <w:vertAlign w:val="superscript"/>
          <w:lang w:val="en-US"/>
        </w:rPr>
        <w:t>,</w:t>
      </w:r>
      <w:r w:rsidR="00E8787B" w:rsidRPr="000C12C3">
        <w:rPr>
          <w:rFonts w:ascii="Times New Roman" w:hAnsi="Times New Roman" w:cs="Times New Roman"/>
          <w:b/>
          <w:sz w:val="24"/>
          <w:szCs w:val="24"/>
          <w:lang w:val="en-US"/>
        </w:rPr>
        <w:t>*</w:t>
      </w:r>
      <w:r w:rsidRPr="000C12C3">
        <w:rPr>
          <w:rFonts w:ascii="Times New Roman" w:hAnsi="Times New Roman" w:cs="Times New Roman"/>
          <w:b/>
          <w:sz w:val="24"/>
          <w:szCs w:val="24"/>
          <w:lang w:val="en-US"/>
        </w:rPr>
        <w:t xml:space="preserve"> and Vandana Suhag</w:t>
      </w:r>
      <w:r w:rsidRPr="000C12C3">
        <w:rPr>
          <w:rFonts w:ascii="Times New Roman" w:hAnsi="Times New Roman" w:cs="Times New Roman"/>
          <w:b/>
          <w:sz w:val="24"/>
          <w:szCs w:val="24"/>
          <w:vertAlign w:val="superscript"/>
          <w:lang w:val="en-US"/>
        </w:rPr>
        <w:t>c</w:t>
      </w:r>
    </w:p>
    <w:p w:rsidR="00A2353D" w:rsidRPr="008A48F4" w:rsidRDefault="00AE17ED" w:rsidP="00A2353D">
      <w:pPr>
        <w:autoSpaceDE w:val="0"/>
        <w:autoSpaceDN w:val="0"/>
        <w:adjustRightInd w:val="0"/>
        <w:spacing w:after="0" w:line="360" w:lineRule="auto"/>
        <w:rPr>
          <w:rFonts w:ascii="Times New Roman" w:hAnsi="Times New Roman" w:cs="Times New Roman"/>
          <w:bCs/>
          <w:i/>
          <w:iCs/>
          <w:szCs w:val="22"/>
          <w:lang w:val="en-US"/>
        </w:rPr>
      </w:pPr>
      <w:r w:rsidRPr="008A48F4">
        <w:rPr>
          <w:rFonts w:ascii="Times New Roman" w:hAnsi="Times New Roman" w:cs="Times New Roman"/>
          <w:bCs/>
          <w:i/>
          <w:iCs/>
          <w:szCs w:val="22"/>
          <w:vertAlign w:val="superscript"/>
          <w:lang w:val="en-US"/>
        </w:rPr>
        <w:t>a</w:t>
      </w:r>
      <w:r w:rsidRPr="008A48F4">
        <w:rPr>
          <w:rFonts w:ascii="Times New Roman" w:hAnsi="Times New Roman" w:cs="Times New Roman"/>
          <w:bCs/>
          <w:i/>
          <w:iCs/>
          <w:szCs w:val="22"/>
          <w:lang w:val="en-US"/>
        </w:rPr>
        <w:t>Department of Chemistry, Manipal University Jaipur, Jaipur 303007, India</w:t>
      </w:r>
    </w:p>
    <w:p w:rsidR="00AE17ED" w:rsidRPr="008A48F4" w:rsidRDefault="00AE17ED" w:rsidP="00A2353D">
      <w:pPr>
        <w:autoSpaceDE w:val="0"/>
        <w:autoSpaceDN w:val="0"/>
        <w:adjustRightInd w:val="0"/>
        <w:spacing w:after="0" w:line="360" w:lineRule="auto"/>
        <w:rPr>
          <w:rFonts w:ascii="Times New Roman" w:hAnsi="Times New Roman" w:cs="Times New Roman"/>
          <w:i/>
          <w:iCs/>
          <w:szCs w:val="22"/>
          <w:lang w:val="en-US"/>
        </w:rPr>
      </w:pPr>
      <w:r w:rsidRPr="008A48F4">
        <w:rPr>
          <w:rFonts w:ascii="Times New Roman" w:hAnsi="Times New Roman" w:cs="Times New Roman"/>
          <w:bCs/>
          <w:i/>
          <w:iCs/>
          <w:szCs w:val="22"/>
          <w:vertAlign w:val="superscript"/>
          <w:lang w:val="en-US"/>
        </w:rPr>
        <w:t>b</w:t>
      </w:r>
      <w:r w:rsidRPr="008A48F4">
        <w:rPr>
          <w:rFonts w:ascii="Times New Roman" w:hAnsi="Times New Roman" w:cs="Times New Roman"/>
          <w:bCs/>
          <w:i/>
          <w:iCs/>
          <w:szCs w:val="22"/>
          <w:lang w:val="en-US"/>
        </w:rPr>
        <w:t>Department</w:t>
      </w:r>
      <w:r w:rsidRPr="008A48F4">
        <w:rPr>
          <w:rFonts w:ascii="Times New Roman" w:hAnsi="Times New Roman" w:cs="Times New Roman"/>
          <w:i/>
          <w:iCs/>
          <w:szCs w:val="22"/>
          <w:lang w:val="en-US"/>
        </w:rPr>
        <w:t xml:space="preserve"> of Chemistry</w:t>
      </w:r>
      <w:r w:rsidR="00B41781" w:rsidRPr="008A48F4">
        <w:rPr>
          <w:rFonts w:ascii="Times New Roman" w:hAnsi="Times New Roman" w:cs="Times New Roman"/>
          <w:i/>
          <w:iCs/>
          <w:szCs w:val="22"/>
          <w:lang w:val="en-US"/>
        </w:rPr>
        <w:t xml:space="preserve"> </w:t>
      </w:r>
      <w:r w:rsidR="00E17A1F">
        <w:rPr>
          <w:rFonts w:ascii="Times New Roman" w:hAnsi="Times New Roman" w:cs="Times New Roman"/>
          <w:i/>
          <w:iCs/>
          <w:szCs w:val="22"/>
          <w:lang w:val="en-US"/>
        </w:rPr>
        <w:t>and</w:t>
      </w:r>
      <w:r w:rsidR="00B41781" w:rsidRPr="008A48F4">
        <w:rPr>
          <w:rFonts w:ascii="Times New Roman" w:hAnsi="Times New Roman" w:cs="Times New Roman"/>
          <w:i/>
          <w:iCs/>
          <w:szCs w:val="22"/>
          <w:lang w:val="en-US"/>
        </w:rPr>
        <w:t xml:space="preserve"> Biochemistry</w:t>
      </w:r>
      <w:r w:rsidRPr="008A48F4">
        <w:rPr>
          <w:rFonts w:ascii="Times New Roman" w:hAnsi="Times New Roman" w:cs="Times New Roman"/>
          <w:i/>
          <w:iCs/>
          <w:szCs w:val="22"/>
          <w:lang w:val="en-US"/>
        </w:rPr>
        <w:t xml:space="preserve">, School of </w:t>
      </w:r>
      <w:r w:rsidR="00B41781" w:rsidRPr="008A48F4">
        <w:rPr>
          <w:rFonts w:ascii="Times New Roman" w:hAnsi="Times New Roman" w:cs="Times New Roman"/>
          <w:i/>
          <w:iCs/>
          <w:szCs w:val="22"/>
          <w:lang w:val="en-US"/>
        </w:rPr>
        <w:t xml:space="preserve">Basic Sciences </w:t>
      </w:r>
      <w:r w:rsidR="00E17A1F">
        <w:rPr>
          <w:rFonts w:ascii="Times New Roman" w:hAnsi="Times New Roman" w:cs="Times New Roman"/>
          <w:i/>
          <w:iCs/>
          <w:szCs w:val="22"/>
          <w:lang w:val="en-US"/>
        </w:rPr>
        <w:t>and</w:t>
      </w:r>
      <w:r w:rsidR="00B41781" w:rsidRPr="008A48F4">
        <w:rPr>
          <w:rFonts w:ascii="Times New Roman" w:hAnsi="Times New Roman" w:cs="Times New Roman"/>
          <w:i/>
          <w:iCs/>
          <w:szCs w:val="22"/>
          <w:lang w:val="en-US"/>
        </w:rPr>
        <w:t xml:space="preserve"> Research</w:t>
      </w:r>
      <w:r w:rsidRPr="008A48F4">
        <w:rPr>
          <w:rFonts w:ascii="Times New Roman" w:hAnsi="Times New Roman" w:cs="Times New Roman"/>
          <w:i/>
          <w:iCs/>
          <w:szCs w:val="22"/>
          <w:lang w:val="en-US"/>
        </w:rPr>
        <w:t xml:space="preserve">, </w:t>
      </w:r>
      <w:r w:rsidR="00B41781" w:rsidRPr="008A48F4">
        <w:rPr>
          <w:rFonts w:ascii="Times New Roman" w:hAnsi="Times New Roman" w:cs="Times New Roman"/>
          <w:i/>
          <w:iCs/>
          <w:szCs w:val="22"/>
          <w:lang w:val="en-US"/>
        </w:rPr>
        <w:t>Sharda</w:t>
      </w:r>
      <w:r w:rsidRPr="008A48F4">
        <w:rPr>
          <w:rFonts w:ascii="Times New Roman" w:hAnsi="Times New Roman" w:cs="Times New Roman"/>
          <w:i/>
          <w:iCs/>
          <w:szCs w:val="22"/>
          <w:lang w:val="en-US"/>
        </w:rPr>
        <w:t xml:space="preserve"> University, </w:t>
      </w:r>
      <w:r w:rsidR="00B41781" w:rsidRPr="008A48F4">
        <w:rPr>
          <w:rFonts w:ascii="Times New Roman" w:hAnsi="Times New Roman" w:cs="Times New Roman"/>
          <w:i/>
          <w:iCs/>
          <w:szCs w:val="22"/>
          <w:lang w:val="en-US"/>
        </w:rPr>
        <w:t>Greater Noida</w:t>
      </w:r>
      <w:r w:rsidRPr="008A48F4">
        <w:rPr>
          <w:rFonts w:ascii="Times New Roman" w:hAnsi="Times New Roman" w:cs="Times New Roman"/>
          <w:i/>
          <w:iCs/>
          <w:szCs w:val="22"/>
          <w:lang w:val="en-US"/>
        </w:rPr>
        <w:t xml:space="preserve"> </w:t>
      </w:r>
      <w:r w:rsidR="00B41781" w:rsidRPr="008A48F4">
        <w:rPr>
          <w:rFonts w:ascii="Times New Roman" w:hAnsi="Times New Roman" w:cs="Times New Roman"/>
          <w:i/>
          <w:iCs/>
          <w:szCs w:val="22"/>
          <w:lang w:val="en-US"/>
        </w:rPr>
        <w:t>2</w:t>
      </w:r>
      <w:r w:rsidR="00896319">
        <w:rPr>
          <w:rFonts w:ascii="Times New Roman" w:hAnsi="Times New Roman" w:cs="Times New Roman"/>
          <w:i/>
          <w:iCs/>
          <w:szCs w:val="22"/>
          <w:lang w:val="en-US"/>
        </w:rPr>
        <w:t>01</w:t>
      </w:r>
      <w:r w:rsidR="00B41781" w:rsidRPr="008A48F4">
        <w:rPr>
          <w:rFonts w:ascii="Times New Roman" w:hAnsi="Times New Roman" w:cs="Times New Roman"/>
          <w:i/>
          <w:iCs/>
          <w:szCs w:val="22"/>
          <w:lang w:val="en-US"/>
        </w:rPr>
        <w:t>3</w:t>
      </w:r>
      <w:r w:rsidR="00896319">
        <w:rPr>
          <w:rFonts w:ascii="Times New Roman" w:hAnsi="Times New Roman" w:cs="Times New Roman"/>
          <w:i/>
          <w:iCs/>
          <w:szCs w:val="22"/>
          <w:lang w:val="en-US"/>
        </w:rPr>
        <w:t>1</w:t>
      </w:r>
      <w:r w:rsidR="00B41781" w:rsidRPr="008A48F4">
        <w:rPr>
          <w:rFonts w:ascii="Times New Roman" w:hAnsi="Times New Roman" w:cs="Times New Roman"/>
          <w:i/>
          <w:iCs/>
          <w:szCs w:val="22"/>
          <w:lang w:val="en-US"/>
        </w:rPr>
        <w:t>0</w:t>
      </w:r>
      <w:r w:rsidRPr="008A48F4">
        <w:rPr>
          <w:rFonts w:ascii="Times New Roman" w:hAnsi="Times New Roman" w:cs="Times New Roman"/>
          <w:i/>
          <w:iCs/>
          <w:szCs w:val="22"/>
          <w:lang w:val="en-US"/>
        </w:rPr>
        <w:t>, India</w:t>
      </w:r>
    </w:p>
    <w:p w:rsidR="00C3726F" w:rsidRPr="008A48F4" w:rsidRDefault="00AE17ED" w:rsidP="00A2353D">
      <w:pPr>
        <w:autoSpaceDE w:val="0"/>
        <w:autoSpaceDN w:val="0"/>
        <w:adjustRightInd w:val="0"/>
        <w:spacing w:line="360" w:lineRule="auto"/>
        <w:rPr>
          <w:rFonts w:ascii="Times New Roman" w:hAnsi="Times New Roman" w:cs="Times New Roman"/>
          <w:b/>
          <w:i/>
          <w:iCs/>
          <w:szCs w:val="22"/>
          <w:lang w:val="en-US"/>
        </w:rPr>
      </w:pPr>
      <w:r w:rsidRPr="008A48F4">
        <w:rPr>
          <w:rFonts w:ascii="Times New Roman" w:hAnsi="Times New Roman" w:cs="Times New Roman"/>
          <w:i/>
          <w:iCs/>
          <w:szCs w:val="22"/>
          <w:vertAlign w:val="superscript"/>
          <w:lang w:val="en-US"/>
        </w:rPr>
        <w:t>c</w:t>
      </w:r>
      <w:r w:rsidRPr="008A48F4">
        <w:rPr>
          <w:rFonts w:ascii="Times New Roman" w:hAnsi="Times New Roman" w:cs="Times New Roman"/>
          <w:i/>
          <w:iCs/>
          <w:szCs w:val="22"/>
          <w:lang w:val="en-US"/>
        </w:rPr>
        <w:t>Department of Applied Sciences, BML Munjal University, Gurugram 122413, India</w:t>
      </w:r>
    </w:p>
    <w:p w:rsidR="008A48F4" w:rsidRPr="008A48F4" w:rsidRDefault="008A48F4" w:rsidP="008A48F4">
      <w:pPr>
        <w:autoSpaceDE w:val="0"/>
        <w:autoSpaceDN w:val="0"/>
        <w:adjustRightInd w:val="0"/>
        <w:spacing w:line="360" w:lineRule="auto"/>
        <w:jc w:val="left"/>
        <w:rPr>
          <w:rFonts w:ascii="Times New Roman" w:hAnsi="Times New Roman" w:cs="Times New Roman"/>
          <w:bCs/>
          <w:szCs w:val="22"/>
          <w:lang w:val="en-US"/>
        </w:rPr>
      </w:pPr>
      <w:r w:rsidRPr="008A48F4">
        <w:rPr>
          <w:rFonts w:ascii="Times New Roman" w:hAnsi="Times New Roman" w:cs="Times New Roman"/>
          <w:bCs/>
          <w:szCs w:val="22"/>
          <w:lang w:val="en-US"/>
        </w:rPr>
        <w:t>*</w:t>
      </w:r>
      <w:r w:rsidRPr="008A48F4">
        <w:rPr>
          <w:rFonts w:ascii="Times New Roman" w:hAnsi="Times New Roman" w:cs="Times New Roman"/>
          <w:szCs w:val="22"/>
          <w:lang w:val="en-US"/>
        </w:rPr>
        <w:t>Corresponding authors. Email: tanmoychem@gmail.com, tanmoy.chakraborty@sharda.ac.in</w:t>
      </w:r>
      <w:r>
        <w:rPr>
          <w:rFonts w:ascii="Times New Roman" w:hAnsi="Times New Roman" w:cs="Times New Roman"/>
          <w:szCs w:val="22"/>
          <w:lang w:val="en-US"/>
        </w:rPr>
        <w:t xml:space="preserve"> (T. Chakraborty</w:t>
      </w:r>
      <w:r w:rsidRPr="008A48F4">
        <w:rPr>
          <w:rFonts w:ascii="Times New Roman" w:hAnsi="Times New Roman" w:cs="Times New Roman"/>
          <w:szCs w:val="22"/>
          <w:lang w:val="en-US"/>
        </w:rPr>
        <w:t>; hiteshitandon@yahoo.co.in</w:t>
      </w:r>
      <w:r>
        <w:rPr>
          <w:rFonts w:ascii="Times New Roman" w:hAnsi="Times New Roman" w:cs="Times New Roman"/>
          <w:szCs w:val="22"/>
          <w:lang w:val="en-US"/>
        </w:rPr>
        <w:t xml:space="preserve"> (H. Tandon)</w:t>
      </w:r>
    </w:p>
    <w:p w:rsidR="00DA0EBB" w:rsidRPr="004F5830" w:rsidRDefault="00DA0EBB" w:rsidP="00A2353D">
      <w:pPr>
        <w:autoSpaceDE w:val="0"/>
        <w:autoSpaceDN w:val="0"/>
        <w:adjustRightInd w:val="0"/>
        <w:spacing w:after="0" w:line="360" w:lineRule="auto"/>
        <w:rPr>
          <w:rFonts w:ascii="Times New Roman" w:hAnsi="Times New Roman" w:cs="Times New Roman"/>
          <w:b/>
          <w:bCs/>
          <w:sz w:val="24"/>
          <w:szCs w:val="24"/>
          <w:lang w:val="en-US"/>
        </w:rPr>
      </w:pPr>
      <w:r w:rsidRPr="004F5830">
        <w:rPr>
          <w:rFonts w:ascii="Times New Roman" w:hAnsi="Times New Roman" w:cs="Times New Roman"/>
          <w:b/>
          <w:bCs/>
          <w:sz w:val="24"/>
          <w:szCs w:val="24"/>
          <w:lang w:val="en-US"/>
        </w:rPr>
        <w:t>Abstract</w:t>
      </w:r>
    </w:p>
    <w:p w:rsidR="00DA0EBB" w:rsidRPr="004F5830" w:rsidRDefault="00DA0EBB" w:rsidP="00A2353D">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 xml:space="preserve">A new principle known as Minimum Magnetizability Principle has recently been introduced in the context </w:t>
      </w:r>
      <w:r w:rsidRPr="00114B90">
        <w:rPr>
          <w:rFonts w:ascii="Times New Roman" w:hAnsi="Times New Roman" w:cs="Times New Roman"/>
          <w:sz w:val="24"/>
          <w:szCs w:val="24"/>
        </w:rPr>
        <w:t>of D</w:t>
      </w:r>
      <w:r w:rsidR="000E6CDF" w:rsidRPr="00114B90">
        <w:rPr>
          <w:rFonts w:ascii="Times New Roman" w:hAnsi="Times New Roman" w:cs="Times New Roman"/>
          <w:sz w:val="24"/>
          <w:szCs w:val="24"/>
        </w:rPr>
        <w:t xml:space="preserve">ensity </w:t>
      </w:r>
      <w:r w:rsidRPr="00114B90">
        <w:rPr>
          <w:rFonts w:ascii="Times New Roman" w:hAnsi="Times New Roman" w:cs="Times New Roman"/>
          <w:sz w:val="24"/>
          <w:szCs w:val="24"/>
        </w:rPr>
        <w:t>F</w:t>
      </w:r>
      <w:r w:rsidR="000E6CDF" w:rsidRPr="00114B90">
        <w:rPr>
          <w:rFonts w:ascii="Times New Roman" w:hAnsi="Times New Roman" w:cs="Times New Roman"/>
          <w:sz w:val="24"/>
          <w:szCs w:val="24"/>
        </w:rPr>
        <w:t xml:space="preserve">unctional </w:t>
      </w:r>
      <w:r w:rsidRPr="00114B90">
        <w:rPr>
          <w:rFonts w:ascii="Times New Roman" w:hAnsi="Times New Roman" w:cs="Times New Roman"/>
          <w:sz w:val="24"/>
          <w:szCs w:val="24"/>
        </w:rPr>
        <w:t>T</w:t>
      </w:r>
      <w:r w:rsidR="000E6CDF" w:rsidRPr="00114B90">
        <w:rPr>
          <w:rFonts w:ascii="Times New Roman" w:hAnsi="Times New Roman" w:cs="Times New Roman"/>
          <w:sz w:val="24"/>
          <w:szCs w:val="24"/>
        </w:rPr>
        <w:t>heory</w:t>
      </w:r>
      <w:r w:rsidRPr="00114B90">
        <w:rPr>
          <w:rFonts w:ascii="Times New Roman" w:hAnsi="Times New Roman" w:cs="Times New Roman"/>
          <w:sz w:val="24"/>
          <w:szCs w:val="24"/>
        </w:rPr>
        <w:t>. In order to validate this principle, changes in the magnetizability (Δ</w:t>
      </w:r>
      <w:r w:rsidRPr="00114B90">
        <w:rPr>
          <w:rFonts w:ascii="Times New Roman" w:hAnsi="Times New Roman" w:cs="Times New Roman"/>
          <w:i/>
          <w:iCs/>
          <w:sz w:val="24"/>
          <w:szCs w:val="24"/>
        </w:rPr>
        <w:t>ξ</w:t>
      </w:r>
      <w:r w:rsidRPr="00114B90">
        <w:rPr>
          <w:rFonts w:ascii="Times New Roman" w:hAnsi="Times New Roman" w:cs="Times New Roman"/>
          <w:sz w:val="24"/>
          <w:szCs w:val="24"/>
        </w:rPr>
        <w:t>) and its cube-root (Δ</w:t>
      </w:r>
      <w:r w:rsidRPr="00114B90">
        <w:rPr>
          <w:rFonts w:ascii="Times New Roman" w:hAnsi="Times New Roman" w:cs="Times New Roman"/>
          <w:i/>
          <w:iCs/>
          <w:sz w:val="24"/>
          <w:szCs w:val="24"/>
        </w:rPr>
        <w:t>ξ</w:t>
      </w:r>
      <w:r w:rsidRPr="00114B90">
        <w:rPr>
          <w:rFonts w:ascii="Times New Roman" w:hAnsi="Times New Roman" w:cs="Times New Roman"/>
          <w:sz w:val="24"/>
          <w:szCs w:val="24"/>
          <w:vertAlign w:val="superscript"/>
        </w:rPr>
        <w:t>1/3</w:t>
      </w:r>
      <w:r w:rsidRPr="00114B90">
        <w:rPr>
          <w:rFonts w:ascii="Times New Roman" w:hAnsi="Times New Roman" w:cs="Times New Roman"/>
          <w:sz w:val="24"/>
          <w:szCs w:val="24"/>
        </w:rPr>
        <w:t>)</w:t>
      </w:r>
      <w:r w:rsidRPr="004F5830">
        <w:rPr>
          <w:rFonts w:ascii="Times New Roman" w:hAnsi="Times New Roman" w:cs="Times New Roman"/>
          <w:sz w:val="24"/>
          <w:szCs w:val="24"/>
        </w:rPr>
        <w:t xml:space="preserve"> are computed at B3LYP/LanL2DZ level of theory for some elementary chemical reactions. The </w:t>
      </w:r>
      <w:r w:rsidR="00C63108">
        <w:rPr>
          <w:rFonts w:ascii="Times New Roman" w:hAnsi="Times New Roman" w:cs="Times New Roman"/>
          <w:sz w:val="24"/>
          <w:szCs w:val="24"/>
        </w:rPr>
        <w:t>principle</w:t>
      </w:r>
      <w:r w:rsidRPr="004F5830">
        <w:rPr>
          <w:rFonts w:ascii="Times New Roman" w:hAnsi="Times New Roman" w:cs="Times New Roman"/>
          <w:sz w:val="24"/>
          <w:szCs w:val="24"/>
        </w:rPr>
        <w:t xml:space="preserve"> is found to be valid for </w:t>
      </w:r>
      <w:r w:rsidR="007C490A">
        <w:rPr>
          <w:rFonts w:ascii="Times New Roman" w:hAnsi="Times New Roman" w:cs="Times New Roman"/>
          <w:sz w:val="24"/>
          <w:szCs w:val="24"/>
        </w:rPr>
        <w:t>77</w:t>
      </w:r>
      <w:r w:rsidRPr="004F5830">
        <w:rPr>
          <w:rFonts w:ascii="Times New Roman" w:hAnsi="Times New Roman" w:cs="Times New Roman"/>
          <w:sz w:val="24"/>
          <w:szCs w:val="24"/>
        </w:rPr>
        <w:t xml:space="preserve">% of reactions under study. It is observed that the molecules with the lowest sum of </w:t>
      </w:r>
      <w:r w:rsidRPr="004F5830">
        <w:rPr>
          <w:rFonts w:ascii="Times New Roman" w:hAnsi="Times New Roman" w:cs="Times New Roman"/>
          <w:i/>
          <w:iCs/>
          <w:sz w:val="24"/>
          <w:szCs w:val="24"/>
        </w:rPr>
        <w:t>ξ</w:t>
      </w:r>
      <w:r w:rsidRPr="004F5830">
        <w:rPr>
          <w:rFonts w:ascii="Times New Roman" w:hAnsi="Times New Roman" w:cs="Times New Roman"/>
          <w:sz w:val="24"/>
          <w:szCs w:val="24"/>
        </w:rPr>
        <w:t xml:space="preserve"> or </w:t>
      </w:r>
      <w:r w:rsidRPr="004F5830">
        <w:rPr>
          <w:rFonts w:ascii="Times New Roman" w:hAnsi="Times New Roman" w:cs="Times New Roman"/>
          <w:i/>
          <w:iCs/>
          <w:sz w:val="24"/>
          <w:szCs w:val="24"/>
        </w:rPr>
        <w:t>ξ</w:t>
      </w:r>
      <w:r w:rsidRPr="004F5830">
        <w:rPr>
          <w:rFonts w:ascii="Times New Roman" w:hAnsi="Times New Roman" w:cs="Times New Roman"/>
          <w:sz w:val="24"/>
          <w:szCs w:val="24"/>
          <w:vertAlign w:val="superscript"/>
        </w:rPr>
        <w:t>1/3</w:t>
      </w:r>
      <w:r w:rsidRPr="004F5830">
        <w:rPr>
          <w:rFonts w:ascii="Times New Roman" w:hAnsi="Times New Roman" w:cs="Times New Roman"/>
          <w:sz w:val="24"/>
          <w:szCs w:val="24"/>
        </w:rPr>
        <w:t xml:space="preserve"> are generally the most stable. The principle fails to work in the presence of hard species. A comparative study is also made with change in hardness (Δ</w:t>
      </w:r>
      <w:r w:rsidRPr="004F5830">
        <w:rPr>
          <w:rFonts w:ascii="Times New Roman" w:hAnsi="Times New Roman" w:cs="Times New Roman"/>
          <w:i/>
          <w:iCs/>
          <w:sz w:val="24"/>
          <w:szCs w:val="24"/>
        </w:rPr>
        <w:t>η</w:t>
      </w:r>
      <w:r w:rsidRPr="004F5830">
        <w:rPr>
          <w:rFonts w:ascii="Times New Roman" w:hAnsi="Times New Roman" w:cs="Times New Roman"/>
          <w:sz w:val="24"/>
          <w:szCs w:val="24"/>
        </w:rPr>
        <w:t>), electrophilicity index (Δ</w:t>
      </w:r>
      <w:r w:rsidRPr="004F5830">
        <w:rPr>
          <w:rFonts w:ascii="Times New Roman" w:hAnsi="Times New Roman" w:cs="Times New Roman"/>
          <w:i/>
          <w:iCs/>
          <w:sz w:val="24"/>
          <w:szCs w:val="24"/>
        </w:rPr>
        <w:t>ω</w:t>
      </w:r>
      <w:r w:rsidRPr="004F5830">
        <w:rPr>
          <w:rFonts w:ascii="Times New Roman" w:hAnsi="Times New Roman" w:cs="Times New Roman"/>
          <w:sz w:val="24"/>
          <w:szCs w:val="24"/>
        </w:rPr>
        <w:t>), polarizability (Δ</w:t>
      </w:r>
      <w:r w:rsidRPr="004F5830">
        <w:rPr>
          <w:rFonts w:ascii="Times New Roman" w:hAnsi="Times New Roman" w:cs="Times New Roman"/>
          <w:i/>
          <w:iCs/>
          <w:sz w:val="24"/>
          <w:szCs w:val="24"/>
        </w:rPr>
        <w:t>α</w:t>
      </w:r>
      <w:r w:rsidRPr="004F5830">
        <w:rPr>
          <w:rFonts w:ascii="Times New Roman" w:hAnsi="Times New Roman" w:cs="Times New Roman"/>
          <w:sz w:val="24"/>
          <w:szCs w:val="24"/>
        </w:rPr>
        <w:t>) and their cube-roots (Δ</w:t>
      </w:r>
      <w:r w:rsidRPr="004F5830">
        <w:rPr>
          <w:rFonts w:ascii="Times New Roman" w:hAnsi="Times New Roman" w:cs="Times New Roman"/>
          <w:i/>
          <w:iCs/>
          <w:sz w:val="24"/>
          <w:szCs w:val="24"/>
        </w:rPr>
        <w:t>η</w:t>
      </w:r>
      <w:r w:rsidRPr="004F5830">
        <w:rPr>
          <w:rFonts w:ascii="Times New Roman" w:hAnsi="Times New Roman" w:cs="Times New Roman"/>
          <w:sz w:val="24"/>
          <w:szCs w:val="24"/>
          <w:vertAlign w:val="superscript"/>
        </w:rPr>
        <w:t>1/3</w:t>
      </w:r>
      <w:r w:rsidRPr="004F5830">
        <w:rPr>
          <w:rFonts w:ascii="Times New Roman" w:hAnsi="Times New Roman" w:cs="Times New Roman"/>
          <w:sz w:val="24"/>
          <w:szCs w:val="24"/>
        </w:rPr>
        <w:t>, Δ</w:t>
      </w:r>
      <w:r w:rsidRPr="004F5830">
        <w:rPr>
          <w:rFonts w:ascii="Times New Roman" w:hAnsi="Times New Roman" w:cs="Times New Roman"/>
          <w:i/>
          <w:iCs/>
          <w:sz w:val="24"/>
          <w:szCs w:val="24"/>
        </w:rPr>
        <w:t>ω</w:t>
      </w:r>
      <w:r w:rsidRPr="004F5830">
        <w:rPr>
          <w:rFonts w:ascii="Times New Roman" w:hAnsi="Times New Roman" w:cs="Times New Roman"/>
          <w:sz w:val="24"/>
          <w:szCs w:val="24"/>
          <w:vertAlign w:val="superscript"/>
        </w:rPr>
        <w:t>1/3</w:t>
      </w:r>
      <w:r w:rsidRPr="004F5830">
        <w:rPr>
          <w:rFonts w:ascii="Times New Roman" w:hAnsi="Times New Roman" w:cs="Times New Roman"/>
          <w:sz w:val="24"/>
          <w:szCs w:val="24"/>
        </w:rPr>
        <w:t>, Δ</w:t>
      </w:r>
      <w:r w:rsidRPr="004F5830">
        <w:rPr>
          <w:rFonts w:ascii="Times New Roman" w:hAnsi="Times New Roman" w:cs="Times New Roman"/>
          <w:i/>
          <w:iCs/>
          <w:sz w:val="24"/>
          <w:szCs w:val="24"/>
        </w:rPr>
        <w:t>α</w:t>
      </w:r>
      <w:r w:rsidRPr="004F5830">
        <w:rPr>
          <w:rFonts w:ascii="Times New Roman" w:hAnsi="Times New Roman" w:cs="Times New Roman"/>
          <w:sz w:val="24"/>
          <w:szCs w:val="24"/>
          <w:vertAlign w:val="superscript"/>
        </w:rPr>
        <w:t>1/3</w:t>
      </w:r>
      <w:r w:rsidRPr="004F5830">
        <w:rPr>
          <w:rFonts w:ascii="Times New Roman" w:hAnsi="Times New Roman" w:cs="Times New Roman"/>
          <w:sz w:val="24"/>
          <w:szCs w:val="24"/>
        </w:rPr>
        <w:t>). It is observed that the Minimum Magnetizability Principle is nearly as reliable as Minimum Electrophilicity Principle. It appears that this principle could be helpful in predicting the direction of diverse reactions as well as stable geometrical arrangements.</w:t>
      </w:r>
    </w:p>
    <w:p w:rsidR="00103207" w:rsidRPr="004F5830" w:rsidRDefault="00103207" w:rsidP="000C12C3">
      <w:pPr>
        <w:tabs>
          <w:tab w:val="left" w:pos="4253"/>
        </w:tabs>
        <w:autoSpaceDE w:val="0"/>
        <w:autoSpaceDN w:val="0"/>
        <w:adjustRightInd w:val="0"/>
        <w:spacing w:line="360" w:lineRule="auto"/>
        <w:rPr>
          <w:rFonts w:ascii="Times New Roman" w:hAnsi="Times New Roman" w:cs="Times New Roman"/>
          <w:bCs/>
          <w:sz w:val="24"/>
          <w:szCs w:val="24"/>
          <w:lang w:val="en-US"/>
        </w:rPr>
      </w:pPr>
      <w:r w:rsidRPr="000C12C3">
        <w:rPr>
          <w:rFonts w:ascii="Times New Roman" w:hAnsi="Times New Roman" w:cs="Times New Roman"/>
          <w:b/>
          <w:sz w:val="24"/>
          <w:szCs w:val="24"/>
          <w:lang w:val="en-US"/>
        </w:rPr>
        <w:t>Keywords</w:t>
      </w:r>
      <w:r w:rsidRPr="004F5830">
        <w:rPr>
          <w:rFonts w:ascii="Times New Roman" w:hAnsi="Times New Roman" w:cs="Times New Roman"/>
          <w:bCs/>
          <w:sz w:val="24"/>
          <w:szCs w:val="24"/>
          <w:lang w:val="en-US"/>
        </w:rPr>
        <w:t>: Density Functional Calculations;</w:t>
      </w:r>
      <w:r w:rsidRPr="004F5830">
        <w:rPr>
          <w:rFonts w:ascii="Times New Roman" w:hAnsi="Times New Roman" w:cs="Times New Roman"/>
          <w:sz w:val="24"/>
          <w:szCs w:val="24"/>
        </w:rPr>
        <w:t xml:space="preserve"> </w:t>
      </w:r>
      <w:r w:rsidRPr="004F5830">
        <w:rPr>
          <w:rFonts w:ascii="Times New Roman" w:hAnsi="Times New Roman" w:cs="Times New Roman"/>
          <w:bCs/>
          <w:sz w:val="24"/>
          <w:szCs w:val="24"/>
          <w:lang w:val="en-US"/>
        </w:rPr>
        <w:t>Magnetic Properties; Maximum Hardness Principle (MHP);</w:t>
      </w:r>
      <w:r w:rsidRPr="004F5830">
        <w:rPr>
          <w:rFonts w:ascii="Times New Roman" w:hAnsi="Times New Roman" w:cs="Times New Roman"/>
          <w:sz w:val="24"/>
          <w:szCs w:val="24"/>
        </w:rPr>
        <w:t xml:space="preserve"> </w:t>
      </w:r>
      <w:r w:rsidRPr="004F5830">
        <w:rPr>
          <w:rFonts w:ascii="Times New Roman" w:hAnsi="Times New Roman" w:cs="Times New Roman"/>
          <w:bCs/>
          <w:sz w:val="24"/>
          <w:szCs w:val="24"/>
          <w:lang w:val="en-US"/>
        </w:rPr>
        <w:t>Minimum Electrophilicity Principle (MEP); Minimum Polarizability Principle (MPP)</w:t>
      </w:r>
    </w:p>
    <w:p w:rsidR="00387061" w:rsidRPr="004F5830" w:rsidRDefault="006F20D1" w:rsidP="0093482F">
      <w:pPr>
        <w:autoSpaceDE w:val="0"/>
        <w:autoSpaceDN w:val="0"/>
        <w:adjustRightInd w:val="0"/>
        <w:spacing w:after="0" w:line="360" w:lineRule="auto"/>
        <w:rPr>
          <w:rFonts w:ascii="Times New Roman" w:eastAsia="MinionPro-Regular" w:hAnsi="Times New Roman" w:cs="Times New Roman"/>
          <w:sz w:val="24"/>
          <w:szCs w:val="24"/>
          <w:lang w:val="en-US"/>
        </w:rPr>
      </w:pPr>
      <w:r w:rsidRPr="004F5830">
        <w:rPr>
          <w:rFonts w:ascii="Times New Roman" w:eastAsia="MinionPro-Regular" w:hAnsi="Times New Roman" w:cs="Times New Roman"/>
          <w:b/>
          <w:sz w:val="24"/>
          <w:szCs w:val="24"/>
          <w:lang w:val="en-US"/>
        </w:rPr>
        <w:t>I</w:t>
      </w:r>
      <w:r w:rsidR="00B75875" w:rsidRPr="004F5830">
        <w:rPr>
          <w:rFonts w:ascii="Times New Roman" w:eastAsia="MinionPro-Regular" w:hAnsi="Times New Roman" w:cs="Times New Roman"/>
          <w:b/>
          <w:sz w:val="24"/>
          <w:szCs w:val="24"/>
          <w:lang w:val="en-US"/>
        </w:rPr>
        <w:t>NTRODUCTION</w:t>
      </w:r>
    </w:p>
    <w:p w:rsidR="00AB1852" w:rsidRPr="004F5830" w:rsidRDefault="00AB4BA6"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Theoretical Chemistry aims at</w:t>
      </w:r>
      <w:r w:rsidR="00AB1852" w:rsidRPr="004F5830">
        <w:rPr>
          <w:rFonts w:ascii="Times New Roman" w:hAnsi="Times New Roman" w:cs="Times New Roman"/>
          <w:sz w:val="24"/>
          <w:szCs w:val="24"/>
        </w:rPr>
        <w:t xml:space="preserve"> </w:t>
      </w:r>
      <w:r w:rsidRPr="004F5830">
        <w:rPr>
          <w:rFonts w:ascii="Times New Roman" w:hAnsi="Times New Roman" w:cs="Times New Roman"/>
          <w:sz w:val="24"/>
          <w:szCs w:val="24"/>
        </w:rPr>
        <w:t>unearthing</w:t>
      </w:r>
      <w:r w:rsidR="00AB1852" w:rsidRPr="004F5830">
        <w:rPr>
          <w:rFonts w:ascii="Times New Roman" w:hAnsi="Times New Roman" w:cs="Times New Roman"/>
          <w:sz w:val="24"/>
          <w:szCs w:val="24"/>
        </w:rPr>
        <w:t xml:space="preserve"> </w:t>
      </w:r>
      <w:r w:rsidRPr="004F5830">
        <w:rPr>
          <w:rFonts w:ascii="Times New Roman" w:hAnsi="Times New Roman" w:cs="Times New Roman"/>
          <w:sz w:val="24"/>
          <w:szCs w:val="24"/>
        </w:rPr>
        <w:t>novel</w:t>
      </w:r>
      <w:r w:rsidR="00AB1852" w:rsidRPr="004F5830">
        <w:rPr>
          <w:rFonts w:ascii="Times New Roman" w:hAnsi="Times New Roman" w:cs="Times New Roman"/>
          <w:sz w:val="24"/>
          <w:szCs w:val="24"/>
        </w:rPr>
        <w:t xml:space="preserve"> concepts</w:t>
      </w:r>
      <w:r w:rsidRPr="004F5830">
        <w:rPr>
          <w:rFonts w:ascii="Times New Roman" w:hAnsi="Times New Roman" w:cs="Times New Roman"/>
          <w:sz w:val="24"/>
          <w:szCs w:val="24"/>
        </w:rPr>
        <w:t xml:space="preserve"> and</w:t>
      </w:r>
      <w:r w:rsidR="00AB1852" w:rsidRPr="004F5830">
        <w:rPr>
          <w:rFonts w:ascii="Times New Roman" w:hAnsi="Times New Roman" w:cs="Times New Roman"/>
          <w:sz w:val="24"/>
          <w:szCs w:val="24"/>
        </w:rPr>
        <w:t xml:space="preserve"> </w:t>
      </w:r>
      <w:r w:rsidRPr="004F5830">
        <w:rPr>
          <w:rFonts w:ascii="Times New Roman" w:hAnsi="Times New Roman" w:cs="Times New Roman"/>
          <w:sz w:val="24"/>
          <w:szCs w:val="24"/>
        </w:rPr>
        <w:t>principles</w:t>
      </w:r>
      <w:r w:rsidR="00AB1852" w:rsidRPr="004F5830">
        <w:rPr>
          <w:rFonts w:ascii="Times New Roman" w:hAnsi="Times New Roman" w:cs="Times New Roman"/>
          <w:sz w:val="24"/>
          <w:szCs w:val="24"/>
        </w:rPr>
        <w:t xml:space="preserve"> to</w:t>
      </w:r>
      <w:r w:rsidR="00C42E1F" w:rsidRPr="004F5830">
        <w:rPr>
          <w:rFonts w:ascii="Times New Roman" w:hAnsi="Times New Roman" w:cs="Times New Roman"/>
          <w:sz w:val="24"/>
          <w:szCs w:val="24"/>
        </w:rPr>
        <w:t xml:space="preserve"> </w:t>
      </w:r>
      <w:r w:rsidR="000B605F" w:rsidRPr="004F5830">
        <w:rPr>
          <w:rFonts w:ascii="Times New Roman" w:hAnsi="Times New Roman" w:cs="Times New Roman"/>
          <w:sz w:val="24"/>
          <w:szCs w:val="24"/>
        </w:rPr>
        <w:t>explain</w:t>
      </w:r>
      <w:r w:rsidR="00AB1852" w:rsidRPr="004F5830">
        <w:rPr>
          <w:rFonts w:ascii="Times New Roman" w:hAnsi="Times New Roman" w:cs="Times New Roman"/>
          <w:sz w:val="24"/>
          <w:szCs w:val="24"/>
        </w:rPr>
        <w:t xml:space="preserve"> a </w:t>
      </w:r>
      <w:r w:rsidR="000B605F" w:rsidRPr="004F5830">
        <w:rPr>
          <w:rFonts w:ascii="Times New Roman" w:hAnsi="Times New Roman" w:cs="Times New Roman"/>
          <w:sz w:val="24"/>
          <w:szCs w:val="24"/>
        </w:rPr>
        <w:t>broad</w:t>
      </w:r>
      <w:r w:rsidR="00AB1852" w:rsidRPr="004F5830">
        <w:rPr>
          <w:rFonts w:ascii="Times New Roman" w:hAnsi="Times New Roman" w:cs="Times New Roman"/>
          <w:sz w:val="24"/>
          <w:szCs w:val="24"/>
        </w:rPr>
        <w:t xml:space="preserve"> </w:t>
      </w:r>
      <w:r w:rsidR="000B605F" w:rsidRPr="004F5830">
        <w:rPr>
          <w:rFonts w:ascii="Times New Roman" w:hAnsi="Times New Roman" w:cs="Times New Roman"/>
          <w:sz w:val="24"/>
          <w:szCs w:val="24"/>
        </w:rPr>
        <w:t>range</w:t>
      </w:r>
      <w:r w:rsidR="00AB1852" w:rsidRPr="004F5830">
        <w:rPr>
          <w:rFonts w:ascii="Times New Roman" w:hAnsi="Times New Roman" w:cs="Times New Roman"/>
          <w:sz w:val="24"/>
          <w:szCs w:val="24"/>
        </w:rPr>
        <w:t xml:space="preserve"> of chemical reactions. </w:t>
      </w:r>
      <w:r w:rsidR="00D902D6" w:rsidRPr="004F5830">
        <w:rPr>
          <w:rFonts w:ascii="Times New Roman" w:hAnsi="Times New Roman" w:cs="Times New Roman"/>
          <w:sz w:val="24"/>
          <w:szCs w:val="24"/>
        </w:rPr>
        <w:t xml:space="preserve">The most common questions that arise for any kind of </w:t>
      </w:r>
      <w:r w:rsidR="00AB1852" w:rsidRPr="004F5830">
        <w:rPr>
          <w:rFonts w:ascii="Times New Roman" w:hAnsi="Times New Roman" w:cs="Times New Roman"/>
          <w:sz w:val="24"/>
          <w:szCs w:val="24"/>
        </w:rPr>
        <w:t>reaction</w:t>
      </w:r>
      <w:r w:rsidR="00D902D6" w:rsidRPr="004F5830">
        <w:rPr>
          <w:rFonts w:ascii="Times New Roman" w:hAnsi="Times New Roman" w:cs="Times New Roman"/>
          <w:sz w:val="24"/>
          <w:szCs w:val="24"/>
        </w:rPr>
        <w:t xml:space="preserve"> are about the pace </w:t>
      </w:r>
      <w:r w:rsidR="00BA7ED4" w:rsidRPr="004F5830">
        <w:rPr>
          <w:rFonts w:ascii="Times New Roman" w:hAnsi="Times New Roman" w:cs="Times New Roman"/>
          <w:sz w:val="24"/>
          <w:szCs w:val="24"/>
        </w:rPr>
        <w:t>and extent of the</w:t>
      </w:r>
      <w:r w:rsidR="00AB1852" w:rsidRPr="004F5830">
        <w:rPr>
          <w:rFonts w:ascii="Times New Roman" w:hAnsi="Times New Roman" w:cs="Times New Roman"/>
          <w:sz w:val="24"/>
          <w:szCs w:val="24"/>
        </w:rPr>
        <w:t xml:space="preserve"> reaction</w:t>
      </w:r>
      <w:r w:rsidR="00BA7ED4" w:rsidRPr="004F5830">
        <w:rPr>
          <w:rFonts w:ascii="Times New Roman" w:hAnsi="Times New Roman" w:cs="Times New Roman"/>
          <w:sz w:val="24"/>
          <w:szCs w:val="24"/>
        </w:rPr>
        <w:t xml:space="preserve">. </w:t>
      </w:r>
      <w:r w:rsidR="00AB20D6" w:rsidRPr="004F5830">
        <w:rPr>
          <w:rFonts w:ascii="Times New Roman" w:hAnsi="Times New Roman" w:cs="Times New Roman"/>
          <w:sz w:val="24"/>
          <w:szCs w:val="24"/>
        </w:rPr>
        <w:t>It is logical that t</w:t>
      </w:r>
      <w:r w:rsidR="00AB1852" w:rsidRPr="004F5830">
        <w:rPr>
          <w:rFonts w:ascii="Times New Roman" w:hAnsi="Times New Roman" w:cs="Times New Roman"/>
          <w:sz w:val="24"/>
          <w:szCs w:val="24"/>
        </w:rPr>
        <w:t>hermodynamic data</w:t>
      </w:r>
      <w:r w:rsidR="007B5428" w:rsidRPr="004F5830">
        <w:rPr>
          <w:rFonts w:ascii="Times New Roman" w:hAnsi="Times New Roman" w:cs="Times New Roman"/>
          <w:sz w:val="24"/>
          <w:szCs w:val="24"/>
        </w:rPr>
        <w:t xml:space="preserve"> </w:t>
      </w:r>
      <w:r w:rsidR="00AB20D6" w:rsidRPr="004F5830">
        <w:rPr>
          <w:rFonts w:ascii="Times New Roman" w:hAnsi="Times New Roman" w:cs="Times New Roman"/>
          <w:sz w:val="24"/>
          <w:szCs w:val="24"/>
        </w:rPr>
        <w:t>is required</w:t>
      </w:r>
      <w:r w:rsidR="008A48F4">
        <w:rPr>
          <w:rFonts w:ascii="Times New Roman" w:hAnsi="Times New Roman" w:cs="Times New Roman"/>
          <w:sz w:val="24"/>
          <w:szCs w:val="24"/>
        </w:rPr>
        <w:t xml:space="preserve"> </w:t>
      </w:r>
      <w:r w:rsidR="00AB20D6" w:rsidRPr="004F5830">
        <w:rPr>
          <w:rFonts w:ascii="Times New Roman" w:hAnsi="Times New Roman" w:cs="Times New Roman"/>
          <w:sz w:val="24"/>
          <w:szCs w:val="24"/>
        </w:rPr>
        <w:t>for providing an answer to the latter</w:t>
      </w:r>
      <w:r w:rsidR="00AB1852" w:rsidRPr="004F5830">
        <w:rPr>
          <w:rFonts w:ascii="Times New Roman" w:hAnsi="Times New Roman" w:cs="Times New Roman"/>
          <w:sz w:val="24"/>
          <w:szCs w:val="24"/>
        </w:rPr>
        <w:t>.</w:t>
      </w:r>
      <w:r w:rsidR="00C42E1F" w:rsidRPr="004F5830">
        <w:rPr>
          <w:rFonts w:ascii="Times New Roman" w:hAnsi="Times New Roman" w:cs="Times New Roman"/>
          <w:sz w:val="24"/>
          <w:szCs w:val="24"/>
        </w:rPr>
        <w:t xml:space="preserve"> </w:t>
      </w:r>
      <w:r w:rsidR="00AB20D6" w:rsidRPr="004F5830">
        <w:rPr>
          <w:rFonts w:ascii="Times New Roman" w:hAnsi="Times New Roman" w:cs="Times New Roman"/>
          <w:sz w:val="24"/>
          <w:szCs w:val="24"/>
        </w:rPr>
        <w:t>Constructively,</w:t>
      </w:r>
      <w:r w:rsidR="00AB1852" w:rsidRPr="004F5830">
        <w:rPr>
          <w:rFonts w:ascii="Times New Roman" w:hAnsi="Times New Roman" w:cs="Times New Roman"/>
          <w:sz w:val="24"/>
          <w:szCs w:val="24"/>
        </w:rPr>
        <w:t xml:space="preserve"> </w:t>
      </w:r>
      <w:r w:rsidR="00AB20D6" w:rsidRPr="004F5830">
        <w:rPr>
          <w:rFonts w:ascii="Times New Roman" w:hAnsi="Times New Roman" w:cs="Times New Roman"/>
          <w:sz w:val="24"/>
          <w:szCs w:val="24"/>
        </w:rPr>
        <w:t>numerous reactivity descriptors have been</w:t>
      </w:r>
      <w:r w:rsidR="00AB1852" w:rsidRPr="004F5830">
        <w:rPr>
          <w:rFonts w:ascii="Times New Roman" w:hAnsi="Times New Roman" w:cs="Times New Roman"/>
          <w:sz w:val="24"/>
          <w:szCs w:val="24"/>
        </w:rPr>
        <w:t xml:space="preserve"> </w:t>
      </w:r>
      <w:r w:rsidR="00AB20D6" w:rsidRPr="004F5830">
        <w:rPr>
          <w:rFonts w:ascii="Times New Roman" w:hAnsi="Times New Roman" w:cs="Times New Roman"/>
          <w:sz w:val="24"/>
          <w:szCs w:val="24"/>
        </w:rPr>
        <w:t>established</w:t>
      </w:r>
      <w:r w:rsidR="00AE13C1" w:rsidRPr="004F5830">
        <w:rPr>
          <w:rFonts w:ascii="Times New Roman" w:hAnsi="Times New Roman" w:cs="Times New Roman"/>
          <w:sz w:val="24"/>
          <w:szCs w:val="24"/>
        </w:rPr>
        <w:t xml:space="preserve"> within the context of Conceptual Density Functional Theory (CDFT)</w:t>
      </w:r>
      <w:r w:rsidR="00EB365E">
        <w:rPr>
          <w:rFonts w:ascii="Times New Roman" w:hAnsi="Times New Roman" w:cs="Times New Roman"/>
          <w:sz w:val="24"/>
          <w:szCs w:val="24"/>
        </w:rPr>
        <w:t>.</w:t>
      </w:r>
      <w:r w:rsidR="00AE1715" w:rsidRPr="00EB365E">
        <w:rPr>
          <w:rFonts w:ascii="Times New Roman" w:hAnsi="Times New Roman" w:cs="Times New Roman"/>
          <w:sz w:val="24"/>
          <w:szCs w:val="24"/>
          <w:vertAlign w:val="superscript"/>
        </w:rPr>
        <w:t>1</w:t>
      </w:r>
      <w:r w:rsidR="00AE1715" w:rsidRPr="004F5830">
        <w:rPr>
          <w:rFonts w:ascii="Times New Roman" w:hAnsi="Times New Roman" w:cs="Times New Roman"/>
          <w:sz w:val="24"/>
          <w:szCs w:val="24"/>
        </w:rPr>
        <w:t xml:space="preserve"> </w:t>
      </w:r>
      <w:r w:rsidR="00EB3351" w:rsidRPr="004F5830">
        <w:rPr>
          <w:rFonts w:ascii="Times New Roman" w:hAnsi="Times New Roman" w:cs="Times New Roman"/>
          <w:sz w:val="24"/>
          <w:szCs w:val="24"/>
        </w:rPr>
        <w:t>These descriptors play a significant role</w:t>
      </w:r>
      <w:r w:rsidR="00AE13C1" w:rsidRPr="004F5830">
        <w:rPr>
          <w:rFonts w:ascii="Times New Roman" w:hAnsi="Times New Roman" w:cs="Times New Roman"/>
          <w:sz w:val="24"/>
          <w:szCs w:val="24"/>
        </w:rPr>
        <w:t xml:space="preserve"> in</w:t>
      </w:r>
      <w:r w:rsidR="00AB1852" w:rsidRPr="004F5830">
        <w:rPr>
          <w:rFonts w:ascii="Times New Roman" w:hAnsi="Times New Roman" w:cs="Times New Roman"/>
          <w:sz w:val="24"/>
          <w:szCs w:val="24"/>
        </w:rPr>
        <w:t xml:space="preserve"> study</w:t>
      </w:r>
      <w:r w:rsidR="00642ED5" w:rsidRPr="004F5830">
        <w:rPr>
          <w:rFonts w:ascii="Times New Roman" w:hAnsi="Times New Roman" w:cs="Times New Roman"/>
          <w:sz w:val="24"/>
          <w:szCs w:val="24"/>
        </w:rPr>
        <w:t>ing the</w:t>
      </w:r>
      <w:r w:rsidR="00AB1852" w:rsidRPr="004F5830">
        <w:rPr>
          <w:rFonts w:ascii="Times New Roman" w:hAnsi="Times New Roman" w:cs="Times New Roman"/>
          <w:sz w:val="24"/>
          <w:szCs w:val="24"/>
        </w:rPr>
        <w:t xml:space="preserve"> changes</w:t>
      </w:r>
      <w:r w:rsidR="00527B51" w:rsidRPr="004F5830">
        <w:rPr>
          <w:rFonts w:ascii="Times New Roman" w:hAnsi="Times New Roman" w:cs="Times New Roman"/>
          <w:sz w:val="24"/>
          <w:szCs w:val="24"/>
        </w:rPr>
        <w:t xml:space="preserve"> taking place</w:t>
      </w:r>
      <w:r w:rsidR="00AB1852" w:rsidRPr="004F5830">
        <w:rPr>
          <w:rFonts w:ascii="Times New Roman" w:hAnsi="Times New Roman" w:cs="Times New Roman"/>
          <w:sz w:val="24"/>
          <w:szCs w:val="24"/>
        </w:rPr>
        <w:t xml:space="preserve"> in a reacting </w:t>
      </w:r>
      <w:r w:rsidR="00AB1852" w:rsidRPr="004F5830">
        <w:rPr>
          <w:rFonts w:ascii="Times New Roman" w:hAnsi="Times New Roman" w:cs="Times New Roman"/>
          <w:sz w:val="24"/>
          <w:szCs w:val="24"/>
        </w:rPr>
        <w:lastRenderedPageBreak/>
        <w:t>system</w:t>
      </w:r>
      <w:r w:rsidR="004F49AC" w:rsidRPr="004F5830">
        <w:rPr>
          <w:rFonts w:ascii="Times New Roman" w:hAnsi="Times New Roman" w:cs="Times New Roman"/>
          <w:sz w:val="24"/>
          <w:szCs w:val="24"/>
        </w:rPr>
        <w:t>.</w:t>
      </w:r>
      <w:r w:rsidR="00527B51" w:rsidRPr="004F5830">
        <w:rPr>
          <w:rFonts w:ascii="Times New Roman" w:hAnsi="Times New Roman" w:cs="Times New Roman"/>
          <w:sz w:val="24"/>
          <w:szCs w:val="24"/>
        </w:rPr>
        <w:t xml:space="preserve"> This ultimately helps in understanding the reactivity and stability patterns of the reactants and products in a chemical reaction. </w:t>
      </w:r>
      <w:r w:rsidR="00194A52" w:rsidRPr="004F5830">
        <w:rPr>
          <w:rFonts w:ascii="Times New Roman" w:hAnsi="Times New Roman" w:cs="Times New Roman"/>
          <w:sz w:val="24"/>
          <w:szCs w:val="24"/>
        </w:rPr>
        <w:t>Some</w:t>
      </w:r>
      <w:r w:rsidR="0038575A" w:rsidRPr="004F5830">
        <w:rPr>
          <w:rFonts w:ascii="Times New Roman" w:hAnsi="Times New Roman" w:cs="Times New Roman"/>
          <w:sz w:val="24"/>
          <w:szCs w:val="24"/>
        </w:rPr>
        <w:t xml:space="preserve"> of </w:t>
      </w:r>
      <w:r w:rsidR="00194A52" w:rsidRPr="004F5830">
        <w:rPr>
          <w:rFonts w:ascii="Times New Roman" w:hAnsi="Times New Roman" w:cs="Times New Roman"/>
          <w:sz w:val="24"/>
          <w:szCs w:val="24"/>
        </w:rPr>
        <w:t xml:space="preserve">these descriptors are hardness </w:t>
      </w:r>
      <w:r w:rsidR="007A79B8" w:rsidRPr="004F5830">
        <w:rPr>
          <w:rFonts w:ascii="Times New Roman" w:hAnsi="Times New Roman" w:cs="Times New Roman"/>
          <w:sz w:val="24"/>
          <w:szCs w:val="24"/>
        </w:rPr>
        <w:t>(</w:t>
      </w:r>
      <w:r w:rsidR="007A79B8" w:rsidRPr="004F5830">
        <w:rPr>
          <w:rFonts w:ascii="Times New Roman" w:hAnsi="Times New Roman" w:cs="Times New Roman"/>
          <w:i/>
          <w:iCs/>
          <w:sz w:val="24"/>
          <w:szCs w:val="24"/>
        </w:rPr>
        <w:t>η</w:t>
      </w:r>
      <w:r w:rsidR="007A79B8" w:rsidRPr="004F5830">
        <w:rPr>
          <w:rFonts w:ascii="Times New Roman" w:hAnsi="Times New Roman" w:cs="Times New Roman"/>
          <w:sz w:val="24"/>
          <w:szCs w:val="24"/>
        </w:rPr>
        <w:t>)</w:t>
      </w:r>
      <w:r w:rsidR="00A83B8E" w:rsidRPr="004F5830">
        <w:rPr>
          <w:rFonts w:ascii="Times New Roman" w:hAnsi="Times New Roman" w:cs="Times New Roman"/>
          <w:sz w:val="24"/>
          <w:szCs w:val="24"/>
        </w:rPr>
        <w:t>,</w:t>
      </w:r>
      <w:r w:rsidR="00EB365E">
        <w:rPr>
          <w:rFonts w:ascii="Times New Roman" w:hAnsi="Times New Roman" w:cs="Times New Roman"/>
          <w:sz w:val="24"/>
          <w:szCs w:val="24"/>
          <w:vertAlign w:val="superscript"/>
        </w:rPr>
        <w:t>2</w:t>
      </w:r>
      <w:r w:rsidR="00194A52" w:rsidRPr="004F5830">
        <w:rPr>
          <w:rFonts w:ascii="Times New Roman" w:hAnsi="Times New Roman" w:cs="Times New Roman"/>
          <w:sz w:val="24"/>
          <w:szCs w:val="24"/>
        </w:rPr>
        <w:t xml:space="preserve"> electrophilicity index</w:t>
      </w:r>
      <w:r w:rsidR="00516C6D" w:rsidRPr="004F5830">
        <w:rPr>
          <w:rFonts w:ascii="Times New Roman" w:hAnsi="Times New Roman" w:cs="Times New Roman"/>
          <w:sz w:val="24"/>
          <w:szCs w:val="24"/>
        </w:rPr>
        <w:t xml:space="preserve"> </w:t>
      </w:r>
      <w:r w:rsidR="007A79B8" w:rsidRPr="004F5830">
        <w:rPr>
          <w:rFonts w:ascii="Times New Roman" w:hAnsi="Times New Roman" w:cs="Times New Roman"/>
          <w:sz w:val="24"/>
          <w:szCs w:val="24"/>
        </w:rPr>
        <w:t>(</w:t>
      </w:r>
      <w:r w:rsidR="007A79B8" w:rsidRPr="004F5830">
        <w:rPr>
          <w:rFonts w:ascii="Times New Roman" w:hAnsi="Times New Roman" w:cs="Times New Roman"/>
          <w:i/>
          <w:iCs/>
          <w:sz w:val="24"/>
          <w:szCs w:val="24"/>
        </w:rPr>
        <w:t>ω</w:t>
      </w:r>
      <w:r w:rsidR="007A79B8" w:rsidRPr="004F5830">
        <w:rPr>
          <w:rFonts w:ascii="Times New Roman" w:hAnsi="Times New Roman" w:cs="Times New Roman"/>
          <w:sz w:val="24"/>
          <w:szCs w:val="24"/>
        </w:rPr>
        <w:t>)</w:t>
      </w:r>
      <w:r w:rsidR="00EB365E">
        <w:rPr>
          <w:rFonts w:ascii="Times New Roman" w:hAnsi="Times New Roman" w:cs="Times New Roman"/>
          <w:sz w:val="24"/>
          <w:szCs w:val="24"/>
        </w:rPr>
        <w:t>,</w:t>
      </w:r>
      <w:r w:rsidR="003F35AF" w:rsidRPr="00EB365E">
        <w:rPr>
          <w:rFonts w:ascii="Times New Roman" w:hAnsi="Times New Roman" w:cs="Times New Roman"/>
          <w:sz w:val="24"/>
          <w:szCs w:val="24"/>
          <w:vertAlign w:val="superscript"/>
        </w:rPr>
        <w:t>3</w:t>
      </w:r>
      <w:r w:rsidR="001E50FF" w:rsidRPr="00EB365E">
        <w:rPr>
          <w:rFonts w:ascii="Times New Roman" w:hAnsi="Times New Roman" w:cs="Times New Roman"/>
          <w:sz w:val="24"/>
          <w:szCs w:val="24"/>
          <w:vertAlign w:val="superscript"/>
        </w:rPr>
        <w:t>–</w:t>
      </w:r>
      <w:r w:rsidR="001E50FF">
        <w:rPr>
          <w:rFonts w:ascii="Times New Roman" w:hAnsi="Times New Roman" w:cs="Times New Roman"/>
          <w:sz w:val="24"/>
          <w:szCs w:val="24"/>
          <w:vertAlign w:val="superscript"/>
        </w:rPr>
        <w:t>6</w:t>
      </w:r>
      <w:r w:rsidR="00A910EC" w:rsidRPr="004F5830">
        <w:rPr>
          <w:rFonts w:ascii="Times New Roman" w:hAnsi="Times New Roman" w:cs="Times New Roman"/>
          <w:sz w:val="24"/>
          <w:szCs w:val="24"/>
        </w:rPr>
        <w:t xml:space="preserve"> </w:t>
      </w:r>
      <w:r w:rsidR="00E8710E" w:rsidRPr="004F5830">
        <w:rPr>
          <w:rFonts w:ascii="Times New Roman" w:hAnsi="Times New Roman" w:cs="Times New Roman"/>
          <w:sz w:val="24"/>
          <w:szCs w:val="24"/>
        </w:rPr>
        <w:t>and</w:t>
      </w:r>
      <w:r w:rsidR="00194A52" w:rsidRPr="004F5830">
        <w:rPr>
          <w:rFonts w:ascii="Times New Roman" w:hAnsi="Times New Roman" w:cs="Times New Roman"/>
          <w:sz w:val="24"/>
          <w:szCs w:val="24"/>
        </w:rPr>
        <w:t xml:space="preserve"> polarizability</w:t>
      </w:r>
      <w:r w:rsidR="007A79B8" w:rsidRPr="004F5830">
        <w:rPr>
          <w:rFonts w:ascii="Times New Roman" w:hAnsi="Times New Roman" w:cs="Times New Roman"/>
          <w:sz w:val="24"/>
          <w:szCs w:val="24"/>
        </w:rPr>
        <w:t xml:space="preserve"> (</w:t>
      </w:r>
      <w:r w:rsidR="007A79B8" w:rsidRPr="004F5830">
        <w:rPr>
          <w:rFonts w:ascii="Times New Roman" w:hAnsi="Times New Roman" w:cs="Times New Roman"/>
          <w:i/>
          <w:iCs/>
          <w:sz w:val="24"/>
          <w:szCs w:val="24"/>
        </w:rPr>
        <w:t>α</w:t>
      </w:r>
      <w:r w:rsidR="007A79B8" w:rsidRPr="004F5830">
        <w:rPr>
          <w:rFonts w:ascii="Times New Roman" w:hAnsi="Times New Roman" w:cs="Times New Roman"/>
          <w:sz w:val="24"/>
          <w:szCs w:val="24"/>
        </w:rPr>
        <w:t>)</w:t>
      </w:r>
      <w:r w:rsidR="001E50FF">
        <w:rPr>
          <w:rFonts w:ascii="Times New Roman" w:hAnsi="Times New Roman" w:cs="Times New Roman"/>
          <w:sz w:val="24"/>
          <w:szCs w:val="24"/>
          <w:vertAlign w:val="superscript"/>
        </w:rPr>
        <w:t>7</w:t>
      </w:r>
      <w:r w:rsidR="004862B2" w:rsidRPr="004F5830">
        <w:rPr>
          <w:rFonts w:ascii="Times New Roman" w:hAnsi="Times New Roman" w:cs="Times New Roman"/>
          <w:sz w:val="24"/>
          <w:szCs w:val="24"/>
        </w:rPr>
        <w:t xml:space="preserve"> </w:t>
      </w:r>
      <w:r w:rsidR="003B2FE8" w:rsidRPr="004F5830">
        <w:rPr>
          <w:rFonts w:ascii="Times New Roman" w:hAnsi="Times New Roman" w:cs="Times New Roman"/>
          <w:sz w:val="24"/>
          <w:szCs w:val="24"/>
        </w:rPr>
        <w:t>whose</w:t>
      </w:r>
      <w:r w:rsidR="00AB1852" w:rsidRPr="004F5830">
        <w:rPr>
          <w:rFonts w:ascii="Times New Roman" w:hAnsi="Times New Roman" w:cs="Times New Roman"/>
          <w:sz w:val="24"/>
          <w:szCs w:val="24"/>
        </w:rPr>
        <w:t xml:space="preserve"> definitions are given as follows:</w:t>
      </w:r>
    </w:p>
    <w:p w:rsidR="00AB1852" w:rsidRPr="004F5830" w:rsidRDefault="00363330"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m:oMath>
        <m:r>
          <w:rPr>
            <w:rFonts w:ascii="Cambria Math" w:hAnsi="Cambria Math" w:cs="Times New Roman"/>
            <w:sz w:val="24"/>
            <w:szCs w:val="24"/>
          </w:rPr>
          <m:t>η</m:t>
        </m:r>
        <m:r>
          <w:rPr>
            <w:rFonts w:ascii="Cambria Math" w:hAnsi="Times New Roman" w:cs="Times New Roman"/>
            <w:sz w:val="24"/>
            <w:szCs w:val="24"/>
          </w:rPr>
          <m:t>=</m:t>
        </m:r>
        <m:sSub>
          <m:sSubPr>
            <m:ctrlPr>
              <w:rPr>
                <w:rFonts w:ascii="Cambria Math" w:hAnsi="Times New Roman" w:cs="Times New Roman"/>
                <w:i/>
                <w:sz w:val="24"/>
                <w:szCs w:val="24"/>
              </w:rPr>
            </m:ctrlPr>
          </m:sSub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E</m:t>
                    </m:r>
                  </m:num>
                  <m:den>
                    <m:sSup>
                      <m:sSupPr>
                        <m:ctrlPr>
                          <w:rPr>
                            <w:rFonts w:ascii="Cambria Math" w:hAnsi="Times New Roman" w:cs="Times New Roman"/>
                            <w:i/>
                            <w:sz w:val="24"/>
                            <w:szCs w:val="24"/>
                          </w:rPr>
                        </m:ctrlPr>
                      </m:sSupPr>
                      <m:e>
                        <m:r>
                          <w:rPr>
                            <w:rFonts w:ascii="Cambria Math" w:hAnsi="Cambria Math" w:cs="Times New Roman"/>
                            <w:sz w:val="24"/>
                            <w:szCs w:val="24"/>
                          </w:rPr>
                          <m:t>∂N</m:t>
                        </m:r>
                      </m:e>
                      <m:sup>
                        <m:r>
                          <w:rPr>
                            <w:rFonts w:ascii="Cambria Math" w:hAnsi="Times New Roman" w:cs="Times New Roman"/>
                            <w:sz w:val="24"/>
                            <w:szCs w:val="24"/>
                          </w:rPr>
                          <m:t>2</m:t>
                        </m:r>
                      </m:sup>
                    </m:sSup>
                  </m:den>
                </m:f>
              </m:e>
            </m:d>
          </m:e>
          <m:sub>
            <m:r>
              <w:rPr>
                <w:rFonts w:ascii="Cambria Math" w:hAnsi="Cambria Math" w:cs="Times New Roman"/>
                <w:sz w:val="24"/>
                <w:szCs w:val="24"/>
              </w:rPr>
              <m:t>v</m:t>
            </m:r>
            <m:d>
              <m:dPr>
                <m:ctrlPr>
                  <w:rPr>
                    <w:rFonts w:ascii="Cambria Math" w:hAnsi="Times New Roman" w:cs="Times New Roman"/>
                    <w:i/>
                    <w:sz w:val="24"/>
                    <w:szCs w:val="24"/>
                  </w:rPr>
                </m:ctrlPr>
              </m:dPr>
              <m:e>
                <m:r>
                  <w:rPr>
                    <w:rFonts w:ascii="Cambria Math" w:hAnsi="Cambria Math" w:cs="Times New Roman"/>
                    <w:sz w:val="24"/>
                    <w:szCs w:val="24"/>
                  </w:rPr>
                  <m:t>r</m:t>
                </m:r>
              </m:e>
            </m:d>
          </m:sub>
        </m:sSub>
        <m:r>
          <w:rPr>
            <w:rFonts w:ascii="Cambria Math"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m:t>
                    </m:r>
                  </m:sub>
                </m:sSub>
              </m:e>
            </m:d>
          </m:num>
          <m:den>
            <m:r>
              <w:rPr>
                <w:rFonts w:ascii="Cambria Math" w:hAnsi="Times New Roman" w:cs="Times New Roman"/>
                <w:sz w:val="24"/>
                <w:szCs w:val="24"/>
              </w:rPr>
              <m:t>2</m:t>
            </m:r>
          </m:den>
        </m:f>
      </m:oMath>
      <w:r w:rsidR="00561B58" w:rsidRPr="004F5830">
        <w:rPr>
          <w:rFonts w:ascii="Times New Roman" w:hAnsi="Times New Roman" w:cs="Times New Roman"/>
          <w:sz w:val="24"/>
          <w:szCs w:val="24"/>
        </w:rPr>
        <w:tab/>
      </w:r>
      <w:r w:rsidRPr="004F5830">
        <w:rPr>
          <w:rFonts w:ascii="Times New Roman" w:hAnsi="Times New Roman" w:cs="Times New Roman"/>
          <w:sz w:val="24"/>
          <w:szCs w:val="24"/>
        </w:rPr>
        <w:tab/>
      </w:r>
      <w:r w:rsidR="00D10050" w:rsidRPr="004F5830">
        <w:rPr>
          <w:rFonts w:ascii="Times New Roman" w:hAnsi="Times New Roman" w:cs="Times New Roman"/>
          <w:sz w:val="24"/>
          <w:szCs w:val="24"/>
        </w:rPr>
        <w:tab/>
      </w:r>
      <w:r w:rsidR="003D0609" w:rsidRPr="004F5830">
        <w:rPr>
          <w:rFonts w:ascii="Times New Roman" w:hAnsi="Times New Roman" w:cs="Times New Roman"/>
          <w:sz w:val="24"/>
          <w:szCs w:val="24"/>
        </w:rPr>
        <w:tab/>
      </w:r>
      <w:r w:rsidR="00561B58" w:rsidRPr="004F5830">
        <w:rPr>
          <w:rFonts w:ascii="Times New Roman" w:hAnsi="Times New Roman" w:cs="Times New Roman"/>
          <w:sz w:val="24"/>
          <w:szCs w:val="24"/>
        </w:rPr>
        <w:t>(1)</w:t>
      </w:r>
    </w:p>
    <w:p w:rsidR="00561B58" w:rsidRPr="004F5830" w:rsidRDefault="00363330"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m:oMath>
        <m:r>
          <w:rPr>
            <w:rFonts w:ascii="Cambria Math" w:hAnsi="Cambria Math" w:cs="Times New Roman"/>
            <w:sz w:val="24"/>
            <w:szCs w:val="24"/>
          </w:rPr>
          <m:t>ω</m:t>
        </m:r>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Cambria Math" w:hAnsi="Times New Roman" w:cs="Times New Roman"/>
                    <w:sz w:val="24"/>
                    <w:szCs w:val="24"/>
                  </w:rPr>
                  <m:t>2</m:t>
                </m:r>
              </m:sup>
            </m:sSup>
          </m:num>
          <m:den>
            <m:r>
              <w:rPr>
                <w:rFonts w:ascii="Cambria Math" w:hAnsi="Times New Roman" w:cs="Times New Roman"/>
                <w:sz w:val="24"/>
                <w:szCs w:val="24"/>
              </w:rPr>
              <m:t>2</m:t>
            </m:r>
            <m:r>
              <w:rPr>
                <w:rFonts w:ascii="Cambria Math" w:hAnsi="Cambria Math" w:cs="Times New Roman"/>
                <w:sz w:val="24"/>
                <w:szCs w:val="24"/>
              </w:rPr>
              <m:t>η</m:t>
            </m:r>
          </m:den>
        </m:f>
        <m:r>
          <w:rPr>
            <w:rFonts w:ascii="Cambria Math" w:hAnsi="Times New Roman" w:cs="Times New Roman"/>
            <w:sz w:val="24"/>
            <w:szCs w:val="24"/>
          </w:rPr>
          <m:t>=</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f>
                          <m:fPr>
                            <m:type m:val="lin"/>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m:t>
                                    </m:r>
                                  </m:sub>
                                </m:sSub>
                              </m:e>
                            </m:d>
                          </m:num>
                          <m:den>
                            <m:r>
                              <w:rPr>
                                <w:rFonts w:ascii="Cambria Math" w:hAnsi="Times New Roman" w:cs="Times New Roman"/>
                                <w:sz w:val="24"/>
                                <w:szCs w:val="24"/>
                              </w:rPr>
                              <m:t>2</m:t>
                            </m:r>
                          </m:den>
                        </m:f>
                      </m:e>
                    </m:d>
                  </m:e>
                  <m:sup>
                    <m:r>
                      <w:rPr>
                        <w:rFonts w:ascii="Cambria Math" w:hAnsi="Times New Roman" w:cs="Times New Roman"/>
                        <w:sz w:val="24"/>
                        <w:szCs w:val="24"/>
                      </w:rPr>
                      <m:t>2</m:t>
                    </m:r>
                  </m:sup>
                </m:sSup>
              </m:num>
              <m:den>
                <m:r>
                  <w:rPr>
                    <w:rFonts w:ascii="Cambria Math" w:hAnsi="Times New Roman" w:cs="Times New Roman"/>
                    <w:sz w:val="24"/>
                    <w:szCs w:val="24"/>
                  </w:rPr>
                  <m:t>2</m:t>
                </m:r>
                <m:d>
                  <m:dPr>
                    <m:begChr m:val="["/>
                    <m:endChr m:val="]"/>
                    <m:ctrlPr>
                      <w:rPr>
                        <w:rFonts w:ascii="Cambria Math" w:hAnsi="Times New Roman" w:cs="Times New Roman"/>
                        <w:i/>
                        <w:sz w:val="24"/>
                        <w:szCs w:val="24"/>
                      </w:rPr>
                    </m:ctrlPr>
                  </m:dPr>
                  <m:e>
                    <m:f>
                      <m:fPr>
                        <m:type m:val="lin"/>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H</m:t>
                                </m:r>
                              </m:sub>
                            </m:sSub>
                          </m:e>
                        </m:d>
                      </m:num>
                      <m:den>
                        <m:r>
                          <w:rPr>
                            <w:rFonts w:ascii="Cambria Math" w:hAnsi="Times New Roman" w:cs="Times New Roman"/>
                            <w:sz w:val="24"/>
                            <w:szCs w:val="24"/>
                          </w:rPr>
                          <m:t>2</m:t>
                        </m:r>
                      </m:den>
                    </m:f>
                  </m:e>
                </m:d>
              </m:den>
            </m:f>
          </m:e>
        </m:d>
      </m:oMath>
      <w:r w:rsidR="00561B58" w:rsidRPr="004F5830">
        <w:rPr>
          <w:rFonts w:ascii="Times New Roman" w:hAnsi="Times New Roman" w:cs="Times New Roman"/>
          <w:sz w:val="24"/>
          <w:szCs w:val="24"/>
        </w:rPr>
        <w:tab/>
      </w:r>
      <w:r w:rsidR="00561B58"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00561B58" w:rsidRPr="004F5830">
        <w:rPr>
          <w:rFonts w:ascii="Times New Roman" w:hAnsi="Times New Roman" w:cs="Times New Roman"/>
          <w:sz w:val="24"/>
          <w:szCs w:val="24"/>
        </w:rPr>
        <w:t>(2)</w:t>
      </w:r>
    </w:p>
    <w:p w:rsidR="00561B58" w:rsidRPr="004F5830" w:rsidRDefault="00363330"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m:oMath>
        <m:r>
          <w:rPr>
            <w:rFonts w:ascii="Cambria Math" w:hAnsi="Cambria Math" w:cs="Times New Roman"/>
            <w:sz w:val="24"/>
            <w:szCs w:val="24"/>
          </w:rPr>
          <m:t>α</m:t>
        </m:r>
        <m:r>
          <w:rPr>
            <w:rFonts w:ascii="Cambria Math" w:hAnsi="Times New Roman" w:cs="Times New Roman"/>
            <w:sz w:val="24"/>
            <w:szCs w:val="24"/>
          </w:rPr>
          <m:t>=</m:t>
        </m:r>
        <m:r>
          <w:rPr>
            <w:rFonts w:ascii="Cambria Math" w:hAnsi="Cambria Math" w:cs="Times New Roman"/>
            <w:sz w:val="24"/>
            <w:szCs w:val="24"/>
          </w:rPr>
          <m:t>-</m:t>
        </m:r>
        <m:sSub>
          <m:sSubPr>
            <m:ctrlPr>
              <w:rPr>
                <w:rFonts w:ascii="Cambria Math" w:hAnsi="Times New Roman" w:cs="Times New Roman"/>
                <w:i/>
                <w:sz w:val="24"/>
                <w:szCs w:val="24"/>
              </w:rPr>
            </m:ctrlPr>
          </m:sSub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E</m:t>
                    </m:r>
                    <m:d>
                      <m:dPr>
                        <m:ctrlPr>
                          <w:rPr>
                            <w:rFonts w:ascii="Cambria Math" w:hAnsi="Times New Roman" w:cs="Times New Roman"/>
                            <w:i/>
                            <w:sz w:val="24"/>
                            <w:szCs w:val="24"/>
                          </w:rPr>
                        </m:ctrlPr>
                      </m:dPr>
                      <m:e>
                        <m:r>
                          <w:rPr>
                            <w:rFonts w:ascii="Cambria Math" w:hAnsi="Cambria Math" w:cs="Times New Roman"/>
                            <w:sz w:val="24"/>
                            <w:szCs w:val="24"/>
                          </w:rPr>
                          <m:t>ϵ</m:t>
                        </m:r>
                      </m:e>
                    </m:d>
                  </m:num>
                  <m:den>
                    <m:sSup>
                      <m:sSupPr>
                        <m:ctrlPr>
                          <w:rPr>
                            <w:rFonts w:ascii="Cambria Math" w:hAnsi="Times New Roman" w:cs="Times New Roman"/>
                            <w:i/>
                            <w:sz w:val="24"/>
                            <w:szCs w:val="24"/>
                          </w:rPr>
                        </m:ctrlPr>
                      </m:sSupPr>
                      <m:e>
                        <m:r>
                          <w:rPr>
                            <w:rFonts w:ascii="Cambria Math" w:hAnsi="Cambria Math" w:cs="Times New Roman"/>
                            <w:sz w:val="24"/>
                            <w:szCs w:val="24"/>
                          </w:rPr>
                          <m:t>∂ϵ</m:t>
                        </m:r>
                      </m:e>
                      <m:sup>
                        <m:r>
                          <w:rPr>
                            <w:rFonts w:ascii="Cambria Math" w:hAnsi="Times New Roman" w:cs="Times New Roman"/>
                            <w:sz w:val="24"/>
                            <w:szCs w:val="24"/>
                          </w:rPr>
                          <m:t>2</m:t>
                        </m:r>
                      </m:sup>
                    </m:sSup>
                  </m:den>
                </m:f>
              </m:e>
            </m:d>
          </m:e>
          <m:sub>
            <m:d>
              <m:dPr>
                <m:ctrlPr>
                  <w:rPr>
                    <w:rFonts w:ascii="Cambria Math" w:hAnsi="Times New Roman" w:cs="Times New Roman"/>
                    <w:i/>
                    <w:sz w:val="24"/>
                    <w:szCs w:val="24"/>
                  </w:rPr>
                </m:ctrlPr>
              </m:dPr>
              <m:e>
                <m:r>
                  <w:rPr>
                    <w:rFonts w:ascii="Cambria Math" w:hAnsi="Cambria Math" w:cs="Times New Roman"/>
                    <w:sz w:val="24"/>
                    <w:szCs w:val="24"/>
                  </w:rPr>
                  <m:t>ϵ</m:t>
                </m:r>
                <m:r>
                  <w:rPr>
                    <w:rFonts w:ascii="Cambria Math" w:hAnsi="Times New Roman" w:cs="Times New Roman"/>
                    <w:sz w:val="24"/>
                    <w:szCs w:val="24"/>
                  </w:rPr>
                  <m:t>=0</m:t>
                </m:r>
              </m:e>
            </m:d>
          </m:sub>
        </m:sSub>
      </m:oMath>
      <w:r w:rsidR="00167C5C" w:rsidRPr="004F5830">
        <w:rPr>
          <w:rFonts w:ascii="Times New Roman" w:hAnsi="Times New Roman" w:cs="Times New Roman"/>
          <w:sz w:val="24"/>
          <w:szCs w:val="24"/>
        </w:rPr>
        <w:tab/>
      </w:r>
      <w:r w:rsidR="00167C5C"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00167C5C" w:rsidRPr="004F5830">
        <w:rPr>
          <w:rFonts w:ascii="Times New Roman" w:hAnsi="Times New Roman" w:cs="Times New Roman"/>
          <w:sz w:val="24"/>
          <w:szCs w:val="24"/>
        </w:rPr>
        <w:t>(3)</w:t>
      </w:r>
    </w:p>
    <w:p w:rsidR="00A079CB" w:rsidRPr="004F5830" w:rsidRDefault="007A79B8"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H</w:t>
      </w:r>
      <w:r w:rsidR="000F5753" w:rsidRPr="004F5830">
        <w:rPr>
          <w:rFonts w:ascii="Times New Roman" w:hAnsi="Times New Roman" w:cs="Times New Roman"/>
          <w:sz w:val="24"/>
          <w:szCs w:val="24"/>
        </w:rPr>
        <w:t>ere</w:t>
      </w:r>
      <w:r w:rsidR="00467268" w:rsidRPr="004F5830">
        <w:rPr>
          <w:rFonts w:ascii="Times New Roman" w:hAnsi="Times New Roman" w:cs="Times New Roman"/>
          <w:sz w:val="24"/>
          <w:szCs w:val="24"/>
        </w:rPr>
        <w:t xml:space="preserve"> </w:t>
      </w:r>
      <w:r w:rsidR="00467268" w:rsidRPr="004F5830">
        <w:rPr>
          <w:rFonts w:ascii="Times New Roman" w:hAnsi="Times New Roman" w:cs="Times New Roman"/>
          <w:i/>
          <w:iCs/>
          <w:sz w:val="24"/>
          <w:szCs w:val="24"/>
        </w:rPr>
        <w:t>E</w:t>
      </w:r>
      <w:r w:rsidR="00B37534" w:rsidRPr="004F5830">
        <w:rPr>
          <w:rFonts w:ascii="Times New Roman" w:hAnsi="Times New Roman" w:cs="Times New Roman"/>
          <w:sz w:val="24"/>
          <w:szCs w:val="24"/>
        </w:rPr>
        <w:t xml:space="preserve"> refers to the</w:t>
      </w:r>
      <w:r w:rsidR="001A1083" w:rsidRPr="004F5830">
        <w:rPr>
          <w:rFonts w:ascii="Times New Roman" w:hAnsi="Times New Roman" w:cs="Times New Roman"/>
          <w:sz w:val="24"/>
          <w:szCs w:val="24"/>
        </w:rPr>
        <w:t xml:space="preserve"> system’s energy with respect to the number of electrons </w:t>
      </w:r>
      <w:r w:rsidR="00B37534" w:rsidRPr="004F5830">
        <w:rPr>
          <w:rFonts w:ascii="Times New Roman" w:hAnsi="Times New Roman" w:cs="Times New Roman"/>
          <w:i/>
          <w:iCs/>
          <w:sz w:val="24"/>
          <w:szCs w:val="24"/>
        </w:rPr>
        <w:t>N</w:t>
      </w:r>
      <w:r w:rsidR="00B37534" w:rsidRPr="004F5830">
        <w:rPr>
          <w:rFonts w:ascii="Times New Roman" w:hAnsi="Times New Roman" w:cs="Times New Roman"/>
          <w:sz w:val="24"/>
          <w:szCs w:val="24"/>
        </w:rPr>
        <w:t xml:space="preserve"> </w:t>
      </w:r>
      <w:r w:rsidR="001A1083" w:rsidRPr="004F5830">
        <w:rPr>
          <w:rFonts w:ascii="Times New Roman" w:hAnsi="Times New Roman" w:cs="Times New Roman"/>
          <w:sz w:val="24"/>
          <w:szCs w:val="24"/>
        </w:rPr>
        <w:t xml:space="preserve">at fixed external potential </w:t>
      </w:r>
      <w:r w:rsidR="00B37534" w:rsidRPr="004F5830">
        <w:rPr>
          <w:rFonts w:ascii="Times New Roman" w:hAnsi="Times New Roman" w:cs="Times New Roman"/>
          <w:i/>
          <w:iCs/>
          <w:sz w:val="24"/>
          <w:szCs w:val="24"/>
        </w:rPr>
        <w:t>v</w:t>
      </w:r>
      <w:r w:rsidR="001A1083" w:rsidRPr="004F5830">
        <w:rPr>
          <w:rFonts w:ascii="Times New Roman" w:hAnsi="Times New Roman" w:cs="Times New Roman"/>
          <w:sz w:val="24"/>
          <w:szCs w:val="24"/>
        </w:rPr>
        <w:t>(</w:t>
      </w:r>
      <w:r w:rsidR="001A1083" w:rsidRPr="004F5830">
        <w:rPr>
          <w:rFonts w:ascii="Times New Roman" w:hAnsi="Times New Roman" w:cs="Times New Roman"/>
          <w:i/>
          <w:iCs/>
          <w:sz w:val="24"/>
          <w:szCs w:val="24"/>
        </w:rPr>
        <w:t>r</w:t>
      </w:r>
      <w:r w:rsidR="001A1083" w:rsidRPr="004F5830">
        <w:rPr>
          <w:rFonts w:ascii="Times New Roman" w:hAnsi="Times New Roman" w:cs="Times New Roman"/>
          <w:sz w:val="24"/>
          <w:szCs w:val="24"/>
        </w:rPr>
        <w:t>)</w:t>
      </w:r>
      <w:r w:rsidR="00B37534" w:rsidRPr="004F5830">
        <w:rPr>
          <w:rFonts w:ascii="Times New Roman" w:hAnsi="Times New Roman" w:cs="Times New Roman"/>
          <w:sz w:val="24"/>
          <w:szCs w:val="24"/>
        </w:rPr>
        <w:t xml:space="preserve">. </w:t>
      </w:r>
      <w:r w:rsidR="00B37534" w:rsidRPr="004F5830">
        <w:rPr>
          <w:rFonts w:ascii="Times New Roman" w:hAnsi="Times New Roman" w:cs="Times New Roman"/>
          <w:i/>
          <w:iCs/>
          <w:sz w:val="24"/>
          <w:szCs w:val="24"/>
        </w:rPr>
        <w:t>E</w:t>
      </w:r>
      <w:r w:rsidR="00B37534" w:rsidRPr="004F5830">
        <w:rPr>
          <w:rFonts w:ascii="Times New Roman" w:hAnsi="Times New Roman" w:cs="Times New Roman"/>
          <w:sz w:val="24"/>
          <w:szCs w:val="24"/>
          <w:vertAlign w:val="subscript"/>
        </w:rPr>
        <w:t>L</w:t>
      </w:r>
      <w:r w:rsidR="00B37534" w:rsidRPr="004F5830">
        <w:rPr>
          <w:rFonts w:ascii="Times New Roman" w:hAnsi="Times New Roman" w:cs="Times New Roman"/>
          <w:i/>
          <w:iCs/>
          <w:sz w:val="24"/>
          <w:szCs w:val="24"/>
        </w:rPr>
        <w:t xml:space="preserve"> </w:t>
      </w:r>
      <w:r w:rsidR="00B37534" w:rsidRPr="004F5830">
        <w:rPr>
          <w:rFonts w:ascii="Times New Roman" w:hAnsi="Times New Roman" w:cs="Times New Roman"/>
          <w:sz w:val="24"/>
          <w:szCs w:val="24"/>
        </w:rPr>
        <w:t xml:space="preserve">and </w:t>
      </w:r>
      <w:r w:rsidR="00B37534" w:rsidRPr="004F5830">
        <w:rPr>
          <w:rFonts w:ascii="Times New Roman" w:hAnsi="Times New Roman" w:cs="Times New Roman"/>
          <w:i/>
          <w:iCs/>
          <w:sz w:val="24"/>
          <w:szCs w:val="24"/>
        </w:rPr>
        <w:t>E</w:t>
      </w:r>
      <w:r w:rsidR="00B37534" w:rsidRPr="004F5830">
        <w:rPr>
          <w:rFonts w:ascii="Times New Roman" w:hAnsi="Times New Roman" w:cs="Times New Roman"/>
          <w:sz w:val="24"/>
          <w:szCs w:val="24"/>
          <w:vertAlign w:val="subscript"/>
        </w:rPr>
        <w:t>H</w:t>
      </w:r>
      <w:r w:rsidR="00B37534" w:rsidRPr="004F5830">
        <w:rPr>
          <w:rFonts w:ascii="Times New Roman" w:hAnsi="Times New Roman" w:cs="Times New Roman"/>
          <w:i/>
          <w:iCs/>
          <w:sz w:val="24"/>
          <w:szCs w:val="24"/>
        </w:rPr>
        <w:t xml:space="preserve"> </w:t>
      </w:r>
      <w:r w:rsidR="00B37534" w:rsidRPr="004F5830">
        <w:rPr>
          <w:rFonts w:ascii="Times New Roman" w:hAnsi="Times New Roman" w:cs="Times New Roman"/>
          <w:sz w:val="24"/>
          <w:szCs w:val="24"/>
        </w:rPr>
        <w:t xml:space="preserve">stand for the frontier orbital energies while </w:t>
      </w:r>
      <w:r w:rsidR="00B37534" w:rsidRPr="004F5830">
        <w:rPr>
          <w:rFonts w:ascii="Times New Roman" w:hAnsi="Times New Roman" w:cs="Times New Roman"/>
          <w:i/>
          <w:iCs/>
          <w:sz w:val="24"/>
          <w:szCs w:val="24"/>
        </w:rPr>
        <w:t>μ</w:t>
      </w:r>
      <w:r w:rsidR="00B37534" w:rsidRPr="004F5830">
        <w:rPr>
          <w:rFonts w:ascii="Times New Roman" w:hAnsi="Times New Roman" w:cs="Times New Roman"/>
          <w:sz w:val="24"/>
          <w:szCs w:val="24"/>
        </w:rPr>
        <w:t xml:space="preserve"> is the chemical potential</w:t>
      </w:r>
      <w:r w:rsidR="0070263C" w:rsidRPr="004F5830">
        <w:rPr>
          <w:rFonts w:ascii="Times New Roman" w:hAnsi="Times New Roman" w:cs="Times New Roman"/>
          <w:sz w:val="24"/>
          <w:szCs w:val="24"/>
        </w:rPr>
        <w:t xml:space="preserve">. </w:t>
      </w:r>
      <w:r w:rsidR="0070263C" w:rsidRPr="004F5830">
        <w:rPr>
          <w:rFonts w:ascii="Times New Roman" w:hAnsi="Times New Roman" w:cs="Times New Roman"/>
          <w:i/>
          <w:iCs/>
          <w:sz w:val="24"/>
          <w:szCs w:val="24"/>
        </w:rPr>
        <w:t xml:space="preserve">ϵ </w:t>
      </w:r>
      <w:r w:rsidR="0070263C" w:rsidRPr="004F5830">
        <w:rPr>
          <w:rFonts w:ascii="Times New Roman" w:hAnsi="Times New Roman" w:cs="Times New Roman"/>
          <w:sz w:val="24"/>
          <w:szCs w:val="24"/>
        </w:rPr>
        <w:t>represents the external electric field.</w:t>
      </w:r>
      <w:r w:rsidR="00383BCD" w:rsidRPr="004F5830">
        <w:rPr>
          <w:rFonts w:ascii="Times New Roman" w:hAnsi="Times New Roman" w:cs="Times New Roman"/>
          <w:sz w:val="24"/>
          <w:szCs w:val="24"/>
        </w:rPr>
        <w:t xml:space="preserve"> </w:t>
      </w:r>
      <w:r w:rsidR="006805CB" w:rsidRPr="004F5830">
        <w:rPr>
          <w:rFonts w:ascii="Times New Roman" w:hAnsi="Times New Roman" w:cs="Times New Roman"/>
          <w:sz w:val="24"/>
          <w:szCs w:val="24"/>
        </w:rPr>
        <w:t>Another</w:t>
      </w:r>
      <w:r w:rsidR="00A079CB" w:rsidRPr="004F5830">
        <w:rPr>
          <w:rFonts w:ascii="Times New Roman" w:hAnsi="Times New Roman" w:cs="Times New Roman"/>
          <w:sz w:val="24"/>
          <w:szCs w:val="24"/>
        </w:rPr>
        <w:t xml:space="preserve"> reactivity descriptor </w:t>
      </w:r>
      <w:r w:rsidR="00E8710E" w:rsidRPr="004F5830">
        <w:rPr>
          <w:rFonts w:ascii="Times New Roman" w:hAnsi="Times New Roman" w:cs="Times New Roman"/>
          <w:sz w:val="24"/>
          <w:szCs w:val="24"/>
        </w:rPr>
        <w:t>is</w:t>
      </w:r>
      <w:r w:rsidR="00A079CB" w:rsidRPr="004F5830">
        <w:rPr>
          <w:rFonts w:ascii="Times New Roman" w:hAnsi="Times New Roman" w:cs="Times New Roman"/>
          <w:sz w:val="24"/>
          <w:szCs w:val="24"/>
        </w:rPr>
        <w:t xml:space="preserve"> </w:t>
      </w:r>
      <w:r w:rsidR="006805CB" w:rsidRPr="004F5830">
        <w:rPr>
          <w:rFonts w:ascii="Times New Roman" w:hAnsi="Times New Roman" w:cs="Times New Roman"/>
          <w:sz w:val="24"/>
          <w:szCs w:val="24"/>
        </w:rPr>
        <w:t>magnetizability</w:t>
      </w:r>
      <w:r w:rsidR="00A079CB" w:rsidRPr="004F5830">
        <w:rPr>
          <w:rFonts w:ascii="Times New Roman" w:hAnsi="Times New Roman" w:cs="Times New Roman"/>
          <w:sz w:val="24"/>
          <w:szCs w:val="24"/>
        </w:rPr>
        <w:t xml:space="preserve"> (</w:t>
      </w:r>
      <w:r w:rsidR="006805CB" w:rsidRPr="004F5830">
        <w:rPr>
          <w:rFonts w:ascii="Times New Roman" w:hAnsi="Times New Roman" w:cs="Times New Roman"/>
          <w:i/>
          <w:iCs/>
          <w:sz w:val="24"/>
          <w:szCs w:val="24"/>
        </w:rPr>
        <w:t>ξ</w:t>
      </w:r>
      <w:r w:rsidR="00A079CB" w:rsidRPr="004F5830">
        <w:rPr>
          <w:rFonts w:ascii="Times New Roman" w:hAnsi="Times New Roman" w:cs="Times New Roman"/>
          <w:sz w:val="24"/>
          <w:szCs w:val="24"/>
        </w:rPr>
        <w:t>)</w:t>
      </w:r>
      <w:r w:rsidR="00596B3B" w:rsidRPr="004F5830">
        <w:rPr>
          <w:rFonts w:ascii="Times New Roman" w:hAnsi="Times New Roman" w:cs="Times New Roman"/>
          <w:sz w:val="24"/>
          <w:szCs w:val="24"/>
        </w:rPr>
        <w:t xml:space="preserve"> </w:t>
      </w:r>
      <w:r w:rsidR="00E8710E" w:rsidRPr="004F5830">
        <w:rPr>
          <w:rFonts w:ascii="Times New Roman" w:hAnsi="Times New Roman" w:cs="Times New Roman"/>
          <w:sz w:val="24"/>
          <w:szCs w:val="24"/>
        </w:rPr>
        <w:t>which is defined as the</w:t>
      </w:r>
      <w:r w:rsidR="00C57126" w:rsidRPr="004F5830">
        <w:rPr>
          <w:rFonts w:ascii="Times New Roman" w:hAnsi="Times New Roman" w:cs="Times New Roman"/>
          <w:sz w:val="24"/>
          <w:szCs w:val="24"/>
        </w:rPr>
        <w:t xml:space="preserve"> linear response of an atom, molecule or ion’s electron cloud towards an external magnetic field</w:t>
      </w:r>
      <w:r w:rsidR="00EB365E">
        <w:rPr>
          <w:rFonts w:ascii="Times New Roman" w:hAnsi="Times New Roman" w:cs="Times New Roman"/>
          <w:sz w:val="24"/>
          <w:szCs w:val="24"/>
        </w:rPr>
        <w:t>.</w:t>
      </w:r>
      <w:r w:rsidR="001E50FF">
        <w:rPr>
          <w:rFonts w:ascii="Times New Roman" w:hAnsi="Times New Roman" w:cs="Times New Roman"/>
          <w:sz w:val="24"/>
          <w:szCs w:val="24"/>
          <w:vertAlign w:val="superscript"/>
        </w:rPr>
        <w:t>8</w:t>
      </w:r>
      <w:r w:rsidR="00A079CB" w:rsidRPr="004F5830">
        <w:rPr>
          <w:rFonts w:ascii="Times New Roman" w:hAnsi="Times New Roman" w:cs="Times New Roman"/>
          <w:sz w:val="24"/>
          <w:szCs w:val="24"/>
        </w:rPr>
        <w:t xml:space="preserve"> </w:t>
      </w:r>
      <w:r w:rsidR="00E8710E" w:rsidRPr="004F5830">
        <w:rPr>
          <w:rFonts w:ascii="Times New Roman" w:hAnsi="Times New Roman" w:cs="Times New Roman"/>
          <w:sz w:val="24"/>
          <w:szCs w:val="24"/>
        </w:rPr>
        <w:t xml:space="preserve">It is expressed </w:t>
      </w:r>
      <w:r w:rsidR="00A079CB" w:rsidRPr="004F5830">
        <w:rPr>
          <w:rFonts w:ascii="Times New Roman" w:hAnsi="Times New Roman" w:cs="Times New Roman"/>
          <w:sz w:val="24"/>
          <w:szCs w:val="24"/>
        </w:rPr>
        <w:t>as:</w:t>
      </w:r>
    </w:p>
    <w:p w:rsidR="00E8710E" w:rsidRPr="004F5830" w:rsidRDefault="00363330"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m:oMath>
        <m:r>
          <w:rPr>
            <w:rFonts w:ascii="Cambria Math" w:hAnsi="Cambria Math" w:cs="Times New Roman"/>
            <w:sz w:val="24"/>
            <w:szCs w:val="24"/>
          </w:rPr>
          <m:t>ξ</m:t>
        </m:r>
        <m:r>
          <w:rPr>
            <w:rFonts w:ascii="Cambria Math" w:hAnsi="Times New Roman" w:cs="Times New Roman"/>
            <w:sz w:val="24"/>
            <w:szCs w:val="24"/>
          </w:rPr>
          <m:t>=</m:t>
        </m:r>
        <m:r>
          <w:rPr>
            <w:rFonts w:ascii="Cambria Math" w:hAnsi="Cambria Math" w:cs="Times New Roman"/>
            <w:sz w:val="24"/>
            <w:szCs w:val="24"/>
          </w:rPr>
          <m:t>-</m:t>
        </m:r>
        <m:sSub>
          <m:sSubPr>
            <m:ctrlPr>
              <w:rPr>
                <w:rFonts w:ascii="Cambria Math" w:hAnsi="Times New Roman" w:cs="Times New Roman"/>
                <w:i/>
                <w:sz w:val="24"/>
                <w:szCs w:val="24"/>
              </w:rPr>
            </m:ctrlPr>
          </m:sSub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E</m:t>
                    </m:r>
                    <m:d>
                      <m:dPr>
                        <m:ctrlPr>
                          <w:rPr>
                            <w:rFonts w:ascii="Cambria Math" w:hAnsi="Times New Roman" w:cs="Times New Roman"/>
                            <w:i/>
                            <w:sz w:val="24"/>
                            <w:szCs w:val="24"/>
                          </w:rPr>
                        </m:ctrlPr>
                      </m:dPr>
                      <m:e>
                        <m:r>
                          <w:rPr>
                            <w:rFonts w:ascii="Cambria Math" w:hAnsi="Cambria Math" w:cs="Times New Roman"/>
                            <w:sz w:val="24"/>
                            <w:szCs w:val="24"/>
                          </w:rPr>
                          <m:t>B</m:t>
                        </m:r>
                      </m:e>
                    </m:d>
                  </m:num>
                  <m:den>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den>
                </m:f>
              </m:e>
            </m:d>
          </m:e>
          <m:sub>
            <m:d>
              <m:dPr>
                <m:ctrlPr>
                  <w:rPr>
                    <w:rFonts w:ascii="Cambria Math" w:hAnsi="Times New Roman" w:cs="Times New Roman"/>
                    <w:i/>
                    <w:sz w:val="24"/>
                    <w:szCs w:val="24"/>
                  </w:rPr>
                </m:ctrlPr>
              </m:dPr>
              <m:e>
                <m:r>
                  <w:rPr>
                    <w:rFonts w:ascii="Cambria Math" w:hAnsi="Cambria Math" w:cs="Times New Roman"/>
                    <w:sz w:val="24"/>
                    <w:szCs w:val="24"/>
                  </w:rPr>
                  <m:t>B</m:t>
                </m:r>
                <m:r>
                  <w:rPr>
                    <w:rFonts w:ascii="Cambria Math" w:hAnsi="Times New Roman" w:cs="Times New Roman"/>
                    <w:sz w:val="24"/>
                    <w:szCs w:val="24"/>
                  </w:rPr>
                  <m:t>=0</m:t>
                </m:r>
              </m:e>
            </m:d>
          </m:sub>
        </m:sSub>
      </m:oMath>
      <w:r w:rsidR="00E8710E"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005D67F2" w:rsidRPr="004F5830">
        <w:rPr>
          <w:rFonts w:ascii="Times New Roman" w:hAnsi="Times New Roman" w:cs="Times New Roman"/>
          <w:sz w:val="24"/>
          <w:szCs w:val="24"/>
        </w:rPr>
        <w:tab/>
      </w:r>
      <w:r w:rsidR="00E8710E" w:rsidRPr="004F5830">
        <w:rPr>
          <w:rFonts w:ascii="Times New Roman" w:hAnsi="Times New Roman" w:cs="Times New Roman"/>
          <w:sz w:val="24"/>
          <w:szCs w:val="24"/>
        </w:rPr>
        <w:t>(4)</w:t>
      </w:r>
    </w:p>
    <w:p w:rsidR="005A3F4B" w:rsidRPr="004F5830" w:rsidRDefault="0070263C" w:rsidP="004F583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 xml:space="preserve">where </w:t>
      </w:r>
      <w:r w:rsidRPr="004F5830">
        <w:rPr>
          <w:rFonts w:ascii="Times New Roman" w:hAnsi="Times New Roman" w:cs="Times New Roman"/>
          <w:i/>
          <w:iCs/>
          <w:sz w:val="24"/>
          <w:szCs w:val="24"/>
        </w:rPr>
        <w:t xml:space="preserve">B </w:t>
      </w:r>
      <w:r w:rsidRPr="004F5830">
        <w:rPr>
          <w:rFonts w:ascii="Times New Roman" w:hAnsi="Times New Roman" w:cs="Times New Roman"/>
          <w:sz w:val="24"/>
          <w:szCs w:val="24"/>
        </w:rPr>
        <w:t xml:space="preserve">signifies the external magnetic field. </w:t>
      </w:r>
      <w:r w:rsidR="00A349F5" w:rsidRPr="004F5830">
        <w:rPr>
          <w:rFonts w:ascii="Times New Roman" w:hAnsi="Times New Roman" w:cs="Times New Roman"/>
          <w:sz w:val="24"/>
          <w:szCs w:val="24"/>
        </w:rPr>
        <w:t>It is an important descriptor to study</w:t>
      </w:r>
      <w:r w:rsidR="007E44D2" w:rsidRPr="004F5830">
        <w:rPr>
          <w:rFonts w:ascii="Times New Roman" w:hAnsi="Times New Roman" w:cs="Times New Roman"/>
          <w:sz w:val="24"/>
          <w:szCs w:val="24"/>
        </w:rPr>
        <w:t xml:space="preserve"> chemical reactivity</w:t>
      </w:r>
      <w:r w:rsidR="00290B7C" w:rsidRPr="004F5830">
        <w:rPr>
          <w:rFonts w:ascii="Times New Roman" w:hAnsi="Times New Roman" w:cs="Times New Roman"/>
          <w:sz w:val="24"/>
          <w:szCs w:val="24"/>
        </w:rPr>
        <w:t>, stability and aromaticity</w:t>
      </w:r>
      <w:r w:rsidR="007E44D2" w:rsidRPr="004F5830">
        <w:rPr>
          <w:rFonts w:ascii="Times New Roman" w:hAnsi="Times New Roman" w:cs="Times New Roman"/>
          <w:sz w:val="24"/>
          <w:szCs w:val="24"/>
        </w:rPr>
        <w:t xml:space="preserve"> of different </w:t>
      </w:r>
      <w:r w:rsidR="00290B7C" w:rsidRPr="004F5830">
        <w:rPr>
          <w:rFonts w:ascii="Times New Roman" w:hAnsi="Times New Roman" w:cs="Times New Roman"/>
          <w:sz w:val="24"/>
          <w:szCs w:val="24"/>
        </w:rPr>
        <w:t xml:space="preserve">atoms and </w:t>
      </w:r>
      <w:r w:rsidR="007E44D2" w:rsidRPr="004F5830">
        <w:rPr>
          <w:rFonts w:ascii="Times New Roman" w:hAnsi="Times New Roman" w:cs="Times New Roman"/>
          <w:sz w:val="24"/>
          <w:szCs w:val="24"/>
        </w:rPr>
        <w:t>molecules</w:t>
      </w:r>
      <w:r w:rsidR="00EB365E">
        <w:rPr>
          <w:rFonts w:ascii="Times New Roman" w:hAnsi="Times New Roman" w:cs="Times New Roman"/>
          <w:sz w:val="24"/>
          <w:szCs w:val="24"/>
        </w:rPr>
        <w:t>.</w:t>
      </w:r>
      <w:r w:rsidR="001E50FF">
        <w:rPr>
          <w:rFonts w:ascii="Times New Roman" w:hAnsi="Times New Roman" w:cs="Times New Roman"/>
          <w:sz w:val="24"/>
          <w:szCs w:val="24"/>
          <w:vertAlign w:val="superscript"/>
        </w:rPr>
        <w:t>9</w:t>
      </w:r>
      <w:r w:rsidR="003C584E" w:rsidRPr="00EB365E">
        <w:rPr>
          <w:rFonts w:ascii="Times New Roman" w:hAnsi="Times New Roman" w:cs="Times New Roman"/>
          <w:sz w:val="24"/>
          <w:szCs w:val="24"/>
          <w:vertAlign w:val="superscript"/>
        </w:rPr>
        <w:t>–</w:t>
      </w:r>
      <w:r w:rsidR="00F404B4" w:rsidRPr="00EB365E">
        <w:rPr>
          <w:rFonts w:ascii="Times New Roman" w:hAnsi="Times New Roman" w:cs="Times New Roman"/>
          <w:sz w:val="24"/>
          <w:szCs w:val="24"/>
          <w:vertAlign w:val="superscript"/>
        </w:rPr>
        <w:t>1</w:t>
      </w:r>
      <w:r w:rsidR="001E50FF">
        <w:rPr>
          <w:rFonts w:ascii="Times New Roman" w:hAnsi="Times New Roman" w:cs="Times New Roman"/>
          <w:sz w:val="24"/>
          <w:szCs w:val="24"/>
          <w:vertAlign w:val="superscript"/>
        </w:rPr>
        <w:t>4</w:t>
      </w:r>
      <w:r w:rsidR="007E44D2" w:rsidRPr="004F5830">
        <w:rPr>
          <w:rFonts w:ascii="Times New Roman" w:hAnsi="Times New Roman" w:cs="Times New Roman"/>
          <w:sz w:val="24"/>
          <w:szCs w:val="24"/>
        </w:rPr>
        <w:t xml:space="preserve"> </w:t>
      </w:r>
      <w:r w:rsidR="00C441BF" w:rsidRPr="004F5830">
        <w:rPr>
          <w:rFonts w:ascii="Times New Roman" w:hAnsi="Times New Roman" w:cs="Times New Roman"/>
          <w:sz w:val="24"/>
          <w:szCs w:val="24"/>
        </w:rPr>
        <w:t>Dy</w:t>
      </w:r>
      <w:r w:rsidR="00290B7C" w:rsidRPr="004F5830">
        <w:rPr>
          <w:rFonts w:ascii="Times New Roman" w:hAnsi="Times New Roman" w:cs="Times New Roman"/>
          <w:sz w:val="24"/>
          <w:szCs w:val="24"/>
        </w:rPr>
        <w:t>namics of reacti</w:t>
      </w:r>
      <w:r w:rsidR="00C441BF" w:rsidRPr="004F5830">
        <w:rPr>
          <w:rFonts w:ascii="Times New Roman" w:hAnsi="Times New Roman" w:cs="Times New Roman"/>
          <w:sz w:val="24"/>
          <w:szCs w:val="24"/>
        </w:rPr>
        <w:t>ons</w:t>
      </w:r>
      <w:r w:rsidR="00290B7C" w:rsidRPr="004F5830">
        <w:rPr>
          <w:rFonts w:ascii="Times New Roman" w:hAnsi="Times New Roman" w:cs="Times New Roman"/>
          <w:sz w:val="24"/>
          <w:szCs w:val="24"/>
        </w:rPr>
        <w:t xml:space="preserve"> have also been studied for molecules in confinement </w:t>
      </w:r>
      <w:r w:rsidR="00B375F9" w:rsidRPr="004F5830">
        <w:rPr>
          <w:rFonts w:ascii="Times New Roman" w:hAnsi="Times New Roman" w:cs="Times New Roman"/>
          <w:sz w:val="24"/>
          <w:szCs w:val="24"/>
        </w:rPr>
        <w:t>using magnetizability</w:t>
      </w:r>
      <w:r w:rsidR="00EB365E">
        <w:rPr>
          <w:rFonts w:ascii="Times New Roman" w:hAnsi="Times New Roman" w:cs="Times New Roman"/>
          <w:sz w:val="24"/>
          <w:szCs w:val="24"/>
        </w:rPr>
        <w:t>.</w:t>
      </w:r>
      <w:r w:rsidR="003C584E" w:rsidRPr="00EB365E">
        <w:rPr>
          <w:rFonts w:ascii="Times New Roman" w:hAnsi="Times New Roman" w:cs="Times New Roman"/>
          <w:sz w:val="24"/>
          <w:szCs w:val="24"/>
          <w:vertAlign w:val="superscript"/>
        </w:rPr>
        <w:t>1</w:t>
      </w:r>
      <w:r w:rsidR="001E50FF">
        <w:rPr>
          <w:rFonts w:ascii="Times New Roman" w:hAnsi="Times New Roman" w:cs="Times New Roman"/>
          <w:sz w:val="24"/>
          <w:szCs w:val="24"/>
          <w:vertAlign w:val="superscript"/>
        </w:rPr>
        <w:t>5</w:t>
      </w:r>
      <w:r w:rsidR="002E23A9" w:rsidRPr="004F5830">
        <w:rPr>
          <w:rFonts w:ascii="Times New Roman" w:hAnsi="Times New Roman" w:cs="Times New Roman"/>
          <w:sz w:val="24"/>
          <w:szCs w:val="24"/>
        </w:rPr>
        <w:t xml:space="preserve"> This property is of multidisciplinary interest and has </w:t>
      </w:r>
      <w:r w:rsidR="004921CD" w:rsidRPr="004F5830">
        <w:rPr>
          <w:rFonts w:ascii="Times New Roman" w:hAnsi="Times New Roman" w:cs="Times New Roman"/>
          <w:sz w:val="24"/>
          <w:szCs w:val="24"/>
        </w:rPr>
        <w:t xml:space="preserve">extensive </w:t>
      </w:r>
      <w:r w:rsidR="002E23A9" w:rsidRPr="004F5830">
        <w:rPr>
          <w:rFonts w:ascii="Times New Roman" w:hAnsi="Times New Roman" w:cs="Times New Roman"/>
          <w:sz w:val="24"/>
          <w:szCs w:val="24"/>
        </w:rPr>
        <w:t>applications in</w:t>
      </w:r>
      <w:r w:rsidR="00A62A3C" w:rsidRPr="004F5830">
        <w:rPr>
          <w:rFonts w:ascii="Times New Roman" w:hAnsi="Times New Roman" w:cs="Times New Roman"/>
          <w:sz w:val="24"/>
          <w:szCs w:val="24"/>
        </w:rPr>
        <w:t xml:space="preserve"> the realm of physical, biological, engineering and materials science such as </w:t>
      </w:r>
      <w:r w:rsidR="002E23A9" w:rsidRPr="004F5830">
        <w:rPr>
          <w:rFonts w:ascii="Times New Roman" w:hAnsi="Times New Roman" w:cs="Times New Roman"/>
          <w:sz w:val="24"/>
          <w:szCs w:val="24"/>
        </w:rPr>
        <w:t>organic electronics</w:t>
      </w:r>
      <w:r w:rsidR="00EB365E">
        <w:rPr>
          <w:rFonts w:ascii="Times New Roman" w:hAnsi="Times New Roman" w:cs="Times New Roman"/>
          <w:sz w:val="24"/>
          <w:szCs w:val="24"/>
        </w:rPr>
        <w:t>,</w:t>
      </w:r>
      <w:r w:rsidR="00F11787" w:rsidRPr="00EB365E">
        <w:rPr>
          <w:rFonts w:ascii="Times New Roman" w:hAnsi="Times New Roman" w:cs="Times New Roman"/>
          <w:sz w:val="24"/>
          <w:szCs w:val="24"/>
          <w:vertAlign w:val="superscript"/>
        </w:rPr>
        <w:t>1</w:t>
      </w:r>
      <w:r w:rsidR="001E50FF">
        <w:rPr>
          <w:rFonts w:ascii="Times New Roman" w:hAnsi="Times New Roman" w:cs="Times New Roman"/>
          <w:sz w:val="24"/>
          <w:szCs w:val="24"/>
          <w:vertAlign w:val="superscript"/>
        </w:rPr>
        <w:t>6</w:t>
      </w:r>
      <w:r w:rsidR="002E23A9" w:rsidRPr="00EB365E">
        <w:rPr>
          <w:rFonts w:ascii="Times New Roman" w:hAnsi="Times New Roman" w:cs="Times New Roman"/>
          <w:sz w:val="24"/>
          <w:szCs w:val="24"/>
          <w:vertAlign w:val="superscript"/>
        </w:rPr>
        <w:t xml:space="preserve"> </w:t>
      </w:r>
      <w:r w:rsidR="00A62A3C" w:rsidRPr="004F5830">
        <w:rPr>
          <w:rFonts w:ascii="Times New Roman" w:hAnsi="Times New Roman" w:cs="Times New Roman"/>
          <w:sz w:val="24"/>
          <w:szCs w:val="24"/>
        </w:rPr>
        <w:t>magnetically labelled cells, drugs and therapeutic agents</w:t>
      </w:r>
      <w:r w:rsidR="00EB365E">
        <w:rPr>
          <w:rFonts w:ascii="Times New Roman" w:hAnsi="Times New Roman" w:cs="Times New Roman"/>
          <w:sz w:val="24"/>
          <w:szCs w:val="24"/>
        </w:rPr>
        <w:t>,</w:t>
      </w:r>
      <w:r w:rsidR="00F11787" w:rsidRPr="00EB365E">
        <w:rPr>
          <w:rFonts w:ascii="Times New Roman" w:hAnsi="Times New Roman" w:cs="Times New Roman"/>
          <w:sz w:val="24"/>
          <w:szCs w:val="24"/>
          <w:vertAlign w:val="superscript"/>
        </w:rPr>
        <w:t>1</w:t>
      </w:r>
      <w:r w:rsidR="001E50FF">
        <w:rPr>
          <w:rFonts w:ascii="Times New Roman" w:hAnsi="Times New Roman" w:cs="Times New Roman"/>
          <w:sz w:val="24"/>
          <w:szCs w:val="24"/>
          <w:vertAlign w:val="superscript"/>
        </w:rPr>
        <w:t>7</w:t>
      </w:r>
      <w:r w:rsidR="00A62A3C" w:rsidRPr="004F5830">
        <w:rPr>
          <w:rFonts w:ascii="Times New Roman" w:hAnsi="Times New Roman" w:cs="Times New Roman"/>
          <w:sz w:val="24"/>
          <w:szCs w:val="24"/>
        </w:rPr>
        <w:t xml:space="preserve"> magnetic flux concentrators</w:t>
      </w:r>
      <w:r w:rsidR="00EB365E">
        <w:rPr>
          <w:rFonts w:ascii="Times New Roman" w:hAnsi="Times New Roman" w:cs="Times New Roman"/>
          <w:sz w:val="24"/>
          <w:szCs w:val="24"/>
        </w:rPr>
        <w:t>,</w:t>
      </w:r>
      <w:r w:rsidR="00F11787" w:rsidRPr="00EB365E">
        <w:rPr>
          <w:rFonts w:ascii="Times New Roman" w:hAnsi="Times New Roman" w:cs="Times New Roman"/>
          <w:sz w:val="24"/>
          <w:szCs w:val="24"/>
          <w:vertAlign w:val="superscript"/>
        </w:rPr>
        <w:t>1</w:t>
      </w:r>
      <w:r w:rsidR="001E50FF">
        <w:rPr>
          <w:rFonts w:ascii="Times New Roman" w:hAnsi="Times New Roman" w:cs="Times New Roman"/>
          <w:sz w:val="24"/>
          <w:szCs w:val="24"/>
          <w:vertAlign w:val="superscript"/>
        </w:rPr>
        <w:t>8</w:t>
      </w:r>
      <w:r w:rsidR="00A62A3C" w:rsidRPr="00EB365E">
        <w:rPr>
          <w:rFonts w:ascii="Times New Roman" w:hAnsi="Times New Roman" w:cs="Times New Roman"/>
          <w:sz w:val="24"/>
          <w:szCs w:val="24"/>
          <w:vertAlign w:val="superscript"/>
        </w:rPr>
        <w:t xml:space="preserve"> </w:t>
      </w:r>
      <w:r w:rsidR="00A62A3C" w:rsidRPr="004F5830">
        <w:rPr>
          <w:rFonts w:ascii="Times New Roman" w:hAnsi="Times New Roman" w:cs="Times New Roman"/>
          <w:sz w:val="24"/>
          <w:szCs w:val="24"/>
        </w:rPr>
        <w:t>magnetizable elastomers</w:t>
      </w:r>
      <w:r w:rsidR="00EB365E">
        <w:rPr>
          <w:rFonts w:ascii="Times New Roman" w:hAnsi="Times New Roman" w:cs="Times New Roman"/>
          <w:sz w:val="24"/>
          <w:szCs w:val="24"/>
        </w:rPr>
        <w:t>,</w:t>
      </w:r>
      <w:r w:rsidR="00F11787" w:rsidRPr="00EB365E">
        <w:rPr>
          <w:rFonts w:ascii="Times New Roman" w:hAnsi="Times New Roman" w:cs="Times New Roman"/>
          <w:sz w:val="24"/>
          <w:szCs w:val="24"/>
          <w:vertAlign w:val="superscript"/>
        </w:rPr>
        <w:t>1</w:t>
      </w:r>
      <w:r w:rsidR="001E50FF">
        <w:rPr>
          <w:rFonts w:ascii="Times New Roman" w:hAnsi="Times New Roman" w:cs="Times New Roman"/>
          <w:sz w:val="24"/>
          <w:szCs w:val="24"/>
          <w:vertAlign w:val="superscript"/>
        </w:rPr>
        <w:t>9</w:t>
      </w:r>
      <w:r w:rsidR="00A62A3C" w:rsidRPr="004F5830">
        <w:rPr>
          <w:rFonts w:ascii="Times New Roman" w:hAnsi="Times New Roman" w:cs="Times New Roman"/>
          <w:sz w:val="24"/>
          <w:szCs w:val="24"/>
        </w:rPr>
        <w:t xml:space="preserve"> bionanocomposites</w:t>
      </w:r>
      <w:r w:rsidR="00EB365E">
        <w:rPr>
          <w:rFonts w:ascii="Times New Roman" w:hAnsi="Times New Roman" w:cs="Times New Roman"/>
          <w:sz w:val="24"/>
          <w:szCs w:val="24"/>
        </w:rPr>
        <w:t>,</w:t>
      </w:r>
      <w:r w:rsidR="001E50FF">
        <w:rPr>
          <w:rFonts w:ascii="Times New Roman" w:hAnsi="Times New Roman" w:cs="Times New Roman"/>
          <w:sz w:val="24"/>
          <w:szCs w:val="24"/>
          <w:vertAlign w:val="superscript"/>
        </w:rPr>
        <w:t>20</w:t>
      </w:r>
      <w:r w:rsidR="00A62A3C" w:rsidRPr="004F5830">
        <w:rPr>
          <w:rFonts w:ascii="Times New Roman" w:hAnsi="Times New Roman" w:cs="Times New Roman"/>
          <w:sz w:val="24"/>
          <w:szCs w:val="24"/>
        </w:rPr>
        <w:t xml:space="preserve"> magnetic immunoadsorbents</w:t>
      </w:r>
      <w:r w:rsidR="00EB365E">
        <w:rPr>
          <w:rFonts w:ascii="Times New Roman" w:hAnsi="Times New Roman" w:cs="Times New Roman"/>
          <w:sz w:val="24"/>
          <w:szCs w:val="24"/>
        </w:rPr>
        <w:t>,</w:t>
      </w:r>
      <w:r w:rsidR="001E50FF">
        <w:rPr>
          <w:rFonts w:ascii="Times New Roman" w:hAnsi="Times New Roman" w:cs="Times New Roman"/>
          <w:sz w:val="24"/>
          <w:szCs w:val="24"/>
          <w:vertAlign w:val="superscript"/>
        </w:rPr>
        <w:t>21</w:t>
      </w:r>
      <w:r w:rsidR="00A62A3C" w:rsidRPr="004F5830">
        <w:rPr>
          <w:rFonts w:ascii="Times New Roman" w:hAnsi="Times New Roman" w:cs="Times New Roman"/>
          <w:sz w:val="24"/>
          <w:szCs w:val="24"/>
        </w:rPr>
        <w:t xml:space="preserve"> </w:t>
      </w:r>
      <w:r w:rsidR="002E23A9" w:rsidRPr="004F5830">
        <w:rPr>
          <w:rFonts w:ascii="Times New Roman" w:hAnsi="Times New Roman" w:cs="Times New Roman"/>
          <w:sz w:val="24"/>
          <w:szCs w:val="24"/>
        </w:rPr>
        <w:t>magnetic nanoparticles/ nanofibres</w:t>
      </w:r>
      <w:r w:rsidR="00F11787" w:rsidRPr="00EB365E">
        <w:rPr>
          <w:rFonts w:ascii="Times New Roman" w:hAnsi="Times New Roman" w:cs="Times New Roman"/>
          <w:sz w:val="24"/>
          <w:szCs w:val="24"/>
          <w:vertAlign w:val="superscript"/>
        </w:rPr>
        <w:t>1</w:t>
      </w:r>
      <w:r w:rsidR="001E50FF">
        <w:rPr>
          <w:rFonts w:ascii="Times New Roman" w:hAnsi="Times New Roman" w:cs="Times New Roman"/>
          <w:sz w:val="24"/>
          <w:szCs w:val="24"/>
          <w:vertAlign w:val="superscript"/>
        </w:rPr>
        <w:t>7</w:t>
      </w:r>
      <w:r w:rsidR="002E23A9" w:rsidRPr="004F5830">
        <w:rPr>
          <w:rFonts w:ascii="Times New Roman" w:hAnsi="Times New Roman" w:cs="Times New Roman"/>
          <w:sz w:val="24"/>
          <w:szCs w:val="24"/>
        </w:rPr>
        <w:t xml:space="preserve"> </w:t>
      </w:r>
      <w:r w:rsidR="00011A50" w:rsidRPr="004F5830">
        <w:rPr>
          <w:rFonts w:ascii="Times New Roman" w:hAnsi="Times New Roman" w:cs="Times New Roman"/>
          <w:sz w:val="24"/>
          <w:szCs w:val="24"/>
        </w:rPr>
        <w:t>and so on</w:t>
      </w:r>
      <w:r w:rsidR="00A62A3C" w:rsidRPr="004F5830">
        <w:rPr>
          <w:rFonts w:ascii="Times New Roman" w:hAnsi="Times New Roman" w:cs="Times New Roman"/>
          <w:sz w:val="24"/>
          <w:szCs w:val="24"/>
        </w:rPr>
        <w:t xml:space="preserve"> besides its use in general chemical science</w:t>
      </w:r>
      <w:r w:rsidR="00011A50" w:rsidRPr="004F5830">
        <w:rPr>
          <w:rFonts w:ascii="Times New Roman" w:hAnsi="Times New Roman" w:cs="Times New Roman"/>
          <w:sz w:val="24"/>
          <w:szCs w:val="24"/>
        </w:rPr>
        <w:t>.</w:t>
      </w:r>
      <w:r w:rsidR="00C26654" w:rsidRPr="004F5830">
        <w:rPr>
          <w:rFonts w:ascii="Times New Roman" w:hAnsi="Times New Roman" w:cs="Times New Roman"/>
          <w:sz w:val="24"/>
          <w:szCs w:val="24"/>
        </w:rPr>
        <w:t xml:space="preserve"> </w:t>
      </w:r>
      <w:r w:rsidR="00DE44C1" w:rsidRPr="004F5830">
        <w:rPr>
          <w:rFonts w:ascii="Times New Roman" w:hAnsi="Times New Roman" w:cs="Times New Roman"/>
          <w:sz w:val="24"/>
          <w:szCs w:val="24"/>
        </w:rPr>
        <w:t>Looking at the</w:t>
      </w:r>
      <w:r w:rsidR="00C26654" w:rsidRPr="004F5830">
        <w:rPr>
          <w:rFonts w:ascii="Times New Roman" w:hAnsi="Times New Roman" w:cs="Times New Roman"/>
          <w:sz w:val="24"/>
          <w:szCs w:val="24"/>
        </w:rPr>
        <w:t xml:space="preserve"> widespread relevance of this property, it is believed that further exploration on its behaviour and characteristics </w:t>
      </w:r>
      <w:r w:rsidR="00DE44C1" w:rsidRPr="004F5830">
        <w:rPr>
          <w:rFonts w:ascii="Times New Roman" w:hAnsi="Times New Roman" w:cs="Times New Roman"/>
          <w:sz w:val="24"/>
          <w:szCs w:val="24"/>
        </w:rPr>
        <w:t xml:space="preserve">will </w:t>
      </w:r>
      <w:r w:rsidR="002E3643" w:rsidRPr="004F5830">
        <w:rPr>
          <w:rFonts w:ascii="Times New Roman" w:hAnsi="Times New Roman" w:cs="Times New Roman"/>
          <w:sz w:val="24"/>
          <w:szCs w:val="24"/>
        </w:rPr>
        <w:t xml:space="preserve">assist in </w:t>
      </w:r>
      <w:r w:rsidR="00DE44C1" w:rsidRPr="004F5830">
        <w:rPr>
          <w:rFonts w:ascii="Times New Roman" w:hAnsi="Times New Roman" w:cs="Times New Roman"/>
          <w:sz w:val="24"/>
          <w:szCs w:val="24"/>
        </w:rPr>
        <w:t>strengthen</w:t>
      </w:r>
      <w:r w:rsidR="002E3643" w:rsidRPr="004F5830">
        <w:rPr>
          <w:rFonts w:ascii="Times New Roman" w:hAnsi="Times New Roman" w:cs="Times New Roman"/>
          <w:sz w:val="24"/>
          <w:szCs w:val="24"/>
        </w:rPr>
        <w:t>ing</w:t>
      </w:r>
      <w:r w:rsidR="00DE44C1" w:rsidRPr="004F5830">
        <w:rPr>
          <w:rFonts w:ascii="Times New Roman" w:hAnsi="Times New Roman" w:cs="Times New Roman"/>
          <w:sz w:val="24"/>
          <w:szCs w:val="24"/>
        </w:rPr>
        <w:t xml:space="preserve"> the fundamental</w:t>
      </w:r>
      <w:r w:rsidR="002E3643" w:rsidRPr="004F5830">
        <w:rPr>
          <w:rFonts w:ascii="Times New Roman" w:hAnsi="Times New Roman" w:cs="Times New Roman"/>
          <w:sz w:val="24"/>
          <w:szCs w:val="24"/>
        </w:rPr>
        <w:t>s</w:t>
      </w:r>
      <w:r w:rsidR="00ED0887" w:rsidRPr="004F5830">
        <w:rPr>
          <w:rFonts w:ascii="Times New Roman" w:hAnsi="Times New Roman" w:cs="Times New Roman"/>
          <w:sz w:val="24"/>
          <w:szCs w:val="24"/>
        </w:rPr>
        <w:t xml:space="preserve"> of the concept</w:t>
      </w:r>
      <w:r w:rsidR="002E3643" w:rsidRPr="004F5830">
        <w:rPr>
          <w:rFonts w:ascii="Times New Roman" w:hAnsi="Times New Roman" w:cs="Times New Roman"/>
          <w:sz w:val="24"/>
          <w:szCs w:val="24"/>
        </w:rPr>
        <w:t>, thereby supporting its efficient and appropriate use in various applications.</w:t>
      </w:r>
    </w:p>
    <w:p w:rsidR="007E44D2" w:rsidRPr="00903F90" w:rsidRDefault="00A349F5" w:rsidP="004F583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 xml:space="preserve">Based on </w:t>
      </w:r>
      <w:r w:rsidR="00475223" w:rsidRPr="004F5830">
        <w:rPr>
          <w:rFonts w:ascii="Times New Roman" w:hAnsi="Times New Roman" w:cs="Times New Roman"/>
          <w:sz w:val="24"/>
          <w:szCs w:val="24"/>
        </w:rPr>
        <w:t xml:space="preserve">above mentioned </w:t>
      </w:r>
      <w:r w:rsidRPr="004F5830">
        <w:rPr>
          <w:rFonts w:ascii="Times New Roman" w:hAnsi="Times New Roman" w:cs="Times New Roman"/>
          <w:sz w:val="24"/>
          <w:szCs w:val="24"/>
        </w:rPr>
        <w:t>concepts and descriptors, some principles have been formulated in the framework of Density Functional Theory</w:t>
      </w:r>
      <w:r w:rsidR="00BC3F6B" w:rsidRPr="004F5830">
        <w:rPr>
          <w:rFonts w:ascii="Times New Roman" w:hAnsi="Times New Roman" w:cs="Times New Roman"/>
          <w:sz w:val="24"/>
          <w:szCs w:val="24"/>
        </w:rPr>
        <w:t xml:space="preserve"> (DFT)</w:t>
      </w:r>
      <w:r w:rsidR="00AA2C4B" w:rsidRPr="004F5830">
        <w:rPr>
          <w:rFonts w:ascii="Times New Roman" w:hAnsi="Times New Roman" w:cs="Times New Roman"/>
          <w:sz w:val="24"/>
          <w:szCs w:val="24"/>
        </w:rPr>
        <w:t>. The Maximum Hardness Principle (MHP) states</w:t>
      </w:r>
      <w:r w:rsidR="001D0088" w:rsidRPr="004F5830">
        <w:rPr>
          <w:rFonts w:ascii="Times New Roman" w:hAnsi="Times New Roman" w:cs="Times New Roman"/>
          <w:sz w:val="24"/>
          <w:szCs w:val="24"/>
        </w:rPr>
        <w:t xml:space="preserve"> that</w:t>
      </w:r>
      <w:r w:rsidR="00AA2C4B" w:rsidRPr="004F5830">
        <w:rPr>
          <w:rFonts w:ascii="Times New Roman" w:hAnsi="Times New Roman" w:cs="Times New Roman"/>
          <w:sz w:val="24"/>
          <w:szCs w:val="24"/>
        </w:rPr>
        <w:t xml:space="preserve"> “there seems to be a rule of nature that molecules arrange themselves so as to be as hard as possible”</w:t>
      </w:r>
      <w:r w:rsidR="00EB365E">
        <w:rPr>
          <w:rFonts w:ascii="Times New Roman" w:hAnsi="Times New Roman" w:cs="Times New Roman"/>
          <w:sz w:val="24"/>
          <w:szCs w:val="24"/>
        </w:rPr>
        <w:t>.</w:t>
      </w:r>
      <w:r w:rsidR="00F404B4" w:rsidRPr="00EB365E">
        <w:rPr>
          <w:rFonts w:ascii="Times New Roman" w:hAnsi="Times New Roman" w:cs="Times New Roman"/>
          <w:sz w:val="24"/>
          <w:szCs w:val="24"/>
          <w:vertAlign w:val="superscript"/>
        </w:rPr>
        <w:t>2</w:t>
      </w:r>
      <w:r w:rsidR="001E50FF">
        <w:rPr>
          <w:rFonts w:ascii="Times New Roman" w:hAnsi="Times New Roman" w:cs="Times New Roman"/>
          <w:sz w:val="24"/>
          <w:szCs w:val="24"/>
          <w:vertAlign w:val="superscript"/>
        </w:rPr>
        <w:t>2</w:t>
      </w:r>
      <w:r w:rsidR="004706C3" w:rsidRPr="004F5830">
        <w:rPr>
          <w:rFonts w:ascii="Times New Roman" w:hAnsi="Times New Roman" w:cs="Times New Roman"/>
          <w:sz w:val="24"/>
          <w:szCs w:val="24"/>
        </w:rPr>
        <w:t xml:space="preserve"> </w:t>
      </w:r>
      <w:r w:rsidR="00AA2C4B" w:rsidRPr="004F5830">
        <w:rPr>
          <w:rFonts w:ascii="Times New Roman" w:hAnsi="Times New Roman" w:cs="Times New Roman"/>
          <w:sz w:val="24"/>
          <w:szCs w:val="24"/>
        </w:rPr>
        <w:t xml:space="preserve">Another principle known as Minimum Polarizability Principle (MPP) </w:t>
      </w:r>
      <w:r w:rsidR="001D0088" w:rsidRPr="004F5830">
        <w:rPr>
          <w:rFonts w:ascii="Times New Roman" w:hAnsi="Times New Roman" w:cs="Times New Roman"/>
          <w:sz w:val="24"/>
          <w:szCs w:val="24"/>
        </w:rPr>
        <w:t xml:space="preserve">proposes </w:t>
      </w:r>
      <w:r w:rsidR="00E475D6" w:rsidRPr="004F5830">
        <w:rPr>
          <w:rFonts w:ascii="Times New Roman" w:hAnsi="Times New Roman" w:cs="Times New Roman"/>
          <w:sz w:val="24"/>
          <w:szCs w:val="24"/>
        </w:rPr>
        <w:t>that “the natural direction of evolution of any system is toward a state of mimimum polarizability”</w:t>
      </w:r>
      <w:r w:rsidR="00EB365E">
        <w:rPr>
          <w:rFonts w:ascii="Times New Roman" w:hAnsi="Times New Roman" w:cs="Times New Roman"/>
          <w:sz w:val="24"/>
          <w:szCs w:val="24"/>
        </w:rPr>
        <w:t>.</w:t>
      </w:r>
      <w:r w:rsidR="00F404B4" w:rsidRPr="00EB365E">
        <w:rPr>
          <w:rFonts w:ascii="Times New Roman" w:hAnsi="Times New Roman" w:cs="Times New Roman"/>
          <w:sz w:val="24"/>
          <w:szCs w:val="24"/>
          <w:vertAlign w:val="superscript"/>
        </w:rPr>
        <w:t>2</w:t>
      </w:r>
      <w:r w:rsidR="001E50FF">
        <w:rPr>
          <w:rFonts w:ascii="Times New Roman" w:hAnsi="Times New Roman" w:cs="Times New Roman"/>
          <w:sz w:val="24"/>
          <w:szCs w:val="24"/>
          <w:vertAlign w:val="superscript"/>
        </w:rPr>
        <w:t>3</w:t>
      </w:r>
      <w:r w:rsidR="0001481C" w:rsidRPr="004F5830">
        <w:rPr>
          <w:rFonts w:ascii="Times New Roman" w:hAnsi="Times New Roman" w:cs="Times New Roman"/>
          <w:sz w:val="24"/>
          <w:szCs w:val="24"/>
        </w:rPr>
        <w:t xml:space="preserve"> A</w:t>
      </w:r>
      <w:r w:rsidR="00082059" w:rsidRPr="004F5830">
        <w:rPr>
          <w:rFonts w:ascii="Times New Roman" w:hAnsi="Times New Roman" w:cs="Times New Roman"/>
          <w:sz w:val="24"/>
          <w:szCs w:val="24"/>
        </w:rPr>
        <w:t xml:space="preserve"> Minimum Electrophilicity Principle (MEP) was also suggested according to which “</w:t>
      </w:r>
      <w:r w:rsidR="009C2CE8" w:rsidRPr="004F5830">
        <w:rPr>
          <w:rFonts w:ascii="Times New Roman" w:hAnsi="Times New Roman" w:cs="Times New Roman"/>
          <w:sz w:val="24"/>
          <w:szCs w:val="24"/>
        </w:rPr>
        <w:t>the natural direction of a chemical reaction is toward a state of minimum electrophilicity”</w:t>
      </w:r>
      <w:r w:rsidR="00EB365E">
        <w:rPr>
          <w:rFonts w:ascii="Times New Roman" w:hAnsi="Times New Roman" w:cs="Times New Roman"/>
          <w:sz w:val="24"/>
          <w:szCs w:val="24"/>
        </w:rPr>
        <w:t>.</w:t>
      </w:r>
      <w:r w:rsidR="00F404B4" w:rsidRPr="00EB365E">
        <w:rPr>
          <w:rFonts w:ascii="Times New Roman" w:hAnsi="Times New Roman" w:cs="Times New Roman"/>
          <w:sz w:val="24"/>
          <w:szCs w:val="24"/>
          <w:vertAlign w:val="superscript"/>
        </w:rPr>
        <w:t>2</w:t>
      </w:r>
      <w:r w:rsidR="001E50FF">
        <w:rPr>
          <w:rFonts w:ascii="Times New Roman" w:hAnsi="Times New Roman" w:cs="Times New Roman"/>
          <w:sz w:val="24"/>
          <w:szCs w:val="24"/>
          <w:vertAlign w:val="superscript"/>
        </w:rPr>
        <w:t>4</w:t>
      </w:r>
      <w:r w:rsidR="00AD7576" w:rsidRPr="004F5830">
        <w:rPr>
          <w:rFonts w:ascii="Times New Roman" w:hAnsi="Times New Roman" w:cs="Times New Roman"/>
          <w:sz w:val="24"/>
          <w:szCs w:val="24"/>
        </w:rPr>
        <w:t xml:space="preserve"> </w:t>
      </w:r>
      <w:r w:rsidR="00402FA3" w:rsidRPr="004F5830">
        <w:rPr>
          <w:rFonts w:ascii="Times New Roman" w:hAnsi="Times New Roman" w:cs="Times New Roman"/>
          <w:sz w:val="24"/>
          <w:szCs w:val="24"/>
        </w:rPr>
        <w:t>Numerous efforts have been made to verify the reliability</w:t>
      </w:r>
      <w:r w:rsidR="007856AA" w:rsidRPr="004F5830">
        <w:rPr>
          <w:rFonts w:ascii="Times New Roman" w:hAnsi="Times New Roman" w:cs="Times New Roman"/>
          <w:sz w:val="24"/>
          <w:szCs w:val="24"/>
        </w:rPr>
        <w:t xml:space="preserve"> of these </w:t>
      </w:r>
      <w:r w:rsidR="007856AA" w:rsidRPr="004F5830">
        <w:rPr>
          <w:rFonts w:ascii="Times New Roman" w:hAnsi="Times New Roman" w:cs="Times New Roman"/>
          <w:sz w:val="24"/>
          <w:szCs w:val="24"/>
        </w:rPr>
        <w:lastRenderedPageBreak/>
        <w:t xml:space="preserve">principles </w:t>
      </w:r>
      <w:r w:rsidR="00402FA3" w:rsidRPr="004F5830">
        <w:rPr>
          <w:rFonts w:ascii="Times New Roman" w:hAnsi="Times New Roman" w:cs="Times New Roman"/>
          <w:sz w:val="24"/>
          <w:szCs w:val="24"/>
        </w:rPr>
        <w:t>in</w:t>
      </w:r>
      <w:r w:rsidR="007856AA" w:rsidRPr="004F5830">
        <w:rPr>
          <w:rFonts w:ascii="Times New Roman" w:hAnsi="Times New Roman" w:cs="Times New Roman"/>
          <w:sz w:val="24"/>
          <w:szCs w:val="24"/>
        </w:rPr>
        <w:t xml:space="preserve"> </w:t>
      </w:r>
      <w:r w:rsidR="00566D71" w:rsidRPr="004F5830">
        <w:rPr>
          <w:rFonts w:ascii="Times New Roman" w:hAnsi="Times New Roman" w:cs="Times New Roman"/>
          <w:sz w:val="24"/>
          <w:szCs w:val="24"/>
        </w:rPr>
        <w:t>diverse</w:t>
      </w:r>
      <w:r w:rsidR="007856AA" w:rsidRPr="004F5830">
        <w:rPr>
          <w:rFonts w:ascii="Times New Roman" w:hAnsi="Times New Roman" w:cs="Times New Roman"/>
          <w:sz w:val="24"/>
          <w:szCs w:val="24"/>
        </w:rPr>
        <w:t xml:space="preserve"> </w:t>
      </w:r>
      <w:r w:rsidR="00566D71" w:rsidRPr="004F5830">
        <w:rPr>
          <w:rFonts w:ascii="Times New Roman" w:hAnsi="Times New Roman" w:cs="Times New Roman"/>
          <w:sz w:val="24"/>
          <w:szCs w:val="24"/>
        </w:rPr>
        <w:t>reactions/species</w:t>
      </w:r>
      <w:r w:rsidR="00EB365E">
        <w:rPr>
          <w:rFonts w:ascii="Times New Roman" w:hAnsi="Times New Roman" w:cs="Times New Roman"/>
          <w:sz w:val="24"/>
          <w:szCs w:val="24"/>
        </w:rPr>
        <w:t>.</w:t>
      </w:r>
      <w:r w:rsidR="00B857F7" w:rsidRPr="00EB365E">
        <w:rPr>
          <w:rFonts w:ascii="Times New Roman" w:hAnsi="Times New Roman" w:cs="Times New Roman"/>
          <w:sz w:val="24"/>
          <w:szCs w:val="24"/>
          <w:vertAlign w:val="superscript"/>
        </w:rPr>
        <w:t>2</w:t>
      </w:r>
      <w:r w:rsidR="001E50FF">
        <w:rPr>
          <w:rFonts w:ascii="Times New Roman" w:hAnsi="Times New Roman" w:cs="Times New Roman"/>
          <w:sz w:val="24"/>
          <w:szCs w:val="24"/>
          <w:vertAlign w:val="superscript"/>
        </w:rPr>
        <w:t>5</w:t>
      </w:r>
      <w:r w:rsidR="00B857F7" w:rsidRPr="00EB365E">
        <w:rPr>
          <w:rFonts w:ascii="Times New Roman" w:hAnsi="Times New Roman" w:cs="Times New Roman"/>
          <w:sz w:val="24"/>
          <w:szCs w:val="24"/>
          <w:vertAlign w:val="superscript"/>
        </w:rPr>
        <w:t>,2</w:t>
      </w:r>
      <w:r w:rsidR="001E50FF">
        <w:rPr>
          <w:rFonts w:ascii="Times New Roman" w:hAnsi="Times New Roman" w:cs="Times New Roman"/>
          <w:sz w:val="24"/>
          <w:szCs w:val="24"/>
          <w:vertAlign w:val="superscript"/>
        </w:rPr>
        <w:t>6</w:t>
      </w:r>
      <w:r w:rsidR="007856AA" w:rsidRPr="004F5830">
        <w:rPr>
          <w:rFonts w:ascii="Times New Roman" w:hAnsi="Times New Roman" w:cs="Times New Roman"/>
          <w:sz w:val="24"/>
          <w:szCs w:val="24"/>
        </w:rPr>
        <w:t xml:space="preserve"> </w:t>
      </w:r>
      <w:r w:rsidR="0083674E" w:rsidRPr="004F5830">
        <w:rPr>
          <w:rFonts w:ascii="Times New Roman" w:hAnsi="Times New Roman" w:cs="Times New Roman"/>
          <w:sz w:val="24"/>
          <w:szCs w:val="24"/>
        </w:rPr>
        <w:t>However, a breakdown of</w:t>
      </w:r>
      <w:r w:rsidR="007856AA" w:rsidRPr="004F5830">
        <w:rPr>
          <w:rFonts w:ascii="Times New Roman" w:hAnsi="Times New Roman" w:cs="Times New Roman"/>
          <w:sz w:val="24"/>
          <w:szCs w:val="24"/>
        </w:rPr>
        <w:t xml:space="preserve"> these principles </w:t>
      </w:r>
      <w:r w:rsidR="0083674E" w:rsidRPr="004F5830">
        <w:rPr>
          <w:rFonts w:ascii="Times New Roman" w:hAnsi="Times New Roman" w:cs="Times New Roman"/>
          <w:sz w:val="24"/>
          <w:szCs w:val="24"/>
        </w:rPr>
        <w:t xml:space="preserve">was also observed </w:t>
      </w:r>
      <w:r w:rsidR="0083674E" w:rsidRPr="00903F90">
        <w:rPr>
          <w:rFonts w:ascii="Times New Roman" w:hAnsi="Times New Roman" w:cs="Times New Roman"/>
          <w:sz w:val="24"/>
          <w:szCs w:val="24"/>
        </w:rPr>
        <w:t xml:space="preserve">in </w:t>
      </w:r>
      <w:r w:rsidR="00F37331" w:rsidRPr="00903F90">
        <w:rPr>
          <w:rFonts w:ascii="Times New Roman" w:hAnsi="Times New Roman" w:cs="Times New Roman"/>
          <w:sz w:val="24"/>
          <w:szCs w:val="24"/>
        </w:rPr>
        <w:t>many</w:t>
      </w:r>
      <w:r w:rsidR="0083674E" w:rsidRPr="00903F90">
        <w:rPr>
          <w:rFonts w:ascii="Times New Roman" w:hAnsi="Times New Roman" w:cs="Times New Roman"/>
          <w:sz w:val="24"/>
          <w:szCs w:val="24"/>
        </w:rPr>
        <w:t xml:space="preserve"> cases</w:t>
      </w:r>
      <w:r w:rsidR="00EB365E" w:rsidRPr="00903F90">
        <w:rPr>
          <w:rFonts w:ascii="Times New Roman" w:hAnsi="Times New Roman" w:cs="Times New Roman"/>
          <w:sz w:val="24"/>
          <w:szCs w:val="24"/>
        </w:rPr>
        <w:t>.</w:t>
      </w:r>
      <w:r w:rsidR="007856AA" w:rsidRPr="00903F90">
        <w:rPr>
          <w:rFonts w:ascii="Times New Roman" w:hAnsi="Times New Roman" w:cs="Times New Roman"/>
          <w:sz w:val="24"/>
          <w:szCs w:val="24"/>
          <w:vertAlign w:val="superscript"/>
        </w:rPr>
        <w:t>2</w:t>
      </w:r>
      <w:r w:rsidR="001E50FF">
        <w:rPr>
          <w:rFonts w:ascii="Times New Roman" w:hAnsi="Times New Roman" w:cs="Times New Roman"/>
          <w:sz w:val="24"/>
          <w:szCs w:val="24"/>
          <w:vertAlign w:val="superscript"/>
        </w:rPr>
        <w:t>7</w:t>
      </w:r>
      <w:r w:rsidR="00A66A07" w:rsidRPr="00903F90">
        <w:rPr>
          <w:rFonts w:ascii="Times New Roman" w:hAnsi="Times New Roman" w:cs="Times New Roman"/>
          <w:sz w:val="24"/>
          <w:szCs w:val="24"/>
          <w:vertAlign w:val="superscript"/>
        </w:rPr>
        <w:t>–</w:t>
      </w:r>
      <w:r w:rsidR="001E50FF">
        <w:rPr>
          <w:rFonts w:ascii="Times New Roman" w:hAnsi="Times New Roman" w:cs="Times New Roman"/>
          <w:sz w:val="24"/>
          <w:szCs w:val="24"/>
          <w:vertAlign w:val="superscript"/>
        </w:rPr>
        <w:t>30</w:t>
      </w:r>
    </w:p>
    <w:p w:rsidR="00D46471" w:rsidRPr="004F5830" w:rsidRDefault="007E44D2" w:rsidP="004F5830">
      <w:pPr>
        <w:autoSpaceDE w:val="0"/>
        <w:autoSpaceDN w:val="0"/>
        <w:adjustRightInd w:val="0"/>
        <w:spacing w:line="360" w:lineRule="auto"/>
        <w:rPr>
          <w:rFonts w:ascii="Times New Roman" w:hAnsi="Times New Roman" w:cs="Times New Roman"/>
          <w:sz w:val="24"/>
          <w:szCs w:val="24"/>
        </w:rPr>
      </w:pPr>
      <w:r w:rsidRPr="00903F90">
        <w:rPr>
          <w:rFonts w:ascii="Times New Roman" w:hAnsi="Times New Roman" w:cs="Times New Roman"/>
          <w:sz w:val="24"/>
          <w:szCs w:val="24"/>
        </w:rPr>
        <w:t>Recently, one more</w:t>
      </w:r>
      <w:r w:rsidRPr="004F5830">
        <w:rPr>
          <w:rFonts w:ascii="Times New Roman" w:hAnsi="Times New Roman" w:cs="Times New Roman"/>
          <w:sz w:val="24"/>
          <w:szCs w:val="24"/>
        </w:rPr>
        <w:t xml:space="preserve"> principle</w:t>
      </w:r>
      <w:r w:rsidR="007D2F7A" w:rsidRPr="004F5830">
        <w:rPr>
          <w:rFonts w:ascii="Times New Roman" w:hAnsi="Times New Roman" w:cs="Times New Roman"/>
          <w:sz w:val="24"/>
          <w:szCs w:val="24"/>
        </w:rPr>
        <w:t>, known as the Minimum Magnetizability Principle (MMP),</w:t>
      </w:r>
      <w:r w:rsidRPr="004F5830">
        <w:rPr>
          <w:rFonts w:ascii="Times New Roman" w:hAnsi="Times New Roman" w:cs="Times New Roman"/>
          <w:sz w:val="24"/>
          <w:szCs w:val="24"/>
        </w:rPr>
        <w:t xml:space="preserve"> </w:t>
      </w:r>
      <w:r w:rsidR="00475223" w:rsidRPr="004F5830">
        <w:rPr>
          <w:rFonts w:ascii="Times New Roman" w:hAnsi="Times New Roman" w:cs="Times New Roman"/>
          <w:sz w:val="24"/>
          <w:szCs w:val="24"/>
        </w:rPr>
        <w:t>h</w:t>
      </w:r>
      <w:r w:rsidRPr="004F5830">
        <w:rPr>
          <w:rFonts w:ascii="Times New Roman" w:hAnsi="Times New Roman" w:cs="Times New Roman"/>
          <w:sz w:val="24"/>
          <w:szCs w:val="24"/>
        </w:rPr>
        <w:t xml:space="preserve">as </w:t>
      </w:r>
      <w:r w:rsidR="00475223" w:rsidRPr="004F5830">
        <w:rPr>
          <w:rFonts w:ascii="Times New Roman" w:hAnsi="Times New Roman" w:cs="Times New Roman"/>
          <w:sz w:val="24"/>
          <w:szCs w:val="24"/>
        </w:rPr>
        <w:t xml:space="preserve">been </w:t>
      </w:r>
      <w:r w:rsidRPr="004F5830">
        <w:rPr>
          <w:rFonts w:ascii="Times New Roman" w:hAnsi="Times New Roman" w:cs="Times New Roman"/>
          <w:sz w:val="24"/>
          <w:szCs w:val="24"/>
        </w:rPr>
        <w:t>introduced</w:t>
      </w:r>
      <w:r w:rsidR="004B0592" w:rsidRPr="004F5830">
        <w:rPr>
          <w:rFonts w:ascii="Times New Roman" w:hAnsi="Times New Roman" w:cs="Times New Roman"/>
          <w:sz w:val="24"/>
          <w:szCs w:val="24"/>
        </w:rPr>
        <w:t xml:space="preserve"> in the context of DFT</w:t>
      </w:r>
      <w:r w:rsidRPr="004F5830">
        <w:rPr>
          <w:rFonts w:ascii="Times New Roman" w:hAnsi="Times New Roman" w:cs="Times New Roman"/>
          <w:sz w:val="24"/>
          <w:szCs w:val="24"/>
        </w:rPr>
        <w:t xml:space="preserve"> based on the descriptor magnetizability.</w:t>
      </w:r>
      <w:r w:rsidR="004B0592" w:rsidRPr="004F5830">
        <w:rPr>
          <w:rFonts w:ascii="Times New Roman" w:hAnsi="Times New Roman" w:cs="Times New Roman"/>
          <w:sz w:val="24"/>
          <w:szCs w:val="24"/>
        </w:rPr>
        <w:t xml:space="preserve"> </w:t>
      </w:r>
      <w:r w:rsidR="0018208F" w:rsidRPr="004F5830">
        <w:rPr>
          <w:rFonts w:ascii="Times New Roman" w:hAnsi="Times New Roman" w:cs="Times New Roman"/>
          <w:sz w:val="24"/>
          <w:szCs w:val="24"/>
        </w:rPr>
        <w:t>According to this principle, “a stable configuration/conformation of a molecule or a favourable chemical process is associated with a minimum value of the magnetizability”</w:t>
      </w:r>
      <w:r w:rsidR="00EB365E">
        <w:rPr>
          <w:rFonts w:ascii="Times New Roman" w:hAnsi="Times New Roman" w:cs="Times New Roman"/>
          <w:sz w:val="24"/>
          <w:szCs w:val="24"/>
        </w:rPr>
        <w:t>.</w:t>
      </w:r>
      <w:r w:rsidR="001E50FF">
        <w:rPr>
          <w:rFonts w:ascii="Times New Roman" w:hAnsi="Times New Roman" w:cs="Times New Roman"/>
          <w:sz w:val="24"/>
          <w:szCs w:val="24"/>
          <w:vertAlign w:val="superscript"/>
        </w:rPr>
        <w:t>31</w:t>
      </w:r>
      <w:r w:rsidR="008C7BF7" w:rsidRPr="004F5830">
        <w:rPr>
          <w:rFonts w:ascii="Times New Roman" w:hAnsi="Times New Roman" w:cs="Times New Roman"/>
          <w:sz w:val="24"/>
          <w:szCs w:val="24"/>
        </w:rPr>
        <w:t xml:space="preserve"> </w:t>
      </w:r>
      <w:r w:rsidR="003E7BBB" w:rsidRPr="004F5830">
        <w:rPr>
          <w:rFonts w:ascii="Times New Roman" w:hAnsi="Times New Roman" w:cs="Times New Roman"/>
          <w:sz w:val="24"/>
          <w:szCs w:val="24"/>
        </w:rPr>
        <w:t>In case of MMP, u</w:t>
      </w:r>
      <w:r w:rsidR="00426CB1" w:rsidRPr="004F5830">
        <w:rPr>
          <w:rFonts w:ascii="Times New Roman" w:hAnsi="Times New Roman" w:cs="Times New Roman"/>
          <w:sz w:val="24"/>
          <w:szCs w:val="24"/>
        </w:rPr>
        <w:t xml:space="preserve">nlike other principles, </w:t>
      </w:r>
      <w:r w:rsidR="00915184" w:rsidRPr="004F5830">
        <w:rPr>
          <w:rFonts w:ascii="Times New Roman" w:hAnsi="Times New Roman" w:cs="Times New Roman"/>
          <w:sz w:val="24"/>
          <w:szCs w:val="24"/>
        </w:rPr>
        <w:t>no study has been performed yet to test the validity of th</w:t>
      </w:r>
      <w:r w:rsidR="00375DDB" w:rsidRPr="004F5830">
        <w:rPr>
          <w:rFonts w:ascii="Times New Roman" w:hAnsi="Times New Roman" w:cs="Times New Roman"/>
          <w:sz w:val="24"/>
          <w:szCs w:val="24"/>
        </w:rPr>
        <w:t>is</w:t>
      </w:r>
      <w:r w:rsidR="00915184" w:rsidRPr="004F5830">
        <w:rPr>
          <w:rFonts w:ascii="Times New Roman" w:hAnsi="Times New Roman" w:cs="Times New Roman"/>
          <w:sz w:val="24"/>
          <w:szCs w:val="24"/>
        </w:rPr>
        <w:t xml:space="preserve"> principle</w:t>
      </w:r>
      <w:r w:rsidR="00BD18C5" w:rsidRPr="004F5830">
        <w:rPr>
          <w:rFonts w:ascii="Times New Roman" w:hAnsi="Times New Roman" w:cs="Times New Roman"/>
          <w:sz w:val="24"/>
          <w:szCs w:val="24"/>
        </w:rPr>
        <w:t xml:space="preserve"> for chemical reactions</w:t>
      </w:r>
      <w:r w:rsidR="00915184" w:rsidRPr="004F5830">
        <w:rPr>
          <w:rFonts w:ascii="Times New Roman" w:hAnsi="Times New Roman" w:cs="Times New Roman"/>
          <w:sz w:val="24"/>
          <w:szCs w:val="24"/>
        </w:rPr>
        <w:t>.</w:t>
      </w:r>
      <w:r w:rsidR="00EA691B" w:rsidRPr="004F5830">
        <w:rPr>
          <w:rFonts w:ascii="Times New Roman" w:hAnsi="Times New Roman" w:cs="Times New Roman"/>
          <w:sz w:val="24"/>
          <w:szCs w:val="24"/>
        </w:rPr>
        <w:t xml:space="preserve"> As understandable, </w:t>
      </w:r>
      <w:r w:rsidR="00373D59" w:rsidRPr="004F5830">
        <w:rPr>
          <w:rFonts w:ascii="Times New Roman" w:hAnsi="Times New Roman" w:cs="Times New Roman"/>
          <w:sz w:val="24"/>
          <w:szCs w:val="24"/>
        </w:rPr>
        <w:t xml:space="preserve">operational </w:t>
      </w:r>
      <w:r w:rsidR="00EA691B" w:rsidRPr="004F5830">
        <w:rPr>
          <w:rFonts w:ascii="Times New Roman" w:hAnsi="Times New Roman" w:cs="Times New Roman"/>
          <w:sz w:val="24"/>
          <w:szCs w:val="24"/>
        </w:rPr>
        <w:t xml:space="preserve">efficiency of a principle can only be </w:t>
      </w:r>
      <w:r w:rsidR="00373D59" w:rsidRPr="004F5830">
        <w:rPr>
          <w:rFonts w:ascii="Times New Roman" w:hAnsi="Times New Roman" w:cs="Times New Roman"/>
          <w:sz w:val="24"/>
          <w:szCs w:val="24"/>
        </w:rPr>
        <w:t>determined through performing a validation procedure.</w:t>
      </w:r>
      <w:r w:rsidR="008F1A4C" w:rsidRPr="004F5830">
        <w:rPr>
          <w:rFonts w:ascii="Times New Roman" w:hAnsi="Times New Roman" w:cs="Times New Roman"/>
          <w:sz w:val="24"/>
          <w:szCs w:val="24"/>
        </w:rPr>
        <w:t xml:space="preserve"> </w:t>
      </w:r>
      <w:r w:rsidR="00373D59" w:rsidRPr="004F5830">
        <w:rPr>
          <w:rFonts w:ascii="Times New Roman" w:hAnsi="Times New Roman" w:cs="Times New Roman"/>
          <w:sz w:val="24"/>
          <w:szCs w:val="24"/>
        </w:rPr>
        <w:t xml:space="preserve">Accordingly, in order to employ MMP for practical purposes, it is necessary to carry out its verification based on some criteria. </w:t>
      </w:r>
      <w:r w:rsidR="00915184" w:rsidRPr="004F5830">
        <w:rPr>
          <w:rFonts w:ascii="Times New Roman" w:hAnsi="Times New Roman" w:cs="Times New Roman"/>
          <w:sz w:val="24"/>
          <w:szCs w:val="24"/>
        </w:rPr>
        <w:t xml:space="preserve">Thus, in the present study we have tried to assess the potential and accuracy of this principle </w:t>
      </w:r>
      <w:r w:rsidR="00F87E38" w:rsidRPr="004F5830">
        <w:rPr>
          <w:rFonts w:ascii="Times New Roman" w:hAnsi="Times New Roman" w:cs="Times New Roman"/>
          <w:sz w:val="24"/>
          <w:szCs w:val="24"/>
        </w:rPr>
        <w:t xml:space="preserve">for the first time </w:t>
      </w:r>
      <w:r w:rsidR="00A4061C" w:rsidRPr="004F5830">
        <w:rPr>
          <w:rFonts w:ascii="Times New Roman" w:hAnsi="Times New Roman" w:cs="Times New Roman"/>
          <w:sz w:val="24"/>
          <w:szCs w:val="24"/>
        </w:rPr>
        <w:t>with respect to</w:t>
      </w:r>
      <w:r w:rsidR="002B53F2" w:rsidRPr="004F5830">
        <w:rPr>
          <w:rFonts w:ascii="Times New Roman" w:hAnsi="Times New Roman" w:cs="Times New Roman"/>
          <w:sz w:val="24"/>
          <w:szCs w:val="24"/>
        </w:rPr>
        <w:t xml:space="preserve"> </w:t>
      </w:r>
      <w:r w:rsidR="00373D59" w:rsidRPr="004F5830">
        <w:rPr>
          <w:rFonts w:ascii="Times New Roman" w:hAnsi="Times New Roman" w:cs="Times New Roman"/>
          <w:sz w:val="24"/>
          <w:szCs w:val="24"/>
        </w:rPr>
        <w:t xml:space="preserve">some </w:t>
      </w:r>
      <w:r w:rsidR="00915184" w:rsidRPr="004F5830">
        <w:rPr>
          <w:rFonts w:ascii="Times New Roman" w:hAnsi="Times New Roman" w:cs="Times New Roman"/>
          <w:sz w:val="24"/>
          <w:szCs w:val="24"/>
        </w:rPr>
        <w:t>chemical reactions.</w:t>
      </w:r>
    </w:p>
    <w:p w:rsidR="005B3D12" w:rsidRPr="004F5830" w:rsidRDefault="006F20D1" w:rsidP="0093482F">
      <w:pPr>
        <w:autoSpaceDE w:val="0"/>
        <w:autoSpaceDN w:val="0"/>
        <w:adjustRightInd w:val="0"/>
        <w:spacing w:after="0" w:line="360" w:lineRule="auto"/>
        <w:ind w:left="386" w:hanging="386"/>
        <w:rPr>
          <w:rFonts w:ascii="Times New Roman" w:hAnsi="Times New Roman" w:cs="Times New Roman"/>
          <w:b/>
          <w:bCs/>
          <w:sz w:val="24"/>
          <w:szCs w:val="24"/>
        </w:rPr>
      </w:pPr>
      <w:r w:rsidRPr="004F5830">
        <w:rPr>
          <w:rFonts w:ascii="Times New Roman" w:hAnsi="Times New Roman" w:cs="Times New Roman"/>
          <w:b/>
          <w:bCs/>
          <w:sz w:val="24"/>
          <w:szCs w:val="24"/>
        </w:rPr>
        <w:t>M</w:t>
      </w:r>
      <w:r w:rsidR="008219DA" w:rsidRPr="004F5830">
        <w:rPr>
          <w:rFonts w:ascii="Times New Roman" w:hAnsi="Times New Roman" w:cs="Times New Roman"/>
          <w:b/>
          <w:bCs/>
          <w:sz w:val="24"/>
          <w:szCs w:val="24"/>
        </w:rPr>
        <w:t>ETHOD OF COMPUTATION</w:t>
      </w:r>
    </w:p>
    <w:p w:rsidR="005B3D12" w:rsidRPr="004F5830" w:rsidRDefault="00AC4227" w:rsidP="004F583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 xml:space="preserve">In order to verify the validity of Minimum Magnetizability Principle along with comparing it to the other principles, </w:t>
      </w:r>
      <w:r w:rsidRPr="004F5830">
        <w:rPr>
          <w:rFonts w:ascii="Times New Roman" w:hAnsi="Times New Roman" w:cs="Times New Roman"/>
          <w:i/>
          <w:iCs/>
          <w:sz w:val="24"/>
          <w:szCs w:val="24"/>
        </w:rPr>
        <w:t>viz.</w:t>
      </w:r>
      <w:r w:rsidRPr="004F5830">
        <w:rPr>
          <w:rFonts w:ascii="Times New Roman" w:hAnsi="Times New Roman" w:cs="Times New Roman"/>
          <w:sz w:val="24"/>
          <w:szCs w:val="24"/>
        </w:rPr>
        <w:t xml:space="preserve"> MHP, MPP and MEP</w:t>
      </w:r>
      <w:r w:rsidR="00AD387F" w:rsidRPr="004F5830">
        <w:rPr>
          <w:rFonts w:ascii="Times New Roman" w:hAnsi="Times New Roman" w:cs="Times New Roman"/>
          <w:sz w:val="24"/>
          <w:szCs w:val="24"/>
        </w:rPr>
        <w:t>,</w:t>
      </w:r>
      <w:r w:rsidRPr="004F5830">
        <w:rPr>
          <w:rFonts w:ascii="Times New Roman" w:hAnsi="Times New Roman" w:cs="Times New Roman"/>
          <w:sz w:val="24"/>
          <w:szCs w:val="24"/>
        </w:rPr>
        <w:t xml:space="preserve"> 30 elementary reactions are selected. </w:t>
      </w:r>
      <w:r w:rsidR="00475223" w:rsidRPr="004F5830">
        <w:rPr>
          <w:rFonts w:ascii="Times New Roman" w:hAnsi="Times New Roman" w:cs="Times New Roman"/>
          <w:sz w:val="24"/>
          <w:szCs w:val="24"/>
        </w:rPr>
        <w:t>G</w:t>
      </w:r>
      <w:r w:rsidR="00AC5AAC" w:rsidRPr="004F5830">
        <w:rPr>
          <w:rFonts w:ascii="Times New Roman" w:hAnsi="Times New Roman" w:cs="Times New Roman"/>
          <w:sz w:val="24"/>
          <w:szCs w:val="24"/>
        </w:rPr>
        <w:t>eometry optimizations f</w:t>
      </w:r>
      <w:r w:rsidR="005B3D12" w:rsidRPr="004F5830">
        <w:rPr>
          <w:rFonts w:ascii="Times New Roman" w:hAnsi="Times New Roman" w:cs="Times New Roman"/>
          <w:sz w:val="24"/>
          <w:szCs w:val="24"/>
        </w:rPr>
        <w:t xml:space="preserve">or </w:t>
      </w:r>
      <w:r w:rsidR="00AC5AAC" w:rsidRPr="004F5830">
        <w:rPr>
          <w:rFonts w:ascii="Times New Roman" w:hAnsi="Times New Roman" w:cs="Times New Roman"/>
          <w:sz w:val="24"/>
          <w:szCs w:val="24"/>
        </w:rPr>
        <w:t>each of</w:t>
      </w:r>
      <w:r w:rsidR="005B3D12" w:rsidRPr="004F5830">
        <w:rPr>
          <w:rFonts w:ascii="Times New Roman" w:hAnsi="Times New Roman" w:cs="Times New Roman"/>
          <w:sz w:val="24"/>
          <w:szCs w:val="24"/>
        </w:rPr>
        <w:t xml:space="preserve"> the reactant and product molecules have been performed at</w:t>
      </w:r>
      <w:r w:rsidR="00862E67" w:rsidRPr="004F5830">
        <w:rPr>
          <w:rFonts w:ascii="Times New Roman" w:hAnsi="Times New Roman" w:cs="Times New Roman"/>
          <w:sz w:val="24"/>
          <w:szCs w:val="24"/>
        </w:rPr>
        <w:t xml:space="preserve"> </w:t>
      </w:r>
      <w:r w:rsidR="007351AE" w:rsidRPr="004F5830">
        <w:rPr>
          <w:rFonts w:ascii="Times New Roman" w:hAnsi="Times New Roman" w:cs="Times New Roman"/>
          <w:sz w:val="24"/>
          <w:szCs w:val="24"/>
        </w:rPr>
        <w:t xml:space="preserve">B3LYP/LanL2DZ </w:t>
      </w:r>
      <w:r w:rsidR="005B3D12" w:rsidRPr="004F5830">
        <w:rPr>
          <w:rFonts w:ascii="Times New Roman" w:hAnsi="Times New Roman" w:cs="Times New Roman"/>
          <w:sz w:val="24"/>
          <w:szCs w:val="24"/>
        </w:rPr>
        <w:t xml:space="preserve">level of theory. This is </w:t>
      </w:r>
      <w:r w:rsidR="005D1460" w:rsidRPr="004F5830">
        <w:rPr>
          <w:rFonts w:ascii="Times New Roman" w:hAnsi="Times New Roman" w:cs="Times New Roman"/>
          <w:sz w:val="24"/>
          <w:szCs w:val="24"/>
        </w:rPr>
        <w:t>a very common</w:t>
      </w:r>
      <w:r w:rsidR="00862E67" w:rsidRPr="004F5830">
        <w:rPr>
          <w:rFonts w:ascii="Times New Roman" w:hAnsi="Times New Roman" w:cs="Times New Roman"/>
          <w:sz w:val="24"/>
          <w:szCs w:val="24"/>
        </w:rPr>
        <w:t xml:space="preserve"> </w:t>
      </w:r>
      <w:r w:rsidR="005D1460" w:rsidRPr="004F5830">
        <w:rPr>
          <w:rFonts w:ascii="Times New Roman" w:hAnsi="Times New Roman" w:cs="Times New Roman"/>
          <w:sz w:val="24"/>
          <w:szCs w:val="24"/>
        </w:rPr>
        <w:t xml:space="preserve">and powerful method employed </w:t>
      </w:r>
      <w:r w:rsidR="005B3D12" w:rsidRPr="004F5830">
        <w:rPr>
          <w:rFonts w:ascii="Times New Roman" w:hAnsi="Times New Roman" w:cs="Times New Roman"/>
          <w:sz w:val="24"/>
          <w:szCs w:val="24"/>
        </w:rPr>
        <w:t xml:space="preserve">in </w:t>
      </w:r>
      <w:r w:rsidR="005D1460" w:rsidRPr="004F5830">
        <w:rPr>
          <w:rFonts w:ascii="Times New Roman" w:hAnsi="Times New Roman" w:cs="Times New Roman"/>
          <w:sz w:val="24"/>
          <w:szCs w:val="24"/>
        </w:rPr>
        <w:t>computations</w:t>
      </w:r>
      <w:r w:rsidR="005B3D12" w:rsidRPr="004F5830">
        <w:rPr>
          <w:rFonts w:ascii="Times New Roman" w:hAnsi="Times New Roman" w:cs="Times New Roman"/>
          <w:sz w:val="24"/>
          <w:szCs w:val="24"/>
        </w:rPr>
        <w:t xml:space="preserve"> and </w:t>
      </w:r>
      <w:r w:rsidR="000E46F9" w:rsidRPr="004F5830">
        <w:rPr>
          <w:rFonts w:ascii="Times New Roman" w:hAnsi="Times New Roman" w:cs="Times New Roman"/>
          <w:sz w:val="24"/>
          <w:szCs w:val="24"/>
        </w:rPr>
        <w:t>incorporates</w:t>
      </w:r>
      <w:r w:rsidR="005B3D12" w:rsidRPr="004F5830">
        <w:rPr>
          <w:rFonts w:ascii="Times New Roman" w:hAnsi="Times New Roman" w:cs="Times New Roman"/>
          <w:sz w:val="24"/>
          <w:szCs w:val="24"/>
        </w:rPr>
        <w:t xml:space="preserve"> the correlation effects</w:t>
      </w:r>
      <w:r w:rsidR="005B3D12" w:rsidRPr="00AD6160">
        <w:rPr>
          <w:rFonts w:ascii="Times New Roman" w:hAnsi="Times New Roman" w:cs="Times New Roman"/>
          <w:sz w:val="24"/>
          <w:szCs w:val="24"/>
        </w:rPr>
        <w:t xml:space="preserve">. </w:t>
      </w:r>
      <w:r w:rsidR="004959E5" w:rsidRPr="004F5830">
        <w:rPr>
          <w:rFonts w:ascii="Times New Roman" w:hAnsi="Times New Roman" w:cs="Times New Roman"/>
          <w:sz w:val="24"/>
          <w:szCs w:val="24"/>
        </w:rPr>
        <w:t>Hence</w:t>
      </w:r>
      <w:r w:rsidR="00BD18C5" w:rsidRPr="004F5830">
        <w:rPr>
          <w:rFonts w:ascii="Times New Roman" w:hAnsi="Times New Roman" w:cs="Times New Roman"/>
          <w:sz w:val="24"/>
          <w:szCs w:val="24"/>
        </w:rPr>
        <w:t>, the energy values of</w:t>
      </w:r>
      <w:r w:rsidR="006F248B" w:rsidRPr="004F5830">
        <w:rPr>
          <w:rFonts w:ascii="Times New Roman" w:hAnsi="Times New Roman" w:cs="Times New Roman"/>
          <w:sz w:val="24"/>
          <w:szCs w:val="24"/>
        </w:rPr>
        <w:t xml:space="preserve"> the</w:t>
      </w:r>
      <w:r w:rsidR="00BD18C5" w:rsidRPr="004F5830">
        <w:rPr>
          <w:rFonts w:ascii="Times New Roman" w:hAnsi="Times New Roman" w:cs="Times New Roman"/>
          <w:sz w:val="24"/>
          <w:szCs w:val="24"/>
        </w:rPr>
        <w:t xml:space="preserve"> HOMO (Highest Occupied Molecular Orbital) </w:t>
      </w:r>
      <w:r w:rsidR="008912EF" w:rsidRPr="004F5830">
        <w:rPr>
          <w:rFonts w:ascii="Times New Roman" w:hAnsi="Times New Roman" w:cs="Times New Roman"/>
          <w:sz w:val="24"/>
          <w:szCs w:val="24"/>
        </w:rPr>
        <w:t>(</w:t>
      </w:r>
      <w:r w:rsidR="008912EF" w:rsidRPr="004F5830">
        <w:rPr>
          <w:rFonts w:ascii="Times New Roman" w:hAnsi="Times New Roman" w:cs="Times New Roman"/>
          <w:i/>
          <w:iCs/>
          <w:sz w:val="24"/>
          <w:szCs w:val="24"/>
        </w:rPr>
        <w:t>E</w:t>
      </w:r>
      <w:r w:rsidR="008912EF" w:rsidRPr="004F5830">
        <w:rPr>
          <w:rFonts w:ascii="Times New Roman" w:hAnsi="Times New Roman" w:cs="Times New Roman"/>
          <w:sz w:val="24"/>
          <w:szCs w:val="24"/>
          <w:vertAlign w:val="subscript"/>
        </w:rPr>
        <w:t>H</w:t>
      </w:r>
      <w:r w:rsidR="008912EF" w:rsidRPr="004F5830">
        <w:rPr>
          <w:rFonts w:ascii="Times New Roman" w:hAnsi="Times New Roman" w:cs="Times New Roman"/>
          <w:sz w:val="24"/>
          <w:szCs w:val="24"/>
        </w:rPr>
        <w:t xml:space="preserve">) </w:t>
      </w:r>
      <w:r w:rsidR="00BD18C5" w:rsidRPr="004F5830">
        <w:rPr>
          <w:rFonts w:ascii="Times New Roman" w:hAnsi="Times New Roman" w:cs="Times New Roman"/>
          <w:sz w:val="24"/>
          <w:szCs w:val="24"/>
        </w:rPr>
        <w:t>and</w:t>
      </w:r>
      <w:r w:rsidR="006F248B" w:rsidRPr="004F5830">
        <w:rPr>
          <w:rFonts w:ascii="Times New Roman" w:hAnsi="Times New Roman" w:cs="Times New Roman"/>
          <w:sz w:val="24"/>
          <w:szCs w:val="24"/>
        </w:rPr>
        <w:t xml:space="preserve"> the</w:t>
      </w:r>
      <w:r w:rsidR="00BD18C5" w:rsidRPr="004F5830">
        <w:rPr>
          <w:rFonts w:ascii="Times New Roman" w:hAnsi="Times New Roman" w:cs="Times New Roman"/>
          <w:sz w:val="24"/>
          <w:szCs w:val="24"/>
        </w:rPr>
        <w:t xml:space="preserve"> LUMO (Lowest Unoccupied Molecular Orbital) </w:t>
      </w:r>
      <w:r w:rsidR="008912EF" w:rsidRPr="004F5830">
        <w:rPr>
          <w:rFonts w:ascii="Times New Roman" w:hAnsi="Times New Roman" w:cs="Times New Roman"/>
          <w:sz w:val="24"/>
          <w:szCs w:val="24"/>
        </w:rPr>
        <w:t>(</w:t>
      </w:r>
      <w:r w:rsidR="008912EF" w:rsidRPr="004F5830">
        <w:rPr>
          <w:rFonts w:ascii="Times New Roman" w:hAnsi="Times New Roman" w:cs="Times New Roman"/>
          <w:i/>
          <w:iCs/>
          <w:sz w:val="24"/>
          <w:szCs w:val="24"/>
        </w:rPr>
        <w:t>E</w:t>
      </w:r>
      <w:r w:rsidR="008912EF" w:rsidRPr="004F5830">
        <w:rPr>
          <w:rFonts w:ascii="Times New Roman" w:hAnsi="Times New Roman" w:cs="Times New Roman"/>
          <w:sz w:val="24"/>
          <w:szCs w:val="24"/>
          <w:vertAlign w:val="subscript"/>
        </w:rPr>
        <w:t>L</w:t>
      </w:r>
      <w:r w:rsidR="008912EF" w:rsidRPr="004F5830">
        <w:rPr>
          <w:rFonts w:ascii="Times New Roman" w:hAnsi="Times New Roman" w:cs="Times New Roman"/>
          <w:sz w:val="24"/>
          <w:szCs w:val="24"/>
        </w:rPr>
        <w:t xml:space="preserve">) </w:t>
      </w:r>
      <w:r w:rsidR="004959E5" w:rsidRPr="004F5830">
        <w:rPr>
          <w:rFonts w:ascii="Times New Roman" w:hAnsi="Times New Roman" w:cs="Times New Roman"/>
          <w:sz w:val="24"/>
          <w:szCs w:val="24"/>
        </w:rPr>
        <w:t xml:space="preserve">as well as molecular polarizability </w:t>
      </w:r>
      <w:r w:rsidR="00BD18C5" w:rsidRPr="004F5830">
        <w:rPr>
          <w:rFonts w:ascii="Times New Roman" w:hAnsi="Times New Roman" w:cs="Times New Roman"/>
          <w:sz w:val="24"/>
          <w:szCs w:val="24"/>
        </w:rPr>
        <w:t>are obtained</w:t>
      </w:r>
      <w:r w:rsidR="004959E5" w:rsidRPr="004F5830">
        <w:rPr>
          <w:rFonts w:ascii="Times New Roman" w:hAnsi="Times New Roman" w:cs="Times New Roman"/>
          <w:sz w:val="24"/>
          <w:szCs w:val="24"/>
        </w:rPr>
        <w:t xml:space="preserve"> for the molecules</w:t>
      </w:r>
      <w:r w:rsidR="00BD18C5" w:rsidRPr="004F5830">
        <w:rPr>
          <w:rFonts w:ascii="Times New Roman" w:hAnsi="Times New Roman" w:cs="Times New Roman"/>
          <w:sz w:val="24"/>
          <w:szCs w:val="24"/>
        </w:rPr>
        <w:t xml:space="preserve">. </w:t>
      </w:r>
      <w:r w:rsidR="00516858" w:rsidRPr="004F5830">
        <w:rPr>
          <w:rFonts w:ascii="Times New Roman" w:hAnsi="Times New Roman" w:cs="Times New Roman"/>
          <w:sz w:val="24"/>
          <w:szCs w:val="24"/>
        </w:rPr>
        <w:t>T</w:t>
      </w:r>
      <w:r w:rsidR="005B3D12" w:rsidRPr="004F5830">
        <w:rPr>
          <w:rFonts w:ascii="Times New Roman" w:hAnsi="Times New Roman" w:cs="Times New Roman"/>
          <w:sz w:val="24"/>
          <w:szCs w:val="24"/>
        </w:rPr>
        <w:t xml:space="preserve">he </w:t>
      </w:r>
      <w:r w:rsidR="00516858" w:rsidRPr="004F5830">
        <w:rPr>
          <w:rFonts w:ascii="Times New Roman" w:hAnsi="Times New Roman" w:cs="Times New Roman"/>
          <w:sz w:val="24"/>
          <w:szCs w:val="24"/>
        </w:rPr>
        <w:t xml:space="preserve">canonical molecular orbitals differ from </w:t>
      </w:r>
      <w:r w:rsidR="005B3D12" w:rsidRPr="004F5830">
        <w:rPr>
          <w:rFonts w:ascii="Times New Roman" w:hAnsi="Times New Roman" w:cs="Times New Roman"/>
          <w:sz w:val="24"/>
          <w:szCs w:val="24"/>
        </w:rPr>
        <w:t>Kohn-Sham</w:t>
      </w:r>
      <w:r w:rsidR="00862E67" w:rsidRPr="004F5830">
        <w:rPr>
          <w:rFonts w:ascii="Times New Roman" w:hAnsi="Times New Roman" w:cs="Times New Roman"/>
          <w:sz w:val="24"/>
          <w:szCs w:val="24"/>
        </w:rPr>
        <w:t xml:space="preserve"> </w:t>
      </w:r>
      <w:r w:rsidR="005B3D12" w:rsidRPr="004F5830">
        <w:rPr>
          <w:rFonts w:ascii="Times New Roman" w:hAnsi="Times New Roman" w:cs="Times New Roman"/>
          <w:sz w:val="24"/>
          <w:szCs w:val="24"/>
        </w:rPr>
        <w:t>orbitals,</w:t>
      </w:r>
      <w:r w:rsidR="00862E67" w:rsidRPr="004F5830">
        <w:rPr>
          <w:rFonts w:ascii="Times New Roman" w:hAnsi="Times New Roman" w:cs="Times New Roman"/>
          <w:sz w:val="24"/>
          <w:szCs w:val="24"/>
        </w:rPr>
        <w:t xml:space="preserve"> </w:t>
      </w:r>
      <w:r w:rsidR="00516858" w:rsidRPr="004F5830">
        <w:rPr>
          <w:rFonts w:ascii="Times New Roman" w:hAnsi="Times New Roman" w:cs="Times New Roman"/>
          <w:sz w:val="24"/>
          <w:szCs w:val="24"/>
        </w:rPr>
        <w:t xml:space="preserve">nevertheless </w:t>
      </w:r>
      <w:r w:rsidR="005B3D12" w:rsidRPr="004F5830">
        <w:rPr>
          <w:rFonts w:ascii="Times New Roman" w:hAnsi="Times New Roman" w:cs="Times New Roman"/>
          <w:sz w:val="24"/>
          <w:szCs w:val="24"/>
        </w:rPr>
        <w:t>the</w:t>
      </w:r>
      <w:r w:rsidR="00516858" w:rsidRPr="004F5830">
        <w:rPr>
          <w:rFonts w:ascii="Times New Roman" w:hAnsi="Times New Roman" w:cs="Times New Roman"/>
          <w:sz w:val="24"/>
          <w:szCs w:val="24"/>
        </w:rPr>
        <w:t>ir values for</w:t>
      </w:r>
      <w:r w:rsidR="005B3D12" w:rsidRPr="004F5830">
        <w:rPr>
          <w:rFonts w:ascii="Times New Roman" w:hAnsi="Times New Roman" w:cs="Times New Roman"/>
          <w:sz w:val="24"/>
          <w:szCs w:val="24"/>
        </w:rPr>
        <w:t xml:space="preserve"> orbital energy are </w:t>
      </w:r>
      <w:r w:rsidR="00516858" w:rsidRPr="004F5830">
        <w:rPr>
          <w:rFonts w:ascii="Times New Roman" w:hAnsi="Times New Roman" w:cs="Times New Roman"/>
          <w:sz w:val="24"/>
          <w:szCs w:val="24"/>
        </w:rPr>
        <w:t>found</w:t>
      </w:r>
      <w:r w:rsidR="005B3D12" w:rsidRPr="004F5830">
        <w:rPr>
          <w:rFonts w:ascii="Times New Roman" w:hAnsi="Times New Roman" w:cs="Times New Roman"/>
          <w:sz w:val="24"/>
          <w:szCs w:val="24"/>
        </w:rPr>
        <w:t xml:space="preserve"> to be </w:t>
      </w:r>
      <w:r w:rsidR="00516858" w:rsidRPr="004F5830">
        <w:rPr>
          <w:rFonts w:ascii="Times New Roman" w:hAnsi="Times New Roman" w:cs="Times New Roman"/>
          <w:sz w:val="24"/>
          <w:szCs w:val="24"/>
        </w:rPr>
        <w:t>comparable</w:t>
      </w:r>
      <w:r w:rsidR="00EB365E">
        <w:rPr>
          <w:rFonts w:ascii="Times New Roman" w:hAnsi="Times New Roman" w:cs="Times New Roman"/>
          <w:sz w:val="24"/>
          <w:szCs w:val="24"/>
        </w:rPr>
        <w:t>.</w:t>
      </w:r>
      <w:r w:rsidR="00F404B4" w:rsidRPr="00EB365E">
        <w:rPr>
          <w:rFonts w:ascii="Times New Roman" w:hAnsi="Times New Roman" w:cs="Times New Roman"/>
          <w:sz w:val="24"/>
          <w:szCs w:val="24"/>
          <w:vertAlign w:val="superscript"/>
        </w:rPr>
        <w:t>3</w:t>
      </w:r>
      <w:r w:rsidR="00441E5F">
        <w:rPr>
          <w:rFonts w:ascii="Times New Roman" w:hAnsi="Times New Roman" w:cs="Times New Roman"/>
          <w:sz w:val="24"/>
          <w:szCs w:val="24"/>
          <w:vertAlign w:val="superscript"/>
        </w:rPr>
        <w:t>2</w:t>
      </w:r>
      <w:r w:rsidR="00862E67" w:rsidRPr="004F5830">
        <w:rPr>
          <w:rFonts w:ascii="Times New Roman" w:hAnsi="Times New Roman" w:cs="Times New Roman"/>
          <w:sz w:val="24"/>
          <w:szCs w:val="24"/>
        </w:rPr>
        <w:t xml:space="preserve"> </w:t>
      </w:r>
      <w:r w:rsidR="002B6731" w:rsidRPr="004F5830">
        <w:rPr>
          <w:rFonts w:ascii="Times New Roman" w:hAnsi="Times New Roman" w:cs="Times New Roman"/>
          <w:sz w:val="24"/>
          <w:szCs w:val="24"/>
        </w:rPr>
        <w:t>As a result,</w:t>
      </w:r>
      <w:r w:rsidR="005B3D12" w:rsidRPr="004F5830">
        <w:rPr>
          <w:rFonts w:ascii="Times New Roman" w:hAnsi="Times New Roman" w:cs="Times New Roman"/>
          <w:sz w:val="24"/>
          <w:szCs w:val="24"/>
        </w:rPr>
        <w:t xml:space="preserve"> the operational forms of </w:t>
      </w:r>
      <w:r w:rsidR="004959E5" w:rsidRPr="004F5830">
        <w:rPr>
          <w:rFonts w:ascii="Times New Roman" w:hAnsi="Times New Roman" w:cs="Times New Roman"/>
          <w:sz w:val="24"/>
          <w:szCs w:val="24"/>
        </w:rPr>
        <w:t>hardness</w:t>
      </w:r>
      <w:r w:rsidR="005B3D12" w:rsidRPr="004F5830">
        <w:rPr>
          <w:rFonts w:ascii="Times New Roman" w:hAnsi="Times New Roman" w:cs="Times New Roman"/>
          <w:sz w:val="24"/>
          <w:szCs w:val="24"/>
        </w:rPr>
        <w:t xml:space="preserve"> and </w:t>
      </w:r>
      <w:r w:rsidR="004959E5" w:rsidRPr="004F5830">
        <w:rPr>
          <w:rFonts w:ascii="Times New Roman" w:hAnsi="Times New Roman" w:cs="Times New Roman"/>
          <w:sz w:val="24"/>
          <w:szCs w:val="24"/>
        </w:rPr>
        <w:t xml:space="preserve">electrophilicity presented </w:t>
      </w:r>
      <w:r w:rsidR="005B3D12" w:rsidRPr="004F5830">
        <w:rPr>
          <w:rFonts w:ascii="Times New Roman" w:hAnsi="Times New Roman" w:cs="Times New Roman"/>
          <w:sz w:val="24"/>
          <w:szCs w:val="24"/>
        </w:rPr>
        <w:t>in</w:t>
      </w:r>
      <w:r w:rsidR="00862E67" w:rsidRPr="004F5830">
        <w:rPr>
          <w:rFonts w:ascii="Times New Roman" w:hAnsi="Times New Roman" w:cs="Times New Roman"/>
          <w:sz w:val="24"/>
          <w:szCs w:val="24"/>
        </w:rPr>
        <w:t xml:space="preserve"> </w:t>
      </w:r>
      <w:r w:rsidR="005B3D12" w:rsidRPr="004F5830">
        <w:rPr>
          <w:rFonts w:ascii="Times New Roman" w:hAnsi="Times New Roman" w:cs="Times New Roman"/>
          <w:sz w:val="24"/>
          <w:szCs w:val="24"/>
        </w:rPr>
        <w:t>Eq</w:t>
      </w:r>
      <w:r w:rsidR="00267307" w:rsidRPr="004F5830">
        <w:rPr>
          <w:rFonts w:ascii="Times New Roman" w:hAnsi="Times New Roman" w:cs="Times New Roman"/>
          <w:sz w:val="24"/>
          <w:szCs w:val="24"/>
        </w:rPr>
        <w:t>.</w:t>
      </w:r>
      <w:r w:rsidR="005B3D12" w:rsidRPr="004F5830">
        <w:rPr>
          <w:rFonts w:ascii="Times New Roman" w:hAnsi="Times New Roman" w:cs="Times New Roman"/>
          <w:sz w:val="24"/>
          <w:szCs w:val="24"/>
        </w:rPr>
        <w:t xml:space="preserve"> (</w:t>
      </w:r>
      <w:r w:rsidR="004959E5" w:rsidRPr="004F5830">
        <w:rPr>
          <w:rFonts w:ascii="Times New Roman" w:hAnsi="Times New Roman" w:cs="Times New Roman"/>
          <w:sz w:val="24"/>
          <w:szCs w:val="24"/>
        </w:rPr>
        <w:t>1</w:t>
      </w:r>
      <w:r w:rsidR="005B3D12" w:rsidRPr="004F5830">
        <w:rPr>
          <w:rFonts w:ascii="Times New Roman" w:hAnsi="Times New Roman" w:cs="Times New Roman"/>
          <w:sz w:val="24"/>
          <w:szCs w:val="24"/>
        </w:rPr>
        <w:t>)</w:t>
      </w:r>
      <w:r w:rsidR="004959E5" w:rsidRPr="004F5830">
        <w:rPr>
          <w:rFonts w:ascii="Times New Roman" w:hAnsi="Times New Roman" w:cs="Times New Roman"/>
          <w:sz w:val="24"/>
          <w:szCs w:val="24"/>
        </w:rPr>
        <w:t xml:space="preserve"> and </w:t>
      </w:r>
      <w:r w:rsidR="009A3080" w:rsidRPr="004F5830">
        <w:rPr>
          <w:rFonts w:ascii="Times New Roman" w:hAnsi="Times New Roman" w:cs="Times New Roman"/>
          <w:sz w:val="24"/>
          <w:szCs w:val="24"/>
        </w:rPr>
        <w:t xml:space="preserve">Eq. </w:t>
      </w:r>
      <w:r w:rsidR="005B3D12" w:rsidRPr="004F5830">
        <w:rPr>
          <w:rFonts w:ascii="Times New Roman" w:hAnsi="Times New Roman" w:cs="Times New Roman"/>
          <w:sz w:val="24"/>
          <w:szCs w:val="24"/>
        </w:rPr>
        <w:t>(</w:t>
      </w:r>
      <w:r w:rsidR="004959E5" w:rsidRPr="004F5830">
        <w:rPr>
          <w:rFonts w:ascii="Times New Roman" w:hAnsi="Times New Roman" w:cs="Times New Roman"/>
          <w:sz w:val="24"/>
          <w:szCs w:val="24"/>
        </w:rPr>
        <w:t>2</w:t>
      </w:r>
      <w:r w:rsidR="005B3D12" w:rsidRPr="004F5830">
        <w:rPr>
          <w:rFonts w:ascii="Times New Roman" w:hAnsi="Times New Roman" w:cs="Times New Roman"/>
          <w:sz w:val="24"/>
          <w:szCs w:val="24"/>
        </w:rPr>
        <w:t>)</w:t>
      </w:r>
      <w:r w:rsidR="004959E5" w:rsidRPr="004F5830">
        <w:rPr>
          <w:rFonts w:ascii="Times New Roman" w:hAnsi="Times New Roman" w:cs="Times New Roman"/>
          <w:sz w:val="24"/>
          <w:szCs w:val="24"/>
        </w:rPr>
        <w:t xml:space="preserve"> are used to calculate the value for hardness and electrophilicity</w:t>
      </w:r>
      <w:r w:rsidR="005B3D12" w:rsidRPr="004F5830">
        <w:rPr>
          <w:rFonts w:ascii="Times New Roman" w:hAnsi="Times New Roman" w:cs="Times New Roman"/>
          <w:sz w:val="24"/>
          <w:szCs w:val="24"/>
        </w:rPr>
        <w:t>.</w:t>
      </w:r>
      <w:r w:rsidR="00F65748" w:rsidRPr="004F5830">
        <w:rPr>
          <w:rFonts w:ascii="Times New Roman" w:hAnsi="Times New Roman" w:cs="Times New Roman"/>
          <w:sz w:val="24"/>
          <w:szCs w:val="24"/>
        </w:rPr>
        <w:t xml:space="preserve"> Further, </w:t>
      </w:r>
      <w:r w:rsidR="00C91699" w:rsidRPr="00114B90">
        <w:rPr>
          <w:rFonts w:ascii="Times New Roman" w:hAnsi="Times New Roman" w:cs="Times New Roman"/>
          <w:sz w:val="24"/>
          <w:szCs w:val="24"/>
        </w:rPr>
        <w:t xml:space="preserve">magnetizabilities are computed </w:t>
      </w:r>
      <w:r w:rsidR="001F1360" w:rsidRPr="00114B90">
        <w:rPr>
          <w:rFonts w:ascii="Times New Roman" w:hAnsi="Times New Roman" w:cs="Times New Roman"/>
          <w:sz w:val="24"/>
          <w:szCs w:val="24"/>
        </w:rPr>
        <w:t>using</w:t>
      </w:r>
      <w:r w:rsidR="00C91699" w:rsidRPr="00114B90">
        <w:rPr>
          <w:rFonts w:ascii="Times New Roman" w:hAnsi="Times New Roman" w:cs="Times New Roman"/>
          <w:sz w:val="24"/>
          <w:szCs w:val="24"/>
        </w:rPr>
        <w:t xml:space="preserve"> the </w:t>
      </w:r>
      <w:r w:rsidR="001F1360" w:rsidRPr="00114B90">
        <w:rPr>
          <w:rFonts w:ascii="Times New Roman" w:hAnsi="Times New Roman" w:cs="Times New Roman"/>
          <w:sz w:val="24"/>
          <w:szCs w:val="24"/>
        </w:rPr>
        <w:t>Keith and Bader</w:t>
      </w:r>
      <w:r w:rsidR="004A69F6" w:rsidRPr="00114B90">
        <w:rPr>
          <w:rFonts w:ascii="Times New Roman" w:hAnsi="Times New Roman" w:cs="Times New Roman"/>
          <w:sz w:val="24"/>
          <w:szCs w:val="24"/>
        </w:rPr>
        <w:t>’s</w:t>
      </w:r>
      <w:r w:rsidR="00F65748" w:rsidRPr="00114B90">
        <w:rPr>
          <w:rFonts w:ascii="Times New Roman" w:hAnsi="Times New Roman" w:cs="Times New Roman"/>
          <w:sz w:val="24"/>
          <w:szCs w:val="24"/>
        </w:rPr>
        <w:t xml:space="preserve"> </w:t>
      </w:r>
      <w:r w:rsidR="00C91699" w:rsidRPr="00114B90">
        <w:rPr>
          <w:rFonts w:ascii="Times New Roman" w:hAnsi="Times New Roman" w:cs="Times New Roman"/>
          <w:sz w:val="24"/>
          <w:szCs w:val="24"/>
        </w:rPr>
        <w:t>method</w:t>
      </w:r>
      <w:r w:rsidR="001F1360" w:rsidRPr="00114B90">
        <w:rPr>
          <w:rFonts w:ascii="Times New Roman" w:hAnsi="Times New Roman" w:cs="Times New Roman"/>
          <w:sz w:val="24"/>
          <w:szCs w:val="24"/>
          <w:vertAlign w:val="superscript"/>
        </w:rPr>
        <w:t>3</w:t>
      </w:r>
      <w:r w:rsidR="00441E5F" w:rsidRPr="00114B90">
        <w:rPr>
          <w:rFonts w:ascii="Times New Roman" w:hAnsi="Times New Roman" w:cs="Times New Roman"/>
          <w:sz w:val="24"/>
          <w:szCs w:val="24"/>
          <w:vertAlign w:val="superscript"/>
        </w:rPr>
        <w:t>3</w:t>
      </w:r>
      <w:r w:rsidR="00F65748" w:rsidRPr="00114B90">
        <w:rPr>
          <w:rFonts w:ascii="Times New Roman" w:hAnsi="Times New Roman" w:cs="Times New Roman"/>
          <w:sz w:val="24"/>
          <w:szCs w:val="24"/>
        </w:rPr>
        <w:t xml:space="preserve"> at the same level</w:t>
      </w:r>
      <w:r w:rsidR="00C91699" w:rsidRPr="00114B90">
        <w:rPr>
          <w:rFonts w:ascii="Times New Roman" w:hAnsi="Times New Roman" w:cs="Times New Roman"/>
          <w:sz w:val="24"/>
          <w:szCs w:val="24"/>
        </w:rPr>
        <w:t xml:space="preserve"> of theory</w:t>
      </w:r>
      <w:r w:rsidR="00F65748" w:rsidRPr="00114B90">
        <w:rPr>
          <w:rFonts w:ascii="Times New Roman" w:hAnsi="Times New Roman" w:cs="Times New Roman"/>
          <w:sz w:val="24"/>
          <w:szCs w:val="24"/>
        </w:rPr>
        <w:t>.</w:t>
      </w:r>
      <w:r w:rsidR="005B3D12" w:rsidRPr="004F5830">
        <w:rPr>
          <w:rFonts w:ascii="Times New Roman" w:hAnsi="Times New Roman" w:cs="Times New Roman"/>
          <w:sz w:val="24"/>
          <w:szCs w:val="24"/>
        </w:rPr>
        <w:t xml:space="preserve"> All </w:t>
      </w:r>
      <w:r w:rsidR="00F92516" w:rsidRPr="004F5830">
        <w:rPr>
          <w:rFonts w:ascii="Times New Roman" w:hAnsi="Times New Roman" w:cs="Times New Roman"/>
          <w:sz w:val="24"/>
          <w:szCs w:val="24"/>
        </w:rPr>
        <w:t>computations</w:t>
      </w:r>
      <w:r w:rsidR="005B3D12" w:rsidRPr="004F5830">
        <w:rPr>
          <w:rFonts w:ascii="Times New Roman" w:hAnsi="Times New Roman" w:cs="Times New Roman"/>
          <w:sz w:val="24"/>
          <w:szCs w:val="24"/>
        </w:rPr>
        <w:t xml:space="preserve"> have been</w:t>
      </w:r>
      <w:r w:rsidR="00862E67" w:rsidRPr="004F5830">
        <w:rPr>
          <w:rFonts w:ascii="Times New Roman" w:hAnsi="Times New Roman" w:cs="Times New Roman"/>
          <w:sz w:val="24"/>
          <w:szCs w:val="24"/>
        </w:rPr>
        <w:t xml:space="preserve"> </w:t>
      </w:r>
      <w:r w:rsidR="00F92516" w:rsidRPr="004F5830">
        <w:rPr>
          <w:rFonts w:ascii="Times New Roman" w:hAnsi="Times New Roman" w:cs="Times New Roman"/>
          <w:sz w:val="24"/>
          <w:szCs w:val="24"/>
        </w:rPr>
        <w:t>performed on</w:t>
      </w:r>
      <w:r w:rsidR="005B3D12" w:rsidRPr="004F5830">
        <w:rPr>
          <w:rFonts w:ascii="Times New Roman" w:hAnsi="Times New Roman" w:cs="Times New Roman"/>
          <w:sz w:val="24"/>
          <w:szCs w:val="24"/>
        </w:rPr>
        <w:t xml:space="preserve"> </w:t>
      </w:r>
      <w:r w:rsidR="00F92516" w:rsidRPr="004F5830">
        <w:rPr>
          <w:rFonts w:ascii="Times New Roman" w:hAnsi="Times New Roman" w:cs="Times New Roman"/>
          <w:sz w:val="24"/>
          <w:szCs w:val="24"/>
        </w:rPr>
        <w:t xml:space="preserve">the computational software </w:t>
      </w:r>
      <w:r w:rsidR="005B3D12" w:rsidRPr="004F5830">
        <w:rPr>
          <w:rFonts w:ascii="Times New Roman" w:hAnsi="Times New Roman" w:cs="Times New Roman"/>
          <w:sz w:val="24"/>
          <w:szCs w:val="24"/>
        </w:rPr>
        <w:t xml:space="preserve">Gaussian </w:t>
      </w:r>
      <w:r w:rsidR="00CC49B1" w:rsidRPr="004F5830">
        <w:rPr>
          <w:rFonts w:ascii="Times New Roman" w:hAnsi="Times New Roman" w:cs="Times New Roman"/>
          <w:sz w:val="24"/>
          <w:szCs w:val="24"/>
        </w:rPr>
        <w:t>0</w:t>
      </w:r>
      <w:r w:rsidR="007E489F" w:rsidRPr="004F5830">
        <w:rPr>
          <w:rFonts w:ascii="Times New Roman" w:hAnsi="Times New Roman" w:cs="Times New Roman"/>
          <w:sz w:val="24"/>
          <w:szCs w:val="24"/>
        </w:rPr>
        <w:t>3</w:t>
      </w:r>
      <w:r w:rsidR="00EB365E">
        <w:rPr>
          <w:rFonts w:ascii="Times New Roman" w:hAnsi="Times New Roman" w:cs="Times New Roman"/>
          <w:sz w:val="24"/>
          <w:szCs w:val="24"/>
        </w:rPr>
        <w:t>.</w:t>
      </w:r>
      <w:r w:rsidR="00F404B4" w:rsidRPr="00EB365E">
        <w:rPr>
          <w:rFonts w:ascii="Times New Roman" w:hAnsi="Times New Roman" w:cs="Times New Roman"/>
          <w:sz w:val="24"/>
          <w:szCs w:val="24"/>
          <w:vertAlign w:val="superscript"/>
        </w:rPr>
        <w:t>3</w:t>
      </w:r>
      <w:r w:rsidR="00441E5F">
        <w:rPr>
          <w:rFonts w:ascii="Times New Roman" w:hAnsi="Times New Roman" w:cs="Times New Roman"/>
          <w:sz w:val="24"/>
          <w:szCs w:val="24"/>
          <w:vertAlign w:val="superscript"/>
        </w:rPr>
        <w:t>4</w:t>
      </w:r>
    </w:p>
    <w:p w:rsidR="00380ACA" w:rsidRPr="004F5830" w:rsidRDefault="00A9761A"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Next, i</w:t>
      </w:r>
      <w:r w:rsidR="00380ACA" w:rsidRPr="004F5830">
        <w:rPr>
          <w:rFonts w:ascii="Times New Roman" w:hAnsi="Times New Roman" w:cs="Times New Roman"/>
          <w:sz w:val="24"/>
          <w:szCs w:val="24"/>
        </w:rPr>
        <w:t xml:space="preserve">n view of the MMP, the reaction is favoured only when the products to be formed are </w:t>
      </w:r>
      <w:r w:rsidR="00380ACA" w:rsidRPr="00903F90">
        <w:rPr>
          <w:rFonts w:ascii="Times New Roman" w:hAnsi="Times New Roman" w:cs="Times New Roman"/>
          <w:sz w:val="24"/>
          <w:szCs w:val="24"/>
        </w:rPr>
        <w:t>of low</w:t>
      </w:r>
      <w:r w:rsidR="00AD6160" w:rsidRPr="00903F90">
        <w:rPr>
          <w:rFonts w:ascii="Times New Roman" w:hAnsi="Times New Roman" w:cs="Times New Roman"/>
          <w:sz w:val="24"/>
          <w:szCs w:val="24"/>
        </w:rPr>
        <w:t>er</w:t>
      </w:r>
      <w:r w:rsidR="00380ACA" w:rsidRPr="004F5830">
        <w:rPr>
          <w:rFonts w:ascii="Times New Roman" w:hAnsi="Times New Roman" w:cs="Times New Roman"/>
          <w:sz w:val="24"/>
          <w:szCs w:val="24"/>
        </w:rPr>
        <w:t xml:space="preserve"> magnetizability than the reactants. Thus, for a chemical reaction </w:t>
      </w:r>
      <w:r w:rsidR="004008EA">
        <w:rPr>
          <w:rFonts w:ascii="Times New Roman" w:hAnsi="Times New Roman" w:cs="Times New Roman"/>
          <w:sz w:val="24"/>
          <w:szCs w:val="24"/>
        </w:rPr>
        <w:t>(</w:t>
      </w:r>
      <w:r w:rsidR="004008EA">
        <w:rPr>
          <w:rFonts w:ascii="Times New Roman" w:hAnsi="Times New Roman" w:cs="Times New Roman"/>
          <w:i/>
          <w:iCs/>
          <w:sz w:val="24"/>
          <w:szCs w:val="24"/>
        </w:rPr>
        <w:t>A</w:t>
      </w:r>
      <w:r w:rsidR="004008EA">
        <w:rPr>
          <w:rFonts w:ascii="Times New Roman" w:hAnsi="Times New Roman" w:cs="Times New Roman"/>
          <w:i/>
          <w:iCs/>
          <w:sz w:val="24"/>
          <w:szCs w:val="24"/>
          <w:vertAlign w:val="subscript"/>
        </w:rPr>
        <w:t>j</w:t>
      </w:r>
      <w:r w:rsidR="004008EA">
        <w:rPr>
          <w:rFonts w:ascii="Times New Roman" w:hAnsi="Times New Roman" w:cs="Times New Roman"/>
          <w:sz w:val="24"/>
          <w:szCs w:val="24"/>
        </w:rPr>
        <w:t>),</w:t>
      </w:r>
      <w:r w:rsidR="00380ACA" w:rsidRPr="004F5830">
        <w:rPr>
          <w:rFonts w:ascii="Times New Roman" w:hAnsi="Times New Roman" w:cs="Times New Roman"/>
          <w:sz w:val="24"/>
          <w:szCs w:val="24"/>
        </w:rPr>
        <w:t xml:space="preserve"> represented as Σ</w:t>
      </w:r>
      <w:r w:rsidR="00380ACA" w:rsidRPr="004F5830">
        <w:rPr>
          <w:rFonts w:ascii="Times New Roman" w:hAnsi="Times New Roman" w:cs="Times New Roman"/>
          <w:i/>
          <w:iCs/>
          <w:sz w:val="24"/>
          <w:szCs w:val="24"/>
        </w:rPr>
        <w:t>a</w:t>
      </w:r>
      <w:r w:rsidR="00380ACA" w:rsidRPr="004F5830">
        <w:rPr>
          <w:rFonts w:ascii="Times New Roman" w:hAnsi="Times New Roman" w:cs="Times New Roman"/>
          <w:i/>
          <w:iCs/>
          <w:sz w:val="24"/>
          <w:szCs w:val="24"/>
          <w:vertAlign w:val="subscript"/>
        </w:rPr>
        <w:t xml:space="preserve">j </w:t>
      </w:r>
      <w:r w:rsidR="00380ACA" w:rsidRPr="004F5830">
        <w:rPr>
          <w:rFonts w:ascii="Times New Roman" w:hAnsi="Times New Roman" w:cs="Times New Roman"/>
          <w:i/>
          <w:iCs/>
          <w:sz w:val="24"/>
          <w:szCs w:val="24"/>
        </w:rPr>
        <w:t>A</w:t>
      </w:r>
      <w:r w:rsidR="00380ACA" w:rsidRPr="004F5830">
        <w:rPr>
          <w:rFonts w:ascii="Times New Roman" w:hAnsi="Times New Roman" w:cs="Times New Roman"/>
          <w:i/>
          <w:iCs/>
          <w:sz w:val="24"/>
          <w:szCs w:val="24"/>
          <w:vertAlign w:val="subscript"/>
        </w:rPr>
        <w:t>j</w:t>
      </w:r>
      <w:r w:rsidR="00380ACA" w:rsidRPr="004F5830">
        <w:rPr>
          <w:rFonts w:ascii="Times New Roman" w:hAnsi="Times New Roman" w:cs="Times New Roman"/>
          <w:sz w:val="24"/>
          <w:szCs w:val="24"/>
        </w:rPr>
        <w:t xml:space="preserve"> </w:t>
      </w:r>
      <w:r w:rsidR="00380ACA" w:rsidRPr="004F5830">
        <w:rPr>
          <w:rFonts w:ascii="Times New Roman" w:eastAsia="TT3072o00" w:hAnsi="Times New Roman" w:cs="Times New Roman"/>
          <w:sz w:val="24"/>
          <w:szCs w:val="24"/>
        </w:rPr>
        <w:t>＝</w:t>
      </w:r>
      <w:r w:rsidR="00380ACA" w:rsidRPr="004F5830">
        <w:rPr>
          <w:rFonts w:ascii="Times New Roman" w:eastAsia="TT3072o00" w:hAnsi="Times New Roman" w:cs="Times New Roman"/>
          <w:sz w:val="24"/>
          <w:szCs w:val="24"/>
        </w:rPr>
        <w:t xml:space="preserve"> 0 </w:t>
      </w:r>
      <w:r w:rsidR="00380ACA" w:rsidRPr="004F5830">
        <w:rPr>
          <w:rFonts w:ascii="Times New Roman" w:hAnsi="Times New Roman" w:cs="Times New Roman"/>
          <w:sz w:val="24"/>
          <w:szCs w:val="24"/>
        </w:rPr>
        <w:t xml:space="preserve">in a condensed form, where </w:t>
      </w:r>
      <w:r w:rsidR="00380ACA" w:rsidRPr="004F5830">
        <w:rPr>
          <w:rFonts w:ascii="Times New Roman" w:hAnsi="Times New Roman" w:cs="Times New Roman"/>
          <w:i/>
          <w:iCs/>
          <w:sz w:val="24"/>
          <w:szCs w:val="24"/>
        </w:rPr>
        <w:t>a</w:t>
      </w:r>
      <w:r w:rsidR="00380ACA" w:rsidRPr="004F5830">
        <w:rPr>
          <w:rFonts w:ascii="Times New Roman" w:hAnsi="Times New Roman" w:cs="Times New Roman"/>
          <w:i/>
          <w:iCs/>
          <w:sz w:val="24"/>
          <w:szCs w:val="24"/>
          <w:vertAlign w:val="subscript"/>
        </w:rPr>
        <w:t>j</w:t>
      </w:r>
      <w:r w:rsidR="00380ACA" w:rsidRPr="004F5830">
        <w:rPr>
          <w:rFonts w:ascii="Times New Roman" w:hAnsi="Times New Roman" w:cs="Times New Roman"/>
          <w:i/>
          <w:iCs/>
          <w:sz w:val="24"/>
          <w:szCs w:val="24"/>
        </w:rPr>
        <w:t xml:space="preserve"> </w:t>
      </w:r>
      <w:r w:rsidR="00380ACA" w:rsidRPr="004F5830">
        <w:rPr>
          <w:rFonts w:ascii="Times New Roman" w:hAnsi="Times New Roman" w:cs="Times New Roman"/>
          <w:sz w:val="24"/>
          <w:szCs w:val="24"/>
        </w:rPr>
        <w:t xml:space="preserve">corresponds to the stoichiometry of the </w:t>
      </w:r>
      <w:r w:rsidR="00380ACA" w:rsidRPr="004F5830">
        <w:rPr>
          <w:rFonts w:ascii="Times New Roman" w:hAnsi="Times New Roman" w:cs="Times New Roman"/>
          <w:i/>
          <w:iCs/>
          <w:sz w:val="24"/>
          <w:szCs w:val="24"/>
        </w:rPr>
        <w:t>j</w:t>
      </w:r>
      <w:r w:rsidR="00380ACA" w:rsidRPr="004F5830">
        <w:rPr>
          <w:rFonts w:ascii="Times New Roman" w:hAnsi="Times New Roman" w:cs="Times New Roman"/>
          <w:sz w:val="24"/>
          <w:szCs w:val="24"/>
          <w:vertAlign w:val="superscript"/>
        </w:rPr>
        <w:t xml:space="preserve">th </w:t>
      </w:r>
      <w:r w:rsidR="00380ACA" w:rsidRPr="004F5830">
        <w:rPr>
          <w:rFonts w:ascii="Times New Roman" w:hAnsi="Times New Roman" w:cs="Times New Roman"/>
          <w:sz w:val="24"/>
          <w:szCs w:val="24"/>
        </w:rPr>
        <w:t xml:space="preserve">atom/molecule, the corresponding deviation in a parameter </w:t>
      </w:r>
      <w:r w:rsidR="00380ACA" w:rsidRPr="004F5830">
        <w:rPr>
          <w:rFonts w:ascii="Times New Roman" w:hAnsi="Times New Roman" w:cs="Times New Roman"/>
          <w:i/>
          <w:iCs/>
          <w:sz w:val="24"/>
          <w:szCs w:val="24"/>
        </w:rPr>
        <w:t xml:space="preserve">X </w:t>
      </w:r>
      <w:r w:rsidR="00380ACA" w:rsidRPr="004F5830">
        <w:rPr>
          <w:rFonts w:ascii="Times New Roman" w:hAnsi="Times New Roman" w:cs="Times New Roman"/>
          <w:sz w:val="24"/>
          <w:szCs w:val="24"/>
        </w:rPr>
        <w:t>through the reaction can be clearly expressed as:</w:t>
      </w:r>
    </w:p>
    <w:p w:rsidR="00380ACA" w:rsidRPr="004F5830" w:rsidRDefault="00AF58FC" w:rsidP="004F5830">
      <w:pPr>
        <w:autoSpaceDE w:val="0"/>
        <w:autoSpaceDN w:val="0"/>
        <w:adjustRightInd w:val="0"/>
        <w:spacing w:after="0" w:line="360" w:lineRule="auto"/>
        <w:rPr>
          <w:rFonts w:ascii="Times New Roman" w:hAnsi="Times New Roman" w:cs="Times New Roman"/>
          <w:sz w:val="24"/>
          <w:szCs w:val="24"/>
        </w:rPr>
      </w:pP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w:r w:rsidRPr="004F5830">
        <w:rPr>
          <w:rFonts w:ascii="Times New Roman" w:hAnsi="Times New Roman" w:cs="Times New Roman"/>
          <w:sz w:val="24"/>
          <w:szCs w:val="24"/>
        </w:rPr>
        <w:tab/>
      </w:r>
      <m:oMath>
        <m:r>
          <w:rPr>
            <w:rFonts w:ascii="Cambria Math" w:hAnsi="Cambria Math" w:cs="Times New Roman"/>
            <w:sz w:val="24"/>
            <w:szCs w:val="24"/>
          </w:rPr>
          <m:t>∆</m:t>
        </m:r>
        <m:r>
          <w:rPr>
            <w:rFonts w:ascii="Cambria Math" w:hAnsi="Times New Roman" w:cs="Times New Roman"/>
            <w:sz w:val="24"/>
            <w:szCs w:val="24"/>
          </w:rPr>
          <m:t>X=</m:t>
        </m:r>
        <m:nary>
          <m:naryPr>
            <m:chr m:val="∑"/>
            <m:limLoc m:val="undOvr"/>
            <m:supHide m:val="on"/>
            <m:ctrlPr>
              <w:rPr>
                <w:rFonts w:ascii="Cambria Math" w:hAnsi="Times New Roman" w:cs="Times New Roman"/>
                <w:i/>
                <w:sz w:val="24"/>
                <w:szCs w:val="24"/>
              </w:rPr>
            </m:ctrlPr>
          </m:naryPr>
          <m:sub>
            <m:r>
              <w:rPr>
                <w:rFonts w:ascii="Cambria Math" w:hAnsi="Times New Roman" w:cs="Times New Roman"/>
                <w:sz w:val="24"/>
                <w:szCs w:val="24"/>
              </w:rPr>
              <m:t>j</m:t>
            </m:r>
          </m:sub>
          <m:sup/>
          <m:e>
            <m:sSub>
              <m:sSubPr>
                <m:ctrlPr>
                  <w:rPr>
                    <w:rFonts w:ascii="Cambria Math" w:hAnsi="Times New Roman" w:cs="Times New Roman"/>
                    <w:i/>
                    <w:sz w:val="24"/>
                    <w:szCs w:val="24"/>
                  </w:rPr>
                </m:ctrlPr>
              </m:sSubPr>
              <m:e>
                <m:r>
                  <w:rPr>
                    <w:rFonts w:ascii="Cambria Math" w:hAnsi="Times New Roman" w:cs="Times New Roman"/>
                    <w:sz w:val="24"/>
                    <w:szCs w:val="24"/>
                  </w:rPr>
                  <m:t>a</m:t>
                </m:r>
              </m:e>
              <m:sub>
                <m:r>
                  <w:rPr>
                    <w:rFonts w:ascii="Cambria Math" w:hAnsi="Times New Roman" w:cs="Times New Roman"/>
                    <w:sz w:val="24"/>
                    <w:szCs w:val="24"/>
                  </w:rPr>
                  <m:t>j</m:t>
                </m:r>
              </m:sub>
            </m:sSub>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j</m:t>
                </m:r>
              </m:sub>
            </m:sSub>
          </m:e>
        </m:nary>
      </m:oMath>
      <w:r w:rsidR="00380ACA" w:rsidRPr="004F5830">
        <w:rPr>
          <w:rFonts w:ascii="Times New Roman" w:hAnsi="Times New Roman" w:cs="Times New Roman"/>
          <w:sz w:val="24"/>
          <w:szCs w:val="24"/>
        </w:rPr>
        <w:tab/>
      </w:r>
      <w:r w:rsidR="00380ACA" w:rsidRPr="004F5830">
        <w:rPr>
          <w:rFonts w:ascii="Times New Roman" w:hAnsi="Times New Roman" w:cs="Times New Roman"/>
          <w:sz w:val="24"/>
          <w:szCs w:val="24"/>
        </w:rPr>
        <w:tab/>
      </w:r>
      <w:r w:rsidR="00380ACA" w:rsidRPr="004F5830">
        <w:rPr>
          <w:rFonts w:ascii="Times New Roman" w:hAnsi="Times New Roman" w:cs="Times New Roman"/>
          <w:sz w:val="24"/>
          <w:szCs w:val="24"/>
        </w:rPr>
        <w:tab/>
      </w:r>
      <w:r w:rsidRPr="004F5830">
        <w:rPr>
          <w:rFonts w:ascii="Times New Roman" w:hAnsi="Times New Roman" w:cs="Times New Roman"/>
          <w:sz w:val="24"/>
          <w:szCs w:val="24"/>
        </w:rPr>
        <w:tab/>
      </w:r>
      <w:r w:rsidR="00380ACA" w:rsidRPr="004F5830">
        <w:rPr>
          <w:rFonts w:ascii="Times New Roman" w:hAnsi="Times New Roman" w:cs="Times New Roman"/>
          <w:sz w:val="24"/>
          <w:szCs w:val="24"/>
        </w:rPr>
        <w:tab/>
        <w:t>(5)</w:t>
      </w:r>
    </w:p>
    <w:p w:rsidR="003E4D95" w:rsidRPr="004F5830" w:rsidRDefault="00380ACA" w:rsidP="004F583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lastRenderedPageBreak/>
        <w:t xml:space="preserve">In Eq. (5), </w:t>
      </w:r>
      <w:r w:rsidRPr="004F5830">
        <w:rPr>
          <w:rFonts w:ascii="Times New Roman" w:hAnsi="Times New Roman" w:cs="Times New Roman"/>
          <w:i/>
          <w:iCs/>
          <w:sz w:val="24"/>
          <w:szCs w:val="24"/>
        </w:rPr>
        <w:t>X</w:t>
      </w:r>
      <w:r w:rsidRPr="004F5830">
        <w:rPr>
          <w:rFonts w:ascii="Times New Roman" w:hAnsi="Times New Roman" w:cs="Times New Roman"/>
          <w:i/>
          <w:iCs/>
          <w:sz w:val="24"/>
          <w:szCs w:val="24"/>
          <w:vertAlign w:val="subscript"/>
        </w:rPr>
        <w:t>j</w:t>
      </w:r>
      <w:r w:rsidRPr="004F5830">
        <w:rPr>
          <w:rFonts w:ascii="Times New Roman" w:hAnsi="Times New Roman" w:cs="Times New Roman"/>
          <w:i/>
          <w:iCs/>
          <w:sz w:val="24"/>
          <w:szCs w:val="24"/>
        </w:rPr>
        <w:t xml:space="preserve"> </w:t>
      </w:r>
      <w:r w:rsidRPr="004F5830">
        <w:rPr>
          <w:rFonts w:ascii="Times New Roman" w:hAnsi="Times New Roman" w:cs="Times New Roman"/>
          <w:sz w:val="24"/>
          <w:szCs w:val="24"/>
        </w:rPr>
        <w:t xml:space="preserve">refers to the value of </w:t>
      </w:r>
      <w:r w:rsidRPr="004F5830">
        <w:rPr>
          <w:rFonts w:ascii="Times New Roman" w:hAnsi="Times New Roman" w:cs="Times New Roman"/>
          <w:i/>
          <w:iCs/>
          <w:sz w:val="24"/>
          <w:szCs w:val="24"/>
        </w:rPr>
        <w:t xml:space="preserve">X </w:t>
      </w:r>
      <w:r w:rsidRPr="004F5830">
        <w:rPr>
          <w:rFonts w:ascii="Times New Roman" w:hAnsi="Times New Roman" w:cs="Times New Roman"/>
          <w:sz w:val="24"/>
          <w:szCs w:val="24"/>
        </w:rPr>
        <w:t xml:space="preserve">for the </w:t>
      </w:r>
      <w:r w:rsidRPr="004F5830">
        <w:rPr>
          <w:rFonts w:ascii="Times New Roman" w:hAnsi="Times New Roman" w:cs="Times New Roman"/>
          <w:i/>
          <w:iCs/>
          <w:sz w:val="24"/>
          <w:szCs w:val="24"/>
        </w:rPr>
        <w:t>j</w:t>
      </w:r>
      <w:r w:rsidRPr="004F5830">
        <w:rPr>
          <w:rFonts w:ascii="Times New Roman" w:hAnsi="Times New Roman" w:cs="Times New Roman"/>
          <w:sz w:val="24"/>
          <w:szCs w:val="24"/>
          <w:vertAlign w:val="superscript"/>
        </w:rPr>
        <w:t>th</w:t>
      </w:r>
      <w:r w:rsidRPr="004F5830">
        <w:rPr>
          <w:rFonts w:ascii="Times New Roman" w:hAnsi="Times New Roman" w:cs="Times New Roman"/>
          <w:sz w:val="24"/>
          <w:szCs w:val="24"/>
        </w:rPr>
        <w:t xml:space="preserve"> atom/molecule in the given chemical reaction. It follows that the direction in which the chemical reaction will progress may be indicated by the sign of Δ</w:t>
      </w:r>
      <w:r w:rsidRPr="004F5830">
        <w:rPr>
          <w:rFonts w:ascii="Times New Roman" w:hAnsi="Times New Roman" w:cs="Times New Roman"/>
          <w:i/>
          <w:iCs/>
          <w:sz w:val="24"/>
          <w:szCs w:val="24"/>
        </w:rPr>
        <w:t>X</w:t>
      </w:r>
      <w:r w:rsidRPr="004F5830">
        <w:rPr>
          <w:rFonts w:ascii="Times New Roman" w:hAnsi="Times New Roman" w:cs="Times New Roman"/>
          <w:sz w:val="24"/>
          <w:szCs w:val="24"/>
        </w:rPr>
        <w:t xml:space="preserve">. Thus in accordance with MMP, </w:t>
      </w:r>
      <w:r w:rsidR="00A9761A" w:rsidRPr="004F5830">
        <w:rPr>
          <w:rFonts w:ascii="Times New Roman" w:hAnsi="Times New Roman" w:cs="Times New Roman"/>
          <w:sz w:val="24"/>
          <w:szCs w:val="24"/>
        </w:rPr>
        <w:t xml:space="preserve">it appears that </w:t>
      </w:r>
      <w:r w:rsidRPr="004F5830">
        <w:rPr>
          <w:rFonts w:ascii="Times New Roman" w:hAnsi="Times New Roman" w:cs="Times New Roman"/>
          <w:sz w:val="24"/>
          <w:szCs w:val="24"/>
        </w:rPr>
        <w:t>the sign of Δ</w:t>
      </w:r>
      <w:r w:rsidRPr="004F5830">
        <w:rPr>
          <w:rFonts w:ascii="Times New Roman" w:hAnsi="Times New Roman" w:cs="Times New Roman"/>
          <w:i/>
          <w:iCs/>
          <w:sz w:val="24"/>
          <w:szCs w:val="24"/>
        </w:rPr>
        <w:t>ξ</w:t>
      </w:r>
      <w:r w:rsidRPr="004F5830">
        <w:rPr>
          <w:rFonts w:ascii="Times New Roman" w:hAnsi="Times New Roman" w:cs="Times New Roman"/>
          <w:sz w:val="24"/>
          <w:szCs w:val="24"/>
        </w:rPr>
        <w:t xml:space="preserve"> provides an evidence of the direction in which any reaction proceeds.</w:t>
      </w:r>
      <w:r w:rsidR="00CE0AF1" w:rsidRPr="004F5830">
        <w:rPr>
          <w:rFonts w:ascii="Times New Roman" w:hAnsi="Times New Roman" w:cs="Times New Roman"/>
          <w:sz w:val="24"/>
          <w:szCs w:val="24"/>
        </w:rPr>
        <w:t xml:space="preserve"> </w:t>
      </w:r>
      <w:r w:rsidRPr="004F5830">
        <w:rPr>
          <w:rFonts w:ascii="Times New Roman" w:hAnsi="Times New Roman" w:cs="Times New Roman"/>
          <w:sz w:val="24"/>
          <w:szCs w:val="24"/>
        </w:rPr>
        <w:t xml:space="preserve">Hence, we have calculated the change in parameter </w:t>
      </w:r>
      <w:r w:rsidRPr="004F5830">
        <w:rPr>
          <w:rFonts w:ascii="Times New Roman" w:hAnsi="Times New Roman" w:cs="Times New Roman"/>
          <w:i/>
          <w:iCs/>
          <w:sz w:val="24"/>
          <w:szCs w:val="24"/>
        </w:rPr>
        <w:t>X</w:t>
      </w:r>
      <w:r w:rsidRPr="004F5830">
        <w:rPr>
          <w:rFonts w:ascii="Times New Roman" w:hAnsi="Times New Roman" w:cs="Times New Roman"/>
          <w:sz w:val="24"/>
          <w:szCs w:val="24"/>
        </w:rPr>
        <w:t xml:space="preserve">, </w:t>
      </w:r>
      <w:r w:rsidR="00AC4227" w:rsidRPr="004F5830">
        <w:rPr>
          <w:rFonts w:ascii="Times New Roman" w:hAnsi="Times New Roman" w:cs="Times New Roman"/>
          <w:i/>
          <w:iCs/>
          <w:sz w:val="24"/>
          <w:szCs w:val="24"/>
        </w:rPr>
        <w:t>viz</w:t>
      </w:r>
      <w:r w:rsidR="00AC4227" w:rsidRPr="004F5830">
        <w:rPr>
          <w:rFonts w:ascii="Times New Roman" w:hAnsi="Times New Roman" w:cs="Times New Roman"/>
          <w:sz w:val="24"/>
          <w:szCs w:val="24"/>
        </w:rPr>
        <w:t>. hardness (</w:t>
      </w:r>
      <w:r w:rsidR="00C46101" w:rsidRPr="004F5830">
        <w:rPr>
          <w:rFonts w:ascii="Times New Roman" w:hAnsi="Times New Roman" w:cs="Times New Roman"/>
          <w:sz w:val="24"/>
          <w:szCs w:val="24"/>
        </w:rPr>
        <w:t>Δ</w:t>
      </w:r>
      <w:r w:rsidR="006F7998" w:rsidRPr="004F5830">
        <w:rPr>
          <w:rFonts w:ascii="Times New Roman" w:hAnsi="Times New Roman" w:cs="Times New Roman"/>
          <w:i/>
          <w:iCs/>
          <w:sz w:val="24"/>
          <w:szCs w:val="24"/>
        </w:rPr>
        <w:t>η</w:t>
      </w:r>
      <w:r w:rsidR="00AC4227" w:rsidRPr="004F5830">
        <w:rPr>
          <w:rFonts w:ascii="Times New Roman" w:hAnsi="Times New Roman" w:cs="Times New Roman"/>
          <w:sz w:val="24"/>
          <w:szCs w:val="24"/>
        </w:rPr>
        <w:t>), electrophilicity (</w:t>
      </w:r>
      <w:r w:rsidR="00C46101" w:rsidRPr="004F5830">
        <w:rPr>
          <w:rFonts w:ascii="Times New Roman" w:hAnsi="Times New Roman" w:cs="Times New Roman"/>
          <w:sz w:val="24"/>
          <w:szCs w:val="24"/>
        </w:rPr>
        <w:t>Δ</w:t>
      </w:r>
      <w:r w:rsidR="006F7998" w:rsidRPr="004F5830">
        <w:rPr>
          <w:rFonts w:ascii="Times New Roman" w:hAnsi="Times New Roman" w:cs="Times New Roman"/>
          <w:i/>
          <w:iCs/>
          <w:sz w:val="24"/>
          <w:szCs w:val="24"/>
        </w:rPr>
        <w:t>ω</w:t>
      </w:r>
      <w:r w:rsidR="00AC4227" w:rsidRPr="004F5830">
        <w:rPr>
          <w:rFonts w:ascii="Times New Roman" w:hAnsi="Times New Roman" w:cs="Times New Roman"/>
          <w:sz w:val="24"/>
          <w:szCs w:val="24"/>
        </w:rPr>
        <w:t>)</w:t>
      </w:r>
      <w:r w:rsidR="000451C5" w:rsidRPr="004F5830">
        <w:rPr>
          <w:rFonts w:ascii="Times New Roman" w:hAnsi="Times New Roman" w:cs="Times New Roman"/>
          <w:sz w:val="24"/>
          <w:szCs w:val="24"/>
        </w:rPr>
        <w:t>, polarizability (Δ</w:t>
      </w:r>
      <w:r w:rsidR="000451C5" w:rsidRPr="004F5830">
        <w:rPr>
          <w:rFonts w:ascii="Times New Roman" w:hAnsi="Times New Roman" w:cs="Times New Roman"/>
          <w:i/>
          <w:iCs/>
          <w:sz w:val="24"/>
          <w:szCs w:val="24"/>
        </w:rPr>
        <w:t>α</w:t>
      </w:r>
      <w:r w:rsidR="000451C5" w:rsidRPr="004F5830">
        <w:rPr>
          <w:rFonts w:ascii="Times New Roman" w:hAnsi="Times New Roman" w:cs="Times New Roman"/>
          <w:sz w:val="24"/>
          <w:szCs w:val="24"/>
        </w:rPr>
        <w:t xml:space="preserve">), </w:t>
      </w:r>
      <w:r w:rsidR="00AC4227" w:rsidRPr="004F5830">
        <w:rPr>
          <w:rFonts w:ascii="Times New Roman" w:hAnsi="Times New Roman" w:cs="Times New Roman"/>
          <w:sz w:val="24"/>
          <w:szCs w:val="24"/>
        </w:rPr>
        <w:t>and magnetizability (</w:t>
      </w:r>
      <w:r w:rsidR="00C46101" w:rsidRPr="004F5830">
        <w:rPr>
          <w:rFonts w:ascii="Times New Roman" w:hAnsi="Times New Roman" w:cs="Times New Roman"/>
          <w:sz w:val="24"/>
          <w:szCs w:val="24"/>
        </w:rPr>
        <w:t>Δ</w:t>
      </w:r>
      <w:r w:rsidR="006F7998" w:rsidRPr="004F5830">
        <w:rPr>
          <w:rFonts w:ascii="Times New Roman" w:hAnsi="Times New Roman" w:cs="Times New Roman"/>
          <w:i/>
          <w:iCs/>
          <w:sz w:val="24"/>
          <w:szCs w:val="24"/>
        </w:rPr>
        <w:t>ξ</w:t>
      </w:r>
      <w:r w:rsidR="00AC4227" w:rsidRPr="004F5830">
        <w:rPr>
          <w:rFonts w:ascii="Times New Roman" w:hAnsi="Times New Roman" w:cs="Times New Roman"/>
          <w:sz w:val="24"/>
          <w:szCs w:val="24"/>
        </w:rPr>
        <w:t>)</w:t>
      </w:r>
      <w:r w:rsidR="007776FE" w:rsidRPr="004F5830">
        <w:rPr>
          <w:rFonts w:ascii="Times New Roman" w:hAnsi="Times New Roman" w:cs="Times New Roman"/>
          <w:sz w:val="24"/>
          <w:szCs w:val="24"/>
        </w:rPr>
        <w:t>,</w:t>
      </w:r>
      <w:r w:rsidR="00AC4227" w:rsidRPr="004F5830">
        <w:rPr>
          <w:rFonts w:ascii="Times New Roman" w:hAnsi="Times New Roman" w:cs="Times New Roman"/>
          <w:sz w:val="24"/>
          <w:szCs w:val="24"/>
        </w:rPr>
        <w:t xml:space="preserve"> </w:t>
      </w:r>
      <w:r w:rsidR="007776FE" w:rsidRPr="004F5830">
        <w:rPr>
          <w:rFonts w:ascii="Times New Roman" w:hAnsi="Times New Roman" w:cs="Times New Roman"/>
          <w:sz w:val="24"/>
          <w:szCs w:val="24"/>
        </w:rPr>
        <w:t>for the selected reactions using Eq. (5). Change in the cube-roots of hardness (</w:t>
      </w:r>
      <w:r w:rsidR="00C46101" w:rsidRPr="004F5830">
        <w:rPr>
          <w:rFonts w:ascii="Times New Roman" w:hAnsi="Times New Roman" w:cs="Times New Roman"/>
          <w:sz w:val="24"/>
          <w:szCs w:val="24"/>
        </w:rPr>
        <w:t>Δ</w:t>
      </w:r>
      <w:r w:rsidR="007776FE" w:rsidRPr="004F5830">
        <w:rPr>
          <w:rFonts w:ascii="Times New Roman" w:hAnsi="Times New Roman" w:cs="Times New Roman"/>
          <w:i/>
          <w:iCs/>
          <w:sz w:val="24"/>
          <w:szCs w:val="24"/>
        </w:rPr>
        <w:t>η</w:t>
      </w:r>
      <w:r w:rsidR="00C46101" w:rsidRPr="004F5830">
        <w:rPr>
          <w:rFonts w:ascii="Times New Roman" w:hAnsi="Times New Roman" w:cs="Times New Roman"/>
          <w:sz w:val="24"/>
          <w:szCs w:val="24"/>
          <w:vertAlign w:val="superscript"/>
        </w:rPr>
        <w:t>1/3</w:t>
      </w:r>
      <w:r w:rsidR="007776FE" w:rsidRPr="004F5830">
        <w:rPr>
          <w:rFonts w:ascii="Times New Roman" w:hAnsi="Times New Roman" w:cs="Times New Roman"/>
          <w:sz w:val="24"/>
          <w:szCs w:val="24"/>
        </w:rPr>
        <w:t>), electrophilicity (</w:t>
      </w:r>
      <w:r w:rsidR="00C46101" w:rsidRPr="004F5830">
        <w:rPr>
          <w:rFonts w:ascii="Times New Roman" w:hAnsi="Times New Roman" w:cs="Times New Roman"/>
          <w:sz w:val="24"/>
          <w:szCs w:val="24"/>
        </w:rPr>
        <w:t>Δ</w:t>
      </w:r>
      <w:r w:rsidR="007776FE" w:rsidRPr="004F5830">
        <w:rPr>
          <w:rFonts w:ascii="Times New Roman" w:hAnsi="Times New Roman" w:cs="Times New Roman"/>
          <w:i/>
          <w:iCs/>
          <w:sz w:val="24"/>
          <w:szCs w:val="24"/>
        </w:rPr>
        <w:t>ω</w:t>
      </w:r>
      <w:r w:rsidR="00C46101" w:rsidRPr="004F5830">
        <w:rPr>
          <w:rFonts w:ascii="Times New Roman" w:hAnsi="Times New Roman" w:cs="Times New Roman"/>
          <w:sz w:val="24"/>
          <w:szCs w:val="24"/>
          <w:vertAlign w:val="superscript"/>
        </w:rPr>
        <w:t>1/3</w:t>
      </w:r>
      <w:r w:rsidR="007776FE" w:rsidRPr="004F5830">
        <w:rPr>
          <w:rFonts w:ascii="Times New Roman" w:hAnsi="Times New Roman" w:cs="Times New Roman"/>
          <w:sz w:val="24"/>
          <w:szCs w:val="24"/>
        </w:rPr>
        <w:t>)</w:t>
      </w:r>
      <w:r w:rsidR="000451C5" w:rsidRPr="004F5830">
        <w:rPr>
          <w:rFonts w:ascii="Times New Roman" w:hAnsi="Times New Roman" w:cs="Times New Roman"/>
          <w:sz w:val="24"/>
          <w:szCs w:val="24"/>
        </w:rPr>
        <w:t>, polarizability (Δ</w:t>
      </w:r>
      <w:r w:rsidR="000451C5" w:rsidRPr="004F5830">
        <w:rPr>
          <w:rFonts w:ascii="Times New Roman" w:hAnsi="Times New Roman" w:cs="Times New Roman"/>
          <w:i/>
          <w:iCs/>
          <w:sz w:val="24"/>
          <w:szCs w:val="24"/>
        </w:rPr>
        <w:t>α</w:t>
      </w:r>
      <w:r w:rsidR="000451C5" w:rsidRPr="004F5830">
        <w:rPr>
          <w:rFonts w:ascii="Times New Roman" w:hAnsi="Times New Roman" w:cs="Times New Roman"/>
          <w:sz w:val="24"/>
          <w:szCs w:val="24"/>
          <w:vertAlign w:val="superscript"/>
        </w:rPr>
        <w:t>1/3</w:t>
      </w:r>
      <w:r w:rsidR="000451C5" w:rsidRPr="004F5830">
        <w:rPr>
          <w:rFonts w:ascii="Times New Roman" w:hAnsi="Times New Roman" w:cs="Times New Roman"/>
          <w:sz w:val="24"/>
          <w:szCs w:val="24"/>
        </w:rPr>
        <w:t>)</w:t>
      </w:r>
      <w:r w:rsidR="007776FE" w:rsidRPr="004F5830">
        <w:rPr>
          <w:rFonts w:ascii="Times New Roman" w:hAnsi="Times New Roman" w:cs="Times New Roman"/>
          <w:sz w:val="24"/>
          <w:szCs w:val="24"/>
        </w:rPr>
        <w:t xml:space="preserve"> and magnetizability (</w:t>
      </w:r>
      <w:r w:rsidR="00C46101" w:rsidRPr="004F5830">
        <w:rPr>
          <w:rFonts w:ascii="Times New Roman" w:hAnsi="Times New Roman" w:cs="Times New Roman"/>
          <w:sz w:val="24"/>
          <w:szCs w:val="24"/>
        </w:rPr>
        <w:t>Δ</w:t>
      </w:r>
      <w:r w:rsidR="007776FE" w:rsidRPr="004F5830">
        <w:rPr>
          <w:rFonts w:ascii="Times New Roman" w:hAnsi="Times New Roman" w:cs="Times New Roman"/>
          <w:i/>
          <w:iCs/>
          <w:sz w:val="24"/>
          <w:szCs w:val="24"/>
        </w:rPr>
        <w:t>ξ</w:t>
      </w:r>
      <w:r w:rsidR="00C46101" w:rsidRPr="004F5830">
        <w:rPr>
          <w:rFonts w:ascii="Times New Roman" w:hAnsi="Times New Roman" w:cs="Times New Roman"/>
          <w:sz w:val="24"/>
          <w:szCs w:val="24"/>
          <w:vertAlign w:val="superscript"/>
        </w:rPr>
        <w:t>1/3</w:t>
      </w:r>
      <w:r w:rsidR="007776FE" w:rsidRPr="004F5830">
        <w:rPr>
          <w:rFonts w:ascii="Times New Roman" w:hAnsi="Times New Roman" w:cs="Times New Roman"/>
          <w:sz w:val="24"/>
          <w:szCs w:val="24"/>
        </w:rPr>
        <w:t>)</w:t>
      </w:r>
      <w:r w:rsidR="00A43F37" w:rsidRPr="004F5830">
        <w:rPr>
          <w:rFonts w:ascii="Times New Roman" w:hAnsi="Times New Roman" w:cs="Times New Roman"/>
          <w:sz w:val="24"/>
          <w:szCs w:val="24"/>
        </w:rPr>
        <w:t xml:space="preserve"> have also been calculated.</w:t>
      </w:r>
      <w:r w:rsidR="00C608B8" w:rsidRPr="004F5830">
        <w:rPr>
          <w:rFonts w:ascii="Times New Roman" w:hAnsi="Times New Roman" w:cs="Times New Roman"/>
          <w:sz w:val="24"/>
          <w:szCs w:val="24"/>
        </w:rPr>
        <w:t xml:space="preserve"> Enthalpy change (Δ</w:t>
      </w:r>
      <w:r w:rsidR="00C608B8" w:rsidRPr="004F5830">
        <w:rPr>
          <w:rFonts w:ascii="Times New Roman" w:hAnsi="Times New Roman" w:cs="Times New Roman"/>
          <w:sz w:val="24"/>
          <w:szCs w:val="24"/>
          <w:vertAlign w:val="subscript"/>
        </w:rPr>
        <w:t>f</w:t>
      </w:r>
      <w:r w:rsidR="00C608B8" w:rsidRPr="004F5830">
        <w:rPr>
          <w:rFonts w:ascii="Times New Roman" w:hAnsi="Times New Roman" w:cs="Times New Roman"/>
          <w:i/>
          <w:iCs/>
          <w:sz w:val="24"/>
          <w:szCs w:val="24"/>
        </w:rPr>
        <w:t>H</w:t>
      </w:r>
      <w:r w:rsidR="008D68AB" w:rsidRPr="004F5830">
        <w:rPr>
          <w:rFonts w:ascii="Times New Roman" w:hAnsi="Times New Roman" w:cs="Times New Roman"/>
          <w:sz w:val="24"/>
          <w:szCs w:val="24"/>
          <w:vertAlign w:val="superscript"/>
        </w:rPr>
        <w:t>0</w:t>
      </w:r>
      <w:r w:rsidR="00C608B8" w:rsidRPr="004F5830">
        <w:rPr>
          <w:rFonts w:ascii="Times New Roman" w:hAnsi="Times New Roman" w:cs="Times New Roman"/>
          <w:sz w:val="24"/>
          <w:szCs w:val="24"/>
        </w:rPr>
        <w:t>) for each molecule is also calculated using the atomization energy data from reference</w:t>
      </w:r>
      <w:r w:rsidR="00470010">
        <w:rPr>
          <w:rFonts w:ascii="Times New Roman" w:hAnsi="Times New Roman" w:cs="Times New Roman"/>
          <w:sz w:val="24"/>
          <w:szCs w:val="24"/>
        </w:rPr>
        <w:t xml:space="preserve"> [3</w:t>
      </w:r>
      <w:r w:rsidR="00AE669E">
        <w:rPr>
          <w:rFonts w:ascii="Times New Roman" w:hAnsi="Times New Roman" w:cs="Times New Roman"/>
          <w:sz w:val="24"/>
          <w:szCs w:val="24"/>
        </w:rPr>
        <w:t>5</w:t>
      </w:r>
      <w:r w:rsidR="00470010">
        <w:rPr>
          <w:rFonts w:ascii="Times New Roman" w:hAnsi="Times New Roman" w:cs="Times New Roman"/>
          <w:sz w:val="24"/>
          <w:szCs w:val="24"/>
        </w:rPr>
        <w:t>]</w:t>
      </w:r>
      <w:r w:rsidR="00EB365E">
        <w:rPr>
          <w:rFonts w:ascii="Times New Roman" w:hAnsi="Times New Roman" w:cs="Times New Roman"/>
          <w:sz w:val="24"/>
          <w:szCs w:val="24"/>
        </w:rPr>
        <w:t>.</w:t>
      </w:r>
    </w:p>
    <w:p w:rsidR="003C3C3A" w:rsidRPr="004F5830" w:rsidRDefault="008219DA" w:rsidP="0093482F">
      <w:pPr>
        <w:autoSpaceDE w:val="0"/>
        <w:autoSpaceDN w:val="0"/>
        <w:adjustRightInd w:val="0"/>
        <w:spacing w:after="0" w:line="360" w:lineRule="auto"/>
        <w:ind w:left="386" w:hanging="386"/>
        <w:rPr>
          <w:rFonts w:ascii="Times New Roman" w:hAnsi="Times New Roman" w:cs="Times New Roman"/>
          <w:b/>
          <w:bCs/>
          <w:sz w:val="24"/>
          <w:szCs w:val="24"/>
        </w:rPr>
      </w:pPr>
      <w:r w:rsidRPr="004F5830">
        <w:rPr>
          <w:rFonts w:ascii="Times New Roman" w:hAnsi="Times New Roman" w:cs="Times New Roman"/>
          <w:b/>
          <w:bCs/>
          <w:sz w:val="24"/>
          <w:szCs w:val="24"/>
        </w:rPr>
        <w:t>RESULTS AND DISCUSSION</w:t>
      </w:r>
    </w:p>
    <w:p w:rsidR="005D4A4E" w:rsidRPr="004F5830" w:rsidRDefault="005164AF" w:rsidP="004F583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 xml:space="preserve">The study presents </w:t>
      </w:r>
      <w:r w:rsidR="00A472E8" w:rsidRPr="004F5830">
        <w:rPr>
          <w:rFonts w:ascii="Times New Roman" w:hAnsi="Times New Roman" w:cs="Times New Roman"/>
          <w:sz w:val="24"/>
          <w:szCs w:val="24"/>
        </w:rPr>
        <w:t xml:space="preserve">validity of </w:t>
      </w:r>
      <w:r w:rsidR="00417361" w:rsidRPr="004F5830">
        <w:rPr>
          <w:rFonts w:ascii="Times New Roman" w:hAnsi="Times New Roman" w:cs="Times New Roman"/>
          <w:sz w:val="24"/>
          <w:szCs w:val="24"/>
        </w:rPr>
        <w:t>Minimum Magnetizability P</w:t>
      </w:r>
      <w:r w:rsidR="00A472E8" w:rsidRPr="004F5830">
        <w:rPr>
          <w:rFonts w:ascii="Times New Roman" w:hAnsi="Times New Roman" w:cs="Times New Roman"/>
          <w:sz w:val="24"/>
          <w:szCs w:val="24"/>
        </w:rPr>
        <w:t xml:space="preserve">rinciple </w:t>
      </w:r>
      <w:r w:rsidRPr="004F5830">
        <w:rPr>
          <w:rFonts w:ascii="Times New Roman" w:hAnsi="Times New Roman" w:cs="Times New Roman"/>
          <w:sz w:val="24"/>
          <w:szCs w:val="24"/>
        </w:rPr>
        <w:t>using chosen 30 elementary reactions. A</w:t>
      </w:r>
      <w:r w:rsidR="00A472E8" w:rsidRPr="004F5830">
        <w:rPr>
          <w:rFonts w:ascii="Times New Roman" w:hAnsi="Times New Roman" w:cs="Times New Roman"/>
          <w:sz w:val="24"/>
          <w:szCs w:val="24"/>
        </w:rPr>
        <w:t xml:space="preserve"> compar</w:t>
      </w:r>
      <w:r w:rsidR="00417361" w:rsidRPr="004F5830">
        <w:rPr>
          <w:rFonts w:ascii="Times New Roman" w:hAnsi="Times New Roman" w:cs="Times New Roman"/>
          <w:sz w:val="24"/>
          <w:szCs w:val="24"/>
        </w:rPr>
        <w:t>i</w:t>
      </w:r>
      <w:r w:rsidRPr="004F5830">
        <w:rPr>
          <w:rFonts w:ascii="Times New Roman" w:hAnsi="Times New Roman" w:cs="Times New Roman"/>
          <w:sz w:val="24"/>
          <w:szCs w:val="24"/>
        </w:rPr>
        <w:t xml:space="preserve">son of the results is also presented with respect </w:t>
      </w:r>
      <w:r w:rsidR="00417361" w:rsidRPr="004F5830">
        <w:rPr>
          <w:rFonts w:ascii="Times New Roman" w:hAnsi="Times New Roman" w:cs="Times New Roman"/>
          <w:sz w:val="24"/>
          <w:szCs w:val="24"/>
        </w:rPr>
        <w:t>to</w:t>
      </w:r>
      <w:r w:rsidR="00A472E8" w:rsidRPr="004F5830">
        <w:rPr>
          <w:rFonts w:ascii="Times New Roman" w:hAnsi="Times New Roman" w:cs="Times New Roman"/>
          <w:sz w:val="24"/>
          <w:szCs w:val="24"/>
        </w:rPr>
        <w:t xml:space="preserve"> the </w:t>
      </w:r>
      <w:r w:rsidR="00417361" w:rsidRPr="004F5830">
        <w:rPr>
          <w:rFonts w:ascii="Times New Roman" w:hAnsi="Times New Roman" w:cs="Times New Roman"/>
          <w:sz w:val="24"/>
          <w:szCs w:val="24"/>
        </w:rPr>
        <w:t xml:space="preserve">other principles, </w:t>
      </w:r>
      <w:r w:rsidR="00417361" w:rsidRPr="004F5830">
        <w:rPr>
          <w:rFonts w:ascii="Times New Roman" w:hAnsi="Times New Roman" w:cs="Times New Roman"/>
          <w:i/>
          <w:iCs/>
          <w:sz w:val="24"/>
          <w:szCs w:val="24"/>
        </w:rPr>
        <w:t>viz.</w:t>
      </w:r>
      <w:r w:rsidR="00A472E8" w:rsidRPr="004F5830">
        <w:rPr>
          <w:rFonts w:ascii="Times New Roman" w:hAnsi="Times New Roman" w:cs="Times New Roman"/>
          <w:sz w:val="24"/>
          <w:szCs w:val="24"/>
        </w:rPr>
        <w:t xml:space="preserve"> MHP</w:t>
      </w:r>
      <w:r w:rsidR="00D267F6" w:rsidRPr="004F5830">
        <w:rPr>
          <w:rFonts w:ascii="Times New Roman" w:hAnsi="Times New Roman" w:cs="Times New Roman"/>
          <w:sz w:val="24"/>
          <w:szCs w:val="24"/>
        </w:rPr>
        <w:t>,</w:t>
      </w:r>
      <w:r w:rsidR="00A472E8" w:rsidRPr="004F5830">
        <w:rPr>
          <w:rFonts w:ascii="Times New Roman" w:hAnsi="Times New Roman" w:cs="Times New Roman"/>
          <w:sz w:val="24"/>
          <w:szCs w:val="24"/>
        </w:rPr>
        <w:t xml:space="preserve"> MPP</w:t>
      </w:r>
      <w:r w:rsidR="00D267F6" w:rsidRPr="004F5830">
        <w:rPr>
          <w:rFonts w:ascii="Times New Roman" w:hAnsi="Times New Roman" w:cs="Times New Roman"/>
          <w:sz w:val="24"/>
          <w:szCs w:val="24"/>
        </w:rPr>
        <w:t xml:space="preserve"> and MEP</w:t>
      </w:r>
      <w:r w:rsidR="00A472E8" w:rsidRPr="004F5830">
        <w:rPr>
          <w:rFonts w:ascii="Times New Roman" w:hAnsi="Times New Roman" w:cs="Times New Roman"/>
          <w:sz w:val="24"/>
          <w:szCs w:val="24"/>
        </w:rPr>
        <w:t xml:space="preserve">. </w:t>
      </w:r>
      <w:r w:rsidR="003875E7" w:rsidRPr="004F5830">
        <w:rPr>
          <w:rFonts w:ascii="Times New Roman" w:hAnsi="Times New Roman" w:cs="Times New Roman"/>
          <w:sz w:val="24"/>
          <w:szCs w:val="24"/>
        </w:rPr>
        <w:t xml:space="preserve">It must be noted </w:t>
      </w:r>
      <w:r w:rsidR="00A472E8" w:rsidRPr="004F5830">
        <w:rPr>
          <w:rFonts w:ascii="Times New Roman" w:hAnsi="Times New Roman" w:cs="Times New Roman"/>
          <w:sz w:val="24"/>
          <w:szCs w:val="24"/>
        </w:rPr>
        <w:t xml:space="preserve">that </w:t>
      </w:r>
      <w:r w:rsidR="00F41E3F">
        <w:rPr>
          <w:rFonts w:ascii="Times New Roman" w:hAnsi="Times New Roman" w:cs="Times New Roman"/>
          <w:sz w:val="24"/>
          <w:szCs w:val="24"/>
        </w:rPr>
        <w:t>several</w:t>
      </w:r>
      <w:r w:rsidR="00A472E8" w:rsidRPr="004F5830">
        <w:rPr>
          <w:rFonts w:ascii="Times New Roman" w:hAnsi="Times New Roman" w:cs="Times New Roman"/>
          <w:sz w:val="24"/>
          <w:szCs w:val="24"/>
        </w:rPr>
        <w:t xml:space="preserve"> of the </w:t>
      </w:r>
      <w:r w:rsidR="003875E7" w:rsidRPr="004F5830">
        <w:rPr>
          <w:rFonts w:ascii="Times New Roman" w:hAnsi="Times New Roman" w:cs="Times New Roman"/>
          <w:sz w:val="24"/>
          <w:szCs w:val="24"/>
        </w:rPr>
        <w:t>chosen</w:t>
      </w:r>
      <w:r w:rsidR="00A472E8" w:rsidRPr="004F5830">
        <w:rPr>
          <w:rFonts w:ascii="Times New Roman" w:hAnsi="Times New Roman" w:cs="Times New Roman"/>
          <w:sz w:val="24"/>
          <w:szCs w:val="24"/>
        </w:rPr>
        <w:t xml:space="preserve"> reactions are hypothetical. </w:t>
      </w:r>
      <w:r w:rsidR="005C436D" w:rsidRPr="004F5830">
        <w:rPr>
          <w:rFonts w:ascii="Times New Roman" w:hAnsi="Times New Roman" w:cs="Times New Roman"/>
          <w:sz w:val="24"/>
          <w:szCs w:val="24"/>
        </w:rPr>
        <w:t>All t</w:t>
      </w:r>
      <w:r w:rsidR="00A472E8" w:rsidRPr="004F5830">
        <w:rPr>
          <w:rFonts w:ascii="Times New Roman" w:hAnsi="Times New Roman" w:cs="Times New Roman"/>
          <w:sz w:val="24"/>
          <w:szCs w:val="24"/>
        </w:rPr>
        <w:t xml:space="preserve">he reactions are </w:t>
      </w:r>
      <w:r w:rsidR="005C436D" w:rsidRPr="004F5830">
        <w:rPr>
          <w:rFonts w:ascii="Times New Roman" w:hAnsi="Times New Roman" w:cs="Times New Roman"/>
          <w:sz w:val="24"/>
          <w:szCs w:val="24"/>
        </w:rPr>
        <w:t>exothermic</w:t>
      </w:r>
      <w:r w:rsidR="00A472E8" w:rsidRPr="004F5830">
        <w:rPr>
          <w:rFonts w:ascii="Times New Roman" w:hAnsi="Times New Roman" w:cs="Times New Roman"/>
          <w:sz w:val="24"/>
          <w:szCs w:val="24"/>
        </w:rPr>
        <w:t xml:space="preserve"> </w:t>
      </w:r>
      <w:r w:rsidR="005C436D" w:rsidRPr="004F5830">
        <w:rPr>
          <w:rFonts w:ascii="Times New Roman" w:hAnsi="Times New Roman" w:cs="Times New Roman"/>
          <w:sz w:val="24"/>
          <w:szCs w:val="24"/>
        </w:rPr>
        <w:t>signifying</w:t>
      </w:r>
      <w:r w:rsidR="00A472E8" w:rsidRPr="004F5830">
        <w:rPr>
          <w:rFonts w:ascii="Times New Roman" w:hAnsi="Times New Roman" w:cs="Times New Roman"/>
          <w:sz w:val="24"/>
          <w:szCs w:val="24"/>
        </w:rPr>
        <w:t xml:space="preserve"> </w:t>
      </w:r>
      <w:r w:rsidR="005C436D" w:rsidRPr="004F5830">
        <w:rPr>
          <w:rFonts w:ascii="Times New Roman" w:hAnsi="Times New Roman" w:cs="Times New Roman"/>
          <w:sz w:val="24"/>
          <w:szCs w:val="24"/>
        </w:rPr>
        <w:t xml:space="preserve">that </w:t>
      </w:r>
      <w:r w:rsidR="00A472E8" w:rsidRPr="004F5830">
        <w:rPr>
          <w:rFonts w:ascii="Times New Roman" w:hAnsi="Times New Roman" w:cs="Times New Roman"/>
          <w:sz w:val="24"/>
          <w:szCs w:val="24"/>
        </w:rPr>
        <w:t xml:space="preserve">the </w:t>
      </w:r>
      <w:r w:rsidR="005C436D" w:rsidRPr="004F5830">
        <w:rPr>
          <w:rFonts w:ascii="Times New Roman" w:hAnsi="Times New Roman" w:cs="Times New Roman"/>
          <w:sz w:val="24"/>
          <w:szCs w:val="24"/>
        </w:rPr>
        <w:t xml:space="preserve">products are </w:t>
      </w:r>
      <w:r w:rsidR="00A472E8" w:rsidRPr="004F5830">
        <w:rPr>
          <w:rFonts w:ascii="Times New Roman" w:hAnsi="Times New Roman" w:cs="Times New Roman"/>
          <w:sz w:val="24"/>
          <w:szCs w:val="24"/>
        </w:rPr>
        <w:t>thermodynamic</w:t>
      </w:r>
      <w:r w:rsidR="005C436D" w:rsidRPr="004F5830">
        <w:rPr>
          <w:rFonts w:ascii="Times New Roman" w:hAnsi="Times New Roman" w:cs="Times New Roman"/>
          <w:sz w:val="24"/>
          <w:szCs w:val="24"/>
        </w:rPr>
        <w:t>ally</w:t>
      </w:r>
      <w:r w:rsidR="00A472E8" w:rsidRPr="004F5830">
        <w:rPr>
          <w:rFonts w:ascii="Times New Roman" w:hAnsi="Times New Roman" w:cs="Times New Roman"/>
          <w:sz w:val="24"/>
          <w:szCs w:val="24"/>
        </w:rPr>
        <w:t xml:space="preserve"> stab</w:t>
      </w:r>
      <w:r w:rsidR="005C436D" w:rsidRPr="004F5830">
        <w:rPr>
          <w:rFonts w:ascii="Times New Roman" w:hAnsi="Times New Roman" w:cs="Times New Roman"/>
          <w:sz w:val="24"/>
          <w:szCs w:val="24"/>
        </w:rPr>
        <w:t>le</w:t>
      </w:r>
      <w:r w:rsidR="00A472E8" w:rsidRPr="004F5830">
        <w:rPr>
          <w:rFonts w:ascii="Times New Roman" w:hAnsi="Times New Roman" w:cs="Times New Roman"/>
          <w:sz w:val="24"/>
          <w:szCs w:val="24"/>
        </w:rPr>
        <w:t xml:space="preserve">. </w:t>
      </w:r>
      <w:r w:rsidR="00787EC4" w:rsidRPr="004F5830">
        <w:rPr>
          <w:rFonts w:ascii="Times New Roman" w:hAnsi="Times New Roman" w:cs="Times New Roman"/>
          <w:sz w:val="24"/>
          <w:szCs w:val="24"/>
        </w:rPr>
        <w:t xml:space="preserve">Also, the variation of chosen parameters is not considered along the reaction path, but merely the overall change in these parameters in the chemical reaction is evaluated, which can be simply computed as long </w:t>
      </w:r>
      <w:r w:rsidR="0020492C" w:rsidRPr="004F5830">
        <w:rPr>
          <w:rFonts w:ascii="Times New Roman" w:hAnsi="Times New Roman" w:cs="Times New Roman"/>
          <w:sz w:val="24"/>
          <w:szCs w:val="24"/>
        </w:rPr>
        <w:t xml:space="preserve">the </w:t>
      </w:r>
      <w:r w:rsidR="00787EC4" w:rsidRPr="004F5830">
        <w:rPr>
          <w:rFonts w:ascii="Times New Roman" w:hAnsi="Times New Roman" w:cs="Times New Roman"/>
          <w:sz w:val="24"/>
          <w:szCs w:val="24"/>
        </w:rPr>
        <w:t xml:space="preserve">geometry can be. </w:t>
      </w:r>
      <w:r w:rsidR="00861BC2" w:rsidRPr="004F5830">
        <w:rPr>
          <w:rFonts w:ascii="Times New Roman" w:hAnsi="Times New Roman" w:cs="Times New Roman"/>
          <w:sz w:val="24"/>
          <w:szCs w:val="24"/>
        </w:rPr>
        <w:t xml:space="preserve">Further, it should be noted </w:t>
      </w:r>
      <w:r w:rsidR="00A472E8" w:rsidRPr="004F5830">
        <w:rPr>
          <w:rFonts w:ascii="Times New Roman" w:hAnsi="Times New Roman" w:cs="Times New Roman"/>
          <w:sz w:val="24"/>
          <w:szCs w:val="24"/>
        </w:rPr>
        <w:t>that</w:t>
      </w:r>
      <w:r w:rsidR="001B3895" w:rsidRPr="004F5830">
        <w:rPr>
          <w:rFonts w:ascii="Times New Roman" w:hAnsi="Times New Roman" w:cs="Times New Roman"/>
          <w:sz w:val="24"/>
          <w:szCs w:val="24"/>
        </w:rPr>
        <w:t xml:space="preserve"> the</w:t>
      </w:r>
      <w:r w:rsidR="00861BC2" w:rsidRPr="004F5830">
        <w:rPr>
          <w:rFonts w:ascii="Times New Roman" w:hAnsi="Times New Roman" w:cs="Times New Roman"/>
          <w:sz w:val="24"/>
          <w:szCs w:val="24"/>
        </w:rPr>
        <w:t xml:space="preserve"> reactants in</w:t>
      </w:r>
      <w:r w:rsidR="00A472E8" w:rsidRPr="004F5830">
        <w:rPr>
          <w:rFonts w:ascii="Times New Roman" w:hAnsi="Times New Roman" w:cs="Times New Roman"/>
          <w:sz w:val="24"/>
          <w:szCs w:val="24"/>
        </w:rPr>
        <w:t xml:space="preserve"> </w:t>
      </w:r>
      <w:r w:rsidR="00392880" w:rsidRPr="004F5830">
        <w:rPr>
          <w:rFonts w:ascii="Times New Roman" w:hAnsi="Times New Roman" w:cs="Times New Roman"/>
          <w:sz w:val="24"/>
          <w:szCs w:val="24"/>
        </w:rPr>
        <w:t>reaction</w:t>
      </w:r>
      <w:r w:rsidR="00861BC2" w:rsidRPr="004F5830">
        <w:rPr>
          <w:rFonts w:ascii="Times New Roman" w:hAnsi="Times New Roman" w:cs="Times New Roman"/>
          <w:sz w:val="24"/>
          <w:szCs w:val="24"/>
        </w:rPr>
        <w:t xml:space="preserve"> </w:t>
      </w:r>
      <w:r w:rsidR="009E6947" w:rsidRPr="004F5830">
        <w:rPr>
          <w:rFonts w:ascii="Times New Roman" w:hAnsi="Times New Roman" w:cs="Times New Roman"/>
          <w:sz w:val="24"/>
          <w:szCs w:val="24"/>
        </w:rPr>
        <w:t>1</w:t>
      </w:r>
      <w:r w:rsidR="00580075" w:rsidRPr="004F5830">
        <w:rPr>
          <w:rFonts w:ascii="Times New Roman" w:hAnsi="Times New Roman" w:cs="Times New Roman"/>
          <w:sz w:val="24"/>
          <w:szCs w:val="24"/>
        </w:rPr>
        <w:t>4</w:t>
      </w:r>
      <w:r w:rsidR="00E91D0F" w:rsidRPr="004F5830">
        <w:rPr>
          <w:rFonts w:ascii="Times New Roman" w:hAnsi="Times New Roman" w:cs="Times New Roman"/>
          <w:b/>
          <w:bCs/>
          <w:sz w:val="24"/>
          <w:szCs w:val="24"/>
        </w:rPr>
        <w:t xml:space="preserve"> </w:t>
      </w:r>
      <w:r w:rsidR="00861BC2" w:rsidRPr="004F5830">
        <w:rPr>
          <w:rFonts w:ascii="Times New Roman" w:hAnsi="Times New Roman" w:cs="Times New Roman"/>
          <w:sz w:val="24"/>
          <w:szCs w:val="24"/>
        </w:rPr>
        <w:t>are the same as in reaction</w:t>
      </w:r>
      <w:r w:rsidR="00861BC2" w:rsidRPr="004F5830">
        <w:rPr>
          <w:rFonts w:ascii="Times New Roman" w:hAnsi="Times New Roman" w:cs="Times New Roman"/>
          <w:b/>
          <w:bCs/>
          <w:sz w:val="24"/>
          <w:szCs w:val="24"/>
        </w:rPr>
        <w:t xml:space="preserve"> </w:t>
      </w:r>
      <w:r w:rsidR="00E91D0F" w:rsidRPr="004F5830">
        <w:rPr>
          <w:rFonts w:ascii="Times New Roman" w:hAnsi="Times New Roman" w:cs="Times New Roman"/>
          <w:sz w:val="24"/>
          <w:szCs w:val="24"/>
        </w:rPr>
        <w:t>1</w:t>
      </w:r>
      <w:r w:rsidR="00580075" w:rsidRPr="004F5830">
        <w:rPr>
          <w:rFonts w:ascii="Times New Roman" w:hAnsi="Times New Roman" w:cs="Times New Roman"/>
          <w:sz w:val="24"/>
          <w:szCs w:val="24"/>
        </w:rPr>
        <w:t>9</w:t>
      </w:r>
      <w:r w:rsidR="00861BC2" w:rsidRPr="004F5830">
        <w:rPr>
          <w:rFonts w:ascii="Times New Roman" w:hAnsi="Times New Roman" w:cs="Times New Roman"/>
          <w:sz w:val="24"/>
          <w:szCs w:val="24"/>
        </w:rPr>
        <w:t xml:space="preserve">, however the </w:t>
      </w:r>
      <w:r w:rsidR="007254F8" w:rsidRPr="004F5830">
        <w:rPr>
          <w:rFonts w:ascii="Times New Roman" w:hAnsi="Times New Roman" w:cs="Times New Roman"/>
          <w:sz w:val="24"/>
          <w:szCs w:val="24"/>
        </w:rPr>
        <w:t xml:space="preserve">type </w:t>
      </w:r>
      <w:r w:rsidR="00861BC2" w:rsidRPr="004F5830">
        <w:rPr>
          <w:rFonts w:ascii="Times New Roman" w:hAnsi="Times New Roman" w:cs="Times New Roman"/>
          <w:sz w:val="24"/>
          <w:szCs w:val="24"/>
        </w:rPr>
        <w:t>of</w:t>
      </w:r>
      <w:r w:rsidR="00392880" w:rsidRPr="004F5830">
        <w:rPr>
          <w:rFonts w:ascii="Times New Roman" w:hAnsi="Times New Roman" w:cs="Times New Roman"/>
          <w:sz w:val="24"/>
          <w:szCs w:val="24"/>
        </w:rPr>
        <w:t xml:space="preserve"> produc</w:t>
      </w:r>
      <w:r w:rsidR="00861BC2" w:rsidRPr="004F5830">
        <w:rPr>
          <w:rFonts w:ascii="Times New Roman" w:hAnsi="Times New Roman" w:cs="Times New Roman"/>
          <w:sz w:val="24"/>
          <w:szCs w:val="24"/>
        </w:rPr>
        <w:t>t</w:t>
      </w:r>
      <w:r w:rsidR="001B3E53" w:rsidRPr="004F5830">
        <w:rPr>
          <w:rFonts w:ascii="Times New Roman" w:hAnsi="Times New Roman" w:cs="Times New Roman"/>
          <w:sz w:val="24"/>
          <w:szCs w:val="24"/>
        </w:rPr>
        <w:t>s</w:t>
      </w:r>
      <w:r w:rsidR="007254F8" w:rsidRPr="004F5830">
        <w:rPr>
          <w:rFonts w:ascii="Times New Roman" w:hAnsi="Times New Roman" w:cs="Times New Roman"/>
          <w:sz w:val="24"/>
          <w:szCs w:val="24"/>
        </w:rPr>
        <w:t xml:space="preserve"> formed</w:t>
      </w:r>
      <w:r w:rsidR="00861BC2" w:rsidRPr="004F5830">
        <w:rPr>
          <w:rFonts w:ascii="Times New Roman" w:hAnsi="Times New Roman" w:cs="Times New Roman"/>
          <w:sz w:val="24"/>
          <w:szCs w:val="24"/>
        </w:rPr>
        <w:t xml:space="preserve"> in</w:t>
      </w:r>
      <w:r w:rsidR="007254F8" w:rsidRPr="004F5830">
        <w:rPr>
          <w:rFonts w:ascii="Times New Roman" w:hAnsi="Times New Roman" w:cs="Times New Roman"/>
          <w:sz w:val="24"/>
          <w:szCs w:val="24"/>
        </w:rPr>
        <w:t xml:space="preserve"> </w:t>
      </w:r>
      <w:r w:rsidR="00864C30" w:rsidRPr="004F5830">
        <w:rPr>
          <w:rFonts w:ascii="Times New Roman" w:hAnsi="Times New Roman" w:cs="Times New Roman"/>
          <w:sz w:val="24"/>
          <w:szCs w:val="24"/>
        </w:rPr>
        <w:t>both</w:t>
      </w:r>
      <w:r w:rsidR="00861BC2" w:rsidRPr="004F5830">
        <w:rPr>
          <w:rFonts w:ascii="Times New Roman" w:hAnsi="Times New Roman" w:cs="Times New Roman"/>
          <w:sz w:val="24"/>
          <w:szCs w:val="24"/>
        </w:rPr>
        <w:t xml:space="preserve"> </w:t>
      </w:r>
      <w:r w:rsidR="001B3E53" w:rsidRPr="004F5830">
        <w:rPr>
          <w:rFonts w:ascii="Times New Roman" w:hAnsi="Times New Roman" w:cs="Times New Roman"/>
          <w:sz w:val="24"/>
          <w:szCs w:val="24"/>
        </w:rPr>
        <w:t>are</w:t>
      </w:r>
      <w:r w:rsidR="00861BC2" w:rsidRPr="004F5830">
        <w:rPr>
          <w:rFonts w:ascii="Times New Roman" w:hAnsi="Times New Roman" w:cs="Times New Roman"/>
          <w:sz w:val="24"/>
          <w:szCs w:val="24"/>
        </w:rPr>
        <w:t xml:space="preserve"> different</w:t>
      </w:r>
      <w:r w:rsidR="00392880" w:rsidRPr="004F5830">
        <w:rPr>
          <w:rFonts w:ascii="Times New Roman" w:hAnsi="Times New Roman" w:cs="Times New Roman"/>
          <w:sz w:val="24"/>
          <w:szCs w:val="24"/>
        </w:rPr>
        <w:t>.</w:t>
      </w:r>
    </w:p>
    <w:p w:rsidR="007437BE" w:rsidRDefault="00573231" w:rsidP="00903F9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The computed values for hardness</w:t>
      </w:r>
      <w:r w:rsidR="006E1EF7" w:rsidRPr="004F5830">
        <w:rPr>
          <w:rFonts w:ascii="Times New Roman" w:hAnsi="Times New Roman" w:cs="Times New Roman"/>
          <w:sz w:val="24"/>
          <w:szCs w:val="24"/>
        </w:rPr>
        <w:t xml:space="preserve"> (</w:t>
      </w:r>
      <w:r w:rsidR="006E1EF7" w:rsidRPr="004F5830">
        <w:rPr>
          <w:rFonts w:ascii="Times New Roman" w:eastAsia="Times New Roman" w:hAnsi="Times New Roman" w:cs="Times New Roman"/>
          <w:i/>
          <w:iCs/>
          <w:color w:val="000000"/>
          <w:sz w:val="24"/>
          <w:szCs w:val="24"/>
        </w:rPr>
        <w:t>η</w:t>
      </w:r>
      <w:r w:rsidR="006E1EF7" w:rsidRPr="004F5830">
        <w:rPr>
          <w:rFonts w:ascii="Times New Roman" w:hAnsi="Times New Roman" w:cs="Times New Roman"/>
          <w:sz w:val="24"/>
          <w:szCs w:val="24"/>
        </w:rPr>
        <w:t>)</w:t>
      </w:r>
      <w:r w:rsidRPr="004F5830">
        <w:rPr>
          <w:rFonts w:ascii="Times New Roman" w:hAnsi="Times New Roman" w:cs="Times New Roman"/>
          <w:sz w:val="24"/>
          <w:szCs w:val="24"/>
        </w:rPr>
        <w:t xml:space="preserve">, </w:t>
      </w:r>
      <w:r w:rsidRPr="00903F90">
        <w:rPr>
          <w:rFonts w:ascii="Times New Roman" w:hAnsi="Times New Roman" w:cs="Times New Roman"/>
          <w:sz w:val="24"/>
          <w:szCs w:val="24"/>
        </w:rPr>
        <w:t xml:space="preserve">electrophilicity </w:t>
      </w:r>
      <w:r w:rsidR="005A0C64" w:rsidRPr="00903F90">
        <w:rPr>
          <w:rFonts w:ascii="Times New Roman" w:hAnsi="Times New Roman" w:cs="Times New Roman"/>
          <w:sz w:val="24"/>
          <w:szCs w:val="24"/>
        </w:rPr>
        <w:t>index</w:t>
      </w:r>
      <w:r w:rsidR="006E1EF7" w:rsidRPr="00903F90">
        <w:rPr>
          <w:rFonts w:ascii="Times New Roman" w:hAnsi="Times New Roman" w:cs="Times New Roman"/>
          <w:sz w:val="24"/>
          <w:szCs w:val="24"/>
        </w:rPr>
        <w:t xml:space="preserve"> (</w:t>
      </w:r>
      <w:r w:rsidR="006E1EF7" w:rsidRPr="00903F90">
        <w:rPr>
          <w:rFonts w:ascii="Times New Roman" w:eastAsia="Times New Roman" w:hAnsi="Times New Roman" w:cs="Times New Roman"/>
          <w:i/>
          <w:iCs/>
          <w:color w:val="000000"/>
          <w:sz w:val="24"/>
          <w:szCs w:val="24"/>
        </w:rPr>
        <w:t>ω</w:t>
      </w:r>
      <w:r w:rsidR="006E1EF7" w:rsidRPr="00903F90">
        <w:rPr>
          <w:rFonts w:ascii="Times New Roman" w:hAnsi="Times New Roman" w:cs="Times New Roman"/>
          <w:sz w:val="24"/>
          <w:szCs w:val="24"/>
        </w:rPr>
        <w:t>)</w:t>
      </w:r>
      <w:r w:rsidR="005A0C64" w:rsidRPr="00903F90">
        <w:rPr>
          <w:rFonts w:ascii="Times New Roman" w:hAnsi="Times New Roman" w:cs="Times New Roman"/>
          <w:sz w:val="24"/>
          <w:szCs w:val="24"/>
        </w:rPr>
        <w:t xml:space="preserve">, polarizability </w:t>
      </w:r>
      <w:r w:rsidR="006E1EF7" w:rsidRPr="00903F90">
        <w:rPr>
          <w:rFonts w:ascii="Times New Roman" w:hAnsi="Times New Roman" w:cs="Times New Roman"/>
          <w:sz w:val="24"/>
          <w:szCs w:val="24"/>
        </w:rPr>
        <w:t>(</w:t>
      </w:r>
      <w:r w:rsidR="006E1EF7" w:rsidRPr="00903F90">
        <w:rPr>
          <w:rFonts w:ascii="Times New Roman" w:eastAsia="Times New Roman" w:hAnsi="Times New Roman" w:cs="Times New Roman"/>
          <w:i/>
          <w:iCs/>
          <w:color w:val="000000"/>
          <w:sz w:val="24"/>
          <w:szCs w:val="24"/>
        </w:rPr>
        <w:t>α</w:t>
      </w:r>
      <w:r w:rsidR="006E1EF7" w:rsidRPr="00903F90">
        <w:rPr>
          <w:rFonts w:ascii="Times New Roman" w:hAnsi="Times New Roman" w:cs="Times New Roman"/>
          <w:sz w:val="24"/>
          <w:szCs w:val="24"/>
        </w:rPr>
        <w:t>)</w:t>
      </w:r>
      <w:r w:rsidR="00B82CFC" w:rsidRPr="00903F90">
        <w:rPr>
          <w:rFonts w:ascii="Times New Roman" w:hAnsi="Times New Roman" w:cs="Times New Roman"/>
          <w:sz w:val="24"/>
          <w:szCs w:val="24"/>
        </w:rPr>
        <w:t xml:space="preserve">, </w:t>
      </w:r>
      <w:r w:rsidRPr="00903F90">
        <w:rPr>
          <w:rFonts w:ascii="Times New Roman" w:hAnsi="Times New Roman" w:cs="Times New Roman"/>
          <w:sz w:val="24"/>
          <w:szCs w:val="24"/>
        </w:rPr>
        <w:t xml:space="preserve">magnetizability </w:t>
      </w:r>
      <w:r w:rsidR="006E1EF7" w:rsidRPr="00903F90">
        <w:rPr>
          <w:rFonts w:ascii="Times New Roman" w:hAnsi="Times New Roman" w:cs="Times New Roman"/>
          <w:sz w:val="24"/>
          <w:szCs w:val="24"/>
        </w:rPr>
        <w:t>(</w:t>
      </w:r>
      <w:r w:rsidR="006E1EF7" w:rsidRPr="00903F90">
        <w:rPr>
          <w:rFonts w:ascii="Times New Roman" w:eastAsia="Times New Roman" w:hAnsi="Times New Roman" w:cs="Times New Roman"/>
          <w:i/>
          <w:iCs/>
          <w:color w:val="000000"/>
          <w:sz w:val="24"/>
          <w:szCs w:val="24"/>
        </w:rPr>
        <w:t>ξ</w:t>
      </w:r>
      <w:r w:rsidR="006E1EF7" w:rsidRPr="00903F90">
        <w:rPr>
          <w:rFonts w:ascii="Times New Roman" w:hAnsi="Times New Roman" w:cs="Times New Roman"/>
          <w:sz w:val="24"/>
          <w:szCs w:val="24"/>
        </w:rPr>
        <w:t xml:space="preserve">) </w:t>
      </w:r>
      <w:r w:rsidR="00A450A2" w:rsidRPr="00903F90">
        <w:rPr>
          <w:rFonts w:ascii="Times New Roman" w:hAnsi="Times New Roman" w:cs="Times New Roman"/>
          <w:sz w:val="24"/>
          <w:szCs w:val="24"/>
        </w:rPr>
        <w:t xml:space="preserve">and </w:t>
      </w:r>
      <w:r w:rsidRPr="00903F90">
        <w:rPr>
          <w:rFonts w:ascii="Times New Roman" w:hAnsi="Times New Roman" w:cs="Times New Roman"/>
          <w:sz w:val="24"/>
          <w:szCs w:val="24"/>
        </w:rPr>
        <w:t xml:space="preserve">HOMO </w:t>
      </w:r>
      <w:r w:rsidR="009608B7" w:rsidRPr="00903F90">
        <w:rPr>
          <w:rFonts w:ascii="Times New Roman" w:hAnsi="Times New Roman" w:cs="Times New Roman"/>
          <w:sz w:val="24"/>
          <w:szCs w:val="24"/>
        </w:rPr>
        <w:t>(</w:t>
      </w:r>
      <w:r w:rsidR="009608B7" w:rsidRPr="00903F90">
        <w:rPr>
          <w:rFonts w:ascii="Times New Roman" w:eastAsia="Times New Roman" w:hAnsi="Times New Roman" w:cs="Times New Roman"/>
          <w:i/>
          <w:iCs/>
          <w:color w:val="000000"/>
          <w:sz w:val="24"/>
          <w:szCs w:val="24"/>
        </w:rPr>
        <w:t>E</w:t>
      </w:r>
      <w:r w:rsidR="009608B7" w:rsidRPr="00903F90">
        <w:rPr>
          <w:rFonts w:ascii="Times New Roman" w:eastAsia="Times New Roman" w:hAnsi="Times New Roman" w:cs="Times New Roman"/>
          <w:color w:val="000000"/>
          <w:sz w:val="24"/>
          <w:szCs w:val="24"/>
          <w:vertAlign w:val="subscript"/>
        </w:rPr>
        <w:t>H</w:t>
      </w:r>
      <w:r w:rsidR="009608B7" w:rsidRPr="00903F90">
        <w:rPr>
          <w:rFonts w:ascii="Times New Roman" w:hAnsi="Times New Roman" w:cs="Times New Roman"/>
          <w:sz w:val="24"/>
          <w:szCs w:val="24"/>
        </w:rPr>
        <w:t xml:space="preserve">) </w:t>
      </w:r>
      <w:r w:rsidRPr="00903F90">
        <w:rPr>
          <w:rFonts w:ascii="Times New Roman" w:hAnsi="Times New Roman" w:cs="Times New Roman"/>
          <w:sz w:val="24"/>
          <w:szCs w:val="24"/>
        </w:rPr>
        <w:t xml:space="preserve">and LUMO </w:t>
      </w:r>
      <w:r w:rsidR="009608B7" w:rsidRPr="00903F90">
        <w:rPr>
          <w:rFonts w:ascii="Times New Roman" w:hAnsi="Times New Roman" w:cs="Times New Roman"/>
          <w:sz w:val="24"/>
          <w:szCs w:val="24"/>
        </w:rPr>
        <w:t>(</w:t>
      </w:r>
      <w:r w:rsidR="009608B7" w:rsidRPr="00903F90">
        <w:rPr>
          <w:rFonts w:ascii="Times New Roman" w:eastAsia="Times New Roman" w:hAnsi="Times New Roman" w:cs="Times New Roman"/>
          <w:i/>
          <w:iCs/>
          <w:color w:val="000000"/>
          <w:sz w:val="24"/>
          <w:szCs w:val="24"/>
        </w:rPr>
        <w:t>E</w:t>
      </w:r>
      <w:r w:rsidR="009608B7" w:rsidRPr="00903F90">
        <w:rPr>
          <w:rFonts w:ascii="Times New Roman" w:eastAsia="Times New Roman" w:hAnsi="Times New Roman" w:cs="Times New Roman"/>
          <w:color w:val="000000"/>
          <w:sz w:val="24"/>
          <w:szCs w:val="24"/>
          <w:vertAlign w:val="subscript"/>
        </w:rPr>
        <w:t>L</w:t>
      </w:r>
      <w:r w:rsidR="009608B7" w:rsidRPr="00903F90">
        <w:rPr>
          <w:rFonts w:ascii="Times New Roman" w:hAnsi="Times New Roman" w:cs="Times New Roman"/>
          <w:sz w:val="24"/>
          <w:szCs w:val="24"/>
        </w:rPr>
        <w:t xml:space="preserve">) </w:t>
      </w:r>
      <w:r w:rsidRPr="00903F90">
        <w:rPr>
          <w:rFonts w:ascii="Times New Roman" w:hAnsi="Times New Roman" w:cs="Times New Roman"/>
          <w:sz w:val="24"/>
          <w:szCs w:val="24"/>
        </w:rPr>
        <w:t>energy</w:t>
      </w:r>
      <w:r w:rsidR="00C865F7" w:rsidRPr="00903F90">
        <w:rPr>
          <w:rFonts w:ascii="Times New Roman" w:hAnsi="Times New Roman" w:cs="Times New Roman"/>
          <w:sz w:val="24"/>
          <w:szCs w:val="24"/>
        </w:rPr>
        <w:t>,</w:t>
      </w:r>
      <w:r w:rsidR="00B82CFC" w:rsidRPr="00903F90">
        <w:rPr>
          <w:rFonts w:ascii="Times New Roman" w:hAnsi="Times New Roman" w:cs="Times New Roman"/>
          <w:sz w:val="24"/>
          <w:szCs w:val="24"/>
        </w:rPr>
        <w:t xml:space="preserve"> </w:t>
      </w:r>
      <w:r w:rsidR="00A450A2" w:rsidRPr="00903F90">
        <w:rPr>
          <w:rFonts w:ascii="Times New Roman" w:hAnsi="Times New Roman" w:cs="Times New Roman"/>
          <w:sz w:val="24"/>
          <w:szCs w:val="24"/>
        </w:rPr>
        <w:t xml:space="preserve">along with </w:t>
      </w:r>
      <w:r w:rsidR="00B82CFC" w:rsidRPr="00903F90">
        <w:rPr>
          <w:rFonts w:ascii="Times New Roman" w:hAnsi="Times New Roman" w:cs="Times New Roman"/>
          <w:sz w:val="24"/>
          <w:szCs w:val="24"/>
        </w:rPr>
        <w:t>magneti</w:t>
      </w:r>
      <w:r w:rsidR="00066B56" w:rsidRPr="00903F90">
        <w:rPr>
          <w:rFonts w:ascii="Times New Roman" w:hAnsi="Times New Roman" w:cs="Times New Roman"/>
          <w:sz w:val="24"/>
          <w:szCs w:val="24"/>
        </w:rPr>
        <w:t>z</w:t>
      </w:r>
      <w:r w:rsidR="00B82CFC" w:rsidRPr="00903F90">
        <w:rPr>
          <w:rFonts w:ascii="Times New Roman" w:hAnsi="Times New Roman" w:cs="Times New Roman"/>
          <w:sz w:val="24"/>
          <w:szCs w:val="24"/>
        </w:rPr>
        <w:t>ability (</w:t>
      </w:r>
      <w:r w:rsidR="00B82CFC" w:rsidRPr="00903F90">
        <w:rPr>
          <w:rFonts w:ascii="Times New Roman" w:eastAsia="Times New Roman" w:hAnsi="Times New Roman" w:cs="Times New Roman"/>
          <w:i/>
          <w:iCs/>
          <w:color w:val="000000"/>
          <w:sz w:val="24"/>
          <w:szCs w:val="24"/>
        </w:rPr>
        <w:t>ξ</w:t>
      </w:r>
      <w:r w:rsidR="007B5911" w:rsidRPr="00903F90">
        <w:rPr>
          <w:rFonts w:ascii="Times New Roman" w:eastAsia="Times New Roman" w:hAnsi="Times New Roman" w:cs="Times New Roman"/>
          <w:color w:val="000000"/>
          <w:sz w:val="24"/>
          <w:szCs w:val="24"/>
          <w:vertAlign w:val="subscript"/>
        </w:rPr>
        <w:t>T</w:t>
      </w:r>
      <w:r w:rsidR="00B82CFC" w:rsidRPr="00903F90">
        <w:rPr>
          <w:rFonts w:ascii="Times New Roman" w:hAnsi="Times New Roman" w:cs="Times New Roman"/>
          <w:sz w:val="24"/>
          <w:szCs w:val="24"/>
        </w:rPr>
        <w:t>) data from the literature</w:t>
      </w:r>
      <w:r w:rsidR="00D52DD9" w:rsidRPr="00903F90">
        <w:rPr>
          <w:rFonts w:ascii="Times New Roman" w:hAnsi="Times New Roman" w:cs="Times New Roman"/>
          <w:sz w:val="24"/>
          <w:szCs w:val="24"/>
        </w:rPr>
        <w:t>,</w:t>
      </w:r>
      <w:r w:rsidR="005F6E4E" w:rsidRPr="00903F90">
        <w:rPr>
          <w:rFonts w:ascii="Times New Roman" w:hAnsi="Times New Roman" w:cs="Times New Roman"/>
          <w:sz w:val="24"/>
          <w:szCs w:val="24"/>
          <w:vertAlign w:val="superscript"/>
        </w:rPr>
        <w:t>3</w:t>
      </w:r>
      <w:r w:rsidR="00491E20">
        <w:rPr>
          <w:rFonts w:ascii="Times New Roman" w:hAnsi="Times New Roman" w:cs="Times New Roman"/>
          <w:sz w:val="24"/>
          <w:szCs w:val="24"/>
          <w:vertAlign w:val="superscript"/>
        </w:rPr>
        <w:t>6</w:t>
      </w:r>
      <w:r w:rsidR="00066B56" w:rsidRPr="00903F90">
        <w:rPr>
          <w:rFonts w:ascii="Times New Roman" w:hAnsi="Times New Roman" w:cs="Times New Roman"/>
          <w:sz w:val="24"/>
          <w:szCs w:val="24"/>
          <w:vertAlign w:val="superscript"/>
        </w:rPr>
        <w:t xml:space="preserve"> </w:t>
      </w:r>
      <w:r w:rsidRPr="00903F90">
        <w:rPr>
          <w:rFonts w:ascii="Times New Roman" w:hAnsi="Times New Roman" w:cs="Times New Roman"/>
          <w:sz w:val="24"/>
          <w:szCs w:val="24"/>
        </w:rPr>
        <w:t>for all the reactants and products</w:t>
      </w:r>
      <w:r w:rsidRPr="004F5830">
        <w:rPr>
          <w:rFonts w:ascii="Times New Roman" w:hAnsi="Times New Roman" w:cs="Times New Roman"/>
          <w:sz w:val="24"/>
          <w:szCs w:val="24"/>
        </w:rPr>
        <w:t xml:space="preserve"> </w:t>
      </w:r>
      <w:r w:rsidR="00130511">
        <w:rPr>
          <w:rFonts w:ascii="Times New Roman" w:hAnsi="Times New Roman" w:cs="Times New Roman"/>
          <w:sz w:val="24"/>
          <w:szCs w:val="24"/>
        </w:rPr>
        <w:t>of</w:t>
      </w:r>
      <w:r w:rsidRPr="004F5830">
        <w:rPr>
          <w:rFonts w:ascii="Times New Roman" w:hAnsi="Times New Roman" w:cs="Times New Roman"/>
          <w:sz w:val="24"/>
          <w:szCs w:val="24"/>
        </w:rPr>
        <w:t xml:space="preserve"> the selected reactions are presented in Table 1</w:t>
      </w:r>
      <w:r w:rsidRPr="00903F90">
        <w:rPr>
          <w:rFonts w:ascii="Times New Roman" w:hAnsi="Times New Roman" w:cs="Times New Roman"/>
          <w:sz w:val="24"/>
          <w:szCs w:val="24"/>
        </w:rPr>
        <w:t>.</w:t>
      </w:r>
      <w:r w:rsidR="00B82CFC" w:rsidRPr="00903F90">
        <w:rPr>
          <w:rFonts w:ascii="Times New Roman" w:hAnsi="Times New Roman" w:cs="Times New Roman"/>
          <w:sz w:val="24"/>
          <w:szCs w:val="24"/>
        </w:rPr>
        <w:t xml:space="preserve"> </w:t>
      </w:r>
      <w:r w:rsidR="00BF6D5D" w:rsidRPr="00903F90">
        <w:rPr>
          <w:rFonts w:ascii="Times New Roman" w:hAnsi="Times New Roman" w:cs="Times New Roman"/>
          <w:sz w:val="24"/>
          <w:szCs w:val="24"/>
        </w:rPr>
        <w:t xml:space="preserve">A comparison </w:t>
      </w:r>
      <w:r w:rsidR="00335215" w:rsidRPr="00903F90">
        <w:rPr>
          <w:rFonts w:ascii="Times New Roman" w:hAnsi="Times New Roman" w:cs="Times New Roman"/>
          <w:sz w:val="24"/>
          <w:szCs w:val="24"/>
        </w:rPr>
        <w:t>of</w:t>
      </w:r>
      <w:r w:rsidR="00BF6D5D" w:rsidRPr="00903F90">
        <w:rPr>
          <w:rFonts w:ascii="Times New Roman" w:hAnsi="Times New Roman" w:cs="Times New Roman"/>
          <w:sz w:val="24"/>
          <w:szCs w:val="24"/>
        </w:rPr>
        <w:t xml:space="preserve"> computed magnetizabilit</w:t>
      </w:r>
      <w:r w:rsidR="0029702E" w:rsidRPr="00903F90">
        <w:rPr>
          <w:rFonts w:ascii="Times New Roman" w:hAnsi="Times New Roman" w:cs="Times New Roman"/>
          <w:sz w:val="24"/>
          <w:szCs w:val="24"/>
        </w:rPr>
        <w:t>ies</w:t>
      </w:r>
      <w:r w:rsidR="00BF6D5D" w:rsidRPr="00903F90">
        <w:rPr>
          <w:rFonts w:ascii="Times New Roman" w:hAnsi="Times New Roman" w:cs="Times New Roman"/>
          <w:sz w:val="24"/>
          <w:szCs w:val="24"/>
        </w:rPr>
        <w:t xml:space="preserve"> (</w:t>
      </w:r>
      <w:r w:rsidR="00BF6D5D" w:rsidRPr="00903F90">
        <w:rPr>
          <w:rFonts w:ascii="Times New Roman" w:eastAsia="Times New Roman" w:hAnsi="Times New Roman" w:cs="Times New Roman"/>
          <w:i/>
          <w:iCs/>
          <w:color w:val="000000"/>
          <w:sz w:val="24"/>
          <w:szCs w:val="24"/>
        </w:rPr>
        <w:t>ξ</w:t>
      </w:r>
      <w:r w:rsidR="00BF6D5D" w:rsidRPr="00903F90">
        <w:rPr>
          <w:rFonts w:ascii="Times New Roman" w:hAnsi="Times New Roman" w:cs="Times New Roman"/>
          <w:sz w:val="24"/>
          <w:szCs w:val="24"/>
        </w:rPr>
        <w:t>)</w:t>
      </w:r>
      <w:r w:rsidR="001C16EA" w:rsidRPr="00903F90">
        <w:rPr>
          <w:rFonts w:ascii="Times New Roman" w:hAnsi="Times New Roman" w:cs="Times New Roman"/>
          <w:sz w:val="24"/>
          <w:szCs w:val="24"/>
        </w:rPr>
        <w:t xml:space="preserve"> </w:t>
      </w:r>
      <w:r w:rsidR="00335215" w:rsidRPr="00903F90">
        <w:rPr>
          <w:rFonts w:ascii="Times New Roman" w:hAnsi="Times New Roman" w:cs="Times New Roman"/>
          <w:sz w:val="24"/>
          <w:szCs w:val="24"/>
        </w:rPr>
        <w:t xml:space="preserve">with </w:t>
      </w:r>
      <w:r w:rsidR="005F6B40" w:rsidRPr="00903F90">
        <w:rPr>
          <w:rFonts w:ascii="Times New Roman" w:hAnsi="Times New Roman" w:cs="Times New Roman"/>
          <w:sz w:val="24"/>
          <w:szCs w:val="24"/>
        </w:rPr>
        <w:t>tabulated magnetizabilit</w:t>
      </w:r>
      <w:r w:rsidR="0029702E" w:rsidRPr="00903F90">
        <w:rPr>
          <w:rFonts w:ascii="Times New Roman" w:hAnsi="Times New Roman" w:cs="Times New Roman"/>
          <w:sz w:val="24"/>
          <w:szCs w:val="24"/>
        </w:rPr>
        <w:t>ies</w:t>
      </w:r>
      <w:r w:rsidR="00743E77" w:rsidRPr="00903F90">
        <w:rPr>
          <w:rFonts w:ascii="Times New Roman" w:hAnsi="Times New Roman" w:cs="Times New Roman"/>
          <w:sz w:val="24"/>
          <w:szCs w:val="24"/>
          <w:vertAlign w:val="superscript"/>
        </w:rPr>
        <w:t>3</w:t>
      </w:r>
      <w:r w:rsidR="00491E20">
        <w:rPr>
          <w:rFonts w:ascii="Times New Roman" w:hAnsi="Times New Roman" w:cs="Times New Roman"/>
          <w:sz w:val="24"/>
          <w:szCs w:val="24"/>
          <w:vertAlign w:val="superscript"/>
        </w:rPr>
        <w:t>6</w:t>
      </w:r>
      <w:r w:rsidR="005F6B40" w:rsidRPr="00903F90">
        <w:rPr>
          <w:rFonts w:ascii="Times New Roman" w:hAnsi="Times New Roman" w:cs="Times New Roman"/>
          <w:sz w:val="24"/>
          <w:szCs w:val="24"/>
        </w:rPr>
        <w:t xml:space="preserve"> (</w:t>
      </w:r>
      <w:r w:rsidR="005F6B40" w:rsidRPr="00903F90">
        <w:rPr>
          <w:rFonts w:ascii="Times New Roman" w:eastAsia="Times New Roman" w:hAnsi="Times New Roman" w:cs="Times New Roman"/>
          <w:i/>
          <w:iCs/>
          <w:color w:val="000000"/>
          <w:sz w:val="24"/>
          <w:szCs w:val="24"/>
        </w:rPr>
        <w:t>ξ</w:t>
      </w:r>
      <w:r w:rsidR="005F6B40" w:rsidRPr="00903F90">
        <w:rPr>
          <w:rFonts w:ascii="Times New Roman" w:eastAsia="Times New Roman" w:hAnsi="Times New Roman" w:cs="Times New Roman"/>
          <w:color w:val="000000"/>
          <w:sz w:val="24"/>
          <w:szCs w:val="24"/>
          <w:vertAlign w:val="subscript"/>
        </w:rPr>
        <w:t>T</w:t>
      </w:r>
      <w:r w:rsidR="005F6B40" w:rsidRPr="00903F90">
        <w:rPr>
          <w:rFonts w:ascii="Times New Roman" w:hAnsi="Times New Roman" w:cs="Times New Roman"/>
          <w:sz w:val="24"/>
          <w:szCs w:val="24"/>
        </w:rPr>
        <w:t>)</w:t>
      </w:r>
      <w:r w:rsidR="00335215" w:rsidRPr="00903F90">
        <w:rPr>
          <w:rFonts w:ascii="Times New Roman" w:hAnsi="Times New Roman" w:cs="Times New Roman"/>
          <w:sz w:val="24"/>
          <w:szCs w:val="24"/>
        </w:rPr>
        <w:t xml:space="preserve"> reveals a good similarity between the two datasets (</w:t>
      </w:r>
      <w:r w:rsidR="00335215" w:rsidRPr="00903F90">
        <w:rPr>
          <w:rFonts w:ascii="Times New Roman" w:hAnsi="Times New Roman" w:cs="Times New Roman"/>
          <w:i/>
          <w:iCs/>
          <w:sz w:val="24"/>
          <w:szCs w:val="24"/>
        </w:rPr>
        <w:t>R</w:t>
      </w:r>
      <w:r w:rsidR="00335215" w:rsidRPr="00903F90">
        <w:rPr>
          <w:rFonts w:ascii="Times New Roman" w:hAnsi="Times New Roman" w:cs="Times New Roman"/>
          <w:sz w:val="24"/>
          <w:szCs w:val="24"/>
          <w:vertAlign w:val="superscript"/>
        </w:rPr>
        <w:t>2</w:t>
      </w:r>
      <w:r w:rsidR="008527F9" w:rsidRPr="00903F90">
        <w:rPr>
          <w:rFonts w:ascii="Times New Roman" w:hAnsi="Times New Roman" w:cs="Times New Roman"/>
          <w:sz w:val="24"/>
          <w:szCs w:val="24"/>
          <w:vertAlign w:val="superscript"/>
        </w:rPr>
        <w:t xml:space="preserve"> </w:t>
      </w:r>
      <w:r w:rsidR="00335215" w:rsidRPr="00903F90">
        <w:rPr>
          <w:rFonts w:ascii="Times New Roman" w:hAnsi="Times New Roman" w:cs="Times New Roman"/>
          <w:sz w:val="24"/>
          <w:szCs w:val="24"/>
        </w:rPr>
        <w:t>=</w:t>
      </w:r>
      <w:r w:rsidR="008527F9" w:rsidRPr="00903F90">
        <w:rPr>
          <w:rFonts w:ascii="Times New Roman" w:hAnsi="Times New Roman" w:cs="Times New Roman"/>
          <w:sz w:val="24"/>
          <w:szCs w:val="24"/>
        </w:rPr>
        <w:t xml:space="preserve"> </w:t>
      </w:r>
      <w:r w:rsidR="00335215" w:rsidRPr="00903F90">
        <w:rPr>
          <w:rFonts w:ascii="Times New Roman" w:hAnsi="Times New Roman" w:cs="Times New Roman"/>
          <w:sz w:val="24"/>
          <w:szCs w:val="24"/>
        </w:rPr>
        <w:t>0.997)</w:t>
      </w:r>
      <w:r w:rsidR="00091649" w:rsidRPr="00903F90">
        <w:rPr>
          <w:rFonts w:ascii="Times New Roman" w:hAnsi="Times New Roman" w:cs="Times New Roman"/>
          <w:sz w:val="24"/>
          <w:szCs w:val="24"/>
        </w:rPr>
        <w:t xml:space="preserve"> indicating the efficacy of our computed data</w:t>
      </w:r>
      <w:r w:rsidR="001C16EA" w:rsidRPr="00903F90">
        <w:rPr>
          <w:rFonts w:ascii="Times New Roman" w:hAnsi="Times New Roman" w:cs="Times New Roman"/>
          <w:sz w:val="24"/>
          <w:szCs w:val="24"/>
        </w:rPr>
        <w:t>.</w:t>
      </w:r>
      <w:r w:rsidR="00BF6D5D" w:rsidRPr="00903F90">
        <w:rPr>
          <w:rFonts w:ascii="Times New Roman" w:hAnsi="Times New Roman" w:cs="Times New Roman"/>
          <w:sz w:val="24"/>
          <w:szCs w:val="24"/>
        </w:rPr>
        <w:t xml:space="preserve"> </w:t>
      </w:r>
      <w:r w:rsidRPr="00903F90">
        <w:rPr>
          <w:rFonts w:ascii="Times New Roman" w:hAnsi="Times New Roman" w:cs="Times New Roman"/>
          <w:sz w:val="24"/>
          <w:szCs w:val="24"/>
        </w:rPr>
        <w:t>The changes</w:t>
      </w:r>
      <w:r w:rsidRPr="004F5830">
        <w:rPr>
          <w:rFonts w:ascii="Times New Roman" w:hAnsi="Times New Roman" w:cs="Times New Roman"/>
          <w:sz w:val="24"/>
          <w:szCs w:val="24"/>
        </w:rPr>
        <w:t xml:space="preserve"> in enthalpy </w:t>
      </w:r>
      <w:r w:rsidR="000F79C4" w:rsidRPr="004F5830">
        <w:rPr>
          <w:rFonts w:ascii="Times New Roman" w:hAnsi="Times New Roman" w:cs="Times New Roman"/>
          <w:sz w:val="24"/>
          <w:szCs w:val="24"/>
        </w:rPr>
        <w:t>(</w:t>
      </w:r>
      <w:r w:rsidR="000F79C4" w:rsidRPr="004F5830">
        <w:rPr>
          <w:rFonts w:ascii="Times New Roman" w:eastAsia="Times New Roman" w:hAnsi="Times New Roman" w:cs="Times New Roman"/>
          <w:color w:val="000000"/>
          <w:sz w:val="24"/>
          <w:szCs w:val="24"/>
        </w:rPr>
        <w:t>Δ</w:t>
      </w:r>
      <w:r w:rsidR="000F79C4" w:rsidRPr="004F5830">
        <w:rPr>
          <w:rFonts w:ascii="Times New Roman" w:eastAsia="Times New Roman" w:hAnsi="Times New Roman" w:cs="Times New Roman"/>
          <w:color w:val="000000"/>
          <w:sz w:val="24"/>
          <w:szCs w:val="24"/>
          <w:vertAlign w:val="subscript"/>
        </w:rPr>
        <w:t>f</w:t>
      </w:r>
      <w:r w:rsidR="000F79C4" w:rsidRPr="004F5830">
        <w:rPr>
          <w:rFonts w:ascii="Times New Roman" w:eastAsia="Times New Roman" w:hAnsi="Times New Roman" w:cs="Times New Roman"/>
          <w:i/>
          <w:iCs/>
          <w:color w:val="000000"/>
          <w:sz w:val="24"/>
          <w:szCs w:val="24"/>
        </w:rPr>
        <w:t>H</w:t>
      </w:r>
      <w:r w:rsidR="00AF58FC" w:rsidRPr="004F5830">
        <w:rPr>
          <w:rFonts w:ascii="Times New Roman" w:eastAsia="Times New Roman" w:hAnsi="Times New Roman" w:cs="Times New Roman"/>
          <w:color w:val="000000"/>
          <w:sz w:val="24"/>
          <w:szCs w:val="24"/>
          <w:vertAlign w:val="superscript"/>
        </w:rPr>
        <w:t>0</w:t>
      </w:r>
      <w:r w:rsidR="000F79C4" w:rsidRPr="004F5830">
        <w:rPr>
          <w:rFonts w:ascii="Times New Roman" w:hAnsi="Times New Roman" w:cs="Times New Roman"/>
          <w:sz w:val="24"/>
          <w:szCs w:val="24"/>
        </w:rPr>
        <w:t xml:space="preserve">) </w:t>
      </w:r>
      <w:r w:rsidR="00D72EC0">
        <w:rPr>
          <w:rFonts w:ascii="Times New Roman" w:hAnsi="Times New Roman" w:cs="Times New Roman"/>
          <w:sz w:val="24"/>
          <w:szCs w:val="24"/>
        </w:rPr>
        <w:t>and in</w:t>
      </w:r>
      <w:r w:rsidRPr="004F5830">
        <w:rPr>
          <w:rFonts w:ascii="Times New Roman" w:hAnsi="Times New Roman" w:cs="Times New Roman"/>
          <w:sz w:val="24"/>
          <w:szCs w:val="24"/>
        </w:rPr>
        <w:t xml:space="preserve"> parameter values </w:t>
      </w:r>
      <w:r w:rsidR="00C97CEC" w:rsidRPr="004F5830">
        <w:rPr>
          <w:rFonts w:ascii="Times New Roman" w:hAnsi="Times New Roman" w:cs="Times New Roman"/>
          <w:sz w:val="24"/>
          <w:szCs w:val="24"/>
        </w:rPr>
        <w:t>with their</w:t>
      </w:r>
      <w:r w:rsidRPr="004F5830">
        <w:rPr>
          <w:rFonts w:ascii="Times New Roman" w:hAnsi="Times New Roman" w:cs="Times New Roman"/>
          <w:sz w:val="24"/>
          <w:szCs w:val="24"/>
        </w:rPr>
        <w:t xml:space="preserve"> reaction </w:t>
      </w:r>
      <w:r w:rsidR="00680C8F" w:rsidRPr="004F5830">
        <w:rPr>
          <w:rFonts w:ascii="Times New Roman" w:hAnsi="Times New Roman" w:cs="Times New Roman"/>
          <w:sz w:val="24"/>
          <w:szCs w:val="24"/>
        </w:rPr>
        <w:t>are</w:t>
      </w:r>
      <w:r w:rsidRPr="004F5830">
        <w:rPr>
          <w:rFonts w:ascii="Times New Roman" w:hAnsi="Times New Roman" w:cs="Times New Roman"/>
          <w:sz w:val="24"/>
          <w:szCs w:val="24"/>
        </w:rPr>
        <w:t xml:space="preserve"> provided in Table 2.</w:t>
      </w:r>
      <w:r w:rsidR="00180E76" w:rsidRPr="004F5830">
        <w:rPr>
          <w:rFonts w:ascii="Times New Roman" w:hAnsi="Times New Roman" w:cs="Times New Roman"/>
          <w:sz w:val="24"/>
          <w:szCs w:val="24"/>
        </w:rPr>
        <w:t xml:space="preserve"> </w:t>
      </w:r>
      <w:r w:rsidR="005164AF" w:rsidRPr="004F5830">
        <w:rPr>
          <w:rFonts w:ascii="Times New Roman" w:hAnsi="Times New Roman" w:cs="Times New Roman"/>
          <w:sz w:val="24"/>
          <w:szCs w:val="24"/>
        </w:rPr>
        <w:t>As mentioned above, the formation of products is only favoured when the magnetizability of reactant is more than that of the products to be formed according to the MMP.</w:t>
      </w:r>
      <w:r w:rsidR="00680C8F" w:rsidRPr="004F5830">
        <w:rPr>
          <w:rFonts w:ascii="Times New Roman" w:hAnsi="Times New Roman" w:cs="Times New Roman"/>
          <w:sz w:val="24"/>
          <w:szCs w:val="24"/>
        </w:rPr>
        <w:t xml:space="preserve"> </w:t>
      </w:r>
      <w:r w:rsidR="005164AF" w:rsidRPr="004F5830">
        <w:rPr>
          <w:rFonts w:ascii="Times New Roman" w:hAnsi="Times New Roman" w:cs="Times New Roman"/>
          <w:sz w:val="24"/>
          <w:szCs w:val="24"/>
        </w:rPr>
        <w:t>Moreover the sign of Δ</w:t>
      </w:r>
      <w:r w:rsidR="005164AF" w:rsidRPr="004F5830">
        <w:rPr>
          <w:rFonts w:ascii="Times New Roman" w:hAnsi="Times New Roman" w:cs="Times New Roman"/>
          <w:i/>
          <w:iCs/>
          <w:sz w:val="24"/>
          <w:szCs w:val="24"/>
        </w:rPr>
        <w:t>ξ</w:t>
      </w:r>
      <w:r w:rsidR="005164AF" w:rsidRPr="004F5830">
        <w:rPr>
          <w:rFonts w:ascii="Times New Roman" w:hAnsi="Times New Roman" w:cs="Times New Roman"/>
          <w:sz w:val="24"/>
          <w:szCs w:val="24"/>
        </w:rPr>
        <w:t xml:space="preserve"> gives an idea of the direction in which any reaction proceeds.</w:t>
      </w:r>
      <w:r w:rsidR="008B1A36" w:rsidRPr="004F5830">
        <w:rPr>
          <w:rFonts w:ascii="Times New Roman" w:hAnsi="Times New Roman" w:cs="Times New Roman"/>
          <w:sz w:val="24"/>
          <w:szCs w:val="24"/>
        </w:rPr>
        <w:t xml:space="preserve"> </w:t>
      </w:r>
      <w:r w:rsidR="00102FFD" w:rsidRPr="004F5830">
        <w:rPr>
          <w:rFonts w:ascii="Times New Roman" w:hAnsi="Times New Roman" w:cs="Times New Roman"/>
          <w:sz w:val="24"/>
          <w:szCs w:val="24"/>
        </w:rPr>
        <w:t>A</w:t>
      </w:r>
      <w:r w:rsidR="0020492C" w:rsidRPr="004F5830">
        <w:rPr>
          <w:rFonts w:ascii="Times New Roman" w:hAnsi="Times New Roman" w:cs="Times New Roman"/>
          <w:sz w:val="24"/>
          <w:szCs w:val="24"/>
        </w:rPr>
        <w:t xml:space="preserve"> close</w:t>
      </w:r>
      <w:r w:rsidR="00102FFD" w:rsidRPr="004F5830">
        <w:rPr>
          <w:rFonts w:ascii="Times New Roman" w:hAnsi="Times New Roman" w:cs="Times New Roman"/>
          <w:sz w:val="24"/>
          <w:szCs w:val="24"/>
        </w:rPr>
        <w:t xml:space="preserve"> look at Table 2 reveals that </w:t>
      </w:r>
      <w:r w:rsidR="00BE61D4" w:rsidRPr="004F5830">
        <w:rPr>
          <w:rFonts w:ascii="Times New Roman" w:hAnsi="Times New Roman" w:cs="Times New Roman"/>
          <w:sz w:val="24"/>
          <w:szCs w:val="24"/>
        </w:rPr>
        <w:t>Minimum Magnetizability Principle is valid for chemical reactions</w:t>
      </w:r>
      <w:r w:rsidR="00682988" w:rsidRPr="004F5830">
        <w:rPr>
          <w:rFonts w:ascii="Times New Roman" w:hAnsi="Times New Roman" w:cs="Times New Roman"/>
          <w:sz w:val="24"/>
          <w:szCs w:val="24"/>
        </w:rPr>
        <w:t xml:space="preserve"> since Δ</w:t>
      </w:r>
      <w:r w:rsidR="00682988" w:rsidRPr="004F5830">
        <w:rPr>
          <w:rFonts w:ascii="Times New Roman" w:hAnsi="Times New Roman" w:cs="Times New Roman"/>
          <w:i/>
          <w:iCs/>
          <w:sz w:val="24"/>
          <w:szCs w:val="24"/>
        </w:rPr>
        <w:t>ξ</w:t>
      </w:r>
      <w:r w:rsidR="00682988" w:rsidRPr="004F5830">
        <w:rPr>
          <w:rFonts w:ascii="Times New Roman" w:hAnsi="Times New Roman" w:cs="Times New Roman"/>
          <w:sz w:val="24"/>
          <w:szCs w:val="24"/>
        </w:rPr>
        <w:t xml:space="preserve"> &lt; 0 for various reactions. Further, </w:t>
      </w:r>
      <w:r w:rsidR="00756724" w:rsidRPr="004F5830">
        <w:rPr>
          <w:rFonts w:ascii="Times New Roman" w:hAnsi="Times New Roman" w:cs="Times New Roman"/>
          <w:sz w:val="24"/>
          <w:szCs w:val="24"/>
        </w:rPr>
        <w:t>Δ</w:t>
      </w:r>
      <w:r w:rsidR="00756724" w:rsidRPr="004F5830">
        <w:rPr>
          <w:rFonts w:ascii="Times New Roman" w:hAnsi="Times New Roman" w:cs="Times New Roman"/>
          <w:i/>
          <w:iCs/>
          <w:sz w:val="24"/>
          <w:szCs w:val="24"/>
        </w:rPr>
        <w:t>ξ</w:t>
      </w:r>
      <w:r w:rsidR="00756724" w:rsidRPr="004F5830">
        <w:rPr>
          <w:rFonts w:ascii="Times New Roman" w:hAnsi="Times New Roman" w:cs="Times New Roman"/>
          <w:sz w:val="24"/>
          <w:szCs w:val="24"/>
        </w:rPr>
        <w:t xml:space="preserve"> is </w:t>
      </w:r>
      <w:r w:rsidR="006166AE" w:rsidRPr="004F5830">
        <w:rPr>
          <w:rFonts w:ascii="Times New Roman" w:hAnsi="Times New Roman" w:cs="Times New Roman"/>
          <w:sz w:val="24"/>
          <w:szCs w:val="24"/>
        </w:rPr>
        <w:t>negat</w:t>
      </w:r>
      <w:r w:rsidR="00756724" w:rsidRPr="004F5830">
        <w:rPr>
          <w:rFonts w:ascii="Times New Roman" w:hAnsi="Times New Roman" w:cs="Times New Roman"/>
          <w:sz w:val="24"/>
          <w:szCs w:val="24"/>
        </w:rPr>
        <w:t>ive</w:t>
      </w:r>
      <w:r w:rsidR="006166AE" w:rsidRPr="004F5830">
        <w:rPr>
          <w:rFonts w:ascii="Times New Roman" w:hAnsi="Times New Roman" w:cs="Times New Roman"/>
          <w:sz w:val="24"/>
          <w:szCs w:val="24"/>
        </w:rPr>
        <w:t xml:space="preserve"> in numerous cases which</w:t>
      </w:r>
      <w:r w:rsidR="00756724" w:rsidRPr="004F5830">
        <w:rPr>
          <w:rFonts w:ascii="Times New Roman" w:hAnsi="Times New Roman" w:cs="Times New Roman"/>
          <w:sz w:val="24"/>
          <w:szCs w:val="24"/>
        </w:rPr>
        <w:t xml:space="preserve"> </w:t>
      </w:r>
      <w:r w:rsidR="006166AE" w:rsidRPr="004F5830">
        <w:rPr>
          <w:rFonts w:ascii="Times New Roman" w:hAnsi="Times New Roman" w:cs="Times New Roman"/>
          <w:sz w:val="24"/>
          <w:szCs w:val="24"/>
        </w:rPr>
        <w:t>undoubtedly</w:t>
      </w:r>
      <w:r w:rsidR="00756724" w:rsidRPr="004F5830">
        <w:rPr>
          <w:rFonts w:ascii="Times New Roman" w:hAnsi="Times New Roman" w:cs="Times New Roman"/>
          <w:sz w:val="24"/>
          <w:szCs w:val="24"/>
        </w:rPr>
        <w:t xml:space="preserve"> </w:t>
      </w:r>
      <w:r w:rsidR="00580075" w:rsidRPr="004F5830">
        <w:rPr>
          <w:rFonts w:ascii="Times New Roman" w:hAnsi="Times New Roman" w:cs="Times New Roman"/>
          <w:sz w:val="24"/>
          <w:szCs w:val="24"/>
        </w:rPr>
        <w:t>demonstrate</w:t>
      </w:r>
      <w:r w:rsidR="00BF6D5D">
        <w:rPr>
          <w:rFonts w:ascii="Times New Roman" w:hAnsi="Times New Roman" w:cs="Times New Roman"/>
          <w:sz w:val="24"/>
          <w:szCs w:val="24"/>
        </w:rPr>
        <w:t>s</w:t>
      </w:r>
      <w:r w:rsidR="00756724" w:rsidRPr="004F5830">
        <w:rPr>
          <w:rFonts w:ascii="Times New Roman" w:hAnsi="Times New Roman" w:cs="Times New Roman"/>
          <w:sz w:val="24"/>
          <w:szCs w:val="24"/>
        </w:rPr>
        <w:t xml:space="preserve"> that </w:t>
      </w:r>
      <w:r w:rsidR="006166AE" w:rsidRPr="004F5830">
        <w:rPr>
          <w:rFonts w:ascii="Times New Roman" w:hAnsi="Times New Roman" w:cs="Times New Roman"/>
          <w:sz w:val="24"/>
          <w:szCs w:val="24"/>
        </w:rPr>
        <w:t>Δ</w:t>
      </w:r>
      <w:r w:rsidR="006166AE" w:rsidRPr="004F5830">
        <w:rPr>
          <w:rFonts w:ascii="Times New Roman" w:hAnsi="Times New Roman" w:cs="Times New Roman"/>
          <w:i/>
          <w:iCs/>
          <w:sz w:val="24"/>
          <w:szCs w:val="24"/>
        </w:rPr>
        <w:t>ξ</w:t>
      </w:r>
      <w:r w:rsidR="00756724" w:rsidRPr="004F5830">
        <w:rPr>
          <w:rFonts w:ascii="Times New Roman" w:hAnsi="Times New Roman" w:cs="Times New Roman"/>
          <w:sz w:val="24"/>
          <w:szCs w:val="24"/>
        </w:rPr>
        <w:t xml:space="preserve"> </w:t>
      </w:r>
      <w:r w:rsidR="006166AE" w:rsidRPr="004F5830">
        <w:rPr>
          <w:rFonts w:ascii="Times New Roman" w:hAnsi="Times New Roman" w:cs="Times New Roman"/>
          <w:sz w:val="24"/>
          <w:szCs w:val="24"/>
        </w:rPr>
        <w:t>provid</w:t>
      </w:r>
      <w:r w:rsidR="00756724" w:rsidRPr="004F5830">
        <w:rPr>
          <w:rFonts w:ascii="Times New Roman" w:hAnsi="Times New Roman" w:cs="Times New Roman"/>
          <w:sz w:val="24"/>
          <w:szCs w:val="24"/>
        </w:rPr>
        <w:t xml:space="preserve">es a </w:t>
      </w:r>
      <w:r w:rsidR="006166AE" w:rsidRPr="004F5830">
        <w:rPr>
          <w:rFonts w:ascii="Times New Roman" w:hAnsi="Times New Roman" w:cs="Times New Roman"/>
          <w:sz w:val="24"/>
          <w:szCs w:val="24"/>
        </w:rPr>
        <w:t>sign</w:t>
      </w:r>
      <w:r w:rsidR="00756724" w:rsidRPr="004F5830">
        <w:rPr>
          <w:rFonts w:ascii="Times New Roman" w:hAnsi="Times New Roman" w:cs="Times New Roman"/>
          <w:sz w:val="24"/>
          <w:szCs w:val="24"/>
        </w:rPr>
        <w:t xml:space="preserve"> for the most stable species.</w:t>
      </w:r>
      <w:r w:rsidR="00682988" w:rsidRPr="004F5830">
        <w:rPr>
          <w:rFonts w:ascii="Times New Roman" w:hAnsi="Times New Roman" w:cs="Times New Roman"/>
          <w:sz w:val="24"/>
          <w:szCs w:val="24"/>
        </w:rPr>
        <w:t xml:space="preserve"> </w:t>
      </w:r>
      <w:r w:rsidR="0040203A" w:rsidRPr="004F5830">
        <w:rPr>
          <w:rFonts w:ascii="Times New Roman" w:hAnsi="Times New Roman" w:cs="Times New Roman"/>
          <w:sz w:val="24"/>
          <w:szCs w:val="24"/>
        </w:rPr>
        <w:t>Thus</w:t>
      </w:r>
      <w:r w:rsidR="00651AC7" w:rsidRPr="004F5830">
        <w:rPr>
          <w:rFonts w:ascii="Times New Roman" w:hAnsi="Times New Roman" w:cs="Times New Roman"/>
          <w:sz w:val="24"/>
          <w:szCs w:val="24"/>
        </w:rPr>
        <w:t>,</w:t>
      </w:r>
      <w:r w:rsidR="0040203A" w:rsidRPr="004F5830">
        <w:rPr>
          <w:rFonts w:ascii="Times New Roman" w:hAnsi="Times New Roman" w:cs="Times New Roman"/>
          <w:sz w:val="24"/>
          <w:szCs w:val="24"/>
        </w:rPr>
        <w:t xml:space="preserve"> the favoured direction of a chemical reaction is towards less magnetizability. </w:t>
      </w:r>
      <w:r w:rsidR="00682988" w:rsidRPr="004F5830">
        <w:rPr>
          <w:rFonts w:ascii="Times New Roman" w:hAnsi="Times New Roman" w:cs="Times New Roman"/>
          <w:sz w:val="24"/>
          <w:szCs w:val="24"/>
        </w:rPr>
        <w:t xml:space="preserve">When the stability of </w:t>
      </w:r>
      <w:r w:rsidR="00756724" w:rsidRPr="004F5830">
        <w:rPr>
          <w:rFonts w:ascii="Times New Roman" w:hAnsi="Times New Roman" w:cs="Times New Roman"/>
          <w:sz w:val="24"/>
          <w:szCs w:val="24"/>
        </w:rPr>
        <w:t xml:space="preserve">products </w:t>
      </w:r>
      <w:r w:rsidR="00682988" w:rsidRPr="004F5830">
        <w:rPr>
          <w:rFonts w:ascii="Times New Roman" w:hAnsi="Times New Roman" w:cs="Times New Roman"/>
          <w:sz w:val="24"/>
          <w:szCs w:val="24"/>
        </w:rPr>
        <w:t>is more</w:t>
      </w:r>
      <w:r w:rsidR="00756724" w:rsidRPr="004F5830">
        <w:rPr>
          <w:rFonts w:ascii="Times New Roman" w:hAnsi="Times New Roman" w:cs="Times New Roman"/>
          <w:sz w:val="24"/>
          <w:szCs w:val="24"/>
        </w:rPr>
        <w:t xml:space="preserve"> than the reactants</w:t>
      </w:r>
      <w:r w:rsidR="00682988" w:rsidRPr="004F5830">
        <w:rPr>
          <w:rFonts w:ascii="Times New Roman" w:hAnsi="Times New Roman" w:cs="Times New Roman"/>
          <w:sz w:val="24"/>
          <w:szCs w:val="24"/>
        </w:rPr>
        <w:t>,</w:t>
      </w:r>
      <w:r w:rsidR="00756724" w:rsidRPr="004F5830">
        <w:rPr>
          <w:rFonts w:ascii="Times New Roman" w:hAnsi="Times New Roman" w:cs="Times New Roman"/>
          <w:sz w:val="24"/>
          <w:szCs w:val="24"/>
        </w:rPr>
        <w:t xml:space="preserve"> </w:t>
      </w:r>
      <w:r w:rsidR="0040203A" w:rsidRPr="004F5830">
        <w:rPr>
          <w:rFonts w:ascii="Times New Roman" w:hAnsi="Times New Roman" w:cs="Times New Roman"/>
          <w:sz w:val="24"/>
          <w:szCs w:val="24"/>
        </w:rPr>
        <w:lastRenderedPageBreak/>
        <w:t>change in enthalpy is less than zero (</w:t>
      </w:r>
      <w:r w:rsidR="00756724" w:rsidRPr="004F5830">
        <w:rPr>
          <w:rFonts w:ascii="Times New Roman" w:hAnsi="Times New Roman" w:cs="Times New Roman"/>
          <w:sz w:val="24"/>
          <w:szCs w:val="24"/>
        </w:rPr>
        <w:t>Δ</w:t>
      </w:r>
      <w:r w:rsidR="00756724" w:rsidRPr="004F5830">
        <w:rPr>
          <w:rFonts w:ascii="Times New Roman" w:hAnsi="Times New Roman" w:cs="Times New Roman"/>
          <w:sz w:val="24"/>
          <w:szCs w:val="24"/>
          <w:vertAlign w:val="subscript"/>
        </w:rPr>
        <w:t>f</w:t>
      </w:r>
      <w:r w:rsidR="00756724" w:rsidRPr="004F5830">
        <w:rPr>
          <w:rFonts w:ascii="Times New Roman" w:hAnsi="Times New Roman" w:cs="Times New Roman"/>
          <w:i/>
          <w:iCs/>
          <w:sz w:val="24"/>
          <w:szCs w:val="24"/>
        </w:rPr>
        <w:t>H</w:t>
      </w:r>
      <w:r w:rsidR="00AF58FC" w:rsidRPr="004F5830">
        <w:rPr>
          <w:rFonts w:ascii="Times New Roman" w:hAnsi="Times New Roman" w:cs="Times New Roman"/>
          <w:sz w:val="24"/>
          <w:szCs w:val="24"/>
          <w:vertAlign w:val="superscript"/>
        </w:rPr>
        <w:t>0</w:t>
      </w:r>
      <w:r w:rsidR="00756724" w:rsidRPr="004F5830">
        <w:rPr>
          <w:rFonts w:ascii="Times New Roman" w:hAnsi="Times New Roman" w:cs="Times New Roman"/>
          <w:sz w:val="24"/>
          <w:szCs w:val="24"/>
          <w:vertAlign w:val="superscript"/>
        </w:rPr>
        <w:t xml:space="preserve"> </w:t>
      </w:r>
      <w:r w:rsidR="00756724" w:rsidRPr="004F5830">
        <w:rPr>
          <w:rFonts w:ascii="Times New Roman" w:hAnsi="Times New Roman" w:cs="Times New Roman"/>
          <w:sz w:val="24"/>
          <w:szCs w:val="24"/>
        </w:rPr>
        <w:t>&lt; 0</w:t>
      </w:r>
      <w:r w:rsidR="0040203A" w:rsidRPr="004F5830">
        <w:rPr>
          <w:rFonts w:ascii="Times New Roman" w:hAnsi="Times New Roman" w:cs="Times New Roman"/>
          <w:sz w:val="24"/>
          <w:szCs w:val="24"/>
        </w:rPr>
        <w:t>)</w:t>
      </w:r>
      <w:r w:rsidR="00682988" w:rsidRPr="004F5830">
        <w:rPr>
          <w:rFonts w:ascii="Times New Roman" w:hAnsi="Times New Roman" w:cs="Times New Roman"/>
          <w:sz w:val="24"/>
          <w:szCs w:val="24"/>
        </w:rPr>
        <w:t>. This condition is also clearly met by the reactions in the study.</w:t>
      </w:r>
      <w:r w:rsidR="00E5275C" w:rsidRPr="004F5830">
        <w:rPr>
          <w:rFonts w:ascii="Times New Roman" w:hAnsi="Times New Roman" w:cs="Times New Roman"/>
          <w:sz w:val="24"/>
          <w:szCs w:val="24"/>
        </w:rPr>
        <w:t xml:space="preserve"> </w:t>
      </w:r>
      <w:r w:rsidR="00651AC7" w:rsidRPr="004F5830">
        <w:rPr>
          <w:rFonts w:ascii="Times New Roman" w:hAnsi="Times New Roman" w:cs="Times New Roman"/>
          <w:sz w:val="24"/>
          <w:szCs w:val="24"/>
        </w:rPr>
        <w:t>However,</w:t>
      </w:r>
      <w:r w:rsidR="00682988" w:rsidRPr="004F5830">
        <w:rPr>
          <w:rFonts w:ascii="Times New Roman" w:hAnsi="Times New Roman" w:cs="Times New Roman"/>
          <w:sz w:val="24"/>
          <w:szCs w:val="24"/>
        </w:rPr>
        <w:t xml:space="preserve"> </w:t>
      </w:r>
      <w:r w:rsidR="0040203A" w:rsidRPr="004F5830">
        <w:rPr>
          <w:rFonts w:ascii="Times New Roman" w:hAnsi="Times New Roman" w:cs="Times New Roman"/>
          <w:sz w:val="24"/>
          <w:szCs w:val="24"/>
        </w:rPr>
        <w:t xml:space="preserve">MMP </w:t>
      </w:r>
      <w:r w:rsidR="00682988" w:rsidRPr="004F5830">
        <w:rPr>
          <w:rFonts w:ascii="Times New Roman" w:hAnsi="Times New Roman" w:cs="Times New Roman"/>
          <w:sz w:val="24"/>
          <w:szCs w:val="24"/>
        </w:rPr>
        <w:t>i</w:t>
      </w:r>
      <w:r w:rsidR="0040203A" w:rsidRPr="004F5830">
        <w:rPr>
          <w:rFonts w:ascii="Times New Roman" w:hAnsi="Times New Roman" w:cs="Times New Roman"/>
          <w:sz w:val="24"/>
          <w:szCs w:val="24"/>
        </w:rPr>
        <w:t>s</w:t>
      </w:r>
      <w:r w:rsidR="00682988" w:rsidRPr="004F5830">
        <w:rPr>
          <w:rFonts w:ascii="Times New Roman" w:hAnsi="Times New Roman" w:cs="Times New Roman"/>
          <w:sz w:val="24"/>
          <w:szCs w:val="24"/>
        </w:rPr>
        <w:t xml:space="preserve"> not </w:t>
      </w:r>
      <w:r w:rsidR="0040203A" w:rsidRPr="004F5830">
        <w:rPr>
          <w:rFonts w:ascii="Times New Roman" w:hAnsi="Times New Roman" w:cs="Times New Roman"/>
          <w:sz w:val="24"/>
          <w:szCs w:val="24"/>
        </w:rPr>
        <w:t xml:space="preserve">valid </w:t>
      </w:r>
      <w:r w:rsidR="00806492" w:rsidRPr="004F5830">
        <w:rPr>
          <w:rFonts w:ascii="Times New Roman" w:hAnsi="Times New Roman" w:cs="Times New Roman"/>
          <w:sz w:val="24"/>
          <w:szCs w:val="24"/>
        </w:rPr>
        <w:t>always</w:t>
      </w:r>
      <w:r w:rsidR="00682988" w:rsidRPr="004F5830">
        <w:rPr>
          <w:rFonts w:ascii="Times New Roman" w:hAnsi="Times New Roman" w:cs="Times New Roman"/>
          <w:sz w:val="24"/>
          <w:szCs w:val="24"/>
        </w:rPr>
        <w:t>.</w:t>
      </w:r>
      <w:r w:rsidR="00E5275C" w:rsidRPr="004F5830">
        <w:rPr>
          <w:rFonts w:ascii="Times New Roman" w:hAnsi="Times New Roman" w:cs="Times New Roman"/>
          <w:sz w:val="24"/>
          <w:szCs w:val="24"/>
        </w:rPr>
        <w:t xml:space="preserve"> </w:t>
      </w:r>
      <w:r w:rsidR="0040203A" w:rsidRPr="004F5830">
        <w:rPr>
          <w:rFonts w:ascii="Times New Roman" w:hAnsi="Times New Roman" w:cs="Times New Roman"/>
          <w:sz w:val="24"/>
          <w:szCs w:val="24"/>
        </w:rPr>
        <w:t>It</w:t>
      </w:r>
      <w:r w:rsidR="00BE61D4" w:rsidRPr="004F5830">
        <w:rPr>
          <w:rFonts w:ascii="Times New Roman" w:hAnsi="Times New Roman" w:cs="Times New Roman"/>
          <w:sz w:val="24"/>
          <w:szCs w:val="24"/>
        </w:rPr>
        <w:t xml:space="preserve"> is </w:t>
      </w:r>
      <w:r w:rsidR="00651AC7" w:rsidRPr="004F5830">
        <w:rPr>
          <w:rFonts w:ascii="Times New Roman" w:hAnsi="Times New Roman" w:cs="Times New Roman"/>
          <w:sz w:val="24"/>
          <w:szCs w:val="24"/>
        </w:rPr>
        <w:t>reliable</w:t>
      </w:r>
      <w:r w:rsidR="00BE61D4" w:rsidRPr="004F5830">
        <w:rPr>
          <w:rFonts w:ascii="Times New Roman" w:hAnsi="Times New Roman" w:cs="Times New Roman"/>
          <w:sz w:val="24"/>
          <w:szCs w:val="24"/>
        </w:rPr>
        <w:t xml:space="preserve"> for </w:t>
      </w:r>
      <w:r w:rsidR="00345399">
        <w:rPr>
          <w:rFonts w:ascii="Times New Roman" w:hAnsi="Times New Roman" w:cs="Times New Roman"/>
          <w:sz w:val="24"/>
          <w:szCs w:val="24"/>
        </w:rPr>
        <w:t>approximately 77</w:t>
      </w:r>
      <w:r w:rsidR="00BE61D4" w:rsidRPr="004F5830">
        <w:rPr>
          <w:rFonts w:ascii="Times New Roman" w:hAnsi="Times New Roman" w:cs="Times New Roman"/>
          <w:sz w:val="24"/>
          <w:szCs w:val="24"/>
        </w:rPr>
        <w:t xml:space="preserve">% of the selected reactions and fails in case of the remaining reactions. </w:t>
      </w:r>
      <w:r w:rsidR="002A104A" w:rsidRPr="004F5830">
        <w:rPr>
          <w:rFonts w:ascii="Times New Roman" w:hAnsi="Times New Roman" w:cs="Times New Roman"/>
          <w:sz w:val="24"/>
          <w:szCs w:val="24"/>
        </w:rPr>
        <w:t xml:space="preserve">It is observed that the majority of the reactions </w:t>
      </w:r>
      <w:r w:rsidR="00806492" w:rsidRPr="004F5830">
        <w:rPr>
          <w:rFonts w:ascii="Times New Roman" w:hAnsi="Times New Roman" w:cs="Times New Roman"/>
          <w:sz w:val="24"/>
          <w:szCs w:val="24"/>
        </w:rPr>
        <w:t>where</w:t>
      </w:r>
      <w:r w:rsidR="002A104A" w:rsidRPr="004F5830">
        <w:rPr>
          <w:rFonts w:ascii="Times New Roman" w:hAnsi="Times New Roman" w:cs="Times New Roman"/>
          <w:sz w:val="24"/>
          <w:szCs w:val="24"/>
        </w:rPr>
        <w:t xml:space="preserve"> the principle fails contain </w:t>
      </w:r>
      <w:r w:rsidR="00B54A69" w:rsidRPr="004F5830">
        <w:rPr>
          <w:rFonts w:ascii="Times New Roman" w:hAnsi="Times New Roman" w:cs="Times New Roman"/>
          <w:sz w:val="24"/>
          <w:szCs w:val="24"/>
        </w:rPr>
        <w:t xml:space="preserve">a </w:t>
      </w:r>
      <w:r w:rsidR="002A104A" w:rsidRPr="004F5830">
        <w:rPr>
          <w:rFonts w:ascii="Times New Roman" w:hAnsi="Times New Roman" w:cs="Times New Roman"/>
          <w:sz w:val="24"/>
          <w:szCs w:val="24"/>
        </w:rPr>
        <w:t>hard base</w:t>
      </w:r>
      <w:r w:rsidR="00AC0C5C" w:rsidRPr="004F5830">
        <w:rPr>
          <w:rFonts w:ascii="Times New Roman" w:hAnsi="Times New Roman" w:cs="Times New Roman"/>
          <w:sz w:val="24"/>
          <w:szCs w:val="24"/>
        </w:rPr>
        <w:t xml:space="preserve"> such as OH, F, Cl, N</w:t>
      </w:r>
      <w:r w:rsidR="00166543" w:rsidRPr="004F5830">
        <w:rPr>
          <w:rFonts w:ascii="Times New Roman" w:hAnsi="Times New Roman" w:cs="Times New Roman"/>
          <w:sz w:val="24"/>
          <w:szCs w:val="24"/>
        </w:rPr>
        <w:t>, etc</w:t>
      </w:r>
      <w:r w:rsidR="00B54A69" w:rsidRPr="004F5830">
        <w:rPr>
          <w:rFonts w:ascii="Times New Roman" w:hAnsi="Times New Roman" w:cs="Times New Roman"/>
          <w:sz w:val="24"/>
          <w:szCs w:val="24"/>
        </w:rPr>
        <w:t xml:space="preserve">. </w:t>
      </w:r>
      <w:r w:rsidR="00345399">
        <w:rPr>
          <w:rFonts w:ascii="Times New Roman" w:hAnsi="Times New Roman" w:cs="Times New Roman"/>
          <w:sz w:val="24"/>
          <w:szCs w:val="24"/>
        </w:rPr>
        <w:t>I</w:t>
      </w:r>
      <w:r w:rsidR="00B54A69" w:rsidRPr="004F5830">
        <w:rPr>
          <w:rFonts w:ascii="Times New Roman" w:hAnsi="Times New Roman" w:cs="Times New Roman"/>
          <w:sz w:val="24"/>
          <w:szCs w:val="24"/>
        </w:rPr>
        <w:t xml:space="preserve">t is </w:t>
      </w:r>
      <w:r w:rsidR="00345399">
        <w:rPr>
          <w:rFonts w:ascii="Times New Roman" w:hAnsi="Times New Roman" w:cs="Times New Roman"/>
          <w:sz w:val="24"/>
          <w:szCs w:val="24"/>
        </w:rPr>
        <w:t>further not</w:t>
      </w:r>
      <w:r w:rsidR="00B54A69" w:rsidRPr="004F5830">
        <w:rPr>
          <w:rFonts w:ascii="Times New Roman" w:hAnsi="Times New Roman" w:cs="Times New Roman"/>
          <w:sz w:val="24"/>
          <w:szCs w:val="24"/>
        </w:rPr>
        <w:t>ed that</w:t>
      </w:r>
      <w:r w:rsidR="00345399">
        <w:rPr>
          <w:rFonts w:ascii="Times New Roman" w:hAnsi="Times New Roman" w:cs="Times New Roman"/>
          <w:sz w:val="24"/>
          <w:szCs w:val="24"/>
        </w:rPr>
        <w:t xml:space="preserve"> </w:t>
      </w:r>
      <w:r w:rsidR="00B54A69" w:rsidRPr="004F5830">
        <w:rPr>
          <w:rFonts w:ascii="Times New Roman" w:hAnsi="Times New Roman" w:cs="Times New Roman"/>
          <w:sz w:val="24"/>
          <w:szCs w:val="24"/>
        </w:rPr>
        <w:t>M</w:t>
      </w:r>
      <w:r w:rsidR="00122300" w:rsidRPr="004F5830">
        <w:rPr>
          <w:rFonts w:ascii="Times New Roman" w:hAnsi="Times New Roman" w:cs="Times New Roman"/>
          <w:sz w:val="24"/>
          <w:szCs w:val="24"/>
        </w:rPr>
        <w:t>E</w:t>
      </w:r>
      <w:r w:rsidR="00B54A69" w:rsidRPr="004F5830">
        <w:rPr>
          <w:rFonts w:ascii="Times New Roman" w:hAnsi="Times New Roman" w:cs="Times New Roman"/>
          <w:sz w:val="24"/>
          <w:szCs w:val="24"/>
        </w:rPr>
        <w:t>P</w:t>
      </w:r>
      <w:r w:rsidR="00BE61D4" w:rsidRPr="004F5830">
        <w:rPr>
          <w:rFonts w:ascii="Times New Roman" w:hAnsi="Times New Roman" w:cs="Times New Roman"/>
          <w:sz w:val="24"/>
          <w:szCs w:val="24"/>
        </w:rPr>
        <w:t xml:space="preserve"> </w:t>
      </w:r>
      <w:r w:rsidR="00B54A69" w:rsidRPr="004F5830">
        <w:rPr>
          <w:rFonts w:ascii="Times New Roman" w:hAnsi="Times New Roman" w:cs="Times New Roman"/>
          <w:sz w:val="24"/>
          <w:szCs w:val="24"/>
        </w:rPr>
        <w:t xml:space="preserve">is </w:t>
      </w:r>
      <w:r w:rsidR="00345399">
        <w:rPr>
          <w:rFonts w:ascii="Times New Roman" w:hAnsi="Times New Roman" w:cs="Times New Roman"/>
          <w:sz w:val="24"/>
          <w:szCs w:val="24"/>
        </w:rPr>
        <w:t>as</w:t>
      </w:r>
      <w:r w:rsidR="00B54A69" w:rsidRPr="004F5830">
        <w:rPr>
          <w:rFonts w:ascii="Times New Roman" w:hAnsi="Times New Roman" w:cs="Times New Roman"/>
          <w:sz w:val="24"/>
          <w:szCs w:val="24"/>
        </w:rPr>
        <w:t xml:space="preserve"> convincing </w:t>
      </w:r>
      <w:r w:rsidR="00345399">
        <w:rPr>
          <w:rFonts w:ascii="Times New Roman" w:hAnsi="Times New Roman" w:cs="Times New Roman"/>
          <w:sz w:val="24"/>
          <w:szCs w:val="24"/>
        </w:rPr>
        <w:t xml:space="preserve">as MMP </w:t>
      </w:r>
      <w:r w:rsidR="00B54A69" w:rsidRPr="004F5830">
        <w:rPr>
          <w:rFonts w:ascii="Times New Roman" w:hAnsi="Times New Roman" w:cs="Times New Roman"/>
          <w:sz w:val="24"/>
          <w:szCs w:val="24"/>
        </w:rPr>
        <w:t>and proves to be valid for 7</w:t>
      </w:r>
      <w:r w:rsidR="00345399">
        <w:rPr>
          <w:rFonts w:ascii="Times New Roman" w:hAnsi="Times New Roman" w:cs="Times New Roman"/>
          <w:sz w:val="24"/>
          <w:szCs w:val="24"/>
        </w:rPr>
        <w:t>7</w:t>
      </w:r>
      <w:r w:rsidR="00B54A69" w:rsidRPr="004F5830">
        <w:rPr>
          <w:rFonts w:ascii="Times New Roman" w:hAnsi="Times New Roman" w:cs="Times New Roman"/>
          <w:sz w:val="24"/>
          <w:szCs w:val="24"/>
        </w:rPr>
        <w:t>% of the reactions tested. M</w:t>
      </w:r>
      <w:r w:rsidR="00B75FB7">
        <w:rPr>
          <w:rFonts w:ascii="Times New Roman" w:hAnsi="Times New Roman" w:cs="Times New Roman"/>
          <w:sz w:val="24"/>
          <w:szCs w:val="24"/>
        </w:rPr>
        <w:t>P</w:t>
      </w:r>
      <w:r w:rsidR="00B54A69" w:rsidRPr="004F5830">
        <w:rPr>
          <w:rFonts w:ascii="Times New Roman" w:hAnsi="Times New Roman" w:cs="Times New Roman"/>
          <w:sz w:val="24"/>
          <w:szCs w:val="24"/>
        </w:rPr>
        <w:t>P performs</w:t>
      </w:r>
      <w:r w:rsidR="00AE03BD">
        <w:rPr>
          <w:rFonts w:ascii="Times New Roman" w:hAnsi="Times New Roman" w:cs="Times New Roman"/>
          <w:sz w:val="24"/>
          <w:szCs w:val="24"/>
        </w:rPr>
        <w:t xml:space="preserve"> slightly</w:t>
      </w:r>
      <w:r w:rsidR="00B54A69" w:rsidRPr="004F5830">
        <w:rPr>
          <w:rFonts w:ascii="Times New Roman" w:hAnsi="Times New Roman" w:cs="Times New Roman"/>
          <w:sz w:val="24"/>
          <w:szCs w:val="24"/>
        </w:rPr>
        <w:t xml:space="preserve"> better than </w:t>
      </w:r>
      <w:r w:rsidR="00712796" w:rsidRPr="004F5830">
        <w:rPr>
          <w:rFonts w:ascii="Times New Roman" w:hAnsi="Times New Roman" w:cs="Times New Roman"/>
          <w:sz w:val="24"/>
          <w:szCs w:val="24"/>
        </w:rPr>
        <w:t>M</w:t>
      </w:r>
      <w:r w:rsidR="00B75FB7">
        <w:rPr>
          <w:rFonts w:ascii="Times New Roman" w:hAnsi="Times New Roman" w:cs="Times New Roman"/>
          <w:sz w:val="24"/>
          <w:szCs w:val="24"/>
        </w:rPr>
        <w:t>H</w:t>
      </w:r>
      <w:r w:rsidR="00712796" w:rsidRPr="004F5830">
        <w:rPr>
          <w:rFonts w:ascii="Times New Roman" w:hAnsi="Times New Roman" w:cs="Times New Roman"/>
          <w:sz w:val="24"/>
          <w:szCs w:val="24"/>
        </w:rPr>
        <w:t>P;</w:t>
      </w:r>
      <w:r w:rsidR="00B54A69" w:rsidRPr="004F5830">
        <w:rPr>
          <w:rFonts w:ascii="Times New Roman" w:hAnsi="Times New Roman" w:cs="Times New Roman"/>
          <w:sz w:val="24"/>
          <w:szCs w:val="24"/>
        </w:rPr>
        <w:t xml:space="preserve"> however it is less suitable than M</w:t>
      </w:r>
      <w:r w:rsidR="0023694C" w:rsidRPr="004F5830">
        <w:rPr>
          <w:rFonts w:ascii="Times New Roman" w:hAnsi="Times New Roman" w:cs="Times New Roman"/>
          <w:sz w:val="24"/>
          <w:szCs w:val="24"/>
        </w:rPr>
        <w:t>E</w:t>
      </w:r>
      <w:r w:rsidR="00B54A69" w:rsidRPr="004F5830">
        <w:rPr>
          <w:rFonts w:ascii="Times New Roman" w:hAnsi="Times New Roman" w:cs="Times New Roman"/>
          <w:sz w:val="24"/>
          <w:szCs w:val="24"/>
        </w:rPr>
        <w:t>P and M</w:t>
      </w:r>
      <w:r w:rsidR="0023694C" w:rsidRPr="004F5830">
        <w:rPr>
          <w:rFonts w:ascii="Times New Roman" w:hAnsi="Times New Roman" w:cs="Times New Roman"/>
          <w:sz w:val="24"/>
          <w:szCs w:val="24"/>
        </w:rPr>
        <w:t>M</w:t>
      </w:r>
      <w:r w:rsidR="00B54A69" w:rsidRPr="004F5830">
        <w:rPr>
          <w:rFonts w:ascii="Times New Roman" w:hAnsi="Times New Roman" w:cs="Times New Roman"/>
          <w:sz w:val="24"/>
          <w:szCs w:val="24"/>
        </w:rPr>
        <w:t>P. M</w:t>
      </w:r>
      <w:r w:rsidR="00B75FB7">
        <w:rPr>
          <w:rFonts w:ascii="Times New Roman" w:hAnsi="Times New Roman" w:cs="Times New Roman"/>
          <w:sz w:val="24"/>
          <w:szCs w:val="24"/>
        </w:rPr>
        <w:t>P</w:t>
      </w:r>
      <w:r w:rsidR="00B54A69" w:rsidRPr="004F5830">
        <w:rPr>
          <w:rFonts w:ascii="Times New Roman" w:hAnsi="Times New Roman" w:cs="Times New Roman"/>
          <w:sz w:val="24"/>
          <w:szCs w:val="24"/>
        </w:rPr>
        <w:t xml:space="preserve">P works for </w:t>
      </w:r>
      <w:r w:rsidR="004B5EA8" w:rsidRPr="004F5830">
        <w:rPr>
          <w:rFonts w:ascii="Times New Roman" w:hAnsi="Times New Roman" w:cs="Times New Roman"/>
          <w:sz w:val="24"/>
          <w:szCs w:val="24"/>
        </w:rPr>
        <w:t>50</w:t>
      </w:r>
      <w:r w:rsidR="00B54A69" w:rsidRPr="004F5830">
        <w:rPr>
          <w:rFonts w:ascii="Times New Roman" w:hAnsi="Times New Roman" w:cs="Times New Roman"/>
          <w:sz w:val="24"/>
          <w:szCs w:val="24"/>
        </w:rPr>
        <w:t>% of the reactions while M</w:t>
      </w:r>
      <w:r w:rsidR="00B75FB7">
        <w:rPr>
          <w:rFonts w:ascii="Times New Roman" w:hAnsi="Times New Roman" w:cs="Times New Roman"/>
          <w:sz w:val="24"/>
          <w:szCs w:val="24"/>
        </w:rPr>
        <w:t>H</w:t>
      </w:r>
      <w:r w:rsidR="00B54A69" w:rsidRPr="004F5830">
        <w:rPr>
          <w:rFonts w:ascii="Times New Roman" w:hAnsi="Times New Roman" w:cs="Times New Roman"/>
          <w:sz w:val="24"/>
          <w:szCs w:val="24"/>
        </w:rPr>
        <w:t xml:space="preserve">P is applicable for </w:t>
      </w:r>
      <w:r w:rsidR="004B5EA8" w:rsidRPr="004F5830">
        <w:rPr>
          <w:rFonts w:ascii="Times New Roman" w:hAnsi="Times New Roman" w:cs="Times New Roman"/>
          <w:sz w:val="24"/>
          <w:szCs w:val="24"/>
        </w:rPr>
        <w:t>4</w:t>
      </w:r>
      <w:r w:rsidR="0014495E">
        <w:rPr>
          <w:rFonts w:ascii="Times New Roman" w:hAnsi="Times New Roman" w:cs="Times New Roman"/>
          <w:sz w:val="24"/>
          <w:szCs w:val="24"/>
        </w:rPr>
        <w:t>7</w:t>
      </w:r>
      <w:r w:rsidR="00B54A69" w:rsidRPr="004F5830">
        <w:rPr>
          <w:rFonts w:ascii="Times New Roman" w:hAnsi="Times New Roman" w:cs="Times New Roman"/>
          <w:sz w:val="24"/>
          <w:szCs w:val="24"/>
        </w:rPr>
        <w:t>% of the considered reactions.</w:t>
      </w:r>
      <w:r w:rsidR="00102FFD" w:rsidRPr="004F5830">
        <w:rPr>
          <w:rFonts w:ascii="Times New Roman" w:hAnsi="Times New Roman" w:cs="Times New Roman"/>
          <w:sz w:val="24"/>
          <w:szCs w:val="24"/>
        </w:rPr>
        <w:t xml:space="preserve"> </w:t>
      </w:r>
      <w:r w:rsidR="007E04A0" w:rsidRPr="004F5830">
        <w:rPr>
          <w:rFonts w:ascii="Times New Roman" w:hAnsi="Times New Roman" w:cs="Times New Roman"/>
          <w:sz w:val="24"/>
          <w:szCs w:val="24"/>
        </w:rPr>
        <w:t xml:space="preserve">It </w:t>
      </w:r>
      <w:r w:rsidR="00712796" w:rsidRPr="004F5830">
        <w:rPr>
          <w:rFonts w:ascii="Times New Roman" w:hAnsi="Times New Roman" w:cs="Times New Roman"/>
          <w:sz w:val="24"/>
          <w:szCs w:val="24"/>
        </w:rPr>
        <w:t>is observe</w:t>
      </w:r>
      <w:r w:rsidR="00CF4A2F" w:rsidRPr="004F5830">
        <w:rPr>
          <w:rFonts w:ascii="Times New Roman" w:hAnsi="Times New Roman" w:cs="Times New Roman"/>
          <w:sz w:val="24"/>
          <w:szCs w:val="24"/>
        </w:rPr>
        <w:t>d</w:t>
      </w:r>
      <w:r w:rsidR="007E04A0" w:rsidRPr="004F5830">
        <w:rPr>
          <w:rFonts w:ascii="Times New Roman" w:hAnsi="Times New Roman" w:cs="Times New Roman"/>
          <w:sz w:val="24"/>
          <w:szCs w:val="24"/>
        </w:rPr>
        <w:t xml:space="preserve"> that the minimum </w:t>
      </w:r>
      <w:r w:rsidR="00712796" w:rsidRPr="004F5830">
        <w:rPr>
          <w:rFonts w:ascii="Times New Roman" w:hAnsi="Times New Roman" w:cs="Times New Roman"/>
          <w:sz w:val="24"/>
          <w:szCs w:val="24"/>
        </w:rPr>
        <w:t>magnetizabil</w:t>
      </w:r>
      <w:r w:rsidR="007E04A0" w:rsidRPr="004F5830">
        <w:rPr>
          <w:rFonts w:ascii="Times New Roman" w:hAnsi="Times New Roman" w:cs="Times New Roman"/>
          <w:sz w:val="24"/>
          <w:szCs w:val="24"/>
        </w:rPr>
        <w:t xml:space="preserve">ity principle is </w:t>
      </w:r>
      <w:r w:rsidR="00712796" w:rsidRPr="004F5830">
        <w:rPr>
          <w:rFonts w:ascii="Times New Roman" w:hAnsi="Times New Roman" w:cs="Times New Roman"/>
          <w:sz w:val="24"/>
          <w:szCs w:val="24"/>
        </w:rPr>
        <w:t>almost as</w:t>
      </w:r>
      <w:r w:rsidR="007E04A0" w:rsidRPr="004F5830">
        <w:rPr>
          <w:rFonts w:ascii="Times New Roman" w:hAnsi="Times New Roman" w:cs="Times New Roman"/>
          <w:sz w:val="24"/>
          <w:szCs w:val="24"/>
        </w:rPr>
        <w:t xml:space="preserve"> </w:t>
      </w:r>
      <w:r w:rsidR="00712796" w:rsidRPr="004F5830">
        <w:rPr>
          <w:rFonts w:ascii="Times New Roman" w:hAnsi="Times New Roman" w:cs="Times New Roman"/>
          <w:sz w:val="24"/>
          <w:szCs w:val="24"/>
        </w:rPr>
        <w:t>valuable</w:t>
      </w:r>
      <w:r w:rsidR="007E04A0" w:rsidRPr="004F5830">
        <w:rPr>
          <w:rFonts w:ascii="Times New Roman" w:hAnsi="Times New Roman" w:cs="Times New Roman"/>
          <w:sz w:val="24"/>
          <w:szCs w:val="24"/>
        </w:rPr>
        <w:t xml:space="preserve"> </w:t>
      </w:r>
      <w:r w:rsidR="00712796" w:rsidRPr="004F5830">
        <w:rPr>
          <w:rFonts w:ascii="Times New Roman" w:hAnsi="Times New Roman" w:cs="Times New Roman"/>
          <w:sz w:val="24"/>
          <w:szCs w:val="24"/>
        </w:rPr>
        <w:t xml:space="preserve">as </w:t>
      </w:r>
      <w:r w:rsidR="001F1435" w:rsidRPr="004F5830">
        <w:rPr>
          <w:rFonts w:ascii="Times New Roman" w:hAnsi="Times New Roman" w:cs="Times New Roman"/>
          <w:sz w:val="24"/>
          <w:szCs w:val="24"/>
        </w:rPr>
        <w:t>minimum electrophilicity</w:t>
      </w:r>
      <w:r w:rsidR="00712796" w:rsidRPr="004F5830">
        <w:rPr>
          <w:rFonts w:ascii="Times New Roman" w:hAnsi="Times New Roman" w:cs="Times New Roman"/>
          <w:sz w:val="24"/>
          <w:szCs w:val="24"/>
        </w:rPr>
        <w:t xml:space="preserve"> principle in</w:t>
      </w:r>
      <w:r w:rsidR="007E04A0" w:rsidRPr="004F5830">
        <w:rPr>
          <w:rFonts w:ascii="Times New Roman" w:hAnsi="Times New Roman" w:cs="Times New Roman"/>
          <w:sz w:val="24"/>
          <w:szCs w:val="24"/>
        </w:rPr>
        <w:t xml:space="preserve"> predict</w:t>
      </w:r>
      <w:r w:rsidR="00712796" w:rsidRPr="004F5830">
        <w:rPr>
          <w:rFonts w:ascii="Times New Roman" w:hAnsi="Times New Roman" w:cs="Times New Roman"/>
          <w:sz w:val="24"/>
          <w:szCs w:val="24"/>
        </w:rPr>
        <w:t>ing</w:t>
      </w:r>
      <w:r w:rsidR="007E04A0" w:rsidRPr="004F5830">
        <w:rPr>
          <w:rFonts w:ascii="Times New Roman" w:hAnsi="Times New Roman" w:cs="Times New Roman"/>
          <w:sz w:val="24"/>
          <w:szCs w:val="24"/>
        </w:rPr>
        <w:t xml:space="preserve"> the direction of a reaction. </w:t>
      </w:r>
      <w:r w:rsidR="00CF4A2F" w:rsidRPr="004F5830">
        <w:rPr>
          <w:rFonts w:ascii="Times New Roman" w:hAnsi="Times New Roman" w:cs="Times New Roman"/>
          <w:sz w:val="24"/>
          <w:szCs w:val="24"/>
        </w:rPr>
        <w:t>T</w:t>
      </w:r>
      <w:r w:rsidR="007E04A0" w:rsidRPr="004F5830">
        <w:rPr>
          <w:rFonts w:ascii="Times New Roman" w:hAnsi="Times New Roman" w:cs="Times New Roman"/>
          <w:sz w:val="24"/>
          <w:szCs w:val="24"/>
        </w:rPr>
        <w:t>he sign of Δ</w:t>
      </w:r>
      <w:r w:rsidR="00CF4A2F" w:rsidRPr="004F5830">
        <w:rPr>
          <w:rFonts w:ascii="Times New Roman" w:hAnsi="Times New Roman" w:cs="Times New Roman"/>
          <w:i/>
          <w:iCs/>
          <w:sz w:val="24"/>
          <w:szCs w:val="24"/>
        </w:rPr>
        <w:t>ξ</w:t>
      </w:r>
      <w:r w:rsidR="007E04A0" w:rsidRPr="004F5830">
        <w:rPr>
          <w:rFonts w:ascii="Times New Roman" w:hAnsi="Times New Roman" w:cs="Times New Roman"/>
          <w:sz w:val="24"/>
          <w:szCs w:val="24"/>
        </w:rPr>
        <w:t xml:space="preserve"> </w:t>
      </w:r>
      <w:r w:rsidR="00CF4A2F" w:rsidRPr="004F5830">
        <w:rPr>
          <w:rFonts w:ascii="Times New Roman" w:hAnsi="Times New Roman" w:cs="Times New Roman"/>
          <w:sz w:val="24"/>
          <w:szCs w:val="24"/>
        </w:rPr>
        <w:t>c</w:t>
      </w:r>
      <w:r w:rsidR="007E04A0" w:rsidRPr="004F5830">
        <w:rPr>
          <w:rFonts w:ascii="Times New Roman" w:hAnsi="Times New Roman" w:cs="Times New Roman"/>
          <w:sz w:val="24"/>
          <w:szCs w:val="24"/>
        </w:rPr>
        <w:t xml:space="preserve">an </w:t>
      </w:r>
      <w:r w:rsidR="00CF4A2F" w:rsidRPr="006C2102">
        <w:rPr>
          <w:rFonts w:ascii="Times New Roman" w:hAnsi="Times New Roman" w:cs="Times New Roman"/>
          <w:sz w:val="24"/>
          <w:szCs w:val="24"/>
        </w:rPr>
        <w:t>be used to provide</w:t>
      </w:r>
      <w:r w:rsidR="007E04A0" w:rsidRPr="006C2102">
        <w:rPr>
          <w:rFonts w:ascii="Times New Roman" w:hAnsi="Times New Roman" w:cs="Times New Roman"/>
          <w:sz w:val="24"/>
          <w:szCs w:val="24"/>
        </w:rPr>
        <w:t xml:space="preserve"> an indication for </w:t>
      </w:r>
      <w:r w:rsidR="00CF4A2F" w:rsidRPr="006C2102">
        <w:rPr>
          <w:rFonts w:ascii="Times New Roman" w:hAnsi="Times New Roman" w:cs="Times New Roman"/>
          <w:sz w:val="24"/>
          <w:szCs w:val="24"/>
        </w:rPr>
        <w:t>higher stability of products</w:t>
      </w:r>
      <w:r w:rsidR="007E04A0" w:rsidRPr="006C2102">
        <w:rPr>
          <w:rFonts w:ascii="Times New Roman" w:hAnsi="Times New Roman" w:cs="Times New Roman"/>
          <w:sz w:val="24"/>
          <w:szCs w:val="24"/>
        </w:rPr>
        <w:t xml:space="preserve"> thermodynamic</w:t>
      </w:r>
      <w:r w:rsidR="00CF4A2F" w:rsidRPr="006C2102">
        <w:rPr>
          <w:rFonts w:ascii="Times New Roman" w:hAnsi="Times New Roman" w:cs="Times New Roman"/>
          <w:sz w:val="24"/>
          <w:szCs w:val="24"/>
        </w:rPr>
        <w:t>ally</w:t>
      </w:r>
      <w:r w:rsidR="007E04A0" w:rsidRPr="006C2102">
        <w:rPr>
          <w:rFonts w:ascii="Times New Roman" w:hAnsi="Times New Roman" w:cs="Times New Roman"/>
          <w:sz w:val="24"/>
          <w:szCs w:val="24"/>
        </w:rPr>
        <w:t>.</w:t>
      </w:r>
    </w:p>
    <w:p w:rsidR="007E04A0" w:rsidRPr="00E33478" w:rsidRDefault="007437BE" w:rsidP="00903F90">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In order to understand the significance of the results, a brief statistical analysis is performed for each parameter with respect to </w:t>
      </w:r>
      <w:r w:rsidRPr="00A74DA1">
        <w:rPr>
          <w:rFonts w:ascii="Times New Roman" w:hAnsi="Times New Roman" w:cs="Times New Roman"/>
          <w:sz w:val="24"/>
          <w:szCs w:val="24"/>
        </w:rPr>
        <w:t>Δ</w:t>
      </w:r>
      <w:r w:rsidRPr="00A74DA1">
        <w:rPr>
          <w:rFonts w:ascii="Times New Roman" w:hAnsi="Times New Roman" w:cs="Times New Roman"/>
          <w:sz w:val="24"/>
          <w:szCs w:val="24"/>
          <w:vertAlign w:val="subscript"/>
        </w:rPr>
        <w:t>f</w:t>
      </w:r>
      <w:r w:rsidRPr="00A74DA1">
        <w:rPr>
          <w:rFonts w:ascii="Times New Roman" w:hAnsi="Times New Roman" w:cs="Times New Roman"/>
          <w:i/>
          <w:iCs/>
          <w:sz w:val="24"/>
          <w:szCs w:val="24"/>
        </w:rPr>
        <w:t>H</w:t>
      </w:r>
      <w:r w:rsidRPr="008527F9">
        <w:rPr>
          <w:rFonts w:ascii="Times New Roman" w:hAnsi="Times New Roman" w:cs="Times New Roman"/>
          <w:sz w:val="24"/>
          <w:szCs w:val="24"/>
          <w:vertAlign w:val="superscript"/>
        </w:rPr>
        <w:t>0</w:t>
      </w:r>
      <w:r w:rsidRPr="008527F9">
        <w:rPr>
          <w:rFonts w:ascii="Times New Roman" w:hAnsi="Times New Roman" w:cs="Times New Roman"/>
          <w:sz w:val="24"/>
          <w:szCs w:val="24"/>
        </w:rPr>
        <w:t>.</w:t>
      </w:r>
      <w:r>
        <w:rPr>
          <w:rFonts w:ascii="Times New Roman" w:hAnsi="Times New Roman" w:cs="Times New Roman"/>
          <w:sz w:val="24"/>
          <w:szCs w:val="24"/>
        </w:rPr>
        <w:t xml:space="preserve"> Our study is based on the stability criterion, i.e. minimum energy condition, thus it is important to validate the correlation of </w:t>
      </w:r>
      <w:r w:rsidRPr="00A74DA1">
        <w:rPr>
          <w:rFonts w:ascii="Times New Roman" w:hAnsi="Times New Roman" w:cs="Times New Roman"/>
          <w:sz w:val="24"/>
          <w:szCs w:val="24"/>
        </w:rPr>
        <w:t>Δ</w:t>
      </w:r>
      <w:r w:rsidRPr="00A74DA1">
        <w:rPr>
          <w:rFonts w:ascii="Times New Roman" w:hAnsi="Times New Roman" w:cs="Times New Roman"/>
          <w:sz w:val="24"/>
          <w:szCs w:val="24"/>
          <w:vertAlign w:val="subscript"/>
        </w:rPr>
        <w:t>f</w:t>
      </w:r>
      <w:r w:rsidRPr="00A74DA1">
        <w:rPr>
          <w:rFonts w:ascii="Times New Roman" w:hAnsi="Times New Roman" w:cs="Times New Roman"/>
          <w:i/>
          <w:iCs/>
          <w:sz w:val="24"/>
          <w:szCs w:val="24"/>
        </w:rPr>
        <w:t>H</w:t>
      </w:r>
      <w:r w:rsidRPr="008527F9">
        <w:rPr>
          <w:rFonts w:ascii="Times New Roman" w:hAnsi="Times New Roman" w:cs="Times New Roman"/>
          <w:sz w:val="24"/>
          <w:szCs w:val="24"/>
          <w:vertAlign w:val="superscript"/>
        </w:rPr>
        <w:t>0</w:t>
      </w:r>
      <w:r w:rsidRPr="008527F9">
        <w:rPr>
          <w:rFonts w:ascii="Times New Roman" w:hAnsi="Times New Roman" w:cs="Times New Roman"/>
          <w:sz w:val="24"/>
          <w:szCs w:val="24"/>
        </w:rPr>
        <w:t xml:space="preserve"> </w:t>
      </w:r>
      <w:r>
        <w:rPr>
          <w:rFonts w:ascii="Times New Roman" w:hAnsi="Times New Roman" w:cs="Times New Roman"/>
          <w:sz w:val="24"/>
          <w:szCs w:val="24"/>
        </w:rPr>
        <w:t xml:space="preserve">with these descriptors. Regression analysis has been performed for this purpose. </w:t>
      </w:r>
      <w:r w:rsidR="008911C2" w:rsidRPr="006C2102">
        <w:rPr>
          <w:rFonts w:ascii="Times New Roman" w:hAnsi="Times New Roman" w:cs="Times New Roman"/>
          <w:sz w:val="24"/>
          <w:szCs w:val="24"/>
        </w:rPr>
        <w:t xml:space="preserve">An attempt to explore the relationship </w:t>
      </w:r>
      <w:r w:rsidR="00194CB7" w:rsidRPr="006C2102">
        <w:rPr>
          <w:rFonts w:ascii="Times New Roman" w:hAnsi="Times New Roman" w:cs="Times New Roman"/>
          <w:sz w:val="24"/>
          <w:szCs w:val="24"/>
        </w:rPr>
        <w:t>of</w:t>
      </w:r>
      <w:r w:rsidR="008911C2" w:rsidRPr="006C2102">
        <w:rPr>
          <w:rFonts w:ascii="Times New Roman" w:hAnsi="Times New Roman" w:cs="Times New Roman"/>
          <w:sz w:val="24"/>
          <w:szCs w:val="24"/>
        </w:rPr>
        <w:t xml:space="preserve"> </w:t>
      </w:r>
      <w:r w:rsidR="00D60955" w:rsidRPr="006C2102">
        <w:rPr>
          <w:rFonts w:ascii="Times New Roman" w:hAnsi="Times New Roman" w:cs="Times New Roman"/>
          <w:sz w:val="24"/>
          <w:szCs w:val="24"/>
        </w:rPr>
        <w:t>Δ</w:t>
      </w:r>
      <w:r w:rsidR="00D60955" w:rsidRPr="006C2102">
        <w:rPr>
          <w:rFonts w:ascii="Times New Roman" w:hAnsi="Times New Roman" w:cs="Times New Roman"/>
          <w:i/>
          <w:iCs/>
          <w:sz w:val="24"/>
          <w:szCs w:val="24"/>
        </w:rPr>
        <w:t>α</w:t>
      </w:r>
      <w:r w:rsidR="00D60955" w:rsidRPr="006C2102">
        <w:rPr>
          <w:rFonts w:ascii="Times New Roman" w:hAnsi="Times New Roman" w:cs="Times New Roman"/>
          <w:sz w:val="24"/>
          <w:szCs w:val="24"/>
        </w:rPr>
        <w:t xml:space="preserve"> </w:t>
      </w:r>
      <w:r w:rsidR="00194CB7" w:rsidRPr="006C2102">
        <w:rPr>
          <w:rFonts w:ascii="Times New Roman" w:hAnsi="Times New Roman" w:cs="Times New Roman"/>
          <w:sz w:val="24"/>
          <w:szCs w:val="24"/>
        </w:rPr>
        <w:t>with Δ</w:t>
      </w:r>
      <w:r w:rsidR="00194CB7" w:rsidRPr="006C2102">
        <w:rPr>
          <w:rFonts w:ascii="Times New Roman" w:hAnsi="Times New Roman" w:cs="Times New Roman"/>
          <w:sz w:val="24"/>
          <w:szCs w:val="24"/>
          <w:vertAlign w:val="subscript"/>
        </w:rPr>
        <w:t>f</w:t>
      </w:r>
      <w:r w:rsidR="00194CB7" w:rsidRPr="006C2102">
        <w:rPr>
          <w:rFonts w:ascii="Times New Roman" w:hAnsi="Times New Roman" w:cs="Times New Roman"/>
          <w:i/>
          <w:iCs/>
          <w:sz w:val="24"/>
          <w:szCs w:val="24"/>
        </w:rPr>
        <w:t>H</w:t>
      </w:r>
      <w:r w:rsidR="005073B4" w:rsidRPr="008527F9">
        <w:rPr>
          <w:rFonts w:ascii="Times New Roman" w:hAnsi="Times New Roman" w:cs="Times New Roman"/>
          <w:sz w:val="24"/>
          <w:szCs w:val="24"/>
          <w:vertAlign w:val="superscript"/>
        </w:rPr>
        <w:t>0</w:t>
      </w:r>
      <w:r w:rsidR="00194CB7" w:rsidRPr="008527F9">
        <w:rPr>
          <w:rFonts w:ascii="Times New Roman" w:hAnsi="Times New Roman" w:cs="Times New Roman"/>
          <w:sz w:val="24"/>
          <w:szCs w:val="24"/>
        </w:rPr>
        <w:t xml:space="preserve"> </w:t>
      </w:r>
      <w:r w:rsidR="00684377" w:rsidRPr="006C2102">
        <w:rPr>
          <w:rFonts w:ascii="Times New Roman" w:hAnsi="Times New Roman" w:cs="Times New Roman"/>
          <w:sz w:val="24"/>
          <w:szCs w:val="24"/>
        </w:rPr>
        <w:t>i</w:t>
      </w:r>
      <w:r w:rsidR="00E0380F" w:rsidRPr="006C2102">
        <w:rPr>
          <w:rFonts w:ascii="Times New Roman" w:hAnsi="Times New Roman" w:cs="Times New Roman"/>
          <w:sz w:val="24"/>
          <w:szCs w:val="24"/>
        </w:rPr>
        <w:t>s futile</w:t>
      </w:r>
      <w:r>
        <w:rPr>
          <w:rFonts w:ascii="Times New Roman" w:hAnsi="Times New Roman" w:cs="Times New Roman"/>
          <w:sz w:val="24"/>
          <w:szCs w:val="24"/>
        </w:rPr>
        <w:t xml:space="preserve"> (</w:t>
      </w:r>
      <w:r w:rsidR="00B30EC0">
        <w:rPr>
          <w:rFonts w:ascii="Times New Roman" w:hAnsi="Times New Roman" w:cs="Times New Roman"/>
          <w:i/>
          <w:iCs/>
          <w:sz w:val="24"/>
          <w:szCs w:val="24"/>
        </w:rPr>
        <w:t>R</w:t>
      </w:r>
      <w:r w:rsidR="00B30EC0">
        <w:rPr>
          <w:rFonts w:ascii="Times New Roman" w:hAnsi="Times New Roman" w:cs="Times New Roman"/>
          <w:sz w:val="24"/>
          <w:szCs w:val="24"/>
          <w:vertAlign w:val="superscript"/>
        </w:rPr>
        <w:t xml:space="preserve">2 </w:t>
      </w:r>
      <w:r w:rsidR="00B30EC0">
        <w:rPr>
          <w:rFonts w:ascii="Times New Roman" w:hAnsi="Times New Roman" w:cs="Times New Roman"/>
          <w:sz w:val="24"/>
          <w:szCs w:val="24"/>
        </w:rPr>
        <w:t>= 0.4871,</w:t>
      </w:r>
      <w:r>
        <w:rPr>
          <w:rFonts w:ascii="Times New Roman" w:hAnsi="Times New Roman" w:cs="Times New Roman"/>
          <w:sz w:val="24"/>
          <w:szCs w:val="24"/>
        </w:rPr>
        <w:t xml:space="preserve"> </w:t>
      </w:r>
      <w:r w:rsidR="00B30EC0">
        <w:rPr>
          <w:rFonts w:ascii="Times New Roman" w:hAnsi="Times New Roman" w:cs="Times New Roman"/>
          <w:i/>
          <w:iCs/>
          <w:sz w:val="24"/>
          <w:szCs w:val="24"/>
        </w:rPr>
        <w:t xml:space="preserve">R </w:t>
      </w:r>
      <w:r w:rsidR="00B30EC0">
        <w:rPr>
          <w:rFonts w:ascii="Times New Roman" w:hAnsi="Times New Roman" w:cs="Times New Roman"/>
          <w:sz w:val="24"/>
          <w:szCs w:val="24"/>
        </w:rPr>
        <w:t xml:space="preserve">= +0.70, </w:t>
      </w:r>
      <w:r w:rsidR="00B30EC0">
        <w:rPr>
          <w:rFonts w:ascii="Times New Roman" w:hAnsi="Times New Roman" w:cs="Times New Roman"/>
          <w:i/>
          <w:iCs/>
          <w:sz w:val="24"/>
          <w:szCs w:val="24"/>
        </w:rPr>
        <w:t>p</w:t>
      </w:r>
      <w:r w:rsidR="00B30EC0">
        <w:rPr>
          <w:rFonts w:ascii="Times New Roman" w:hAnsi="Times New Roman" w:cs="Times New Roman"/>
          <w:sz w:val="24"/>
          <w:szCs w:val="24"/>
        </w:rPr>
        <w:t xml:space="preserve"> = 0.001</w:t>
      </w:r>
      <w:r>
        <w:rPr>
          <w:rFonts w:ascii="Times New Roman" w:hAnsi="Times New Roman" w:cs="Times New Roman"/>
          <w:sz w:val="24"/>
          <w:szCs w:val="24"/>
        </w:rPr>
        <w:t>)</w:t>
      </w:r>
      <w:r w:rsidR="007E0307" w:rsidRPr="006C2102">
        <w:rPr>
          <w:rFonts w:ascii="Times New Roman" w:hAnsi="Times New Roman" w:cs="Times New Roman"/>
          <w:sz w:val="24"/>
          <w:szCs w:val="24"/>
        </w:rPr>
        <w:t>, a</w:t>
      </w:r>
      <w:r w:rsidR="00E0380F" w:rsidRPr="006C2102">
        <w:rPr>
          <w:rFonts w:ascii="Times New Roman" w:hAnsi="Times New Roman" w:cs="Times New Roman"/>
          <w:sz w:val="24"/>
          <w:szCs w:val="24"/>
        </w:rPr>
        <w:t xml:space="preserve">lthough </w:t>
      </w:r>
      <w:r w:rsidR="00194CB7" w:rsidRPr="006C2102">
        <w:rPr>
          <w:rFonts w:ascii="Times New Roman" w:hAnsi="Times New Roman" w:cs="Times New Roman"/>
          <w:sz w:val="24"/>
          <w:szCs w:val="24"/>
        </w:rPr>
        <w:t>Δ</w:t>
      </w:r>
      <w:r w:rsidR="00D60955" w:rsidRPr="006C2102">
        <w:rPr>
          <w:rFonts w:ascii="Times New Roman" w:hAnsi="Times New Roman" w:cs="Times New Roman"/>
          <w:i/>
          <w:iCs/>
          <w:sz w:val="24"/>
          <w:szCs w:val="24"/>
        </w:rPr>
        <w:t>η</w:t>
      </w:r>
      <w:r w:rsidR="00194CB7" w:rsidRPr="006C2102">
        <w:rPr>
          <w:rFonts w:ascii="Times New Roman" w:hAnsi="Times New Roman" w:cs="Times New Roman"/>
          <w:sz w:val="24"/>
          <w:szCs w:val="24"/>
        </w:rPr>
        <w:t xml:space="preserve"> </w:t>
      </w:r>
      <w:r w:rsidR="00684377" w:rsidRPr="006C2102">
        <w:rPr>
          <w:rFonts w:ascii="Times New Roman" w:hAnsi="Times New Roman" w:cs="Times New Roman"/>
          <w:sz w:val="24"/>
          <w:szCs w:val="24"/>
        </w:rPr>
        <w:t>i</w:t>
      </w:r>
      <w:r w:rsidR="00E0380F" w:rsidRPr="006C2102">
        <w:rPr>
          <w:rFonts w:ascii="Times New Roman" w:hAnsi="Times New Roman" w:cs="Times New Roman"/>
          <w:sz w:val="24"/>
          <w:szCs w:val="24"/>
        </w:rPr>
        <w:t>s found to follow a satisfactory linear relation with Δ</w:t>
      </w:r>
      <w:r w:rsidR="00E0380F" w:rsidRPr="006C2102">
        <w:rPr>
          <w:rFonts w:ascii="Times New Roman" w:hAnsi="Times New Roman" w:cs="Times New Roman"/>
          <w:sz w:val="24"/>
          <w:szCs w:val="24"/>
          <w:vertAlign w:val="subscript"/>
        </w:rPr>
        <w:t>f</w:t>
      </w:r>
      <w:r w:rsidR="00E0380F" w:rsidRPr="006C2102">
        <w:rPr>
          <w:rFonts w:ascii="Times New Roman" w:hAnsi="Times New Roman" w:cs="Times New Roman"/>
          <w:i/>
          <w:iCs/>
          <w:sz w:val="24"/>
          <w:szCs w:val="24"/>
        </w:rPr>
        <w:t>H</w:t>
      </w:r>
      <w:r w:rsidR="00AF58FC" w:rsidRPr="008527F9">
        <w:rPr>
          <w:rFonts w:ascii="Times New Roman" w:hAnsi="Times New Roman" w:cs="Times New Roman"/>
          <w:sz w:val="24"/>
          <w:szCs w:val="24"/>
          <w:vertAlign w:val="superscript"/>
        </w:rPr>
        <w:t>0</w:t>
      </w:r>
      <w:r w:rsidR="00B30EC0" w:rsidRPr="008527F9">
        <w:rPr>
          <w:rFonts w:ascii="Times New Roman" w:hAnsi="Times New Roman" w:cs="Times New Roman"/>
          <w:sz w:val="24"/>
          <w:szCs w:val="24"/>
          <w:vertAlign w:val="superscript"/>
        </w:rPr>
        <w:t xml:space="preserve"> </w:t>
      </w:r>
      <w:r w:rsidR="00B30EC0">
        <w:rPr>
          <w:rFonts w:ascii="Times New Roman" w:hAnsi="Times New Roman" w:cs="Times New Roman"/>
          <w:sz w:val="24"/>
          <w:szCs w:val="24"/>
        </w:rPr>
        <w:t>(</w:t>
      </w:r>
      <w:r w:rsidR="00B30EC0">
        <w:rPr>
          <w:rFonts w:ascii="Times New Roman" w:hAnsi="Times New Roman" w:cs="Times New Roman"/>
          <w:i/>
          <w:iCs/>
          <w:sz w:val="24"/>
          <w:szCs w:val="24"/>
        </w:rPr>
        <w:t>R</w:t>
      </w:r>
      <w:r w:rsidR="00B30EC0">
        <w:rPr>
          <w:rFonts w:ascii="Times New Roman" w:hAnsi="Times New Roman" w:cs="Times New Roman"/>
          <w:sz w:val="24"/>
          <w:szCs w:val="24"/>
          <w:vertAlign w:val="superscript"/>
        </w:rPr>
        <w:t xml:space="preserve">2 </w:t>
      </w:r>
      <w:r w:rsidR="00B30EC0">
        <w:rPr>
          <w:rFonts w:ascii="Times New Roman" w:hAnsi="Times New Roman" w:cs="Times New Roman"/>
          <w:sz w:val="24"/>
          <w:szCs w:val="24"/>
        </w:rPr>
        <w:t xml:space="preserve">= 0.6266, </w:t>
      </w:r>
      <w:r w:rsidR="00B30EC0">
        <w:rPr>
          <w:rFonts w:ascii="Times New Roman" w:hAnsi="Times New Roman" w:cs="Times New Roman"/>
          <w:i/>
          <w:iCs/>
          <w:sz w:val="24"/>
          <w:szCs w:val="24"/>
        </w:rPr>
        <w:t xml:space="preserve">R </w:t>
      </w:r>
      <w:r w:rsidR="00B30EC0">
        <w:rPr>
          <w:rFonts w:ascii="Times New Roman" w:hAnsi="Times New Roman" w:cs="Times New Roman"/>
          <w:sz w:val="24"/>
          <w:szCs w:val="24"/>
        </w:rPr>
        <w:t xml:space="preserve">= </w:t>
      </w:r>
      <w:r w:rsidR="00B30EC0">
        <w:rPr>
          <w:rFonts w:ascii="Calibri" w:hAnsi="Calibri" w:cs="Calibri"/>
          <w:sz w:val="24"/>
          <w:szCs w:val="24"/>
        </w:rPr>
        <w:t>−</w:t>
      </w:r>
      <w:r w:rsidR="00B30EC0">
        <w:rPr>
          <w:rFonts w:ascii="Times New Roman" w:hAnsi="Times New Roman" w:cs="Times New Roman"/>
          <w:sz w:val="24"/>
          <w:szCs w:val="24"/>
        </w:rPr>
        <w:t xml:space="preserve">0.79, </w:t>
      </w:r>
      <w:r w:rsidR="00B30EC0">
        <w:rPr>
          <w:rFonts w:ascii="Times New Roman" w:hAnsi="Times New Roman" w:cs="Times New Roman"/>
          <w:i/>
          <w:iCs/>
          <w:sz w:val="24"/>
          <w:szCs w:val="24"/>
        </w:rPr>
        <w:t>p</w:t>
      </w:r>
      <w:r w:rsidR="00B30EC0">
        <w:rPr>
          <w:rFonts w:ascii="Times New Roman" w:hAnsi="Times New Roman" w:cs="Times New Roman"/>
          <w:sz w:val="24"/>
          <w:szCs w:val="24"/>
        </w:rPr>
        <w:t xml:space="preserve"> = 0.001)</w:t>
      </w:r>
      <w:r w:rsidR="00BA271A" w:rsidRPr="006C2102">
        <w:rPr>
          <w:rFonts w:ascii="Times New Roman" w:hAnsi="Times New Roman" w:cs="Times New Roman"/>
          <w:sz w:val="24"/>
          <w:szCs w:val="24"/>
        </w:rPr>
        <w:t>.</w:t>
      </w:r>
      <w:r w:rsidR="00B30EC0">
        <w:rPr>
          <w:rFonts w:ascii="Times New Roman" w:hAnsi="Times New Roman" w:cs="Times New Roman"/>
          <w:sz w:val="24"/>
          <w:szCs w:val="24"/>
        </w:rPr>
        <w:t xml:space="preserve"> Lower values of </w:t>
      </w:r>
      <w:r w:rsidR="00B30EC0">
        <w:rPr>
          <w:rFonts w:ascii="Times New Roman" w:hAnsi="Times New Roman" w:cs="Times New Roman"/>
          <w:i/>
          <w:iCs/>
          <w:sz w:val="24"/>
          <w:szCs w:val="24"/>
        </w:rPr>
        <w:t>R</w:t>
      </w:r>
      <w:r w:rsidR="00B30EC0">
        <w:rPr>
          <w:rFonts w:ascii="Times New Roman" w:hAnsi="Times New Roman" w:cs="Times New Roman"/>
          <w:sz w:val="24"/>
          <w:szCs w:val="24"/>
          <w:vertAlign w:val="superscript"/>
        </w:rPr>
        <w:t>2</w:t>
      </w:r>
      <w:r w:rsidR="00BA271A" w:rsidRPr="006C2102">
        <w:rPr>
          <w:rFonts w:ascii="Times New Roman" w:hAnsi="Times New Roman" w:cs="Times New Roman"/>
          <w:sz w:val="24"/>
          <w:szCs w:val="24"/>
        </w:rPr>
        <w:t xml:space="preserve"> </w:t>
      </w:r>
      <w:r w:rsidR="00B30EC0">
        <w:rPr>
          <w:rFonts w:ascii="Times New Roman" w:hAnsi="Times New Roman" w:cs="Times New Roman"/>
          <w:sz w:val="24"/>
          <w:szCs w:val="24"/>
        </w:rPr>
        <w:t xml:space="preserve">denote inferior correlation of </w:t>
      </w:r>
      <w:r w:rsidR="00B30EC0" w:rsidRPr="006C2102">
        <w:rPr>
          <w:rFonts w:ascii="Times New Roman" w:hAnsi="Times New Roman" w:cs="Times New Roman"/>
          <w:sz w:val="24"/>
          <w:szCs w:val="24"/>
        </w:rPr>
        <w:t>Δ</w:t>
      </w:r>
      <w:r w:rsidR="00B30EC0" w:rsidRPr="006C2102">
        <w:rPr>
          <w:rFonts w:ascii="Times New Roman" w:hAnsi="Times New Roman" w:cs="Times New Roman"/>
          <w:i/>
          <w:iCs/>
          <w:sz w:val="24"/>
          <w:szCs w:val="24"/>
        </w:rPr>
        <w:t>α</w:t>
      </w:r>
      <w:r w:rsidR="00B30EC0">
        <w:rPr>
          <w:rFonts w:ascii="Times New Roman" w:hAnsi="Times New Roman" w:cs="Times New Roman"/>
          <w:sz w:val="24"/>
          <w:szCs w:val="24"/>
        </w:rPr>
        <w:t xml:space="preserve"> and </w:t>
      </w:r>
      <w:r w:rsidR="00B30EC0" w:rsidRPr="006C2102">
        <w:rPr>
          <w:rFonts w:ascii="Times New Roman" w:hAnsi="Times New Roman" w:cs="Times New Roman"/>
          <w:sz w:val="24"/>
          <w:szCs w:val="24"/>
        </w:rPr>
        <w:t>Δ</w:t>
      </w:r>
      <w:r w:rsidR="00B30EC0" w:rsidRPr="006C2102">
        <w:rPr>
          <w:rFonts w:ascii="Times New Roman" w:hAnsi="Times New Roman" w:cs="Times New Roman"/>
          <w:i/>
          <w:iCs/>
          <w:sz w:val="24"/>
          <w:szCs w:val="24"/>
        </w:rPr>
        <w:t>η</w:t>
      </w:r>
      <w:r w:rsidR="00B30EC0" w:rsidRPr="006C2102">
        <w:rPr>
          <w:rFonts w:ascii="Times New Roman" w:hAnsi="Times New Roman" w:cs="Times New Roman"/>
          <w:sz w:val="24"/>
          <w:szCs w:val="24"/>
        </w:rPr>
        <w:t xml:space="preserve"> </w:t>
      </w:r>
      <w:r w:rsidR="00B30EC0">
        <w:rPr>
          <w:rFonts w:ascii="Times New Roman" w:hAnsi="Times New Roman" w:cs="Times New Roman"/>
          <w:sz w:val="24"/>
          <w:szCs w:val="24"/>
        </w:rPr>
        <w:t xml:space="preserve">with </w:t>
      </w:r>
      <w:r w:rsidR="00B30EC0" w:rsidRPr="006C2102">
        <w:rPr>
          <w:rFonts w:ascii="Times New Roman" w:hAnsi="Times New Roman" w:cs="Times New Roman"/>
          <w:sz w:val="24"/>
          <w:szCs w:val="24"/>
        </w:rPr>
        <w:t>Δ</w:t>
      </w:r>
      <w:r w:rsidR="00B30EC0" w:rsidRPr="006C2102">
        <w:rPr>
          <w:rFonts w:ascii="Times New Roman" w:hAnsi="Times New Roman" w:cs="Times New Roman"/>
          <w:sz w:val="24"/>
          <w:szCs w:val="24"/>
          <w:vertAlign w:val="subscript"/>
        </w:rPr>
        <w:t>f</w:t>
      </w:r>
      <w:r w:rsidR="00B30EC0" w:rsidRPr="006C2102">
        <w:rPr>
          <w:rFonts w:ascii="Times New Roman" w:hAnsi="Times New Roman" w:cs="Times New Roman"/>
          <w:i/>
          <w:iCs/>
          <w:sz w:val="24"/>
          <w:szCs w:val="24"/>
        </w:rPr>
        <w:t>H</w:t>
      </w:r>
      <w:r w:rsidR="00B30EC0" w:rsidRPr="00B30EC0">
        <w:rPr>
          <w:rFonts w:ascii="Times New Roman" w:hAnsi="Times New Roman" w:cs="Times New Roman"/>
          <w:sz w:val="24"/>
          <w:szCs w:val="24"/>
          <w:vertAlign w:val="superscript"/>
        </w:rPr>
        <w:t>0</w:t>
      </w:r>
      <w:r w:rsidR="00C54ADD">
        <w:rPr>
          <w:rFonts w:ascii="Times New Roman" w:hAnsi="Times New Roman" w:cs="Times New Roman"/>
          <w:sz w:val="24"/>
          <w:szCs w:val="24"/>
        </w:rPr>
        <w:t xml:space="preserve"> whereas</w:t>
      </w:r>
      <w:r w:rsidR="00B30EC0">
        <w:rPr>
          <w:rFonts w:ascii="Times New Roman" w:hAnsi="Times New Roman" w:cs="Times New Roman"/>
          <w:sz w:val="24"/>
          <w:szCs w:val="24"/>
        </w:rPr>
        <w:t xml:space="preserve"> </w:t>
      </w:r>
      <w:r w:rsidR="00C54ADD" w:rsidRPr="00C54ADD">
        <w:rPr>
          <w:rFonts w:ascii="Times New Roman" w:hAnsi="Times New Roman" w:cs="Times New Roman"/>
          <w:i/>
          <w:iCs/>
          <w:sz w:val="24"/>
          <w:szCs w:val="24"/>
        </w:rPr>
        <w:t>p</w:t>
      </w:r>
      <w:r w:rsidR="00C54ADD">
        <w:rPr>
          <w:rFonts w:ascii="Times New Roman" w:hAnsi="Times New Roman" w:cs="Times New Roman"/>
          <w:sz w:val="24"/>
          <w:szCs w:val="24"/>
        </w:rPr>
        <w:t>-values indicate that the result is significant. It can be inferred that MPP and MHP may not always follow the minimum energy criterion and may become invalid in several cases.</w:t>
      </w:r>
      <w:r w:rsidR="00B34309">
        <w:rPr>
          <w:rFonts w:ascii="Times New Roman" w:hAnsi="Times New Roman" w:cs="Times New Roman"/>
          <w:sz w:val="24"/>
          <w:szCs w:val="24"/>
        </w:rPr>
        <w:t xml:space="preserve"> An analysis of</w:t>
      </w:r>
      <w:r w:rsidR="00B34309" w:rsidRPr="006C2102">
        <w:rPr>
          <w:rFonts w:ascii="Times New Roman" w:hAnsi="Times New Roman" w:cs="Times New Roman"/>
          <w:sz w:val="24"/>
          <w:szCs w:val="24"/>
        </w:rPr>
        <w:t xml:space="preserve"> Δ</w:t>
      </w:r>
      <w:r w:rsidR="00B34309" w:rsidRPr="006C2102">
        <w:rPr>
          <w:rFonts w:ascii="Times New Roman" w:hAnsi="Times New Roman" w:cs="Times New Roman"/>
          <w:i/>
          <w:iCs/>
          <w:sz w:val="24"/>
          <w:szCs w:val="24"/>
        </w:rPr>
        <w:t>ξ</w:t>
      </w:r>
      <w:r w:rsidR="00B34309" w:rsidRPr="006C2102">
        <w:rPr>
          <w:rFonts w:ascii="Times New Roman" w:hAnsi="Times New Roman" w:cs="Times New Roman"/>
          <w:sz w:val="24"/>
          <w:szCs w:val="24"/>
        </w:rPr>
        <w:t xml:space="preserve"> and Δ</w:t>
      </w:r>
      <w:r w:rsidR="00B34309" w:rsidRPr="006C2102">
        <w:rPr>
          <w:rFonts w:ascii="Times New Roman" w:hAnsi="Times New Roman" w:cs="Times New Roman"/>
          <w:i/>
          <w:iCs/>
          <w:sz w:val="24"/>
          <w:szCs w:val="24"/>
        </w:rPr>
        <w:t>ω</w:t>
      </w:r>
      <w:r w:rsidR="00B34309" w:rsidRPr="006C2102">
        <w:rPr>
          <w:rFonts w:ascii="Times New Roman" w:hAnsi="Times New Roman" w:cs="Times New Roman"/>
          <w:sz w:val="24"/>
          <w:szCs w:val="24"/>
        </w:rPr>
        <w:t xml:space="preserve"> with Δ</w:t>
      </w:r>
      <w:r w:rsidR="00B34309" w:rsidRPr="006C2102">
        <w:rPr>
          <w:rFonts w:ascii="Times New Roman" w:hAnsi="Times New Roman" w:cs="Times New Roman"/>
          <w:sz w:val="24"/>
          <w:szCs w:val="24"/>
          <w:vertAlign w:val="subscript"/>
        </w:rPr>
        <w:t>f</w:t>
      </w:r>
      <w:r w:rsidR="00B34309" w:rsidRPr="006C2102">
        <w:rPr>
          <w:rFonts w:ascii="Times New Roman" w:hAnsi="Times New Roman" w:cs="Times New Roman"/>
          <w:i/>
          <w:iCs/>
          <w:sz w:val="24"/>
          <w:szCs w:val="24"/>
        </w:rPr>
        <w:t>H</w:t>
      </w:r>
      <w:r w:rsidR="00B34309" w:rsidRPr="008527F9">
        <w:rPr>
          <w:rFonts w:ascii="Times New Roman" w:hAnsi="Times New Roman" w:cs="Times New Roman"/>
          <w:sz w:val="24"/>
          <w:szCs w:val="24"/>
          <w:vertAlign w:val="superscript"/>
        </w:rPr>
        <w:t>0</w:t>
      </w:r>
      <w:r w:rsidR="00BA271A" w:rsidRPr="006C2102">
        <w:rPr>
          <w:rFonts w:ascii="Times New Roman" w:hAnsi="Times New Roman" w:cs="Times New Roman"/>
          <w:sz w:val="24"/>
          <w:szCs w:val="24"/>
        </w:rPr>
        <w:t xml:space="preserve"> </w:t>
      </w:r>
      <w:r w:rsidR="00B34309">
        <w:rPr>
          <w:rFonts w:ascii="Times New Roman" w:hAnsi="Times New Roman" w:cs="Times New Roman"/>
          <w:sz w:val="24"/>
          <w:szCs w:val="24"/>
        </w:rPr>
        <w:t>presents an excellent</w:t>
      </w:r>
      <w:r w:rsidR="00BA271A" w:rsidRPr="006C2102">
        <w:rPr>
          <w:rFonts w:ascii="Times New Roman" w:hAnsi="Times New Roman" w:cs="Times New Roman"/>
          <w:sz w:val="24"/>
          <w:szCs w:val="24"/>
        </w:rPr>
        <w:t xml:space="preserve"> relationship</w:t>
      </w:r>
      <w:r w:rsidR="00B34309">
        <w:rPr>
          <w:rFonts w:ascii="Times New Roman" w:hAnsi="Times New Roman" w:cs="Times New Roman"/>
          <w:sz w:val="24"/>
          <w:szCs w:val="24"/>
        </w:rPr>
        <w:t xml:space="preserve">. </w:t>
      </w:r>
      <w:r w:rsidR="008527F9">
        <w:rPr>
          <w:rFonts w:ascii="Times New Roman" w:hAnsi="Times New Roman" w:cs="Times New Roman"/>
          <w:sz w:val="24"/>
          <w:szCs w:val="24"/>
        </w:rPr>
        <w:t xml:space="preserve">For </w:t>
      </w:r>
      <w:r w:rsidR="008527F9" w:rsidRPr="006C2102">
        <w:rPr>
          <w:rFonts w:ascii="Times New Roman" w:hAnsi="Times New Roman" w:cs="Times New Roman"/>
          <w:sz w:val="24"/>
          <w:szCs w:val="24"/>
        </w:rPr>
        <w:t>Δ</w:t>
      </w:r>
      <w:r w:rsidR="008527F9" w:rsidRPr="006C2102">
        <w:rPr>
          <w:rFonts w:ascii="Times New Roman" w:hAnsi="Times New Roman" w:cs="Times New Roman"/>
          <w:i/>
          <w:iCs/>
          <w:sz w:val="24"/>
          <w:szCs w:val="24"/>
        </w:rPr>
        <w:t>ξ</w:t>
      </w:r>
      <w:r w:rsidR="008527F9">
        <w:rPr>
          <w:rFonts w:ascii="Times New Roman" w:hAnsi="Times New Roman" w:cs="Times New Roman"/>
          <w:sz w:val="24"/>
          <w:szCs w:val="24"/>
        </w:rPr>
        <w:t xml:space="preserve"> </w:t>
      </w:r>
      <w:r w:rsidR="0029495D">
        <w:rPr>
          <w:rFonts w:ascii="Times New Roman" w:hAnsi="Times New Roman" w:cs="Times New Roman"/>
          <w:sz w:val="24"/>
          <w:szCs w:val="24"/>
        </w:rPr>
        <w:t xml:space="preserve">and </w:t>
      </w:r>
      <w:r w:rsidR="008527F9" w:rsidRPr="006C2102">
        <w:rPr>
          <w:rFonts w:ascii="Times New Roman" w:hAnsi="Times New Roman" w:cs="Times New Roman"/>
          <w:sz w:val="24"/>
          <w:szCs w:val="24"/>
        </w:rPr>
        <w:t>Δ</w:t>
      </w:r>
      <w:r w:rsidR="008527F9" w:rsidRPr="006C2102">
        <w:rPr>
          <w:rFonts w:ascii="Times New Roman" w:hAnsi="Times New Roman" w:cs="Times New Roman"/>
          <w:sz w:val="24"/>
          <w:szCs w:val="24"/>
          <w:vertAlign w:val="subscript"/>
        </w:rPr>
        <w:t>f</w:t>
      </w:r>
      <w:r w:rsidR="008527F9" w:rsidRPr="006C2102">
        <w:rPr>
          <w:rFonts w:ascii="Times New Roman" w:hAnsi="Times New Roman" w:cs="Times New Roman"/>
          <w:i/>
          <w:iCs/>
          <w:sz w:val="24"/>
          <w:szCs w:val="24"/>
        </w:rPr>
        <w:t>H</w:t>
      </w:r>
      <w:r w:rsidR="008527F9" w:rsidRPr="008527F9">
        <w:rPr>
          <w:rFonts w:ascii="Times New Roman" w:hAnsi="Times New Roman" w:cs="Times New Roman"/>
          <w:sz w:val="24"/>
          <w:szCs w:val="24"/>
          <w:vertAlign w:val="superscript"/>
        </w:rPr>
        <w:t>0</w:t>
      </w:r>
      <w:r w:rsidR="0029495D">
        <w:rPr>
          <w:rFonts w:ascii="Times New Roman" w:hAnsi="Times New Roman" w:cs="Times New Roman"/>
          <w:sz w:val="24"/>
          <w:szCs w:val="24"/>
        </w:rPr>
        <w:t>,</w:t>
      </w:r>
      <w:r w:rsidR="008527F9">
        <w:rPr>
          <w:rFonts w:ascii="Times New Roman" w:hAnsi="Times New Roman" w:cs="Times New Roman"/>
          <w:i/>
          <w:iCs/>
          <w:sz w:val="24"/>
          <w:szCs w:val="24"/>
          <w:vertAlign w:val="superscript"/>
        </w:rPr>
        <w:t xml:space="preserve"> </w:t>
      </w:r>
      <w:r w:rsidR="00B34309">
        <w:rPr>
          <w:rFonts w:ascii="Times New Roman" w:hAnsi="Times New Roman" w:cs="Times New Roman"/>
          <w:i/>
          <w:iCs/>
          <w:sz w:val="24"/>
          <w:szCs w:val="24"/>
        </w:rPr>
        <w:t>R</w:t>
      </w:r>
      <w:r w:rsidR="00B34309">
        <w:rPr>
          <w:rFonts w:ascii="Times New Roman" w:hAnsi="Times New Roman" w:cs="Times New Roman"/>
          <w:sz w:val="24"/>
          <w:szCs w:val="24"/>
          <w:vertAlign w:val="superscript"/>
        </w:rPr>
        <w:t xml:space="preserve">2 </w:t>
      </w:r>
      <w:r w:rsidR="00B34309">
        <w:rPr>
          <w:rFonts w:ascii="Times New Roman" w:hAnsi="Times New Roman" w:cs="Times New Roman"/>
          <w:sz w:val="24"/>
          <w:szCs w:val="24"/>
        </w:rPr>
        <w:t xml:space="preserve">= 0.9792, </w:t>
      </w:r>
      <w:r w:rsidR="00B34309">
        <w:rPr>
          <w:rFonts w:ascii="Times New Roman" w:hAnsi="Times New Roman" w:cs="Times New Roman"/>
          <w:i/>
          <w:iCs/>
          <w:sz w:val="24"/>
          <w:szCs w:val="24"/>
        </w:rPr>
        <w:t xml:space="preserve">R </w:t>
      </w:r>
      <w:r w:rsidR="00B34309">
        <w:rPr>
          <w:rFonts w:ascii="Times New Roman" w:hAnsi="Times New Roman" w:cs="Times New Roman"/>
          <w:sz w:val="24"/>
          <w:szCs w:val="24"/>
        </w:rPr>
        <w:t>= +0.99</w:t>
      </w:r>
      <w:r w:rsidR="0029495D">
        <w:rPr>
          <w:rFonts w:ascii="Times New Roman" w:hAnsi="Times New Roman" w:cs="Times New Roman"/>
          <w:sz w:val="24"/>
          <w:szCs w:val="24"/>
        </w:rPr>
        <w:t xml:space="preserve"> and</w:t>
      </w:r>
      <w:r w:rsidR="00B34309">
        <w:rPr>
          <w:rFonts w:ascii="Times New Roman" w:hAnsi="Times New Roman" w:cs="Times New Roman"/>
          <w:sz w:val="24"/>
          <w:szCs w:val="24"/>
        </w:rPr>
        <w:t xml:space="preserve"> </w:t>
      </w:r>
      <w:r w:rsidR="00B34309">
        <w:rPr>
          <w:rFonts w:ascii="Times New Roman" w:hAnsi="Times New Roman" w:cs="Times New Roman"/>
          <w:i/>
          <w:iCs/>
          <w:sz w:val="24"/>
          <w:szCs w:val="24"/>
        </w:rPr>
        <w:t>p</w:t>
      </w:r>
      <w:r w:rsidR="00B34309">
        <w:rPr>
          <w:rFonts w:ascii="Times New Roman" w:hAnsi="Times New Roman" w:cs="Times New Roman"/>
          <w:sz w:val="24"/>
          <w:szCs w:val="24"/>
        </w:rPr>
        <w:t xml:space="preserve"> = 0.001</w:t>
      </w:r>
      <w:r w:rsidR="0029495D">
        <w:rPr>
          <w:rFonts w:ascii="Times New Roman" w:hAnsi="Times New Roman" w:cs="Times New Roman"/>
          <w:sz w:val="24"/>
          <w:szCs w:val="24"/>
        </w:rPr>
        <w:t xml:space="preserve"> while </w:t>
      </w:r>
      <w:r w:rsidR="00B34309">
        <w:rPr>
          <w:rFonts w:ascii="Times New Roman" w:hAnsi="Times New Roman" w:cs="Times New Roman"/>
          <w:i/>
          <w:iCs/>
          <w:sz w:val="24"/>
          <w:szCs w:val="24"/>
        </w:rPr>
        <w:t>R</w:t>
      </w:r>
      <w:r w:rsidR="00B34309">
        <w:rPr>
          <w:rFonts w:ascii="Times New Roman" w:hAnsi="Times New Roman" w:cs="Times New Roman"/>
          <w:sz w:val="24"/>
          <w:szCs w:val="24"/>
          <w:vertAlign w:val="superscript"/>
        </w:rPr>
        <w:t xml:space="preserve">2 </w:t>
      </w:r>
      <w:r w:rsidR="00B34309">
        <w:rPr>
          <w:rFonts w:ascii="Times New Roman" w:hAnsi="Times New Roman" w:cs="Times New Roman"/>
          <w:sz w:val="24"/>
          <w:szCs w:val="24"/>
        </w:rPr>
        <w:t xml:space="preserve">= 0.9679, </w:t>
      </w:r>
      <w:r w:rsidR="00B34309">
        <w:rPr>
          <w:rFonts w:ascii="Times New Roman" w:hAnsi="Times New Roman" w:cs="Times New Roman"/>
          <w:i/>
          <w:iCs/>
          <w:sz w:val="24"/>
          <w:szCs w:val="24"/>
        </w:rPr>
        <w:t xml:space="preserve">R </w:t>
      </w:r>
      <w:r w:rsidR="00B34309">
        <w:rPr>
          <w:rFonts w:ascii="Times New Roman" w:hAnsi="Times New Roman" w:cs="Times New Roman"/>
          <w:sz w:val="24"/>
          <w:szCs w:val="24"/>
        </w:rPr>
        <w:t>= +0.98</w:t>
      </w:r>
      <w:r w:rsidR="0029495D">
        <w:rPr>
          <w:rFonts w:ascii="Times New Roman" w:hAnsi="Times New Roman" w:cs="Times New Roman"/>
          <w:sz w:val="24"/>
          <w:szCs w:val="24"/>
        </w:rPr>
        <w:t xml:space="preserve"> and</w:t>
      </w:r>
      <w:r w:rsidR="00B34309">
        <w:rPr>
          <w:rFonts w:ascii="Times New Roman" w:hAnsi="Times New Roman" w:cs="Times New Roman"/>
          <w:sz w:val="24"/>
          <w:szCs w:val="24"/>
        </w:rPr>
        <w:t xml:space="preserve"> </w:t>
      </w:r>
      <w:r w:rsidR="00B34309">
        <w:rPr>
          <w:rFonts w:ascii="Times New Roman" w:hAnsi="Times New Roman" w:cs="Times New Roman"/>
          <w:i/>
          <w:iCs/>
          <w:sz w:val="24"/>
          <w:szCs w:val="24"/>
        </w:rPr>
        <w:t>p</w:t>
      </w:r>
      <w:r w:rsidR="00B34309">
        <w:rPr>
          <w:rFonts w:ascii="Times New Roman" w:hAnsi="Times New Roman" w:cs="Times New Roman"/>
          <w:sz w:val="24"/>
          <w:szCs w:val="24"/>
        </w:rPr>
        <w:t xml:space="preserve"> = 0.001</w:t>
      </w:r>
      <w:r w:rsidR="0029495D">
        <w:rPr>
          <w:rFonts w:ascii="Times New Roman" w:hAnsi="Times New Roman" w:cs="Times New Roman"/>
          <w:sz w:val="24"/>
          <w:szCs w:val="24"/>
        </w:rPr>
        <w:t xml:space="preserve"> for </w:t>
      </w:r>
      <w:r w:rsidR="0029495D" w:rsidRPr="006C2102">
        <w:rPr>
          <w:rFonts w:ascii="Times New Roman" w:hAnsi="Times New Roman" w:cs="Times New Roman"/>
          <w:sz w:val="24"/>
          <w:szCs w:val="24"/>
        </w:rPr>
        <w:t>Δ</w:t>
      </w:r>
      <w:r w:rsidR="0029495D" w:rsidRPr="006C2102">
        <w:rPr>
          <w:rFonts w:ascii="Times New Roman" w:hAnsi="Times New Roman" w:cs="Times New Roman"/>
          <w:i/>
          <w:iCs/>
          <w:sz w:val="24"/>
          <w:szCs w:val="24"/>
        </w:rPr>
        <w:t>ω</w:t>
      </w:r>
      <w:r w:rsidR="0029495D" w:rsidRPr="006C2102">
        <w:rPr>
          <w:rFonts w:ascii="Times New Roman" w:hAnsi="Times New Roman" w:cs="Times New Roman"/>
          <w:sz w:val="24"/>
          <w:szCs w:val="24"/>
        </w:rPr>
        <w:t xml:space="preserve"> </w:t>
      </w:r>
      <w:r w:rsidR="0029495D">
        <w:rPr>
          <w:rFonts w:ascii="Times New Roman" w:hAnsi="Times New Roman" w:cs="Times New Roman"/>
          <w:sz w:val="24"/>
          <w:szCs w:val="24"/>
        </w:rPr>
        <w:t>and</w:t>
      </w:r>
      <w:r w:rsidR="0029495D" w:rsidRPr="006C2102">
        <w:rPr>
          <w:rFonts w:ascii="Times New Roman" w:hAnsi="Times New Roman" w:cs="Times New Roman"/>
          <w:sz w:val="24"/>
          <w:szCs w:val="24"/>
        </w:rPr>
        <w:t xml:space="preserve"> Δ</w:t>
      </w:r>
      <w:r w:rsidR="0029495D" w:rsidRPr="006C2102">
        <w:rPr>
          <w:rFonts w:ascii="Times New Roman" w:hAnsi="Times New Roman" w:cs="Times New Roman"/>
          <w:sz w:val="24"/>
          <w:szCs w:val="24"/>
          <w:vertAlign w:val="subscript"/>
        </w:rPr>
        <w:t>f</w:t>
      </w:r>
      <w:r w:rsidR="0029495D" w:rsidRPr="006C2102">
        <w:rPr>
          <w:rFonts w:ascii="Times New Roman" w:hAnsi="Times New Roman" w:cs="Times New Roman"/>
          <w:i/>
          <w:iCs/>
          <w:sz w:val="24"/>
          <w:szCs w:val="24"/>
        </w:rPr>
        <w:t>H</w:t>
      </w:r>
      <w:r w:rsidR="0029495D" w:rsidRPr="008527F9">
        <w:rPr>
          <w:rFonts w:ascii="Times New Roman" w:hAnsi="Times New Roman" w:cs="Times New Roman"/>
          <w:sz w:val="24"/>
          <w:szCs w:val="24"/>
          <w:vertAlign w:val="superscript"/>
        </w:rPr>
        <w:t>0</w:t>
      </w:r>
      <w:r w:rsidR="0029495D">
        <w:rPr>
          <w:rFonts w:ascii="Times New Roman" w:hAnsi="Times New Roman" w:cs="Times New Roman"/>
          <w:sz w:val="24"/>
          <w:szCs w:val="24"/>
        </w:rPr>
        <w:t xml:space="preserve">. </w:t>
      </w:r>
      <w:r w:rsidR="00E33478">
        <w:rPr>
          <w:rFonts w:ascii="Times New Roman" w:hAnsi="Times New Roman" w:cs="Times New Roman"/>
          <w:sz w:val="24"/>
          <w:szCs w:val="24"/>
        </w:rPr>
        <w:t xml:space="preserve">Such high values of </w:t>
      </w:r>
      <w:r w:rsidR="00E33478">
        <w:rPr>
          <w:rFonts w:ascii="Times New Roman" w:hAnsi="Times New Roman" w:cs="Times New Roman"/>
          <w:i/>
          <w:iCs/>
          <w:sz w:val="24"/>
          <w:szCs w:val="24"/>
        </w:rPr>
        <w:t>R</w:t>
      </w:r>
      <w:r w:rsidR="00E33478">
        <w:rPr>
          <w:rFonts w:ascii="Times New Roman" w:hAnsi="Times New Roman" w:cs="Times New Roman"/>
          <w:sz w:val="24"/>
          <w:szCs w:val="24"/>
          <w:vertAlign w:val="superscript"/>
        </w:rPr>
        <w:t>2</w:t>
      </w:r>
      <w:r w:rsidR="00E33478">
        <w:rPr>
          <w:rFonts w:ascii="Times New Roman" w:hAnsi="Times New Roman" w:cs="Times New Roman"/>
          <w:sz w:val="24"/>
          <w:szCs w:val="24"/>
        </w:rPr>
        <w:t xml:space="preserve"> clearly signify the outstanding correlation between the parameters. Further, a perfect positive correlation is presented for </w:t>
      </w:r>
      <w:r w:rsidR="00E33478" w:rsidRPr="006C2102">
        <w:rPr>
          <w:rFonts w:ascii="Times New Roman" w:hAnsi="Times New Roman" w:cs="Times New Roman"/>
          <w:sz w:val="24"/>
          <w:szCs w:val="24"/>
        </w:rPr>
        <w:t>Δ</w:t>
      </w:r>
      <w:r w:rsidR="00E33478" w:rsidRPr="006C2102">
        <w:rPr>
          <w:rFonts w:ascii="Times New Roman" w:hAnsi="Times New Roman" w:cs="Times New Roman"/>
          <w:i/>
          <w:iCs/>
          <w:sz w:val="24"/>
          <w:szCs w:val="24"/>
        </w:rPr>
        <w:t>ξ</w:t>
      </w:r>
      <w:r w:rsidR="00E33478">
        <w:rPr>
          <w:rFonts w:ascii="Times New Roman" w:hAnsi="Times New Roman" w:cs="Times New Roman"/>
          <w:sz w:val="24"/>
          <w:szCs w:val="24"/>
        </w:rPr>
        <w:t xml:space="preserve"> and </w:t>
      </w:r>
      <w:r w:rsidR="00E33478" w:rsidRPr="006C2102">
        <w:rPr>
          <w:rFonts w:ascii="Times New Roman" w:hAnsi="Times New Roman" w:cs="Times New Roman"/>
          <w:sz w:val="24"/>
          <w:szCs w:val="24"/>
        </w:rPr>
        <w:t>Δ</w:t>
      </w:r>
      <w:r w:rsidR="00E33478" w:rsidRPr="006C2102">
        <w:rPr>
          <w:rFonts w:ascii="Times New Roman" w:hAnsi="Times New Roman" w:cs="Times New Roman"/>
          <w:sz w:val="24"/>
          <w:szCs w:val="24"/>
          <w:vertAlign w:val="subscript"/>
        </w:rPr>
        <w:t>f</w:t>
      </w:r>
      <w:r w:rsidR="00E33478" w:rsidRPr="006C2102">
        <w:rPr>
          <w:rFonts w:ascii="Times New Roman" w:hAnsi="Times New Roman" w:cs="Times New Roman"/>
          <w:i/>
          <w:iCs/>
          <w:sz w:val="24"/>
          <w:szCs w:val="24"/>
        </w:rPr>
        <w:t>H</w:t>
      </w:r>
      <w:r w:rsidR="00E33478" w:rsidRPr="008527F9">
        <w:rPr>
          <w:rFonts w:ascii="Times New Roman" w:hAnsi="Times New Roman" w:cs="Times New Roman"/>
          <w:sz w:val="24"/>
          <w:szCs w:val="24"/>
          <w:vertAlign w:val="superscript"/>
        </w:rPr>
        <w:t>0</w:t>
      </w:r>
      <w:r w:rsidR="00E33478">
        <w:rPr>
          <w:rFonts w:ascii="Times New Roman" w:hAnsi="Times New Roman" w:cs="Times New Roman"/>
          <w:sz w:val="24"/>
          <w:szCs w:val="24"/>
        </w:rPr>
        <w:t xml:space="preserve">. Significance of the correlation is highlighted by the </w:t>
      </w:r>
      <w:r w:rsidR="00E33478" w:rsidRPr="00C54ADD">
        <w:rPr>
          <w:rFonts w:ascii="Times New Roman" w:hAnsi="Times New Roman" w:cs="Times New Roman"/>
          <w:i/>
          <w:iCs/>
          <w:sz w:val="24"/>
          <w:szCs w:val="24"/>
        </w:rPr>
        <w:t>p</w:t>
      </w:r>
      <w:r w:rsidR="00E33478">
        <w:rPr>
          <w:rFonts w:ascii="Times New Roman" w:hAnsi="Times New Roman" w:cs="Times New Roman"/>
          <w:sz w:val="24"/>
          <w:szCs w:val="24"/>
        </w:rPr>
        <w:t xml:space="preserve">-values. It is concluded that MMP as well as MEP are highly related to </w:t>
      </w:r>
      <w:r w:rsidR="00E33478" w:rsidRPr="006C2102">
        <w:rPr>
          <w:rFonts w:ascii="Times New Roman" w:hAnsi="Times New Roman" w:cs="Times New Roman"/>
          <w:sz w:val="24"/>
          <w:szCs w:val="24"/>
        </w:rPr>
        <w:t>Δ</w:t>
      </w:r>
      <w:r w:rsidR="00E33478" w:rsidRPr="006C2102">
        <w:rPr>
          <w:rFonts w:ascii="Times New Roman" w:hAnsi="Times New Roman" w:cs="Times New Roman"/>
          <w:sz w:val="24"/>
          <w:szCs w:val="24"/>
          <w:vertAlign w:val="subscript"/>
        </w:rPr>
        <w:t>f</w:t>
      </w:r>
      <w:r w:rsidR="00E33478" w:rsidRPr="006C2102">
        <w:rPr>
          <w:rFonts w:ascii="Times New Roman" w:hAnsi="Times New Roman" w:cs="Times New Roman"/>
          <w:i/>
          <w:iCs/>
          <w:sz w:val="24"/>
          <w:szCs w:val="24"/>
        </w:rPr>
        <w:t>H</w:t>
      </w:r>
      <w:r w:rsidR="00E33478" w:rsidRPr="008527F9">
        <w:rPr>
          <w:rFonts w:ascii="Times New Roman" w:hAnsi="Times New Roman" w:cs="Times New Roman"/>
          <w:sz w:val="24"/>
          <w:szCs w:val="24"/>
          <w:vertAlign w:val="superscript"/>
        </w:rPr>
        <w:t>0</w:t>
      </w:r>
      <w:r w:rsidR="00E33478">
        <w:rPr>
          <w:rFonts w:ascii="Times New Roman" w:hAnsi="Times New Roman" w:cs="Times New Roman"/>
          <w:sz w:val="24"/>
          <w:szCs w:val="24"/>
        </w:rPr>
        <w:t xml:space="preserve"> and thus follow the minimum energy and high stability condition. As the validity of minimum </w:t>
      </w:r>
      <w:r w:rsidR="00F76061">
        <w:rPr>
          <w:rFonts w:ascii="Times New Roman" w:hAnsi="Times New Roman" w:cs="Times New Roman"/>
          <w:sz w:val="24"/>
          <w:szCs w:val="24"/>
        </w:rPr>
        <w:t>energy principle increases, MMP and MEP become valid as well.</w:t>
      </w:r>
    </w:p>
    <w:p w:rsidR="007437BE" w:rsidRDefault="007437BE" w:rsidP="00903F90">
      <w:pPr>
        <w:autoSpaceDE w:val="0"/>
        <w:autoSpaceDN w:val="0"/>
        <w:adjustRightInd w:val="0"/>
        <w:spacing w:line="360" w:lineRule="auto"/>
        <w:rPr>
          <w:rFonts w:ascii="Times New Roman" w:hAnsi="Times New Roman" w:cs="Times New Roman"/>
          <w:sz w:val="24"/>
          <w:szCs w:val="24"/>
        </w:rPr>
      </w:pPr>
    </w:p>
    <w:tbl>
      <w:tblPr>
        <w:tblW w:w="5000" w:type="pct"/>
        <w:tblLook w:val="04A0"/>
      </w:tblPr>
      <w:tblGrid>
        <w:gridCol w:w="853"/>
        <w:gridCol w:w="1287"/>
        <w:gridCol w:w="993"/>
        <w:gridCol w:w="993"/>
        <w:gridCol w:w="965"/>
        <w:gridCol w:w="965"/>
        <w:gridCol w:w="1005"/>
        <w:gridCol w:w="1048"/>
        <w:gridCol w:w="1133"/>
      </w:tblGrid>
      <w:tr w:rsidR="00C812DF" w:rsidRPr="00C812DF" w:rsidTr="00BE5F5F">
        <w:trPr>
          <w:trHeight w:val="312"/>
        </w:trPr>
        <w:tc>
          <w:tcPr>
            <w:tcW w:w="5000" w:type="pct"/>
            <w:gridSpan w:val="9"/>
            <w:tcBorders>
              <w:top w:val="nil"/>
              <w:left w:val="nil"/>
              <w:bottom w:val="single" w:sz="4" w:space="0" w:color="auto"/>
              <w:right w:val="nil"/>
            </w:tcBorders>
            <w:shd w:val="clear" w:color="auto" w:fill="auto"/>
            <w:noWrap/>
            <w:vAlign w:val="center"/>
            <w:hideMark/>
          </w:tcPr>
          <w:p w:rsidR="00C812DF" w:rsidRPr="00C812DF" w:rsidRDefault="00C812DF" w:rsidP="00903F90">
            <w:pPr>
              <w:spacing w:after="0" w:line="360" w:lineRule="auto"/>
              <w:rPr>
                <w:rFonts w:ascii="Times New Roman" w:eastAsia="Times New Roman" w:hAnsi="Times New Roman" w:cs="Times New Roman"/>
                <w:b/>
                <w:bCs/>
                <w:color w:val="000000"/>
                <w:szCs w:val="22"/>
              </w:rPr>
            </w:pPr>
            <w:r w:rsidRPr="00ED1FE4">
              <w:rPr>
                <w:rFonts w:ascii="Times New Roman" w:eastAsia="Times New Roman" w:hAnsi="Times New Roman" w:cs="Times New Roman"/>
                <w:color w:val="000000"/>
                <w:sz w:val="24"/>
                <w:szCs w:val="24"/>
              </w:rPr>
              <w:t>Table 1</w:t>
            </w:r>
            <w:r w:rsidR="00BE5F5F" w:rsidRPr="00ED1FE4">
              <w:rPr>
                <w:rFonts w:ascii="Times New Roman" w:eastAsia="Times New Roman" w:hAnsi="Times New Roman" w:cs="Times New Roman"/>
                <w:color w:val="000000"/>
                <w:sz w:val="24"/>
                <w:szCs w:val="24"/>
              </w:rPr>
              <w:t>.</w:t>
            </w:r>
            <w:r w:rsidRPr="00ED1FE4">
              <w:rPr>
                <w:rFonts w:ascii="Times New Roman" w:eastAsia="Times New Roman" w:hAnsi="Times New Roman" w:cs="Times New Roman"/>
                <w:color w:val="000000"/>
                <w:sz w:val="24"/>
                <w:szCs w:val="24"/>
              </w:rPr>
              <w:t xml:space="preserve"> </w:t>
            </w:r>
            <w:r w:rsidR="00BE5F5F" w:rsidRPr="00ED1FE4">
              <w:rPr>
                <w:rFonts w:ascii="Times New Roman" w:eastAsia="Times New Roman" w:hAnsi="Times New Roman" w:cs="Times New Roman"/>
                <w:color w:val="000000"/>
                <w:sz w:val="24"/>
                <w:szCs w:val="24"/>
              </w:rPr>
              <w:t>Computed frontier orbital energies (</w:t>
            </w:r>
            <w:r w:rsidR="00BE5F5F" w:rsidRPr="00ED1FE4">
              <w:rPr>
                <w:rFonts w:ascii="Times New Roman" w:eastAsia="Times New Roman" w:hAnsi="Times New Roman" w:cs="Times New Roman"/>
                <w:i/>
                <w:iCs/>
                <w:color w:val="000000"/>
                <w:sz w:val="24"/>
                <w:szCs w:val="24"/>
              </w:rPr>
              <w:t>E</w:t>
            </w:r>
            <w:r w:rsidR="00BE5F5F" w:rsidRPr="00ED1FE4">
              <w:rPr>
                <w:rFonts w:ascii="Times New Roman" w:eastAsia="Times New Roman" w:hAnsi="Times New Roman" w:cs="Times New Roman"/>
                <w:color w:val="000000"/>
                <w:sz w:val="24"/>
                <w:szCs w:val="24"/>
                <w:vertAlign w:val="subscript"/>
              </w:rPr>
              <w:t>H</w:t>
            </w:r>
            <w:r w:rsidR="00BE5F5F" w:rsidRPr="00ED1FE4">
              <w:rPr>
                <w:rFonts w:ascii="Times New Roman" w:eastAsia="Times New Roman" w:hAnsi="Times New Roman" w:cs="Times New Roman"/>
                <w:color w:val="000000"/>
                <w:sz w:val="24"/>
                <w:szCs w:val="24"/>
              </w:rPr>
              <w:t xml:space="preserve"> and </w:t>
            </w:r>
            <w:r w:rsidR="00BE5F5F" w:rsidRPr="00ED1FE4">
              <w:rPr>
                <w:rFonts w:ascii="Times New Roman" w:eastAsia="Times New Roman" w:hAnsi="Times New Roman" w:cs="Times New Roman"/>
                <w:i/>
                <w:iCs/>
                <w:color w:val="000000"/>
                <w:sz w:val="24"/>
                <w:szCs w:val="24"/>
              </w:rPr>
              <w:t>E</w:t>
            </w:r>
            <w:r w:rsidR="00BE5F5F" w:rsidRPr="00ED1FE4">
              <w:rPr>
                <w:rFonts w:ascii="Times New Roman" w:eastAsia="Times New Roman" w:hAnsi="Times New Roman" w:cs="Times New Roman"/>
                <w:color w:val="000000"/>
                <w:sz w:val="24"/>
                <w:szCs w:val="24"/>
                <w:vertAlign w:val="subscript"/>
              </w:rPr>
              <w:t>L</w:t>
            </w:r>
            <w:r w:rsidR="00BE5F5F" w:rsidRPr="00ED1FE4">
              <w:rPr>
                <w:rFonts w:ascii="Times New Roman" w:eastAsia="Times New Roman" w:hAnsi="Times New Roman" w:cs="Times New Roman"/>
                <w:color w:val="000000"/>
                <w:sz w:val="24"/>
                <w:szCs w:val="24"/>
              </w:rPr>
              <w:t>), hardness (</w:t>
            </w:r>
            <w:r w:rsidR="00BE5F5F" w:rsidRPr="00ED1FE4">
              <w:rPr>
                <w:rFonts w:ascii="Times New Roman" w:eastAsia="Times New Roman" w:hAnsi="Times New Roman" w:cs="Times New Roman"/>
                <w:i/>
                <w:iCs/>
                <w:color w:val="000000"/>
                <w:sz w:val="24"/>
                <w:szCs w:val="24"/>
              </w:rPr>
              <w:t>η</w:t>
            </w:r>
            <w:r w:rsidR="00BE5F5F" w:rsidRPr="00ED1FE4">
              <w:rPr>
                <w:rFonts w:ascii="Times New Roman" w:eastAsia="Times New Roman" w:hAnsi="Times New Roman" w:cs="Times New Roman"/>
                <w:color w:val="000000"/>
                <w:sz w:val="24"/>
                <w:szCs w:val="24"/>
              </w:rPr>
              <w:t>), electrophilicity index (</w:t>
            </w:r>
            <w:r w:rsidR="00BE5F5F" w:rsidRPr="00ED1FE4">
              <w:rPr>
                <w:rFonts w:ascii="Times New Roman" w:eastAsia="Times New Roman" w:hAnsi="Times New Roman" w:cs="Times New Roman"/>
                <w:i/>
                <w:iCs/>
                <w:color w:val="000000"/>
                <w:sz w:val="24"/>
                <w:szCs w:val="24"/>
              </w:rPr>
              <w:t>ω</w:t>
            </w:r>
            <w:r w:rsidR="00BE5F5F" w:rsidRPr="00ED1FE4">
              <w:rPr>
                <w:rFonts w:ascii="Times New Roman" w:eastAsia="Times New Roman" w:hAnsi="Times New Roman" w:cs="Times New Roman"/>
                <w:color w:val="000000"/>
                <w:sz w:val="24"/>
                <w:szCs w:val="24"/>
              </w:rPr>
              <w:t>), polarizability (</w:t>
            </w:r>
            <w:r w:rsidR="00BE5F5F" w:rsidRPr="00ED1FE4">
              <w:rPr>
                <w:rFonts w:ascii="Times New Roman" w:eastAsia="Times New Roman" w:hAnsi="Times New Roman" w:cs="Times New Roman"/>
                <w:i/>
                <w:iCs/>
                <w:color w:val="000000"/>
                <w:sz w:val="24"/>
                <w:szCs w:val="24"/>
              </w:rPr>
              <w:t>α</w:t>
            </w:r>
            <w:r w:rsidR="00BE5F5F" w:rsidRPr="00ED1FE4">
              <w:rPr>
                <w:rFonts w:ascii="Times New Roman" w:eastAsia="Times New Roman" w:hAnsi="Times New Roman" w:cs="Times New Roman"/>
                <w:color w:val="000000"/>
                <w:sz w:val="24"/>
                <w:szCs w:val="24"/>
              </w:rPr>
              <w:t>) and magnetizability (</w:t>
            </w:r>
            <w:r w:rsidR="00BE5F5F" w:rsidRPr="00ED1FE4">
              <w:rPr>
                <w:rFonts w:ascii="Times New Roman" w:eastAsia="Times New Roman" w:hAnsi="Times New Roman" w:cs="Times New Roman"/>
                <w:i/>
                <w:iCs/>
                <w:color w:val="000000"/>
                <w:sz w:val="24"/>
                <w:szCs w:val="24"/>
              </w:rPr>
              <w:t>ξ</w:t>
            </w:r>
            <w:r w:rsidR="00BE5F5F" w:rsidRPr="00ED1FE4">
              <w:rPr>
                <w:rFonts w:ascii="Times New Roman" w:eastAsia="Times New Roman" w:hAnsi="Times New Roman" w:cs="Times New Roman"/>
                <w:color w:val="000000"/>
                <w:sz w:val="24"/>
                <w:szCs w:val="24"/>
              </w:rPr>
              <w:t xml:space="preserve">) values of the reactant and product molecules of the selected reactions using </w:t>
            </w:r>
            <w:r w:rsidR="00BE5F5F" w:rsidRPr="00ED1FE4">
              <w:rPr>
                <w:rFonts w:ascii="Times New Roman" w:hAnsi="Times New Roman" w:cs="Times New Roman"/>
                <w:sz w:val="24"/>
                <w:szCs w:val="24"/>
              </w:rPr>
              <w:t xml:space="preserve">B3LYP/LanL2DZ </w:t>
            </w:r>
            <w:r w:rsidR="00BE5F5F" w:rsidRPr="00ED1FE4">
              <w:rPr>
                <w:rFonts w:ascii="Times New Roman" w:eastAsia="Times New Roman" w:hAnsi="Times New Roman" w:cs="Times New Roman"/>
                <w:color w:val="000000"/>
                <w:sz w:val="24"/>
                <w:szCs w:val="24"/>
              </w:rPr>
              <w:t>method a</w:t>
            </w:r>
            <w:r w:rsidRPr="00ED1FE4">
              <w:rPr>
                <w:rFonts w:ascii="Times New Roman" w:eastAsia="Times New Roman" w:hAnsi="Times New Roman" w:cs="Times New Roman"/>
                <w:color w:val="000000"/>
                <w:sz w:val="24"/>
                <w:szCs w:val="24"/>
              </w:rPr>
              <w:t>nd their tabulated magnetizabilities (</w:t>
            </w:r>
            <w:r w:rsidRPr="00ED1FE4">
              <w:rPr>
                <w:rFonts w:ascii="Times New Roman" w:eastAsia="Times New Roman" w:hAnsi="Times New Roman" w:cs="Times New Roman"/>
                <w:i/>
                <w:iCs/>
                <w:color w:val="000000"/>
                <w:sz w:val="24"/>
                <w:szCs w:val="24"/>
              </w:rPr>
              <w:t>ξ</w:t>
            </w:r>
            <w:r w:rsidRPr="00ED1FE4">
              <w:rPr>
                <w:rFonts w:ascii="Times New Roman" w:eastAsia="Times New Roman" w:hAnsi="Times New Roman" w:cs="Times New Roman"/>
                <w:color w:val="000000"/>
                <w:sz w:val="24"/>
                <w:szCs w:val="24"/>
                <w:vertAlign w:val="subscript"/>
              </w:rPr>
              <w:t>T</w:t>
            </w:r>
            <w:r w:rsidRPr="00ED1FE4">
              <w:rPr>
                <w:rFonts w:ascii="Times New Roman" w:eastAsia="Times New Roman" w:hAnsi="Times New Roman" w:cs="Times New Roman"/>
                <w:color w:val="000000"/>
                <w:sz w:val="24"/>
                <w:szCs w:val="24"/>
              </w:rPr>
              <w:t>) (in au)</w:t>
            </w:r>
          </w:p>
        </w:tc>
      </w:tr>
      <w:tr w:rsidR="00133931" w:rsidRPr="00C812DF" w:rsidTr="00903F90">
        <w:trPr>
          <w:trHeight w:val="348"/>
        </w:trPr>
        <w:tc>
          <w:tcPr>
            <w:tcW w:w="445"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BE5F5F">
            <w:pPr>
              <w:spacing w:after="0" w:line="360" w:lineRule="auto"/>
              <w:jc w:val="left"/>
              <w:rPr>
                <w:rFonts w:ascii="Times New Roman" w:eastAsia="Times New Roman" w:hAnsi="Times New Roman" w:cs="Times New Roman"/>
                <w:b/>
                <w:bCs/>
                <w:color w:val="000000"/>
                <w:sz w:val="24"/>
                <w:szCs w:val="24"/>
              </w:rPr>
            </w:pPr>
            <w:r w:rsidRPr="00ED1FE4">
              <w:rPr>
                <w:rFonts w:ascii="Times New Roman" w:eastAsia="Times New Roman" w:hAnsi="Times New Roman" w:cs="Times New Roman"/>
                <w:b/>
                <w:bCs/>
                <w:color w:val="000000"/>
                <w:sz w:val="24"/>
                <w:szCs w:val="24"/>
              </w:rPr>
              <w:lastRenderedPageBreak/>
              <w:t>S. No.</w:t>
            </w:r>
          </w:p>
        </w:tc>
        <w:tc>
          <w:tcPr>
            <w:tcW w:w="721"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BE5F5F">
            <w:pPr>
              <w:spacing w:after="0" w:line="360" w:lineRule="auto"/>
              <w:jc w:val="left"/>
              <w:rPr>
                <w:rFonts w:ascii="Times New Roman" w:eastAsia="Times New Roman" w:hAnsi="Times New Roman" w:cs="Times New Roman"/>
                <w:b/>
                <w:bCs/>
                <w:color w:val="000000"/>
                <w:sz w:val="24"/>
                <w:szCs w:val="24"/>
              </w:rPr>
            </w:pPr>
            <w:r w:rsidRPr="00ED1FE4">
              <w:rPr>
                <w:rFonts w:ascii="Times New Roman" w:eastAsia="Times New Roman" w:hAnsi="Times New Roman" w:cs="Times New Roman"/>
                <w:b/>
                <w:bCs/>
                <w:color w:val="000000"/>
                <w:sz w:val="24"/>
                <w:szCs w:val="24"/>
              </w:rPr>
              <w:t>Molecules</w:t>
            </w:r>
          </w:p>
        </w:tc>
        <w:tc>
          <w:tcPr>
            <w:tcW w:w="534"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A6536C">
            <w:pPr>
              <w:spacing w:after="0" w:line="360" w:lineRule="auto"/>
              <w:rPr>
                <w:rFonts w:ascii="Times New Roman" w:eastAsia="Times New Roman" w:hAnsi="Times New Roman" w:cs="Times New Roman"/>
                <w:b/>
                <w:bCs/>
                <w:color w:val="000000"/>
                <w:sz w:val="24"/>
                <w:szCs w:val="24"/>
              </w:rPr>
            </w:pPr>
            <w:r w:rsidRPr="00ED1FE4">
              <w:rPr>
                <w:rFonts w:ascii="Times New Roman" w:eastAsia="Times New Roman" w:hAnsi="Times New Roman" w:cs="Times New Roman"/>
                <w:b/>
                <w:bCs/>
                <w:i/>
                <w:iCs/>
                <w:color w:val="000000"/>
                <w:sz w:val="24"/>
                <w:szCs w:val="24"/>
              </w:rPr>
              <w:t>E</w:t>
            </w:r>
            <w:r w:rsidRPr="00ED1FE4">
              <w:rPr>
                <w:rFonts w:ascii="Times New Roman" w:eastAsia="Times New Roman" w:hAnsi="Times New Roman" w:cs="Times New Roman"/>
                <w:b/>
                <w:bCs/>
                <w:color w:val="000000"/>
                <w:sz w:val="24"/>
                <w:szCs w:val="24"/>
                <w:vertAlign w:val="subscript"/>
              </w:rPr>
              <w:t>H</w:t>
            </w:r>
          </w:p>
        </w:tc>
        <w:tc>
          <w:tcPr>
            <w:tcW w:w="534"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A6536C">
            <w:pPr>
              <w:spacing w:after="0" w:line="360" w:lineRule="auto"/>
              <w:rPr>
                <w:rFonts w:ascii="Times New Roman" w:eastAsia="Times New Roman" w:hAnsi="Times New Roman" w:cs="Times New Roman"/>
                <w:b/>
                <w:bCs/>
                <w:color w:val="000000"/>
                <w:sz w:val="24"/>
                <w:szCs w:val="24"/>
              </w:rPr>
            </w:pPr>
            <w:r w:rsidRPr="00ED1FE4">
              <w:rPr>
                <w:rFonts w:ascii="Times New Roman" w:eastAsia="Times New Roman" w:hAnsi="Times New Roman" w:cs="Times New Roman"/>
                <w:b/>
                <w:bCs/>
                <w:i/>
                <w:iCs/>
                <w:color w:val="000000"/>
                <w:sz w:val="24"/>
                <w:szCs w:val="24"/>
              </w:rPr>
              <w:t>E</w:t>
            </w:r>
            <w:r w:rsidRPr="00ED1FE4">
              <w:rPr>
                <w:rFonts w:ascii="Times New Roman" w:eastAsia="Times New Roman" w:hAnsi="Times New Roman" w:cs="Times New Roman"/>
                <w:b/>
                <w:bCs/>
                <w:color w:val="000000"/>
                <w:sz w:val="24"/>
                <w:szCs w:val="24"/>
                <w:vertAlign w:val="subscript"/>
              </w:rPr>
              <w:t>L</w:t>
            </w:r>
          </w:p>
        </w:tc>
        <w:tc>
          <w:tcPr>
            <w:tcW w:w="516"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A6536C">
            <w:pPr>
              <w:spacing w:after="0" w:line="360" w:lineRule="auto"/>
              <w:rPr>
                <w:rFonts w:ascii="Times New Roman" w:eastAsia="Times New Roman" w:hAnsi="Times New Roman" w:cs="Times New Roman"/>
                <w:b/>
                <w:bCs/>
                <w:i/>
                <w:iCs/>
                <w:color w:val="000000"/>
                <w:sz w:val="24"/>
                <w:szCs w:val="24"/>
              </w:rPr>
            </w:pPr>
            <w:r w:rsidRPr="00ED1FE4">
              <w:rPr>
                <w:rFonts w:ascii="Times New Roman" w:eastAsia="Times New Roman" w:hAnsi="Times New Roman" w:cs="Times New Roman"/>
                <w:b/>
                <w:bCs/>
                <w:i/>
                <w:iCs/>
                <w:color w:val="000000"/>
                <w:sz w:val="24"/>
                <w:szCs w:val="24"/>
              </w:rPr>
              <w:t>η</w:t>
            </w:r>
          </w:p>
        </w:tc>
        <w:tc>
          <w:tcPr>
            <w:tcW w:w="516"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A6536C">
            <w:pPr>
              <w:spacing w:after="0" w:line="360" w:lineRule="auto"/>
              <w:rPr>
                <w:rFonts w:ascii="Times New Roman" w:eastAsia="Times New Roman" w:hAnsi="Times New Roman" w:cs="Times New Roman"/>
                <w:b/>
                <w:bCs/>
                <w:i/>
                <w:iCs/>
                <w:color w:val="000000"/>
                <w:sz w:val="24"/>
                <w:szCs w:val="24"/>
              </w:rPr>
            </w:pPr>
            <w:r w:rsidRPr="00ED1FE4">
              <w:rPr>
                <w:rFonts w:ascii="Times New Roman" w:eastAsia="Times New Roman" w:hAnsi="Times New Roman" w:cs="Times New Roman"/>
                <w:b/>
                <w:bCs/>
                <w:i/>
                <w:iCs/>
                <w:color w:val="000000"/>
                <w:sz w:val="24"/>
                <w:szCs w:val="24"/>
              </w:rPr>
              <w:t>ω</w:t>
            </w:r>
          </w:p>
        </w:tc>
        <w:tc>
          <w:tcPr>
            <w:tcW w:w="542"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A6536C">
            <w:pPr>
              <w:spacing w:after="0" w:line="360" w:lineRule="auto"/>
              <w:rPr>
                <w:rFonts w:ascii="Times New Roman" w:eastAsia="Times New Roman" w:hAnsi="Times New Roman" w:cs="Times New Roman"/>
                <w:b/>
                <w:bCs/>
                <w:i/>
                <w:iCs/>
                <w:color w:val="000000"/>
                <w:sz w:val="24"/>
                <w:szCs w:val="24"/>
              </w:rPr>
            </w:pPr>
            <w:r w:rsidRPr="00ED1FE4">
              <w:rPr>
                <w:rFonts w:ascii="Times New Roman" w:eastAsia="Times New Roman" w:hAnsi="Times New Roman" w:cs="Times New Roman"/>
                <w:b/>
                <w:bCs/>
                <w:i/>
                <w:iCs/>
                <w:color w:val="000000"/>
                <w:sz w:val="24"/>
                <w:szCs w:val="24"/>
              </w:rPr>
              <w:t>α</w:t>
            </w:r>
          </w:p>
        </w:tc>
        <w:tc>
          <w:tcPr>
            <w:tcW w:w="569"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A6536C">
            <w:pPr>
              <w:spacing w:after="0" w:line="360" w:lineRule="auto"/>
              <w:rPr>
                <w:rFonts w:ascii="Times New Roman" w:eastAsia="Times New Roman" w:hAnsi="Times New Roman" w:cs="Times New Roman"/>
                <w:b/>
                <w:bCs/>
                <w:i/>
                <w:iCs/>
                <w:color w:val="000000"/>
                <w:sz w:val="24"/>
                <w:szCs w:val="24"/>
              </w:rPr>
            </w:pPr>
            <w:r w:rsidRPr="00ED1FE4">
              <w:rPr>
                <w:rFonts w:ascii="Times New Roman" w:eastAsia="Times New Roman" w:hAnsi="Times New Roman" w:cs="Times New Roman"/>
                <w:b/>
                <w:bCs/>
                <w:i/>
                <w:iCs/>
                <w:color w:val="000000"/>
                <w:sz w:val="24"/>
                <w:szCs w:val="24"/>
              </w:rPr>
              <w:t>ξ</w:t>
            </w:r>
          </w:p>
        </w:tc>
        <w:tc>
          <w:tcPr>
            <w:tcW w:w="623" w:type="pct"/>
            <w:tcBorders>
              <w:top w:val="single" w:sz="4" w:space="0" w:color="auto"/>
              <w:left w:val="nil"/>
              <w:bottom w:val="single" w:sz="4" w:space="0" w:color="auto"/>
              <w:right w:val="nil"/>
            </w:tcBorders>
            <w:shd w:val="clear" w:color="auto" w:fill="auto"/>
            <w:noWrap/>
            <w:vAlign w:val="center"/>
            <w:hideMark/>
          </w:tcPr>
          <w:p w:rsidR="00BE5F5F" w:rsidRPr="00ED1FE4" w:rsidRDefault="00BE5F5F" w:rsidP="008D22D9">
            <w:pPr>
              <w:spacing w:after="0" w:line="360" w:lineRule="auto"/>
              <w:jc w:val="left"/>
              <w:rPr>
                <w:rFonts w:ascii="Times New Roman" w:eastAsia="Times New Roman" w:hAnsi="Times New Roman" w:cs="Times New Roman"/>
                <w:b/>
                <w:bCs/>
                <w:color w:val="000000"/>
                <w:sz w:val="24"/>
                <w:szCs w:val="24"/>
              </w:rPr>
            </w:pPr>
            <w:r w:rsidRPr="00ED1FE4">
              <w:rPr>
                <w:rFonts w:ascii="Times New Roman" w:eastAsia="Times New Roman" w:hAnsi="Times New Roman" w:cs="Times New Roman"/>
                <w:b/>
                <w:bCs/>
                <w:i/>
                <w:iCs/>
                <w:color w:val="000000"/>
                <w:sz w:val="24"/>
                <w:szCs w:val="24"/>
              </w:rPr>
              <w:t>ξ</w:t>
            </w:r>
            <w:r w:rsidRPr="00ED1FE4">
              <w:rPr>
                <w:rFonts w:ascii="Times New Roman" w:eastAsia="Times New Roman" w:hAnsi="Times New Roman" w:cs="Times New Roman"/>
                <w:b/>
                <w:bCs/>
                <w:color w:val="000000"/>
                <w:sz w:val="24"/>
                <w:szCs w:val="24"/>
                <w:vertAlign w:val="subscript"/>
              </w:rPr>
              <w:t>T</w:t>
            </w:r>
            <w:r w:rsidR="008D22D9" w:rsidRPr="00ED1FE4">
              <w:rPr>
                <w:rFonts w:ascii="Times New Roman" w:eastAsia="Times New Roman" w:hAnsi="Times New Roman" w:cs="Times New Roman"/>
                <w:b/>
                <w:bCs/>
                <w:color w:val="000000"/>
                <w:sz w:val="24"/>
                <w:szCs w:val="24"/>
                <w:vertAlign w:val="superscript"/>
              </w:rPr>
              <w:t xml:space="preserve"> </w:t>
            </w:r>
            <w:r w:rsidR="008D22D9" w:rsidRPr="00ED1FE4">
              <w:rPr>
                <w:rFonts w:ascii="Times New Roman" w:eastAsia="Times New Roman" w:hAnsi="Times New Roman" w:cs="Times New Roman"/>
                <w:color w:val="000000"/>
                <w:sz w:val="24"/>
                <w:szCs w:val="24"/>
                <w:vertAlign w:val="superscript"/>
              </w:rPr>
              <w:t>[a]</w:t>
            </w:r>
          </w:p>
        </w:tc>
      </w:tr>
      <w:tr w:rsidR="00133931" w:rsidRPr="00C812DF" w:rsidTr="00903F90">
        <w:trPr>
          <w:trHeight w:val="288"/>
        </w:trPr>
        <w:tc>
          <w:tcPr>
            <w:tcW w:w="445" w:type="pct"/>
            <w:tcBorders>
              <w:top w:val="single" w:sz="4" w:space="0" w:color="auto"/>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w:t>
            </w:r>
          </w:p>
        </w:tc>
        <w:tc>
          <w:tcPr>
            <w:tcW w:w="721" w:type="pct"/>
            <w:tcBorders>
              <w:top w:val="single" w:sz="4" w:space="0" w:color="auto"/>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2</w:t>
            </w:r>
          </w:p>
        </w:tc>
        <w:tc>
          <w:tcPr>
            <w:tcW w:w="534" w:type="pct"/>
            <w:tcBorders>
              <w:top w:val="single" w:sz="4" w:space="0" w:color="auto"/>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-0.429</w:t>
            </w:r>
          </w:p>
        </w:tc>
        <w:tc>
          <w:tcPr>
            <w:tcW w:w="534" w:type="pct"/>
            <w:tcBorders>
              <w:top w:val="single" w:sz="4" w:space="0" w:color="auto"/>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0.116</w:t>
            </w:r>
          </w:p>
        </w:tc>
        <w:tc>
          <w:tcPr>
            <w:tcW w:w="516" w:type="pct"/>
            <w:tcBorders>
              <w:top w:val="single" w:sz="4" w:space="0" w:color="auto"/>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0.272</w:t>
            </w:r>
          </w:p>
        </w:tc>
        <w:tc>
          <w:tcPr>
            <w:tcW w:w="516" w:type="pct"/>
            <w:tcBorders>
              <w:top w:val="single" w:sz="4" w:space="0" w:color="auto"/>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0.045</w:t>
            </w:r>
          </w:p>
        </w:tc>
        <w:tc>
          <w:tcPr>
            <w:tcW w:w="542" w:type="pct"/>
            <w:tcBorders>
              <w:top w:val="single" w:sz="4" w:space="0" w:color="auto"/>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2.013</w:t>
            </w:r>
          </w:p>
        </w:tc>
        <w:tc>
          <w:tcPr>
            <w:tcW w:w="569" w:type="pct"/>
            <w:tcBorders>
              <w:top w:val="single" w:sz="4" w:space="0" w:color="auto"/>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-0.588</w:t>
            </w:r>
          </w:p>
        </w:tc>
        <w:tc>
          <w:tcPr>
            <w:tcW w:w="623" w:type="pct"/>
            <w:tcBorders>
              <w:top w:val="single" w:sz="4" w:space="0" w:color="auto"/>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-1.145</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O</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-0.281</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-0.212</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0.034</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0.887</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5.834</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719.683</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718.631</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O</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-0.266</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-0.030</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0.118</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0.093</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9.738</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-2.523</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-3.641</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CO</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-0.382</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-0.059</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0.161</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0.151</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9.890</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-1.030</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-2.062</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CO</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-0.298</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-0.071</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0.113</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0.149</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17.215</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-0.120</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-4.419</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6</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O</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-0.300</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0.061</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0.179</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0.040</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4.698</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-1.911</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-2.755</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7</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CH</w:t>
            </w:r>
            <w:r w:rsidRPr="00482646">
              <w:rPr>
                <w:rFonts w:ascii="Times New Roman" w:eastAsia="Times New Roman" w:hAnsi="Times New Roman" w:cs="Times New Roman"/>
                <w:color w:val="000000"/>
                <w:sz w:val="18"/>
                <w:szCs w:val="18"/>
                <w:vertAlign w:val="subscript"/>
              </w:rPr>
              <w:t>4</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-0.177</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-0.037</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0.070</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0.081</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14.634</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-3.408</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-3.662</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8</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Cl</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-0.331</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-0.199</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0.066</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0.529</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13.712</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-6.890</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-8.502</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9</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HCl</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-0.331</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0.003</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0.167</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0.080</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4.751</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-3.794</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-4.756</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10</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S</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-0.264</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0.026</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0.145</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0.049</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11.533</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-4.135</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-5.366</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11</w:t>
            </w:r>
          </w:p>
        </w:tc>
        <w:tc>
          <w:tcPr>
            <w:tcW w:w="721" w:type="pct"/>
            <w:tcBorders>
              <w:top w:val="nil"/>
              <w:left w:val="nil"/>
              <w:bottom w:val="nil"/>
              <w:right w:val="nil"/>
            </w:tcBorders>
            <w:shd w:val="clear" w:color="auto" w:fill="auto"/>
            <w:noWrap/>
            <w:vAlign w:val="center"/>
            <w:hideMark/>
          </w:tcPr>
          <w:p w:rsidR="00133931" w:rsidRPr="00482646" w:rsidRDefault="00133931" w:rsidP="00133931">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N</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-0.420</w:t>
            </w:r>
          </w:p>
        </w:tc>
        <w:tc>
          <w:tcPr>
            <w:tcW w:w="534"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-0.053</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0.183</w:t>
            </w:r>
          </w:p>
        </w:tc>
        <w:tc>
          <w:tcPr>
            <w:tcW w:w="516"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0.153</w:t>
            </w:r>
          </w:p>
        </w:tc>
        <w:tc>
          <w:tcPr>
            <w:tcW w:w="542"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8.363</w:t>
            </w:r>
          </w:p>
        </w:tc>
        <w:tc>
          <w:tcPr>
            <w:tcW w:w="569" w:type="pct"/>
            <w:tcBorders>
              <w:top w:val="nil"/>
              <w:left w:val="nil"/>
              <w:bottom w:val="nil"/>
              <w:right w:val="nil"/>
            </w:tcBorders>
            <w:shd w:val="clear" w:color="auto" w:fill="auto"/>
            <w:noWrap/>
            <w:vAlign w:val="center"/>
            <w:hideMark/>
          </w:tcPr>
          <w:p w:rsidR="00133931" w:rsidRPr="00BE5F5F" w:rsidRDefault="00133931"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-2.448</w:t>
            </w:r>
          </w:p>
        </w:tc>
        <w:tc>
          <w:tcPr>
            <w:tcW w:w="623" w:type="pct"/>
            <w:tcBorders>
              <w:top w:val="nil"/>
              <w:left w:val="nil"/>
              <w:bottom w:val="nil"/>
              <w:right w:val="nil"/>
            </w:tcBorders>
            <w:shd w:val="clear" w:color="auto" w:fill="auto"/>
            <w:noWrap/>
            <w:vAlign w:val="center"/>
            <w:hideMark/>
          </w:tcPr>
          <w:p w:rsidR="00133931" w:rsidRPr="00133931" w:rsidRDefault="00133931" w:rsidP="00133931">
            <w:pPr>
              <w:spacing w:after="0" w:line="360" w:lineRule="auto"/>
              <w:rPr>
                <w:rFonts w:ascii="Times New Roman" w:hAnsi="Times New Roman" w:cs="Times New Roman"/>
                <w:color w:val="000000"/>
                <w:sz w:val="18"/>
                <w:szCs w:val="18"/>
              </w:rPr>
            </w:pPr>
            <w:r w:rsidRPr="00133931">
              <w:rPr>
                <w:rFonts w:ascii="Times New Roman" w:hAnsi="Times New Roman" w:cs="Times New Roman"/>
                <w:color w:val="000000"/>
                <w:sz w:val="18"/>
                <w:szCs w:val="18"/>
              </w:rPr>
              <w:t>-2.525</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133931">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12</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NH</w:t>
            </w:r>
            <w:r w:rsidRPr="00482646">
              <w:rPr>
                <w:rFonts w:ascii="Times New Roman" w:eastAsia="Times New Roman" w:hAnsi="Times New Roman" w:cs="Times New Roman"/>
                <w:color w:val="000000"/>
                <w:sz w:val="18"/>
                <w:szCs w:val="18"/>
                <w:vertAlign w:val="subscript"/>
              </w:rPr>
              <w:t>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-0.227</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0.098</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0.162</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0.013</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7.050</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-2.206</w:t>
            </w:r>
          </w:p>
        </w:tc>
        <w:tc>
          <w:tcPr>
            <w:tcW w:w="623"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13</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NO</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-0.246</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-0.139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0.054</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0.344</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7.342</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299.490</w:t>
            </w:r>
          </w:p>
        </w:tc>
        <w:tc>
          <w:tcPr>
            <w:tcW w:w="623" w:type="pct"/>
            <w:tcBorders>
              <w:top w:val="nil"/>
              <w:left w:val="nil"/>
              <w:bottom w:val="nil"/>
              <w:right w:val="nil"/>
            </w:tcBorders>
            <w:shd w:val="clear" w:color="auto" w:fill="auto"/>
            <w:noWrap/>
            <w:vAlign w:val="center"/>
            <w:hideMark/>
          </w:tcPr>
          <w:p w:rsidR="00B034FE" w:rsidRPr="00BE5F5F" w:rsidRDefault="00B034FE" w:rsidP="00D33C9B">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307.443</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14</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HCN</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-0.373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-0.007</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0.183</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0.098</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11.917</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-1.602</w:t>
            </w:r>
          </w:p>
        </w:tc>
        <w:tc>
          <w:tcPr>
            <w:tcW w:w="623"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15</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NO</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-0.312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-0.136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0.088</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0.285</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13.776</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22.419</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31.565</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16</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N</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O</w:t>
            </w:r>
            <w:r w:rsidRPr="00482646">
              <w:rPr>
                <w:rFonts w:ascii="Times New Roman" w:eastAsia="Times New Roman" w:hAnsi="Times New Roman" w:cs="Times New Roman"/>
                <w:color w:val="000000"/>
                <w:sz w:val="18"/>
                <w:szCs w:val="18"/>
                <w:vertAlign w:val="subscript"/>
              </w:rPr>
              <w:t>4</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-0.351</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-0.139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0.106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0.283</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32.779</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-4.207</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-4.839</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17</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OH</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-0.339</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0.058</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0.198</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0.050</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3.329</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10.493</w:t>
            </w:r>
          </w:p>
        </w:tc>
        <w:tc>
          <w:tcPr>
            <w:tcW w:w="623"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18</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6</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-0.339</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0.126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0.232</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0.025</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22.136</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-5.338</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-5.639</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19</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vertAlign w:val="subscript"/>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3</w:t>
            </w: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8</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-0.323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-0.125</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0.099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0.254</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32.538</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-4.428</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-8.122</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20</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6</w:t>
            </w:r>
            <w:r w:rsidRPr="00482646">
              <w:rPr>
                <w:rFonts w:ascii="Times New Roman" w:eastAsia="Times New Roman" w:hAnsi="Times New Roman" w:cs="Times New Roman"/>
                <w:color w:val="000000"/>
                <w:sz w:val="18"/>
                <w:szCs w:val="18"/>
              </w:rPr>
              <w:t>O</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-0.249</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0.081</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0.165</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0.021</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25.055</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-3.821</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-7.070</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21</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(CH</w:t>
            </w:r>
            <w:r w:rsidRPr="00482646">
              <w:rPr>
                <w:rFonts w:ascii="Times New Roman" w:eastAsia="Times New Roman" w:hAnsi="Times New Roman" w:cs="Times New Roman"/>
                <w:color w:val="000000"/>
                <w:sz w:val="18"/>
                <w:szCs w:val="18"/>
                <w:vertAlign w:val="subscript"/>
              </w:rPr>
              <w:t>3</w:t>
            </w:r>
            <w:r w:rsidRPr="00482646">
              <w:rPr>
                <w:rFonts w:ascii="Times New Roman" w:eastAsia="Times New Roman" w:hAnsi="Times New Roman" w:cs="Times New Roman"/>
                <w:color w:val="000000"/>
                <w:sz w:val="18"/>
                <w:szCs w:val="18"/>
              </w:rPr>
              <w:t>)</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S</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-0.219</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0.038</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0.129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0.032</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36.373</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-5.720</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-9.448</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22</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4</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-0.273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-0.001</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0.136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0.069</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19.380</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-1.850</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-3.956</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23</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-0.212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0.111</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0.161</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0.008</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18.424</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-2.029</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-4.377</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24</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hAnsi="Times New Roman" w:cs="Times New Roman"/>
                <w:color w:val="000000"/>
                <w:sz w:val="18"/>
                <w:szCs w:val="18"/>
              </w:rPr>
            </w:pPr>
            <w:r w:rsidRPr="00482646">
              <w:rPr>
                <w:rFonts w:ascii="Times New Roman" w:hAnsi="Times New Roman" w:cs="Times New Roman"/>
                <w:color w:val="000000"/>
                <w:sz w:val="18"/>
                <w:szCs w:val="18"/>
              </w:rPr>
              <w:t>C</w:t>
            </w:r>
            <w:r w:rsidRPr="00482646">
              <w:rPr>
                <w:rFonts w:ascii="Times New Roman" w:hAnsi="Times New Roman" w:cs="Times New Roman"/>
                <w:color w:val="000000"/>
                <w:sz w:val="18"/>
                <w:szCs w:val="18"/>
                <w:vertAlign w:val="subscript"/>
              </w:rPr>
              <w:t>2</w:t>
            </w:r>
            <w:r w:rsidRPr="00482646">
              <w:rPr>
                <w:rFonts w:ascii="Times New Roman" w:hAnsi="Times New Roman" w:cs="Times New Roman"/>
                <w:color w:val="000000"/>
                <w:sz w:val="18"/>
                <w:szCs w:val="18"/>
              </w:rPr>
              <w:t>H</w:t>
            </w:r>
            <w:r w:rsidRPr="00482646">
              <w:rPr>
                <w:rFonts w:ascii="Times New Roman" w:hAnsi="Times New Roman" w:cs="Times New Roman"/>
                <w:color w:val="000000"/>
                <w:sz w:val="18"/>
                <w:szCs w:val="18"/>
                <w:vertAlign w:val="subscript"/>
              </w:rPr>
              <w:t>5</w:t>
            </w:r>
            <w:r w:rsidRPr="00482646">
              <w:rPr>
                <w:rFonts w:ascii="Times New Roman" w:hAnsi="Times New Roman" w:cs="Times New Roman"/>
                <w:color w:val="000000"/>
                <w:sz w:val="18"/>
                <w:szCs w:val="18"/>
              </w:rPr>
              <w:t>Cl</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-0.291</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0.007</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0.149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0.067</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28.433</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-5.145</w:t>
            </w:r>
          </w:p>
        </w:tc>
        <w:tc>
          <w:tcPr>
            <w:tcW w:w="623"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25</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Cl</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CCH</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-0.279</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-0.032</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0.123</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0.098</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34.821</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-8.833</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-10.353</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26</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hAnsi="Times New Roman" w:cs="Times New Roman"/>
                <w:color w:val="000000"/>
                <w:sz w:val="18"/>
                <w:szCs w:val="18"/>
              </w:rPr>
            </w:pPr>
            <w:r w:rsidRPr="00482646">
              <w:rPr>
                <w:rFonts w:ascii="Times New Roman" w:hAnsi="Times New Roman" w:cs="Times New Roman"/>
                <w:color w:val="000000"/>
                <w:sz w:val="18"/>
                <w:szCs w:val="18"/>
              </w:rPr>
              <w:t>C</w:t>
            </w:r>
            <w:r w:rsidRPr="00482646">
              <w:rPr>
                <w:rFonts w:ascii="Times New Roman" w:hAnsi="Times New Roman" w:cs="Times New Roman"/>
                <w:color w:val="000000"/>
                <w:sz w:val="18"/>
                <w:szCs w:val="18"/>
                <w:vertAlign w:val="subscript"/>
              </w:rPr>
              <w:t>2</w:t>
            </w:r>
            <w:r w:rsidRPr="00482646">
              <w:rPr>
                <w:rFonts w:ascii="Times New Roman" w:hAnsi="Times New Roman" w:cs="Times New Roman"/>
                <w:color w:val="000000"/>
                <w:sz w:val="18"/>
                <w:szCs w:val="18"/>
              </w:rPr>
              <w:t>H</w:t>
            </w:r>
            <w:r w:rsidRPr="00482646">
              <w:rPr>
                <w:rFonts w:ascii="Times New Roman" w:hAnsi="Times New Roman" w:cs="Times New Roman"/>
                <w:color w:val="000000"/>
                <w:sz w:val="18"/>
                <w:szCs w:val="18"/>
                <w:vertAlign w:val="subscript"/>
              </w:rPr>
              <w:t>5</w:t>
            </w:r>
            <w:r w:rsidRPr="00482646">
              <w:rPr>
                <w:rFonts w:ascii="Times New Roman" w:hAnsi="Times New Roman" w:cs="Times New Roman"/>
                <w:color w:val="000000"/>
                <w:sz w:val="18"/>
                <w:szCs w:val="18"/>
              </w:rPr>
              <w:t>CN</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-0.332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0.020</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0.176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0.069</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33.637</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-5.485</w:t>
            </w:r>
          </w:p>
        </w:tc>
        <w:tc>
          <w:tcPr>
            <w:tcW w:w="623"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27</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(CH</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OH)</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-0.218</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0.143</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0.019</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19.665</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-4.571</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-8.164</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28</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CH</w:t>
            </w:r>
            <w:r w:rsidRPr="00482646">
              <w:rPr>
                <w:rFonts w:ascii="Times New Roman" w:eastAsia="Times New Roman" w:hAnsi="Times New Roman" w:cs="Times New Roman"/>
                <w:color w:val="000000"/>
                <w:sz w:val="18"/>
                <w:szCs w:val="18"/>
                <w:vertAlign w:val="subscript"/>
              </w:rPr>
              <w:t>3</w:t>
            </w:r>
            <w:r w:rsidRPr="00482646">
              <w:rPr>
                <w:rFonts w:ascii="Times New Roman" w:eastAsia="Times New Roman" w:hAnsi="Times New Roman" w:cs="Times New Roman"/>
                <w:color w:val="000000"/>
                <w:sz w:val="18"/>
                <w:szCs w:val="18"/>
              </w:rPr>
              <w:t>F</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-0.343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0.060</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0.201</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0.050</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11.571</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-1.695</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-3.745</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29</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CHF</w:t>
            </w:r>
            <w:r w:rsidRPr="00482646">
              <w:rPr>
                <w:rFonts w:ascii="Times New Roman" w:eastAsia="Times New Roman" w:hAnsi="Times New Roman" w:cs="Times New Roman"/>
                <w:color w:val="000000"/>
                <w:sz w:val="18"/>
                <w:szCs w:val="18"/>
                <w:vertAlign w:val="subscript"/>
              </w:rPr>
              <w:t>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-0.423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0.244</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0.065</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12.669</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-3.148</w:t>
            </w:r>
          </w:p>
        </w:tc>
        <w:tc>
          <w:tcPr>
            <w:tcW w:w="623"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30</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CF</w:t>
            </w:r>
            <w:r w:rsidRPr="00482646">
              <w:rPr>
                <w:rFonts w:ascii="Times New Roman" w:eastAsia="Times New Roman" w:hAnsi="Times New Roman" w:cs="Times New Roman"/>
                <w:color w:val="000000"/>
                <w:sz w:val="18"/>
                <w:szCs w:val="18"/>
                <w:vertAlign w:val="subscript"/>
              </w:rPr>
              <w:t>4</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-0.406</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-0.195</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0.106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0.427</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17.824</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-3.656</w:t>
            </w:r>
          </w:p>
        </w:tc>
        <w:tc>
          <w:tcPr>
            <w:tcW w:w="623"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31</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N</w:t>
            </w:r>
            <w:r w:rsidRPr="00482646">
              <w:rPr>
                <w:rFonts w:ascii="Times New Roman" w:eastAsia="Times New Roman" w:hAnsi="Times New Roman" w:cs="Times New Roman"/>
                <w:color w:val="000000"/>
                <w:sz w:val="18"/>
                <w:szCs w:val="18"/>
                <w:vertAlign w:val="subscript"/>
              </w:rPr>
              <w:t>2</w:t>
            </w: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4</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-0.135</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0.097</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0.116</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0.002</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12.053</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-3.145</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-42.297</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32</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CH</w:t>
            </w:r>
            <w:r w:rsidRPr="00482646">
              <w:rPr>
                <w:rFonts w:ascii="Times New Roman" w:eastAsia="Times New Roman" w:hAnsi="Times New Roman" w:cs="Times New Roman"/>
                <w:color w:val="000000"/>
                <w:sz w:val="18"/>
                <w:szCs w:val="18"/>
                <w:vertAlign w:val="subscript"/>
              </w:rPr>
              <w:t>3</w:t>
            </w:r>
            <w:r w:rsidRPr="00482646">
              <w:rPr>
                <w:rFonts w:ascii="Times New Roman" w:eastAsia="Times New Roman" w:hAnsi="Times New Roman" w:cs="Times New Roman"/>
                <w:color w:val="000000"/>
                <w:sz w:val="18"/>
                <w:szCs w:val="18"/>
              </w:rPr>
              <w:t>CHO</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-0.262</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-0.044</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0.109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0.107</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23.007</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-1.859</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-4.671</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33</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6</w:t>
            </w:r>
            <w:r w:rsidRPr="00482646">
              <w:rPr>
                <w:rFonts w:ascii="Times New Roman" w:eastAsia="Times New Roman" w:hAnsi="Times New Roman" w:cs="Times New Roman"/>
                <w:color w:val="000000"/>
                <w:sz w:val="18"/>
                <w:szCs w:val="18"/>
              </w:rPr>
              <w:t>H</w:t>
            </w:r>
            <w:r w:rsidRPr="00482646">
              <w:rPr>
                <w:rFonts w:ascii="Times New Roman" w:eastAsia="Times New Roman" w:hAnsi="Times New Roman" w:cs="Times New Roman"/>
                <w:color w:val="000000"/>
                <w:sz w:val="18"/>
                <w:szCs w:val="18"/>
                <w:vertAlign w:val="subscript"/>
              </w:rPr>
              <w:t>6</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-0.253</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0.122</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0.070</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54.838</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-6.692</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-11.531</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34</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hAnsi="Times New Roman" w:cs="Times New Roman"/>
                <w:color w:val="000000"/>
                <w:sz w:val="18"/>
                <w:szCs w:val="18"/>
              </w:rPr>
            </w:pPr>
            <w:r w:rsidRPr="00482646">
              <w:rPr>
                <w:rFonts w:ascii="Times New Roman" w:hAnsi="Times New Roman" w:cs="Times New Roman"/>
                <w:color w:val="000000"/>
                <w:sz w:val="18"/>
                <w:szCs w:val="18"/>
              </w:rPr>
              <w:t>CH</w:t>
            </w:r>
            <w:r w:rsidRPr="00482646">
              <w:rPr>
                <w:rFonts w:ascii="Times New Roman" w:hAnsi="Times New Roman" w:cs="Times New Roman"/>
                <w:color w:val="000000"/>
                <w:sz w:val="18"/>
                <w:szCs w:val="18"/>
                <w:vertAlign w:val="subscript"/>
              </w:rPr>
              <w:t>3</w:t>
            </w:r>
            <w:r w:rsidRPr="00482646">
              <w:rPr>
                <w:rFonts w:ascii="Times New Roman" w:hAnsi="Times New Roman" w:cs="Times New Roman"/>
                <w:color w:val="000000"/>
                <w:sz w:val="18"/>
                <w:szCs w:val="18"/>
              </w:rPr>
              <w:t>OH</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-0.269</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0.065</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0.167</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0.031</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14.780</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-2.643</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-4.503</w:t>
            </w:r>
          </w:p>
        </w:tc>
      </w:tr>
      <w:tr w:rsidR="00133931" w:rsidRPr="00C812DF" w:rsidTr="00903F90">
        <w:trPr>
          <w:trHeight w:val="288"/>
        </w:trPr>
        <w:tc>
          <w:tcPr>
            <w:tcW w:w="445"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35</w:t>
            </w:r>
          </w:p>
        </w:tc>
        <w:tc>
          <w:tcPr>
            <w:tcW w:w="721" w:type="pct"/>
            <w:tcBorders>
              <w:top w:val="nil"/>
              <w:left w:val="nil"/>
              <w:bottom w:val="nil"/>
              <w:right w:val="nil"/>
            </w:tcBorders>
            <w:shd w:val="clear" w:color="auto" w:fill="auto"/>
            <w:noWrap/>
            <w:vAlign w:val="center"/>
            <w:hideMark/>
          </w:tcPr>
          <w:p w:rsidR="00B034FE" w:rsidRPr="00482646" w:rsidRDefault="00B034FE" w:rsidP="00A6536C">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6</w:t>
            </w:r>
            <w:r w:rsidRPr="00482646">
              <w:rPr>
                <w:rFonts w:ascii="Times New Roman" w:eastAsia="Times New Roman" w:hAnsi="Times New Roman" w:cs="Times New Roman"/>
                <w:color w:val="000000"/>
                <w:sz w:val="18"/>
                <w:szCs w:val="18"/>
              </w:rPr>
              <w:t>H</w:t>
            </w:r>
            <w:r>
              <w:rPr>
                <w:rFonts w:ascii="Times New Roman" w:eastAsia="Times New Roman" w:hAnsi="Times New Roman" w:cs="Times New Roman"/>
                <w:color w:val="000000"/>
                <w:sz w:val="18"/>
                <w:szCs w:val="18"/>
                <w:vertAlign w:val="subscript"/>
              </w:rPr>
              <w:t>5</w:t>
            </w:r>
            <w:r w:rsidRPr="00482646">
              <w:rPr>
                <w:rFonts w:ascii="Times New Roman" w:eastAsia="Times New Roman" w:hAnsi="Times New Roman" w:cs="Times New Roman"/>
                <w:color w:val="000000"/>
                <w:sz w:val="18"/>
                <w:szCs w:val="18"/>
              </w:rPr>
              <w:t>OH</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-0.189</w:t>
            </w:r>
          </w:p>
        </w:tc>
        <w:tc>
          <w:tcPr>
            <w:tcW w:w="534"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-0.110</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0.039</w:t>
            </w:r>
          </w:p>
        </w:tc>
        <w:tc>
          <w:tcPr>
            <w:tcW w:w="516"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0.283</w:t>
            </w:r>
          </w:p>
        </w:tc>
        <w:tc>
          <w:tcPr>
            <w:tcW w:w="542"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62.282</w:t>
            </w:r>
          </w:p>
        </w:tc>
        <w:tc>
          <w:tcPr>
            <w:tcW w:w="569" w:type="pct"/>
            <w:tcBorders>
              <w:top w:val="nil"/>
              <w:left w:val="nil"/>
              <w:bottom w:val="nil"/>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-5.527</w:t>
            </w:r>
          </w:p>
        </w:tc>
        <w:tc>
          <w:tcPr>
            <w:tcW w:w="623" w:type="pct"/>
            <w:tcBorders>
              <w:top w:val="nil"/>
              <w:left w:val="nil"/>
              <w:bottom w:val="nil"/>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-12.752</w:t>
            </w:r>
          </w:p>
        </w:tc>
      </w:tr>
      <w:tr w:rsidR="00133931" w:rsidRPr="00C812DF" w:rsidTr="00903F90">
        <w:trPr>
          <w:trHeight w:val="288"/>
        </w:trPr>
        <w:tc>
          <w:tcPr>
            <w:tcW w:w="445" w:type="pct"/>
            <w:tcBorders>
              <w:top w:val="nil"/>
              <w:left w:val="nil"/>
              <w:bottom w:val="single" w:sz="4" w:space="0" w:color="auto"/>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36</w:t>
            </w:r>
          </w:p>
        </w:tc>
        <w:tc>
          <w:tcPr>
            <w:tcW w:w="721" w:type="pct"/>
            <w:tcBorders>
              <w:top w:val="nil"/>
              <w:left w:val="nil"/>
              <w:bottom w:val="single" w:sz="4" w:space="0" w:color="auto"/>
              <w:right w:val="nil"/>
            </w:tcBorders>
            <w:shd w:val="clear" w:color="auto" w:fill="auto"/>
            <w:noWrap/>
            <w:vAlign w:val="center"/>
            <w:hideMark/>
          </w:tcPr>
          <w:p w:rsidR="00B034FE" w:rsidRPr="00482646" w:rsidRDefault="00B034FE" w:rsidP="007C5527">
            <w:pPr>
              <w:spacing w:after="0" w:line="360" w:lineRule="auto"/>
              <w:rPr>
                <w:rFonts w:ascii="Times New Roman" w:eastAsia="Times New Roman" w:hAnsi="Times New Roman" w:cs="Times New Roman"/>
                <w:color w:val="000000"/>
                <w:sz w:val="18"/>
                <w:szCs w:val="18"/>
              </w:rPr>
            </w:pPr>
            <w:r w:rsidRPr="00482646">
              <w:rPr>
                <w:rFonts w:ascii="Times New Roman" w:eastAsia="Times New Roman" w:hAnsi="Times New Roman" w:cs="Times New Roman"/>
                <w:color w:val="000000"/>
                <w:sz w:val="18"/>
                <w:szCs w:val="18"/>
              </w:rPr>
              <w:t>C</w:t>
            </w:r>
            <w:r w:rsidRPr="00482646">
              <w:rPr>
                <w:rFonts w:ascii="Times New Roman" w:eastAsia="Times New Roman" w:hAnsi="Times New Roman" w:cs="Times New Roman"/>
                <w:color w:val="000000"/>
                <w:sz w:val="18"/>
                <w:szCs w:val="18"/>
                <w:vertAlign w:val="subscript"/>
              </w:rPr>
              <w:t>6</w:t>
            </w:r>
            <w:r w:rsidRPr="00482646">
              <w:rPr>
                <w:rFonts w:ascii="Times New Roman" w:eastAsia="Times New Roman" w:hAnsi="Times New Roman" w:cs="Times New Roman"/>
                <w:color w:val="000000"/>
                <w:sz w:val="18"/>
                <w:szCs w:val="18"/>
              </w:rPr>
              <w:t>H</w:t>
            </w:r>
            <w:r w:rsidR="007C5527">
              <w:rPr>
                <w:rFonts w:ascii="Times New Roman" w:eastAsia="Times New Roman" w:hAnsi="Times New Roman" w:cs="Times New Roman"/>
                <w:color w:val="000000"/>
                <w:sz w:val="18"/>
                <w:szCs w:val="18"/>
                <w:vertAlign w:val="subscript"/>
              </w:rPr>
              <w:t>5</w:t>
            </w:r>
            <w:r w:rsidRPr="00482646">
              <w:rPr>
                <w:rFonts w:ascii="Times New Roman" w:eastAsia="Times New Roman" w:hAnsi="Times New Roman" w:cs="Times New Roman"/>
                <w:color w:val="000000"/>
                <w:sz w:val="18"/>
                <w:szCs w:val="18"/>
              </w:rPr>
              <w:t>NH</w:t>
            </w:r>
            <w:r w:rsidRPr="00482646">
              <w:rPr>
                <w:rFonts w:ascii="Times New Roman" w:eastAsia="Times New Roman" w:hAnsi="Times New Roman" w:cs="Times New Roman"/>
                <w:color w:val="000000"/>
                <w:sz w:val="18"/>
                <w:szCs w:val="18"/>
                <w:vertAlign w:val="subscript"/>
              </w:rPr>
              <w:t>2</w:t>
            </w:r>
          </w:p>
        </w:tc>
        <w:tc>
          <w:tcPr>
            <w:tcW w:w="534" w:type="pct"/>
            <w:tcBorders>
              <w:top w:val="nil"/>
              <w:left w:val="nil"/>
              <w:bottom w:val="single" w:sz="4" w:space="0" w:color="auto"/>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-0.113</w:t>
            </w:r>
          </w:p>
        </w:tc>
        <w:tc>
          <w:tcPr>
            <w:tcW w:w="534" w:type="pct"/>
            <w:tcBorders>
              <w:top w:val="nil"/>
              <w:left w:val="nil"/>
              <w:bottom w:val="single" w:sz="4" w:space="0" w:color="auto"/>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-0.006</w:t>
            </w:r>
          </w:p>
        </w:tc>
        <w:tc>
          <w:tcPr>
            <w:tcW w:w="516" w:type="pct"/>
            <w:tcBorders>
              <w:top w:val="nil"/>
              <w:left w:val="nil"/>
              <w:bottom w:val="single" w:sz="4" w:space="0" w:color="auto"/>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0.053</w:t>
            </w:r>
          </w:p>
        </w:tc>
        <w:tc>
          <w:tcPr>
            <w:tcW w:w="516" w:type="pct"/>
            <w:tcBorders>
              <w:top w:val="nil"/>
              <w:left w:val="nil"/>
              <w:bottom w:val="single" w:sz="4" w:space="0" w:color="auto"/>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0.033</w:t>
            </w:r>
          </w:p>
        </w:tc>
        <w:tc>
          <w:tcPr>
            <w:tcW w:w="542" w:type="pct"/>
            <w:tcBorders>
              <w:top w:val="nil"/>
              <w:left w:val="nil"/>
              <w:bottom w:val="single" w:sz="4" w:space="0" w:color="auto"/>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79.933</w:t>
            </w:r>
          </w:p>
        </w:tc>
        <w:tc>
          <w:tcPr>
            <w:tcW w:w="569" w:type="pct"/>
            <w:tcBorders>
              <w:top w:val="nil"/>
              <w:left w:val="nil"/>
              <w:bottom w:val="single" w:sz="4" w:space="0" w:color="auto"/>
              <w:right w:val="nil"/>
            </w:tcBorders>
            <w:shd w:val="clear" w:color="auto" w:fill="auto"/>
            <w:noWrap/>
            <w:vAlign w:val="center"/>
            <w:hideMark/>
          </w:tcPr>
          <w:p w:rsidR="00B034FE" w:rsidRPr="00BE5F5F" w:rsidRDefault="00B034FE" w:rsidP="00BE5F5F">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-5.147</w:t>
            </w:r>
          </w:p>
        </w:tc>
        <w:tc>
          <w:tcPr>
            <w:tcW w:w="623" w:type="pct"/>
            <w:tcBorders>
              <w:top w:val="nil"/>
              <w:left w:val="nil"/>
              <w:bottom w:val="single" w:sz="4" w:space="0" w:color="auto"/>
              <w:right w:val="nil"/>
            </w:tcBorders>
            <w:shd w:val="clear" w:color="auto" w:fill="auto"/>
            <w:noWrap/>
            <w:vAlign w:val="center"/>
            <w:hideMark/>
          </w:tcPr>
          <w:p w:rsidR="00B034FE" w:rsidRPr="00BE5F5F" w:rsidRDefault="00B034FE" w:rsidP="00760BE9">
            <w:pPr>
              <w:spacing w:after="0" w:line="360" w:lineRule="auto"/>
              <w:jc w:val="left"/>
              <w:rPr>
                <w:rFonts w:ascii="Times New Roman" w:eastAsia="Times New Roman" w:hAnsi="Times New Roman" w:cs="Times New Roman"/>
                <w:color w:val="000000"/>
                <w:sz w:val="18"/>
                <w:szCs w:val="18"/>
              </w:rPr>
            </w:pPr>
            <w:r w:rsidRPr="00BE5F5F">
              <w:rPr>
                <w:rFonts w:ascii="Times New Roman" w:eastAsia="Times New Roman" w:hAnsi="Times New Roman" w:cs="Times New Roman"/>
                <w:color w:val="000000"/>
                <w:sz w:val="18"/>
                <w:szCs w:val="18"/>
              </w:rPr>
              <w:t>-13.131</w:t>
            </w:r>
          </w:p>
        </w:tc>
      </w:tr>
      <w:tr w:rsidR="00C812DF" w:rsidRPr="00C812DF" w:rsidTr="00760BE9">
        <w:trPr>
          <w:trHeight w:val="324"/>
        </w:trPr>
        <w:tc>
          <w:tcPr>
            <w:tcW w:w="5000" w:type="pct"/>
            <w:gridSpan w:val="9"/>
            <w:tcBorders>
              <w:top w:val="single" w:sz="4" w:space="0" w:color="auto"/>
              <w:left w:val="nil"/>
              <w:bottom w:val="nil"/>
              <w:right w:val="nil"/>
            </w:tcBorders>
            <w:shd w:val="clear" w:color="auto" w:fill="auto"/>
            <w:noWrap/>
            <w:vAlign w:val="center"/>
            <w:hideMark/>
          </w:tcPr>
          <w:p w:rsidR="00C812DF" w:rsidRPr="00CA4211" w:rsidRDefault="006A3407" w:rsidP="00977F38">
            <w:pPr>
              <w:spacing w:line="360" w:lineRule="auto"/>
              <w:rPr>
                <w:rFonts w:ascii="Times New Roman" w:eastAsia="Times New Roman" w:hAnsi="Times New Roman" w:cs="Times New Roman"/>
                <w:color w:val="000000"/>
                <w:szCs w:val="22"/>
                <w:vertAlign w:val="superscript"/>
              </w:rPr>
            </w:pPr>
            <w:r w:rsidRPr="00075E96">
              <w:rPr>
                <w:rFonts w:ascii="Times New Roman" w:eastAsia="Times New Roman" w:hAnsi="Times New Roman" w:cs="Times New Roman"/>
                <w:color w:val="000000"/>
                <w:sz w:val="24"/>
                <w:szCs w:val="24"/>
              </w:rPr>
              <w:t>[</w:t>
            </w:r>
            <w:r w:rsidR="00C812DF" w:rsidRPr="00075E96">
              <w:rPr>
                <w:rFonts w:ascii="Times New Roman" w:eastAsia="Times New Roman" w:hAnsi="Times New Roman" w:cs="Times New Roman"/>
                <w:color w:val="000000"/>
                <w:sz w:val="24"/>
                <w:szCs w:val="24"/>
              </w:rPr>
              <w:t>a</w:t>
            </w:r>
            <w:r w:rsidRPr="00075E96">
              <w:rPr>
                <w:rFonts w:ascii="Times New Roman" w:eastAsia="Times New Roman" w:hAnsi="Times New Roman" w:cs="Times New Roman"/>
                <w:color w:val="000000"/>
                <w:sz w:val="24"/>
                <w:szCs w:val="24"/>
              </w:rPr>
              <w:t xml:space="preserve">] </w:t>
            </w:r>
            <w:r w:rsidR="00C812DF" w:rsidRPr="00075E96">
              <w:rPr>
                <w:rFonts w:ascii="Times New Roman" w:eastAsia="Times New Roman" w:hAnsi="Times New Roman" w:cs="Times New Roman"/>
                <w:color w:val="000000"/>
                <w:sz w:val="24"/>
                <w:szCs w:val="24"/>
              </w:rPr>
              <w:t>Data obtained from reference [</w:t>
            </w:r>
            <w:r w:rsidR="00D52DD9" w:rsidRPr="00075E96">
              <w:rPr>
                <w:rFonts w:ascii="Times New Roman" w:eastAsia="Times New Roman" w:hAnsi="Times New Roman" w:cs="Times New Roman"/>
                <w:color w:val="000000"/>
                <w:sz w:val="24"/>
                <w:szCs w:val="24"/>
              </w:rPr>
              <w:t>3</w:t>
            </w:r>
            <w:r w:rsidR="00491E20">
              <w:rPr>
                <w:rFonts w:ascii="Times New Roman" w:eastAsia="Times New Roman" w:hAnsi="Times New Roman" w:cs="Times New Roman"/>
                <w:color w:val="000000"/>
                <w:sz w:val="24"/>
                <w:szCs w:val="24"/>
              </w:rPr>
              <w:t>6</w:t>
            </w:r>
            <w:r w:rsidR="00C812DF" w:rsidRPr="00075E96">
              <w:rPr>
                <w:rFonts w:ascii="Times New Roman" w:eastAsia="Times New Roman" w:hAnsi="Times New Roman" w:cs="Times New Roman"/>
                <w:color w:val="000000"/>
                <w:sz w:val="24"/>
                <w:szCs w:val="24"/>
              </w:rPr>
              <w:t xml:space="preserve">] and converted into atomic units (au). 1 au of </w:t>
            </w:r>
            <w:r w:rsidR="00C812DF" w:rsidRPr="00075E96">
              <w:rPr>
                <w:rFonts w:ascii="Times New Roman" w:eastAsia="Times New Roman" w:hAnsi="Times New Roman" w:cs="Times New Roman"/>
                <w:i/>
                <w:iCs/>
                <w:color w:val="000000"/>
                <w:sz w:val="24"/>
                <w:szCs w:val="24"/>
              </w:rPr>
              <w:t xml:space="preserve">ξ </w:t>
            </w:r>
            <w:r w:rsidR="00C812DF" w:rsidRPr="00075E96">
              <w:rPr>
                <w:rFonts w:ascii="Times New Roman" w:eastAsia="Times New Roman" w:hAnsi="Times New Roman" w:cs="Times New Roman"/>
                <w:color w:val="000000"/>
                <w:sz w:val="24"/>
                <w:szCs w:val="24"/>
              </w:rPr>
              <w:t>= e</w:t>
            </w:r>
            <w:r w:rsidR="00C812DF" w:rsidRPr="00075E96">
              <w:rPr>
                <w:rFonts w:ascii="Times New Roman" w:eastAsia="Times New Roman" w:hAnsi="Times New Roman" w:cs="Times New Roman"/>
                <w:color w:val="000000"/>
                <w:sz w:val="24"/>
                <w:szCs w:val="24"/>
                <w:vertAlign w:val="superscript"/>
              </w:rPr>
              <w:t>2</w:t>
            </w:r>
            <w:r w:rsidR="00C812DF" w:rsidRPr="00075E96">
              <w:rPr>
                <w:rFonts w:ascii="Times New Roman" w:eastAsia="Times New Roman" w:hAnsi="Times New Roman" w:cs="Times New Roman"/>
                <w:color w:val="000000"/>
                <w:sz w:val="24"/>
                <w:szCs w:val="24"/>
              </w:rPr>
              <w:t>a</w:t>
            </w:r>
            <w:r w:rsidR="00C812DF" w:rsidRPr="00075E96">
              <w:rPr>
                <w:rFonts w:ascii="Times New Roman" w:eastAsia="Times New Roman" w:hAnsi="Times New Roman" w:cs="Times New Roman"/>
                <w:color w:val="000000"/>
                <w:sz w:val="24"/>
                <w:szCs w:val="24"/>
                <w:vertAlign w:val="subscript"/>
              </w:rPr>
              <w:t>0</w:t>
            </w:r>
            <w:r w:rsidR="00C812DF" w:rsidRPr="00075E96">
              <w:rPr>
                <w:rFonts w:ascii="Times New Roman" w:eastAsia="Times New Roman" w:hAnsi="Times New Roman" w:cs="Times New Roman"/>
                <w:color w:val="000000"/>
                <w:sz w:val="24"/>
                <w:szCs w:val="24"/>
                <w:vertAlign w:val="superscript"/>
              </w:rPr>
              <w:t>2</w:t>
            </w:r>
            <w:r w:rsidR="00C812DF" w:rsidRPr="00075E96">
              <w:rPr>
                <w:rFonts w:ascii="Times New Roman" w:eastAsia="Times New Roman" w:hAnsi="Times New Roman" w:cs="Times New Roman"/>
                <w:color w:val="000000"/>
                <w:sz w:val="24"/>
                <w:szCs w:val="24"/>
              </w:rPr>
              <w:t>/m</w:t>
            </w:r>
            <w:r w:rsidR="00C812DF" w:rsidRPr="00075E96">
              <w:rPr>
                <w:rFonts w:ascii="Times New Roman" w:eastAsia="Times New Roman" w:hAnsi="Times New Roman" w:cs="Times New Roman"/>
                <w:color w:val="000000"/>
                <w:sz w:val="24"/>
                <w:szCs w:val="24"/>
                <w:vertAlign w:val="subscript"/>
              </w:rPr>
              <w:t>e</w:t>
            </w:r>
            <w:r w:rsidR="00C812DF" w:rsidRPr="00075E96">
              <w:rPr>
                <w:rFonts w:ascii="Times New Roman" w:eastAsia="Times New Roman" w:hAnsi="Times New Roman" w:cs="Times New Roman"/>
                <w:color w:val="000000"/>
                <w:sz w:val="24"/>
                <w:szCs w:val="24"/>
              </w:rPr>
              <w:t xml:space="preserve"> = 4.75209 cgs-ppm</w:t>
            </w:r>
            <w:r w:rsidR="00C1554F">
              <w:rPr>
                <w:rFonts w:ascii="Times New Roman" w:eastAsia="Times New Roman" w:hAnsi="Times New Roman" w:cs="Times New Roman"/>
                <w:color w:val="000000"/>
                <w:sz w:val="24"/>
                <w:szCs w:val="24"/>
              </w:rPr>
              <w:t>.</w:t>
            </w:r>
            <w:r w:rsidR="00CA4211">
              <w:rPr>
                <w:rFonts w:ascii="Times New Roman" w:eastAsia="Times New Roman" w:hAnsi="Times New Roman" w:cs="Times New Roman"/>
                <w:color w:val="000000"/>
                <w:sz w:val="24"/>
                <w:szCs w:val="24"/>
                <w:vertAlign w:val="superscript"/>
              </w:rPr>
              <w:t>3</w:t>
            </w:r>
            <w:r w:rsidR="00977F38">
              <w:rPr>
                <w:rFonts w:ascii="Times New Roman" w:eastAsia="Times New Roman" w:hAnsi="Times New Roman" w:cs="Times New Roman"/>
                <w:color w:val="000000"/>
                <w:sz w:val="24"/>
                <w:szCs w:val="24"/>
                <w:vertAlign w:val="superscript"/>
              </w:rPr>
              <w:t>7</w:t>
            </w:r>
          </w:p>
        </w:tc>
      </w:tr>
    </w:tbl>
    <w:p w:rsidR="00F03E71" w:rsidRDefault="00F03E71" w:rsidP="004F5830">
      <w:pPr>
        <w:autoSpaceDE w:val="0"/>
        <w:autoSpaceDN w:val="0"/>
        <w:adjustRightInd w:val="0"/>
        <w:spacing w:line="360" w:lineRule="auto"/>
        <w:rPr>
          <w:rFonts w:ascii="Times New Roman" w:hAnsi="Times New Roman" w:cs="Times New Roman"/>
          <w:sz w:val="24"/>
          <w:szCs w:val="24"/>
        </w:rPr>
        <w:sectPr w:rsidR="00F03E71" w:rsidSect="00DC3816">
          <w:headerReference w:type="default" r:id="rId7"/>
          <w:headerReference w:type="first" r:id="rId8"/>
          <w:pgSz w:w="11906" w:h="16838"/>
          <w:pgMar w:top="1440" w:right="1440" w:bottom="1440" w:left="1440" w:header="708" w:footer="708" w:gutter="0"/>
          <w:lnNumType w:countBy="1" w:restart="continuous"/>
          <w:cols w:space="708"/>
          <w:titlePg/>
          <w:docGrid w:linePitch="360"/>
        </w:sectPr>
      </w:pPr>
    </w:p>
    <w:p w:rsidR="00C812DF" w:rsidRDefault="00C812DF" w:rsidP="004F5830">
      <w:pPr>
        <w:autoSpaceDE w:val="0"/>
        <w:autoSpaceDN w:val="0"/>
        <w:adjustRightInd w:val="0"/>
        <w:spacing w:line="360" w:lineRule="auto"/>
        <w:rPr>
          <w:rFonts w:ascii="Times New Roman" w:hAnsi="Times New Roman" w:cs="Times New Roman"/>
          <w:sz w:val="24"/>
          <w:szCs w:val="24"/>
        </w:rPr>
      </w:pPr>
    </w:p>
    <w:tbl>
      <w:tblPr>
        <w:tblW w:w="5000" w:type="pct"/>
        <w:tblLook w:val="04A0"/>
      </w:tblPr>
      <w:tblGrid>
        <w:gridCol w:w="909"/>
        <w:gridCol w:w="3045"/>
        <w:gridCol w:w="1398"/>
        <w:gridCol w:w="1134"/>
        <w:gridCol w:w="992"/>
        <w:gridCol w:w="1276"/>
        <w:gridCol w:w="989"/>
        <w:gridCol w:w="1276"/>
        <w:gridCol w:w="995"/>
        <w:gridCol w:w="1412"/>
        <w:gridCol w:w="748"/>
      </w:tblGrid>
      <w:tr w:rsidR="00A6536C" w:rsidRPr="00B15164" w:rsidTr="00B15164">
        <w:trPr>
          <w:trHeight w:val="288"/>
        </w:trPr>
        <w:tc>
          <w:tcPr>
            <w:tcW w:w="5000" w:type="pct"/>
            <w:gridSpan w:val="11"/>
            <w:tcBorders>
              <w:top w:val="nil"/>
              <w:left w:val="nil"/>
              <w:bottom w:val="single" w:sz="4" w:space="0" w:color="auto"/>
              <w:right w:val="nil"/>
            </w:tcBorders>
            <w:shd w:val="clear" w:color="auto" w:fill="auto"/>
            <w:vAlign w:val="center"/>
            <w:hideMark/>
          </w:tcPr>
          <w:p w:rsidR="00D248A6" w:rsidRPr="00075E96" w:rsidRDefault="00A6536C" w:rsidP="00B15164">
            <w:pPr>
              <w:spacing w:after="0" w:line="360" w:lineRule="auto"/>
              <w:rPr>
                <w:rFonts w:ascii="Times New Roman" w:eastAsia="Times New Roman" w:hAnsi="Times New Roman" w:cs="Times New Roman"/>
                <w:b/>
                <w:bCs/>
                <w:color w:val="000000"/>
                <w:sz w:val="24"/>
                <w:szCs w:val="24"/>
              </w:rPr>
            </w:pPr>
            <w:r w:rsidRPr="00903F90">
              <w:rPr>
                <w:rFonts w:ascii="Times New Roman" w:eastAsia="Times New Roman" w:hAnsi="Times New Roman" w:cs="Times New Roman"/>
                <w:color w:val="000000"/>
                <w:sz w:val="24"/>
                <w:szCs w:val="24"/>
              </w:rPr>
              <w:t>Table 2</w:t>
            </w:r>
            <w:r w:rsidR="00D248A6" w:rsidRPr="00903F90">
              <w:rPr>
                <w:rFonts w:ascii="Times New Roman" w:eastAsia="Times New Roman" w:hAnsi="Times New Roman" w:cs="Times New Roman"/>
                <w:color w:val="000000"/>
                <w:sz w:val="24"/>
                <w:szCs w:val="24"/>
              </w:rPr>
              <w:t>.</w:t>
            </w:r>
            <w:r w:rsidRPr="00903F90">
              <w:rPr>
                <w:rFonts w:ascii="Times New Roman" w:eastAsia="Times New Roman" w:hAnsi="Times New Roman" w:cs="Times New Roman"/>
                <w:b/>
                <w:bCs/>
                <w:color w:val="000000"/>
                <w:sz w:val="24"/>
                <w:szCs w:val="24"/>
              </w:rPr>
              <w:t xml:space="preserve"> </w:t>
            </w:r>
            <w:r w:rsidRPr="00903F90">
              <w:rPr>
                <w:rFonts w:ascii="Times New Roman" w:eastAsia="Times New Roman" w:hAnsi="Times New Roman" w:cs="Times New Roman"/>
                <w:color w:val="000000"/>
                <w:sz w:val="24"/>
                <w:szCs w:val="24"/>
              </w:rPr>
              <w:t xml:space="preserve">Computed changes in the enthalpy </w:t>
            </w:r>
            <w:r w:rsidR="00D248A6" w:rsidRPr="00903F90">
              <w:rPr>
                <w:rFonts w:ascii="Times New Roman" w:eastAsia="Times New Roman" w:hAnsi="Times New Roman" w:cs="Times New Roman"/>
                <w:color w:val="000000"/>
                <w:sz w:val="24"/>
                <w:szCs w:val="24"/>
              </w:rPr>
              <w:t>(Δ</w:t>
            </w:r>
            <w:r w:rsidR="00D248A6" w:rsidRPr="00903F90">
              <w:rPr>
                <w:rFonts w:ascii="Times New Roman" w:eastAsia="Times New Roman" w:hAnsi="Times New Roman" w:cs="Times New Roman"/>
                <w:color w:val="000000"/>
                <w:sz w:val="24"/>
                <w:szCs w:val="24"/>
                <w:vertAlign w:val="subscript"/>
              </w:rPr>
              <w:t>f</w:t>
            </w:r>
            <w:r w:rsidR="00D248A6" w:rsidRPr="00903F90">
              <w:rPr>
                <w:rFonts w:ascii="Times New Roman" w:eastAsia="Times New Roman" w:hAnsi="Times New Roman" w:cs="Times New Roman"/>
                <w:i/>
                <w:iCs/>
                <w:color w:val="000000"/>
                <w:sz w:val="24"/>
                <w:szCs w:val="24"/>
              </w:rPr>
              <w:t>H</w:t>
            </w:r>
            <w:r w:rsidR="00D248A6" w:rsidRPr="00903F90">
              <w:rPr>
                <w:rFonts w:ascii="Times New Roman" w:eastAsia="Times New Roman" w:hAnsi="Times New Roman" w:cs="Times New Roman"/>
                <w:color w:val="000000"/>
                <w:sz w:val="24"/>
                <w:szCs w:val="24"/>
                <w:vertAlign w:val="superscript"/>
              </w:rPr>
              <w:t>0</w:t>
            </w:r>
            <w:r w:rsidR="00D248A6" w:rsidRPr="00903F90">
              <w:rPr>
                <w:rFonts w:ascii="Times New Roman" w:eastAsia="Times New Roman" w:hAnsi="Times New Roman" w:cs="Times New Roman"/>
                <w:color w:val="000000"/>
                <w:sz w:val="24"/>
                <w:szCs w:val="24"/>
              </w:rPr>
              <w:t xml:space="preserve">) </w:t>
            </w:r>
            <w:r w:rsidRPr="00903F90">
              <w:rPr>
                <w:rFonts w:ascii="Times New Roman" w:eastAsia="Times New Roman" w:hAnsi="Times New Roman" w:cs="Times New Roman"/>
                <w:color w:val="000000"/>
                <w:sz w:val="24"/>
                <w:szCs w:val="24"/>
              </w:rPr>
              <w:t>(at 298K in kJ mol</w:t>
            </w:r>
            <w:r w:rsidRPr="00903F90">
              <w:rPr>
                <w:rFonts w:ascii="Times New Roman" w:eastAsia="Times New Roman" w:hAnsi="Times New Roman" w:cs="Times New Roman"/>
                <w:color w:val="000000"/>
                <w:sz w:val="24"/>
                <w:szCs w:val="24"/>
                <w:vertAlign w:val="superscript"/>
              </w:rPr>
              <w:t>-1</w:t>
            </w:r>
            <w:r w:rsidRPr="00903F90">
              <w:rPr>
                <w:rFonts w:ascii="Times New Roman" w:eastAsia="Times New Roman" w:hAnsi="Times New Roman" w:cs="Times New Roman"/>
                <w:color w:val="000000"/>
                <w:sz w:val="24"/>
                <w:szCs w:val="24"/>
              </w:rPr>
              <w:t>), hardness (Δ</w:t>
            </w:r>
            <w:r w:rsidRPr="00903F90">
              <w:rPr>
                <w:rFonts w:ascii="Times New Roman" w:eastAsia="Times New Roman" w:hAnsi="Times New Roman" w:cs="Times New Roman"/>
                <w:i/>
                <w:iCs/>
                <w:color w:val="000000"/>
                <w:sz w:val="24"/>
                <w:szCs w:val="24"/>
              </w:rPr>
              <w:t>η</w:t>
            </w:r>
            <w:r w:rsidRPr="00903F90">
              <w:rPr>
                <w:rFonts w:ascii="Times New Roman" w:eastAsia="Times New Roman" w:hAnsi="Times New Roman" w:cs="Times New Roman"/>
                <w:color w:val="000000"/>
                <w:sz w:val="24"/>
                <w:szCs w:val="24"/>
              </w:rPr>
              <w:t>) (in au), electrophilicity index (Δ</w:t>
            </w:r>
            <w:r w:rsidRPr="00903F90">
              <w:rPr>
                <w:rFonts w:ascii="Times New Roman" w:eastAsia="Times New Roman" w:hAnsi="Times New Roman" w:cs="Times New Roman"/>
                <w:i/>
                <w:iCs/>
                <w:color w:val="000000"/>
                <w:sz w:val="24"/>
                <w:szCs w:val="24"/>
              </w:rPr>
              <w:t>ω</w:t>
            </w:r>
            <w:r w:rsidRPr="00903F90">
              <w:rPr>
                <w:rFonts w:ascii="Times New Roman" w:eastAsia="Times New Roman" w:hAnsi="Times New Roman" w:cs="Times New Roman"/>
                <w:color w:val="000000"/>
                <w:sz w:val="24"/>
                <w:szCs w:val="24"/>
              </w:rPr>
              <w:t>) (in au), polarizability (Δ</w:t>
            </w:r>
            <w:r w:rsidRPr="00903F90">
              <w:rPr>
                <w:rFonts w:ascii="Times New Roman" w:eastAsia="Times New Roman" w:hAnsi="Times New Roman" w:cs="Times New Roman"/>
                <w:i/>
                <w:iCs/>
                <w:color w:val="000000"/>
                <w:sz w:val="24"/>
                <w:szCs w:val="24"/>
              </w:rPr>
              <w:t>α</w:t>
            </w:r>
            <w:r w:rsidRPr="00903F90">
              <w:rPr>
                <w:rFonts w:ascii="Times New Roman" w:eastAsia="Times New Roman" w:hAnsi="Times New Roman" w:cs="Times New Roman"/>
                <w:color w:val="000000"/>
                <w:sz w:val="24"/>
                <w:szCs w:val="24"/>
              </w:rPr>
              <w:t>) (in au) and magnetizability</w:t>
            </w:r>
            <w:r w:rsidRPr="00075E96">
              <w:rPr>
                <w:rFonts w:ascii="Times New Roman" w:eastAsia="Times New Roman" w:hAnsi="Times New Roman" w:cs="Times New Roman"/>
                <w:color w:val="000000"/>
                <w:sz w:val="24"/>
                <w:szCs w:val="24"/>
              </w:rPr>
              <w:t xml:space="preserve"> (Δ</w:t>
            </w:r>
            <w:r w:rsidRPr="00075E96">
              <w:rPr>
                <w:rFonts w:ascii="Times New Roman" w:eastAsia="Times New Roman" w:hAnsi="Times New Roman" w:cs="Times New Roman"/>
                <w:i/>
                <w:iCs/>
                <w:color w:val="000000"/>
                <w:sz w:val="24"/>
                <w:szCs w:val="24"/>
              </w:rPr>
              <w:t>ξ</w:t>
            </w:r>
            <w:r w:rsidRPr="00075E96">
              <w:rPr>
                <w:rFonts w:ascii="Times New Roman" w:eastAsia="Times New Roman" w:hAnsi="Times New Roman" w:cs="Times New Roman"/>
                <w:color w:val="000000"/>
                <w:sz w:val="24"/>
                <w:szCs w:val="24"/>
              </w:rPr>
              <w:t>) (in au) along with MHP, MEP, MPP and MMP validity (+) or invalidity (–) for selected reactions</w:t>
            </w:r>
          </w:p>
        </w:tc>
      </w:tr>
      <w:tr w:rsidR="00F03E71" w:rsidRPr="00B15164" w:rsidTr="00F03E71">
        <w:trPr>
          <w:trHeight w:val="324"/>
        </w:trPr>
        <w:tc>
          <w:tcPr>
            <w:tcW w:w="321"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S.</w:t>
            </w:r>
            <w:r w:rsidR="00B15164" w:rsidRPr="00075E96">
              <w:rPr>
                <w:rFonts w:ascii="Times New Roman" w:eastAsia="Times New Roman" w:hAnsi="Times New Roman" w:cs="Times New Roman"/>
                <w:b/>
                <w:bCs/>
                <w:color w:val="000000"/>
                <w:sz w:val="24"/>
                <w:szCs w:val="24"/>
              </w:rPr>
              <w:t xml:space="preserve"> </w:t>
            </w:r>
            <w:r w:rsidRPr="00075E96">
              <w:rPr>
                <w:rFonts w:ascii="Times New Roman" w:eastAsia="Times New Roman" w:hAnsi="Times New Roman" w:cs="Times New Roman"/>
                <w:b/>
                <w:bCs/>
                <w:color w:val="000000"/>
                <w:sz w:val="24"/>
                <w:szCs w:val="24"/>
              </w:rPr>
              <w:t>No.</w:t>
            </w:r>
          </w:p>
        </w:tc>
        <w:tc>
          <w:tcPr>
            <w:tcW w:w="1074"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Reaction</w:t>
            </w:r>
          </w:p>
        </w:tc>
        <w:tc>
          <w:tcPr>
            <w:tcW w:w="493"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Δ</w:t>
            </w:r>
            <w:r w:rsidRPr="00075E96">
              <w:rPr>
                <w:rFonts w:ascii="Times New Roman" w:eastAsia="Times New Roman" w:hAnsi="Times New Roman" w:cs="Times New Roman"/>
                <w:b/>
                <w:bCs/>
                <w:color w:val="000000"/>
                <w:sz w:val="24"/>
                <w:szCs w:val="24"/>
                <w:vertAlign w:val="subscript"/>
              </w:rPr>
              <w:t>f</w:t>
            </w:r>
            <w:r w:rsidRPr="00075E96">
              <w:rPr>
                <w:rFonts w:ascii="Times New Roman" w:eastAsia="Times New Roman" w:hAnsi="Times New Roman" w:cs="Times New Roman"/>
                <w:b/>
                <w:bCs/>
                <w:i/>
                <w:iCs/>
                <w:color w:val="000000"/>
                <w:sz w:val="24"/>
                <w:szCs w:val="24"/>
              </w:rPr>
              <w:t>H</w:t>
            </w:r>
            <w:r w:rsidRPr="00075E96">
              <w:rPr>
                <w:rFonts w:ascii="Times New Roman" w:eastAsia="Times New Roman" w:hAnsi="Times New Roman" w:cs="Times New Roman"/>
                <w:b/>
                <w:bCs/>
                <w:color w:val="000000"/>
                <w:sz w:val="24"/>
                <w:szCs w:val="24"/>
                <w:vertAlign w:val="superscript"/>
              </w:rPr>
              <w:t xml:space="preserve">0 </w:t>
            </w:r>
            <w:r w:rsidRPr="00075E96">
              <w:rPr>
                <w:rFonts w:ascii="Times New Roman" w:eastAsia="Times New Roman" w:hAnsi="Times New Roman" w:cs="Times New Roman"/>
                <w:color w:val="000000"/>
                <w:sz w:val="24"/>
                <w:szCs w:val="24"/>
                <w:vertAlign w:val="superscript"/>
              </w:rPr>
              <w:t>[a]</w:t>
            </w:r>
          </w:p>
        </w:tc>
        <w:tc>
          <w:tcPr>
            <w:tcW w:w="400"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Δ</w:t>
            </w:r>
            <w:r w:rsidRPr="00075E96">
              <w:rPr>
                <w:rFonts w:ascii="Times New Roman" w:eastAsia="Times New Roman" w:hAnsi="Times New Roman" w:cs="Times New Roman"/>
                <w:b/>
                <w:bCs/>
                <w:i/>
                <w:iCs/>
                <w:color w:val="000000"/>
                <w:sz w:val="24"/>
                <w:szCs w:val="24"/>
              </w:rPr>
              <w:t>η</w:t>
            </w:r>
          </w:p>
        </w:tc>
        <w:tc>
          <w:tcPr>
            <w:tcW w:w="350"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jc w:val="left"/>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w:t>
            </w:r>
          </w:p>
        </w:tc>
        <w:tc>
          <w:tcPr>
            <w:tcW w:w="450"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jc w:val="left"/>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Δ</w:t>
            </w:r>
            <w:r w:rsidRPr="00075E96">
              <w:rPr>
                <w:rFonts w:ascii="Times New Roman" w:eastAsia="Times New Roman" w:hAnsi="Times New Roman" w:cs="Times New Roman"/>
                <w:b/>
                <w:bCs/>
                <w:i/>
                <w:iCs/>
                <w:color w:val="000000"/>
                <w:sz w:val="24"/>
                <w:szCs w:val="24"/>
              </w:rPr>
              <w:t>ω</w:t>
            </w:r>
          </w:p>
        </w:tc>
        <w:tc>
          <w:tcPr>
            <w:tcW w:w="349"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jc w:val="left"/>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w:t>
            </w:r>
          </w:p>
        </w:tc>
        <w:tc>
          <w:tcPr>
            <w:tcW w:w="450"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jc w:val="left"/>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Δ</w:t>
            </w:r>
            <w:r w:rsidRPr="00075E96">
              <w:rPr>
                <w:rFonts w:ascii="Times New Roman" w:eastAsia="Times New Roman" w:hAnsi="Times New Roman" w:cs="Times New Roman"/>
                <w:b/>
                <w:bCs/>
                <w:i/>
                <w:iCs/>
                <w:color w:val="000000"/>
                <w:sz w:val="24"/>
                <w:szCs w:val="24"/>
              </w:rPr>
              <w:t>α</w:t>
            </w:r>
          </w:p>
        </w:tc>
        <w:tc>
          <w:tcPr>
            <w:tcW w:w="351"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jc w:val="left"/>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w:t>
            </w:r>
          </w:p>
        </w:tc>
        <w:tc>
          <w:tcPr>
            <w:tcW w:w="498"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jc w:val="left"/>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Δ</w:t>
            </w:r>
            <w:r w:rsidRPr="00075E96">
              <w:rPr>
                <w:rFonts w:ascii="Times New Roman" w:eastAsia="Times New Roman" w:hAnsi="Times New Roman" w:cs="Times New Roman"/>
                <w:b/>
                <w:bCs/>
                <w:i/>
                <w:iCs/>
                <w:color w:val="000000"/>
                <w:sz w:val="24"/>
                <w:szCs w:val="24"/>
              </w:rPr>
              <w:t>ξ</w:t>
            </w:r>
          </w:p>
        </w:tc>
        <w:tc>
          <w:tcPr>
            <w:tcW w:w="264" w:type="pct"/>
            <w:tcBorders>
              <w:top w:val="single" w:sz="4" w:space="0" w:color="auto"/>
              <w:left w:val="nil"/>
              <w:bottom w:val="single" w:sz="4" w:space="0" w:color="auto"/>
              <w:right w:val="nil"/>
            </w:tcBorders>
            <w:shd w:val="clear" w:color="auto" w:fill="auto"/>
            <w:noWrap/>
            <w:vAlign w:val="center"/>
            <w:hideMark/>
          </w:tcPr>
          <w:p w:rsidR="006024C5" w:rsidRPr="00075E96" w:rsidRDefault="006024C5" w:rsidP="00B15164">
            <w:pPr>
              <w:spacing w:after="0" w:line="360" w:lineRule="auto"/>
              <w:jc w:val="left"/>
              <w:rPr>
                <w:rFonts w:ascii="Times New Roman" w:eastAsia="Times New Roman" w:hAnsi="Times New Roman" w:cs="Times New Roman"/>
                <w:b/>
                <w:bCs/>
                <w:color w:val="000000"/>
                <w:sz w:val="24"/>
                <w:szCs w:val="24"/>
              </w:rPr>
            </w:pPr>
            <w:r w:rsidRPr="00075E96">
              <w:rPr>
                <w:rFonts w:ascii="Times New Roman" w:eastAsia="Times New Roman" w:hAnsi="Times New Roman" w:cs="Times New Roman"/>
                <w:b/>
                <w:bCs/>
                <w:color w:val="000000"/>
                <w:sz w:val="24"/>
                <w:szCs w:val="24"/>
              </w:rPr>
              <w:t>+/–</w:t>
            </w:r>
          </w:p>
        </w:tc>
      </w:tr>
      <w:tr w:rsidR="00F03E71" w:rsidRPr="00B15164" w:rsidTr="00F03E71">
        <w:trPr>
          <w:trHeight w:val="288"/>
        </w:trPr>
        <w:tc>
          <w:tcPr>
            <w:tcW w:w="321"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w:t>
            </w:r>
          </w:p>
        </w:tc>
        <w:tc>
          <w:tcPr>
            <w:tcW w:w="1074"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+ 4H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 + CH</w:t>
            </w:r>
            <w:r w:rsidRPr="00B15164">
              <w:rPr>
                <w:rFonts w:ascii="Times New Roman" w:eastAsia="Times New Roman" w:hAnsi="Times New Roman" w:cs="Times New Roman"/>
                <w:color w:val="000000"/>
                <w:sz w:val="18"/>
                <w:szCs w:val="18"/>
                <w:vertAlign w:val="subscript"/>
              </w:rPr>
              <w:t>4</w:t>
            </w:r>
          </w:p>
        </w:tc>
        <w:tc>
          <w:tcPr>
            <w:tcW w:w="493"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-148</w:t>
            </w:r>
          </w:p>
        </w:tc>
        <w:tc>
          <w:tcPr>
            <w:tcW w:w="400"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-0.774</w:t>
            </w:r>
          </w:p>
        </w:tc>
        <w:tc>
          <w:tcPr>
            <w:tcW w:w="350"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-0.168</w:t>
            </w:r>
          </w:p>
        </w:tc>
        <w:tc>
          <w:tcPr>
            <w:tcW w:w="349"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1.237</w:t>
            </w:r>
          </w:p>
        </w:tc>
        <w:tc>
          <w:tcPr>
            <w:tcW w:w="351"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-4.756</w:t>
            </w:r>
          </w:p>
        </w:tc>
        <w:tc>
          <w:tcPr>
            <w:tcW w:w="264" w:type="pct"/>
            <w:tcBorders>
              <w:top w:val="single" w:sz="4" w:space="0" w:color="auto"/>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w:t>
            </w:r>
          </w:p>
        </w:tc>
        <w:tc>
          <w:tcPr>
            <w:tcW w:w="1074"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Cl</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2HCl</w:t>
            </w:r>
          </w:p>
        </w:tc>
        <w:tc>
          <w:tcPr>
            <w:tcW w:w="493"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-185</w:t>
            </w:r>
          </w:p>
        </w:tc>
        <w:tc>
          <w:tcPr>
            <w:tcW w:w="40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-0.004</w:t>
            </w:r>
          </w:p>
        </w:tc>
        <w:tc>
          <w:tcPr>
            <w:tcW w:w="35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-0.414</w:t>
            </w:r>
          </w:p>
        </w:tc>
        <w:tc>
          <w:tcPr>
            <w:tcW w:w="349"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6.223</w:t>
            </w:r>
          </w:p>
        </w:tc>
        <w:tc>
          <w:tcPr>
            <w:tcW w:w="351"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-0.111</w:t>
            </w:r>
          </w:p>
        </w:tc>
        <w:tc>
          <w:tcPr>
            <w:tcW w:w="264"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w:t>
            </w:r>
          </w:p>
        </w:tc>
        <w:tc>
          <w:tcPr>
            <w:tcW w:w="1074"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N</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2NH</w:t>
            </w:r>
            <w:r w:rsidRPr="00B15164">
              <w:rPr>
                <w:rFonts w:ascii="Times New Roman" w:eastAsia="Times New Roman" w:hAnsi="Times New Roman" w:cs="Times New Roman"/>
                <w:color w:val="000000"/>
                <w:sz w:val="18"/>
                <w:szCs w:val="18"/>
                <w:vertAlign w:val="subscript"/>
              </w:rPr>
              <w:t>3</w:t>
            </w:r>
          </w:p>
        </w:tc>
        <w:tc>
          <w:tcPr>
            <w:tcW w:w="493"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-71</w:t>
            </w:r>
          </w:p>
        </w:tc>
        <w:tc>
          <w:tcPr>
            <w:tcW w:w="40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-0.675</w:t>
            </w:r>
          </w:p>
        </w:tc>
        <w:tc>
          <w:tcPr>
            <w:tcW w:w="35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-0.262</w:t>
            </w:r>
          </w:p>
        </w:tc>
        <w:tc>
          <w:tcPr>
            <w:tcW w:w="349"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0.303</w:t>
            </w:r>
          </w:p>
        </w:tc>
        <w:tc>
          <w:tcPr>
            <w:tcW w:w="351"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-0.199</w:t>
            </w:r>
          </w:p>
        </w:tc>
        <w:tc>
          <w:tcPr>
            <w:tcW w:w="264" w:type="pct"/>
            <w:tcBorders>
              <w:top w:val="nil"/>
              <w:left w:val="nil"/>
              <w:bottom w:val="nil"/>
              <w:right w:val="nil"/>
            </w:tcBorders>
            <w:shd w:val="clear" w:color="auto" w:fill="auto"/>
            <w:noWrap/>
            <w:vAlign w:val="center"/>
            <w:hideMark/>
          </w:tcPr>
          <w:p w:rsidR="00391DCC" w:rsidRPr="00B15164" w:rsidRDefault="00391DC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2NO → 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N</w:t>
            </w:r>
            <w:r w:rsidRPr="00B15164">
              <w:rPr>
                <w:rFonts w:ascii="Times New Roman" w:eastAsia="Times New Roman" w:hAnsi="Times New Roman" w:cs="Times New Roman"/>
                <w:color w:val="000000"/>
                <w:sz w:val="18"/>
                <w:szCs w:val="18"/>
                <w:vertAlign w:val="subscript"/>
              </w:rPr>
              <w:t>2</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-180</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0.110</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0.352</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-0.487</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118.256</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5</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2NO + 2H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N</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-647</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-0.111</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-0.545</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-0.951</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-604.072</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CH</w:t>
            </w:r>
            <w:r w:rsidRPr="00B15164">
              <w:rPr>
                <w:rFonts w:ascii="Times New Roman" w:eastAsia="Times New Roman" w:hAnsi="Times New Roman" w:cs="Times New Roman"/>
                <w:color w:val="000000"/>
                <w:sz w:val="18"/>
                <w:szCs w:val="18"/>
                <w:vertAlign w:val="subscript"/>
              </w:rPr>
              <w:t>4</w:t>
            </w:r>
            <w:r w:rsidRPr="00B15164">
              <w:rPr>
                <w:rFonts w:ascii="Times New Roman" w:eastAsia="Times New Roman" w:hAnsi="Times New Roman" w:cs="Times New Roman"/>
                <w:color w:val="000000"/>
                <w:sz w:val="18"/>
                <w:szCs w:val="18"/>
              </w:rPr>
              <w:t xml:space="preserve"> + 2O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-786</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0.333</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-1.625</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-0.308</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-1439.901</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CO + 3H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CH</w:t>
            </w:r>
            <w:r w:rsidRPr="00B15164">
              <w:rPr>
                <w:rFonts w:ascii="Times New Roman" w:eastAsia="Times New Roman" w:hAnsi="Times New Roman" w:cs="Times New Roman"/>
                <w:color w:val="000000"/>
                <w:sz w:val="18"/>
                <w:szCs w:val="18"/>
                <w:vertAlign w:val="subscript"/>
              </w:rPr>
              <w:t>4</w:t>
            </w:r>
            <w:r w:rsidRPr="00B15164">
              <w:rPr>
                <w:rFonts w:ascii="Times New Roman" w:eastAsia="Times New Roman" w:hAnsi="Times New Roman" w:cs="Times New Roman"/>
                <w:color w:val="000000"/>
                <w:sz w:val="18"/>
                <w:szCs w:val="18"/>
              </w:rPr>
              <w:t xml:space="preserve"> + 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O </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-198</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-0.729</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-0.164</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3.403</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-2.523</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2NO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N</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r w:rsidRPr="00B15164">
              <w:rPr>
                <w:rFonts w:ascii="Times New Roman" w:eastAsia="Times New Roman" w:hAnsi="Times New Roman" w:cs="Times New Roman"/>
                <w:color w:val="000000"/>
                <w:sz w:val="18"/>
                <w:szCs w:val="18"/>
                <w:vertAlign w:val="subscript"/>
              </w:rPr>
              <w:t>4</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-47</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-0.070</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-0.287</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-5.228</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-49.046</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9</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2C</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+ 5O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4CO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-2503</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0.318</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-3.771</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-12.235</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-3598.660</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10</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2OH → 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r w:rsidRPr="00B15164">
              <w:rPr>
                <w:rFonts w:ascii="Times New Roman" w:eastAsia="Times New Roman" w:hAnsi="Times New Roman" w:cs="Times New Roman"/>
                <w:color w:val="000000"/>
                <w:sz w:val="18"/>
                <w:szCs w:val="18"/>
                <w:vertAlign w:val="subscript"/>
              </w:rPr>
              <w:t>2</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-213</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-0.279</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-0.006</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-3.080</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-23.509</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11</w:t>
            </w:r>
          </w:p>
        </w:tc>
        <w:tc>
          <w:tcPr>
            <w:tcW w:w="107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w:t>
            </w:r>
            <m:oMath>
              <m:f>
                <m:fPr>
                  <m:ctrlPr>
                    <w:rPr>
                      <w:rFonts w:ascii="Cambria Math" w:eastAsia="Times New Roman" w:hAnsi="Times New Roman" w:cs="Times New Roman"/>
                      <w:i/>
                      <w:color w:val="000000"/>
                      <w:sz w:val="18"/>
                      <w:szCs w:val="18"/>
                    </w:rPr>
                  </m:ctrlPr>
                </m:fPr>
                <m:num>
                  <m:r>
                    <w:rPr>
                      <w:rFonts w:ascii="Cambria Math" w:eastAsia="Times New Roman" w:hAnsi="Times New Roman" w:cs="Times New Roman"/>
                      <w:color w:val="000000"/>
                      <w:sz w:val="18"/>
                      <w:szCs w:val="18"/>
                    </w:rPr>
                    <m:t>1</m:t>
                  </m:r>
                </m:num>
                <m:den>
                  <m:r>
                    <w:rPr>
                      <w:rFonts w:ascii="Cambria Math" w:eastAsia="Times New Roman" w:hAnsi="Times New Roman" w:cs="Times New Roman"/>
                      <w:color w:val="000000"/>
                      <w:sz w:val="18"/>
                      <w:szCs w:val="18"/>
                    </w:rPr>
                    <m:t>2</m:t>
                  </m:r>
                </m:den>
              </m:f>
            </m:oMath>
            <w:r w:rsidR="00523211" w:rsidRPr="00B15164">
              <w:rPr>
                <w:rFonts w:ascii="Times New Roman" w:eastAsia="Times New Roman" w:hAnsi="Times New Roman" w:cs="Times New Roman"/>
                <w:color w:val="000000"/>
                <w:sz w:val="18"/>
                <w:szCs w:val="18"/>
              </w:rPr>
              <w:t xml:space="preserve"> O</w:t>
            </w:r>
            <w:r w:rsidR="00523211"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-98.5</w:t>
            </w:r>
          </w:p>
        </w:tc>
        <w:tc>
          <w:tcPr>
            <w:tcW w:w="40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0.078</w:t>
            </w:r>
          </w:p>
        </w:tc>
        <w:tc>
          <w:tcPr>
            <w:tcW w:w="3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0.390</w:t>
            </w:r>
          </w:p>
        </w:tc>
        <w:tc>
          <w:tcPr>
            <w:tcW w:w="349"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2.123</w:t>
            </w:r>
          </w:p>
        </w:tc>
        <w:tc>
          <w:tcPr>
            <w:tcW w:w="351"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360.454</w:t>
            </w:r>
          </w:p>
        </w:tc>
        <w:tc>
          <w:tcPr>
            <w:tcW w:w="264" w:type="pct"/>
            <w:tcBorders>
              <w:top w:val="nil"/>
              <w:left w:val="nil"/>
              <w:bottom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12</w:t>
            </w:r>
          </w:p>
        </w:tc>
        <w:tc>
          <w:tcPr>
            <w:tcW w:w="1074"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hAnsi="Times New Roman" w:cs="Times New Roman"/>
                <w:sz w:val="18"/>
                <w:szCs w:val="18"/>
              </w:rPr>
            </w:pPr>
            <w:r w:rsidRPr="00B15164">
              <w:rPr>
                <w:rFonts w:ascii="Times New Roman" w:hAnsi="Times New Roman" w:cs="Times New Roman"/>
                <w:sz w:val="18"/>
                <w:szCs w:val="18"/>
              </w:rPr>
              <w:t>H</w:t>
            </w:r>
            <w:r w:rsidRPr="00B15164">
              <w:rPr>
                <w:rFonts w:ascii="Times New Roman" w:hAnsi="Times New Roman" w:cs="Times New Roman"/>
                <w:sz w:val="18"/>
                <w:szCs w:val="18"/>
                <w:vertAlign w:val="subscript"/>
              </w:rPr>
              <w:t>2</w:t>
            </w:r>
            <w:r w:rsidRPr="00B15164">
              <w:rPr>
                <w:rFonts w:ascii="Times New Roman" w:hAnsi="Times New Roman" w:cs="Times New Roman"/>
                <w:sz w:val="18"/>
                <w:szCs w:val="18"/>
              </w:rPr>
              <w:t>O</w:t>
            </w:r>
            <w:r w:rsidRPr="00B15164">
              <w:rPr>
                <w:rFonts w:ascii="Times New Roman" w:hAnsi="Times New Roman" w:cs="Times New Roman"/>
                <w:sz w:val="18"/>
                <w:szCs w:val="18"/>
                <w:vertAlign w:val="subscript"/>
              </w:rPr>
              <w:t>2</w:t>
            </w:r>
            <w:r w:rsidRPr="00B15164">
              <w:rPr>
                <w:rFonts w:ascii="Times New Roman" w:hAnsi="Times New Roman" w:cs="Times New Roman"/>
                <w:sz w:val="18"/>
                <w:szCs w:val="18"/>
              </w:rPr>
              <w:t xml:space="preserve"> + Cl</w:t>
            </w:r>
            <w:r w:rsidRPr="00B15164">
              <w:rPr>
                <w:rFonts w:ascii="Times New Roman" w:hAnsi="Times New Roman" w:cs="Times New Roman"/>
                <w:sz w:val="18"/>
                <w:szCs w:val="18"/>
                <w:vertAlign w:val="subscript"/>
              </w:rPr>
              <w:t>2</w:t>
            </w:r>
            <w:r w:rsidRPr="00B15164">
              <w:rPr>
                <w:rFonts w:ascii="Times New Roman" w:hAnsi="Times New Roman" w:cs="Times New Roman"/>
                <w:sz w:val="18"/>
                <w:szCs w:val="18"/>
              </w:rPr>
              <w:t xml:space="preserve"> → O</w:t>
            </w:r>
            <w:r w:rsidRPr="00B15164">
              <w:rPr>
                <w:rFonts w:ascii="Times New Roman" w:hAnsi="Times New Roman" w:cs="Times New Roman"/>
                <w:sz w:val="18"/>
                <w:szCs w:val="18"/>
                <w:vertAlign w:val="subscript"/>
              </w:rPr>
              <w:t>2</w:t>
            </w:r>
            <w:r w:rsidRPr="00B15164">
              <w:rPr>
                <w:rFonts w:ascii="Times New Roman" w:hAnsi="Times New Roman" w:cs="Times New Roman"/>
                <w:sz w:val="18"/>
                <w:szCs w:val="18"/>
              </w:rPr>
              <w:t xml:space="preserve"> + 2HCl</w:t>
            </w:r>
          </w:p>
        </w:tc>
        <w:tc>
          <w:tcPr>
            <w:tcW w:w="493"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-50</w:t>
            </w:r>
          </w:p>
        </w:tc>
        <w:tc>
          <w:tcPr>
            <w:tcW w:w="40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0.185</w:t>
            </w:r>
          </w:p>
        </w:tc>
        <w:tc>
          <w:tcPr>
            <w:tcW w:w="3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0.424</w:t>
            </w:r>
          </w:p>
        </w:tc>
        <w:tc>
          <w:tcPr>
            <w:tcW w:w="349"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-8.114</w:t>
            </w:r>
          </w:p>
        </w:tc>
        <w:tc>
          <w:tcPr>
            <w:tcW w:w="351"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721.507</w:t>
            </w:r>
          </w:p>
        </w:tc>
        <w:tc>
          <w:tcPr>
            <w:tcW w:w="264"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13</w:t>
            </w:r>
          </w:p>
        </w:tc>
        <w:tc>
          <w:tcPr>
            <w:tcW w:w="1074"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4NH</w:t>
            </w:r>
            <w:r w:rsidRPr="00B15164">
              <w:rPr>
                <w:rFonts w:ascii="Times New Roman" w:eastAsia="Times New Roman" w:hAnsi="Times New Roman" w:cs="Times New Roman"/>
                <w:color w:val="000000"/>
                <w:sz w:val="18"/>
                <w:szCs w:val="18"/>
                <w:vertAlign w:val="subscript"/>
              </w:rPr>
              <w:t>3</w:t>
            </w:r>
            <w:r w:rsidRPr="00B15164">
              <w:rPr>
                <w:rFonts w:ascii="Times New Roman" w:eastAsia="Times New Roman" w:hAnsi="Times New Roman" w:cs="Times New Roman"/>
                <w:color w:val="000000"/>
                <w:sz w:val="18"/>
                <w:szCs w:val="18"/>
              </w:rPr>
              <w:t xml:space="preserve"> + 5O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4NO + 6H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-899</w:t>
            </w:r>
          </w:p>
        </w:tc>
        <w:tc>
          <w:tcPr>
            <w:tcW w:w="40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0.469</w:t>
            </w:r>
          </w:p>
        </w:tc>
        <w:tc>
          <w:tcPr>
            <w:tcW w:w="3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-2.868</w:t>
            </w:r>
          </w:p>
        </w:tc>
        <w:tc>
          <w:tcPr>
            <w:tcW w:w="349"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-0.187</w:t>
            </w:r>
          </w:p>
        </w:tc>
        <w:tc>
          <w:tcPr>
            <w:tcW w:w="351"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-2403.099</w:t>
            </w:r>
          </w:p>
        </w:tc>
        <w:tc>
          <w:tcPr>
            <w:tcW w:w="264"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14</w:t>
            </w:r>
          </w:p>
        </w:tc>
        <w:tc>
          <w:tcPr>
            <w:tcW w:w="1074"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 xml:space="preserve"> + </w:t>
            </w:r>
            <m:oMath>
              <m:f>
                <m:fPr>
                  <m:ctrlPr>
                    <w:rPr>
                      <w:rFonts w:ascii="Cambria Math" w:eastAsia="Times New Roman" w:hAnsi="Times New Roman" w:cs="Times New Roman"/>
                      <w:i/>
                      <w:color w:val="000000"/>
                      <w:sz w:val="18"/>
                      <w:szCs w:val="18"/>
                    </w:rPr>
                  </m:ctrlPr>
                </m:fPr>
                <m:num>
                  <m:r>
                    <w:rPr>
                      <w:rFonts w:ascii="Cambria Math" w:eastAsia="Times New Roman" w:hAnsi="Times New Roman" w:cs="Times New Roman"/>
                      <w:color w:val="000000"/>
                      <w:sz w:val="18"/>
                      <w:szCs w:val="18"/>
                    </w:rPr>
                    <m:t>1</m:t>
                  </m:r>
                </m:num>
                <m:den>
                  <m:r>
                    <w:rPr>
                      <w:rFonts w:ascii="Cambria Math" w:eastAsia="Times New Roman" w:hAnsi="Times New Roman" w:cs="Times New Roman"/>
                      <w:color w:val="000000"/>
                      <w:sz w:val="18"/>
                      <w:szCs w:val="18"/>
                    </w:rPr>
                    <m:t>2</m:t>
                  </m:r>
                </m:den>
              </m:f>
            </m:oMath>
            <w:r w:rsidRPr="00B15164">
              <w:rPr>
                <w:rFonts w:ascii="Times New Roman" w:eastAsia="Times New Roman" w:hAnsi="Times New Roman" w:cs="Times New Roman"/>
                <w:color w:val="000000"/>
                <w:sz w:val="18"/>
                <w:szCs w:val="18"/>
              </w:rPr>
              <w:t xml:space="preserve"> 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(CH</w:t>
            </w:r>
            <w:r w:rsidRPr="00B15164">
              <w:rPr>
                <w:rFonts w:ascii="Times New Roman" w:eastAsia="Times New Roman" w:hAnsi="Times New Roman" w:cs="Times New Roman"/>
                <w:color w:val="000000"/>
                <w:sz w:val="18"/>
                <w:szCs w:val="18"/>
                <w:vertAlign w:val="subscript"/>
              </w:rPr>
              <w:t>3</w:t>
            </w:r>
            <w:r w:rsidRPr="00B15164">
              <w:rPr>
                <w:rFonts w:ascii="Times New Roman" w:eastAsia="Times New Roman" w:hAnsi="Times New Roman" w:cs="Times New Roman"/>
                <w:color w:val="000000"/>
                <w:sz w:val="18"/>
                <w:szCs w:val="18"/>
              </w:rPr>
              <w:t>)</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-108.5</w:t>
            </w:r>
          </w:p>
        </w:tc>
        <w:tc>
          <w:tcPr>
            <w:tcW w:w="40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-0.084</w:t>
            </w:r>
          </w:p>
        </w:tc>
        <w:tc>
          <w:tcPr>
            <w:tcW w:w="3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-0.446</w:t>
            </w:r>
          </w:p>
        </w:tc>
        <w:tc>
          <w:tcPr>
            <w:tcW w:w="349"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-0.001</w:t>
            </w:r>
          </w:p>
        </w:tc>
        <w:tc>
          <w:tcPr>
            <w:tcW w:w="351"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-358.325</w:t>
            </w:r>
          </w:p>
        </w:tc>
        <w:tc>
          <w:tcPr>
            <w:tcW w:w="264" w:type="pct"/>
            <w:tcBorders>
              <w:top w:val="nil"/>
              <w:left w:val="nil"/>
              <w:bottom w:val="nil"/>
              <w:right w:val="nil"/>
            </w:tcBorders>
            <w:shd w:val="clear" w:color="auto" w:fill="auto"/>
            <w:noWrap/>
            <w:vAlign w:val="center"/>
            <w:hideMark/>
          </w:tcPr>
          <w:p w:rsidR="00D77121" w:rsidRPr="00B15164" w:rsidRDefault="00D77121"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15</w:t>
            </w:r>
          </w:p>
        </w:tc>
        <w:tc>
          <w:tcPr>
            <w:tcW w:w="1074"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6</w:t>
            </w:r>
          </w:p>
        </w:tc>
        <w:tc>
          <w:tcPr>
            <w:tcW w:w="493"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-304</w:t>
            </w:r>
          </w:p>
        </w:tc>
        <w:tc>
          <w:tcPr>
            <w:tcW w:w="40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-0.473</w:t>
            </w:r>
          </w:p>
        </w:tc>
        <w:tc>
          <w:tcPr>
            <w:tcW w:w="3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-0.074</w:t>
            </w:r>
          </w:p>
        </w:tc>
        <w:tc>
          <w:tcPr>
            <w:tcW w:w="349"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0.314</w:t>
            </w:r>
          </w:p>
        </w:tc>
        <w:tc>
          <w:tcPr>
            <w:tcW w:w="351"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-2.132</w:t>
            </w:r>
          </w:p>
        </w:tc>
        <w:tc>
          <w:tcPr>
            <w:tcW w:w="264"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16</w:t>
            </w:r>
          </w:p>
        </w:tc>
        <w:tc>
          <w:tcPr>
            <w:tcW w:w="1074"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hAnsi="Times New Roman" w:cs="Times New Roman"/>
                <w:color w:val="000000"/>
                <w:sz w:val="18"/>
                <w:szCs w:val="18"/>
              </w:rPr>
              <w:t>C</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H</w:t>
            </w:r>
            <w:r w:rsidRPr="00B15164">
              <w:rPr>
                <w:rFonts w:ascii="Times New Roman" w:hAnsi="Times New Roman" w:cs="Times New Roman"/>
                <w:color w:val="000000"/>
                <w:sz w:val="18"/>
                <w:szCs w:val="18"/>
                <w:vertAlign w:val="subscript"/>
              </w:rPr>
              <w:t>4</w:t>
            </w:r>
            <w:r w:rsidRPr="00B15164">
              <w:rPr>
                <w:rFonts w:ascii="Times New Roman" w:hAnsi="Times New Roman" w:cs="Times New Roman"/>
                <w:color w:val="000000"/>
                <w:sz w:val="18"/>
                <w:szCs w:val="18"/>
              </w:rPr>
              <w:t xml:space="preserve"> +HCl → C</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H</w:t>
            </w:r>
            <w:r w:rsidRPr="00B15164">
              <w:rPr>
                <w:rFonts w:ascii="Times New Roman" w:hAnsi="Times New Roman" w:cs="Times New Roman"/>
                <w:color w:val="000000"/>
                <w:sz w:val="18"/>
                <w:szCs w:val="18"/>
                <w:vertAlign w:val="subscript"/>
              </w:rPr>
              <w:t>5</w:t>
            </w:r>
            <w:r w:rsidRPr="00B15164">
              <w:rPr>
                <w:rFonts w:ascii="Times New Roman" w:hAnsi="Times New Roman" w:cs="Times New Roman"/>
                <w:color w:val="000000"/>
                <w:sz w:val="18"/>
                <w:szCs w:val="18"/>
              </w:rPr>
              <w:t>Cl</w:t>
            </w:r>
          </w:p>
        </w:tc>
        <w:tc>
          <w:tcPr>
            <w:tcW w:w="493"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-72</w:t>
            </w:r>
          </w:p>
        </w:tc>
        <w:tc>
          <w:tcPr>
            <w:tcW w:w="40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-0.154</w:t>
            </w:r>
          </w:p>
        </w:tc>
        <w:tc>
          <w:tcPr>
            <w:tcW w:w="3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-0.082</w:t>
            </w:r>
          </w:p>
        </w:tc>
        <w:tc>
          <w:tcPr>
            <w:tcW w:w="349"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4.302</w:t>
            </w:r>
          </w:p>
        </w:tc>
        <w:tc>
          <w:tcPr>
            <w:tcW w:w="351"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0.499</w:t>
            </w:r>
          </w:p>
        </w:tc>
        <w:tc>
          <w:tcPr>
            <w:tcW w:w="264"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17</w:t>
            </w:r>
          </w:p>
        </w:tc>
        <w:tc>
          <w:tcPr>
            <w:tcW w:w="1074"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Cl</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Cl</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CCH</w:t>
            </w:r>
            <w:r w:rsidRPr="00B15164">
              <w:rPr>
                <w:rFonts w:ascii="Times New Roman" w:eastAsia="Times New Roman" w:hAnsi="Times New Roman" w:cs="Times New Roman"/>
                <w:color w:val="000000"/>
                <w:sz w:val="18"/>
                <w:szCs w:val="18"/>
                <w:vertAlign w:val="subscript"/>
              </w:rPr>
              <w:t>2</w:t>
            </w:r>
          </w:p>
        </w:tc>
        <w:tc>
          <w:tcPr>
            <w:tcW w:w="493"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-230</w:t>
            </w:r>
          </w:p>
        </w:tc>
        <w:tc>
          <w:tcPr>
            <w:tcW w:w="40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-0.104</w:t>
            </w:r>
          </w:p>
        </w:tc>
        <w:tc>
          <w:tcPr>
            <w:tcW w:w="3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-0.440</w:t>
            </w:r>
          </w:p>
        </w:tc>
        <w:tc>
          <w:tcPr>
            <w:tcW w:w="349"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-2.685</w:t>
            </w:r>
          </w:p>
        </w:tc>
        <w:tc>
          <w:tcPr>
            <w:tcW w:w="351"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0.085</w:t>
            </w:r>
          </w:p>
        </w:tc>
        <w:tc>
          <w:tcPr>
            <w:tcW w:w="264" w:type="pct"/>
            <w:tcBorders>
              <w:top w:val="nil"/>
              <w:left w:val="nil"/>
              <w:bottom w:val="nil"/>
              <w:right w:val="nil"/>
            </w:tcBorders>
            <w:shd w:val="clear" w:color="auto" w:fill="auto"/>
            <w:noWrap/>
            <w:vAlign w:val="center"/>
            <w:hideMark/>
          </w:tcPr>
          <w:p w:rsidR="00AC4BFF" w:rsidRPr="00B15164" w:rsidRDefault="00AC4BFF"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18</w:t>
            </w:r>
          </w:p>
        </w:tc>
        <w:tc>
          <w:tcPr>
            <w:tcW w:w="1074"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hAnsi="Times New Roman" w:cs="Times New Roman"/>
                <w:color w:val="000000"/>
                <w:sz w:val="18"/>
                <w:szCs w:val="18"/>
              </w:rPr>
              <w:t>HCN + C</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H</w:t>
            </w:r>
            <w:r w:rsidRPr="00B15164">
              <w:rPr>
                <w:rFonts w:ascii="Times New Roman" w:hAnsi="Times New Roman" w:cs="Times New Roman"/>
                <w:color w:val="000000"/>
                <w:sz w:val="18"/>
                <w:szCs w:val="18"/>
                <w:vertAlign w:val="subscript"/>
              </w:rPr>
              <w:t>5</w:t>
            </w:r>
            <w:r w:rsidRPr="00B15164">
              <w:rPr>
                <w:rFonts w:ascii="Times New Roman" w:hAnsi="Times New Roman" w:cs="Times New Roman"/>
                <w:color w:val="000000"/>
                <w:sz w:val="18"/>
                <w:szCs w:val="18"/>
              </w:rPr>
              <w:t>Cl → C</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H</w:t>
            </w:r>
            <w:r w:rsidRPr="00B15164">
              <w:rPr>
                <w:rFonts w:ascii="Times New Roman" w:hAnsi="Times New Roman" w:cs="Times New Roman"/>
                <w:color w:val="000000"/>
                <w:sz w:val="18"/>
                <w:szCs w:val="18"/>
                <w:vertAlign w:val="subscript"/>
              </w:rPr>
              <w:t>5</w:t>
            </w:r>
            <w:r w:rsidRPr="00B15164">
              <w:rPr>
                <w:rFonts w:ascii="Times New Roman" w:hAnsi="Times New Roman" w:cs="Times New Roman"/>
                <w:color w:val="000000"/>
                <w:sz w:val="18"/>
                <w:szCs w:val="18"/>
              </w:rPr>
              <w:t>CN +</w:t>
            </w:r>
            <w:r w:rsidR="00953640">
              <w:rPr>
                <w:rFonts w:ascii="Times New Roman" w:hAnsi="Times New Roman" w:cs="Times New Roman"/>
                <w:color w:val="000000"/>
                <w:sz w:val="18"/>
                <w:szCs w:val="18"/>
              </w:rPr>
              <w:t xml:space="preserve"> </w:t>
            </w:r>
            <w:r w:rsidRPr="00B15164">
              <w:rPr>
                <w:rFonts w:ascii="Times New Roman" w:hAnsi="Times New Roman" w:cs="Times New Roman"/>
                <w:color w:val="000000"/>
                <w:sz w:val="18"/>
                <w:szCs w:val="18"/>
              </w:rPr>
              <w:t>HCl</w:t>
            </w:r>
          </w:p>
        </w:tc>
        <w:tc>
          <w:tcPr>
            <w:tcW w:w="493"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-64</w:t>
            </w:r>
          </w:p>
        </w:tc>
        <w:tc>
          <w:tcPr>
            <w:tcW w:w="40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0.011</w:t>
            </w:r>
          </w:p>
        </w:tc>
        <w:tc>
          <w:tcPr>
            <w:tcW w:w="3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-0.017</w:t>
            </w:r>
          </w:p>
        </w:tc>
        <w:tc>
          <w:tcPr>
            <w:tcW w:w="349"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-1.963</w:t>
            </w:r>
          </w:p>
        </w:tc>
        <w:tc>
          <w:tcPr>
            <w:tcW w:w="351"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-2.533</w:t>
            </w:r>
          </w:p>
        </w:tc>
        <w:tc>
          <w:tcPr>
            <w:tcW w:w="264"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19</w:t>
            </w:r>
          </w:p>
        </w:tc>
        <w:tc>
          <w:tcPr>
            <w:tcW w:w="1074"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 xml:space="preserve"> + 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OH)</w:t>
            </w:r>
            <w:r w:rsidRPr="00B15164">
              <w:rPr>
                <w:rFonts w:ascii="Times New Roman" w:eastAsia="Times New Roman" w:hAnsi="Times New Roman" w:cs="Times New Roman"/>
                <w:color w:val="000000"/>
                <w:sz w:val="18"/>
                <w:szCs w:val="18"/>
                <w:vertAlign w:val="subscript"/>
              </w:rPr>
              <w:t>2</w:t>
            </w:r>
          </w:p>
        </w:tc>
        <w:tc>
          <w:tcPr>
            <w:tcW w:w="493"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-312</w:t>
            </w:r>
          </w:p>
        </w:tc>
        <w:tc>
          <w:tcPr>
            <w:tcW w:w="40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-0.123</w:t>
            </w:r>
          </w:p>
        </w:tc>
        <w:tc>
          <w:tcPr>
            <w:tcW w:w="3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-0.892</w:t>
            </w:r>
          </w:p>
        </w:tc>
        <w:tc>
          <w:tcPr>
            <w:tcW w:w="349"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8.306</w:t>
            </w:r>
          </w:p>
        </w:tc>
        <w:tc>
          <w:tcPr>
            <w:tcW w:w="351"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-718.916</w:t>
            </w:r>
          </w:p>
        </w:tc>
        <w:tc>
          <w:tcPr>
            <w:tcW w:w="264"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20</w:t>
            </w:r>
          </w:p>
        </w:tc>
        <w:tc>
          <w:tcPr>
            <w:tcW w:w="1074"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hAnsi="Times New Roman" w:cs="Times New Roman"/>
                <w:color w:val="000000"/>
                <w:sz w:val="18"/>
                <w:szCs w:val="18"/>
              </w:rPr>
              <w:t>C</w:t>
            </w:r>
            <w:r w:rsidRPr="00B15164">
              <w:rPr>
                <w:rFonts w:ascii="Times New Roman" w:hAnsi="Times New Roman" w:cs="Times New Roman"/>
                <w:color w:val="000000"/>
                <w:sz w:val="18"/>
                <w:szCs w:val="18"/>
                <w:vertAlign w:val="subscript"/>
              </w:rPr>
              <w:t>3</w:t>
            </w:r>
            <w:r w:rsidRPr="00B15164">
              <w:rPr>
                <w:rFonts w:ascii="Times New Roman" w:hAnsi="Times New Roman" w:cs="Times New Roman"/>
                <w:color w:val="000000"/>
                <w:sz w:val="18"/>
                <w:szCs w:val="18"/>
              </w:rPr>
              <w:t>H</w:t>
            </w:r>
            <w:r w:rsidRPr="00B15164">
              <w:rPr>
                <w:rFonts w:ascii="Times New Roman" w:hAnsi="Times New Roman" w:cs="Times New Roman"/>
                <w:color w:val="000000"/>
                <w:sz w:val="18"/>
                <w:szCs w:val="18"/>
                <w:vertAlign w:val="subscript"/>
              </w:rPr>
              <w:t>8</w:t>
            </w:r>
            <w:r w:rsidRPr="00B15164">
              <w:rPr>
                <w:rFonts w:ascii="Times New Roman" w:hAnsi="Times New Roman" w:cs="Times New Roman"/>
                <w:color w:val="000000"/>
                <w:sz w:val="18"/>
                <w:szCs w:val="18"/>
              </w:rPr>
              <w:t xml:space="preserve"> + 5O</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 xml:space="preserve"> → 3CO</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 xml:space="preserve"> + 4H</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-2015</w:t>
            </w:r>
          </w:p>
        </w:tc>
        <w:tc>
          <w:tcPr>
            <w:tcW w:w="40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0.787</w:t>
            </w:r>
          </w:p>
        </w:tc>
        <w:tc>
          <w:tcPr>
            <w:tcW w:w="3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-4.078</w:t>
            </w:r>
          </w:p>
        </w:tc>
        <w:tc>
          <w:tcPr>
            <w:tcW w:w="349"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8.727</w:t>
            </w:r>
          </w:p>
        </w:tc>
        <w:tc>
          <w:tcPr>
            <w:tcW w:w="351"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-3601.992</w:t>
            </w:r>
          </w:p>
        </w:tc>
        <w:tc>
          <w:tcPr>
            <w:tcW w:w="264" w:type="pct"/>
            <w:tcBorders>
              <w:top w:val="nil"/>
              <w:left w:val="nil"/>
              <w:bottom w:val="nil"/>
              <w:right w:val="nil"/>
            </w:tcBorders>
            <w:shd w:val="clear" w:color="auto" w:fill="auto"/>
            <w:noWrap/>
            <w:vAlign w:val="center"/>
            <w:hideMark/>
          </w:tcPr>
          <w:p w:rsidR="00B90823" w:rsidRPr="00B15164" w:rsidRDefault="00B90823"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21</w:t>
            </w:r>
          </w:p>
        </w:tc>
        <w:tc>
          <w:tcPr>
            <w:tcW w:w="1074"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CH</w:t>
            </w:r>
            <w:r w:rsidRPr="00B15164">
              <w:rPr>
                <w:rFonts w:ascii="Times New Roman" w:eastAsia="Times New Roman" w:hAnsi="Times New Roman" w:cs="Times New Roman"/>
                <w:color w:val="000000"/>
                <w:sz w:val="18"/>
                <w:szCs w:val="18"/>
                <w:vertAlign w:val="subscript"/>
              </w:rPr>
              <w:t>3</w:t>
            </w:r>
            <w:r w:rsidRPr="00B15164">
              <w:rPr>
                <w:rFonts w:ascii="Times New Roman" w:eastAsia="Times New Roman" w:hAnsi="Times New Roman" w:cs="Times New Roman"/>
                <w:color w:val="000000"/>
                <w:sz w:val="18"/>
                <w:szCs w:val="18"/>
              </w:rPr>
              <w:t>F + CHF</w:t>
            </w:r>
            <w:r w:rsidRPr="00B15164">
              <w:rPr>
                <w:rFonts w:ascii="Times New Roman" w:eastAsia="Times New Roman" w:hAnsi="Times New Roman" w:cs="Times New Roman"/>
                <w:color w:val="000000"/>
                <w:sz w:val="18"/>
                <w:szCs w:val="18"/>
                <w:vertAlign w:val="subscript"/>
              </w:rPr>
              <w:t>3</w:t>
            </w:r>
            <w:r w:rsidRPr="00B15164">
              <w:rPr>
                <w:rFonts w:ascii="Times New Roman" w:eastAsia="Times New Roman" w:hAnsi="Times New Roman" w:cs="Times New Roman"/>
                <w:color w:val="000000"/>
                <w:sz w:val="18"/>
                <w:szCs w:val="18"/>
              </w:rPr>
              <w:t xml:space="preserve"> → CH</w:t>
            </w:r>
            <w:r w:rsidRPr="00B15164">
              <w:rPr>
                <w:rFonts w:ascii="Times New Roman" w:eastAsia="Times New Roman" w:hAnsi="Times New Roman" w:cs="Times New Roman"/>
                <w:color w:val="000000"/>
                <w:sz w:val="18"/>
                <w:szCs w:val="18"/>
                <w:vertAlign w:val="subscript"/>
              </w:rPr>
              <w:t>4</w:t>
            </w:r>
            <w:r w:rsidRPr="00B15164">
              <w:rPr>
                <w:rFonts w:ascii="Times New Roman" w:eastAsia="Times New Roman" w:hAnsi="Times New Roman" w:cs="Times New Roman"/>
                <w:color w:val="000000"/>
                <w:sz w:val="18"/>
                <w:szCs w:val="18"/>
              </w:rPr>
              <w:t xml:space="preserve"> + CF</w:t>
            </w:r>
            <w:r w:rsidRPr="00B15164">
              <w:rPr>
                <w:rFonts w:ascii="Times New Roman" w:eastAsia="Times New Roman" w:hAnsi="Times New Roman" w:cs="Times New Roman"/>
                <w:color w:val="000000"/>
                <w:sz w:val="18"/>
                <w:szCs w:val="18"/>
                <w:vertAlign w:val="subscript"/>
              </w:rPr>
              <w:t>4</w:t>
            </w:r>
          </w:p>
        </w:tc>
        <w:tc>
          <w:tcPr>
            <w:tcW w:w="493"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-88</w:t>
            </w:r>
          </w:p>
        </w:tc>
        <w:tc>
          <w:tcPr>
            <w:tcW w:w="40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-0.270</w:t>
            </w:r>
          </w:p>
        </w:tc>
        <w:tc>
          <w:tcPr>
            <w:tcW w:w="3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0.394</w:t>
            </w:r>
          </w:p>
        </w:tc>
        <w:tc>
          <w:tcPr>
            <w:tcW w:w="349"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-8.218</w:t>
            </w:r>
          </w:p>
        </w:tc>
        <w:tc>
          <w:tcPr>
            <w:tcW w:w="351"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-2.221</w:t>
            </w:r>
          </w:p>
        </w:tc>
        <w:tc>
          <w:tcPr>
            <w:tcW w:w="264"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22</w:t>
            </w:r>
          </w:p>
        </w:tc>
        <w:tc>
          <w:tcPr>
            <w:tcW w:w="1074"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N</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4</w:t>
            </w:r>
            <w:r w:rsidRPr="00B15164">
              <w:rPr>
                <w:rFonts w:ascii="Times New Roman" w:eastAsia="Times New Roman" w:hAnsi="Times New Roman" w:cs="Times New Roman"/>
                <w:color w:val="000000"/>
                <w:sz w:val="18"/>
                <w:szCs w:val="18"/>
              </w:rPr>
              <w:t xml:space="preserve"> + 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N</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-652</w:t>
            </w:r>
          </w:p>
        </w:tc>
        <w:tc>
          <w:tcPr>
            <w:tcW w:w="40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0.391</w:t>
            </w:r>
          </w:p>
        </w:tc>
        <w:tc>
          <w:tcPr>
            <w:tcW w:w="3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-0.655</w:t>
            </w:r>
          </w:p>
        </w:tc>
        <w:tc>
          <w:tcPr>
            <w:tcW w:w="349"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0.128</w:t>
            </w:r>
          </w:p>
        </w:tc>
        <w:tc>
          <w:tcPr>
            <w:tcW w:w="351"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-722.808</w:t>
            </w:r>
          </w:p>
        </w:tc>
        <w:tc>
          <w:tcPr>
            <w:tcW w:w="264"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lastRenderedPageBreak/>
              <w:t>23</w:t>
            </w:r>
          </w:p>
        </w:tc>
        <w:tc>
          <w:tcPr>
            <w:tcW w:w="1074"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hAnsi="Times New Roman" w:cs="Times New Roman"/>
                <w:color w:val="000000"/>
                <w:sz w:val="18"/>
                <w:szCs w:val="18"/>
              </w:rPr>
              <w:t>(CH</w:t>
            </w:r>
            <w:r w:rsidRPr="00B15164">
              <w:rPr>
                <w:rFonts w:ascii="Times New Roman" w:hAnsi="Times New Roman" w:cs="Times New Roman"/>
                <w:color w:val="000000"/>
                <w:sz w:val="18"/>
                <w:szCs w:val="18"/>
                <w:vertAlign w:val="subscript"/>
              </w:rPr>
              <w:t>3</w:t>
            </w:r>
            <w:r w:rsidRPr="00B15164">
              <w:rPr>
                <w:rFonts w:ascii="Times New Roman" w:hAnsi="Times New Roman" w:cs="Times New Roman"/>
                <w:color w:val="000000"/>
                <w:sz w:val="18"/>
                <w:szCs w:val="18"/>
              </w:rPr>
              <w:t>)</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O + H</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S → (CH</w:t>
            </w:r>
            <w:r w:rsidRPr="00B15164">
              <w:rPr>
                <w:rFonts w:ascii="Times New Roman" w:hAnsi="Times New Roman" w:cs="Times New Roman"/>
                <w:color w:val="000000"/>
                <w:sz w:val="18"/>
                <w:szCs w:val="18"/>
                <w:vertAlign w:val="subscript"/>
              </w:rPr>
              <w:t>3</w:t>
            </w:r>
            <w:r w:rsidRPr="00B15164">
              <w:rPr>
                <w:rFonts w:ascii="Times New Roman" w:hAnsi="Times New Roman" w:cs="Times New Roman"/>
                <w:color w:val="000000"/>
                <w:sz w:val="18"/>
                <w:szCs w:val="18"/>
              </w:rPr>
              <w:t>)</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S + H</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-73</w:t>
            </w:r>
          </w:p>
        </w:tc>
        <w:tc>
          <w:tcPr>
            <w:tcW w:w="40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-0.003</w:t>
            </w:r>
          </w:p>
        </w:tc>
        <w:tc>
          <w:tcPr>
            <w:tcW w:w="3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0.002</w:t>
            </w:r>
          </w:p>
        </w:tc>
        <w:tc>
          <w:tcPr>
            <w:tcW w:w="349"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4.484</w:t>
            </w:r>
          </w:p>
        </w:tc>
        <w:tc>
          <w:tcPr>
            <w:tcW w:w="351"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0.325</w:t>
            </w:r>
          </w:p>
        </w:tc>
        <w:tc>
          <w:tcPr>
            <w:tcW w:w="264" w:type="pct"/>
            <w:tcBorders>
              <w:top w:val="nil"/>
              <w:left w:val="nil"/>
              <w:bottom w:val="nil"/>
              <w:right w:val="nil"/>
            </w:tcBorders>
            <w:shd w:val="clear" w:color="auto" w:fill="auto"/>
            <w:noWrap/>
            <w:vAlign w:val="center"/>
            <w:hideMark/>
          </w:tcPr>
          <w:p w:rsidR="00465714" w:rsidRPr="00B15164" w:rsidRDefault="0046571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24</w:t>
            </w:r>
          </w:p>
        </w:tc>
        <w:tc>
          <w:tcPr>
            <w:tcW w:w="1074"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hAnsi="Times New Roman" w:cs="Times New Roman"/>
                <w:color w:val="000000"/>
                <w:sz w:val="18"/>
                <w:szCs w:val="18"/>
              </w:rPr>
              <w:t>2CH</w:t>
            </w:r>
            <w:r w:rsidRPr="00B15164">
              <w:rPr>
                <w:rFonts w:ascii="Times New Roman" w:hAnsi="Times New Roman" w:cs="Times New Roman"/>
                <w:color w:val="000000"/>
                <w:sz w:val="18"/>
                <w:szCs w:val="18"/>
                <w:vertAlign w:val="subscript"/>
              </w:rPr>
              <w:t>3</w:t>
            </w:r>
            <w:r w:rsidRPr="00B15164">
              <w:rPr>
                <w:rFonts w:ascii="Times New Roman" w:hAnsi="Times New Roman" w:cs="Times New Roman"/>
                <w:color w:val="000000"/>
                <w:sz w:val="18"/>
                <w:szCs w:val="18"/>
              </w:rPr>
              <w:t>OH + 3O</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 xml:space="preserve"> → 2CO</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 xml:space="preserve"> + 4H</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-1321</w:t>
            </w:r>
          </w:p>
        </w:tc>
        <w:tc>
          <w:tcPr>
            <w:tcW w:w="40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0.507</w:t>
            </w:r>
          </w:p>
        </w:tc>
        <w:tc>
          <w:tcPr>
            <w:tcW w:w="3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-2.262</w:t>
            </w:r>
          </w:p>
        </w:tc>
        <w:tc>
          <w:tcPr>
            <w:tcW w:w="349"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6.158</w:t>
            </w:r>
          </w:p>
        </w:tc>
        <w:tc>
          <w:tcPr>
            <w:tcW w:w="351"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-2161.648</w:t>
            </w:r>
          </w:p>
        </w:tc>
        <w:tc>
          <w:tcPr>
            <w:tcW w:w="264"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25</w:t>
            </w:r>
          </w:p>
        </w:tc>
        <w:tc>
          <w:tcPr>
            <w:tcW w:w="1074"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5</w:t>
            </w:r>
            <w:r w:rsidRPr="00B15164">
              <w:rPr>
                <w:rFonts w:ascii="Times New Roman" w:eastAsia="Times New Roman" w:hAnsi="Times New Roman" w:cs="Times New Roman"/>
                <w:color w:val="000000"/>
                <w:sz w:val="18"/>
                <w:szCs w:val="18"/>
              </w:rPr>
              <w:t>OH + 3O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2CO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+ 3H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-1306</w:t>
            </w:r>
          </w:p>
        </w:tc>
        <w:tc>
          <w:tcPr>
            <w:tcW w:w="40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0.496</w:t>
            </w:r>
          </w:p>
        </w:tc>
        <w:tc>
          <w:tcPr>
            <w:tcW w:w="3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-2.262</w:t>
            </w:r>
          </w:p>
        </w:tc>
        <w:tc>
          <w:tcPr>
            <w:tcW w:w="349"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-5.966</w:t>
            </w:r>
          </w:p>
        </w:tc>
        <w:tc>
          <w:tcPr>
            <w:tcW w:w="351"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-2161.202</w:t>
            </w:r>
          </w:p>
        </w:tc>
        <w:tc>
          <w:tcPr>
            <w:tcW w:w="264"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26</w:t>
            </w:r>
          </w:p>
        </w:tc>
        <w:tc>
          <w:tcPr>
            <w:tcW w:w="1074"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hAnsi="Times New Roman" w:cs="Times New Roman"/>
                <w:color w:val="000000"/>
                <w:sz w:val="18"/>
                <w:szCs w:val="18"/>
              </w:rPr>
              <w:t>C</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H</w:t>
            </w:r>
            <w:r w:rsidRPr="00B15164">
              <w:rPr>
                <w:rFonts w:ascii="Times New Roman" w:hAnsi="Times New Roman" w:cs="Times New Roman"/>
                <w:color w:val="000000"/>
                <w:sz w:val="18"/>
                <w:szCs w:val="18"/>
                <w:vertAlign w:val="subscript"/>
              </w:rPr>
              <w:t>5</w:t>
            </w:r>
            <w:r w:rsidRPr="00B15164">
              <w:rPr>
                <w:rFonts w:ascii="Times New Roman" w:hAnsi="Times New Roman" w:cs="Times New Roman"/>
                <w:color w:val="000000"/>
                <w:sz w:val="18"/>
                <w:szCs w:val="18"/>
              </w:rPr>
              <w:t>OH + Cl</w:t>
            </w:r>
            <w:r w:rsidRPr="00B15164">
              <w:rPr>
                <w:rFonts w:ascii="Times New Roman" w:hAnsi="Times New Roman" w:cs="Times New Roman"/>
                <w:color w:val="000000"/>
                <w:sz w:val="18"/>
                <w:szCs w:val="18"/>
                <w:vertAlign w:val="subscript"/>
              </w:rPr>
              <w:t>2</w:t>
            </w:r>
            <w:r w:rsidRPr="00B15164">
              <w:rPr>
                <w:rFonts w:ascii="Times New Roman" w:hAnsi="Times New Roman" w:cs="Times New Roman"/>
                <w:color w:val="000000"/>
                <w:sz w:val="18"/>
                <w:szCs w:val="18"/>
              </w:rPr>
              <w:t xml:space="preserve"> → CH</w:t>
            </w:r>
            <w:r w:rsidRPr="00B15164">
              <w:rPr>
                <w:rFonts w:ascii="Times New Roman" w:hAnsi="Times New Roman" w:cs="Times New Roman"/>
                <w:color w:val="000000"/>
                <w:sz w:val="18"/>
                <w:szCs w:val="18"/>
                <w:vertAlign w:val="subscript"/>
              </w:rPr>
              <w:t>3</w:t>
            </w:r>
            <w:r w:rsidRPr="00B15164">
              <w:rPr>
                <w:rFonts w:ascii="Times New Roman" w:hAnsi="Times New Roman" w:cs="Times New Roman"/>
                <w:color w:val="000000"/>
                <w:sz w:val="18"/>
                <w:szCs w:val="18"/>
              </w:rPr>
              <w:t>CHO + 2HCl</w:t>
            </w:r>
          </w:p>
        </w:tc>
        <w:tc>
          <w:tcPr>
            <w:tcW w:w="493"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-53</w:t>
            </w:r>
          </w:p>
        </w:tc>
        <w:tc>
          <w:tcPr>
            <w:tcW w:w="40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0.212</w:t>
            </w:r>
          </w:p>
        </w:tc>
        <w:tc>
          <w:tcPr>
            <w:tcW w:w="3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-0.283</w:t>
            </w:r>
          </w:p>
        </w:tc>
        <w:tc>
          <w:tcPr>
            <w:tcW w:w="349"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-6.258</w:t>
            </w:r>
          </w:p>
        </w:tc>
        <w:tc>
          <w:tcPr>
            <w:tcW w:w="351"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1.263</w:t>
            </w:r>
          </w:p>
        </w:tc>
        <w:tc>
          <w:tcPr>
            <w:tcW w:w="264" w:type="pct"/>
            <w:tcBorders>
              <w:top w:val="nil"/>
              <w:left w:val="nil"/>
              <w:bottom w:val="nil"/>
              <w:right w:val="nil"/>
            </w:tcBorders>
            <w:shd w:val="clear" w:color="auto" w:fill="auto"/>
            <w:noWrap/>
            <w:vAlign w:val="center"/>
            <w:hideMark/>
          </w:tcPr>
          <w:p w:rsidR="009B1526" w:rsidRPr="00B15164" w:rsidRDefault="009B1526"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27</w:t>
            </w:r>
          </w:p>
        </w:tc>
        <w:tc>
          <w:tcPr>
            <w:tcW w:w="1074"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hAnsi="Times New Roman" w:cs="Times New Roman"/>
                <w:color w:val="000000"/>
                <w:sz w:val="18"/>
                <w:szCs w:val="18"/>
              </w:rPr>
              <w:t>CH</w:t>
            </w:r>
            <w:r w:rsidRPr="00B15164">
              <w:rPr>
                <w:rFonts w:ascii="Times New Roman" w:hAnsi="Times New Roman" w:cs="Times New Roman"/>
                <w:color w:val="000000"/>
                <w:sz w:val="18"/>
                <w:szCs w:val="18"/>
                <w:vertAlign w:val="subscript"/>
              </w:rPr>
              <w:t>3</w:t>
            </w:r>
            <w:r w:rsidRPr="00B15164">
              <w:rPr>
                <w:rFonts w:ascii="Times New Roman" w:hAnsi="Times New Roman" w:cs="Times New Roman"/>
                <w:color w:val="000000"/>
                <w:sz w:val="18"/>
                <w:szCs w:val="18"/>
              </w:rPr>
              <w:t>CHO → CH</w:t>
            </w:r>
            <w:r w:rsidRPr="00B15164">
              <w:rPr>
                <w:rFonts w:ascii="Times New Roman" w:hAnsi="Times New Roman" w:cs="Times New Roman"/>
                <w:color w:val="000000"/>
                <w:sz w:val="18"/>
                <w:szCs w:val="18"/>
                <w:vertAlign w:val="subscript"/>
              </w:rPr>
              <w:t>4</w:t>
            </w:r>
            <w:r w:rsidRPr="00B15164">
              <w:rPr>
                <w:rFonts w:ascii="Times New Roman" w:hAnsi="Times New Roman" w:cs="Times New Roman"/>
                <w:color w:val="000000"/>
                <w:sz w:val="18"/>
                <w:szCs w:val="18"/>
              </w:rPr>
              <w:t xml:space="preserve"> + CO</w:t>
            </w:r>
          </w:p>
        </w:tc>
        <w:tc>
          <w:tcPr>
            <w:tcW w:w="493"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-135</w:t>
            </w:r>
          </w:p>
        </w:tc>
        <w:tc>
          <w:tcPr>
            <w:tcW w:w="40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0.122</w:t>
            </w:r>
          </w:p>
        </w:tc>
        <w:tc>
          <w:tcPr>
            <w:tcW w:w="35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0.125</w:t>
            </w:r>
          </w:p>
        </w:tc>
        <w:tc>
          <w:tcPr>
            <w:tcW w:w="349"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1.517</w:t>
            </w:r>
          </w:p>
        </w:tc>
        <w:tc>
          <w:tcPr>
            <w:tcW w:w="351"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-2.579</w:t>
            </w:r>
          </w:p>
        </w:tc>
        <w:tc>
          <w:tcPr>
            <w:tcW w:w="264"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28</w:t>
            </w:r>
          </w:p>
        </w:tc>
        <w:tc>
          <w:tcPr>
            <w:tcW w:w="1074"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5</w:t>
            </w:r>
            <w:r w:rsidRPr="00B15164">
              <w:rPr>
                <w:rFonts w:ascii="Times New Roman" w:eastAsia="Times New Roman" w:hAnsi="Times New Roman" w:cs="Times New Roman"/>
                <w:color w:val="000000"/>
                <w:sz w:val="18"/>
                <w:szCs w:val="18"/>
              </w:rPr>
              <w:t>OH + 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 xml:space="preserve"> + 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-234</w:t>
            </w:r>
          </w:p>
        </w:tc>
        <w:tc>
          <w:tcPr>
            <w:tcW w:w="40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-0.011</w:t>
            </w:r>
          </w:p>
        </w:tc>
        <w:tc>
          <w:tcPr>
            <w:tcW w:w="35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-0.218</w:t>
            </w:r>
          </w:p>
        </w:tc>
        <w:tc>
          <w:tcPr>
            <w:tcW w:w="349"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4.760</w:t>
            </w:r>
          </w:p>
        </w:tc>
        <w:tc>
          <w:tcPr>
            <w:tcW w:w="351"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-2.487</w:t>
            </w:r>
          </w:p>
        </w:tc>
        <w:tc>
          <w:tcPr>
            <w:tcW w:w="264" w:type="pct"/>
            <w:tcBorders>
              <w:top w:val="nil"/>
              <w:left w:val="nil"/>
              <w:bottom w:val="nil"/>
              <w:right w:val="nil"/>
            </w:tcBorders>
            <w:shd w:val="clear" w:color="auto" w:fill="auto"/>
            <w:noWrap/>
            <w:vAlign w:val="center"/>
            <w:hideMark/>
          </w:tcPr>
          <w:p w:rsidR="00570890" w:rsidRPr="00B15164" w:rsidRDefault="00570890"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29</w:t>
            </w:r>
          </w:p>
        </w:tc>
        <w:tc>
          <w:tcPr>
            <w:tcW w:w="1074"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2C</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 xml:space="preserve"> + 15O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12CO</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+ 6H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O</w:t>
            </w:r>
          </w:p>
        </w:tc>
        <w:tc>
          <w:tcPr>
            <w:tcW w:w="493"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-6309</w:t>
            </w:r>
          </w:p>
        </w:tc>
        <w:tc>
          <w:tcPr>
            <w:tcW w:w="400"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1.679</w:t>
            </w:r>
          </w:p>
        </w:tc>
        <w:tc>
          <w:tcPr>
            <w:tcW w:w="350"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-11.406</w:t>
            </w:r>
          </w:p>
        </w:tc>
        <w:tc>
          <w:tcPr>
            <w:tcW w:w="349"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-37.574</w:t>
            </w:r>
          </w:p>
        </w:tc>
        <w:tc>
          <w:tcPr>
            <w:tcW w:w="351"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-10794.771</w:t>
            </w:r>
          </w:p>
        </w:tc>
        <w:tc>
          <w:tcPr>
            <w:tcW w:w="264" w:type="pct"/>
            <w:tcBorders>
              <w:top w:val="nil"/>
              <w:left w:val="nil"/>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F03E71" w:rsidRPr="00B15164" w:rsidTr="00F03E71">
        <w:trPr>
          <w:trHeight w:val="288"/>
        </w:trPr>
        <w:tc>
          <w:tcPr>
            <w:tcW w:w="321"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30</w:t>
            </w:r>
          </w:p>
        </w:tc>
        <w:tc>
          <w:tcPr>
            <w:tcW w:w="1074" w:type="pct"/>
            <w:tcBorders>
              <w:top w:val="nil"/>
              <w:left w:val="nil"/>
              <w:bottom w:val="single" w:sz="4" w:space="0" w:color="auto"/>
              <w:right w:val="nil"/>
            </w:tcBorders>
            <w:shd w:val="clear" w:color="auto" w:fill="auto"/>
            <w:noWrap/>
            <w:vAlign w:val="center"/>
            <w:hideMark/>
          </w:tcPr>
          <w:p w:rsidR="00A6536C" w:rsidRPr="00B15164" w:rsidRDefault="00804204"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C</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5</w:t>
            </w:r>
            <w:r w:rsidRPr="00B15164">
              <w:rPr>
                <w:rFonts w:ascii="Times New Roman" w:eastAsia="Times New Roman" w:hAnsi="Times New Roman" w:cs="Times New Roman"/>
                <w:color w:val="000000"/>
                <w:sz w:val="18"/>
                <w:szCs w:val="18"/>
              </w:rPr>
              <w:t>NH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H</w:t>
            </w:r>
            <w:r w:rsidRPr="00B15164">
              <w:rPr>
                <w:rFonts w:ascii="Times New Roman" w:eastAsia="Times New Roman" w:hAnsi="Times New Roman" w:cs="Times New Roman"/>
                <w:color w:val="000000"/>
                <w:sz w:val="18"/>
                <w:szCs w:val="18"/>
                <w:vertAlign w:val="subscript"/>
              </w:rPr>
              <w:t>2</w:t>
            </w:r>
            <w:r w:rsidRPr="00B15164">
              <w:rPr>
                <w:rFonts w:ascii="Times New Roman" w:eastAsia="Times New Roman" w:hAnsi="Times New Roman" w:cs="Times New Roman"/>
                <w:color w:val="000000"/>
                <w:sz w:val="18"/>
                <w:szCs w:val="18"/>
              </w:rPr>
              <w:t xml:space="preserve"> → C</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H</w:t>
            </w:r>
            <w:r w:rsidRPr="00B15164">
              <w:rPr>
                <w:rFonts w:ascii="Times New Roman" w:eastAsia="Times New Roman" w:hAnsi="Times New Roman" w:cs="Times New Roman"/>
                <w:color w:val="000000"/>
                <w:sz w:val="18"/>
                <w:szCs w:val="18"/>
                <w:vertAlign w:val="subscript"/>
              </w:rPr>
              <w:t>6</w:t>
            </w:r>
            <w:r w:rsidRPr="00B15164">
              <w:rPr>
                <w:rFonts w:ascii="Times New Roman" w:eastAsia="Times New Roman" w:hAnsi="Times New Roman" w:cs="Times New Roman"/>
                <w:color w:val="000000"/>
                <w:sz w:val="18"/>
                <w:szCs w:val="18"/>
              </w:rPr>
              <w:t xml:space="preserve"> + NH</w:t>
            </w:r>
            <w:r w:rsidRPr="00B15164">
              <w:rPr>
                <w:rFonts w:ascii="Times New Roman" w:eastAsia="Times New Roman" w:hAnsi="Times New Roman" w:cs="Times New Roman"/>
                <w:color w:val="000000"/>
                <w:sz w:val="18"/>
                <w:szCs w:val="18"/>
                <w:vertAlign w:val="subscript"/>
              </w:rPr>
              <w:t>3</w:t>
            </w:r>
          </w:p>
        </w:tc>
        <w:tc>
          <w:tcPr>
            <w:tcW w:w="493"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-86</w:t>
            </w:r>
          </w:p>
        </w:tc>
        <w:tc>
          <w:tcPr>
            <w:tcW w:w="400"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-0.041</w:t>
            </w:r>
          </w:p>
        </w:tc>
        <w:tc>
          <w:tcPr>
            <w:tcW w:w="350"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0.005</w:t>
            </w:r>
          </w:p>
        </w:tc>
        <w:tc>
          <w:tcPr>
            <w:tcW w:w="349"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50"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20.058</w:t>
            </w:r>
          </w:p>
        </w:tc>
        <w:tc>
          <w:tcPr>
            <w:tcW w:w="351"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c>
          <w:tcPr>
            <w:tcW w:w="498"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-3.162</w:t>
            </w:r>
          </w:p>
        </w:tc>
        <w:tc>
          <w:tcPr>
            <w:tcW w:w="264" w:type="pct"/>
            <w:tcBorders>
              <w:top w:val="nil"/>
              <w:left w:val="nil"/>
              <w:bottom w:val="single" w:sz="4" w:space="0" w:color="auto"/>
              <w:right w:val="nil"/>
            </w:tcBorders>
            <w:shd w:val="clear" w:color="auto" w:fill="auto"/>
            <w:noWrap/>
            <w:vAlign w:val="center"/>
            <w:hideMark/>
          </w:tcPr>
          <w:p w:rsidR="00A6536C" w:rsidRPr="00B15164" w:rsidRDefault="00A6536C" w:rsidP="00B15164">
            <w:pPr>
              <w:spacing w:after="0" w:line="360" w:lineRule="auto"/>
              <w:rPr>
                <w:rFonts w:ascii="Times New Roman" w:eastAsia="Times New Roman" w:hAnsi="Times New Roman" w:cs="Times New Roman"/>
                <w:color w:val="000000"/>
                <w:sz w:val="18"/>
                <w:szCs w:val="18"/>
              </w:rPr>
            </w:pPr>
            <w:r w:rsidRPr="00B15164">
              <w:rPr>
                <w:rFonts w:ascii="Times New Roman" w:eastAsia="Times New Roman" w:hAnsi="Times New Roman" w:cs="Times New Roman"/>
                <w:color w:val="000000"/>
                <w:sz w:val="18"/>
                <w:szCs w:val="18"/>
              </w:rPr>
              <w:t>+</w:t>
            </w:r>
          </w:p>
        </w:tc>
      </w:tr>
      <w:tr w:rsidR="00A6536C" w:rsidRPr="00B15164" w:rsidTr="00B15164">
        <w:trPr>
          <w:trHeight w:val="324"/>
        </w:trPr>
        <w:tc>
          <w:tcPr>
            <w:tcW w:w="5000" w:type="pct"/>
            <w:gridSpan w:val="11"/>
            <w:tcBorders>
              <w:top w:val="single" w:sz="4" w:space="0" w:color="auto"/>
              <w:left w:val="nil"/>
              <w:bottom w:val="nil"/>
              <w:right w:val="nil"/>
            </w:tcBorders>
            <w:shd w:val="clear" w:color="auto" w:fill="auto"/>
            <w:noWrap/>
            <w:vAlign w:val="center"/>
            <w:hideMark/>
          </w:tcPr>
          <w:p w:rsidR="00A6536C" w:rsidRPr="00B15164" w:rsidRDefault="00B15164" w:rsidP="00977F38">
            <w:pPr>
              <w:spacing w:line="360" w:lineRule="auto"/>
              <w:rPr>
                <w:rFonts w:ascii="Times New Roman" w:eastAsia="Times New Roman" w:hAnsi="Times New Roman" w:cs="Times New Roman"/>
                <w:color w:val="000000"/>
                <w:szCs w:val="22"/>
              </w:rPr>
            </w:pPr>
            <w:r w:rsidRPr="00C672D7">
              <w:rPr>
                <w:rFonts w:ascii="Times New Roman" w:eastAsia="Times New Roman" w:hAnsi="Times New Roman" w:cs="Times New Roman"/>
                <w:color w:val="000000"/>
                <w:sz w:val="24"/>
                <w:szCs w:val="24"/>
              </w:rPr>
              <w:t>[a] Computed by taking energies of atomization from reference [3</w:t>
            </w:r>
            <w:r w:rsidR="00977F38">
              <w:rPr>
                <w:rFonts w:ascii="Times New Roman" w:eastAsia="Times New Roman" w:hAnsi="Times New Roman" w:cs="Times New Roman"/>
                <w:color w:val="000000"/>
                <w:sz w:val="24"/>
                <w:szCs w:val="24"/>
              </w:rPr>
              <w:t>5</w:t>
            </w:r>
            <w:r w:rsidR="00A6536C" w:rsidRPr="00C672D7">
              <w:rPr>
                <w:rFonts w:ascii="Times New Roman" w:eastAsia="Times New Roman" w:hAnsi="Times New Roman" w:cs="Times New Roman"/>
                <w:color w:val="000000"/>
                <w:sz w:val="24"/>
                <w:szCs w:val="24"/>
              </w:rPr>
              <w:t>].</w:t>
            </w:r>
          </w:p>
        </w:tc>
      </w:tr>
    </w:tbl>
    <w:p w:rsidR="00F03E71" w:rsidRDefault="00F03E71" w:rsidP="00B15164">
      <w:pPr>
        <w:autoSpaceDE w:val="0"/>
        <w:autoSpaceDN w:val="0"/>
        <w:adjustRightInd w:val="0"/>
        <w:spacing w:after="0" w:line="360" w:lineRule="auto"/>
        <w:rPr>
          <w:rFonts w:ascii="Times New Roman" w:hAnsi="Times New Roman" w:cs="Times New Roman"/>
          <w:sz w:val="24"/>
          <w:szCs w:val="24"/>
        </w:rPr>
        <w:sectPr w:rsidR="00F03E71" w:rsidSect="00F03E71">
          <w:pgSz w:w="16838" w:h="11906" w:orient="landscape"/>
          <w:pgMar w:top="1440" w:right="1440" w:bottom="1440" w:left="1440" w:header="708" w:footer="708" w:gutter="0"/>
          <w:lnNumType w:countBy="1" w:restart="continuous"/>
          <w:cols w:space="708"/>
          <w:titlePg/>
          <w:docGrid w:linePitch="360"/>
        </w:sectPr>
      </w:pPr>
    </w:p>
    <w:p w:rsidR="00F50F9A" w:rsidRDefault="00A82698" w:rsidP="00B15164">
      <w:pPr>
        <w:autoSpaceDE w:val="0"/>
        <w:autoSpaceDN w:val="0"/>
        <w:adjustRightInd w:val="0"/>
        <w:spacing w:line="360" w:lineRule="auto"/>
        <w:rPr>
          <w:rFonts w:ascii="Times New Roman" w:hAnsi="Times New Roman" w:cs="Times New Roman"/>
          <w:color w:val="000000" w:themeColor="text1"/>
          <w:sz w:val="24"/>
          <w:szCs w:val="24"/>
        </w:rPr>
      </w:pPr>
      <w:r w:rsidRPr="004F5830">
        <w:rPr>
          <w:rFonts w:ascii="Times New Roman" w:hAnsi="Times New Roman" w:cs="Times New Roman"/>
          <w:sz w:val="24"/>
          <w:szCs w:val="24"/>
        </w:rPr>
        <w:lastRenderedPageBreak/>
        <w:t>T</w:t>
      </w:r>
      <w:r w:rsidR="007C7774" w:rsidRPr="004F5830">
        <w:rPr>
          <w:rFonts w:ascii="Times New Roman" w:hAnsi="Times New Roman" w:cs="Times New Roman"/>
          <w:sz w:val="24"/>
          <w:szCs w:val="24"/>
        </w:rPr>
        <w:t xml:space="preserve">he cube-roots of </w:t>
      </w:r>
      <w:r w:rsidRPr="004F5830">
        <w:rPr>
          <w:rFonts w:ascii="Times New Roman" w:hAnsi="Times New Roman" w:cs="Times New Roman"/>
          <w:sz w:val="24"/>
          <w:szCs w:val="24"/>
        </w:rPr>
        <w:t>exact</w:t>
      </w:r>
      <w:r w:rsidR="007C7774" w:rsidRPr="004F5830">
        <w:rPr>
          <w:rFonts w:ascii="Times New Roman" w:hAnsi="Times New Roman" w:cs="Times New Roman"/>
          <w:sz w:val="24"/>
          <w:szCs w:val="24"/>
        </w:rPr>
        <w:t xml:space="preserve"> polarizability</w:t>
      </w:r>
      <w:r w:rsidR="004C23C1" w:rsidRPr="004F5830">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rPr>
              <m:t>∆</m:t>
            </m:r>
            <m:r>
              <w:rPr>
                <w:rFonts w:ascii="Cambria Math" w:hAnsi="Times New Roman" w:cs="Times New Roman"/>
                <w:sz w:val="24"/>
                <w:szCs w:val="24"/>
              </w:rPr>
              <m:t>α</m:t>
            </m:r>
          </m:e>
          <m:sup>
            <m:f>
              <m:fPr>
                <m:type m:val="lin"/>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sup>
        </m:sSup>
        <m:r>
          <w:rPr>
            <w:rFonts w:ascii="Cambria Math" w:hAnsi="Times New Roman" w:cs="Times New Roman"/>
            <w:sz w:val="24"/>
            <w:szCs w:val="24"/>
          </w:rPr>
          <m:t>=</m:t>
        </m:r>
        <m:nary>
          <m:naryPr>
            <m:chr m:val="∑"/>
            <m:limLoc m:val="undOvr"/>
            <m:supHide m:val="on"/>
            <m:ctrlPr>
              <w:rPr>
                <w:rFonts w:ascii="Cambria Math" w:hAnsi="Times New Roman" w:cs="Times New Roman"/>
                <w:i/>
                <w:sz w:val="24"/>
                <w:szCs w:val="24"/>
              </w:rPr>
            </m:ctrlPr>
          </m:naryPr>
          <m:sub>
            <m:r>
              <w:rPr>
                <w:rFonts w:ascii="Cambria Math" w:hAnsi="Times New Roman" w:cs="Times New Roman"/>
                <w:sz w:val="24"/>
                <w:szCs w:val="24"/>
              </w:rPr>
              <m:t>j</m:t>
            </m:r>
          </m:sub>
          <m:sup/>
          <m:e>
            <m:sSub>
              <m:sSubPr>
                <m:ctrlPr>
                  <w:rPr>
                    <w:rFonts w:ascii="Cambria Math" w:hAnsi="Times New Roman" w:cs="Times New Roman"/>
                    <w:i/>
                    <w:sz w:val="24"/>
                    <w:szCs w:val="24"/>
                  </w:rPr>
                </m:ctrlPr>
              </m:sSubPr>
              <m:e>
                <m:r>
                  <w:rPr>
                    <w:rFonts w:ascii="Cambria Math" w:hAnsi="Times New Roman" w:cs="Times New Roman"/>
                    <w:sz w:val="24"/>
                    <w:szCs w:val="24"/>
                  </w:rPr>
                  <m:t>a</m:t>
                </m:r>
              </m:e>
              <m:sub>
                <m:r>
                  <w:rPr>
                    <w:rFonts w:ascii="Cambria Math" w:hAnsi="Times New Roman" w:cs="Times New Roman"/>
                    <w:sz w:val="24"/>
                    <w:szCs w:val="24"/>
                  </w:rPr>
                  <m:t>j</m:t>
                </m:r>
              </m:sub>
            </m:sSub>
            <m:sSubSup>
              <m:sSubSupPr>
                <m:ctrlPr>
                  <w:rPr>
                    <w:rFonts w:ascii="Cambria Math" w:hAnsi="Times New Roman" w:cs="Times New Roman"/>
                    <w:i/>
                    <w:sz w:val="24"/>
                    <w:szCs w:val="24"/>
                  </w:rPr>
                </m:ctrlPr>
              </m:sSubSupPr>
              <m:e>
                <m:r>
                  <w:rPr>
                    <w:rFonts w:ascii="Cambria Math" w:hAnsi="Times New Roman" w:cs="Times New Roman"/>
                    <w:sz w:val="24"/>
                    <w:szCs w:val="24"/>
                  </w:rPr>
                  <m:t>α</m:t>
                </m:r>
              </m:e>
              <m:sub>
                <m:r>
                  <w:rPr>
                    <w:rFonts w:ascii="Cambria Math" w:hAnsi="Times New Roman" w:cs="Times New Roman"/>
                    <w:sz w:val="24"/>
                    <w:szCs w:val="24"/>
                  </w:rPr>
                  <m:t>j</m:t>
                </m:r>
              </m:sub>
              <m:sup>
                <m:f>
                  <m:fPr>
                    <m:type m:val="lin"/>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sup>
            </m:sSubSup>
          </m:e>
        </m:nary>
      </m:oMath>
      <w:r w:rsidR="007C7774" w:rsidRPr="004F5830">
        <w:rPr>
          <w:rFonts w:ascii="Times New Roman" w:hAnsi="Times New Roman" w:cs="Times New Roman"/>
          <w:sz w:val="24"/>
          <w:szCs w:val="24"/>
        </w:rPr>
        <w:t xml:space="preserve"> </w:t>
      </w:r>
      <w:r w:rsidR="009960B4" w:rsidRPr="004F5830">
        <w:rPr>
          <w:rFonts w:ascii="Times New Roman" w:hAnsi="Times New Roman" w:cs="Times New Roman"/>
          <w:sz w:val="24"/>
          <w:szCs w:val="24"/>
        </w:rPr>
        <w:t>have been</w:t>
      </w:r>
      <w:r w:rsidRPr="004F5830">
        <w:rPr>
          <w:rFonts w:ascii="Times New Roman" w:hAnsi="Times New Roman" w:cs="Times New Roman"/>
          <w:sz w:val="24"/>
          <w:szCs w:val="24"/>
        </w:rPr>
        <w:t xml:space="preserve"> proved to be</w:t>
      </w:r>
      <w:r w:rsidR="007C7774" w:rsidRPr="004F5830">
        <w:rPr>
          <w:rFonts w:ascii="Times New Roman" w:hAnsi="Times New Roman" w:cs="Times New Roman"/>
          <w:sz w:val="24"/>
          <w:szCs w:val="24"/>
        </w:rPr>
        <w:t xml:space="preserve"> more </w:t>
      </w:r>
      <w:r w:rsidRPr="004F5830">
        <w:rPr>
          <w:rFonts w:ascii="Times New Roman" w:hAnsi="Times New Roman" w:cs="Times New Roman"/>
          <w:sz w:val="24"/>
          <w:szCs w:val="24"/>
        </w:rPr>
        <w:t>useful</w:t>
      </w:r>
      <w:r w:rsidR="007C7774" w:rsidRPr="004F5830">
        <w:rPr>
          <w:rFonts w:ascii="Times New Roman" w:hAnsi="Times New Roman" w:cs="Times New Roman"/>
          <w:sz w:val="24"/>
          <w:szCs w:val="24"/>
        </w:rPr>
        <w:t xml:space="preserve"> </w:t>
      </w:r>
      <w:r w:rsidRPr="004F5830">
        <w:rPr>
          <w:rFonts w:ascii="Times New Roman" w:hAnsi="Times New Roman" w:cs="Times New Roman"/>
          <w:sz w:val="24"/>
          <w:szCs w:val="24"/>
        </w:rPr>
        <w:t>in comparison to</w:t>
      </w:r>
      <w:r w:rsidR="007C7774" w:rsidRPr="004F5830">
        <w:rPr>
          <w:rFonts w:ascii="Times New Roman" w:hAnsi="Times New Roman" w:cs="Times New Roman"/>
          <w:sz w:val="24"/>
          <w:szCs w:val="24"/>
        </w:rPr>
        <w:t xml:space="preserve"> </w:t>
      </w:r>
      <w:r w:rsidR="00C25D49" w:rsidRPr="004F5830">
        <w:rPr>
          <w:rFonts w:ascii="Times New Roman" w:hAnsi="Times New Roman" w:cs="Times New Roman"/>
          <w:sz w:val="24"/>
          <w:szCs w:val="24"/>
        </w:rPr>
        <w:t>Δ</w:t>
      </w:r>
      <w:r w:rsidR="007C7774" w:rsidRPr="004F5830">
        <w:rPr>
          <w:rFonts w:ascii="Times New Roman" w:hAnsi="Times New Roman" w:cs="Times New Roman"/>
          <w:i/>
          <w:iCs/>
          <w:sz w:val="24"/>
          <w:szCs w:val="24"/>
        </w:rPr>
        <w:t>α</w:t>
      </w:r>
      <w:r w:rsidR="007C7774" w:rsidRPr="004F5830">
        <w:rPr>
          <w:rFonts w:ascii="Times New Roman" w:hAnsi="Times New Roman" w:cs="Times New Roman"/>
          <w:sz w:val="24"/>
          <w:szCs w:val="24"/>
        </w:rPr>
        <w:t xml:space="preserve"> </w:t>
      </w:r>
      <w:r w:rsidR="00F30D5A" w:rsidRPr="004F5830">
        <w:rPr>
          <w:rFonts w:ascii="Times New Roman" w:hAnsi="Times New Roman" w:cs="Times New Roman"/>
          <w:sz w:val="24"/>
          <w:szCs w:val="24"/>
        </w:rPr>
        <w:t>to</w:t>
      </w:r>
      <w:r w:rsidR="007C7774" w:rsidRPr="004F5830">
        <w:rPr>
          <w:rFonts w:ascii="Times New Roman" w:hAnsi="Times New Roman" w:cs="Times New Roman"/>
          <w:sz w:val="24"/>
          <w:szCs w:val="24"/>
        </w:rPr>
        <w:t xml:space="preserve"> predict</w:t>
      </w:r>
      <w:r w:rsidR="00F30D5A" w:rsidRPr="004F5830">
        <w:rPr>
          <w:rFonts w:ascii="Times New Roman" w:hAnsi="Times New Roman" w:cs="Times New Roman"/>
          <w:sz w:val="24"/>
          <w:szCs w:val="24"/>
        </w:rPr>
        <w:t xml:space="preserve"> the direction of</w:t>
      </w:r>
      <w:r w:rsidR="007C7774" w:rsidRPr="004F5830">
        <w:rPr>
          <w:rFonts w:ascii="Times New Roman" w:hAnsi="Times New Roman" w:cs="Times New Roman"/>
          <w:sz w:val="24"/>
          <w:szCs w:val="24"/>
        </w:rPr>
        <w:t xml:space="preserve"> a chemical reaction</w:t>
      </w:r>
      <w:r w:rsidR="00EB365E">
        <w:rPr>
          <w:rFonts w:ascii="Times New Roman" w:hAnsi="Times New Roman" w:cs="Times New Roman"/>
          <w:sz w:val="24"/>
          <w:szCs w:val="24"/>
        </w:rPr>
        <w:t>.</w:t>
      </w:r>
      <w:r w:rsidR="000364F4">
        <w:rPr>
          <w:rFonts w:ascii="Times New Roman" w:hAnsi="Times New Roman" w:cs="Times New Roman"/>
          <w:sz w:val="24"/>
          <w:szCs w:val="24"/>
          <w:vertAlign w:val="superscript"/>
        </w:rPr>
        <w:t>35</w:t>
      </w:r>
      <w:r w:rsidR="007C7774" w:rsidRPr="004F5830">
        <w:rPr>
          <w:rFonts w:ascii="Times New Roman" w:hAnsi="Times New Roman" w:cs="Times New Roman"/>
          <w:sz w:val="24"/>
          <w:szCs w:val="24"/>
        </w:rPr>
        <w:t xml:space="preserve"> </w:t>
      </w:r>
      <w:r w:rsidR="00DC1465" w:rsidRPr="004F5830">
        <w:rPr>
          <w:rFonts w:ascii="Times New Roman" w:hAnsi="Times New Roman" w:cs="Times New Roman"/>
          <w:sz w:val="24"/>
          <w:szCs w:val="24"/>
        </w:rPr>
        <w:t>Hence,</w:t>
      </w:r>
      <w:r w:rsidR="007C7774" w:rsidRPr="004F5830">
        <w:rPr>
          <w:rFonts w:ascii="Times New Roman" w:hAnsi="Times New Roman" w:cs="Times New Roman"/>
          <w:sz w:val="24"/>
          <w:szCs w:val="24"/>
        </w:rPr>
        <w:t xml:space="preserve"> </w:t>
      </w:r>
      <w:r w:rsidR="00DC1465" w:rsidRPr="004F5830">
        <w:rPr>
          <w:rFonts w:ascii="Times New Roman" w:hAnsi="Times New Roman" w:cs="Times New Roman"/>
          <w:sz w:val="24"/>
          <w:szCs w:val="24"/>
        </w:rPr>
        <w:t xml:space="preserve">following the above notion, </w:t>
      </w:r>
      <w:r w:rsidR="007C7774" w:rsidRPr="004F5830">
        <w:rPr>
          <w:rFonts w:ascii="Times New Roman" w:hAnsi="Times New Roman" w:cs="Times New Roman"/>
          <w:sz w:val="24"/>
          <w:szCs w:val="24"/>
        </w:rPr>
        <w:t xml:space="preserve">we have </w:t>
      </w:r>
      <w:r w:rsidR="00DC1465" w:rsidRPr="004F5830">
        <w:rPr>
          <w:rFonts w:ascii="Times New Roman" w:hAnsi="Times New Roman" w:cs="Times New Roman"/>
          <w:sz w:val="24"/>
          <w:szCs w:val="24"/>
        </w:rPr>
        <w:t>determined</w:t>
      </w:r>
      <w:r w:rsidR="007C7774" w:rsidRPr="004F5830">
        <w:rPr>
          <w:rFonts w:ascii="Times New Roman" w:hAnsi="Times New Roman" w:cs="Times New Roman"/>
          <w:sz w:val="24"/>
          <w:szCs w:val="24"/>
        </w:rPr>
        <w:t xml:space="preserve"> the cube-roots </w:t>
      </w:r>
      <w:r w:rsidR="00DC1465" w:rsidRPr="004F5830">
        <w:rPr>
          <w:rFonts w:ascii="Times New Roman" w:hAnsi="Times New Roman" w:cs="Times New Roman"/>
          <w:sz w:val="24"/>
          <w:szCs w:val="24"/>
        </w:rPr>
        <w:t>for</w:t>
      </w:r>
      <w:r w:rsidR="007C7774" w:rsidRPr="004F5830">
        <w:rPr>
          <w:rFonts w:ascii="Times New Roman" w:hAnsi="Times New Roman" w:cs="Times New Roman"/>
          <w:sz w:val="24"/>
          <w:szCs w:val="24"/>
        </w:rPr>
        <w:t xml:space="preserve"> hardness</w:t>
      </w:r>
      <w:r w:rsidR="00DC1465" w:rsidRPr="004F5830">
        <w:rPr>
          <w:rFonts w:ascii="Times New Roman" w:hAnsi="Times New Roman" w:cs="Times New Roman"/>
          <w:sz w:val="24"/>
          <w:szCs w:val="24"/>
        </w:rPr>
        <w:t>, electrophilicity index,</w:t>
      </w:r>
      <w:r w:rsidR="007C7774" w:rsidRPr="004F5830">
        <w:rPr>
          <w:rFonts w:ascii="Times New Roman" w:hAnsi="Times New Roman" w:cs="Times New Roman"/>
          <w:sz w:val="24"/>
          <w:szCs w:val="24"/>
        </w:rPr>
        <w:t xml:space="preserve"> polarizability</w:t>
      </w:r>
      <w:r w:rsidR="00DC1465" w:rsidRPr="004F5830">
        <w:rPr>
          <w:rFonts w:ascii="Times New Roman" w:hAnsi="Times New Roman" w:cs="Times New Roman"/>
          <w:sz w:val="24"/>
          <w:szCs w:val="24"/>
        </w:rPr>
        <w:t xml:space="preserve"> as well as magnetizability and these are presented</w:t>
      </w:r>
      <w:r w:rsidR="007C7774" w:rsidRPr="004F5830">
        <w:rPr>
          <w:rFonts w:ascii="Times New Roman" w:hAnsi="Times New Roman" w:cs="Times New Roman"/>
          <w:sz w:val="24"/>
          <w:szCs w:val="24"/>
        </w:rPr>
        <w:t xml:space="preserve"> in Table 3. It is </w:t>
      </w:r>
      <w:r w:rsidR="00292479" w:rsidRPr="004F5830">
        <w:rPr>
          <w:rFonts w:ascii="Times New Roman" w:hAnsi="Times New Roman" w:cs="Times New Roman"/>
          <w:sz w:val="24"/>
          <w:szCs w:val="24"/>
        </w:rPr>
        <w:t>apparent</w:t>
      </w:r>
      <w:r w:rsidR="007C7774" w:rsidRPr="004F5830">
        <w:rPr>
          <w:rFonts w:ascii="Times New Roman" w:hAnsi="Times New Roman" w:cs="Times New Roman"/>
          <w:sz w:val="24"/>
          <w:szCs w:val="24"/>
        </w:rPr>
        <w:t xml:space="preserve"> </w:t>
      </w:r>
      <w:r w:rsidR="00D03F35" w:rsidRPr="004F5830">
        <w:rPr>
          <w:rFonts w:ascii="Times New Roman" w:hAnsi="Times New Roman" w:cs="Times New Roman"/>
          <w:sz w:val="24"/>
          <w:szCs w:val="24"/>
        </w:rPr>
        <w:t>from the outcomes</w:t>
      </w:r>
      <w:r w:rsidR="007C7774" w:rsidRPr="004F5830">
        <w:rPr>
          <w:rFonts w:ascii="Times New Roman" w:hAnsi="Times New Roman" w:cs="Times New Roman"/>
          <w:sz w:val="24"/>
          <w:szCs w:val="24"/>
        </w:rPr>
        <w:t xml:space="preserve"> </w:t>
      </w:r>
      <w:r w:rsidR="00D03F35" w:rsidRPr="004F5830">
        <w:rPr>
          <w:rFonts w:ascii="Times New Roman" w:hAnsi="Times New Roman" w:cs="Times New Roman"/>
          <w:sz w:val="24"/>
          <w:szCs w:val="24"/>
        </w:rPr>
        <w:t xml:space="preserve">that the validity of MHP as well as </w:t>
      </w:r>
      <w:r w:rsidR="007C7774" w:rsidRPr="004F5830">
        <w:rPr>
          <w:rFonts w:ascii="Times New Roman" w:hAnsi="Times New Roman" w:cs="Times New Roman"/>
          <w:sz w:val="24"/>
          <w:szCs w:val="24"/>
        </w:rPr>
        <w:t>M</w:t>
      </w:r>
      <w:r w:rsidR="00F46632" w:rsidRPr="004F5830">
        <w:rPr>
          <w:rFonts w:ascii="Times New Roman" w:hAnsi="Times New Roman" w:cs="Times New Roman"/>
          <w:sz w:val="24"/>
          <w:szCs w:val="24"/>
        </w:rPr>
        <w:t>P</w:t>
      </w:r>
      <w:r w:rsidR="007C7774" w:rsidRPr="004F5830">
        <w:rPr>
          <w:rFonts w:ascii="Times New Roman" w:hAnsi="Times New Roman" w:cs="Times New Roman"/>
          <w:sz w:val="24"/>
          <w:szCs w:val="24"/>
        </w:rPr>
        <w:t xml:space="preserve">P </w:t>
      </w:r>
      <w:r w:rsidR="00D03F35" w:rsidRPr="004F5830">
        <w:rPr>
          <w:rFonts w:ascii="Times New Roman" w:hAnsi="Times New Roman" w:cs="Times New Roman"/>
          <w:sz w:val="24"/>
          <w:szCs w:val="24"/>
        </w:rPr>
        <w:t xml:space="preserve">increases when their cube-roots are considered. </w:t>
      </w:r>
      <w:r w:rsidR="00805749" w:rsidRPr="004F5830">
        <w:rPr>
          <w:rFonts w:ascii="Times New Roman" w:hAnsi="Times New Roman" w:cs="Times New Roman"/>
          <w:sz w:val="24"/>
          <w:szCs w:val="24"/>
        </w:rPr>
        <w:t>In fact, the soundness of M</w:t>
      </w:r>
      <w:r w:rsidR="00152215">
        <w:rPr>
          <w:rFonts w:ascii="Times New Roman" w:hAnsi="Times New Roman" w:cs="Times New Roman"/>
          <w:sz w:val="24"/>
          <w:szCs w:val="24"/>
        </w:rPr>
        <w:t>H</w:t>
      </w:r>
      <w:r w:rsidR="00805749" w:rsidRPr="004F5830">
        <w:rPr>
          <w:rFonts w:ascii="Times New Roman" w:hAnsi="Times New Roman" w:cs="Times New Roman"/>
          <w:sz w:val="24"/>
          <w:szCs w:val="24"/>
        </w:rPr>
        <w:t>P increases drastically as compared to M</w:t>
      </w:r>
      <w:r w:rsidR="00152215">
        <w:rPr>
          <w:rFonts w:ascii="Times New Roman" w:hAnsi="Times New Roman" w:cs="Times New Roman"/>
          <w:sz w:val="24"/>
          <w:szCs w:val="24"/>
        </w:rPr>
        <w:t>P</w:t>
      </w:r>
      <w:r w:rsidR="00805749" w:rsidRPr="004F5830">
        <w:rPr>
          <w:rFonts w:ascii="Times New Roman" w:hAnsi="Times New Roman" w:cs="Times New Roman"/>
          <w:sz w:val="24"/>
          <w:szCs w:val="24"/>
        </w:rPr>
        <w:t>P. As expected, th</w:t>
      </w:r>
      <w:r w:rsidR="00425EE2">
        <w:rPr>
          <w:rFonts w:ascii="Times New Roman" w:hAnsi="Times New Roman" w:cs="Times New Roman"/>
          <w:sz w:val="24"/>
          <w:szCs w:val="24"/>
        </w:rPr>
        <w:t>ese</w:t>
      </w:r>
      <w:r w:rsidR="00805749" w:rsidRPr="004F5830">
        <w:rPr>
          <w:rFonts w:ascii="Times New Roman" w:hAnsi="Times New Roman" w:cs="Times New Roman"/>
          <w:sz w:val="24"/>
          <w:szCs w:val="24"/>
        </w:rPr>
        <w:t xml:space="preserve"> result</w:t>
      </w:r>
      <w:r w:rsidR="00425EE2">
        <w:rPr>
          <w:rFonts w:ascii="Times New Roman" w:hAnsi="Times New Roman" w:cs="Times New Roman"/>
          <w:sz w:val="24"/>
          <w:szCs w:val="24"/>
        </w:rPr>
        <w:t>s</w:t>
      </w:r>
      <w:r w:rsidR="00805749" w:rsidRPr="004F5830">
        <w:rPr>
          <w:rFonts w:ascii="Times New Roman" w:hAnsi="Times New Roman" w:cs="Times New Roman"/>
          <w:sz w:val="24"/>
          <w:szCs w:val="24"/>
        </w:rPr>
        <w:t xml:space="preserve"> indicate </w:t>
      </w:r>
      <w:r w:rsidR="00805749" w:rsidRPr="00114B90">
        <w:rPr>
          <w:rFonts w:ascii="Times New Roman" w:hAnsi="Times New Roman" w:cs="Times New Roman"/>
          <w:sz w:val="24"/>
          <w:szCs w:val="24"/>
        </w:rPr>
        <w:t xml:space="preserve">efficiency of cube-roots of </w:t>
      </w:r>
      <w:r w:rsidR="00511C72" w:rsidRPr="00114B90">
        <w:rPr>
          <w:rFonts w:ascii="Times New Roman" w:hAnsi="Times New Roman" w:cs="Times New Roman"/>
          <w:sz w:val="24"/>
          <w:szCs w:val="24"/>
        </w:rPr>
        <w:t xml:space="preserve">hardness and </w:t>
      </w:r>
      <w:r w:rsidR="00805749" w:rsidRPr="00114B90">
        <w:rPr>
          <w:rFonts w:ascii="Times New Roman" w:hAnsi="Times New Roman" w:cs="Times New Roman"/>
          <w:sz w:val="24"/>
          <w:szCs w:val="24"/>
        </w:rPr>
        <w:t xml:space="preserve">polarizability in predicting the path followed by a reaction. </w:t>
      </w:r>
      <w:r w:rsidR="001F3477" w:rsidRPr="00114B90">
        <w:rPr>
          <w:rFonts w:ascii="Times New Roman" w:hAnsi="Times New Roman" w:cs="Times New Roman"/>
          <w:sz w:val="24"/>
          <w:szCs w:val="24"/>
        </w:rPr>
        <w:t xml:space="preserve">Although in comparison to other principles, </w:t>
      </w:r>
      <w:r w:rsidR="00805749" w:rsidRPr="00114B90">
        <w:rPr>
          <w:rFonts w:ascii="Times New Roman" w:hAnsi="Times New Roman" w:cs="Times New Roman"/>
          <w:sz w:val="24"/>
          <w:szCs w:val="24"/>
        </w:rPr>
        <w:t xml:space="preserve">MHP and </w:t>
      </w:r>
      <w:r w:rsidR="00805749" w:rsidRPr="00114B90">
        <w:rPr>
          <w:rFonts w:ascii="Times New Roman" w:hAnsi="Times New Roman" w:cs="Times New Roman"/>
          <w:color w:val="000000" w:themeColor="text1"/>
          <w:sz w:val="24"/>
          <w:szCs w:val="24"/>
        </w:rPr>
        <w:t xml:space="preserve">MPP </w:t>
      </w:r>
      <w:r w:rsidR="00622B94" w:rsidRPr="00114B90">
        <w:rPr>
          <w:rFonts w:ascii="Times New Roman" w:hAnsi="Times New Roman" w:cs="Times New Roman"/>
          <w:color w:val="000000" w:themeColor="text1"/>
          <w:sz w:val="24"/>
          <w:szCs w:val="24"/>
        </w:rPr>
        <w:t>still</w:t>
      </w:r>
      <w:r w:rsidR="00805749" w:rsidRPr="00114B90">
        <w:rPr>
          <w:rFonts w:ascii="Times New Roman" w:hAnsi="Times New Roman" w:cs="Times New Roman"/>
          <w:color w:val="000000" w:themeColor="text1"/>
          <w:sz w:val="24"/>
          <w:szCs w:val="24"/>
        </w:rPr>
        <w:t xml:space="preserve"> remain</w:t>
      </w:r>
      <w:r w:rsidR="00292479" w:rsidRPr="00114B90">
        <w:rPr>
          <w:rFonts w:ascii="Times New Roman" w:hAnsi="Times New Roman" w:cs="Times New Roman"/>
          <w:color w:val="000000" w:themeColor="text1"/>
          <w:sz w:val="24"/>
          <w:szCs w:val="24"/>
        </w:rPr>
        <w:t xml:space="preserve"> the least accurate</w:t>
      </w:r>
      <w:r w:rsidR="005D3F31" w:rsidRPr="00114B90">
        <w:rPr>
          <w:rFonts w:ascii="Times New Roman" w:hAnsi="Times New Roman" w:cs="Times New Roman"/>
          <w:color w:val="000000" w:themeColor="text1"/>
          <w:sz w:val="24"/>
          <w:szCs w:val="24"/>
        </w:rPr>
        <w:t xml:space="preserve"> for the reactions considered in the present study</w:t>
      </w:r>
      <w:r w:rsidR="002E3176" w:rsidRPr="00114B90">
        <w:rPr>
          <w:rFonts w:ascii="Times New Roman" w:hAnsi="Times New Roman" w:cs="Times New Roman"/>
          <w:color w:val="000000" w:themeColor="text1"/>
          <w:sz w:val="24"/>
          <w:szCs w:val="24"/>
        </w:rPr>
        <w:t xml:space="preserve"> a</w:t>
      </w:r>
      <w:r w:rsidR="005D3F31" w:rsidRPr="00114B90">
        <w:rPr>
          <w:rFonts w:ascii="Times New Roman" w:hAnsi="Times New Roman" w:cs="Times New Roman"/>
          <w:color w:val="000000" w:themeColor="text1"/>
          <w:sz w:val="24"/>
          <w:szCs w:val="24"/>
          <w:shd w:val="clear" w:color="auto" w:fill="FFFFFF"/>
        </w:rPr>
        <w:t>nd</w:t>
      </w:r>
      <w:r w:rsidR="00EF6B0D" w:rsidRPr="00114B90">
        <w:rPr>
          <w:rFonts w:ascii="Times New Roman" w:hAnsi="Times New Roman" w:cs="Times New Roman"/>
          <w:color w:val="000000" w:themeColor="text1"/>
          <w:sz w:val="24"/>
          <w:szCs w:val="24"/>
          <w:shd w:val="clear" w:color="auto" w:fill="FFFFFF"/>
        </w:rPr>
        <w:t xml:space="preserve"> </w:t>
      </w:r>
      <w:r w:rsidR="005D3F31" w:rsidRPr="00114B90">
        <w:rPr>
          <w:rFonts w:ascii="Times New Roman" w:hAnsi="Times New Roman" w:cs="Times New Roman"/>
          <w:color w:val="000000" w:themeColor="text1"/>
          <w:sz w:val="24"/>
          <w:szCs w:val="24"/>
          <w:shd w:val="clear" w:color="auto" w:fill="FFFFFF"/>
        </w:rPr>
        <w:t>have no predictive value</w:t>
      </w:r>
      <w:r w:rsidR="002E3176" w:rsidRPr="00114B90">
        <w:rPr>
          <w:rFonts w:ascii="Times New Roman" w:hAnsi="Times New Roman" w:cs="Times New Roman"/>
          <w:color w:val="000000" w:themeColor="text1"/>
          <w:sz w:val="24"/>
          <w:szCs w:val="24"/>
          <w:shd w:val="clear" w:color="auto" w:fill="FFFFFF"/>
        </w:rPr>
        <w:t>.</w:t>
      </w:r>
      <w:r w:rsidR="00292479" w:rsidRPr="00114B90">
        <w:rPr>
          <w:rFonts w:ascii="Times New Roman" w:hAnsi="Times New Roman" w:cs="Times New Roman"/>
          <w:color w:val="000000" w:themeColor="text1"/>
          <w:sz w:val="24"/>
          <w:szCs w:val="24"/>
        </w:rPr>
        <w:t xml:space="preserve"> </w:t>
      </w:r>
      <w:r w:rsidR="00563E1A" w:rsidRPr="00114B90">
        <w:rPr>
          <w:rFonts w:ascii="Times New Roman" w:hAnsi="Times New Roman" w:cs="Times New Roman"/>
          <w:color w:val="000000" w:themeColor="text1"/>
          <w:sz w:val="24"/>
          <w:szCs w:val="24"/>
        </w:rPr>
        <w:t>Conversely</w:t>
      </w:r>
      <w:r w:rsidR="00292479" w:rsidRPr="00114B90">
        <w:rPr>
          <w:rFonts w:ascii="Times New Roman" w:hAnsi="Times New Roman" w:cs="Times New Roman"/>
          <w:color w:val="000000" w:themeColor="text1"/>
          <w:sz w:val="24"/>
          <w:szCs w:val="24"/>
        </w:rPr>
        <w:t>, the validity</w:t>
      </w:r>
      <w:r w:rsidR="00292479" w:rsidRPr="008E62CF">
        <w:rPr>
          <w:rFonts w:ascii="Times New Roman" w:hAnsi="Times New Roman" w:cs="Times New Roman"/>
          <w:color w:val="000000" w:themeColor="text1"/>
          <w:sz w:val="24"/>
          <w:szCs w:val="24"/>
        </w:rPr>
        <w:t xml:space="preserve"> of M</w:t>
      </w:r>
      <w:r w:rsidR="00F46632" w:rsidRPr="008E62CF">
        <w:rPr>
          <w:rFonts w:ascii="Times New Roman" w:hAnsi="Times New Roman" w:cs="Times New Roman"/>
          <w:color w:val="000000" w:themeColor="text1"/>
          <w:sz w:val="24"/>
          <w:szCs w:val="24"/>
        </w:rPr>
        <w:t>E</w:t>
      </w:r>
      <w:r w:rsidR="00292479" w:rsidRPr="008E62CF">
        <w:rPr>
          <w:rFonts w:ascii="Times New Roman" w:hAnsi="Times New Roman" w:cs="Times New Roman"/>
          <w:color w:val="000000" w:themeColor="text1"/>
          <w:sz w:val="24"/>
          <w:szCs w:val="24"/>
        </w:rPr>
        <w:t xml:space="preserve">P </w:t>
      </w:r>
      <w:r w:rsidR="00425EE2" w:rsidRPr="008E62CF">
        <w:rPr>
          <w:rFonts w:ascii="Times New Roman" w:hAnsi="Times New Roman" w:cs="Times New Roman"/>
          <w:color w:val="000000" w:themeColor="text1"/>
          <w:sz w:val="24"/>
          <w:szCs w:val="24"/>
        </w:rPr>
        <w:t xml:space="preserve">and MMP </w:t>
      </w:r>
      <w:r w:rsidR="00292479" w:rsidRPr="008E62CF">
        <w:rPr>
          <w:rFonts w:ascii="Times New Roman" w:hAnsi="Times New Roman" w:cs="Times New Roman"/>
          <w:color w:val="000000" w:themeColor="text1"/>
          <w:sz w:val="24"/>
          <w:szCs w:val="24"/>
        </w:rPr>
        <w:t>is found to be de</w:t>
      </w:r>
      <w:r w:rsidR="00C3004C" w:rsidRPr="008E62CF">
        <w:rPr>
          <w:rFonts w:ascii="Times New Roman" w:hAnsi="Times New Roman" w:cs="Times New Roman"/>
          <w:color w:val="000000" w:themeColor="text1"/>
          <w:sz w:val="24"/>
          <w:szCs w:val="24"/>
        </w:rPr>
        <w:t>c</w:t>
      </w:r>
      <w:r w:rsidR="00292479" w:rsidRPr="008E62CF">
        <w:rPr>
          <w:rFonts w:ascii="Times New Roman" w:hAnsi="Times New Roman" w:cs="Times New Roman"/>
          <w:color w:val="000000" w:themeColor="text1"/>
          <w:sz w:val="24"/>
          <w:szCs w:val="24"/>
        </w:rPr>
        <w:t xml:space="preserve">reased in this case. As evident from Table 3, </w:t>
      </w:r>
      <w:r w:rsidR="00425EE2" w:rsidRPr="008E62CF">
        <w:rPr>
          <w:rFonts w:ascii="Times New Roman" w:hAnsi="Times New Roman" w:cs="Times New Roman"/>
          <w:color w:val="000000" w:themeColor="text1"/>
          <w:sz w:val="24"/>
          <w:szCs w:val="24"/>
        </w:rPr>
        <w:t>a decreas</w:t>
      </w:r>
      <w:r w:rsidR="00B10833" w:rsidRPr="008E62CF">
        <w:rPr>
          <w:rFonts w:ascii="Times New Roman" w:hAnsi="Times New Roman" w:cs="Times New Roman"/>
          <w:color w:val="000000" w:themeColor="text1"/>
          <w:sz w:val="24"/>
          <w:szCs w:val="24"/>
        </w:rPr>
        <w:t>e</w:t>
      </w:r>
      <w:r w:rsidR="00292479" w:rsidRPr="008E62CF">
        <w:rPr>
          <w:rFonts w:ascii="Times New Roman" w:hAnsi="Times New Roman" w:cs="Times New Roman"/>
          <w:color w:val="000000" w:themeColor="text1"/>
          <w:sz w:val="24"/>
          <w:szCs w:val="24"/>
        </w:rPr>
        <w:t xml:space="preserve"> </w:t>
      </w:r>
      <w:r w:rsidR="00425EE2" w:rsidRPr="008E62CF">
        <w:rPr>
          <w:rFonts w:ascii="Times New Roman" w:hAnsi="Times New Roman" w:cs="Times New Roman"/>
          <w:color w:val="000000" w:themeColor="text1"/>
          <w:sz w:val="24"/>
          <w:szCs w:val="24"/>
        </w:rPr>
        <w:t>i</w:t>
      </w:r>
      <w:r w:rsidR="00B10833" w:rsidRPr="008E62CF">
        <w:rPr>
          <w:rFonts w:ascii="Times New Roman" w:hAnsi="Times New Roman" w:cs="Times New Roman"/>
          <w:color w:val="000000" w:themeColor="text1"/>
          <w:sz w:val="24"/>
          <w:szCs w:val="24"/>
        </w:rPr>
        <w:t>n the</w:t>
      </w:r>
      <w:r w:rsidR="00425EE2" w:rsidRPr="008E62CF">
        <w:rPr>
          <w:rFonts w:ascii="Times New Roman" w:hAnsi="Times New Roman" w:cs="Times New Roman"/>
          <w:color w:val="000000" w:themeColor="text1"/>
          <w:sz w:val="24"/>
          <w:szCs w:val="24"/>
        </w:rPr>
        <w:t xml:space="preserve"> validity </w:t>
      </w:r>
      <w:r w:rsidR="00B10833" w:rsidRPr="008E62CF">
        <w:rPr>
          <w:rFonts w:ascii="Times New Roman" w:hAnsi="Times New Roman" w:cs="Times New Roman"/>
          <w:color w:val="000000" w:themeColor="text1"/>
          <w:sz w:val="24"/>
          <w:szCs w:val="24"/>
        </w:rPr>
        <w:t xml:space="preserve">of MMP takes place </w:t>
      </w:r>
      <w:r w:rsidR="00292479" w:rsidRPr="008E62CF">
        <w:rPr>
          <w:rFonts w:ascii="Times New Roman" w:hAnsi="Times New Roman" w:cs="Times New Roman"/>
          <w:color w:val="000000" w:themeColor="text1"/>
          <w:sz w:val="24"/>
          <w:szCs w:val="24"/>
        </w:rPr>
        <w:t>when the cube-roots of magnetizability are considered.</w:t>
      </w:r>
      <w:r w:rsidR="0058564C" w:rsidRPr="008E62CF">
        <w:rPr>
          <w:rFonts w:ascii="Times New Roman" w:hAnsi="Times New Roman" w:cs="Times New Roman"/>
          <w:color w:val="000000" w:themeColor="text1"/>
          <w:sz w:val="24"/>
          <w:szCs w:val="24"/>
        </w:rPr>
        <w:t xml:space="preserve"> However </w:t>
      </w:r>
      <w:r w:rsidR="00292479" w:rsidRPr="008E62CF">
        <w:rPr>
          <w:rFonts w:ascii="Times New Roman" w:hAnsi="Times New Roman" w:cs="Times New Roman"/>
          <w:color w:val="000000" w:themeColor="text1"/>
          <w:sz w:val="24"/>
          <w:szCs w:val="24"/>
        </w:rPr>
        <w:t>MMP is still valid for</w:t>
      </w:r>
      <w:r w:rsidR="007C7774" w:rsidRPr="008E62CF">
        <w:rPr>
          <w:rFonts w:ascii="Times New Roman" w:hAnsi="Times New Roman" w:cs="Times New Roman"/>
          <w:color w:val="000000" w:themeColor="text1"/>
          <w:sz w:val="24"/>
          <w:szCs w:val="24"/>
        </w:rPr>
        <w:t xml:space="preserve"> </w:t>
      </w:r>
      <w:r w:rsidR="00292479" w:rsidRPr="008E62CF">
        <w:rPr>
          <w:rFonts w:ascii="Times New Roman" w:hAnsi="Times New Roman" w:cs="Times New Roman"/>
          <w:color w:val="000000" w:themeColor="text1"/>
          <w:sz w:val="24"/>
          <w:szCs w:val="24"/>
        </w:rPr>
        <w:t>several</w:t>
      </w:r>
      <w:r w:rsidR="007C7774" w:rsidRPr="008E62CF">
        <w:rPr>
          <w:rFonts w:ascii="Times New Roman" w:hAnsi="Times New Roman" w:cs="Times New Roman"/>
          <w:color w:val="000000" w:themeColor="text1"/>
          <w:sz w:val="24"/>
          <w:szCs w:val="24"/>
        </w:rPr>
        <w:t xml:space="preserve"> reactions (Δ</w:t>
      </w:r>
      <w:r w:rsidR="00292479" w:rsidRPr="008E62CF">
        <w:rPr>
          <w:rFonts w:ascii="Times New Roman" w:hAnsi="Times New Roman" w:cs="Times New Roman"/>
          <w:i/>
          <w:iCs/>
          <w:color w:val="000000" w:themeColor="text1"/>
          <w:sz w:val="24"/>
          <w:szCs w:val="24"/>
        </w:rPr>
        <w:t>ξ</w:t>
      </w:r>
      <w:r w:rsidR="007C7774" w:rsidRPr="008E62CF">
        <w:rPr>
          <w:rFonts w:ascii="Times New Roman" w:hAnsi="Times New Roman" w:cs="Times New Roman"/>
          <w:color w:val="000000" w:themeColor="text1"/>
          <w:sz w:val="24"/>
          <w:szCs w:val="24"/>
          <w:vertAlign w:val="superscript"/>
        </w:rPr>
        <w:t>1/3</w:t>
      </w:r>
      <w:r w:rsidR="007C7774" w:rsidRPr="008E62CF">
        <w:rPr>
          <w:rFonts w:ascii="Times New Roman" w:eastAsia="TT3063o00" w:hAnsi="Times New Roman" w:cs="Times New Roman"/>
          <w:color w:val="000000" w:themeColor="text1"/>
          <w:sz w:val="24"/>
          <w:szCs w:val="24"/>
        </w:rPr>
        <w:t>＜</w:t>
      </w:r>
      <w:r w:rsidR="007C7774" w:rsidRPr="008E62CF">
        <w:rPr>
          <w:rFonts w:ascii="Times New Roman" w:hAnsi="Times New Roman" w:cs="Times New Roman"/>
          <w:color w:val="000000" w:themeColor="text1"/>
          <w:sz w:val="24"/>
          <w:szCs w:val="24"/>
        </w:rPr>
        <w:t>0)</w:t>
      </w:r>
      <w:r w:rsidR="00C3004C" w:rsidRPr="008E62CF">
        <w:rPr>
          <w:rFonts w:ascii="Times New Roman" w:hAnsi="Times New Roman" w:cs="Times New Roman"/>
          <w:color w:val="000000" w:themeColor="text1"/>
          <w:sz w:val="24"/>
          <w:szCs w:val="24"/>
        </w:rPr>
        <w:t xml:space="preserve"> and performs remarkably in contrast to </w:t>
      </w:r>
      <w:r w:rsidR="0058564C" w:rsidRPr="008E62CF">
        <w:rPr>
          <w:rFonts w:ascii="Times New Roman" w:hAnsi="Times New Roman" w:cs="Times New Roman"/>
          <w:color w:val="000000" w:themeColor="text1"/>
          <w:sz w:val="24"/>
          <w:szCs w:val="24"/>
        </w:rPr>
        <w:t>MHP and MPP</w:t>
      </w:r>
      <w:r w:rsidR="007C7774" w:rsidRPr="008E62CF">
        <w:rPr>
          <w:rFonts w:ascii="Times New Roman" w:hAnsi="Times New Roman" w:cs="Times New Roman"/>
          <w:color w:val="000000" w:themeColor="text1"/>
          <w:sz w:val="24"/>
          <w:szCs w:val="24"/>
        </w:rPr>
        <w:t>.</w:t>
      </w:r>
      <w:r w:rsidR="0058564C" w:rsidRPr="008E62CF">
        <w:rPr>
          <w:rFonts w:ascii="Times New Roman" w:hAnsi="Times New Roman" w:cs="Times New Roman"/>
          <w:color w:val="000000" w:themeColor="text1"/>
          <w:sz w:val="24"/>
          <w:szCs w:val="24"/>
        </w:rPr>
        <w:t xml:space="preserve"> </w:t>
      </w:r>
      <w:r w:rsidR="00C3004C" w:rsidRPr="008E62CF">
        <w:rPr>
          <w:rFonts w:ascii="Times New Roman" w:hAnsi="Times New Roman" w:cs="Times New Roman"/>
          <w:color w:val="000000" w:themeColor="text1"/>
          <w:sz w:val="24"/>
          <w:szCs w:val="24"/>
        </w:rPr>
        <w:t>As a result,</w:t>
      </w:r>
      <w:r w:rsidR="007C7774" w:rsidRPr="008E62CF">
        <w:rPr>
          <w:rFonts w:ascii="Times New Roman" w:hAnsi="Times New Roman" w:cs="Times New Roman"/>
          <w:color w:val="000000" w:themeColor="text1"/>
          <w:sz w:val="24"/>
          <w:szCs w:val="24"/>
        </w:rPr>
        <w:t xml:space="preserve"> it </w:t>
      </w:r>
      <w:r w:rsidR="00C3004C" w:rsidRPr="008E62CF">
        <w:rPr>
          <w:rFonts w:ascii="Times New Roman" w:hAnsi="Times New Roman" w:cs="Times New Roman"/>
          <w:color w:val="000000" w:themeColor="text1"/>
          <w:sz w:val="24"/>
          <w:szCs w:val="24"/>
        </w:rPr>
        <w:t>appear</w:t>
      </w:r>
      <w:r w:rsidR="007C7774" w:rsidRPr="008E62CF">
        <w:rPr>
          <w:rFonts w:ascii="Times New Roman" w:hAnsi="Times New Roman" w:cs="Times New Roman"/>
          <w:color w:val="000000" w:themeColor="text1"/>
          <w:sz w:val="24"/>
          <w:szCs w:val="24"/>
        </w:rPr>
        <w:t>s that</w:t>
      </w:r>
      <w:r w:rsidR="00C3004C" w:rsidRPr="008E62CF">
        <w:rPr>
          <w:rFonts w:ascii="Times New Roman" w:hAnsi="Times New Roman" w:cs="Times New Roman"/>
          <w:color w:val="000000" w:themeColor="text1"/>
          <w:sz w:val="24"/>
          <w:szCs w:val="24"/>
        </w:rPr>
        <w:t xml:space="preserve"> Δ</w:t>
      </w:r>
      <w:r w:rsidR="00556697" w:rsidRPr="008E62CF">
        <w:rPr>
          <w:rFonts w:ascii="Times New Roman" w:hAnsi="Times New Roman" w:cs="Times New Roman"/>
          <w:i/>
          <w:iCs/>
          <w:color w:val="000000" w:themeColor="text1"/>
          <w:sz w:val="24"/>
          <w:szCs w:val="24"/>
        </w:rPr>
        <w:t>ξ</w:t>
      </w:r>
      <w:r w:rsidR="00C3004C" w:rsidRPr="008E62CF">
        <w:rPr>
          <w:rFonts w:ascii="Times New Roman" w:hAnsi="Times New Roman" w:cs="Times New Roman"/>
          <w:color w:val="000000" w:themeColor="text1"/>
          <w:sz w:val="24"/>
          <w:szCs w:val="24"/>
          <w:vertAlign w:val="superscript"/>
        </w:rPr>
        <w:t>1/3</w:t>
      </w:r>
      <w:r w:rsidR="007C7774" w:rsidRPr="008E62CF">
        <w:rPr>
          <w:rFonts w:ascii="Times New Roman" w:hAnsi="Times New Roman" w:cs="Times New Roman"/>
          <w:color w:val="000000" w:themeColor="text1"/>
          <w:sz w:val="24"/>
          <w:szCs w:val="24"/>
        </w:rPr>
        <w:t xml:space="preserve"> </w:t>
      </w:r>
      <w:r w:rsidR="00C3004C" w:rsidRPr="008E62CF">
        <w:rPr>
          <w:rFonts w:ascii="Times New Roman" w:hAnsi="Times New Roman" w:cs="Times New Roman"/>
          <w:color w:val="000000" w:themeColor="text1"/>
          <w:sz w:val="24"/>
          <w:szCs w:val="24"/>
        </w:rPr>
        <w:t xml:space="preserve">is </w:t>
      </w:r>
      <w:r w:rsidR="0058564C" w:rsidRPr="008E62CF">
        <w:rPr>
          <w:rFonts w:ascii="Times New Roman" w:hAnsi="Times New Roman" w:cs="Times New Roman"/>
          <w:color w:val="000000" w:themeColor="text1"/>
          <w:sz w:val="24"/>
          <w:szCs w:val="24"/>
        </w:rPr>
        <w:t>more or less as</w:t>
      </w:r>
      <w:r w:rsidR="00C3004C" w:rsidRPr="008E62CF">
        <w:rPr>
          <w:rFonts w:ascii="Times New Roman" w:hAnsi="Times New Roman" w:cs="Times New Roman"/>
          <w:color w:val="000000" w:themeColor="text1"/>
          <w:sz w:val="24"/>
          <w:szCs w:val="24"/>
        </w:rPr>
        <w:t xml:space="preserve"> reliable as </w:t>
      </w:r>
      <w:r w:rsidR="007C7774" w:rsidRPr="008E62CF">
        <w:rPr>
          <w:rFonts w:ascii="Times New Roman" w:hAnsi="Times New Roman" w:cs="Times New Roman"/>
          <w:color w:val="000000" w:themeColor="text1"/>
          <w:sz w:val="24"/>
          <w:szCs w:val="24"/>
        </w:rPr>
        <w:t>Δ</w:t>
      </w:r>
      <w:r w:rsidR="00C3004C" w:rsidRPr="008E62CF">
        <w:rPr>
          <w:rFonts w:ascii="Times New Roman" w:hAnsi="Times New Roman" w:cs="Times New Roman"/>
          <w:i/>
          <w:iCs/>
          <w:color w:val="000000" w:themeColor="text1"/>
          <w:sz w:val="24"/>
          <w:szCs w:val="24"/>
        </w:rPr>
        <w:t>ξ</w:t>
      </w:r>
      <w:r w:rsidR="007C7774" w:rsidRPr="008E62CF">
        <w:rPr>
          <w:rFonts w:ascii="Times New Roman" w:hAnsi="Times New Roman" w:cs="Times New Roman"/>
          <w:color w:val="000000" w:themeColor="text1"/>
          <w:sz w:val="24"/>
          <w:szCs w:val="24"/>
        </w:rPr>
        <w:t>.</w:t>
      </w:r>
      <w:r w:rsidR="005E15C4" w:rsidRPr="008E62CF">
        <w:rPr>
          <w:rFonts w:ascii="Times New Roman" w:hAnsi="Times New Roman" w:cs="Times New Roman"/>
          <w:color w:val="000000" w:themeColor="text1"/>
          <w:sz w:val="24"/>
          <w:szCs w:val="24"/>
        </w:rPr>
        <w:t xml:space="preserve"> </w:t>
      </w:r>
      <w:r w:rsidR="00BA5217" w:rsidRPr="008E62CF">
        <w:rPr>
          <w:rFonts w:ascii="Times New Roman" w:hAnsi="Times New Roman" w:cs="Times New Roman"/>
          <w:color w:val="000000" w:themeColor="text1"/>
          <w:sz w:val="24"/>
          <w:szCs w:val="24"/>
        </w:rPr>
        <w:t>It is further observed that MEP is the most the convincing of all principles considering its high validity in both the cases.</w:t>
      </w:r>
      <w:r w:rsidR="00F229B5">
        <w:rPr>
          <w:rFonts w:ascii="Times New Roman" w:hAnsi="Times New Roman" w:cs="Times New Roman"/>
          <w:color w:val="000000" w:themeColor="text1"/>
          <w:sz w:val="24"/>
          <w:szCs w:val="24"/>
          <w:shd w:val="clear" w:color="auto" w:fill="FFFFFF"/>
        </w:rPr>
        <w:t xml:space="preserve"> </w:t>
      </w:r>
      <w:r w:rsidR="005E15C4" w:rsidRPr="008E62CF">
        <w:rPr>
          <w:rFonts w:ascii="Times New Roman" w:hAnsi="Times New Roman" w:cs="Times New Roman"/>
          <w:color w:val="000000" w:themeColor="text1"/>
          <w:sz w:val="24"/>
          <w:szCs w:val="24"/>
        </w:rPr>
        <w:t xml:space="preserve">Next, </w:t>
      </w:r>
      <w:r w:rsidR="00250FFC" w:rsidRPr="008E62CF">
        <w:rPr>
          <w:rFonts w:ascii="Times New Roman" w:hAnsi="Times New Roman" w:cs="Times New Roman"/>
          <w:color w:val="000000" w:themeColor="text1"/>
          <w:sz w:val="24"/>
          <w:szCs w:val="24"/>
        </w:rPr>
        <w:t>Δ</w:t>
      </w:r>
      <w:r w:rsidR="00250FFC" w:rsidRPr="008E62CF">
        <w:rPr>
          <w:rFonts w:ascii="Times New Roman" w:hAnsi="Times New Roman" w:cs="Times New Roman"/>
          <w:color w:val="000000" w:themeColor="text1"/>
          <w:sz w:val="24"/>
          <w:szCs w:val="24"/>
          <w:vertAlign w:val="subscript"/>
        </w:rPr>
        <w:t>f</w:t>
      </w:r>
      <w:r w:rsidR="00250FFC" w:rsidRPr="008E62CF">
        <w:rPr>
          <w:rFonts w:ascii="Times New Roman" w:hAnsi="Times New Roman" w:cs="Times New Roman"/>
          <w:i/>
          <w:iCs/>
          <w:color w:val="000000" w:themeColor="text1"/>
          <w:sz w:val="24"/>
          <w:szCs w:val="24"/>
        </w:rPr>
        <w:t>H</w:t>
      </w:r>
      <w:r w:rsidR="00AF58FC" w:rsidRPr="008E62CF">
        <w:rPr>
          <w:rFonts w:ascii="Times New Roman" w:hAnsi="Times New Roman" w:cs="Times New Roman"/>
          <w:i/>
          <w:iCs/>
          <w:color w:val="000000" w:themeColor="text1"/>
          <w:sz w:val="24"/>
          <w:szCs w:val="24"/>
          <w:vertAlign w:val="superscript"/>
        </w:rPr>
        <w:t>0</w:t>
      </w:r>
      <w:r w:rsidR="00250FFC" w:rsidRPr="008E62CF">
        <w:rPr>
          <w:rFonts w:ascii="Times New Roman" w:hAnsi="Times New Roman" w:cs="Times New Roman"/>
          <w:color w:val="000000" w:themeColor="text1"/>
          <w:sz w:val="24"/>
          <w:szCs w:val="24"/>
          <w:vertAlign w:val="superscript"/>
        </w:rPr>
        <w:t xml:space="preserve"> </w:t>
      </w:r>
      <w:r w:rsidR="005E15C4" w:rsidRPr="008E62CF">
        <w:rPr>
          <w:rFonts w:ascii="Times New Roman" w:hAnsi="Times New Roman" w:cs="Times New Roman"/>
          <w:color w:val="000000" w:themeColor="text1"/>
          <w:sz w:val="24"/>
          <w:szCs w:val="24"/>
        </w:rPr>
        <w:t>demonstrate</w:t>
      </w:r>
      <w:r w:rsidR="00250FFC" w:rsidRPr="008E62CF">
        <w:rPr>
          <w:rFonts w:ascii="Times New Roman" w:hAnsi="Times New Roman" w:cs="Times New Roman"/>
          <w:color w:val="000000" w:themeColor="text1"/>
          <w:sz w:val="24"/>
          <w:szCs w:val="24"/>
        </w:rPr>
        <w:t>s</w:t>
      </w:r>
      <w:r w:rsidR="005E15C4" w:rsidRPr="008E62CF">
        <w:rPr>
          <w:rFonts w:ascii="Times New Roman" w:hAnsi="Times New Roman" w:cs="Times New Roman"/>
          <w:color w:val="000000" w:themeColor="text1"/>
          <w:sz w:val="24"/>
          <w:szCs w:val="24"/>
        </w:rPr>
        <w:t xml:space="preserve"> a</w:t>
      </w:r>
      <w:r w:rsidR="00BA5217" w:rsidRPr="008E62CF">
        <w:rPr>
          <w:rFonts w:ascii="Times New Roman" w:hAnsi="Times New Roman" w:cs="Times New Roman"/>
          <w:color w:val="000000" w:themeColor="text1"/>
          <w:sz w:val="24"/>
          <w:szCs w:val="24"/>
        </w:rPr>
        <w:t>n excellent</w:t>
      </w:r>
      <w:r w:rsidR="005E15C4" w:rsidRPr="008E62CF">
        <w:rPr>
          <w:rFonts w:ascii="Times New Roman" w:hAnsi="Times New Roman" w:cs="Times New Roman"/>
          <w:color w:val="000000" w:themeColor="text1"/>
          <w:sz w:val="24"/>
          <w:szCs w:val="24"/>
        </w:rPr>
        <w:t xml:space="preserve"> linear relationship with</w:t>
      </w:r>
      <w:r w:rsidR="00250FFC" w:rsidRPr="008E62CF">
        <w:rPr>
          <w:rFonts w:ascii="Times New Roman" w:hAnsi="Times New Roman" w:cs="Times New Roman"/>
          <w:color w:val="000000" w:themeColor="text1"/>
          <w:sz w:val="24"/>
          <w:szCs w:val="24"/>
        </w:rPr>
        <w:t xml:space="preserve"> </w:t>
      </w:r>
      <w:r w:rsidR="00BA5217" w:rsidRPr="008E62CF">
        <w:rPr>
          <w:rFonts w:ascii="Times New Roman" w:hAnsi="Times New Roman" w:cs="Times New Roman"/>
          <w:color w:val="000000" w:themeColor="text1"/>
          <w:sz w:val="24"/>
          <w:szCs w:val="24"/>
        </w:rPr>
        <w:t>Δ</w:t>
      </w:r>
      <w:r w:rsidR="00BA5217" w:rsidRPr="008E62CF">
        <w:rPr>
          <w:rFonts w:ascii="Times New Roman" w:hAnsi="Times New Roman" w:cs="Times New Roman"/>
          <w:i/>
          <w:iCs/>
          <w:color w:val="000000" w:themeColor="text1"/>
          <w:sz w:val="24"/>
          <w:szCs w:val="24"/>
        </w:rPr>
        <w:t>ξ</w:t>
      </w:r>
      <w:r w:rsidR="00BA5217" w:rsidRPr="008E62CF">
        <w:rPr>
          <w:rFonts w:ascii="Times New Roman" w:hAnsi="Times New Roman" w:cs="Times New Roman"/>
          <w:color w:val="000000" w:themeColor="text1"/>
          <w:sz w:val="24"/>
          <w:szCs w:val="24"/>
          <w:vertAlign w:val="superscript"/>
        </w:rPr>
        <w:t>1/3</w:t>
      </w:r>
      <w:r w:rsidR="00BA5217" w:rsidRPr="008E62CF">
        <w:rPr>
          <w:rFonts w:ascii="Times New Roman" w:hAnsi="Times New Roman" w:cs="Times New Roman"/>
          <w:color w:val="000000" w:themeColor="text1"/>
          <w:sz w:val="24"/>
          <w:szCs w:val="24"/>
        </w:rPr>
        <w:t xml:space="preserve"> </w:t>
      </w:r>
      <w:r w:rsidR="00B90472" w:rsidRPr="008E62CF">
        <w:rPr>
          <w:rFonts w:ascii="Times New Roman" w:hAnsi="Times New Roman" w:cs="Times New Roman"/>
          <w:color w:val="000000" w:themeColor="text1"/>
          <w:sz w:val="24"/>
          <w:szCs w:val="24"/>
        </w:rPr>
        <w:t>(</w:t>
      </w:r>
      <w:r w:rsidR="00B90472" w:rsidRPr="008E62CF">
        <w:rPr>
          <w:rFonts w:ascii="Times New Roman" w:hAnsi="Times New Roman" w:cs="Times New Roman"/>
          <w:i/>
          <w:iCs/>
          <w:color w:val="000000" w:themeColor="text1"/>
          <w:sz w:val="24"/>
          <w:szCs w:val="24"/>
        </w:rPr>
        <w:t>R</w:t>
      </w:r>
      <w:r w:rsidR="00B90472" w:rsidRPr="008E62CF">
        <w:rPr>
          <w:rFonts w:ascii="Times New Roman" w:hAnsi="Times New Roman" w:cs="Times New Roman"/>
          <w:color w:val="000000" w:themeColor="text1"/>
          <w:sz w:val="24"/>
          <w:szCs w:val="24"/>
          <w:vertAlign w:val="superscript"/>
        </w:rPr>
        <w:t>2</w:t>
      </w:r>
      <w:r w:rsidR="00B90472" w:rsidRPr="008E62CF">
        <w:rPr>
          <w:rFonts w:ascii="Times New Roman" w:hAnsi="Times New Roman" w:cs="Times New Roman"/>
          <w:color w:val="000000" w:themeColor="text1"/>
          <w:sz w:val="24"/>
          <w:szCs w:val="24"/>
        </w:rPr>
        <w:t xml:space="preserve"> = 0.9818) </w:t>
      </w:r>
      <w:r w:rsidR="00BA5217" w:rsidRPr="008E62CF">
        <w:rPr>
          <w:rFonts w:ascii="Times New Roman" w:hAnsi="Times New Roman" w:cs="Times New Roman"/>
          <w:color w:val="000000" w:themeColor="text1"/>
          <w:sz w:val="24"/>
          <w:szCs w:val="24"/>
        </w:rPr>
        <w:t>and Δ</w:t>
      </w:r>
      <w:r w:rsidR="00BA5217" w:rsidRPr="008E62CF">
        <w:rPr>
          <w:rFonts w:ascii="Times New Roman" w:hAnsi="Times New Roman" w:cs="Times New Roman"/>
          <w:i/>
          <w:iCs/>
          <w:color w:val="000000" w:themeColor="text1"/>
          <w:sz w:val="24"/>
          <w:szCs w:val="24"/>
        </w:rPr>
        <w:t>ω</w:t>
      </w:r>
      <w:r w:rsidR="00BA5217" w:rsidRPr="008E62CF">
        <w:rPr>
          <w:rFonts w:ascii="Times New Roman" w:hAnsi="Times New Roman" w:cs="Times New Roman"/>
          <w:color w:val="000000" w:themeColor="text1"/>
          <w:sz w:val="24"/>
          <w:szCs w:val="24"/>
          <w:vertAlign w:val="superscript"/>
        </w:rPr>
        <w:t>1/3</w:t>
      </w:r>
      <w:r w:rsidR="00250FFC" w:rsidRPr="008E62CF">
        <w:rPr>
          <w:rFonts w:ascii="Times New Roman" w:hAnsi="Times New Roman" w:cs="Times New Roman"/>
          <w:color w:val="000000" w:themeColor="text1"/>
          <w:sz w:val="24"/>
          <w:szCs w:val="24"/>
        </w:rPr>
        <w:t xml:space="preserve"> </w:t>
      </w:r>
      <w:r w:rsidR="00B90472" w:rsidRPr="008E62CF">
        <w:rPr>
          <w:rFonts w:ascii="Times New Roman" w:hAnsi="Times New Roman" w:cs="Times New Roman"/>
          <w:color w:val="000000" w:themeColor="text1"/>
          <w:sz w:val="24"/>
          <w:szCs w:val="24"/>
        </w:rPr>
        <w:t>(</w:t>
      </w:r>
      <w:r w:rsidR="00B90472" w:rsidRPr="008E62CF">
        <w:rPr>
          <w:rFonts w:ascii="Times New Roman" w:hAnsi="Times New Roman" w:cs="Times New Roman"/>
          <w:i/>
          <w:iCs/>
          <w:color w:val="000000" w:themeColor="text1"/>
          <w:sz w:val="24"/>
          <w:szCs w:val="24"/>
        </w:rPr>
        <w:t>R</w:t>
      </w:r>
      <w:r w:rsidR="00B90472" w:rsidRPr="008E62CF">
        <w:rPr>
          <w:rFonts w:ascii="Times New Roman" w:hAnsi="Times New Roman" w:cs="Times New Roman"/>
          <w:color w:val="000000" w:themeColor="text1"/>
          <w:sz w:val="24"/>
          <w:szCs w:val="24"/>
          <w:vertAlign w:val="superscript"/>
        </w:rPr>
        <w:t>2</w:t>
      </w:r>
      <w:r w:rsidR="00B90472" w:rsidRPr="008E62CF">
        <w:rPr>
          <w:rFonts w:ascii="Times New Roman" w:hAnsi="Times New Roman" w:cs="Times New Roman"/>
          <w:color w:val="000000" w:themeColor="text1"/>
          <w:sz w:val="24"/>
          <w:szCs w:val="24"/>
        </w:rPr>
        <w:t xml:space="preserve"> = 0.8916) </w:t>
      </w:r>
      <w:r w:rsidR="005E15C4" w:rsidRPr="008E62CF">
        <w:rPr>
          <w:rFonts w:ascii="Times New Roman" w:hAnsi="Times New Roman" w:cs="Times New Roman"/>
          <w:color w:val="000000" w:themeColor="text1"/>
          <w:sz w:val="24"/>
          <w:szCs w:val="24"/>
        </w:rPr>
        <w:t xml:space="preserve">but </w:t>
      </w:r>
      <w:r w:rsidR="009A770E" w:rsidRPr="008E62CF">
        <w:rPr>
          <w:rFonts w:ascii="Times New Roman" w:hAnsi="Times New Roman" w:cs="Times New Roman"/>
          <w:color w:val="000000" w:themeColor="text1"/>
          <w:sz w:val="24"/>
          <w:szCs w:val="24"/>
        </w:rPr>
        <w:t>poor</w:t>
      </w:r>
      <w:r w:rsidR="00D56B3F" w:rsidRPr="008E62CF">
        <w:rPr>
          <w:rFonts w:ascii="Times New Roman" w:hAnsi="Times New Roman" w:cs="Times New Roman"/>
          <w:color w:val="000000" w:themeColor="text1"/>
          <w:sz w:val="24"/>
          <w:szCs w:val="24"/>
        </w:rPr>
        <w:t xml:space="preserve"> </w:t>
      </w:r>
      <w:r w:rsidR="00250FFC" w:rsidRPr="008E62CF">
        <w:rPr>
          <w:rFonts w:ascii="Times New Roman" w:hAnsi="Times New Roman" w:cs="Times New Roman"/>
          <w:color w:val="000000" w:themeColor="text1"/>
          <w:sz w:val="24"/>
          <w:szCs w:val="24"/>
        </w:rPr>
        <w:t>connection</w:t>
      </w:r>
      <w:r w:rsidR="009A770E" w:rsidRPr="008E62CF">
        <w:rPr>
          <w:rFonts w:ascii="Times New Roman" w:hAnsi="Times New Roman" w:cs="Times New Roman"/>
          <w:color w:val="000000" w:themeColor="text1"/>
          <w:sz w:val="24"/>
          <w:szCs w:val="24"/>
        </w:rPr>
        <w:t>s</w:t>
      </w:r>
      <w:r w:rsidR="00D56B3F" w:rsidRPr="008E62CF">
        <w:rPr>
          <w:rFonts w:ascii="Times New Roman" w:hAnsi="Times New Roman" w:cs="Times New Roman"/>
          <w:color w:val="000000" w:themeColor="text1"/>
          <w:sz w:val="24"/>
          <w:szCs w:val="24"/>
        </w:rPr>
        <w:t xml:space="preserve"> </w:t>
      </w:r>
      <w:r w:rsidR="00AF7F6A" w:rsidRPr="008E62CF">
        <w:rPr>
          <w:rFonts w:ascii="Times New Roman" w:hAnsi="Times New Roman" w:cs="Times New Roman"/>
          <w:color w:val="000000" w:themeColor="text1"/>
          <w:sz w:val="24"/>
          <w:szCs w:val="24"/>
        </w:rPr>
        <w:t>are</w:t>
      </w:r>
      <w:r w:rsidR="00D56B3F" w:rsidRPr="008E62CF">
        <w:rPr>
          <w:rFonts w:ascii="Times New Roman" w:hAnsi="Times New Roman" w:cs="Times New Roman"/>
          <w:color w:val="000000" w:themeColor="text1"/>
          <w:sz w:val="24"/>
          <w:szCs w:val="24"/>
        </w:rPr>
        <w:t xml:space="preserve"> found </w:t>
      </w:r>
      <w:r w:rsidR="00250FFC" w:rsidRPr="008E62CF">
        <w:rPr>
          <w:rFonts w:ascii="Times New Roman" w:hAnsi="Times New Roman" w:cs="Times New Roman"/>
          <w:color w:val="000000" w:themeColor="text1"/>
          <w:sz w:val="24"/>
          <w:szCs w:val="24"/>
        </w:rPr>
        <w:t xml:space="preserve">with </w:t>
      </w:r>
      <w:r w:rsidR="005E15C4" w:rsidRPr="008E62CF">
        <w:rPr>
          <w:rFonts w:ascii="Times New Roman" w:hAnsi="Times New Roman" w:cs="Times New Roman"/>
          <w:color w:val="000000" w:themeColor="text1"/>
          <w:sz w:val="24"/>
          <w:szCs w:val="24"/>
        </w:rPr>
        <w:t>Δ</w:t>
      </w:r>
      <w:r w:rsidR="005E15C4" w:rsidRPr="008E62CF">
        <w:rPr>
          <w:rFonts w:ascii="Times New Roman" w:hAnsi="Times New Roman" w:cs="Times New Roman"/>
          <w:i/>
          <w:iCs/>
          <w:color w:val="000000" w:themeColor="text1"/>
          <w:sz w:val="24"/>
          <w:szCs w:val="24"/>
        </w:rPr>
        <w:t>η</w:t>
      </w:r>
      <w:r w:rsidR="005E15C4" w:rsidRPr="008E62CF">
        <w:rPr>
          <w:rFonts w:ascii="Times New Roman" w:hAnsi="Times New Roman" w:cs="Times New Roman"/>
          <w:color w:val="000000" w:themeColor="text1"/>
          <w:sz w:val="24"/>
          <w:szCs w:val="24"/>
          <w:vertAlign w:val="superscript"/>
        </w:rPr>
        <w:t>1/3</w:t>
      </w:r>
      <w:r w:rsidR="00F003CC" w:rsidRPr="008E62CF">
        <w:rPr>
          <w:rFonts w:ascii="Times New Roman" w:hAnsi="Times New Roman" w:cs="Times New Roman"/>
          <w:color w:val="000000" w:themeColor="text1"/>
          <w:sz w:val="24"/>
          <w:szCs w:val="24"/>
          <w:vertAlign w:val="superscript"/>
        </w:rPr>
        <w:t xml:space="preserve"> </w:t>
      </w:r>
      <w:r w:rsidR="00B90472" w:rsidRPr="008E62CF">
        <w:rPr>
          <w:rFonts w:ascii="Times New Roman" w:hAnsi="Times New Roman" w:cs="Times New Roman"/>
          <w:color w:val="000000" w:themeColor="text1"/>
          <w:sz w:val="24"/>
          <w:szCs w:val="24"/>
        </w:rPr>
        <w:t>(</w:t>
      </w:r>
      <w:r w:rsidR="00B90472" w:rsidRPr="008E62CF">
        <w:rPr>
          <w:rFonts w:ascii="Times New Roman" w:hAnsi="Times New Roman" w:cs="Times New Roman"/>
          <w:i/>
          <w:iCs/>
          <w:color w:val="000000" w:themeColor="text1"/>
          <w:sz w:val="24"/>
          <w:szCs w:val="24"/>
        </w:rPr>
        <w:t>R</w:t>
      </w:r>
      <w:r w:rsidR="00B90472" w:rsidRPr="008E62CF">
        <w:rPr>
          <w:rFonts w:ascii="Times New Roman" w:hAnsi="Times New Roman" w:cs="Times New Roman"/>
          <w:color w:val="000000" w:themeColor="text1"/>
          <w:sz w:val="24"/>
          <w:szCs w:val="24"/>
          <w:vertAlign w:val="superscript"/>
        </w:rPr>
        <w:t>2</w:t>
      </w:r>
      <w:r w:rsidR="00B90472" w:rsidRPr="008E62CF">
        <w:rPr>
          <w:rFonts w:ascii="Times New Roman" w:hAnsi="Times New Roman" w:cs="Times New Roman"/>
          <w:color w:val="000000" w:themeColor="text1"/>
          <w:sz w:val="24"/>
          <w:szCs w:val="24"/>
        </w:rPr>
        <w:t xml:space="preserve"> = 0.</w:t>
      </w:r>
      <w:r w:rsidR="00F84C65" w:rsidRPr="008E62CF">
        <w:rPr>
          <w:rFonts w:ascii="Times New Roman" w:hAnsi="Times New Roman" w:cs="Times New Roman"/>
          <w:color w:val="000000" w:themeColor="text1"/>
          <w:sz w:val="24"/>
          <w:szCs w:val="24"/>
        </w:rPr>
        <w:t>5530)</w:t>
      </w:r>
      <w:r w:rsidR="00B90472" w:rsidRPr="008E62CF">
        <w:rPr>
          <w:rFonts w:ascii="Times New Roman" w:hAnsi="Times New Roman" w:cs="Times New Roman"/>
          <w:color w:val="000000" w:themeColor="text1"/>
          <w:sz w:val="24"/>
          <w:szCs w:val="24"/>
        </w:rPr>
        <w:t xml:space="preserve"> </w:t>
      </w:r>
      <w:r w:rsidR="00F003CC" w:rsidRPr="008E62CF">
        <w:rPr>
          <w:rFonts w:ascii="Times New Roman" w:hAnsi="Times New Roman" w:cs="Times New Roman"/>
          <w:color w:val="000000" w:themeColor="text1"/>
          <w:sz w:val="24"/>
          <w:szCs w:val="24"/>
        </w:rPr>
        <w:t>or</w:t>
      </w:r>
      <w:r w:rsidR="005E15C4" w:rsidRPr="008E62CF">
        <w:rPr>
          <w:rFonts w:ascii="Times New Roman" w:hAnsi="Times New Roman" w:cs="Times New Roman"/>
          <w:color w:val="000000" w:themeColor="text1"/>
          <w:sz w:val="24"/>
          <w:szCs w:val="24"/>
        </w:rPr>
        <w:t xml:space="preserve"> </w:t>
      </w:r>
      <w:r w:rsidR="00BA5217" w:rsidRPr="008E62CF">
        <w:rPr>
          <w:rFonts w:ascii="Times New Roman" w:hAnsi="Times New Roman" w:cs="Times New Roman"/>
          <w:color w:val="000000" w:themeColor="text1"/>
          <w:sz w:val="24"/>
          <w:szCs w:val="24"/>
        </w:rPr>
        <w:t>Δ</w:t>
      </w:r>
      <w:r w:rsidR="00BA5217" w:rsidRPr="008E62CF">
        <w:rPr>
          <w:rFonts w:ascii="Times New Roman" w:hAnsi="Times New Roman" w:cs="Times New Roman"/>
          <w:i/>
          <w:iCs/>
          <w:color w:val="000000" w:themeColor="text1"/>
          <w:sz w:val="24"/>
          <w:szCs w:val="24"/>
        </w:rPr>
        <w:t>α</w:t>
      </w:r>
      <w:r w:rsidR="00BA5217" w:rsidRPr="008E62CF">
        <w:rPr>
          <w:rFonts w:ascii="Times New Roman" w:hAnsi="Times New Roman" w:cs="Times New Roman"/>
          <w:color w:val="000000" w:themeColor="text1"/>
          <w:sz w:val="24"/>
          <w:szCs w:val="24"/>
          <w:vertAlign w:val="superscript"/>
        </w:rPr>
        <w:t>1/3</w:t>
      </w:r>
      <w:r w:rsidR="00F84C65" w:rsidRPr="008E62CF">
        <w:rPr>
          <w:rFonts w:ascii="Times New Roman" w:hAnsi="Times New Roman" w:cs="Times New Roman"/>
          <w:color w:val="000000" w:themeColor="text1"/>
          <w:sz w:val="24"/>
          <w:szCs w:val="24"/>
        </w:rPr>
        <w:t xml:space="preserve"> (</w:t>
      </w:r>
      <w:r w:rsidR="00F84C65" w:rsidRPr="008E62CF">
        <w:rPr>
          <w:rFonts w:ascii="Times New Roman" w:hAnsi="Times New Roman" w:cs="Times New Roman"/>
          <w:i/>
          <w:iCs/>
          <w:color w:val="000000" w:themeColor="text1"/>
          <w:sz w:val="24"/>
          <w:szCs w:val="24"/>
        </w:rPr>
        <w:t>R</w:t>
      </w:r>
      <w:r w:rsidR="00F84C65" w:rsidRPr="008E62CF">
        <w:rPr>
          <w:rFonts w:ascii="Times New Roman" w:hAnsi="Times New Roman" w:cs="Times New Roman"/>
          <w:color w:val="000000" w:themeColor="text1"/>
          <w:sz w:val="24"/>
          <w:szCs w:val="24"/>
          <w:vertAlign w:val="superscript"/>
        </w:rPr>
        <w:t>2</w:t>
      </w:r>
      <w:r w:rsidR="00F84C65" w:rsidRPr="008E62CF">
        <w:rPr>
          <w:rFonts w:ascii="Times New Roman" w:hAnsi="Times New Roman" w:cs="Times New Roman"/>
          <w:color w:val="000000" w:themeColor="text1"/>
          <w:sz w:val="24"/>
          <w:szCs w:val="24"/>
        </w:rPr>
        <w:t xml:space="preserve"> = 0.5338</w:t>
      </w:r>
      <w:r w:rsidR="00F229B5">
        <w:rPr>
          <w:rFonts w:ascii="Times New Roman" w:hAnsi="Times New Roman" w:cs="Times New Roman"/>
          <w:color w:val="000000" w:themeColor="text1"/>
          <w:sz w:val="24"/>
          <w:szCs w:val="24"/>
        </w:rPr>
        <w:t>).</w:t>
      </w:r>
    </w:p>
    <w:p w:rsidR="00F50F9A" w:rsidRDefault="00F50F9A" w:rsidP="00B15164">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 xml:space="preserve">We have tried to accommodate </w:t>
      </w:r>
      <w:r>
        <w:rPr>
          <w:rFonts w:ascii="Times New Roman" w:hAnsi="Times New Roman" w:cs="Times New Roman"/>
          <w:sz w:val="24"/>
          <w:szCs w:val="24"/>
        </w:rPr>
        <w:t xml:space="preserve">reactions with </w:t>
      </w:r>
      <w:r w:rsidRPr="004F5830">
        <w:rPr>
          <w:rFonts w:ascii="Times New Roman" w:hAnsi="Times New Roman" w:cs="Times New Roman"/>
          <w:sz w:val="24"/>
          <w:szCs w:val="24"/>
        </w:rPr>
        <w:t xml:space="preserve">different types of molecules, </w:t>
      </w:r>
      <w:r w:rsidRPr="004F5830">
        <w:rPr>
          <w:rFonts w:ascii="Times New Roman" w:hAnsi="Times New Roman" w:cs="Times New Roman"/>
          <w:i/>
          <w:iCs/>
          <w:sz w:val="24"/>
          <w:szCs w:val="24"/>
        </w:rPr>
        <w:t>viz.</w:t>
      </w:r>
      <w:r w:rsidRPr="004F5830">
        <w:rPr>
          <w:rFonts w:ascii="Times New Roman" w:hAnsi="Times New Roman" w:cs="Times New Roman"/>
          <w:sz w:val="24"/>
          <w:szCs w:val="24"/>
        </w:rPr>
        <w:t xml:space="preserve"> inorganic, aliphatic and aromatic, in the present study to consider as many chemical effects as possible. Although</w:t>
      </w:r>
      <w:r>
        <w:rPr>
          <w:rFonts w:ascii="Times New Roman" w:hAnsi="Times New Roman" w:cs="Times New Roman"/>
          <w:sz w:val="24"/>
          <w:szCs w:val="24"/>
        </w:rPr>
        <w:t xml:space="preserve"> for further studies</w:t>
      </w:r>
      <w:r w:rsidRPr="004F5830">
        <w:rPr>
          <w:rFonts w:ascii="Times New Roman" w:hAnsi="Times New Roman" w:cs="Times New Roman"/>
          <w:sz w:val="24"/>
          <w:szCs w:val="24"/>
        </w:rPr>
        <w:t xml:space="preserve"> it is suggested that the validity of this principle should be assessed </w:t>
      </w:r>
      <w:r>
        <w:rPr>
          <w:rFonts w:ascii="Times New Roman" w:hAnsi="Times New Roman" w:cs="Times New Roman"/>
          <w:sz w:val="24"/>
          <w:szCs w:val="24"/>
        </w:rPr>
        <w:t>in case of</w:t>
      </w:r>
      <w:r w:rsidRPr="004F5830">
        <w:rPr>
          <w:rFonts w:ascii="Times New Roman" w:hAnsi="Times New Roman" w:cs="Times New Roman"/>
          <w:sz w:val="24"/>
          <w:szCs w:val="24"/>
        </w:rPr>
        <w:t xml:space="preserve"> </w:t>
      </w:r>
      <w:r>
        <w:rPr>
          <w:rFonts w:ascii="Times New Roman" w:hAnsi="Times New Roman" w:cs="Times New Roman"/>
          <w:sz w:val="24"/>
          <w:szCs w:val="24"/>
        </w:rPr>
        <w:t>other</w:t>
      </w:r>
      <w:r w:rsidRPr="004F5830">
        <w:rPr>
          <w:rFonts w:ascii="Times New Roman" w:hAnsi="Times New Roman" w:cs="Times New Roman"/>
          <w:sz w:val="24"/>
          <w:szCs w:val="24"/>
        </w:rPr>
        <w:t xml:space="preserve"> </w:t>
      </w:r>
      <w:r>
        <w:rPr>
          <w:rFonts w:ascii="Times New Roman" w:hAnsi="Times New Roman" w:cs="Times New Roman"/>
          <w:sz w:val="24"/>
          <w:szCs w:val="24"/>
        </w:rPr>
        <w:t xml:space="preserve">reaction </w:t>
      </w:r>
      <w:r w:rsidRPr="004F5830">
        <w:rPr>
          <w:rFonts w:ascii="Times New Roman" w:hAnsi="Times New Roman" w:cs="Times New Roman"/>
          <w:sz w:val="24"/>
          <w:szCs w:val="24"/>
        </w:rPr>
        <w:t>class</w:t>
      </w:r>
      <w:r>
        <w:rPr>
          <w:rFonts w:ascii="Times New Roman" w:hAnsi="Times New Roman" w:cs="Times New Roman"/>
          <w:sz w:val="24"/>
          <w:szCs w:val="24"/>
        </w:rPr>
        <w:t>es</w:t>
      </w:r>
      <w:r w:rsidRPr="004F5830">
        <w:rPr>
          <w:rFonts w:ascii="Times New Roman" w:hAnsi="Times New Roman" w:cs="Times New Roman"/>
          <w:sz w:val="24"/>
          <w:szCs w:val="24"/>
        </w:rPr>
        <w:t xml:space="preserve"> as well.</w:t>
      </w:r>
    </w:p>
    <w:p w:rsidR="007E392D" w:rsidRDefault="007E392D" w:rsidP="00B15164">
      <w:pPr>
        <w:autoSpaceDE w:val="0"/>
        <w:autoSpaceDN w:val="0"/>
        <w:adjustRightInd w:val="0"/>
        <w:spacing w:after="0" w:line="360" w:lineRule="auto"/>
        <w:rPr>
          <w:rFonts w:ascii="Times New Roman" w:hAnsi="Times New Roman" w:cs="Times New Roman"/>
          <w:sz w:val="24"/>
          <w:szCs w:val="24"/>
        </w:rPr>
        <w:sectPr w:rsidR="007E392D" w:rsidSect="00DC3816">
          <w:pgSz w:w="11906" w:h="16838"/>
          <w:pgMar w:top="1440" w:right="1440" w:bottom="1440" w:left="1440" w:header="708" w:footer="708" w:gutter="0"/>
          <w:lnNumType w:countBy="1" w:restart="continuous"/>
          <w:cols w:space="708"/>
          <w:titlePg/>
          <w:docGrid w:linePitch="360"/>
        </w:sectPr>
      </w:pPr>
    </w:p>
    <w:p w:rsidR="00BC52E9" w:rsidRDefault="00BC52E9" w:rsidP="00B15164">
      <w:pPr>
        <w:autoSpaceDE w:val="0"/>
        <w:autoSpaceDN w:val="0"/>
        <w:adjustRightInd w:val="0"/>
        <w:spacing w:after="0" w:line="360" w:lineRule="auto"/>
        <w:rPr>
          <w:rFonts w:ascii="Times New Roman" w:hAnsi="Times New Roman" w:cs="Times New Roman"/>
          <w:sz w:val="24"/>
          <w:szCs w:val="24"/>
        </w:rPr>
      </w:pPr>
    </w:p>
    <w:tbl>
      <w:tblPr>
        <w:tblW w:w="5000" w:type="pct"/>
        <w:tblLayout w:type="fixed"/>
        <w:tblLook w:val="04A0"/>
      </w:tblPr>
      <w:tblGrid>
        <w:gridCol w:w="1221"/>
        <w:gridCol w:w="3282"/>
        <w:gridCol w:w="1276"/>
        <w:gridCol w:w="1134"/>
        <w:gridCol w:w="848"/>
        <w:gridCol w:w="1276"/>
        <w:gridCol w:w="989"/>
        <w:gridCol w:w="1276"/>
        <w:gridCol w:w="850"/>
        <w:gridCol w:w="1276"/>
        <w:gridCol w:w="746"/>
      </w:tblGrid>
      <w:tr w:rsidR="00B13F7E" w:rsidRPr="00DF5F03" w:rsidTr="005D1A06">
        <w:trPr>
          <w:trHeight w:val="336"/>
        </w:trPr>
        <w:tc>
          <w:tcPr>
            <w:tcW w:w="5000" w:type="pct"/>
            <w:gridSpan w:val="11"/>
            <w:tcBorders>
              <w:top w:val="nil"/>
              <w:left w:val="nil"/>
              <w:bottom w:val="single" w:sz="4" w:space="0" w:color="auto"/>
              <w:right w:val="nil"/>
            </w:tcBorders>
            <w:shd w:val="clear" w:color="auto" w:fill="auto"/>
            <w:noWrap/>
            <w:vAlign w:val="center"/>
            <w:hideMark/>
          </w:tcPr>
          <w:p w:rsidR="00B13F7E" w:rsidRPr="00C672D7" w:rsidRDefault="00B13F7E" w:rsidP="003D26B9">
            <w:pPr>
              <w:spacing w:after="0" w:line="360" w:lineRule="auto"/>
              <w:rPr>
                <w:rFonts w:ascii="Times New Roman" w:eastAsia="Times New Roman" w:hAnsi="Times New Roman" w:cs="Times New Roman"/>
                <w:b/>
                <w:bCs/>
                <w:color w:val="000000"/>
                <w:sz w:val="24"/>
                <w:szCs w:val="24"/>
              </w:rPr>
            </w:pPr>
            <w:r w:rsidRPr="007C3507">
              <w:rPr>
                <w:rFonts w:ascii="Times New Roman" w:eastAsia="Times New Roman" w:hAnsi="Times New Roman" w:cs="Times New Roman"/>
                <w:color w:val="000000"/>
                <w:sz w:val="24"/>
                <w:szCs w:val="24"/>
              </w:rPr>
              <w:t>Table 3</w:t>
            </w:r>
            <w:r w:rsidR="003D26B9" w:rsidRPr="007C3507">
              <w:rPr>
                <w:rFonts w:ascii="Times New Roman" w:eastAsia="Times New Roman" w:hAnsi="Times New Roman" w:cs="Times New Roman"/>
                <w:color w:val="000000"/>
                <w:sz w:val="24"/>
                <w:szCs w:val="24"/>
              </w:rPr>
              <w:t>.</w:t>
            </w:r>
            <w:r w:rsidRPr="007C3507">
              <w:rPr>
                <w:rFonts w:ascii="Times New Roman" w:eastAsia="Times New Roman" w:hAnsi="Times New Roman" w:cs="Times New Roman"/>
                <w:color w:val="000000"/>
                <w:sz w:val="24"/>
                <w:szCs w:val="24"/>
              </w:rPr>
              <w:t xml:space="preserve"> Computed changes</w:t>
            </w:r>
            <w:r w:rsidRPr="00C672D7">
              <w:rPr>
                <w:rFonts w:ascii="Times New Roman" w:eastAsia="Times New Roman" w:hAnsi="Times New Roman" w:cs="Times New Roman"/>
                <w:color w:val="000000"/>
                <w:sz w:val="24"/>
                <w:szCs w:val="24"/>
              </w:rPr>
              <w:t xml:space="preserve"> in the enthalpy (Δ</w:t>
            </w:r>
            <w:r w:rsidRPr="00C672D7">
              <w:rPr>
                <w:rFonts w:ascii="Times New Roman" w:eastAsia="Times New Roman" w:hAnsi="Times New Roman" w:cs="Times New Roman"/>
                <w:color w:val="000000"/>
                <w:sz w:val="24"/>
                <w:szCs w:val="24"/>
                <w:vertAlign w:val="subscript"/>
              </w:rPr>
              <w:t>f</w:t>
            </w:r>
            <w:r w:rsidRPr="00C672D7">
              <w:rPr>
                <w:rFonts w:ascii="Times New Roman" w:eastAsia="Times New Roman" w:hAnsi="Times New Roman" w:cs="Times New Roman"/>
                <w:i/>
                <w:iCs/>
                <w:color w:val="000000"/>
                <w:sz w:val="24"/>
                <w:szCs w:val="24"/>
              </w:rPr>
              <w:t>H</w:t>
            </w:r>
            <w:r w:rsidR="00BC52E9" w:rsidRPr="00C672D7">
              <w:rPr>
                <w:rFonts w:ascii="Times New Roman" w:eastAsia="Times New Roman" w:hAnsi="Times New Roman" w:cs="Times New Roman"/>
                <w:color w:val="000000"/>
                <w:sz w:val="24"/>
                <w:szCs w:val="24"/>
                <w:vertAlign w:val="superscript"/>
              </w:rPr>
              <w:t>0</w:t>
            </w:r>
            <w:r w:rsidRPr="00C672D7">
              <w:rPr>
                <w:rFonts w:ascii="Times New Roman" w:eastAsia="Times New Roman" w:hAnsi="Times New Roman" w:cs="Times New Roman"/>
                <w:color w:val="000000"/>
                <w:sz w:val="24"/>
                <w:szCs w:val="24"/>
              </w:rPr>
              <w:t>) (at 298K in kJ mol</w:t>
            </w:r>
            <w:r w:rsidRPr="00C672D7">
              <w:rPr>
                <w:rFonts w:ascii="Times New Roman" w:eastAsia="Times New Roman" w:hAnsi="Times New Roman" w:cs="Times New Roman"/>
                <w:color w:val="000000"/>
                <w:sz w:val="24"/>
                <w:szCs w:val="24"/>
                <w:vertAlign w:val="superscript"/>
              </w:rPr>
              <w:t>-1</w:t>
            </w:r>
            <w:r w:rsidRPr="00C672D7">
              <w:rPr>
                <w:rFonts w:ascii="Times New Roman" w:eastAsia="Times New Roman" w:hAnsi="Times New Roman" w:cs="Times New Roman"/>
                <w:color w:val="000000"/>
                <w:sz w:val="24"/>
                <w:szCs w:val="24"/>
              </w:rPr>
              <w:t>), cube-root of hardness (Δ</w:t>
            </w:r>
            <w:r w:rsidRPr="00C672D7">
              <w:rPr>
                <w:rFonts w:ascii="Times New Roman" w:eastAsia="Times New Roman" w:hAnsi="Times New Roman" w:cs="Times New Roman"/>
                <w:i/>
                <w:iCs/>
                <w:color w:val="000000"/>
                <w:sz w:val="24"/>
                <w:szCs w:val="24"/>
              </w:rPr>
              <w:t>η</w:t>
            </w:r>
            <w:r w:rsidRPr="00C672D7">
              <w:rPr>
                <w:rFonts w:ascii="Times New Roman" w:eastAsia="Times New Roman" w:hAnsi="Times New Roman" w:cs="Times New Roman"/>
                <w:color w:val="000000"/>
                <w:sz w:val="24"/>
                <w:szCs w:val="24"/>
                <w:vertAlign w:val="superscript"/>
              </w:rPr>
              <w:t>1/3</w:t>
            </w:r>
            <w:r w:rsidRPr="00C672D7">
              <w:rPr>
                <w:rFonts w:ascii="Times New Roman" w:eastAsia="Times New Roman" w:hAnsi="Times New Roman" w:cs="Times New Roman"/>
                <w:color w:val="000000"/>
                <w:sz w:val="24"/>
                <w:szCs w:val="24"/>
              </w:rPr>
              <w:t>) (in au), cube-root of electrophilicity index (Δ</w:t>
            </w:r>
            <w:r w:rsidRPr="00C672D7">
              <w:rPr>
                <w:rFonts w:ascii="Times New Roman" w:eastAsia="Times New Roman" w:hAnsi="Times New Roman" w:cs="Times New Roman"/>
                <w:i/>
                <w:iCs/>
                <w:color w:val="000000"/>
                <w:sz w:val="24"/>
                <w:szCs w:val="24"/>
              </w:rPr>
              <w:t>ω</w:t>
            </w:r>
            <w:r w:rsidRPr="00C672D7">
              <w:rPr>
                <w:rFonts w:ascii="Times New Roman" w:eastAsia="Times New Roman" w:hAnsi="Times New Roman" w:cs="Times New Roman"/>
                <w:color w:val="000000"/>
                <w:sz w:val="24"/>
                <w:szCs w:val="24"/>
                <w:vertAlign w:val="superscript"/>
              </w:rPr>
              <w:t>1/3</w:t>
            </w:r>
            <w:r w:rsidRPr="00C672D7">
              <w:rPr>
                <w:rFonts w:ascii="Times New Roman" w:eastAsia="Times New Roman" w:hAnsi="Times New Roman" w:cs="Times New Roman"/>
                <w:color w:val="000000"/>
                <w:sz w:val="24"/>
                <w:szCs w:val="24"/>
              </w:rPr>
              <w:t>) (in au), cube-root of polarizability (Δ</w:t>
            </w:r>
            <w:r w:rsidRPr="00C672D7">
              <w:rPr>
                <w:rFonts w:ascii="Times New Roman" w:eastAsia="Times New Roman" w:hAnsi="Times New Roman" w:cs="Times New Roman"/>
                <w:i/>
                <w:iCs/>
                <w:color w:val="000000"/>
                <w:sz w:val="24"/>
                <w:szCs w:val="24"/>
              </w:rPr>
              <w:t>α</w:t>
            </w:r>
            <w:r w:rsidRPr="00C672D7">
              <w:rPr>
                <w:rFonts w:ascii="Times New Roman" w:eastAsia="Times New Roman" w:hAnsi="Times New Roman" w:cs="Times New Roman"/>
                <w:color w:val="000000"/>
                <w:sz w:val="24"/>
                <w:szCs w:val="24"/>
                <w:vertAlign w:val="superscript"/>
              </w:rPr>
              <w:t>1/3</w:t>
            </w:r>
            <w:r w:rsidRPr="00C672D7">
              <w:rPr>
                <w:rFonts w:ascii="Times New Roman" w:eastAsia="Times New Roman" w:hAnsi="Times New Roman" w:cs="Times New Roman"/>
                <w:color w:val="000000"/>
                <w:sz w:val="24"/>
                <w:szCs w:val="24"/>
              </w:rPr>
              <w:t>) (in au) and cube-root of magnetizability (Δ</w:t>
            </w:r>
            <w:r w:rsidRPr="00C672D7">
              <w:rPr>
                <w:rFonts w:ascii="Times New Roman" w:eastAsia="Times New Roman" w:hAnsi="Times New Roman" w:cs="Times New Roman"/>
                <w:i/>
                <w:iCs/>
                <w:color w:val="000000"/>
                <w:sz w:val="24"/>
                <w:szCs w:val="24"/>
              </w:rPr>
              <w:t>ξ</w:t>
            </w:r>
            <w:r w:rsidRPr="00C672D7">
              <w:rPr>
                <w:rFonts w:ascii="Times New Roman" w:eastAsia="Times New Roman" w:hAnsi="Times New Roman" w:cs="Times New Roman"/>
                <w:color w:val="000000"/>
                <w:sz w:val="24"/>
                <w:szCs w:val="24"/>
                <w:vertAlign w:val="superscript"/>
              </w:rPr>
              <w:t>1/3</w:t>
            </w:r>
            <w:r w:rsidRPr="00C672D7">
              <w:rPr>
                <w:rFonts w:ascii="Times New Roman" w:eastAsia="Times New Roman" w:hAnsi="Times New Roman" w:cs="Times New Roman"/>
                <w:color w:val="000000"/>
                <w:sz w:val="24"/>
                <w:szCs w:val="24"/>
              </w:rPr>
              <w:t>) (in au) along with MHP, MEP, MPP and MMP validity (+) or invalidity (–) for selected reactions</w:t>
            </w:r>
          </w:p>
        </w:tc>
      </w:tr>
      <w:tr w:rsidR="00A1092C" w:rsidRPr="00DF5F03" w:rsidTr="00FB3FA8">
        <w:trPr>
          <w:trHeight w:val="336"/>
        </w:trPr>
        <w:tc>
          <w:tcPr>
            <w:tcW w:w="431"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S. No.</w:t>
            </w:r>
          </w:p>
        </w:tc>
        <w:tc>
          <w:tcPr>
            <w:tcW w:w="1158"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Reaction</w:t>
            </w:r>
          </w:p>
        </w:tc>
        <w:tc>
          <w:tcPr>
            <w:tcW w:w="450"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Δ</w:t>
            </w:r>
            <w:r w:rsidRPr="00C672D7">
              <w:rPr>
                <w:rFonts w:ascii="Times New Roman" w:eastAsia="Times New Roman" w:hAnsi="Times New Roman" w:cs="Times New Roman"/>
                <w:b/>
                <w:bCs/>
                <w:color w:val="000000"/>
                <w:sz w:val="24"/>
                <w:szCs w:val="24"/>
                <w:vertAlign w:val="subscript"/>
              </w:rPr>
              <w:t>f</w:t>
            </w:r>
            <w:r w:rsidRPr="00C672D7">
              <w:rPr>
                <w:rFonts w:ascii="Times New Roman" w:eastAsia="Times New Roman" w:hAnsi="Times New Roman" w:cs="Times New Roman"/>
                <w:b/>
                <w:bCs/>
                <w:i/>
                <w:iCs/>
                <w:color w:val="000000"/>
                <w:sz w:val="24"/>
                <w:szCs w:val="24"/>
              </w:rPr>
              <w:t>H</w:t>
            </w:r>
            <w:r w:rsidRPr="00C672D7">
              <w:rPr>
                <w:rFonts w:ascii="Times New Roman" w:eastAsia="Times New Roman" w:hAnsi="Times New Roman" w:cs="Times New Roman"/>
                <w:b/>
                <w:bCs/>
                <w:color w:val="000000"/>
                <w:sz w:val="24"/>
                <w:szCs w:val="24"/>
                <w:vertAlign w:val="superscript"/>
              </w:rPr>
              <w:t xml:space="preserve">0 </w:t>
            </w:r>
            <w:r w:rsidRPr="00C672D7">
              <w:rPr>
                <w:rFonts w:ascii="Times New Roman" w:eastAsia="Times New Roman" w:hAnsi="Times New Roman" w:cs="Times New Roman"/>
                <w:color w:val="000000"/>
                <w:sz w:val="24"/>
                <w:szCs w:val="24"/>
                <w:vertAlign w:val="superscript"/>
              </w:rPr>
              <w:t>[a]</w:t>
            </w:r>
          </w:p>
        </w:tc>
        <w:tc>
          <w:tcPr>
            <w:tcW w:w="400"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Δ</w:t>
            </w:r>
            <w:r w:rsidRPr="00C672D7">
              <w:rPr>
                <w:rFonts w:ascii="Times New Roman" w:eastAsia="Times New Roman" w:hAnsi="Times New Roman" w:cs="Times New Roman"/>
                <w:b/>
                <w:bCs/>
                <w:i/>
                <w:iCs/>
                <w:color w:val="000000"/>
                <w:sz w:val="24"/>
                <w:szCs w:val="24"/>
              </w:rPr>
              <w:t>η</w:t>
            </w:r>
            <w:r w:rsidRPr="00C672D7">
              <w:rPr>
                <w:rFonts w:ascii="Times New Roman" w:eastAsia="Times New Roman" w:hAnsi="Times New Roman" w:cs="Times New Roman"/>
                <w:b/>
                <w:bCs/>
                <w:color w:val="000000"/>
                <w:sz w:val="24"/>
                <w:szCs w:val="24"/>
                <w:vertAlign w:val="superscript"/>
              </w:rPr>
              <w:t>1/3</w:t>
            </w:r>
          </w:p>
        </w:tc>
        <w:tc>
          <w:tcPr>
            <w:tcW w:w="299"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w:t>
            </w:r>
          </w:p>
        </w:tc>
        <w:tc>
          <w:tcPr>
            <w:tcW w:w="450"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Δ</w:t>
            </w:r>
            <w:r w:rsidRPr="00C672D7">
              <w:rPr>
                <w:rFonts w:ascii="Times New Roman" w:eastAsia="Times New Roman" w:hAnsi="Times New Roman" w:cs="Times New Roman"/>
                <w:b/>
                <w:bCs/>
                <w:i/>
                <w:iCs/>
                <w:color w:val="000000"/>
                <w:sz w:val="24"/>
                <w:szCs w:val="24"/>
              </w:rPr>
              <w:t>ω</w:t>
            </w:r>
            <w:r w:rsidRPr="00C672D7">
              <w:rPr>
                <w:rFonts w:ascii="Times New Roman" w:eastAsia="Times New Roman" w:hAnsi="Times New Roman" w:cs="Times New Roman"/>
                <w:b/>
                <w:bCs/>
                <w:color w:val="000000"/>
                <w:sz w:val="24"/>
                <w:szCs w:val="24"/>
                <w:vertAlign w:val="superscript"/>
              </w:rPr>
              <w:t>1/3</w:t>
            </w:r>
          </w:p>
        </w:tc>
        <w:tc>
          <w:tcPr>
            <w:tcW w:w="349"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w:t>
            </w:r>
          </w:p>
        </w:tc>
        <w:tc>
          <w:tcPr>
            <w:tcW w:w="450"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Δ</w:t>
            </w:r>
            <w:r w:rsidRPr="00C672D7">
              <w:rPr>
                <w:rFonts w:ascii="Times New Roman" w:eastAsia="Times New Roman" w:hAnsi="Times New Roman" w:cs="Times New Roman"/>
                <w:b/>
                <w:bCs/>
                <w:i/>
                <w:iCs/>
                <w:color w:val="000000"/>
                <w:sz w:val="24"/>
                <w:szCs w:val="24"/>
              </w:rPr>
              <w:t>α</w:t>
            </w:r>
            <w:r w:rsidRPr="00C672D7">
              <w:rPr>
                <w:rFonts w:ascii="Times New Roman" w:eastAsia="Times New Roman" w:hAnsi="Times New Roman" w:cs="Times New Roman"/>
                <w:b/>
                <w:bCs/>
                <w:color w:val="000000"/>
                <w:sz w:val="24"/>
                <w:szCs w:val="24"/>
                <w:vertAlign w:val="superscript"/>
              </w:rPr>
              <w:t>1/3</w:t>
            </w:r>
          </w:p>
        </w:tc>
        <w:tc>
          <w:tcPr>
            <w:tcW w:w="300"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w:t>
            </w:r>
          </w:p>
        </w:tc>
        <w:tc>
          <w:tcPr>
            <w:tcW w:w="450"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Δ</w:t>
            </w:r>
            <w:r w:rsidRPr="00C672D7">
              <w:rPr>
                <w:rFonts w:ascii="Times New Roman" w:eastAsia="Times New Roman" w:hAnsi="Times New Roman" w:cs="Times New Roman"/>
                <w:b/>
                <w:bCs/>
                <w:i/>
                <w:iCs/>
                <w:color w:val="000000"/>
                <w:sz w:val="24"/>
                <w:szCs w:val="24"/>
              </w:rPr>
              <w:t>ξ</w:t>
            </w:r>
            <w:r w:rsidRPr="00C672D7">
              <w:rPr>
                <w:rFonts w:ascii="Times New Roman" w:eastAsia="Times New Roman" w:hAnsi="Times New Roman" w:cs="Times New Roman"/>
                <w:b/>
                <w:bCs/>
                <w:color w:val="000000"/>
                <w:sz w:val="24"/>
                <w:szCs w:val="24"/>
                <w:vertAlign w:val="superscript"/>
              </w:rPr>
              <w:t>1/3</w:t>
            </w:r>
          </w:p>
        </w:tc>
        <w:tc>
          <w:tcPr>
            <w:tcW w:w="263" w:type="pct"/>
            <w:tcBorders>
              <w:top w:val="single" w:sz="4" w:space="0" w:color="auto"/>
              <w:left w:val="nil"/>
              <w:bottom w:val="single" w:sz="4" w:space="0" w:color="auto"/>
              <w:right w:val="nil"/>
            </w:tcBorders>
            <w:shd w:val="clear" w:color="auto" w:fill="auto"/>
            <w:noWrap/>
            <w:vAlign w:val="center"/>
            <w:hideMark/>
          </w:tcPr>
          <w:p w:rsidR="006A3407" w:rsidRPr="00C672D7" w:rsidRDefault="006A3407" w:rsidP="00BC52E9">
            <w:pPr>
              <w:spacing w:after="0" w:line="360" w:lineRule="auto"/>
              <w:jc w:val="left"/>
              <w:rPr>
                <w:rFonts w:ascii="Times New Roman" w:eastAsia="Times New Roman" w:hAnsi="Times New Roman" w:cs="Times New Roman"/>
                <w:b/>
                <w:bCs/>
                <w:color w:val="000000"/>
                <w:sz w:val="24"/>
                <w:szCs w:val="24"/>
              </w:rPr>
            </w:pPr>
            <w:r w:rsidRPr="00C672D7">
              <w:rPr>
                <w:rFonts w:ascii="Times New Roman" w:eastAsia="Times New Roman" w:hAnsi="Times New Roman" w:cs="Times New Roman"/>
                <w:b/>
                <w:bCs/>
                <w:color w:val="000000"/>
                <w:sz w:val="24"/>
                <w:szCs w:val="24"/>
              </w:rPr>
              <w:t>+/–</w:t>
            </w:r>
          </w:p>
        </w:tc>
      </w:tr>
      <w:tr w:rsidR="00A1092C" w:rsidRPr="00DF5F03" w:rsidTr="00FB3FA8">
        <w:trPr>
          <w:trHeight w:val="288"/>
        </w:trPr>
        <w:tc>
          <w:tcPr>
            <w:tcW w:w="431"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w:t>
            </w:r>
          </w:p>
        </w:tc>
        <w:tc>
          <w:tcPr>
            <w:tcW w:w="1158"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+ 4H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 + CH</w:t>
            </w:r>
            <w:r w:rsidRPr="000F1771">
              <w:rPr>
                <w:rFonts w:ascii="Times New Roman" w:eastAsia="Times New Roman" w:hAnsi="Times New Roman" w:cs="Times New Roman"/>
                <w:color w:val="000000"/>
                <w:sz w:val="18"/>
                <w:szCs w:val="18"/>
                <w:vertAlign w:val="subscript"/>
              </w:rPr>
              <w:t>4</w:t>
            </w:r>
          </w:p>
        </w:tc>
        <w:tc>
          <w:tcPr>
            <w:tcW w:w="450"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-148</w:t>
            </w:r>
          </w:p>
        </w:tc>
        <w:tc>
          <w:tcPr>
            <w:tcW w:w="400"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-1.537</w:t>
            </w:r>
          </w:p>
        </w:tc>
        <w:tc>
          <w:tcPr>
            <w:tcW w:w="299"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-0.836</w:t>
            </w:r>
          </w:p>
        </w:tc>
        <w:tc>
          <w:tcPr>
            <w:tcW w:w="349"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-1.837</w:t>
            </w:r>
          </w:p>
        </w:tc>
        <w:tc>
          <w:tcPr>
            <w:tcW w:w="300"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single" w:sz="4" w:space="0" w:color="auto"/>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-0.142</w:t>
            </w:r>
          </w:p>
        </w:tc>
        <w:tc>
          <w:tcPr>
            <w:tcW w:w="263" w:type="pct"/>
            <w:tcBorders>
              <w:top w:val="single" w:sz="4" w:space="0" w:color="auto"/>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Cl</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2HCl</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-185</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0.049</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-0.302</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-0.294</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-0.379</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3</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3H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N</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2NH</w:t>
            </w:r>
            <w:r w:rsidRPr="000F1771">
              <w:rPr>
                <w:rFonts w:ascii="Times New Roman" w:eastAsia="Times New Roman" w:hAnsi="Times New Roman" w:cs="Times New Roman"/>
                <w:color w:val="000000"/>
                <w:sz w:val="18"/>
                <w:szCs w:val="18"/>
                <w:vertAlign w:val="subscript"/>
              </w:rPr>
              <w:t>3</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-71</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-1.421</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-1.133</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-1.983</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1.258</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4</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2NO → 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N</w:t>
            </w:r>
            <w:r w:rsidRPr="000F1771">
              <w:rPr>
                <w:rFonts w:ascii="Times New Roman" w:eastAsia="Times New Roman" w:hAnsi="Times New Roman" w:cs="Times New Roman"/>
                <w:color w:val="000000"/>
                <w:sz w:val="18"/>
                <w:szCs w:val="18"/>
                <w:vertAlign w:val="subscript"/>
              </w:rPr>
              <w:t>2</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-180</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0.137</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0.094</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-0.057</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-5.767</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5</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2NO + 2H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N</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-647</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-0.356</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-0.894</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-1.033</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-15.535</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6</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CH</w:t>
            </w:r>
            <w:r w:rsidRPr="000F1771">
              <w:rPr>
                <w:rFonts w:ascii="Times New Roman" w:eastAsia="Times New Roman" w:hAnsi="Times New Roman" w:cs="Times New Roman"/>
                <w:color w:val="000000"/>
                <w:sz w:val="18"/>
                <w:szCs w:val="18"/>
                <w:vertAlign w:val="subscript"/>
              </w:rPr>
              <w:t>4</w:t>
            </w:r>
            <w:r w:rsidRPr="000F1771">
              <w:rPr>
                <w:rFonts w:ascii="Times New Roman" w:eastAsia="Times New Roman" w:hAnsi="Times New Roman" w:cs="Times New Roman"/>
                <w:color w:val="000000"/>
                <w:sz w:val="18"/>
                <w:szCs w:val="18"/>
              </w:rPr>
              <w:t xml:space="preserve"> + 2O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-786</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0.550</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-1.139</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-0.115</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-19.393</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7</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CO + 3H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CH</w:t>
            </w:r>
            <w:r w:rsidRPr="000F1771">
              <w:rPr>
                <w:rFonts w:ascii="Times New Roman" w:eastAsia="Times New Roman" w:hAnsi="Times New Roman" w:cs="Times New Roman"/>
                <w:color w:val="000000"/>
                <w:sz w:val="18"/>
                <w:szCs w:val="18"/>
                <w:vertAlign w:val="subscript"/>
              </w:rPr>
              <w:t>4</w:t>
            </w:r>
            <w:r w:rsidRPr="000F1771">
              <w:rPr>
                <w:rFonts w:ascii="Times New Roman" w:eastAsia="Times New Roman" w:hAnsi="Times New Roman" w:cs="Times New Roman"/>
                <w:color w:val="000000"/>
                <w:sz w:val="18"/>
                <w:szCs w:val="18"/>
              </w:rPr>
              <w:t xml:space="preserve"> + 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O </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-198</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-1.513</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-0.824</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-1.814</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0.778</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8</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2NO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N</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r w:rsidRPr="000F1771">
              <w:rPr>
                <w:rFonts w:ascii="Times New Roman" w:eastAsia="Times New Roman" w:hAnsi="Times New Roman" w:cs="Times New Roman"/>
                <w:color w:val="000000"/>
                <w:sz w:val="18"/>
                <w:szCs w:val="18"/>
                <w:vertAlign w:val="subscript"/>
              </w:rPr>
              <w:t>4</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-47</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-0.417</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-0.659</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-1.594</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-7.254</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9</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2C</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+ 5O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4CO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-2503</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0.352</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-2.393</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-0.606</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-46.730</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10</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2OH → 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r w:rsidRPr="000F1771">
              <w:rPr>
                <w:rFonts w:ascii="Times New Roman" w:eastAsia="Times New Roman" w:hAnsi="Times New Roman" w:cs="Times New Roman"/>
                <w:color w:val="000000"/>
                <w:sz w:val="18"/>
                <w:szCs w:val="18"/>
                <w:vertAlign w:val="subscript"/>
              </w:rPr>
              <w:t>2</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-213</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-0.676</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-0.282</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-0.851</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-5.740</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11</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w:t>
            </w:r>
            <m:oMath>
              <m:f>
                <m:fPr>
                  <m:ctrlPr>
                    <w:rPr>
                      <w:rFonts w:ascii="Cambria Math" w:eastAsia="Times New Roman" w:hAnsi="Times New Roman" w:cs="Times New Roman"/>
                      <w:i/>
                      <w:color w:val="000000"/>
                      <w:sz w:val="18"/>
                      <w:szCs w:val="18"/>
                    </w:rPr>
                  </m:ctrlPr>
                </m:fPr>
                <m:num>
                  <m:r>
                    <w:rPr>
                      <w:rFonts w:ascii="Cambria Math" w:eastAsia="Times New Roman" w:hAnsi="Times New Roman" w:cs="Times New Roman"/>
                      <w:color w:val="000000"/>
                      <w:sz w:val="18"/>
                      <w:szCs w:val="18"/>
                    </w:rPr>
                    <m:t>1</m:t>
                  </m:r>
                </m:num>
                <m:den>
                  <m:r>
                    <w:rPr>
                      <w:rFonts w:ascii="Cambria Math" w:eastAsia="Times New Roman" w:hAnsi="Times New Roman" w:cs="Times New Roman"/>
                      <w:color w:val="000000"/>
                      <w:sz w:val="18"/>
                      <w:szCs w:val="18"/>
                    </w:rPr>
                    <m:t>2</m:t>
                  </m:r>
                </m:den>
              </m:f>
            </m:oMath>
            <w:r w:rsidRPr="000F1771">
              <w:rPr>
                <w:rFonts w:ascii="Times New Roman" w:eastAsia="Times New Roman" w:hAnsi="Times New Roman" w:cs="Times New Roman"/>
                <w:color w:val="000000"/>
                <w:sz w:val="18"/>
                <w:szCs w:val="18"/>
              </w:rPr>
              <w:t xml:space="preserve"> 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-98.5</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0.236</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0.369</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0.439</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4.601</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12</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hAnsi="Times New Roman" w:cs="Times New Roman"/>
                <w:sz w:val="18"/>
                <w:szCs w:val="18"/>
              </w:rPr>
            </w:pPr>
            <w:r w:rsidRPr="000F1771">
              <w:rPr>
                <w:rFonts w:ascii="Times New Roman" w:hAnsi="Times New Roman" w:cs="Times New Roman"/>
                <w:sz w:val="18"/>
                <w:szCs w:val="18"/>
              </w:rPr>
              <w:t>H</w:t>
            </w:r>
            <w:r w:rsidRPr="000F1771">
              <w:rPr>
                <w:rFonts w:ascii="Times New Roman" w:hAnsi="Times New Roman" w:cs="Times New Roman"/>
                <w:sz w:val="18"/>
                <w:szCs w:val="18"/>
                <w:vertAlign w:val="subscript"/>
              </w:rPr>
              <w:t>2</w:t>
            </w:r>
            <w:r w:rsidRPr="000F1771">
              <w:rPr>
                <w:rFonts w:ascii="Times New Roman" w:hAnsi="Times New Roman" w:cs="Times New Roman"/>
                <w:sz w:val="18"/>
                <w:szCs w:val="18"/>
              </w:rPr>
              <w:t>O</w:t>
            </w:r>
            <w:r w:rsidRPr="000F1771">
              <w:rPr>
                <w:rFonts w:ascii="Times New Roman" w:hAnsi="Times New Roman" w:cs="Times New Roman"/>
                <w:sz w:val="18"/>
                <w:szCs w:val="18"/>
                <w:vertAlign w:val="subscript"/>
              </w:rPr>
              <w:t>2</w:t>
            </w:r>
            <w:r w:rsidRPr="000F1771">
              <w:rPr>
                <w:rFonts w:ascii="Times New Roman" w:hAnsi="Times New Roman" w:cs="Times New Roman"/>
                <w:sz w:val="18"/>
                <w:szCs w:val="18"/>
              </w:rPr>
              <w:t xml:space="preserve"> + Cl</w:t>
            </w:r>
            <w:r w:rsidRPr="000F1771">
              <w:rPr>
                <w:rFonts w:ascii="Times New Roman" w:hAnsi="Times New Roman" w:cs="Times New Roman"/>
                <w:sz w:val="18"/>
                <w:szCs w:val="18"/>
                <w:vertAlign w:val="subscript"/>
              </w:rPr>
              <w:t>2</w:t>
            </w:r>
            <w:r w:rsidRPr="000F1771">
              <w:rPr>
                <w:rFonts w:ascii="Times New Roman" w:hAnsi="Times New Roman" w:cs="Times New Roman"/>
                <w:sz w:val="18"/>
                <w:szCs w:val="18"/>
              </w:rPr>
              <w:t xml:space="preserve"> → O</w:t>
            </w:r>
            <w:r w:rsidRPr="000F1771">
              <w:rPr>
                <w:rFonts w:ascii="Times New Roman" w:hAnsi="Times New Roman" w:cs="Times New Roman"/>
                <w:sz w:val="18"/>
                <w:szCs w:val="18"/>
                <w:vertAlign w:val="subscript"/>
              </w:rPr>
              <w:t>2</w:t>
            </w:r>
            <w:r w:rsidRPr="000F1771">
              <w:rPr>
                <w:rFonts w:ascii="Times New Roman" w:hAnsi="Times New Roman" w:cs="Times New Roman"/>
                <w:sz w:val="18"/>
                <w:szCs w:val="18"/>
              </w:rPr>
              <w:t xml:space="preserve"> + 2HCl</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-50</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0.532</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0.561</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0.633</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9.106</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13</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4NH</w:t>
            </w:r>
            <w:r w:rsidRPr="000F1771">
              <w:rPr>
                <w:rFonts w:ascii="Times New Roman" w:eastAsia="Times New Roman" w:hAnsi="Times New Roman" w:cs="Times New Roman"/>
                <w:color w:val="000000"/>
                <w:sz w:val="18"/>
                <w:szCs w:val="18"/>
                <w:vertAlign w:val="subscript"/>
              </w:rPr>
              <w:t>3</w:t>
            </w:r>
            <w:r w:rsidRPr="000F1771">
              <w:rPr>
                <w:rFonts w:ascii="Times New Roman" w:eastAsia="Times New Roman" w:hAnsi="Times New Roman" w:cs="Times New Roman"/>
                <w:color w:val="000000"/>
                <w:sz w:val="18"/>
                <w:szCs w:val="18"/>
              </w:rPr>
              <w:t xml:space="preserve"> + 5O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4NO + 6H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-899</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1.087</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-0.885</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1.152</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-20.284</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14</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 xml:space="preserve"> + </w:t>
            </w:r>
            <m:oMath>
              <m:f>
                <m:fPr>
                  <m:ctrlPr>
                    <w:rPr>
                      <w:rFonts w:ascii="Cambria Math" w:eastAsia="Times New Roman" w:hAnsi="Times New Roman" w:cs="Times New Roman"/>
                      <w:i/>
                      <w:color w:val="000000"/>
                      <w:sz w:val="18"/>
                      <w:szCs w:val="18"/>
                    </w:rPr>
                  </m:ctrlPr>
                </m:fPr>
                <m:num>
                  <m:r>
                    <w:rPr>
                      <w:rFonts w:ascii="Cambria Math" w:eastAsia="Times New Roman" w:hAnsi="Times New Roman" w:cs="Times New Roman"/>
                      <w:color w:val="000000"/>
                      <w:sz w:val="18"/>
                      <w:szCs w:val="18"/>
                    </w:rPr>
                    <m:t>1</m:t>
                  </m:r>
                </m:num>
                <m:den>
                  <m:r>
                    <w:rPr>
                      <w:rFonts w:ascii="Cambria Math" w:eastAsia="Times New Roman" w:hAnsi="Times New Roman" w:cs="Times New Roman"/>
                      <w:color w:val="000000"/>
                      <w:sz w:val="18"/>
                      <w:szCs w:val="18"/>
                    </w:rPr>
                    <m:t>2</m:t>
                  </m:r>
                </m:den>
              </m:f>
            </m:oMath>
            <w:r w:rsidRPr="000F1771">
              <w:rPr>
                <w:rFonts w:ascii="Times New Roman" w:eastAsia="Times New Roman" w:hAnsi="Times New Roman" w:cs="Times New Roman"/>
                <w:color w:val="000000"/>
                <w:sz w:val="18"/>
                <w:szCs w:val="18"/>
              </w:rPr>
              <w:t xml:space="preserve"> 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(CH</w:t>
            </w:r>
            <w:r w:rsidRPr="000F1771">
              <w:rPr>
                <w:rFonts w:ascii="Times New Roman" w:eastAsia="Times New Roman" w:hAnsi="Times New Roman" w:cs="Times New Roman"/>
                <w:color w:val="000000"/>
                <w:sz w:val="18"/>
                <w:szCs w:val="18"/>
                <w:vertAlign w:val="subscript"/>
              </w:rPr>
              <w:t>3</w:t>
            </w:r>
            <w:r w:rsidRPr="000F1771">
              <w:rPr>
                <w:rFonts w:ascii="Times New Roman" w:eastAsia="Times New Roman" w:hAnsi="Times New Roman" w:cs="Times New Roman"/>
                <w:color w:val="000000"/>
                <w:sz w:val="18"/>
                <w:szCs w:val="18"/>
              </w:rPr>
              <w:t>)</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-108.5</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-0.229</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-0.493</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-0.782</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-4.296</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15</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6</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-304</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-1.226</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-0.620</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-2.359</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1.194</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16</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hAnsi="Times New Roman" w:cs="Times New Roman"/>
                <w:color w:val="000000"/>
                <w:sz w:val="18"/>
                <w:szCs w:val="18"/>
              </w:rPr>
              <w:t>C</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H</w:t>
            </w:r>
            <w:r w:rsidRPr="000F1771">
              <w:rPr>
                <w:rFonts w:ascii="Times New Roman" w:hAnsi="Times New Roman" w:cs="Times New Roman"/>
                <w:color w:val="000000"/>
                <w:sz w:val="18"/>
                <w:szCs w:val="18"/>
                <w:vertAlign w:val="subscript"/>
              </w:rPr>
              <w:t>4</w:t>
            </w:r>
            <w:r w:rsidRPr="000F1771">
              <w:rPr>
                <w:rFonts w:ascii="Times New Roman" w:hAnsi="Times New Roman" w:cs="Times New Roman"/>
                <w:color w:val="000000"/>
                <w:sz w:val="18"/>
                <w:szCs w:val="18"/>
              </w:rPr>
              <w:t xml:space="preserve"> +HCl → C</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H</w:t>
            </w:r>
            <w:r w:rsidRPr="000F1771">
              <w:rPr>
                <w:rFonts w:ascii="Times New Roman" w:hAnsi="Times New Roman" w:cs="Times New Roman"/>
                <w:color w:val="000000"/>
                <w:sz w:val="18"/>
                <w:szCs w:val="18"/>
                <w:vertAlign w:val="subscript"/>
              </w:rPr>
              <w:t>5</w:t>
            </w:r>
            <w:r w:rsidRPr="000F1771">
              <w:rPr>
                <w:rFonts w:ascii="Times New Roman" w:hAnsi="Times New Roman" w:cs="Times New Roman"/>
                <w:color w:val="000000"/>
                <w:sz w:val="18"/>
                <w:szCs w:val="18"/>
              </w:rPr>
              <w:t>Cl</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-72</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-0.535</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-0.434</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-1.315</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1.061</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17</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Cl</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Cl</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CCH</w:t>
            </w:r>
            <w:r w:rsidRPr="000F1771">
              <w:rPr>
                <w:rFonts w:ascii="Times New Roman" w:eastAsia="Times New Roman" w:hAnsi="Times New Roman" w:cs="Times New Roman"/>
                <w:color w:val="000000"/>
                <w:sz w:val="18"/>
                <w:szCs w:val="18"/>
                <w:vertAlign w:val="subscript"/>
              </w:rPr>
              <w:t>2</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-230</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-0.451</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-0.547</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-1.769</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1.102</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18</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hAnsi="Times New Roman" w:cs="Times New Roman"/>
                <w:color w:val="000000"/>
                <w:sz w:val="18"/>
                <w:szCs w:val="18"/>
              </w:rPr>
              <w:t>HCN + C</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H</w:t>
            </w:r>
            <w:r w:rsidRPr="000F1771">
              <w:rPr>
                <w:rFonts w:ascii="Times New Roman" w:hAnsi="Times New Roman" w:cs="Times New Roman"/>
                <w:color w:val="000000"/>
                <w:sz w:val="18"/>
                <w:szCs w:val="18"/>
                <w:vertAlign w:val="subscript"/>
              </w:rPr>
              <w:t>5</w:t>
            </w:r>
            <w:r w:rsidRPr="000F1771">
              <w:rPr>
                <w:rFonts w:ascii="Times New Roman" w:hAnsi="Times New Roman" w:cs="Times New Roman"/>
                <w:color w:val="000000"/>
                <w:sz w:val="18"/>
                <w:szCs w:val="18"/>
              </w:rPr>
              <w:t>Cl → C</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H</w:t>
            </w:r>
            <w:r w:rsidRPr="000F1771">
              <w:rPr>
                <w:rFonts w:ascii="Times New Roman" w:hAnsi="Times New Roman" w:cs="Times New Roman"/>
                <w:color w:val="000000"/>
                <w:sz w:val="18"/>
                <w:szCs w:val="18"/>
                <w:vertAlign w:val="subscript"/>
              </w:rPr>
              <w:t>5</w:t>
            </w:r>
            <w:r w:rsidRPr="000F1771">
              <w:rPr>
                <w:rFonts w:ascii="Times New Roman" w:hAnsi="Times New Roman" w:cs="Times New Roman"/>
                <w:color w:val="000000"/>
                <w:sz w:val="18"/>
                <w:szCs w:val="18"/>
              </w:rPr>
              <w:t>CN +HCl</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-64</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0.013</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-0.028</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-0.427</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-0.427</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19</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 xml:space="preserve"> + 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OH)</w:t>
            </w:r>
            <w:r w:rsidRPr="000F1771">
              <w:rPr>
                <w:rFonts w:ascii="Times New Roman" w:eastAsia="Times New Roman" w:hAnsi="Times New Roman" w:cs="Times New Roman"/>
                <w:color w:val="000000"/>
                <w:sz w:val="18"/>
                <w:szCs w:val="18"/>
                <w:vertAlign w:val="subscript"/>
              </w:rPr>
              <w:t>2</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-312</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-0.416</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-0.983</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-2.583</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-8.873</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20</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hAnsi="Times New Roman" w:cs="Times New Roman"/>
                <w:color w:val="000000"/>
                <w:sz w:val="18"/>
                <w:szCs w:val="18"/>
              </w:rPr>
              <w:t>C</w:t>
            </w:r>
            <w:r w:rsidRPr="000F1771">
              <w:rPr>
                <w:rFonts w:ascii="Times New Roman" w:hAnsi="Times New Roman" w:cs="Times New Roman"/>
                <w:color w:val="000000"/>
                <w:sz w:val="18"/>
                <w:szCs w:val="18"/>
                <w:vertAlign w:val="subscript"/>
              </w:rPr>
              <w:t>3</w:t>
            </w:r>
            <w:r w:rsidRPr="000F1771">
              <w:rPr>
                <w:rFonts w:ascii="Times New Roman" w:hAnsi="Times New Roman" w:cs="Times New Roman"/>
                <w:color w:val="000000"/>
                <w:sz w:val="18"/>
                <w:szCs w:val="18"/>
              </w:rPr>
              <w:t>H</w:t>
            </w:r>
            <w:r w:rsidRPr="000F1771">
              <w:rPr>
                <w:rFonts w:ascii="Times New Roman" w:hAnsi="Times New Roman" w:cs="Times New Roman"/>
                <w:color w:val="000000"/>
                <w:sz w:val="18"/>
                <w:szCs w:val="18"/>
                <w:vertAlign w:val="subscript"/>
              </w:rPr>
              <w:t>8</w:t>
            </w:r>
            <w:r w:rsidRPr="000F1771">
              <w:rPr>
                <w:rFonts w:ascii="Times New Roman" w:hAnsi="Times New Roman" w:cs="Times New Roman"/>
                <w:color w:val="000000"/>
                <w:sz w:val="18"/>
                <w:szCs w:val="18"/>
              </w:rPr>
              <w:t xml:space="preserve"> + 5O</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 xml:space="preserve"> → 3CO</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 xml:space="preserve"> + 4H</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-2015</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1.622</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-2.475</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2.252</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-49.609</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21</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CH</w:t>
            </w:r>
            <w:r w:rsidRPr="000F1771">
              <w:rPr>
                <w:rFonts w:ascii="Times New Roman" w:eastAsia="Times New Roman" w:hAnsi="Times New Roman" w:cs="Times New Roman"/>
                <w:color w:val="000000"/>
                <w:sz w:val="18"/>
                <w:szCs w:val="18"/>
                <w:vertAlign w:val="subscript"/>
              </w:rPr>
              <w:t>3</w:t>
            </w:r>
            <w:r w:rsidRPr="000F1771">
              <w:rPr>
                <w:rFonts w:ascii="Times New Roman" w:eastAsia="Times New Roman" w:hAnsi="Times New Roman" w:cs="Times New Roman"/>
                <w:color w:val="000000"/>
                <w:sz w:val="18"/>
                <w:szCs w:val="18"/>
              </w:rPr>
              <w:t>F + CHF</w:t>
            </w:r>
            <w:r w:rsidRPr="000F1771">
              <w:rPr>
                <w:rFonts w:ascii="Times New Roman" w:eastAsia="Times New Roman" w:hAnsi="Times New Roman" w:cs="Times New Roman"/>
                <w:color w:val="000000"/>
                <w:sz w:val="18"/>
                <w:szCs w:val="18"/>
                <w:vertAlign w:val="subscript"/>
              </w:rPr>
              <w:t>3</w:t>
            </w:r>
            <w:r w:rsidRPr="000F1771">
              <w:rPr>
                <w:rFonts w:ascii="Times New Roman" w:eastAsia="Times New Roman" w:hAnsi="Times New Roman" w:cs="Times New Roman"/>
                <w:color w:val="000000"/>
                <w:sz w:val="18"/>
                <w:szCs w:val="18"/>
              </w:rPr>
              <w:t xml:space="preserve"> → CH</w:t>
            </w:r>
            <w:r w:rsidRPr="000F1771">
              <w:rPr>
                <w:rFonts w:ascii="Times New Roman" w:eastAsia="Times New Roman" w:hAnsi="Times New Roman" w:cs="Times New Roman"/>
                <w:color w:val="000000"/>
                <w:sz w:val="18"/>
                <w:szCs w:val="18"/>
                <w:vertAlign w:val="subscript"/>
              </w:rPr>
              <w:t>4</w:t>
            </w:r>
            <w:r w:rsidRPr="000F1771">
              <w:rPr>
                <w:rFonts w:ascii="Times New Roman" w:eastAsia="Times New Roman" w:hAnsi="Times New Roman" w:cs="Times New Roman"/>
                <w:color w:val="000000"/>
                <w:sz w:val="18"/>
                <w:szCs w:val="18"/>
              </w:rPr>
              <w:t xml:space="preserve"> + CF</w:t>
            </w:r>
            <w:r w:rsidRPr="000F1771">
              <w:rPr>
                <w:rFonts w:ascii="Times New Roman" w:eastAsia="Times New Roman" w:hAnsi="Times New Roman" w:cs="Times New Roman"/>
                <w:color w:val="000000"/>
                <w:sz w:val="18"/>
                <w:szCs w:val="18"/>
                <w:vertAlign w:val="subscript"/>
              </w:rPr>
              <w:t>4</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-88</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-0.327</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0.416</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0.465</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-0.387</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lastRenderedPageBreak/>
              <w:t>22</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N</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4</w:t>
            </w:r>
            <w:r w:rsidRPr="000F1771">
              <w:rPr>
                <w:rFonts w:ascii="Times New Roman" w:eastAsia="Times New Roman" w:hAnsi="Times New Roman" w:cs="Times New Roman"/>
                <w:color w:val="000000"/>
                <w:sz w:val="18"/>
                <w:szCs w:val="18"/>
              </w:rPr>
              <w:t xml:space="preserve"> + 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N</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-652</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0.883</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0.144</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1.286</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-11.326</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23</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hAnsi="Times New Roman" w:cs="Times New Roman"/>
                <w:color w:val="000000"/>
                <w:sz w:val="18"/>
                <w:szCs w:val="18"/>
              </w:rPr>
              <w:t>(CH</w:t>
            </w:r>
            <w:r w:rsidRPr="000F1771">
              <w:rPr>
                <w:rFonts w:ascii="Times New Roman" w:hAnsi="Times New Roman" w:cs="Times New Roman"/>
                <w:color w:val="000000"/>
                <w:sz w:val="18"/>
                <w:szCs w:val="18"/>
                <w:vertAlign w:val="subscript"/>
              </w:rPr>
              <w:t>3</w:t>
            </w:r>
            <w:r w:rsidRPr="000F1771">
              <w:rPr>
                <w:rFonts w:ascii="Times New Roman" w:hAnsi="Times New Roman" w:cs="Times New Roman"/>
                <w:color w:val="000000"/>
                <w:sz w:val="18"/>
                <w:szCs w:val="18"/>
              </w:rPr>
              <w:t>)</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O + H</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S → (CH</w:t>
            </w:r>
            <w:r w:rsidRPr="000F1771">
              <w:rPr>
                <w:rFonts w:ascii="Times New Roman" w:hAnsi="Times New Roman" w:cs="Times New Roman"/>
                <w:color w:val="000000"/>
                <w:sz w:val="18"/>
                <w:szCs w:val="18"/>
                <w:vertAlign w:val="subscript"/>
              </w:rPr>
              <w:t>3</w:t>
            </w:r>
            <w:r w:rsidRPr="000F1771">
              <w:rPr>
                <w:rFonts w:ascii="Times New Roman" w:hAnsi="Times New Roman" w:cs="Times New Roman"/>
                <w:color w:val="000000"/>
                <w:sz w:val="18"/>
                <w:szCs w:val="18"/>
              </w:rPr>
              <w:t>)</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S + H</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-73</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-0.006</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0.016</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-0.197</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0.139</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24</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hAnsi="Times New Roman" w:cs="Times New Roman"/>
                <w:color w:val="000000"/>
                <w:sz w:val="18"/>
                <w:szCs w:val="18"/>
              </w:rPr>
              <w:t>2CH</w:t>
            </w:r>
            <w:r w:rsidRPr="000F1771">
              <w:rPr>
                <w:rFonts w:ascii="Times New Roman" w:hAnsi="Times New Roman" w:cs="Times New Roman"/>
                <w:color w:val="000000"/>
                <w:sz w:val="18"/>
                <w:szCs w:val="18"/>
                <w:vertAlign w:val="subscript"/>
              </w:rPr>
              <w:t>3</w:t>
            </w:r>
            <w:r w:rsidRPr="000F1771">
              <w:rPr>
                <w:rFonts w:ascii="Times New Roman" w:hAnsi="Times New Roman" w:cs="Times New Roman"/>
                <w:color w:val="000000"/>
                <w:sz w:val="18"/>
                <w:szCs w:val="18"/>
              </w:rPr>
              <w:t>OH + 3O</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 xml:space="preserve"> → 2CO</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 xml:space="preserve"> + 4H</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-1321</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1.148</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-1.080</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1.555</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-30.069</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25</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5</w:t>
            </w:r>
            <w:r w:rsidRPr="000F1771">
              <w:rPr>
                <w:rFonts w:ascii="Times New Roman" w:eastAsia="Times New Roman" w:hAnsi="Times New Roman" w:cs="Times New Roman"/>
                <w:color w:val="000000"/>
                <w:sz w:val="18"/>
                <w:szCs w:val="18"/>
              </w:rPr>
              <w:t>OH + 3O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2CO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+ 3H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-1306</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1.137</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-1.072</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1.862</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-30.030</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26</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hAnsi="Times New Roman" w:cs="Times New Roman"/>
                <w:color w:val="000000"/>
                <w:sz w:val="18"/>
                <w:szCs w:val="18"/>
              </w:rPr>
              <w:t>C</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H</w:t>
            </w:r>
            <w:r w:rsidRPr="000F1771">
              <w:rPr>
                <w:rFonts w:ascii="Times New Roman" w:hAnsi="Times New Roman" w:cs="Times New Roman"/>
                <w:color w:val="000000"/>
                <w:sz w:val="18"/>
                <w:szCs w:val="18"/>
                <w:vertAlign w:val="subscript"/>
              </w:rPr>
              <w:t>5</w:t>
            </w:r>
            <w:r w:rsidRPr="000F1771">
              <w:rPr>
                <w:rFonts w:ascii="Times New Roman" w:hAnsi="Times New Roman" w:cs="Times New Roman"/>
                <w:color w:val="000000"/>
                <w:sz w:val="18"/>
                <w:szCs w:val="18"/>
              </w:rPr>
              <w:t>OH + Cl</w:t>
            </w:r>
            <w:r w:rsidRPr="000F1771">
              <w:rPr>
                <w:rFonts w:ascii="Times New Roman" w:hAnsi="Times New Roman" w:cs="Times New Roman"/>
                <w:color w:val="000000"/>
                <w:sz w:val="18"/>
                <w:szCs w:val="18"/>
                <w:vertAlign w:val="subscript"/>
              </w:rPr>
              <w:t>2</w:t>
            </w:r>
            <w:r w:rsidRPr="000F1771">
              <w:rPr>
                <w:rFonts w:ascii="Times New Roman" w:hAnsi="Times New Roman" w:cs="Times New Roman"/>
                <w:color w:val="000000"/>
                <w:sz w:val="18"/>
                <w:szCs w:val="18"/>
              </w:rPr>
              <w:t xml:space="preserve"> → CH</w:t>
            </w:r>
            <w:r w:rsidRPr="000F1771">
              <w:rPr>
                <w:rFonts w:ascii="Times New Roman" w:hAnsi="Times New Roman" w:cs="Times New Roman"/>
                <w:color w:val="000000"/>
                <w:sz w:val="18"/>
                <w:szCs w:val="18"/>
                <w:vertAlign w:val="subscript"/>
              </w:rPr>
              <w:t>3</w:t>
            </w:r>
            <w:r w:rsidRPr="000F1771">
              <w:rPr>
                <w:rFonts w:ascii="Times New Roman" w:hAnsi="Times New Roman" w:cs="Times New Roman"/>
                <w:color w:val="000000"/>
                <w:sz w:val="18"/>
                <w:szCs w:val="18"/>
              </w:rPr>
              <w:t>CHO + 2HCl</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-53</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0.627</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0.251</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0.887</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-0.883</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27</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hAnsi="Times New Roman" w:cs="Times New Roman"/>
                <w:color w:val="000000"/>
                <w:sz w:val="18"/>
                <w:szCs w:val="18"/>
              </w:rPr>
              <w:t>CH</w:t>
            </w:r>
            <w:r w:rsidRPr="000F1771">
              <w:rPr>
                <w:rFonts w:ascii="Times New Roman" w:hAnsi="Times New Roman" w:cs="Times New Roman"/>
                <w:color w:val="000000"/>
                <w:sz w:val="18"/>
                <w:szCs w:val="18"/>
                <w:vertAlign w:val="subscript"/>
              </w:rPr>
              <w:t>3</w:t>
            </w:r>
            <w:r w:rsidRPr="000F1771">
              <w:rPr>
                <w:rFonts w:ascii="Times New Roman" w:hAnsi="Times New Roman" w:cs="Times New Roman"/>
                <w:color w:val="000000"/>
                <w:sz w:val="18"/>
                <w:szCs w:val="18"/>
              </w:rPr>
              <w:t>CHO → CH</w:t>
            </w:r>
            <w:r w:rsidRPr="000F1771">
              <w:rPr>
                <w:rFonts w:ascii="Times New Roman" w:hAnsi="Times New Roman" w:cs="Times New Roman"/>
                <w:color w:val="000000"/>
                <w:sz w:val="18"/>
                <w:szCs w:val="18"/>
                <w:vertAlign w:val="subscript"/>
              </w:rPr>
              <w:t>4</w:t>
            </w:r>
            <w:r w:rsidRPr="000F1771">
              <w:rPr>
                <w:rFonts w:ascii="Times New Roman" w:hAnsi="Times New Roman" w:cs="Times New Roman"/>
                <w:color w:val="000000"/>
                <w:sz w:val="18"/>
                <w:szCs w:val="18"/>
              </w:rPr>
              <w:t xml:space="preserve"> + CO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-135</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0.478</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0.490</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1.748</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-1.285</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28</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5</w:t>
            </w:r>
            <w:r w:rsidRPr="000F1771">
              <w:rPr>
                <w:rFonts w:ascii="Times New Roman" w:eastAsia="Times New Roman" w:hAnsi="Times New Roman" w:cs="Times New Roman"/>
                <w:color w:val="000000"/>
                <w:sz w:val="18"/>
                <w:szCs w:val="18"/>
              </w:rPr>
              <w:t>OH + 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 xml:space="preserve"> + 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-234</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0.071</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-0.257</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0.248</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-0.519</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29</w:t>
            </w:r>
          </w:p>
        </w:tc>
        <w:tc>
          <w:tcPr>
            <w:tcW w:w="1158"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2C</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 xml:space="preserve"> + 15O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12CO</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+ 6H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O</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-6309</w:t>
            </w:r>
          </w:p>
        </w:tc>
        <w:tc>
          <w:tcPr>
            <w:tcW w:w="4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3.330</w:t>
            </w:r>
          </w:p>
        </w:tc>
        <w:tc>
          <w:tcPr>
            <w:tcW w:w="29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-6.815</w:t>
            </w:r>
          </w:p>
        </w:tc>
        <w:tc>
          <w:tcPr>
            <w:tcW w:w="349"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6.432</w:t>
            </w:r>
          </w:p>
        </w:tc>
        <w:tc>
          <w:tcPr>
            <w:tcW w:w="300"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nil"/>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-144.017</w:t>
            </w:r>
          </w:p>
        </w:tc>
        <w:tc>
          <w:tcPr>
            <w:tcW w:w="263" w:type="pct"/>
            <w:tcBorders>
              <w:top w:val="nil"/>
              <w:left w:val="nil"/>
              <w:bottom w:val="nil"/>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A1092C" w:rsidRPr="00DF5F03" w:rsidTr="00FB3FA8">
        <w:trPr>
          <w:trHeight w:val="288"/>
        </w:trPr>
        <w:tc>
          <w:tcPr>
            <w:tcW w:w="431"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30</w:t>
            </w:r>
          </w:p>
        </w:tc>
        <w:tc>
          <w:tcPr>
            <w:tcW w:w="1158"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C</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5</w:t>
            </w:r>
            <w:r w:rsidRPr="000F1771">
              <w:rPr>
                <w:rFonts w:ascii="Times New Roman" w:eastAsia="Times New Roman" w:hAnsi="Times New Roman" w:cs="Times New Roman"/>
                <w:color w:val="000000"/>
                <w:sz w:val="18"/>
                <w:szCs w:val="18"/>
              </w:rPr>
              <w:t>NH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H</w:t>
            </w:r>
            <w:r w:rsidRPr="000F1771">
              <w:rPr>
                <w:rFonts w:ascii="Times New Roman" w:eastAsia="Times New Roman" w:hAnsi="Times New Roman" w:cs="Times New Roman"/>
                <w:color w:val="000000"/>
                <w:sz w:val="18"/>
                <w:szCs w:val="18"/>
                <w:vertAlign w:val="subscript"/>
              </w:rPr>
              <w:t>2</w:t>
            </w:r>
            <w:r w:rsidRPr="000F1771">
              <w:rPr>
                <w:rFonts w:ascii="Times New Roman" w:eastAsia="Times New Roman" w:hAnsi="Times New Roman" w:cs="Times New Roman"/>
                <w:color w:val="000000"/>
                <w:sz w:val="18"/>
                <w:szCs w:val="18"/>
              </w:rPr>
              <w:t xml:space="preserve"> → C</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H</w:t>
            </w:r>
            <w:r w:rsidRPr="000F1771">
              <w:rPr>
                <w:rFonts w:ascii="Times New Roman" w:eastAsia="Times New Roman" w:hAnsi="Times New Roman" w:cs="Times New Roman"/>
                <w:color w:val="000000"/>
                <w:sz w:val="18"/>
                <w:szCs w:val="18"/>
                <w:vertAlign w:val="subscript"/>
              </w:rPr>
              <w:t>6</w:t>
            </w:r>
            <w:r w:rsidRPr="000F1771">
              <w:rPr>
                <w:rFonts w:ascii="Times New Roman" w:eastAsia="Times New Roman" w:hAnsi="Times New Roman" w:cs="Times New Roman"/>
                <w:color w:val="000000"/>
                <w:sz w:val="18"/>
                <w:szCs w:val="18"/>
              </w:rPr>
              <w:t xml:space="preserve"> + NH</w:t>
            </w:r>
            <w:r w:rsidRPr="000F1771">
              <w:rPr>
                <w:rFonts w:ascii="Times New Roman" w:eastAsia="Times New Roman" w:hAnsi="Times New Roman" w:cs="Times New Roman"/>
                <w:color w:val="000000"/>
                <w:sz w:val="18"/>
                <w:szCs w:val="18"/>
                <w:vertAlign w:val="subscript"/>
              </w:rPr>
              <w:t>3</w:t>
            </w:r>
          </w:p>
        </w:tc>
        <w:tc>
          <w:tcPr>
            <w:tcW w:w="450"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-86</w:t>
            </w:r>
          </w:p>
        </w:tc>
        <w:tc>
          <w:tcPr>
            <w:tcW w:w="400"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0.018</w:t>
            </w:r>
          </w:p>
        </w:tc>
        <w:tc>
          <w:tcPr>
            <w:tcW w:w="299"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-0.030</w:t>
            </w:r>
          </w:p>
        </w:tc>
        <w:tc>
          <w:tcPr>
            <w:tcW w:w="349"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0.146</w:t>
            </w:r>
          </w:p>
        </w:tc>
        <w:tc>
          <w:tcPr>
            <w:tcW w:w="300"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c>
          <w:tcPr>
            <w:tcW w:w="450" w:type="pct"/>
            <w:tcBorders>
              <w:top w:val="nil"/>
              <w:left w:val="nil"/>
              <w:bottom w:val="single" w:sz="4" w:space="0" w:color="auto"/>
              <w:right w:val="nil"/>
            </w:tcBorders>
            <w:shd w:val="clear" w:color="auto" w:fill="auto"/>
            <w:noWrap/>
            <w:vAlign w:val="center"/>
            <w:hideMark/>
          </w:tcPr>
          <w:p w:rsidR="00565DAD" w:rsidRPr="00565DAD" w:rsidRDefault="00565DAD" w:rsidP="00565DAD">
            <w:pPr>
              <w:spacing w:after="0" w:line="360" w:lineRule="auto"/>
              <w:rPr>
                <w:rFonts w:ascii="Times New Roman" w:hAnsi="Times New Roman" w:cs="Times New Roman"/>
                <w:color w:val="000000"/>
                <w:sz w:val="18"/>
                <w:szCs w:val="18"/>
              </w:rPr>
            </w:pPr>
            <w:r w:rsidRPr="00565DAD">
              <w:rPr>
                <w:rFonts w:ascii="Times New Roman" w:hAnsi="Times New Roman" w:cs="Times New Roman"/>
                <w:color w:val="000000"/>
                <w:sz w:val="18"/>
                <w:szCs w:val="18"/>
              </w:rPr>
              <w:t>-0.622</w:t>
            </w:r>
          </w:p>
        </w:tc>
        <w:tc>
          <w:tcPr>
            <w:tcW w:w="263" w:type="pct"/>
            <w:tcBorders>
              <w:top w:val="nil"/>
              <w:left w:val="nil"/>
              <w:bottom w:val="single" w:sz="4" w:space="0" w:color="auto"/>
              <w:right w:val="nil"/>
            </w:tcBorders>
            <w:shd w:val="clear" w:color="auto" w:fill="auto"/>
            <w:noWrap/>
            <w:vAlign w:val="center"/>
            <w:hideMark/>
          </w:tcPr>
          <w:p w:rsidR="00565DAD" w:rsidRPr="000F1771" w:rsidRDefault="00565DAD" w:rsidP="00565DAD">
            <w:pPr>
              <w:spacing w:after="0" w:line="360" w:lineRule="auto"/>
              <w:jc w:val="left"/>
              <w:rPr>
                <w:rFonts w:ascii="Times New Roman" w:eastAsia="Times New Roman" w:hAnsi="Times New Roman" w:cs="Times New Roman"/>
                <w:color w:val="000000"/>
                <w:sz w:val="18"/>
                <w:szCs w:val="18"/>
              </w:rPr>
            </w:pPr>
            <w:r w:rsidRPr="000F1771">
              <w:rPr>
                <w:rFonts w:ascii="Times New Roman" w:eastAsia="Times New Roman" w:hAnsi="Times New Roman" w:cs="Times New Roman"/>
                <w:color w:val="000000"/>
                <w:sz w:val="18"/>
                <w:szCs w:val="18"/>
              </w:rPr>
              <w:t>+</w:t>
            </w:r>
          </w:p>
        </w:tc>
      </w:tr>
      <w:tr w:rsidR="006A3407" w:rsidRPr="00DF5F03" w:rsidTr="005D1A06">
        <w:trPr>
          <w:trHeight w:val="324"/>
        </w:trPr>
        <w:tc>
          <w:tcPr>
            <w:tcW w:w="5000" w:type="pct"/>
            <w:gridSpan w:val="11"/>
            <w:tcBorders>
              <w:top w:val="single" w:sz="4" w:space="0" w:color="auto"/>
              <w:left w:val="nil"/>
              <w:bottom w:val="nil"/>
              <w:right w:val="nil"/>
            </w:tcBorders>
            <w:shd w:val="clear" w:color="auto" w:fill="auto"/>
            <w:noWrap/>
            <w:vAlign w:val="center"/>
            <w:hideMark/>
          </w:tcPr>
          <w:p w:rsidR="006A3407" w:rsidRPr="00C672D7" w:rsidRDefault="000F1771" w:rsidP="000364F4">
            <w:pPr>
              <w:spacing w:after="0" w:line="360" w:lineRule="auto"/>
              <w:jc w:val="left"/>
              <w:rPr>
                <w:rFonts w:ascii="Times New Roman" w:eastAsia="Times New Roman" w:hAnsi="Times New Roman" w:cs="Times New Roman"/>
                <w:color w:val="000000"/>
                <w:sz w:val="24"/>
                <w:szCs w:val="24"/>
              </w:rPr>
            </w:pPr>
            <w:r w:rsidRPr="00C672D7">
              <w:rPr>
                <w:rFonts w:ascii="Times New Roman" w:eastAsia="Times New Roman" w:hAnsi="Times New Roman" w:cs="Times New Roman"/>
                <w:color w:val="000000"/>
                <w:sz w:val="24"/>
                <w:szCs w:val="24"/>
              </w:rPr>
              <w:t>[a] Computed by taking energies of atomization from reference [3</w:t>
            </w:r>
            <w:r w:rsidR="000364F4">
              <w:rPr>
                <w:rFonts w:ascii="Times New Roman" w:eastAsia="Times New Roman" w:hAnsi="Times New Roman" w:cs="Times New Roman"/>
                <w:color w:val="000000"/>
                <w:sz w:val="24"/>
                <w:szCs w:val="24"/>
              </w:rPr>
              <w:t>5</w:t>
            </w:r>
            <w:r w:rsidR="006A3407" w:rsidRPr="00C672D7">
              <w:rPr>
                <w:rFonts w:ascii="Times New Roman" w:eastAsia="Times New Roman" w:hAnsi="Times New Roman" w:cs="Times New Roman"/>
                <w:color w:val="000000"/>
                <w:sz w:val="24"/>
                <w:szCs w:val="24"/>
              </w:rPr>
              <w:t>].</w:t>
            </w:r>
          </w:p>
        </w:tc>
      </w:tr>
    </w:tbl>
    <w:p w:rsidR="0023792B" w:rsidRDefault="0023792B" w:rsidP="00BC52E9">
      <w:pPr>
        <w:autoSpaceDE w:val="0"/>
        <w:autoSpaceDN w:val="0"/>
        <w:adjustRightInd w:val="0"/>
        <w:spacing w:after="0" w:line="360" w:lineRule="auto"/>
        <w:rPr>
          <w:rFonts w:ascii="Times New Roman" w:hAnsi="Times New Roman" w:cs="Times New Roman"/>
          <w:sz w:val="24"/>
          <w:szCs w:val="24"/>
        </w:rPr>
        <w:sectPr w:rsidR="0023792B" w:rsidSect="0023792B">
          <w:pgSz w:w="16838" w:h="11906" w:orient="landscape"/>
          <w:pgMar w:top="1440" w:right="1440" w:bottom="1440" w:left="1440" w:header="708" w:footer="708" w:gutter="0"/>
          <w:lnNumType w:countBy="1" w:restart="continuous"/>
          <w:cols w:space="708"/>
          <w:titlePg/>
          <w:docGrid w:linePitch="360"/>
        </w:sectPr>
      </w:pPr>
    </w:p>
    <w:p w:rsidR="00DB0BAC" w:rsidRPr="004F5830" w:rsidRDefault="008E2905" w:rsidP="004F5830">
      <w:pPr>
        <w:autoSpaceDE w:val="0"/>
        <w:autoSpaceDN w:val="0"/>
        <w:adjustRightInd w:val="0"/>
        <w:spacing w:before="240" w:line="360" w:lineRule="auto"/>
        <w:ind w:left="386" w:hanging="386"/>
        <w:rPr>
          <w:rFonts w:ascii="Times New Roman" w:hAnsi="Times New Roman" w:cs="Times New Roman"/>
          <w:b/>
          <w:bCs/>
          <w:sz w:val="24"/>
          <w:szCs w:val="24"/>
        </w:rPr>
      </w:pPr>
      <w:r w:rsidRPr="004F5830">
        <w:rPr>
          <w:rFonts w:ascii="Times New Roman" w:hAnsi="Times New Roman" w:cs="Times New Roman"/>
          <w:b/>
          <w:bCs/>
          <w:sz w:val="24"/>
          <w:szCs w:val="24"/>
        </w:rPr>
        <w:lastRenderedPageBreak/>
        <w:t>CONCLUSION</w:t>
      </w:r>
    </w:p>
    <w:p w:rsidR="006D37CB" w:rsidRPr="004F5830" w:rsidRDefault="00B17CB2" w:rsidP="004F583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We have tried to valid</w:t>
      </w:r>
      <w:r w:rsidR="00670F84" w:rsidRPr="004F5830">
        <w:rPr>
          <w:rFonts w:ascii="Times New Roman" w:hAnsi="Times New Roman" w:cs="Times New Roman"/>
          <w:sz w:val="24"/>
          <w:szCs w:val="24"/>
        </w:rPr>
        <w:t>a</w:t>
      </w:r>
      <w:r w:rsidRPr="004F5830">
        <w:rPr>
          <w:rFonts w:ascii="Times New Roman" w:hAnsi="Times New Roman" w:cs="Times New Roman"/>
          <w:sz w:val="24"/>
          <w:szCs w:val="24"/>
        </w:rPr>
        <w:t>t</w:t>
      </w:r>
      <w:r w:rsidR="00670F84" w:rsidRPr="004F5830">
        <w:rPr>
          <w:rFonts w:ascii="Times New Roman" w:hAnsi="Times New Roman" w:cs="Times New Roman"/>
          <w:sz w:val="24"/>
          <w:szCs w:val="24"/>
        </w:rPr>
        <w:t>e</w:t>
      </w:r>
      <w:r w:rsidRPr="004F5830">
        <w:rPr>
          <w:rFonts w:ascii="Times New Roman" w:hAnsi="Times New Roman" w:cs="Times New Roman"/>
          <w:sz w:val="24"/>
          <w:szCs w:val="24"/>
        </w:rPr>
        <w:t xml:space="preserve"> Minimum Magnetizability Principle employing</w:t>
      </w:r>
      <w:r w:rsidR="002C2D38" w:rsidRPr="004F5830">
        <w:rPr>
          <w:rFonts w:ascii="Times New Roman" w:hAnsi="Times New Roman" w:cs="Times New Roman"/>
          <w:sz w:val="24"/>
          <w:szCs w:val="24"/>
        </w:rPr>
        <w:t xml:space="preserve"> </w:t>
      </w:r>
      <w:r w:rsidR="00177B70" w:rsidRPr="004F5830">
        <w:rPr>
          <w:rFonts w:ascii="Times New Roman" w:hAnsi="Times New Roman" w:cs="Times New Roman"/>
          <w:sz w:val="24"/>
          <w:szCs w:val="24"/>
        </w:rPr>
        <w:t>30</w:t>
      </w:r>
      <w:r w:rsidR="002C2D38" w:rsidRPr="004F5830">
        <w:rPr>
          <w:rFonts w:ascii="Times New Roman" w:hAnsi="Times New Roman" w:cs="Times New Roman"/>
          <w:sz w:val="24"/>
          <w:szCs w:val="24"/>
        </w:rPr>
        <w:t xml:space="preserve"> </w:t>
      </w:r>
      <w:r w:rsidR="00177B70" w:rsidRPr="004F5830">
        <w:rPr>
          <w:rFonts w:ascii="Times New Roman" w:hAnsi="Times New Roman" w:cs="Times New Roman"/>
          <w:sz w:val="24"/>
          <w:szCs w:val="24"/>
        </w:rPr>
        <w:t>elementary</w:t>
      </w:r>
      <w:r w:rsidR="002C2D38" w:rsidRPr="004F5830">
        <w:rPr>
          <w:rFonts w:ascii="Times New Roman" w:hAnsi="Times New Roman" w:cs="Times New Roman"/>
          <w:sz w:val="24"/>
          <w:szCs w:val="24"/>
        </w:rPr>
        <w:t xml:space="preserve"> </w:t>
      </w:r>
      <w:r w:rsidRPr="004F5830">
        <w:rPr>
          <w:rFonts w:ascii="Times New Roman" w:hAnsi="Times New Roman" w:cs="Times New Roman"/>
          <w:sz w:val="24"/>
          <w:szCs w:val="24"/>
        </w:rPr>
        <w:t xml:space="preserve">chemical </w:t>
      </w:r>
      <w:r w:rsidR="002C2D38" w:rsidRPr="004F5830">
        <w:rPr>
          <w:rFonts w:ascii="Times New Roman" w:hAnsi="Times New Roman" w:cs="Times New Roman"/>
          <w:sz w:val="24"/>
          <w:szCs w:val="24"/>
        </w:rPr>
        <w:t>reactions</w:t>
      </w:r>
      <w:r w:rsidRPr="004F5830">
        <w:rPr>
          <w:rFonts w:ascii="Times New Roman" w:hAnsi="Times New Roman" w:cs="Times New Roman"/>
          <w:sz w:val="24"/>
          <w:szCs w:val="24"/>
        </w:rPr>
        <w:t>.</w:t>
      </w:r>
      <w:r w:rsidR="00F0784A" w:rsidRPr="004F5830">
        <w:rPr>
          <w:rFonts w:ascii="Times New Roman" w:hAnsi="Times New Roman" w:cs="Times New Roman"/>
          <w:sz w:val="24"/>
          <w:szCs w:val="24"/>
        </w:rPr>
        <w:t xml:space="preserve"> </w:t>
      </w:r>
      <w:r w:rsidRPr="004F5830">
        <w:rPr>
          <w:rFonts w:ascii="Times New Roman" w:hAnsi="Times New Roman" w:cs="Times New Roman"/>
          <w:sz w:val="24"/>
          <w:szCs w:val="24"/>
        </w:rPr>
        <w:t xml:space="preserve">Change in </w:t>
      </w:r>
      <w:r w:rsidR="002C2D38" w:rsidRPr="004F5830">
        <w:rPr>
          <w:rFonts w:ascii="Times New Roman" w:hAnsi="Times New Roman" w:cs="Times New Roman"/>
          <w:sz w:val="24"/>
          <w:szCs w:val="24"/>
        </w:rPr>
        <w:t xml:space="preserve">the </w:t>
      </w:r>
      <w:r w:rsidRPr="004F5830">
        <w:rPr>
          <w:rFonts w:ascii="Times New Roman" w:hAnsi="Times New Roman" w:cs="Times New Roman"/>
          <w:sz w:val="24"/>
          <w:szCs w:val="24"/>
        </w:rPr>
        <w:t>magnetizability (Δ</w:t>
      </w:r>
      <w:r w:rsidRPr="004F5830">
        <w:rPr>
          <w:rFonts w:ascii="Times New Roman" w:hAnsi="Times New Roman" w:cs="Times New Roman"/>
          <w:i/>
          <w:iCs/>
          <w:sz w:val="24"/>
          <w:szCs w:val="24"/>
        </w:rPr>
        <w:t>ξ</w:t>
      </w:r>
      <w:r w:rsidRPr="004F5830">
        <w:rPr>
          <w:rFonts w:ascii="Times New Roman" w:hAnsi="Times New Roman" w:cs="Times New Roman"/>
          <w:sz w:val="24"/>
          <w:szCs w:val="24"/>
        </w:rPr>
        <w:t xml:space="preserve">) </w:t>
      </w:r>
      <w:r w:rsidR="00AA7D4D" w:rsidRPr="004F5830">
        <w:rPr>
          <w:rFonts w:ascii="Times New Roman" w:hAnsi="Times New Roman" w:cs="Times New Roman"/>
          <w:sz w:val="24"/>
          <w:szCs w:val="24"/>
        </w:rPr>
        <w:t>and its cube-root (Δ</w:t>
      </w:r>
      <w:r w:rsidR="00670F84" w:rsidRPr="004F5830">
        <w:rPr>
          <w:rFonts w:ascii="Times New Roman" w:hAnsi="Times New Roman" w:cs="Times New Roman"/>
          <w:i/>
          <w:iCs/>
          <w:sz w:val="24"/>
          <w:szCs w:val="24"/>
        </w:rPr>
        <w:t>ξ</w:t>
      </w:r>
      <w:r w:rsidR="00AA7D4D" w:rsidRPr="004F5830">
        <w:rPr>
          <w:rFonts w:ascii="Times New Roman" w:hAnsi="Times New Roman" w:cs="Times New Roman"/>
          <w:sz w:val="24"/>
          <w:szCs w:val="24"/>
          <w:vertAlign w:val="superscript"/>
        </w:rPr>
        <w:t>1/3</w:t>
      </w:r>
      <w:r w:rsidR="00AA7D4D" w:rsidRPr="004F5830">
        <w:rPr>
          <w:rFonts w:ascii="Times New Roman" w:hAnsi="Times New Roman" w:cs="Times New Roman"/>
          <w:sz w:val="24"/>
          <w:szCs w:val="24"/>
        </w:rPr>
        <w:t xml:space="preserve">) is computed in order to check the applicability of the principle in determining the direction of the reaction as well as stability of the products. </w:t>
      </w:r>
      <w:r w:rsidR="00182C67" w:rsidRPr="004F5830">
        <w:rPr>
          <w:rFonts w:ascii="Times New Roman" w:hAnsi="Times New Roman" w:cs="Times New Roman"/>
          <w:sz w:val="24"/>
          <w:szCs w:val="24"/>
        </w:rPr>
        <w:t>We have also c</w:t>
      </w:r>
      <w:r w:rsidR="00A972B3" w:rsidRPr="004F5830">
        <w:rPr>
          <w:rFonts w:ascii="Times New Roman" w:hAnsi="Times New Roman" w:cs="Times New Roman"/>
          <w:sz w:val="24"/>
          <w:szCs w:val="24"/>
        </w:rPr>
        <w:t>alcula</w:t>
      </w:r>
      <w:r w:rsidR="00182C67" w:rsidRPr="004F5830">
        <w:rPr>
          <w:rFonts w:ascii="Times New Roman" w:hAnsi="Times New Roman" w:cs="Times New Roman"/>
          <w:sz w:val="24"/>
          <w:szCs w:val="24"/>
        </w:rPr>
        <w:t xml:space="preserve">ted change in </w:t>
      </w:r>
      <w:r w:rsidR="002C2D38" w:rsidRPr="004F5830">
        <w:rPr>
          <w:rFonts w:ascii="Times New Roman" w:hAnsi="Times New Roman" w:cs="Times New Roman"/>
          <w:sz w:val="24"/>
          <w:szCs w:val="24"/>
        </w:rPr>
        <w:t>hardness (Δ</w:t>
      </w:r>
      <w:r w:rsidR="002C2D38" w:rsidRPr="004F5830">
        <w:rPr>
          <w:rFonts w:ascii="Times New Roman" w:hAnsi="Times New Roman" w:cs="Times New Roman"/>
          <w:i/>
          <w:iCs/>
          <w:sz w:val="24"/>
          <w:szCs w:val="24"/>
        </w:rPr>
        <w:t>η</w:t>
      </w:r>
      <w:r w:rsidR="002C2D38" w:rsidRPr="004F5830">
        <w:rPr>
          <w:rFonts w:ascii="Times New Roman" w:hAnsi="Times New Roman" w:cs="Times New Roman"/>
          <w:sz w:val="24"/>
          <w:szCs w:val="24"/>
        </w:rPr>
        <w:t xml:space="preserve">), </w:t>
      </w:r>
      <w:r w:rsidRPr="004F5830">
        <w:rPr>
          <w:rFonts w:ascii="Times New Roman" w:hAnsi="Times New Roman" w:cs="Times New Roman"/>
          <w:sz w:val="24"/>
          <w:szCs w:val="24"/>
        </w:rPr>
        <w:t>electrophilicity index (Δ</w:t>
      </w:r>
      <w:r w:rsidRPr="004F5830">
        <w:rPr>
          <w:rFonts w:ascii="Times New Roman" w:hAnsi="Times New Roman" w:cs="Times New Roman"/>
          <w:i/>
          <w:iCs/>
          <w:sz w:val="24"/>
          <w:szCs w:val="24"/>
        </w:rPr>
        <w:t>ω</w:t>
      </w:r>
      <w:r w:rsidRPr="004F5830">
        <w:rPr>
          <w:rFonts w:ascii="Times New Roman" w:hAnsi="Times New Roman" w:cs="Times New Roman"/>
          <w:sz w:val="24"/>
          <w:szCs w:val="24"/>
        </w:rPr>
        <w:t xml:space="preserve">), </w:t>
      </w:r>
      <w:r w:rsidR="002C2D38" w:rsidRPr="004F5830">
        <w:rPr>
          <w:rFonts w:ascii="Times New Roman" w:hAnsi="Times New Roman" w:cs="Times New Roman"/>
          <w:sz w:val="24"/>
          <w:szCs w:val="24"/>
        </w:rPr>
        <w:t>polarizability (Δ</w:t>
      </w:r>
      <w:r w:rsidR="002C2D38" w:rsidRPr="004F5830">
        <w:rPr>
          <w:rFonts w:ascii="Times New Roman" w:hAnsi="Times New Roman" w:cs="Times New Roman"/>
          <w:i/>
          <w:iCs/>
          <w:sz w:val="24"/>
          <w:szCs w:val="24"/>
        </w:rPr>
        <w:t>α</w:t>
      </w:r>
      <w:r w:rsidR="002C2D38" w:rsidRPr="004F5830">
        <w:rPr>
          <w:rFonts w:ascii="Times New Roman" w:hAnsi="Times New Roman" w:cs="Times New Roman"/>
          <w:sz w:val="24"/>
          <w:szCs w:val="24"/>
        </w:rPr>
        <w:t>) and their cube-roots (Δ</w:t>
      </w:r>
      <w:r w:rsidR="002C2D38" w:rsidRPr="004F5830">
        <w:rPr>
          <w:rFonts w:ascii="Times New Roman" w:hAnsi="Times New Roman" w:cs="Times New Roman"/>
          <w:i/>
          <w:iCs/>
          <w:sz w:val="24"/>
          <w:szCs w:val="24"/>
        </w:rPr>
        <w:t>η</w:t>
      </w:r>
      <w:r w:rsidR="002C2D38" w:rsidRPr="004F5830">
        <w:rPr>
          <w:rFonts w:ascii="Times New Roman" w:hAnsi="Times New Roman" w:cs="Times New Roman"/>
          <w:sz w:val="24"/>
          <w:szCs w:val="24"/>
          <w:vertAlign w:val="superscript"/>
        </w:rPr>
        <w:t>1/3</w:t>
      </w:r>
      <w:r w:rsidR="002C2D38" w:rsidRPr="004F5830">
        <w:rPr>
          <w:rFonts w:ascii="Times New Roman" w:hAnsi="Times New Roman" w:cs="Times New Roman"/>
          <w:sz w:val="24"/>
          <w:szCs w:val="24"/>
        </w:rPr>
        <w:t>,</w:t>
      </w:r>
      <w:r w:rsidR="005A567B" w:rsidRPr="004F5830">
        <w:rPr>
          <w:rFonts w:ascii="Times New Roman" w:hAnsi="Times New Roman" w:cs="Times New Roman"/>
          <w:sz w:val="24"/>
          <w:szCs w:val="24"/>
        </w:rPr>
        <w:t xml:space="preserve"> Δ</w:t>
      </w:r>
      <w:r w:rsidR="005A567B" w:rsidRPr="004F5830">
        <w:rPr>
          <w:rFonts w:ascii="Times New Roman" w:hAnsi="Times New Roman" w:cs="Times New Roman"/>
          <w:i/>
          <w:iCs/>
          <w:sz w:val="24"/>
          <w:szCs w:val="24"/>
        </w:rPr>
        <w:t>ω</w:t>
      </w:r>
      <w:r w:rsidR="005A567B" w:rsidRPr="004F5830">
        <w:rPr>
          <w:rFonts w:ascii="Times New Roman" w:hAnsi="Times New Roman" w:cs="Times New Roman"/>
          <w:sz w:val="24"/>
          <w:szCs w:val="24"/>
          <w:vertAlign w:val="superscript"/>
        </w:rPr>
        <w:t>1/3</w:t>
      </w:r>
      <w:r w:rsidR="005A567B" w:rsidRPr="004F5830">
        <w:rPr>
          <w:rFonts w:ascii="Times New Roman" w:hAnsi="Times New Roman" w:cs="Times New Roman"/>
          <w:sz w:val="24"/>
          <w:szCs w:val="24"/>
        </w:rPr>
        <w:t xml:space="preserve">, </w:t>
      </w:r>
      <w:r w:rsidR="002C2D38" w:rsidRPr="004F5830">
        <w:rPr>
          <w:rFonts w:ascii="Times New Roman" w:hAnsi="Times New Roman" w:cs="Times New Roman"/>
          <w:sz w:val="24"/>
          <w:szCs w:val="24"/>
        </w:rPr>
        <w:t>Δ</w:t>
      </w:r>
      <w:r w:rsidR="002C2D38" w:rsidRPr="004F5830">
        <w:rPr>
          <w:rFonts w:ascii="Times New Roman" w:hAnsi="Times New Roman" w:cs="Times New Roman"/>
          <w:i/>
          <w:iCs/>
          <w:sz w:val="24"/>
          <w:szCs w:val="24"/>
        </w:rPr>
        <w:t>α</w:t>
      </w:r>
      <w:r w:rsidR="002C2D38" w:rsidRPr="004F5830">
        <w:rPr>
          <w:rFonts w:ascii="Times New Roman" w:hAnsi="Times New Roman" w:cs="Times New Roman"/>
          <w:sz w:val="24"/>
          <w:szCs w:val="24"/>
          <w:vertAlign w:val="superscript"/>
        </w:rPr>
        <w:t>1/3</w:t>
      </w:r>
      <w:r w:rsidR="002C2D38" w:rsidRPr="004F5830">
        <w:rPr>
          <w:rFonts w:ascii="Times New Roman" w:hAnsi="Times New Roman" w:cs="Times New Roman"/>
          <w:sz w:val="24"/>
          <w:szCs w:val="24"/>
        </w:rPr>
        <w:t>)</w:t>
      </w:r>
      <w:r w:rsidR="00A972B3" w:rsidRPr="004F5830">
        <w:rPr>
          <w:rFonts w:ascii="Times New Roman" w:hAnsi="Times New Roman" w:cs="Times New Roman"/>
          <w:sz w:val="24"/>
          <w:szCs w:val="24"/>
        </w:rPr>
        <w:t xml:space="preserve"> in order to make a comparative study</w:t>
      </w:r>
      <w:r w:rsidR="002C2D38" w:rsidRPr="004F5830">
        <w:rPr>
          <w:rFonts w:ascii="Times New Roman" w:hAnsi="Times New Roman" w:cs="Times New Roman"/>
          <w:sz w:val="24"/>
          <w:szCs w:val="24"/>
        </w:rPr>
        <w:t xml:space="preserve">. It is </w:t>
      </w:r>
      <w:r w:rsidR="00A972B3" w:rsidRPr="004F5830">
        <w:rPr>
          <w:rFonts w:ascii="Times New Roman" w:hAnsi="Times New Roman" w:cs="Times New Roman"/>
          <w:sz w:val="24"/>
          <w:szCs w:val="24"/>
        </w:rPr>
        <w:t xml:space="preserve">observed that </w:t>
      </w:r>
      <w:r w:rsidR="002C2D38" w:rsidRPr="004F5830">
        <w:rPr>
          <w:rFonts w:ascii="Times New Roman" w:hAnsi="Times New Roman" w:cs="Times New Roman"/>
          <w:sz w:val="24"/>
          <w:szCs w:val="24"/>
        </w:rPr>
        <w:t xml:space="preserve">the </w:t>
      </w:r>
      <w:r w:rsidR="00A972B3" w:rsidRPr="004F5830">
        <w:rPr>
          <w:rFonts w:ascii="Times New Roman" w:hAnsi="Times New Roman" w:cs="Times New Roman"/>
          <w:sz w:val="24"/>
          <w:szCs w:val="24"/>
        </w:rPr>
        <w:t xml:space="preserve">Minimum Magnetizability Principle is valid for chemical reactions however with some limitations. The principle fails to work in the presence of hard species. </w:t>
      </w:r>
      <w:r w:rsidR="00C42CE2" w:rsidRPr="004F5830">
        <w:rPr>
          <w:rFonts w:ascii="Times New Roman" w:hAnsi="Times New Roman" w:cs="Times New Roman"/>
          <w:sz w:val="24"/>
          <w:szCs w:val="24"/>
        </w:rPr>
        <w:t>Minimum Electrophilicity</w:t>
      </w:r>
      <w:r w:rsidR="002C2D38" w:rsidRPr="004F5830">
        <w:rPr>
          <w:rFonts w:ascii="Times New Roman" w:hAnsi="Times New Roman" w:cs="Times New Roman"/>
          <w:sz w:val="24"/>
          <w:szCs w:val="24"/>
        </w:rPr>
        <w:t xml:space="preserve"> </w:t>
      </w:r>
      <w:r w:rsidR="000223BB" w:rsidRPr="004F5830">
        <w:rPr>
          <w:rFonts w:ascii="Times New Roman" w:hAnsi="Times New Roman" w:cs="Times New Roman"/>
          <w:sz w:val="24"/>
          <w:szCs w:val="24"/>
        </w:rPr>
        <w:t>Principle and Minimum Magnetizability Principle are found to have comparable reliability followed by</w:t>
      </w:r>
      <w:r w:rsidR="002C2D38" w:rsidRPr="004F5830">
        <w:rPr>
          <w:rFonts w:ascii="Times New Roman" w:hAnsi="Times New Roman" w:cs="Times New Roman"/>
          <w:sz w:val="24"/>
          <w:szCs w:val="24"/>
        </w:rPr>
        <w:t xml:space="preserve"> </w:t>
      </w:r>
      <w:r w:rsidR="000223BB" w:rsidRPr="004F5830">
        <w:rPr>
          <w:rFonts w:ascii="Times New Roman" w:hAnsi="Times New Roman" w:cs="Times New Roman"/>
          <w:sz w:val="24"/>
          <w:szCs w:val="24"/>
        </w:rPr>
        <w:t xml:space="preserve">Minimum </w:t>
      </w:r>
      <w:r w:rsidR="00C42CE2" w:rsidRPr="004F5830">
        <w:rPr>
          <w:rFonts w:ascii="Times New Roman" w:hAnsi="Times New Roman" w:cs="Times New Roman"/>
          <w:sz w:val="24"/>
          <w:szCs w:val="24"/>
        </w:rPr>
        <w:t xml:space="preserve">Polarizability </w:t>
      </w:r>
      <w:r w:rsidR="000223BB" w:rsidRPr="004F5830">
        <w:rPr>
          <w:rFonts w:ascii="Times New Roman" w:hAnsi="Times New Roman" w:cs="Times New Roman"/>
          <w:sz w:val="24"/>
          <w:szCs w:val="24"/>
        </w:rPr>
        <w:t>Principle</w:t>
      </w:r>
      <w:r w:rsidR="004F7F11">
        <w:rPr>
          <w:rFonts w:ascii="Times New Roman" w:hAnsi="Times New Roman" w:cs="Times New Roman"/>
          <w:sz w:val="24"/>
          <w:szCs w:val="24"/>
        </w:rPr>
        <w:t>, however</w:t>
      </w:r>
      <w:r w:rsidR="000223BB" w:rsidRPr="004F5830">
        <w:rPr>
          <w:rFonts w:ascii="Times New Roman" w:hAnsi="Times New Roman" w:cs="Times New Roman"/>
          <w:sz w:val="24"/>
          <w:szCs w:val="24"/>
        </w:rPr>
        <w:t xml:space="preserve"> </w:t>
      </w:r>
      <w:r w:rsidR="004F7F11" w:rsidRPr="004F5830">
        <w:rPr>
          <w:rFonts w:ascii="Times New Roman" w:hAnsi="Times New Roman" w:cs="Times New Roman"/>
          <w:sz w:val="24"/>
          <w:szCs w:val="24"/>
        </w:rPr>
        <w:t xml:space="preserve">Maximum Hardness Principle </w:t>
      </w:r>
      <w:r w:rsidR="006D5B9D" w:rsidRPr="004F5830">
        <w:rPr>
          <w:rFonts w:ascii="Times New Roman" w:hAnsi="Times New Roman" w:cs="Times New Roman"/>
          <w:sz w:val="24"/>
          <w:szCs w:val="24"/>
        </w:rPr>
        <w:t>appears to be less</w:t>
      </w:r>
      <w:r w:rsidR="000223BB" w:rsidRPr="004F5830">
        <w:rPr>
          <w:rFonts w:ascii="Times New Roman" w:hAnsi="Times New Roman" w:cs="Times New Roman"/>
          <w:sz w:val="24"/>
          <w:szCs w:val="24"/>
        </w:rPr>
        <w:t xml:space="preserve"> </w:t>
      </w:r>
      <w:r w:rsidR="006D5B9D" w:rsidRPr="004F5830">
        <w:rPr>
          <w:rFonts w:ascii="Times New Roman" w:hAnsi="Times New Roman" w:cs="Times New Roman"/>
          <w:sz w:val="24"/>
          <w:szCs w:val="24"/>
        </w:rPr>
        <w:t>valid</w:t>
      </w:r>
      <w:r w:rsidR="000223BB" w:rsidRPr="004F5830">
        <w:rPr>
          <w:rFonts w:ascii="Times New Roman" w:hAnsi="Times New Roman" w:cs="Times New Roman"/>
          <w:sz w:val="24"/>
          <w:szCs w:val="24"/>
        </w:rPr>
        <w:t xml:space="preserve"> for the </w:t>
      </w:r>
      <w:r w:rsidR="007B6DEC" w:rsidRPr="004F5830">
        <w:rPr>
          <w:rFonts w:ascii="Times New Roman" w:hAnsi="Times New Roman" w:cs="Times New Roman"/>
          <w:sz w:val="24"/>
          <w:szCs w:val="24"/>
        </w:rPr>
        <w:t>chosen</w:t>
      </w:r>
      <w:r w:rsidR="002C2D38" w:rsidRPr="004F5830">
        <w:rPr>
          <w:rFonts w:ascii="Times New Roman" w:hAnsi="Times New Roman" w:cs="Times New Roman"/>
          <w:sz w:val="24"/>
          <w:szCs w:val="24"/>
        </w:rPr>
        <w:t xml:space="preserve"> reactions</w:t>
      </w:r>
      <w:r w:rsidR="000223BB" w:rsidRPr="004F5830">
        <w:rPr>
          <w:rFonts w:ascii="Times New Roman" w:hAnsi="Times New Roman" w:cs="Times New Roman"/>
          <w:sz w:val="24"/>
          <w:szCs w:val="24"/>
        </w:rPr>
        <w:t>.</w:t>
      </w:r>
      <w:r w:rsidR="006D5B9D" w:rsidRPr="004F5830">
        <w:rPr>
          <w:rFonts w:ascii="Times New Roman" w:hAnsi="Times New Roman" w:cs="Times New Roman"/>
          <w:sz w:val="24"/>
          <w:szCs w:val="24"/>
        </w:rPr>
        <w:t xml:space="preserve"> </w:t>
      </w:r>
      <w:r w:rsidR="00D56B6B" w:rsidRPr="004F5830">
        <w:rPr>
          <w:rFonts w:ascii="Times New Roman" w:hAnsi="Times New Roman" w:cs="Times New Roman"/>
          <w:sz w:val="24"/>
          <w:szCs w:val="24"/>
        </w:rPr>
        <w:t xml:space="preserve">In conclusion, Minimum Magnetizability Principle is found to be fairly valid for reactions </w:t>
      </w:r>
      <w:r w:rsidR="006D5B9D" w:rsidRPr="004F5830">
        <w:rPr>
          <w:rFonts w:ascii="Times New Roman" w:hAnsi="Times New Roman" w:cs="Times New Roman"/>
          <w:sz w:val="24"/>
          <w:szCs w:val="24"/>
        </w:rPr>
        <w:t xml:space="preserve">and can be successfully employed solely or in conjunction with other principles </w:t>
      </w:r>
      <w:r w:rsidR="00282A33" w:rsidRPr="004F5830">
        <w:rPr>
          <w:rFonts w:ascii="Times New Roman" w:hAnsi="Times New Roman" w:cs="Times New Roman"/>
          <w:sz w:val="24"/>
          <w:szCs w:val="24"/>
        </w:rPr>
        <w:t>for theoretical as well as practical applications</w:t>
      </w:r>
      <w:r w:rsidR="00D56B6B" w:rsidRPr="004F5830">
        <w:rPr>
          <w:rFonts w:ascii="Times New Roman" w:hAnsi="Times New Roman" w:cs="Times New Roman"/>
          <w:sz w:val="24"/>
          <w:szCs w:val="24"/>
        </w:rPr>
        <w:t>.</w:t>
      </w:r>
    </w:p>
    <w:p w:rsidR="00581548" w:rsidRPr="004F5830" w:rsidRDefault="00B96983" w:rsidP="004F5830">
      <w:pPr>
        <w:shd w:val="clear" w:color="auto" w:fill="FFFFFF"/>
        <w:spacing w:line="360" w:lineRule="auto"/>
        <w:textAlignment w:val="baseline"/>
        <w:outlineLvl w:val="0"/>
        <w:rPr>
          <w:rFonts w:ascii="Times New Roman" w:eastAsia="Times New Roman" w:hAnsi="Times New Roman" w:cs="Times New Roman"/>
          <w:b/>
          <w:bCs/>
          <w:kern w:val="36"/>
          <w:sz w:val="24"/>
          <w:szCs w:val="24"/>
        </w:rPr>
      </w:pPr>
      <w:r w:rsidRPr="004F5830">
        <w:rPr>
          <w:rFonts w:ascii="Times New Roman" w:eastAsia="Times New Roman" w:hAnsi="Times New Roman" w:cs="Times New Roman"/>
          <w:b/>
          <w:bCs/>
          <w:kern w:val="36"/>
          <w:sz w:val="24"/>
          <w:szCs w:val="24"/>
        </w:rPr>
        <w:t>AUTHOR CONTRIBUTIONS</w:t>
      </w:r>
    </w:p>
    <w:p w:rsidR="00581548" w:rsidRPr="004F5830" w:rsidRDefault="00581548" w:rsidP="004F5830">
      <w:pPr>
        <w:autoSpaceDE w:val="0"/>
        <w:autoSpaceDN w:val="0"/>
        <w:adjustRightInd w:val="0"/>
        <w:spacing w:line="360" w:lineRule="auto"/>
        <w:rPr>
          <w:rFonts w:ascii="Times New Roman" w:hAnsi="Times New Roman" w:cs="Times New Roman"/>
          <w:b/>
          <w:sz w:val="24"/>
          <w:szCs w:val="24"/>
          <w:lang w:val="en-US"/>
        </w:rPr>
      </w:pPr>
      <w:r w:rsidRPr="004F5830">
        <w:rPr>
          <w:rFonts w:ascii="Times New Roman" w:hAnsi="Times New Roman" w:cs="Times New Roman"/>
          <w:b/>
          <w:bCs/>
          <w:sz w:val="24"/>
          <w:szCs w:val="24"/>
          <w:shd w:val="clear" w:color="auto" w:fill="FFFFFF"/>
        </w:rPr>
        <w:t>Hiteshi Tandon:</w:t>
      </w:r>
      <w:r w:rsidRPr="004F5830">
        <w:rPr>
          <w:rFonts w:ascii="Times New Roman" w:hAnsi="Times New Roman" w:cs="Times New Roman"/>
          <w:sz w:val="24"/>
          <w:szCs w:val="24"/>
          <w:shd w:val="clear" w:color="auto" w:fill="FFFFFF"/>
        </w:rPr>
        <w:t xml:space="preserve"> Conceptualization, Methodology, Software, Resources, Formal analysis, Validation, Investigation, Writing - Original Draft, Visualization. </w:t>
      </w:r>
      <w:r w:rsidRPr="004F5830">
        <w:rPr>
          <w:rFonts w:ascii="Times New Roman" w:hAnsi="Times New Roman" w:cs="Times New Roman"/>
          <w:b/>
          <w:bCs/>
          <w:sz w:val="24"/>
          <w:szCs w:val="24"/>
          <w:shd w:val="clear" w:color="auto" w:fill="FFFFFF"/>
        </w:rPr>
        <w:t>Tanmoy Chakraborty:</w:t>
      </w:r>
      <w:r w:rsidRPr="004F5830">
        <w:rPr>
          <w:rFonts w:ascii="Times New Roman" w:hAnsi="Times New Roman" w:cs="Times New Roman"/>
          <w:sz w:val="24"/>
          <w:szCs w:val="24"/>
          <w:shd w:val="clear" w:color="auto" w:fill="FFFFFF"/>
        </w:rPr>
        <w:t xml:space="preserve"> Conceptualization, Supervision, Writing - Review &amp; Editing. </w:t>
      </w:r>
      <w:r w:rsidRPr="004F5830">
        <w:rPr>
          <w:rFonts w:ascii="Times New Roman" w:hAnsi="Times New Roman" w:cs="Times New Roman"/>
          <w:b/>
          <w:bCs/>
          <w:sz w:val="24"/>
          <w:szCs w:val="24"/>
          <w:shd w:val="clear" w:color="auto" w:fill="FFFFFF"/>
        </w:rPr>
        <w:t>Vandana Suhag:</w:t>
      </w:r>
      <w:r w:rsidRPr="004F5830">
        <w:rPr>
          <w:rFonts w:ascii="Times New Roman" w:hAnsi="Times New Roman" w:cs="Times New Roman"/>
          <w:sz w:val="24"/>
          <w:szCs w:val="24"/>
          <w:shd w:val="clear" w:color="auto" w:fill="FFFFFF"/>
        </w:rPr>
        <w:t xml:space="preserve"> Supervision, Writing - Review &amp; Editing.</w:t>
      </w:r>
    </w:p>
    <w:p w:rsidR="00581548" w:rsidRPr="004F5830" w:rsidRDefault="00B96983" w:rsidP="004F5830">
      <w:pPr>
        <w:autoSpaceDE w:val="0"/>
        <w:autoSpaceDN w:val="0"/>
        <w:adjustRightInd w:val="0"/>
        <w:spacing w:line="360" w:lineRule="auto"/>
        <w:rPr>
          <w:rFonts w:ascii="Times New Roman" w:hAnsi="Times New Roman" w:cs="Times New Roman"/>
          <w:b/>
          <w:sz w:val="24"/>
          <w:szCs w:val="24"/>
          <w:lang w:val="en-US"/>
        </w:rPr>
      </w:pPr>
      <w:r w:rsidRPr="004F5830">
        <w:rPr>
          <w:rFonts w:ascii="Times New Roman" w:hAnsi="Times New Roman" w:cs="Times New Roman"/>
          <w:b/>
          <w:sz w:val="24"/>
          <w:szCs w:val="24"/>
          <w:lang w:val="en-US"/>
        </w:rPr>
        <w:t>CONFLICTS OF INTEREST</w:t>
      </w:r>
    </w:p>
    <w:p w:rsidR="00581548" w:rsidRPr="004F5830" w:rsidRDefault="00581548" w:rsidP="004F5830">
      <w:pPr>
        <w:autoSpaceDE w:val="0"/>
        <w:autoSpaceDN w:val="0"/>
        <w:adjustRightInd w:val="0"/>
        <w:spacing w:line="360" w:lineRule="auto"/>
        <w:rPr>
          <w:rFonts w:ascii="Times New Roman" w:hAnsi="Times New Roman" w:cs="Times New Roman"/>
          <w:sz w:val="24"/>
          <w:szCs w:val="24"/>
        </w:rPr>
      </w:pPr>
      <w:r w:rsidRPr="004F5830">
        <w:rPr>
          <w:rFonts w:ascii="Times New Roman" w:hAnsi="Times New Roman" w:cs="Times New Roman"/>
          <w:sz w:val="24"/>
          <w:szCs w:val="24"/>
        </w:rPr>
        <w:t>The</w:t>
      </w:r>
      <w:r w:rsidR="007E6E87" w:rsidRPr="004F5830">
        <w:rPr>
          <w:rFonts w:ascii="Times New Roman" w:hAnsi="Times New Roman" w:cs="Times New Roman"/>
          <w:sz w:val="24"/>
          <w:szCs w:val="24"/>
        </w:rPr>
        <w:t xml:space="preserve"> authors declare </w:t>
      </w:r>
      <w:r w:rsidRPr="004F5830">
        <w:rPr>
          <w:rFonts w:ascii="Times New Roman" w:hAnsi="Times New Roman" w:cs="Times New Roman"/>
          <w:sz w:val="24"/>
          <w:szCs w:val="24"/>
        </w:rPr>
        <w:t xml:space="preserve">no conflicts </w:t>
      </w:r>
      <w:r w:rsidR="007E6E87" w:rsidRPr="004F5830">
        <w:rPr>
          <w:rFonts w:ascii="Times New Roman" w:hAnsi="Times New Roman" w:cs="Times New Roman"/>
          <w:sz w:val="24"/>
          <w:szCs w:val="24"/>
        </w:rPr>
        <w:t>of interest</w:t>
      </w:r>
      <w:r w:rsidRPr="004F5830">
        <w:rPr>
          <w:rFonts w:ascii="Times New Roman" w:hAnsi="Times New Roman" w:cs="Times New Roman"/>
          <w:sz w:val="24"/>
          <w:szCs w:val="24"/>
        </w:rPr>
        <w:t>.</w:t>
      </w:r>
    </w:p>
    <w:p w:rsidR="00581548" w:rsidRPr="004F5830" w:rsidRDefault="00B96983" w:rsidP="004F5830">
      <w:pPr>
        <w:autoSpaceDE w:val="0"/>
        <w:autoSpaceDN w:val="0"/>
        <w:adjustRightInd w:val="0"/>
        <w:spacing w:line="360" w:lineRule="auto"/>
        <w:rPr>
          <w:rFonts w:ascii="Times New Roman" w:hAnsi="Times New Roman" w:cs="Times New Roman"/>
          <w:b/>
          <w:sz w:val="24"/>
          <w:szCs w:val="24"/>
          <w:lang w:val="en-US"/>
        </w:rPr>
      </w:pPr>
      <w:r w:rsidRPr="004F5830">
        <w:rPr>
          <w:rFonts w:ascii="Times New Roman" w:hAnsi="Times New Roman" w:cs="Times New Roman"/>
          <w:b/>
          <w:sz w:val="24"/>
          <w:szCs w:val="24"/>
          <w:lang w:val="en-US"/>
        </w:rPr>
        <w:t>FUNDING</w:t>
      </w:r>
    </w:p>
    <w:p w:rsidR="00581548" w:rsidRPr="004F5830" w:rsidRDefault="00581548" w:rsidP="004F5830">
      <w:pPr>
        <w:autoSpaceDE w:val="0"/>
        <w:autoSpaceDN w:val="0"/>
        <w:adjustRightInd w:val="0"/>
        <w:spacing w:line="360" w:lineRule="auto"/>
        <w:rPr>
          <w:rFonts w:ascii="Times New Roman" w:hAnsi="Times New Roman" w:cs="Times New Roman"/>
          <w:sz w:val="24"/>
          <w:szCs w:val="24"/>
          <w:lang w:val="en-US"/>
        </w:rPr>
      </w:pPr>
      <w:r w:rsidRPr="004F5830">
        <w:rPr>
          <w:rFonts w:ascii="Times New Roman" w:hAnsi="Times New Roman" w:cs="Times New Roman"/>
          <w:sz w:val="24"/>
          <w:szCs w:val="24"/>
        </w:rPr>
        <w:t>This research did not receive any specific grant from funding agencies in the public, commercial, or not-for-profit sectors.</w:t>
      </w:r>
    </w:p>
    <w:p w:rsidR="00581548" w:rsidRPr="004F5830" w:rsidRDefault="00B96983" w:rsidP="004F5830">
      <w:pPr>
        <w:autoSpaceDE w:val="0"/>
        <w:autoSpaceDN w:val="0"/>
        <w:adjustRightInd w:val="0"/>
        <w:spacing w:line="360" w:lineRule="auto"/>
        <w:rPr>
          <w:rFonts w:ascii="Times New Roman" w:hAnsi="Times New Roman" w:cs="Times New Roman"/>
          <w:b/>
          <w:sz w:val="24"/>
          <w:szCs w:val="24"/>
          <w:lang w:val="en-US"/>
        </w:rPr>
      </w:pPr>
      <w:r w:rsidRPr="004F5830">
        <w:rPr>
          <w:rFonts w:ascii="Times New Roman" w:hAnsi="Times New Roman" w:cs="Times New Roman"/>
          <w:b/>
          <w:sz w:val="24"/>
          <w:szCs w:val="24"/>
          <w:lang w:val="en-US"/>
        </w:rPr>
        <w:t>ACKNOWLEDGEMENTS</w:t>
      </w:r>
    </w:p>
    <w:p w:rsidR="00581548" w:rsidRPr="004F5830" w:rsidRDefault="00581548" w:rsidP="004F5830">
      <w:pPr>
        <w:autoSpaceDE w:val="0"/>
        <w:autoSpaceDN w:val="0"/>
        <w:adjustRightInd w:val="0"/>
        <w:spacing w:line="360" w:lineRule="auto"/>
        <w:rPr>
          <w:rFonts w:ascii="Times New Roman" w:hAnsi="Times New Roman" w:cs="Times New Roman"/>
          <w:sz w:val="24"/>
          <w:szCs w:val="24"/>
          <w:shd w:val="clear" w:color="auto" w:fill="FFFFFF"/>
          <w:lang w:val="en-US"/>
        </w:rPr>
      </w:pPr>
      <w:r w:rsidRPr="004F5830">
        <w:rPr>
          <w:rFonts w:ascii="Times New Roman" w:hAnsi="Times New Roman" w:cs="Times New Roman"/>
          <w:sz w:val="24"/>
          <w:szCs w:val="24"/>
          <w:shd w:val="clear" w:color="auto" w:fill="FFFFFF"/>
          <w:lang w:val="en-US"/>
        </w:rPr>
        <w:t xml:space="preserve">Dr. Tanmoy Chakraborty </w:t>
      </w:r>
      <w:r w:rsidR="00BC55A7">
        <w:rPr>
          <w:rFonts w:ascii="Times New Roman" w:hAnsi="Times New Roman" w:cs="Times New Roman"/>
          <w:sz w:val="24"/>
          <w:szCs w:val="24"/>
          <w:shd w:val="clear" w:color="auto" w:fill="FFFFFF"/>
          <w:lang w:val="en-US"/>
        </w:rPr>
        <w:t>is</w:t>
      </w:r>
      <w:r w:rsidR="00BC55A7" w:rsidRPr="004F5830">
        <w:rPr>
          <w:rFonts w:ascii="Times New Roman" w:hAnsi="Times New Roman" w:cs="Times New Roman"/>
          <w:sz w:val="24"/>
          <w:szCs w:val="24"/>
          <w:shd w:val="clear" w:color="auto" w:fill="FFFFFF"/>
          <w:lang w:val="en-US"/>
        </w:rPr>
        <w:t xml:space="preserve"> thankful to </w:t>
      </w:r>
      <w:r w:rsidR="00BC55A7">
        <w:rPr>
          <w:rFonts w:ascii="Times New Roman" w:hAnsi="Times New Roman" w:cs="Times New Roman"/>
          <w:sz w:val="24"/>
          <w:szCs w:val="24"/>
          <w:shd w:val="clear" w:color="auto" w:fill="FFFFFF"/>
          <w:lang w:val="en-US"/>
        </w:rPr>
        <w:t>Sharda</w:t>
      </w:r>
      <w:r w:rsidR="00BC55A7" w:rsidRPr="004F5830">
        <w:rPr>
          <w:rFonts w:ascii="Times New Roman" w:hAnsi="Times New Roman" w:cs="Times New Roman"/>
          <w:sz w:val="24"/>
          <w:szCs w:val="24"/>
          <w:shd w:val="clear" w:color="auto" w:fill="FFFFFF"/>
          <w:lang w:val="en-US"/>
        </w:rPr>
        <w:t xml:space="preserve"> University </w:t>
      </w:r>
      <w:r w:rsidRPr="004F5830">
        <w:rPr>
          <w:rFonts w:ascii="Times New Roman" w:hAnsi="Times New Roman" w:cs="Times New Roman"/>
          <w:sz w:val="24"/>
          <w:szCs w:val="24"/>
          <w:shd w:val="clear" w:color="auto" w:fill="FFFFFF"/>
          <w:lang w:val="en-US"/>
        </w:rPr>
        <w:t xml:space="preserve">and </w:t>
      </w:r>
      <w:r w:rsidR="00903F90">
        <w:rPr>
          <w:rFonts w:ascii="Times New Roman" w:hAnsi="Times New Roman" w:cs="Times New Roman"/>
          <w:sz w:val="24"/>
          <w:szCs w:val="24"/>
          <w:shd w:val="clear" w:color="auto" w:fill="FFFFFF"/>
          <w:lang w:val="en-US"/>
        </w:rPr>
        <w:t>Dr</w:t>
      </w:r>
      <w:r w:rsidRPr="004F5830">
        <w:rPr>
          <w:rFonts w:ascii="Times New Roman" w:hAnsi="Times New Roman" w:cs="Times New Roman"/>
          <w:sz w:val="24"/>
          <w:szCs w:val="24"/>
          <w:shd w:val="clear" w:color="auto" w:fill="FFFFFF"/>
          <w:lang w:val="en-US"/>
        </w:rPr>
        <w:t>. Hiteshi Tandon</w:t>
      </w:r>
      <w:r w:rsidR="00BC55A7">
        <w:rPr>
          <w:rFonts w:ascii="Times New Roman" w:hAnsi="Times New Roman" w:cs="Times New Roman"/>
          <w:sz w:val="24"/>
          <w:szCs w:val="24"/>
          <w:shd w:val="clear" w:color="auto" w:fill="FFFFFF"/>
          <w:lang w:val="en-US"/>
        </w:rPr>
        <w:t xml:space="preserve"> is</w:t>
      </w:r>
      <w:r w:rsidR="00BC55A7" w:rsidRPr="004F5830">
        <w:rPr>
          <w:rFonts w:ascii="Times New Roman" w:hAnsi="Times New Roman" w:cs="Times New Roman"/>
          <w:sz w:val="24"/>
          <w:szCs w:val="24"/>
          <w:shd w:val="clear" w:color="auto" w:fill="FFFFFF"/>
          <w:lang w:val="en-US"/>
        </w:rPr>
        <w:t xml:space="preserve"> thankful to</w:t>
      </w:r>
      <w:r w:rsidRPr="004F5830">
        <w:rPr>
          <w:rFonts w:ascii="Times New Roman" w:hAnsi="Times New Roman" w:cs="Times New Roman"/>
          <w:sz w:val="24"/>
          <w:szCs w:val="24"/>
          <w:shd w:val="clear" w:color="auto" w:fill="FFFFFF"/>
          <w:lang w:val="en-US"/>
        </w:rPr>
        <w:t xml:space="preserve"> Manipal University Jaipur for providing computational resources and research facility.</w:t>
      </w:r>
    </w:p>
    <w:p w:rsidR="006D37CB" w:rsidRPr="004F5830" w:rsidRDefault="00B96983" w:rsidP="004F5830">
      <w:pPr>
        <w:autoSpaceDE w:val="0"/>
        <w:autoSpaceDN w:val="0"/>
        <w:adjustRightInd w:val="0"/>
        <w:spacing w:line="360" w:lineRule="auto"/>
        <w:rPr>
          <w:rFonts w:ascii="Times New Roman" w:hAnsi="Times New Roman" w:cs="Times New Roman"/>
          <w:b/>
          <w:bCs/>
          <w:sz w:val="24"/>
          <w:szCs w:val="24"/>
        </w:rPr>
      </w:pPr>
      <w:r w:rsidRPr="004F5830">
        <w:rPr>
          <w:rFonts w:ascii="Times New Roman" w:hAnsi="Times New Roman" w:cs="Times New Roman"/>
          <w:b/>
          <w:bCs/>
          <w:sz w:val="24"/>
          <w:szCs w:val="24"/>
        </w:rPr>
        <w:t>REFERENCES</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shd w:val="clear" w:color="auto" w:fill="FFFFFF"/>
        </w:rPr>
        <w:lastRenderedPageBreak/>
        <w:t xml:space="preserve">P. Geerlings, F. De Proft, W. Langenaeker, </w:t>
      </w:r>
      <w:r w:rsidRPr="004F5830">
        <w:rPr>
          <w:rFonts w:ascii="Times New Roman" w:hAnsi="Times New Roman" w:cs="Times New Roman"/>
          <w:i/>
          <w:iCs/>
          <w:sz w:val="24"/>
          <w:szCs w:val="24"/>
          <w:shd w:val="clear" w:color="auto" w:fill="FFFFFF"/>
        </w:rPr>
        <w:t>Chem. Rev.</w:t>
      </w:r>
      <w:r w:rsidRPr="004F5830">
        <w:rPr>
          <w:rFonts w:ascii="Times New Roman" w:hAnsi="Times New Roman" w:cs="Times New Roman"/>
          <w:sz w:val="24"/>
          <w:szCs w:val="24"/>
          <w:shd w:val="clear" w:color="auto" w:fill="FFFFFF"/>
        </w:rPr>
        <w:t> </w:t>
      </w:r>
      <w:r w:rsidRPr="004F5830">
        <w:rPr>
          <w:rFonts w:ascii="Times New Roman" w:hAnsi="Times New Roman" w:cs="Times New Roman"/>
          <w:b/>
          <w:bCs/>
          <w:sz w:val="24"/>
          <w:szCs w:val="24"/>
          <w:shd w:val="clear" w:color="auto" w:fill="FFFFFF"/>
        </w:rPr>
        <w:t>2003</w:t>
      </w:r>
      <w:r w:rsidRPr="004F5830">
        <w:rPr>
          <w:rFonts w:ascii="Times New Roman" w:hAnsi="Times New Roman" w:cs="Times New Roman"/>
          <w:sz w:val="24"/>
          <w:szCs w:val="24"/>
          <w:shd w:val="clear" w:color="auto" w:fill="FFFFFF"/>
        </w:rPr>
        <w:t xml:space="preserve">, </w:t>
      </w:r>
      <w:r w:rsidRPr="004F5830">
        <w:rPr>
          <w:rFonts w:ascii="Times New Roman" w:hAnsi="Times New Roman" w:cs="Times New Roman"/>
          <w:i/>
          <w:iCs/>
          <w:sz w:val="24"/>
          <w:szCs w:val="24"/>
          <w:shd w:val="clear" w:color="auto" w:fill="FFFFFF"/>
        </w:rPr>
        <w:t>103</w:t>
      </w:r>
      <w:r w:rsidRPr="004F5830">
        <w:rPr>
          <w:rFonts w:ascii="Times New Roman" w:hAnsi="Times New Roman" w:cs="Times New Roman"/>
          <w:sz w:val="24"/>
          <w:szCs w:val="24"/>
          <w:shd w:val="clear" w:color="auto" w:fill="FFFFFF"/>
        </w:rPr>
        <w:t>, 1793-1874.</w:t>
      </w:r>
    </w:p>
    <w:p w:rsidR="00844AE5" w:rsidRPr="004F5830" w:rsidRDefault="00844AE5" w:rsidP="00FB5307">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R. G. Parr, R. G. Pearson, </w:t>
      </w:r>
      <w:r w:rsidRPr="004F5830">
        <w:rPr>
          <w:rFonts w:ascii="Times New Roman" w:hAnsi="Times New Roman" w:cs="Times New Roman"/>
          <w:i/>
          <w:iCs/>
          <w:sz w:val="24"/>
          <w:szCs w:val="24"/>
        </w:rPr>
        <w:t>J. Am. Chem. Soc.</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1983</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105</w:t>
      </w:r>
      <w:r w:rsidRPr="004F5830">
        <w:rPr>
          <w:rFonts w:ascii="Times New Roman" w:hAnsi="Times New Roman" w:cs="Times New Roman"/>
          <w:sz w:val="24"/>
          <w:szCs w:val="24"/>
        </w:rPr>
        <w:t>, 7512-</w:t>
      </w:r>
      <w:r w:rsidRPr="004F5830">
        <w:rPr>
          <w:rFonts w:ascii="Times New Roman" w:hAnsi="Times New Roman" w:cs="Times New Roman"/>
          <w:sz w:val="24"/>
          <w:szCs w:val="24"/>
          <w:shd w:val="clear" w:color="auto" w:fill="FFFFFF"/>
        </w:rPr>
        <w:t>7516</w:t>
      </w:r>
      <w:r w:rsidRPr="004F5830">
        <w:rPr>
          <w:rFonts w:ascii="Times New Roman" w:hAnsi="Times New Roman" w:cs="Times New Roman"/>
          <w:sz w:val="24"/>
          <w:szCs w:val="24"/>
        </w:rPr>
        <w:t>.</w:t>
      </w:r>
    </w:p>
    <w:p w:rsidR="00844AE5" w:rsidRPr="004F5830" w:rsidRDefault="00844AE5" w:rsidP="00FB5307">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R. G. Parr, L. von Szentpaly, S. Liu, </w:t>
      </w:r>
      <w:r w:rsidRPr="004F5830">
        <w:rPr>
          <w:rFonts w:ascii="Times New Roman" w:hAnsi="Times New Roman" w:cs="Times New Roman"/>
          <w:i/>
          <w:iCs/>
          <w:sz w:val="24"/>
          <w:szCs w:val="24"/>
        </w:rPr>
        <w:t>J. Am. Chem. Soc</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1999</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121</w:t>
      </w:r>
      <w:r w:rsidRPr="004F5830">
        <w:rPr>
          <w:rFonts w:ascii="Times New Roman" w:hAnsi="Times New Roman" w:cs="Times New Roman"/>
          <w:sz w:val="24"/>
          <w:szCs w:val="24"/>
        </w:rPr>
        <w:t>, 1922-</w:t>
      </w:r>
      <w:r w:rsidRPr="004F5830">
        <w:rPr>
          <w:rFonts w:ascii="Times New Roman" w:hAnsi="Times New Roman" w:cs="Times New Roman"/>
          <w:sz w:val="24"/>
          <w:szCs w:val="24"/>
          <w:shd w:val="clear" w:color="auto" w:fill="FFFFFF"/>
        </w:rPr>
        <w:t>1924</w:t>
      </w:r>
      <w:r w:rsidRPr="004F5830">
        <w:rPr>
          <w:rFonts w:ascii="Times New Roman" w:hAnsi="Times New Roman" w:cs="Times New Roman"/>
          <w:sz w:val="24"/>
          <w:szCs w:val="24"/>
        </w:rPr>
        <w:t>.</w:t>
      </w:r>
    </w:p>
    <w:p w:rsidR="00844AE5" w:rsidRPr="00810ED2" w:rsidRDefault="00844AE5" w:rsidP="00FB5307">
      <w:pPr>
        <w:pStyle w:val="ListParagraph"/>
        <w:numPr>
          <w:ilvl w:val="0"/>
          <w:numId w:val="1"/>
        </w:numPr>
        <w:autoSpaceDE w:val="0"/>
        <w:autoSpaceDN w:val="0"/>
        <w:adjustRightInd w:val="0"/>
        <w:spacing w:after="0" w:line="360" w:lineRule="auto"/>
        <w:ind w:left="454" w:hanging="454"/>
        <w:rPr>
          <w:rFonts w:ascii="Times New Roman" w:hAnsi="Times New Roman" w:cs="Times New Roman"/>
          <w:color w:val="000000" w:themeColor="text1"/>
          <w:sz w:val="24"/>
          <w:szCs w:val="24"/>
        </w:rPr>
      </w:pPr>
      <w:r w:rsidRPr="004F5830">
        <w:rPr>
          <w:rFonts w:ascii="Times New Roman" w:hAnsi="Times New Roman" w:cs="Times New Roman"/>
          <w:sz w:val="24"/>
          <w:szCs w:val="24"/>
          <w:shd w:val="clear" w:color="auto" w:fill="FFFFFF"/>
        </w:rPr>
        <w:t>H. Tandon, T</w:t>
      </w:r>
      <w:r w:rsidRPr="00810ED2">
        <w:rPr>
          <w:rFonts w:ascii="Times New Roman" w:hAnsi="Times New Roman" w:cs="Times New Roman"/>
          <w:color w:val="000000" w:themeColor="text1"/>
          <w:sz w:val="24"/>
          <w:szCs w:val="24"/>
          <w:shd w:val="clear" w:color="auto" w:fill="FFFFFF"/>
        </w:rPr>
        <w:t>. Chakraborty, V. Suhag, </w:t>
      </w:r>
      <w:r w:rsidRPr="00810ED2">
        <w:rPr>
          <w:rFonts w:ascii="Times New Roman" w:hAnsi="Times New Roman" w:cs="Times New Roman"/>
          <w:i/>
          <w:iCs/>
          <w:color w:val="000000" w:themeColor="text1"/>
          <w:sz w:val="24"/>
          <w:szCs w:val="24"/>
          <w:shd w:val="clear" w:color="auto" w:fill="FFFFFF"/>
        </w:rPr>
        <w:t>J. Struct. Chem.</w:t>
      </w:r>
      <w:r w:rsidRPr="00810ED2">
        <w:rPr>
          <w:rFonts w:ascii="Times New Roman" w:hAnsi="Times New Roman" w:cs="Times New Roman"/>
          <w:color w:val="000000" w:themeColor="text1"/>
          <w:sz w:val="24"/>
          <w:szCs w:val="24"/>
          <w:shd w:val="clear" w:color="auto" w:fill="FFFFFF"/>
        </w:rPr>
        <w:t xml:space="preserve"> </w:t>
      </w:r>
      <w:r w:rsidRPr="00810ED2">
        <w:rPr>
          <w:rFonts w:ascii="Times New Roman" w:hAnsi="Times New Roman" w:cs="Times New Roman"/>
          <w:b/>
          <w:bCs/>
          <w:color w:val="000000" w:themeColor="text1"/>
          <w:sz w:val="24"/>
          <w:szCs w:val="24"/>
          <w:shd w:val="clear" w:color="auto" w:fill="FFFFFF"/>
        </w:rPr>
        <w:t>2019</w:t>
      </w:r>
      <w:r w:rsidRPr="00810ED2">
        <w:rPr>
          <w:rFonts w:ascii="Times New Roman" w:hAnsi="Times New Roman" w:cs="Times New Roman"/>
          <w:color w:val="000000" w:themeColor="text1"/>
          <w:sz w:val="24"/>
          <w:szCs w:val="24"/>
          <w:shd w:val="clear" w:color="auto" w:fill="FFFFFF"/>
        </w:rPr>
        <w:t>, </w:t>
      </w:r>
      <w:r w:rsidRPr="00810ED2">
        <w:rPr>
          <w:rFonts w:ascii="Times New Roman" w:hAnsi="Times New Roman" w:cs="Times New Roman"/>
          <w:i/>
          <w:iCs/>
          <w:color w:val="000000" w:themeColor="text1"/>
          <w:sz w:val="24"/>
          <w:szCs w:val="24"/>
          <w:shd w:val="clear" w:color="auto" w:fill="FFFFFF"/>
        </w:rPr>
        <w:t>60</w:t>
      </w:r>
      <w:r w:rsidRPr="00810ED2">
        <w:rPr>
          <w:rFonts w:ascii="Times New Roman" w:hAnsi="Times New Roman" w:cs="Times New Roman"/>
          <w:color w:val="000000" w:themeColor="text1"/>
          <w:sz w:val="24"/>
          <w:szCs w:val="24"/>
          <w:shd w:val="clear" w:color="auto" w:fill="FFFFFF"/>
        </w:rPr>
        <w:t>, 1725-1734.</w:t>
      </w:r>
    </w:p>
    <w:p w:rsidR="003E3B3A" w:rsidRPr="00810ED2" w:rsidRDefault="003E3B3A" w:rsidP="00FB5307">
      <w:pPr>
        <w:pStyle w:val="ListParagraph"/>
        <w:numPr>
          <w:ilvl w:val="0"/>
          <w:numId w:val="1"/>
        </w:numPr>
        <w:autoSpaceDE w:val="0"/>
        <w:autoSpaceDN w:val="0"/>
        <w:adjustRightInd w:val="0"/>
        <w:spacing w:after="0" w:line="360" w:lineRule="auto"/>
        <w:ind w:left="454" w:hanging="454"/>
        <w:rPr>
          <w:rFonts w:ascii="Times New Roman" w:hAnsi="Times New Roman" w:cs="Times New Roman"/>
          <w:color w:val="000000" w:themeColor="text1"/>
          <w:sz w:val="24"/>
          <w:szCs w:val="24"/>
        </w:rPr>
      </w:pPr>
      <w:r w:rsidRPr="00810ED2">
        <w:rPr>
          <w:rFonts w:ascii="Times New Roman" w:hAnsi="Times New Roman" w:cs="Times New Roman"/>
          <w:color w:val="000000" w:themeColor="text1"/>
          <w:sz w:val="24"/>
          <w:szCs w:val="24"/>
          <w:shd w:val="clear" w:color="auto" w:fill="FFFFFF"/>
        </w:rPr>
        <w:t>H. Tandon, T. Chakraborty, V. Suhag, </w:t>
      </w:r>
      <w:r w:rsidRPr="00810ED2">
        <w:rPr>
          <w:rFonts w:ascii="Times New Roman" w:hAnsi="Times New Roman" w:cs="Times New Roman"/>
          <w:i/>
          <w:iCs/>
          <w:color w:val="000000" w:themeColor="text1"/>
          <w:sz w:val="24"/>
          <w:szCs w:val="24"/>
          <w:shd w:val="clear" w:color="auto" w:fill="FFFFFF"/>
        </w:rPr>
        <w:t>J. Math. Chem.</w:t>
      </w:r>
      <w:r w:rsidRPr="00810ED2">
        <w:rPr>
          <w:rFonts w:ascii="Times New Roman" w:hAnsi="Times New Roman" w:cs="Times New Roman"/>
          <w:color w:val="000000" w:themeColor="text1"/>
          <w:sz w:val="24"/>
          <w:szCs w:val="24"/>
          <w:shd w:val="clear" w:color="auto" w:fill="FFFFFF"/>
        </w:rPr>
        <w:t xml:space="preserve"> </w:t>
      </w:r>
      <w:r w:rsidRPr="00810ED2">
        <w:rPr>
          <w:rFonts w:ascii="Times New Roman" w:hAnsi="Times New Roman" w:cs="Times New Roman"/>
          <w:b/>
          <w:bCs/>
          <w:color w:val="000000" w:themeColor="text1"/>
          <w:sz w:val="24"/>
          <w:szCs w:val="24"/>
          <w:shd w:val="clear" w:color="auto" w:fill="FFFFFF"/>
        </w:rPr>
        <w:t>2020</w:t>
      </w:r>
      <w:r w:rsidRPr="00810ED2">
        <w:rPr>
          <w:rFonts w:ascii="Times New Roman" w:hAnsi="Times New Roman" w:cs="Times New Roman"/>
          <w:color w:val="000000" w:themeColor="text1"/>
          <w:sz w:val="24"/>
          <w:szCs w:val="24"/>
          <w:shd w:val="clear" w:color="auto" w:fill="FFFFFF"/>
        </w:rPr>
        <w:t>, </w:t>
      </w:r>
      <w:r w:rsidR="00B016E3">
        <w:rPr>
          <w:rFonts w:ascii="Times New Roman" w:hAnsi="Times New Roman" w:cs="Times New Roman"/>
          <w:i/>
          <w:iCs/>
          <w:color w:val="000000" w:themeColor="text1"/>
          <w:sz w:val="24"/>
          <w:szCs w:val="24"/>
          <w:shd w:val="clear" w:color="auto" w:fill="FFFFFF"/>
        </w:rPr>
        <w:t>58</w:t>
      </w:r>
      <w:r w:rsidRPr="00810ED2">
        <w:rPr>
          <w:rFonts w:ascii="Times New Roman" w:hAnsi="Times New Roman" w:cs="Times New Roman"/>
          <w:color w:val="000000" w:themeColor="text1"/>
          <w:sz w:val="24"/>
          <w:szCs w:val="24"/>
          <w:shd w:val="clear" w:color="auto" w:fill="FFFFFF"/>
        </w:rPr>
        <w:t xml:space="preserve">, </w:t>
      </w:r>
      <w:r w:rsidR="00B016E3">
        <w:rPr>
          <w:rFonts w:ascii="Times New Roman" w:hAnsi="Times New Roman" w:cs="Times New Roman"/>
          <w:color w:val="000000" w:themeColor="text1"/>
          <w:sz w:val="24"/>
          <w:szCs w:val="24"/>
          <w:shd w:val="clear" w:color="auto" w:fill="FFFFFF"/>
        </w:rPr>
        <w:t>2</w:t>
      </w:r>
      <w:r w:rsidRPr="00810ED2">
        <w:rPr>
          <w:rFonts w:ascii="Times New Roman" w:hAnsi="Times New Roman" w:cs="Times New Roman"/>
          <w:color w:val="000000" w:themeColor="text1"/>
          <w:sz w:val="24"/>
          <w:szCs w:val="24"/>
          <w:shd w:val="clear" w:color="auto" w:fill="FFFFFF"/>
        </w:rPr>
        <w:t>1</w:t>
      </w:r>
      <w:r w:rsidR="00B016E3">
        <w:rPr>
          <w:rFonts w:ascii="Times New Roman" w:hAnsi="Times New Roman" w:cs="Times New Roman"/>
          <w:color w:val="000000" w:themeColor="text1"/>
          <w:sz w:val="24"/>
          <w:szCs w:val="24"/>
          <w:shd w:val="clear" w:color="auto" w:fill="FFFFFF"/>
        </w:rPr>
        <w:t>88</w:t>
      </w:r>
      <w:r w:rsidRPr="00810ED2">
        <w:rPr>
          <w:rFonts w:ascii="Times New Roman" w:hAnsi="Times New Roman" w:cs="Times New Roman"/>
          <w:color w:val="000000" w:themeColor="text1"/>
          <w:sz w:val="24"/>
          <w:szCs w:val="24"/>
          <w:shd w:val="clear" w:color="auto" w:fill="FFFFFF"/>
        </w:rPr>
        <w:t>-</w:t>
      </w:r>
      <w:r w:rsidR="00B016E3">
        <w:rPr>
          <w:rFonts w:ascii="Times New Roman" w:hAnsi="Times New Roman" w:cs="Times New Roman"/>
          <w:color w:val="000000" w:themeColor="text1"/>
          <w:sz w:val="24"/>
          <w:szCs w:val="24"/>
          <w:shd w:val="clear" w:color="auto" w:fill="FFFFFF"/>
        </w:rPr>
        <w:t>2196</w:t>
      </w:r>
      <w:r w:rsidRPr="00810ED2">
        <w:rPr>
          <w:rFonts w:ascii="Times New Roman" w:hAnsi="Times New Roman" w:cs="Times New Roman"/>
          <w:color w:val="000000" w:themeColor="text1"/>
          <w:sz w:val="24"/>
          <w:szCs w:val="24"/>
          <w:shd w:val="clear" w:color="auto" w:fill="FFFFFF"/>
        </w:rPr>
        <w:t>.</w:t>
      </w:r>
    </w:p>
    <w:p w:rsidR="003E3B3A" w:rsidRPr="00810ED2" w:rsidRDefault="003E3B3A" w:rsidP="00FB5307">
      <w:pPr>
        <w:pStyle w:val="ListParagraph"/>
        <w:numPr>
          <w:ilvl w:val="0"/>
          <w:numId w:val="1"/>
        </w:numPr>
        <w:autoSpaceDE w:val="0"/>
        <w:autoSpaceDN w:val="0"/>
        <w:adjustRightInd w:val="0"/>
        <w:spacing w:after="0" w:line="360" w:lineRule="auto"/>
        <w:ind w:left="454" w:hanging="454"/>
        <w:rPr>
          <w:rFonts w:ascii="Times New Roman" w:hAnsi="Times New Roman" w:cs="Times New Roman"/>
          <w:color w:val="000000" w:themeColor="text1"/>
          <w:sz w:val="24"/>
          <w:szCs w:val="24"/>
        </w:rPr>
      </w:pPr>
      <w:r w:rsidRPr="00810ED2">
        <w:rPr>
          <w:rFonts w:ascii="Times New Roman" w:hAnsi="Times New Roman" w:cs="Times New Roman"/>
          <w:color w:val="000000" w:themeColor="text1"/>
          <w:sz w:val="24"/>
          <w:szCs w:val="24"/>
          <w:shd w:val="clear" w:color="auto" w:fill="FFFFFF"/>
        </w:rPr>
        <w:t>P. Yadav, H. Tandon, B. Malik, T. Chakraborty, </w:t>
      </w:r>
      <w:r w:rsidRPr="00810ED2">
        <w:rPr>
          <w:rFonts w:ascii="Times New Roman" w:hAnsi="Times New Roman" w:cs="Times New Roman"/>
          <w:i/>
          <w:iCs/>
          <w:color w:val="000000" w:themeColor="text1"/>
          <w:sz w:val="24"/>
          <w:szCs w:val="24"/>
          <w:shd w:val="clear" w:color="auto" w:fill="FFFFFF"/>
        </w:rPr>
        <w:t>J. Chem. Res.</w:t>
      </w:r>
      <w:r w:rsidRPr="00810ED2">
        <w:rPr>
          <w:rFonts w:ascii="Times New Roman" w:hAnsi="Times New Roman" w:cs="Times New Roman"/>
          <w:color w:val="000000" w:themeColor="text1"/>
          <w:sz w:val="24"/>
          <w:szCs w:val="24"/>
          <w:shd w:val="clear" w:color="auto" w:fill="FFFFFF"/>
        </w:rPr>
        <w:t xml:space="preserve"> </w:t>
      </w:r>
      <w:r w:rsidRPr="00810ED2">
        <w:rPr>
          <w:rFonts w:ascii="Times New Roman" w:hAnsi="Times New Roman" w:cs="Times New Roman"/>
          <w:b/>
          <w:bCs/>
          <w:color w:val="000000" w:themeColor="text1"/>
          <w:sz w:val="24"/>
          <w:szCs w:val="24"/>
          <w:shd w:val="clear" w:color="auto" w:fill="FFFFFF"/>
        </w:rPr>
        <w:t>2020</w:t>
      </w:r>
      <w:r w:rsidR="00575008">
        <w:rPr>
          <w:rFonts w:ascii="Times New Roman" w:hAnsi="Times New Roman" w:cs="Times New Roman"/>
          <w:color w:val="000000" w:themeColor="text1"/>
          <w:sz w:val="24"/>
          <w:szCs w:val="24"/>
          <w:shd w:val="clear" w:color="auto" w:fill="FFFFFF"/>
        </w:rPr>
        <w:t>,</w:t>
      </w:r>
      <w:r w:rsidR="00810ED2" w:rsidRPr="00810ED2">
        <w:rPr>
          <w:rFonts w:ascii="Times New Roman" w:hAnsi="Times New Roman" w:cs="Times New Roman"/>
          <w:color w:val="000000" w:themeColor="text1"/>
          <w:sz w:val="24"/>
          <w:szCs w:val="24"/>
          <w:shd w:val="clear" w:color="auto" w:fill="FFFFFF"/>
        </w:rPr>
        <w:t xml:space="preserve"> </w:t>
      </w:r>
      <w:hyperlink r:id="rId9" w:history="1">
        <w:r w:rsidR="00810ED2" w:rsidRPr="00810ED2">
          <w:rPr>
            <w:rStyle w:val="Hyperlink"/>
            <w:rFonts w:ascii="Times New Roman" w:hAnsi="Times New Roman" w:cs="Times New Roman"/>
            <w:color w:val="000000" w:themeColor="text1"/>
            <w:sz w:val="24"/>
            <w:szCs w:val="24"/>
            <w:u w:val="none"/>
            <w:shd w:val="clear" w:color="auto" w:fill="FFFFFF"/>
          </w:rPr>
          <w:t>https://doi.org/</w:t>
        </w:r>
        <w:r w:rsidR="00810ED2" w:rsidRPr="00810ED2">
          <w:rPr>
            <w:rStyle w:val="Hyperlink"/>
            <w:rFonts w:ascii="Times New Roman" w:hAnsi="Times New Roman" w:cs="Times New Roman"/>
            <w:color w:val="000000" w:themeColor="text1"/>
            <w:sz w:val="24"/>
            <w:szCs w:val="24"/>
            <w:u w:val="none"/>
          </w:rPr>
          <w:t>10.1177/1747519820937272</w:t>
        </w:r>
      </w:hyperlink>
      <w:r w:rsidR="0059361E">
        <w:rPr>
          <w:rFonts w:ascii="Times New Roman" w:hAnsi="Times New Roman" w:cs="Times New Roman"/>
          <w:color w:val="000000" w:themeColor="text1"/>
          <w:sz w:val="24"/>
          <w:szCs w:val="24"/>
          <w:shd w:val="clear" w:color="auto" w:fill="FFFFFF"/>
        </w:rPr>
        <w:t>.</w:t>
      </w:r>
    </w:p>
    <w:p w:rsidR="00844AE5" w:rsidRPr="004F5830" w:rsidRDefault="00844AE5" w:rsidP="00FB5307">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shd w:val="clear" w:color="auto" w:fill="FFFFFF"/>
        </w:rPr>
      </w:pPr>
      <w:r w:rsidRPr="00810ED2">
        <w:rPr>
          <w:rFonts w:ascii="Times New Roman" w:hAnsi="Times New Roman" w:cs="Times New Roman"/>
          <w:color w:val="000000" w:themeColor="text1"/>
          <w:sz w:val="24"/>
          <w:szCs w:val="24"/>
          <w:shd w:val="clear" w:color="auto" w:fill="FFFFFF"/>
        </w:rPr>
        <w:t>H. Tandon, T. Chakraborty</w:t>
      </w:r>
      <w:r w:rsidRPr="00FB5307">
        <w:rPr>
          <w:rFonts w:ascii="Times New Roman" w:hAnsi="Times New Roman" w:cs="Times New Roman"/>
          <w:color w:val="000000" w:themeColor="text1"/>
          <w:sz w:val="24"/>
          <w:szCs w:val="24"/>
          <w:shd w:val="clear" w:color="auto" w:fill="FFFFFF"/>
        </w:rPr>
        <w:t>, V. Suhag</w:t>
      </w:r>
      <w:r w:rsidRPr="004F5830">
        <w:rPr>
          <w:rFonts w:ascii="Times New Roman" w:hAnsi="Times New Roman" w:cs="Times New Roman"/>
          <w:sz w:val="24"/>
          <w:szCs w:val="24"/>
          <w:shd w:val="clear" w:color="auto" w:fill="FFFFFF"/>
        </w:rPr>
        <w:t>, </w:t>
      </w:r>
      <w:r w:rsidRPr="004F5830">
        <w:rPr>
          <w:rFonts w:ascii="Times New Roman" w:hAnsi="Times New Roman" w:cs="Times New Roman"/>
          <w:i/>
          <w:iCs/>
          <w:sz w:val="24"/>
          <w:szCs w:val="24"/>
          <w:shd w:val="clear" w:color="auto" w:fill="FFFFFF"/>
        </w:rPr>
        <w:t>J. Math. Chem.</w:t>
      </w:r>
      <w:r w:rsidRPr="004F5830">
        <w:rPr>
          <w:rFonts w:ascii="Times New Roman" w:hAnsi="Times New Roman" w:cs="Times New Roman"/>
          <w:sz w:val="24"/>
          <w:szCs w:val="24"/>
          <w:shd w:val="clear" w:color="auto" w:fill="FFFFFF"/>
        </w:rPr>
        <w:t> </w:t>
      </w:r>
      <w:r w:rsidRPr="004F5830">
        <w:rPr>
          <w:rFonts w:ascii="Times New Roman" w:hAnsi="Times New Roman" w:cs="Times New Roman"/>
          <w:b/>
          <w:bCs/>
          <w:sz w:val="24"/>
          <w:szCs w:val="24"/>
          <w:shd w:val="clear" w:color="auto" w:fill="FFFFFF"/>
        </w:rPr>
        <w:t>2019</w:t>
      </w:r>
      <w:r w:rsidRPr="004F5830">
        <w:rPr>
          <w:rFonts w:ascii="Times New Roman" w:hAnsi="Times New Roman" w:cs="Times New Roman"/>
          <w:sz w:val="24"/>
          <w:szCs w:val="24"/>
          <w:shd w:val="clear" w:color="auto" w:fill="FFFFFF"/>
        </w:rPr>
        <w:t xml:space="preserve">, </w:t>
      </w:r>
      <w:r w:rsidRPr="004F5830">
        <w:rPr>
          <w:rFonts w:ascii="Times New Roman" w:hAnsi="Times New Roman" w:cs="Times New Roman"/>
          <w:i/>
          <w:iCs/>
          <w:sz w:val="24"/>
          <w:szCs w:val="24"/>
          <w:shd w:val="clear" w:color="auto" w:fill="FFFFFF"/>
        </w:rPr>
        <w:t>57</w:t>
      </w:r>
      <w:r w:rsidRPr="004F5830">
        <w:rPr>
          <w:rFonts w:ascii="Times New Roman" w:hAnsi="Times New Roman" w:cs="Times New Roman"/>
          <w:sz w:val="24"/>
          <w:szCs w:val="24"/>
          <w:shd w:val="clear" w:color="auto" w:fill="FFFFFF"/>
        </w:rPr>
        <w:t>, 2142-2153.</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eastAsia="TimesNewRoman" w:hAnsi="Times New Roman" w:cs="Times New Roman"/>
          <w:sz w:val="24"/>
          <w:szCs w:val="24"/>
          <w:lang w:val="en-US"/>
        </w:rPr>
      </w:pPr>
      <w:r w:rsidRPr="004F5830">
        <w:rPr>
          <w:rFonts w:ascii="Times New Roman" w:hAnsi="Times New Roman" w:cs="Times New Roman"/>
          <w:sz w:val="24"/>
          <w:szCs w:val="24"/>
        </w:rPr>
        <w:t>P. Dahle, K. Ruud, T. Helgaker, P. R. Taylor</w:t>
      </w:r>
      <w:r w:rsidR="0057065F">
        <w:rPr>
          <w:rFonts w:ascii="Times New Roman" w:hAnsi="Times New Roman" w:cs="Times New Roman"/>
          <w:sz w:val="24"/>
          <w:szCs w:val="24"/>
        </w:rPr>
        <w:t>,</w:t>
      </w:r>
      <w:r w:rsidRPr="004F5830">
        <w:rPr>
          <w:rFonts w:ascii="Times New Roman" w:hAnsi="Times New Roman" w:cs="Times New Roman"/>
          <w:sz w:val="24"/>
          <w:szCs w:val="24"/>
        </w:rPr>
        <w:t xml:space="preserve"> in</w:t>
      </w:r>
      <w:r w:rsidR="0057065F">
        <w:rPr>
          <w:rFonts w:ascii="Times New Roman" w:hAnsi="Times New Roman" w:cs="Times New Roman"/>
          <w:sz w:val="24"/>
          <w:szCs w:val="24"/>
        </w:rPr>
        <w:t xml:space="preserve">: </w:t>
      </w:r>
      <w:r w:rsidR="0057065F" w:rsidRPr="004F5830">
        <w:rPr>
          <w:rFonts w:ascii="Times New Roman" w:hAnsi="Times New Roman" w:cs="Times New Roman"/>
          <w:sz w:val="24"/>
          <w:szCs w:val="24"/>
        </w:rPr>
        <w:t>Z. B. Maksid, W. J. Orville-Thomas</w:t>
      </w:r>
      <w:r w:rsidR="0057065F">
        <w:rPr>
          <w:rFonts w:ascii="Times New Roman" w:hAnsi="Times New Roman" w:cs="Times New Roman"/>
          <w:sz w:val="24"/>
          <w:szCs w:val="24"/>
        </w:rPr>
        <w:t xml:space="preserve"> (Ed</w:t>
      </w:r>
      <w:r w:rsidR="00C94CDD">
        <w:rPr>
          <w:rFonts w:ascii="Times New Roman" w:hAnsi="Times New Roman" w:cs="Times New Roman"/>
          <w:sz w:val="24"/>
          <w:szCs w:val="24"/>
        </w:rPr>
        <w:t>s</w:t>
      </w:r>
      <w:r w:rsidR="0057065F">
        <w:rPr>
          <w:rFonts w:ascii="Times New Roman" w:hAnsi="Times New Roman" w:cs="Times New Roman"/>
          <w:sz w:val="24"/>
          <w:szCs w:val="24"/>
        </w:rPr>
        <w:t>.</w:t>
      </w:r>
      <w:r w:rsidR="0057065F" w:rsidRPr="004F5830">
        <w:rPr>
          <w:rFonts w:ascii="Times New Roman" w:hAnsi="Times New Roman" w:cs="Times New Roman"/>
          <w:sz w:val="24"/>
          <w:szCs w:val="24"/>
        </w:rPr>
        <w:t>)</w:t>
      </w:r>
      <w:r w:rsidR="0057065F">
        <w:rPr>
          <w:rFonts w:ascii="Times New Roman" w:hAnsi="Times New Roman" w:cs="Times New Roman"/>
          <w:sz w:val="24"/>
          <w:szCs w:val="24"/>
        </w:rPr>
        <w:t>:</w:t>
      </w:r>
      <w:r w:rsidRPr="004F5830">
        <w:rPr>
          <w:rFonts w:ascii="Times New Roman" w:hAnsi="Times New Roman" w:cs="Times New Roman"/>
          <w:sz w:val="24"/>
          <w:szCs w:val="24"/>
        </w:rPr>
        <w:t xml:space="preserve"> </w:t>
      </w:r>
      <w:r w:rsidRPr="0057065F">
        <w:rPr>
          <w:rFonts w:ascii="Times New Roman" w:hAnsi="Times New Roman" w:cs="Times New Roman"/>
          <w:sz w:val="24"/>
          <w:szCs w:val="24"/>
        </w:rPr>
        <w:t xml:space="preserve">Theoretical and Computational Chemistry, </w:t>
      </w:r>
      <w:r w:rsidR="003A314C" w:rsidRPr="0057065F">
        <w:rPr>
          <w:rFonts w:ascii="Times New Roman" w:hAnsi="Times New Roman" w:cs="Times New Roman"/>
          <w:sz w:val="24"/>
          <w:szCs w:val="24"/>
        </w:rPr>
        <w:t>Vol. 6</w:t>
      </w:r>
      <w:r w:rsidRPr="0057065F">
        <w:rPr>
          <w:rFonts w:ascii="Times New Roman" w:hAnsi="Times New Roman" w:cs="Times New Roman"/>
          <w:sz w:val="24"/>
          <w:szCs w:val="24"/>
        </w:rPr>
        <w:t xml:space="preserve">, Elsevier, Amsterdam, </w:t>
      </w:r>
      <w:r w:rsidRPr="0057065F">
        <w:rPr>
          <w:rFonts w:ascii="Times New Roman" w:hAnsi="Times New Roman" w:cs="Times New Roman"/>
          <w:b/>
          <w:bCs/>
          <w:sz w:val="24"/>
          <w:szCs w:val="24"/>
        </w:rPr>
        <w:t>1999</w:t>
      </w:r>
      <w:r w:rsidRPr="0057065F">
        <w:rPr>
          <w:rFonts w:ascii="Times New Roman" w:hAnsi="Times New Roman" w:cs="Times New Roman"/>
          <w:sz w:val="24"/>
          <w:szCs w:val="24"/>
        </w:rPr>
        <w:t>, pp. 147-188</w:t>
      </w:r>
      <w:r w:rsidRPr="004F5830">
        <w:rPr>
          <w:rFonts w:ascii="Times New Roman" w:hAnsi="Times New Roman" w:cs="Times New Roman"/>
          <w:sz w:val="24"/>
          <w:szCs w:val="24"/>
        </w:rPr>
        <w:t>.</w:t>
      </w:r>
    </w:p>
    <w:p w:rsidR="00844AE5" w:rsidRPr="004F5830" w:rsidRDefault="008347E9"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Pr>
          <w:rFonts w:ascii="Times New Roman" w:hAnsi="Times New Roman" w:cs="Times New Roman"/>
          <w:sz w:val="24"/>
          <w:szCs w:val="24"/>
          <w:shd w:val="clear" w:color="auto" w:fill="FFFFFF"/>
        </w:rPr>
        <w:t xml:space="preserve">P. </w:t>
      </w:r>
      <w:r w:rsidR="00844AE5" w:rsidRPr="004F5830">
        <w:rPr>
          <w:rFonts w:ascii="Times New Roman" w:hAnsi="Times New Roman" w:cs="Times New Roman"/>
          <w:sz w:val="24"/>
          <w:szCs w:val="24"/>
          <w:shd w:val="clear" w:color="auto" w:fill="FFFFFF"/>
        </w:rPr>
        <w:t>K. Chattaraj, S. Giri, </w:t>
      </w:r>
      <w:r w:rsidR="00844AE5" w:rsidRPr="004F5830">
        <w:rPr>
          <w:rFonts w:ascii="Times New Roman" w:hAnsi="Times New Roman" w:cs="Times New Roman"/>
          <w:i/>
          <w:iCs/>
          <w:sz w:val="24"/>
          <w:szCs w:val="24"/>
          <w:shd w:val="clear" w:color="auto" w:fill="FFFFFF"/>
        </w:rPr>
        <w:t>J. Phys. Chem. A</w:t>
      </w:r>
      <w:r w:rsidR="00844AE5" w:rsidRPr="004F5830">
        <w:rPr>
          <w:rFonts w:ascii="Times New Roman" w:hAnsi="Times New Roman" w:cs="Times New Roman"/>
          <w:sz w:val="24"/>
          <w:szCs w:val="24"/>
          <w:shd w:val="clear" w:color="auto" w:fill="FFFFFF"/>
        </w:rPr>
        <w:t xml:space="preserve">, </w:t>
      </w:r>
      <w:r w:rsidR="00844AE5" w:rsidRPr="004F5830">
        <w:rPr>
          <w:rFonts w:ascii="Times New Roman" w:hAnsi="Times New Roman" w:cs="Times New Roman"/>
          <w:b/>
          <w:bCs/>
          <w:sz w:val="24"/>
          <w:szCs w:val="24"/>
          <w:shd w:val="clear" w:color="auto" w:fill="FFFFFF"/>
        </w:rPr>
        <w:t>2007</w:t>
      </w:r>
      <w:r w:rsidR="00844AE5" w:rsidRPr="004F5830">
        <w:rPr>
          <w:rFonts w:ascii="Times New Roman" w:hAnsi="Times New Roman" w:cs="Times New Roman"/>
          <w:sz w:val="24"/>
          <w:szCs w:val="24"/>
          <w:shd w:val="clear" w:color="auto" w:fill="FFFFFF"/>
        </w:rPr>
        <w:t>, </w:t>
      </w:r>
      <w:r w:rsidR="00844AE5" w:rsidRPr="004F5830">
        <w:rPr>
          <w:rFonts w:ascii="Times New Roman" w:hAnsi="Times New Roman" w:cs="Times New Roman"/>
          <w:i/>
          <w:iCs/>
          <w:sz w:val="24"/>
          <w:szCs w:val="24"/>
          <w:shd w:val="clear" w:color="auto" w:fill="FFFFFF"/>
        </w:rPr>
        <w:t>111</w:t>
      </w:r>
      <w:r w:rsidR="00844AE5" w:rsidRPr="004F5830">
        <w:rPr>
          <w:rFonts w:ascii="Times New Roman" w:hAnsi="Times New Roman" w:cs="Times New Roman"/>
          <w:sz w:val="24"/>
          <w:szCs w:val="24"/>
          <w:shd w:val="clear" w:color="auto" w:fill="FFFFFF"/>
        </w:rPr>
        <w:t>, 11116-11121.</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shd w:val="clear" w:color="auto" w:fill="FFFFFF"/>
        </w:rPr>
        <w:t xml:space="preserve">P. F. Provasi, G. I. Pagola, M. B. Ferraro, S. Pelloni, P. Lazzeretti, </w:t>
      </w:r>
      <w:r w:rsidRPr="004F5830">
        <w:rPr>
          <w:rFonts w:ascii="Times New Roman" w:hAnsi="Times New Roman" w:cs="Times New Roman"/>
          <w:i/>
          <w:iCs/>
          <w:sz w:val="24"/>
          <w:szCs w:val="24"/>
          <w:shd w:val="clear" w:color="auto" w:fill="FFFFFF"/>
        </w:rPr>
        <w:t>J. Phys. Chem. A</w:t>
      </w:r>
      <w:r w:rsidRPr="004F5830">
        <w:rPr>
          <w:rFonts w:ascii="Times New Roman" w:hAnsi="Times New Roman" w:cs="Times New Roman"/>
          <w:sz w:val="24"/>
          <w:szCs w:val="24"/>
          <w:shd w:val="clear" w:color="auto" w:fill="FFFFFF"/>
        </w:rPr>
        <w:t xml:space="preserve"> </w:t>
      </w:r>
      <w:r w:rsidRPr="004F5830">
        <w:rPr>
          <w:rFonts w:ascii="Times New Roman" w:hAnsi="Times New Roman" w:cs="Times New Roman"/>
          <w:b/>
          <w:bCs/>
          <w:sz w:val="24"/>
          <w:szCs w:val="24"/>
          <w:shd w:val="clear" w:color="auto" w:fill="FFFFFF"/>
        </w:rPr>
        <w:t>2014</w:t>
      </w:r>
      <w:r w:rsidRPr="004F5830">
        <w:rPr>
          <w:rFonts w:ascii="Times New Roman" w:hAnsi="Times New Roman" w:cs="Times New Roman"/>
          <w:sz w:val="24"/>
          <w:szCs w:val="24"/>
          <w:shd w:val="clear" w:color="auto" w:fill="FFFFFF"/>
        </w:rPr>
        <w:t xml:space="preserve">, </w:t>
      </w:r>
      <w:r w:rsidRPr="004F5830">
        <w:rPr>
          <w:rFonts w:ascii="Times New Roman" w:hAnsi="Times New Roman" w:cs="Times New Roman"/>
          <w:i/>
          <w:iCs/>
          <w:sz w:val="24"/>
          <w:szCs w:val="24"/>
          <w:shd w:val="clear" w:color="auto" w:fill="FFFFFF"/>
        </w:rPr>
        <w:t>118</w:t>
      </w:r>
      <w:r w:rsidRPr="004F5830">
        <w:rPr>
          <w:rFonts w:ascii="Times New Roman" w:hAnsi="Times New Roman" w:cs="Times New Roman"/>
          <w:sz w:val="24"/>
          <w:szCs w:val="24"/>
          <w:shd w:val="clear" w:color="auto" w:fill="FFFFFF"/>
        </w:rPr>
        <w:t>, 6333-6342.</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shd w:val="clear" w:color="auto" w:fill="FFFFFF"/>
        </w:rPr>
        <w:t xml:space="preserve">C. </w:t>
      </w:r>
      <w:r w:rsidRPr="004F5830">
        <w:rPr>
          <w:rFonts w:ascii="Times New Roman" w:hAnsi="Times New Roman" w:cs="Times New Roman"/>
          <w:sz w:val="24"/>
          <w:szCs w:val="24"/>
        </w:rPr>
        <w:t>Foroutan-Nejad,</w:t>
      </w:r>
      <w:r w:rsidRPr="004F5830">
        <w:rPr>
          <w:rFonts w:ascii="Times New Roman" w:eastAsia="Times-Roman" w:hAnsi="Times New Roman" w:cs="Times New Roman"/>
          <w:sz w:val="24"/>
          <w:szCs w:val="24"/>
        </w:rPr>
        <w:t xml:space="preserve"> </w:t>
      </w:r>
      <w:r w:rsidRPr="004F5830">
        <w:rPr>
          <w:rFonts w:ascii="Times New Roman" w:eastAsia="Times-Roman" w:hAnsi="Times New Roman" w:cs="Times New Roman"/>
          <w:i/>
          <w:iCs/>
          <w:sz w:val="24"/>
          <w:szCs w:val="24"/>
        </w:rPr>
        <w:t>Theor. Chem. Acc.</w:t>
      </w:r>
      <w:r w:rsidRPr="004F5830">
        <w:rPr>
          <w:rFonts w:ascii="Times New Roman" w:eastAsia="Times-Roman" w:hAnsi="Times New Roman" w:cs="Times New Roman"/>
          <w:sz w:val="24"/>
          <w:szCs w:val="24"/>
        </w:rPr>
        <w:t xml:space="preserve"> </w:t>
      </w:r>
      <w:r w:rsidRPr="004F5830">
        <w:rPr>
          <w:rFonts w:ascii="Times New Roman" w:eastAsia="Times-Roman" w:hAnsi="Times New Roman" w:cs="Times New Roman"/>
          <w:b/>
          <w:bCs/>
          <w:sz w:val="24"/>
          <w:szCs w:val="24"/>
        </w:rPr>
        <w:t>2015</w:t>
      </w:r>
      <w:r w:rsidRPr="004F5830">
        <w:rPr>
          <w:rFonts w:ascii="Times New Roman" w:eastAsia="Times-Roman" w:hAnsi="Times New Roman" w:cs="Times New Roman"/>
          <w:sz w:val="24"/>
          <w:szCs w:val="24"/>
        </w:rPr>
        <w:t xml:space="preserve">, </w:t>
      </w:r>
      <w:r w:rsidRPr="004F5830">
        <w:rPr>
          <w:rFonts w:ascii="Times New Roman" w:eastAsia="Times-Roman" w:hAnsi="Times New Roman" w:cs="Times New Roman"/>
          <w:i/>
          <w:iCs/>
          <w:sz w:val="24"/>
          <w:szCs w:val="24"/>
        </w:rPr>
        <w:t>134</w:t>
      </w:r>
      <w:r w:rsidRPr="004F5830">
        <w:rPr>
          <w:rFonts w:ascii="Times New Roman" w:eastAsia="Times-Roman" w:hAnsi="Times New Roman" w:cs="Times New Roman"/>
          <w:sz w:val="24"/>
          <w:szCs w:val="24"/>
        </w:rPr>
        <w:t>, 8.</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N. Zarycz, P. F. Provasi, G. I. Pagola, M. B. Ferraro, S. Pelloni, P. Lazzeretti, </w:t>
      </w:r>
      <w:r w:rsidRPr="004F5830">
        <w:rPr>
          <w:rFonts w:ascii="Times New Roman" w:hAnsi="Times New Roman" w:cs="Times New Roman"/>
          <w:i/>
          <w:iCs/>
          <w:sz w:val="24"/>
          <w:szCs w:val="24"/>
        </w:rPr>
        <w:t>J. Comput. Chem.</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2016</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37</w:t>
      </w:r>
      <w:r w:rsidRPr="004F5830">
        <w:rPr>
          <w:rFonts w:ascii="Times New Roman" w:hAnsi="Times New Roman" w:cs="Times New Roman"/>
          <w:sz w:val="24"/>
          <w:szCs w:val="24"/>
        </w:rPr>
        <w:t>, 1552-1558.</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eastAsia="AdvOT999035f4" w:hAnsi="Times New Roman" w:cs="Times New Roman"/>
          <w:sz w:val="24"/>
          <w:szCs w:val="24"/>
        </w:rPr>
      </w:pPr>
      <w:r w:rsidRPr="004F5830">
        <w:rPr>
          <w:rFonts w:ascii="Times New Roman" w:hAnsi="Times New Roman" w:cs="Times New Roman"/>
          <w:sz w:val="24"/>
          <w:szCs w:val="24"/>
        </w:rPr>
        <w:t xml:space="preserve">S. Pelloni, P. F. Provasi, G. I. Pagola, M. B. Ferraro, P. Lazzeretti, </w:t>
      </w:r>
      <w:r w:rsidRPr="004F5830">
        <w:rPr>
          <w:rFonts w:ascii="Times New Roman" w:hAnsi="Times New Roman" w:cs="Times New Roman"/>
          <w:i/>
          <w:iCs/>
          <w:sz w:val="24"/>
          <w:szCs w:val="24"/>
        </w:rPr>
        <w:t>J. Phys. Chem. A</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2017</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121</w:t>
      </w:r>
      <w:r w:rsidRPr="004F5830">
        <w:rPr>
          <w:rFonts w:ascii="Times New Roman" w:hAnsi="Times New Roman" w:cs="Times New Roman"/>
          <w:sz w:val="24"/>
          <w:szCs w:val="24"/>
        </w:rPr>
        <w:t>, 9369-9376.</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eastAsia="AdvOT999035f4" w:hAnsi="Times New Roman" w:cs="Times New Roman"/>
          <w:sz w:val="24"/>
          <w:szCs w:val="24"/>
        </w:rPr>
        <w:t xml:space="preserve">T. Janda, C. Foroutan-Nejad, </w:t>
      </w:r>
      <w:r w:rsidRPr="004F5830">
        <w:rPr>
          <w:rFonts w:ascii="Times New Roman" w:eastAsia="AdvOT999035f4" w:hAnsi="Times New Roman" w:cs="Times New Roman"/>
          <w:i/>
          <w:iCs/>
          <w:sz w:val="24"/>
          <w:szCs w:val="24"/>
        </w:rPr>
        <w:t>ChemPhysChem</w:t>
      </w:r>
      <w:r w:rsidRPr="004F5830">
        <w:rPr>
          <w:rFonts w:ascii="Times New Roman" w:eastAsia="AdvOT999035f4" w:hAnsi="Times New Roman" w:cs="Times New Roman"/>
          <w:sz w:val="24"/>
          <w:szCs w:val="24"/>
        </w:rPr>
        <w:t xml:space="preserve"> </w:t>
      </w:r>
      <w:r w:rsidRPr="004F5830">
        <w:rPr>
          <w:rFonts w:ascii="Times New Roman" w:eastAsia="AdvOT999035f4" w:hAnsi="Times New Roman" w:cs="Times New Roman"/>
          <w:b/>
          <w:bCs/>
          <w:sz w:val="24"/>
          <w:szCs w:val="24"/>
        </w:rPr>
        <w:t>2018</w:t>
      </w:r>
      <w:r w:rsidRPr="004F5830">
        <w:rPr>
          <w:rFonts w:ascii="Times New Roman" w:eastAsia="AdvOT999035f4" w:hAnsi="Times New Roman" w:cs="Times New Roman"/>
          <w:sz w:val="24"/>
          <w:szCs w:val="24"/>
        </w:rPr>
        <w:t xml:space="preserve">, </w:t>
      </w:r>
      <w:r w:rsidRPr="004F5830">
        <w:rPr>
          <w:rFonts w:ascii="Times New Roman" w:eastAsia="AdvOT999035f4" w:hAnsi="Times New Roman" w:cs="Times New Roman"/>
          <w:i/>
          <w:iCs/>
          <w:sz w:val="24"/>
          <w:szCs w:val="24"/>
        </w:rPr>
        <w:t>19</w:t>
      </w:r>
      <w:r w:rsidRPr="004F5830">
        <w:rPr>
          <w:rFonts w:ascii="Times New Roman" w:eastAsia="AdvOT999035f4" w:hAnsi="Times New Roman" w:cs="Times New Roman"/>
          <w:sz w:val="24"/>
          <w:szCs w:val="24"/>
        </w:rPr>
        <w:t>, 2357–2363.</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shd w:val="clear" w:color="auto" w:fill="FFFFFF"/>
        </w:rPr>
        <w:t>M. Khatua, U. Sarkar, P. K. Chattaraj, </w:t>
      </w:r>
      <w:r w:rsidRPr="004F5830">
        <w:rPr>
          <w:rFonts w:ascii="Times New Roman" w:hAnsi="Times New Roman" w:cs="Times New Roman"/>
          <w:i/>
          <w:iCs/>
          <w:sz w:val="24"/>
          <w:szCs w:val="24"/>
          <w:shd w:val="clear" w:color="auto" w:fill="FFFFFF"/>
        </w:rPr>
        <w:t>Int. J. Quantum Chem.</w:t>
      </w:r>
      <w:r w:rsidRPr="004F5830">
        <w:rPr>
          <w:rFonts w:ascii="Times New Roman" w:hAnsi="Times New Roman" w:cs="Times New Roman"/>
          <w:sz w:val="24"/>
          <w:szCs w:val="24"/>
          <w:shd w:val="clear" w:color="auto" w:fill="FFFFFF"/>
        </w:rPr>
        <w:t xml:space="preserve"> </w:t>
      </w:r>
      <w:r w:rsidRPr="004F5830">
        <w:rPr>
          <w:rFonts w:ascii="Times New Roman" w:hAnsi="Times New Roman" w:cs="Times New Roman"/>
          <w:b/>
          <w:bCs/>
          <w:sz w:val="24"/>
          <w:szCs w:val="24"/>
          <w:shd w:val="clear" w:color="auto" w:fill="FFFFFF"/>
        </w:rPr>
        <w:t>2015</w:t>
      </w:r>
      <w:r w:rsidRPr="004F5830">
        <w:rPr>
          <w:rFonts w:ascii="Times New Roman" w:hAnsi="Times New Roman" w:cs="Times New Roman"/>
          <w:sz w:val="24"/>
          <w:szCs w:val="24"/>
          <w:shd w:val="clear" w:color="auto" w:fill="FFFFFF"/>
        </w:rPr>
        <w:t>, </w:t>
      </w:r>
      <w:r w:rsidRPr="004F5830">
        <w:rPr>
          <w:rFonts w:ascii="Times New Roman" w:hAnsi="Times New Roman" w:cs="Times New Roman"/>
          <w:i/>
          <w:iCs/>
          <w:sz w:val="24"/>
          <w:szCs w:val="24"/>
          <w:shd w:val="clear" w:color="auto" w:fill="FFFFFF"/>
        </w:rPr>
        <w:t>115</w:t>
      </w:r>
      <w:r w:rsidRPr="004F5830">
        <w:rPr>
          <w:rFonts w:ascii="Times New Roman" w:hAnsi="Times New Roman" w:cs="Times New Roman"/>
          <w:sz w:val="24"/>
          <w:szCs w:val="24"/>
          <w:shd w:val="clear" w:color="auto" w:fill="FFFFFF"/>
        </w:rPr>
        <w:t>, 144-157.</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R. Das, A. Chakraborty, S. Pan, P. K. Chattaraj, </w:t>
      </w:r>
      <w:r w:rsidRPr="004F5830">
        <w:rPr>
          <w:rFonts w:ascii="Times New Roman" w:hAnsi="Times New Roman" w:cs="Times New Roman"/>
          <w:i/>
          <w:iCs/>
          <w:sz w:val="24"/>
          <w:szCs w:val="24"/>
        </w:rPr>
        <w:t>Curr. Org. Chem.</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2013</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17</w:t>
      </w:r>
      <w:r w:rsidRPr="004F5830">
        <w:rPr>
          <w:rFonts w:ascii="Times New Roman" w:hAnsi="Times New Roman" w:cs="Times New Roman"/>
          <w:sz w:val="24"/>
          <w:szCs w:val="24"/>
        </w:rPr>
        <w:t>, 2831-2844.</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B. J. Tefft, S. Uthamaraj, J. J. Harburn, O. Hlinomaz, A. Lerman, D. Dragomir-Daescu, G. S. Sandhu, </w:t>
      </w:r>
      <w:r w:rsidRPr="004F5830">
        <w:rPr>
          <w:rFonts w:ascii="Times New Roman" w:hAnsi="Times New Roman" w:cs="Times New Roman"/>
          <w:i/>
          <w:iCs/>
          <w:sz w:val="24"/>
          <w:szCs w:val="24"/>
        </w:rPr>
        <w:t>J. Magn. Magn. Mater.</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2017</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427</w:t>
      </w:r>
      <w:r w:rsidRPr="004F5830">
        <w:rPr>
          <w:rFonts w:ascii="Times New Roman" w:hAnsi="Times New Roman" w:cs="Times New Roman"/>
          <w:sz w:val="24"/>
          <w:szCs w:val="24"/>
        </w:rPr>
        <w:t>, 100-104.</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i/>
          <w:iCs/>
          <w:sz w:val="24"/>
          <w:szCs w:val="24"/>
        </w:rPr>
      </w:pPr>
      <w:r w:rsidRPr="004F5830">
        <w:rPr>
          <w:rFonts w:ascii="Times New Roman" w:hAnsi="Times New Roman" w:cs="Times New Roman"/>
          <w:sz w:val="24"/>
          <w:szCs w:val="24"/>
        </w:rPr>
        <w:t xml:space="preserve">C. Carretero, I. Lope, J. Acero, </w:t>
      </w:r>
      <w:r w:rsidRPr="004F5830">
        <w:rPr>
          <w:rFonts w:ascii="Times New Roman" w:hAnsi="Times New Roman" w:cs="Times New Roman"/>
          <w:i/>
          <w:iCs/>
          <w:sz w:val="24"/>
          <w:szCs w:val="24"/>
        </w:rPr>
        <w:t>IEEE J. Emerg. Sel. Topics Power Electron.</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2019</w:t>
      </w:r>
      <w:r w:rsidRPr="004F5830">
        <w:rPr>
          <w:rFonts w:ascii="Times New Roman" w:hAnsi="Times New Roman" w:cs="Times New Roman"/>
          <w:sz w:val="24"/>
          <w:szCs w:val="24"/>
        </w:rPr>
        <w:t>, DOI: 10.1109/JESTPE.2019.2935226</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D. I. Merkulov, A. V. Muravlev, E. D. Martynova, D. A. Pelevina, V. A. Turkov, V. A. Naletova, </w:t>
      </w:r>
      <w:r w:rsidRPr="004F5830">
        <w:rPr>
          <w:rFonts w:ascii="Times New Roman" w:hAnsi="Times New Roman" w:cs="Times New Roman"/>
          <w:i/>
          <w:iCs/>
          <w:sz w:val="24"/>
          <w:szCs w:val="24"/>
        </w:rPr>
        <w:t>J. Magn. Magn. Mater.</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2019</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470</w:t>
      </w:r>
      <w:r w:rsidRPr="004F5830">
        <w:rPr>
          <w:rFonts w:ascii="Times New Roman" w:hAnsi="Times New Roman" w:cs="Times New Roman"/>
          <w:sz w:val="24"/>
          <w:szCs w:val="24"/>
        </w:rPr>
        <w:t>, 81-84.</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M. A. Alheety, A. Raoof, S. A. Al-Jibori, A. Karadağ, A. I. Khaleel, H. Akbaş, O. Uzun, </w:t>
      </w:r>
      <w:r w:rsidRPr="004F5830">
        <w:rPr>
          <w:rFonts w:ascii="Times New Roman" w:hAnsi="Times New Roman" w:cs="Times New Roman"/>
          <w:i/>
          <w:iCs/>
          <w:sz w:val="24"/>
          <w:szCs w:val="24"/>
        </w:rPr>
        <w:t>Mater. Chem. Phys.</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2019</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231</w:t>
      </w:r>
      <w:r w:rsidRPr="004F5830">
        <w:rPr>
          <w:rFonts w:ascii="Times New Roman" w:hAnsi="Times New Roman" w:cs="Times New Roman"/>
          <w:sz w:val="24"/>
          <w:szCs w:val="24"/>
        </w:rPr>
        <w:t>, 292-300.</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color w:val="FF0000"/>
          <w:sz w:val="24"/>
          <w:szCs w:val="24"/>
        </w:rPr>
      </w:pPr>
      <w:r w:rsidRPr="004F5830">
        <w:rPr>
          <w:rFonts w:ascii="Times New Roman" w:hAnsi="Times New Roman" w:cs="Times New Roman"/>
          <w:sz w:val="24"/>
          <w:szCs w:val="24"/>
        </w:rPr>
        <w:t xml:space="preserve">C. Gholve, S. Banerjee, S. Kulkarni, </w:t>
      </w:r>
      <w:r w:rsidRPr="004F5830">
        <w:rPr>
          <w:rFonts w:ascii="Times New Roman" w:hAnsi="Times New Roman" w:cs="Times New Roman"/>
          <w:i/>
          <w:iCs/>
          <w:sz w:val="24"/>
          <w:szCs w:val="24"/>
        </w:rPr>
        <w:t>J. Radioanal. Nucl. Chem.</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2020</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323</w:t>
      </w:r>
      <w:r w:rsidRPr="004F5830">
        <w:rPr>
          <w:rFonts w:ascii="Times New Roman" w:hAnsi="Times New Roman" w:cs="Times New Roman"/>
          <w:sz w:val="24"/>
          <w:szCs w:val="24"/>
        </w:rPr>
        <w:t>, 1041-1046</w:t>
      </w:r>
      <w:r w:rsidRPr="004F5830">
        <w:rPr>
          <w:rFonts w:ascii="Times New Roman" w:hAnsi="Times New Roman" w:cs="Times New Roman"/>
          <w:color w:val="FF0000"/>
          <w:sz w:val="24"/>
          <w:szCs w:val="24"/>
        </w:rPr>
        <w:t>.</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R. G. Pearson, </w:t>
      </w:r>
      <w:r w:rsidRPr="004F5830">
        <w:rPr>
          <w:rFonts w:ascii="Times New Roman" w:hAnsi="Times New Roman" w:cs="Times New Roman"/>
          <w:i/>
          <w:iCs/>
          <w:sz w:val="24"/>
          <w:szCs w:val="24"/>
        </w:rPr>
        <w:t xml:space="preserve">J. Chem. Educ. </w:t>
      </w:r>
      <w:r w:rsidRPr="004F5830">
        <w:rPr>
          <w:rFonts w:ascii="Times New Roman" w:hAnsi="Times New Roman" w:cs="Times New Roman"/>
          <w:b/>
          <w:bCs/>
          <w:sz w:val="24"/>
          <w:szCs w:val="24"/>
        </w:rPr>
        <w:t>1987</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64</w:t>
      </w:r>
      <w:r w:rsidRPr="004F5830">
        <w:rPr>
          <w:rFonts w:ascii="Times New Roman" w:hAnsi="Times New Roman" w:cs="Times New Roman"/>
          <w:sz w:val="24"/>
          <w:szCs w:val="24"/>
        </w:rPr>
        <w:t>, 561-567.</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P. K. Chattaraj, S. Sengupta, </w:t>
      </w:r>
      <w:r w:rsidRPr="004F5830">
        <w:rPr>
          <w:rFonts w:ascii="Times New Roman" w:hAnsi="Times New Roman" w:cs="Times New Roman"/>
          <w:i/>
          <w:iCs/>
          <w:sz w:val="24"/>
          <w:szCs w:val="24"/>
        </w:rPr>
        <w:t xml:space="preserve">J. Phys. Chem. </w:t>
      </w:r>
      <w:r w:rsidRPr="004F5830">
        <w:rPr>
          <w:rFonts w:ascii="Times New Roman" w:hAnsi="Times New Roman" w:cs="Times New Roman"/>
          <w:b/>
          <w:bCs/>
          <w:sz w:val="24"/>
          <w:szCs w:val="24"/>
        </w:rPr>
        <w:t>1996</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100</w:t>
      </w:r>
      <w:r w:rsidRPr="004F5830">
        <w:rPr>
          <w:rFonts w:ascii="Times New Roman" w:hAnsi="Times New Roman" w:cs="Times New Roman"/>
          <w:sz w:val="24"/>
          <w:szCs w:val="24"/>
        </w:rPr>
        <w:t>, 16126</w:t>
      </w:r>
      <w:r w:rsidRPr="004F5830">
        <w:rPr>
          <w:rFonts w:ascii="Times New Roman" w:hAnsi="Times New Roman" w:cs="Times New Roman"/>
          <w:sz w:val="24"/>
          <w:szCs w:val="24"/>
          <w:shd w:val="clear" w:color="auto" w:fill="FFFFFF"/>
        </w:rPr>
        <w:t>-16130</w:t>
      </w:r>
      <w:r w:rsidRPr="004F5830">
        <w:rPr>
          <w:rFonts w:ascii="Times New Roman" w:hAnsi="Times New Roman" w:cs="Times New Roman"/>
          <w:sz w:val="24"/>
          <w:szCs w:val="24"/>
        </w:rPr>
        <w:t>.</w:t>
      </w:r>
    </w:p>
    <w:p w:rsidR="00844AE5" w:rsidRPr="004F5830" w:rsidRDefault="00844AE5" w:rsidP="004F5830">
      <w:pPr>
        <w:pStyle w:val="ListParagraph"/>
        <w:numPr>
          <w:ilvl w:val="0"/>
          <w:numId w:val="1"/>
        </w:numPr>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shd w:val="clear" w:color="auto" w:fill="FFFFFF"/>
        </w:rPr>
        <w:t>S. Noorizadeh, </w:t>
      </w:r>
      <w:r w:rsidRPr="004F5830">
        <w:rPr>
          <w:rFonts w:ascii="Times New Roman" w:hAnsi="Times New Roman" w:cs="Times New Roman"/>
          <w:i/>
          <w:iCs/>
          <w:sz w:val="24"/>
          <w:szCs w:val="24"/>
          <w:shd w:val="clear" w:color="auto" w:fill="FFFFFF"/>
        </w:rPr>
        <w:t>Chin. J. Chem.</w:t>
      </w:r>
      <w:r w:rsidRPr="004F5830">
        <w:rPr>
          <w:rFonts w:ascii="Times New Roman" w:hAnsi="Times New Roman" w:cs="Times New Roman"/>
          <w:sz w:val="24"/>
          <w:szCs w:val="24"/>
          <w:shd w:val="clear" w:color="auto" w:fill="FFFFFF"/>
        </w:rPr>
        <w:t>, </w:t>
      </w:r>
      <w:r w:rsidRPr="004F5830">
        <w:rPr>
          <w:rFonts w:ascii="Times New Roman" w:hAnsi="Times New Roman" w:cs="Times New Roman"/>
          <w:b/>
          <w:bCs/>
          <w:sz w:val="24"/>
          <w:szCs w:val="24"/>
          <w:shd w:val="clear" w:color="auto" w:fill="FFFFFF"/>
        </w:rPr>
        <w:t>2007</w:t>
      </w:r>
      <w:r w:rsidRPr="004F5830">
        <w:rPr>
          <w:rFonts w:ascii="Times New Roman" w:hAnsi="Times New Roman" w:cs="Times New Roman"/>
          <w:sz w:val="24"/>
          <w:szCs w:val="24"/>
          <w:shd w:val="clear" w:color="auto" w:fill="FFFFFF"/>
        </w:rPr>
        <w:t xml:space="preserve">, </w:t>
      </w:r>
      <w:r w:rsidRPr="004F5830">
        <w:rPr>
          <w:rFonts w:ascii="Times New Roman" w:hAnsi="Times New Roman" w:cs="Times New Roman"/>
          <w:i/>
          <w:iCs/>
          <w:sz w:val="24"/>
          <w:szCs w:val="24"/>
          <w:shd w:val="clear" w:color="auto" w:fill="FFFFFF"/>
        </w:rPr>
        <w:t>25</w:t>
      </w:r>
      <w:r w:rsidRPr="004F5830">
        <w:rPr>
          <w:rFonts w:ascii="Times New Roman" w:hAnsi="Times New Roman" w:cs="Times New Roman"/>
          <w:sz w:val="24"/>
          <w:szCs w:val="24"/>
          <w:shd w:val="clear" w:color="auto" w:fill="FFFFFF"/>
        </w:rPr>
        <w:t>, 1439-1444.</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lastRenderedPageBreak/>
        <w:t xml:space="preserve">P. K. Chattaraj, P. Fuentealba, B. Gomez, R. Contreras, </w:t>
      </w:r>
      <w:r w:rsidRPr="004F5830">
        <w:rPr>
          <w:rFonts w:ascii="Times New Roman" w:hAnsi="Times New Roman" w:cs="Times New Roman"/>
          <w:i/>
          <w:iCs/>
          <w:sz w:val="24"/>
          <w:szCs w:val="24"/>
        </w:rPr>
        <w:t xml:space="preserve">J. Am. Chem. Soc. </w:t>
      </w:r>
      <w:r w:rsidRPr="004F5830">
        <w:rPr>
          <w:rFonts w:ascii="Times New Roman" w:hAnsi="Times New Roman" w:cs="Times New Roman"/>
          <w:b/>
          <w:bCs/>
          <w:sz w:val="24"/>
          <w:szCs w:val="24"/>
        </w:rPr>
        <w:t>2000</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122</w:t>
      </w:r>
      <w:r w:rsidRPr="004F5830">
        <w:rPr>
          <w:rFonts w:ascii="Times New Roman" w:hAnsi="Times New Roman" w:cs="Times New Roman"/>
          <w:sz w:val="24"/>
          <w:szCs w:val="24"/>
        </w:rPr>
        <w:t>, 348-351.</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F. A. Pasha, H. K. Srivastava, P. P. Singh, </w:t>
      </w:r>
      <w:r w:rsidRPr="004F5830">
        <w:rPr>
          <w:rFonts w:ascii="Times New Roman" w:hAnsi="Times New Roman" w:cs="Times New Roman"/>
          <w:i/>
          <w:iCs/>
          <w:sz w:val="24"/>
          <w:szCs w:val="24"/>
        </w:rPr>
        <w:t xml:space="preserve">Int. J. Quantum Chem. </w:t>
      </w:r>
      <w:r w:rsidRPr="004F5830">
        <w:rPr>
          <w:rFonts w:ascii="Times New Roman" w:hAnsi="Times New Roman" w:cs="Times New Roman"/>
          <w:b/>
          <w:bCs/>
          <w:sz w:val="24"/>
          <w:szCs w:val="24"/>
        </w:rPr>
        <w:t>2005</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104</w:t>
      </w:r>
      <w:r w:rsidRPr="004F5830">
        <w:rPr>
          <w:rFonts w:ascii="Times New Roman" w:hAnsi="Times New Roman" w:cs="Times New Roman"/>
          <w:sz w:val="24"/>
          <w:szCs w:val="24"/>
        </w:rPr>
        <w:t>, 87-100.</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Y. L. Zhang, Z. Z. Yang, </w:t>
      </w:r>
      <w:r w:rsidRPr="004F5830">
        <w:rPr>
          <w:rFonts w:ascii="Times New Roman" w:hAnsi="Times New Roman" w:cs="Times New Roman"/>
          <w:i/>
          <w:iCs/>
          <w:sz w:val="24"/>
          <w:szCs w:val="24"/>
        </w:rPr>
        <w:t>Int. J. Quantum Chem</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2006</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106</w:t>
      </w:r>
      <w:r w:rsidRPr="004F5830">
        <w:rPr>
          <w:rFonts w:ascii="Times New Roman" w:hAnsi="Times New Roman" w:cs="Times New Roman"/>
          <w:sz w:val="24"/>
          <w:szCs w:val="24"/>
        </w:rPr>
        <w:t>, 1723-1735.</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P. Selvarengan, P. Kolandaivel, </w:t>
      </w:r>
      <w:r w:rsidRPr="004F5830">
        <w:rPr>
          <w:rFonts w:ascii="Times New Roman" w:hAnsi="Times New Roman" w:cs="Times New Roman"/>
          <w:i/>
          <w:iCs/>
          <w:sz w:val="24"/>
          <w:szCs w:val="24"/>
        </w:rPr>
        <w:t xml:space="preserve">J. Mol. Struct. </w:t>
      </w:r>
      <w:r w:rsidRPr="004F5830">
        <w:rPr>
          <w:rFonts w:ascii="Times New Roman" w:hAnsi="Times New Roman" w:cs="Times New Roman"/>
          <w:sz w:val="24"/>
          <w:szCs w:val="24"/>
        </w:rPr>
        <w:t>(</w:t>
      </w:r>
      <w:r w:rsidRPr="004F5830">
        <w:rPr>
          <w:rFonts w:ascii="Times New Roman" w:hAnsi="Times New Roman" w:cs="Times New Roman"/>
          <w:i/>
          <w:iCs/>
          <w:sz w:val="24"/>
          <w:szCs w:val="24"/>
        </w:rPr>
        <w:t>Theochem</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2004</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671</w:t>
      </w:r>
      <w:r w:rsidRPr="004F5830">
        <w:rPr>
          <w:rFonts w:ascii="Times New Roman" w:hAnsi="Times New Roman" w:cs="Times New Roman"/>
          <w:sz w:val="24"/>
          <w:szCs w:val="24"/>
        </w:rPr>
        <w:t>, 77-86.</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K. Anandan, P. Kolandaivel, R. Kumaresan, </w:t>
      </w:r>
      <w:r w:rsidRPr="004F5830">
        <w:rPr>
          <w:rFonts w:ascii="Times New Roman" w:hAnsi="Times New Roman" w:cs="Times New Roman"/>
          <w:i/>
          <w:iCs/>
          <w:sz w:val="24"/>
          <w:szCs w:val="24"/>
        </w:rPr>
        <w:t>Int. J. Quantum Chem</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2005</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104</w:t>
      </w:r>
      <w:r w:rsidRPr="004F5830">
        <w:rPr>
          <w:rFonts w:ascii="Times New Roman" w:hAnsi="Times New Roman" w:cs="Times New Roman"/>
          <w:sz w:val="24"/>
          <w:szCs w:val="24"/>
        </w:rPr>
        <w:t>, 286-298.</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S. Noorizadeh, </w:t>
      </w:r>
      <w:r w:rsidRPr="004F5830">
        <w:rPr>
          <w:rFonts w:ascii="Times New Roman" w:hAnsi="Times New Roman" w:cs="Times New Roman"/>
          <w:i/>
          <w:iCs/>
          <w:sz w:val="24"/>
          <w:szCs w:val="24"/>
        </w:rPr>
        <w:t xml:space="preserve">J. Mol. Struct. </w:t>
      </w:r>
      <w:r w:rsidRPr="004F5830">
        <w:rPr>
          <w:rFonts w:ascii="Times New Roman" w:hAnsi="Times New Roman" w:cs="Times New Roman"/>
          <w:sz w:val="24"/>
          <w:szCs w:val="24"/>
        </w:rPr>
        <w:t>(</w:t>
      </w:r>
      <w:r w:rsidRPr="004F5830">
        <w:rPr>
          <w:rFonts w:ascii="Times New Roman" w:hAnsi="Times New Roman" w:cs="Times New Roman"/>
          <w:i/>
          <w:iCs/>
          <w:sz w:val="24"/>
          <w:szCs w:val="24"/>
        </w:rPr>
        <w:t>Theochem</w:t>
      </w:r>
      <w:r w:rsidRPr="004F5830">
        <w:rPr>
          <w:rFonts w:ascii="Times New Roman" w:hAnsi="Times New Roman" w:cs="Times New Roman"/>
          <w:sz w:val="24"/>
          <w:szCs w:val="24"/>
        </w:rPr>
        <w:t xml:space="preserve">) </w:t>
      </w:r>
      <w:r w:rsidRPr="004F5830">
        <w:rPr>
          <w:rFonts w:ascii="Times New Roman" w:hAnsi="Times New Roman" w:cs="Times New Roman"/>
          <w:b/>
          <w:bCs/>
          <w:sz w:val="24"/>
          <w:szCs w:val="24"/>
        </w:rPr>
        <w:t>2005</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713</w:t>
      </w:r>
      <w:r w:rsidRPr="004F5830">
        <w:rPr>
          <w:rFonts w:ascii="Times New Roman" w:hAnsi="Times New Roman" w:cs="Times New Roman"/>
          <w:sz w:val="24"/>
          <w:szCs w:val="24"/>
        </w:rPr>
        <w:t>, 27-32.</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shd w:val="clear" w:color="auto" w:fill="FFFFFF"/>
        </w:rPr>
        <w:t xml:space="preserve">A. Tanwar, S. Pal, D. R. Roy, P. K. Chattaraj, </w:t>
      </w:r>
      <w:r w:rsidRPr="004F5830">
        <w:rPr>
          <w:rFonts w:ascii="Times New Roman" w:hAnsi="Times New Roman" w:cs="Times New Roman"/>
          <w:i/>
          <w:iCs/>
          <w:sz w:val="24"/>
          <w:szCs w:val="24"/>
          <w:shd w:val="clear" w:color="auto" w:fill="FFFFFF"/>
        </w:rPr>
        <w:t>J. Chem. Phys.</w:t>
      </w:r>
      <w:r w:rsidRPr="004F5830">
        <w:rPr>
          <w:rFonts w:ascii="Times New Roman" w:hAnsi="Times New Roman" w:cs="Times New Roman"/>
          <w:sz w:val="24"/>
          <w:szCs w:val="24"/>
          <w:shd w:val="clear" w:color="auto" w:fill="FFFFFF"/>
        </w:rPr>
        <w:t xml:space="preserve"> </w:t>
      </w:r>
      <w:r w:rsidRPr="004F5830">
        <w:rPr>
          <w:rFonts w:ascii="Times New Roman" w:hAnsi="Times New Roman" w:cs="Times New Roman"/>
          <w:b/>
          <w:bCs/>
          <w:sz w:val="24"/>
          <w:szCs w:val="24"/>
          <w:shd w:val="clear" w:color="auto" w:fill="FFFFFF"/>
        </w:rPr>
        <w:t>2006</w:t>
      </w:r>
      <w:r w:rsidRPr="004F5830">
        <w:rPr>
          <w:rFonts w:ascii="Times New Roman" w:hAnsi="Times New Roman" w:cs="Times New Roman"/>
          <w:sz w:val="24"/>
          <w:szCs w:val="24"/>
          <w:shd w:val="clear" w:color="auto" w:fill="FFFFFF"/>
        </w:rPr>
        <w:t>, </w:t>
      </w:r>
      <w:r w:rsidRPr="004F5830">
        <w:rPr>
          <w:rFonts w:ascii="Times New Roman" w:hAnsi="Times New Roman" w:cs="Times New Roman"/>
          <w:i/>
          <w:iCs/>
          <w:sz w:val="24"/>
          <w:szCs w:val="24"/>
          <w:shd w:val="clear" w:color="auto" w:fill="FFFFFF"/>
        </w:rPr>
        <w:t>125</w:t>
      </w:r>
      <w:r w:rsidRPr="004F5830">
        <w:rPr>
          <w:rFonts w:ascii="Times New Roman" w:hAnsi="Times New Roman" w:cs="Times New Roman"/>
          <w:sz w:val="24"/>
          <w:szCs w:val="24"/>
          <w:shd w:val="clear" w:color="auto" w:fill="FFFFFF"/>
        </w:rPr>
        <w:t>, 056101.</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J. F. Janak, </w:t>
      </w:r>
      <w:r w:rsidRPr="004F5830">
        <w:rPr>
          <w:rFonts w:ascii="Times New Roman" w:hAnsi="Times New Roman" w:cs="Times New Roman"/>
          <w:i/>
          <w:iCs/>
          <w:sz w:val="24"/>
          <w:szCs w:val="24"/>
        </w:rPr>
        <w:t xml:space="preserve">Phys. Rev. B </w:t>
      </w:r>
      <w:r w:rsidRPr="004F5830">
        <w:rPr>
          <w:rFonts w:ascii="Times New Roman" w:hAnsi="Times New Roman" w:cs="Times New Roman"/>
          <w:b/>
          <w:bCs/>
          <w:sz w:val="24"/>
          <w:szCs w:val="24"/>
        </w:rPr>
        <w:t>1978</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18</w:t>
      </w:r>
      <w:r w:rsidRPr="004F5830">
        <w:rPr>
          <w:rFonts w:ascii="Times New Roman" w:hAnsi="Times New Roman" w:cs="Times New Roman"/>
          <w:sz w:val="24"/>
          <w:szCs w:val="24"/>
        </w:rPr>
        <w:t>, 7165-7168.</w:t>
      </w:r>
    </w:p>
    <w:p w:rsidR="0079248E" w:rsidRDefault="0079248E"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Pr>
          <w:rFonts w:ascii="Times New Roman" w:hAnsi="Times New Roman" w:cs="Times New Roman"/>
          <w:sz w:val="24"/>
          <w:szCs w:val="24"/>
        </w:rPr>
        <w:t xml:space="preserve">T. A. Keith, R. F. W. Bader, </w:t>
      </w:r>
      <w:r>
        <w:rPr>
          <w:rFonts w:ascii="Times New Roman" w:hAnsi="Times New Roman" w:cs="Times New Roman"/>
          <w:i/>
          <w:iCs/>
          <w:sz w:val="24"/>
          <w:szCs w:val="24"/>
        </w:rPr>
        <w:t>Chem. Phys. Lett.</w:t>
      </w:r>
      <w:r>
        <w:rPr>
          <w:rFonts w:ascii="Times New Roman" w:hAnsi="Times New Roman" w:cs="Times New Roman"/>
          <w:sz w:val="24"/>
          <w:szCs w:val="24"/>
        </w:rPr>
        <w:t xml:space="preserve"> </w:t>
      </w:r>
      <w:r>
        <w:rPr>
          <w:rFonts w:ascii="Times New Roman" w:hAnsi="Times New Roman" w:cs="Times New Roman"/>
          <w:b/>
          <w:bCs/>
          <w:sz w:val="24"/>
          <w:szCs w:val="24"/>
        </w:rPr>
        <w:t>1993</w:t>
      </w:r>
      <w:r w:rsidRPr="0079248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210</w:t>
      </w:r>
      <w:r>
        <w:rPr>
          <w:rFonts w:ascii="Times New Roman" w:hAnsi="Times New Roman" w:cs="Times New Roman"/>
          <w:sz w:val="24"/>
          <w:szCs w:val="24"/>
        </w:rPr>
        <w:t>, 223</w:t>
      </w:r>
      <w:r w:rsidR="00283136">
        <w:rPr>
          <w:rFonts w:ascii="Times New Roman" w:hAnsi="Times New Roman" w:cs="Times New Roman"/>
          <w:sz w:val="24"/>
          <w:szCs w:val="24"/>
        </w:rPr>
        <w:t>-</w:t>
      </w:r>
      <w:r w:rsidR="00241A07">
        <w:rPr>
          <w:rFonts w:ascii="Times New Roman" w:hAnsi="Times New Roman" w:cs="Times New Roman"/>
          <w:sz w:val="24"/>
          <w:szCs w:val="24"/>
        </w:rPr>
        <w:t>231</w:t>
      </w:r>
      <w:r w:rsidR="00283136">
        <w:rPr>
          <w:rFonts w:ascii="Times New Roman" w:hAnsi="Times New Roman" w:cs="Times New Roman"/>
          <w:sz w:val="24"/>
          <w:szCs w:val="24"/>
        </w:rPr>
        <w:t>.</w:t>
      </w:r>
    </w:p>
    <w:p w:rsidR="00844AE5" w:rsidRPr="004F5830"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M. J. Frisch, G. W. Trucks, H. B. Schlegel, G. E. Scuseria, M. A. Robb, J. R. Cheeseman, J. A. Montgomery, Jr., T. Vreven,  K. N. Kudin, J. C. Burant, J. M. Millam, S. S. Iyengar, J. Tomasi, V. Barone, B. Mennucci, M. Cossi, G. Scalmani, N. Rega, G. A. Petersson, H. Nakatsuji, M. Hada, M. Ehara, K. Toyota, R. Fukuda, J. Hasegawa, M. Ishida, T. Nakajima, Y. Honda, O. Kitao, H. Nakai, M. Klene, X. Li, J. E. Knox, H. P. Hratchian, J. B. Cross, C. Adamo, J. Jaramillo, R. Gomperts, R. E. Stratmann, O. Yazyev, A. J. Austin, R. Cammi, C. Pomelli, J. W. Ochterski, P. Y. Ayala, K. Morokuma, G. A. Voth, P. Salvador, J. J. Dannenberg, V. G. Zakrzewski, S. Dapprich, A. D. Daniels, M. C. Strain, O. Farkas, D. K. Malick, A. D. Rabuck, K. Raghavachari, J. B. Foresman, J. V. Ortiz, Q. Cui, A. G. Baboul, S. Clifford, J. Cioslowski, B. B. Stefanov, G. Liu, A. Liashenko, P. Piskorz, I. Komaromi, R. L. Martin, D. J. Fox, T. Keith, M. A. Al-Laham, C. Y. Peng, A. Nanayakkara, M. Challacombe, P. M. W. Gill, B. Johnson, W. Chen, M. W. Wong, C. Gonzalez, J. A. Pople, </w:t>
      </w:r>
      <w:r w:rsidRPr="004F5830">
        <w:rPr>
          <w:rFonts w:ascii="Times New Roman" w:hAnsi="Times New Roman" w:cs="Times New Roman"/>
          <w:i/>
          <w:iCs/>
          <w:sz w:val="24"/>
          <w:szCs w:val="24"/>
        </w:rPr>
        <w:t>Gaussian 03, Revision C.01</w:t>
      </w:r>
      <w:r w:rsidRPr="004F5830">
        <w:rPr>
          <w:rFonts w:ascii="Times New Roman" w:hAnsi="Times New Roman" w:cs="Times New Roman"/>
          <w:sz w:val="24"/>
          <w:szCs w:val="24"/>
        </w:rPr>
        <w:t xml:space="preserve">. Gaussian, Inc., Wallingford CT, </w:t>
      </w:r>
      <w:r w:rsidRPr="004F5830">
        <w:rPr>
          <w:rFonts w:ascii="Times New Roman" w:hAnsi="Times New Roman" w:cs="Times New Roman"/>
          <w:b/>
          <w:bCs/>
          <w:sz w:val="24"/>
          <w:szCs w:val="24"/>
        </w:rPr>
        <w:t>2004</w:t>
      </w:r>
      <w:r w:rsidRPr="004F5830">
        <w:rPr>
          <w:rFonts w:ascii="Times New Roman" w:hAnsi="Times New Roman" w:cs="Times New Roman"/>
          <w:sz w:val="24"/>
          <w:szCs w:val="24"/>
        </w:rPr>
        <w:t>.</w:t>
      </w:r>
    </w:p>
    <w:p w:rsidR="00844AE5" w:rsidRDefault="00844AE5" w:rsidP="004F5830">
      <w:pPr>
        <w:pStyle w:val="ListParagraph"/>
        <w:numPr>
          <w:ilvl w:val="0"/>
          <w:numId w:val="1"/>
        </w:numPr>
        <w:autoSpaceDE w:val="0"/>
        <w:autoSpaceDN w:val="0"/>
        <w:adjustRightInd w:val="0"/>
        <w:spacing w:after="0" w:line="360" w:lineRule="auto"/>
        <w:ind w:left="454" w:hanging="454"/>
        <w:rPr>
          <w:rFonts w:ascii="Times New Roman" w:hAnsi="Times New Roman" w:cs="Times New Roman"/>
          <w:sz w:val="24"/>
          <w:szCs w:val="24"/>
        </w:rPr>
      </w:pPr>
      <w:r w:rsidRPr="004F5830">
        <w:rPr>
          <w:rFonts w:ascii="Times New Roman" w:hAnsi="Times New Roman" w:cs="Times New Roman"/>
          <w:sz w:val="24"/>
          <w:szCs w:val="24"/>
        </w:rPr>
        <w:t xml:space="preserve">U. Hohm, </w:t>
      </w:r>
      <w:r w:rsidRPr="004F5830">
        <w:rPr>
          <w:rFonts w:ascii="Times New Roman" w:hAnsi="Times New Roman" w:cs="Times New Roman"/>
          <w:i/>
          <w:iCs/>
          <w:sz w:val="24"/>
          <w:szCs w:val="24"/>
        </w:rPr>
        <w:t xml:space="preserve">J. Phys. Chem. A </w:t>
      </w:r>
      <w:r w:rsidRPr="004F5830">
        <w:rPr>
          <w:rFonts w:ascii="Times New Roman" w:hAnsi="Times New Roman" w:cs="Times New Roman"/>
          <w:b/>
          <w:bCs/>
          <w:sz w:val="24"/>
          <w:szCs w:val="24"/>
        </w:rPr>
        <w:t>2000</w:t>
      </w:r>
      <w:r w:rsidRPr="004F5830">
        <w:rPr>
          <w:rFonts w:ascii="Times New Roman" w:hAnsi="Times New Roman" w:cs="Times New Roman"/>
          <w:sz w:val="24"/>
          <w:szCs w:val="24"/>
        </w:rPr>
        <w:t xml:space="preserve">, </w:t>
      </w:r>
      <w:r w:rsidRPr="004F5830">
        <w:rPr>
          <w:rFonts w:ascii="Times New Roman" w:hAnsi="Times New Roman" w:cs="Times New Roman"/>
          <w:i/>
          <w:iCs/>
          <w:sz w:val="24"/>
          <w:szCs w:val="24"/>
        </w:rPr>
        <w:t>104</w:t>
      </w:r>
      <w:r w:rsidRPr="004F5830">
        <w:rPr>
          <w:rFonts w:ascii="Times New Roman" w:hAnsi="Times New Roman" w:cs="Times New Roman"/>
          <w:sz w:val="24"/>
          <w:szCs w:val="24"/>
        </w:rPr>
        <w:t>, 8418-8423.</w:t>
      </w:r>
    </w:p>
    <w:p w:rsidR="009B734D" w:rsidRPr="005B2DB2" w:rsidRDefault="009B734D" w:rsidP="009B734D">
      <w:pPr>
        <w:pStyle w:val="ListParagraph"/>
        <w:numPr>
          <w:ilvl w:val="0"/>
          <w:numId w:val="1"/>
        </w:numPr>
        <w:autoSpaceDE w:val="0"/>
        <w:autoSpaceDN w:val="0"/>
        <w:adjustRightInd w:val="0"/>
        <w:spacing w:after="0" w:line="360" w:lineRule="auto"/>
        <w:ind w:left="454" w:hanging="454"/>
        <w:rPr>
          <w:rFonts w:ascii="Times New Roman" w:eastAsia="TimesNewRoman" w:hAnsi="Times New Roman" w:cs="Times New Roman"/>
          <w:sz w:val="24"/>
          <w:szCs w:val="24"/>
          <w:lang w:val="en-US"/>
        </w:rPr>
      </w:pPr>
      <w:r w:rsidRPr="004F5830">
        <w:rPr>
          <w:rFonts w:ascii="Times New Roman" w:hAnsi="Times New Roman" w:cs="Times New Roman"/>
          <w:sz w:val="24"/>
          <w:szCs w:val="24"/>
        </w:rPr>
        <w:t xml:space="preserve">W. </w:t>
      </w:r>
      <w:r w:rsidR="0055258B">
        <w:rPr>
          <w:rFonts w:ascii="Times New Roman" w:hAnsi="Times New Roman" w:cs="Times New Roman"/>
          <w:sz w:val="24"/>
          <w:szCs w:val="24"/>
        </w:rPr>
        <w:t>M</w:t>
      </w:r>
      <w:r w:rsidRPr="004F5830">
        <w:rPr>
          <w:rFonts w:ascii="Times New Roman" w:hAnsi="Times New Roman" w:cs="Times New Roman"/>
          <w:sz w:val="24"/>
          <w:szCs w:val="24"/>
        </w:rPr>
        <w:t xml:space="preserve">. </w:t>
      </w:r>
      <w:r w:rsidR="0055258B">
        <w:rPr>
          <w:rFonts w:ascii="Times New Roman" w:hAnsi="Times New Roman" w:cs="Times New Roman"/>
          <w:sz w:val="24"/>
          <w:szCs w:val="24"/>
        </w:rPr>
        <w:t>Haynes</w:t>
      </w:r>
      <w:r>
        <w:rPr>
          <w:rFonts w:ascii="Times New Roman" w:hAnsi="Times New Roman" w:cs="Times New Roman"/>
          <w:sz w:val="24"/>
          <w:szCs w:val="24"/>
        </w:rPr>
        <w:t xml:space="preserve"> (Ed.</w:t>
      </w:r>
      <w:r w:rsidRPr="004F5830">
        <w:rPr>
          <w:rFonts w:ascii="Times New Roman" w:hAnsi="Times New Roman" w:cs="Times New Roman"/>
          <w:sz w:val="24"/>
          <w:szCs w:val="24"/>
        </w:rPr>
        <w:t>)</w:t>
      </w:r>
      <w:r w:rsidR="0055258B">
        <w:rPr>
          <w:rFonts w:ascii="Times New Roman" w:hAnsi="Times New Roman" w:cs="Times New Roman"/>
          <w:sz w:val="24"/>
          <w:szCs w:val="24"/>
        </w:rPr>
        <w:t>,</w:t>
      </w:r>
      <w:r w:rsidRPr="004F5830">
        <w:rPr>
          <w:rFonts w:ascii="Times New Roman" w:hAnsi="Times New Roman" w:cs="Times New Roman"/>
          <w:sz w:val="24"/>
          <w:szCs w:val="24"/>
        </w:rPr>
        <w:t xml:space="preserve"> </w:t>
      </w:r>
      <w:r w:rsidR="0055258B">
        <w:rPr>
          <w:rFonts w:ascii="Times New Roman" w:hAnsi="Times New Roman" w:cs="Times New Roman"/>
          <w:sz w:val="24"/>
          <w:szCs w:val="24"/>
        </w:rPr>
        <w:t>CRC Handbook of</w:t>
      </w:r>
      <w:r w:rsidRPr="0057065F">
        <w:rPr>
          <w:rFonts w:ascii="Times New Roman" w:hAnsi="Times New Roman" w:cs="Times New Roman"/>
          <w:sz w:val="24"/>
          <w:szCs w:val="24"/>
        </w:rPr>
        <w:t xml:space="preserve"> Chemistry</w:t>
      </w:r>
      <w:r w:rsidR="0055258B">
        <w:rPr>
          <w:rFonts w:ascii="Times New Roman" w:hAnsi="Times New Roman" w:cs="Times New Roman"/>
          <w:sz w:val="24"/>
          <w:szCs w:val="24"/>
        </w:rPr>
        <w:t xml:space="preserve"> and Physics</w:t>
      </w:r>
      <w:r w:rsidRPr="0057065F">
        <w:rPr>
          <w:rFonts w:ascii="Times New Roman" w:hAnsi="Times New Roman" w:cs="Times New Roman"/>
          <w:sz w:val="24"/>
          <w:szCs w:val="24"/>
        </w:rPr>
        <w:t xml:space="preserve">, Vol. </w:t>
      </w:r>
      <w:r w:rsidR="0055258B">
        <w:rPr>
          <w:rFonts w:ascii="Times New Roman" w:hAnsi="Times New Roman" w:cs="Times New Roman"/>
          <w:sz w:val="24"/>
          <w:szCs w:val="24"/>
        </w:rPr>
        <w:t>97</w:t>
      </w:r>
      <w:r w:rsidRPr="0057065F">
        <w:rPr>
          <w:rFonts w:ascii="Times New Roman" w:hAnsi="Times New Roman" w:cs="Times New Roman"/>
          <w:sz w:val="24"/>
          <w:szCs w:val="24"/>
        </w:rPr>
        <w:t xml:space="preserve">, </w:t>
      </w:r>
      <w:r w:rsidR="0055258B">
        <w:rPr>
          <w:rFonts w:ascii="Times New Roman" w:hAnsi="Times New Roman" w:cs="Times New Roman"/>
          <w:sz w:val="24"/>
          <w:szCs w:val="24"/>
        </w:rPr>
        <w:t>CRC Press</w:t>
      </w:r>
      <w:r w:rsidRPr="0057065F">
        <w:rPr>
          <w:rFonts w:ascii="Times New Roman" w:hAnsi="Times New Roman" w:cs="Times New Roman"/>
          <w:sz w:val="24"/>
          <w:szCs w:val="24"/>
        </w:rPr>
        <w:t xml:space="preserve">, </w:t>
      </w:r>
      <w:r w:rsidR="0055258B">
        <w:rPr>
          <w:rFonts w:ascii="Times New Roman" w:hAnsi="Times New Roman" w:cs="Times New Roman"/>
          <w:sz w:val="24"/>
          <w:szCs w:val="24"/>
        </w:rPr>
        <w:t>Boca Raton, FL</w:t>
      </w:r>
      <w:r w:rsidRPr="0057065F">
        <w:rPr>
          <w:rFonts w:ascii="Times New Roman" w:hAnsi="Times New Roman" w:cs="Times New Roman"/>
          <w:sz w:val="24"/>
          <w:szCs w:val="24"/>
        </w:rPr>
        <w:t xml:space="preserve">, </w:t>
      </w:r>
      <w:r w:rsidR="0055258B" w:rsidRPr="0055258B">
        <w:rPr>
          <w:rFonts w:ascii="Times New Roman" w:hAnsi="Times New Roman" w:cs="Times New Roman"/>
          <w:b/>
          <w:bCs/>
          <w:sz w:val="24"/>
          <w:szCs w:val="24"/>
        </w:rPr>
        <w:t>2017</w:t>
      </w:r>
      <w:r w:rsidRPr="004F5830">
        <w:rPr>
          <w:rFonts w:ascii="Times New Roman" w:hAnsi="Times New Roman" w:cs="Times New Roman"/>
          <w:sz w:val="24"/>
          <w:szCs w:val="24"/>
        </w:rPr>
        <w:t>.</w:t>
      </w:r>
    </w:p>
    <w:p w:rsidR="005B2DB2" w:rsidRPr="004F5830" w:rsidRDefault="004B5170" w:rsidP="0079248E">
      <w:pPr>
        <w:pStyle w:val="ListParagraph"/>
        <w:numPr>
          <w:ilvl w:val="0"/>
          <w:numId w:val="1"/>
        </w:numPr>
        <w:autoSpaceDE w:val="0"/>
        <w:autoSpaceDN w:val="0"/>
        <w:adjustRightInd w:val="0"/>
        <w:spacing w:after="0" w:line="360" w:lineRule="auto"/>
        <w:ind w:left="454" w:hanging="454"/>
        <w:rPr>
          <w:rFonts w:ascii="Times New Roman" w:eastAsia="TimesNewRoman" w:hAnsi="Times New Roman" w:cs="Times New Roman"/>
          <w:sz w:val="24"/>
          <w:szCs w:val="24"/>
          <w:lang w:val="en-US"/>
        </w:rPr>
      </w:pPr>
      <w:r w:rsidRPr="0079248E">
        <w:rPr>
          <w:rFonts w:ascii="Times New Roman" w:hAnsi="Times New Roman" w:cs="Times New Roman"/>
          <w:sz w:val="24"/>
          <w:szCs w:val="24"/>
        </w:rPr>
        <w:t>E. Steiner, P. W. Fowler, in: B. Grimm, R. J. Porra, W. R</w:t>
      </w:r>
      <w:r w:rsidRPr="0079248E">
        <w:rPr>
          <w:rFonts w:ascii="Calibri" w:hAnsi="Calibri" w:cs="Calibri"/>
          <w:sz w:val="24"/>
          <w:szCs w:val="24"/>
        </w:rPr>
        <w:t>ü</w:t>
      </w:r>
      <w:r w:rsidRPr="0079248E">
        <w:rPr>
          <w:rFonts w:ascii="Times New Roman" w:hAnsi="Times New Roman" w:cs="Times New Roman"/>
          <w:sz w:val="24"/>
          <w:szCs w:val="24"/>
        </w:rPr>
        <w:t xml:space="preserve">diger, H. Scheer (Eds.): Chlorophylls and Bacteriochlorophylls: Biochemistry, Biophysics, Functions and Applications, Springer, </w:t>
      </w:r>
      <w:r w:rsidR="00551468" w:rsidRPr="0079248E">
        <w:rPr>
          <w:rFonts w:ascii="Times New Roman" w:hAnsi="Times New Roman" w:cs="Times New Roman"/>
          <w:sz w:val="24"/>
          <w:szCs w:val="24"/>
        </w:rPr>
        <w:t>Netherlands</w:t>
      </w:r>
      <w:r w:rsidRPr="0079248E">
        <w:rPr>
          <w:rFonts w:ascii="Times New Roman" w:hAnsi="Times New Roman" w:cs="Times New Roman"/>
          <w:sz w:val="24"/>
          <w:szCs w:val="24"/>
        </w:rPr>
        <w:t xml:space="preserve">, </w:t>
      </w:r>
      <w:r w:rsidRPr="0079248E">
        <w:rPr>
          <w:rFonts w:ascii="Times New Roman" w:hAnsi="Times New Roman" w:cs="Times New Roman"/>
          <w:b/>
          <w:bCs/>
          <w:sz w:val="24"/>
          <w:szCs w:val="24"/>
        </w:rPr>
        <w:t>2006</w:t>
      </w:r>
      <w:r w:rsidRPr="0079248E">
        <w:rPr>
          <w:rFonts w:ascii="Times New Roman" w:hAnsi="Times New Roman" w:cs="Times New Roman"/>
          <w:sz w:val="24"/>
          <w:szCs w:val="24"/>
        </w:rPr>
        <w:t>, pp. 337-347.</w:t>
      </w:r>
    </w:p>
    <w:sectPr w:rsidR="005B2DB2" w:rsidRPr="004F5830" w:rsidSect="00DC3816">
      <w:pgSz w:w="11906" w:h="16838"/>
      <w:pgMar w:top="1440" w:right="1440" w:bottom="1440" w:left="1440" w:header="708" w:footer="708" w:gutter="0"/>
      <w:lnNumType w:countBy="1" w:restart="continuou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95B" w:rsidRDefault="00FF595B" w:rsidP="00654273">
      <w:pPr>
        <w:spacing w:after="0" w:line="240" w:lineRule="auto"/>
      </w:pPr>
      <w:r>
        <w:separator/>
      </w:r>
    </w:p>
  </w:endnote>
  <w:endnote w:type="continuationSeparator" w:id="1">
    <w:p w:rsidR="00FF595B" w:rsidRDefault="00FF595B" w:rsidP="00654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T3072o00">
    <w:altName w:val="MS Mincho"/>
    <w:panose1 w:val="00000000000000000000"/>
    <w:charset w:val="80"/>
    <w:family w:val="auto"/>
    <w:notTrueType/>
    <w:pitch w:val="default"/>
    <w:sig w:usb0="00000000" w:usb1="08070000" w:usb2="00000010" w:usb3="00000000" w:csb0="00020000" w:csb1="00000000"/>
  </w:font>
  <w:font w:name="Arial-Bold">
    <w:altName w:val="Arial"/>
    <w:panose1 w:val="00000000000000000000"/>
    <w:charset w:val="00"/>
    <w:family w:val="swiss"/>
    <w:notTrueType/>
    <w:pitch w:val="default"/>
    <w:sig w:usb0="00000003" w:usb1="00000000" w:usb2="00000000" w:usb3="00000000" w:csb0="00000001" w:csb1="00000000"/>
  </w:font>
  <w:font w:name="TT3063o00">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 w:name="AdvOT999035f4">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95B" w:rsidRDefault="00FF595B" w:rsidP="00654273">
      <w:pPr>
        <w:spacing w:after="0" w:line="240" w:lineRule="auto"/>
      </w:pPr>
      <w:r>
        <w:separator/>
      </w:r>
    </w:p>
  </w:footnote>
  <w:footnote w:type="continuationSeparator" w:id="1">
    <w:p w:rsidR="00FF595B" w:rsidRDefault="00FF595B" w:rsidP="006542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B5" w:rsidRDefault="00F229B5" w:rsidP="008F3CC0">
    <w:pPr>
      <w:pStyle w:val="H1RunningHeader"/>
      <w:pBdr>
        <w:bottom w:val="none" w:sz="0" w:space="0" w:color="auto"/>
      </w:pBdr>
      <w:tabs>
        <w:tab w:val="clear" w:pos="9923"/>
        <w:tab w:val="right" w:pos="9690"/>
      </w:tabs>
      <w:wordWrap w:val="0"/>
      <w:ind w:right="604"/>
      <w:jc w:val="right"/>
      <w:rPr>
        <w:rFonts w:ascii="Times New Roman" w:hAnsi="Times New Roman" w:cs="Times New Roman"/>
        <w:bCs/>
        <w:lang w:val="en-US" w:eastAsia="zh-TW"/>
      </w:rPr>
    </w:pPr>
  </w:p>
  <w:p w:rsidR="00F229B5" w:rsidRDefault="00F229B5" w:rsidP="008F3CC0">
    <w:pPr>
      <w:pStyle w:val="H1RunningHeader"/>
      <w:pBdr>
        <w:bottom w:val="none" w:sz="0" w:space="0" w:color="auto"/>
      </w:pBdr>
      <w:tabs>
        <w:tab w:val="clear" w:pos="9923"/>
        <w:tab w:val="right" w:pos="9690"/>
      </w:tabs>
      <w:ind w:right="604"/>
      <w:jc w:val="right"/>
    </w:pPr>
    <w:r w:rsidRPr="00E17105">
      <w:tab/>
    </w:r>
    <w:r>
      <w:rPr>
        <w:rFonts w:hint="eastAsia"/>
        <w:lang w:eastAsia="zh-TW"/>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B5" w:rsidRPr="002C7DA5" w:rsidRDefault="00F229B5" w:rsidP="00C3726F">
    <w:pPr>
      <w:widowControl w:val="0"/>
      <w:autoSpaceDE w:val="0"/>
      <w:autoSpaceDN w:val="0"/>
      <w:adjustRightInd w:val="0"/>
      <w:rPr>
        <w:rFonts w:ascii="Arial-Bold" w:eastAsia="PMingLiU" w:hAnsi="Arial-Bold" w:cs="Arial-Bold"/>
        <w:sz w:val="20"/>
        <w:lang w:val="en-US" w:eastAsia="zh-TW"/>
      </w:rPr>
    </w:pPr>
    <w:r>
      <w:rPr>
        <w:rStyle w:val="copyright"/>
        <w:rFonts w:eastAsia="PMingLiU" w:hint="eastAsia"/>
        <w:lang w:eastAsia="zh-TW"/>
      </w:rPr>
      <w:tab/>
    </w:r>
    <w:r>
      <w:rPr>
        <w:rStyle w:val="copyright"/>
        <w:rFonts w:eastAsia="PMingLiU" w:hint="eastAsia"/>
        <w:lang w:eastAsia="zh-TW"/>
      </w:rPr>
      <w:tab/>
    </w:r>
    <w:r>
      <w:rPr>
        <w:rStyle w:val="copyright"/>
        <w:rFonts w:eastAsia="PMingLiU" w:hint="eastAsia"/>
        <w:lang w:eastAsia="zh-TW"/>
      </w:rPr>
      <w:tab/>
    </w:r>
    <w:r>
      <w:rPr>
        <w:rStyle w:val="copyright"/>
        <w:rFonts w:eastAsia="PMingLiU" w:hint="eastAsia"/>
        <w:lang w:eastAsia="zh-TW"/>
      </w:rPr>
      <w:tab/>
    </w:r>
    <w:r>
      <w:rPr>
        <w:rStyle w:val="copyright"/>
        <w:rFonts w:eastAsia="PMingLiU" w:hint="eastAsia"/>
        <w:lang w:eastAsia="zh-TW"/>
      </w:rPr>
      <w:tab/>
    </w:r>
    <w:r>
      <w:rPr>
        <w:rStyle w:val="copyright"/>
        <w:rFonts w:eastAsia="PMingLiU" w:hint="eastAsia"/>
        <w:lang w:eastAsia="zh-TW"/>
      </w:rPr>
      <w:tab/>
    </w:r>
    <w:r>
      <w:rPr>
        <w:rStyle w:val="copyright"/>
        <w:rFonts w:eastAsia="PMingLiU" w:hint="eastAsia"/>
        <w:lang w:eastAsia="zh-TW"/>
      </w:rPr>
      <w:tab/>
    </w:r>
    <w:r>
      <w:rPr>
        <w:rStyle w:val="copyright"/>
        <w:rFonts w:eastAsia="PMingLiU" w:hint="eastAsia"/>
        <w:lang w:eastAsia="zh-TW"/>
      </w:rPr>
      <w:tab/>
    </w:r>
    <w:r>
      <w:rPr>
        <w:rStyle w:val="copyright"/>
        <w:rFonts w:eastAsia="PMingLiU" w:hint="eastAsia"/>
        <w:lang w:eastAsia="zh-TW"/>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BAD"/>
    <w:multiLevelType w:val="hybridMultilevel"/>
    <w:tmpl w:val="012A0BE8"/>
    <w:lvl w:ilvl="0" w:tplc="DCFC2F0A">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6695454"/>
    <w:multiLevelType w:val="hybridMultilevel"/>
    <w:tmpl w:val="23A862AC"/>
    <w:lvl w:ilvl="0" w:tplc="4009000F">
      <w:start w:val="1"/>
      <w:numFmt w:val="decimal"/>
      <w:lvlText w:val="%1."/>
      <w:lvlJc w:val="left"/>
      <w:pPr>
        <w:ind w:left="360" w:hanging="360"/>
      </w:pPr>
      <w:rPr>
        <w:rFonts w:hint="default"/>
        <w:b w:val="0"/>
        <w:bCs w:val="0"/>
        <w:i w:val="0"/>
        <w:iCs w:val="0"/>
        <w:color w:val="auto"/>
        <w:vertAlign w:val="baseli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8850"/>
  </w:hdrShapeDefaults>
  <w:footnotePr>
    <w:footnote w:id="0"/>
    <w:footnote w:id="1"/>
  </w:footnotePr>
  <w:endnotePr>
    <w:endnote w:id="0"/>
    <w:endnote w:id="1"/>
  </w:endnotePr>
  <w:compat>
    <w:useFELayout/>
  </w:compat>
  <w:rsids>
    <w:rsidRoot w:val="00387061"/>
    <w:rsid w:val="00002DA0"/>
    <w:rsid w:val="00004C05"/>
    <w:rsid w:val="000076A1"/>
    <w:rsid w:val="00011A50"/>
    <w:rsid w:val="0001481C"/>
    <w:rsid w:val="000223BB"/>
    <w:rsid w:val="00023CFE"/>
    <w:rsid w:val="000250C0"/>
    <w:rsid w:val="00025B33"/>
    <w:rsid w:val="00027901"/>
    <w:rsid w:val="00030E16"/>
    <w:rsid w:val="000318B7"/>
    <w:rsid w:val="000325CA"/>
    <w:rsid w:val="000354BD"/>
    <w:rsid w:val="000364F4"/>
    <w:rsid w:val="000451C5"/>
    <w:rsid w:val="000473E0"/>
    <w:rsid w:val="000544AA"/>
    <w:rsid w:val="000662DD"/>
    <w:rsid w:val="00066B56"/>
    <w:rsid w:val="000675D5"/>
    <w:rsid w:val="00071A15"/>
    <w:rsid w:val="00075E96"/>
    <w:rsid w:val="00077FFB"/>
    <w:rsid w:val="00082059"/>
    <w:rsid w:val="00086BCB"/>
    <w:rsid w:val="00090027"/>
    <w:rsid w:val="00091649"/>
    <w:rsid w:val="00091685"/>
    <w:rsid w:val="000954B9"/>
    <w:rsid w:val="000A4123"/>
    <w:rsid w:val="000A4A01"/>
    <w:rsid w:val="000A5225"/>
    <w:rsid w:val="000B0B30"/>
    <w:rsid w:val="000B4759"/>
    <w:rsid w:val="000B605F"/>
    <w:rsid w:val="000C095B"/>
    <w:rsid w:val="000C12C3"/>
    <w:rsid w:val="000C54A0"/>
    <w:rsid w:val="000D17F2"/>
    <w:rsid w:val="000D5524"/>
    <w:rsid w:val="000E46F9"/>
    <w:rsid w:val="000E6CDF"/>
    <w:rsid w:val="000E728A"/>
    <w:rsid w:val="000F00E8"/>
    <w:rsid w:val="000F1771"/>
    <w:rsid w:val="000F5753"/>
    <w:rsid w:val="000F79C4"/>
    <w:rsid w:val="00101F30"/>
    <w:rsid w:val="00102FFD"/>
    <w:rsid w:val="00103207"/>
    <w:rsid w:val="0010375F"/>
    <w:rsid w:val="00103B6E"/>
    <w:rsid w:val="00104328"/>
    <w:rsid w:val="0010705A"/>
    <w:rsid w:val="0010797F"/>
    <w:rsid w:val="00111254"/>
    <w:rsid w:val="0011247D"/>
    <w:rsid w:val="00114B90"/>
    <w:rsid w:val="00117440"/>
    <w:rsid w:val="001175CD"/>
    <w:rsid w:val="001202A1"/>
    <w:rsid w:val="00122300"/>
    <w:rsid w:val="00122C7C"/>
    <w:rsid w:val="00125839"/>
    <w:rsid w:val="00127C50"/>
    <w:rsid w:val="00130511"/>
    <w:rsid w:val="001311EE"/>
    <w:rsid w:val="001332D5"/>
    <w:rsid w:val="00133931"/>
    <w:rsid w:val="00134065"/>
    <w:rsid w:val="0013505B"/>
    <w:rsid w:val="0014033A"/>
    <w:rsid w:val="00140BC8"/>
    <w:rsid w:val="00141762"/>
    <w:rsid w:val="00141DC9"/>
    <w:rsid w:val="0014495E"/>
    <w:rsid w:val="00145E24"/>
    <w:rsid w:val="0014756D"/>
    <w:rsid w:val="00152215"/>
    <w:rsid w:val="00153ACE"/>
    <w:rsid w:val="00161DAC"/>
    <w:rsid w:val="001625AD"/>
    <w:rsid w:val="001632A8"/>
    <w:rsid w:val="00166543"/>
    <w:rsid w:val="00167C5C"/>
    <w:rsid w:val="001701E6"/>
    <w:rsid w:val="00173E56"/>
    <w:rsid w:val="00177943"/>
    <w:rsid w:val="00177B70"/>
    <w:rsid w:val="0018046F"/>
    <w:rsid w:val="00180E76"/>
    <w:rsid w:val="00181C49"/>
    <w:rsid w:val="0018208F"/>
    <w:rsid w:val="00182C67"/>
    <w:rsid w:val="001918D3"/>
    <w:rsid w:val="00193E50"/>
    <w:rsid w:val="00194A52"/>
    <w:rsid w:val="00194CB7"/>
    <w:rsid w:val="00195081"/>
    <w:rsid w:val="00195C6E"/>
    <w:rsid w:val="00195E88"/>
    <w:rsid w:val="001968A5"/>
    <w:rsid w:val="001A1083"/>
    <w:rsid w:val="001A18B6"/>
    <w:rsid w:val="001A22B9"/>
    <w:rsid w:val="001A38C0"/>
    <w:rsid w:val="001A3EB0"/>
    <w:rsid w:val="001B0E38"/>
    <w:rsid w:val="001B2D4F"/>
    <w:rsid w:val="001B3752"/>
    <w:rsid w:val="001B3895"/>
    <w:rsid w:val="001B3E53"/>
    <w:rsid w:val="001C0CC5"/>
    <w:rsid w:val="001C16EA"/>
    <w:rsid w:val="001D0088"/>
    <w:rsid w:val="001D1E02"/>
    <w:rsid w:val="001E08FE"/>
    <w:rsid w:val="001E50FF"/>
    <w:rsid w:val="001E5964"/>
    <w:rsid w:val="001F06C2"/>
    <w:rsid w:val="001F0F92"/>
    <w:rsid w:val="001F1360"/>
    <w:rsid w:val="001F1435"/>
    <w:rsid w:val="001F1849"/>
    <w:rsid w:val="001F274A"/>
    <w:rsid w:val="001F3477"/>
    <w:rsid w:val="001F36A3"/>
    <w:rsid w:val="002000E9"/>
    <w:rsid w:val="002035F3"/>
    <w:rsid w:val="0020492C"/>
    <w:rsid w:val="00205926"/>
    <w:rsid w:val="00213396"/>
    <w:rsid w:val="00213B62"/>
    <w:rsid w:val="00215B87"/>
    <w:rsid w:val="002167BF"/>
    <w:rsid w:val="00217D9C"/>
    <w:rsid w:val="00224B73"/>
    <w:rsid w:val="00231415"/>
    <w:rsid w:val="0023694C"/>
    <w:rsid w:val="00237068"/>
    <w:rsid w:val="0023792B"/>
    <w:rsid w:val="00237C2A"/>
    <w:rsid w:val="00241042"/>
    <w:rsid w:val="00241A07"/>
    <w:rsid w:val="00242D46"/>
    <w:rsid w:val="00250FFC"/>
    <w:rsid w:val="00257498"/>
    <w:rsid w:val="00260B7D"/>
    <w:rsid w:val="00261419"/>
    <w:rsid w:val="00261AC6"/>
    <w:rsid w:val="00263378"/>
    <w:rsid w:val="00267307"/>
    <w:rsid w:val="00270E7B"/>
    <w:rsid w:val="0027101C"/>
    <w:rsid w:val="00272736"/>
    <w:rsid w:val="00276F5F"/>
    <w:rsid w:val="00280ED4"/>
    <w:rsid w:val="0028184C"/>
    <w:rsid w:val="002828C4"/>
    <w:rsid w:val="00282A33"/>
    <w:rsid w:val="00283136"/>
    <w:rsid w:val="002841AE"/>
    <w:rsid w:val="00284A4D"/>
    <w:rsid w:val="00285CDA"/>
    <w:rsid w:val="00285F2F"/>
    <w:rsid w:val="00290B7C"/>
    <w:rsid w:val="00292212"/>
    <w:rsid w:val="00292479"/>
    <w:rsid w:val="0029495D"/>
    <w:rsid w:val="0029594E"/>
    <w:rsid w:val="0029702E"/>
    <w:rsid w:val="00297297"/>
    <w:rsid w:val="002A104A"/>
    <w:rsid w:val="002B2681"/>
    <w:rsid w:val="002B4D72"/>
    <w:rsid w:val="002B53F2"/>
    <w:rsid w:val="002B6731"/>
    <w:rsid w:val="002C2D38"/>
    <w:rsid w:val="002D12E9"/>
    <w:rsid w:val="002D3D0E"/>
    <w:rsid w:val="002D4485"/>
    <w:rsid w:val="002E0FDD"/>
    <w:rsid w:val="002E23A9"/>
    <w:rsid w:val="002E3176"/>
    <w:rsid w:val="002E3643"/>
    <w:rsid w:val="002F2A6E"/>
    <w:rsid w:val="002F360F"/>
    <w:rsid w:val="002F3A24"/>
    <w:rsid w:val="002F5F3D"/>
    <w:rsid w:val="00305841"/>
    <w:rsid w:val="00305868"/>
    <w:rsid w:val="003058E4"/>
    <w:rsid w:val="00306098"/>
    <w:rsid w:val="0031198A"/>
    <w:rsid w:val="00312159"/>
    <w:rsid w:val="003141EF"/>
    <w:rsid w:val="00315D2B"/>
    <w:rsid w:val="00316BDC"/>
    <w:rsid w:val="00330C50"/>
    <w:rsid w:val="00333E0D"/>
    <w:rsid w:val="00335215"/>
    <w:rsid w:val="003353C7"/>
    <w:rsid w:val="00337BF4"/>
    <w:rsid w:val="00340463"/>
    <w:rsid w:val="0034065C"/>
    <w:rsid w:val="00340B64"/>
    <w:rsid w:val="00345399"/>
    <w:rsid w:val="003464B2"/>
    <w:rsid w:val="00347EB3"/>
    <w:rsid w:val="00352DBC"/>
    <w:rsid w:val="00354CDF"/>
    <w:rsid w:val="00356F54"/>
    <w:rsid w:val="00357772"/>
    <w:rsid w:val="00360685"/>
    <w:rsid w:val="00360978"/>
    <w:rsid w:val="00363330"/>
    <w:rsid w:val="00366084"/>
    <w:rsid w:val="00367C81"/>
    <w:rsid w:val="00371251"/>
    <w:rsid w:val="00373D59"/>
    <w:rsid w:val="00374A58"/>
    <w:rsid w:val="00375C24"/>
    <w:rsid w:val="00375D0D"/>
    <w:rsid w:val="00375DDB"/>
    <w:rsid w:val="00376D7C"/>
    <w:rsid w:val="00377A97"/>
    <w:rsid w:val="00380ACA"/>
    <w:rsid w:val="00383BCD"/>
    <w:rsid w:val="003851CA"/>
    <w:rsid w:val="0038575A"/>
    <w:rsid w:val="00386ABB"/>
    <w:rsid w:val="00387061"/>
    <w:rsid w:val="0038742D"/>
    <w:rsid w:val="003875E7"/>
    <w:rsid w:val="00390A0F"/>
    <w:rsid w:val="00391DCC"/>
    <w:rsid w:val="00392880"/>
    <w:rsid w:val="00394538"/>
    <w:rsid w:val="00394D0C"/>
    <w:rsid w:val="0039578D"/>
    <w:rsid w:val="00396342"/>
    <w:rsid w:val="00396912"/>
    <w:rsid w:val="003978FD"/>
    <w:rsid w:val="00397CB6"/>
    <w:rsid w:val="003A2836"/>
    <w:rsid w:val="003A314C"/>
    <w:rsid w:val="003A60ED"/>
    <w:rsid w:val="003B2FE8"/>
    <w:rsid w:val="003B3E16"/>
    <w:rsid w:val="003C0DD1"/>
    <w:rsid w:val="003C1FD6"/>
    <w:rsid w:val="003C3C3A"/>
    <w:rsid w:val="003C584E"/>
    <w:rsid w:val="003C632F"/>
    <w:rsid w:val="003D0609"/>
    <w:rsid w:val="003D1781"/>
    <w:rsid w:val="003D26B9"/>
    <w:rsid w:val="003D4F16"/>
    <w:rsid w:val="003D7281"/>
    <w:rsid w:val="003E0405"/>
    <w:rsid w:val="003E1AFB"/>
    <w:rsid w:val="003E3B3A"/>
    <w:rsid w:val="003E4D95"/>
    <w:rsid w:val="003E73F7"/>
    <w:rsid w:val="003E7BBB"/>
    <w:rsid w:val="003F0BCC"/>
    <w:rsid w:val="003F1419"/>
    <w:rsid w:val="003F35AF"/>
    <w:rsid w:val="003F5685"/>
    <w:rsid w:val="003F723D"/>
    <w:rsid w:val="004008EA"/>
    <w:rsid w:val="00400EE0"/>
    <w:rsid w:val="0040203A"/>
    <w:rsid w:val="00402945"/>
    <w:rsid w:val="00402EB2"/>
    <w:rsid w:val="00402FA3"/>
    <w:rsid w:val="0040496E"/>
    <w:rsid w:val="004053EB"/>
    <w:rsid w:val="004055A3"/>
    <w:rsid w:val="00406BC3"/>
    <w:rsid w:val="00407C1D"/>
    <w:rsid w:val="00410C47"/>
    <w:rsid w:val="0041184E"/>
    <w:rsid w:val="00411853"/>
    <w:rsid w:val="00412E3F"/>
    <w:rsid w:val="004164D3"/>
    <w:rsid w:val="00417361"/>
    <w:rsid w:val="00421455"/>
    <w:rsid w:val="0042386B"/>
    <w:rsid w:val="00425AEC"/>
    <w:rsid w:val="00425EE2"/>
    <w:rsid w:val="00426CB1"/>
    <w:rsid w:val="0043760F"/>
    <w:rsid w:val="004405D8"/>
    <w:rsid w:val="00440C35"/>
    <w:rsid w:val="00441E5F"/>
    <w:rsid w:val="004436A8"/>
    <w:rsid w:val="0044588D"/>
    <w:rsid w:val="004510A4"/>
    <w:rsid w:val="00454D3B"/>
    <w:rsid w:val="004565EB"/>
    <w:rsid w:val="00462D9E"/>
    <w:rsid w:val="00465714"/>
    <w:rsid w:val="00467268"/>
    <w:rsid w:val="00470010"/>
    <w:rsid w:val="004706C3"/>
    <w:rsid w:val="00472ABE"/>
    <w:rsid w:val="00475223"/>
    <w:rsid w:val="00482646"/>
    <w:rsid w:val="004862B2"/>
    <w:rsid w:val="00486604"/>
    <w:rsid w:val="00490406"/>
    <w:rsid w:val="00491E20"/>
    <w:rsid w:val="004921CD"/>
    <w:rsid w:val="004923A7"/>
    <w:rsid w:val="004959E5"/>
    <w:rsid w:val="00497421"/>
    <w:rsid w:val="004A3669"/>
    <w:rsid w:val="004A69F6"/>
    <w:rsid w:val="004A701E"/>
    <w:rsid w:val="004B0592"/>
    <w:rsid w:val="004B1F2C"/>
    <w:rsid w:val="004B5170"/>
    <w:rsid w:val="004B5EA8"/>
    <w:rsid w:val="004B64B4"/>
    <w:rsid w:val="004C0A62"/>
    <w:rsid w:val="004C23C1"/>
    <w:rsid w:val="004C7DDD"/>
    <w:rsid w:val="004D236D"/>
    <w:rsid w:val="004D3EE6"/>
    <w:rsid w:val="004D6E28"/>
    <w:rsid w:val="004E1319"/>
    <w:rsid w:val="004E20ED"/>
    <w:rsid w:val="004F0E3E"/>
    <w:rsid w:val="004F31EA"/>
    <w:rsid w:val="004F3BBC"/>
    <w:rsid w:val="004F49AC"/>
    <w:rsid w:val="004F5830"/>
    <w:rsid w:val="004F7937"/>
    <w:rsid w:val="004F7F11"/>
    <w:rsid w:val="00501223"/>
    <w:rsid w:val="0050249D"/>
    <w:rsid w:val="005042E9"/>
    <w:rsid w:val="005073B4"/>
    <w:rsid w:val="00507549"/>
    <w:rsid w:val="00511C72"/>
    <w:rsid w:val="00512188"/>
    <w:rsid w:val="00513F23"/>
    <w:rsid w:val="005164AF"/>
    <w:rsid w:val="00516858"/>
    <w:rsid w:val="00516C6D"/>
    <w:rsid w:val="00523211"/>
    <w:rsid w:val="00523544"/>
    <w:rsid w:val="00527B51"/>
    <w:rsid w:val="00530EE0"/>
    <w:rsid w:val="00531502"/>
    <w:rsid w:val="00531758"/>
    <w:rsid w:val="00531E70"/>
    <w:rsid w:val="0053279E"/>
    <w:rsid w:val="00535E6E"/>
    <w:rsid w:val="00542A88"/>
    <w:rsid w:val="00547760"/>
    <w:rsid w:val="005502EA"/>
    <w:rsid w:val="00551468"/>
    <w:rsid w:val="00551AE8"/>
    <w:rsid w:val="0055258B"/>
    <w:rsid w:val="00556697"/>
    <w:rsid w:val="00561B58"/>
    <w:rsid w:val="00563E1A"/>
    <w:rsid w:val="00565547"/>
    <w:rsid w:val="00565DAD"/>
    <w:rsid w:val="00566D71"/>
    <w:rsid w:val="005701EC"/>
    <w:rsid w:val="0057065F"/>
    <w:rsid w:val="0057084E"/>
    <w:rsid w:val="00570890"/>
    <w:rsid w:val="00570E43"/>
    <w:rsid w:val="005717F8"/>
    <w:rsid w:val="0057273A"/>
    <w:rsid w:val="00573231"/>
    <w:rsid w:val="00574473"/>
    <w:rsid w:val="00574D35"/>
    <w:rsid w:val="00575008"/>
    <w:rsid w:val="00580075"/>
    <w:rsid w:val="005807D6"/>
    <w:rsid w:val="00581548"/>
    <w:rsid w:val="00582443"/>
    <w:rsid w:val="0058564C"/>
    <w:rsid w:val="0059252E"/>
    <w:rsid w:val="0059361E"/>
    <w:rsid w:val="0059563B"/>
    <w:rsid w:val="00596765"/>
    <w:rsid w:val="00596B3B"/>
    <w:rsid w:val="005A0C64"/>
    <w:rsid w:val="005A3F4B"/>
    <w:rsid w:val="005A567B"/>
    <w:rsid w:val="005A756D"/>
    <w:rsid w:val="005B21AF"/>
    <w:rsid w:val="005B2DB2"/>
    <w:rsid w:val="005B3445"/>
    <w:rsid w:val="005B3D12"/>
    <w:rsid w:val="005B4576"/>
    <w:rsid w:val="005B519D"/>
    <w:rsid w:val="005B5992"/>
    <w:rsid w:val="005B6490"/>
    <w:rsid w:val="005B6D70"/>
    <w:rsid w:val="005C436D"/>
    <w:rsid w:val="005C567C"/>
    <w:rsid w:val="005C57EB"/>
    <w:rsid w:val="005C72E4"/>
    <w:rsid w:val="005C73DF"/>
    <w:rsid w:val="005D1460"/>
    <w:rsid w:val="005D1A06"/>
    <w:rsid w:val="005D29A7"/>
    <w:rsid w:val="005D2B28"/>
    <w:rsid w:val="005D3F31"/>
    <w:rsid w:val="005D4804"/>
    <w:rsid w:val="005D4A4E"/>
    <w:rsid w:val="005D67F2"/>
    <w:rsid w:val="005E15C4"/>
    <w:rsid w:val="005E2538"/>
    <w:rsid w:val="005E4F5A"/>
    <w:rsid w:val="005F03BF"/>
    <w:rsid w:val="005F3494"/>
    <w:rsid w:val="005F519A"/>
    <w:rsid w:val="005F6433"/>
    <w:rsid w:val="005F6B40"/>
    <w:rsid w:val="005F6E4E"/>
    <w:rsid w:val="006024C5"/>
    <w:rsid w:val="0060480E"/>
    <w:rsid w:val="0061012E"/>
    <w:rsid w:val="00611486"/>
    <w:rsid w:val="006117D2"/>
    <w:rsid w:val="0061298D"/>
    <w:rsid w:val="00613F16"/>
    <w:rsid w:val="006158EF"/>
    <w:rsid w:val="006160FB"/>
    <w:rsid w:val="006166AE"/>
    <w:rsid w:val="00620262"/>
    <w:rsid w:val="00622B94"/>
    <w:rsid w:val="00632368"/>
    <w:rsid w:val="00632C26"/>
    <w:rsid w:val="0063479E"/>
    <w:rsid w:val="00637EE3"/>
    <w:rsid w:val="006408E8"/>
    <w:rsid w:val="00640EDB"/>
    <w:rsid w:val="00642ED5"/>
    <w:rsid w:val="00643A1E"/>
    <w:rsid w:val="00643E4C"/>
    <w:rsid w:val="0064421F"/>
    <w:rsid w:val="0064724C"/>
    <w:rsid w:val="00647662"/>
    <w:rsid w:val="00650B1A"/>
    <w:rsid w:val="006514D2"/>
    <w:rsid w:val="00651AC7"/>
    <w:rsid w:val="00654273"/>
    <w:rsid w:val="00663121"/>
    <w:rsid w:val="00670F84"/>
    <w:rsid w:val="00672782"/>
    <w:rsid w:val="0067555A"/>
    <w:rsid w:val="006805CB"/>
    <w:rsid w:val="00680C8F"/>
    <w:rsid w:val="00682938"/>
    <w:rsid w:val="00682988"/>
    <w:rsid w:val="00684377"/>
    <w:rsid w:val="00687D20"/>
    <w:rsid w:val="0069371F"/>
    <w:rsid w:val="00694910"/>
    <w:rsid w:val="00696C59"/>
    <w:rsid w:val="006A0DB4"/>
    <w:rsid w:val="006A23B3"/>
    <w:rsid w:val="006A3407"/>
    <w:rsid w:val="006A44A7"/>
    <w:rsid w:val="006A4697"/>
    <w:rsid w:val="006A6E78"/>
    <w:rsid w:val="006B0D04"/>
    <w:rsid w:val="006B34BC"/>
    <w:rsid w:val="006B621B"/>
    <w:rsid w:val="006C1747"/>
    <w:rsid w:val="006C2102"/>
    <w:rsid w:val="006C3A03"/>
    <w:rsid w:val="006C3E60"/>
    <w:rsid w:val="006C7AF1"/>
    <w:rsid w:val="006D37CB"/>
    <w:rsid w:val="006D5B9D"/>
    <w:rsid w:val="006E1EF7"/>
    <w:rsid w:val="006E47B9"/>
    <w:rsid w:val="006E4ADB"/>
    <w:rsid w:val="006F20D1"/>
    <w:rsid w:val="006F248B"/>
    <w:rsid w:val="006F354E"/>
    <w:rsid w:val="006F78B0"/>
    <w:rsid w:val="006F7998"/>
    <w:rsid w:val="0070263C"/>
    <w:rsid w:val="00703280"/>
    <w:rsid w:val="00711700"/>
    <w:rsid w:val="00712796"/>
    <w:rsid w:val="00715A72"/>
    <w:rsid w:val="00716AA4"/>
    <w:rsid w:val="00716CDA"/>
    <w:rsid w:val="00717236"/>
    <w:rsid w:val="007175A4"/>
    <w:rsid w:val="0072052F"/>
    <w:rsid w:val="00720790"/>
    <w:rsid w:val="0072132A"/>
    <w:rsid w:val="00724B5C"/>
    <w:rsid w:val="00724F37"/>
    <w:rsid w:val="007254F8"/>
    <w:rsid w:val="007338F4"/>
    <w:rsid w:val="007341ED"/>
    <w:rsid w:val="007351AE"/>
    <w:rsid w:val="007412A3"/>
    <w:rsid w:val="00742AC2"/>
    <w:rsid w:val="007437BE"/>
    <w:rsid w:val="007439D3"/>
    <w:rsid w:val="00743E77"/>
    <w:rsid w:val="00745E4D"/>
    <w:rsid w:val="007527BF"/>
    <w:rsid w:val="00753BDE"/>
    <w:rsid w:val="007542C5"/>
    <w:rsid w:val="00756724"/>
    <w:rsid w:val="00760BE9"/>
    <w:rsid w:val="0076341D"/>
    <w:rsid w:val="00763B70"/>
    <w:rsid w:val="00764CFF"/>
    <w:rsid w:val="00770B0E"/>
    <w:rsid w:val="0077120C"/>
    <w:rsid w:val="00771C25"/>
    <w:rsid w:val="00772433"/>
    <w:rsid w:val="00772527"/>
    <w:rsid w:val="00775DD5"/>
    <w:rsid w:val="00775E93"/>
    <w:rsid w:val="007776FE"/>
    <w:rsid w:val="00780B9A"/>
    <w:rsid w:val="007853C6"/>
    <w:rsid w:val="007856AA"/>
    <w:rsid w:val="007863C6"/>
    <w:rsid w:val="00787EC4"/>
    <w:rsid w:val="0079248E"/>
    <w:rsid w:val="0079623B"/>
    <w:rsid w:val="0079796D"/>
    <w:rsid w:val="00797B10"/>
    <w:rsid w:val="007A1311"/>
    <w:rsid w:val="007A3EAD"/>
    <w:rsid w:val="007A51D7"/>
    <w:rsid w:val="007A609A"/>
    <w:rsid w:val="007A774B"/>
    <w:rsid w:val="007A79B8"/>
    <w:rsid w:val="007B5322"/>
    <w:rsid w:val="007B5428"/>
    <w:rsid w:val="007B5911"/>
    <w:rsid w:val="007B6DEC"/>
    <w:rsid w:val="007C3507"/>
    <w:rsid w:val="007C490A"/>
    <w:rsid w:val="007C5527"/>
    <w:rsid w:val="007C7774"/>
    <w:rsid w:val="007D2F7A"/>
    <w:rsid w:val="007D669F"/>
    <w:rsid w:val="007D76DF"/>
    <w:rsid w:val="007E0307"/>
    <w:rsid w:val="007E04A0"/>
    <w:rsid w:val="007E0959"/>
    <w:rsid w:val="007E1D9D"/>
    <w:rsid w:val="007E2CB4"/>
    <w:rsid w:val="007E392D"/>
    <w:rsid w:val="007E44D2"/>
    <w:rsid w:val="007E489F"/>
    <w:rsid w:val="007E6E87"/>
    <w:rsid w:val="007E7E0C"/>
    <w:rsid w:val="007F0140"/>
    <w:rsid w:val="007F0C2A"/>
    <w:rsid w:val="008022F8"/>
    <w:rsid w:val="00804204"/>
    <w:rsid w:val="00805749"/>
    <w:rsid w:val="00805EE2"/>
    <w:rsid w:val="00806492"/>
    <w:rsid w:val="00810ED2"/>
    <w:rsid w:val="008140F5"/>
    <w:rsid w:val="00816556"/>
    <w:rsid w:val="0082079E"/>
    <w:rsid w:val="008219DA"/>
    <w:rsid w:val="0082326B"/>
    <w:rsid w:val="00826C64"/>
    <w:rsid w:val="00831CF9"/>
    <w:rsid w:val="008347E9"/>
    <w:rsid w:val="00834B81"/>
    <w:rsid w:val="0083674E"/>
    <w:rsid w:val="00842E12"/>
    <w:rsid w:val="00843FA0"/>
    <w:rsid w:val="00844AE5"/>
    <w:rsid w:val="00845801"/>
    <w:rsid w:val="0085250E"/>
    <w:rsid w:val="008527F9"/>
    <w:rsid w:val="00852AF6"/>
    <w:rsid w:val="00855A35"/>
    <w:rsid w:val="00861BC2"/>
    <w:rsid w:val="00862E67"/>
    <w:rsid w:val="00864C30"/>
    <w:rsid w:val="0086707C"/>
    <w:rsid w:val="0087010E"/>
    <w:rsid w:val="008707BC"/>
    <w:rsid w:val="00870900"/>
    <w:rsid w:val="00870B1B"/>
    <w:rsid w:val="00876AE4"/>
    <w:rsid w:val="008815B8"/>
    <w:rsid w:val="008828C1"/>
    <w:rsid w:val="00882F5E"/>
    <w:rsid w:val="00887752"/>
    <w:rsid w:val="008911C2"/>
    <w:rsid w:val="008912EF"/>
    <w:rsid w:val="00892BFA"/>
    <w:rsid w:val="00896319"/>
    <w:rsid w:val="008967EE"/>
    <w:rsid w:val="008969B5"/>
    <w:rsid w:val="008A0986"/>
    <w:rsid w:val="008A416A"/>
    <w:rsid w:val="008A4537"/>
    <w:rsid w:val="008A48F4"/>
    <w:rsid w:val="008B046E"/>
    <w:rsid w:val="008B06E9"/>
    <w:rsid w:val="008B0AE5"/>
    <w:rsid w:val="008B1A36"/>
    <w:rsid w:val="008B2663"/>
    <w:rsid w:val="008B3DBF"/>
    <w:rsid w:val="008B6804"/>
    <w:rsid w:val="008B713F"/>
    <w:rsid w:val="008C0276"/>
    <w:rsid w:val="008C5CB6"/>
    <w:rsid w:val="008C726F"/>
    <w:rsid w:val="008C7BF7"/>
    <w:rsid w:val="008D04CF"/>
    <w:rsid w:val="008D22D9"/>
    <w:rsid w:val="008D356F"/>
    <w:rsid w:val="008D6628"/>
    <w:rsid w:val="008D68AB"/>
    <w:rsid w:val="008E0028"/>
    <w:rsid w:val="008E0EE4"/>
    <w:rsid w:val="008E1FAC"/>
    <w:rsid w:val="008E2905"/>
    <w:rsid w:val="008E5837"/>
    <w:rsid w:val="008E62CF"/>
    <w:rsid w:val="008E6AE6"/>
    <w:rsid w:val="008F0C7D"/>
    <w:rsid w:val="008F1A4C"/>
    <w:rsid w:val="008F3CC0"/>
    <w:rsid w:val="008F7E58"/>
    <w:rsid w:val="00901348"/>
    <w:rsid w:val="009036B2"/>
    <w:rsid w:val="00903F90"/>
    <w:rsid w:val="0090595C"/>
    <w:rsid w:val="00910398"/>
    <w:rsid w:val="00911C5A"/>
    <w:rsid w:val="00913347"/>
    <w:rsid w:val="00914FBA"/>
    <w:rsid w:val="00915184"/>
    <w:rsid w:val="00921157"/>
    <w:rsid w:val="00921D10"/>
    <w:rsid w:val="0092471F"/>
    <w:rsid w:val="00930189"/>
    <w:rsid w:val="0093482F"/>
    <w:rsid w:val="0093654F"/>
    <w:rsid w:val="00937F58"/>
    <w:rsid w:val="00941FD9"/>
    <w:rsid w:val="00944F74"/>
    <w:rsid w:val="00945C79"/>
    <w:rsid w:val="009514BF"/>
    <w:rsid w:val="009514D2"/>
    <w:rsid w:val="0095265F"/>
    <w:rsid w:val="00953640"/>
    <w:rsid w:val="00956962"/>
    <w:rsid w:val="009608B7"/>
    <w:rsid w:val="009632F5"/>
    <w:rsid w:val="00964FAA"/>
    <w:rsid w:val="009676C1"/>
    <w:rsid w:val="00972E9E"/>
    <w:rsid w:val="00976D6D"/>
    <w:rsid w:val="00977F38"/>
    <w:rsid w:val="00980CCA"/>
    <w:rsid w:val="00982B05"/>
    <w:rsid w:val="00990087"/>
    <w:rsid w:val="00990C92"/>
    <w:rsid w:val="00993DCF"/>
    <w:rsid w:val="00994D24"/>
    <w:rsid w:val="00994F8E"/>
    <w:rsid w:val="009960B4"/>
    <w:rsid w:val="009A0B3C"/>
    <w:rsid w:val="009A2114"/>
    <w:rsid w:val="009A2E27"/>
    <w:rsid w:val="009A3080"/>
    <w:rsid w:val="009A4980"/>
    <w:rsid w:val="009A6D71"/>
    <w:rsid w:val="009A770E"/>
    <w:rsid w:val="009B1526"/>
    <w:rsid w:val="009B2811"/>
    <w:rsid w:val="009B589A"/>
    <w:rsid w:val="009B58E0"/>
    <w:rsid w:val="009B637E"/>
    <w:rsid w:val="009B6CC1"/>
    <w:rsid w:val="009B6D71"/>
    <w:rsid w:val="009B734D"/>
    <w:rsid w:val="009C0F4A"/>
    <w:rsid w:val="009C1AC9"/>
    <w:rsid w:val="009C2CE8"/>
    <w:rsid w:val="009C5435"/>
    <w:rsid w:val="009D1C08"/>
    <w:rsid w:val="009E5167"/>
    <w:rsid w:val="009E6947"/>
    <w:rsid w:val="009F02A4"/>
    <w:rsid w:val="009F5A2E"/>
    <w:rsid w:val="00A02451"/>
    <w:rsid w:val="00A04C04"/>
    <w:rsid w:val="00A057DB"/>
    <w:rsid w:val="00A079CB"/>
    <w:rsid w:val="00A1039A"/>
    <w:rsid w:val="00A1092C"/>
    <w:rsid w:val="00A10C52"/>
    <w:rsid w:val="00A11B42"/>
    <w:rsid w:val="00A17593"/>
    <w:rsid w:val="00A2353D"/>
    <w:rsid w:val="00A266E4"/>
    <w:rsid w:val="00A26ABC"/>
    <w:rsid w:val="00A27063"/>
    <w:rsid w:val="00A33116"/>
    <w:rsid w:val="00A349F5"/>
    <w:rsid w:val="00A36AD8"/>
    <w:rsid w:val="00A37362"/>
    <w:rsid w:val="00A404AD"/>
    <w:rsid w:val="00A4061C"/>
    <w:rsid w:val="00A43F37"/>
    <w:rsid w:val="00A450A2"/>
    <w:rsid w:val="00A465FF"/>
    <w:rsid w:val="00A472E8"/>
    <w:rsid w:val="00A52BF0"/>
    <w:rsid w:val="00A558DF"/>
    <w:rsid w:val="00A62A3C"/>
    <w:rsid w:val="00A64478"/>
    <w:rsid w:val="00A645E7"/>
    <w:rsid w:val="00A65181"/>
    <w:rsid w:val="00A6536C"/>
    <w:rsid w:val="00A66A07"/>
    <w:rsid w:val="00A74DA1"/>
    <w:rsid w:val="00A82698"/>
    <w:rsid w:val="00A83B8E"/>
    <w:rsid w:val="00A83BDC"/>
    <w:rsid w:val="00A86835"/>
    <w:rsid w:val="00A910EC"/>
    <w:rsid w:val="00A9336C"/>
    <w:rsid w:val="00A972B3"/>
    <w:rsid w:val="00A972BD"/>
    <w:rsid w:val="00A9761A"/>
    <w:rsid w:val="00AA10E4"/>
    <w:rsid w:val="00AA2C4B"/>
    <w:rsid w:val="00AA63F0"/>
    <w:rsid w:val="00AA7544"/>
    <w:rsid w:val="00AA7D4D"/>
    <w:rsid w:val="00AB1852"/>
    <w:rsid w:val="00AB20D6"/>
    <w:rsid w:val="00AB2CD8"/>
    <w:rsid w:val="00AB4BA6"/>
    <w:rsid w:val="00AB5E72"/>
    <w:rsid w:val="00AB5EFB"/>
    <w:rsid w:val="00AB645A"/>
    <w:rsid w:val="00AC0BAE"/>
    <w:rsid w:val="00AC0C5C"/>
    <w:rsid w:val="00AC4227"/>
    <w:rsid w:val="00AC4BFF"/>
    <w:rsid w:val="00AC5AAC"/>
    <w:rsid w:val="00AD02FD"/>
    <w:rsid w:val="00AD19E7"/>
    <w:rsid w:val="00AD2F32"/>
    <w:rsid w:val="00AD387F"/>
    <w:rsid w:val="00AD4A13"/>
    <w:rsid w:val="00AD5ADE"/>
    <w:rsid w:val="00AD5B54"/>
    <w:rsid w:val="00AD6160"/>
    <w:rsid w:val="00AD641E"/>
    <w:rsid w:val="00AD7576"/>
    <w:rsid w:val="00AE03BD"/>
    <w:rsid w:val="00AE13C1"/>
    <w:rsid w:val="00AE1715"/>
    <w:rsid w:val="00AE17ED"/>
    <w:rsid w:val="00AE4CB1"/>
    <w:rsid w:val="00AE575C"/>
    <w:rsid w:val="00AE669E"/>
    <w:rsid w:val="00AF1B95"/>
    <w:rsid w:val="00AF1F89"/>
    <w:rsid w:val="00AF3A87"/>
    <w:rsid w:val="00AF58FC"/>
    <w:rsid w:val="00AF7F6A"/>
    <w:rsid w:val="00B016E3"/>
    <w:rsid w:val="00B02812"/>
    <w:rsid w:val="00B028F2"/>
    <w:rsid w:val="00B02BE2"/>
    <w:rsid w:val="00B03039"/>
    <w:rsid w:val="00B034FE"/>
    <w:rsid w:val="00B04279"/>
    <w:rsid w:val="00B04A5C"/>
    <w:rsid w:val="00B10833"/>
    <w:rsid w:val="00B11ED1"/>
    <w:rsid w:val="00B13F7E"/>
    <w:rsid w:val="00B15164"/>
    <w:rsid w:val="00B15169"/>
    <w:rsid w:val="00B174E0"/>
    <w:rsid w:val="00B17CB2"/>
    <w:rsid w:val="00B24885"/>
    <w:rsid w:val="00B24ACC"/>
    <w:rsid w:val="00B24DF3"/>
    <w:rsid w:val="00B3042A"/>
    <w:rsid w:val="00B30EC0"/>
    <w:rsid w:val="00B33BA8"/>
    <w:rsid w:val="00B34309"/>
    <w:rsid w:val="00B34EA1"/>
    <w:rsid w:val="00B35C5A"/>
    <w:rsid w:val="00B36656"/>
    <w:rsid w:val="00B37534"/>
    <w:rsid w:val="00B375F9"/>
    <w:rsid w:val="00B379D9"/>
    <w:rsid w:val="00B37EB3"/>
    <w:rsid w:val="00B41781"/>
    <w:rsid w:val="00B54A69"/>
    <w:rsid w:val="00B626CD"/>
    <w:rsid w:val="00B6629B"/>
    <w:rsid w:val="00B72695"/>
    <w:rsid w:val="00B72E63"/>
    <w:rsid w:val="00B73C44"/>
    <w:rsid w:val="00B7482A"/>
    <w:rsid w:val="00B75875"/>
    <w:rsid w:val="00B75FB7"/>
    <w:rsid w:val="00B765D6"/>
    <w:rsid w:val="00B76F26"/>
    <w:rsid w:val="00B82CFC"/>
    <w:rsid w:val="00B8533A"/>
    <w:rsid w:val="00B857F7"/>
    <w:rsid w:val="00B90472"/>
    <w:rsid w:val="00B90823"/>
    <w:rsid w:val="00B9108E"/>
    <w:rsid w:val="00B96983"/>
    <w:rsid w:val="00BA0C15"/>
    <w:rsid w:val="00BA26A1"/>
    <w:rsid w:val="00BA271A"/>
    <w:rsid w:val="00BA5217"/>
    <w:rsid w:val="00BA7ED4"/>
    <w:rsid w:val="00BB08C1"/>
    <w:rsid w:val="00BB1997"/>
    <w:rsid w:val="00BB3431"/>
    <w:rsid w:val="00BB5F11"/>
    <w:rsid w:val="00BB5FFA"/>
    <w:rsid w:val="00BB76A0"/>
    <w:rsid w:val="00BC35A3"/>
    <w:rsid w:val="00BC3F6B"/>
    <w:rsid w:val="00BC52E9"/>
    <w:rsid w:val="00BC55A7"/>
    <w:rsid w:val="00BD18C5"/>
    <w:rsid w:val="00BD409C"/>
    <w:rsid w:val="00BD7C7E"/>
    <w:rsid w:val="00BE5F5F"/>
    <w:rsid w:val="00BE61D4"/>
    <w:rsid w:val="00BE6C4A"/>
    <w:rsid w:val="00BF0A15"/>
    <w:rsid w:val="00BF6D5D"/>
    <w:rsid w:val="00C038D7"/>
    <w:rsid w:val="00C052D1"/>
    <w:rsid w:val="00C107C3"/>
    <w:rsid w:val="00C1554F"/>
    <w:rsid w:val="00C16A26"/>
    <w:rsid w:val="00C20579"/>
    <w:rsid w:val="00C25D49"/>
    <w:rsid w:val="00C26654"/>
    <w:rsid w:val="00C3004C"/>
    <w:rsid w:val="00C33795"/>
    <w:rsid w:val="00C34780"/>
    <w:rsid w:val="00C3726F"/>
    <w:rsid w:val="00C42CE2"/>
    <w:rsid w:val="00C42E1F"/>
    <w:rsid w:val="00C441BF"/>
    <w:rsid w:val="00C44496"/>
    <w:rsid w:val="00C445D7"/>
    <w:rsid w:val="00C45695"/>
    <w:rsid w:val="00C46101"/>
    <w:rsid w:val="00C54ADD"/>
    <w:rsid w:val="00C56C13"/>
    <w:rsid w:val="00C57126"/>
    <w:rsid w:val="00C57278"/>
    <w:rsid w:val="00C608B8"/>
    <w:rsid w:val="00C62EEB"/>
    <w:rsid w:val="00C63108"/>
    <w:rsid w:val="00C652F6"/>
    <w:rsid w:val="00C672D7"/>
    <w:rsid w:val="00C741FF"/>
    <w:rsid w:val="00C77359"/>
    <w:rsid w:val="00C8024F"/>
    <w:rsid w:val="00C812DF"/>
    <w:rsid w:val="00C8246D"/>
    <w:rsid w:val="00C8363F"/>
    <w:rsid w:val="00C8437C"/>
    <w:rsid w:val="00C8581F"/>
    <w:rsid w:val="00C865F7"/>
    <w:rsid w:val="00C90009"/>
    <w:rsid w:val="00C904F5"/>
    <w:rsid w:val="00C91699"/>
    <w:rsid w:val="00C93424"/>
    <w:rsid w:val="00C93B0F"/>
    <w:rsid w:val="00C94CDD"/>
    <w:rsid w:val="00C95E38"/>
    <w:rsid w:val="00C97B90"/>
    <w:rsid w:val="00C97CEC"/>
    <w:rsid w:val="00CA1321"/>
    <w:rsid w:val="00CA3124"/>
    <w:rsid w:val="00CA4211"/>
    <w:rsid w:val="00CA5C77"/>
    <w:rsid w:val="00CA7881"/>
    <w:rsid w:val="00CB233C"/>
    <w:rsid w:val="00CC49B1"/>
    <w:rsid w:val="00CC6132"/>
    <w:rsid w:val="00CD3718"/>
    <w:rsid w:val="00CD3733"/>
    <w:rsid w:val="00CD3ECF"/>
    <w:rsid w:val="00CD5A2C"/>
    <w:rsid w:val="00CD6BB2"/>
    <w:rsid w:val="00CE0AF1"/>
    <w:rsid w:val="00CE2F0A"/>
    <w:rsid w:val="00CE5D73"/>
    <w:rsid w:val="00CE5F41"/>
    <w:rsid w:val="00CE72CD"/>
    <w:rsid w:val="00CE7A39"/>
    <w:rsid w:val="00CF327E"/>
    <w:rsid w:val="00CF4A2F"/>
    <w:rsid w:val="00CF6ED1"/>
    <w:rsid w:val="00D006C4"/>
    <w:rsid w:val="00D027A0"/>
    <w:rsid w:val="00D03F35"/>
    <w:rsid w:val="00D0401E"/>
    <w:rsid w:val="00D06E45"/>
    <w:rsid w:val="00D10050"/>
    <w:rsid w:val="00D11EC4"/>
    <w:rsid w:val="00D1275F"/>
    <w:rsid w:val="00D144B8"/>
    <w:rsid w:val="00D21F63"/>
    <w:rsid w:val="00D21FE5"/>
    <w:rsid w:val="00D245DF"/>
    <w:rsid w:val="00D248A6"/>
    <w:rsid w:val="00D267F6"/>
    <w:rsid w:val="00D309B1"/>
    <w:rsid w:val="00D31664"/>
    <w:rsid w:val="00D33C9B"/>
    <w:rsid w:val="00D365DE"/>
    <w:rsid w:val="00D37899"/>
    <w:rsid w:val="00D37C28"/>
    <w:rsid w:val="00D37F46"/>
    <w:rsid w:val="00D429B0"/>
    <w:rsid w:val="00D46471"/>
    <w:rsid w:val="00D47130"/>
    <w:rsid w:val="00D52DD9"/>
    <w:rsid w:val="00D53FA0"/>
    <w:rsid w:val="00D555C2"/>
    <w:rsid w:val="00D56462"/>
    <w:rsid w:val="00D56B3F"/>
    <w:rsid w:val="00D56B6B"/>
    <w:rsid w:val="00D60955"/>
    <w:rsid w:val="00D72EC0"/>
    <w:rsid w:val="00D770F8"/>
    <w:rsid w:val="00D77121"/>
    <w:rsid w:val="00D83239"/>
    <w:rsid w:val="00D902D6"/>
    <w:rsid w:val="00D931C1"/>
    <w:rsid w:val="00D94832"/>
    <w:rsid w:val="00DA0EBB"/>
    <w:rsid w:val="00DA25BB"/>
    <w:rsid w:val="00DA6A42"/>
    <w:rsid w:val="00DB0BAC"/>
    <w:rsid w:val="00DB0E09"/>
    <w:rsid w:val="00DB7763"/>
    <w:rsid w:val="00DB7C08"/>
    <w:rsid w:val="00DC1465"/>
    <w:rsid w:val="00DC3816"/>
    <w:rsid w:val="00DD013A"/>
    <w:rsid w:val="00DD1318"/>
    <w:rsid w:val="00DD1AE3"/>
    <w:rsid w:val="00DD4A61"/>
    <w:rsid w:val="00DD5DFA"/>
    <w:rsid w:val="00DE44C1"/>
    <w:rsid w:val="00DE468D"/>
    <w:rsid w:val="00DE7F86"/>
    <w:rsid w:val="00DF194E"/>
    <w:rsid w:val="00DF5F03"/>
    <w:rsid w:val="00E01186"/>
    <w:rsid w:val="00E01DEF"/>
    <w:rsid w:val="00E02137"/>
    <w:rsid w:val="00E021ED"/>
    <w:rsid w:val="00E0380F"/>
    <w:rsid w:val="00E102C8"/>
    <w:rsid w:val="00E108F5"/>
    <w:rsid w:val="00E151BC"/>
    <w:rsid w:val="00E154AB"/>
    <w:rsid w:val="00E15A40"/>
    <w:rsid w:val="00E17A1F"/>
    <w:rsid w:val="00E23EE6"/>
    <w:rsid w:val="00E2458C"/>
    <w:rsid w:val="00E2463E"/>
    <w:rsid w:val="00E266B2"/>
    <w:rsid w:val="00E31C93"/>
    <w:rsid w:val="00E33478"/>
    <w:rsid w:val="00E340AE"/>
    <w:rsid w:val="00E3457B"/>
    <w:rsid w:val="00E3624A"/>
    <w:rsid w:val="00E411B3"/>
    <w:rsid w:val="00E4303C"/>
    <w:rsid w:val="00E445AF"/>
    <w:rsid w:val="00E475D6"/>
    <w:rsid w:val="00E47BB9"/>
    <w:rsid w:val="00E5052D"/>
    <w:rsid w:val="00E50807"/>
    <w:rsid w:val="00E512B0"/>
    <w:rsid w:val="00E52317"/>
    <w:rsid w:val="00E5275C"/>
    <w:rsid w:val="00E56FD1"/>
    <w:rsid w:val="00E57A65"/>
    <w:rsid w:val="00E57DD7"/>
    <w:rsid w:val="00E66E0C"/>
    <w:rsid w:val="00E727AC"/>
    <w:rsid w:val="00E77C60"/>
    <w:rsid w:val="00E8163B"/>
    <w:rsid w:val="00E8177B"/>
    <w:rsid w:val="00E81FA2"/>
    <w:rsid w:val="00E8426B"/>
    <w:rsid w:val="00E8710E"/>
    <w:rsid w:val="00E8787B"/>
    <w:rsid w:val="00E910D0"/>
    <w:rsid w:val="00E91D0F"/>
    <w:rsid w:val="00E924D3"/>
    <w:rsid w:val="00E9271D"/>
    <w:rsid w:val="00E92B50"/>
    <w:rsid w:val="00E95D06"/>
    <w:rsid w:val="00E969D9"/>
    <w:rsid w:val="00E9721A"/>
    <w:rsid w:val="00EA05FC"/>
    <w:rsid w:val="00EA2044"/>
    <w:rsid w:val="00EA5534"/>
    <w:rsid w:val="00EA691B"/>
    <w:rsid w:val="00EA7AAE"/>
    <w:rsid w:val="00EB02CA"/>
    <w:rsid w:val="00EB2074"/>
    <w:rsid w:val="00EB3351"/>
    <w:rsid w:val="00EB365E"/>
    <w:rsid w:val="00EB3A05"/>
    <w:rsid w:val="00EB4378"/>
    <w:rsid w:val="00EC0E48"/>
    <w:rsid w:val="00EC1243"/>
    <w:rsid w:val="00EC1D8A"/>
    <w:rsid w:val="00EC48E2"/>
    <w:rsid w:val="00EC4FD7"/>
    <w:rsid w:val="00EC6FD4"/>
    <w:rsid w:val="00ED0887"/>
    <w:rsid w:val="00ED1C93"/>
    <w:rsid w:val="00ED1FE4"/>
    <w:rsid w:val="00ED5DBC"/>
    <w:rsid w:val="00ED5F2B"/>
    <w:rsid w:val="00EE11F0"/>
    <w:rsid w:val="00EE168F"/>
    <w:rsid w:val="00EE7B5E"/>
    <w:rsid w:val="00EF32A6"/>
    <w:rsid w:val="00EF62C2"/>
    <w:rsid w:val="00EF6B0D"/>
    <w:rsid w:val="00F003CC"/>
    <w:rsid w:val="00F03E71"/>
    <w:rsid w:val="00F04F52"/>
    <w:rsid w:val="00F057C5"/>
    <w:rsid w:val="00F0784A"/>
    <w:rsid w:val="00F11787"/>
    <w:rsid w:val="00F179BC"/>
    <w:rsid w:val="00F21CD0"/>
    <w:rsid w:val="00F22254"/>
    <w:rsid w:val="00F229B5"/>
    <w:rsid w:val="00F23741"/>
    <w:rsid w:val="00F2427A"/>
    <w:rsid w:val="00F30D5A"/>
    <w:rsid w:val="00F333A2"/>
    <w:rsid w:val="00F37331"/>
    <w:rsid w:val="00F404B4"/>
    <w:rsid w:val="00F40A2B"/>
    <w:rsid w:val="00F41E3F"/>
    <w:rsid w:val="00F46632"/>
    <w:rsid w:val="00F467A8"/>
    <w:rsid w:val="00F47913"/>
    <w:rsid w:val="00F50F9A"/>
    <w:rsid w:val="00F5305B"/>
    <w:rsid w:val="00F5395D"/>
    <w:rsid w:val="00F60364"/>
    <w:rsid w:val="00F604E1"/>
    <w:rsid w:val="00F65748"/>
    <w:rsid w:val="00F65B35"/>
    <w:rsid w:val="00F70755"/>
    <w:rsid w:val="00F76061"/>
    <w:rsid w:val="00F8003F"/>
    <w:rsid w:val="00F84C65"/>
    <w:rsid w:val="00F86B13"/>
    <w:rsid w:val="00F87E38"/>
    <w:rsid w:val="00F90631"/>
    <w:rsid w:val="00F91C4D"/>
    <w:rsid w:val="00F92516"/>
    <w:rsid w:val="00FB3177"/>
    <w:rsid w:val="00FB3FA8"/>
    <w:rsid w:val="00FB5307"/>
    <w:rsid w:val="00FB64C2"/>
    <w:rsid w:val="00FB6B08"/>
    <w:rsid w:val="00FC09BA"/>
    <w:rsid w:val="00FC304C"/>
    <w:rsid w:val="00FC41ED"/>
    <w:rsid w:val="00FC4225"/>
    <w:rsid w:val="00FC522B"/>
    <w:rsid w:val="00FC778D"/>
    <w:rsid w:val="00FD06FB"/>
    <w:rsid w:val="00FD3CA5"/>
    <w:rsid w:val="00FD4C1C"/>
    <w:rsid w:val="00FD5C93"/>
    <w:rsid w:val="00FE0975"/>
    <w:rsid w:val="00FE0BD3"/>
    <w:rsid w:val="00FE67CC"/>
    <w:rsid w:val="00FF43C7"/>
    <w:rsid w:val="00FF595B"/>
    <w:rsid w:val="00FF77F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06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87061"/>
    <w:rPr>
      <w:rFonts w:ascii="Tahoma" w:hAnsi="Tahoma" w:cs="Mangal"/>
      <w:sz w:val="16"/>
      <w:szCs w:val="14"/>
    </w:rPr>
  </w:style>
  <w:style w:type="character" w:styleId="Hyperlink">
    <w:name w:val="Hyperlink"/>
    <w:basedOn w:val="DefaultParagraphFont"/>
    <w:uiPriority w:val="99"/>
    <w:unhideWhenUsed/>
    <w:rsid w:val="00AB1852"/>
    <w:rPr>
      <w:color w:val="0000FF" w:themeColor="hyperlink"/>
      <w:u w:val="single"/>
    </w:rPr>
  </w:style>
  <w:style w:type="character" w:styleId="PlaceholderText">
    <w:name w:val="Placeholder Text"/>
    <w:basedOn w:val="DefaultParagraphFont"/>
    <w:uiPriority w:val="99"/>
    <w:semiHidden/>
    <w:rsid w:val="00805EE2"/>
    <w:rPr>
      <w:color w:val="808080"/>
    </w:rPr>
  </w:style>
  <w:style w:type="paragraph" w:styleId="ListParagraph">
    <w:name w:val="List Paragraph"/>
    <w:basedOn w:val="Normal"/>
    <w:uiPriority w:val="34"/>
    <w:qFormat/>
    <w:rsid w:val="00DE468D"/>
    <w:pPr>
      <w:ind w:left="720"/>
      <w:contextualSpacing/>
    </w:pPr>
  </w:style>
  <w:style w:type="table" w:styleId="TableGrid">
    <w:name w:val="Table Grid"/>
    <w:basedOn w:val="TableNormal"/>
    <w:uiPriority w:val="59"/>
    <w:rsid w:val="000B0B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54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273"/>
  </w:style>
  <w:style w:type="paragraph" w:styleId="Footer">
    <w:name w:val="footer"/>
    <w:basedOn w:val="Normal"/>
    <w:link w:val="FooterChar"/>
    <w:uiPriority w:val="99"/>
    <w:semiHidden/>
    <w:unhideWhenUsed/>
    <w:rsid w:val="006542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4273"/>
  </w:style>
  <w:style w:type="paragraph" w:customStyle="1" w:styleId="H1RunningHeader">
    <w:name w:val="H1 Running Header"/>
    <w:rsid w:val="008F3CC0"/>
    <w:pPr>
      <w:pBdr>
        <w:bottom w:val="single" w:sz="4" w:space="2" w:color="auto"/>
      </w:pBdr>
      <w:tabs>
        <w:tab w:val="right" w:pos="9923"/>
      </w:tabs>
      <w:spacing w:after="0" w:line="240" w:lineRule="auto"/>
      <w:jc w:val="left"/>
    </w:pPr>
    <w:rPr>
      <w:rFonts w:ascii="Myriad Pro" w:eastAsia="PMingLiU" w:hAnsi="Myriad Pro" w:cs="Arial"/>
      <w:w w:val="108"/>
      <w:sz w:val="20"/>
      <w:lang w:val="en-GB" w:eastAsia="en-GB" w:bidi="ar-SA"/>
    </w:rPr>
  </w:style>
  <w:style w:type="character" w:customStyle="1" w:styleId="copyright">
    <w:name w:val="copyright"/>
    <w:rsid w:val="00C3726F"/>
    <w:rPr>
      <w:rFonts w:eastAsia="Times New Roman"/>
      <w:color w:val="666666"/>
      <w:sz w:val="16"/>
      <w:lang w:val="fr-FR"/>
    </w:rPr>
  </w:style>
  <w:style w:type="paragraph" w:customStyle="1" w:styleId="GraphicalContentText">
    <w:name w:val="GraphicalContentText"/>
    <w:basedOn w:val="Normal"/>
    <w:autoRedefine/>
    <w:rsid w:val="0050249D"/>
    <w:pPr>
      <w:spacing w:before="120" w:after="120" w:line="220" w:lineRule="exact"/>
      <w:jc w:val="center"/>
    </w:pPr>
    <w:rPr>
      <w:rFonts w:ascii="TimesNewRoman-Bold" w:eastAsia="PMingLiU" w:hAnsi="TimesNewRoman-Bold" w:cs="TimesNewRoman-Bold"/>
      <w:b/>
      <w:bCs/>
      <w:sz w:val="20"/>
      <w:lang w:val="en-US" w:eastAsia="zh-TW" w:bidi="ar-SA"/>
    </w:rPr>
  </w:style>
  <w:style w:type="paragraph" w:customStyle="1" w:styleId="AuthorsTOC">
    <w:name w:val="Authors_TOC"/>
    <w:basedOn w:val="Normal"/>
    <w:autoRedefine/>
    <w:rsid w:val="0050249D"/>
    <w:pPr>
      <w:framePr w:hSpace="180" w:wrap="around" w:vAnchor="page" w:hAnchor="margin" w:y="6592"/>
      <w:spacing w:after="0" w:line="240" w:lineRule="auto"/>
      <w:jc w:val="left"/>
    </w:pPr>
    <w:rPr>
      <w:rFonts w:ascii="Times New Roman" w:eastAsia="MS Mincho" w:hAnsi="Times New Roman" w:cs="Times New Roman"/>
      <w:i/>
      <w:sz w:val="20"/>
      <w:lang w:val="en-GB" w:eastAsia="ja-JP" w:bidi="ar-SA"/>
    </w:rPr>
  </w:style>
  <w:style w:type="paragraph" w:customStyle="1" w:styleId="TitleTOC">
    <w:name w:val="Title_TOC"/>
    <w:basedOn w:val="AuthorsTOC"/>
    <w:autoRedefine/>
    <w:rsid w:val="0050249D"/>
    <w:pPr>
      <w:framePr w:wrap="around"/>
    </w:pPr>
    <w:rPr>
      <w:b/>
      <w:i w:val="0"/>
    </w:rPr>
  </w:style>
  <w:style w:type="paragraph" w:customStyle="1" w:styleId="TableOfContentText">
    <w:name w:val="TableOfContentText"/>
    <w:basedOn w:val="AuthorsTOC"/>
    <w:autoRedefine/>
    <w:rsid w:val="0050249D"/>
    <w:pPr>
      <w:framePr w:wrap="around"/>
      <w:spacing w:before="120"/>
    </w:pPr>
    <w:rPr>
      <w:i w:val="0"/>
      <w:color w:val="000000"/>
    </w:rPr>
  </w:style>
  <w:style w:type="paragraph" w:customStyle="1" w:styleId="ColumnTitleTOC">
    <w:name w:val="ColumnTitle_TOC"/>
    <w:basedOn w:val="Normal"/>
    <w:rsid w:val="0050249D"/>
    <w:pPr>
      <w:spacing w:after="240" w:line="240" w:lineRule="auto"/>
      <w:jc w:val="right"/>
    </w:pPr>
    <w:rPr>
      <w:rFonts w:ascii="Arial" w:eastAsia="MS Mincho" w:hAnsi="Arial" w:cs="Arial"/>
      <w:b/>
      <w:color w:val="000000"/>
      <w:sz w:val="34"/>
      <w:szCs w:val="34"/>
      <w:lang w:val="en-GB" w:eastAsia="ja-JP" w:bidi="ar-SA"/>
    </w:rPr>
  </w:style>
  <w:style w:type="character" w:styleId="LineNumber">
    <w:name w:val="line number"/>
    <w:basedOn w:val="DefaultParagraphFont"/>
    <w:uiPriority w:val="99"/>
    <w:semiHidden/>
    <w:unhideWhenUsed/>
    <w:rsid w:val="00DC3816"/>
  </w:style>
</w:styles>
</file>

<file path=word/webSettings.xml><?xml version="1.0" encoding="utf-8"?>
<w:webSettings xmlns:r="http://schemas.openxmlformats.org/officeDocument/2006/relationships" xmlns:w="http://schemas.openxmlformats.org/wordprocessingml/2006/main">
  <w:divs>
    <w:div w:id="50345520">
      <w:bodyDiv w:val="1"/>
      <w:marLeft w:val="0"/>
      <w:marRight w:val="0"/>
      <w:marTop w:val="0"/>
      <w:marBottom w:val="0"/>
      <w:divBdr>
        <w:top w:val="none" w:sz="0" w:space="0" w:color="auto"/>
        <w:left w:val="none" w:sz="0" w:space="0" w:color="auto"/>
        <w:bottom w:val="none" w:sz="0" w:space="0" w:color="auto"/>
        <w:right w:val="none" w:sz="0" w:space="0" w:color="auto"/>
      </w:divBdr>
    </w:div>
    <w:div w:id="113452769">
      <w:bodyDiv w:val="1"/>
      <w:marLeft w:val="0"/>
      <w:marRight w:val="0"/>
      <w:marTop w:val="0"/>
      <w:marBottom w:val="0"/>
      <w:divBdr>
        <w:top w:val="none" w:sz="0" w:space="0" w:color="auto"/>
        <w:left w:val="none" w:sz="0" w:space="0" w:color="auto"/>
        <w:bottom w:val="none" w:sz="0" w:space="0" w:color="auto"/>
        <w:right w:val="none" w:sz="0" w:space="0" w:color="auto"/>
      </w:divBdr>
    </w:div>
    <w:div w:id="262880966">
      <w:bodyDiv w:val="1"/>
      <w:marLeft w:val="0"/>
      <w:marRight w:val="0"/>
      <w:marTop w:val="0"/>
      <w:marBottom w:val="0"/>
      <w:divBdr>
        <w:top w:val="none" w:sz="0" w:space="0" w:color="auto"/>
        <w:left w:val="none" w:sz="0" w:space="0" w:color="auto"/>
        <w:bottom w:val="none" w:sz="0" w:space="0" w:color="auto"/>
        <w:right w:val="none" w:sz="0" w:space="0" w:color="auto"/>
      </w:divBdr>
    </w:div>
    <w:div w:id="434248178">
      <w:bodyDiv w:val="1"/>
      <w:marLeft w:val="0"/>
      <w:marRight w:val="0"/>
      <w:marTop w:val="0"/>
      <w:marBottom w:val="0"/>
      <w:divBdr>
        <w:top w:val="none" w:sz="0" w:space="0" w:color="auto"/>
        <w:left w:val="none" w:sz="0" w:space="0" w:color="auto"/>
        <w:bottom w:val="none" w:sz="0" w:space="0" w:color="auto"/>
        <w:right w:val="none" w:sz="0" w:space="0" w:color="auto"/>
      </w:divBdr>
    </w:div>
    <w:div w:id="479612206">
      <w:bodyDiv w:val="1"/>
      <w:marLeft w:val="0"/>
      <w:marRight w:val="0"/>
      <w:marTop w:val="0"/>
      <w:marBottom w:val="0"/>
      <w:divBdr>
        <w:top w:val="none" w:sz="0" w:space="0" w:color="auto"/>
        <w:left w:val="none" w:sz="0" w:space="0" w:color="auto"/>
        <w:bottom w:val="none" w:sz="0" w:space="0" w:color="auto"/>
        <w:right w:val="none" w:sz="0" w:space="0" w:color="auto"/>
      </w:divBdr>
    </w:div>
    <w:div w:id="575168617">
      <w:bodyDiv w:val="1"/>
      <w:marLeft w:val="0"/>
      <w:marRight w:val="0"/>
      <w:marTop w:val="0"/>
      <w:marBottom w:val="0"/>
      <w:divBdr>
        <w:top w:val="none" w:sz="0" w:space="0" w:color="auto"/>
        <w:left w:val="none" w:sz="0" w:space="0" w:color="auto"/>
        <w:bottom w:val="none" w:sz="0" w:space="0" w:color="auto"/>
        <w:right w:val="none" w:sz="0" w:space="0" w:color="auto"/>
      </w:divBdr>
    </w:div>
    <w:div w:id="591548784">
      <w:bodyDiv w:val="1"/>
      <w:marLeft w:val="0"/>
      <w:marRight w:val="0"/>
      <w:marTop w:val="0"/>
      <w:marBottom w:val="0"/>
      <w:divBdr>
        <w:top w:val="none" w:sz="0" w:space="0" w:color="auto"/>
        <w:left w:val="none" w:sz="0" w:space="0" w:color="auto"/>
        <w:bottom w:val="none" w:sz="0" w:space="0" w:color="auto"/>
        <w:right w:val="none" w:sz="0" w:space="0" w:color="auto"/>
      </w:divBdr>
    </w:div>
    <w:div w:id="611791981">
      <w:bodyDiv w:val="1"/>
      <w:marLeft w:val="0"/>
      <w:marRight w:val="0"/>
      <w:marTop w:val="0"/>
      <w:marBottom w:val="0"/>
      <w:divBdr>
        <w:top w:val="none" w:sz="0" w:space="0" w:color="auto"/>
        <w:left w:val="none" w:sz="0" w:space="0" w:color="auto"/>
        <w:bottom w:val="none" w:sz="0" w:space="0" w:color="auto"/>
        <w:right w:val="none" w:sz="0" w:space="0" w:color="auto"/>
      </w:divBdr>
    </w:div>
    <w:div w:id="684207565">
      <w:bodyDiv w:val="1"/>
      <w:marLeft w:val="0"/>
      <w:marRight w:val="0"/>
      <w:marTop w:val="0"/>
      <w:marBottom w:val="0"/>
      <w:divBdr>
        <w:top w:val="none" w:sz="0" w:space="0" w:color="auto"/>
        <w:left w:val="none" w:sz="0" w:space="0" w:color="auto"/>
        <w:bottom w:val="none" w:sz="0" w:space="0" w:color="auto"/>
        <w:right w:val="none" w:sz="0" w:space="0" w:color="auto"/>
      </w:divBdr>
    </w:div>
    <w:div w:id="700284622">
      <w:bodyDiv w:val="1"/>
      <w:marLeft w:val="0"/>
      <w:marRight w:val="0"/>
      <w:marTop w:val="0"/>
      <w:marBottom w:val="0"/>
      <w:divBdr>
        <w:top w:val="none" w:sz="0" w:space="0" w:color="auto"/>
        <w:left w:val="none" w:sz="0" w:space="0" w:color="auto"/>
        <w:bottom w:val="none" w:sz="0" w:space="0" w:color="auto"/>
        <w:right w:val="none" w:sz="0" w:space="0" w:color="auto"/>
      </w:divBdr>
    </w:div>
    <w:div w:id="719742252">
      <w:bodyDiv w:val="1"/>
      <w:marLeft w:val="0"/>
      <w:marRight w:val="0"/>
      <w:marTop w:val="0"/>
      <w:marBottom w:val="0"/>
      <w:divBdr>
        <w:top w:val="none" w:sz="0" w:space="0" w:color="auto"/>
        <w:left w:val="none" w:sz="0" w:space="0" w:color="auto"/>
        <w:bottom w:val="none" w:sz="0" w:space="0" w:color="auto"/>
        <w:right w:val="none" w:sz="0" w:space="0" w:color="auto"/>
      </w:divBdr>
    </w:div>
    <w:div w:id="800659726">
      <w:bodyDiv w:val="1"/>
      <w:marLeft w:val="0"/>
      <w:marRight w:val="0"/>
      <w:marTop w:val="0"/>
      <w:marBottom w:val="0"/>
      <w:divBdr>
        <w:top w:val="none" w:sz="0" w:space="0" w:color="auto"/>
        <w:left w:val="none" w:sz="0" w:space="0" w:color="auto"/>
        <w:bottom w:val="none" w:sz="0" w:space="0" w:color="auto"/>
        <w:right w:val="none" w:sz="0" w:space="0" w:color="auto"/>
      </w:divBdr>
    </w:div>
    <w:div w:id="835655804">
      <w:bodyDiv w:val="1"/>
      <w:marLeft w:val="0"/>
      <w:marRight w:val="0"/>
      <w:marTop w:val="0"/>
      <w:marBottom w:val="0"/>
      <w:divBdr>
        <w:top w:val="none" w:sz="0" w:space="0" w:color="auto"/>
        <w:left w:val="none" w:sz="0" w:space="0" w:color="auto"/>
        <w:bottom w:val="none" w:sz="0" w:space="0" w:color="auto"/>
        <w:right w:val="none" w:sz="0" w:space="0" w:color="auto"/>
      </w:divBdr>
    </w:div>
    <w:div w:id="923151084">
      <w:bodyDiv w:val="1"/>
      <w:marLeft w:val="0"/>
      <w:marRight w:val="0"/>
      <w:marTop w:val="0"/>
      <w:marBottom w:val="0"/>
      <w:divBdr>
        <w:top w:val="none" w:sz="0" w:space="0" w:color="auto"/>
        <w:left w:val="none" w:sz="0" w:space="0" w:color="auto"/>
        <w:bottom w:val="none" w:sz="0" w:space="0" w:color="auto"/>
        <w:right w:val="none" w:sz="0" w:space="0" w:color="auto"/>
      </w:divBdr>
    </w:div>
    <w:div w:id="1043748078">
      <w:bodyDiv w:val="1"/>
      <w:marLeft w:val="0"/>
      <w:marRight w:val="0"/>
      <w:marTop w:val="0"/>
      <w:marBottom w:val="0"/>
      <w:divBdr>
        <w:top w:val="none" w:sz="0" w:space="0" w:color="auto"/>
        <w:left w:val="none" w:sz="0" w:space="0" w:color="auto"/>
        <w:bottom w:val="none" w:sz="0" w:space="0" w:color="auto"/>
        <w:right w:val="none" w:sz="0" w:space="0" w:color="auto"/>
      </w:divBdr>
    </w:div>
    <w:div w:id="1209563318">
      <w:bodyDiv w:val="1"/>
      <w:marLeft w:val="0"/>
      <w:marRight w:val="0"/>
      <w:marTop w:val="0"/>
      <w:marBottom w:val="0"/>
      <w:divBdr>
        <w:top w:val="none" w:sz="0" w:space="0" w:color="auto"/>
        <w:left w:val="none" w:sz="0" w:space="0" w:color="auto"/>
        <w:bottom w:val="none" w:sz="0" w:space="0" w:color="auto"/>
        <w:right w:val="none" w:sz="0" w:space="0" w:color="auto"/>
      </w:divBdr>
    </w:div>
    <w:div w:id="1251549740">
      <w:bodyDiv w:val="1"/>
      <w:marLeft w:val="0"/>
      <w:marRight w:val="0"/>
      <w:marTop w:val="0"/>
      <w:marBottom w:val="0"/>
      <w:divBdr>
        <w:top w:val="none" w:sz="0" w:space="0" w:color="auto"/>
        <w:left w:val="none" w:sz="0" w:space="0" w:color="auto"/>
        <w:bottom w:val="none" w:sz="0" w:space="0" w:color="auto"/>
        <w:right w:val="none" w:sz="0" w:space="0" w:color="auto"/>
      </w:divBdr>
    </w:div>
    <w:div w:id="1302149850">
      <w:bodyDiv w:val="1"/>
      <w:marLeft w:val="0"/>
      <w:marRight w:val="0"/>
      <w:marTop w:val="0"/>
      <w:marBottom w:val="0"/>
      <w:divBdr>
        <w:top w:val="none" w:sz="0" w:space="0" w:color="auto"/>
        <w:left w:val="none" w:sz="0" w:space="0" w:color="auto"/>
        <w:bottom w:val="none" w:sz="0" w:space="0" w:color="auto"/>
        <w:right w:val="none" w:sz="0" w:space="0" w:color="auto"/>
      </w:divBdr>
    </w:div>
    <w:div w:id="1353796674">
      <w:bodyDiv w:val="1"/>
      <w:marLeft w:val="0"/>
      <w:marRight w:val="0"/>
      <w:marTop w:val="0"/>
      <w:marBottom w:val="0"/>
      <w:divBdr>
        <w:top w:val="none" w:sz="0" w:space="0" w:color="auto"/>
        <w:left w:val="none" w:sz="0" w:space="0" w:color="auto"/>
        <w:bottom w:val="none" w:sz="0" w:space="0" w:color="auto"/>
        <w:right w:val="none" w:sz="0" w:space="0" w:color="auto"/>
      </w:divBdr>
    </w:div>
    <w:div w:id="1362051170">
      <w:bodyDiv w:val="1"/>
      <w:marLeft w:val="0"/>
      <w:marRight w:val="0"/>
      <w:marTop w:val="0"/>
      <w:marBottom w:val="0"/>
      <w:divBdr>
        <w:top w:val="none" w:sz="0" w:space="0" w:color="auto"/>
        <w:left w:val="none" w:sz="0" w:space="0" w:color="auto"/>
        <w:bottom w:val="none" w:sz="0" w:space="0" w:color="auto"/>
        <w:right w:val="none" w:sz="0" w:space="0" w:color="auto"/>
      </w:divBdr>
    </w:div>
    <w:div w:id="1421023465">
      <w:bodyDiv w:val="1"/>
      <w:marLeft w:val="0"/>
      <w:marRight w:val="0"/>
      <w:marTop w:val="0"/>
      <w:marBottom w:val="0"/>
      <w:divBdr>
        <w:top w:val="none" w:sz="0" w:space="0" w:color="auto"/>
        <w:left w:val="none" w:sz="0" w:space="0" w:color="auto"/>
        <w:bottom w:val="none" w:sz="0" w:space="0" w:color="auto"/>
        <w:right w:val="none" w:sz="0" w:space="0" w:color="auto"/>
      </w:divBdr>
    </w:div>
    <w:div w:id="1454590260">
      <w:bodyDiv w:val="1"/>
      <w:marLeft w:val="0"/>
      <w:marRight w:val="0"/>
      <w:marTop w:val="0"/>
      <w:marBottom w:val="0"/>
      <w:divBdr>
        <w:top w:val="none" w:sz="0" w:space="0" w:color="auto"/>
        <w:left w:val="none" w:sz="0" w:space="0" w:color="auto"/>
        <w:bottom w:val="none" w:sz="0" w:space="0" w:color="auto"/>
        <w:right w:val="none" w:sz="0" w:space="0" w:color="auto"/>
      </w:divBdr>
    </w:div>
    <w:div w:id="1507406195">
      <w:bodyDiv w:val="1"/>
      <w:marLeft w:val="0"/>
      <w:marRight w:val="0"/>
      <w:marTop w:val="0"/>
      <w:marBottom w:val="0"/>
      <w:divBdr>
        <w:top w:val="none" w:sz="0" w:space="0" w:color="auto"/>
        <w:left w:val="none" w:sz="0" w:space="0" w:color="auto"/>
        <w:bottom w:val="none" w:sz="0" w:space="0" w:color="auto"/>
        <w:right w:val="none" w:sz="0" w:space="0" w:color="auto"/>
      </w:divBdr>
    </w:div>
    <w:div w:id="1514875173">
      <w:bodyDiv w:val="1"/>
      <w:marLeft w:val="0"/>
      <w:marRight w:val="0"/>
      <w:marTop w:val="0"/>
      <w:marBottom w:val="0"/>
      <w:divBdr>
        <w:top w:val="none" w:sz="0" w:space="0" w:color="auto"/>
        <w:left w:val="none" w:sz="0" w:space="0" w:color="auto"/>
        <w:bottom w:val="none" w:sz="0" w:space="0" w:color="auto"/>
        <w:right w:val="none" w:sz="0" w:space="0" w:color="auto"/>
      </w:divBdr>
    </w:div>
    <w:div w:id="1516844923">
      <w:bodyDiv w:val="1"/>
      <w:marLeft w:val="0"/>
      <w:marRight w:val="0"/>
      <w:marTop w:val="0"/>
      <w:marBottom w:val="0"/>
      <w:divBdr>
        <w:top w:val="none" w:sz="0" w:space="0" w:color="auto"/>
        <w:left w:val="none" w:sz="0" w:space="0" w:color="auto"/>
        <w:bottom w:val="none" w:sz="0" w:space="0" w:color="auto"/>
        <w:right w:val="none" w:sz="0" w:space="0" w:color="auto"/>
      </w:divBdr>
    </w:div>
    <w:div w:id="1517109205">
      <w:bodyDiv w:val="1"/>
      <w:marLeft w:val="0"/>
      <w:marRight w:val="0"/>
      <w:marTop w:val="0"/>
      <w:marBottom w:val="0"/>
      <w:divBdr>
        <w:top w:val="none" w:sz="0" w:space="0" w:color="auto"/>
        <w:left w:val="none" w:sz="0" w:space="0" w:color="auto"/>
        <w:bottom w:val="none" w:sz="0" w:space="0" w:color="auto"/>
        <w:right w:val="none" w:sz="0" w:space="0" w:color="auto"/>
      </w:divBdr>
    </w:div>
    <w:div w:id="1524438562">
      <w:bodyDiv w:val="1"/>
      <w:marLeft w:val="0"/>
      <w:marRight w:val="0"/>
      <w:marTop w:val="0"/>
      <w:marBottom w:val="0"/>
      <w:divBdr>
        <w:top w:val="none" w:sz="0" w:space="0" w:color="auto"/>
        <w:left w:val="none" w:sz="0" w:space="0" w:color="auto"/>
        <w:bottom w:val="none" w:sz="0" w:space="0" w:color="auto"/>
        <w:right w:val="none" w:sz="0" w:space="0" w:color="auto"/>
      </w:divBdr>
    </w:div>
    <w:div w:id="1526166418">
      <w:bodyDiv w:val="1"/>
      <w:marLeft w:val="0"/>
      <w:marRight w:val="0"/>
      <w:marTop w:val="0"/>
      <w:marBottom w:val="0"/>
      <w:divBdr>
        <w:top w:val="none" w:sz="0" w:space="0" w:color="auto"/>
        <w:left w:val="none" w:sz="0" w:space="0" w:color="auto"/>
        <w:bottom w:val="none" w:sz="0" w:space="0" w:color="auto"/>
        <w:right w:val="none" w:sz="0" w:space="0" w:color="auto"/>
      </w:divBdr>
    </w:div>
    <w:div w:id="1565212070">
      <w:bodyDiv w:val="1"/>
      <w:marLeft w:val="0"/>
      <w:marRight w:val="0"/>
      <w:marTop w:val="0"/>
      <w:marBottom w:val="0"/>
      <w:divBdr>
        <w:top w:val="none" w:sz="0" w:space="0" w:color="auto"/>
        <w:left w:val="none" w:sz="0" w:space="0" w:color="auto"/>
        <w:bottom w:val="none" w:sz="0" w:space="0" w:color="auto"/>
        <w:right w:val="none" w:sz="0" w:space="0" w:color="auto"/>
      </w:divBdr>
    </w:div>
    <w:div w:id="1844277950">
      <w:bodyDiv w:val="1"/>
      <w:marLeft w:val="0"/>
      <w:marRight w:val="0"/>
      <w:marTop w:val="0"/>
      <w:marBottom w:val="0"/>
      <w:divBdr>
        <w:top w:val="none" w:sz="0" w:space="0" w:color="auto"/>
        <w:left w:val="none" w:sz="0" w:space="0" w:color="auto"/>
        <w:bottom w:val="none" w:sz="0" w:space="0" w:color="auto"/>
        <w:right w:val="none" w:sz="0" w:space="0" w:color="auto"/>
      </w:divBdr>
    </w:div>
    <w:div w:id="1948534677">
      <w:bodyDiv w:val="1"/>
      <w:marLeft w:val="0"/>
      <w:marRight w:val="0"/>
      <w:marTop w:val="0"/>
      <w:marBottom w:val="0"/>
      <w:divBdr>
        <w:top w:val="none" w:sz="0" w:space="0" w:color="auto"/>
        <w:left w:val="none" w:sz="0" w:space="0" w:color="auto"/>
        <w:bottom w:val="none" w:sz="0" w:space="0" w:color="auto"/>
        <w:right w:val="none" w:sz="0" w:space="0" w:color="auto"/>
      </w:divBdr>
    </w:div>
    <w:div w:id="19846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1747519820937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4756</TotalTime>
  <Pages>14</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Reviewer</cp:lastModifiedBy>
  <cp:revision>1543</cp:revision>
  <dcterms:created xsi:type="dcterms:W3CDTF">2020-03-05T19:49:00Z</dcterms:created>
  <dcterms:modified xsi:type="dcterms:W3CDTF">2020-11-06T18:04:00Z</dcterms:modified>
</cp:coreProperties>
</file>